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1DEFF7" w14:textId="3FC45A94" w:rsidR="00010D1B" w:rsidRPr="00010D1B" w:rsidRDefault="0028335E" w:rsidP="00704A63">
      <w:pPr>
        <w:tabs>
          <w:tab w:val="left" w:pos="8505"/>
        </w:tabs>
        <w:suppressAutoHyphens/>
        <w:spacing w:before="480" w:line="240" w:lineRule="auto"/>
        <w:ind w:left="-142" w:right="-45"/>
        <w:rPr>
          <w:rFonts w:ascii="Verdana" w:eastAsia="Times New Roman" w:hAnsi="Verdana" w:cs="Verdana"/>
          <w:sz w:val="36"/>
          <w:szCs w:val="36"/>
          <w:lang w:val="en-GB" w:eastAsia="zh-CN"/>
        </w:rPr>
      </w:pPr>
      <w:r>
        <w:rPr>
          <w:noProof/>
          <w:lang w:val="fr-FR" w:eastAsia="fr-FR"/>
        </w:rPr>
        <mc:AlternateContent>
          <mc:Choice Requires="wps">
            <w:drawing>
              <wp:anchor distT="0" distB="0" distL="114300" distR="114300" simplePos="0" relativeHeight="251607552" behindDoc="0" locked="0" layoutInCell="1" allowOverlap="1" wp14:anchorId="75BAA9B1" wp14:editId="150CD015">
                <wp:simplePos x="0" y="0"/>
                <wp:positionH relativeFrom="column">
                  <wp:posOffset>-394335</wp:posOffset>
                </wp:positionH>
                <wp:positionV relativeFrom="paragraph">
                  <wp:posOffset>6985</wp:posOffset>
                </wp:positionV>
                <wp:extent cx="6528435" cy="8867775"/>
                <wp:effectExtent l="0" t="0" r="5715" b="9525"/>
                <wp:wrapNone/>
                <wp:docPr id="4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3C511F" id="Rectangle 4" o:spid="_x0000_s1026" style="position:absolute;margin-left:-31.05pt;margin-top:.55pt;width:514.05pt;height:698.25pt;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6xS8QIAAD8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IuDrFLx&#10;AgAAPwYAAA4AAAAAAAAAAAAAAAAALgIAAGRycy9lMm9Eb2MueG1sUEsBAi0AFAAGAAgAAAAhALiu&#10;yyzgAAAACgEAAA8AAAAAAAAAAAAAAAAASwUAAGRycy9kb3ducmV2LnhtbFBLBQYAAAAABAAEAPMA&#10;AABYBgAAAAA=&#10;" filled="f" strokeweight=".26mm">
                <v:stroke endcap="square"/>
              </v:rect>
            </w:pict>
          </mc:Fallback>
        </mc:AlternateContent>
      </w:r>
      <w:r w:rsidR="00010D1B" w:rsidRPr="00010D1B">
        <w:rPr>
          <w:rFonts w:ascii="Verdana" w:eastAsia="Times New Roman" w:hAnsi="Verdana" w:cs="Verdana"/>
          <w:sz w:val="36"/>
          <w:szCs w:val="36"/>
          <w:lang w:val="en-GB" w:eastAsia="zh-CN"/>
        </w:rPr>
        <w:t>Regulation (EU) No 528/2012 concerning the making available on the market and use of biocidal products</w:t>
      </w:r>
    </w:p>
    <w:p w14:paraId="498BB36B" w14:textId="77777777" w:rsidR="00010D1B" w:rsidRPr="00010D1B" w:rsidRDefault="00010D1B" w:rsidP="00010D1B">
      <w:pPr>
        <w:tabs>
          <w:tab w:val="left" w:pos="8505"/>
        </w:tabs>
        <w:suppressAutoHyphens/>
        <w:spacing w:line="240" w:lineRule="auto"/>
        <w:ind w:left="-142" w:right="-45"/>
        <w:rPr>
          <w:rFonts w:ascii="Verdana" w:eastAsia="Times New Roman" w:hAnsi="Verdana" w:cs="Verdana"/>
          <w:sz w:val="36"/>
          <w:szCs w:val="36"/>
          <w:lang w:val="en-GB" w:eastAsia="zh-CN"/>
        </w:rPr>
      </w:pPr>
    </w:p>
    <w:p w14:paraId="0F6EDDCD" w14:textId="77777777" w:rsidR="00010D1B" w:rsidRPr="00010D1B" w:rsidRDefault="00010D1B" w:rsidP="00010D1B">
      <w:pPr>
        <w:tabs>
          <w:tab w:val="left" w:pos="8505"/>
        </w:tabs>
        <w:suppressAutoHyphens/>
        <w:spacing w:line="240" w:lineRule="auto"/>
        <w:ind w:left="-142" w:right="-45"/>
        <w:jc w:val="center"/>
        <w:rPr>
          <w:rFonts w:ascii="Verdana" w:eastAsia="Times New Roman" w:hAnsi="Verdana" w:cs="Verdana"/>
          <w:b/>
          <w:bCs/>
          <w:szCs w:val="36"/>
          <w:lang w:val="en-GB" w:eastAsia="zh-CN"/>
        </w:rPr>
      </w:pPr>
    </w:p>
    <w:p w14:paraId="2B3FB15A" w14:textId="77777777" w:rsidR="00010D1B" w:rsidRPr="00010D1B" w:rsidRDefault="00010D1B" w:rsidP="00010D1B">
      <w:pPr>
        <w:suppressAutoHyphens/>
        <w:spacing w:line="240" w:lineRule="auto"/>
        <w:jc w:val="center"/>
        <w:rPr>
          <w:rFonts w:ascii="Verdana" w:eastAsia="Times New Roman" w:hAnsi="Verdana" w:cs="Verdana"/>
          <w:b/>
          <w:bCs/>
          <w:sz w:val="24"/>
          <w:lang w:val="en-GB" w:eastAsia="zh-CN"/>
        </w:rPr>
      </w:pPr>
      <w:r w:rsidRPr="00010D1B">
        <w:rPr>
          <w:rFonts w:ascii="Verdana" w:eastAsia="Times New Roman" w:hAnsi="Verdana" w:cs="Verdana"/>
          <w:b/>
          <w:bCs/>
          <w:sz w:val="36"/>
          <w:szCs w:val="36"/>
          <w:lang w:val="en-GB" w:eastAsia="zh-CN"/>
        </w:rPr>
        <w:t>PRODUCT ASSESSMENT REPORT OF A BIOCIDAL PRODUCT FOR NATIONAL AUTHORISATION APPLICATIONS</w:t>
      </w:r>
    </w:p>
    <w:p w14:paraId="4583A628" w14:textId="77777777" w:rsidR="00010D1B" w:rsidRPr="00010D1B" w:rsidRDefault="00010D1B" w:rsidP="00010D1B">
      <w:pPr>
        <w:tabs>
          <w:tab w:val="left" w:pos="8505"/>
        </w:tabs>
        <w:suppressAutoHyphens/>
        <w:spacing w:line="240" w:lineRule="auto"/>
        <w:ind w:left="-142" w:right="-45"/>
        <w:jc w:val="center"/>
        <w:rPr>
          <w:rFonts w:ascii="Verdana" w:eastAsia="Times New Roman" w:hAnsi="Verdana" w:cs="Verdana"/>
          <w:b/>
          <w:bCs/>
          <w:sz w:val="24"/>
          <w:lang w:val="en-GB" w:eastAsia="zh-CN"/>
        </w:rPr>
      </w:pPr>
    </w:p>
    <w:p w14:paraId="668A2BEA" w14:textId="77777777" w:rsidR="00010D1B" w:rsidRPr="00010D1B" w:rsidRDefault="00010D1B" w:rsidP="00010D1B">
      <w:pPr>
        <w:tabs>
          <w:tab w:val="left" w:pos="8505"/>
        </w:tabs>
        <w:suppressAutoHyphens/>
        <w:spacing w:line="240" w:lineRule="auto"/>
        <w:ind w:left="-142" w:right="-45"/>
        <w:jc w:val="center"/>
        <w:rPr>
          <w:rFonts w:ascii="Verdana" w:eastAsia="Times New Roman" w:hAnsi="Verdana" w:cs="Verdana"/>
          <w:b/>
          <w:bCs/>
          <w:sz w:val="36"/>
          <w:lang w:val="en-US" w:eastAsia="zh-CN"/>
        </w:rPr>
      </w:pPr>
      <w:r w:rsidRPr="00010D1B">
        <w:rPr>
          <w:rFonts w:ascii="Verdana" w:eastAsia="Times New Roman" w:hAnsi="Verdana" w:cs="Verdana"/>
          <w:bCs/>
          <w:sz w:val="24"/>
          <w:lang w:val="en-GB" w:eastAsia="zh-CN"/>
        </w:rPr>
        <w:t>(submitted by the evaluating Competent Authority)</w:t>
      </w:r>
    </w:p>
    <w:p w14:paraId="5DC3929D" w14:textId="77777777" w:rsidR="00010D1B" w:rsidRPr="00010D1B" w:rsidRDefault="00010D1B" w:rsidP="00010D1B">
      <w:pPr>
        <w:tabs>
          <w:tab w:val="left" w:pos="8505"/>
        </w:tabs>
        <w:suppressAutoHyphens/>
        <w:spacing w:line="240" w:lineRule="auto"/>
        <w:ind w:left="-142" w:right="-45"/>
        <w:jc w:val="center"/>
        <w:rPr>
          <w:rFonts w:ascii="Verdana" w:eastAsia="Times New Roman" w:hAnsi="Verdana" w:cs="Verdana"/>
          <w:b/>
          <w:bCs/>
          <w:sz w:val="36"/>
          <w:lang w:val="en-US" w:eastAsia="zh-CN"/>
        </w:rPr>
      </w:pPr>
    </w:p>
    <w:p w14:paraId="32DC6C60" w14:textId="77777777" w:rsidR="00010D1B" w:rsidRPr="00010D1B" w:rsidRDefault="0028335E" w:rsidP="00010D1B">
      <w:pPr>
        <w:tabs>
          <w:tab w:val="left" w:pos="8505"/>
        </w:tabs>
        <w:suppressAutoHyphens/>
        <w:spacing w:line="240" w:lineRule="auto"/>
        <w:ind w:left="-142" w:right="-45"/>
        <w:jc w:val="center"/>
        <w:rPr>
          <w:rFonts w:ascii="Verdana" w:eastAsia="Times New Roman" w:hAnsi="Verdana" w:cs="Verdana"/>
          <w:bCs/>
          <w:sz w:val="32"/>
          <w:szCs w:val="32"/>
          <w:lang w:val="en-GB" w:eastAsia="zh-CN"/>
        </w:rPr>
      </w:pPr>
      <w:r w:rsidRPr="00010D1B">
        <w:rPr>
          <w:rFonts w:ascii="Verdana" w:eastAsia="Times New Roman" w:hAnsi="Verdana" w:cs="Verdana"/>
          <w:noProof/>
          <w:sz w:val="20"/>
          <w:szCs w:val="20"/>
          <w:lang w:val="fr-FR" w:eastAsia="fr-FR"/>
        </w:rPr>
        <w:drawing>
          <wp:inline distT="0" distB="0" distL="0" distR="0" wp14:anchorId="279774F2" wp14:editId="786E2E0B">
            <wp:extent cx="1198245" cy="1247140"/>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8245" cy="1247140"/>
                    </a:xfrm>
                    <a:prstGeom prst="rect">
                      <a:avLst/>
                    </a:prstGeom>
                    <a:solidFill>
                      <a:srgbClr val="FFFFFF"/>
                    </a:solidFill>
                    <a:ln>
                      <a:noFill/>
                    </a:ln>
                  </pic:spPr>
                </pic:pic>
              </a:graphicData>
            </a:graphic>
          </wp:inline>
        </w:drawing>
      </w:r>
    </w:p>
    <w:p w14:paraId="4D366276" w14:textId="77777777" w:rsidR="00010D1B" w:rsidRPr="00010D1B" w:rsidRDefault="00FC2F84" w:rsidP="00010D1B">
      <w:pPr>
        <w:keepNext/>
        <w:widowControl w:val="0"/>
        <w:tabs>
          <w:tab w:val="left" w:pos="1304"/>
        </w:tabs>
        <w:suppressAutoHyphens/>
        <w:autoSpaceDE w:val="0"/>
        <w:spacing w:before="480" w:after="120" w:line="400" w:lineRule="atLeast"/>
        <w:jc w:val="center"/>
        <w:rPr>
          <w:rFonts w:ascii="Verdana" w:eastAsia="Times New Roman" w:hAnsi="Verdana" w:cs="Verdana"/>
          <w:bCs/>
          <w:sz w:val="32"/>
          <w:szCs w:val="32"/>
          <w:lang w:val="en-GB" w:eastAsia="zh-CN"/>
        </w:rPr>
      </w:pPr>
      <w:r>
        <w:rPr>
          <w:rFonts w:ascii="Verdana" w:eastAsia="Times New Roman" w:hAnsi="Verdana" w:cs="Verdana"/>
          <w:b/>
          <w:bCs/>
          <w:sz w:val="36"/>
          <w:szCs w:val="32"/>
          <w:lang w:val="en-GB" w:eastAsia="zh-CN"/>
        </w:rPr>
        <w:t>DIGRAIN SPRAY</w:t>
      </w:r>
    </w:p>
    <w:p w14:paraId="3A6C1C90" w14:textId="77777777" w:rsidR="00010D1B" w:rsidRPr="00010D1B" w:rsidRDefault="00010D1B" w:rsidP="00010D1B">
      <w:pPr>
        <w:suppressAutoHyphens/>
        <w:spacing w:line="240" w:lineRule="auto"/>
        <w:rPr>
          <w:rFonts w:ascii="Verdana" w:eastAsia="Times New Roman" w:hAnsi="Verdana" w:cs="Verdana"/>
          <w:bCs/>
          <w:sz w:val="32"/>
          <w:szCs w:val="32"/>
          <w:lang w:val="en-GB" w:eastAsia="zh-CN"/>
        </w:rPr>
      </w:pPr>
    </w:p>
    <w:p w14:paraId="60909607" w14:textId="77777777" w:rsidR="00010D1B" w:rsidRPr="00010D1B" w:rsidRDefault="00010D1B" w:rsidP="00010D1B">
      <w:pPr>
        <w:tabs>
          <w:tab w:val="left" w:pos="8505"/>
        </w:tabs>
        <w:suppressAutoHyphens/>
        <w:spacing w:line="240" w:lineRule="auto"/>
        <w:ind w:left="-142" w:right="-45"/>
        <w:jc w:val="center"/>
        <w:rPr>
          <w:rFonts w:ascii="Verdana" w:eastAsia="Times New Roman" w:hAnsi="Verdana" w:cs="Verdana"/>
          <w:bCs/>
          <w:sz w:val="32"/>
          <w:szCs w:val="32"/>
          <w:lang w:val="en-GB" w:eastAsia="zh-CN"/>
        </w:rPr>
      </w:pPr>
      <w:r w:rsidRPr="00010D1B">
        <w:rPr>
          <w:rFonts w:ascii="Verdana" w:eastAsia="Times New Roman" w:hAnsi="Verdana" w:cs="Verdana"/>
          <w:bCs/>
          <w:sz w:val="32"/>
          <w:szCs w:val="32"/>
          <w:lang w:val="en-GB" w:eastAsia="zh-CN"/>
        </w:rPr>
        <w:t xml:space="preserve">Product type </w:t>
      </w:r>
      <w:r>
        <w:rPr>
          <w:rFonts w:ascii="Verdana" w:eastAsia="Times New Roman" w:hAnsi="Verdana" w:cs="Verdana"/>
          <w:bCs/>
          <w:sz w:val="32"/>
          <w:szCs w:val="32"/>
          <w:lang w:val="en-GB" w:eastAsia="zh-CN"/>
        </w:rPr>
        <w:t>18</w:t>
      </w:r>
    </w:p>
    <w:p w14:paraId="25D882F4" w14:textId="77777777" w:rsidR="00010D1B" w:rsidRPr="00010D1B" w:rsidRDefault="00010D1B" w:rsidP="00010D1B">
      <w:pPr>
        <w:tabs>
          <w:tab w:val="left" w:pos="8505"/>
        </w:tabs>
        <w:suppressAutoHyphens/>
        <w:spacing w:line="240" w:lineRule="auto"/>
        <w:ind w:right="-45"/>
        <w:rPr>
          <w:rFonts w:ascii="Verdana" w:eastAsia="Times New Roman" w:hAnsi="Verdana" w:cs="Verdana"/>
          <w:bCs/>
          <w:sz w:val="32"/>
          <w:szCs w:val="32"/>
          <w:lang w:val="en-GB" w:eastAsia="zh-CN"/>
        </w:rPr>
      </w:pPr>
    </w:p>
    <w:p w14:paraId="7E24A081" w14:textId="77777777" w:rsidR="00010D1B" w:rsidRPr="00010D1B" w:rsidRDefault="00010D1B" w:rsidP="00010D1B">
      <w:pPr>
        <w:tabs>
          <w:tab w:val="left" w:pos="8505"/>
        </w:tabs>
        <w:suppressAutoHyphens/>
        <w:spacing w:line="240" w:lineRule="auto"/>
        <w:ind w:left="-142" w:right="-45"/>
        <w:jc w:val="center"/>
        <w:rPr>
          <w:rFonts w:ascii="Verdana" w:eastAsia="Times New Roman" w:hAnsi="Verdana" w:cs="Verdana"/>
          <w:bCs/>
          <w:sz w:val="32"/>
          <w:szCs w:val="32"/>
          <w:lang w:val="en-GB" w:eastAsia="zh-CN"/>
        </w:rPr>
      </w:pPr>
      <w:r w:rsidRPr="00010D1B">
        <w:rPr>
          <w:rFonts w:ascii="Verdana" w:eastAsia="Times New Roman" w:hAnsi="Verdana" w:cs="Verdana"/>
          <w:bCs/>
          <w:sz w:val="32"/>
          <w:szCs w:val="32"/>
          <w:lang w:val="en-GB" w:eastAsia="zh-CN"/>
        </w:rPr>
        <w:t>Etofenprox as included in the Union list of approved active substances</w:t>
      </w:r>
    </w:p>
    <w:p w14:paraId="5E2E7B35" w14:textId="77777777" w:rsidR="00010D1B" w:rsidRPr="00010D1B" w:rsidRDefault="00010D1B" w:rsidP="00010D1B">
      <w:pPr>
        <w:tabs>
          <w:tab w:val="left" w:pos="8505"/>
        </w:tabs>
        <w:suppressAutoHyphens/>
        <w:spacing w:line="240" w:lineRule="auto"/>
        <w:ind w:right="-45"/>
        <w:rPr>
          <w:rFonts w:ascii="Verdana" w:eastAsia="Times New Roman" w:hAnsi="Verdana" w:cs="Verdana"/>
          <w:bCs/>
          <w:sz w:val="32"/>
          <w:szCs w:val="32"/>
          <w:lang w:val="en-GB" w:eastAsia="zh-CN"/>
        </w:rPr>
      </w:pPr>
    </w:p>
    <w:p w14:paraId="38399452" w14:textId="77777777" w:rsidR="00010D1B" w:rsidRPr="00010D1B" w:rsidRDefault="00010D1B" w:rsidP="00010D1B">
      <w:pPr>
        <w:tabs>
          <w:tab w:val="left" w:pos="8505"/>
        </w:tabs>
        <w:suppressAutoHyphens/>
        <w:spacing w:line="240" w:lineRule="auto"/>
        <w:ind w:right="-45"/>
        <w:jc w:val="center"/>
        <w:rPr>
          <w:rFonts w:ascii="Verdana" w:eastAsia="Times New Roman" w:hAnsi="Verdana" w:cs="Verdana"/>
          <w:bCs/>
          <w:sz w:val="32"/>
          <w:szCs w:val="32"/>
          <w:lang w:val="en-GB" w:eastAsia="zh-CN"/>
        </w:rPr>
      </w:pPr>
    </w:p>
    <w:p w14:paraId="13FBCF21" w14:textId="77777777" w:rsidR="00010D1B" w:rsidRPr="00010D1B" w:rsidRDefault="00010D1B" w:rsidP="00010D1B">
      <w:pPr>
        <w:tabs>
          <w:tab w:val="left" w:pos="8505"/>
        </w:tabs>
        <w:suppressAutoHyphens/>
        <w:spacing w:line="240" w:lineRule="auto"/>
        <w:ind w:right="-45"/>
        <w:jc w:val="center"/>
        <w:rPr>
          <w:rFonts w:ascii="Verdana" w:eastAsia="Times New Roman" w:hAnsi="Verdana" w:cs="Verdana"/>
          <w:bCs/>
          <w:sz w:val="32"/>
          <w:szCs w:val="32"/>
          <w:lang w:val="en-GB" w:eastAsia="zh-CN"/>
        </w:rPr>
      </w:pPr>
      <w:r w:rsidRPr="00010D1B">
        <w:rPr>
          <w:rFonts w:ascii="Verdana" w:eastAsia="Times New Roman" w:hAnsi="Verdana" w:cs="Verdana"/>
          <w:bCs/>
          <w:sz w:val="32"/>
          <w:szCs w:val="32"/>
          <w:lang w:val="en-GB" w:eastAsia="zh-CN"/>
        </w:rPr>
        <w:t xml:space="preserve">Case Number in R4BP: </w:t>
      </w:r>
      <w:r>
        <w:rPr>
          <w:rFonts w:ascii="Verdana" w:eastAsia="Times New Roman" w:hAnsi="Verdana" w:cs="Verdana"/>
          <w:bCs/>
          <w:sz w:val="32"/>
          <w:szCs w:val="32"/>
          <w:lang w:val="en-GB" w:eastAsia="zh-CN"/>
        </w:rPr>
        <w:t>BC-</w:t>
      </w:r>
      <w:r w:rsidR="00FC2F84">
        <w:rPr>
          <w:rFonts w:ascii="Verdana" w:eastAsia="Times New Roman" w:hAnsi="Verdana" w:cs="Verdana"/>
          <w:bCs/>
          <w:sz w:val="32"/>
          <w:szCs w:val="32"/>
          <w:lang w:val="en-GB" w:eastAsia="zh-CN"/>
        </w:rPr>
        <w:t>CS018005-42</w:t>
      </w:r>
    </w:p>
    <w:p w14:paraId="3E45E773" w14:textId="77777777" w:rsidR="00010D1B" w:rsidRPr="00010D1B" w:rsidRDefault="00010D1B" w:rsidP="00010D1B">
      <w:pPr>
        <w:tabs>
          <w:tab w:val="left" w:pos="8505"/>
        </w:tabs>
        <w:suppressAutoHyphens/>
        <w:spacing w:line="240" w:lineRule="auto"/>
        <w:ind w:right="-45"/>
        <w:rPr>
          <w:rFonts w:ascii="Verdana" w:eastAsia="Times New Roman" w:hAnsi="Verdana" w:cs="Verdana"/>
          <w:bCs/>
          <w:sz w:val="32"/>
          <w:szCs w:val="32"/>
          <w:lang w:val="en-GB" w:eastAsia="zh-CN"/>
        </w:rPr>
      </w:pPr>
    </w:p>
    <w:p w14:paraId="1ACD050A" w14:textId="77777777" w:rsidR="00010D1B" w:rsidRPr="00010D1B" w:rsidRDefault="00010D1B" w:rsidP="00010D1B">
      <w:pPr>
        <w:tabs>
          <w:tab w:val="left" w:pos="8505"/>
        </w:tabs>
        <w:suppressAutoHyphens/>
        <w:spacing w:line="240" w:lineRule="auto"/>
        <w:ind w:left="-142" w:right="-45"/>
        <w:jc w:val="center"/>
        <w:rPr>
          <w:rFonts w:ascii="Verdana" w:eastAsia="Times New Roman" w:hAnsi="Verdana" w:cs="Verdana"/>
          <w:bCs/>
          <w:sz w:val="32"/>
          <w:szCs w:val="32"/>
          <w:lang w:val="en-GB" w:eastAsia="zh-CN"/>
        </w:rPr>
      </w:pPr>
    </w:p>
    <w:p w14:paraId="46471771" w14:textId="77777777" w:rsidR="00010D1B" w:rsidRPr="00010D1B" w:rsidRDefault="00010D1B" w:rsidP="00010D1B">
      <w:pPr>
        <w:tabs>
          <w:tab w:val="left" w:pos="8505"/>
        </w:tabs>
        <w:suppressAutoHyphens/>
        <w:spacing w:line="240" w:lineRule="auto"/>
        <w:ind w:left="-142" w:right="-45"/>
        <w:jc w:val="center"/>
        <w:rPr>
          <w:rFonts w:ascii="Verdana" w:eastAsia="Verdana" w:hAnsi="Verdana" w:cs="Verdana"/>
          <w:sz w:val="20"/>
          <w:szCs w:val="20"/>
          <w:lang w:val="en-GB" w:eastAsia="zh-CN"/>
        </w:rPr>
      </w:pPr>
      <w:r w:rsidRPr="00010D1B">
        <w:rPr>
          <w:rFonts w:ascii="Verdana" w:eastAsia="Times New Roman" w:hAnsi="Verdana" w:cs="Verdana"/>
          <w:bCs/>
          <w:sz w:val="32"/>
          <w:szCs w:val="32"/>
          <w:lang w:val="en-GB" w:eastAsia="zh-CN"/>
        </w:rPr>
        <w:t xml:space="preserve">Evaluating Competent Authority: </w:t>
      </w:r>
      <w:r>
        <w:rPr>
          <w:rFonts w:ascii="Verdana" w:eastAsia="Times New Roman" w:hAnsi="Verdana" w:cs="Verdana"/>
          <w:bCs/>
          <w:sz w:val="32"/>
          <w:szCs w:val="32"/>
          <w:lang w:val="en-GB" w:eastAsia="zh-CN"/>
        </w:rPr>
        <w:t>FR</w:t>
      </w:r>
    </w:p>
    <w:p w14:paraId="317A2AA7" w14:textId="53DEC6FF" w:rsidR="00010D1B" w:rsidRPr="00010D1B" w:rsidRDefault="00010D1B" w:rsidP="00010D1B">
      <w:pPr>
        <w:tabs>
          <w:tab w:val="left" w:pos="8505"/>
        </w:tabs>
        <w:suppressAutoHyphens/>
        <w:spacing w:line="240" w:lineRule="auto"/>
        <w:ind w:left="-142" w:right="-45"/>
        <w:jc w:val="center"/>
        <w:rPr>
          <w:rFonts w:ascii="Verdana" w:eastAsia="Times New Roman" w:hAnsi="Verdana" w:cs="Verdana"/>
          <w:bCs/>
          <w:sz w:val="32"/>
          <w:szCs w:val="32"/>
          <w:lang w:val="en-GB" w:eastAsia="zh-CN"/>
        </w:rPr>
      </w:pPr>
      <w:r w:rsidRPr="00010D1B">
        <w:rPr>
          <w:rFonts w:ascii="Verdana" w:eastAsia="Verdana" w:hAnsi="Verdana" w:cs="Verdana"/>
          <w:sz w:val="20"/>
          <w:szCs w:val="20"/>
          <w:lang w:val="en-GB" w:eastAsia="zh-CN"/>
        </w:rPr>
        <w:t xml:space="preserve"> </w:t>
      </w:r>
    </w:p>
    <w:p w14:paraId="6AFEB61B" w14:textId="56C35611" w:rsidR="00E1044C" w:rsidRDefault="00010D1B" w:rsidP="00010D1B">
      <w:pPr>
        <w:tabs>
          <w:tab w:val="left" w:pos="8505"/>
        </w:tabs>
        <w:suppressAutoHyphens/>
        <w:spacing w:line="240" w:lineRule="auto"/>
        <w:ind w:left="-142" w:right="-45"/>
        <w:jc w:val="center"/>
        <w:rPr>
          <w:rFonts w:ascii="Verdana" w:eastAsia="Times New Roman" w:hAnsi="Verdana" w:cs="Verdana"/>
          <w:bCs/>
          <w:sz w:val="32"/>
          <w:szCs w:val="32"/>
          <w:lang w:val="en-GB" w:eastAsia="zh-CN"/>
        </w:rPr>
      </w:pPr>
      <w:r w:rsidRPr="00010D1B">
        <w:rPr>
          <w:rFonts w:ascii="Verdana" w:eastAsia="Times New Roman" w:hAnsi="Verdana" w:cs="Verdana"/>
          <w:bCs/>
          <w:sz w:val="32"/>
          <w:szCs w:val="32"/>
          <w:lang w:val="en-GB" w:eastAsia="zh-CN"/>
        </w:rPr>
        <w:t>Date: [</w:t>
      </w:r>
      <w:r w:rsidR="00E1044C">
        <w:rPr>
          <w:rFonts w:ascii="Verdana" w:eastAsia="Times New Roman" w:hAnsi="Verdana" w:cs="Verdana"/>
          <w:bCs/>
          <w:sz w:val="32"/>
          <w:szCs w:val="32"/>
          <w:lang w:val="en-GB" w:eastAsia="zh-CN"/>
        </w:rPr>
        <w:t>Septembrer 2017</w:t>
      </w:r>
      <w:r>
        <w:rPr>
          <w:rFonts w:ascii="Verdana" w:eastAsia="Times New Roman" w:hAnsi="Verdana" w:cs="Verdana"/>
          <w:bCs/>
          <w:sz w:val="32"/>
          <w:szCs w:val="32"/>
          <w:lang w:val="en-GB" w:eastAsia="zh-CN"/>
        </w:rPr>
        <w:t>]</w:t>
      </w:r>
    </w:p>
    <w:p w14:paraId="51907E14" w14:textId="73070E34" w:rsidR="00E1044C" w:rsidRDefault="00E1044C" w:rsidP="008D6EC7">
      <w:pPr>
        <w:shd w:val="clear" w:color="auto" w:fill="D9D9D9" w:themeFill="background1" w:themeFillShade="D9"/>
        <w:tabs>
          <w:tab w:val="left" w:pos="8505"/>
        </w:tabs>
        <w:suppressAutoHyphens/>
        <w:spacing w:line="240" w:lineRule="auto"/>
        <w:ind w:left="-142" w:right="-45"/>
        <w:jc w:val="center"/>
        <w:rPr>
          <w:rFonts w:ascii="Verdana" w:eastAsia="Times New Roman" w:hAnsi="Verdana" w:cs="Verdana"/>
          <w:bCs/>
          <w:sz w:val="32"/>
          <w:szCs w:val="32"/>
          <w:lang w:val="en-GB" w:eastAsia="zh-CN"/>
        </w:rPr>
        <w:sectPr w:rsidR="00E1044C" w:rsidSect="005C4123">
          <w:headerReference w:type="default" r:id="rId9"/>
          <w:footerReference w:type="default" r:id="rId10"/>
          <w:pgSz w:w="11906" w:h="16838"/>
          <w:pgMar w:top="1417" w:right="1417" w:bottom="1417" w:left="1417" w:header="708" w:footer="708" w:gutter="0"/>
          <w:pgNumType w:start="0"/>
          <w:cols w:space="708"/>
          <w:docGrid w:linePitch="360"/>
        </w:sectPr>
      </w:pPr>
      <w:r>
        <w:rPr>
          <w:rFonts w:ascii="Verdana" w:eastAsia="Times New Roman" w:hAnsi="Verdana" w:cs="Verdana"/>
          <w:bCs/>
          <w:sz w:val="32"/>
          <w:szCs w:val="32"/>
          <w:lang w:val="en-GB" w:eastAsia="zh-CN"/>
        </w:rPr>
        <w:t xml:space="preserve">Updated: </w:t>
      </w:r>
      <w:r w:rsidR="00DF3C52">
        <w:rPr>
          <w:rFonts w:ascii="Verdana" w:eastAsia="Times New Roman" w:hAnsi="Verdana" w:cs="Verdana"/>
          <w:bCs/>
          <w:sz w:val="32"/>
          <w:szCs w:val="32"/>
          <w:lang w:val="en-GB" w:eastAsia="zh-CN"/>
        </w:rPr>
        <w:t>April 2021</w:t>
      </w:r>
    </w:p>
    <w:p w14:paraId="728EFAC1" w14:textId="77777777" w:rsidR="001026A6" w:rsidRDefault="001026A6" w:rsidP="00010D1B">
      <w:pPr>
        <w:pStyle w:val="Titel1"/>
        <w:jc w:val="center"/>
        <w:rPr>
          <w:rFonts w:cs="Arial"/>
          <w:lang w:val="en-GB"/>
        </w:rPr>
      </w:pPr>
      <w:bookmarkStart w:id="0" w:name="_Toc114890070"/>
      <w:bookmarkStart w:id="1" w:name="_Toc114890671"/>
      <w:bookmarkStart w:id="2" w:name="_Toc114897935"/>
      <w:bookmarkStart w:id="3" w:name="_Toc114899470"/>
      <w:bookmarkStart w:id="4" w:name="_Toc114900432"/>
      <w:bookmarkStart w:id="5" w:name="_Toc115516064"/>
      <w:bookmarkStart w:id="6" w:name="_Toc115516134"/>
      <w:bookmarkStart w:id="7" w:name="_Toc118604270"/>
      <w:bookmarkStart w:id="8" w:name="_Toc119132606"/>
      <w:bookmarkStart w:id="9" w:name="_Toc145747107"/>
      <w:bookmarkStart w:id="10" w:name="_Toc145833746"/>
      <w:bookmarkStart w:id="11" w:name="_Toc145834402"/>
      <w:bookmarkStart w:id="12" w:name="_Toc145926267"/>
      <w:bookmarkStart w:id="13" w:name="_Toc145926938"/>
      <w:bookmarkStart w:id="14" w:name="_Toc145927006"/>
      <w:bookmarkStart w:id="15" w:name="_Toc146696500"/>
      <w:r w:rsidRPr="006D5C2A">
        <w:rPr>
          <w:rFonts w:cs="Arial"/>
          <w:lang w:val="en-GB"/>
        </w:rPr>
        <w:lastRenderedPageBreak/>
        <w:t>Contents</w:t>
      </w:r>
    </w:p>
    <w:p w14:paraId="7236C0C9" w14:textId="77777777" w:rsidR="00010D1B" w:rsidRPr="00010D1B" w:rsidRDefault="00010D1B" w:rsidP="00010D1B">
      <w:pPr>
        <w:rPr>
          <w:lang w:val="en-GB"/>
        </w:rPr>
      </w:pPr>
    </w:p>
    <w:p w14:paraId="398ED6D5" w14:textId="299DE429" w:rsidR="004F6D72" w:rsidRPr="005C7C99" w:rsidRDefault="004D1B93" w:rsidP="004F6D72">
      <w:pPr>
        <w:pStyle w:val="TM1"/>
        <w:tabs>
          <w:tab w:val="clear" w:pos="8364"/>
          <w:tab w:val="right" w:leader="dot" w:pos="9356"/>
        </w:tabs>
        <w:spacing w:before="0"/>
        <w:ind w:right="284"/>
        <w:rPr>
          <w:rFonts w:eastAsia="Times New Roman" w:cs="Arial"/>
          <w:b w:val="0"/>
          <w:sz w:val="24"/>
          <w:lang w:val="fr-FR" w:eastAsia="fr-FR"/>
        </w:rPr>
      </w:pPr>
      <w:r w:rsidRPr="004F6D72">
        <w:rPr>
          <w:rFonts w:cs="Arial"/>
          <w:b w:val="0"/>
          <w:sz w:val="24"/>
          <w:lang w:val="en-GB"/>
        </w:rPr>
        <w:fldChar w:fldCharType="begin"/>
      </w:r>
      <w:r w:rsidRPr="004F6D72">
        <w:rPr>
          <w:rFonts w:cs="Arial"/>
          <w:b w:val="0"/>
          <w:sz w:val="24"/>
          <w:lang w:val="en-GB"/>
        </w:rPr>
        <w:instrText xml:space="preserve"> TOC \o "1-4" \h \z \u </w:instrText>
      </w:r>
      <w:r w:rsidRPr="004F6D72">
        <w:rPr>
          <w:rFonts w:cs="Arial"/>
          <w:b w:val="0"/>
          <w:sz w:val="24"/>
          <w:lang w:val="en-GB"/>
        </w:rPr>
        <w:fldChar w:fldCharType="separate"/>
      </w:r>
      <w:hyperlink w:anchor="_Toc472931103" w:history="1">
        <w:r w:rsidR="004F6D72" w:rsidRPr="004F6D72">
          <w:rPr>
            <w:rStyle w:val="Lienhypertexte"/>
            <w:rFonts w:cs="Arial"/>
            <w:kern w:val="1"/>
            <w:sz w:val="24"/>
            <w:lang w:val="en-GB" w:eastAsia="en-US" w:bidi="x-none"/>
          </w:rPr>
          <w:t>1</w:t>
        </w:r>
        <w:r w:rsidR="004F6D72" w:rsidRPr="005C7C99">
          <w:rPr>
            <w:rFonts w:eastAsia="Times New Roman" w:cs="Arial"/>
            <w:b w:val="0"/>
            <w:sz w:val="24"/>
            <w:lang w:val="fr-FR" w:eastAsia="fr-FR"/>
          </w:rPr>
          <w:tab/>
        </w:r>
        <w:r w:rsidR="004F6D72" w:rsidRPr="004F6D72">
          <w:rPr>
            <w:rStyle w:val="Lienhypertexte"/>
            <w:rFonts w:cs="Arial"/>
            <w:sz w:val="24"/>
          </w:rPr>
          <w:t>CONCLUSION</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_Toc472931103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3</w:t>
        </w:r>
        <w:r w:rsidR="004F6D72" w:rsidRPr="004F6D72">
          <w:rPr>
            <w:rFonts w:cs="Arial"/>
            <w:webHidden/>
            <w:sz w:val="24"/>
          </w:rPr>
          <w:fldChar w:fldCharType="end"/>
        </w:r>
      </w:hyperlink>
    </w:p>
    <w:p w14:paraId="37D46DF0" w14:textId="77777777" w:rsidR="004F6D72" w:rsidRPr="005C7C99" w:rsidRDefault="00DB1910" w:rsidP="004F6D72">
      <w:pPr>
        <w:pStyle w:val="TM1"/>
        <w:tabs>
          <w:tab w:val="clear" w:pos="8364"/>
          <w:tab w:val="right" w:leader="dot" w:pos="9356"/>
        </w:tabs>
        <w:spacing w:before="0"/>
        <w:ind w:right="284"/>
        <w:rPr>
          <w:rFonts w:eastAsia="Times New Roman" w:cs="Arial"/>
          <w:b w:val="0"/>
          <w:sz w:val="24"/>
          <w:lang w:val="fr-FR" w:eastAsia="fr-FR"/>
        </w:rPr>
      </w:pPr>
      <w:hyperlink w:anchor="_Toc472931104" w:history="1">
        <w:r w:rsidR="004F6D72" w:rsidRPr="004F6D72">
          <w:rPr>
            <w:rStyle w:val="Lienhypertexte"/>
            <w:rFonts w:cs="Arial"/>
            <w:kern w:val="1"/>
            <w:sz w:val="24"/>
            <w:lang w:val="en-GB" w:bidi="x-none"/>
          </w:rPr>
          <w:t>2</w:t>
        </w:r>
        <w:r w:rsidR="004F6D72" w:rsidRPr="005C7C99">
          <w:rPr>
            <w:rFonts w:eastAsia="Times New Roman" w:cs="Arial"/>
            <w:b w:val="0"/>
            <w:sz w:val="24"/>
            <w:lang w:val="fr-FR" w:eastAsia="fr-FR"/>
          </w:rPr>
          <w:tab/>
        </w:r>
        <w:r w:rsidR="004F6D72" w:rsidRPr="004F6D72">
          <w:rPr>
            <w:rStyle w:val="Lienhypertexte"/>
            <w:rFonts w:cs="Arial"/>
            <w:sz w:val="24"/>
          </w:rPr>
          <w:t>ASSESSMENT REPORT</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_Toc472931104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5</w:t>
        </w:r>
        <w:r w:rsidR="004F6D72" w:rsidRPr="004F6D72">
          <w:rPr>
            <w:rFonts w:cs="Arial"/>
            <w:webHidden/>
            <w:sz w:val="24"/>
          </w:rPr>
          <w:fldChar w:fldCharType="end"/>
        </w:r>
      </w:hyperlink>
    </w:p>
    <w:p w14:paraId="6B8A71BE" w14:textId="77777777" w:rsidR="004F6D72" w:rsidRPr="005C7C99" w:rsidRDefault="00DB1910" w:rsidP="004F6D72">
      <w:pPr>
        <w:pStyle w:val="TM2"/>
        <w:tabs>
          <w:tab w:val="clear" w:pos="8364"/>
          <w:tab w:val="right" w:leader="dot" w:pos="9356"/>
        </w:tabs>
        <w:spacing w:before="0"/>
        <w:ind w:right="284"/>
        <w:rPr>
          <w:rFonts w:eastAsia="Times New Roman" w:cs="Arial"/>
          <w:sz w:val="24"/>
          <w:lang w:val="fr-FR" w:eastAsia="fr-FR"/>
        </w:rPr>
      </w:pPr>
      <w:hyperlink w:anchor="_Toc472931105" w:history="1">
        <w:r w:rsidR="004F6D72" w:rsidRPr="004F6D72">
          <w:rPr>
            <w:rStyle w:val="Lienhypertexte"/>
            <w:rFonts w:cs="Arial"/>
            <w:sz w:val="24"/>
            <w:lang w:val="de-DE"/>
          </w:rPr>
          <w:t>2.1</w:t>
        </w:r>
        <w:r w:rsidR="004F6D72" w:rsidRPr="005C7C99">
          <w:rPr>
            <w:rFonts w:eastAsia="Times New Roman" w:cs="Arial"/>
            <w:sz w:val="24"/>
            <w:lang w:val="fr-FR" w:eastAsia="fr-FR"/>
          </w:rPr>
          <w:tab/>
        </w:r>
        <w:r w:rsidR="004F6D72" w:rsidRPr="004F6D72">
          <w:rPr>
            <w:rStyle w:val="Lienhypertexte"/>
            <w:rFonts w:cs="Arial"/>
            <w:sz w:val="24"/>
          </w:rPr>
          <w:t>Summary of the product assessment</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_Toc472931105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5</w:t>
        </w:r>
        <w:r w:rsidR="004F6D72" w:rsidRPr="004F6D72">
          <w:rPr>
            <w:rFonts w:cs="Arial"/>
            <w:webHidden/>
            <w:sz w:val="24"/>
          </w:rPr>
          <w:fldChar w:fldCharType="end"/>
        </w:r>
      </w:hyperlink>
    </w:p>
    <w:p w14:paraId="393A72E5" w14:textId="77777777" w:rsidR="004F6D72" w:rsidRPr="005C7C99" w:rsidRDefault="00DB1910" w:rsidP="004F6D72">
      <w:pPr>
        <w:pStyle w:val="TM3"/>
        <w:tabs>
          <w:tab w:val="clear" w:pos="8364"/>
          <w:tab w:val="right" w:leader="dot" w:pos="9356"/>
        </w:tabs>
        <w:ind w:right="284"/>
        <w:rPr>
          <w:rFonts w:eastAsia="Times New Roman" w:cs="Arial"/>
          <w:sz w:val="24"/>
          <w:lang w:val="fr-FR" w:eastAsia="fr-FR"/>
        </w:rPr>
      </w:pPr>
      <w:hyperlink w:anchor="_Toc472931106" w:history="1">
        <w:r w:rsidR="004F6D72" w:rsidRPr="004F6D72">
          <w:rPr>
            <w:rStyle w:val="Lienhypertexte"/>
            <w:rFonts w:cs="Arial"/>
            <w:sz w:val="24"/>
          </w:rPr>
          <w:t>2.1.1</w:t>
        </w:r>
        <w:r w:rsidR="004F6D72" w:rsidRPr="005C7C99">
          <w:rPr>
            <w:rFonts w:eastAsia="Times New Roman" w:cs="Arial"/>
            <w:sz w:val="24"/>
            <w:lang w:val="fr-FR" w:eastAsia="fr-FR"/>
          </w:rPr>
          <w:tab/>
        </w:r>
        <w:r w:rsidR="004F6D72" w:rsidRPr="004F6D72">
          <w:rPr>
            <w:rStyle w:val="Lienhypertexte"/>
            <w:rFonts w:cs="Arial"/>
            <w:sz w:val="24"/>
          </w:rPr>
          <w:t>Administrative information</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_Toc472931106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5</w:t>
        </w:r>
        <w:r w:rsidR="004F6D72" w:rsidRPr="004F6D72">
          <w:rPr>
            <w:rFonts w:cs="Arial"/>
            <w:webHidden/>
            <w:sz w:val="24"/>
          </w:rPr>
          <w:fldChar w:fldCharType="end"/>
        </w:r>
      </w:hyperlink>
    </w:p>
    <w:p w14:paraId="12569230"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07" w:history="1">
        <w:r w:rsidR="004F6D72" w:rsidRPr="004F6D72">
          <w:rPr>
            <w:rStyle w:val="Lienhypertexte"/>
            <w:rFonts w:cs="Arial"/>
            <w:noProof/>
            <w:sz w:val="24"/>
            <w:szCs w:val="24"/>
            <w:lang w:eastAsia="en-GB"/>
          </w:rPr>
          <w:t>2.1.1.1</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rPr>
          <w:t>Identifier of the product / product family</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_Toc472931107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5</w:t>
        </w:r>
        <w:r w:rsidR="004F6D72" w:rsidRPr="004F6D72">
          <w:rPr>
            <w:rFonts w:ascii="Arial" w:hAnsi="Arial" w:cs="Arial"/>
            <w:noProof/>
            <w:webHidden/>
            <w:sz w:val="24"/>
            <w:szCs w:val="24"/>
          </w:rPr>
          <w:fldChar w:fldCharType="end"/>
        </w:r>
      </w:hyperlink>
    </w:p>
    <w:p w14:paraId="1E32EA7F"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08" w:history="1">
        <w:r w:rsidR="004F6D72" w:rsidRPr="004F6D72">
          <w:rPr>
            <w:rStyle w:val="Lienhypertexte"/>
            <w:rFonts w:cs="Arial"/>
            <w:noProof/>
            <w:sz w:val="24"/>
            <w:szCs w:val="24"/>
            <w:lang w:eastAsia="en-GB"/>
          </w:rPr>
          <w:t>2.1.1.2</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rPr>
          <w:t>Authorisation holder</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_Toc472931108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5</w:t>
        </w:r>
        <w:r w:rsidR="004F6D72" w:rsidRPr="004F6D72">
          <w:rPr>
            <w:rFonts w:ascii="Arial" w:hAnsi="Arial" w:cs="Arial"/>
            <w:noProof/>
            <w:webHidden/>
            <w:sz w:val="24"/>
            <w:szCs w:val="24"/>
          </w:rPr>
          <w:fldChar w:fldCharType="end"/>
        </w:r>
      </w:hyperlink>
    </w:p>
    <w:p w14:paraId="225AC050"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09" w:history="1">
        <w:r w:rsidR="004F6D72" w:rsidRPr="004F6D72">
          <w:rPr>
            <w:rStyle w:val="Lienhypertexte"/>
            <w:rFonts w:cs="Arial"/>
            <w:noProof/>
            <w:sz w:val="24"/>
            <w:szCs w:val="24"/>
            <w:lang w:eastAsia="en-GB"/>
          </w:rPr>
          <w:t>2.1.1.3</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rPr>
          <w:t>Manufacturer(s) of the products of the family</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_Toc472931109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5</w:t>
        </w:r>
        <w:r w:rsidR="004F6D72" w:rsidRPr="004F6D72">
          <w:rPr>
            <w:rFonts w:ascii="Arial" w:hAnsi="Arial" w:cs="Arial"/>
            <w:noProof/>
            <w:webHidden/>
            <w:sz w:val="24"/>
            <w:szCs w:val="24"/>
          </w:rPr>
          <w:fldChar w:fldCharType="end"/>
        </w:r>
      </w:hyperlink>
    </w:p>
    <w:p w14:paraId="0E907D0E"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10" w:history="1">
        <w:r w:rsidR="004F6D72" w:rsidRPr="004F6D72">
          <w:rPr>
            <w:rStyle w:val="Lienhypertexte"/>
            <w:rFonts w:cs="Arial"/>
            <w:noProof/>
            <w:sz w:val="24"/>
            <w:szCs w:val="24"/>
            <w:lang w:eastAsia="en-GB"/>
          </w:rPr>
          <w:t>2.1.1.4</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rPr>
          <w:t>Manufacturer(s) of the active substance(s)</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_Toc472931110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5</w:t>
        </w:r>
        <w:r w:rsidR="004F6D72" w:rsidRPr="004F6D72">
          <w:rPr>
            <w:rFonts w:ascii="Arial" w:hAnsi="Arial" w:cs="Arial"/>
            <w:noProof/>
            <w:webHidden/>
            <w:sz w:val="24"/>
            <w:szCs w:val="24"/>
          </w:rPr>
          <w:fldChar w:fldCharType="end"/>
        </w:r>
      </w:hyperlink>
    </w:p>
    <w:p w14:paraId="581A3A35" w14:textId="77777777" w:rsidR="004F6D72" w:rsidRPr="005C7C99" w:rsidRDefault="00DB1910" w:rsidP="004F6D72">
      <w:pPr>
        <w:pStyle w:val="TM3"/>
        <w:tabs>
          <w:tab w:val="clear" w:pos="8364"/>
          <w:tab w:val="right" w:leader="dot" w:pos="9356"/>
        </w:tabs>
        <w:ind w:right="284"/>
        <w:rPr>
          <w:rFonts w:eastAsia="Times New Roman" w:cs="Arial"/>
          <w:sz w:val="24"/>
          <w:lang w:val="fr-FR" w:eastAsia="fr-FR"/>
        </w:rPr>
      </w:pPr>
      <w:hyperlink w:anchor="_Toc472931111" w:history="1">
        <w:r w:rsidR="004F6D72" w:rsidRPr="004F6D72">
          <w:rPr>
            <w:rStyle w:val="Lienhypertexte"/>
            <w:rFonts w:cs="Arial"/>
            <w:sz w:val="24"/>
            <w:lang w:eastAsia="en-US"/>
          </w:rPr>
          <w:t>2.1.2</w:t>
        </w:r>
        <w:r w:rsidR="004F6D72" w:rsidRPr="005C7C99">
          <w:rPr>
            <w:rFonts w:eastAsia="Times New Roman" w:cs="Arial"/>
            <w:sz w:val="24"/>
            <w:lang w:val="fr-FR" w:eastAsia="fr-FR"/>
          </w:rPr>
          <w:tab/>
        </w:r>
        <w:r w:rsidR="004F6D72" w:rsidRPr="004F6D72">
          <w:rPr>
            <w:rStyle w:val="Lienhypertexte"/>
            <w:rFonts w:cs="Arial"/>
            <w:sz w:val="24"/>
          </w:rPr>
          <w:t>Product (family) composition and formulation</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_Toc472931111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6</w:t>
        </w:r>
        <w:r w:rsidR="004F6D72" w:rsidRPr="004F6D72">
          <w:rPr>
            <w:rFonts w:cs="Arial"/>
            <w:webHidden/>
            <w:sz w:val="24"/>
          </w:rPr>
          <w:fldChar w:fldCharType="end"/>
        </w:r>
      </w:hyperlink>
    </w:p>
    <w:p w14:paraId="0137DEF8"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12" w:history="1">
        <w:r w:rsidR="004F6D72" w:rsidRPr="004F6D72">
          <w:rPr>
            <w:rStyle w:val="Lienhypertexte"/>
            <w:rFonts w:cs="Arial"/>
            <w:noProof/>
            <w:sz w:val="24"/>
            <w:szCs w:val="24"/>
            <w:lang w:eastAsia="en-US"/>
          </w:rPr>
          <w:t>2.1.2.1</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rPr>
          <w:t>Identity of the active substance</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_Toc472931112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6</w:t>
        </w:r>
        <w:r w:rsidR="004F6D72" w:rsidRPr="004F6D72">
          <w:rPr>
            <w:rFonts w:ascii="Arial" w:hAnsi="Arial" w:cs="Arial"/>
            <w:noProof/>
            <w:webHidden/>
            <w:sz w:val="24"/>
            <w:szCs w:val="24"/>
          </w:rPr>
          <w:fldChar w:fldCharType="end"/>
        </w:r>
      </w:hyperlink>
    </w:p>
    <w:p w14:paraId="57719028"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13" w:history="1">
        <w:r w:rsidR="004F6D72" w:rsidRPr="004F6D72">
          <w:rPr>
            <w:rStyle w:val="Lienhypertexte"/>
            <w:rFonts w:cs="Arial"/>
            <w:noProof/>
            <w:sz w:val="24"/>
            <w:szCs w:val="24"/>
            <w:lang w:eastAsia="fr-FR"/>
          </w:rPr>
          <w:t>2.1.2.2</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rPr>
          <w:t>Candidate(s) for substitution</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_Toc472931113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6</w:t>
        </w:r>
        <w:r w:rsidR="004F6D72" w:rsidRPr="004F6D72">
          <w:rPr>
            <w:rFonts w:ascii="Arial" w:hAnsi="Arial" w:cs="Arial"/>
            <w:noProof/>
            <w:webHidden/>
            <w:sz w:val="24"/>
            <w:szCs w:val="24"/>
          </w:rPr>
          <w:fldChar w:fldCharType="end"/>
        </w:r>
      </w:hyperlink>
    </w:p>
    <w:p w14:paraId="3AB433FC"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14" w:history="1">
        <w:r w:rsidR="004F6D72" w:rsidRPr="004F6D72">
          <w:rPr>
            <w:rStyle w:val="Lienhypertexte"/>
            <w:rFonts w:cs="Arial"/>
            <w:noProof/>
            <w:sz w:val="24"/>
            <w:szCs w:val="24"/>
          </w:rPr>
          <w:t>2.1.2.3</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rPr>
          <w:t>Qualitative and quantitative information on the composition of the biocidal product</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_Toc472931114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6</w:t>
        </w:r>
        <w:r w:rsidR="004F6D72" w:rsidRPr="004F6D72">
          <w:rPr>
            <w:rFonts w:ascii="Arial" w:hAnsi="Arial" w:cs="Arial"/>
            <w:noProof/>
            <w:webHidden/>
            <w:sz w:val="24"/>
            <w:szCs w:val="24"/>
          </w:rPr>
          <w:fldChar w:fldCharType="end"/>
        </w:r>
      </w:hyperlink>
    </w:p>
    <w:p w14:paraId="2E3B2D9A"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15" w:history="1">
        <w:r w:rsidR="004F6D72" w:rsidRPr="004F6D72">
          <w:rPr>
            <w:rStyle w:val="Lienhypertexte"/>
            <w:rFonts w:cs="Arial"/>
            <w:noProof/>
            <w:sz w:val="24"/>
            <w:szCs w:val="24"/>
            <w:lang w:eastAsia="fr-FR"/>
          </w:rPr>
          <w:t>2.1.2.4</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rPr>
          <w:t>Information on technical equivalence</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_Toc472931115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6</w:t>
        </w:r>
        <w:r w:rsidR="004F6D72" w:rsidRPr="004F6D72">
          <w:rPr>
            <w:rFonts w:ascii="Arial" w:hAnsi="Arial" w:cs="Arial"/>
            <w:noProof/>
            <w:webHidden/>
            <w:sz w:val="24"/>
            <w:szCs w:val="24"/>
          </w:rPr>
          <w:fldChar w:fldCharType="end"/>
        </w:r>
      </w:hyperlink>
    </w:p>
    <w:p w14:paraId="2F514BBB"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16" w:history="1">
        <w:r w:rsidR="004F6D72" w:rsidRPr="004F6D72">
          <w:rPr>
            <w:rStyle w:val="Lienhypertexte"/>
            <w:rFonts w:cs="Arial"/>
            <w:noProof/>
            <w:sz w:val="24"/>
            <w:szCs w:val="24"/>
          </w:rPr>
          <w:t>2.1.2.5</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rPr>
          <w:t>Information on the substance(s) of concern</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_Toc472931116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6</w:t>
        </w:r>
        <w:r w:rsidR="004F6D72" w:rsidRPr="004F6D72">
          <w:rPr>
            <w:rFonts w:ascii="Arial" w:hAnsi="Arial" w:cs="Arial"/>
            <w:noProof/>
            <w:webHidden/>
            <w:sz w:val="24"/>
            <w:szCs w:val="24"/>
          </w:rPr>
          <w:fldChar w:fldCharType="end"/>
        </w:r>
      </w:hyperlink>
    </w:p>
    <w:p w14:paraId="5CD31628"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17" w:history="1">
        <w:r w:rsidR="004F6D72" w:rsidRPr="004F6D72">
          <w:rPr>
            <w:rStyle w:val="Lienhypertexte"/>
            <w:rFonts w:cs="Arial"/>
            <w:noProof/>
            <w:sz w:val="24"/>
            <w:szCs w:val="24"/>
          </w:rPr>
          <w:t>2.1.2.6</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rPr>
          <w:t>Type of formulation</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_Toc472931117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7</w:t>
        </w:r>
        <w:r w:rsidR="004F6D72" w:rsidRPr="004F6D72">
          <w:rPr>
            <w:rFonts w:ascii="Arial" w:hAnsi="Arial" w:cs="Arial"/>
            <w:noProof/>
            <w:webHidden/>
            <w:sz w:val="24"/>
            <w:szCs w:val="24"/>
          </w:rPr>
          <w:fldChar w:fldCharType="end"/>
        </w:r>
      </w:hyperlink>
    </w:p>
    <w:p w14:paraId="2905D27A" w14:textId="77777777" w:rsidR="004F6D72" w:rsidRPr="005C7C99" w:rsidRDefault="00DB1910" w:rsidP="004F6D72">
      <w:pPr>
        <w:pStyle w:val="TM3"/>
        <w:tabs>
          <w:tab w:val="clear" w:pos="8364"/>
          <w:tab w:val="right" w:leader="dot" w:pos="9356"/>
        </w:tabs>
        <w:ind w:right="284"/>
        <w:rPr>
          <w:rFonts w:eastAsia="Times New Roman" w:cs="Arial"/>
          <w:sz w:val="24"/>
          <w:lang w:val="fr-FR" w:eastAsia="fr-FR"/>
        </w:rPr>
      </w:pPr>
      <w:hyperlink w:anchor="_Toc472931118" w:history="1">
        <w:r w:rsidR="004F6D72" w:rsidRPr="004F6D72">
          <w:rPr>
            <w:rStyle w:val="Lienhypertexte"/>
            <w:rFonts w:cs="Arial"/>
            <w:sz w:val="24"/>
          </w:rPr>
          <w:t>2.1.3</w:t>
        </w:r>
        <w:r w:rsidR="004F6D72" w:rsidRPr="005C7C99">
          <w:rPr>
            <w:rFonts w:eastAsia="Times New Roman" w:cs="Arial"/>
            <w:sz w:val="24"/>
            <w:lang w:val="fr-FR" w:eastAsia="fr-FR"/>
          </w:rPr>
          <w:tab/>
        </w:r>
        <w:r w:rsidR="004F6D72" w:rsidRPr="004F6D72">
          <w:rPr>
            <w:rStyle w:val="Lienhypertexte"/>
            <w:rFonts w:cs="Arial"/>
            <w:sz w:val="24"/>
          </w:rPr>
          <w:t>Hazard and precautionary statements</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_Toc472931118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7</w:t>
        </w:r>
        <w:r w:rsidR="004F6D72" w:rsidRPr="004F6D72">
          <w:rPr>
            <w:rFonts w:cs="Arial"/>
            <w:webHidden/>
            <w:sz w:val="24"/>
          </w:rPr>
          <w:fldChar w:fldCharType="end"/>
        </w:r>
      </w:hyperlink>
    </w:p>
    <w:p w14:paraId="5F6852E8" w14:textId="77777777" w:rsidR="004F6D72" w:rsidRPr="005C7C99" w:rsidRDefault="00DB1910" w:rsidP="004F6D72">
      <w:pPr>
        <w:pStyle w:val="TM3"/>
        <w:tabs>
          <w:tab w:val="clear" w:pos="8364"/>
          <w:tab w:val="right" w:leader="dot" w:pos="9356"/>
        </w:tabs>
        <w:ind w:right="284"/>
        <w:rPr>
          <w:rFonts w:eastAsia="Times New Roman" w:cs="Arial"/>
          <w:sz w:val="24"/>
          <w:lang w:val="fr-FR" w:eastAsia="fr-FR"/>
        </w:rPr>
      </w:pPr>
      <w:hyperlink w:anchor="_Toc472931119" w:history="1">
        <w:r w:rsidR="004F6D72" w:rsidRPr="004F6D72">
          <w:rPr>
            <w:rStyle w:val="Lienhypertexte"/>
            <w:rFonts w:cs="Arial"/>
            <w:sz w:val="24"/>
          </w:rPr>
          <w:t>2.1.4</w:t>
        </w:r>
        <w:r w:rsidR="004F6D72" w:rsidRPr="005C7C99">
          <w:rPr>
            <w:rFonts w:eastAsia="Times New Roman" w:cs="Arial"/>
            <w:sz w:val="24"/>
            <w:lang w:val="fr-FR" w:eastAsia="fr-FR"/>
          </w:rPr>
          <w:tab/>
        </w:r>
        <w:r w:rsidR="004F6D72" w:rsidRPr="004F6D72">
          <w:rPr>
            <w:rStyle w:val="Lienhypertexte"/>
            <w:rFonts w:cs="Arial"/>
            <w:sz w:val="24"/>
          </w:rPr>
          <w:t>Authorised use(s)</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_Toc472931119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7</w:t>
        </w:r>
        <w:r w:rsidR="004F6D72" w:rsidRPr="004F6D72">
          <w:rPr>
            <w:rFonts w:cs="Arial"/>
            <w:webHidden/>
            <w:sz w:val="24"/>
          </w:rPr>
          <w:fldChar w:fldCharType="end"/>
        </w:r>
      </w:hyperlink>
    </w:p>
    <w:p w14:paraId="40417E26"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20" w:history="1">
        <w:r w:rsidR="004F6D72" w:rsidRPr="004F6D72">
          <w:rPr>
            <w:rStyle w:val="Lienhypertexte"/>
            <w:rFonts w:cs="Arial"/>
            <w:noProof/>
            <w:sz w:val="24"/>
            <w:szCs w:val="24"/>
          </w:rPr>
          <w:t>2.1.4.1</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rPr>
          <w:t>Use description</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_Toc472931120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7</w:t>
        </w:r>
        <w:r w:rsidR="004F6D72" w:rsidRPr="004F6D72">
          <w:rPr>
            <w:rFonts w:ascii="Arial" w:hAnsi="Arial" w:cs="Arial"/>
            <w:noProof/>
            <w:webHidden/>
            <w:sz w:val="24"/>
            <w:szCs w:val="24"/>
          </w:rPr>
          <w:fldChar w:fldCharType="end"/>
        </w:r>
      </w:hyperlink>
    </w:p>
    <w:p w14:paraId="2B9158EA"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21" w:history="1">
        <w:r w:rsidR="004F6D72" w:rsidRPr="004F6D72">
          <w:rPr>
            <w:rStyle w:val="Lienhypertexte"/>
            <w:rFonts w:cs="Arial"/>
            <w:noProof/>
            <w:sz w:val="24"/>
            <w:szCs w:val="24"/>
          </w:rPr>
          <w:t>2.1.4.2</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rPr>
          <w:t>Use-specific instructions for use</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_Toc472931121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8</w:t>
        </w:r>
        <w:r w:rsidR="004F6D72" w:rsidRPr="004F6D72">
          <w:rPr>
            <w:rFonts w:ascii="Arial" w:hAnsi="Arial" w:cs="Arial"/>
            <w:noProof/>
            <w:webHidden/>
            <w:sz w:val="24"/>
            <w:szCs w:val="24"/>
          </w:rPr>
          <w:fldChar w:fldCharType="end"/>
        </w:r>
      </w:hyperlink>
    </w:p>
    <w:p w14:paraId="020CCC13"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22" w:history="1">
        <w:r w:rsidR="004F6D72" w:rsidRPr="004F6D72">
          <w:rPr>
            <w:rStyle w:val="Lienhypertexte"/>
            <w:rFonts w:cs="Arial"/>
            <w:noProof/>
            <w:sz w:val="24"/>
            <w:szCs w:val="24"/>
          </w:rPr>
          <w:t>2.1.4.3</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rPr>
          <w:t>Use-specific risk mitigation measures</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_Toc472931122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8</w:t>
        </w:r>
        <w:r w:rsidR="004F6D72" w:rsidRPr="004F6D72">
          <w:rPr>
            <w:rFonts w:ascii="Arial" w:hAnsi="Arial" w:cs="Arial"/>
            <w:noProof/>
            <w:webHidden/>
            <w:sz w:val="24"/>
            <w:szCs w:val="24"/>
          </w:rPr>
          <w:fldChar w:fldCharType="end"/>
        </w:r>
      </w:hyperlink>
    </w:p>
    <w:p w14:paraId="3FFD97D2"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23" w:history="1">
        <w:r w:rsidR="004F6D72" w:rsidRPr="004F6D72">
          <w:rPr>
            <w:rStyle w:val="Lienhypertexte"/>
            <w:rFonts w:cs="Arial"/>
            <w:noProof/>
            <w:sz w:val="24"/>
            <w:szCs w:val="24"/>
          </w:rPr>
          <w:t>2.1.4.4</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rPr>
          <w:t>Where specific to the use, the particulars of likely direct or indirect effects, first aid instructions and emergency measures to protect the environment</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_Toc472931123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8</w:t>
        </w:r>
        <w:r w:rsidR="004F6D72" w:rsidRPr="004F6D72">
          <w:rPr>
            <w:rFonts w:ascii="Arial" w:hAnsi="Arial" w:cs="Arial"/>
            <w:noProof/>
            <w:webHidden/>
            <w:sz w:val="24"/>
            <w:szCs w:val="24"/>
          </w:rPr>
          <w:fldChar w:fldCharType="end"/>
        </w:r>
      </w:hyperlink>
    </w:p>
    <w:p w14:paraId="7EB61F7D"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24" w:history="1">
        <w:r w:rsidR="004F6D72" w:rsidRPr="004F6D72">
          <w:rPr>
            <w:rStyle w:val="Lienhypertexte"/>
            <w:rFonts w:cs="Arial"/>
            <w:noProof/>
            <w:sz w:val="24"/>
            <w:szCs w:val="24"/>
          </w:rPr>
          <w:t>2.1.4.5</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rPr>
          <w:t>Where specific to the use, the instructions for safe disposal of the product and its packaging</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_Toc472931124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8</w:t>
        </w:r>
        <w:r w:rsidR="004F6D72" w:rsidRPr="004F6D72">
          <w:rPr>
            <w:rFonts w:ascii="Arial" w:hAnsi="Arial" w:cs="Arial"/>
            <w:noProof/>
            <w:webHidden/>
            <w:sz w:val="24"/>
            <w:szCs w:val="24"/>
          </w:rPr>
          <w:fldChar w:fldCharType="end"/>
        </w:r>
      </w:hyperlink>
    </w:p>
    <w:p w14:paraId="2BE30B34"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25" w:history="1">
        <w:r w:rsidR="004F6D72" w:rsidRPr="004F6D72">
          <w:rPr>
            <w:rStyle w:val="Lienhypertexte"/>
            <w:rFonts w:cs="Arial"/>
            <w:noProof/>
            <w:sz w:val="24"/>
            <w:szCs w:val="24"/>
          </w:rPr>
          <w:t>2.1.4.6</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rPr>
          <w:t>Where specific to the use, the conditions of storage and shelf-life of the product under normal conditions of storage</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_Toc472931125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8</w:t>
        </w:r>
        <w:r w:rsidR="004F6D72" w:rsidRPr="004F6D72">
          <w:rPr>
            <w:rFonts w:ascii="Arial" w:hAnsi="Arial" w:cs="Arial"/>
            <w:noProof/>
            <w:webHidden/>
            <w:sz w:val="24"/>
            <w:szCs w:val="24"/>
          </w:rPr>
          <w:fldChar w:fldCharType="end"/>
        </w:r>
      </w:hyperlink>
    </w:p>
    <w:p w14:paraId="4031890E" w14:textId="77777777" w:rsidR="004F6D72" w:rsidRPr="005C7C99" w:rsidRDefault="00DB1910" w:rsidP="004F6D72">
      <w:pPr>
        <w:pStyle w:val="TM3"/>
        <w:tabs>
          <w:tab w:val="clear" w:pos="8364"/>
          <w:tab w:val="right" w:leader="dot" w:pos="9356"/>
        </w:tabs>
        <w:ind w:right="284"/>
        <w:rPr>
          <w:rFonts w:eastAsia="Times New Roman" w:cs="Arial"/>
          <w:sz w:val="24"/>
          <w:lang w:val="fr-FR" w:eastAsia="fr-FR"/>
        </w:rPr>
      </w:pPr>
      <w:hyperlink w:anchor="_Toc472931126" w:history="1">
        <w:r w:rsidR="004F6D72" w:rsidRPr="004F6D72">
          <w:rPr>
            <w:rStyle w:val="Lienhypertexte"/>
            <w:rFonts w:cs="Arial"/>
            <w:sz w:val="24"/>
          </w:rPr>
          <w:t>2.1.5</w:t>
        </w:r>
        <w:r w:rsidR="004F6D72" w:rsidRPr="005C7C99">
          <w:rPr>
            <w:rFonts w:eastAsia="Times New Roman" w:cs="Arial"/>
            <w:sz w:val="24"/>
            <w:lang w:val="fr-FR" w:eastAsia="fr-FR"/>
          </w:rPr>
          <w:tab/>
        </w:r>
        <w:r w:rsidR="004F6D72" w:rsidRPr="004F6D72">
          <w:rPr>
            <w:rStyle w:val="Lienhypertexte"/>
            <w:rFonts w:cs="Arial"/>
            <w:sz w:val="24"/>
          </w:rPr>
          <w:t>General directions for use</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_Toc472931126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8</w:t>
        </w:r>
        <w:r w:rsidR="004F6D72" w:rsidRPr="004F6D72">
          <w:rPr>
            <w:rFonts w:cs="Arial"/>
            <w:webHidden/>
            <w:sz w:val="24"/>
          </w:rPr>
          <w:fldChar w:fldCharType="end"/>
        </w:r>
      </w:hyperlink>
    </w:p>
    <w:p w14:paraId="4763BCA5"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27" w:history="1">
        <w:r w:rsidR="004F6D72" w:rsidRPr="004F6D72">
          <w:rPr>
            <w:rStyle w:val="Lienhypertexte"/>
            <w:rFonts w:cs="Arial"/>
            <w:noProof/>
            <w:sz w:val="24"/>
            <w:szCs w:val="24"/>
          </w:rPr>
          <w:t>2.1.5.1</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rPr>
          <w:t>Instructions for use</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_Toc472931127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8</w:t>
        </w:r>
        <w:r w:rsidR="004F6D72" w:rsidRPr="004F6D72">
          <w:rPr>
            <w:rFonts w:ascii="Arial" w:hAnsi="Arial" w:cs="Arial"/>
            <w:noProof/>
            <w:webHidden/>
            <w:sz w:val="24"/>
            <w:szCs w:val="24"/>
          </w:rPr>
          <w:fldChar w:fldCharType="end"/>
        </w:r>
      </w:hyperlink>
    </w:p>
    <w:p w14:paraId="5848E89F"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28" w:history="1">
        <w:r w:rsidR="004F6D72" w:rsidRPr="004F6D72">
          <w:rPr>
            <w:rStyle w:val="Lienhypertexte"/>
            <w:rFonts w:cs="Arial"/>
            <w:noProof/>
            <w:sz w:val="24"/>
            <w:szCs w:val="24"/>
          </w:rPr>
          <w:t>2.1.5.2</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rPr>
          <w:t>Risk mitigation measures</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_Toc472931128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8</w:t>
        </w:r>
        <w:r w:rsidR="004F6D72" w:rsidRPr="004F6D72">
          <w:rPr>
            <w:rFonts w:ascii="Arial" w:hAnsi="Arial" w:cs="Arial"/>
            <w:noProof/>
            <w:webHidden/>
            <w:sz w:val="24"/>
            <w:szCs w:val="24"/>
          </w:rPr>
          <w:fldChar w:fldCharType="end"/>
        </w:r>
      </w:hyperlink>
    </w:p>
    <w:p w14:paraId="0010FE12"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29" w:history="1">
        <w:r w:rsidR="004F6D72" w:rsidRPr="004F6D72">
          <w:rPr>
            <w:rStyle w:val="Lienhypertexte"/>
            <w:rFonts w:cs="Arial"/>
            <w:noProof/>
            <w:sz w:val="24"/>
            <w:szCs w:val="24"/>
          </w:rPr>
          <w:t>2.1.5.3</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rPr>
          <w:t>Particulars of likely direct or indirect effects, first aid instructions and emergency measures to protect the environment</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_Toc472931129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8</w:t>
        </w:r>
        <w:r w:rsidR="004F6D72" w:rsidRPr="004F6D72">
          <w:rPr>
            <w:rFonts w:ascii="Arial" w:hAnsi="Arial" w:cs="Arial"/>
            <w:noProof/>
            <w:webHidden/>
            <w:sz w:val="24"/>
            <w:szCs w:val="24"/>
          </w:rPr>
          <w:fldChar w:fldCharType="end"/>
        </w:r>
      </w:hyperlink>
    </w:p>
    <w:p w14:paraId="26EFB801"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30" w:history="1">
        <w:r w:rsidR="004F6D72" w:rsidRPr="004F6D72">
          <w:rPr>
            <w:rStyle w:val="Lienhypertexte"/>
            <w:rFonts w:cs="Arial"/>
            <w:noProof/>
            <w:sz w:val="24"/>
            <w:szCs w:val="24"/>
          </w:rPr>
          <w:t>2.1.5.4</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rPr>
          <w:t>Instructions for safe disposal of the product and its packaging</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_Toc472931130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9</w:t>
        </w:r>
        <w:r w:rsidR="004F6D72" w:rsidRPr="004F6D72">
          <w:rPr>
            <w:rFonts w:ascii="Arial" w:hAnsi="Arial" w:cs="Arial"/>
            <w:noProof/>
            <w:webHidden/>
            <w:sz w:val="24"/>
            <w:szCs w:val="24"/>
          </w:rPr>
          <w:fldChar w:fldCharType="end"/>
        </w:r>
      </w:hyperlink>
    </w:p>
    <w:p w14:paraId="5572D26F"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31" w:history="1">
        <w:r w:rsidR="004F6D72" w:rsidRPr="004F6D72">
          <w:rPr>
            <w:rStyle w:val="Lienhypertexte"/>
            <w:rFonts w:cs="Arial"/>
            <w:noProof/>
            <w:sz w:val="24"/>
            <w:szCs w:val="24"/>
          </w:rPr>
          <w:t>2.1.5.5</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rPr>
          <w:t>Conditions of storage and shelf-life of the product under normal conditions of storage</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_Toc472931131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9</w:t>
        </w:r>
        <w:r w:rsidR="004F6D72" w:rsidRPr="004F6D72">
          <w:rPr>
            <w:rFonts w:ascii="Arial" w:hAnsi="Arial" w:cs="Arial"/>
            <w:noProof/>
            <w:webHidden/>
            <w:sz w:val="24"/>
            <w:szCs w:val="24"/>
          </w:rPr>
          <w:fldChar w:fldCharType="end"/>
        </w:r>
      </w:hyperlink>
    </w:p>
    <w:p w14:paraId="30FFCC29" w14:textId="77777777" w:rsidR="004F6D72" w:rsidRPr="005C7C99" w:rsidRDefault="00DB1910" w:rsidP="004F6D72">
      <w:pPr>
        <w:pStyle w:val="TM3"/>
        <w:tabs>
          <w:tab w:val="clear" w:pos="8364"/>
          <w:tab w:val="right" w:leader="dot" w:pos="9356"/>
        </w:tabs>
        <w:ind w:right="284"/>
        <w:rPr>
          <w:rFonts w:eastAsia="Times New Roman" w:cs="Arial"/>
          <w:sz w:val="24"/>
          <w:lang w:val="fr-FR" w:eastAsia="fr-FR"/>
        </w:rPr>
      </w:pPr>
      <w:hyperlink w:anchor="_Toc472931132" w:history="1">
        <w:r w:rsidR="004F6D72" w:rsidRPr="004F6D72">
          <w:rPr>
            <w:rStyle w:val="Lienhypertexte"/>
            <w:rFonts w:cs="Arial"/>
            <w:sz w:val="24"/>
          </w:rPr>
          <w:t>2.1.6</w:t>
        </w:r>
        <w:r w:rsidR="004F6D72" w:rsidRPr="005C7C99">
          <w:rPr>
            <w:rFonts w:eastAsia="Times New Roman" w:cs="Arial"/>
            <w:sz w:val="24"/>
            <w:lang w:val="fr-FR" w:eastAsia="fr-FR"/>
          </w:rPr>
          <w:tab/>
        </w:r>
        <w:r w:rsidR="004F6D72" w:rsidRPr="004F6D72">
          <w:rPr>
            <w:rStyle w:val="Lienhypertexte"/>
            <w:rFonts w:cs="Arial"/>
            <w:sz w:val="24"/>
          </w:rPr>
          <w:t>Other information</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_Toc472931132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9</w:t>
        </w:r>
        <w:r w:rsidR="004F6D72" w:rsidRPr="004F6D72">
          <w:rPr>
            <w:rFonts w:cs="Arial"/>
            <w:webHidden/>
            <w:sz w:val="24"/>
          </w:rPr>
          <w:fldChar w:fldCharType="end"/>
        </w:r>
      </w:hyperlink>
    </w:p>
    <w:p w14:paraId="60480095" w14:textId="77777777" w:rsidR="004F6D72" w:rsidRPr="005C7C99" w:rsidRDefault="00DB1910" w:rsidP="004F6D72">
      <w:pPr>
        <w:pStyle w:val="TM3"/>
        <w:tabs>
          <w:tab w:val="clear" w:pos="8364"/>
          <w:tab w:val="right" w:leader="dot" w:pos="9356"/>
        </w:tabs>
        <w:ind w:right="284"/>
        <w:rPr>
          <w:rFonts w:eastAsia="Times New Roman" w:cs="Arial"/>
          <w:sz w:val="24"/>
          <w:lang w:val="fr-FR" w:eastAsia="fr-FR"/>
        </w:rPr>
      </w:pPr>
      <w:hyperlink w:anchor="_Toc472931133" w:history="1">
        <w:r w:rsidR="004F6D72" w:rsidRPr="004F6D72">
          <w:rPr>
            <w:rStyle w:val="Lienhypertexte"/>
            <w:rFonts w:cs="Arial"/>
            <w:sz w:val="24"/>
          </w:rPr>
          <w:t>2.1.7</w:t>
        </w:r>
        <w:r w:rsidR="004F6D72" w:rsidRPr="005C7C99">
          <w:rPr>
            <w:rFonts w:eastAsia="Times New Roman" w:cs="Arial"/>
            <w:sz w:val="24"/>
            <w:lang w:val="fr-FR" w:eastAsia="fr-FR"/>
          </w:rPr>
          <w:tab/>
        </w:r>
        <w:r w:rsidR="004F6D72" w:rsidRPr="004F6D72">
          <w:rPr>
            <w:rStyle w:val="Lienhypertexte"/>
            <w:rFonts w:cs="Arial"/>
            <w:sz w:val="24"/>
          </w:rPr>
          <w:t>Packaging of the biocidal product</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_Toc472931133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9</w:t>
        </w:r>
        <w:r w:rsidR="004F6D72" w:rsidRPr="004F6D72">
          <w:rPr>
            <w:rFonts w:cs="Arial"/>
            <w:webHidden/>
            <w:sz w:val="24"/>
          </w:rPr>
          <w:fldChar w:fldCharType="end"/>
        </w:r>
      </w:hyperlink>
    </w:p>
    <w:p w14:paraId="454B3D1A" w14:textId="77777777" w:rsidR="004F6D72" w:rsidRPr="005C7C99" w:rsidRDefault="00DB1910" w:rsidP="004F6D72">
      <w:pPr>
        <w:pStyle w:val="TM3"/>
        <w:tabs>
          <w:tab w:val="clear" w:pos="8364"/>
          <w:tab w:val="right" w:leader="dot" w:pos="9356"/>
        </w:tabs>
        <w:ind w:right="284"/>
        <w:rPr>
          <w:rFonts w:eastAsia="Times New Roman" w:cs="Arial"/>
          <w:sz w:val="24"/>
          <w:lang w:val="fr-FR" w:eastAsia="fr-FR"/>
        </w:rPr>
      </w:pPr>
      <w:hyperlink w:anchor="_Toc472931134" w:history="1">
        <w:r w:rsidR="004F6D72" w:rsidRPr="004F6D72">
          <w:rPr>
            <w:rStyle w:val="Lienhypertexte"/>
            <w:rFonts w:cs="Arial"/>
            <w:sz w:val="24"/>
          </w:rPr>
          <w:t>2.1.8</w:t>
        </w:r>
        <w:r w:rsidR="004F6D72" w:rsidRPr="005C7C99">
          <w:rPr>
            <w:rFonts w:eastAsia="Times New Roman" w:cs="Arial"/>
            <w:sz w:val="24"/>
            <w:lang w:val="fr-FR" w:eastAsia="fr-FR"/>
          </w:rPr>
          <w:tab/>
        </w:r>
        <w:r w:rsidR="004F6D72" w:rsidRPr="004F6D72">
          <w:rPr>
            <w:rStyle w:val="Lienhypertexte"/>
            <w:rFonts w:cs="Arial"/>
            <w:sz w:val="24"/>
            <w:lang w:eastAsia="en-US"/>
          </w:rPr>
          <w:t>Documentation</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_Toc472931134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10</w:t>
        </w:r>
        <w:r w:rsidR="004F6D72" w:rsidRPr="004F6D72">
          <w:rPr>
            <w:rFonts w:cs="Arial"/>
            <w:webHidden/>
            <w:sz w:val="24"/>
          </w:rPr>
          <w:fldChar w:fldCharType="end"/>
        </w:r>
      </w:hyperlink>
    </w:p>
    <w:p w14:paraId="7273FAA4"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35" w:history="1">
        <w:r w:rsidR="004F6D72" w:rsidRPr="004F6D72">
          <w:rPr>
            <w:rStyle w:val="Lienhypertexte"/>
            <w:rFonts w:cs="Arial"/>
            <w:iCs/>
            <w:noProof/>
            <w:sz w:val="24"/>
            <w:szCs w:val="24"/>
            <w:lang w:eastAsia="en-US"/>
          </w:rPr>
          <w:t>2.1.8.1</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rPr>
          <w:t>Data submitted in relation to product application</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_Toc472931135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10</w:t>
        </w:r>
        <w:r w:rsidR="004F6D72" w:rsidRPr="004F6D72">
          <w:rPr>
            <w:rFonts w:ascii="Arial" w:hAnsi="Arial" w:cs="Arial"/>
            <w:noProof/>
            <w:webHidden/>
            <w:sz w:val="24"/>
            <w:szCs w:val="24"/>
          </w:rPr>
          <w:fldChar w:fldCharType="end"/>
        </w:r>
      </w:hyperlink>
    </w:p>
    <w:p w14:paraId="66634A81"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36" w:history="1">
        <w:r w:rsidR="004F6D72" w:rsidRPr="004F6D72">
          <w:rPr>
            <w:rStyle w:val="Lienhypertexte"/>
            <w:rFonts w:cs="Arial"/>
            <w:iCs/>
            <w:noProof/>
            <w:sz w:val="24"/>
            <w:szCs w:val="24"/>
            <w:lang w:eastAsia="en-US"/>
          </w:rPr>
          <w:t>2.1.8.2</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rPr>
          <w:t>Access to documentation</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_Toc472931136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10</w:t>
        </w:r>
        <w:r w:rsidR="004F6D72" w:rsidRPr="004F6D72">
          <w:rPr>
            <w:rFonts w:ascii="Arial" w:hAnsi="Arial" w:cs="Arial"/>
            <w:noProof/>
            <w:webHidden/>
            <w:sz w:val="24"/>
            <w:szCs w:val="24"/>
          </w:rPr>
          <w:fldChar w:fldCharType="end"/>
        </w:r>
      </w:hyperlink>
    </w:p>
    <w:p w14:paraId="0A2E2A7B" w14:textId="77777777" w:rsidR="004F6D72" w:rsidRPr="005C7C99" w:rsidRDefault="00DB1910" w:rsidP="004F6D72">
      <w:pPr>
        <w:pStyle w:val="TM2"/>
        <w:tabs>
          <w:tab w:val="clear" w:pos="8364"/>
          <w:tab w:val="right" w:leader="dot" w:pos="9356"/>
        </w:tabs>
        <w:spacing w:before="0"/>
        <w:ind w:right="284"/>
        <w:rPr>
          <w:rFonts w:eastAsia="Times New Roman" w:cs="Arial"/>
          <w:sz w:val="24"/>
          <w:lang w:val="fr-FR" w:eastAsia="fr-FR"/>
        </w:rPr>
      </w:pPr>
      <w:hyperlink w:anchor="_Toc472931137" w:history="1">
        <w:r w:rsidR="004F6D72" w:rsidRPr="004F6D72">
          <w:rPr>
            <w:rStyle w:val="Lienhypertexte"/>
            <w:rFonts w:cs="Arial"/>
            <w:sz w:val="24"/>
            <w:lang w:val="de-DE"/>
          </w:rPr>
          <w:t>2.2</w:t>
        </w:r>
        <w:r w:rsidR="004F6D72" w:rsidRPr="005C7C99">
          <w:rPr>
            <w:rFonts w:eastAsia="Times New Roman" w:cs="Arial"/>
            <w:sz w:val="24"/>
            <w:lang w:val="fr-FR" w:eastAsia="fr-FR"/>
          </w:rPr>
          <w:tab/>
        </w:r>
        <w:r w:rsidR="004F6D72" w:rsidRPr="004F6D72">
          <w:rPr>
            <w:rStyle w:val="Lienhypertexte"/>
            <w:rFonts w:cs="Arial"/>
            <w:sz w:val="24"/>
          </w:rPr>
          <w:t>Assessment of the biocidal product</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_Toc472931137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10</w:t>
        </w:r>
        <w:r w:rsidR="004F6D72" w:rsidRPr="004F6D72">
          <w:rPr>
            <w:rFonts w:cs="Arial"/>
            <w:webHidden/>
            <w:sz w:val="24"/>
          </w:rPr>
          <w:fldChar w:fldCharType="end"/>
        </w:r>
      </w:hyperlink>
    </w:p>
    <w:p w14:paraId="28206E93" w14:textId="77777777" w:rsidR="004F6D72" w:rsidRPr="005C7C99" w:rsidRDefault="00DB1910" w:rsidP="004F6D72">
      <w:pPr>
        <w:pStyle w:val="TM3"/>
        <w:tabs>
          <w:tab w:val="clear" w:pos="8364"/>
          <w:tab w:val="right" w:leader="dot" w:pos="9356"/>
        </w:tabs>
        <w:ind w:right="284"/>
        <w:rPr>
          <w:rFonts w:eastAsia="Times New Roman" w:cs="Arial"/>
          <w:sz w:val="24"/>
          <w:lang w:val="fr-FR" w:eastAsia="fr-FR"/>
        </w:rPr>
      </w:pPr>
      <w:hyperlink w:anchor="_Toc472931138" w:history="1">
        <w:r w:rsidR="004F6D72" w:rsidRPr="004F6D72">
          <w:rPr>
            <w:rStyle w:val="Lienhypertexte"/>
            <w:rFonts w:cs="Arial"/>
            <w:sz w:val="24"/>
          </w:rPr>
          <w:t>2.2.1</w:t>
        </w:r>
        <w:r w:rsidR="004F6D72" w:rsidRPr="005C7C99">
          <w:rPr>
            <w:rFonts w:eastAsia="Times New Roman" w:cs="Arial"/>
            <w:sz w:val="24"/>
            <w:lang w:val="fr-FR" w:eastAsia="fr-FR"/>
          </w:rPr>
          <w:tab/>
        </w:r>
        <w:r w:rsidR="004F6D72" w:rsidRPr="004F6D72">
          <w:rPr>
            <w:rStyle w:val="Lienhypertexte"/>
            <w:rFonts w:cs="Arial"/>
            <w:sz w:val="24"/>
          </w:rPr>
          <w:t>Intended use(s) as applied for by the applicant</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_Toc472931138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10</w:t>
        </w:r>
        <w:r w:rsidR="004F6D72" w:rsidRPr="004F6D72">
          <w:rPr>
            <w:rFonts w:cs="Arial"/>
            <w:webHidden/>
            <w:sz w:val="24"/>
          </w:rPr>
          <w:fldChar w:fldCharType="end"/>
        </w:r>
      </w:hyperlink>
    </w:p>
    <w:p w14:paraId="7F3ED896" w14:textId="77777777" w:rsidR="004F6D72" w:rsidRPr="005C7C99" w:rsidRDefault="00DB1910" w:rsidP="004F6D72">
      <w:pPr>
        <w:pStyle w:val="TM3"/>
        <w:tabs>
          <w:tab w:val="clear" w:pos="8364"/>
          <w:tab w:val="right" w:leader="dot" w:pos="9356"/>
        </w:tabs>
        <w:ind w:right="284"/>
        <w:rPr>
          <w:rFonts w:eastAsia="Times New Roman" w:cs="Arial"/>
          <w:sz w:val="24"/>
          <w:lang w:val="fr-FR" w:eastAsia="fr-FR"/>
        </w:rPr>
      </w:pPr>
      <w:hyperlink w:anchor="_Toc472931139" w:history="1">
        <w:r w:rsidR="004F6D72" w:rsidRPr="004F6D72">
          <w:rPr>
            <w:rStyle w:val="Lienhypertexte"/>
            <w:rFonts w:cs="Arial"/>
            <w:sz w:val="24"/>
          </w:rPr>
          <w:t>2.2.2</w:t>
        </w:r>
        <w:r w:rsidR="004F6D72" w:rsidRPr="005C7C99">
          <w:rPr>
            <w:rFonts w:eastAsia="Times New Roman" w:cs="Arial"/>
            <w:sz w:val="24"/>
            <w:lang w:val="fr-FR" w:eastAsia="fr-FR"/>
          </w:rPr>
          <w:tab/>
        </w:r>
        <w:r w:rsidR="004F6D72" w:rsidRPr="004F6D72">
          <w:rPr>
            <w:rStyle w:val="Lienhypertexte"/>
            <w:rFonts w:cs="Arial"/>
            <w:sz w:val="24"/>
          </w:rPr>
          <w:t>Physical, chemical and technical properties</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_Toc472931139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11</w:t>
        </w:r>
        <w:r w:rsidR="004F6D72" w:rsidRPr="004F6D72">
          <w:rPr>
            <w:rFonts w:cs="Arial"/>
            <w:webHidden/>
            <w:sz w:val="24"/>
          </w:rPr>
          <w:fldChar w:fldCharType="end"/>
        </w:r>
      </w:hyperlink>
    </w:p>
    <w:p w14:paraId="2907F4DE"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40" w:history="1">
        <w:r w:rsidR="004F6D72" w:rsidRPr="004F6D72">
          <w:rPr>
            <w:rStyle w:val="Lienhypertexte"/>
            <w:rFonts w:cs="Arial"/>
            <w:noProof/>
            <w:sz w:val="24"/>
            <w:szCs w:val="24"/>
          </w:rPr>
          <w:t>2.2.2.1</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rPr>
          <w:t>Active ingredient</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_Toc472931140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11</w:t>
        </w:r>
        <w:r w:rsidR="004F6D72" w:rsidRPr="004F6D72">
          <w:rPr>
            <w:rFonts w:ascii="Arial" w:hAnsi="Arial" w:cs="Arial"/>
            <w:noProof/>
            <w:webHidden/>
            <w:sz w:val="24"/>
            <w:szCs w:val="24"/>
          </w:rPr>
          <w:fldChar w:fldCharType="end"/>
        </w:r>
      </w:hyperlink>
    </w:p>
    <w:p w14:paraId="3149C496"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41" w:history="1">
        <w:r w:rsidR="004F6D72" w:rsidRPr="004F6D72">
          <w:rPr>
            <w:rStyle w:val="Lienhypertexte"/>
            <w:rFonts w:cs="Arial"/>
            <w:noProof/>
            <w:sz w:val="24"/>
            <w:szCs w:val="24"/>
          </w:rPr>
          <w:t>2.2.2.2</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rPr>
          <w:t>Biocidal ingredient</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_Toc472931141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12</w:t>
        </w:r>
        <w:r w:rsidR="004F6D72" w:rsidRPr="004F6D72">
          <w:rPr>
            <w:rFonts w:ascii="Arial" w:hAnsi="Arial" w:cs="Arial"/>
            <w:noProof/>
            <w:webHidden/>
            <w:sz w:val="24"/>
            <w:szCs w:val="24"/>
          </w:rPr>
          <w:fldChar w:fldCharType="end"/>
        </w:r>
      </w:hyperlink>
    </w:p>
    <w:p w14:paraId="76078375" w14:textId="77777777" w:rsidR="004F6D72" w:rsidRPr="005C7C99" w:rsidRDefault="00DB1910" w:rsidP="004F6D72">
      <w:pPr>
        <w:pStyle w:val="TM3"/>
        <w:tabs>
          <w:tab w:val="clear" w:pos="8364"/>
          <w:tab w:val="right" w:leader="dot" w:pos="9356"/>
        </w:tabs>
        <w:ind w:right="284"/>
        <w:rPr>
          <w:rFonts w:eastAsia="Times New Roman" w:cs="Arial"/>
          <w:sz w:val="24"/>
          <w:lang w:val="fr-FR" w:eastAsia="fr-FR"/>
        </w:rPr>
      </w:pPr>
      <w:hyperlink w:anchor="_Toc472931142" w:history="1">
        <w:r w:rsidR="004F6D72" w:rsidRPr="004F6D72">
          <w:rPr>
            <w:rStyle w:val="Lienhypertexte"/>
            <w:rFonts w:cs="Arial"/>
            <w:sz w:val="24"/>
          </w:rPr>
          <w:t>2.2.3</w:t>
        </w:r>
        <w:r w:rsidR="004F6D72" w:rsidRPr="005C7C99">
          <w:rPr>
            <w:rFonts w:eastAsia="Times New Roman" w:cs="Arial"/>
            <w:sz w:val="24"/>
            <w:lang w:val="fr-FR" w:eastAsia="fr-FR"/>
          </w:rPr>
          <w:tab/>
        </w:r>
        <w:r w:rsidR="004F6D72" w:rsidRPr="004F6D72">
          <w:rPr>
            <w:rStyle w:val="Lienhypertexte"/>
            <w:rFonts w:cs="Arial"/>
            <w:sz w:val="24"/>
          </w:rPr>
          <w:t>Risk assessment for Physico-chemical properties</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_Toc472931142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26</w:t>
        </w:r>
        <w:r w:rsidR="004F6D72" w:rsidRPr="004F6D72">
          <w:rPr>
            <w:rFonts w:cs="Arial"/>
            <w:webHidden/>
            <w:sz w:val="24"/>
          </w:rPr>
          <w:fldChar w:fldCharType="end"/>
        </w:r>
      </w:hyperlink>
    </w:p>
    <w:p w14:paraId="194B1EF6" w14:textId="77777777" w:rsidR="004F6D72" w:rsidRPr="005C7C99" w:rsidRDefault="00DB1910" w:rsidP="004F6D72">
      <w:pPr>
        <w:pStyle w:val="TM3"/>
        <w:tabs>
          <w:tab w:val="clear" w:pos="8364"/>
          <w:tab w:val="right" w:leader="dot" w:pos="9356"/>
        </w:tabs>
        <w:ind w:right="284"/>
        <w:rPr>
          <w:rFonts w:eastAsia="Times New Roman" w:cs="Arial"/>
          <w:sz w:val="24"/>
          <w:lang w:val="fr-FR" w:eastAsia="fr-FR"/>
        </w:rPr>
      </w:pPr>
      <w:hyperlink w:anchor="_Toc472931143" w:history="1">
        <w:r w:rsidR="004F6D72" w:rsidRPr="004F6D72">
          <w:rPr>
            <w:rStyle w:val="Lienhypertexte"/>
            <w:rFonts w:cs="Arial"/>
            <w:sz w:val="24"/>
          </w:rPr>
          <w:t>2.2.4</w:t>
        </w:r>
        <w:r w:rsidR="004F6D72" w:rsidRPr="005C7C99">
          <w:rPr>
            <w:rFonts w:eastAsia="Times New Roman" w:cs="Arial"/>
            <w:sz w:val="24"/>
            <w:lang w:val="fr-FR" w:eastAsia="fr-FR"/>
          </w:rPr>
          <w:tab/>
        </w:r>
        <w:r w:rsidR="004F6D72" w:rsidRPr="004F6D72">
          <w:rPr>
            <w:rStyle w:val="Lienhypertexte"/>
            <w:rFonts w:cs="Arial"/>
            <w:sz w:val="24"/>
          </w:rPr>
          <w:t>Effectiveness against target organisms</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_Toc472931143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26</w:t>
        </w:r>
        <w:r w:rsidR="004F6D72" w:rsidRPr="004F6D72">
          <w:rPr>
            <w:rFonts w:cs="Arial"/>
            <w:webHidden/>
            <w:sz w:val="24"/>
          </w:rPr>
          <w:fldChar w:fldCharType="end"/>
        </w:r>
      </w:hyperlink>
    </w:p>
    <w:p w14:paraId="71EF75CB"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44" w:history="1">
        <w:r w:rsidR="004F6D72" w:rsidRPr="004F6D72">
          <w:rPr>
            <w:rStyle w:val="Lienhypertexte"/>
            <w:rFonts w:cs="Arial"/>
            <w:noProof/>
            <w:sz w:val="24"/>
            <w:szCs w:val="24"/>
          </w:rPr>
          <w:t>2.2.4.1</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lang w:val="en-GB"/>
          </w:rPr>
          <w:t>Function</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_Toc472931144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26</w:t>
        </w:r>
        <w:r w:rsidR="004F6D72" w:rsidRPr="004F6D72">
          <w:rPr>
            <w:rFonts w:ascii="Arial" w:hAnsi="Arial" w:cs="Arial"/>
            <w:noProof/>
            <w:webHidden/>
            <w:sz w:val="24"/>
            <w:szCs w:val="24"/>
          </w:rPr>
          <w:fldChar w:fldCharType="end"/>
        </w:r>
      </w:hyperlink>
    </w:p>
    <w:p w14:paraId="0A86CFF4"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45" w:history="1">
        <w:r w:rsidR="004F6D72" w:rsidRPr="004F6D72">
          <w:rPr>
            <w:rStyle w:val="Lienhypertexte"/>
            <w:rFonts w:cs="Arial"/>
            <w:noProof/>
            <w:sz w:val="24"/>
            <w:szCs w:val="24"/>
            <w:lang w:val="en-GB"/>
          </w:rPr>
          <w:t>2.2.4.2</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lang w:val="en-GB"/>
          </w:rPr>
          <w:t>Organisms to be controlled and products, organisms or objects to be protected</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_Toc472931145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26</w:t>
        </w:r>
        <w:r w:rsidR="004F6D72" w:rsidRPr="004F6D72">
          <w:rPr>
            <w:rFonts w:ascii="Arial" w:hAnsi="Arial" w:cs="Arial"/>
            <w:noProof/>
            <w:webHidden/>
            <w:sz w:val="24"/>
            <w:szCs w:val="24"/>
          </w:rPr>
          <w:fldChar w:fldCharType="end"/>
        </w:r>
      </w:hyperlink>
    </w:p>
    <w:p w14:paraId="70E489FF"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46" w:history="1">
        <w:r w:rsidR="004F6D72" w:rsidRPr="004F6D72">
          <w:rPr>
            <w:rStyle w:val="Lienhypertexte"/>
            <w:rFonts w:cs="Arial"/>
            <w:noProof/>
            <w:sz w:val="24"/>
            <w:szCs w:val="24"/>
            <w:lang w:val="en-GB"/>
          </w:rPr>
          <w:t>2.2.4.3</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lang w:val="en-GB"/>
          </w:rPr>
          <w:t>Effect on target organisms and efficacy</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_Toc472931146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26</w:t>
        </w:r>
        <w:r w:rsidR="004F6D72" w:rsidRPr="004F6D72">
          <w:rPr>
            <w:rFonts w:ascii="Arial" w:hAnsi="Arial" w:cs="Arial"/>
            <w:noProof/>
            <w:webHidden/>
            <w:sz w:val="24"/>
            <w:szCs w:val="24"/>
          </w:rPr>
          <w:fldChar w:fldCharType="end"/>
        </w:r>
      </w:hyperlink>
    </w:p>
    <w:p w14:paraId="0A8EEAFC"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47" w:history="1">
        <w:r w:rsidR="004F6D72" w:rsidRPr="004F6D72">
          <w:rPr>
            <w:rStyle w:val="Lienhypertexte"/>
            <w:rFonts w:cs="Arial"/>
            <w:noProof/>
            <w:sz w:val="24"/>
            <w:szCs w:val="24"/>
            <w:lang w:val="en-GB"/>
          </w:rPr>
          <w:t>2.2.4.4</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lang w:val="en-GB"/>
          </w:rPr>
          <w:t>Mode of action including time delay</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_Toc472931147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30</w:t>
        </w:r>
        <w:r w:rsidR="004F6D72" w:rsidRPr="004F6D72">
          <w:rPr>
            <w:rFonts w:ascii="Arial" w:hAnsi="Arial" w:cs="Arial"/>
            <w:noProof/>
            <w:webHidden/>
            <w:sz w:val="24"/>
            <w:szCs w:val="24"/>
          </w:rPr>
          <w:fldChar w:fldCharType="end"/>
        </w:r>
      </w:hyperlink>
    </w:p>
    <w:p w14:paraId="27D97607"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48" w:history="1">
        <w:r w:rsidR="004F6D72" w:rsidRPr="004F6D72">
          <w:rPr>
            <w:rStyle w:val="Lienhypertexte"/>
            <w:rFonts w:cs="Arial"/>
            <w:noProof/>
            <w:sz w:val="24"/>
            <w:szCs w:val="24"/>
            <w:lang w:val="en-GB"/>
          </w:rPr>
          <w:t>2.2.4.5</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lang w:val="en-GB"/>
          </w:rPr>
          <w:t>Occurrence of resistance  - resistance management / Unacceptable Effect</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_Toc472931148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31</w:t>
        </w:r>
        <w:r w:rsidR="004F6D72" w:rsidRPr="004F6D72">
          <w:rPr>
            <w:rFonts w:ascii="Arial" w:hAnsi="Arial" w:cs="Arial"/>
            <w:noProof/>
            <w:webHidden/>
            <w:sz w:val="24"/>
            <w:szCs w:val="24"/>
          </w:rPr>
          <w:fldChar w:fldCharType="end"/>
        </w:r>
      </w:hyperlink>
    </w:p>
    <w:p w14:paraId="5C91B206"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49" w:history="1">
        <w:r w:rsidR="004F6D72" w:rsidRPr="004F6D72">
          <w:rPr>
            <w:rStyle w:val="Lienhypertexte"/>
            <w:rFonts w:cs="Arial"/>
            <w:noProof/>
            <w:sz w:val="24"/>
            <w:szCs w:val="24"/>
            <w:lang w:val="en-GB"/>
          </w:rPr>
          <w:t>2.2.4.6</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lang w:val="en-GB"/>
          </w:rPr>
          <w:t>Evaluation of the label claim</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_Toc472931149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31</w:t>
        </w:r>
        <w:r w:rsidR="004F6D72" w:rsidRPr="004F6D72">
          <w:rPr>
            <w:rFonts w:ascii="Arial" w:hAnsi="Arial" w:cs="Arial"/>
            <w:noProof/>
            <w:webHidden/>
            <w:sz w:val="24"/>
            <w:szCs w:val="24"/>
          </w:rPr>
          <w:fldChar w:fldCharType="end"/>
        </w:r>
      </w:hyperlink>
    </w:p>
    <w:p w14:paraId="5C6774F5" w14:textId="77777777" w:rsidR="004F6D72" w:rsidRPr="005C7C99" w:rsidRDefault="00DB1910" w:rsidP="004F6D72">
      <w:pPr>
        <w:pStyle w:val="TM3"/>
        <w:tabs>
          <w:tab w:val="clear" w:pos="8364"/>
          <w:tab w:val="right" w:leader="dot" w:pos="9356"/>
        </w:tabs>
        <w:ind w:right="284"/>
        <w:rPr>
          <w:rFonts w:eastAsia="Times New Roman" w:cs="Arial"/>
          <w:sz w:val="24"/>
          <w:lang w:val="fr-FR" w:eastAsia="fr-FR"/>
        </w:rPr>
      </w:pPr>
      <w:hyperlink w:anchor="_Toc472931150" w:history="1">
        <w:r w:rsidR="004F6D72" w:rsidRPr="004F6D72">
          <w:rPr>
            <w:rStyle w:val="Lienhypertexte"/>
            <w:rFonts w:cs="Arial"/>
            <w:sz w:val="24"/>
          </w:rPr>
          <w:t>2.2.5</w:t>
        </w:r>
        <w:r w:rsidR="004F6D72" w:rsidRPr="005C7C99">
          <w:rPr>
            <w:rFonts w:eastAsia="Times New Roman" w:cs="Arial"/>
            <w:sz w:val="24"/>
            <w:lang w:val="fr-FR" w:eastAsia="fr-FR"/>
          </w:rPr>
          <w:tab/>
        </w:r>
        <w:r w:rsidR="004F6D72" w:rsidRPr="004F6D72">
          <w:rPr>
            <w:rStyle w:val="Lienhypertexte"/>
            <w:rFonts w:cs="Arial"/>
            <w:sz w:val="24"/>
          </w:rPr>
          <w:t>Risk assessment for human health</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_Toc472931150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32</w:t>
        </w:r>
        <w:r w:rsidR="004F6D72" w:rsidRPr="004F6D72">
          <w:rPr>
            <w:rFonts w:cs="Arial"/>
            <w:webHidden/>
            <w:sz w:val="24"/>
          </w:rPr>
          <w:fldChar w:fldCharType="end"/>
        </w:r>
      </w:hyperlink>
    </w:p>
    <w:p w14:paraId="07FEC09C"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51" w:history="1">
        <w:r w:rsidR="004F6D72" w:rsidRPr="004F6D72">
          <w:rPr>
            <w:rStyle w:val="Lienhypertexte"/>
            <w:rFonts w:cs="Arial"/>
            <w:noProof/>
            <w:sz w:val="24"/>
            <w:szCs w:val="24"/>
            <w:lang w:val="en-GB"/>
          </w:rPr>
          <w:t>2.2.5.1</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lang w:val="en-GB"/>
          </w:rPr>
          <w:t>Hazard potential</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_Toc472931151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32</w:t>
        </w:r>
        <w:r w:rsidR="004F6D72" w:rsidRPr="004F6D72">
          <w:rPr>
            <w:rFonts w:ascii="Arial" w:hAnsi="Arial" w:cs="Arial"/>
            <w:noProof/>
            <w:webHidden/>
            <w:sz w:val="24"/>
            <w:szCs w:val="24"/>
          </w:rPr>
          <w:fldChar w:fldCharType="end"/>
        </w:r>
      </w:hyperlink>
    </w:p>
    <w:p w14:paraId="532FDFD6"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52" w:history="1">
        <w:r w:rsidR="004F6D72" w:rsidRPr="004F6D72">
          <w:rPr>
            <w:rStyle w:val="Lienhypertexte"/>
            <w:rFonts w:cs="Arial"/>
            <w:noProof/>
            <w:sz w:val="24"/>
            <w:szCs w:val="24"/>
            <w:lang w:val="en-GB"/>
          </w:rPr>
          <w:t>2.2.5.2</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lang w:val="en-GB"/>
          </w:rPr>
          <w:t>Human exposure assessment</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_Toc472931152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35</w:t>
        </w:r>
        <w:r w:rsidR="004F6D72" w:rsidRPr="004F6D72">
          <w:rPr>
            <w:rFonts w:ascii="Arial" w:hAnsi="Arial" w:cs="Arial"/>
            <w:noProof/>
            <w:webHidden/>
            <w:sz w:val="24"/>
            <w:szCs w:val="24"/>
          </w:rPr>
          <w:fldChar w:fldCharType="end"/>
        </w:r>
      </w:hyperlink>
    </w:p>
    <w:p w14:paraId="6EAAF34D"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53" w:history="1">
        <w:r w:rsidR="004F6D72" w:rsidRPr="004F6D72">
          <w:rPr>
            <w:rStyle w:val="Lienhypertexte"/>
            <w:rFonts w:cs="Arial"/>
            <w:noProof/>
            <w:sz w:val="24"/>
            <w:szCs w:val="24"/>
            <w:lang w:val="en-GB"/>
          </w:rPr>
          <w:t>2.2.5.3</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lang w:val="en-GB"/>
          </w:rPr>
          <w:t>Risk assessment for human health</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_Toc472931153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40</w:t>
        </w:r>
        <w:r w:rsidR="004F6D72" w:rsidRPr="004F6D72">
          <w:rPr>
            <w:rFonts w:ascii="Arial" w:hAnsi="Arial" w:cs="Arial"/>
            <w:noProof/>
            <w:webHidden/>
            <w:sz w:val="24"/>
            <w:szCs w:val="24"/>
          </w:rPr>
          <w:fldChar w:fldCharType="end"/>
        </w:r>
      </w:hyperlink>
    </w:p>
    <w:p w14:paraId="2F44B3A8" w14:textId="77777777" w:rsidR="004F6D72" w:rsidRPr="005C7C99" w:rsidRDefault="00DB1910" w:rsidP="004F6D72">
      <w:pPr>
        <w:pStyle w:val="TM3"/>
        <w:tabs>
          <w:tab w:val="clear" w:pos="8364"/>
          <w:tab w:val="right" w:leader="dot" w:pos="9356"/>
        </w:tabs>
        <w:ind w:right="284"/>
        <w:rPr>
          <w:rFonts w:eastAsia="Times New Roman" w:cs="Arial"/>
          <w:sz w:val="24"/>
          <w:lang w:val="fr-FR" w:eastAsia="fr-FR"/>
        </w:rPr>
      </w:pPr>
      <w:hyperlink w:anchor="_Toc472931154" w:history="1">
        <w:r w:rsidR="004F6D72" w:rsidRPr="004F6D72">
          <w:rPr>
            <w:rStyle w:val="Lienhypertexte"/>
            <w:rFonts w:cs="Arial"/>
            <w:sz w:val="24"/>
          </w:rPr>
          <w:t>2.2.6</w:t>
        </w:r>
        <w:r w:rsidR="004F6D72" w:rsidRPr="005C7C99">
          <w:rPr>
            <w:rFonts w:eastAsia="Times New Roman" w:cs="Arial"/>
            <w:sz w:val="24"/>
            <w:lang w:val="fr-FR" w:eastAsia="fr-FR"/>
          </w:rPr>
          <w:tab/>
        </w:r>
        <w:r w:rsidR="004F6D72" w:rsidRPr="004F6D72">
          <w:rPr>
            <w:rStyle w:val="Lienhypertexte"/>
            <w:rFonts w:cs="Arial"/>
            <w:sz w:val="24"/>
          </w:rPr>
          <w:t>Risk assessment for the environment</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_Toc472931154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43</w:t>
        </w:r>
        <w:r w:rsidR="004F6D72" w:rsidRPr="004F6D72">
          <w:rPr>
            <w:rFonts w:cs="Arial"/>
            <w:webHidden/>
            <w:sz w:val="24"/>
          </w:rPr>
          <w:fldChar w:fldCharType="end"/>
        </w:r>
      </w:hyperlink>
    </w:p>
    <w:p w14:paraId="79ACF00C"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55" w:history="1">
        <w:r w:rsidR="004F6D72" w:rsidRPr="004F6D72">
          <w:rPr>
            <w:rStyle w:val="Lienhypertexte"/>
            <w:rFonts w:cs="Arial"/>
            <w:noProof/>
            <w:sz w:val="24"/>
            <w:szCs w:val="24"/>
          </w:rPr>
          <w:t>2.2.6.1</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rPr>
          <w:t>Fate and distribution in the environment of the active substance etofenprox</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_Toc472931155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43</w:t>
        </w:r>
        <w:r w:rsidR="004F6D72" w:rsidRPr="004F6D72">
          <w:rPr>
            <w:rFonts w:ascii="Arial" w:hAnsi="Arial" w:cs="Arial"/>
            <w:noProof/>
            <w:webHidden/>
            <w:sz w:val="24"/>
            <w:szCs w:val="24"/>
          </w:rPr>
          <w:fldChar w:fldCharType="end"/>
        </w:r>
      </w:hyperlink>
    </w:p>
    <w:p w14:paraId="7A81E927"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56" w:history="1">
        <w:r w:rsidR="004F6D72" w:rsidRPr="004F6D72">
          <w:rPr>
            <w:rStyle w:val="Lienhypertexte"/>
            <w:rFonts w:cs="Arial"/>
            <w:noProof/>
            <w:sz w:val="24"/>
            <w:szCs w:val="24"/>
            <w:lang w:val="en-GB"/>
          </w:rPr>
          <w:t>2.2.6.2</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lang w:val="en-GB"/>
          </w:rPr>
          <w:t>Effects on environmental organisms for active substance etofenprox</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_Toc472931156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47</w:t>
        </w:r>
        <w:r w:rsidR="004F6D72" w:rsidRPr="004F6D72">
          <w:rPr>
            <w:rFonts w:ascii="Arial" w:hAnsi="Arial" w:cs="Arial"/>
            <w:noProof/>
            <w:webHidden/>
            <w:sz w:val="24"/>
            <w:szCs w:val="24"/>
          </w:rPr>
          <w:fldChar w:fldCharType="end"/>
        </w:r>
      </w:hyperlink>
    </w:p>
    <w:p w14:paraId="64DA737A"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57" w:history="1">
        <w:r w:rsidR="004F6D72" w:rsidRPr="004F6D72">
          <w:rPr>
            <w:rStyle w:val="Lienhypertexte"/>
            <w:rFonts w:cs="Arial"/>
            <w:noProof/>
            <w:sz w:val="24"/>
            <w:szCs w:val="24"/>
            <w:lang w:val="en-GB"/>
          </w:rPr>
          <w:t>2.2.6.3</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lang w:val="en-GB"/>
          </w:rPr>
          <w:t>Effects on environmental organisms for biocidal product</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_Toc472931157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52</w:t>
        </w:r>
        <w:r w:rsidR="004F6D72" w:rsidRPr="004F6D72">
          <w:rPr>
            <w:rFonts w:ascii="Arial" w:hAnsi="Arial" w:cs="Arial"/>
            <w:noProof/>
            <w:webHidden/>
            <w:sz w:val="24"/>
            <w:szCs w:val="24"/>
          </w:rPr>
          <w:fldChar w:fldCharType="end"/>
        </w:r>
      </w:hyperlink>
    </w:p>
    <w:p w14:paraId="2B8D0855"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58" w:history="1">
        <w:r w:rsidR="004F6D72" w:rsidRPr="004F6D72">
          <w:rPr>
            <w:rStyle w:val="Lienhypertexte"/>
            <w:rFonts w:cs="Arial"/>
            <w:noProof/>
            <w:sz w:val="24"/>
            <w:szCs w:val="24"/>
            <w:lang w:val="en-GB"/>
          </w:rPr>
          <w:t>2.2.6.4</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lang w:val="en-GB"/>
          </w:rPr>
          <w:t>Environmental exposure assessment</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_Toc472931158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52</w:t>
        </w:r>
        <w:r w:rsidR="004F6D72" w:rsidRPr="004F6D72">
          <w:rPr>
            <w:rFonts w:ascii="Arial" w:hAnsi="Arial" w:cs="Arial"/>
            <w:noProof/>
            <w:webHidden/>
            <w:sz w:val="24"/>
            <w:szCs w:val="24"/>
          </w:rPr>
          <w:fldChar w:fldCharType="end"/>
        </w:r>
      </w:hyperlink>
    </w:p>
    <w:p w14:paraId="5C8565C4" w14:textId="77777777" w:rsidR="004F6D72" w:rsidRPr="005C7C99" w:rsidRDefault="00DB1910" w:rsidP="004F6D72">
      <w:pPr>
        <w:pStyle w:val="TM4"/>
        <w:tabs>
          <w:tab w:val="left" w:pos="1540"/>
          <w:tab w:val="right" w:leader="dot" w:pos="9356"/>
          <w:tab w:val="right" w:leader="dot" w:pos="9630"/>
        </w:tabs>
        <w:spacing w:after="0"/>
        <w:ind w:right="284"/>
        <w:rPr>
          <w:rFonts w:ascii="Arial" w:eastAsia="Times New Roman" w:hAnsi="Arial" w:cs="Arial"/>
          <w:noProof/>
          <w:sz w:val="24"/>
          <w:szCs w:val="24"/>
          <w:lang w:val="fr-FR" w:eastAsia="fr-FR"/>
        </w:rPr>
      </w:pPr>
      <w:hyperlink w:anchor="_Toc472931159" w:history="1">
        <w:r w:rsidR="004F6D72" w:rsidRPr="004F6D72">
          <w:rPr>
            <w:rStyle w:val="Lienhypertexte"/>
            <w:rFonts w:cs="Arial"/>
            <w:noProof/>
            <w:sz w:val="24"/>
            <w:szCs w:val="24"/>
            <w:lang w:val="en-GB"/>
          </w:rPr>
          <w:t>2.2.6.5</w:t>
        </w:r>
        <w:r w:rsidR="004F6D72" w:rsidRPr="005C7C99">
          <w:rPr>
            <w:rFonts w:ascii="Arial" w:eastAsia="Times New Roman" w:hAnsi="Arial" w:cs="Arial"/>
            <w:noProof/>
            <w:sz w:val="24"/>
            <w:szCs w:val="24"/>
            <w:lang w:val="fr-FR" w:eastAsia="fr-FR"/>
          </w:rPr>
          <w:tab/>
        </w:r>
        <w:r w:rsidR="004F6D72" w:rsidRPr="004F6D72">
          <w:rPr>
            <w:rStyle w:val="Lienhypertexte"/>
            <w:rFonts w:cs="Arial"/>
            <w:noProof/>
            <w:sz w:val="24"/>
            <w:szCs w:val="24"/>
            <w:lang w:val="en-GB"/>
          </w:rPr>
          <w:t>Risk characterisation for the environment</w:t>
        </w:r>
        <w:r w:rsidR="004F6D72" w:rsidRPr="004F6D72">
          <w:rPr>
            <w:rFonts w:ascii="Arial" w:hAnsi="Arial" w:cs="Arial"/>
            <w:noProof/>
            <w:webHidden/>
            <w:sz w:val="24"/>
            <w:szCs w:val="24"/>
          </w:rPr>
          <w:tab/>
        </w:r>
        <w:r w:rsidR="004F6D72" w:rsidRPr="004F6D72">
          <w:rPr>
            <w:rFonts w:ascii="Arial" w:hAnsi="Arial" w:cs="Arial"/>
            <w:noProof/>
            <w:webHidden/>
            <w:sz w:val="24"/>
            <w:szCs w:val="24"/>
          </w:rPr>
          <w:fldChar w:fldCharType="begin"/>
        </w:r>
        <w:r w:rsidR="004F6D72" w:rsidRPr="004F6D72">
          <w:rPr>
            <w:rFonts w:ascii="Arial" w:hAnsi="Arial" w:cs="Arial"/>
            <w:noProof/>
            <w:webHidden/>
            <w:sz w:val="24"/>
            <w:szCs w:val="24"/>
          </w:rPr>
          <w:instrText xml:space="preserve"> PAGEREF _Toc472931159 \h </w:instrText>
        </w:r>
        <w:r w:rsidR="004F6D72" w:rsidRPr="004F6D72">
          <w:rPr>
            <w:rFonts w:ascii="Arial" w:hAnsi="Arial" w:cs="Arial"/>
            <w:noProof/>
            <w:webHidden/>
            <w:sz w:val="24"/>
            <w:szCs w:val="24"/>
          </w:rPr>
        </w:r>
        <w:r w:rsidR="004F6D72" w:rsidRPr="004F6D72">
          <w:rPr>
            <w:rFonts w:ascii="Arial" w:hAnsi="Arial" w:cs="Arial"/>
            <w:noProof/>
            <w:webHidden/>
            <w:sz w:val="24"/>
            <w:szCs w:val="24"/>
          </w:rPr>
          <w:fldChar w:fldCharType="separate"/>
        </w:r>
        <w:r w:rsidR="00112D8F">
          <w:rPr>
            <w:rFonts w:ascii="Arial" w:hAnsi="Arial" w:cs="Arial"/>
            <w:noProof/>
            <w:webHidden/>
            <w:sz w:val="24"/>
            <w:szCs w:val="24"/>
          </w:rPr>
          <w:t>59</w:t>
        </w:r>
        <w:r w:rsidR="004F6D72" w:rsidRPr="004F6D72">
          <w:rPr>
            <w:rFonts w:ascii="Arial" w:hAnsi="Arial" w:cs="Arial"/>
            <w:noProof/>
            <w:webHidden/>
            <w:sz w:val="24"/>
            <w:szCs w:val="24"/>
          </w:rPr>
          <w:fldChar w:fldCharType="end"/>
        </w:r>
      </w:hyperlink>
    </w:p>
    <w:p w14:paraId="049DF596" w14:textId="77777777" w:rsidR="004F6D72" w:rsidRPr="005C7C99" w:rsidRDefault="00DB1910" w:rsidP="004F6D72">
      <w:pPr>
        <w:pStyle w:val="TM3"/>
        <w:tabs>
          <w:tab w:val="clear" w:pos="8364"/>
          <w:tab w:val="right" w:leader="dot" w:pos="9356"/>
        </w:tabs>
        <w:ind w:right="284"/>
        <w:rPr>
          <w:rFonts w:eastAsia="Times New Roman" w:cs="Arial"/>
          <w:sz w:val="24"/>
          <w:lang w:val="fr-FR" w:eastAsia="fr-FR"/>
        </w:rPr>
      </w:pPr>
      <w:hyperlink w:anchor="_Toc472931160" w:history="1">
        <w:r w:rsidR="004F6D72" w:rsidRPr="004F6D72">
          <w:rPr>
            <w:rStyle w:val="Lienhypertexte"/>
            <w:rFonts w:cs="Arial"/>
            <w:sz w:val="24"/>
            <w:lang w:val="en-GB"/>
          </w:rPr>
          <w:t>2.2.7</w:t>
        </w:r>
        <w:r w:rsidR="004F6D72" w:rsidRPr="005C7C99">
          <w:rPr>
            <w:rFonts w:eastAsia="Times New Roman" w:cs="Arial"/>
            <w:sz w:val="24"/>
            <w:lang w:val="fr-FR" w:eastAsia="fr-FR"/>
          </w:rPr>
          <w:tab/>
        </w:r>
        <w:r w:rsidR="004F6D72" w:rsidRPr="004F6D72">
          <w:rPr>
            <w:rStyle w:val="Lienhypertexte"/>
            <w:rFonts w:cs="Arial"/>
            <w:sz w:val="24"/>
            <w:lang w:val="en-GB"/>
          </w:rPr>
          <w:t>Measures to protect man, animals and the environment</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_Toc472931160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63</w:t>
        </w:r>
        <w:r w:rsidR="004F6D72" w:rsidRPr="004F6D72">
          <w:rPr>
            <w:rFonts w:cs="Arial"/>
            <w:webHidden/>
            <w:sz w:val="24"/>
          </w:rPr>
          <w:fldChar w:fldCharType="end"/>
        </w:r>
      </w:hyperlink>
    </w:p>
    <w:p w14:paraId="3AE325C1" w14:textId="77777777" w:rsidR="004F6D72" w:rsidRPr="005C7C99" w:rsidRDefault="00DB1910" w:rsidP="004F6D72">
      <w:pPr>
        <w:pStyle w:val="TM3"/>
        <w:tabs>
          <w:tab w:val="clear" w:pos="8364"/>
          <w:tab w:val="right" w:leader="dot" w:pos="9356"/>
        </w:tabs>
        <w:ind w:right="284"/>
        <w:rPr>
          <w:rFonts w:eastAsia="Times New Roman" w:cs="Arial"/>
          <w:sz w:val="24"/>
          <w:lang w:val="fr-FR" w:eastAsia="fr-FR"/>
        </w:rPr>
      </w:pPr>
      <w:hyperlink w:anchor="_Toc472931161" w:history="1">
        <w:r w:rsidR="004F6D72" w:rsidRPr="004F6D72">
          <w:rPr>
            <w:rStyle w:val="Lienhypertexte"/>
            <w:rFonts w:cs="Arial"/>
            <w:sz w:val="24"/>
            <w:lang w:val="en-GB"/>
          </w:rPr>
          <w:t>2.2.8</w:t>
        </w:r>
        <w:r w:rsidR="004F6D72" w:rsidRPr="005C7C99">
          <w:rPr>
            <w:rFonts w:eastAsia="Times New Roman" w:cs="Arial"/>
            <w:sz w:val="24"/>
            <w:lang w:val="fr-FR" w:eastAsia="fr-FR"/>
          </w:rPr>
          <w:tab/>
        </w:r>
        <w:r w:rsidR="004F6D72" w:rsidRPr="004F6D72">
          <w:rPr>
            <w:rStyle w:val="Lienhypertexte"/>
            <w:rFonts w:cs="Arial"/>
            <w:sz w:val="24"/>
            <w:lang w:val="en-GB"/>
          </w:rPr>
          <w:t>Comparative assessment</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_Toc472931161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63</w:t>
        </w:r>
        <w:r w:rsidR="004F6D72" w:rsidRPr="004F6D72">
          <w:rPr>
            <w:rFonts w:cs="Arial"/>
            <w:webHidden/>
            <w:sz w:val="24"/>
          </w:rPr>
          <w:fldChar w:fldCharType="end"/>
        </w:r>
      </w:hyperlink>
    </w:p>
    <w:p w14:paraId="372C21AC" w14:textId="77777777" w:rsidR="004F6D72" w:rsidRDefault="004F6D72" w:rsidP="004F6D72">
      <w:pPr>
        <w:pStyle w:val="TM1"/>
        <w:tabs>
          <w:tab w:val="clear" w:pos="8364"/>
          <w:tab w:val="right" w:leader="dot" w:pos="9356"/>
        </w:tabs>
        <w:spacing w:before="0"/>
        <w:ind w:right="284"/>
        <w:rPr>
          <w:rStyle w:val="Lienhypertexte"/>
          <w:rFonts w:cs="Arial"/>
          <w:sz w:val="24"/>
        </w:rPr>
      </w:pPr>
    </w:p>
    <w:p w14:paraId="3314A50B" w14:textId="77777777" w:rsidR="004F6D72" w:rsidRPr="005C7C99" w:rsidRDefault="00DB1910" w:rsidP="004F6D72">
      <w:pPr>
        <w:pStyle w:val="TM1"/>
        <w:tabs>
          <w:tab w:val="clear" w:pos="8364"/>
          <w:tab w:val="right" w:leader="dot" w:pos="9356"/>
        </w:tabs>
        <w:spacing w:before="0"/>
        <w:ind w:right="284"/>
        <w:rPr>
          <w:rFonts w:eastAsia="Times New Roman" w:cs="Arial"/>
          <w:b w:val="0"/>
          <w:sz w:val="24"/>
          <w:lang w:val="fr-FR" w:eastAsia="fr-FR"/>
        </w:rPr>
      </w:pPr>
      <w:hyperlink w:anchor="_Toc472931162" w:history="1">
        <w:r w:rsidR="004F6D72" w:rsidRPr="004F6D72">
          <w:rPr>
            <w:rStyle w:val="Lienhypertexte"/>
            <w:rFonts w:cs="Arial"/>
            <w:sz w:val="24"/>
            <w:lang w:val="en-GB"/>
          </w:rPr>
          <w:t>Annex 1: List of studies reviewed</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_Toc472931162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64</w:t>
        </w:r>
        <w:r w:rsidR="004F6D72" w:rsidRPr="004F6D72">
          <w:rPr>
            <w:rFonts w:cs="Arial"/>
            <w:webHidden/>
            <w:sz w:val="24"/>
          </w:rPr>
          <w:fldChar w:fldCharType="end"/>
        </w:r>
      </w:hyperlink>
    </w:p>
    <w:p w14:paraId="3A0C5D81" w14:textId="77777777" w:rsidR="004F6D72" w:rsidRPr="005C7C99" w:rsidRDefault="00DB1910" w:rsidP="004F6D72">
      <w:pPr>
        <w:pStyle w:val="TM1"/>
        <w:tabs>
          <w:tab w:val="clear" w:pos="8364"/>
          <w:tab w:val="right" w:leader="dot" w:pos="9356"/>
        </w:tabs>
        <w:spacing w:before="0"/>
        <w:ind w:right="284"/>
        <w:rPr>
          <w:rFonts w:eastAsia="Times New Roman" w:cs="Arial"/>
          <w:b w:val="0"/>
          <w:sz w:val="24"/>
          <w:lang w:val="fr-FR" w:eastAsia="fr-FR"/>
        </w:rPr>
      </w:pPr>
      <w:hyperlink w:anchor="_Toc472931163" w:history="1">
        <w:r w:rsidR="004F6D72" w:rsidRPr="004F6D72">
          <w:rPr>
            <w:rStyle w:val="Lienhypertexte"/>
            <w:rFonts w:cs="Arial"/>
            <w:sz w:val="24"/>
            <w:lang w:val="en-GB"/>
          </w:rPr>
          <w:t xml:space="preserve">Annex 2: </w:t>
        </w:r>
        <w:r w:rsidR="004F6D72" w:rsidRPr="004F6D72">
          <w:rPr>
            <w:rStyle w:val="Lienhypertexte"/>
            <w:rFonts w:cs="Arial"/>
            <w:snapToGrid w:val="0"/>
            <w:sz w:val="24"/>
            <w:lang w:val="en-GB"/>
          </w:rPr>
          <w:t>Analytical methods residues – active substance</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_Toc472931163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71</w:t>
        </w:r>
        <w:r w:rsidR="004F6D72" w:rsidRPr="004F6D72">
          <w:rPr>
            <w:rFonts w:cs="Arial"/>
            <w:webHidden/>
            <w:sz w:val="24"/>
          </w:rPr>
          <w:fldChar w:fldCharType="end"/>
        </w:r>
      </w:hyperlink>
    </w:p>
    <w:p w14:paraId="076BF4C9" w14:textId="77777777" w:rsidR="004F6D72" w:rsidRPr="005C7C99" w:rsidRDefault="00DB1910" w:rsidP="004F6D72">
      <w:pPr>
        <w:pStyle w:val="TM1"/>
        <w:tabs>
          <w:tab w:val="clear" w:pos="8364"/>
          <w:tab w:val="right" w:leader="dot" w:pos="9356"/>
        </w:tabs>
        <w:spacing w:before="0"/>
        <w:ind w:right="284"/>
        <w:rPr>
          <w:rFonts w:eastAsia="Times New Roman" w:cs="Arial"/>
          <w:b w:val="0"/>
          <w:sz w:val="24"/>
          <w:lang w:val="fr-FR" w:eastAsia="fr-FR"/>
        </w:rPr>
      </w:pPr>
      <w:hyperlink w:anchor="_Toc472931164" w:history="1">
        <w:r w:rsidR="004F6D72" w:rsidRPr="004F6D72">
          <w:rPr>
            <w:rStyle w:val="Lienhypertexte"/>
            <w:rFonts w:cs="Arial"/>
            <w:snapToGrid w:val="0"/>
            <w:sz w:val="24"/>
            <w:lang w:val="en-GB"/>
          </w:rPr>
          <w:t>Annex 3: Toxicology and metabolism –active substance</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_Toc472931164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77</w:t>
        </w:r>
        <w:r w:rsidR="004F6D72" w:rsidRPr="004F6D72">
          <w:rPr>
            <w:rFonts w:cs="Arial"/>
            <w:webHidden/>
            <w:sz w:val="24"/>
          </w:rPr>
          <w:fldChar w:fldCharType="end"/>
        </w:r>
      </w:hyperlink>
    </w:p>
    <w:p w14:paraId="539A6B1B" w14:textId="77777777" w:rsidR="004F6D72" w:rsidRPr="005C7C99" w:rsidRDefault="00DB1910" w:rsidP="004F6D72">
      <w:pPr>
        <w:pStyle w:val="TM1"/>
        <w:tabs>
          <w:tab w:val="clear" w:pos="8364"/>
          <w:tab w:val="right" w:leader="dot" w:pos="9356"/>
        </w:tabs>
        <w:spacing w:before="0"/>
        <w:ind w:right="284"/>
        <w:rPr>
          <w:rFonts w:eastAsia="Times New Roman" w:cs="Arial"/>
          <w:b w:val="0"/>
          <w:sz w:val="24"/>
          <w:lang w:val="fr-FR" w:eastAsia="fr-FR"/>
        </w:rPr>
      </w:pPr>
      <w:hyperlink w:anchor="_Toc472931165" w:history="1">
        <w:r w:rsidR="004F6D72" w:rsidRPr="004F6D72">
          <w:rPr>
            <w:rStyle w:val="Lienhypertexte"/>
            <w:rFonts w:cs="Arial"/>
            <w:snapToGrid w:val="0"/>
            <w:sz w:val="24"/>
            <w:lang w:val="en-GB"/>
          </w:rPr>
          <w:t>Annex 4: Toxicology – biocidal product</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_Toc472931165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78</w:t>
        </w:r>
        <w:r w:rsidR="004F6D72" w:rsidRPr="004F6D72">
          <w:rPr>
            <w:rFonts w:cs="Arial"/>
            <w:webHidden/>
            <w:sz w:val="24"/>
          </w:rPr>
          <w:fldChar w:fldCharType="end"/>
        </w:r>
      </w:hyperlink>
    </w:p>
    <w:p w14:paraId="660BCB77" w14:textId="77777777" w:rsidR="004F6D72" w:rsidRPr="005C7C99" w:rsidRDefault="00DB1910" w:rsidP="004F6D72">
      <w:pPr>
        <w:pStyle w:val="TM1"/>
        <w:tabs>
          <w:tab w:val="clear" w:pos="8364"/>
          <w:tab w:val="right" w:leader="dot" w:pos="9356"/>
        </w:tabs>
        <w:spacing w:before="0"/>
        <w:ind w:right="284"/>
        <w:rPr>
          <w:rFonts w:eastAsia="Times New Roman" w:cs="Arial"/>
          <w:b w:val="0"/>
          <w:sz w:val="24"/>
          <w:lang w:val="fr-FR" w:eastAsia="fr-FR"/>
        </w:rPr>
      </w:pPr>
      <w:hyperlink w:anchor="_Toc472931166" w:history="1">
        <w:r w:rsidR="004F6D72" w:rsidRPr="004F6D72">
          <w:rPr>
            <w:rStyle w:val="Lienhypertexte"/>
            <w:rFonts w:cs="Arial"/>
            <w:snapToGrid w:val="0"/>
            <w:sz w:val="24"/>
            <w:lang w:val="en-GB"/>
          </w:rPr>
          <w:t xml:space="preserve">Annex 5: Safety for </w:t>
        </w:r>
        <w:r w:rsidR="004F6D72" w:rsidRPr="004F6D72">
          <w:rPr>
            <w:rStyle w:val="Lienhypertexte"/>
            <w:rFonts w:cs="Arial"/>
            <w:sz w:val="24"/>
            <w:lang w:val="en-GB"/>
          </w:rPr>
          <w:t>non-professional operators and the general public</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_Toc472931166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79</w:t>
        </w:r>
        <w:r w:rsidR="004F6D72" w:rsidRPr="004F6D72">
          <w:rPr>
            <w:rFonts w:cs="Arial"/>
            <w:webHidden/>
            <w:sz w:val="24"/>
          </w:rPr>
          <w:fldChar w:fldCharType="end"/>
        </w:r>
      </w:hyperlink>
    </w:p>
    <w:p w14:paraId="6D897A35" w14:textId="77777777" w:rsidR="004F6D72" w:rsidRPr="005C7C99" w:rsidRDefault="00DB1910" w:rsidP="004F6D72">
      <w:pPr>
        <w:pStyle w:val="TM1"/>
        <w:tabs>
          <w:tab w:val="clear" w:pos="8364"/>
          <w:tab w:val="right" w:leader="dot" w:pos="9356"/>
        </w:tabs>
        <w:spacing w:before="0"/>
        <w:ind w:right="284"/>
        <w:rPr>
          <w:rFonts w:eastAsia="Times New Roman" w:cs="Arial"/>
          <w:b w:val="0"/>
          <w:sz w:val="24"/>
          <w:lang w:val="fr-FR" w:eastAsia="fr-FR"/>
        </w:rPr>
      </w:pPr>
      <w:hyperlink w:anchor="_Toc472931167" w:history="1">
        <w:r w:rsidR="004F6D72" w:rsidRPr="004F6D72">
          <w:rPr>
            <w:rStyle w:val="Lienhypertexte"/>
            <w:rFonts w:cs="Arial"/>
            <w:snapToGrid w:val="0"/>
            <w:sz w:val="24"/>
            <w:lang w:val="en-GB"/>
          </w:rPr>
          <w:t>Annex 6: Residue behaviour</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_Toc472931167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80</w:t>
        </w:r>
        <w:r w:rsidR="004F6D72" w:rsidRPr="004F6D72">
          <w:rPr>
            <w:rFonts w:cs="Arial"/>
            <w:webHidden/>
            <w:sz w:val="24"/>
          </w:rPr>
          <w:fldChar w:fldCharType="end"/>
        </w:r>
      </w:hyperlink>
    </w:p>
    <w:p w14:paraId="4E222542" w14:textId="77777777" w:rsidR="004F6D72" w:rsidRPr="005C7C99" w:rsidRDefault="00DB1910" w:rsidP="004F6D72">
      <w:pPr>
        <w:pStyle w:val="TM1"/>
        <w:tabs>
          <w:tab w:val="clear" w:pos="8364"/>
          <w:tab w:val="right" w:leader="dot" w:pos="9356"/>
        </w:tabs>
        <w:spacing w:before="0"/>
        <w:ind w:right="284"/>
        <w:rPr>
          <w:rFonts w:eastAsia="Times New Roman" w:cs="Arial"/>
          <w:b w:val="0"/>
          <w:sz w:val="24"/>
          <w:lang w:val="fr-FR" w:eastAsia="fr-FR"/>
        </w:rPr>
      </w:pPr>
      <w:hyperlink w:anchor="_Toc472931168" w:history="1">
        <w:r w:rsidR="004F6D72" w:rsidRPr="004F6D72">
          <w:rPr>
            <w:rStyle w:val="Lienhypertexte"/>
            <w:rFonts w:cs="Arial"/>
            <w:snapToGrid w:val="0"/>
            <w:sz w:val="24"/>
            <w:lang w:val="en-GB"/>
          </w:rPr>
          <w:t>Annex 7: Schematic to illustrate the refinement use of STP data</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_Toc472931168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81</w:t>
        </w:r>
        <w:r w:rsidR="004F6D72" w:rsidRPr="004F6D72">
          <w:rPr>
            <w:rFonts w:cs="Arial"/>
            <w:webHidden/>
            <w:sz w:val="24"/>
          </w:rPr>
          <w:fldChar w:fldCharType="end"/>
        </w:r>
      </w:hyperlink>
    </w:p>
    <w:p w14:paraId="0EFC454C" w14:textId="77777777" w:rsidR="004F6D72" w:rsidRPr="005C7C99" w:rsidRDefault="00DB1910" w:rsidP="004F6D72">
      <w:pPr>
        <w:pStyle w:val="TM1"/>
        <w:tabs>
          <w:tab w:val="clear" w:pos="8364"/>
          <w:tab w:val="right" w:leader="dot" w:pos="9356"/>
        </w:tabs>
        <w:spacing w:before="0"/>
        <w:ind w:right="284"/>
        <w:rPr>
          <w:rFonts w:eastAsia="Times New Roman" w:cs="Arial"/>
          <w:b w:val="0"/>
          <w:sz w:val="24"/>
          <w:lang w:val="fr-FR" w:eastAsia="fr-FR"/>
        </w:rPr>
      </w:pPr>
      <w:hyperlink w:anchor="_Toc472931169" w:history="1">
        <w:r w:rsidR="004F6D72" w:rsidRPr="004F6D72">
          <w:rPr>
            <w:rStyle w:val="Lienhypertexte"/>
            <w:rFonts w:cs="Arial"/>
            <w:snapToGrid w:val="0"/>
            <w:sz w:val="24"/>
            <w:lang w:val="en-GB"/>
          </w:rPr>
          <w:t>Annex 8: EUSES output file, indoor spray applications to private houses (private use)</w:t>
        </w:r>
        <w:r w:rsidR="004F6D72" w:rsidRPr="004F6D72">
          <w:rPr>
            <w:rFonts w:cs="Arial"/>
            <w:webHidden/>
            <w:sz w:val="24"/>
          </w:rPr>
          <w:tab/>
        </w:r>
        <w:r w:rsidR="004F6D72" w:rsidRPr="004F6D72">
          <w:rPr>
            <w:rFonts w:cs="Arial"/>
            <w:webHidden/>
            <w:sz w:val="24"/>
          </w:rPr>
          <w:fldChar w:fldCharType="begin"/>
        </w:r>
        <w:r w:rsidR="004F6D72" w:rsidRPr="004F6D72">
          <w:rPr>
            <w:rFonts w:cs="Arial"/>
            <w:webHidden/>
            <w:sz w:val="24"/>
          </w:rPr>
          <w:instrText xml:space="preserve"> PAGEREF _Toc472931169 \h </w:instrText>
        </w:r>
        <w:r w:rsidR="004F6D72" w:rsidRPr="004F6D72">
          <w:rPr>
            <w:rFonts w:cs="Arial"/>
            <w:webHidden/>
            <w:sz w:val="24"/>
          </w:rPr>
        </w:r>
        <w:r w:rsidR="004F6D72" w:rsidRPr="004F6D72">
          <w:rPr>
            <w:rFonts w:cs="Arial"/>
            <w:webHidden/>
            <w:sz w:val="24"/>
          </w:rPr>
          <w:fldChar w:fldCharType="separate"/>
        </w:r>
        <w:r w:rsidR="00112D8F">
          <w:rPr>
            <w:rFonts w:cs="Arial"/>
            <w:webHidden/>
            <w:sz w:val="24"/>
          </w:rPr>
          <w:t>82</w:t>
        </w:r>
        <w:r w:rsidR="004F6D72" w:rsidRPr="004F6D72">
          <w:rPr>
            <w:rFonts w:cs="Arial"/>
            <w:webHidden/>
            <w:sz w:val="24"/>
          </w:rPr>
          <w:fldChar w:fldCharType="end"/>
        </w:r>
      </w:hyperlink>
    </w:p>
    <w:p w14:paraId="7EFB32CC" w14:textId="77777777" w:rsidR="001026A6" w:rsidRPr="00672969" w:rsidRDefault="004D1B93" w:rsidP="004F6D72">
      <w:pPr>
        <w:tabs>
          <w:tab w:val="right" w:leader="dot" w:pos="9356"/>
          <w:tab w:val="right" w:leader="dot" w:pos="9498"/>
          <w:tab w:val="right" w:leader="dot" w:pos="9639"/>
        </w:tabs>
        <w:spacing w:line="240" w:lineRule="auto"/>
        <w:ind w:right="284"/>
        <w:jc w:val="both"/>
        <w:rPr>
          <w:rFonts w:ascii="Arial" w:hAnsi="Arial" w:cs="Arial"/>
          <w:sz w:val="24"/>
          <w:lang w:val="en-GB"/>
        </w:rPr>
      </w:pPr>
      <w:r w:rsidRPr="004F6D72">
        <w:rPr>
          <w:rFonts w:ascii="Arial" w:hAnsi="Arial" w:cs="Arial"/>
          <w:b/>
          <w:noProof/>
          <w:sz w:val="24"/>
          <w:lang w:val="en-GB"/>
        </w:rPr>
        <w:fldChar w:fldCharType="end"/>
      </w:r>
    </w:p>
    <w:p w14:paraId="05D8B32D" w14:textId="77777777" w:rsidR="001026A6" w:rsidRPr="006D5C2A" w:rsidRDefault="001026A6" w:rsidP="00180876">
      <w:pPr>
        <w:rPr>
          <w:rFonts w:ascii="Arial" w:hAnsi="Arial" w:cs="Arial"/>
          <w:lang w:val="en-GB"/>
        </w:rPr>
        <w:sectPr w:rsidR="001026A6" w:rsidRPr="006D5C2A" w:rsidSect="00C06126">
          <w:headerReference w:type="default" r:id="rId11"/>
          <w:footerReference w:type="default" r:id="rId12"/>
          <w:pgSz w:w="11906" w:h="16838"/>
          <w:pgMar w:top="1417" w:right="849" w:bottom="1417" w:left="1417" w:header="708" w:footer="708" w:gutter="0"/>
          <w:pgNumType w:start="1"/>
          <w:cols w:space="708"/>
          <w:docGrid w:linePitch="360"/>
        </w:sectPr>
      </w:pPr>
    </w:p>
    <w:p w14:paraId="655E6A96" w14:textId="77777777" w:rsidR="0049043B" w:rsidRPr="0099396F" w:rsidRDefault="0049043B" w:rsidP="0049043B">
      <w:pPr>
        <w:jc w:val="both"/>
        <w:rPr>
          <w:rFonts w:ascii="Arial" w:hAnsi="Arial" w:cs="Arial"/>
          <w:b/>
          <w:bCs/>
          <w:u w:val="single"/>
        </w:rPr>
      </w:pPr>
      <w:bookmarkStart w:id="16" w:name="_Toc472931103"/>
      <w:bookmarkStart w:id="17" w:name="_Toc145926268"/>
      <w:bookmarkStart w:id="18" w:name="_Toc145926939"/>
      <w:bookmarkStart w:id="19" w:name="_Toc14592700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99396F">
        <w:rPr>
          <w:rFonts w:ascii="Arial" w:hAnsi="Arial" w:cs="Arial"/>
          <w:b/>
          <w:bCs/>
          <w:u w:val="single"/>
        </w:rPr>
        <w:lastRenderedPageBreak/>
        <w:t>Note to the reader</w:t>
      </w:r>
    </w:p>
    <w:p w14:paraId="722BE0E5" w14:textId="77777777" w:rsidR="0049043B" w:rsidRPr="0099396F" w:rsidRDefault="0049043B" w:rsidP="0049043B">
      <w:pPr>
        <w:jc w:val="both"/>
        <w:rPr>
          <w:rFonts w:ascii="Arial" w:hAnsi="Arial" w:cs="Arial"/>
          <w:b/>
          <w:bCs/>
        </w:rPr>
      </w:pPr>
    </w:p>
    <w:p w14:paraId="185F9A52" w14:textId="77777777" w:rsidR="0049043B" w:rsidRPr="0099396F" w:rsidRDefault="0049043B" w:rsidP="0049043B">
      <w:pPr>
        <w:jc w:val="both"/>
        <w:rPr>
          <w:rFonts w:ascii="Arial" w:hAnsi="Arial" w:cs="Arial"/>
          <w:bCs/>
        </w:rPr>
      </w:pPr>
      <w:r>
        <w:rPr>
          <w:rFonts w:ascii="Arial" w:hAnsi="Arial" w:cs="Arial"/>
          <w:bCs/>
        </w:rPr>
        <w:t>This PAR has been updated with the post-authorisation data provided by the applicant and is</w:t>
      </w:r>
      <w:r w:rsidRPr="0099396F">
        <w:rPr>
          <w:rFonts w:ascii="Arial" w:hAnsi="Arial" w:cs="Arial"/>
          <w:bCs/>
        </w:rPr>
        <w:t xml:space="preserve"> based on the</w:t>
      </w:r>
      <w:r>
        <w:rPr>
          <w:rFonts w:ascii="Arial" w:hAnsi="Arial" w:cs="Arial"/>
          <w:bCs/>
        </w:rPr>
        <w:t xml:space="preserve"> PAR of the </w:t>
      </w:r>
      <w:r w:rsidRPr="00040EA6">
        <w:rPr>
          <w:rFonts w:ascii="Arial" w:hAnsi="Arial" w:cs="Arial"/>
          <w:bCs/>
        </w:rPr>
        <w:t>first authorisation</w:t>
      </w:r>
      <w:r>
        <w:rPr>
          <w:rFonts w:ascii="Arial" w:hAnsi="Arial" w:cs="Arial"/>
          <w:bCs/>
        </w:rPr>
        <w:t xml:space="preserve">. </w:t>
      </w:r>
    </w:p>
    <w:p w14:paraId="26AFE946" w14:textId="77777777" w:rsidR="0049043B" w:rsidRDefault="0049043B" w:rsidP="0049043B">
      <w:pPr>
        <w:jc w:val="both"/>
        <w:rPr>
          <w:rFonts w:ascii="Arial" w:hAnsi="Arial" w:cs="Arial"/>
          <w:bCs/>
        </w:rPr>
      </w:pPr>
      <w:r w:rsidRPr="0099396F">
        <w:rPr>
          <w:rFonts w:ascii="Arial" w:hAnsi="Arial" w:cs="Arial"/>
          <w:bCs/>
        </w:rPr>
        <w:t xml:space="preserve">In this consolidated PAR, the assessments related to the </w:t>
      </w:r>
      <w:r>
        <w:rPr>
          <w:rFonts w:ascii="Arial" w:hAnsi="Arial" w:cs="Arial"/>
          <w:bCs/>
        </w:rPr>
        <w:t xml:space="preserve">post authorisation data </w:t>
      </w:r>
      <w:r w:rsidRPr="0099396F">
        <w:rPr>
          <w:rFonts w:ascii="Arial" w:hAnsi="Arial" w:cs="Arial"/>
          <w:bCs/>
        </w:rPr>
        <w:t>of the</w:t>
      </w:r>
      <w:r>
        <w:rPr>
          <w:rFonts w:ascii="Arial" w:hAnsi="Arial" w:cs="Arial"/>
          <w:bCs/>
        </w:rPr>
        <w:t xml:space="preserve"> product are at the end of the concerned </w:t>
      </w:r>
      <w:r w:rsidRPr="0099396F">
        <w:rPr>
          <w:rFonts w:ascii="Arial" w:hAnsi="Arial" w:cs="Arial"/>
          <w:bCs/>
        </w:rPr>
        <w:t>section and are highlighted in grey</w:t>
      </w:r>
      <w:r>
        <w:rPr>
          <w:rFonts w:ascii="Arial" w:hAnsi="Arial" w:cs="Arial"/>
          <w:bCs/>
        </w:rPr>
        <w:t>.</w:t>
      </w:r>
    </w:p>
    <w:p w14:paraId="4594DFB9" w14:textId="77777777" w:rsidR="0049043B" w:rsidRPr="00704A63" w:rsidRDefault="0049043B" w:rsidP="00704A63">
      <w:pPr>
        <w:jc w:val="both"/>
        <w:rPr>
          <w:rFonts w:ascii="Arial" w:hAnsi="Arial"/>
        </w:rPr>
      </w:pPr>
    </w:p>
    <w:p w14:paraId="7B578602" w14:textId="77777777" w:rsidR="0049043B" w:rsidRPr="0049043B" w:rsidRDefault="0049043B" w:rsidP="0049043B">
      <w:pPr>
        <w:jc w:val="both"/>
        <w:rPr>
          <w:rFonts w:ascii="Arial" w:hAnsi="Arial" w:cs="Arial"/>
          <w:bCs/>
          <w:sz w:val="24"/>
        </w:rPr>
      </w:pPr>
      <w:r w:rsidRPr="00704A63">
        <w:rPr>
          <w:rFonts w:ascii="Arial" w:hAnsi="Arial"/>
        </w:rPr>
        <w:t xml:space="preserve">The </w:t>
      </w:r>
      <w:r w:rsidRPr="0049043B">
        <w:rPr>
          <w:rFonts w:ascii="Arial" w:hAnsi="Arial" w:cs="Arial"/>
          <w:bCs/>
        </w:rPr>
        <w:t>SPC (in the first section of the PAR) corresponds to the currently authorised uses in France.</w:t>
      </w:r>
    </w:p>
    <w:p w14:paraId="67BCF7B4" w14:textId="77777777" w:rsidR="0049043B" w:rsidRDefault="0049043B" w:rsidP="0049043B">
      <w:pPr>
        <w:jc w:val="both"/>
        <w:rPr>
          <w:rFonts w:ascii="Arial" w:hAnsi="Arial" w:cs="Arial"/>
          <w:bCs/>
        </w:rPr>
      </w:pPr>
    </w:p>
    <w:p w14:paraId="5777B3B1" w14:textId="77777777" w:rsidR="0049043B" w:rsidRDefault="0049043B" w:rsidP="0049043B">
      <w:pPr>
        <w:rPr>
          <w:rFonts w:ascii="Arial" w:hAnsi="Arial" w:cs="Arial"/>
          <w:b/>
          <w:u w:val="single"/>
        </w:rPr>
      </w:pPr>
      <w:r>
        <w:rPr>
          <w:rFonts w:ascii="Arial" w:hAnsi="Arial" w:cs="Arial"/>
          <w:b/>
          <w:u w:val="single"/>
        </w:rPr>
        <w:t>History of the dossier</w:t>
      </w:r>
    </w:p>
    <w:p w14:paraId="26357E72" w14:textId="77777777" w:rsidR="0049043B" w:rsidRDefault="0049043B" w:rsidP="0049043B">
      <w:pPr>
        <w:rPr>
          <w:rFonts w:ascii="Arial" w:hAnsi="Arial" w:cs="Arial"/>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04"/>
        <w:gridCol w:w="2016"/>
        <w:gridCol w:w="1536"/>
        <w:gridCol w:w="3062"/>
      </w:tblGrid>
      <w:tr w:rsidR="0049043B" w:rsidRPr="00212ED4" w14:paraId="16C0E1CE" w14:textId="77777777" w:rsidTr="00AB687D">
        <w:trPr>
          <w:trHeight w:val="609"/>
        </w:trPr>
        <w:tc>
          <w:tcPr>
            <w:tcW w:w="999" w:type="pct"/>
            <w:shd w:val="clear" w:color="auto" w:fill="F2F2F2"/>
            <w:vAlign w:val="center"/>
          </w:tcPr>
          <w:p w14:paraId="6D409987" w14:textId="77777777" w:rsidR="0049043B" w:rsidRPr="007A0FEA" w:rsidRDefault="0049043B" w:rsidP="00AB687D">
            <w:pPr>
              <w:jc w:val="center"/>
              <w:rPr>
                <w:rFonts w:ascii="Arial" w:hAnsi="Arial" w:cs="Arial"/>
                <w:b/>
              </w:rPr>
            </w:pPr>
            <w:r w:rsidRPr="007A0FEA">
              <w:rPr>
                <w:rFonts w:ascii="Arial" w:hAnsi="Arial" w:cs="Arial"/>
                <w:b/>
              </w:rPr>
              <w:t>Application type</w:t>
            </w:r>
          </w:p>
        </w:tc>
        <w:tc>
          <w:tcPr>
            <w:tcW w:w="616" w:type="pct"/>
            <w:shd w:val="clear" w:color="auto" w:fill="F2F2F2"/>
            <w:vAlign w:val="center"/>
          </w:tcPr>
          <w:p w14:paraId="624EC022" w14:textId="77777777" w:rsidR="0049043B" w:rsidRPr="007A0FEA" w:rsidRDefault="0049043B" w:rsidP="00AB687D">
            <w:pPr>
              <w:jc w:val="center"/>
              <w:rPr>
                <w:rFonts w:ascii="Arial" w:hAnsi="Arial" w:cs="Arial"/>
                <w:b/>
              </w:rPr>
            </w:pPr>
            <w:r w:rsidRPr="007A0FEA">
              <w:rPr>
                <w:rFonts w:ascii="Arial" w:hAnsi="Arial" w:cs="Arial"/>
                <w:b/>
              </w:rPr>
              <w:t>refMS</w:t>
            </w:r>
          </w:p>
        </w:tc>
        <w:tc>
          <w:tcPr>
            <w:tcW w:w="1032" w:type="pct"/>
            <w:shd w:val="clear" w:color="auto" w:fill="F2F2F2"/>
            <w:vAlign w:val="center"/>
          </w:tcPr>
          <w:p w14:paraId="022DCE5E" w14:textId="77777777" w:rsidR="0049043B" w:rsidRPr="007A0FEA" w:rsidRDefault="0049043B" w:rsidP="00AB687D">
            <w:pPr>
              <w:jc w:val="center"/>
              <w:rPr>
                <w:rFonts w:ascii="Arial" w:hAnsi="Arial" w:cs="Arial"/>
                <w:b/>
              </w:rPr>
            </w:pPr>
            <w:r w:rsidRPr="007A0FEA">
              <w:rPr>
                <w:rFonts w:ascii="Arial" w:hAnsi="Arial" w:cs="Arial"/>
                <w:b/>
              </w:rPr>
              <w:t>Case number in the refMS</w:t>
            </w:r>
          </w:p>
        </w:tc>
        <w:tc>
          <w:tcPr>
            <w:tcW w:w="786" w:type="pct"/>
            <w:shd w:val="clear" w:color="auto" w:fill="F2F2F2"/>
            <w:vAlign w:val="center"/>
          </w:tcPr>
          <w:p w14:paraId="3252A2D9" w14:textId="77777777" w:rsidR="0049043B" w:rsidRPr="007A0FEA" w:rsidRDefault="0049043B" w:rsidP="00AB687D">
            <w:pPr>
              <w:jc w:val="center"/>
              <w:rPr>
                <w:rFonts w:ascii="Arial" w:hAnsi="Arial" w:cs="Arial"/>
                <w:b/>
              </w:rPr>
            </w:pPr>
            <w:r w:rsidRPr="007A0FEA">
              <w:rPr>
                <w:rFonts w:ascii="Arial" w:hAnsi="Arial" w:cs="Arial"/>
                <w:b/>
              </w:rPr>
              <w:t>Decision date</w:t>
            </w:r>
          </w:p>
        </w:tc>
        <w:tc>
          <w:tcPr>
            <w:tcW w:w="1567" w:type="pct"/>
            <w:shd w:val="clear" w:color="auto" w:fill="F2F2F2"/>
            <w:vAlign w:val="center"/>
          </w:tcPr>
          <w:p w14:paraId="273E293D" w14:textId="77777777" w:rsidR="0049043B" w:rsidRPr="007A0FEA" w:rsidRDefault="0049043B" w:rsidP="00AB687D">
            <w:pPr>
              <w:jc w:val="center"/>
              <w:rPr>
                <w:rFonts w:ascii="Arial" w:hAnsi="Arial" w:cs="Arial"/>
                <w:b/>
              </w:rPr>
            </w:pPr>
            <w:r w:rsidRPr="007A0FEA">
              <w:rPr>
                <w:rFonts w:ascii="Arial" w:hAnsi="Arial" w:cs="Arial"/>
                <w:b/>
              </w:rPr>
              <w:t>Assessment carried out (i.e. first authorisation / amendment /renewal)</w:t>
            </w:r>
          </w:p>
        </w:tc>
      </w:tr>
      <w:tr w:rsidR="0049043B" w:rsidRPr="00376F7C" w14:paraId="7A071EEC" w14:textId="77777777" w:rsidTr="00AB687D">
        <w:trPr>
          <w:trHeight w:val="1098"/>
        </w:trPr>
        <w:tc>
          <w:tcPr>
            <w:tcW w:w="999" w:type="pct"/>
            <w:shd w:val="clear" w:color="auto" w:fill="auto"/>
            <w:vAlign w:val="center"/>
          </w:tcPr>
          <w:p w14:paraId="00A34ABF" w14:textId="77777777" w:rsidR="0049043B" w:rsidRPr="0049043B" w:rsidRDefault="0049043B" w:rsidP="00AB687D">
            <w:pPr>
              <w:jc w:val="center"/>
              <w:rPr>
                <w:rFonts w:ascii="Arial" w:hAnsi="Arial" w:cs="Arial"/>
              </w:rPr>
            </w:pPr>
            <w:r w:rsidRPr="0049043B">
              <w:rPr>
                <w:rFonts w:ascii="Arial" w:hAnsi="Arial" w:cs="Arial"/>
              </w:rPr>
              <w:t>NA-APP</w:t>
            </w:r>
          </w:p>
        </w:tc>
        <w:tc>
          <w:tcPr>
            <w:tcW w:w="616" w:type="pct"/>
            <w:shd w:val="clear" w:color="auto" w:fill="auto"/>
            <w:vAlign w:val="center"/>
          </w:tcPr>
          <w:p w14:paraId="137729A0" w14:textId="77777777" w:rsidR="0049043B" w:rsidRPr="0049043B" w:rsidRDefault="0049043B" w:rsidP="00AB687D">
            <w:pPr>
              <w:jc w:val="center"/>
              <w:rPr>
                <w:rFonts w:ascii="Arial" w:hAnsi="Arial" w:cs="Arial"/>
              </w:rPr>
            </w:pPr>
            <w:r w:rsidRPr="0049043B">
              <w:rPr>
                <w:rFonts w:ascii="Arial" w:hAnsi="Arial" w:cs="Arial"/>
              </w:rPr>
              <w:t>FR</w:t>
            </w:r>
          </w:p>
        </w:tc>
        <w:tc>
          <w:tcPr>
            <w:tcW w:w="1032" w:type="pct"/>
            <w:shd w:val="clear" w:color="auto" w:fill="auto"/>
            <w:vAlign w:val="center"/>
          </w:tcPr>
          <w:p w14:paraId="5D84A75B" w14:textId="77777777" w:rsidR="0049043B" w:rsidRPr="0049043B" w:rsidRDefault="0049043B" w:rsidP="00AB687D">
            <w:pPr>
              <w:jc w:val="center"/>
              <w:rPr>
                <w:rFonts w:ascii="Arial" w:hAnsi="Arial" w:cs="Arial"/>
              </w:rPr>
            </w:pPr>
            <w:r w:rsidRPr="0049043B">
              <w:rPr>
                <w:rFonts w:ascii="Arial" w:hAnsi="Arial" w:cs="Arial"/>
              </w:rPr>
              <w:t>BC-CS018005-42</w:t>
            </w:r>
          </w:p>
        </w:tc>
        <w:tc>
          <w:tcPr>
            <w:tcW w:w="786" w:type="pct"/>
            <w:shd w:val="clear" w:color="auto" w:fill="auto"/>
            <w:vAlign w:val="center"/>
          </w:tcPr>
          <w:p w14:paraId="4515374C" w14:textId="77777777" w:rsidR="0049043B" w:rsidRPr="0049043B" w:rsidRDefault="0049043B" w:rsidP="0049043B">
            <w:pPr>
              <w:jc w:val="center"/>
              <w:rPr>
                <w:rFonts w:ascii="Arial" w:hAnsi="Arial" w:cs="Arial"/>
              </w:rPr>
            </w:pPr>
            <w:r w:rsidRPr="0049043B">
              <w:rPr>
                <w:rFonts w:ascii="Arial" w:hAnsi="Arial" w:cs="Arial"/>
              </w:rPr>
              <w:t>27.09.2017</w:t>
            </w:r>
          </w:p>
        </w:tc>
        <w:tc>
          <w:tcPr>
            <w:tcW w:w="1567" w:type="pct"/>
            <w:shd w:val="clear" w:color="auto" w:fill="auto"/>
            <w:vAlign w:val="center"/>
          </w:tcPr>
          <w:p w14:paraId="59F729B0" w14:textId="77777777" w:rsidR="0049043B" w:rsidRPr="0049043B" w:rsidRDefault="0049043B" w:rsidP="00AB687D">
            <w:pPr>
              <w:jc w:val="center"/>
              <w:rPr>
                <w:rFonts w:ascii="Arial" w:hAnsi="Arial" w:cs="Arial"/>
              </w:rPr>
            </w:pPr>
            <w:r w:rsidRPr="0049043B">
              <w:rPr>
                <w:rFonts w:ascii="Arial" w:hAnsi="Arial" w:cs="Arial"/>
              </w:rPr>
              <w:t>Initial assessment</w:t>
            </w:r>
            <w:r w:rsidRPr="0049043B">
              <w:t xml:space="preserve"> </w:t>
            </w:r>
            <w:r w:rsidRPr="0049043B">
              <w:rPr>
                <w:rFonts w:ascii="Arial" w:hAnsi="Arial" w:cs="Arial"/>
              </w:rPr>
              <w:t>of the reference product</w:t>
            </w:r>
          </w:p>
        </w:tc>
      </w:tr>
      <w:tr w:rsidR="0049043B" w:rsidRPr="00376F7C" w14:paraId="6A5F95B1" w14:textId="77777777" w:rsidTr="00E1044C">
        <w:trPr>
          <w:trHeight w:val="544"/>
        </w:trPr>
        <w:tc>
          <w:tcPr>
            <w:tcW w:w="999" w:type="pct"/>
            <w:shd w:val="clear" w:color="auto" w:fill="D9D9D9" w:themeFill="background1" w:themeFillShade="D9"/>
            <w:vAlign w:val="center"/>
          </w:tcPr>
          <w:p w14:paraId="7E3A49B4" w14:textId="77777777" w:rsidR="0049043B" w:rsidRPr="00F73205" w:rsidRDefault="0049043B" w:rsidP="00AB687D">
            <w:pPr>
              <w:jc w:val="center"/>
              <w:rPr>
                <w:rFonts w:ascii="Arial" w:hAnsi="Arial" w:cs="Arial"/>
              </w:rPr>
            </w:pPr>
            <w:r>
              <w:rPr>
                <w:rFonts w:ascii="Arial" w:hAnsi="Arial" w:cs="Arial"/>
              </w:rPr>
              <w:t>N.A</w:t>
            </w:r>
          </w:p>
        </w:tc>
        <w:tc>
          <w:tcPr>
            <w:tcW w:w="616" w:type="pct"/>
            <w:shd w:val="clear" w:color="auto" w:fill="D9D9D9" w:themeFill="background1" w:themeFillShade="D9"/>
            <w:vAlign w:val="center"/>
          </w:tcPr>
          <w:p w14:paraId="1D2A75E7" w14:textId="77777777" w:rsidR="0049043B" w:rsidRPr="00F73205" w:rsidRDefault="0049043B" w:rsidP="00AB687D">
            <w:pPr>
              <w:jc w:val="center"/>
              <w:rPr>
                <w:rFonts w:ascii="Arial" w:hAnsi="Arial" w:cs="Arial"/>
                <w:i/>
              </w:rPr>
            </w:pPr>
            <w:r w:rsidRPr="0019415B">
              <w:rPr>
                <w:rFonts w:ascii="Arial" w:hAnsi="Arial" w:cs="Arial"/>
                <w:i/>
              </w:rPr>
              <w:t>FR</w:t>
            </w:r>
          </w:p>
        </w:tc>
        <w:tc>
          <w:tcPr>
            <w:tcW w:w="1032" w:type="pct"/>
            <w:shd w:val="clear" w:color="auto" w:fill="D9D9D9" w:themeFill="background1" w:themeFillShade="D9"/>
            <w:vAlign w:val="center"/>
          </w:tcPr>
          <w:p w14:paraId="00F9EDF9" w14:textId="44F6B78F" w:rsidR="0049043B" w:rsidRDefault="009730AF" w:rsidP="00AB687D">
            <w:pPr>
              <w:jc w:val="center"/>
              <w:rPr>
                <w:rFonts w:ascii="Arial" w:hAnsi="Arial" w:cs="Arial"/>
                <w:i/>
              </w:rPr>
            </w:pPr>
            <w:r>
              <w:rPr>
                <w:rFonts w:ascii="Arial" w:hAnsi="Arial" w:cs="Arial"/>
                <w:i/>
              </w:rPr>
              <w:t>NA</w:t>
            </w:r>
          </w:p>
        </w:tc>
        <w:tc>
          <w:tcPr>
            <w:tcW w:w="786" w:type="pct"/>
            <w:shd w:val="clear" w:color="auto" w:fill="D9D9D9" w:themeFill="background1" w:themeFillShade="D9"/>
            <w:vAlign w:val="center"/>
          </w:tcPr>
          <w:p w14:paraId="0F2B0EC6" w14:textId="7276E5D4" w:rsidR="0049043B" w:rsidRDefault="009730AF" w:rsidP="00AB687D">
            <w:pPr>
              <w:jc w:val="center"/>
              <w:rPr>
                <w:rFonts w:ascii="Arial" w:hAnsi="Arial" w:cs="Arial"/>
              </w:rPr>
            </w:pPr>
            <w:r>
              <w:rPr>
                <w:rFonts w:ascii="Arial" w:hAnsi="Arial" w:cs="Arial"/>
              </w:rPr>
              <w:t>NA</w:t>
            </w:r>
          </w:p>
        </w:tc>
        <w:tc>
          <w:tcPr>
            <w:tcW w:w="1567" w:type="pct"/>
            <w:shd w:val="clear" w:color="auto" w:fill="D9D9D9" w:themeFill="background1" w:themeFillShade="D9"/>
            <w:vAlign w:val="center"/>
          </w:tcPr>
          <w:p w14:paraId="01E286F2" w14:textId="77777777" w:rsidR="0049043B" w:rsidRDefault="0049043B" w:rsidP="00AB687D">
            <w:pPr>
              <w:jc w:val="center"/>
              <w:rPr>
                <w:rFonts w:ascii="Arial" w:hAnsi="Arial" w:cs="Arial"/>
              </w:rPr>
            </w:pPr>
            <w:r>
              <w:rPr>
                <w:rFonts w:ascii="Arial" w:hAnsi="Arial" w:cs="Arial"/>
              </w:rPr>
              <w:t>Post authorisation</w:t>
            </w:r>
            <w:r w:rsidRPr="00FC144F">
              <w:rPr>
                <w:rFonts w:ascii="Arial" w:hAnsi="Arial" w:cs="Arial"/>
              </w:rPr>
              <w:t xml:space="preserve"> </w:t>
            </w:r>
            <w:r>
              <w:rPr>
                <w:rFonts w:ascii="Arial" w:hAnsi="Arial" w:cs="Arial"/>
              </w:rPr>
              <w:t>data assessment</w:t>
            </w:r>
          </w:p>
        </w:tc>
      </w:tr>
    </w:tbl>
    <w:p w14:paraId="6FFE8A18" w14:textId="77777777" w:rsidR="00010D1B" w:rsidRPr="00632F2B" w:rsidRDefault="00010D1B" w:rsidP="00E10399">
      <w:pPr>
        <w:pStyle w:val="Titre1"/>
        <w:pageBreakBefore/>
        <w:widowControl/>
        <w:tabs>
          <w:tab w:val="clear" w:pos="1304"/>
        </w:tabs>
        <w:autoSpaceDE/>
        <w:autoSpaceDN/>
        <w:adjustRightInd/>
        <w:spacing w:before="0" w:after="360" w:line="240" w:lineRule="auto"/>
        <w:rPr>
          <w:rFonts w:cs="Arial"/>
          <w:i/>
          <w:lang w:eastAsia="en-US"/>
        </w:rPr>
      </w:pPr>
      <w:r w:rsidRPr="00632F2B">
        <w:rPr>
          <w:rFonts w:cs="Arial"/>
        </w:rPr>
        <w:lastRenderedPageBreak/>
        <w:t>CONCLUSION</w:t>
      </w:r>
      <w:bookmarkEnd w:id="16"/>
    </w:p>
    <w:p w14:paraId="1304AB44" w14:textId="77777777" w:rsidR="00140524" w:rsidRDefault="00140524" w:rsidP="00140524">
      <w:pPr>
        <w:spacing w:line="240" w:lineRule="auto"/>
        <w:jc w:val="both"/>
        <w:rPr>
          <w:rFonts w:ascii="Arial" w:hAnsi="Arial" w:cs="Arial"/>
          <w:b/>
          <w:sz w:val="20"/>
          <w:szCs w:val="20"/>
          <w:lang w:val="en-GB"/>
        </w:rPr>
      </w:pPr>
      <w:r w:rsidRPr="00140524">
        <w:rPr>
          <w:rFonts w:ascii="Arial" w:hAnsi="Arial" w:cs="Arial"/>
          <w:b/>
          <w:sz w:val="20"/>
          <w:szCs w:val="20"/>
          <w:lang w:val="en-GB"/>
        </w:rPr>
        <w:t>Conclusion on the physical, chemical and technical properties of the product</w:t>
      </w:r>
    </w:p>
    <w:p w14:paraId="352AFC96" w14:textId="77777777" w:rsidR="00140524" w:rsidRPr="00B53967" w:rsidRDefault="00140524" w:rsidP="00B53967">
      <w:pPr>
        <w:spacing w:line="240" w:lineRule="auto"/>
        <w:jc w:val="both"/>
        <w:rPr>
          <w:rFonts w:ascii="Arial" w:hAnsi="Arial" w:cs="Arial"/>
          <w:sz w:val="20"/>
          <w:szCs w:val="20"/>
          <w:lang w:val="en-GB"/>
        </w:rPr>
      </w:pPr>
      <w:r w:rsidRPr="00B53967">
        <w:rPr>
          <w:rFonts w:ascii="Arial" w:hAnsi="Arial" w:cs="Arial"/>
          <w:sz w:val="20"/>
          <w:szCs w:val="20"/>
          <w:lang w:val="en-GB"/>
        </w:rPr>
        <w:t xml:space="preserve">The product DIGRAIN SPRAY is emulsion oil in water (EW). All studies have been performed in accordance with the current requirements and the results are deemed to be acceptable except for the </w:t>
      </w:r>
      <w:r w:rsidR="005C5AF6" w:rsidRPr="00B53967">
        <w:rPr>
          <w:rFonts w:ascii="Arial" w:hAnsi="Arial" w:cs="Arial"/>
          <w:sz w:val="20"/>
          <w:szCs w:val="20"/>
          <w:lang w:val="en-GB"/>
        </w:rPr>
        <w:t xml:space="preserve">pending </w:t>
      </w:r>
      <w:r w:rsidRPr="00B53967">
        <w:rPr>
          <w:rFonts w:ascii="Arial" w:hAnsi="Arial" w:cs="Arial"/>
          <w:sz w:val="20"/>
          <w:szCs w:val="20"/>
          <w:lang w:val="en-GB"/>
        </w:rPr>
        <w:t>long term storage stability stud</w:t>
      </w:r>
      <w:r w:rsidR="00D32F20" w:rsidRPr="00B53967">
        <w:rPr>
          <w:rFonts w:ascii="Arial" w:hAnsi="Arial" w:cs="Arial"/>
          <w:sz w:val="20"/>
          <w:szCs w:val="20"/>
          <w:lang w:val="en-GB"/>
        </w:rPr>
        <w:t>y (2 years)</w:t>
      </w:r>
      <w:r w:rsidRPr="00B53967">
        <w:rPr>
          <w:rFonts w:ascii="Arial" w:hAnsi="Arial" w:cs="Arial"/>
          <w:sz w:val="20"/>
          <w:szCs w:val="20"/>
          <w:lang w:val="en-GB"/>
        </w:rPr>
        <w:t xml:space="preserve">. </w:t>
      </w:r>
    </w:p>
    <w:p w14:paraId="4D28D8C3" w14:textId="77777777" w:rsidR="00140524" w:rsidRPr="00B53967" w:rsidRDefault="00140524" w:rsidP="00B53967">
      <w:pPr>
        <w:spacing w:line="240" w:lineRule="auto"/>
        <w:jc w:val="both"/>
        <w:rPr>
          <w:rFonts w:ascii="Arial" w:hAnsi="Arial" w:cs="Arial"/>
          <w:sz w:val="20"/>
          <w:szCs w:val="20"/>
          <w:lang w:val="en-GB"/>
        </w:rPr>
      </w:pPr>
      <w:r w:rsidRPr="00B53967">
        <w:rPr>
          <w:rFonts w:ascii="Arial" w:hAnsi="Arial" w:cs="Arial"/>
          <w:sz w:val="20"/>
          <w:szCs w:val="20"/>
          <w:lang w:val="en-GB"/>
        </w:rPr>
        <w:t>The appearance of the product is a white homogeneous emulsion with a slightly characteristic odour. It is not explosive and has no oxidising properties. The product is not flammable and it has no self-ignition temperature up to 599 °C. It has a pH value of 8.1 at 20.8 °C.</w:t>
      </w:r>
    </w:p>
    <w:p w14:paraId="33109B9D" w14:textId="77777777" w:rsidR="00140524" w:rsidRPr="00B53967" w:rsidRDefault="00140524" w:rsidP="00B53967">
      <w:pPr>
        <w:spacing w:line="240" w:lineRule="auto"/>
        <w:jc w:val="both"/>
        <w:rPr>
          <w:rFonts w:ascii="Arial" w:hAnsi="Arial" w:cs="Arial"/>
          <w:sz w:val="20"/>
          <w:szCs w:val="20"/>
          <w:lang w:val="en-GB"/>
        </w:rPr>
      </w:pPr>
      <w:r w:rsidRPr="00B53967">
        <w:rPr>
          <w:rFonts w:ascii="Arial" w:hAnsi="Arial" w:cs="Arial"/>
          <w:sz w:val="20"/>
          <w:szCs w:val="20"/>
          <w:lang w:val="en-GB"/>
        </w:rPr>
        <w:t xml:space="preserve">There is no effect of high temperature on the stability of the formulation, since after 14 days at 54 °C, neither the active ingredient content nor the technical properties were changed. </w:t>
      </w:r>
    </w:p>
    <w:p w14:paraId="1F2EA9A8" w14:textId="77777777" w:rsidR="00140524" w:rsidRPr="00B53967" w:rsidRDefault="00140524" w:rsidP="00B53967">
      <w:pPr>
        <w:spacing w:line="240" w:lineRule="auto"/>
        <w:jc w:val="both"/>
        <w:rPr>
          <w:rFonts w:ascii="Arial" w:hAnsi="Arial" w:cs="Arial"/>
          <w:sz w:val="20"/>
          <w:szCs w:val="20"/>
          <w:lang w:val="en-GB"/>
        </w:rPr>
      </w:pPr>
      <w:r w:rsidRPr="00B53967">
        <w:rPr>
          <w:rFonts w:ascii="Arial" w:hAnsi="Arial" w:cs="Arial"/>
          <w:sz w:val="20"/>
          <w:szCs w:val="20"/>
          <w:lang w:val="en-GB"/>
        </w:rPr>
        <w:t>After 7 days at 0</w:t>
      </w:r>
      <w:r w:rsidR="00AF4C3A">
        <w:rPr>
          <w:rFonts w:ascii="Arial" w:hAnsi="Arial" w:cs="Arial"/>
          <w:sz w:val="20"/>
          <w:szCs w:val="20"/>
          <w:lang w:val="en-GB"/>
        </w:rPr>
        <w:t xml:space="preserve"> </w:t>
      </w:r>
      <w:r w:rsidRPr="00B53967">
        <w:rPr>
          <w:rFonts w:ascii="Arial" w:hAnsi="Arial" w:cs="Arial"/>
          <w:sz w:val="20"/>
          <w:szCs w:val="20"/>
          <w:lang w:val="en-GB"/>
        </w:rPr>
        <w:t>°C, the appearance and technical characteristic have not significantly changed. The product is stable at 0</w:t>
      </w:r>
      <w:r w:rsidR="00AF4C3A">
        <w:rPr>
          <w:rFonts w:ascii="Arial" w:hAnsi="Arial" w:cs="Arial"/>
          <w:sz w:val="20"/>
          <w:szCs w:val="20"/>
          <w:lang w:val="en-GB"/>
        </w:rPr>
        <w:t xml:space="preserve"> </w:t>
      </w:r>
      <w:r w:rsidRPr="00B53967">
        <w:rPr>
          <w:rFonts w:ascii="Arial" w:hAnsi="Arial" w:cs="Arial"/>
          <w:sz w:val="20"/>
          <w:szCs w:val="20"/>
          <w:lang w:val="en-GB"/>
        </w:rPr>
        <w:t xml:space="preserve">°C. </w:t>
      </w:r>
    </w:p>
    <w:p w14:paraId="5C2F60C8" w14:textId="77777777" w:rsidR="00140524" w:rsidRPr="00B53967" w:rsidRDefault="00140524" w:rsidP="00B53967">
      <w:pPr>
        <w:spacing w:line="240" w:lineRule="auto"/>
        <w:jc w:val="both"/>
        <w:rPr>
          <w:rFonts w:ascii="Arial" w:hAnsi="Arial" w:cs="Arial"/>
          <w:sz w:val="20"/>
          <w:szCs w:val="20"/>
          <w:lang w:val="en-GB"/>
        </w:rPr>
      </w:pPr>
      <w:r w:rsidRPr="00B53967">
        <w:rPr>
          <w:rFonts w:ascii="Arial" w:hAnsi="Arial" w:cs="Arial"/>
          <w:sz w:val="20"/>
          <w:szCs w:val="20"/>
          <w:lang w:val="en-GB"/>
        </w:rPr>
        <w:t xml:space="preserve">Its technical characteristics are acceptable for an EW formulation. </w:t>
      </w:r>
    </w:p>
    <w:p w14:paraId="20A0AED3" w14:textId="77777777" w:rsidR="00140524" w:rsidRPr="00B53967" w:rsidRDefault="00140524" w:rsidP="00B53967">
      <w:pPr>
        <w:spacing w:line="240" w:lineRule="auto"/>
        <w:jc w:val="both"/>
        <w:rPr>
          <w:rFonts w:ascii="Arial" w:hAnsi="Arial" w:cs="Arial"/>
          <w:sz w:val="20"/>
          <w:szCs w:val="20"/>
          <w:lang w:val="en-GB"/>
        </w:rPr>
      </w:pPr>
      <w:r w:rsidRPr="00B53967">
        <w:rPr>
          <w:rFonts w:ascii="Arial" w:hAnsi="Arial" w:cs="Arial"/>
          <w:sz w:val="20"/>
          <w:szCs w:val="20"/>
          <w:lang w:val="en-GB"/>
        </w:rPr>
        <w:t>The formulation is not classified for the physico-chemical aspect.</w:t>
      </w:r>
    </w:p>
    <w:p w14:paraId="4F5FAA25" w14:textId="77777777" w:rsidR="00140524" w:rsidRPr="00B53967" w:rsidRDefault="00140524" w:rsidP="00B53967">
      <w:pPr>
        <w:spacing w:line="240" w:lineRule="auto"/>
        <w:jc w:val="both"/>
        <w:rPr>
          <w:rFonts w:ascii="Arial" w:hAnsi="Arial" w:cs="Arial"/>
          <w:sz w:val="20"/>
          <w:szCs w:val="20"/>
          <w:lang w:val="en-GB"/>
        </w:rPr>
      </w:pPr>
    </w:p>
    <w:p w14:paraId="240F30F3" w14:textId="77777777" w:rsidR="00FA774F" w:rsidRPr="00B53967" w:rsidRDefault="00FA774F" w:rsidP="00B53967">
      <w:pPr>
        <w:spacing w:line="240" w:lineRule="auto"/>
        <w:jc w:val="both"/>
        <w:rPr>
          <w:rFonts w:ascii="Arial" w:hAnsi="Arial" w:cs="Arial"/>
          <w:sz w:val="20"/>
          <w:szCs w:val="20"/>
          <w:lang w:val="en-GB"/>
        </w:rPr>
      </w:pPr>
      <w:r w:rsidRPr="00B53967">
        <w:rPr>
          <w:rFonts w:ascii="Arial" w:hAnsi="Arial" w:cs="Arial"/>
          <w:sz w:val="20"/>
          <w:szCs w:val="20"/>
          <w:lang w:val="en-GB"/>
        </w:rPr>
        <w:t>This data should be addresse</w:t>
      </w:r>
      <w:r w:rsidR="00D32F20" w:rsidRPr="00B53967">
        <w:rPr>
          <w:rFonts w:ascii="Arial" w:hAnsi="Arial" w:cs="Arial"/>
          <w:sz w:val="20"/>
          <w:szCs w:val="20"/>
          <w:lang w:val="en-GB"/>
        </w:rPr>
        <w:t xml:space="preserve">d in post-authorisation within </w:t>
      </w:r>
      <w:r w:rsidR="003B3802" w:rsidRPr="00B53967">
        <w:rPr>
          <w:rFonts w:ascii="Arial" w:hAnsi="Arial" w:cs="Arial"/>
          <w:sz w:val="20"/>
          <w:szCs w:val="20"/>
          <w:lang w:val="en-GB"/>
        </w:rPr>
        <w:t>1</w:t>
      </w:r>
      <w:r w:rsidR="00D32F20" w:rsidRPr="00B53967">
        <w:rPr>
          <w:rFonts w:ascii="Arial" w:hAnsi="Arial" w:cs="Arial"/>
          <w:sz w:val="20"/>
          <w:szCs w:val="20"/>
          <w:lang w:val="en-GB"/>
        </w:rPr>
        <w:t xml:space="preserve"> year</w:t>
      </w:r>
      <w:r w:rsidRPr="00B53967">
        <w:rPr>
          <w:rFonts w:ascii="Arial" w:hAnsi="Arial" w:cs="Arial"/>
          <w:sz w:val="20"/>
          <w:szCs w:val="20"/>
          <w:lang w:val="en-GB"/>
        </w:rPr>
        <w:t>:</w:t>
      </w:r>
    </w:p>
    <w:p w14:paraId="75D59624" w14:textId="77777777" w:rsidR="00FA774F" w:rsidRPr="00B53967" w:rsidRDefault="00FA774F" w:rsidP="00B53967">
      <w:pPr>
        <w:numPr>
          <w:ilvl w:val="0"/>
          <w:numId w:val="29"/>
        </w:numPr>
        <w:spacing w:line="240" w:lineRule="auto"/>
        <w:jc w:val="both"/>
        <w:rPr>
          <w:rFonts w:ascii="Arial" w:hAnsi="Arial" w:cs="Arial"/>
          <w:sz w:val="20"/>
          <w:szCs w:val="20"/>
          <w:lang w:val="en-GB"/>
        </w:rPr>
      </w:pPr>
      <w:r w:rsidRPr="00B53967">
        <w:rPr>
          <w:rFonts w:ascii="Arial" w:hAnsi="Arial" w:cs="Arial"/>
          <w:sz w:val="20"/>
          <w:szCs w:val="20"/>
          <w:lang w:val="en-GB"/>
        </w:rPr>
        <w:t>the pending lo</w:t>
      </w:r>
      <w:r w:rsidR="00D32F20" w:rsidRPr="00B53967">
        <w:rPr>
          <w:rFonts w:ascii="Arial" w:hAnsi="Arial" w:cs="Arial"/>
          <w:sz w:val="20"/>
          <w:szCs w:val="20"/>
          <w:lang w:val="en-GB"/>
        </w:rPr>
        <w:t>ng term storage stability study (2 years)</w:t>
      </w:r>
      <w:r w:rsidRPr="00B53967">
        <w:rPr>
          <w:rFonts w:ascii="Arial" w:hAnsi="Arial" w:cs="Arial"/>
          <w:sz w:val="20"/>
          <w:szCs w:val="20"/>
          <w:lang w:val="en-GB"/>
        </w:rPr>
        <w:t xml:space="preserve"> in all packaging types (PET et HDPE) including determination of packaging and chemical stability, pH, </w:t>
      </w:r>
      <w:r w:rsidR="004E161F" w:rsidRPr="00B53967">
        <w:rPr>
          <w:rFonts w:ascii="Arial" w:hAnsi="Arial" w:cs="Arial"/>
          <w:sz w:val="20"/>
          <w:szCs w:val="20"/>
          <w:lang w:val="en-GB"/>
        </w:rPr>
        <w:t xml:space="preserve">persistant foaming, </w:t>
      </w:r>
      <w:r w:rsidRPr="00B53967">
        <w:rPr>
          <w:rFonts w:ascii="Arial" w:hAnsi="Arial" w:cs="Arial"/>
          <w:sz w:val="20"/>
          <w:szCs w:val="20"/>
          <w:lang w:val="en-GB"/>
        </w:rPr>
        <w:t>pourability</w:t>
      </w:r>
      <w:r w:rsidR="00DD1C89">
        <w:rPr>
          <w:rFonts w:ascii="Arial" w:hAnsi="Arial" w:cs="Arial"/>
          <w:sz w:val="20"/>
          <w:szCs w:val="20"/>
          <w:lang w:val="en-GB"/>
        </w:rPr>
        <w:t>, trigger spray</w:t>
      </w:r>
      <w:r w:rsidRPr="00B53967">
        <w:rPr>
          <w:rFonts w:ascii="Arial" w:hAnsi="Arial" w:cs="Arial"/>
          <w:sz w:val="20"/>
          <w:szCs w:val="20"/>
          <w:lang w:val="en-GB"/>
        </w:rPr>
        <w:t xml:space="preserve"> and stability of the emulsion. </w:t>
      </w:r>
    </w:p>
    <w:p w14:paraId="1DEDE84E" w14:textId="77777777" w:rsidR="00140524" w:rsidRDefault="00140524" w:rsidP="00B53967">
      <w:pPr>
        <w:spacing w:line="240" w:lineRule="auto"/>
        <w:jc w:val="both"/>
        <w:rPr>
          <w:rFonts w:ascii="Arial" w:hAnsi="Arial" w:cs="Arial"/>
          <w:sz w:val="20"/>
          <w:szCs w:val="20"/>
          <w:lang w:val="en-GB"/>
        </w:rPr>
      </w:pPr>
    </w:p>
    <w:p w14:paraId="4AF5AA50" w14:textId="4DC8C527" w:rsidR="0049043B" w:rsidRPr="00170664" w:rsidRDefault="0049043B" w:rsidP="0049043B">
      <w:pPr>
        <w:shd w:val="clear" w:color="auto" w:fill="D9D9D9" w:themeFill="background1" w:themeFillShade="D9"/>
        <w:jc w:val="both"/>
        <w:rPr>
          <w:rFonts w:ascii="Arial" w:hAnsi="Arial" w:cs="Arial"/>
          <w:b/>
          <w:iCs/>
          <w:lang w:eastAsia="en-US"/>
        </w:rPr>
      </w:pPr>
      <w:r w:rsidRPr="00170664">
        <w:rPr>
          <w:rFonts w:ascii="Arial" w:hAnsi="Arial" w:cs="Arial"/>
          <w:b/>
          <w:iCs/>
          <w:lang w:eastAsia="en-US"/>
        </w:rPr>
        <w:t xml:space="preserve">Post authorisation </w:t>
      </w:r>
    </w:p>
    <w:p w14:paraId="7C3E9F82" w14:textId="2A403BAA" w:rsidR="006243DE" w:rsidRDefault="006243DE" w:rsidP="006243DE">
      <w:pPr>
        <w:shd w:val="clear" w:color="auto" w:fill="D9D9D9"/>
        <w:jc w:val="both"/>
        <w:rPr>
          <w:rFonts w:ascii="Arial" w:hAnsi="Arial" w:cs="Arial"/>
          <w:sz w:val="20"/>
          <w:szCs w:val="20"/>
          <w:lang w:val="en-US"/>
        </w:rPr>
      </w:pPr>
      <w:r>
        <w:rPr>
          <w:rFonts w:ascii="Arial" w:hAnsi="Arial" w:cs="Arial"/>
          <w:sz w:val="20"/>
          <w:szCs w:val="20"/>
          <w:lang w:val="en-US"/>
        </w:rPr>
        <w:t>The long term stability studies</w:t>
      </w:r>
      <w:r w:rsidR="002F7153">
        <w:rPr>
          <w:rFonts w:ascii="Arial" w:hAnsi="Arial" w:cs="Arial"/>
          <w:sz w:val="20"/>
          <w:szCs w:val="20"/>
          <w:lang w:val="en-US"/>
        </w:rPr>
        <w:t xml:space="preserve"> </w:t>
      </w:r>
      <w:r>
        <w:rPr>
          <w:rFonts w:ascii="Arial" w:hAnsi="Arial" w:cs="Arial"/>
          <w:sz w:val="20"/>
          <w:szCs w:val="20"/>
          <w:lang w:val="en-US"/>
        </w:rPr>
        <w:t xml:space="preserve">performed in claimed packaging, including the stability of packaging, the active substance content, pH, </w:t>
      </w:r>
      <w:r>
        <w:rPr>
          <w:rFonts w:ascii="Arial" w:hAnsi="Arial" w:cs="Arial"/>
          <w:sz w:val="20"/>
          <w:szCs w:val="20"/>
          <w:lang w:val="en-GB"/>
        </w:rPr>
        <w:t>persistant foaming, pourability and stability of the emulsion</w:t>
      </w:r>
      <w:r w:rsidR="00DF3C52">
        <w:rPr>
          <w:rFonts w:ascii="Arial" w:hAnsi="Arial" w:cs="Arial"/>
          <w:sz w:val="20"/>
          <w:szCs w:val="20"/>
          <w:lang w:val="en-GB"/>
        </w:rPr>
        <w:t>,</w:t>
      </w:r>
      <w:r>
        <w:rPr>
          <w:rFonts w:ascii="Arial" w:hAnsi="Arial" w:cs="Arial"/>
          <w:sz w:val="20"/>
          <w:szCs w:val="20"/>
          <w:lang w:val="en-GB"/>
        </w:rPr>
        <w:t xml:space="preserve"> the spray pattern and trigger spray before and after a accelerated storage have been provided and are acceptable.</w:t>
      </w:r>
    </w:p>
    <w:p w14:paraId="097A330B" w14:textId="77777777" w:rsidR="006243DE" w:rsidRDefault="006243DE" w:rsidP="006243DE">
      <w:pPr>
        <w:shd w:val="clear" w:color="auto" w:fill="D9D9D9"/>
        <w:jc w:val="both"/>
        <w:rPr>
          <w:rFonts w:ascii="Arial" w:hAnsi="Arial" w:cs="Arial"/>
          <w:sz w:val="20"/>
          <w:szCs w:val="20"/>
          <w:lang w:val="en-US" w:eastAsia="en-US"/>
        </w:rPr>
      </w:pPr>
    </w:p>
    <w:p w14:paraId="414ED504" w14:textId="5775F34E" w:rsidR="00DF3C52" w:rsidRPr="00AB75BF" w:rsidRDefault="00DF3C52" w:rsidP="00DF3C52">
      <w:pPr>
        <w:shd w:val="clear" w:color="auto" w:fill="D9D9D9"/>
        <w:jc w:val="both"/>
        <w:rPr>
          <w:rFonts w:ascii="Arial" w:hAnsi="Arial" w:cs="Arial"/>
          <w:sz w:val="20"/>
          <w:szCs w:val="20"/>
          <w:highlight w:val="lightGray"/>
          <w:lang w:val="en-GB"/>
        </w:rPr>
      </w:pPr>
      <w:r>
        <w:rPr>
          <w:rFonts w:ascii="Arial" w:hAnsi="Arial" w:cs="Arial"/>
          <w:sz w:val="20"/>
          <w:szCs w:val="20"/>
          <w:highlight w:val="lightGray"/>
          <w:lang w:val="en-GB"/>
        </w:rPr>
        <w:t>The following</w:t>
      </w:r>
      <w:r w:rsidRPr="00AB75BF">
        <w:rPr>
          <w:rFonts w:ascii="Arial" w:hAnsi="Arial" w:cs="Arial"/>
          <w:sz w:val="20"/>
          <w:szCs w:val="20"/>
          <w:highlight w:val="lightGray"/>
          <w:lang w:val="en-GB"/>
        </w:rPr>
        <w:t xml:space="preserve"> data should </w:t>
      </w:r>
      <w:r>
        <w:rPr>
          <w:rFonts w:ascii="Arial" w:hAnsi="Arial" w:cs="Arial"/>
          <w:sz w:val="20"/>
          <w:szCs w:val="20"/>
          <w:highlight w:val="lightGray"/>
          <w:lang w:val="en-GB"/>
        </w:rPr>
        <w:t xml:space="preserve">still </w:t>
      </w:r>
      <w:r w:rsidRPr="00AB75BF">
        <w:rPr>
          <w:rFonts w:ascii="Arial" w:hAnsi="Arial" w:cs="Arial"/>
          <w:sz w:val="20"/>
          <w:szCs w:val="20"/>
          <w:highlight w:val="lightGray"/>
          <w:lang w:val="en-GB"/>
        </w:rPr>
        <w:t>be addressed</w:t>
      </w:r>
      <w:r>
        <w:rPr>
          <w:rFonts w:ascii="Arial" w:hAnsi="Arial" w:cs="Arial"/>
          <w:sz w:val="20"/>
          <w:szCs w:val="20"/>
          <w:highlight w:val="lightGray"/>
          <w:lang w:val="en-GB"/>
        </w:rPr>
        <w:t xml:space="preserve"> and are required at the renewal of the authorisation</w:t>
      </w:r>
      <w:r w:rsidRPr="00AB75BF">
        <w:rPr>
          <w:rFonts w:ascii="Arial" w:hAnsi="Arial" w:cs="Arial"/>
          <w:sz w:val="20"/>
          <w:szCs w:val="20"/>
          <w:highlight w:val="lightGray"/>
          <w:lang w:val="en-GB"/>
        </w:rPr>
        <w:t>:</w:t>
      </w:r>
    </w:p>
    <w:p w14:paraId="084EDCB0" w14:textId="5A880D32" w:rsidR="00DF3C52" w:rsidRDefault="00DF3C52" w:rsidP="00DF3C52">
      <w:pPr>
        <w:pStyle w:val="Paragraphedeliste"/>
        <w:numPr>
          <w:ilvl w:val="0"/>
          <w:numId w:val="29"/>
        </w:numPr>
        <w:shd w:val="clear" w:color="auto" w:fill="D9D9D9"/>
        <w:spacing w:line="240" w:lineRule="auto"/>
        <w:ind w:left="284" w:hanging="284"/>
        <w:jc w:val="both"/>
        <w:rPr>
          <w:rFonts w:ascii="Arial" w:hAnsi="Arial" w:cs="Arial"/>
          <w:sz w:val="20"/>
          <w:szCs w:val="20"/>
          <w:lang w:val="en-GB"/>
        </w:rPr>
      </w:pPr>
      <w:r>
        <w:rPr>
          <w:rFonts w:ascii="Arial" w:hAnsi="Arial" w:cs="Arial"/>
          <w:sz w:val="20"/>
          <w:szCs w:val="20"/>
          <w:highlight w:val="lightGray"/>
          <w:lang w:val="en-GB"/>
        </w:rPr>
        <w:t>T</w:t>
      </w:r>
      <w:r w:rsidRPr="00AB75BF">
        <w:rPr>
          <w:rFonts w:ascii="Arial" w:hAnsi="Arial" w:cs="Arial"/>
          <w:sz w:val="20"/>
          <w:szCs w:val="20"/>
          <w:highlight w:val="lightGray"/>
          <w:lang w:val="en-GB"/>
        </w:rPr>
        <w:t>he</w:t>
      </w:r>
      <w:r w:rsidRPr="003131AA">
        <w:rPr>
          <w:rFonts w:ascii="Arial" w:hAnsi="Arial" w:cs="Arial"/>
          <w:sz w:val="20"/>
          <w:szCs w:val="20"/>
          <w:lang w:val="en-GB"/>
        </w:rPr>
        <w:t xml:space="preserve"> trigger spray, before and after long term storage stability study (2 years).</w:t>
      </w:r>
    </w:p>
    <w:p w14:paraId="4AFE7A76" w14:textId="3845389D" w:rsidR="00F1697B" w:rsidRPr="006243DE" w:rsidRDefault="00F1697B" w:rsidP="00B53967">
      <w:pPr>
        <w:spacing w:line="240" w:lineRule="auto"/>
        <w:jc w:val="both"/>
        <w:rPr>
          <w:rFonts w:ascii="Arial" w:hAnsi="Arial" w:cs="Arial"/>
          <w:sz w:val="20"/>
          <w:szCs w:val="20"/>
          <w:lang w:val="en-GB"/>
        </w:rPr>
      </w:pPr>
    </w:p>
    <w:p w14:paraId="3340BD60" w14:textId="77777777" w:rsidR="004A7D42" w:rsidRPr="00B53967" w:rsidRDefault="00457B26" w:rsidP="00B53967">
      <w:pPr>
        <w:spacing w:line="240" w:lineRule="auto"/>
        <w:jc w:val="both"/>
        <w:rPr>
          <w:rFonts w:ascii="Arial" w:hAnsi="Arial" w:cs="Arial"/>
          <w:b/>
          <w:sz w:val="20"/>
          <w:szCs w:val="20"/>
          <w:lang w:eastAsia="en-US"/>
        </w:rPr>
      </w:pPr>
      <w:r w:rsidRPr="00B53967">
        <w:rPr>
          <w:rFonts w:ascii="Arial" w:hAnsi="Arial" w:cs="Arial"/>
          <w:b/>
          <w:sz w:val="20"/>
          <w:szCs w:val="20"/>
          <w:lang w:val="en-GB"/>
        </w:rPr>
        <w:t>Conclusion</w:t>
      </w:r>
      <w:r w:rsidRPr="00B53967">
        <w:rPr>
          <w:rFonts w:ascii="Arial" w:hAnsi="Arial" w:cs="Arial"/>
          <w:b/>
          <w:sz w:val="20"/>
          <w:szCs w:val="20"/>
          <w:lang w:eastAsia="en-US"/>
        </w:rPr>
        <w:t xml:space="preserve"> on efficacy of the product</w:t>
      </w:r>
    </w:p>
    <w:p w14:paraId="55ADD29B" w14:textId="77777777" w:rsidR="008A4B5A" w:rsidRPr="00B53967" w:rsidRDefault="008A4B5A" w:rsidP="00B53967">
      <w:pPr>
        <w:spacing w:line="240" w:lineRule="auto"/>
        <w:jc w:val="both"/>
        <w:rPr>
          <w:rFonts w:ascii="Arial" w:hAnsi="Arial" w:cs="Arial"/>
          <w:sz w:val="20"/>
          <w:szCs w:val="20"/>
          <w:lang w:eastAsia="en-US"/>
        </w:rPr>
      </w:pPr>
      <w:r w:rsidRPr="00B53967">
        <w:rPr>
          <w:rFonts w:ascii="Arial" w:hAnsi="Arial" w:cs="Arial"/>
          <w:sz w:val="20"/>
          <w:szCs w:val="20"/>
          <w:lang w:eastAsia="en-US"/>
        </w:rPr>
        <w:t xml:space="preserve">In conclusion, in accordance with the submitted tests and the requirements of the TNsG on PT18/19, French competent authorities (FR CA) consider that the product DIGRAIN SPRAY </w:t>
      </w:r>
      <w:r w:rsidRPr="00B53967">
        <w:rPr>
          <w:rFonts w:ascii="Arial" w:hAnsi="Arial" w:cs="Arial"/>
          <w:sz w:val="20"/>
          <w:szCs w:val="20"/>
          <w:lang w:val="en-GB" w:eastAsia="en-US"/>
        </w:rPr>
        <w:t xml:space="preserve">(Etofenprox 2 g/L), intended to be used indoors by non-professional users, </w:t>
      </w:r>
      <w:r w:rsidRPr="00B53967">
        <w:rPr>
          <w:rFonts w:ascii="Arial" w:hAnsi="Arial" w:cs="Arial"/>
          <w:sz w:val="20"/>
          <w:szCs w:val="20"/>
          <w:lang w:eastAsia="en-US"/>
        </w:rPr>
        <w:t>has shown sufficient efficacy against:</w:t>
      </w:r>
    </w:p>
    <w:p w14:paraId="08757022" w14:textId="77777777" w:rsidR="008A4B5A" w:rsidRPr="00B53967" w:rsidRDefault="008A4B5A" w:rsidP="00B53967">
      <w:pPr>
        <w:pStyle w:val="Paragraphedeliste"/>
        <w:numPr>
          <w:ilvl w:val="0"/>
          <w:numId w:val="9"/>
        </w:numPr>
        <w:spacing w:line="240" w:lineRule="auto"/>
        <w:ind w:left="1080"/>
        <w:contextualSpacing/>
        <w:jc w:val="both"/>
        <w:rPr>
          <w:rFonts w:ascii="Arial" w:hAnsi="Arial" w:cs="Arial"/>
          <w:sz w:val="20"/>
          <w:szCs w:val="20"/>
          <w:lang w:val="en-GB" w:eastAsia="en-US"/>
        </w:rPr>
      </w:pPr>
      <w:r w:rsidRPr="00B53967">
        <w:rPr>
          <w:rFonts w:ascii="Arial" w:hAnsi="Arial" w:cs="Arial"/>
          <w:sz w:val="20"/>
          <w:szCs w:val="20"/>
          <w:lang w:val="en-GB" w:eastAsia="en-US"/>
        </w:rPr>
        <w:t xml:space="preserve">Crawling insects including cockroaches (e.g. </w:t>
      </w:r>
      <w:r w:rsidRPr="00B53967">
        <w:rPr>
          <w:rFonts w:ascii="Arial" w:hAnsi="Arial" w:cs="Arial"/>
          <w:i/>
          <w:sz w:val="20"/>
          <w:szCs w:val="20"/>
          <w:lang w:val="en-GB" w:eastAsia="en-US"/>
        </w:rPr>
        <w:t>Blattella germanica</w:t>
      </w:r>
      <w:r w:rsidRPr="00B53967">
        <w:rPr>
          <w:rFonts w:ascii="Arial" w:hAnsi="Arial" w:cs="Arial"/>
          <w:sz w:val="20"/>
          <w:szCs w:val="20"/>
          <w:lang w:val="en-GB" w:eastAsia="en-US"/>
        </w:rPr>
        <w:t xml:space="preserve">, </w:t>
      </w:r>
      <w:r w:rsidRPr="00B53967">
        <w:rPr>
          <w:rFonts w:ascii="Arial" w:hAnsi="Arial" w:cs="Arial"/>
          <w:i/>
          <w:sz w:val="20"/>
          <w:szCs w:val="20"/>
          <w:lang w:val="en-GB" w:eastAsia="en-US"/>
        </w:rPr>
        <w:t>Blatta orientalis</w:t>
      </w:r>
      <w:r w:rsidRPr="00B53967">
        <w:rPr>
          <w:rFonts w:ascii="Arial" w:hAnsi="Arial" w:cs="Arial"/>
          <w:sz w:val="20"/>
          <w:szCs w:val="20"/>
          <w:lang w:val="en-GB" w:eastAsia="en-US"/>
        </w:rPr>
        <w:t>), adults and nymphs;</w:t>
      </w:r>
    </w:p>
    <w:p w14:paraId="1C5B8A71" w14:textId="77777777" w:rsidR="008A4B5A" w:rsidRPr="00B53967" w:rsidRDefault="008A4B5A" w:rsidP="00B53967">
      <w:pPr>
        <w:pStyle w:val="Paragraphedeliste"/>
        <w:numPr>
          <w:ilvl w:val="0"/>
          <w:numId w:val="9"/>
        </w:numPr>
        <w:spacing w:line="240" w:lineRule="auto"/>
        <w:ind w:left="1080"/>
        <w:contextualSpacing/>
        <w:jc w:val="both"/>
        <w:rPr>
          <w:rFonts w:ascii="Arial" w:hAnsi="Arial" w:cs="Arial"/>
          <w:sz w:val="20"/>
          <w:szCs w:val="20"/>
          <w:lang w:val="en-US" w:eastAsia="en-US"/>
        </w:rPr>
      </w:pPr>
      <w:r w:rsidRPr="00B53967">
        <w:rPr>
          <w:rFonts w:ascii="Arial" w:hAnsi="Arial" w:cs="Arial"/>
          <w:sz w:val="20"/>
          <w:szCs w:val="20"/>
          <w:lang w:val="en-US" w:eastAsia="en-US"/>
        </w:rPr>
        <w:t>Mosquitos (</w:t>
      </w:r>
      <w:r w:rsidRPr="00B53967">
        <w:rPr>
          <w:rFonts w:ascii="Arial" w:hAnsi="Arial" w:cs="Arial"/>
          <w:i/>
          <w:sz w:val="20"/>
          <w:szCs w:val="20"/>
          <w:lang w:val="en-US" w:eastAsia="en-US"/>
        </w:rPr>
        <w:t>Aedes spp.</w:t>
      </w:r>
      <w:r w:rsidRPr="00B53967">
        <w:rPr>
          <w:rFonts w:ascii="Arial" w:hAnsi="Arial" w:cs="Arial"/>
          <w:sz w:val="20"/>
          <w:szCs w:val="20"/>
          <w:lang w:val="en-US" w:eastAsia="en-US"/>
        </w:rPr>
        <w:t xml:space="preserve">, </w:t>
      </w:r>
      <w:r w:rsidRPr="00B53967">
        <w:rPr>
          <w:rFonts w:ascii="Arial" w:hAnsi="Arial" w:cs="Arial"/>
          <w:i/>
          <w:sz w:val="20"/>
          <w:szCs w:val="20"/>
          <w:lang w:val="en-US" w:eastAsia="en-US"/>
        </w:rPr>
        <w:t>Culex spp.</w:t>
      </w:r>
      <w:r w:rsidRPr="00B53967">
        <w:rPr>
          <w:rFonts w:ascii="Arial" w:hAnsi="Arial" w:cs="Arial"/>
          <w:sz w:val="20"/>
          <w:szCs w:val="20"/>
          <w:lang w:val="en-US" w:eastAsia="en-US"/>
        </w:rPr>
        <w:t xml:space="preserve">, </w:t>
      </w:r>
      <w:r w:rsidRPr="00B53967">
        <w:rPr>
          <w:rFonts w:ascii="Arial" w:hAnsi="Arial" w:cs="Arial"/>
          <w:i/>
          <w:sz w:val="20"/>
          <w:szCs w:val="20"/>
          <w:lang w:val="en-US" w:eastAsia="en-US"/>
        </w:rPr>
        <w:t>Anopheles spp.</w:t>
      </w:r>
      <w:r w:rsidRPr="00B53967">
        <w:rPr>
          <w:rFonts w:ascii="Arial" w:hAnsi="Arial" w:cs="Arial"/>
          <w:sz w:val="20"/>
          <w:szCs w:val="20"/>
          <w:lang w:val="en-US" w:eastAsia="en-US"/>
        </w:rPr>
        <w:t>), adults;</w:t>
      </w:r>
    </w:p>
    <w:p w14:paraId="7EDACC77" w14:textId="77777777" w:rsidR="008A4B5A" w:rsidRPr="00B53967" w:rsidRDefault="008A4B5A" w:rsidP="00B53967">
      <w:pPr>
        <w:pStyle w:val="Paragraphedeliste"/>
        <w:numPr>
          <w:ilvl w:val="0"/>
          <w:numId w:val="9"/>
        </w:numPr>
        <w:spacing w:line="240" w:lineRule="auto"/>
        <w:ind w:left="1080"/>
        <w:contextualSpacing/>
        <w:jc w:val="both"/>
        <w:rPr>
          <w:rFonts w:ascii="Arial" w:hAnsi="Arial" w:cs="Arial"/>
          <w:sz w:val="20"/>
          <w:szCs w:val="20"/>
          <w:lang w:val="en-US" w:eastAsia="en-US"/>
        </w:rPr>
      </w:pPr>
      <w:r w:rsidRPr="00B53967">
        <w:rPr>
          <w:rFonts w:ascii="Arial" w:hAnsi="Arial" w:cs="Arial"/>
          <w:color w:val="000000"/>
          <w:sz w:val="20"/>
          <w:szCs w:val="20"/>
          <w:lang w:val="en-US"/>
        </w:rPr>
        <w:t>Garden ants (</w:t>
      </w:r>
      <w:r w:rsidRPr="00B53967">
        <w:rPr>
          <w:rFonts w:ascii="Arial" w:hAnsi="Arial" w:cs="Arial"/>
          <w:i/>
          <w:color w:val="000000"/>
          <w:sz w:val="20"/>
          <w:szCs w:val="20"/>
          <w:lang w:val="en-US"/>
        </w:rPr>
        <w:t>Lasius niger</w:t>
      </w:r>
      <w:r w:rsidRPr="00B53967">
        <w:rPr>
          <w:rFonts w:ascii="Arial" w:hAnsi="Arial" w:cs="Arial"/>
          <w:color w:val="000000"/>
          <w:sz w:val="20"/>
          <w:szCs w:val="20"/>
          <w:lang w:val="en-US"/>
        </w:rPr>
        <w:t>), workers;</w:t>
      </w:r>
    </w:p>
    <w:p w14:paraId="2AE2F302" w14:textId="77777777" w:rsidR="008A4B5A" w:rsidRPr="00B53967" w:rsidRDefault="00E33DF9" w:rsidP="00B53967">
      <w:pPr>
        <w:pStyle w:val="Paragraphedeliste"/>
        <w:numPr>
          <w:ilvl w:val="0"/>
          <w:numId w:val="9"/>
        </w:numPr>
        <w:spacing w:line="240" w:lineRule="auto"/>
        <w:ind w:left="1080"/>
        <w:contextualSpacing/>
        <w:jc w:val="both"/>
        <w:rPr>
          <w:rFonts w:ascii="Arial" w:hAnsi="Arial" w:cs="Arial"/>
          <w:sz w:val="20"/>
          <w:szCs w:val="20"/>
          <w:lang w:val="en-US" w:eastAsia="en-US"/>
        </w:rPr>
      </w:pPr>
      <w:r w:rsidRPr="00B53967">
        <w:rPr>
          <w:rFonts w:ascii="Arial" w:hAnsi="Arial" w:cs="Arial"/>
          <w:sz w:val="20"/>
          <w:szCs w:val="20"/>
          <w:lang w:val="en-US" w:eastAsia="en-US"/>
        </w:rPr>
        <w:t>T</w:t>
      </w:r>
      <w:r w:rsidR="008A4B5A" w:rsidRPr="00B53967">
        <w:rPr>
          <w:rFonts w:ascii="Arial" w:hAnsi="Arial" w:cs="Arial"/>
          <w:sz w:val="20"/>
          <w:szCs w:val="20"/>
          <w:lang w:val="en-US" w:eastAsia="en-US"/>
        </w:rPr>
        <w:t>icks (</w:t>
      </w:r>
      <w:r w:rsidR="008A4B5A" w:rsidRPr="00B53967">
        <w:rPr>
          <w:rFonts w:ascii="Arial" w:hAnsi="Arial" w:cs="Arial"/>
          <w:i/>
          <w:sz w:val="20"/>
          <w:szCs w:val="20"/>
          <w:lang w:val="en-US" w:eastAsia="en-US"/>
        </w:rPr>
        <w:t>Ixodes ricinus</w:t>
      </w:r>
      <w:r w:rsidR="008A4B5A" w:rsidRPr="00B53967">
        <w:rPr>
          <w:rFonts w:ascii="Arial" w:hAnsi="Arial" w:cs="Arial"/>
          <w:sz w:val="20"/>
          <w:szCs w:val="20"/>
          <w:lang w:val="en-US" w:eastAsia="en-US"/>
        </w:rPr>
        <w:t>);</w:t>
      </w:r>
    </w:p>
    <w:p w14:paraId="5F915E47" w14:textId="77777777" w:rsidR="004A7D42" w:rsidRPr="00B53967" w:rsidRDefault="00E33DF9" w:rsidP="00B53967">
      <w:pPr>
        <w:pStyle w:val="Paragraphedeliste"/>
        <w:numPr>
          <w:ilvl w:val="0"/>
          <w:numId w:val="9"/>
        </w:numPr>
        <w:spacing w:line="240" w:lineRule="auto"/>
        <w:ind w:left="1080"/>
        <w:contextualSpacing/>
        <w:jc w:val="both"/>
        <w:rPr>
          <w:rFonts w:ascii="Arial" w:hAnsi="Arial" w:cs="Arial"/>
          <w:sz w:val="20"/>
          <w:szCs w:val="20"/>
          <w:lang w:val="en-GB" w:eastAsia="en-US"/>
        </w:rPr>
      </w:pPr>
      <w:r w:rsidRPr="00B53967">
        <w:rPr>
          <w:rFonts w:ascii="Arial" w:hAnsi="Arial" w:cs="Arial"/>
          <w:sz w:val="20"/>
          <w:szCs w:val="20"/>
          <w:lang w:val="en-US" w:eastAsia="en-US"/>
        </w:rPr>
        <w:t>H</w:t>
      </w:r>
      <w:r w:rsidR="008A4B5A" w:rsidRPr="00B53967">
        <w:rPr>
          <w:rFonts w:ascii="Arial" w:hAnsi="Arial" w:cs="Arial"/>
          <w:sz w:val="20"/>
          <w:szCs w:val="20"/>
          <w:lang w:val="en-US" w:eastAsia="en-US"/>
        </w:rPr>
        <w:t>ouse flies (</w:t>
      </w:r>
      <w:r w:rsidR="008A4B5A" w:rsidRPr="00B53967">
        <w:rPr>
          <w:rFonts w:ascii="Arial" w:hAnsi="Arial" w:cs="Arial"/>
          <w:i/>
          <w:sz w:val="20"/>
          <w:szCs w:val="20"/>
          <w:lang w:val="en-US" w:eastAsia="en-US"/>
        </w:rPr>
        <w:t>Musca domestica</w:t>
      </w:r>
      <w:r w:rsidR="008A4B5A" w:rsidRPr="00B53967">
        <w:rPr>
          <w:rFonts w:ascii="Arial" w:hAnsi="Arial" w:cs="Arial"/>
          <w:sz w:val="20"/>
          <w:szCs w:val="20"/>
          <w:lang w:val="en-US" w:eastAsia="en-US"/>
        </w:rPr>
        <w:t>).</w:t>
      </w:r>
    </w:p>
    <w:p w14:paraId="66DABFBA" w14:textId="77777777" w:rsidR="008A4B5A" w:rsidRPr="00B53967" w:rsidRDefault="008A4B5A" w:rsidP="00B53967">
      <w:pPr>
        <w:spacing w:line="240" w:lineRule="auto"/>
        <w:jc w:val="both"/>
        <w:rPr>
          <w:rFonts w:ascii="Arial" w:hAnsi="Arial" w:cs="Arial"/>
          <w:sz w:val="20"/>
          <w:szCs w:val="20"/>
          <w:highlight w:val="yellow"/>
          <w:shd w:val="clear" w:color="auto" w:fill="FFFF00"/>
          <w:lang w:eastAsia="en-US"/>
        </w:rPr>
      </w:pPr>
    </w:p>
    <w:p w14:paraId="70FA3F06" w14:textId="77777777" w:rsidR="008A4B5A" w:rsidRPr="00B53967" w:rsidRDefault="008A4B5A" w:rsidP="00B53967">
      <w:pPr>
        <w:spacing w:line="240" w:lineRule="auto"/>
        <w:jc w:val="both"/>
        <w:rPr>
          <w:rFonts w:ascii="Arial" w:hAnsi="Arial" w:cs="Arial"/>
          <w:sz w:val="20"/>
          <w:szCs w:val="20"/>
          <w:lang w:eastAsia="en-US"/>
        </w:rPr>
      </w:pPr>
      <w:r w:rsidRPr="00B53967">
        <w:rPr>
          <w:rFonts w:ascii="Arial" w:hAnsi="Arial" w:cs="Arial"/>
          <w:sz w:val="20"/>
          <w:szCs w:val="20"/>
        </w:rPr>
        <w:t>French competent authorities (FR CA) consider that the elements presented in the dossier are not sufficient to demonstrate</w:t>
      </w:r>
      <w:r w:rsidRPr="00B53967">
        <w:rPr>
          <w:rFonts w:ascii="Arial" w:hAnsi="Arial" w:cs="Arial"/>
          <w:bCs/>
          <w:iCs/>
          <w:sz w:val="20"/>
          <w:szCs w:val="20"/>
          <w:lang w:eastAsia="en-US"/>
        </w:rPr>
        <w:t xml:space="preserve"> </w:t>
      </w:r>
      <w:r w:rsidRPr="00B53967">
        <w:rPr>
          <w:rFonts w:ascii="Arial" w:hAnsi="Arial" w:cs="Arial"/>
          <w:sz w:val="20"/>
          <w:szCs w:val="20"/>
          <w:lang w:eastAsia="en-US"/>
        </w:rPr>
        <w:t>efficacy against:</w:t>
      </w:r>
    </w:p>
    <w:p w14:paraId="4B50BE11" w14:textId="77777777" w:rsidR="008A4B5A" w:rsidRPr="00B53967" w:rsidRDefault="008A4B5A" w:rsidP="00B53967">
      <w:pPr>
        <w:pStyle w:val="Paragraphedeliste"/>
        <w:numPr>
          <w:ilvl w:val="0"/>
          <w:numId w:val="9"/>
        </w:numPr>
        <w:spacing w:line="240" w:lineRule="auto"/>
        <w:ind w:left="1080"/>
        <w:contextualSpacing/>
        <w:jc w:val="both"/>
        <w:rPr>
          <w:rFonts w:ascii="Arial" w:hAnsi="Arial" w:cs="Arial"/>
          <w:sz w:val="20"/>
          <w:szCs w:val="20"/>
          <w:lang w:val="en-GB" w:eastAsia="en-US"/>
        </w:rPr>
      </w:pPr>
      <w:r w:rsidRPr="00B53967">
        <w:rPr>
          <w:rFonts w:ascii="Arial" w:hAnsi="Arial" w:cs="Arial"/>
          <w:sz w:val="20"/>
          <w:szCs w:val="20"/>
          <w:lang w:val="en-GB" w:eastAsia="en-US"/>
        </w:rPr>
        <w:t>Cat flea (</w:t>
      </w:r>
      <w:r w:rsidRPr="00B53967">
        <w:rPr>
          <w:rFonts w:ascii="Arial" w:hAnsi="Arial" w:cs="Arial"/>
          <w:i/>
          <w:sz w:val="20"/>
          <w:szCs w:val="20"/>
          <w:lang w:val="en-GB" w:eastAsia="en-US"/>
        </w:rPr>
        <w:t>Ctenocephalides felis</w:t>
      </w:r>
      <w:r w:rsidRPr="00B53967">
        <w:rPr>
          <w:rFonts w:ascii="Arial" w:hAnsi="Arial" w:cs="Arial"/>
          <w:sz w:val="20"/>
          <w:szCs w:val="20"/>
          <w:lang w:val="en-GB" w:eastAsia="en-US"/>
        </w:rPr>
        <w:t>), adults and larvae;</w:t>
      </w:r>
    </w:p>
    <w:p w14:paraId="739879CC" w14:textId="77777777" w:rsidR="008A4B5A" w:rsidRPr="00B53967" w:rsidRDefault="008A4B5A" w:rsidP="00B53967">
      <w:pPr>
        <w:pStyle w:val="Paragraphedeliste"/>
        <w:numPr>
          <w:ilvl w:val="0"/>
          <w:numId w:val="9"/>
        </w:numPr>
        <w:spacing w:line="240" w:lineRule="auto"/>
        <w:ind w:left="1080"/>
        <w:contextualSpacing/>
        <w:jc w:val="both"/>
        <w:rPr>
          <w:rFonts w:ascii="Arial" w:hAnsi="Arial" w:cs="Arial"/>
          <w:sz w:val="20"/>
          <w:szCs w:val="20"/>
          <w:lang w:val="fr-FR" w:eastAsia="en-US"/>
        </w:rPr>
      </w:pPr>
      <w:r w:rsidRPr="00B53967">
        <w:rPr>
          <w:rFonts w:ascii="Arial" w:hAnsi="Arial" w:cs="Arial"/>
          <w:sz w:val="20"/>
          <w:szCs w:val="20"/>
          <w:lang w:val="fr-FR" w:eastAsia="en-US"/>
        </w:rPr>
        <w:t>Scabies mites (</w:t>
      </w:r>
      <w:r w:rsidRPr="00B53967">
        <w:rPr>
          <w:rFonts w:ascii="Arial" w:hAnsi="Arial" w:cs="Arial"/>
          <w:i/>
          <w:sz w:val="20"/>
          <w:szCs w:val="20"/>
          <w:lang w:val="fr-FR" w:eastAsia="en-US"/>
        </w:rPr>
        <w:t>Sarcoptes scabei</w:t>
      </w:r>
      <w:r w:rsidRPr="00B53967">
        <w:rPr>
          <w:rFonts w:ascii="Arial" w:hAnsi="Arial" w:cs="Arial"/>
          <w:sz w:val="20"/>
          <w:szCs w:val="20"/>
          <w:lang w:val="fr-FR" w:eastAsia="en-US"/>
        </w:rPr>
        <w:t>), adults;</w:t>
      </w:r>
    </w:p>
    <w:p w14:paraId="3B858F54" w14:textId="77777777" w:rsidR="004A7D42" w:rsidRPr="00B53967" w:rsidRDefault="004A7D42" w:rsidP="00B53967">
      <w:pPr>
        <w:pStyle w:val="Paragraphedeliste"/>
        <w:numPr>
          <w:ilvl w:val="0"/>
          <w:numId w:val="9"/>
        </w:numPr>
        <w:spacing w:line="240" w:lineRule="auto"/>
        <w:ind w:left="1080"/>
        <w:contextualSpacing/>
        <w:jc w:val="both"/>
        <w:rPr>
          <w:rFonts w:ascii="Arial" w:hAnsi="Arial" w:cs="Arial"/>
          <w:sz w:val="20"/>
          <w:szCs w:val="20"/>
          <w:lang w:val="fr-FR" w:eastAsia="en-US"/>
        </w:rPr>
      </w:pPr>
      <w:r w:rsidRPr="00B53967">
        <w:rPr>
          <w:rFonts w:ascii="Arial" w:hAnsi="Arial" w:cs="Arial"/>
          <w:sz w:val="20"/>
          <w:szCs w:val="20"/>
          <w:lang w:val="fr-FR" w:eastAsia="en-US"/>
        </w:rPr>
        <w:t xml:space="preserve">House </w:t>
      </w:r>
      <w:r w:rsidRPr="00B53967">
        <w:rPr>
          <w:rFonts w:ascii="Arial" w:hAnsi="Arial" w:cs="Arial"/>
          <w:sz w:val="20"/>
          <w:szCs w:val="20"/>
          <w:lang w:val="en-GB" w:eastAsia="en-US"/>
        </w:rPr>
        <w:t>dust</w:t>
      </w:r>
      <w:r w:rsidRPr="00B53967">
        <w:rPr>
          <w:rFonts w:ascii="Arial" w:hAnsi="Arial" w:cs="Arial"/>
          <w:sz w:val="20"/>
          <w:szCs w:val="20"/>
          <w:lang w:val="fr-FR" w:eastAsia="en-US"/>
        </w:rPr>
        <w:t xml:space="preserve"> mites (</w:t>
      </w:r>
      <w:r w:rsidRPr="00B53967">
        <w:rPr>
          <w:rFonts w:ascii="Arial" w:hAnsi="Arial" w:cs="Arial"/>
          <w:i/>
          <w:sz w:val="20"/>
          <w:szCs w:val="20"/>
          <w:lang w:val="fr-FR" w:eastAsia="en-US"/>
        </w:rPr>
        <w:t>Dermatophagoïdes pteronyssinus</w:t>
      </w:r>
      <w:r w:rsidRPr="00B53967">
        <w:rPr>
          <w:rFonts w:ascii="Arial" w:hAnsi="Arial" w:cs="Arial"/>
          <w:sz w:val="20"/>
          <w:szCs w:val="20"/>
          <w:lang w:val="fr-FR" w:eastAsia="en-US"/>
        </w:rPr>
        <w:t xml:space="preserve">), </w:t>
      </w:r>
      <w:r w:rsidRPr="00B53967">
        <w:rPr>
          <w:rFonts w:ascii="Arial" w:hAnsi="Arial" w:cs="Arial"/>
          <w:sz w:val="20"/>
          <w:szCs w:val="20"/>
          <w:lang w:val="en-GB" w:eastAsia="en-US"/>
        </w:rPr>
        <w:t>adults and nymphs</w:t>
      </w:r>
      <w:r w:rsidRPr="00B53967">
        <w:rPr>
          <w:rFonts w:ascii="Arial" w:hAnsi="Arial" w:cs="Arial"/>
          <w:sz w:val="20"/>
          <w:szCs w:val="20"/>
          <w:lang w:val="fr-FR" w:eastAsia="en-US"/>
        </w:rPr>
        <w:t>;</w:t>
      </w:r>
    </w:p>
    <w:p w14:paraId="0DD86C0D" w14:textId="77777777" w:rsidR="004A7D42" w:rsidRPr="00B53967" w:rsidRDefault="004A7D42" w:rsidP="00B53967">
      <w:pPr>
        <w:pStyle w:val="Paragraphedeliste"/>
        <w:numPr>
          <w:ilvl w:val="0"/>
          <w:numId w:val="9"/>
        </w:numPr>
        <w:spacing w:line="240" w:lineRule="auto"/>
        <w:ind w:left="1080"/>
        <w:contextualSpacing/>
        <w:jc w:val="both"/>
        <w:rPr>
          <w:rFonts w:ascii="Arial" w:hAnsi="Arial" w:cs="Arial"/>
          <w:sz w:val="20"/>
          <w:szCs w:val="20"/>
          <w:lang w:val="en-US" w:eastAsia="en-US"/>
        </w:rPr>
      </w:pPr>
      <w:r w:rsidRPr="00B53967">
        <w:rPr>
          <w:rFonts w:ascii="Arial" w:hAnsi="Arial" w:cs="Arial"/>
          <w:sz w:val="20"/>
          <w:szCs w:val="20"/>
          <w:lang w:val="en-GB" w:eastAsia="en-US"/>
        </w:rPr>
        <w:t>Bed bugs (</w:t>
      </w:r>
      <w:r w:rsidRPr="00B53967">
        <w:rPr>
          <w:rFonts w:ascii="Arial" w:hAnsi="Arial" w:cs="Arial"/>
          <w:i/>
          <w:sz w:val="20"/>
          <w:szCs w:val="20"/>
          <w:lang w:val="en-GB" w:eastAsia="en-US"/>
        </w:rPr>
        <w:t>Cimex lectularius</w:t>
      </w:r>
      <w:r w:rsidRPr="00B53967">
        <w:rPr>
          <w:rFonts w:ascii="Arial" w:hAnsi="Arial" w:cs="Arial"/>
          <w:sz w:val="20"/>
          <w:szCs w:val="20"/>
          <w:lang w:val="en-GB" w:eastAsia="en-US"/>
        </w:rPr>
        <w:t>), adults and nymphs;</w:t>
      </w:r>
    </w:p>
    <w:p w14:paraId="42B5DCBB" w14:textId="77777777" w:rsidR="008A4B5A" w:rsidRPr="00B53967" w:rsidRDefault="008A4B5A" w:rsidP="00B53967">
      <w:pPr>
        <w:pStyle w:val="Paragraphedeliste"/>
        <w:numPr>
          <w:ilvl w:val="0"/>
          <w:numId w:val="9"/>
        </w:numPr>
        <w:spacing w:line="240" w:lineRule="auto"/>
        <w:ind w:left="1080"/>
        <w:contextualSpacing/>
        <w:jc w:val="both"/>
        <w:rPr>
          <w:rFonts w:ascii="Arial" w:hAnsi="Arial" w:cs="Arial"/>
          <w:bCs/>
          <w:iCs/>
          <w:sz w:val="20"/>
          <w:szCs w:val="20"/>
          <w:u w:val="single"/>
          <w:lang w:eastAsia="en-US"/>
        </w:rPr>
      </w:pPr>
      <w:r w:rsidRPr="00B53967">
        <w:rPr>
          <w:rFonts w:ascii="Arial" w:hAnsi="Arial" w:cs="Arial"/>
          <w:sz w:val="20"/>
          <w:szCs w:val="20"/>
          <w:lang w:val="en-US" w:eastAsia="en-US"/>
        </w:rPr>
        <w:t>Domestic house spider (</w:t>
      </w:r>
      <w:r w:rsidRPr="00B53967">
        <w:rPr>
          <w:rFonts w:ascii="Arial" w:hAnsi="Arial" w:cs="Arial"/>
          <w:i/>
          <w:sz w:val="20"/>
          <w:szCs w:val="20"/>
          <w:lang w:val="en-US" w:eastAsia="en-US"/>
        </w:rPr>
        <w:t>Tegenaria domestica</w:t>
      </w:r>
      <w:r w:rsidRPr="00B53967">
        <w:rPr>
          <w:rFonts w:ascii="Arial" w:hAnsi="Arial" w:cs="Arial"/>
          <w:sz w:val="20"/>
          <w:szCs w:val="20"/>
          <w:lang w:val="en-US" w:eastAsia="en-US"/>
        </w:rPr>
        <w:t>), adults.</w:t>
      </w:r>
    </w:p>
    <w:p w14:paraId="55E1B9A4" w14:textId="77777777" w:rsidR="008A4B5A" w:rsidRPr="00B53967" w:rsidRDefault="008A4B5A" w:rsidP="00B53967">
      <w:pPr>
        <w:spacing w:line="240" w:lineRule="auto"/>
        <w:jc w:val="both"/>
        <w:rPr>
          <w:rFonts w:ascii="Arial" w:hAnsi="Arial" w:cs="Arial"/>
          <w:bCs/>
          <w:iCs/>
          <w:sz w:val="20"/>
          <w:szCs w:val="20"/>
          <w:u w:val="single"/>
          <w:lang w:eastAsia="en-US"/>
        </w:rPr>
      </w:pPr>
    </w:p>
    <w:p w14:paraId="4F9B9BE6" w14:textId="77777777" w:rsidR="008A4B5A" w:rsidRPr="00B53967" w:rsidRDefault="008A4B5A" w:rsidP="00B53967">
      <w:pPr>
        <w:spacing w:line="240" w:lineRule="auto"/>
        <w:jc w:val="both"/>
        <w:rPr>
          <w:rFonts w:ascii="Arial" w:hAnsi="Arial" w:cs="Arial"/>
          <w:bCs/>
          <w:iCs/>
          <w:sz w:val="20"/>
          <w:szCs w:val="20"/>
          <w:u w:val="single"/>
          <w:lang w:eastAsia="en-US"/>
        </w:rPr>
      </w:pPr>
      <w:r w:rsidRPr="00B53967">
        <w:rPr>
          <w:rFonts w:ascii="Arial" w:hAnsi="Arial" w:cs="Arial"/>
          <w:bCs/>
          <w:iCs/>
          <w:sz w:val="20"/>
          <w:szCs w:val="20"/>
          <w:u w:val="single"/>
          <w:lang w:eastAsia="en-US"/>
        </w:rPr>
        <w:t>Time delay and residual effect</w:t>
      </w:r>
    </w:p>
    <w:p w14:paraId="1FB89FCC" w14:textId="77777777" w:rsidR="008A4B5A" w:rsidRPr="00B53967" w:rsidRDefault="008A4B5A" w:rsidP="00B53967">
      <w:pPr>
        <w:spacing w:line="240" w:lineRule="auto"/>
        <w:jc w:val="both"/>
        <w:rPr>
          <w:rFonts w:ascii="Arial" w:hAnsi="Arial" w:cs="Arial"/>
          <w:bCs/>
          <w:iCs/>
          <w:sz w:val="20"/>
          <w:szCs w:val="20"/>
          <w:lang w:eastAsia="en-US"/>
        </w:rPr>
      </w:pPr>
      <w:r w:rsidRPr="00B53967">
        <w:rPr>
          <w:rFonts w:ascii="Arial" w:hAnsi="Arial" w:cs="Arial"/>
          <w:bCs/>
          <w:iCs/>
          <w:sz w:val="20"/>
          <w:szCs w:val="20"/>
          <w:lang w:eastAsia="en-US"/>
        </w:rPr>
        <w:t>Target organisms are knocked down within a few minutes by direct spraying, or within a few hours (1 to 4hours) after exposure. Total mortality is observed 24h after exposure.</w:t>
      </w:r>
    </w:p>
    <w:p w14:paraId="08D71567" w14:textId="77777777" w:rsidR="008A4B5A" w:rsidRDefault="008A4B5A" w:rsidP="00B53967">
      <w:pPr>
        <w:spacing w:line="240" w:lineRule="auto"/>
        <w:jc w:val="both"/>
        <w:rPr>
          <w:rFonts w:ascii="Arial" w:hAnsi="Arial" w:cs="Arial"/>
          <w:bCs/>
          <w:iCs/>
          <w:sz w:val="20"/>
          <w:szCs w:val="20"/>
          <w:lang w:eastAsia="en-US"/>
        </w:rPr>
      </w:pPr>
      <w:r w:rsidRPr="00B53967">
        <w:rPr>
          <w:rFonts w:ascii="Arial" w:hAnsi="Arial" w:cs="Arial"/>
          <w:bCs/>
          <w:iCs/>
          <w:sz w:val="20"/>
          <w:szCs w:val="20"/>
          <w:lang w:eastAsia="en-US"/>
        </w:rPr>
        <w:t>The residual efficacy is 8 weeks on porous and non porous surfaces.</w:t>
      </w:r>
    </w:p>
    <w:p w14:paraId="3E5CBE0D" w14:textId="77777777" w:rsidR="004973AE" w:rsidRPr="008F6C45" w:rsidRDefault="004973AE" w:rsidP="004973AE">
      <w:pPr>
        <w:spacing w:line="240" w:lineRule="auto"/>
        <w:jc w:val="both"/>
        <w:rPr>
          <w:rFonts w:ascii="Arial" w:hAnsi="Arial" w:cs="Arial"/>
          <w:sz w:val="20"/>
          <w:szCs w:val="20"/>
          <w:lang w:val="en-US"/>
        </w:rPr>
      </w:pPr>
      <w:r>
        <w:rPr>
          <w:rFonts w:ascii="Arial" w:hAnsi="Arial" w:cs="Arial"/>
          <w:bCs/>
          <w:iCs/>
          <w:sz w:val="20"/>
          <w:szCs w:val="20"/>
          <w:lang w:eastAsia="en-US"/>
        </w:rPr>
        <w:t>The following mea</w:t>
      </w:r>
      <w:r w:rsidR="00A84D78">
        <w:rPr>
          <w:rFonts w:ascii="Arial" w:hAnsi="Arial" w:cs="Arial"/>
          <w:bCs/>
          <w:iCs/>
          <w:sz w:val="20"/>
          <w:szCs w:val="20"/>
          <w:lang w:eastAsia="en-US"/>
        </w:rPr>
        <w:t>sure</w:t>
      </w:r>
      <w:r>
        <w:rPr>
          <w:rFonts w:ascii="Arial" w:hAnsi="Arial" w:cs="Arial"/>
          <w:bCs/>
          <w:iCs/>
          <w:sz w:val="20"/>
          <w:szCs w:val="20"/>
          <w:lang w:eastAsia="en-US"/>
        </w:rPr>
        <w:t xml:space="preserve"> is necessary to ensure the residual effect :</w:t>
      </w:r>
      <w:r w:rsidR="00A84D78">
        <w:rPr>
          <w:rFonts w:ascii="Arial" w:hAnsi="Arial" w:cs="Arial"/>
          <w:bCs/>
          <w:iCs/>
          <w:sz w:val="20"/>
          <w:szCs w:val="20"/>
          <w:lang w:eastAsia="en-US"/>
        </w:rPr>
        <w:t xml:space="preserve"> ”</w:t>
      </w:r>
      <w:r w:rsidRPr="008F6C45">
        <w:rPr>
          <w:rFonts w:ascii="Arial" w:hAnsi="Arial" w:cs="Arial"/>
          <w:sz w:val="20"/>
          <w:szCs w:val="20"/>
          <w:lang w:val="en-US"/>
        </w:rPr>
        <w:t>Do not clean the treated area</w:t>
      </w:r>
      <w:r w:rsidR="00B7155D">
        <w:rPr>
          <w:rFonts w:ascii="Arial" w:hAnsi="Arial" w:cs="Arial"/>
          <w:sz w:val="20"/>
          <w:szCs w:val="20"/>
          <w:lang w:val="en-US"/>
        </w:rPr>
        <w:t xml:space="preserve"> </w:t>
      </w:r>
      <w:r w:rsidR="00B7155D" w:rsidRPr="00B13054">
        <w:rPr>
          <w:rFonts w:ascii="Arial" w:hAnsi="Arial" w:cs="Arial"/>
          <w:bCs/>
          <w:iCs/>
          <w:sz w:val="20"/>
          <w:szCs w:val="20"/>
          <w:lang w:eastAsia="en-US"/>
        </w:rPr>
        <w:t>until th</w:t>
      </w:r>
      <w:r w:rsidR="00E758D4" w:rsidRPr="00694CA2">
        <w:rPr>
          <w:rFonts w:ascii="Arial" w:hAnsi="Arial" w:cs="Arial"/>
          <w:bCs/>
          <w:iCs/>
          <w:sz w:val="20"/>
          <w:szCs w:val="20"/>
          <w:lang w:eastAsia="en-US"/>
        </w:rPr>
        <w:t xml:space="preserve">e treatment is finished (up to </w:t>
      </w:r>
      <w:r w:rsidR="00E758D4">
        <w:rPr>
          <w:rFonts w:ascii="Arial" w:hAnsi="Arial" w:cs="Arial"/>
          <w:bCs/>
          <w:iCs/>
          <w:sz w:val="20"/>
          <w:szCs w:val="20"/>
          <w:lang w:eastAsia="en-US"/>
        </w:rPr>
        <w:t>8</w:t>
      </w:r>
      <w:r w:rsidR="00B7155D" w:rsidRPr="00B13054">
        <w:rPr>
          <w:rFonts w:ascii="Arial" w:hAnsi="Arial" w:cs="Arial"/>
          <w:bCs/>
          <w:iCs/>
          <w:sz w:val="20"/>
          <w:szCs w:val="20"/>
          <w:lang w:eastAsia="en-US"/>
        </w:rPr>
        <w:t xml:space="preserve"> weeks)</w:t>
      </w:r>
      <w:r w:rsidR="00A84D78" w:rsidRPr="00B13054">
        <w:rPr>
          <w:rFonts w:ascii="Arial" w:hAnsi="Arial" w:cs="Arial"/>
          <w:bCs/>
          <w:iCs/>
          <w:sz w:val="20"/>
          <w:szCs w:val="20"/>
          <w:lang w:eastAsia="en-US"/>
        </w:rPr>
        <w:t>”</w:t>
      </w:r>
      <w:r w:rsidRPr="00B13054">
        <w:rPr>
          <w:rFonts w:ascii="Arial" w:hAnsi="Arial" w:cs="Arial"/>
          <w:bCs/>
          <w:iCs/>
          <w:sz w:val="20"/>
          <w:szCs w:val="20"/>
          <w:lang w:eastAsia="en-US"/>
        </w:rPr>
        <w:t>.</w:t>
      </w:r>
    </w:p>
    <w:p w14:paraId="06F3C3F4" w14:textId="77777777" w:rsidR="008A4B5A" w:rsidRPr="00B53967" w:rsidRDefault="008A4B5A" w:rsidP="00B53967">
      <w:pPr>
        <w:spacing w:line="240" w:lineRule="auto"/>
        <w:jc w:val="both"/>
        <w:rPr>
          <w:rFonts w:ascii="Arial" w:hAnsi="Arial" w:cs="Arial"/>
          <w:bCs/>
          <w:iCs/>
          <w:sz w:val="20"/>
          <w:szCs w:val="20"/>
          <w:highlight w:val="yellow"/>
          <w:u w:val="single"/>
          <w:lang w:eastAsia="en-US"/>
        </w:rPr>
      </w:pPr>
    </w:p>
    <w:p w14:paraId="50B12934" w14:textId="77777777" w:rsidR="008A4B5A" w:rsidRPr="00B53967" w:rsidRDefault="008A4B5A" w:rsidP="00B53967">
      <w:pPr>
        <w:spacing w:line="240" w:lineRule="auto"/>
        <w:jc w:val="both"/>
        <w:rPr>
          <w:rFonts w:ascii="Arial" w:hAnsi="Arial" w:cs="Arial"/>
          <w:bCs/>
          <w:iCs/>
          <w:sz w:val="20"/>
          <w:szCs w:val="20"/>
          <w:lang w:eastAsia="en-US"/>
        </w:rPr>
      </w:pPr>
      <w:r w:rsidRPr="00B53967">
        <w:rPr>
          <w:rFonts w:ascii="Arial" w:hAnsi="Arial" w:cs="Arial"/>
          <w:bCs/>
          <w:iCs/>
          <w:sz w:val="20"/>
          <w:szCs w:val="20"/>
          <w:lang w:eastAsia="en-US"/>
        </w:rPr>
        <w:t>The authorization holder has to report any observed resistance incidents to the Competent Authorities (CA) or other appointed bodies involved in resistance management.</w:t>
      </w:r>
    </w:p>
    <w:p w14:paraId="37868742" w14:textId="77777777" w:rsidR="008A4B5A" w:rsidRPr="00B53967" w:rsidRDefault="008A4B5A" w:rsidP="00B53967">
      <w:pPr>
        <w:spacing w:line="240" w:lineRule="auto"/>
        <w:jc w:val="both"/>
        <w:rPr>
          <w:rFonts w:ascii="Arial" w:hAnsi="Arial" w:cs="Arial"/>
          <w:bCs/>
          <w:iCs/>
          <w:sz w:val="20"/>
          <w:szCs w:val="20"/>
          <w:u w:val="single"/>
          <w:lang w:eastAsia="en-US"/>
        </w:rPr>
      </w:pPr>
    </w:p>
    <w:p w14:paraId="3EFFC0E0" w14:textId="77777777" w:rsidR="008A4B5A" w:rsidRPr="00704A63" w:rsidRDefault="008A4B5A" w:rsidP="00B53967">
      <w:pPr>
        <w:spacing w:line="240" w:lineRule="auto"/>
        <w:jc w:val="both"/>
        <w:rPr>
          <w:rFonts w:ascii="Arial" w:hAnsi="Arial"/>
          <w:sz w:val="20"/>
        </w:rPr>
      </w:pPr>
      <w:r w:rsidRPr="00B53967">
        <w:rPr>
          <w:rFonts w:ascii="Arial" w:hAnsi="Arial" w:cs="Arial"/>
          <w:sz w:val="20"/>
          <w:szCs w:val="20"/>
        </w:rPr>
        <w:t xml:space="preserve">A baseline and monitor levels of effectiveness on </w:t>
      </w:r>
      <w:r w:rsidR="004A7D42" w:rsidRPr="00B53967">
        <w:rPr>
          <w:rFonts w:ascii="Arial" w:hAnsi="Arial" w:cs="Arial"/>
          <w:sz w:val="20"/>
          <w:szCs w:val="20"/>
        </w:rPr>
        <w:t>target arthropods</w:t>
      </w:r>
      <w:r w:rsidRPr="00B53967">
        <w:rPr>
          <w:rFonts w:ascii="Arial" w:hAnsi="Arial" w:cs="Arial"/>
          <w:sz w:val="20"/>
          <w:szCs w:val="20"/>
        </w:rPr>
        <w:t xml:space="preserve"> have to be established in key areas (at least one survey per year) in order to detect any significant changes in susceptibility to active substance. Information </w:t>
      </w:r>
      <w:r w:rsidRPr="00B53967">
        <w:rPr>
          <w:rFonts w:ascii="Arial" w:hAnsi="Arial" w:cs="Arial"/>
          <w:sz w:val="20"/>
          <w:szCs w:val="20"/>
        </w:rPr>
        <w:lastRenderedPageBreak/>
        <w:t xml:space="preserve">from resistance monitoring programs allows early detection of problems and gives information for correct decision making. </w:t>
      </w:r>
    </w:p>
    <w:p w14:paraId="7497194E" w14:textId="7F8D2615" w:rsidR="0049043B" w:rsidRPr="00704A63" w:rsidRDefault="0049043B" w:rsidP="00B53967">
      <w:pPr>
        <w:spacing w:line="240" w:lineRule="auto"/>
        <w:jc w:val="both"/>
        <w:rPr>
          <w:rFonts w:ascii="Arial" w:hAnsi="Arial"/>
          <w:sz w:val="20"/>
        </w:rPr>
      </w:pPr>
    </w:p>
    <w:p w14:paraId="64FAE538" w14:textId="4F40BF1A" w:rsidR="00F1697B" w:rsidRDefault="00F1697B" w:rsidP="00B53967">
      <w:pPr>
        <w:spacing w:line="240" w:lineRule="auto"/>
        <w:jc w:val="both"/>
        <w:rPr>
          <w:rFonts w:ascii="Arial" w:hAnsi="Arial" w:cs="Arial"/>
          <w:sz w:val="20"/>
          <w:szCs w:val="20"/>
        </w:rPr>
      </w:pPr>
    </w:p>
    <w:p w14:paraId="63B2AD8F" w14:textId="4FF5B440" w:rsidR="0049043B" w:rsidRPr="00AB75BF" w:rsidRDefault="0049043B" w:rsidP="0049043B">
      <w:pPr>
        <w:shd w:val="clear" w:color="auto" w:fill="D9D9D9" w:themeFill="background1" w:themeFillShade="D9"/>
        <w:jc w:val="both"/>
        <w:rPr>
          <w:rFonts w:ascii="Arial" w:hAnsi="Arial" w:cs="Arial"/>
          <w:b/>
          <w:iCs/>
          <w:highlight w:val="lightGray"/>
          <w:lang w:eastAsia="en-US"/>
        </w:rPr>
      </w:pPr>
      <w:r w:rsidRPr="00AB75BF">
        <w:rPr>
          <w:rFonts w:ascii="Arial" w:hAnsi="Arial" w:cs="Arial"/>
          <w:b/>
          <w:iCs/>
          <w:highlight w:val="lightGray"/>
          <w:lang w:eastAsia="en-US"/>
        </w:rPr>
        <w:t>Post authorisation</w:t>
      </w:r>
    </w:p>
    <w:p w14:paraId="58B93A43" w14:textId="77777777" w:rsidR="0049043B" w:rsidRPr="00AB75BF" w:rsidRDefault="0049043B" w:rsidP="00B53967">
      <w:pPr>
        <w:spacing w:line="240" w:lineRule="auto"/>
        <w:jc w:val="both"/>
        <w:rPr>
          <w:rFonts w:ascii="Arial" w:hAnsi="Arial" w:cs="Arial"/>
          <w:sz w:val="20"/>
          <w:szCs w:val="20"/>
          <w:highlight w:val="lightGray"/>
          <w:lang w:val="en-US"/>
        </w:rPr>
      </w:pPr>
    </w:p>
    <w:p w14:paraId="54FD0B15" w14:textId="00BF62BD" w:rsidR="008A4B5A" w:rsidRPr="00AB75BF" w:rsidRDefault="00AB687D" w:rsidP="00735E22">
      <w:pPr>
        <w:shd w:val="clear" w:color="auto" w:fill="D9D9D9" w:themeFill="background1" w:themeFillShade="D9"/>
        <w:spacing w:line="240" w:lineRule="auto"/>
        <w:jc w:val="both"/>
        <w:rPr>
          <w:rFonts w:ascii="Arial" w:hAnsi="Arial" w:cs="Arial"/>
          <w:sz w:val="20"/>
          <w:szCs w:val="20"/>
          <w:highlight w:val="lightGray"/>
          <w:lang w:val="en-US" w:eastAsia="en-US"/>
        </w:rPr>
      </w:pPr>
      <w:r w:rsidRPr="00AB75BF">
        <w:rPr>
          <w:rFonts w:ascii="Arial" w:hAnsi="Arial" w:cs="Arial"/>
          <w:sz w:val="20"/>
          <w:szCs w:val="20"/>
          <w:highlight w:val="lightGray"/>
          <w:lang w:val="en-US" w:eastAsia="en-US"/>
        </w:rPr>
        <w:t>According to the applicant, the product DIGRAIN SPRAY has not been marketed since its authorisation, thus no monitoring has been performed.</w:t>
      </w:r>
    </w:p>
    <w:p w14:paraId="13217C9F" w14:textId="79DF7CFA" w:rsidR="00F1697B" w:rsidRDefault="005E6B6C" w:rsidP="00B53967">
      <w:pPr>
        <w:spacing w:line="240" w:lineRule="auto"/>
        <w:jc w:val="both"/>
        <w:rPr>
          <w:rFonts w:ascii="Arial" w:hAnsi="Arial" w:cs="Arial"/>
          <w:i/>
          <w:sz w:val="20"/>
          <w:szCs w:val="20"/>
          <w:lang w:val="en-US" w:eastAsia="en-US"/>
        </w:rPr>
      </w:pPr>
      <w:r w:rsidRPr="00AB75BF">
        <w:rPr>
          <w:rFonts w:ascii="Arial" w:hAnsi="Arial" w:cs="Arial"/>
          <w:sz w:val="20"/>
          <w:szCs w:val="20"/>
          <w:highlight w:val="lightGray"/>
          <w:lang w:val="en-US" w:eastAsia="en-US"/>
        </w:rPr>
        <w:t>The requested data should be submitted at the renewal of the authorisation.</w:t>
      </w:r>
    </w:p>
    <w:p w14:paraId="4BEB95C3" w14:textId="77777777" w:rsidR="00F1697B" w:rsidRPr="00B53967" w:rsidRDefault="00F1697B" w:rsidP="00B53967">
      <w:pPr>
        <w:spacing w:line="240" w:lineRule="auto"/>
        <w:jc w:val="both"/>
        <w:rPr>
          <w:rFonts w:ascii="Arial" w:hAnsi="Arial" w:cs="Arial"/>
          <w:i/>
          <w:sz w:val="20"/>
          <w:szCs w:val="20"/>
          <w:lang w:val="en-US" w:eastAsia="en-US"/>
        </w:rPr>
      </w:pPr>
    </w:p>
    <w:p w14:paraId="0A9F104E" w14:textId="77777777" w:rsidR="002E6944" w:rsidRPr="000F1614" w:rsidRDefault="002E6944" w:rsidP="00B53967">
      <w:pPr>
        <w:spacing w:line="240" w:lineRule="auto"/>
        <w:jc w:val="both"/>
        <w:rPr>
          <w:rFonts w:ascii="Arial" w:hAnsi="Arial" w:cs="Arial"/>
          <w:b/>
          <w:sz w:val="20"/>
          <w:szCs w:val="20"/>
          <w:lang w:eastAsia="en-US"/>
        </w:rPr>
      </w:pPr>
      <w:r w:rsidRPr="000F1614">
        <w:rPr>
          <w:rFonts w:ascii="Arial" w:hAnsi="Arial" w:cs="Arial"/>
          <w:b/>
          <w:sz w:val="20"/>
          <w:szCs w:val="20"/>
          <w:lang w:eastAsia="en-US"/>
        </w:rPr>
        <w:t>Conclusion for human health</w:t>
      </w:r>
    </w:p>
    <w:p w14:paraId="1341347D" w14:textId="77777777" w:rsidR="002E6944" w:rsidRPr="00B53967" w:rsidRDefault="002E6944" w:rsidP="00B53967">
      <w:pPr>
        <w:spacing w:line="240" w:lineRule="auto"/>
        <w:jc w:val="both"/>
        <w:rPr>
          <w:rFonts w:ascii="Arial" w:hAnsi="Arial" w:cs="Arial"/>
          <w:sz w:val="20"/>
          <w:szCs w:val="20"/>
          <w:lang w:eastAsia="en-US"/>
        </w:rPr>
      </w:pPr>
      <w:r w:rsidRPr="00B53967">
        <w:rPr>
          <w:rFonts w:ascii="Arial" w:hAnsi="Arial" w:cs="Arial"/>
          <w:sz w:val="20"/>
          <w:szCs w:val="20"/>
          <w:lang w:eastAsia="en-US"/>
        </w:rPr>
        <w:t xml:space="preserve">The risk linked to the application is acceptable for non professional. </w:t>
      </w:r>
    </w:p>
    <w:p w14:paraId="47876312" w14:textId="77777777" w:rsidR="004973AE" w:rsidRDefault="002E6944" w:rsidP="00B53967">
      <w:pPr>
        <w:spacing w:line="240" w:lineRule="auto"/>
        <w:jc w:val="both"/>
        <w:rPr>
          <w:rFonts w:ascii="Arial" w:hAnsi="Arial" w:cs="Arial"/>
          <w:sz w:val="20"/>
          <w:szCs w:val="20"/>
        </w:rPr>
      </w:pPr>
      <w:r w:rsidRPr="00B53967">
        <w:rPr>
          <w:rFonts w:ascii="Arial" w:hAnsi="Arial" w:cs="Arial"/>
          <w:sz w:val="20"/>
          <w:szCs w:val="20"/>
        </w:rPr>
        <w:t>For secondary exposure</w:t>
      </w:r>
      <w:r w:rsidR="004973AE">
        <w:rPr>
          <w:rFonts w:ascii="Arial" w:hAnsi="Arial" w:cs="Arial"/>
          <w:sz w:val="20"/>
          <w:szCs w:val="20"/>
        </w:rPr>
        <w:t>:</w:t>
      </w:r>
    </w:p>
    <w:p w14:paraId="2FF08434" w14:textId="77777777" w:rsidR="002E6944" w:rsidRPr="00B53967" w:rsidRDefault="004973AE" w:rsidP="004973AE">
      <w:pPr>
        <w:spacing w:line="240" w:lineRule="auto"/>
        <w:ind w:firstLine="360"/>
        <w:jc w:val="both"/>
        <w:rPr>
          <w:rFonts w:ascii="Arial" w:hAnsi="Arial" w:cs="Arial"/>
          <w:b/>
          <w:sz w:val="20"/>
          <w:szCs w:val="20"/>
        </w:rPr>
      </w:pPr>
      <w:r>
        <w:rPr>
          <w:rFonts w:ascii="Arial" w:hAnsi="Arial" w:cs="Arial"/>
          <w:sz w:val="20"/>
          <w:szCs w:val="20"/>
        </w:rPr>
        <w:t xml:space="preserve">- </w:t>
      </w:r>
      <w:r w:rsidR="00AF4C3A">
        <w:rPr>
          <w:rFonts w:ascii="Arial" w:hAnsi="Arial" w:cs="Arial"/>
          <w:sz w:val="20"/>
          <w:szCs w:val="20"/>
        </w:rPr>
        <w:t xml:space="preserve">  </w:t>
      </w:r>
      <w:r w:rsidR="002E6944" w:rsidRPr="00B53967">
        <w:rPr>
          <w:rFonts w:ascii="Arial" w:hAnsi="Arial" w:cs="Arial"/>
          <w:sz w:val="20"/>
          <w:szCs w:val="20"/>
        </w:rPr>
        <w:t xml:space="preserve">the risk is unacceptable for infant crawling on treated surface. Therefore a mitigation measure is </w:t>
      </w:r>
      <w:r w:rsidR="002E6944" w:rsidRPr="000F1614">
        <w:rPr>
          <w:rFonts w:ascii="Arial" w:hAnsi="Arial" w:cs="Arial"/>
          <w:sz w:val="20"/>
          <w:szCs w:val="20"/>
        </w:rPr>
        <w:t xml:space="preserve">proposed:  </w:t>
      </w:r>
      <w:r w:rsidR="00260F0B" w:rsidRPr="004973AE">
        <w:rPr>
          <w:rFonts w:ascii="Arial" w:hAnsi="Arial" w:cs="Arial"/>
          <w:sz w:val="20"/>
          <w:szCs w:val="20"/>
        </w:rPr>
        <w:t>The product should not be applied in zone accessible to children.</w:t>
      </w:r>
      <w:r w:rsidR="002E6944" w:rsidRPr="00B53967">
        <w:rPr>
          <w:rFonts w:ascii="Arial" w:hAnsi="Arial" w:cs="Arial"/>
          <w:b/>
          <w:sz w:val="20"/>
          <w:szCs w:val="20"/>
        </w:rPr>
        <w:t xml:space="preserve"> </w:t>
      </w:r>
    </w:p>
    <w:p w14:paraId="390C907D" w14:textId="77777777" w:rsidR="002E6944" w:rsidRPr="00B53967" w:rsidRDefault="004973AE" w:rsidP="004973AE">
      <w:pPr>
        <w:numPr>
          <w:ilvl w:val="0"/>
          <w:numId w:val="9"/>
        </w:numPr>
        <w:spacing w:line="240" w:lineRule="auto"/>
        <w:jc w:val="both"/>
        <w:rPr>
          <w:rFonts w:ascii="Arial" w:hAnsi="Arial" w:cs="Arial"/>
          <w:sz w:val="20"/>
          <w:szCs w:val="20"/>
        </w:rPr>
      </w:pPr>
      <w:r>
        <w:rPr>
          <w:rFonts w:ascii="Arial" w:hAnsi="Arial" w:cs="Arial"/>
          <w:sz w:val="20"/>
          <w:szCs w:val="20"/>
        </w:rPr>
        <w:t>t</w:t>
      </w:r>
      <w:r w:rsidR="002E6944" w:rsidRPr="000F1614">
        <w:rPr>
          <w:rFonts w:ascii="Arial" w:hAnsi="Arial" w:cs="Arial"/>
          <w:sz w:val="20"/>
          <w:szCs w:val="20"/>
        </w:rPr>
        <w:t>h</w:t>
      </w:r>
      <w:r w:rsidR="002E6944" w:rsidRPr="00B53967">
        <w:rPr>
          <w:rFonts w:ascii="Arial" w:hAnsi="Arial" w:cs="Arial"/>
          <w:sz w:val="20"/>
          <w:szCs w:val="20"/>
        </w:rPr>
        <w:t>e risk for persons (adult, child and infant) sleeping on a treated bed is also unacceptable.</w:t>
      </w:r>
    </w:p>
    <w:p w14:paraId="320FDDD5" w14:textId="77777777" w:rsidR="002E6944" w:rsidRPr="00B53967" w:rsidRDefault="004973AE" w:rsidP="004973AE">
      <w:pPr>
        <w:numPr>
          <w:ilvl w:val="0"/>
          <w:numId w:val="9"/>
        </w:numPr>
        <w:spacing w:line="240" w:lineRule="auto"/>
        <w:jc w:val="both"/>
        <w:rPr>
          <w:rFonts w:ascii="Arial" w:hAnsi="Arial" w:cs="Arial"/>
          <w:sz w:val="20"/>
          <w:szCs w:val="20"/>
        </w:rPr>
      </w:pPr>
      <w:r>
        <w:rPr>
          <w:rFonts w:ascii="Arial" w:hAnsi="Arial" w:cs="Arial"/>
          <w:sz w:val="20"/>
          <w:szCs w:val="20"/>
        </w:rPr>
        <w:t>t</w:t>
      </w:r>
      <w:r w:rsidR="002E6944" w:rsidRPr="00B53967">
        <w:rPr>
          <w:rFonts w:ascii="Arial" w:hAnsi="Arial" w:cs="Arial"/>
          <w:sz w:val="20"/>
          <w:szCs w:val="20"/>
        </w:rPr>
        <w:t xml:space="preserve">he risk linked to the exposure to volatile residues is considered acceptable. </w:t>
      </w:r>
    </w:p>
    <w:p w14:paraId="25BE06BA" w14:textId="77777777" w:rsidR="002E6944" w:rsidRPr="00B53967" w:rsidRDefault="004973AE" w:rsidP="004973AE">
      <w:pPr>
        <w:numPr>
          <w:ilvl w:val="0"/>
          <w:numId w:val="9"/>
        </w:numPr>
        <w:spacing w:line="240" w:lineRule="auto"/>
        <w:jc w:val="both"/>
        <w:rPr>
          <w:rFonts w:ascii="Arial" w:hAnsi="Arial" w:cs="Arial"/>
          <w:sz w:val="20"/>
          <w:szCs w:val="20"/>
        </w:rPr>
      </w:pPr>
      <w:r>
        <w:rPr>
          <w:rFonts w:ascii="Arial" w:hAnsi="Arial" w:cs="Arial"/>
          <w:sz w:val="20"/>
          <w:szCs w:val="20"/>
        </w:rPr>
        <w:t>t</w:t>
      </w:r>
      <w:r w:rsidR="002E6944" w:rsidRPr="00B53967">
        <w:rPr>
          <w:rFonts w:ascii="Arial" w:hAnsi="Arial" w:cs="Arial"/>
          <w:sz w:val="20"/>
          <w:szCs w:val="20"/>
        </w:rPr>
        <w:t>he risks for adult touching treated surface are acceptable.</w:t>
      </w:r>
    </w:p>
    <w:p w14:paraId="0614D8F4" w14:textId="77777777" w:rsidR="002E6944" w:rsidRPr="00B53967" w:rsidRDefault="002E6944" w:rsidP="00B53967">
      <w:pPr>
        <w:spacing w:line="240" w:lineRule="auto"/>
        <w:jc w:val="both"/>
        <w:rPr>
          <w:rFonts w:ascii="Arial" w:hAnsi="Arial" w:cs="Arial"/>
          <w:i/>
          <w:sz w:val="20"/>
          <w:szCs w:val="20"/>
          <w:lang w:eastAsia="en-US"/>
        </w:rPr>
      </w:pPr>
    </w:p>
    <w:p w14:paraId="68D3B1C6" w14:textId="77777777" w:rsidR="00FC0409" w:rsidRPr="00B53967" w:rsidRDefault="00FC0409" w:rsidP="00B53967">
      <w:pPr>
        <w:spacing w:line="240" w:lineRule="auto"/>
        <w:jc w:val="both"/>
        <w:rPr>
          <w:rFonts w:ascii="Arial" w:hAnsi="Arial" w:cs="Arial"/>
          <w:i/>
          <w:sz w:val="20"/>
          <w:szCs w:val="20"/>
          <w:lang w:eastAsia="en-US"/>
        </w:rPr>
      </w:pPr>
    </w:p>
    <w:p w14:paraId="1C57EE6B" w14:textId="77777777" w:rsidR="00E7782B" w:rsidRPr="00B53967" w:rsidRDefault="00E7782B" w:rsidP="00B53967">
      <w:pPr>
        <w:spacing w:line="240" w:lineRule="auto"/>
        <w:jc w:val="both"/>
        <w:rPr>
          <w:rFonts w:ascii="Arial" w:hAnsi="Arial" w:cs="Arial"/>
          <w:i/>
          <w:sz w:val="20"/>
          <w:szCs w:val="20"/>
          <w:lang w:eastAsia="en-US"/>
        </w:rPr>
      </w:pPr>
      <w:r w:rsidRPr="00B53967">
        <w:rPr>
          <w:rFonts w:ascii="Arial" w:hAnsi="Arial" w:cs="Arial"/>
          <w:b/>
          <w:sz w:val="20"/>
          <w:szCs w:val="20"/>
          <w:lang w:val="en-GB"/>
        </w:rPr>
        <w:t>Conclusion</w:t>
      </w:r>
      <w:r w:rsidRPr="00B53967">
        <w:rPr>
          <w:rFonts w:ascii="Arial" w:hAnsi="Arial" w:cs="Arial"/>
          <w:b/>
          <w:sz w:val="20"/>
          <w:szCs w:val="20"/>
          <w:lang w:eastAsia="en-US"/>
        </w:rPr>
        <w:t xml:space="preserve"> on indirect exposure via residues in food</w:t>
      </w:r>
    </w:p>
    <w:p w14:paraId="74625184" w14:textId="77777777" w:rsidR="00E7782B" w:rsidRPr="00B53967" w:rsidRDefault="00E7782B" w:rsidP="00B53967">
      <w:pPr>
        <w:pStyle w:val="BfRBBStandard"/>
        <w:rPr>
          <w:rFonts w:eastAsia="Times New Roman"/>
          <w:noProof w:val="0"/>
          <w:sz w:val="20"/>
          <w:szCs w:val="20"/>
          <w:lang w:val="en-GB" w:eastAsia="sv-SE"/>
        </w:rPr>
      </w:pPr>
      <w:r w:rsidRPr="00B53967">
        <w:rPr>
          <w:rFonts w:eastAsia="Times New Roman"/>
          <w:noProof w:val="0"/>
          <w:sz w:val="20"/>
          <w:szCs w:val="20"/>
          <w:lang w:val="en-GB" w:eastAsia="sv-SE"/>
        </w:rPr>
        <w:t xml:space="preserve">No specific residue data was submitted in the context of this dossier. </w:t>
      </w:r>
    </w:p>
    <w:p w14:paraId="7ADE1C33" w14:textId="77777777" w:rsidR="00E7782B" w:rsidRPr="00B53967" w:rsidRDefault="00E7782B" w:rsidP="00B53967">
      <w:pPr>
        <w:pStyle w:val="BfRBBStandard"/>
        <w:rPr>
          <w:rFonts w:eastAsia="Times New Roman"/>
          <w:noProof w:val="0"/>
          <w:sz w:val="20"/>
          <w:szCs w:val="20"/>
          <w:lang w:val="en-GB" w:eastAsia="sv-SE"/>
        </w:rPr>
      </w:pPr>
      <w:r w:rsidRPr="00B53967">
        <w:rPr>
          <w:rFonts w:eastAsia="Times New Roman"/>
          <w:noProof w:val="0"/>
          <w:sz w:val="20"/>
          <w:szCs w:val="20"/>
          <w:lang w:val="en-GB" w:eastAsia="sv-SE"/>
        </w:rPr>
        <w:t xml:space="preserve">For indoor spraying uses (private home for non-professional), the following precautionary statements are proposed: </w:t>
      </w:r>
    </w:p>
    <w:p w14:paraId="35ECDC6B" w14:textId="77777777" w:rsidR="00E7782B" w:rsidRPr="00AF4C3A" w:rsidRDefault="00E7782B" w:rsidP="00AF4C3A">
      <w:pPr>
        <w:numPr>
          <w:ilvl w:val="0"/>
          <w:numId w:val="9"/>
        </w:numPr>
        <w:spacing w:line="240" w:lineRule="auto"/>
        <w:jc w:val="both"/>
        <w:rPr>
          <w:rFonts w:ascii="Arial" w:hAnsi="Arial" w:cs="Arial"/>
          <w:sz w:val="20"/>
          <w:szCs w:val="20"/>
        </w:rPr>
      </w:pPr>
      <w:r w:rsidRPr="00AF4C3A">
        <w:rPr>
          <w:rFonts w:ascii="Arial" w:hAnsi="Arial" w:cs="Arial"/>
          <w:sz w:val="20"/>
          <w:szCs w:val="20"/>
        </w:rPr>
        <w:t>Evacuate animals prior to treatment</w:t>
      </w:r>
    </w:p>
    <w:p w14:paraId="5AD0D381" w14:textId="77777777" w:rsidR="00E7782B" w:rsidRPr="00AF4C3A" w:rsidRDefault="00E7782B" w:rsidP="00AF4C3A">
      <w:pPr>
        <w:numPr>
          <w:ilvl w:val="0"/>
          <w:numId w:val="9"/>
        </w:numPr>
        <w:spacing w:line="240" w:lineRule="auto"/>
        <w:jc w:val="both"/>
        <w:rPr>
          <w:rFonts w:ascii="Arial" w:hAnsi="Arial" w:cs="Arial"/>
          <w:sz w:val="20"/>
          <w:szCs w:val="20"/>
        </w:rPr>
      </w:pPr>
      <w:r w:rsidRPr="00AF4C3A">
        <w:rPr>
          <w:rFonts w:ascii="Arial" w:hAnsi="Arial" w:cs="Arial"/>
          <w:sz w:val="20"/>
          <w:szCs w:val="20"/>
        </w:rPr>
        <w:t xml:space="preserve">Remove all food, feed and drinks prior treatment. </w:t>
      </w:r>
    </w:p>
    <w:p w14:paraId="184EE584" w14:textId="77777777" w:rsidR="00107275" w:rsidRPr="00AF4C3A" w:rsidRDefault="00E7782B" w:rsidP="00AF4C3A">
      <w:pPr>
        <w:numPr>
          <w:ilvl w:val="0"/>
          <w:numId w:val="9"/>
        </w:numPr>
        <w:spacing w:line="240" w:lineRule="auto"/>
        <w:jc w:val="both"/>
        <w:rPr>
          <w:rFonts w:ascii="Arial" w:hAnsi="Arial" w:cs="Arial"/>
          <w:sz w:val="20"/>
          <w:szCs w:val="20"/>
        </w:rPr>
      </w:pPr>
      <w:r w:rsidRPr="00AF4C3A">
        <w:rPr>
          <w:rFonts w:ascii="Arial" w:hAnsi="Arial" w:cs="Arial"/>
          <w:sz w:val="20"/>
          <w:szCs w:val="20"/>
        </w:rPr>
        <w:t xml:space="preserve">Do not use on surfaces </w:t>
      </w:r>
      <w:r w:rsidR="00107275" w:rsidRPr="00AF4C3A">
        <w:rPr>
          <w:rFonts w:ascii="Arial" w:hAnsi="Arial" w:cs="Arial"/>
          <w:sz w:val="20"/>
          <w:szCs w:val="20"/>
        </w:rPr>
        <w:t>and facilities</w:t>
      </w:r>
      <w:r w:rsidRPr="00AF4C3A">
        <w:rPr>
          <w:rFonts w:ascii="Arial" w:hAnsi="Arial" w:cs="Arial"/>
          <w:sz w:val="20"/>
          <w:szCs w:val="20"/>
        </w:rPr>
        <w:t xml:space="preserve"> likely to be in contact with food, feed, drinks and animals.</w:t>
      </w:r>
    </w:p>
    <w:p w14:paraId="25C7B0C7" w14:textId="77777777" w:rsidR="00107275" w:rsidRPr="00AF4C3A" w:rsidRDefault="00107275" w:rsidP="00AF4C3A">
      <w:pPr>
        <w:numPr>
          <w:ilvl w:val="0"/>
          <w:numId w:val="9"/>
        </w:numPr>
        <w:spacing w:line="240" w:lineRule="auto"/>
        <w:jc w:val="both"/>
        <w:rPr>
          <w:rFonts w:ascii="Arial" w:hAnsi="Arial" w:cs="Arial"/>
          <w:sz w:val="20"/>
          <w:szCs w:val="20"/>
        </w:rPr>
      </w:pPr>
      <w:r w:rsidRPr="00AF4C3A">
        <w:rPr>
          <w:rFonts w:ascii="Arial" w:hAnsi="Arial" w:cs="Arial"/>
          <w:sz w:val="20"/>
          <w:szCs w:val="20"/>
        </w:rPr>
        <w:t>To avoid indirect contamination during nearby application, cover all surfaces and facilities likely to be in contact with food, feed, drinks and animals.</w:t>
      </w:r>
    </w:p>
    <w:p w14:paraId="78D58221" w14:textId="77777777" w:rsidR="00107275" w:rsidRPr="00B53967" w:rsidRDefault="00107275" w:rsidP="00B53967">
      <w:pPr>
        <w:pStyle w:val="BfRBBStandard"/>
        <w:ind w:left="993"/>
        <w:rPr>
          <w:rFonts w:eastAsia="Times New Roman"/>
          <w:noProof w:val="0"/>
          <w:sz w:val="20"/>
          <w:szCs w:val="20"/>
          <w:lang w:val="en-GB" w:eastAsia="sv-SE"/>
        </w:rPr>
      </w:pPr>
    </w:p>
    <w:p w14:paraId="31EE22E7" w14:textId="77777777" w:rsidR="00E7782B" w:rsidRPr="00B53967" w:rsidRDefault="00E7782B" w:rsidP="00B53967">
      <w:pPr>
        <w:pStyle w:val="BfRBBStandard"/>
        <w:rPr>
          <w:rFonts w:eastAsia="Times New Roman"/>
          <w:noProof w:val="0"/>
          <w:sz w:val="20"/>
          <w:szCs w:val="20"/>
          <w:lang w:val="en-GB" w:eastAsia="sv-SE"/>
        </w:rPr>
      </w:pPr>
      <w:r w:rsidRPr="00B53967">
        <w:rPr>
          <w:rFonts w:eastAsia="Times New Roman"/>
          <w:noProof w:val="0"/>
          <w:sz w:val="20"/>
          <w:szCs w:val="20"/>
          <w:lang w:val="en-GB" w:eastAsia="sv-SE"/>
        </w:rPr>
        <w:t xml:space="preserve">The product DIGRAIN SPRAY will not get into contact with food, feed and livestock and will not leave residues in commodities for human or animal consumption. </w:t>
      </w:r>
    </w:p>
    <w:p w14:paraId="17BDB596" w14:textId="77777777" w:rsidR="00E7782B" w:rsidRPr="00B53967" w:rsidRDefault="00E7782B" w:rsidP="00B53967">
      <w:pPr>
        <w:pStyle w:val="BfRBBStandard"/>
        <w:rPr>
          <w:rFonts w:eastAsia="Times New Roman"/>
          <w:noProof w:val="0"/>
          <w:sz w:val="20"/>
          <w:szCs w:val="20"/>
          <w:lang w:val="en-GB" w:eastAsia="sv-SE"/>
        </w:rPr>
      </w:pPr>
    </w:p>
    <w:p w14:paraId="63EC01C6" w14:textId="77777777" w:rsidR="000F1614" w:rsidRPr="000F1614" w:rsidRDefault="000F1614" w:rsidP="00B53967">
      <w:pPr>
        <w:spacing w:line="240" w:lineRule="auto"/>
        <w:jc w:val="both"/>
        <w:rPr>
          <w:rFonts w:ascii="Arial" w:hAnsi="Arial" w:cs="Arial"/>
          <w:b/>
          <w:sz w:val="20"/>
          <w:szCs w:val="20"/>
        </w:rPr>
      </w:pPr>
      <w:r w:rsidRPr="000F1614">
        <w:rPr>
          <w:rFonts w:ascii="Arial" w:hAnsi="Arial" w:cs="Arial"/>
          <w:b/>
          <w:sz w:val="20"/>
          <w:szCs w:val="20"/>
          <w:lang w:val="en-GB"/>
        </w:rPr>
        <w:t>Conclusion</w:t>
      </w:r>
      <w:r w:rsidRPr="000F1614">
        <w:rPr>
          <w:rFonts w:ascii="Arial" w:hAnsi="Arial" w:cs="Arial"/>
          <w:b/>
          <w:sz w:val="20"/>
          <w:szCs w:val="20"/>
        </w:rPr>
        <w:t xml:space="preserve"> on environment and ecotoxicolgy</w:t>
      </w:r>
    </w:p>
    <w:p w14:paraId="700CF14D" w14:textId="77777777" w:rsidR="007F6574" w:rsidRPr="00B53967" w:rsidRDefault="007F6574" w:rsidP="00B53967">
      <w:pPr>
        <w:spacing w:line="240" w:lineRule="auto"/>
        <w:jc w:val="both"/>
        <w:rPr>
          <w:rFonts w:ascii="Arial" w:hAnsi="Arial" w:cs="Arial"/>
          <w:sz w:val="20"/>
          <w:szCs w:val="20"/>
        </w:rPr>
      </w:pPr>
      <w:r w:rsidRPr="00B53967">
        <w:rPr>
          <w:rFonts w:ascii="Arial" w:hAnsi="Arial" w:cs="Arial"/>
          <w:sz w:val="20"/>
          <w:szCs w:val="20"/>
        </w:rPr>
        <w:t xml:space="preserve">Considering the service-life of sprayed surfaces and the possibility to wash some surfaces with water (i.e. in private buildings), in the case of the exposure of STP, soil and groundwater, all calculated RCR values were below 1 for etofenprox, as well as for poisonning, indicating no unacceptable risk to these environmental compartments and poisonning. However, for </w:t>
      </w:r>
      <w:r w:rsidR="00A03CB5">
        <w:rPr>
          <w:rFonts w:ascii="Arial" w:hAnsi="Arial" w:cs="Arial"/>
          <w:sz w:val="20"/>
          <w:szCs w:val="20"/>
        </w:rPr>
        <w:t xml:space="preserve">the </w:t>
      </w:r>
      <w:r w:rsidRPr="00B53967">
        <w:rPr>
          <w:rFonts w:ascii="Arial" w:hAnsi="Arial" w:cs="Arial"/>
          <w:sz w:val="20"/>
          <w:szCs w:val="20"/>
        </w:rPr>
        <w:t>surface water</w:t>
      </w:r>
      <w:r w:rsidR="00A03CB5">
        <w:rPr>
          <w:rFonts w:ascii="Arial" w:hAnsi="Arial" w:cs="Arial"/>
          <w:sz w:val="20"/>
          <w:szCs w:val="20"/>
        </w:rPr>
        <w:t>,</w:t>
      </w:r>
      <w:r w:rsidRPr="00B53967">
        <w:rPr>
          <w:rFonts w:ascii="Arial" w:hAnsi="Arial" w:cs="Arial"/>
          <w:sz w:val="20"/>
          <w:szCs w:val="20"/>
        </w:rPr>
        <w:t xml:space="preserve"> sediment</w:t>
      </w:r>
      <w:r w:rsidR="00A03CB5">
        <w:rPr>
          <w:rFonts w:ascii="Arial" w:hAnsi="Arial" w:cs="Arial"/>
          <w:sz w:val="20"/>
          <w:szCs w:val="20"/>
        </w:rPr>
        <w:t xml:space="preserve"> and soil</w:t>
      </w:r>
      <w:r w:rsidRPr="00B53967">
        <w:rPr>
          <w:rFonts w:ascii="Arial" w:hAnsi="Arial" w:cs="Arial"/>
          <w:sz w:val="20"/>
          <w:szCs w:val="20"/>
        </w:rPr>
        <w:t xml:space="preserve"> compartment</w:t>
      </w:r>
      <w:r w:rsidR="00A03CB5">
        <w:rPr>
          <w:rFonts w:ascii="Arial" w:hAnsi="Arial" w:cs="Arial"/>
          <w:sz w:val="20"/>
          <w:szCs w:val="20"/>
        </w:rPr>
        <w:t>s</w:t>
      </w:r>
      <w:r w:rsidRPr="00B53967">
        <w:rPr>
          <w:rFonts w:ascii="Arial" w:hAnsi="Arial" w:cs="Arial"/>
          <w:sz w:val="20"/>
          <w:szCs w:val="20"/>
        </w:rPr>
        <w:t>, the RCR values for etofenprox were above 1 and the risks are considered unacceptable.</w:t>
      </w:r>
    </w:p>
    <w:p w14:paraId="3B921826" w14:textId="77777777" w:rsidR="007F6574" w:rsidRPr="00B53967" w:rsidRDefault="007F6574" w:rsidP="00B53967">
      <w:pPr>
        <w:spacing w:line="240" w:lineRule="auto"/>
        <w:jc w:val="both"/>
        <w:rPr>
          <w:rFonts w:ascii="Arial" w:hAnsi="Arial" w:cs="Arial"/>
          <w:sz w:val="20"/>
          <w:szCs w:val="20"/>
        </w:rPr>
      </w:pPr>
    </w:p>
    <w:p w14:paraId="6EB54956" w14:textId="77777777" w:rsidR="00EF1FE6" w:rsidRDefault="007F6574" w:rsidP="00B53967">
      <w:pPr>
        <w:spacing w:line="240" w:lineRule="auto"/>
        <w:jc w:val="both"/>
        <w:rPr>
          <w:rFonts w:ascii="Arial" w:hAnsi="Arial" w:cs="Arial"/>
          <w:sz w:val="20"/>
          <w:szCs w:val="20"/>
        </w:rPr>
      </w:pPr>
      <w:r w:rsidRPr="00B53967">
        <w:rPr>
          <w:rFonts w:ascii="Arial" w:hAnsi="Arial" w:cs="Arial"/>
          <w:sz w:val="20"/>
          <w:szCs w:val="20"/>
        </w:rPr>
        <w:t xml:space="preserve">By default, a value of 38.5 m² is used for the treated surface in a private house. This surface leads to the use of almost 3 L of product for one house and per day. The risk become acceptable for all the environmental compartments if the </w:t>
      </w:r>
      <w:r w:rsidR="00EF1FE6">
        <w:rPr>
          <w:rFonts w:ascii="Arial" w:hAnsi="Arial" w:cs="Arial"/>
          <w:sz w:val="20"/>
          <w:szCs w:val="20"/>
        </w:rPr>
        <w:t xml:space="preserve">product is used </w:t>
      </w:r>
      <w:r w:rsidR="004973AE">
        <w:rPr>
          <w:rFonts w:ascii="Arial" w:hAnsi="Arial" w:cs="Arial"/>
          <w:sz w:val="20"/>
          <w:szCs w:val="20"/>
        </w:rPr>
        <w:t xml:space="preserve">in </w:t>
      </w:r>
      <w:r w:rsidR="004973AE" w:rsidRPr="00905F2C">
        <w:rPr>
          <w:rFonts w:ascii="Arial" w:hAnsi="Arial" w:cs="Arial"/>
          <w:sz w:val="20"/>
          <w:szCs w:val="20"/>
          <w:lang w:val="en-GB"/>
        </w:rPr>
        <w:t>restricted areas on surfaces not regularly cleaned</w:t>
      </w:r>
      <w:r w:rsidR="004973AE">
        <w:rPr>
          <w:rFonts w:ascii="Arial" w:hAnsi="Arial" w:cs="Arial"/>
          <w:sz w:val="20"/>
          <w:szCs w:val="20"/>
        </w:rPr>
        <w:t xml:space="preserve"> such </w:t>
      </w:r>
      <w:r w:rsidR="00EF1FE6">
        <w:rPr>
          <w:rFonts w:ascii="Arial" w:hAnsi="Arial" w:cs="Arial"/>
          <w:sz w:val="20"/>
          <w:szCs w:val="20"/>
        </w:rPr>
        <w:t>as barrier treatment</w:t>
      </w:r>
      <w:r w:rsidR="00FA54EC">
        <w:rPr>
          <w:rFonts w:ascii="Arial" w:hAnsi="Arial" w:cs="Arial"/>
          <w:sz w:val="20"/>
          <w:szCs w:val="20"/>
        </w:rPr>
        <w:t xml:space="preserve">, </w:t>
      </w:r>
      <w:r w:rsidR="004973AE">
        <w:rPr>
          <w:rFonts w:ascii="Arial" w:hAnsi="Arial" w:cs="Arial"/>
          <w:sz w:val="20"/>
          <w:szCs w:val="20"/>
        </w:rPr>
        <w:t xml:space="preserve">maximum </w:t>
      </w:r>
      <w:r w:rsidR="00FA54EC">
        <w:rPr>
          <w:rFonts w:ascii="Arial" w:hAnsi="Arial" w:cs="Arial"/>
          <w:sz w:val="20"/>
          <w:szCs w:val="20"/>
        </w:rPr>
        <w:t>2 times per year</w:t>
      </w:r>
      <w:r w:rsidR="00EF1FE6">
        <w:rPr>
          <w:rFonts w:ascii="Arial" w:hAnsi="Arial" w:cs="Arial"/>
          <w:sz w:val="20"/>
          <w:szCs w:val="20"/>
        </w:rPr>
        <w:t xml:space="preserve">. </w:t>
      </w:r>
    </w:p>
    <w:p w14:paraId="3BCB58C9" w14:textId="77777777" w:rsidR="007F6574" w:rsidRPr="00B53967" w:rsidRDefault="007F6574" w:rsidP="00B53967">
      <w:pPr>
        <w:spacing w:line="240" w:lineRule="auto"/>
        <w:jc w:val="both"/>
        <w:rPr>
          <w:rFonts w:ascii="Arial" w:hAnsi="Arial" w:cs="Arial"/>
          <w:sz w:val="20"/>
          <w:szCs w:val="20"/>
        </w:rPr>
      </w:pPr>
      <w:r w:rsidRPr="00B53967">
        <w:rPr>
          <w:rFonts w:ascii="Arial" w:hAnsi="Arial" w:cs="Arial"/>
          <w:sz w:val="20"/>
          <w:szCs w:val="20"/>
        </w:rPr>
        <w:t xml:space="preserve"> </w:t>
      </w:r>
    </w:p>
    <w:p w14:paraId="0319EA45" w14:textId="77777777" w:rsidR="007F6574" w:rsidRPr="00B53967" w:rsidRDefault="007F6574" w:rsidP="00B53967">
      <w:pPr>
        <w:spacing w:line="240" w:lineRule="auto"/>
        <w:jc w:val="both"/>
        <w:rPr>
          <w:rFonts w:ascii="Arial" w:hAnsi="Arial" w:cs="Arial"/>
          <w:sz w:val="20"/>
          <w:szCs w:val="20"/>
        </w:rPr>
      </w:pPr>
      <w:r w:rsidRPr="00B53967">
        <w:rPr>
          <w:rFonts w:ascii="Arial" w:hAnsi="Arial" w:cs="Arial"/>
          <w:sz w:val="20"/>
          <w:szCs w:val="20"/>
        </w:rPr>
        <w:t>Therefore, it can be concluded that the use of the product DIGRAIN SPRAY when used in accordance with label recommendations, will not pose risk to the environment.</w:t>
      </w:r>
    </w:p>
    <w:p w14:paraId="143D04FA" w14:textId="77777777" w:rsidR="007F6574" w:rsidRPr="00B53967" w:rsidRDefault="007F6574" w:rsidP="00B53967">
      <w:pPr>
        <w:spacing w:line="240" w:lineRule="auto"/>
        <w:jc w:val="both"/>
        <w:rPr>
          <w:rFonts w:ascii="Arial" w:hAnsi="Arial" w:cs="Arial"/>
          <w:sz w:val="20"/>
          <w:szCs w:val="20"/>
        </w:rPr>
      </w:pPr>
    </w:p>
    <w:p w14:paraId="03F4AF3C" w14:textId="77777777" w:rsidR="007F6574" w:rsidRPr="00B53967" w:rsidRDefault="007F6574" w:rsidP="00B53967">
      <w:pPr>
        <w:spacing w:line="240" w:lineRule="auto"/>
        <w:jc w:val="both"/>
        <w:rPr>
          <w:rFonts w:ascii="Arial" w:hAnsi="Arial" w:cs="Arial"/>
          <w:sz w:val="20"/>
          <w:szCs w:val="20"/>
        </w:rPr>
      </w:pPr>
      <w:r w:rsidRPr="00B53967">
        <w:rPr>
          <w:rFonts w:ascii="Arial" w:hAnsi="Arial" w:cs="Arial"/>
          <w:sz w:val="20"/>
          <w:szCs w:val="20"/>
        </w:rPr>
        <w:t>Risk mitigation measure linked to risk assessment for the environment:</w:t>
      </w:r>
    </w:p>
    <w:p w14:paraId="5CF3550E" w14:textId="77777777" w:rsidR="007F6574" w:rsidRDefault="007F6574" w:rsidP="000F1614">
      <w:pPr>
        <w:numPr>
          <w:ilvl w:val="0"/>
          <w:numId w:val="9"/>
        </w:numPr>
        <w:spacing w:line="240" w:lineRule="auto"/>
        <w:jc w:val="both"/>
        <w:rPr>
          <w:rFonts w:ascii="Arial" w:hAnsi="Arial" w:cs="Arial"/>
          <w:sz w:val="20"/>
          <w:szCs w:val="20"/>
        </w:rPr>
      </w:pPr>
      <w:r w:rsidRPr="00B53967">
        <w:rPr>
          <w:rFonts w:ascii="Arial" w:hAnsi="Arial" w:cs="Arial"/>
          <w:sz w:val="20"/>
          <w:szCs w:val="20"/>
        </w:rPr>
        <w:t>Do not discharge unused products into water courses, into pipes (sink, toilets…) nor down the drains.</w:t>
      </w:r>
    </w:p>
    <w:p w14:paraId="7E12E621" w14:textId="77777777" w:rsidR="004973AE" w:rsidRPr="000D72E4" w:rsidRDefault="004973AE" w:rsidP="004973AE">
      <w:pPr>
        <w:numPr>
          <w:ilvl w:val="0"/>
          <w:numId w:val="9"/>
        </w:numPr>
        <w:spacing w:line="240" w:lineRule="auto"/>
        <w:jc w:val="both"/>
        <w:rPr>
          <w:rFonts w:ascii="Arial" w:hAnsi="Arial" w:cs="Arial"/>
          <w:i/>
          <w:sz w:val="20"/>
          <w:szCs w:val="20"/>
          <w:lang w:val="en-US" w:eastAsia="en-US"/>
        </w:rPr>
      </w:pPr>
      <w:r>
        <w:rPr>
          <w:rFonts w:ascii="Arial" w:hAnsi="Arial" w:cs="Arial"/>
          <w:sz w:val="20"/>
          <w:szCs w:val="20"/>
          <w:lang w:val="en-GB"/>
        </w:rPr>
        <w:t>T</w:t>
      </w:r>
      <w:r w:rsidRPr="00905F2C">
        <w:rPr>
          <w:rFonts w:ascii="Arial" w:hAnsi="Arial" w:cs="Arial"/>
          <w:sz w:val="20"/>
          <w:szCs w:val="20"/>
          <w:lang w:val="en-GB"/>
        </w:rPr>
        <w:t>he product has to be applied only on restricted areas on surfaces not regularly cleaned</w:t>
      </w:r>
      <w:r w:rsidR="00B7155D">
        <w:rPr>
          <w:rFonts w:ascii="Arial" w:hAnsi="Arial" w:cs="Arial"/>
          <w:sz w:val="20"/>
          <w:szCs w:val="20"/>
          <w:lang w:val="en-GB"/>
        </w:rPr>
        <w:t xml:space="preserve">, </w:t>
      </w:r>
      <w:r w:rsidR="00B7155D" w:rsidRPr="00B13054">
        <w:rPr>
          <w:rFonts w:ascii="Arial" w:hAnsi="Arial" w:cs="Arial"/>
          <w:sz w:val="20"/>
          <w:szCs w:val="20"/>
          <w:lang w:val="en-GB"/>
        </w:rPr>
        <w:t>for example behind the fridge or under the oven.</w:t>
      </w:r>
    </w:p>
    <w:p w14:paraId="36137D58" w14:textId="77777777" w:rsidR="004973AE" w:rsidRDefault="004973AE" w:rsidP="00AF4C3A">
      <w:pPr>
        <w:spacing w:line="240" w:lineRule="auto"/>
        <w:ind w:left="720"/>
        <w:jc w:val="both"/>
        <w:rPr>
          <w:rFonts w:ascii="Arial" w:hAnsi="Arial" w:cs="Arial"/>
          <w:sz w:val="20"/>
          <w:szCs w:val="20"/>
        </w:rPr>
      </w:pPr>
    </w:p>
    <w:p w14:paraId="24BC6E77" w14:textId="77777777" w:rsidR="00260F0B" w:rsidRDefault="00260F0B" w:rsidP="00260F0B">
      <w:pPr>
        <w:jc w:val="both"/>
        <w:rPr>
          <w:rFonts w:ascii="Arial" w:hAnsi="Arial" w:cs="Arial"/>
          <w:b/>
          <w:lang w:eastAsia="en-US"/>
        </w:rPr>
      </w:pPr>
    </w:p>
    <w:p w14:paraId="6BE6885F" w14:textId="77777777" w:rsidR="00260F0B" w:rsidRDefault="00AF4C3A" w:rsidP="00260F0B">
      <w:pPr>
        <w:jc w:val="both"/>
        <w:rPr>
          <w:rFonts w:ascii="Arial" w:hAnsi="Arial" w:cs="Arial"/>
          <w:b/>
          <w:lang w:eastAsia="en-US"/>
        </w:rPr>
      </w:pPr>
      <w:r>
        <w:rPr>
          <w:rFonts w:ascii="Arial" w:hAnsi="Arial" w:cs="Arial"/>
          <w:b/>
          <w:lang w:eastAsia="en-US"/>
        </w:rPr>
        <w:t>General c</w:t>
      </w:r>
      <w:r w:rsidR="00260F0B" w:rsidRPr="00F26741">
        <w:rPr>
          <w:rFonts w:ascii="Arial" w:hAnsi="Arial" w:cs="Arial"/>
          <w:b/>
          <w:lang w:eastAsia="en-US"/>
        </w:rPr>
        <w:t xml:space="preserve">onclusion: </w:t>
      </w:r>
    </w:p>
    <w:p w14:paraId="060A86BF" w14:textId="77777777" w:rsidR="00260F0B" w:rsidRPr="00F26741" w:rsidRDefault="00260F0B" w:rsidP="00260F0B">
      <w:pPr>
        <w:jc w:val="both"/>
        <w:rPr>
          <w:rFonts w:ascii="Arial" w:hAnsi="Arial" w:cs="Arial"/>
          <w:b/>
          <w:lang w:eastAsia="en-US"/>
        </w:rPr>
      </w:pPr>
    </w:p>
    <w:p w14:paraId="5CE005F5" w14:textId="77777777" w:rsidR="00260F0B" w:rsidRPr="00F26741" w:rsidRDefault="00260F0B" w:rsidP="00260F0B">
      <w:pPr>
        <w:jc w:val="both"/>
        <w:rPr>
          <w:rFonts w:ascii="Arial" w:hAnsi="Arial" w:cs="Arial"/>
          <w:b/>
          <w:lang w:eastAsia="en-US"/>
        </w:rPr>
      </w:pPr>
      <w:r w:rsidRPr="00F26741">
        <w:rPr>
          <w:rFonts w:ascii="Arial" w:hAnsi="Arial" w:cs="Arial"/>
          <w:b/>
          <w:lang w:eastAsia="en-US"/>
        </w:rPr>
        <w:t xml:space="preserve">Considering, </w:t>
      </w:r>
    </w:p>
    <w:p w14:paraId="1951672A" w14:textId="77777777" w:rsidR="00260F0B" w:rsidRPr="004973AE" w:rsidRDefault="00260F0B" w:rsidP="00B13054">
      <w:pPr>
        <w:pStyle w:val="Paragraphedeliste"/>
        <w:numPr>
          <w:ilvl w:val="0"/>
          <w:numId w:val="9"/>
        </w:numPr>
        <w:spacing w:line="240" w:lineRule="auto"/>
        <w:ind w:left="709"/>
        <w:contextualSpacing/>
        <w:jc w:val="both"/>
        <w:rPr>
          <w:rFonts w:ascii="Arial" w:hAnsi="Arial" w:cs="Arial"/>
          <w:sz w:val="20"/>
          <w:szCs w:val="20"/>
          <w:lang w:val="en-GB" w:eastAsia="en-US"/>
        </w:rPr>
      </w:pPr>
      <w:r w:rsidRPr="004973AE">
        <w:rPr>
          <w:rFonts w:ascii="Arial" w:hAnsi="Arial" w:cs="Arial"/>
          <w:b/>
          <w:lang w:eastAsia="en-US"/>
        </w:rPr>
        <w:t xml:space="preserve">the lack of efficacy demonstration according to the requirements of the TNsG on PT18/19 for the organims target </w:t>
      </w:r>
      <w:r w:rsidRPr="004973AE">
        <w:rPr>
          <w:rFonts w:ascii="Arial" w:hAnsi="Arial" w:cs="Arial"/>
          <w:b/>
          <w:szCs w:val="22"/>
          <w:lang w:eastAsia="en-US"/>
        </w:rPr>
        <w:t xml:space="preserve">: </w:t>
      </w:r>
      <w:r w:rsidRPr="00B13054">
        <w:rPr>
          <w:rFonts w:ascii="Arial" w:hAnsi="Arial" w:cs="Arial"/>
          <w:b/>
          <w:szCs w:val="20"/>
          <w:lang w:val="en-GB" w:eastAsia="en-US"/>
        </w:rPr>
        <w:t>Cat flea (</w:t>
      </w:r>
      <w:r w:rsidRPr="00B13054">
        <w:rPr>
          <w:rFonts w:ascii="Arial" w:hAnsi="Arial" w:cs="Arial"/>
          <w:b/>
          <w:i/>
          <w:szCs w:val="20"/>
          <w:lang w:val="en-GB" w:eastAsia="en-US"/>
        </w:rPr>
        <w:t>Ctenocephalides felis</w:t>
      </w:r>
      <w:r w:rsidRPr="00B13054">
        <w:rPr>
          <w:rFonts w:ascii="Arial" w:hAnsi="Arial" w:cs="Arial"/>
          <w:b/>
          <w:szCs w:val="20"/>
          <w:lang w:val="en-GB" w:eastAsia="en-US"/>
        </w:rPr>
        <w:t>),</w:t>
      </w:r>
      <w:r w:rsidR="004973AE">
        <w:rPr>
          <w:rFonts w:ascii="Arial" w:hAnsi="Arial" w:cs="Arial"/>
          <w:b/>
          <w:szCs w:val="20"/>
          <w:lang w:val="en-GB" w:eastAsia="en-US"/>
        </w:rPr>
        <w:t xml:space="preserve"> </w:t>
      </w:r>
      <w:r w:rsidRPr="00B13054">
        <w:rPr>
          <w:rFonts w:ascii="Arial" w:hAnsi="Arial" w:cs="Arial"/>
          <w:b/>
          <w:szCs w:val="20"/>
          <w:lang w:val="en-US" w:eastAsia="en-US"/>
        </w:rPr>
        <w:t>Scabies mites (</w:t>
      </w:r>
      <w:r w:rsidRPr="00B13054">
        <w:rPr>
          <w:rFonts w:ascii="Arial" w:hAnsi="Arial" w:cs="Arial"/>
          <w:b/>
          <w:i/>
          <w:szCs w:val="20"/>
          <w:lang w:val="en-US" w:eastAsia="en-US"/>
        </w:rPr>
        <w:t>Sarcoptes scabei</w:t>
      </w:r>
      <w:r w:rsidRPr="00B13054">
        <w:rPr>
          <w:rFonts w:ascii="Arial" w:hAnsi="Arial" w:cs="Arial"/>
          <w:b/>
          <w:szCs w:val="20"/>
          <w:lang w:val="en-US" w:eastAsia="en-US"/>
        </w:rPr>
        <w:t xml:space="preserve">), House </w:t>
      </w:r>
      <w:r w:rsidRPr="00B13054">
        <w:rPr>
          <w:rFonts w:ascii="Arial" w:hAnsi="Arial" w:cs="Arial"/>
          <w:b/>
          <w:szCs w:val="20"/>
          <w:lang w:val="en-GB" w:eastAsia="en-US"/>
        </w:rPr>
        <w:t>dust</w:t>
      </w:r>
      <w:r w:rsidRPr="00B13054">
        <w:rPr>
          <w:rFonts w:ascii="Arial" w:hAnsi="Arial" w:cs="Arial"/>
          <w:b/>
          <w:szCs w:val="20"/>
          <w:lang w:val="en-US" w:eastAsia="en-US"/>
        </w:rPr>
        <w:t xml:space="preserve"> mites (</w:t>
      </w:r>
      <w:r w:rsidRPr="00B13054">
        <w:rPr>
          <w:rFonts w:ascii="Arial" w:hAnsi="Arial" w:cs="Arial"/>
          <w:b/>
          <w:i/>
          <w:szCs w:val="20"/>
          <w:lang w:val="en-US" w:eastAsia="en-US"/>
        </w:rPr>
        <w:t>Dermatophagoïdes pteronyssinus</w:t>
      </w:r>
      <w:r w:rsidRPr="00B13054">
        <w:rPr>
          <w:rFonts w:ascii="Arial" w:hAnsi="Arial" w:cs="Arial"/>
          <w:b/>
          <w:szCs w:val="20"/>
          <w:lang w:val="en-US" w:eastAsia="en-US"/>
        </w:rPr>
        <w:t xml:space="preserve">), </w:t>
      </w:r>
      <w:r w:rsidRPr="00B13054">
        <w:rPr>
          <w:rFonts w:ascii="Arial" w:hAnsi="Arial" w:cs="Arial"/>
          <w:b/>
          <w:szCs w:val="20"/>
          <w:lang w:val="en-GB" w:eastAsia="en-US"/>
        </w:rPr>
        <w:t>Bed bugs (</w:t>
      </w:r>
      <w:r w:rsidRPr="00B13054">
        <w:rPr>
          <w:rFonts w:ascii="Arial" w:hAnsi="Arial" w:cs="Arial"/>
          <w:b/>
          <w:i/>
          <w:szCs w:val="20"/>
          <w:lang w:val="en-GB" w:eastAsia="en-US"/>
        </w:rPr>
        <w:t>Cimex lectularius</w:t>
      </w:r>
      <w:r w:rsidRPr="00B13054">
        <w:rPr>
          <w:rFonts w:ascii="Arial" w:hAnsi="Arial" w:cs="Arial"/>
          <w:b/>
          <w:szCs w:val="20"/>
          <w:lang w:val="en-GB" w:eastAsia="en-US"/>
        </w:rPr>
        <w:t xml:space="preserve">), </w:t>
      </w:r>
      <w:r w:rsidRPr="00B13054">
        <w:rPr>
          <w:rFonts w:ascii="Arial" w:hAnsi="Arial" w:cs="Arial"/>
          <w:b/>
          <w:szCs w:val="20"/>
          <w:lang w:val="en-US" w:eastAsia="en-US"/>
        </w:rPr>
        <w:t>Domestic house spider (</w:t>
      </w:r>
      <w:r w:rsidRPr="00B13054">
        <w:rPr>
          <w:rFonts w:ascii="Arial" w:hAnsi="Arial" w:cs="Arial"/>
          <w:b/>
          <w:i/>
          <w:szCs w:val="20"/>
          <w:lang w:val="en-US" w:eastAsia="en-US"/>
        </w:rPr>
        <w:t>Tegenaria domestica</w:t>
      </w:r>
      <w:r w:rsidRPr="00B13054">
        <w:rPr>
          <w:rFonts w:ascii="Arial" w:hAnsi="Arial" w:cs="Arial"/>
          <w:b/>
          <w:szCs w:val="20"/>
          <w:lang w:val="en-US" w:eastAsia="en-US"/>
        </w:rPr>
        <w:t>)</w:t>
      </w:r>
      <w:r>
        <w:rPr>
          <w:rFonts w:ascii="Arial" w:hAnsi="Arial" w:cs="Arial"/>
          <w:b/>
          <w:szCs w:val="20"/>
          <w:lang w:val="en-US" w:eastAsia="en-US"/>
        </w:rPr>
        <w:t>;</w:t>
      </w:r>
    </w:p>
    <w:p w14:paraId="62EF83F5" w14:textId="77777777" w:rsidR="00260F0B" w:rsidRPr="00D579B9" w:rsidRDefault="00260F0B" w:rsidP="00260F0B">
      <w:pPr>
        <w:pStyle w:val="Paragraphedeliste"/>
        <w:numPr>
          <w:ilvl w:val="0"/>
          <w:numId w:val="45"/>
        </w:numPr>
        <w:suppressAutoHyphens/>
        <w:spacing w:line="240" w:lineRule="auto"/>
        <w:jc w:val="both"/>
        <w:rPr>
          <w:rFonts w:ascii="Arial" w:hAnsi="Arial" w:cs="Arial"/>
          <w:b/>
          <w:lang w:eastAsia="en-US"/>
        </w:rPr>
      </w:pPr>
      <w:r w:rsidRPr="00F26741">
        <w:rPr>
          <w:rFonts w:ascii="Arial" w:hAnsi="Arial" w:cs="Arial"/>
          <w:b/>
          <w:lang w:eastAsia="en-US"/>
        </w:rPr>
        <w:lastRenderedPageBreak/>
        <w:t>u</w:t>
      </w:r>
      <w:r w:rsidRPr="00D579B9">
        <w:rPr>
          <w:rFonts w:ascii="Arial" w:hAnsi="Arial" w:cs="Arial"/>
          <w:b/>
          <w:szCs w:val="22"/>
          <w:lang w:eastAsia="en-US"/>
        </w:rPr>
        <w:t>naccept</w:t>
      </w:r>
      <w:r w:rsidRPr="00F777F8">
        <w:rPr>
          <w:rFonts w:ascii="Arial" w:hAnsi="Arial" w:cs="Arial"/>
          <w:b/>
          <w:szCs w:val="22"/>
          <w:lang w:eastAsia="en-US"/>
        </w:rPr>
        <w:t xml:space="preserve">able risk for </w:t>
      </w:r>
      <w:r w:rsidRPr="000221FD">
        <w:rPr>
          <w:rFonts w:ascii="Arial" w:hAnsi="Arial" w:cs="Arial"/>
          <w:b/>
          <w:szCs w:val="22"/>
          <w:lang w:eastAsia="en-US"/>
        </w:rPr>
        <w:t>infant crawling on treated surface regardless of the type of spraying application</w:t>
      </w:r>
      <w:r w:rsidRPr="00D579B9">
        <w:rPr>
          <w:rFonts w:ascii="Arial" w:hAnsi="Arial" w:cs="Arial"/>
          <w:b/>
          <w:szCs w:val="22"/>
          <w:lang w:eastAsia="en-US"/>
        </w:rPr>
        <w:t xml:space="preserve"> and </w:t>
      </w:r>
      <w:r w:rsidRPr="000221FD">
        <w:rPr>
          <w:rFonts w:ascii="Arial" w:hAnsi="Arial" w:cs="Arial"/>
          <w:b/>
          <w:szCs w:val="22"/>
          <w:lang w:eastAsia="en-US"/>
        </w:rPr>
        <w:t>for persons (adult, child and infant) sleeping on a treated bed</w:t>
      </w:r>
      <w:r>
        <w:rPr>
          <w:rFonts w:ascii="Arial" w:hAnsi="Arial" w:cs="Arial"/>
          <w:b/>
          <w:szCs w:val="22"/>
          <w:lang w:eastAsia="en-US"/>
        </w:rPr>
        <w:t xml:space="preserve">; </w:t>
      </w:r>
    </w:p>
    <w:p w14:paraId="19A635B5" w14:textId="77777777" w:rsidR="004973AE" w:rsidRPr="00B13054" w:rsidRDefault="00260F0B" w:rsidP="00AF4C3A">
      <w:pPr>
        <w:pStyle w:val="Paragraphedeliste"/>
        <w:numPr>
          <w:ilvl w:val="0"/>
          <w:numId w:val="45"/>
        </w:numPr>
        <w:suppressAutoHyphens/>
        <w:spacing w:line="240" w:lineRule="auto"/>
        <w:contextualSpacing/>
        <w:jc w:val="both"/>
        <w:rPr>
          <w:rFonts w:ascii="Arial" w:hAnsi="Arial" w:cs="Arial"/>
          <w:b/>
          <w:lang w:eastAsia="en-US"/>
        </w:rPr>
      </w:pPr>
      <w:r w:rsidRPr="00B4347B">
        <w:rPr>
          <w:rFonts w:ascii="Arial" w:hAnsi="Arial" w:cs="Arial"/>
          <w:b/>
          <w:lang w:eastAsia="en-US"/>
        </w:rPr>
        <w:t xml:space="preserve">unacceptable risk  </w:t>
      </w:r>
      <w:r w:rsidRPr="00A84D78">
        <w:rPr>
          <w:rFonts w:ascii="Arial" w:hAnsi="Arial" w:cs="Arial"/>
          <w:b/>
          <w:szCs w:val="22"/>
          <w:lang w:eastAsia="en-US"/>
        </w:rPr>
        <w:t xml:space="preserve">for </w:t>
      </w:r>
      <w:r w:rsidRPr="00A84D78">
        <w:rPr>
          <w:rFonts w:ascii="Arial" w:hAnsi="Arial" w:cs="Arial"/>
          <w:b/>
          <w:szCs w:val="22"/>
          <w:lang w:val="en-US"/>
        </w:rPr>
        <w:t>the surface water, sediment and soil compartments</w:t>
      </w:r>
      <w:r w:rsidR="004973AE">
        <w:rPr>
          <w:rFonts w:ascii="Arial" w:hAnsi="Arial" w:cs="Arial"/>
          <w:b/>
          <w:szCs w:val="22"/>
          <w:lang w:val="en-US"/>
        </w:rPr>
        <w:t>.</w:t>
      </w:r>
    </w:p>
    <w:p w14:paraId="18672338" w14:textId="77777777" w:rsidR="00260F0B" w:rsidRPr="00A84D78" w:rsidRDefault="00260F0B" w:rsidP="00B13054">
      <w:pPr>
        <w:pStyle w:val="Paragraphedeliste"/>
        <w:suppressAutoHyphens/>
        <w:spacing w:line="240" w:lineRule="auto"/>
        <w:ind w:left="720"/>
        <w:contextualSpacing/>
        <w:jc w:val="both"/>
        <w:rPr>
          <w:rFonts w:ascii="Arial" w:hAnsi="Arial" w:cs="Arial"/>
          <w:b/>
          <w:lang w:eastAsia="en-US"/>
        </w:rPr>
      </w:pPr>
      <w:r w:rsidRPr="00B4347B">
        <w:rPr>
          <w:rFonts w:ascii="Arial" w:hAnsi="Arial" w:cs="Arial"/>
          <w:b/>
          <w:szCs w:val="22"/>
          <w:lang w:eastAsia="en-US"/>
        </w:rPr>
        <w:t xml:space="preserve"> </w:t>
      </w:r>
    </w:p>
    <w:p w14:paraId="47BED33D" w14:textId="77777777" w:rsidR="004973AE" w:rsidRDefault="00260F0B" w:rsidP="00B13054">
      <w:pPr>
        <w:pStyle w:val="Paragraphedeliste"/>
        <w:tabs>
          <w:tab w:val="left" w:pos="0"/>
        </w:tabs>
        <w:spacing w:line="240" w:lineRule="auto"/>
        <w:ind w:left="0"/>
        <w:contextualSpacing/>
        <w:jc w:val="both"/>
        <w:rPr>
          <w:rFonts w:ascii="Arial" w:hAnsi="Arial" w:cs="Arial"/>
          <w:b/>
          <w:szCs w:val="22"/>
          <w:lang w:eastAsia="en-US"/>
        </w:rPr>
      </w:pPr>
      <w:r w:rsidRPr="004973AE">
        <w:rPr>
          <w:rFonts w:ascii="Arial" w:hAnsi="Arial" w:cs="Arial"/>
          <w:b/>
          <w:szCs w:val="22"/>
          <w:lang w:eastAsia="en-US"/>
        </w:rPr>
        <w:t>FR CA considers that the product shall be authorised only</w:t>
      </w:r>
      <w:r w:rsidR="004973AE">
        <w:rPr>
          <w:rFonts w:ascii="Arial" w:hAnsi="Arial" w:cs="Arial"/>
          <w:b/>
          <w:szCs w:val="22"/>
          <w:lang w:eastAsia="en-US"/>
        </w:rPr>
        <w:t>:</w:t>
      </w:r>
    </w:p>
    <w:p w14:paraId="7EBAB854" w14:textId="77777777" w:rsidR="00260F0B" w:rsidRPr="00B13054" w:rsidRDefault="004973AE" w:rsidP="00B13054">
      <w:pPr>
        <w:pStyle w:val="Paragraphedeliste"/>
        <w:numPr>
          <w:ilvl w:val="0"/>
          <w:numId w:val="45"/>
        </w:numPr>
        <w:tabs>
          <w:tab w:val="left" w:pos="0"/>
        </w:tabs>
        <w:spacing w:line="240" w:lineRule="auto"/>
        <w:contextualSpacing/>
        <w:jc w:val="both"/>
        <w:rPr>
          <w:rFonts w:ascii="Arial" w:hAnsi="Arial" w:cs="Arial"/>
          <w:b/>
          <w:bCs/>
          <w:iCs/>
          <w:szCs w:val="22"/>
          <w:lang w:eastAsia="en-US"/>
        </w:rPr>
      </w:pPr>
      <w:r>
        <w:rPr>
          <w:rFonts w:ascii="Arial" w:hAnsi="Arial" w:cs="Arial"/>
          <w:b/>
          <w:szCs w:val="22"/>
          <w:lang w:eastAsia="en-US"/>
        </w:rPr>
        <w:t xml:space="preserve">against </w:t>
      </w:r>
      <w:r w:rsidR="00260F0B" w:rsidRPr="004973AE">
        <w:rPr>
          <w:rFonts w:ascii="Arial" w:hAnsi="Arial" w:cs="Arial"/>
          <w:b/>
          <w:szCs w:val="22"/>
          <w:lang w:eastAsia="en-US"/>
        </w:rPr>
        <w:t>c</w:t>
      </w:r>
      <w:r w:rsidR="00260F0B" w:rsidRPr="004973AE">
        <w:rPr>
          <w:rFonts w:ascii="Arial" w:hAnsi="Arial" w:cs="Arial"/>
          <w:b/>
          <w:szCs w:val="22"/>
          <w:lang w:val="en-GB" w:eastAsia="en-US"/>
        </w:rPr>
        <w:t xml:space="preserve">rawling insects including cockroaches (e.g. </w:t>
      </w:r>
      <w:r w:rsidR="00260F0B" w:rsidRPr="004973AE">
        <w:rPr>
          <w:rFonts w:ascii="Arial" w:hAnsi="Arial" w:cs="Arial"/>
          <w:b/>
          <w:i/>
          <w:szCs w:val="22"/>
          <w:lang w:val="en-GB" w:eastAsia="en-US"/>
        </w:rPr>
        <w:t>Blattella germanica</w:t>
      </w:r>
      <w:r w:rsidR="00260F0B" w:rsidRPr="004973AE">
        <w:rPr>
          <w:rFonts w:ascii="Arial" w:hAnsi="Arial" w:cs="Arial"/>
          <w:b/>
          <w:szCs w:val="22"/>
          <w:lang w:val="en-GB" w:eastAsia="en-US"/>
        </w:rPr>
        <w:t xml:space="preserve">, </w:t>
      </w:r>
      <w:r w:rsidR="00260F0B" w:rsidRPr="004973AE">
        <w:rPr>
          <w:rFonts w:ascii="Arial" w:hAnsi="Arial" w:cs="Arial"/>
          <w:b/>
          <w:i/>
          <w:szCs w:val="22"/>
          <w:lang w:val="en-GB" w:eastAsia="en-US"/>
        </w:rPr>
        <w:t>Blatta orientalis</w:t>
      </w:r>
      <w:r w:rsidR="00D76254" w:rsidRPr="004973AE">
        <w:rPr>
          <w:rFonts w:ascii="Arial" w:hAnsi="Arial" w:cs="Arial"/>
          <w:b/>
          <w:szCs w:val="22"/>
          <w:lang w:val="en-GB" w:eastAsia="en-US"/>
        </w:rPr>
        <w:t xml:space="preserve">), </w:t>
      </w:r>
      <w:r w:rsidR="00D76254" w:rsidRPr="00B13054">
        <w:rPr>
          <w:rFonts w:ascii="Arial" w:hAnsi="Arial" w:cs="Arial"/>
          <w:b/>
          <w:color w:val="000000"/>
          <w:szCs w:val="22"/>
          <w:lang w:val="en-US"/>
        </w:rPr>
        <w:t>Garden ants (</w:t>
      </w:r>
      <w:r w:rsidR="00D76254" w:rsidRPr="00B13054">
        <w:rPr>
          <w:rFonts w:ascii="Arial" w:hAnsi="Arial" w:cs="Arial"/>
          <w:b/>
          <w:i/>
          <w:color w:val="000000"/>
          <w:szCs w:val="22"/>
          <w:lang w:val="en-US"/>
        </w:rPr>
        <w:t>Lasius niger</w:t>
      </w:r>
      <w:r w:rsidR="00D76254" w:rsidRPr="00B13054">
        <w:rPr>
          <w:rFonts w:ascii="Arial" w:hAnsi="Arial" w:cs="Arial"/>
          <w:b/>
          <w:color w:val="000000"/>
          <w:szCs w:val="22"/>
          <w:lang w:val="en-US"/>
        </w:rPr>
        <w:t xml:space="preserve">), </w:t>
      </w:r>
      <w:r w:rsidR="00D76254" w:rsidRPr="00B13054">
        <w:rPr>
          <w:rFonts w:ascii="Arial" w:hAnsi="Arial" w:cs="Arial"/>
          <w:b/>
          <w:szCs w:val="22"/>
          <w:lang w:val="en-US" w:eastAsia="en-US"/>
        </w:rPr>
        <w:t>Ticks (</w:t>
      </w:r>
      <w:r w:rsidR="00D76254" w:rsidRPr="00B13054">
        <w:rPr>
          <w:rFonts w:ascii="Arial" w:hAnsi="Arial" w:cs="Arial"/>
          <w:b/>
          <w:i/>
          <w:szCs w:val="22"/>
          <w:lang w:val="en-US" w:eastAsia="en-US"/>
        </w:rPr>
        <w:t>Ixodes ricinus</w:t>
      </w:r>
      <w:r w:rsidR="00D76254" w:rsidRPr="00B13054">
        <w:rPr>
          <w:rFonts w:ascii="Arial" w:hAnsi="Arial" w:cs="Arial"/>
          <w:b/>
          <w:szCs w:val="22"/>
          <w:lang w:val="en-US" w:eastAsia="en-US"/>
        </w:rPr>
        <w:t xml:space="preserve">), </w:t>
      </w:r>
      <w:r w:rsidR="00260F0B" w:rsidRPr="004973AE">
        <w:rPr>
          <w:rFonts w:ascii="Arial" w:hAnsi="Arial" w:cs="Arial"/>
          <w:b/>
          <w:szCs w:val="22"/>
          <w:lang w:val="en-US" w:eastAsia="en-US"/>
        </w:rPr>
        <w:t xml:space="preserve">by non professional users, by indoor spraying </w:t>
      </w:r>
      <w:r w:rsidRPr="00905F2C">
        <w:rPr>
          <w:rFonts w:ascii="Arial" w:hAnsi="Arial" w:cs="Arial"/>
          <w:b/>
          <w:szCs w:val="20"/>
          <w:lang w:val="en-GB"/>
        </w:rPr>
        <w:t xml:space="preserve">on restricted areas on surfaces not regularly </w:t>
      </w:r>
      <w:r w:rsidRPr="00B13054">
        <w:rPr>
          <w:rFonts w:ascii="Arial" w:hAnsi="Arial" w:cs="Arial"/>
          <w:b/>
          <w:szCs w:val="22"/>
          <w:lang w:val="en-GB"/>
        </w:rPr>
        <w:t>cleaned</w:t>
      </w:r>
      <w:r w:rsidRPr="00B4347B" w:rsidDel="006F5F93">
        <w:rPr>
          <w:rFonts w:ascii="Arial" w:hAnsi="Arial" w:cs="Arial"/>
          <w:b/>
          <w:szCs w:val="22"/>
          <w:lang w:val="en-US"/>
        </w:rPr>
        <w:t xml:space="preserve"> </w:t>
      </w:r>
      <w:r w:rsidRPr="00A84D78">
        <w:rPr>
          <w:rFonts w:ascii="Arial" w:hAnsi="Arial" w:cs="Arial"/>
          <w:b/>
          <w:szCs w:val="22"/>
          <w:lang w:val="en-US"/>
        </w:rPr>
        <w:t>a</w:t>
      </w:r>
      <w:r>
        <w:rPr>
          <w:rFonts w:ascii="Arial" w:hAnsi="Arial" w:cs="Arial"/>
          <w:b/>
          <w:szCs w:val="22"/>
          <w:lang w:val="en-US"/>
        </w:rPr>
        <w:t xml:space="preserve">nd </w:t>
      </w:r>
      <w:r w:rsidRPr="00905F2C">
        <w:rPr>
          <w:rFonts w:ascii="Arial" w:hAnsi="Arial" w:cs="Arial"/>
          <w:b/>
          <w:bCs/>
          <w:iCs/>
          <w:szCs w:val="22"/>
          <w:lang w:eastAsia="en-US"/>
        </w:rPr>
        <w:t>unattainable to children</w:t>
      </w:r>
      <w:r w:rsidR="00260F0B" w:rsidRPr="004973AE">
        <w:rPr>
          <w:rFonts w:ascii="Arial" w:hAnsi="Arial" w:cs="Arial"/>
          <w:b/>
          <w:bCs/>
          <w:iCs/>
          <w:szCs w:val="22"/>
          <w:lang w:eastAsia="en-US"/>
        </w:rPr>
        <w:t>.</w:t>
      </w:r>
    </w:p>
    <w:p w14:paraId="5C3E614E" w14:textId="77777777" w:rsidR="00010D1B" w:rsidRPr="00632F2B" w:rsidRDefault="00010D1B" w:rsidP="00E10399">
      <w:pPr>
        <w:pStyle w:val="Titre1"/>
        <w:pageBreakBefore/>
        <w:widowControl/>
        <w:tabs>
          <w:tab w:val="clear" w:pos="1304"/>
        </w:tabs>
        <w:autoSpaceDE/>
        <w:autoSpaceDN/>
        <w:adjustRightInd/>
        <w:spacing w:before="0" w:after="360" w:line="240" w:lineRule="auto"/>
        <w:rPr>
          <w:rFonts w:cs="Arial"/>
        </w:rPr>
      </w:pPr>
      <w:bookmarkStart w:id="20" w:name="__RefHeading___Toc425344060"/>
      <w:bookmarkStart w:id="21" w:name="_Toc472931104"/>
      <w:bookmarkEnd w:id="20"/>
      <w:r w:rsidRPr="00632F2B">
        <w:rPr>
          <w:rFonts w:cs="Arial"/>
        </w:rPr>
        <w:lastRenderedPageBreak/>
        <w:t>ASSESSMENT REPORT</w:t>
      </w:r>
      <w:bookmarkEnd w:id="21"/>
    </w:p>
    <w:p w14:paraId="6027D1AA" w14:textId="77777777" w:rsidR="00010D1B" w:rsidRPr="00632F2B" w:rsidRDefault="00010D1B" w:rsidP="00E10399">
      <w:pPr>
        <w:pStyle w:val="Titre2"/>
        <w:tabs>
          <w:tab w:val="clear" w:pos="1304"/>
          <w:tab w:val="left" w:pos="567"/>
        </w:tabs>
        <w:suppressAutoHyphens/>
        <w:spacing w:before="120" w:after="120" w:line="240" w:lineRule="auto"/>
      </w:pPr>
      <w:bookmarkStart w:id="22" w:name="__RefHeading___Toc425344061"/>
      <w:bookmarkStart w:id="23" w:name="_Toc472931105"/>
      <w:bookmarkStart w:id="24" w:name="d0e6"/>
      <w:bookmarkStart w:id="25" w:name="d0e7"/>
      <w:bookmarkEnd w:id="22"/>
      <w:r w:rsidRPr="00632F2B">
        <w:t>Summary of the product assessment</w:t>
      </w:r>
      <w:bookmarkEnd w:id="23"/>
      <w:r w:rsidRPr="00632F2B">
        <w:t xml:space="preserve"> </w:t>
      </w:r>
    </w:p>
    <w:p w14:paraId="72A348E9" w14:textId="77777777" w:rsidR="00010D1B" w:rsidRPr="00632F2B" w:rsidRDefault="00010D1B" w:rsidP="00E10399">
      <w:pPr>
        <w:pStyle w:val="Titre3"/>
        <w:tabs>
          <w:tab w:val="clear" w:pos="284"/>
          <w:tab w:val="clear" w:pos="1304"/>
          <w:tab w:val="num" w:pos="0"/>
        </w:tabs>
        <w:suppressAutoHyphens/>
        <w:spacing w:before="0" w:after="240" w:line="240" w:lineRule="auto"/>
        <w:ind w:left="720"/>
      </w:pPr>
      <w:bookmarkStart w:id="26" w:name="__RefHeading___Toc425344062"/>
      <w:bookmarkStart w:id="27" w:name="_Toc472931106"/>
      <w:bookmarkEnd w:id="26"/>
      <w:r w:rsidRPr="00632F2B">
        <w:t>Administrative information</w:t>
      </w:r>
      <w:bookmarkEnd w:id="27"/>
    </w:p>
    <w:p w14:paraId="7D3110E5" w14:textId="77777777" w:rsidR="00010D1B" w:rsidRPr="008F6A75" w:rsidRDefault="00010D1B" w:rsidP="00E10399">
      <w:pPr>
        <w:pStyle w:val="Titre4"/>
        <w:tabs>
          <w:tab w:val="clear" w:pos="1304"/>
        </w:tabs>
        <w:suppressAutoHyphens/>
        <w:spacing w:after="120" w:line="240" w:lineRule="auto"/>
        <w:jc w:val="both"/>
        <w:rPr>
          <w:rFonts w:cs="Arial"/>
          <w:b w:val="0"/>
          <w:bCs w:val="0"/>
          <w:sz w:val="22"/>
          <w:lang w:eastAsia="en-GB"/>
        </w:rPr>
      </w:pPr>
      <w:bookmarkStart w:id="28" w:name="__RefHeading___Toc425344063"/>
      <w:bookmarkStart w:id="29" w:name="d0e10"/>
      <w:bookmarkStart w:id="30" w:name="_Toc472931107"/>
      <w:bookmarkEnd w:id="24"/>
      <w:bookmarkEnd w:id="25"/>
      <w:bookmarkEnd w:id="28"/>
      <w:r w:rsidRPr="008F6A75">
        <w:rPr>
          <w:rFonts w:cs="Arial"/>
          <w:sz w:val="22"/>
        </w:rPr>
        <w:t xml:space="preserve">Identifier of the product </w:t>
      </w:r>
      <w:bookmarkEnd w:id="29"/>
      <w:bookmarkEnd w:id="30"/>
    </w:p>
    <w:tbl>
      <w:tblPr>
        <w:tblW w:w="0" w:type="auto"/>
        <w:tblInd w:w="5" w:type="dxa"/>
        <w:tblLayout w:type="fixed"/>
        <w:tblCellMar>
          <w:left w:w="0" w:type="dxa"/>
          <w:right w:w="0" w:type="dxa"/>
        </w:tblCellMar>
        <w:tblLook w:val="0000" w:firstRow="0" w:lastRow="0" w:firstColumn="0" w:lastColumn="0" w:noHBand="0" w:noVBand="0"/>
      </w:tblPr>
      <w:tblGrid>
        <w:gridCol w:w="6521"/>
        <w:gridCol w:w="2977"/>
      </w:tblGrid>
      <w:tr w:rsidR="00010D1B" w:rsidRPr="00632F2B" w14:paraId="6C404653" w14:textId="77777777" w:rsidTr="00704A63">
        <w:trPr>
          <w:tblHeader/>
        </w:trPr>
        <w:tc>
          <w:tcPr>
            <w:tcW w:w="6521" w:type="dxa"/>
            <w:tcBorders>
              <w:top w:val="single" w:sz="4" w:space="0" w:color="000000"/>
              <w:left w:val="single" w:sz="4" w:space="0" w:color="000000"/>
              <w:bottom w:val="single" w:sz="4" w:space="0" w:color="000000"/>
            </w:tcBorders>
            <w:shd w:val="clear" w:color="auto" w:fill="auto"/>
          </w:tcPr>
          <w:p w14:paraId="5E6223F1" w14:textId="77777777" w:rsidR="00010D1B" w:rsidRPr="00632F2B" w:rsidRDefault="00010D1B" w:rsidP="007B548A">
            <w:pPr>
              <w:rPr>
                <w:rFonts w:ascii="Arial" w:hAnsi="Arial" w:cs="Arial"/>
                <w:b/>
                <w:bCs/>
                <w:lang w:eastAsia="en-GB"/>
              </w:rPr>
            </w:pPr>
            <w:r w:rsidRPr="00632F2B">
              <w:rPr>
                <w:rFonts w:ascii="Arial" w:hAnsi="Arial" w:cs="Arial"/>
                <w:b/>
                <w:bCs/>
                <w:lang w:eastAsia="en-GB"/>
              </w:rPr>
              <w:t>Identifier</w:t>
            </w:r>
            <w:r w:rsidRPr="00632F2B">
              <w:rPr>
                <w:rStyle w:val="Caractresdenotedebasdepage"/>
                <w:rFonts w:ascii="Arial" w:hAnsi="Arial" w:cs="Arial"/>
                <w:b/>
                <w:bCs/>
                <w:lang w:eastAsia="en-GB"/>
              </w:rPr>
              <w:footnoteReference w:id="2"/>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609AD0A" w14:textId="77777777" w:rsidR="00010D1B" w:rsidRPr="00632F2B" w:rsidRDefault="00010D1B" w:rsidP="007B548A">
            <w:pPr>
              <w:rPr>
                <w:rFonts w:ascii="Arial" w:hAnsi="Arial" w:cs="Arial"/>
              </w:rPr>
            </w:pPr>
            <w:r w:rsidRPr="00632F2B">
              <w:rPr>
                <w:rFonts w:ascii="Arial" w:hAnsi="Arial" w:cs="Arial"/>
                <w:b/>
                <w:bCs/>
                <w:lang w:eastAsia="en-GB"/>
              </w:rPr>
              <w:t>Country (if relevant)</w:t>
            </w:r>
          </w:p>
        </w:tc>
      </w:tr>
      <w:tr w:rsidR="00010D1B" w:rsidRPr="00632F2B" w14:paraId="145BF965" w14:textId="77777777" w:rsidTr="00704A63">
        <w:tc>
          <w:tcPr>
            <w:tcW w:w="6521" w:type="dxa"/>
            <w:tcBorders>
              <w:left w:val="single" w:sz="4" w:space="0" w:color="000000"/>
              <w:bottom w:val="single" w:sz="4" w:space="0" w:color="000000"/>
            </w:tcBorders>
            <w:shd w:val="clear" w:color="auto" w:fill="auto"/>
          </w:tcPr>
          <w:p w14:paraId="78D6DB5B" w14:textId="77777777" w:rsidR="00D61DA0" w:rsidRDefault="009D5EB0" w:rsidP="009D5EB0">
            <w:pPr>
              <w:spacing w:line="240" w:lineRule="auto"/>
              <w:rPr>
                <w:rFonts w:ascii="Arial" w:eastAsia="Times New Roman" w:hAnsi="Arial" w:cs="Arial"/>
                <w:sz w:val="20"/>
                <w:lang w:eastAsia="fr-FR"/>
              </w:rPr>
            </w:pPr>
            <w:r w:rsidRPr="00491AA9">
              <w:rPr>
                <w:rFonts w:ascii="Arial" w:hAnsi="Arial" w:cs="Arial"/>
                <w:sz w:val="20"/>
              </w:rPr>
              <w:t>DIGRAIN SPRAY</w:t>
            </w:r>
            <w:r w:rsidRPr="0059388C">
              <w:rPr>
                <w:rFonts w:ascii="Arial" w:eastAsia="Times New Roman" w:hAnsi="Arial" w:cs="Arial"/>
                <w:sz w:val="20"/>
                <w:lang w:eastAsia="fr-FR"/>
              </w:rPr>
              <w:t xml:space="preserve"> </w:t>
            </w:r>
          </w:p>
          <w:p w14:paraId="65AA1FFA" w14:textId="77777777" w:rsidR="009D5EB0" w:rsidRPr="00030BD9" w:rsidRDefault="009D5EB0" w:rsidP="009D5EB0">
            <w:pPr>
              <w:spacing w:line="240" w:lineRule="auto"/>
              <w:rPr>
                <w:rFonts w:ascii="Arial" w:eastAsia="Times New Roman" w:hAnsi="Arial" w:cs="Arial"/>
                <w:sz w:val="20"/>
                <w:lang w:val="en-US" w:eastAsia="fr-FR"/>
              </w:rPr>
            </w:pPr>
            <w:r w:rsidRPr="00030BD9">
              <w:rPr>
                <w:rFonts w:ascii="Arial" w:eastAsia="Times New Roman" w:hAnsi="Arial" w:cs="Arial"/>
                <w:sz w:val="20"/>
                <w:lang w:val="en-US" w:eastAsia="fr-FR"/>
              </w:rPr>
              <w:t>C&amp;F SPRAY</w:t>
            </w:r>
          </w:p>
          <w:p w14:paraId="4A99A5A4" w14:textId="77777777" w:rsidR="009D5EB0" w:rsidRPr="00030BD9" w:rsidRDefault="009D5EB0" w:rsidP="009D5EB0">
            <w:pPr>
              <w:spacing w:line="240" w:lineRule="auto"/>
              <w:rPr>
                <w:rFonts w:ascii="Arial" w:eastAsia="Times New Roman" w:hAnsi="Arial" w:cs="Arial"/>
                <w:sz w:val="20"/>
                <w:lang w:val="en-US" w:eastAsia="fr-FR"/>
              </w:rPr>
            </w:pPr>
            <w:r w:rsidRPr="00030BD9">
              <w:rPr>
                <w:rFonts w:ascii="Arial" w:eastAsia="Times New Roman" w:hAnsi="Arial" w:cs="Arial"/>
                <w:sz w:val="20"/>
                <w:lang w:val="en-US" w:eastAsia="fr-FR"/>
              </w:rPr>
              <w:t>VESPER C&amp;F SPRAY</w:t>
            </w:r>
          </w:p>
          <w:p w14:paraId="03746D08" w14:textId="77777777" w:rsidR="009D5EB0" w:rsidRPr="00491AA9" w:rsidRDefault="009D5EB0" w:rsidP="009D5EB0">
            <w:pPr>
              <w:spacing w:line="240" w:lineRule="auto"/>
              <w:rPr>
                <w:rFonts w:ascii="Arial" w:eastAsia="Times New Roman" w:hAnsi="Arial" w:cs="Arial"/>
                <w:sz w:val="20"/>
                <w:lang w:eastAsia="fr-FR"/>
              </w:rPr>
            </w:pPr>
            <w:r w:rsidRPr="00491AA9">
              <w:rPr>
                <w:rFonts w:ascii="Arial" w:eastAsia="Times New Roman" w:hAnsi="Arial" w:cs="Arial"/>
                <w:sz w:val="20"/>
                <w:lang w:eastAsia="fr-FR"/>
              </w:rPr>
              <w:t>DIGRAIN MICROBILLES</w:t>
            </w:r>
          </w:p>
          <w:p w14:paraId="24878754" w14:textId="77777777" w:rsidR="009D5EB0" w:rsidRPr="00491AA9" w:rsidRDefault="009D5EB0" w:rsidP="009D5EB0">
            <w:pPr>
              <w:spacing w:line="240" w:lineRule="auto"/>
              <w:rPr>
                <w:rFonts w:ascii="Arial" w:eastAsia="Times New Roman" w:hAnsi="Arial" w:cs="Arial"/>
                <w:sz w:val="20"/>
                <w:lang w:eastAsia="fr-FR"/>
              </w:rPr>
            </w:pPr>
            <w:r w:rsidRPr="00491AA9">
              <w:rPr>
                <w:rFonts w:ascii="Arial" w:eastAsia="Times New Roman" w:hAnsi="Arial" w:cs="Arial"/>
                <w:sz w:val="20"/>
                <w:lang w:eastAsia="fr-FR"/>
              </w:rPr>
              <w:t>PHOBI MICROBILLES</w:t>
            </w:r>
          </w:p>
          <w:p w14:paraId="7E5F5690" w14:textId="77777777" w:rsidR="009D5EB0" w:rsidRPr="00491AA9" w:rsidRDefault="009D5EB0" w:rsidP="009D5EB0">
            <w:pPr>
              <w:spacing w:line="240" w:lineRule="auto"/>
              <w:rPr>
                <w:rFonts w:ascii="Arial" w:eastAsia="Times New Roman" w:hAnsi="Arial" w:cs="Arial"/>
                <w:sz w:val="20"/>
                <w:lang w:eastAsia="fr-FR"/>
              </w:rPr>
            </w:pPr>
            <w:r w:rsidRPr="00491AA9">
              <w:rPr>
                <w:rFonts w:ascii="Arial" w:eastAsia="Times New Roman" w:hAnsi="Arial" w:cs="Arial"/>
                <w:sz w:val="20"/>
                <w:lang w:eastAsia="fr-FR"/>
              </w:rPr>
              <w:t>DIGRAIN MICROBUBBLES</w:t>
            </w:r>
          </w:p>
          <w:p w14:paraId="2A88C33B" w14:textId="77777777" w:rsidR="009D5EB0" w:rsidRPr="00491AA9" w:rsidRDefault="009D5EB0" w:rsidP="009D5EB0">
            <w:pPr>
              <w:spacing w:line="240" w:lineRule="auto"/>
              <w:rPr>
                <w:rFonts w:ascii="Arial" w:eastAsia="Times New Roman" w:hAnsi="Arial" w:cs="Arial"/>
                <w:sz w:val="20"/>
                <w:lang w:eastAsia="fr-FR"/>
              </w:rPr>
            </w:pPr>
            <w:r w:rsidRPr="00491AA9">
              <w:rPr>
                <w:rFonts w:ascii="Arial" w:eastAsia="Times New Roman" w:hAnsi="Arial" w:cs="Arial"/>
                <w:sz w:val="20"/>
                <w:lang w:eastAsia="fr-FR"/>
              </w:rPr>
              <w:t>PHOBI MICROBUBBLES</w:t>
            </w:r>
          </w:p>
          <w:p w14:paraId="5BB67E15" w14:textId="77777777" w:rsidR="007B548A" w:rsidRDefault="009D5EB0" w:rsidP="00196A85">
            <w:pPr>
              <w:snapToGrid w:val="0"/>
              <w:rPr>
                <w:rFonts w:ascii="Arial" w:eastAsia="Times New Roman" w:hAnsi="Arial" w:cs="Arial"/>
                <w:sz w:val="20"/>
                <w:lang w:eastAsia="fr-FR"/>
              </w:rPr>
            </w:pPr>
            <w:r w:rsidRPr="00491AA9">
              <w:rPr>
                <w:rFonts w:ascii="Arial" w:eastAsia="Times New Roman" w:hAnsi="Arial" w:cs="Arial"/>
                <w:sz w:val="20"/>
                <w:lang w:eastAsia="fr-FR"/>
              </w:rPr>
              <w:t>INSECTANIOS PAE</w:t>
            </w:r>
          </w:p>
          <w:p w14:paraId="030FC8B2" w14:textId="77777777" w:rsidR="005D3D77" w:rsidRPr="00AD337B" w:rsidRDefault="005D3D77" w:rsidP="00AD337B">
            <w:pPr>
              <w:spacing w:line="240" w:lineRule="auto"/>
              <w:ind w:right="-1"/>
              <w:rPr>
                <w:rFonts w:ascii="Arial" w:eastAsia="Times New Roman" w:hAnsi="Arial" w:cs="Arial"/>
                <w:sz w:val="20"/>
                <w:lang w:val="en-US" w:eastAsia="fr-FR"/>
              </w:rPr>
            </w:pPr>
            <w:r w:rsidRPr="00775B9D">
              <w:rPr>
                <w:rFonts w:ascii="Arial" w:eastAsia="Times New Roman" w:hAnsi="Arial" w:cs="Arial"/>
                <w:sz w:val="20"/>
                <w:lang w:val="en-US" w:eastAsia="fr-FR"/>
              </w:rPr>
              <w:t>INSECTAN BARRIERE A INSECTES</w:t>
            </w:r>
          </w:p>
        </w:tc>
        <w:tc>
          <w:tcPr>
            <w:tcW w:w="2977" w:type="dxa"/>
            <w:tcBorders>
              <w:left w:val="single" w:sz="4" w:space="0" w:color="000000"/>
              <w:bottom w:val="single" w:sz="4" w:space="0" w:color="000000"/>
              <w:right w:val="single" w:sz="4" w:space="0" w:color="000000"/>
            </w:tcBorders>
            <w:shd w:val="clear" w:color="auto" w:fill="auto"/>
          </w:tcPr>
          <w:p w14:paraId="0F92F8B5" w14:textId="77777777" w:rsidR="00010D1B" w:rsidRPr="00632F2B" w:rsidRDefault="001F4037" w:rsidP="007B548A">
            <w:pPr>
              <w:snapToGrid w:val="0"/>
              <w:rPr>
                <w:rFonts w:ascii="Arial" w:hAnsi="Arial" w:cs="Arial"/>
              </w:rPr>
            </w:pPr>
            <w:r>
              <w:rPr>
                <w:rFonts w:ascii="Arial" w:hAnsi="Arial" w:cs="Arial"/>
              </w:rPr>
              <w:t xml:space="preserve"> France</w:t>
            </w:r>
          </w:p>
        </w:tc>
      </w:tr>
    </w:tbl>
    <w:p w14:paraId="277B66AB" w14:textId="77777777" w:rsidR="00010D1B" w:rsidRPr="008F6A75" w:rsidRDefault="00010D1B" w:rsidP="00E10399">
      <w:pPr>
        <w:pStyle w:val="Titre4"/>
        <w:tabs>
          <w:tab w:val="clear" w:pos="1304"/>
        </w:tabs>
        <w:suppressAutoHyphens/>
        <w:spacing w:after="120" w:line="240" w:lineRule="auto"/>
        <w:jc w:val="both"/>
        <w:rPr>
          <w:rFonts w:cs="Arial"/>
          <w:b w:val="0"/>
          <w:bCs w:val="0"/>
          <w:color w:val="000000"/>
          <w:sz w:val="22"/>
          <w:lang w:eastAsia="en-GB"/>
        </w:rPr>
      </w:pPr>
      <w:bookmarkStart w:id="31" w:name="__RefHeading___Toc425344064"/>
      <w:bookmarkStart w:id="32" w:name="_Toc472931108"/>
      <w:bookmarkStart w:id="33" w:name="d0e350"/>
      <w:bookmarkEnd w:id="31"/>
      <w:r w:rsidRPr="008F6A75">
        <w:rPr>
          <w:rFonts w:cs="Arial"/>
          <w:sz w:val="22"/>
        </w:rPr>
        <w:t>Authorisation holder</w:t>
      </w:r>
      <w:bookmarkEnd w:id="32"/>
    </w:p>
    <w:tbl>
      <w:tblPr>
        <w:tblW w:w="14067" w:type="dxa"/>
        <w:tblInd w:w="5" w:type="dxa"/>
        <w:tblLayout w:type="fixed"/>
        <w:tblCellMar>
          <w:left w:w="0" w:type="dxa"/>
          <w:right w:w="0" w:type="dxa"/>
        </w:tblCellMar>
        <w:tblLook w:val="0000" w:firstRow="0" w:lastRow="0" w:firstColumn="0" w:lastColumn="0" w:noHBand="0" w:noVBand="0"/>
      </w:tblPr>
      <w:tblGrid>
        <w:gridCol w:w="3397"/>
        <w:gridCol w:w="1115"/>
        <w:gridCol w:w="4986"/>
        <w:gridCol w:w="4569"/>
      </w:tblGrid>
      <w:tr w:rsidR="001F4037" w:rsidRPr="00632F2B" w14:paraId="7AAFBA39" w14:textId="77777777" w:rsidTr="00704A63">
        <w:trPr>
          <w:gridAfter w:val="1"/>
          <w:wAfter w:w="4569" w:type="dxa"/>
          <w:cantSplit/>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tcPr>
          <w:p w14:paraId="441E72D5" w14:textId="77777777" w:rsidR="001F4037" w:rsidRPr="00632F2B" w:rsidRDefault="001F4037" w:rsidP="007B548A">
            <w:pPr>
              <w:rPr>
                <w:rFonts w:ascii="Arial" w:hAnsi="Arial" w:cs="Arial"/>
                <w:b/>
              </w:rPr>
            </w:pPr>
            <w:bookmarkStart w:id="34" w:name="d0e66"/>
            <w:bookmarkEnd w:id="34"/>
            <w:r w:rsidRPr="00632F2B">
              <w:rPr>
                <w:rFonts w:ascii="Arial" w:hAnsi="Arial" w:cs="Arial"/>
                <w:b/>
                <w:bCs/>
                <w:color w:val="000000"/>
                <w:lang w:eastAsia="en-GB"/>
              </w:rPr>
              <w:t>Name and address of the authorisation holder</w:t>
            </w:r>
          </w:p>
        </w:tc>
        <w:tc>
          <w:tcPr>
            <w:tcW w:w="1115" w:type="dxa"/>
            <w:tcBorders>
              <w:top w:val="single" w:sz="4" w:space="0" w:color="000000"/>
              <w:left w:val="single" w:sz="4" w:space="0" w:color="auto"/>
              <w:bottom w:val="single" w:sz="4" w:space="0" w:color="000000"/>
            </w:tcBorders>
            <w:shd w:val="clear" w:color="auto" w:fill="auto"/>
          </w:tcPr>
          <w:p w14:paraId="5F281E82" w14:textId="77777777" w:rsidR="001F4037" w:rsidRPr="00632F2B" w:rsidRDefault="001F4037" w:rsidP="007B548A">
            <w:pPr>
              <w:rPr>
                <w:rFonts w:ascii="Arial" w:hAnsi="Arial" w:cs="Arial"/>
                <w:b/>
              </w:rPr>
            </w:pPr>
            <w:r w:rsidRPr="00632F2B">
              <w:rPr>
                <w:rFonts w:ascii="Arial" w:hAnsi="Arial" w:cs="Arial"/>
                <w:b/>
              </w:rPr>
              <w:t>Name</w:t>
            </w:r>
          </w:p>
        </w:tc>
        <w:tc>
          <w:tcPr>
            <w:tcW w:w="4986" w:type="dxa"/>
            <w:tcBorders>
              <w:top w:val="single" w:sz="4" w:space="0" w:color="000000"/>
              <w:left w:val="single" w:sz="4" w:space="0" w:color="000000"/>
              <w:bottom w:val="single" w:sz="4" w:space="0" w:color="000000"/>
              <w:right w:val="single" w:sz="4" w:space="0" w:color="000000"/>
            </w:tcBorders>
            <w:shd w:val="clear" w:color="auto" w:fill="auto"/>
          </w:tcPr>
          <w:p w14:paraId="212745DC" w14:textId="77777777" w:rsidR="001F4037" w:rsidRPr="00546ED9" w:rsidRDefault="001F4037" w:rsidP="00374A13">
            <w:pPr>
              <w:pStyle w:val="Special"/>
              <w:ind w:right="281"/>
              <w:rPr>
                <w:rFonts w:ascii="Arial" w:hAnsi="Arial" w:cs="Arial"/>
                <w:sz w:val="20"/>
                <w:szCs w:val="20"/>
              </w:rPr>
            </w:pPr>
            <w:r>
              <w:rPr>
                <w:rFonts w:ascii="Arial" w:hAnsi="Arial" w:cs="Arial"/>
                <w:sz w:val="20"/>
                <w:szCs w:val="20"/>
              </w:rPr>
              <w:t>LODI SA</w:t>
            </w:r>
            <w:r w:rsidR="004B1C4B">
              <w:rPr>
                <w:rFonts w:ascii="Arial" w:hAnsi="Arial" w:cs="Arial"/>
                <w:sz w:val="20"/>
                <w:szCs w:val="20"/>
              </w:rPr>
              <w:t>S</w:t>
            </w:r>
          </w:p>
        </w:tc>
      </w:tr>
      <w:tr w:rsidR="001F4037" w:rsidRPr="00632F2B" w14:paraId="2E54613F" w14:textId="77777777" w:rsidTr="00704A63">
        <w:trPr>
          <w:gridAfter w:val="1"/>
          <w:wAfter w:w="4569" w:type="dxa"/>
          <w:cantSplit/>
        </w:trPr>
        <w:tc>
          <w:tcPr>
            <w:tcW w:w="3397" w:type="dxa"/>
            <w:vMerge/>
            <w:tcBorders>
              <w:top w:val="single" w:sz="4" w:space="0" w:color="auto"/>
              <w:left w:val="single" w:sz="4" w:space="0" w:color="auto"/>
              <w:bottom w:val="single" w:sz="4" w:space="0" w:color="auto"/>
              <w:right w:val="single" w:sz="4" w:space="0" w:color="auto"/>
            </w:tcBorders>
            <w:shd w:val="clear" w:color="auto" w:fill="auto"/>
          </w:tcPr>
          <w:p w14:paraId="42880A7A" w14:textId="77777777" w:rsidR="001F4037" w:rsidRPr="00632F2B" w:rsidRDefault="001F4037" w:rsidP="007B548A">
            <w:pPr>
              <w:rPr>
                <w:rFonts w:ascii="Arial" w:hAnsi="Arial" w:cs="Arial"/>
              </w:rPr>
            </w:pPr>
          </w:p>
        </w:tc>
        <w:tc>
          <w:tcPr>
            <w:tcW w:w="1115" w:type="dxa"/>
            <w:tcBorders>
              <w:left w:val="single" w:sz="4" w:space="0" w:color="auto"/>
              <w:bottom w:val="single" w:sz="4" w:space="0" w:color="000000"/>
            </w:tcBorders>
            <w:shd w:val="clear" w:color="auto" w:fill="auto"/>
          </w:tcPr>
          <w:p w14:paraId="7806C834" w14:textId="77777777" w:rsidR="001F4037" w:rsidRPr="00632F2B" w:rsidRDefault="001F4037" w:rsidP="007B548A">
            <w:pPr>
              <w:rPr>
                <w:rFonts w:ascii="Arial" w:hAnsi="Arial" w:cs="Arial"/>
                <w:b/>
              </w:rPr>
            </w:pPr>
            <w:r w:rsidRPr="00632F2B">
              <w:rPr>
                <w:rFonts w:ascii="Arial" w:hAnsi="Arial" w:cs="Arial"/>
                <w:b/>
              </w:rPr>
              <w:t>Address</w:t>
            </w:r>
          </w:p>
        </w:tc>
        <w:tc>
          <w:tcPr>
            <w:tcW w:w="4986" w:type="dxa"/>
            <w:tcBorders>
              <w:left w:val="single" w:sz="4" w:space="0" w:color="000000"/>
              <w:bottom w:val="single" w:sz="4" w:space="0" w:color="000000"/>
              <w:right w:val="single" w:sz="4" w:space="0" w:color="000000"/>
            </w:tcBorders>
            <w:shd w:val="clear" w:color="auto" w:fill="auto"/>
          </w:tcPr>
          <w:p w14:paraId="373B6395" w14:textId="77777777" w:rsidR="001F4037" w:rsidRDefault="001F4037" w:rsidP="00374A13">
            <w:pPr>
              <w:spacing w:line="240" w:lineRule="auto"/>
              <w:ind w:right="281"/>
              <w:rPr>
                <w:rFonts w:ascii="Arial" w:hAnsi="Arial" w:cs="Arial"/>
                <w:sz w:val="20"/>
                <w:szCs w:val="20"/>
              </w:rPr>
            </w:pPr>
            <w:r w:rsidRPr="009C1B35">
              <w:rPr>
                <w:rFonts w:ascii="Arial" w:hAnsi="Arial" w:cs="Arial"/>
                <w:sz w:val="20"/>
                <w:szCs w:val="20"/>
              </w:rPr>
              <w:t>Parc d’Activités des Quatre Routes</w:t>
            </w:r>
          </w:p>
          <w:p w14:paraId="7C682C28" w14:textId="77777777" w:rsidR="001F4037" w:rsidRPr="005A2C3F" w:rsidRDefault="001F4037" w:rsidP="00374A13">
            <w:pPr>
              <w:spacing w:line="240" w:lineRule="auto"/>
              <w:ind w:right="281"/>
              <w:rPr>
                <w:rFonts w:ascii="Arial" w:hAnsi="Arial" w:cs="Arial"/>
                <w:sz w:val="20"/>
                <w:szCs w:val="20"/>
              </w:rPr>
            </w:pPr>
            <w:r w:rsidRPr="005A2C3F">
              <w:rPr>
                <w:rFonts w:ascii="Arial" w:hAnsi="Arial" w:cs="Arial"/>
                <w:sz w:val="20"/>
                <w:szCs w:val="20"/>
              </w:rPr>
              <w:t>35 390 Grand Fougeray</w:t>
            </w:r>
          </w:p>
          <w:p w14:paraId="4373035A" w14:textId="77777777" w:rsidR="001F4037" w:rsidRPr="00546ED9" w:rsidRDefault="001F4037" w:rsidP="00374A13">
            <w:pPr>
              <w:spacing w:line="240" w:lineRule="auto"/>
              <w:ind w:right="281"/>
              <w:rPr>
                <w:rFonts w:ascii="Arial" w:hAnsi="Arial" w:cs="Arial"/>
                <w:sz w:val="20"/>
                <w:szCs w:val="20"/>
              </w:rPr>
            </w:pPr>
            <w:r>
              <w:rPr>
                <w:rFonts w:ascii="Arial" w:hAnsi="Arial" w:cs="Arial"/>
                <w:sz w:val="20"/>
                <w:szCs w:val="20"/>
                <w:lang w:val="en-GB"/>
              </w:rPr>
              <w:t>France</w:t>
            </w:r>
          </w:p>
        </w:tc>
      </w:tr>
      <w:tr w:rsidR="001F4037" w:rsidRPr="00632F2B" w14:paraId="79ECC1E6" w14:textId="77777777" w:rsidTr="00704A63">
        <w:tc>
          <w:tcPr>
            <w:tcW w:w="3397" w:type="dxa"/>
            <w:tcBorders>
              <w:top w:val="single" w:sz="4" w:space="0" w:color="auto"/>
              <w:left w:val="single" w:sz="4" w:space="0" w:color="auto"/>
              <w:bottom w:val="single" w:sz="4" w:space="0" w:color="auto"/>
              <w:right w:val="single" w:sz="4" w:space="0" w:color="auto"/>
            </w:tcBorders>
            <w:shd w:val="clear" w:color="auto" w:fill="auto"/>
          </w:tcPr>
          <w:p w14:paraId="762387A6" w14:textId="77777777" w:rsidR="001F4037" w:rsidRPr="00632F2B" w:rsidRDefault="001F4037" w:rsidP="007B548A">
            <w:pPr>
              <w:rPr>
                <w:rFonts w:ascii="Arial" w:hAnsi="Arial" w:cs="Arial"/>
                <w:b/>
              </w:rPr>
            </w:pPr>
            <w:r w:rsidRPr="00632F2B">
              <w:rPr>
                <w:rFonts w:ascii="Arial" w:hAnsi="Arial" w:cs="Arial"/>
                <w:b/>
                <w:bCs/>
                <w:color w:val="000000"/>
                <w:lang w:eastAsia="en-GB"/>
              </w:rPr>
              <w:t>Authorisation number</w:t>
            </w:r>
          </w:p>
        </w:tc>
        <w:tc>
          <w:tcPr>
            <w:tcW w:w="6101" w:type="dxa"/>
            <w:gridSpan w:val="2"/>
            <w:tcBorders>
              <w:left w:val="single" w:sz="4" w:space="0" w:color="auto"/>
              <w:bottom w:val="single" w:sz="4" w:space="0" w:color="000000"/>
              <w:right w:val="single" w:sz="4" w:space="0" w:color="000000"/>
            </w:tcBorders>
            <w:shd w:val="clear" w:color="auto" w:fill="auto"/>
          </w:tcPr>
          <w:p w14:paraId="4C17DC5F" w14:textId="77777777" w:rsidR="001F4037" w:rsidRPr="00AD337B" w:rsidRDefault="005D3D77" w:rsidP="007B548A">
            <w:pPr>
              <w:snapToGrid w:val="0"/>
              <w:rPr>
                <w:rFonts w:ascii="Arial" w:hAnsi="Arial" w:cs="Arial"/>
                <w:sz w:val="20"/>
                <w:szCs w:val="20"/>
              </w:rPr>
            </w:pPr>
            <w:r w:rsidRPr="00AD337B">
              <w:rPr>
                <w:rFonts w:ascii="Arial" w:hAnsi="Arial" w:cs="Arial"/>
                <w:sz w:val="20"/>
                <w:szCs w:val="20"/>
              </w:rPr>
              <w:t>FR-2017-0082</w:t>
            </w:r>
          </w:p>
        </w:tc>
        <w:tc>
          <w:tcPr>
            <w:tcW w:w="4569" w:type="dxa"/>
          </w:tcPr>
          <w:p w14:paraId="4A6E0619" w14:textId="77777777" w:rsidR="001F4037" w:rsidRPr="00546ED9" w:rsidRDefault="001F4037" w:rsidP="00374A13">
            <w:pPr>
              <w:pStyle w:val="Special"/>
              <w:ind w:right="281"/>
              <w:rPr>
                <w:rFonts w:ascii="Arial" w:hAnsi="Arial" w:cs="Arial"/>
                <w:bCs w:val="0"/>
                <w:i/>
                <w:iCs/>
                <w:sz w:val="20"/>
                <w:szCs w:val="20"/>
                <w:lang w:val="fr-FR"/>
              </w:rPr>
            </w:pPr>
          </w:p>
        </w:tc>
      </w:tr>
      <w:tr w:rsidR="001F4037" w:rsidRPr="00632F2B" w14:paraId="5AC3607E" w14:textId="77777777" w:rsidTr="00704A63">
        <w:trPr>
          <w:gridAfter w:val="1"/>
          <w:wAfter w:w="4569" w:type="dxa"/>
        </w:trPr>
        <w:tc>
          <w:tcPr>
            <w:tcW w:w="3397" w:type="dxa"/>
            <w:tcBorders>
              <w:top w:val="single" w:sz="4" w:space="0" w:color="auto"/>
              <w:left w:val="single" w:sz="4" w:space="0" w:color="000000"/>
              <w:bottom w:val="single" w:sz="4" w:space="0" w:color="000000"/>
            </w:tcBorders>
            <w:shd w:val="clear" w:color="auto" w:fill="auto"/>
          </w:tcPr>
          <w:p w14:paraId="0AD78613" w14:textId="77777777" w:rsidR="001F4037" w:rsidRPr="00632F2B" w:rsidRDefault="001F4037" w:rsidP="007B548A">
            <w:pPr>
              <w:rPr>
                <w:rFonts w:ascii="Arial" w:hAnsi="Arial" w:cs="Arial"/>
                <w:b/>
              </w:rPr>
            </w:pPr>
            <w:r w:rsidRPr="00632F2B">
              <w:rPr>
                <w:rFonts w:ascii="Arial" w:hAnsi="Arial" w:cs="Arial"/>
                <w:b/>
                <w:bCs/>
                <w:color w:val="000000"/>
                <w:lang w:eastAsia="en-GB"/>
              </w:rPr>
              <w:t>Date of the authorisation</w:t>
            </w:r>
          </w:p>
        </w:tc>
        <w:tc>
          <w:tcPr>
            <w:tcW w:w="6101" w:type="dxa"/>
            <w:gridSpan w:val="2"/>
            <w:tcBorders>
              <w:left w:val="single" w:sz="4" w:space="0" w:color="000000"/>
              <w:bottom w:val="single" w:sz="4" w:space="0" w:color="000000"/>
              <w:right w:val="single" w:sz="4" w:space="0" w:color="000000"/>
            </w:tcBorders>
            <w:shd w:val="clear" w:color="auto" w:fill="auto"/>
          </w:tcPr>
          <w:p w14:paraId="093F4193" w14:textId="77777777" w:rsidR="001F4037" w:rsidRPr="00AD337B" w:rsidRDefault="00AD337B" w:rsidP="007B548A">
            <w:pPr>
              <w:snapToGrid w:val="0"/>
              <w:rPr>
                <w:rFonts w:ascii="Arial" w:hAnsi="Arial" w:cs="Arial"/>
                <w:sz w:val="20"/>
                <w:szCs w:val="20"/>
              </w:rPr>
            </w:pPr>
            <w:r w:rsidRPr="00AD337B">
              <w:rPr>
                <w:rFonts w:ascii="Arial" w:hAnsi="Arial" w:cs="Arial"/>
                <w:sz w:val="20"/>
                <w:szCs w:val="20"/>
              </w:rPr>
              <w:t>27/09/2017</w:t>
            </w:r>
          </w:p>
        </w:tc>
      </w:tr>
      <w:tr w:rsidR="001F4037" w:rsidRPr="00632F2B" w14:paraId="2E60C250" w14:textId="77777777" w:rsidTr="00704A63">
        <w:trPr>
          <w:gridAfter w:val="1"/>
          <w:wAfter w:w="4569" w:type="dxa"/>
        </w:trPr>
        <w:tc>
          <w:tcPr>
            <w:tcW w:w="3397" w:type="dxa"/>
            <w:tcBorders>
              <w:left w:val="single" w:sz="4" w:space="0" w:color="000000"/>
              <w:bottom w:val="single" w:sz="4" w:space="0" w:color="000000"/>
            </w:tcBorders>
            <w:shd w:val="clear" w:color="auto" w:fill="auto"/>
          </w:tcPr>
          <w:p w14:paraId="1459B58A" w14:textId="77777777" w:rsidR="001F4037" w:rsidRPr="00632F2B" w:rsidRDefault="001F4037" w:rsidP="007B548A">
            <w:pPr>
              <w:rPr>
                <w:rFonts w:ascii="Arial" w:hAnsi="Arial" w:cs="Arial"/>
                <w:b/>
              </w:rPr>
            </w:pPr>
            <w:r w:rsidRPr="00632F2B">
              <w:rPr>
                <w:rFonts w:ascii="Arial" w:hAnsi="Arial" w:cs="Arial"/>
                <w:b/>
                <w:bCs/>
                <w:color w:val="000000"/>
                <w:lang w:eastAsia="en-GB"/>
              </w:rPr>
              <w:t>Expiry date of the authorisation</w:t>
            </w:r>
          </w:p>
        </w:tc>
        <w:tc>
          <w:tcPr>
            <w:tcW w:w="6101" w:type="dxa"/>
            <w:gridSpan w:val="2"/>
            <w:tcBorders>
              <w:left w:val="single" w:sz="4" w:space="0" w:color="000000"/>
              <w:bottom w:val="single" w:sz="4" w:space="0" w:color="000000"/>
              <w:right w:val="single" w:sz="4" w:space="0" w:color="000000"/>
            </w:tcBorders>
            <w:shd w:val="clear" w:color="auto" w:fill="auto"/>
          </w:tcPr>
          <w:p w14:paraId="50963AF6" w14:textId="77777777" w:rsidR="001F4037" w:rsidRPr="00AD337B" w:rsidRDefault="00AD337B" w:rsidP="007B548A">
            <w:pPr>
              <w:snapToGrid w:val="0"/>
              <w:rPr>
                <w:rFonts w:ascii="Arial" w:hAnsi="Arial" w:cs="Arial"/>
                <w:sz w:val="20"/>
                <w:szCs w:val="20"/>
              </w:rPr>
            </w:pPr>
            <w:r w:rsidRPr="00AD337B">
              <w:rPr>
                <w:rFonts w:ascii="Arial" w:hAnsi="Arial" w:cs="Arial"/>
                <w:sz w:val="20"/>
                <w:szCs w:val="20"/>
              </w:rPr>
              <w:t>27/09/2022</w:t>
            </w:r>
          </w:p>
        </w:tc>
      </w:tr>
    </w:tbl>
    <w:p w14:paraId="510B53D3" w14:textId="77777777" w:rsidR="00010D1B" w:rsidRPr="008F6A75" w:rsidRDefault="00010D1B" w:rsidP="00E10399">
      <w:pPr>
        <w:pStyle w:val="Titre4"/>
        <w:tabs>
          <w:tab w:val="clear" w:pos="1304"/>
        </w:tabs>
        <w:suppressAutoHyphens/>
        <w:spacing w:after="120" w:line="240" w:lineRule="auto"/>
        <w:jc w:val="both"/>
        <w:rPr>
          <w:rFonts w:cs="Arial"/>
          <w:b w:val="0"/>
          <w:bCs w:val="0"/>
          <w:color w:val="000000"/>
          <w:sz w:val="22"/>
          <w:lang w:eastAsia="en-GB"/>
        </w:rPr>
      </w:pPr>
      <w:bookmarkStart w:id="35" w:name="__RefHeading___Toc425344065"/>
      <w:bookmarkStart w:id="36" w:name="d0e146"/>
      <w:bookmarkStart w:id="37" w:name="_Toc472931109"/>
      <w:bookmarkEnd w:id="35"/>
      <w:r w:rsidRPr="008F6A75">
        <w:rPr>
          <w:rFonts w:cs="Arial"/>
          <w:sz w:val="22"/>
        </w:rPr>
        <w:t xml:space="preserve">Manufacturer of the product </w:t>
      </w:r>
      <w:bookmarkEnd w:id="36"/>
      <w:bookmarkEnd w:id="37"/>
    </w:p>
    <w:tbl>
      <w:tblPr>
        <w:tblW w:w="0" w:type="auto"/>
        <w:tblInd w:w="5" w:type="dxa"/>
        <w:tblLayout w:type="fixed"/>
        <w:tblCellMar>
          <w:left w:w="0" w:type="dxa"/>
          <w:right w:w="0" w:type="dxa"/>
        </w:tblCellMar>
        <w:tblLook w:val="0000" w:firstRow="0" w:lastRow="0" w:firstColumn="0" w:lastColumn="0" w:noHBand="0" w:noVBand="0"/>
      </w:tblPr>
      <w:tblGrid>
        <w:gridCol w:w="3397"/>
        <w:gridCol w:w="6101"/>
      </w:tblGrid>
      <w:tr w:rsidR="001F4037" w:rsidRPr="00632F2B" w14:paraId="459F8005" w14:textId="77777777" w:rsidTr="00704A63">
        <w:tc>
          <w:tcPr>
            <w:tcW w:w="3397" w:type="dxa"/>
            <w:tcBorders>
              <w:top w:val="single" w:sz="4" w:space="0" w:color="000000"/>
              <w:left w:val="single" w:sz="4" w:space="0" w:color="000000"/>
              <w:bottom w:val="single" w:sz="4" w:space="0" w:color="000000"/>
            </w:tcBorders>
            <w:shd w:val="clear" w:color="auto" w:fill="auto"/>
          </w:tcPr>
          <w:p w14:paraId="3A9B9A8C" w14:textId="77777777" w:rsidR="001F4037" w:rsidRPr="00632F2B" w:rsidRDefault="001F4037" w:rsidP="007B548A">
            <w:pPr>
              <w:rPr>
                <w:rFonts w:ascii="Arial" w:hAnsi="Arial" w:cs="Arial"/>
                <w:b/>
              </w:rPr>
            </w:pPr>
            <w:r w:rsidRPr="00632F2B">
              <w:rPr>
                <w:rFonts w:ascii="Arial" w:hAnsi="Arial" w:cs="Arial"/>
                <w:b/>
                <w:bCs/>
                <w:color w:val="000000"/>
                <w:lang w:eastAsia="en-GB"/>
              </w:rPr>
              <w:t>Name of manufacturer</w:t>
            </w:r>
          </w:p>
        </w:tc>
        <w:tc>
          <w:tcPr>
            <w:tcW w:w="6101" w:type="dxa"/>
            <w:tcBorders>
              <w:top w:val="single" w:sz="4" w:space="0" w:color="000000"/>
              <w:left w:val="single" w:sz="4" w:space="0" w:color="000000"/>
              <w:bottom w:val="single" w:sz="4" w:space="0" w:color="000000"/>
              <w:right w:val="single" w:sz="4" w:space="0" w:color="000000"/>
            </w:tcBorders>
            <w:shd w:val="clear" w:color="auto" w:fill="auto"/>
          </w:tcPr>
          <w:p w14:paraId="7E84BEFA" w14:textId="77777777" w:rsidR="001F4037" w:rsidRPr="00546ED9" w:rsidRDefault="001F4037" w:rsidP="00374A13">
            <w:pPr>
              <w:pStyle w:val="Special"/>
              <w:ind w:right="281"/>
              <w:rPr>
                <w:rFonts w:ascii="Arial" w:hAnsi="Arial" w:cs="Arial"/>
                <w:sz w:val="20"/>
                <w:szCs w:val="20"/>
              </w:rPr>
            </w:pPr>
            <w:r>
              <w:rPr>
                <w:rFonts w:ascii="Arial" w:hAnsi="Arial" w:cs="Arial"/>
                <w:sz w:val="20"/>
                <w:szCs w:val="20"/>
              </w:rPr>
              <w:t>LODI SA</w:t>
            </w:r>
            <w:r w:rsidR="004B1C4B">
              <w:rPr>
                <w:rFonts w:ascii="Arial" w:hAnsi="Arial" w:cs="Arial"/>
                <w:sz w:val="20"/>
                <w:szCs w:val="20"/>
              </w:rPr>
              <w:t>S</w:t>
            </w:r>
          </w:p>
        </w:tc>
      </w:tr>
      <w:tr w:rsidR="001F4037" w:rsidRPr="00632F2B" w14:paraId="48826730" w14:textId="77777777" w:rsidTr="00704A63">
        <w:tc>
          <w:tcPr>
            <w:tcW w:w="3397" w:type="dxa"/>
            <w:tcBorders>
              <w:left w:val="single" w:sz="4" w:space="0" w:color="000000"/>
              <w:bottom w:val="single" w:sz="4" w:space="0" w:color="000000"/>
            </w:tcBorders>
            <w:shd w:val="clear" w:color="auto" w:fill="auto"/>
          </w:tcPr>
          <w:p w14:paraId="12FF1BC2" w14:textId="77777777" w:rsidR="001F4037" w:rsidRPr="00632F2B" w:rsidRDefault="001F4037" w:rsidP="007B548A">
            <w:pPr>
              <w:rPr>
                <w:rFonts w:ascii="Arial" w:hAnsi="Arial" w:cs="Arial"/>
                <w:b/>
              </w:rPr>
            </w:pPr>
            <w:r w:rsidRPr="00632F2B">
              <w:rPr>
                <w:rFonts w:ascii="Arial" w:hAnsi="Arial" w:cs="Arial"/>
                <w:b/>
                <w:bCs/>
                <w:color w:val="000000"/>
                <w:lang w:eastAsia="en-GB"/>
              </w:rPr>
              <w:t>Address of manufacturer</w:t>
            </w:r>
          </w:p>
        </w:tc>
        <w:tc>
          <w:tcPr>
            <w:tcW w:w="6101" w:type="dxa"/>
            <w:tcBorders>
              <w:left w:val="single" w:sz="4" w:space="0" w:color="000000"/>
              <w:bottom w:val="single" w:sz="4" w:space="0" w:color="000000"/>
              <w:right w:val="single" w:sz="4" w:space="0" w:color="000000"/>
            </w:tcBorders>
            <w:shd w:val="clear" w:color="auto" w:fill="auto"/>
          </w:tcPr>
          <w:p w14:paraId="5FD89015" w14:textId="77777777" w:rsidR="001F4037" w:rsidRDefault="001F4037" w:rsidP="00374A13">
            <w:pPr>
              <w:spacing w:line="240" w:lineRule="auto"/>
              <w:ind w:right="281"/>
              <w:rPr>
                <w:rFonts w:ascii="Arial" w:hAnsi="Arial" w:cs="Arial"/>
                <w:sz w:val="20"/>
                <w:szCs w:val="20"/>
              </w:rPr>
            </w:pPr>
            <w:r w:rsidRPr="009C1B35">
              <w:rPr>
                <w:rFonts w:ascii="Arial" w:hAnsi="Arial" w:cs="Arial"/>
                <w:sz w:val="20"/>
                <w:szCs w:val="20"/>
              </w:rPr>
              <w:t>Parc d’Activités des Quatre Routes</w:t>
            </w:r>
          </w:p>
          <w:p w14:paraId="121C4EB9" w14:textId="77777777" w:rsidR="001F4037" w:rsidRPr="00184FC8" w:rsidRDefault="001F4037" w:rsidP="00374A13">
            <w:pPr>
              <w:spacing w:line="240" w:lineRule="auto"/>
              <w:ind w:right="281"/>
              <w:rPr>
                <w:rFonts w:ascii="Arial" w:hAnsi="Arial" w:cs="Arial"/>
                <w:sz w:val="20"/>
                <w:szCs w:val="20"/>
              </w:rPr>
            </w:pPr>
            <w:r w:rsidRPr="00184FC8">
              <w:rPr>
                <w:rFonts w:ascii="Arial" w:hAnsi="Arial" w:cs="Arial"/>
                <w:sz w:val="20"/>
                <w:szCs w:val="20"/>
              </w:rPr>
              <w:t>35 390 Grand Fougeray</w:t>
            </w:r>
          </w:p>
          <w:p w14:paraId="6304C18F" w14:textId="77777777" w:rsidR="001F4037" w:rsidRPr="00546ED9" w:rsidRDefault="001F4037" w:rsidP="00374A13">
            <w:pPr>
              <w:spacing w:line="240" w:lineRule="auto"/>
              <w:ind w:right="281"/>
              <w:rPr>
                <w:rFonts w:ascii="Arial" w:hAnsi="Arial" w:cs="Arial"/>
                <w:sz w:val="20"/>
                <w:szCs w:val="20"/>
              </w:rPr>
            </w:pPr>
            <w:r>
              <w:rPr>
                <w:rFonts w:ascii="Arial" w:hAnsi="Arial" w:cs="Arial"/>
                <w:sz w:val="20"/>
                <w:szCs w:val="20"/>
                <w:lang w:val="en-GB"/>
              </w:rPr>
              <w:t>France</w:t>
            </w:r>
          </w:p>
        </w:tc>
      </w:tr>
      <w:tr w:rsidR="001F4037" w:rsidRPr="00632F2B" w14:paraId="182BF905" w14:textId="77777777" w:rsidTr="00704A63">
        <w:tc>
          <w:tcPr>
            <w:tcW w:w="3397" w:type="dxa"/>
            <w:tcBorders>
              <w:left w:val="single" w:sz="4" w:space="0" w:color="000000"/>
              <w:bottom w:val="single" w:sz="4" w:space="0" w:color="000000"/>
            </w:tcBorders>
            <w:shd w:val="clear" w:color="auto" w:fill="auto"/>
          </w:tcPr>
          <w:p w14:paraId="4DBD66EA" w14:textId="77777777" w:rsidR="001F4037" w:rsidRPr="00632F2B" w:rsidRDefault="001F4037" w:rsidP="007B548A">
            <w:pPr>
              <w:rPr>
                <w:rFonts w:ascii="Arial" w:hAnsi="Arial" w:cs="Arial"/>
                <w:b/>
              </w:rPr>
            </w:pPr>
            <w:r w:rsidRPr="00632F2B">
              <w:rPr>
                <w:rFonts w:ascii="Arial" w:hAnsi="Arial" w:cs="Arial"/>
                <w:b/>
                <w:bCs/>
                <w:color w:val="000000"/>
                <w:lang w:eastAsia="en-GB"/>
              </w:rPr>
              <w:t>Location of manufacturing sites</w:t>
            </w:r>
          </w:p>
        </w:tc>
        <w:tc>
          <w:tcPr>
            <w:tcW w:w="6101" w:type="dxa"/>
            <w:tcBorders>
              <w:left w:val="single" w:sz="4" w:space="0" w:color="000000"/>
              <w:bottom w:val="single" w:sz="4" w:space="0" w:color="000000"/>
              <w:right w:val="single" w:sz="4" w:space="0" w:color="000000"/>
            </w:tcBorders>
            <w:shd w:val="clear" w:color="auto" w:fill="auto"/>
          </w:tcPr>
          <w:p w14:paraId="76220DF9" w14:textId="77777777" w:rsidR="001F4037" w:rsidRDefault="001F4037" w:rsidP="001F4037">
            <w:pPr>
              <w:spacing w:line="240" w:lineRule="auto"/>
              <w:ind w:right="281"/>
              <w:rPr>
                <w:rFonts w:ascii="Arial" w:hAnsi="Arial" w:cs="Arial"/>
                <w:sz w:val="20"/>
                <w:szCs w:val="20"/>
              </w:rPr>
            </w:pPr>
            <w:r w:rsidRPr="009C1B35">
              <w:rPr>
                <w:rFonts w:ascii="Arial" w:hAnsi="Arial" w:cs="Arial"/>
                <w:sz w:val="20"/>
                <w:szCs w:val="20"/>
              </w:rPr>
              <w:t>Parc d’Activités des Quatre Routes</w:t>
            </w:r>
          </w:p>
          <w:p w14:paraId="137F0A09" w14:textId="77777777" w:rsidR="001F4037" w:rsidRPr="00184FC8" w:rsidRDefault="001F4037" w:rsidP="001F4037">
            <w:pPr>
              <w:spacing w:line="240" w:lineRule="auto"/>
              <w:ind w:right="281"/>
              <w:rPr>
                <w:rFonts w:ascii="Arial" w:hAnsi="Arial" w:cs="Arial"/>
                <w:sz w:val="20"/>
                <w:szCs w:val="20"/>
              </w:rPr>
            </w:pPr>
            <w:r w:rsidRPr="00184FC8">
              <w:rPr>
                <w:rFonts w:ascii="Arial" w:hAnsi="Arial" w:cs="Arial"/>
                <w:sz w:val="20"/>
                <w:szCs w:val="20"/>
              </w:rPr>
              <w:t>35 390 Grand Fougeray</w:t>
            </w:r>
          </w:p>
          <w:p w14:paraId="0BB0C96C" w14:textId="77777777" w:rsidR="001F4037" w:rsidRPr="00632F2B" w:rsidRDefault="001F4037" w:rsidP="001F4037">
            <w:pPr>
              <w:snapToGrid w:val="0"/>
              <w:rPr>
                <w:rFonts w:ascii="Arial" w:hAnsi="Arial" w:cs="Arial"/>
                <w:b/>
              </w:rPr>
            </w:pPr>
            <w:r>
              <w:rPr>
                <w:rFonts w:ascii="Arial" w:hAnsi="Arial" w:cs="Arial"/>
                <w:sz w:val="20"/>
                <w:szCs w:val="20"/>
                <w:lang w:val="en-GB"/>
              </w:rPr>
              <w:t>France</w:t>
            </w:r>
          </w:p>
        </w:tc>
      </w:tr>
    </w:tbl>
    <w:p w14:paraId="69FD04EA" w14:textId="77777777" w:rsidR="00010D1B" w:rsidRPr="008F6A75" w:rsidRDefault="00010D1B" w:rsidP="00E10399">
      <w:pPr>
        <w:pStyle w:val="Titre4"/>
        <w:tabs>
          <w:tab w:val="clear" w:pos="1304"/>
        </w:tabs>
        <w:suppressAutoHyphens/>
        <w:spacing w:after="120" w:line="240" w:lineRule="auto"/>
        <w:jc w:val="both"/>
        <w:rPr>
          <w:rFonts w:cs="Arial"/>
          <w:b w:val="0"/>
          <w:bCs w:val="0"/>
          <w:color w:val="000000"/>
          <w:sz w:val="22"/>
          <w:lang w:eastAsia="en-GB"/>
        </w:rPr>
      </w:pPr>
      <w:bookmarkStart w:id="38" w:name="__RefHeading___Toc425344066"/>
      <w:bookmarkStart w:id="39" w:name="_Toc472931110"/>
      <w:bookmarkEnd w:id="38"/>
      <w:r w:rsidRPr="008F6A75">
        <w:rPr>
          <w:rFonts w:cs="Arial"/>
          <w:sz w:val="22"/>
        </w:rPr>
        <w:t>Manufacturerof the active substance</w:t>
      </w:r>
      <w:bookmarkEnd w:id="39"/>
    </w:p>
    <w:tbl>
      <w:tblPr>
        <w:tblW w:w="9498" w:type="dxa"/>
        <w:tblInd w:w="5" w:type="dxa"/>
        <w:tblLayout w:type="fixed"/>
        <w:tblCellMar>
          <w:left w:w="0" w:type="dxa"/>
          <w:right w:w="0" w:type="dxa"/>
        </w:tblCellMar>
        <w:tblLook w:val="0000" w:firstRow="0" w:lastRow="0" w:firstColumn="0" w:lastColumn="0" w:noHBand="0" w:noVBand="0"/>
      </w:tblPr>
      <w:tblGrid>
        <w:gridCol w:w="3397"/>
        <w:gridCol w:w="6101"/>
      </w:tblGrid>
      <w:tr w:rsidR="001F4037" w:rsidRPr="00632F2B" w14:paraId="63490A85" w14:textId="77777777" w:rsidTr="00704A63">
        <w:tc>
          <w:tcPr>
            <w:tcW w:w="3397" w:type="dxa"/>
            <w:tcBorders>
              <w:top w:val="single" w:sz="4" w:space="0" w:color="000000"/>
              <w:left w:val="single" w:sz="4" w:space="0" w:color="000000"/>
              <w:bottom w:val="single" w:sz="4" w:space="0" w:color="000000"/>
            </w:tcBorders>
            <w:shd w:val="clear" w:color="auto" w:fill="auto"/>
          </w:tcPr>
          <w:p w14:paraId="2AB26584" w14:textId="77777777" w:rsidR="001F4037" w:rsidRPr="00632F2B" w:rsidRDefault="001F4037" w:rsidP="007B548A">
            <w:pPr>
              <w:rPr>
                <w:rFonts w:ascii="Arial" w:hAnsi="Arial" w:cs="Arial"/>
                <w:b/>
              </w:rPr>
            </w:pPr>
            <w:bookmarkStart w:id="40" w:name="d0e246"/>
            <w:bookmarkEnd w:id="40"/>
            <w:r w:rsidRPr="00632F2B">
              <w:rPr>
                <w:rFonts w:ascii="Arial" w:hAnsi="Arial" w:cs="Arial"/>
                <w:b/>
                <w:bCs/>
                <w:color w:val="000000"/>
                <w:lang w:eastAsia="en-GB"/>
              </w:rPr>
              <w:t>Active substance</w:t>
            </w:r>
          </w:p>
        </w:tc>
        <w:tc>
          <w:tcPr>
            <w:tcW w:w="6101" w:type="dxa"/>
            <w:tcBorders>
              <w:top w:val="single" w:sz="4" w:space="0" w:color="000000"/>
              <w:left w:val="single" w:sz="4" w:space="0" w:color="000000"/>
              <w:bottom w:val="single" w:sz="4" w:space="0" w:color="000000"/>
              <w:right w:val="single" w:sz="4" w:space="0" w:color="auto"/>
            </w:tcBorders>
          </w:tcPr>
          <w:p w14:paraId="18ED50FF" w14:textId="77777777" w:rsidR="001F4037" w:rsidRPr="00546ED9" w:rsidRDefault="001F4037" w:rsidP="00374A13">
            <w:pPr>
              <w:spacing w:line="240" w:lineRule="auto"/>
              <w:ind w:right="281"/>
              <w:rPr>
                <w:rFonts w:ascii="Arial" w:hAnsi="Arial" w:cs="Arial"/>
                <w:sz w:val="20"/>
              </w:rPr>
            </w:pPr>
            <w:r>
              <w:rPr>
                <w:rFonts w:ascii="Arial" w:hAnsi="Arial" w:cs="Arial"/>
                <w:sz w:val="20"/>
              </w:rPr>
              <w:t>Etofenprox</w:t>
            </w:r>
          </w:p>
        </w:tc>
      </w:tr>
      <w:tr w:rsidR="001F4037" w:rsidRPr="00632F2B" w14:paraId="1E306293" w14:textId="77777777" w:rsidTr="00704A63">
        <w:tc>
          <w:tcPr>
            <w:tcW w:w="3397" w:type="dxa"/>
            <w:tcBorders>
              <w:left w:val="single" w:sz="4" w:space="0" w:color="000000"/>
              <w:bottom w:val="single" w:sz="4" w:space="0" w:color="000000"/>
            </w:tcBorders>
            <w:shd w:val="clear" w:color="auto" w:fill="auto"/>
          </w:tcPr>
          <w:p w14:paraId="04257FE3" w14:textId="77777777" w:rsidR="001F4037" w:rsidRPr="00632F2B" w:rsidRDefault="001F4037" w:rsidP="007B548A">
            <w:pPr>
              <w:rPr>
                <w:rFonts w:ascii="Arial" w:hAnsi="Arial" w:cs="Arial"/>
                <w:b/>
              </w:rPr>
            </w:pPr>
            <w:r w:rsidRPr="00632F2B">
              <w:rPr>
                <w:rFonts w:ascii="Arial" w:hAnsi="Arial" w:cs="Arial"/>
                <w:b/>
                <w:bCs/>
                <w:color w:val="000000"/>
                <w:lang w:eastAsia="en-GB"/>
              </w:rPr>
              <w:t>Name of manufacturer</w:t>
            </w:r>
          </w:p>
        </w:tc>
        <w:tc>
          <w:tcPr>
            <w:tcW w:w="6101" w:type="dxa"/>
            <w:tcBorders>
              <w:top w:val="single" w:sz="4" w:space="0" w:color="000000"/>
              <w:left w:val="single" w:sz="4" w:space="0" w:color="000000"/>
              <w:bottom w:val="single" w:sz="4" w:space="0" w:color="000000"/>
              <w:right w:val="single" w:sz="4" w:space="0" w:color="auto"/>
            </w:tcBorders>
          </w:tcPr>
          <w:p w14:paraId="2DA7ECB3" w14:textId="77777777" w:rsidR="001F4037" w:rsidRPr="00546ED9" w:rsidRDefault="001F4037" w:rsidP="00374A13">
            <w:pPr>
              <w:spacing w:line="240" w:lineRule="auto"/>
              <w:ind w:right="281"/>
              <w:rPr>
                <w:rFonts w:ascii="Arial" w:hAnsi="Arial" w:cs="Arial"/>
                <w:sz w:val="20"/>
              </w:rPr>
            </w:pPr>
            <w:r w:rsidRPr="006D052D">
              <w:rPr>
                <w:rFonts w:ascii="Arial" w:hAnsi="Arial" w:cs="Arial"/>
                <w:sz w:val="20"/>
                <w:szCs w:val="20"/>
                <w:lang w:val="en-US"/>
              </w:rPr>
              <w:t>Mitsui Chemicals Agro, Inc.</w:t>
            </w:r>
          </w:p>
        </w:tc>
      </w:tr>
      <w:tr w:rsidR="001F4037" w:rsidRPr="00632F2B" w14:paraId="40861E63" w14:textId="77777777" w:rsidTr="00704A63">
        <w:tc>
          <w:tcPr>
            <w:tcW w:w="3397" w:type="dxa"/>
            <w:tcBorders>
              <w:left w:val="single" w:sz="4" w:space="0" w:color="000000"/>
              <w:bottom w:val="single" w:sz="4" w:space="0" w:color="000000"/>
            </w:tcBorders>
            <w:shd w:val="clear" w:color="auto" w:fill="auto"/>
          </w:tcPr>
          <w:p w14:paraId="4142692F" w14:textId="77777777" w:rsidR="001F4037" w:rsidRPr="00632F2B" w:rsidRDefault="001F4037" w:rsidP="007B548A">
            <w:pPr>
              <w:rPr>
                <w:rFonts w:ascii="Arial" w:hAnsi="Arial" w:cs="Arial"/>
                <w:b/>
              </w:rPr>
            </w:pPr>
            <w:bookmarkStart w:id="41" w:name="d0e269"/>
            <w:bookmarkEnd w:id="41"/>
            <w:r w:rsidRPr="00632F2B">
              <w:rPr>
                <w:rFonts w:ascii="Arial" w:hAnsi="Arial" w:cs="Arial"/>
                <w:b/>
                <w:bCs/>
                <w:color w:val="000000"/>
                <w:lang w:eastAsia="en-GB"/>
              </w:rPr>
              <w:t>Address of manufacturer</w:t>
            </w:r>
          </w:p>
        </w:tc>
        <w:tc>
          <w:tcPr>
            <w:tcW w:w="6101" w:type="dxa"/>
            <w:tcBorders>
              <w:top w:val="single" w:sz="4" w:space="0" w:color="000000"/>
              <w:left w:val="single" w:sz="4" w:space="0" w:color="000000"/>
              <w:bottom w:val="single" w:sz="4" w:space="0" w:color="000000"/>
              <w:right w:val="single" w:sz="4" w:space="0" w:color="auto"/>
            </w:tcBorders>
          </w:tcPr>
          <w:p w14:paraId="2BCA0A5D" w14:textId="77777777" w:rsidR="001F4037" w:rsidRPr="002931AF" w:rsidRDefault="001F4037" w:rsidP="00374A13">
            <w:pPr>
              <w:spacing w:line="240" w:lineRule="auto"/>
              <w:rPr>
                <w:rFonts w:ascii="Arial" w:eastAsia="Times New Roman" w:hAnsi="Arial" w:cs="Arial"/>
                <w:sz w:val="20"/>
                <w:szCs w:val="20"/>
                <w:lang w:val="en-US" w:eastAsia="de-DE"/>
              </w:rPr>
            </w:pPr>
            <w:r w:rsidRPr="00A576DF">
              <w:rPr>
                <w:rFonts w:ascii="Arial" w:eastAsia="Times New Roman" w:hAnsi="Arial" w:cs="Arial"/>
                <w:sz w:val="20"/>
                <w:szCs w:val="20"/>
                <w:lang w:val="en-US" w:eastAsia="de-DE"/>
              </w:rPr>
              <w:t xml:space="preserve">Nihonbashi Dia Building, 1-19-1, </w:t>
            </w:r>
          </w:p>
          <w:p w14:paraId="00FC66E8" w14:textId="77777777" w:rsidR="001F4037" w:rsidRPr="00D8223C" w:rsidRDefault="001F4037" w:rsidP="00374A13">
            <w:pPr>
              <w:spacing w:line="240" w:lineRule="auto"/>
              <w:rPr>
                <w:rFonts w:ascii="Arial" w:eastAsia="Times New Roman" w:hAnsi="Arial" w:cs="Arial"/>
                <w:sz w:val="20"/>
                <w:szCs w:val="20"/>
                <w:lang w:val="en-US" w:eastAsia="de-DE"/>
              </w:rPr>
            </w:pPr>
            <w:r w:rsidRPr="00D8223C">
              <w:rPr>
                <w:rFonts w:ascii="Arial" w:eastAsia="Times New Roman" w:hAnsi="Arial" w:cs="Arial"/>
                <w:sz w:val="20"/>
                <w:szCs w:val="20"/>
                <w:lang w:val="en-US" w:eastAsia="de-DE"/>
              </w:rPr>
              <w:t>Nihonbashi 103-0027 Chuo-ku, Tokyo</w:t>
            </w:r>
          </w:p>
          <w:p w14:paraId="6E0492F1" w14:textId="77777777" w:rsidR="001F4037" w:rsidRPr="00835735" w:rsidRDefault="004B1C4B" w:rsidP="00374A13">
            <w:pPr>
              <w:pStyle w:val="Standard-fett1cmhngend"/>
              <w:spacing w:before="0" w:after="0"/>
              <w:rPr>
                <w:rFonts w:ascii="Arial" w:hAnsi="Arial" w:cs="Arial"/>
                <w:lang w:val="fr-FR"/>
              </w:rPr>
            </w:pPr>
            <w:r>
              <w:rPr>
                <w:rFonts w:ascii="Arial" w:hAnsi="Arial" w:cs="Arial"/>
                <w:b w:val="0"/>
                <w:lang w:val="fr-FR"/>
              </w:rPr>
              <w:t>Japa</w:t>
            </w:r>
            <w:r w:rsidR="001F4037" w:rsidRPr="00694CA2">
              <w:rPr>
                <w:rFonts w:ascii="Arial" w:hAnsi="Arial" w:cs="Arial"/>
                <w:b w:val="0"/>
                <w:lang w:val="fr-FR"/>
              </w:rPr>
              <w:t>n</w:t>
            </w:r>
          </w:p>
        </w:tc>
      </w:tr>
      <w:tr w:rsidR="001F4037" w:rsidRPr="00632F2B" w14:paraId="244E3622" w14:textId="77777777" w:rsidTr="00704A63">
        <w:tc>
          <w:tcPr>
            <w:tcW w:w="3397" w:type="dxa"/>
            <w:tcBorders>
              <w:left w:val="single" w:sz="4" w:space="0" w:color="000000"/>
              <w:bottom w:val="single" w:sz="4" w:space="0" w:color="000000"/>
            </w:tcBorders>
            <w:shd w:val="clear" w:color="auto" w:fill="auto"/>
          </w:tcPr>
          <w:p w14:paraId="7448A47D" w14:textId="77777777" w:rsidR="001F4037" w:rsidRPr="00632F2B" w:rsidRDefault="001F4037" w:rsidP="007B548A">
            <w:pPr>
              <w:rPr>
                <w:rFonts w:ascii="Arial" w:hAnsi="Arial" w:cs="Arial"/>
                <w:b/>
              </w:rPr>
            </w:pPr>
            <w:r w:rsidRPr="00632F2B">
              <w:rPr>
                <w:rFonts w:ascii="Arial" w:hAnsi="Arial" w:cs="Arial"/>
                <w:b/>
                <w:bCs/>
                <w:color w:val="000000"/>
                <w:lang w:eastAsia="en-GB"/>
              </w:rPr>
              <w:t>Location of manufacturing sites</w:t>
            </w:r>
          </w:p>
        </w:tc>
        <w:tc>
          <w:tcPr>
            <w:tcW w:w="6101" w:type="dxa"/>
            <w:tcBorders>
              <w:top w:val="single" w:sz="4" w:space="0" w:color="000000"/>
              <w:left w:val="single" w:sz="4" w:space="0" w:color="000000"/>
              <w:bottom w:val="single" w:sz="4" w:space="0" w:color="000000"/>
              <w:right w:val="single" w:sz="4" w:space="0" w:color="auto"/>
            </w:tcBorders>
          </w:tcPr>
          <w:p w14:paraId="21DB3829" w14:textId="77777777" w:rsidR="001F4037" w:rsidRPr="00A576DF" w:rsidRDefault="001F4037" w:rsidP="00374A13">
            <w:pPr>
              <w:spacing w:line="240" w:lineRule="auto"/>
              <w:rPr>
                <w:rFonts w:ascii="Arial" w:eastAsia="Times New Roman" w:hAnsi="Arial" w:cs="Arial"/>
                <w:sz w:val="20"/>
                <w:szCs w:val="20"/>
                <w:lang w:val="en-US" w:eastAsia="de-DE"/>
              </w:rPr>
            </w:pPr>
            <w:r w:rsidRPr="00A576DF">
              <w:rPr>
                <w:rFonts w:ascii="Arial" w:eastAsia="Times New Roman" w:hAnsi="Arial" w:cs="Arial"/>
                <w:sz w:val="20"/>
                <w:szCs w:val="20"/>
                <w:lang w:val="en-US" w:eastAsia="de-DE"/>
              </w:rPr>
              <w:t>Omuta Works, 30 Asamuta-cho, Omita</w:t>
            </w:r>
          </w:p>
          <w:p w14:paraId="72065455" w14:textId="77777777" w:rsidR="001F4037" w:rsidRPr="002931AF" w:rsidRDefault="001F4037" w:rsidP="00374A13">
            <w:pPr>
              <w:spacing w:line="240" w:lineRule="auto"/>
              <w:rPr>
                <w:rFonts w:ascii="Arial" w:eastAsia="Times New Roman" w:hAnsi="Arial" w:cs="Arial"/>
                <w:sz w:val="20"/>
                <w:szCs w:val="20"/>
                <w:lang w:val="en-US" w:eastAsia="de-DE"/>
              </w:rPr>
            </w:pPr>
            <w:r w:rsidRPr="002931AF">
              <w:rPr>
                <w:rFonts w:ascii="Arial" w:eastAsia="Times New Roman" w:hAnsi="Arial" w:cs="Arial"/>
                <w:sz w:val="20"/>
                <w:szCs w:val="20"/>
                <w:lang w:val="en-US" w:eastAsia="de-DE"/>
              </w:rPr>
              <w:t>836-8610 Fukuoka</w:t>
            </w:r>
          </w:p>
          <w:p w14:paraId="77DE401B" w14:textId="77777777" w:rsidR="001F4037" w:rsidRPr="00D8223C" w:rsidRDefault="001F4037" w:rsidP="00374A13">
            <w:pPr>
              <w:spacing w:line="240" w:lineRule="auto"/>
              <w:rPr>
                <w:rFonts w:ascii="Arial" w:hAnsi="Arial" w:cs="Arial"/>
                <w:sz w:val="20"/>
                <w:lang w:val="en-US"/>
              </w:rPr>
            </w:pPr>
            <w:r w:rsidRPr="00D8223C">
              <w:rPr>
                <w:rFonts w:ascii="Arial" w:eastAsia="Times New Roman" w:hAnsi="Arial" w:cs="Arial"/>
                <w:sz w:val="20"/>
                <w:szCs w:val="20"/>
                <w:lang w:val="en-US" w:eastAsia="de-DE"/>
              </w:rPr>
              <w:t>Japan</w:t>
            </w:r>
          </w:p>
        </w:tc>
      </w:tr>
    </w:tbl>
    <w:p w14:paraId="677F8699" w14:textId="77777777" w:rsidR="00010D1B" w:rsidRDefault="00010D1B" w:rsidP="00010D1B">
      <w:pPr>
        <w:rPr>
          <w:rFonts w:ascii="Arial" w:hAnsi="Arial" w:cs="Arial"/>
        </w:rPr>
      </w:pPr>
    </w:p>
    <w:p w14:paraId="225B8A07" w14:textId="77777777" w:rsidR="00632F2B" w:rsidRDefault="00632F2B" w:rsidP="00010D1B">
      <w:pPr>
        <w:rPr>
          <w:rFonts w:ascii="Arial" w:hAnsi="Arial" w:cs="Arial"/>
        </w:rPr>
      </w:pPr>
    </w:p>
    <w:p w14:paraId="2CCAFE58" w14:textId="77777777" w:rsidR="00010D1B" w:rsidRPr="00632F2B" w:rsidRDefault="00010D1B" w:rsidP="00E10399">
      <w:pPr>
        <w:pStyle w:val="Titre3"/>
        <w:tabs>
          <w:tab w:val="clear" w:pos="284"/>
          <w:tab w:val="clear" w:pos="1304"/>
          <w:tab w:val="num" w:pos="0"/>
        </w:tabs>
        <w:suppressAutoHyphens/>
        <w:spacing w:before="0" w:after="240" w:line="240" w:lineRule="auto"/>
        <w:ind w:left="720"/>
        <w:rPr>
          <w:lang w:eastAsia="en-US"/>
        </w:rPr>
      </w:pPr>
      <w:bookmarkStart w:id="42" w:name="__RefHeading___Toc425344067"/>
      <w:bookmarkStart w:id="43" w:name="_Toc472931111"/>
      <w:bookmarkEnd w:id="42"/>
      <w:r w:rsidRPr="00632F2B">
        <w:t>Product (family) composition and formulation</w:t>
      </w:r>
      <w:bookmarkEnd w:id="43"/>
    </w:p>
    <w:bookmarkEnd w:id="33"/>
    <w:p w14:paraId="028C3A9B" w14:textId="77777777" w:rsidR="00010D1B" w:rsidRPr="00FC0409" w:rsidRDefault="00010D1B" w:rsidP="001F4037">
      <w:pPr>
        <w:jc w:val="both"/>
        <w:rPr>
          <w:rFonts w:ascii="Arial" w:hAnsi="Arial" w:cs="Arial"/>
          <w:sz w:val="20"/>
          <w:lang w:eastAsia="en-US"/>
        </w:rPr>
      </w:pPr>
      <w:r w:rsidRPr="00FC0409">
        <w:rPr>
          <w:rFonts w:ascii="Arial" w:hAnsi="Arial" w:cs="Arial"/>
          <w:sz w:val="20"/>
          <w:lang w:eastAsia="en-US"/>
        </w:rPr>
        <w:t>NB: the full composition of the product according to Annex III Title 1 should be provided in the confidential annex.</w:t>
      </w:r>
    </w:p>
    <w:p w14:paraId="58B10E78" w14:textId="77777777" w:rsidR="00010D1B" w:rsidRPr="00632F2B" w:rsidRDefault="00010D1B" w:rsidP="00010D1B">
      <w:pPr>
        <w:rPr>
          <w:rFonts w:ascii="Arial" w:hAnsi="Arial" w:cs="Arial"/>
          <w:lang w:eastAsia="en-US"/>
        </w:rPr>
      </w:pPr>
    </w:p>
    <w:p w14:paraId="1B84FA59" w14:textId="77777777" w:rsidR="00010D1B" w:rsidRPr="00FC0409" w:rsidRDefault="00010D1B" w:rsidP="00010D1B">
      <w:pPr>
        <w:jc w:val="both"/>
        <w:rPr>
          <w:rFonts w:ascii="Arial" w:hAnsi="Arial" w:cs="Arial"/>
          <w:sz w:val="20"/>
          <w:lang w:eastAsia="en-US"/>
        </w:rPr>
      </w:pPr>
      <w:r w:rsidRPr="00FC0409">
        <w:rPr>
          <w:rFonts w:ascii="Arial" w:hAnsi="Arial" w:cs="Arial"/>
          <w:sz w:val="20"/>
          <w:lang w:eastAsia="en-US"/>
        </w:rPr>
        <w:t>Does the product have the same identity and composition as the product evaluated in connection with the approval for listing of the active substance(s) on the Union list of approved active substances under Regulation No. 528/2012?</w:t>
      </w:r>
    </w:p>
    <w:p w14:paraId="5784F043" w14:textId="77777777" w:rsidR="00632F2B" w:rsidRPr="00632F2B" w:rsidRDefault="00632F2B" w:rsidP="00010D1B">
      <w:pPr>
        <w:jc w:val="both"/>
        <w:rPr>
          <w:rFonts w:ascii="Arial" w:hAnsi="Arial" w:cs="Arial"/>
          <w:lang w:eastAsia="en-US"/>
        </w:rPr>
      </w:pPr>
    </w:p>
    <w:p w14:paraId="22022291" w14:textId="77777777" w:rsidR="00010D1B" w:rsidRPr="00632F2B" w:rsidRDefault="00010D1B" w:rsidP="00010D1B">
      <w:pPr>
        <w:ind w:left="720"/>
        <w:jc w:val="both"/>
        <w:rPr>
          <w:rFonts w:ascii="Arial" w:hAnsi="Arial" w:cs="Arial"/>
          <w:lang w:eastAsia="en-US"/>
        </w:rPr>
      </w:pPr>
      <w:r w:rsidRPr="00632F2B">
        <w:rPr>
          <w:rFonts w:ascii="Arial" w:hAnsi="Arial" w:cs="Arial"/>
          <w:lang w:eastAsia="en-US"/>
        </w:rPr>
        <w:t xml:space="preserve">Yes </w:t>
      </w:r>
      <w:r w:rsidRPr="00632F2B">
        <w:rPr>
          <w:rFonts w:ascii="Arial" w:hAnsi="Arial" w:cs="Arial"/>
          <w:lang w:eastAsia="en-US"/>
        </w:rPr>
        <w:tab/>
      </w:r>
      <w:bookmarkStart w:id="44" w:name="__Fieldmark__1124_528645922"/>
      <w:r w:rsidRPr="00632F2B">
        <w:rPr>
          <w:rFonts w:ascii="Arial" w:hAnsi="Arial" w:cs="Arial"/>
        </w:rPr>
        <w:fldChar w:fldCharType="begin">
          <w:ffData>
            <w:name w:val=""/>
            <w:enabled/>
            <w:calcOnExit w:val="0"/>
            <w:checkBox>
              <w:sizeAuto/>
              <w:default w:val="0"/>
              <w:checked w:val="0"/>
            </w:checkBox>
          </w:ffData>
        </w:fldChar>
      </w:r>
      <w:r w:rsidRPr="00632F2B">
        <w:rPr>
          <w:rFonts w:ascii="Arial" w:hAnsi="Arial" w:cs="Arial"/>
        </w:rPr>
        <w:instrText xml:space="preserve"> FORMCHECKBOX </w:instrText>
      </w:r>
      <w:r w:rsidR="00704A63">
        <w:rPr>
          <w:rFonts w:ascii="Arial" w:hAnsi="Arial" w:cs="Arial"/>
        </w:rPr>
      </w:r>
      <w:r w:rsidR="00704A63">
        <w:rPr>
          <w:rFonts w:ascii="Arial" w:hAnsi="Arial" w:cs="Arial"/>
        </w:rPr>
        <w:fldChar w:fldCharType="separate"/>
      </w:r>
      <w:r w:rsidRPr="00632F2B">
        <w:rPr>
          <w:rFonts w:ascii="Arial" w:hAnsi="Arial" w:cs="Arial"/>
        </w:rPr>
        <w:fldChar w:fldCharType="end"/>
      </w:r>
      <w:bookmarkEnd w:id="44"/>
    </w:p>
    <w:p w14:paraId="46F4E18D" w14:textId="2946D4D5" w:rsidR="00010D1B" w:rsidRPr="00632F2B" w:rsidRDefault="00010D1B" w:rsidP="00010D1B">
      <w:pPr>
        <w:ind w:left="720"/>
        <w:jc w:val="both"/>
        <w:rPr>
          <w:rFonts w:ascii="Arial" w:hAnsi="Arial" w:cs="Arial"/>
        </w:rPr>
      </w:pPr>
      <w:r w:rsidRPr="00632F2B">
        <w:rPr>
          <w:rFonts w:ascii="Arial" w:hAnsi="Arial" w:cs="Arial"/>
          <w:lang w:eastAsia="en-US"/>
        </w:rPr>
        <w:t xml:space="preserve">No </w:t>
      </w:r>
      <w:r w:rsidRPr="00632F2B">
        <w:rPr>
          <w:rFonts w:ascii="Arial" w:hAnsi="Arial" w:cs="Arial"/>
          <w:lang w:eastAsia="en-US"/>
        </w:rPr>
        <w:tab/>
      </w:r>
      <w:r w:rsidR="001F4037">
        <w:rPr>
          <w:rFonts w:ascii="Arial" w:hAnsi="Arial" w:cs="Arial"/>
        </w:rPr>
        <w:fldChar w:fldCharType="begin">
          <w:ffData>
            <w:name w:val=""/>
            <w:enabled/>
            <w:calcOnExit w:val="0"/>
            <w:checkBox>
              <w:sizeAuto/>
              <w:default w:val="1"/>
            </w:checkBox>
          </w:ffData>
        </w:fldChar>
      </w:r>
      <w:r w:rsidR="001F4037">
        <w:rPr>
          <w:rFonts w:ascii="Arial" w:hAnsi="Arial" w:cs="Arial"/>
        </w:rPr>
        <w:instrText xml:space="preserve"> FORMCHECKBOX </w:instrText>
      </w:r>
      <w:r w:rsidR="00704A63">
        <w:rPr>
          <w:rFonts w:ascii="Arial" w:hAnsi="Arial" w:cs="Arial"/>
        </w:rPr>
      </w:r>
      <w:r w:rsidR="00704A63">
        <w:rPr>
          <w:rFonts w:ascii="Arial" w:hAnsi="Arial" w:cs="Arial"/>
        </w:rPr>
        <w:fldChar w:fldCharType="separate"/>
      </w:r>
      <w:r w:rsidR="001F4037">
        <w:rPr>
          <w:rFonts w:ascii="Arial" w:hAnsi="Arial" w:cs="Arial"/>
        </w:rPr>
        <w:fldChar w:fldCharType="end"/>
      </w:r>
    </w:p>
    <w:p w14:paraId="3B7DC600" w14:textId="77777777" w:rsidR="00010D1B" w:rsidRPr="008F6A75" w:rsidRDefault="00010D1B" w:rsidP="00E10399">
      <w:pPr>
        <w:pStyle w:val="Titre4"/>
        <w:tabs>
          <w:tab w:val="clear" w:pos="1304"/>
        </w:tabs>
        <w:suppressAutoHyphens/>
        <w:spacing w:after="120" w:line="240" w:lineRule="auto"/>
        <w:jc w:val="both"/>
        <w:rPr>
          <w:rFonts w:cs="Arial"/>
          <w:b w:val="0"/>
          <w:sz w:val="22"/>
          <w:lang w:eastAsia="en-US"/>
        </w:rPr>
      </w:pPr>
      <w:bookmarkStart w:id="45" w:name="__RefHeading___Toc425344068"/>
      <w:bookmarkStart w:id="46" w:name="_Toc472931112"/>
      <w:bookmarkEnd w:id="45"/>
      <w:r w:rsidRPr="008F6A75">
        <w:rPr>
          <w:rFonts w:cs="Arial"/>
          <w:sz w:val="22"/>
        </w:rPr>
        <w:t>Identity of the active substance</w:t>
      </w:r>
      <w:bookmarkEnd w:id="46"/>
    </w:p>
    <w:tbl>
      <w:tblPr>
        <w:tblW w:w="0" w:type="auto"/>
        <w:tblInd w:w="-5" w:type="dxa"/>
        <w:tblLayout w:type="fixed"/>
        <w:tblLook w:val="0000" w:firstRow="0" w:lastRow="0" w:firstColumn="0" w:lastColumn="0" w:noHBand="0" w:noVBand="0"/>
      </w:tblPr>
      <w:tblGrid>
        <w:gridCol w:w="4077"/>
        <w:gridCol w:w="5817"/>
      </w:tblGrid>
      <w:tr w:rsidR="00010D1B" w:rsidRPr="00632F2B" w14:paraId="1F86D11A" w14:textId="77777777" w:rsidTr="00704A63">
        <w:tc>
          <w:tcPr>
            <w:tcW w:w="9894" w:type="dxa"/>
            <w:gridSpan w:val="2"/>
            <w:tcBorders>
              <w:top w:val="single" w:sz="4" w:space="0" w:color="000000"/>
              <w:left w:val="single" w:sz="4" w:space="0" w:color="000000"/>
              <w:bottom w:val="single" w:sz="4" w:space="0" w:color="000000"/>
              <w:right w:val="single" w:sz="4" w:space="0" w:color="000000"/>
            </w:tcBorders>
            <w:shd w:val="clear" w:color="auto" w:fill="FFFFCC"/>
          </w:tcPr>
          <w:p w14:paraId="6321B76E" w14:textId="77777777" w:rsidR="00010D1B" w:rsidRPr="00632F2B" w:rsidRDefault="00010D1B" w:rsidP="007B548A">
            <w:pPr>
              <w:jc w:val="center"/>
              <w:rPr>
                <w:rFonts w:ascii="Arial" w:hAnsi="Arial" w:cs="Arial"/>
              </w:rPr>
            </w:pPr>
            <w:r w:rsidRPr="00632F2B">
              <w:rPr>
                <w:rFonts w:ascii="Arial" w:hAnsi="Arial" w:cs="Arial"/>
                <w:b/>
                <w:lang w:eastAsia="en-US"/>
              </w:rPr>
              <w:t>Main constituent(s)</w:t>
            </w:r>
          </w:p>
        </w:tc>
      </w:tr>
      <w:tr w:rsidR="00010D1B" w:rsidRPr="00632F2B" w14:paraId="0917B86B" w14:textId="77777777" w:rsidTr="00704A63">
        <w:tc>
          <w:tcPr>
            <w:tcW w:w="4077" w:type="dxa"/>
            <w:tcBorders>
              <w:top w:val="single" w:sz="4" w:space="0" w:color="000000"/>
              <w:left w:val="single" w:sz="4" w:space="0" w:color="000000"/>
              <w:bottom w:val="single" w:sz="4" w:space="0" w:color="000000"/>
            </w:tcBorders>
            <w:shd w:val="clear" w:color="auto" w:fill="auto"/>
          </w:tcPr>
          <w:p w14:paraId="121099A1" w14:textId="77777777" w:rsidR="00010D1B" w:rsidRPr="00632F2B" w:rsidRDefault="00010D1B" w:rsidP="007B548A">
            <w:pPr>
              <w:rPr>
                <w:rFonts w:ascii="Arial" w:hAnsi="Arial" w:cs="Arial"/>
                <w:b/>
                <w:lang w:eastAsia="en-US"/>
              </w:rPr>
            </w:pPr>
            <w:r w:rsidRPr="00632F2B">
              <w:rPr>
                <w:rFonts w:ascii="Arial" w:hAnsi="Arial" w:cs="Arial"/>
                <w:b/>
                <w:lang w:eastAsia="en-US"/>
              </w:rPr>
              <w:t>ISO name</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21E27E65" w14:textId="77777777" w:rsidR="00010D1B" w:rsidRPr="00632F2B" w:rsidRDefault="001F4037" w:rsidP="007B548A">
            <w:pPr>
              <w:snapToGrid w:val="0"/>
              <w:rPr>
                <w:rFonts w:ascii="Arial" w:hAnsi="Arial" w:cs="Arial"/>
                <w:b/>
                <w:lang w:eastAsia="en-US"/>
              </w:rPr>
            </w:pPr>
            <w:r>
              <w:rPr>
                <w:rFonts w:ascii="Arial" w:hAnsi="Arial" w:cs="Arial"/>
                <w:b/>
                <w:lang w:eastAsia="en-US"/>
              </w:rPr>
              <w:t>Etofenprox</w:t>
            </w:r>
          </w:p>
        </w:tc>
      </w:tr>
      <w:tr w:rsidR="00010D1B" w:rsidRPr="00632F2B" w14:paraId="0C77FD09" w14:textId="77777777" w:rsidTr="00704A63">
        <w:tc>
          <w:tcPr>
            <w:tcW w:w="4077" w:type="dxa"/>
            <w:tcBorders>
              <w:top w:val="single" w:sz="4" w:space="0" w:color="000000"/>
              <w:left w:val="single" w:sz="4" w:space="0" w:color="000000"/>
              <w:bottom w:val="single" w:sz="4" w:space="0" w:color="000000"/>
            </w:tcBorders>
            <w:shd w:val="clear" w:color="auto" w:fill="auto"/>
          </w:tcPr>
          <w:p w14:paraId="6E0A9E89" w14:textId="77777777" w:rsidR="00010D1B" w:rsidRPr="00632F2B" w:rsidRDefault="00010D1B" w:rsidP="007B548A">
            <w:pPr>
              <w:rPr>
                <w:rFonts w:ascii="Arial" w:hAnsi="Arial" w:cs="Arial"/>
                <w:b/>
                <w:lang w:eastAsia="en-US"/>
              </w:rPr>
            </w:pPr>
            <w:r w:rsidRPr="00632F2B">
              <w:rPr>
                <w:rFonts w:ascii="Arial" w:hAnsi="Arial" w:cs="Arial"/>
                <w:b/>
                <w:lang w:eastAsia="en-US"/>
              </w:rPr>
              <w:t>IUPAC or EC name</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2870DA6B" w14:textId="77777777" w:rsidR="00010D1B" w:rsidRPr="00632F2B" w:rsidRDefault="001F4037" w:rsidP="007B548A">
            <w:pPr>
              <w:snapToGrid w:val="0"/>
              <w:rPr>
                <w:rFonts w:ascii="Arial" w:hAnsi="Arial" w:cs="Arial"/>
                <w:b/>
                <w:lang w:eastAsia="en-US"/>
              </w:rPr>
            </w:pPr>
            <w:r w:rsidRPr="008A1BCE">
              <w:rPr>
                <w:rFonts w:ascii="Arial" w:hAnsi="Arial" w:cs="Arial"/>
                <w:sz w:val="20"/>
                <w:szCs w:val="20"/>
              </w:rPr>
              <w:t>2-(4-ethoxyphenyl)-2-methylpropyl 3-phenoxybenzyl ether</w:t>
            </w:r>
          </w:p>
        </w:tc>
      </w:tr>
      <w:tr w:rsidR="00010D1B" w:rsidRPr="00632F2B" w14:paraId="6C82D327" w14:textId="77777777" w:rsidTr="00704A63">
        <w:tc>
          <w:tcPr>
            <w:tcW w:w="4077" w:type="dxa"/>
            <w:tcBorders>
              <w:top w:val="single" w:sz="4" w:space="0" w:color="000000"/>
              <w:left w:val="single" w:sz="4" w:space="0" w:color="000000"/>
              <w:bottom w:val="single" w:sz="4" w:space="0" w:color="000000"/>
            </w:tcBorders>
            <w:shd w:val="clear" w:color="auto" w:fill="auto"/>
          </w:tcPr>
          <w:p w14:paraId="723304A7" w14:textId="77777777" w:rsidR="00010D1B" w:rsidRPr="00632F2B" w:rsidRDefault="00010D1B" w:rsidP="007B548A">
            <w:pPr>
              <w:rPr>
                <w:rFonts w:ascii="Arial" w:hAnsi="Arial" w:cs="Arial"/>
                <w:b/>
                <w:lang w:eastAsia="en-US"/>
              </w:rPr>
            </w:pPr>
            <w:r w:rsidRPr="00632F2B">
              <w:rPr>
                <w:rFonts w:ascii="Arial" w:hAnsi="Arial" w:cs="Arial"/>
                <w:b/>
                <w:lang w:eastAsia="en-US"/>
              </w:rPr>
              <w:t>EC number</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2A467853" w14:textId="77777777" w:rsidR="00010D1B" w:rsidRPr="00632F2B" w:rsidRDefault="001F4037" w:rsidP="007B548A">
            <w:pPr>
              <w:snapToGrid w:val="0"/>
              <w:rPr>
                <w:rFonts w:ascii="Arial" w:hAnsi="Arial" w:cs="Arial"/>
                <w:b/>
                <w:lang w:eastAsia="en-US"/>
              </w:rPr>
            </w:pPr>
            <w:r w:rsidRPr="001F4037">
              <w:rPr>
                <w:rFonts w:ascii="Arial" w:hAnsi="Arial" w:cs="Arial"/>
                <w:sz w:val="20"/>
                <w:szCs w:val="21"/>
                <w:lang w:val="fr-FR" w:eastAsia="en-US"/>
              </w:rPr>
              <w:t>407-980-2</w:t>
            </w:r>
          </w:p>
        </w:tc>
      </w:tr>
      <w:tr w:rsidR="00010D1B" w:rsidRPr="00632F2B" w14:paraId="549E0D7D" w14:textId="77777777" w:rsidTr="00704A63">
        <w:tc>
          <w:tcPr>
            <w:tcW w:w="4077" w:type="dxa"/>
            <w:tcBorders>
              <w:top w:val="single" w:sz="4" w:space="0" w:color="000000"/>
              <w:left w:val="single" w:sz="4" w:space="0" w:color="000000"/>
              <w:bottom w:val="single" w:sz="4" w:space="0" w:color="000000"/>
            </w:tcBorders>
            <w:shd w:val="clear" w:color="auto" w:fill="auto"/>
          </w:tcPr>
          <w:p w14:paraId="71EB788D" w14:textId="77777777" w:rsidR="00010D1B" w:rsidRPr="00632F2B" w:rsidRDefault="00010D1B" w:rsidP="007B548A">
            <w:pPr>
              <w:rPr>
                <w:rFonts w:ascii="Arial" w:hAnsi="Arial" w:cs="Arial"/>
                <w:b/>
                <w:lang w:eastAsia="en-US"/>
              </w:rPr>
            </w:pPr>
            <w:r w:rsidRPr="00632F2B">
              <w:rPr>
                <w:rFonts w:ascii="Arial" w:hAnsi="Arial" w:cs="Arial"/>
                <w:b/>
                <w:lang w:eastAsia="en-US"/>
              </w:rPr>
              <w:t>CAS number</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717C9CF3" w14:textId="77777777" w:rsidR="00010D1B" w:rsidRPr="00632F2B" w:rsidRDefault="001F4037" w:rsidP="007B548A">
            <w:pPr>
              <w:snapToGrid w:val="0"/>
              <w:rPr>
                <w:rFonts w:ascii="Arial" w:hAnsi="Arial" w:cs="Arial"/>
                <w:b/>
                <w:lang w:eastAsia="en-US"/>
              </w:rPr>
            </w:pPr>
            <w:r>
              <w:rPr>
                <w:rFonts w:ascii="Arial" w:hAnsi="Arial" w:cs="Arial"/>
                <w:sz w:val="20"/>
                <w:szCs w:val="20"/>
                <w:lang w:val="en-GB"/>
              </w:rPr>
              <w:t>80844-07-1</w:t>
            </w:r>
          </w:p>
        </w:tc>
      </w:tr>
      <w:tr w:rsidR="00010D1B" w:rsidRPr="00632F2B" w14:paraId="2CB59590" w14:textId="77777777" w:rsidTr="00704A63">
        <w:tc>
          <w:tcPr>
            <w:tcW w:w="4077" w:type="dxa"/>
            <w:tcBorders>
              <w:top w:val="single" w:sz="4" w:space="0" w:color="000000"/>
              <w:left w:val="single" w:sz="4" w:space="0" w:color="000000"/>
              <w:bottom w:val="single" w:sz="4" w:space="0" w:color="000000"/>
            </w:tcBorders>
            <w:shd w:val="clear" w:color="auto" w:fill="auto"/>
          </w:tcPr>
          <w:p w14:paraId="4E784DF3" w14:textId="77777777" w:rsidR="00010D1B" w:rsidRPr="00632F2B" w:rsidRDefault="00010D1B" w:rsidP="007B548A">
            <w:pPr>
              <w:rPr>
                <w:rFonts w:ascii="Arial" w:hAnsi="Arial" w:cs="Arial"/>
                <w:b/>
                <w:lang w:eastAsia="en-US"/>
              </w:rPr>
            </w:pPr>
            <w:r w:rsidRPr="00632F2B">
              <w:rPr>
                <w:rFonts w:ascii="Arial" w:hAnsi="Arial" w:cs="Arial"/>
                <w:b/>
                <w:lang w:eastAsia="en-US"/>
              </w:rPr>
              <w:t>Index number in Annex VI of CLP</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78533F70" w14:textId="77777777" w:rsidR="00010D1B" w:rsidRPr="00632F2B" w:rsidRDefault="00010D1B" w:rsidP="007B548A">
            <w:pPr>
              <w:snapToGrid w:val="0"/>
              <w:rPr>
                <w:rFonts w:ascii="Arial" w:hAnsi="Arial" w:cs="Arial"/>
                <w:b/>
                <w:lang w:eastAsia="en-US"/>
              </w:rPr>
            </w:pPr>
          </w:p>
        </w:tc>
      </w:tr>
      <w:tr w:rsidR="00010D1B" w:rsidRPr="00632F2B" w14:paraId="1860C486" w14:textId="77777777" w:rsidTr="00704A63">
        <w:tc>
          <w:tcPr>
            <w:tcW w:w="4077" w:type="dxa"/>
            <w:tcBorders>
              <w:top w:val="single" w:sz="4" w:space="0" w:color="000000"/>
              <w:left w:val="single" w:sz="4" w:space="0" w:color="000000"/>
              <w:bottom w:val="single" w:sz="4" w:space="0" w:color="000000"/>
            </w:tcBorders>
            <w:shd w:val="clear" w:color="auto" w:fill="auto"/>
          </w:tcPr>
          <w:p w14:paraId="4D37821D" w14:textId="77777777" w:rsidR="00010D1B" w:rsidRPr="00632F2B" w:rsidRDefault="00010D1B" w:rsidP="007B548A">
            <w:pPr>
              <w:rPr>
                <w:rFonts w:ascii="Arial" w:hAnsi="Arial" w:cs="Arial"/>
                <w:b/>
                <w:lang w:eastAsia="en-US"/>
              </w:rPr>
            </w:pPr>
            <w:r w:rsidRPr="00632F2B">
              <w:rPr>
                <w:rFonts w:ascii="Arial" w:hAnsi="Arial" w:cs="Arial"/>
                <w:b/>
                <w:lang w:eastAsia="en-US"/>
              </w:rPr>
              <w:t>Minimum purity / content</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65877357" w14:textId="77777777" w:rsidR="00010D1B" w:rsidRPr="00632F2B" w:rsidRDefault="001F4037" w:rsidP="005C5AF6">
            <w:pPr>
              <w:snapToGrid w:val="0"/>
              <w:rPr>
                <w:rFonts w:ascii="Arial" w:hAnsi="Arial" w:cs="Arial"/>
                <w:b/>
                <w:lang w:eastAsia="en-US"/>
              </w:rPr>
            </w:pPr>
            <w:r>
              <w:rPr>
                <w:rFonts w:ascii="Arial" w:hAnsi="Arial" w:cs="Arial"/>
                <w:sz w:val="20"/>
                <w:szCs w:val="20"/>
                <w:lang w:val="fr-FR"/>
              </w:rPr>
              <w:t xml:space="preserve">≥ </w:t>
            </w:r>
            <w:r w:rsidR="005C5AF6" w:rsidRPr="00026084">
              <w:rPr>
                <w:rFonts w:ascii="Arial" w:hAnsi="Arial" w:cs="Arial"/>
                <w:sz w:val="20"/>
                <w:szCs w:val="20"/>
                <w:lang w:val="fr-FR"/>
              </w:rPr>
              <w:t>9</w:t>
            </w:r>
            <w:r w:rsidR="005C5AF6">
              <w:rPr>
                <w:rFonts w:ascii="Arial" w:hAnsi="Arial" w:cs="Arial"/>
                <w:sz w:val="20"/>
                <w:szCs w:val="20"/>
                <w:lang w:val="fr-FR"/>
              </w:rPr>
              <w:t>7</w:t>
            </w:r>
            <w:r w:rsidR="005C5AF6" w:rsidRPr="00026084">
              <w:rPr>
                <w:rFonts w:ascii="Arial" w:hAnsi="Arial" w:cs="Arial"/>
                <w:sz w:val="20"/>
                <w:szCs w:val="20"/>
                <w:lang w:val="fr-FR"/>
              </w:rPr>
              <w:t xml:space="preserve"> </w:t>
            </w:r>
            <w:r w:rsidRPr="00026084">
              <w:rPr>
                <w:rFonts w:ascii="Arial" w:hAnsi="Arial" w:cs="Arial"/>
                <w:sz w:val="20"/>
                <w:szCs w:val="20"/>
                <w:lang w:val="fr-FR"/>
              </w:rPr>
              <w:t xml:space="preserve">% </w:t>
            </w:r>
          </w:p>
        </w:tc>
      </w:tr>
      <w:tr w:rsidR="00010D1B" w:rsidRPr="00632F2B" w14:paraId="24ECA664" w14:textId="77777777" w:rsidTr="00704A63">
        <w:trPr>
          <w:trHeight w:val="1359"/>
        </w:trPr>
        <w:tc>
          <w:tcPr>
            <w:tcW w:w="4077" w:type="dxa"/>
            <w:tcBorders>
              <w:top w:val="single" w:sz="4" w:space="0" w:color="000000"/>
              <w:left w:val="single" w:sz="4" w:space="0" w:color="000000"/>
              <w:bottom w:val="single" w:sz="4" w:space="0" w:color="000000"/>
            </w:tcBorders>
            <w:shd w:val="clear" w:color="auto" w:fill="auto"/>
          </w:tcPr>
          <w:p w14:paraId="535FFC14" w14:textId="77777777" w:rsidR="00010D1B" w:rsidRPr="00632F2B" w:rsidRDefault="00010D1B" w:rsidP="007B548A">
            <w:pPr>
              <w:rPr>
                <w:rFonts w:ascii="Arial" w:hAnsi="Arial" w:cs="Arial"/>
                <w:b/>
                <w:lang w:eastAsia="en-US"/>
              </w:rPr>
            </w:pPr>
            <w:r w:rsidRPr="00632F2B">
              <w:rPr>
                <w:rFonts w:ascii="Arial" w:hAnsi="Arial" w:cs="Arial"/>
                <w:b/>
                <w:lang w:eastAsia="en-US"/>
              </w:rPr>
              <w:t>Structural formula</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24567C56" w14:textId="1D5FC45A" w:rsidR="00010D1B" w:rsidRPr="00632F2B" w:rsidRDefault="0028335E" w:rsidP="007B548A">
            <w:pPr>
              <w:snapToGrid w:val="0"/>
              <w:rPr>
                <w:rFonts w:ascii="Arial" w:hAnsi="Arial" w:cs="Arial"/>
                <w:b/>
                <w:lang w:eastAsia="en-US"/>
              </w:rPr>
            </w:pPr>
            <w:r w:rsidRPr="00C02323">
              <w:rPr>
                <w:noProof/>
                <w:lang w:val="fr-FR" w:eastAsia="fr-FR"/>
              </w:rPr>
              <w:drawing>
                <wp:inline distT="0" distB="0" distL="0" distR="0" wp14:anchorId="00E075B1" wp14:editId="3E0FC305">
                  <wp:extent cx="1059815" cy="2064385"/>
                  <wp:effectExtent l="0" t="0" r="0" b="0"/>
                  <wp:docPr id="2" name="Image 2" descr="Ethofenpr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ofenpro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9815" cy="2064385"/>
                          </a:xfrm>
                          <a:prstGeom prst="rect">
                            <a:avLst/>
                          </a:prstGeom>
                          <a:noFill/>
                          <a:ln>
                            <a:noFill/>
                          </a:ln>
                        </pic:spPr>
                      </pic:pic>
                    </a:graphicData>
                  </a:graphic>
                </wp:inline>
              </w:drawing>
            </w:r>
          </w:p>
        </w:tc>
      </w:tr>
    </w:tbl>
    <w:p w14:paraId="25B8182E" w14:textId="77777777" w:rsidR="00010D1B" w:rsidRPr="00632F2B" w:rsidRDefault="00010D1B" w:rsidP="00010D1B">
      <w:pPr>
        <w:jc w:val="both"/>
        <w:rPr>
          <w:rFonts w:ascii="Arial" w:hAnsi="Arial" w:cs="Arial"/>
          <w:lang w:eastAsia="fr-FR"/>
        </w:rPr>
      </w:pPr>
    </w:p>
    <w:p w14:paraId="22846BFD" w14:textId="77777777" w:rsidR="00010D1B" w:rsidRPr="008F6A75" w:rsidRDefault="00010D1B" w:rsidP="00E10399">
      <w:pPr>
        <w:pStyle w:val="Titre4"/>
        <w:tabs>
          <w:tab w:val="clear" w:pos="1304"/>
        </w:tabs>
        <w:suppressAutoHyphens/>
        <w:spacing w:after="120" w:line="240" w:lineRule="auto"/>
        <w:jc w:val="both"/>
        <w:rPr>
          <w:rFonts w:cs="Arial"/>
          <w:i/>
          <w:sz w:val="22"/>
          <w:lang w:eastAsia="fr-FR"/>
        </w:rPr>
      </w:pPr>
      <w:bookmarkStart w:id="47" w:name="__RefHeading___Toc425344069"/>
      <w:bookmarkStart w:id="48" w:name="_Toc472931113"/>
      <w:bookmarkEnd w:id="47"/>
      <w:r w:rsidRPr="008F6A75">
        <w:rPr>
          <w:rFonts w:cs="Arial"/>
          <w:sz w:val="22"/>
        </w:rPr>
        <w:t>Candidate(s) for substitution</w:t>
      </w:r>
      <w:bookmarkEnd w:id="48"/>
    </w:p>
    <w:p w14:paraId="4D2F8321" w14:textId="77777777" w:rsidR="007B548A" w:rsidRDefault="00F734A9" w:rsidP="007B548A">
      <w:pPr>
        <w:jc w:val="both"/>
        <w:rPr>
          <w:rFonts w:ascii="Arial" w:hAnsi="Arial" w:cs="Arial"/>
          <w:sz w:val="20"/>
          <w:szCs w:val="20"/>
          <w:lang w:val="en-GB"/>
        </w:rPr>
      </w:pPr>
      <w:r>
        <w:rPr>
          <w:rFonts w:ascii="Arial" w:hAnsi="Arial" w:cs="Arial"/>
          <w:sz w:val="20"/>
          <w:szCs w:val="20"/>
          <w:lang w:val="en-GB"/>
        </w:rPr>
        <w:t xml:space="preserve">According to the AR of etofenprox, this active substance does not fulfil the PBT nor the vPvB criteria. Nonetheless, the substance is candidate for substitution, as it fulfils the B and T criteria. </w:t>
      </w:r>
      <w:bookmarkStart w:id="49" w:name="__RefHeading___Toc425344070"/>
      <w:bookmarkEnd w:id="49"/>
    </w:p>
    <w:p w14:paraId="32C66800" w14:textId="77777777" w:rsidR="00016388" w:rsidRDefault="00016388" w:rsidP="007B548A">
      <w:pPr>
        <w:jc w:val="both"/>
        <w:rPr>
          <w:rFonts w:ascii="Arial" w:hAnsi="Arial" w:cs="Arial"/>
          <w:i/>
          <w:lang w:eastAsia="fr-FR"/>
        </w:rPr>
      </w:pPr>
    </w:p>
    <w:p w14:paraId="009087C5" w14:textId="77777777" w:rsidR="00010D1B" w:rsidRPr="008F6A75" w:rsidRDefault="00010D1B" w:rsidP="00E10399">
      <w:pPr>
        <w:pStyle w:val="Titre4"/>
        <w:tabs>
          <w:tab w:val="clear" w:pos="1304"/>
        </w:tabs>
        <w:suppressAutoHyphens/>
        <w:spacing w:after="120" w:line="240" w:lineRule="auto"/>
        <w:jc w:val="both"/>
        <w:rPr>
          <w:rFonts w:cs="Arial"/>
          <w:sz w:val="22"/>
        </w:rPr>
      </w:pPr>
      <w:bookmarkStart w:id="50" w:name="_Toc472931114"/>
      <w:r w:rsidRPr="008F6A75">
        <w:rPr>
          <w:rFonts w:cs="Arial"/>
          <w:sz w:val="22"/>
        </w:rPr>
        <w:t>Qualitative and quantitative information on the composition of the biocidal product</w:t>
      </w:r>
      <w:bookmarkEnd w:id="50"/>
      <w:r w:rsidRPr="008F6A75">
        <w:rPr>
          <w:rFonts w:cs="Arial"/>
          <w:sz w:val="22"/>
        </w:rPr>
        <w:t xml:space="preserve"> </w:t>
      </w:r>
    </w:p>
    <w:tbl>
      <w:tblPr>
        <w:tblW w:w="0" w:type="auto"/>
        <w:tblInd w:w="5" w:type="dxa"/>
        <w:tblLayout w:type="fixed"/>
        <w:tblCellMar>
          <w:left w:w="0" w:type="dxa"/>
          <w:right w:w="0" w:type="dxa"/>
        </w:tblCellMar>
        <w:tblLook w:val="0000" w:firstRow="0" w:lastRow="0" w:firstColumn="0" w:lastColumn="0" w:noHBand="0" w:noVBand="0"/>
      </w:tblPr>
      <w:tblGrid>
        <w:gridCol w:w="1843"/>
        <w:gridCol w:w="2126"/>
        <w:gridCol w:w="1418"/>
        <w:gridCol w:w="1559"/>
        <w:gridCol w:w="1418"/>
        <w:gridCol w:w="1417"/>
      </w:tblGrid>
      <w:tr w:rsidR="00010D1B" w:rsidRPr="00632F2B" w14:paraId="4F107342" w14:textId="77777777" w:rsidTr="00704A63">
        <w:trPr>
          <w:tblHeader/>
        </w:trPr>
        <w:tc>
          <w:tcPr>
            <w:tcW w:w="1843" w:type="dxa"/>
            <w:tcBorders>
              <w:top w:val="single" w:sz="4" w:space="0" w:color="000000"/>
              <w:left w:val="single" w:sz="4" w:space="0" w:color="000000"/>
              <w:bottom w:val="single" w:sz="4" w:space="0" w:color="auto"/>
            </w:tcBorders>
            <w:shd w:val="clear" w:color="auto" w:fill="auto"/>
          </w:tcPr>
          <w:p w14:paraId="43B533C8" w14:textId="77777777" w:rsidR="00010D1B" w:rsidRPr="00632F2B" w:rsidRDefault="00010D1B" w:rsidP="007B548A">
            <w:pPr>
              <w:widowControl w:val="0"/>
              <w:rPr>
                <w:rFonts w:ascii="Arial" w:hAnsi="Arial" w:cs="Arial"/>
                <w:b/>
                <w:bCs/>
                <w:color w:val="000000"/>
                <w:lang w:eastAsia="en-GB"/>
              </w:rPr>
            </w:pPr>
            <w:r w:rsidRPr="00632F2B">
              <w:rPr>
                <w:rFonts w:ascii="Arial" w:hAnsi="Arial" w:cs="Arial"/>
                <w:b/>
                <w:bCs/>
                <w:color w:val="000000"/>
                <w:lang w:eastAsia="en-GB"/>
              </w:rPr>
              <w:t>Common name</w:t>
            </w:r>
          </w:p>
        </w:tc>
        <w:tc>
          <w:tcPr>
            <w:tcW w:w="2126" w:type="dxa"/>
            <w:tcBorders>
              <w:top w:val="single" w:sz="4" w:space="0" w:color="000000"/>
              <w:left w:val="single" w:sz="4" w:space="0" w:color="000000"/>
              <w:bottom w:val="single" w:sz="4" w:space="0" w:color="auto"/>
            </w:tcBorders>
            <w:shd w:val="clear" w:color="auto" w:fill="auto"/>
          </w:tcPr>
          <w:p w14:paraId="199067BC" w14:textId="77777777" w:rsidR="00010D1B" w:rsidRPr="00632F2B" w:rsidRDefault="00010D1B" w:rsidP="007B548A">
            <w:pPr>
              <w:rPr>
                <w:rFonts w:ascii="Arial" w:hAnsi="Arial" w:cs="Arial"/>
                <w:b/>
                <w:bCs/>
                <w:color w:val="000000"/>
                <w:lang w:eastAsia="en-GB"/>
              </w:rPr>
            </w:pPr>
            <w:r w:rsidRPr="00632F2B">
              <w:rPr>
                <w:rFonts w:ascii="Arial" w:hAnsi="Arial" w:cs="Arial"/>
                <w:b/>
                <w:bCs/>
                <w:color w:val="000000"/>
                <w:lang w:eastAsia="en-GB"/>
              </w:rPr>
              <w:t>IUPAC name</w:t>
            </w:r>
          </w:p>
        </w:tc>
        <w:tc>
          <w:tcPr>
            <w:tcW w:w="1418" w:type="dxa"/>
            <w:tcBorders>
              <w:top w:val="single" w:sz="4" w:space="0" w:color="000000"/>
              <w:left w:val="single" w:sz="4" w:space="0" w:color="000000"/>
              <w:bottom w:val="single" w:sz="4" w:space="0" w:color="auto"/>
            </w:tcBorders>
            <w:shd w:val="clear" w:color="auto" w:fill="auto"/>
          </w:tcPr>
          <w:p w14:paraId="53E861B3" w14:textId="77777777" w:rsidR="00010D1B" w:rsidRPr="00632F2B" w:rsidRDefault="00010D1B" w:rsidP="007B548A">
            <w:pPr>
              <w:rPr>
                <w:rFonts w:ascii="Arial" w:hAnsi="Arial" w:cs="Arial"/>
                <w:b/>
                <w:bCs/>
                <w:color w:val="000000"/>
                <w:lang w:eastAsia="en-GB"/>
              </w:rPr>
            </w:pPr>
            <w:r w:rsidRPr="00632F2B">
              <w:rPr>
                <w:rFonts w:ascii="Arial" w:hAnsi="Arial" w:cs="Arial"/>
                <w:b/>
                <w:bCs/>
                <w:color w:val="000000"/>
                <w:lang w:eastAsia="en-GB"/>
              </w:rPr>
              <w:t>Function</w:t>
            </w:r>
          </w:p>
        </w:tc>
        <w:tc>
          <w:tcPr>
            <w:tcW w:w="1559" w:type="dxa"/>
            <w:tcBorders>
              <w:top w:val="single" w:sz="4" w:space="0" w:color="000000"/>
              <w:left w:val="single" w:sz="4" w:space="0" w:color="000000"/>
              <w:bottom w:val="single" w:sz="4" w:space="0" w:color="auto"/>
            </w:tcBorders>
            <w:shd w:val="clear" w:color="auto" w:fill="auto"/>
          </w:tcPr>
          <w:p w14:paraId="14F8F808" w14:textId="77777777" w:rsidR="00010D1B" w:rsidRPr="00632F2B" w:rsidRDefault="00010D1B" w:rsidP="007B548A">
            <w:pPr>
              <w:rPr>
                <w:rFonts w:ascii="Arial" w:hAnsi="Arial" w:cs="Arial"/>
                <w:b/>
                <w:bCs/>
                <w:color w:val="000000"/>
                <w:lang w:eastAsia="en-GB"/>
              </w:rPr>
            </w:pPr>
            <w:r w:rsidRPr="00632F2B">
              <w:rPr>
                <w:rFonts w:ascii="Arial" w:hAnsi="Arial" w:cs="Arial"/>
                <w:b/>
                <w:bCs/>
                <w:color w:val="000000"/>
                <w:lang w:eastAsia="en-GB"/>
              </w:rPr>
              <w:t>CAS number</w:t>
            </w:r>
          </w:p>
        </w:tc>
        <w:tc>
          <w:tcPr>
            <w:tcW w:w="1418" w:type="dxa"/>
            <w:tcBorders>
              <w:top w:val="single" w:sz="4" w:space="0" w:color="000000"/>
              <w:left w:val="single" w:sz="4" w:space="0" w:color="000000"/>
              <w:bottom w:val="single" w:sz="4" w:space="0" w:color="auto"/>
            </w:tcBorders>
            <w:shd w:val="clear" w:color="auto" w:fill="auto"/>
          </w:tcPr>
          <w:p w14:paraId="2E5002E1" w14:textId="77777777" w:rsidR="00010D1B" w:rsidRPr="00632F2B" w:rsidRDefault="00010D1B" w:rsidP="007B548A">
            <w:pPr>
              <w:rPr>
                <w:rFonts w:ascii="Arial" w:hAnsi="Arial" w:cs="Arial"/>
                <w:b/>
                <w:bCs/>
                <w:color w:val="000000"/>
                <w:lang w:eastAsia="en-GB"/>
              </w:rPr>
            </w:pPr>
            <w:r w:rsidRPr="00632F2B">
              <w:rPr>
                <w:rFonts w:ascii="Arial" w:hAnsi="Arial" w:cs="Arial"/>
                <w:b/>
                <w:bCs/>
                <w:color w:val="000000"/>
                <w:lang w:eastAsia="en-GB"/>
              </w:rPr>
              <w:t>EC number</w:t>
            </w:r>
          </w:p>
        </w:tc>
        <w:tc>
          <w:tcPr>
            <w:tcW w:w="1417" w:type="dxa"/>
            <w:tcBorders>
              <w:top w:val="single" w:sz="4" w:space="0" w:color="000000"/>
              <w:left w:val="single" w:sz="4" w:space="0" w:color="000000"/>
              <w:bottom w:val="single" w:sz="4" w:space="0" w:color="auto"/>
              <w:right w:val="single" w:sz="4" w:space="0" w:color="000000"/>
            </w:tcBorders>
            <w:shd w:val="clear" w:color="auto" w:fill="auto"/>
          </w:tcPr>
          <w:p w14:paraId="4E8B3F83" w14:textId="77777777" w:rsidR="00010D1B" w:rsidRPr="00632F2B" w:rsidRDefault="00010D1B" w:rsidP="007B548A">
            <w:pPr>
              <w:rPr>
                <w:rFonts w:ascii="Arial" w:hAnsi="Arial" w:cs="Arial"/>
              </w:rPr>
            </w:pPr>
            <w:r w:rsidRPr="00632F2B">
              <w:rPr>
                <w:rFonts w:ascii="Arial" w:hAnsi="Arial" w:cs="Arial"/>
                <w:b/>
                <w:bCs/>
                <w:color w:val="000000"/>
                <w:lang w:eastAsia="en-GB"/>
              </w:rPr>
              <w:t>Content (%)</w:t>
            </w:r>
          </w:p>
        </w:tc>
      </w:tr>
      <w:tr w:rsidR="009D5EB0" w:rsidRPr="00632F2B" w14:paraId="3B71A70D" w14:textId="77777777" w:rsidTr="00704A63">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5228FAE" w14:textId="77777777" w:rsidR="009D5EB0" w:rsidRPr="00030BD9" w:rsidRDefault="009D5EB0" w:rsidP="005F25DE">
            <w:pPr>
              <w:spacing w:line="240" w:lineRule="auto"/>
              <w:rPr>
                <w:rFonts w:ascii="Arial" w:hAnsi="Arial" w:cs="Arial"/>
                <w:sz w:val="20"/>
                <w:szCs w:val="20"/>
                <w:lang w:val="pl-PL"/>
              </w:rPr>
            </w:pPr>
            <w:r w:rsidRPr="00030BD9">
              <w:rPr>
                <w:rFonts w:ascii="Arial" w:hAnsi="Arial" w:cs="Arial"/>
                <w:sz w:val="20"/>
                <w:szCs w:val="20"/>
                <w:lang w:val="pl-PL"/>
              </w:rPr>
              <w:t>Etofenprox technical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9EEE4D8" w14:textId="77777777" w:rsidR="009D5EB0" w:rsidRPr="00030BD9" w:rsidRDefault="009D5EB0" w:rsidP="005F25DE">
            <w:pPr>
              <w:spacing w:line="240" w:lineRule="auto"/>
              <w:rPr>
                <w:rFonts w:ascii="Arial" w:hAnsi="Arial" w:cs="Arial"/>
                <w:sz w:val="20"/>
                <w:szCs w:val="20"/>
              </w:rPr>
            </w:pPr>
            <w:r w:rsidRPr="00030BD9">
              <w:rPr>
                <w:rFonts w:ascii="Arial" w:hAnsi="Arial" w:cs="Arial"/>
                <w:sz w:val="20"/>
                <w:szCs w:val="20"/>
              </w:rPr>
              <w:t>2-(4-ethoxyphenyl)-2-methylpropyl 3-phenoxybenzyl ether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CCE1C1E" w14:textId="77777777" w:rsidR="009D5EB0" w:rsidRPr="00030BD9" w:rsidRDefault="009D5EB0" w:rsidP="005F25DE">
            <w:pPr>
              <w:spacing w:line="240" w:lineRule="auto"/>
              <w:jc w:val="center"/>
              <w:rPr>
                <w:rFonts w:ascii="Arial" w:hAnsi="Arial" w:cs="Arial"/>
                <w:sz w:val="20"/>
                <w:szCs w:val="20"/>
              </w:rPr>
            </w:pPr>
            <w:r w:rsidRPr="00030BD9">
              <w:rPr>
                <w:rFonts w:ascii="Arial" w:hAnsi="Arial" w:cs="Arial"/>
                <w:sz w:val="20"/>
                <w:szCs w:val="20"/>
              </w:rPr>
              <w:t>Substance active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A198915" w14:textId="77777777" w:rsidR="009D5EB0" w:rsidRPr="00030BD9" w:rsidRDefault="009D5EB0" w:rsidP="005F25DE">
            <w:pPr>
              <w:spacing w:line="240" w:lineRule="auto"/>
              <w:jc w:val="center"/>
              <w:rPr>
                <w:rFonts w:ascii="Arial" w:hAnsi="Arial" w:cs="Arial"/>
                <w:sz w:val="20"/>
                <w:szCs w:val="20"/>
              </w:rPr>
            </w:pPr>
            <w:r w:rsidRPr="00030BD9">
              <w:rPr>
                <w:rFonts w:ascii="Arial" w:hAnsi="Arial" w:cs="Arial"/>
                <w:sz w:val="20"/>
                <w:szCs w:val="20"/>
              </w:rPr>
              <w:t>80844-07-1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0ACD0D5" w14:textId="77777777" w:rsidR="009D5EB0" w:rsidRPr="00030BD9" w:rsidRDefault="009D5EB0" w:rsidP="005F25DE">
            <w:pPr>
              <w:spacing w:line="240" w:lineRule="auto"/>
              <w:jc w:val="center"/>
              <w:rPr>
                <w:rFonts w:ascii="Arial" w:hAnsi="Arial" w:cs="Arial"/>
                <w:sz w:val="20"/>
                <w:szCs w:val="20"/>
              </w:rPr>
            </w:pPr>
            <w:r w:rsidRPr="00030BD9">
              <w:rPr>
                <w:rFonts w:ascii="Arial" w:hAnsi="Arial" w:cs="Arial"/>
                <w:sz w:val="20"/>
                <w:szCs w:val="20"/>
              </w:rPr>
              <w:t>407-980-2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0D44BEE" w14:textId="77777777" w:rsidR="009D5EB0" w:rsidRPr="00030BD9" w:rsidRDefault="009D5EB0" w:rsidP="005F25DE">
            <w:pPr>
              <w:spacing w:line="240" w:lineRule="auto"/>
              <w:jc w:val="center"/>
              <w:rPr>
                <w:rFonts w:ascii="Arial" w:hAnsi="Arial" w:cs="Arial"/>
                <w:sz w:val="20"/>
                <w:szCs w:val="20"/>
              </w:rPr>
            </w:pPr>
            <w:r w:rsidRPr="00030BD9">
              <w:rPr>
                <w:rFonts w:ascii="Arial" w:hAnsi="Arial" w:cs="Arial"/>
                <w:sz w:val="20"/>
                <w:szCs w:val="20"/>
              </w:rPr>
              <w:t>0.204</w:t>
            </w:r>
          </w:p>
        </w:tc>
      </w:tr>
      <w:tr w:rsidR="00DB4B08" w:rsidRPr="00632F2B" w14:paraId="46F72D95" w14:textId="77777777" w:rsidTr="00704A63">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2228367" w14:textId="77777777" w:rsidR="00DB4B08" w:rsidRPr="00030BD9" w:rsidRDefault="00DB4B08" w:rsidP="005F25DE">
            <w:pPr>
              <w:spacing w:line="240" w:lineRule="auto"/>
              <w:rPr>
                <w:rFonts w:ascii="Arial" w:hAnsi="Arial" w:cs="Arial"/>
                <w:sz w:val="20"/>
                <w:szCs w:val="20"/>
                <w:lang w:val="pl-PL"/>
              </w:rPr>
            </w:pPr>
            <w:r w:rsidRPr="00030BD9">
              <w:rPr>
                <w:rFonts w:ascii="Arial" w:hAnsi="Arial" w:cs="Arial"/>
                <w:sz w:val="20"/>
                <w:szCs w:val="20"/>
                <w:lang w:val="pl-PL"/>
              </w:rPr>
              <w:t>Etofenprox</w:t>
            </w:r>
            <w:r>
              <w:rPr>
                <w:rFonts w:ascii="Arial" w:hAnsi="Arial" w:cs="Arial"/>
                <w:sz w:val="20"/>
                <w:szCs w:val="20"/>
                <w:lang w:val="pl-PL"/>
              </w:rPr>
              <w:t xml:space="preserve"> pure</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117CC8D" w14:textId="77777777" w:rsidR="00DB4B08" w:rsidRPr="00030BD9" w:rsidRDefault="00DB4B08" w:rsidP="005F25DE">
            <w:pPr>
              <w:spacing w:line="240" w:lineRule="auto"/>
              <w:rPr>
                <w:rFonts w:ascii="Arial" w:hAnsi="Arial" w:cs="Arial"/>
                <w:sz w:val="20"/>
                <w:szCs w:val="20"/>
              </w:rPr>
            </w:pPr>
            <w:r w:rsidRPr="00030BD9">
              <w:rPr>
                <w:rFonts w:ascii="Arial" w:hAnsi="Arial" w:cs="Arial"/>
                <w:sz w:val="20"/>
                <w:szCs w:val="20"/>
              </w:rPr>
              <w:t>2-(4-ethoxyphenyl)-2-methylpropyl 3-phenoxybenzyl ether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90F17AA" w14:textId="77777777" w:rsidR="00DB4B08" w:rsidRPr="00030BD9" w:rsidRDefault="00DB4B08" w:rsidP="005F25DE">
            <w:pPr>
              <w:spacing w:line="240" w:lineRule="auto"/>
              <w:jc w:val="center"/>
              <w:rPr>
                <w:rFonts w:ascii="Arial" w:hAnsi="Arial" w:cs="Arial"/>
                <w:sz w:val="20"/>
                <w:szCs w:val="20"/>
              </w:rPr>
            </w:pPr>
            <w:r>
              <w:rPr>
                <w:rFonts w:ascii="Arial" w:hAnsi="Arial" w:cs="Arial"/>
                <w:sz w:val="20"/>
                <w:szCs w:val="20"/>
              </w:rPr>
              <w:t>Substance pure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30B9172" w14:textId="77777777" w:rsidR="00DB4B08" w:rsidRPr="00030BD9" w:rsidRDefault="00DB4B08" w:rsidP="005F25DE">
            <w:pPr>
              <w:spacing w:line="240" w:lineRule="auto"/>
              <w:jc w:val="center"/>
              <w:rPr>
                <w:rFonts w:ascii="Arial" w:hAnsi="Arial" w:cs="Arial"/>
                <w:sz w:val="20"/>
                <w:szCs w:val="20"/>
              </w:rPr>
            </w:pPr>
            <w:r w:rsidRPr="00030BD9">
              <w:rPr>
                <w:rFonts w:ascii="Arial" w:hAnsi="Arial" w:cs="Arial"/>
                <w:sz w:val="20"/>
                <w:szCs w:val="20"/>
              </w:rPr>
              <w:t>80844-07-1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DD7C790" w14:textId="77777777" w:rsidR="00DB4B08" w:rsidRPr="00030BD9" w:rsidRDefault="00DB4B08" w:rsidP="005F25DE">
            <w:pPr>
              <w:spacing w:line="240" w:lineRule="auto"/>
              <w:jc w:val="center"/>
              <w:rPr>
                <w:rFonts w:ascii="Arial" w:hAnsi="Arial" w:cs="Arial"/>
                <w:sz w:val="20"/>
                <w:szCs w:val="20"/>
              </w:rPr>
            </w:pPr>
            <w:r w:rsidRPr="00030BD9">
              <w:rPr>
                <w:rFonts w:ascii="Arial" w:hAnsi="Arial" w:cs="Arial"/>
                <w:sz w:val="20"/>
                <w:szCs w:val="20"/>
              </w:rPr>
              <w:t>407-980-2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0FB09B" w14:textId="77777777" w:rsidR="00DB4B08" w:rsidRPr="00030BD9" w:rsidRDefault="00DB4B08" w:rsidP="005F25DE">
            <w:pPr>
              <w:spacing w:line="240" w:lineRule="auto"/>
              <w:jc w:val="center"/>
              <w:rPr>
                <w:rFonts w:ascii="Arial" w:hAnsi="Arial" w:cs="Arial"/>
                <w:sz w:val="20"/>
                <w:szCs w:val="20"/>
              </w:rPr>
            </w:pPr>
            <w:r>
              <w:rPr>
                <w:rFonts w:ascii="Arial" w:hAnsi="Arial" w:cs="Arial"/>
                <w:sz w:val="20"/>
                <w:szCs w:val="20"/>
              </w:rPr>
              <w:t>0.198</w:t>
            </w:r>
          </w:p>
        </w:tc>
      </w:tr>
    </w:tbl>
    <w:p w14:paraId="139C8FF6" w14:textId="77777777" w:rsidR="007B548A" w:rsidRPr="007B548A" w:rsidRDefault="007B548A" w:rsidP="007B548A">
      <w:bookmarkStart w:id="51" w:name="__RefHeading___Toc425344071"/>
      <w:bookmarkStart w:id="52" w:name="d0e437"/>
      <w:bookmarkEnd w:id="51"/>
      <w:bookmarkEnd w:id="52"/>
    </w:p>
    <w:p w14:paraId="784B9A3E" w14:textId="77777777" w:rsidR="00010D1B" w:rsidRPr="008F6A75" w:rsidRDefault="00010D1B" w:rsidP="00E10399">
      <w:pPr>
        <w:pStyle w:val="Titre4"/>
        <w:keepNext w:val="0"/>
        <w:tabs>
          <w:tab w:val="clear" w:pos="1304"/>
        </w:tabs>
        <w:suppressAutoHyphens/>
        <w:spacing w:after="120" w:line="240" w:lineRule="auto"/>
        <w:jc w:val="both"/>
        <w:rPr>
          <w:rFonts w:cs="Arial"/>
          <w:i/>
          <w:sz w:val="22"/>
          <w:lang w:eastAsia="fr-FR"/>
        </w:rPr>
      </w:pPr>
      <w:bookmarkStart w:id="53" w:name="__RefHeading___Toc425344072"/>
      <w:bookmarkStart w:id="54" w:name="_Toc472931115"/>
      <w:bookmarkEnd w:id="53"/>
      <w:r w:rsidRPr="008F6A75">
        <w:rPr>
          <w:rFonts w:cs="Arial"/>
          <w:sz w:val="22"/>
        </w:rPr>
        <w:t>Information on technical equivalence</w:t>
      </w:r>
      <w:bookmarkEnd w:id="54"/>
    </w:p>
    <w:p w14:paraId="0769407A" w14:textId="77777777" w:rsidR="00010D1B" w:rsidRPr="00FC0409" w:rsidRDefault="00FC0409" w:rsidP="007B548A">
      <w:pPr>
        <w:jc w:val="both"/>
        <w:rPr>
          <w:rFonts w:ascii="Arial" w:hAnsi="Arial" w:cs="Arial"/>
          <w:i/>
          <w:sz w:val="20"/>
          <w:lang w:eastAsia="en-US"/>
        </w:rPr>
      </w:pPr>
      <w:r w:rsidRPr="00FC0409">
        <w:rPr>
          <w:rFonts w:ascii="Arial" w:hAnsi="Arial" w:cs="Arial"/>
          <w:i/>
          <w:sz w:val="20"/>
          <w:lang w:eastAsia="fr-FR"/>
        </w:rPr>
        <w:t>No</w:t>
      </w:r>
      <w:r w:rsidR="000F1614">
        <w:rPr>
          <w:rFonts w:ascii="Arial" w:hAnsi="Arial" w:cs="Arial"/>
          <w:i/>
          <w:sz w:val="20"/>
          <w:lang w:eastAsia="fr-FR"/>
        </w:rPr>
        <w:t>t</w:t>
      </w:r>
      <w:r w:rsidRPr="00FC0409">
        <w:rPr>
          <w:rFonts w:ascii="Arial" w:hAnsi="Arial" w:cs="Arial"/>
          <w:i/>
          <w:sz w:val="20"/>
          <w:lang w:eastAsia="fr-FR"/>
        </w:rPr>
        <w:t xml:space="preserve"> relevant.</w:t>
      </w:r>
    </w:p>
    <w:p w14:paraId="6BDB36D9" w14:textId="77777777" w:rsidR="00010D1B" w:rsidRPr="00632F2B" w:rsidRDefault="00010D1B" w:rsidP="007B548A">
      <w:pPr>
        <w:rPr>
          <w:rFonts w:ascii="Arial" w:hAnsi="Arial" w:cs="Arial"/>
          <w:i/>
          <w:lang w:eastAsia="en-US"/>
        </w:rPr>
      </w:pPr>
    </w:p>
    <w:p w14:paraId="53D41B51" w14:textId="77777777" w:rsidR="00010D1B" w:rsidRPr="008F6A75" w:rsidRDefault="00010D1B" w:rsidP="00E10399">
      <w:pPr>
        <w:pStyle w:val="Titre4"/>
        <w:keepNext w:val="0"/>
        <w:tabs>
          <w:tab w:val="clear" w:pos="1304"/>
        </w:tabs>
        <w:suppressAutoHyphens/>
        <w:spacing w:after="120" w:line="240" w:lineRule="auto"/>
        <w:jc w:val="both"/>
        <w:rPr>
          <w:rFonts w:cs="Arial"/>
          <w:bCs w:val="0"/>
          <w:sz w:val="22"/>
          <w:szCs w:val="29"/>
        </w:rPr>
      </w:pPr>
      <w:bookmarkStart w:id="55" w:name="__RefHeading___Toc425344073"/>
      <w:bookmarkStart w:id="56" w:name="_Toc472931116"/>
      <w:bookmarkEnd w:id="55"/>
      <w:r w:rsidRPr="008F6A75">
        <w:rPr>
          <w:rFonts w:cs="Arial"/>
          <w:sz w:val="22"/>
        </w:rPr>
        <w:t>Information on the substance(s) of concern</w:t>
      </w:r>
      <w:bookmarkEnd w:id="56"/>
    </w:p>
    <w:p w14:paraId="0B28CF44" w14:textId="77777777" w:rsidR="00010D1B" w:rsidRPr="000F1614" w:rsidRDefault="000F1614" w:rsidP="007B548A">
      <w:pPr>
        <w:jc w:val="both"/>
        <w:rPr>
          <w:rFonts w:ascii="Arial" w:hAnsi="Arial" w:cs="Arial"/>
          <w:i/>
          <w:sz w:val="20"/>
          <w:lang w:eastAsia="fr-FR"/>
        </w:rPr>
      </w:pPr>
      <w:r w:rsidRPr="000F1614">
        <w:rPr>
          <w:rFonts w:ascii="Arial" w:hAnsi="Arial" w:cs="Arial"/>
          <w:i/>
          <w:sz w:val="20"/>
          <w:lang w:eastAsia="fr-FR"/>
        </w:rPr>
        <w:t>No.</w:t>
      </w:r>
    </w:p>
    <w:p w14:paraId="37A41934" w14:textId="77777777" w:rsidR="00010D1B" w:rsidRPr="008F6A75" w:rsidRDefault="00010D1B" w:rsidP="00E10399">
      <w:pPr>
        <w:pStyle w:val="Titre4"/>
        <w:keepNext w:val="0"/>
        <w:tabs>
          <w:tab w:val="clear" w:pos="1304"/>
        </w:tabs>
        <w:suppressAutoHyphens/>
        <w:spacing w:after="120" w:line="240" w:lineRule="auto"/>
        <w:jc w:val="both"/>
        <w:rPr>
          <w:rFonts w:cs="Arial"/>
          <w:sz w:val="22"/>
        </w:rPr>
      </w:pPr>
      <w:bookmarkStart w:id="57" w:name="__RefHeading___Toc425344074"/>
      <w:bookmarkStart w:id="58" w:name="_Toc472931117"/>
      <w:bookmarkEnd w:id="57"/>
      <w:r w:rsidRPr="008F6A75">
        <w:rPr>
          <w:rFonts w:cs="Arial"/>
          <w:sz w:val="22"/>
        </w:rPr>
        <w:t>Type of formulation</w:t>
      </w:r>
      <w:bookmarkEnd w:id="5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781"/>
      </w:tblGrid>
      <w:tr w:rsidR="00010D1B" w:rsidRPr="00632F2B" w14:paraId="7D86E109" w14:textId="77777777" w:rsidTr="00704A63">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2D67ADE4" w14:textId="77777777" w:rsidR="00010D1B" w:rsidRPr="00632F2B" w:rsidRDefault="00A02355" w:rsidP="007B548A">
            <w:pPr>
              <w:snapToGrid w:val="0"/>
              <w:rPr>
                <w:rFonts w:ascii="Arial" w:hAnsi="Arial" w:cs="Arial"/>
              </w:rPr>
            </w:pPr>
            <w:r>
              <w:rPr>
                <w:rFonts w:ascii="Arial" w:hAnsi="Arial" w:cs="Arial"/>
                <w:bCs/>
                <w:sz w:val="20"/>
                <w:szCs w:val="28"/>
                <w:lang w:val="en-GB"/>
              </w:rPr>
              <w:t>Emulsion oil in water</w:t>
            </w:r>
          </w:p>
        </w:tc>
      </w:tr>
    </w:tbl>
    <w:p w14:paraId="3A7414F9" w14:textId="77777777" w:rsidR="00010D1B" w:rsidRPr="00632F2B" w:rsidRDefault="00010D1B" w:rsidP="007B548A">
      <w:pPr>
        <w:rPr>
          <w:rFonts w:ascii="Arial" w:hAnsi="Arial" w:cs="Arial"/>
        </w:rPr>
      </w:pPr>
      <w:bookmarkStart w:id="59" w:name="d0e452"/>
    </w:p>
    <w:p w14:paraId="1255744B" w14:textId="77777777" w:rsidR="00010D1B" w:rsidRPr="00632F2B" w:rsidRDefault="00010D1B" w:rsidP="007B548A">
      <w:pPr>
        <w:rPr>
          <w:rFonts w:ascii="Arial" w:hAnsi="Arial" w:cs="Arial"/>
        </w:rPr>
      </w:pPr>
    </w:p>
    <w:p w14:paraId="735B20EF" w14:textId="77777777" w:rsidR="00010D1B" w:rsidRPr="00632F2B" w:rsidRDefault="00010D1B" w:rsidP="00E10399">
      <w:pPr>
        <w:pStyle w:val="Titre3"/>
        <w:tabs>
          <w:tab w:val="clear" w:pos="284"/>
          <w:tab w:val="clear" w:pos="1304"/>
          <w:tab w:val="num" w:pos="0"/>
        </w:tabs>
        <w:suppressAutoHyphens/>
        <w:spacing w:before="0" w:after="240" w:line="240" w:lineRule="auto"/>
        <w:ind w:left="720"/>
      </w:pPr>
      <w:bookmarkStart w:id="60" w:name="__RefHeading___Toc425344075"/>
      <w:bookmarkStart w:id="61" w:name="_Toc472931118"/>
      <w:bookmarkEnd w:id="60"/>
      <w:r w:rsidRPr="00632F2B">
        <w:lastRenderedPageBreak/>
        <w:t>Hazard and precautionary statements</w:t>
      </w:r>
      <w:bookmarkEnd w:id="61"/>
    </w:p>
    <w:p w14:paraId="0A0B59CD" w14:textId="77777777" w:rsidR="00010D1B" w:rsidRDefault="00010D1B" w:rsidP="00010D1B">
      <w:pPr>
        <w:rPr>
          <w:rFonts w:ascii="Arial" w:hAnsi="Arial" w:cs="Arial"/>
          <w:b/>
        </w:rPr>
      </w:pPr>
      <w:r w:rsidRPr="00632F2B">
        <w:rPr>
          <w:rFonts w:ascii="Arial" w:hAnsi="Arial" w:cs="Arial"/>
          <w:b/>
        </w:rPr>
        <w:t>Classification and labelling of the products of the family according to the Regulation (EC) 1272/2008</w:t>
      </w:r>
    </w:p>
    <w:p w14:paraId="7080D361" w14:textId="77777777" w:rsidR="00010D1B" w:rsidRDefault="00FC0409" w:rsidP="00FC0409">
      <w:pPr>
        <w:pStyle w:val="Standard-italics"/>
        <w:keepNext w:val="0"/>
        <w:spacing w:line="240" w:lineRule="auto"/>
        <w:rPr>
          <w:rFonts w:cs="Arial"/>
          <w:i w:val="0"/>
          <w:lang w:val="en-US"/>
        </w:rPr>
      </w:pPr>
      <w:r w:rsidRPr="00FC0409">
        <w:rPr>
          <w:rFonts w:cs="Arial"/>
          <w:i w:val="0"/>
          <w:lang w:val="en-US"/>
        </w:rPr>
        <w:t xml:space="preserve">Based on the available data (experimental data, classification in CLP or MSDS of active substance and co-formulants), the </w:t>
      </w:r>
      <w:r>
        <w:rPr>
          <w:rFonts w:cs="Arial"/>
          <w:i w:val="0"/>
          <w:lang w:val="en-US"/>
        </w:rPr>
        <w:t>product is cl</w:t>
      </w:r>
      <w:r w:rsidRPr="00FC0409">
        <w:rPr>
          <w:rFonts w:cs="Arial"/>
          <w:i w:val="0"/>
          <w:lang w:val="en-US"/>
        </w:rPr>
        <w:t>assifi</w:t>
      </w:r>
      <w:r>
        <w:rPr>
          <w:rFonts w:cs="Arial"/>
          <w:i w:val="0"/>
          <w:lang w:val="en-US"/>
        </w:rPr>
        <w:t>ed</w:t>
      </w:r>
      <w:r w:rsidRPr="00FC0409">
        <w:rPr>
          <w:rFonts w:cs="Arial"/>
          <w:i w:val="0"/>
          <w:lang w:val="en-US"/>
        </w:rPr>
        <w:t xml:space="preserve">: </w:t>
      </w:r>
    </w:p>
    <w:tbl>
      <w:tblPr>
        <w:tblW w:w="0" w:type="auto"/>
        <w:tblInd w:w="108" w:type="dxa"/>
        <w:tblLayout w:type="fixed"/>
        <w:tblLook w:val="0000" w:firstRow="0" w:lastRow="0" w:firstColumn="0" w:lastColumn="0" w:noHBand="0" w:noVBand="0"/>
      </w:tblPr>
      <w:tblGrid>
        <w:gridCol w:w="2606"/>
        <w:gridCol w:w="7175"/>
      </w:tblGrid>
      <w:tr w:rsidR="00010D1B" w:rsidRPr="00FC0409" w14:paraId="655633C5" w14:textId="77777777" w:rsidTr="00704A63">
        <w:trPr>
          <w:cantSplit/>
          <w:tblHeader/>
        </w:trPr>
        <w:tc>
          <w:tcPr>
            <w:tcW w:w="9781" w:type="dxa"/>
            <w:gridSpan w:val="2"/>
            <w:tcBorders>
              <w:top w:val="single" w:sz="2" w:space="0" w:color="000000"/>
              <w:left w:val="single" w:sz="2" w:space="0" w:color="000000"/>
              <w:bottom w:val="single" w:sz="2" w:space="0" w:color="000000"/>
              <w:right w:val="single" w:sz="2" w:space="0" w:color="000000"/>
            </w:tcBorders>
            <w:shd w:val="clear" w:color="auto" w:fill="auto"/>
          </w:tcPr>
          <w:p w14:paraId="193A1C23" w14:textId="77777777" w:rsidR="00010D1B" w:rsidRPr="00FC0409" w:rsidRDefault="00010D1B" w:rsidP="008F6A75">
            <w:pPr>
              <w:rPr>
                <w:rFonts w:ascii="Arial" w:hAnsi="Arial" w:cs="Arial"/>
                <w:sz w:val="20"/>
                <w:szCs w:val="20"/>
              </w:rPr>
            </w:pPr>
            <w:r w:rsidRPr="00FC0409">
              <w:rPr>
                <w:rFonts w:ascii="Arial" w:hAnsi="Arial" w:cs="Arial"/>
                <w:b/>
                <w:sz w:val="20"/>
                <w:szCs w:val="20"/>
                <w:lang w:eastAsia="en-US"/>
              </w:rPr>
              <w:t>C</w:t>
            </w:r>
            <w:r w:rsidR="008F6A75">
              <w:rPr>
                <w:rFonts w:ascii="Arial" w:hAnsi="Arial" w:cs="Arial"/>
                <w:b/>
                <w:sz w:val="20"/>
                <w:szCs w:val="20"/>
                <w:lang w:eastAsia="en-US"/>
              </w:rPr>
              <w:t>l</w:t>
            </w:r>
            <w:r w:rsidRPr="00FC0409">
              <w:rPr>
                <w:rFonts w:ascii="Arial" w:hAnsi="Arial" w:cs="Arial"/>
                <w:b/>
                <w:sz w:val="20"/>
                <w:szCs w:val="20"/>
                <w:lang w:eastAsia="en-US"/>
              </w:rPr>
              <w:t>assification</w:t>
            </w:r>
          </w:p>
        </w:tc>
      </w:tr>
      <w:tr w:rsidR="00010D1B" w:rsidRPr="00FC0409" w14:paraId="6D5AF5F8" w14:textId="77777777" w:rsidTr="00704A63">
        <w:trPr>
          <w:cantSplit/>
        </w:trPr>
        <w:tc>
          <w:tcPr>
            <w:tcW w:w="2606" w:type="dxa"/>
            <w:tcBorders>
              <w:top w:val="single" w:sz="2" w:space="0" w:color="000000"/>
              <w:left w:val="single" w:sz="2" w:space="0" w:color="000000"/>
              <w:bottom w:val="single" w:sz="2" w:space="0" w:color="000000"/>
            </w:tcBorders>
            <w:shd w:val="clear" w:color="auto" w:fill="auto"/>
          </w:tcPr>
          <w:p w14:paraId="370CEA3A" w14:textId="77777777" w:rsidR="00010D1B" w:rsidRPr="00FC0409" w:rsidRDefault="00010D1B" w:rsidP="007B548A">
            <w:pPr>
              <w:rPr>
                <w:rFonts w:ascii="Arial" w:hAnsi="Arial" w:cs="Arial"/>
                <w:sz w:val="20"/>
                <w:szCs w:val="20"/>
                <w:lang w:eastAsia="fi-FI"/>
              </w:rPr>
            </w:pPr>
            <w:r w:rsidRPr="00FC0409">
              <w:rPr>
                <w:rFonts w:ascii="Arial" w:hAnsi="Arial" w:cs="Arial"/>
                <w:sz w:val="20"/>
                <w:szCs w:val="20"/>
                <w:lang w:eastAsia="en-US"/>
              </w:rPr>
              <w:t>Hazard category</w:t>
            </w:r>
          </w:p>
        </w:tc>
        <w:tc>
          <w:tcPr>
            <w:tcW w:w="7175" w:type="dxa"/>
            <w:tcBorders>
              <w:top w:val="single" w:sz="2" w:space="0" w:color="000000"/>
              <w:left w:val="single" w:sz="2" w:space="0" w:color="000000"/>
              <w:bottom w:val="single" w:sz="2" w:space="0" w:color="000000"/>
              <w:right w:val="single" w:sz="2" w:space="0" w:color="000000"/>
            </w:tcBorders>
            <w:shd w:val="clear" w:color="auto" w:fill="auto"/>
          </w:tcPr>
          <w:p w14:paraId="05828EDD" w14:textId="77777777" w:rsidR="00010D1B" w:rsidRDefault="008806CC" w:rsidP="007B548A">
            <w:pPr>
              <w:snapToGrid w:val="0"/>
              <w:rPr>
                <w:rFonts w:ascii="Arial" w:hAnsi="Arial" w:cs="Arial"/>
                <w:sz w:val="20"/>
                <w:szCs w:val="20"/>
                <w:lang w:eastAsia="fi-FI"/>
              </w:rPr>
            </w:pPr>
            <w:r>
              <w:rPr>
                <w:rFonts w:ascii="Arial" w:hAnsi="Arial" w:cs="Arial"/>
                <w:sz w:val="20"/>
                <w:szCs w:val="20"/>
                <w:lang w:eastAsia="fi-FI"/>
              </w:rPr>
              <w:t>Aquatic acute 1</w:t>
            </w:r>
          </w:p>
          <w:p w14:paraId="7CAF54F3" w14:textId="77777777" w:rsidR="008806CC" w:rsidRPr="00FC0409" w:rsidRDefault="008806CC" w:rsidP="008806CC">
            <w:pPr>
              <w:snapToGrid w:val="0"/>
              <w:rPr>
                <w:rFonts w:ascii="Arial" w:hAnsi="Arial" w:cs="Arial"/>
                <w:sz w:val="20"/>
                <w:szCs w:val="20"/>
                <w:lang w:eastAsia="fi-FI"/>
              </w:rPr>
            </w:pPr>
            <w:r>
              <w:rPr>
                <w:rFonts w:ascii="Arial" w:hAnsi="Arial" w:cs="Arial"/>
                <w:sz w:val="20"/>
                <w:szCs w:val="20"/>
                <w:lang w:eastAsia="fi-FI"/>
              </w:rPr>
              <w:t>Aquatic chronic 1</w:t>
            </w:r>
          </w:p>
        </w:tc>
      </w:tr>
      <w:tr w:rsidR="00010D1B" w:rsidRPr="00FC0409" w14:paraId="1ACB591D" w14:textId="77777777" w:rsidTr="00704A63">
        <w:trPr>
          <w:cantSplit/>
        </w:trPr>
        <w:tc>
          <w:tcPr>
            <w:tcW w:w="2606" w:type="dxa"/>
            <w:tcBorders>
              <w:top w:val="single" w:sz="2" w:space="0" w:color="000000"/>
              <w:left w:val="single" w:sz="2" w:space="0" w:color="000000"/>
              <w:bottom w:val="single" w:sz="2" w:space="0" w:color="000000"/>
            </w:tcBorders>
            <w:shd w:val="clear" w:color="auto" w:fill="auto"/>
          </w:tcPr>
          <w:p w14:paraId="559B297F" w14:textId="77777777" w:rsidR="00010D1B" w:rsidRPr="00FC0409" w:rsidRDefault="00010D1B" w:rsidP="007B548A">
            <w:pPr>
              <w:rPr>
                <w:rFonts w:ascii="Arial" w:hAnsi="Arial" w:cs="Arial"/>
                <w:sz w:val="20"/>
                <w:szCs w:val="20"/>
                <w:lang w:eastAsia="fi-FI"/>
              </w:rPr>
            </w:pPr>
            <w:r w:rsidRPr="00FC0409">
              <w:rPr>
                <w:rFonts w:ascii="Arial" w:hAnsi="Arial" w:cs="Arial"/>
                <w:sz w:val="20"/>
                <w:szCs w:val="20"/>
                <w:lang w:eastAsia="en-US"/>
              </w:rPr>
              <w:t>Hazard statement</w:t>
            </w:r>
          </w:p>
        </w:tc>
        <w:tc>
          <w:tcPr>
            <w:tcW w:w="7175" w:type="dxa"/>
            <w:tcBorders>
              <w:top w:val="single" w:sz="2" w:space="0" w:color="000000"/>
              <w:left w:val="single" w:sz="2" w:space="0" w:color="000000"/>
              <w:bottom w:val="single" w:sz="2" w:space="0" w:color="000000"/>
              <w:right w:val="single" w:sz="2" w:space="0" w:color="000000"/>
            </w:tcBorders>
            <w:shd w:val="clear" w:color="auto" w:fill="auto"/>
          </w:tcPr>
          <w:p w14:paraId="3C93D776" w14:textId="77777777" w:rsidR="00010D1B" w:rsidRDefault="008806CC" w:rsidP="007B548A">
            <w:pPr>
              <w:snapToGrid w:val="0"/>
              <w:rPr>
                <w:rFonts w:ascii="Arial" w:hAnsi="Arial" w:cs="Arial"/>
                <w:sz w:val="20"/>
                <w:szCs w:val="20"/>
                <w:lang w:eastAsia="fi-FI"/>
              </w:rPr>
            </w:pPr>
            <w:r>
              <w:rPr>
                <w:rFonts w:ascii="Arial" w:hAnsi="Arial" w:cs="Arial"/>
                <w:sz w:val="20"/>
                <w:szCs w:val="20"/>
                <w:lang w:eastAsia="fi-FI"/>
              </w:rPr>
              <w:t>H400</w:t>
            </w:r>
            <w:r w:rsidR="002D5D41">
              <w:rPr>
                <w:rFonts w:ascii="Arial" w:hAnsi="Arial" w:cs="Arial"/>
                <w:sz w:val="20"/>
                <w:szCs w:val="20"/>
                <w:lang w:eastAsia="fi-FI"/>
              </w:rPr>
              <w:t xml:space="preserve">: </w:t>
            </w:r>
            <w:r w:rsidR="002D5D41" w:rsidRPr="00EC77AB">
              <w:rPr>
                <w:rFonts w:ascii="Arial" w:hAnsi="Arial" w:cs="Arial"/>
                <w:color w:val="000000"/>
                <w:sz w:val="20"/>
                <w:szCs w:val="20"/>
              </w:rPr>
              <w:t>Very toxic to aquatic life</w:t>
            </w:r>
          </w:p>
          <w:p w14:paraId="0EBD9A0B" w14:textId="77777777" w:rsidR="008806CC" w:rsidRPr="00FC0409" w:rsidRDefault="008806CC" w:rsidP="007B548A">
            <w:pPr>
              <w:snapToGrid w:val="0"/>
              <w:rPr>
                <w:rFonts w:ascii="Arial" w:hAnsi="Arial" w:cs="Arial"/>
                <w:sz w:val="20"/>
                <w:szCs w:val="20"/>
                <w:lang w:eastAsia="fi-FI"/>
              </w:rPr>
            </w:pPr>
            <w:r>
              <w:rPr>
                <w:rFonts w:ascii="Arial" w:hAnsi="Arial" w:cs="Arial"/>
                <w:sz w:val="20"/>
                <w:szCs w:val="20"/>
                <w:lang w:eastAsia="fi-FI"/>
              </w:rPr>
              <w:t>H410</w:t>
            </w:r>
            <w:r w:rsidR="002D5D41">
              <w:rPr>
                <w:rFonts w:ascii="Arial" w:hAnsi="Arial" w:cs="Arial"/>
                <w:sz w:val="20"/>
                <w:szCs w:val="20"/>
                <w:lang w:eastAsia="fi-FI"/>
              </w:rPr>
              <w:t xml:space="preserve">: </w:t>
            </w:r>
            <w:r w:rsidR="002D5D41" w:rsidRPr="00EC77AB">
              <w:rPr>
                <w:rFonts w:ascii="Arial" w:hAnsi="Arial" w:cs="Arial"/>
                <w:color w:val="000000"/>
                <w:sz w:val="20"/>
                <w:szCs w:val="20"/>
              </w:rPr>
              <w:t>Very toxic to aquatic life</w:t>
            </w:r>
            <w:r w:rsidR="002D5D41">
              <w:rPr>
                <w:rFonts w:ascii="Arial" w:hAnsi="Arial" w:cs="Arial"/>
                <w:color w:val="000000"/>
                <w:sz w:val="20"/>
                <w:szCs w:val="20"/>
              </w:rPr>
              <w:t xml:space="preserve"> with long lasting effects</w:t>
            </w:r>
          </w:p>
        </w:tc>
      </w:tr>
      <w:tr w:rsidR="00010D1B" w:rsidRPr="00FC0409" w14:paraId="08816BFB" w14:textId="77777777" w:rsidTr="00704A63">
        <w:trPr>
          <w:cantSplit/>
        </w:trPr>
        <w:tc>
          <w:tcPr>
            <w:tcW w:w="9781" w:type="dxa"/>
            <w:gridSpan w:val="2"/>
            <w:tcBorders>
              <w:top w:val="single" w:sz="2" w:space="0" w:color="000000"/>
              <w:left w:val="single" w:sz="2" w:space="0" w:color="000000"/>
              <w:bottom w:val="single" w:sz="2" w:space="0" w:color="000000"/>
              <w:right w:val="single" w:sz="2" w:space="0" w:color="000000"/>
            </w:tcBorders>
            <w:shd w:val="clear" w:color="auto" w:fill="auto"/>
          </w:tcPr>
          <w:p w14:paraId="06265B18" w14:textId="77777777" w:rsidR="00010D1B" w:rsidRPr="00FC0409" w:rsidRDefault="00010D1B" w:rsidP="007B548A">
            <w:pPr>
              <w:snapToGrid w:val="0"/>
              <w:rPr>
                <w:rFonts w:ascii="Arial" w:hAnsi="Arial" w:cs="Arial"/>
                <w:sz w:val="20"/>
                <w:szCs w:val="20"/>
                <w:lang w:eastAsia="fi-FI"/>
              </w:rPr>
            </w:pPr>
          </w:p>
        </w:tc>
      </w:tr>
      <w:tr w:rsidR="00010D1B" w:rsidRPr="00FC0409" w14:paraId="05A3B8A5" w14:textId="77777777" w:rsidTr="00704A63">
        <w:trPr>
          <w:cantSplit/>
        </w:trPr>
        <w:tc>
          <w:tcPr>
            <w:tcW w:w="9781" w:type="dxa"/>
            <w:gridSpan w:val="2"/>
            <w:tcBorders>
              <w:top w:val="single" w:sz="2" w:space="0" w:color="000000"/>
              <w:left w:val="single" w:sz="2" w:space="0" w:color="000000"/>
              <w:bottom w:val="single" w:sz="2" w:space="0" w:color="000000"/>
              <w:right w:val="single" w:sz="2" w:space="0" w:color="000000"/>
            </w:tcBorders>
            <w:shd w:val="clear" w:color="auto" w:fill="auto"/>
          </w:tcPr>
          <w:p w14:paraId="681841DD" w14:textId="77777777" w:rsidR="00010D1B" w:rsidRPr="00FC0409" w:rsidRDefault="00010D1B" w:rsidP="007B548A">
            <w:pPr>
              <w:rPr>
                <w:rFonts w:ascii="Arial" w:hAnsi="Arial" w:cs="Arial"/>
                <w:sz w:val="20"/>
                <w:szCs w:val="20"/>
              </w:rPr>
            </w:pPr>
            <w:r w:rsidRPr="00FC0409">
              <w:rPr>
                <w:rFonts w:ascii="Arial" w:hAnsi="Arial" w:cs="Arial"/>
                <w:b/>
                <w:sz w:val="20"/>
                <w:szCs w:val="20"/>
                <w:lang w:eastAsia="en-US"/>
              </w:rPr>
              <w:t>Labelling</w:t>
            </w:r>
          </w:p>
        </w:tc>
      </w:tr>
      <w:tr w:rsidR="00010D1B" w:rsidRPr="00FC0409" w14:paraId="05B2929A" w14:textId="77777777" w:rsidTr="00704A63">
        <w:trPr>
          <w:cantSplit/>
        </w:trPr>
        <w:tc>
          <w:tcPr>
            <w:tcW w:w="2606" w:type="dxa"/>
            <w:tcBorders>
              <w:top w:val="single" w:sz="2" w:space="0" w:color="000000"/>
              <w:left w:val="single" w:sz="2" w:space="0" w:color="000000"/>
              <w:bottom w:val="single" w:sz="2" w:space="0" w:color="000000"/>
            </w:tcBorders>
            <w:shd w:val="clear" w:color="auto" w:fill="auto"/>
          </w:tcPr>
          <w:p w14:paraId="74EF40FE" w14:textId="77777777" w:rsidR="00010D1B" w:rsidRPr="00FC0409" w:rsidRDefault="00010D1B" w:rsidP="007B548A">
            <w:pPr>
              <w:rPr>
                <w:rFonts w:ascii="Arial" w:hAnsi="Arial" w:cs="Arial"/>
                <w:sz w:val="20"/>
                <w:szCs w:val="20"/>
                <w:lang w:eastAsia="fi-FI"/>
              </w:rPr>
            </w:pPr>
            <w:r w:rsidRPr="00FC0409">
              <w:rPr>
                <w:rFonts w:ascii="Arial" w:hAnsi="Arial" w:cs="Arial"/>
                <w:sz w:val="20"/>
                <w:szCs w:val="20"/>
                <w:lang w:eastAsia="en-US"/>
              </w:rPr>
              <w:t>Signal words</w:t>
            </w:r>
          </w:p>
        </w:tc>
        <w:tc>
          <w:tcPr>
            <w:tcW w:w="7175" w:type="dxa"/>
            <w:tcBorders>
              <w:top w:val="single" w:sz="2" w:space="0" w:color="000000"/>
              <w:left w:val="single" w:sz="2" w:space="0" w:color="000000"/>
              <w:bottom w:val="single" w:sz="2" w:space="0" w:color="000000"/>
              <w:right w:val="single" w:sz="2" w:space="0" w:color="000000"/>
            </w:tcBorders>
            <w:shd w:val="clear" w:color="auto" w:fill="auto"/>
          </w:tcPr>
          <w:p w14:paraId="199D532D" w14:textId="77777777" w:rsidR="00DC46C9" w:rsidRDefault="0028335E" w:rsidP="007B548A">
            <w:pPr>
              <w:snapToGrid w:val="0"/>
              <w:rPr>
                <w:rFonts w:ascii="Arial" w:hAnsi="Arial" w:cs="Arial"/>
                <w:sz w:val="20"/>
                <w:szCs w:val="20"/>
                <w:lang w:eastAsia="fi-FI"/>
              </w:rPr>
            </w:pPr>
            <w:r>
              <w:rPr>
                <w:noProof/>
                <w:lang w:val="fr-FR" w:eastAsia="fr-FR"/>
              </w:rPr>
              <w:drawing>
                <wp:inline distT="0" distB="0" distL="0" distR="0" wp14:anchorId="7DB967BD" wp14:editId="4CCDA98E">
                  <wp:extent cx="845185" cy="845185"/>
                  <wp:effectExtent l="0" t="0" r="0" b="0"/>
                  <wp:docPr id="3" name="Image 3" descr="Résultat de recherche d'images pour &quot;GHS09 pictogra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GHS09 pictogram&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5185" cy="845185"/>
                          </a:xfrm>
                          <a:prstGeom prst="rect">
                            <a:avLst/>
                          </a:prstGeom>
                          <a:noFill/>
                          <a:ln>
                            <a:noFill/>
                          </a:ln>
                        </pic:spPr>
                      </pic:pic>
                    </a:graphicData>
                  </a:graphic>
                </wp:inline>
              </w:drawing>
            </w:r>
          </w:p>
          <w:p w14:paraId="438CA569" w14:textId="77777777" w:rsidR="00010D1B" w:rsidRPr="00FC0409" w:rsidRDefault="008806CC" w:rsidP="007B548A">
            <w:pPr>
              <w:snapToGrid w:val="0"/>
              <w:rPr>
                <w:rFonts w:ascii="Arial" w:hAnsi="Arial" w:cs="Arial"/>
                <w:sz w:val="20"/>
                <w:szCs w:val="20"/>
                <w:lang w:eastAsia="fi-FI"/>
              </w:rPr>
            </w:pPr>
            <w:r>
              <w:rPr>
                <w:rFonts w:ascii="Arial" w:hAnsi="Arial" w:cs="Arial"/>
                <w:sz w:val="20"/>
                <w:szCs w:val="20"/>
                <w:lang w:eastAsia="fi-FI"/>
              </w:rPr>
              <w:t>Warning</w:t>
            </w:r>
          </w:p>
        </w:tc>
      </w:tr>
      <w:tr w:rsidR="00010D1B" w:rsidRPr="00FC0409" w14:paraId="7D074DF3" w14:textId="77777777" w:rsidTr="00704A63">
        <w:trPr>
          <w:cantSplit/>
        </w:trPr>
        <w:tc>
          <w:tcPr>
            <w:tcW w:w="2606" w:type="dxa"/>
            <w:tcBorders>
              <w:top w:val="single" w:sz="2" w:space="0" w:color="000000"/>
              <w:left w:val="single" w:sz="2" w:space="0" w:color="000000"/>
              <w:bottom w:val="single" w:sz="2" w:space="0" w:color="000000"/>
            </w:tcBorders>
            <w:shd w:val="clear" w:color="auto" w:fill="auto"/>
          </w:tcPr>
          <w:p w14:paraId="2EAECF2D" w14:textId="77777777" w:rsidR="00010D1B" w:rsidRPr="00FC0409" w:rsidRDefault="00010D1B" w:rsidP="007B548A">
            <w:pPr>
              <w:rPr>
                <w:rFonts w:ascii="Arial" w:hAnsi="Arial" w:cs="Arial"/>
                <w:sz w:val="20"/>
                <w:szCs w:val="20"/>
                <w:lang w:eastAsia="fi-FI"/>
              </w:rPr>
            </w:pPr>
            <w:r w:rsidRPr="00FC0409">
              <w:rPr>
                <w:rFonts w:ascii="Arial" w:hAnsi="Arial" w:cs="Arial"/>
                <w:sz w:val="20"/>
                <w:szCs w:val="20"/>
                <w:lang w:eastAsia="en-US"/>
              </w:rPr>
              <w:t>Hazard statements</w:t>
            </w:r>
          </w:p>
        </w:tc>
        <w:tc>
          <w:tcPr>
            <w:tcW w:w="7175" w:type="dxa"/>
            <w:tcBorders>
              <w:top w:val="single" w:sz="2" w:space="0" w:color="000000"/>
              <w:left w:val="single" w:sz="2" w:space="0" w:color="000000"/>
              <w:bottom w:val="single" w:sz="2" w:space="0" w:color="000000"/>
              <w:right w:val="single" w:sz="2" w:space="0" w:color="000000"/>
            </w:tcBorders>
            <w:shd w:val="clear" w:color="auto" w:fill="auto"/>
          </w:tcPr>
          <w:p w14:paraId="034EB1CA" w14:textId="77777777" w:rsidR="00010D1B" w:rsidRPr="00FC0409" w:rsidRDefault="008806CC" w:rsidP="007B548A">
            <w:pPr>
              <w:snapToGrid w:val="0"/>
              <w:rPr>
                <w:rFonts w:ascii="Arial" w:hAnsi="Arial" w:cs="Arial"/>
                <w:sz w:val="20"/>
                <w:szCs w:val="20"/>
                <w:lang w:eastAsia="fi-FI"/>
              </w:rPr>
            </w:pPr>
            <w:r>
              <w:rPr>
                <w:rFonts w:ascii="Arial" w:hAnsi="Arial" w:cs="Arial"/>
                <w:sz w:val="20"/>
                <w:szCs w:val="20"/>
                <w:lang w:eastAsia="fi-FI"/>
              </w:rPr>
              <w:t>H410</w:t>
            </w:r>
            <w:r w:rsidR="002D5D41">
              <w:rPr>
                <w:rFonts w:ascii="Arial" w:hAnsi="Arial" w:cs="Arial"/>
                <w:sz w:val="20"/>
                <w:szCs w:val="20"/>
                <w:lang w:eastAsia="fi-FI"/>
              </w:rPr>
              <w:t>:</w:t>
            </w:r>
            <w:r w:rsidR="002D5D41" w:rsidRPr="00EC77AB">
              <w:rPr>
                <w:rFonts w:ascii="Arial" w:hAnsi="Arial" w:cs="Arial"/>
                <w:color w:val="000000"/>
                <w:sz w:val="20"/>
                <w:szCs w:val="20"/>
              </w:rPr>
              <w:t xml:space="preserve"> Very toxic to aquatic life</w:t>
            </w:r>
            <w:r w:rsidR="002D5D41">
              <w:rPr>
                <w:rFonts w:ascii="Arial" w:hAnsi="Arial" w:cs="Arial"/>
                <w:color w:val="000000"/>
                <w:sz w:val="20"/>
                <w:szCs w:val="20"/>
              </w:rPr>
              <w:t xml:space="preserve"> with long lasting effects</w:t>
            </w:r>
          </w:p>
        </w:tc>
      </w:tr>
      <w:tr w:rsidR="00010D1B" w:rsidRPr="00FC0409" w14:paraId="4EE1EA06" w14:textId="77777777" w:rsidTr="00704A63">
        <w:trPr>
          <w:cantSplit/>
        </w:trPr>
        <w:tc>
          <w:tcPr>
            <w:tcW w:w="2606" w:type="dxa"/>
            <w:tcBorders>
              <w:top w:val="single" w:sz="2" w:space="0" w:color="000000"/>
              <w:left w:val="single" w:sz="2" w:space="0" w:color="000000"/>
              <w:bottom w:val="single" w:sz="2" w:space="0" w:color="000000"/>
            </w:tcBorders>
            <w:shd w:val="clear" w:color="auto" w:fill="auto"/>
          </w:tcPr>
          <w:p w14:paraId="1C464CA2" w14:textId="77777777" w:rsidR="00010D1B" w:rsidRPr="00FC0409" w:rsidRDefault="00010D1B" w:rsidP="007B548A">
            <w:pPr>
              <w:rPr>
                <w:rFonts w:ascii="Arial" w:hAnsi="Arial" w:cs="Arial"/>
                <w:sz w:val="20"/>
                <w:szCs w:val="20"/>
                <w:lang w:eastAsia="fi-FI"/>
              </w:rPr>
            </w:pPr>
            <w:r w:rsidRPr="00FC0409">
              <w:rPr>
                <w:rFonts w:ascii="Arial" w:hAnsi="Arial" w:cs="Arial"/>
                <w:sz w:val="20"/>
                <w:szCs w:val="20"/>
                <w:lang w:eastAsia="en-US"/>
              </w:rPr>
              <w:t>Precautionary statements</w:t>
            </w:r>
          </w:p>
        </w:tc>
        <w:tc>
          <w:tcPr>
            <w:tcW w:w="7175" w:type="dxa"/>
            <w:tcBorders>
              <w:top w:val="single" w:sz="2" w:space="0" w:color="000000"/>
              <w:left w:val="single" w:sz="2" w:space="0" w:color="000000"/>
              <w:bottom w:val="single" w:sz="2" w:space="0" w:color="000000"/>
              <w:right w:val="single" w:sz="2" w:space="0" w:color="000000"/>
            </w:tcBorders>
            <w:shd w:val="clear" w:color="auto" w:fill="auto"/>
          </w:tcPr>
          <w:p w14:paraId="4FF695E1" w14:textId="77777777" w:rsidR="002D5D41" w:rsidRDefault="002D5D41" w:rsidP="002D5D41">
            <w:pPr>
              <w:snapToGrid w:val="0"/>
              <w:rPr>
                <w:rFonts w:ascii="Arial" w:hAnsi="Arial" w:cs="Arial"/>
                <w:sz w:val="20"/>
                <w:lang w:eastAsia="fi-FI"/>
              </w:rPr>
            </w:pPr>
            <w:r>
              <w:rPr>
                <w:rFonts w:ascii="Arial" w:hAnsi="Arial" w:cs="Arial"/>
                <w:sz w:val="20"/>
                <w:lang w:eastAsia="fi-FI"/>
              </w:rPr>
              <w:t xml:space="preserve">P273: </w:t>
            </w:r>
            <w:r w:rsidRPr="00EC77AB">
              <w:rPr>
                <w:rFonts w:ascii="Arial" w:hAnsi="Arial" w:cs="Arial"/>
                <w:sz w:val="20"/>
                <w:lang w:eastAsia="fi-FI"/>
              </w:rPr>
              <w:t>Avoid release to the environment.</w:t>
            </w:r>
          </w:p>
          <w:p w14:paraId="41E0A6F7" w14:textId="77777777" w:rsidR="002D5D41" w:rsidRDefault="002D5D41" w:rsidP="002D5D41">
            <w:pPr>
              <w:snapToGrid w:val="0"/>
              <w:rPr>
                <w:rFonts w:ascii="Arial" w:hAnsi="Arial" w:cs="Arial"/>
                <w:sz w:val="20"/>
                <w:lang w:eastAsia="fi-FI"/>
              </w:rPr>
            </w:pPr>
            <w:r>
              <w:rPr>
                <w:rFonts w:ascii="Arial" w:hAnsi="Arial" w:cs="Arial"/>
                <w:sz w:val="20"/>
                <w:lang w:eastAsia="fi-FI"/>
              </w:rPr>
              <w:t xml:space="preserve">P391: </w:t>
            </w:r>
            <w:r w:rsidRPr="003A7736">
              <w:rPr>
                <w:rFonts w:ascii="Arial" w:hAnsi="Arial" w:cs="Arial"/>
                <w:sz w:val="20"/>
                <w:lang w:eastAsia="fi-FI"/>
              </w:rPr>
              <w:t>Collect spillage.</w:t>
            </w:r>
          </w:p>
          <w:p w14:paraId="62721D7B" w14:textId="77777777" w:rsidR="00010D1B" w:rsidRPr="00FC0409" w:rsidRDefault="002D5D41" w:rsidP="007B548A">
            <w:pPr>
              <w:snapToGrid w:val="0"/>
              <w:rPr>
                <w:rFonts w:ascii="Arial" w:hAnsi="Arial" w:cs="Arial"/>
                <w:sz w:val="20"/>
                <w:szCs w:val="20"/>
                <w:lang w:eastAsia="fi-FI"/>
              </w:rPr>
            </w:pPr>
            <w:r w:rsidRPr="00EC77AB">
              <w:rPr>
                <w:rFonts w:ascii="Arial" w:hAnsi="Arial" w:cs="Arial"/>
                <w:sz w:val="20"/>
                <w:lang w:eastAsia="fi-FI"/>
              </w:rPr>
              <w:t>P501</w:t>
            </w:r>
            <w:r>
              <w:rPr>
                <w:rFonts w:ascii="Arial" w:hAnsi="Arial" w:cs="Arial"/>
                <w:sz w:val="20"/>
                <w:lang w:eastAsia="fi-FI"/>
              </w:rPr>
              <w:t xml:space="preserve">: </w:t>
            </w:r>
            <w:r w:rsidRPr="003A7736">
              <w:rPr>
                <w:rFonts w:ascii="Arial" w:hAnsi="Arial" w:cs="Arial"/>
                <w:sz w:val="20"/>
                <w:lang w:eastAsia="fi-FI"/>
              </w:rPr>
              <w:t xml:space="preserve">Dispose of contents/container </w:t>
            </w:r>
            <w:r w:rsidR="00E758D4">
              <w:rPr>
                <w:rFonts w:ascii="Arial" w:hAnsi="Arial" w:cs="Arial"/>
                <w:sz w:val="20"/>
                <w:lang w:eastAsia="fi-FI"/>
              </w:rPr>
              <w:t>in accordance with local requirements.</w:t>
            </w:r>
          </w:p>
        </w:tc>
      </w:tr>
      <w:tr w:rsidR="00010D1B" w:rsidRPr="00FC0409" w14:paraId="49BD3F55" w14:textId="77777777" w:rsidTr="00704A63">
        <w:trPr>
          <w:cantSplit/>
        </w:trPr>
        <w:tc>
          <w:tcPr>
            <w:tcW w:w="9781" w:type="dxa"/>
            <w:gridSpan w:val="2"/>
            <w:tcBorders>
              <w:top w:val="single" w:sz="2" w:space="0" w:color="000000"/>
              <w:left w:val="single" w:sz="2" w:space="0" w:color="000000"/>
              <w:bottom w:val="single" w:sz="2" w:space="0" w:color="000000"/>
              <w:right w:val="single" w:sz="2" w:space="0" w:color="000000"/>
            </w:tcBorders>
            <w:shd w:val="clear" w:color="auto" w:fill="auto"/>
          </w:tcPr>
          <w:p w14:paraId="4BDBC910" w14:textId="77777777" w:rsidR="00010D1B" w:rsidRPr="00FC0409" w:rsidRDefault="00010D1B" w:rsidP="007B548A">
            <w:pPr>
              <w:snapToGrid w:val="0"/>
              <w:rPr>
                <w:rFonts w:ascii="Arial" w:hAnsi="Arial" w:cs="Arial"/>
                <w:sz w:val="20"/>
                <w:szCs w:val="20"/>
                <w:lang w:eastAsia="fi-FI"/>
              </w:rPr>
            </w:pPr>
          </w:p>
        </w:tc>
      </w:tr>
      <w:tr w:rsidR="00010D1B" w:rsidRPr="00FC0409" w14:paraId="23FCCC9E" w14:textId="77777777" w:rsidTr="00704A63">
        <w:trPr>
          <w:cantSplit/>
        </w:trPr>
        <w:tc>
          <w:tcPr>
            <w:tcW w:w="2606" w:type="dxa"/>
            <w:tcBorders>
              <w:top w:val="single" w:sz="2" w:space="0" w:color="000000"/>
              <w:left w:val="single" w:sz="2" w:space="0" w:color="000000"/>
              <w:bottom w:val="single" w:sz="2" w:space="0" w:color="000000"/>
            </w:tcBorders>
            <w:shd w:val="clear" w:color="auto" w:fill="auto"/>
          </w:tcPr>
          <w:p w14:paraId="7C337585" w14:textId="77777777" w:rsidR="00010D1B" w:rsidRPr="00FC0409" w:rsidRDefault="00010D1B" w:rsidP="007B548A">
            <w:pPr>
              <w:rPr>
                <w:rFonts w:ascii="Arial" w:hAnsi="Arial" w:cs="Arial"/>
                <w:b/>
                <w:sz w:val="20"/>
                <w:szCs w:val="20"/>
                <w:lang w:eastAsia="fi-FI"/>
              </w:rPr>
            </w:pPr>
            <w:r w:rsidRPr="00FC0409">
              <w:rPr>
                <w:rFonts w:ascii="Arial" w:hAnsi="Arial" w:cs="Arial"/>
                <w:sz w:val="20"/>
                <w:szCs w:val="20"/>
                <w:lang w:eastAsia="en-US"/>
              </w:rPr>
              <w:t>Note</w:t>
            </w:r>
          </w:p>
        </w:tc>
        <w:tc>
          <w:tcPr>
            <w:tcW w:w="7175" w:type="dxa"/>
            <w:tcBorders>
              <w:top w:val="single" w:sz="2" w:space="0" w:color="000000"/>
              <w:left w:val="single" w:sz="2" w:space="0" w:color="000000"/>
              <w:bottom w:val="single" w:sz="2" w:space="0" w:color="000000"/>
              <w:right w:val="single" w:sz="2" w:space="0" w:color="000000"/>
            </w:tcBorders>
            <w:shd w:val="clear" w:color="auto" w:fill="auto"/>
          </w:tcPr>
          <w:p w14:paraId="5D3060C2" w14:textId="77777777" w:rsidR="00010D1B" w:rsidRPr="00FC0409" w:rsidRDefault="00F96629" w:rsidP="007C56F0">
            <w:pPr>
              <w:spacing w:line="240" w:lineRule="auto"/>
              <w:jc w:val="both"/>
              <w:rPr>
                <w:rFonts w:ascii="Arial" w:hAnsi="Arial" w:cs="Arial"/>
                <w:b/>
                <w:sz w:val="20"/>
                <w:szCs w:val="20"/>
                <w:lang w:eastAsia="fi-FI"/>
              </w:rPr>
            </w:pPr>
            <w:r w:rsidRPr="00FC0409">
              <w:rPr>
                <w:rFonts w:ascii="Arial" w:hAnsi="Arial" w:cs="Arial"/>
                <w:sz w:val="20"/>
                <w:szCs w:val="20"/>
                <w:lang w:val="en-US"/>
              </w:rPr>
              <w:t>EUH 208: Contains 2-méthyl-2H-isothiazole-3-one and 1,2-benzisothiazol-2(2H)-one. May produce an allergic reaction.</w:t>
            </w:r>
          </w:p>
        </w:tc>
      </w:tr>
    </w:tbl>
    <w:p w14:paraId="34429095" w14:textId="77777777" w:rsidR="00010D1B" w:rsidRPr="00632F2B" w:rsidRDefault="00010D1B" w:rsidP="00010D1B">
      <w:pPr>
        <w:rPr>
          <w:rFonts w:ascii="Arial" w:hAnsi="Arial" w:cs="Arial"/>
        </w:rPr>
      </w:pPr>
    </w:p>
    <w:p w14:paraId="78B16D08" w14:textId="77777777" w:rsidR="00010D1B" w:rsidRPr="00632F2B" w:rsidRDefault="00010D1B" w:rsidP="00E10399">
      <w:pPr>
        <w:pStyle w:val="Titre3"/>
        <w:tabs>
          <w:tab w:val="clear" w:pos="284"/>
          <w:tab w:val="clear" w:pos="1304"/>
          <w:tab w:val="num" w:pos="0"/>
        </w:tabs>
        <w:suppressAutoHyphens/>
        <w:spacing w:before="0" w:after="240" w:line="240" w:lineRule="auto"/>
        <w:ind w:left="720"/>
      </w:pPr>
      <w:bookmarkStart w:id="62" w:name="__RefHeading___Toc425344076"/>
      <w:bookmarkStart w:id="63" w:name="_Toc472931119"/>
      <w:bookmarkEnd w:id="62"/>
      <w:r w:rsidRPr="00632F2B">
        <w:t>Authorised use(s)</w:t>
      </w:r>
      <w:bookmarkEnd w:id="63"/>
    </w:p>
    <w:p w14:paraId="49B0C1FE" w14:textId="77777777" w:rsidR="00010D1B" w:rsidRPr="008F6A75" w:rsidRDefault="00010D1B" w:rsidP="00E10399">
      <w:pPr>
        <w:pStyle w:val="Titre4"/>
        <w:tabs>
          <w:tab w:val="clear" w:pos="1304"/>
        </w:tabs>
        <w:suppressAutoHyphens/>
        <w:spacing w:after="120" w:line="240" w:lineRule="auto"/>
        <w:jc w:val="both"/>
        <w:rPr>
          <w:rFonts w:cs="Arial"/>
          <w:sz w:val="22"/>
        </w:rPr>
      </w:pPr>
      <w:bookmarkStart w:id="64" w:name="__RefHeading___Toc425344077"/>
      <w:bookmarkStart w:id="65" w:name="_Toc472931120"/>
      <w:bookmarkEnd w:id="64"/>
      <w:r w:rsidRPr="008F6A75">
        <w:rPr>
          <w:rFonts w:cs="Arial"/>
          <w:sz w:val="22"/>
        </w:rPr>
        <w:t>Use description</w:t>
      </w:r>
      <w:bookmarkEnd w:id="65"/>
    </w:p>
    <w:bookmarkEnd w:id="59"/>
    <w:p w14:paraId="1D0F114E" w14:textId="77777777" w:rsidR="00010D1B" w:rsidRPr="005B3048" w:rsidRDefault="00010D1B" w:rsidP="00010D1B">
      <w:pPr>
        <w:pStyle w:val="Lgende"/>
        <w:spacing w:after="120"/>
        <w:rPr>
          <w:rFonts w:ascii="Arial" w:hAnsi="Arial" w:cs="Arial"/>
          <w:b/>
          <w:bCs/>
          <w:szCs w:val="24"/>
          <w:lang w:eastAsia="en-GB"/>
        </w:rPr>
      </w:pPr>
      <w:r w:rsidRPr="005B3048">
        <w:rPr>
          <w:rFonts w:ascii="Arial" w:hAnsi="Arial" w:cs="Arial"/>
          <w:b/>
        </w:rPr>
        <w:t xml:space="preserve">Table </w:t>
      </w:r>
      <w:r w:rsidRPr="005B3048">
        <w:rPr>
          <w:rFonts w:ascii="Arial" w:hAnsi="Arial" w:cs="Arial"/>
          <w:b/>
        </w:rPr>
        <w:fldChar w:fldCharType="begin"/>
      </w:r>
      <w:r w:rsidRPr="005B3048">
        <w:rPr>
          <w:rFonts w:ascii="Arial" w:hAnsi="Arial" w:cs="Arial"/>
          <w:b/>
        </w:rPr>
        <w:instrText xml:space="preserve"> SEQ "Tableau" \* ARABIC </w:instrText>
      </w:r>
      <w:r w:rsidRPr="005B3048">
        <w:rPr>
          <w:rFonts w:ascii="Arial" w:hAnsi="Arial" w:cs="Arial"/>
          <w:b/>
        </w:rPr>
        <w:fldChar w:fldCharType="separate"/>
      </w:r>
      <w:r w:rsidR="00112D8F">
        <w:rPr>
          <w:rFonts w:ascii="Arial" w:hAnsi="Arial" w:cs="Arial"/>
          <w:b/>
          <w:noProof/>
        </w:rPr>
        <w:t>1</w:t>
      </w:r>
      <w:r w:rsidRPr="005B3048">
        <w:rPr>
          <w:rFonts w:ascii="Arial" w:hAnsi="Arial" w:cs="Arial"/>
          <w:b/>
        </w:rPr>
        <w:fldChar w:fldCharType="end"/>
      </w:r>
      <w:r w:rsidRPr="005B3048">
        <w:rPr>
          <w:rFonts w:ascii="Arial" w:hAnsi="Arial" w:cs="Arial"/>
          <w:b/>
        </w:rPr>
        <w:t xml:space="preserve">. Use # 1 – </w:t>
      </w:r>
      <w:r w:rsidR="004973AE">
        <w:rPr>
          <w:rFonts w:ascii="Arial" w:hAnsi="Arial" w:cs="Arial"/>
          <w:b/>
        </w:rPr>
        <w:t>N</w:t>
      </w:r>
      <w:r w:rsidR="005B3048" w:rsidRPr="005B3048">
        <w:rPr>
          <w:rFonts w:ascii="Arial" w:hAnsi="Arial" w:cs="Arial"/>
          <w:b/>
        </w:rPr>
        <w:t xml:space="preserve">on-professional </w:t>
      </w:r>
      <w:r w:rsidR="001C5086">
        <w:rPr>
          <w:rFonts w:ascii="Arial" w:hAnsi="Arial" w:cs="Arial"/>
          <w:b/>
        </w:rPr>
        <w:t>users</w:t>
      </w:r>
    </w:p>
    <w:tbl>
      <w:tblPr>
        <w:tblW w:w="9781" w:type="dxa"/>
        <w:tblInd w:w="5" w:type="dxa"/>
        <w:tblLayout w:type="fixed"/>
        <w:tblCellMar>
          <w:left w:w="0" w:type="dxa"/>
          <w:right w:w="0" w:type="dxa"/>
        </w:tblCellMar>
        <w:tblLook w:val="0000" w:firstRow="0" w:lastRow="0" w:firstColumn="0" w:lastColumn="0" w:noHBand="0" w:noVBand="0"/>
      </w:tblPr>
      <w:tblGrid>
        <w:gridCol w:w="2707"/>
        <w:gridCol w:w="7074"/>
      </w:tblGrid>
      <w:tr w:rsidR="005B3048" w:rsidRPr="008F6A75" w14:paraId="1E78A2BF" w14:textId="77777777" w:rsidTr="00704A63">
        <w:tc>
          <w:tcPr>
            <w:tcW w:w="2707" w:type="dxa"/>
            <w:tcBorders>
              <w:top w:val="single" w:sz="4" w:space="0" w:color="000000"/>
              <w:left w:val="single" w:sz="4" w:space="0" w:color="000000"/>
              <w:bottom w:val="single" w:sz="4" w:space="0" w:color="000000"/>
            </w:tcBorders>
            <w:shd w:val="clear" w:color="auto" w:fill="auto"/>
          </w:tcPr>
          <w:p w14:paraId="6617A39E" w14:textId="77777777" w:rsidR="005B3048" w:rsidRPr="008F6A75" w:rsidRDefault="005B3048" w:rsidP="007B548A">
            <w:pPr>
              <w:rPr>
                <w:rFonts w:ascii="Arial" w:hAnsi="Arial" w:cs="Arial"/>
                <w:b/>
                <w:sz w:val="20"/>
              </w:rPr>
            </w:pPr>
            <w:r w:rsidRPr="008F6A75">
              <w:rPr>
                <w:rFonts w:ascii="Arial" w:hAnsi="Arial" w:cs="Arial"/>
                <w:b/>
                <w:bCs/>
                <w:sz w:val="20"/>
                <w:lang w:eastAsia="en-GB"/>
              </w:rPr>
              <w:t>Product Type</w:t>
            </w:r>
          </w:p>
        </w:tc>
        <w:tc>
          <w:tcPr>
            <w:tcW w:w="7074" w:type="dxa"/>
            <w:tcBorders>
              <w:top w:val="single" w:sz="4" w:space="0" w:color="000000"/>
              <w:left w:val="single" w:sz="4" w:space="0" w:color="000000"/>
              <w:bottom w:val="single" w:sz="4" w:space="0" w:color="000000"/>
              <w:right w:val="single" w:sz="4" w:space="0" w:color="auto"/>
            </w:tcBorders>
          </w:tcPr>
          <w:p w14:paraId="33ECCCC6" w14:textId="77777777" w:rsidR="005B3048" w:rsidRPr="00873961" w:rsidRDefault="005B3048" w:rsidP="00FA774F">
            <w:pPr>
              <w:jc w:val="both"/>
              <w:rPr>
                <w:rFonts w:ascii="Arial" w:hAnsi="Arial" w:cs="Arial"/>
                <w:bCs/>
                <w:sz w:val="20"/>
                <w:szCs w:val="20"/>
                <w:lang w:val="de-DE"/>
              </w:rPr>
            </w:pPr>
            <w:r w:rsidRPr="00873961">
              <w:rPr>
                <w:rFonts w:ascii="Arial" w:hAnsi="Arial" w:cs="Arial"/>
                <w:sz w:val="20"/>
                <w:szCs w:val="20"/>
              </w:rPr>
              <w:t xml:space="preserve">18  </w:t>
            </w:r>
          </w:p>
        </w:tc>
      </w:tr>
      <w:tr w:rsidR="005B3048" w:rsidRPr="008F6A75" w14:paraId="69295F15" w14:textId="77777777" w:rsidTr="00704A63">
        <w:tc>
          <w:tcPr>
            <w:tcW w:w="2707" w:type="dxa"/>
            <w:tcBorders>
              <w:left w:val="single" w:sz="4" w:space="0" w:color="000000"/>
              <w:bottom w:val="single" w:sz="4" w:space="0" w:color="000000"/>
            </w:tcBorders>
            <w:shd w:val="clear" w:color="auto" w:fill="auto"/>
          </w:tcPr>
          <w:p w14:paraId="1508328F" w14:textId="77777777" w:rsidR="005B3048" w:rsidRPr="008F6A75" w:rsidRDefault="005B3048" w:rsidP="007B548A">
            <w:pPr>
              <w:rPr>
                <w:rFonts w:ascii="Arial" w:hAnsi="Arial" w:cs="Arial"/>
                <w:b/>
                <w:sz w:val="20"/>
              </w:rPr>
            </w:pPr>
            <w:r w:rsidRPr="008F6A75">
              <w:rPr>
                <w:rFonts w:ascii="Arial" w:hAnsi="Arial" w:cs="Arial"/>
                <w:b/>
                <w:bCs/>
                <w:sz w:val="20"/>
                <w:lang w:eastAsia="en-GB"/>
              </w:rPr>
              <w:t>Where relevant, an exact description of the authorised use</w:t>
            </w:r>
          </w:p>
        </w:tc>
        <w:tc>
          <w:tcPr>
            <w:tcW w:w="7074" w:type="dxa"/>
            <w:tcBorders>
              <w:top w:val="single" w:sz="4" w:space="0" w:color="000000"/>
              <w:left w:val="single" w:sz="4" w:space="0" w:color="000000"/>
              <w:bottom w:val="single" w:sz="4" w:space="0" w:color="000000"/>
              <w:right w:val="single" w:sz="4" w:space="0" w:color="auto"/>
            </w:tcBorders>
          </w:tcPr>
          <w:p w14:paraId="76886220" w14:textId="77777777" w:rsidR="005B3048" w:rsidRPr="00873961" w:rsidRDefault="00B3300D" w:rsidP="00FA774F">
            <w:pPr>
              <w:jc w:val="both"/>
              <w:rPr>
                <w:rFonts w:ascii="Arial" w:hAnsi="Arial" w:cs="Arial"/>
                <w:bCs/>
                <w:sz w:val="20"/>
                <w:szCs w:val="20"/>
              </w:rPr>
            </w:pPr>
            <w:r w:rsidRPr="00B3300D">
              <w:rPr>
                <w:rFonts w:ascii="Arial" w:hAnsi="Arial" w:cs="Arial"/>
                <w:bCs/>
                <w:sz w:val="20"/>
                <w:szCs w:val="20"/>
              </w:rPr>
              <w:t>Insecticides, acaricides and products to control other arthropods (Pest control)</w:t>
            </w:r>
          </w:p>
        </w:tc>
      </w:tr>
      <w:tr w:rsidR="005B3048" w:rsidRPr="008F6A75" w14:paraId="6DD8EEF4" w14:textId="77777777" w:rsidTr="00704A63">
        <w:tc>
          <w:tcPr>
            <w:tcW w:w="2707" w:type="dxa"/>
            <w:tcBorders>
              <w:left w:val="single" w:sz="4" w:space="0" w:color="000000"/>
              <w:bottom w:val="single" w:sz="4" w:space="0" w:color="000000"/>
            </w:tcBorders>
            <w:shd w:val="clear" w:color="auto" w:fill="auto"/>
          </w:tcPr>
          <w:p w14:paraId="73319366" w14:textId="77777777" w:rsidR="005B3048" w:rsidRPr="008F6A75" w:rsidRDefault="005B3048" w:rsidP="007B548A">
            <w:pPr>
              <w:rPr>
                <w:rFonts w:ascii="Arial" w:hAnsi="Arial" w:cs="Arial"/>
                <w:b/>
                <w:sz w:val="20"/>
              </w:rPr>
            </w:pPr>
            <w:r w:rsidRPr="008F6A75">
              <w:rPr>
                <w:rFonts w:ascii="Arial" w:hAnsi="Arial" w:cs="Arial"/>
                <w:b/>
                <w:bCs/>
                <w:sz w:val="20"/>
                <w:lang w:eastAsia="en-GB"/>
              </w:rPr>
              <w:t>Target organism (including development stage)</w:t>
            </w:r>
          </w:p>
        </w:tc>
        <w:tc>
          <w:tcPr>
            <w:tcW w:w="7074" w:type="dxa"/>
            <w:tcBorders>
              <w:top w:val="single" w:sz="4" w:space="0" w:color="000000"/>
              <w:left w:val="single" w:sz="4" w:space="0" w:color="000000"/>
              <w:bottom w:val="single" w:sz="4" w:space="0" w:color="000000"/>
              <w:right w:val="single" w:sz="4" w:space="0" w:color="auto"/>
            </w:tcBorders>
          </w:tcPr>
          <w:p w14:paraId="4FF0AA0A" w14:textId="77777777" w:rsidR="00016388" w:rsidRPr="00B4347B" w:rsidRDefault="00016388" w:rsidP="00016388">
            <w:pPr>
              <w:spacing w:line="240" w:lineRule="auto"/>
              <w:jc w:val="both"/>
              <w:rPr>
                <w:rFonts w:ascii="Arial" w:hAnsi="Arial" w:cs="Arial"/>
                <w:bCs/>
                <w:sz w:val="20"/>
                <w:szCs w:val="20"/>
              </w:rPr>
            </w:pPr>
            <w:r w:rsidRPr="00B4347B">
              <w:rPr>
                <w:rFonts w:ascii="Arial" w:hAnsi="Arial" w:cs="Arial"/>
                <w:bCs/>
                <w:sz w:val="20"/>
                <w:szCs w:val="20"/>
              </w:rPr>
              <w:t>Crawling insects</w:t>
            </w:r>
          </w:p>
          <w:p w14:paraId="5EB81062" w14:textId="77777777" w:rsidR="008806CC" w:rsidRPr="00DB4B08" w:rsidRDefault="005B3048" w:rsidP="00016388">
            <w:pPr>
              <w:spacing w:line="240" w:lineRule="auto"/>
              <w:jc w:val="both"/>
              <w:rPr>
                <w:rFonts w:ascii="Arial" w:hAnsi="Arial" w:cs="Arial"/>
                <w:bCs/>
                <w:sz w:val="20"/>
                <w:szCs w:val="20"/>
              </w:rPr>
            </w:pPr>
            <w:r w:rsidRPr="00A84D78">
              <w:rPr>
                <w:rFonts w:ascii="Arial" w:hAnsi="Arial" w:cs="Arial"/>
                <w:bCs/>
                <w:sz w:val="20"/>
                <w:szCs w:val="20"/>
              </w:rPr>
              <w:t>Blattellidae</w:t>
            </w:r>
            <w:r w:rsidR="00016388" w:rsidRPr="007C56F0">
              <w:rPr>
                <w:rFonts w:ascii="Arial" w:hAnsi="Arial" w:cs="Arial"/>
                <w:bCs/>
                <w:sz w:val="20"/>
                <w:szCs w:val="20"/>
              </w:rPr>
              <w:t xml:space="preserve"> </w:t>
            </w:r>
            <w:r w:rsidR="002321A3" w:rsidRPr="006174C6">
              <w:rPr>
                <w:rFonts w:ascii="Arial" w:hAnsi="Arial" w:cs="Arial"/>
                <w:bCs/>
                <w:sz w:val="20"/>
                <w:szCs w:val="20"/>
              </w:rPr>
              <w:t>(</w:t>
            </w:r>
            <w:r w:rsidR="002321A3" w:rsidRPr="00DB4B08">
              <w:rPr>
                <w:rFonts w:ascii="Arial" w:hAnsi="Arial" w:cs="Arial"/>
                <w:bCs/>
                <w:i/>
                <w:sz w:val="20"/>
                <w:szCs w:val="20"/>
              </w:rPr>
              <w:t xml:space="preserve">Blattella germanica, Blatta orientalis) - </w:t>
            </w:r>
            <w:r w:rsidR="008806CC" w:rsidRPr="00DB4B08">
              <w:rPr>
                <w:rFonts w:ascii="Arial" w:hAnsi="Arial" w:cs="Arial"/>
                <w:bCs/>
                <w:sz w:val="20"/>
                <w:szCs w:val="20"/>
              </w:rPr>
              <w:t>Adults &amp; nymphs</w:t>
            </w:r>
          </w:p>
          <w:p w14:paraId="565955C5" w14:textId="77777777" w:rsidR="00016388" w:rsidRPr="00FF2F54" w:rsidRDefault="002321A3" w:rsidP="00016388">
            <w:pPr>
              <w:spacing w:line="240" w:lineRule="auto"/>
              <w:jc w:val="both"/>
              <w:rPr>
                <w:rFonts w:ascii="Arial" w:hAnsi="Arial" w:cs="Arial"/>
                <w:bCs/>
                <w:sz w:val="20"/>
                <w:szCs w:val="20"/>
              </w:rPr>
            </w:pPr>
            <w:r w:rsidRPr="006E3ACB">
              <w:rPr>
                <w:rFonts w:ascii="Arial" w:hAnsi="Arial" w:cs="Arial"/>
                <w:bCs/>
                <w:i/>
                <w:sz w:val="20"/>
                <w:szCs w:val="20"/>
              </w:rPr>
              <w:t xml:space="preserve">Lasius niger </w:t>
            </w:r>
            <w:r w:rsidR="00016388" w:rsidRPr="00284172">
              <w:rPr>
                <w:rFonts w:ascii="Arial" w:hAnsi="Arial" w:cs="Arial"/>
                <w:bCs/>
                <w:i/>
                <w:sz w:val="20"/>
                <w:szCs w:val="20"/>
              </w:rPr>
              <w:t>–</w:t>
            </w:r>
            <w:r w:rsidRPr="00FF2F54">
              <w:rPr>
                <w:rFonts w:ascii="Arial" w:hAnsi="Arial" w:cs="Arial"/>
                <w:bCs/>
                <w:i/>
                <w:sz w:val="20"/>
                <w:szCs w:val="20"/>
              </w:rPr>
              <w:t xml:space="preserve"> </w:t>
            </w:r>
            <w:r w:rsidR="008806CC" w:rsidRPr="00FF2F54">
              <w:rPr>
                <w:rFonts w:ascii="Arial" w:hAnsi="Arial" w:cs="Arial"/>
                <w:bCs/>
                <w:sz w:val="20"/>
                <w:szCs w:val="20"/>
              </w:rPr>
              <w:t>Adults</w:t>
            </w:r>
          </w:p>
          <w:p w14:paraId="3C3C3C0F" w14:textId="77777777" w:rsidR="005B3048" w:rsidRPr="00D8223C" w:rsidRDefault="002321A3" w:rsidP="00AF4C3A">
            <w:pPr>
              <w:spacing w:line="240" w:lineRule="auto"/>
              <w:jc w:val="both"/>
              <w:rPr>
                <w:rFonts w:ascii="Arial" w:hAnsi="Arial" w:cs="Arial"/>
                <w:bCs/>
                <w:sz w:val="20"/>
                <w:szCs w:val="20"/>
              </w:rPr>
            </w:pPr>
            <w:r w:rsidRPr="001B1516">
              <w:rPr>
                <w:rFonts w:ascii="Arial" w:hAnsi="Arial" w:cs="Arial"/>
                <w:bCs/>
                <w:i/>
                <w:sz w:val="20"/>
                <w:szCs w:val="20"/>
              </w:rPr>
              <w:t>Ixodes ricinus -</w:t>
            </w:r>
            <w:r w:rsidR="005A09CE" w:rsidRPr="001B1516">
              <w:rPr>
                <w:rFonts w:ascii="Arial" w:hAnsi="Arial" w:cs="Arial"/>
                <w:bCs/>
                <w:sz w:val="20"/>
                <w:szCs w:val="20"/>
              </w:rPr>
              <w:t xml:space="preserve"> Adults </w:t>
            </w:r>
            <w:r w:rsidR="005B3048" w:rsidRPr="00D8223C">
              <w:rPr>
                <w:rFonts w:ascii="Arial" w:hAnsi="Arial" w:cs="Arial"/>
                <w:bCs/>
                <w:sz w:val="20"/>
                <w:szCs w:val="20"/>
              </w:rPr>
              <w:t xml:space="preserve"> </w:t>
            </w:r>
          </w:p>
        </w:tc>
      </w:tr>
      <w:tr w:rsidR="005B3048" w:rsidRPr="008F6A75" w14:paraId="0C00D014" w14:textId="77777777" w:rsidTr="00704A63">
        <w:tc>
          <w:tcPr>
            <w:tcW w:w="2707" w:type="dxa"/>
            <w:tcBorders>
              <w:left w:val="single" w:sz="4" w:space="0" w:color="000000"/>
              <w:bottom w:val="single" w:sz="4" w:space="0" w:color="000000"/>
            </w:tcBorders>
            <w:shd w:val="clear" w:color="auto" w:fill="auto"/>
          </w:tcPr>
          <w:p w14:paraId="3653E8DF" w14:textId="77777777" w:rsidR="005B3048" w:rsidRPr="008F6A75" w:rsidRDefault="005B3048" w:rsidP="007B548A">
            <w:pPr>
              <w:rPr>
                <w:rFonts w:ascii="Arial" w:hAnsi="Arial" w:cs="Arial"/>
                <w:b/>
                <w:sz w:val="20"/>
              </w:rPr>
            </w:pPr>
            <w:r w:rsidRPr="008F6A75">
              <w:rPr>
                <w:rFonts w:ascii="Arial" w:hAnsi="Arial" w:cs="Arial"/>
                <w:b/>
                <w:bCs/>
                <w:sz w:val="20"/>
                <w:lang w:eastAsia="en-GB"/>
              </w:rPr>
              <w:t>Field of use</w:t>
            </w:r>
          </w:p>
        </w:tc>
        <w:tc>
          <w:tcPr>
            <w:tcW w:w="7074" w:type="dxa"/>
            <w:tcBorders>
              <w:top w:val="single" w:sz="4" w:space="0" w:color="000000"/>
              <w:left w:val="single" w:sz="4" w:space="0" w:color="000000"/>
              <w:bottom w:val="single" w:sz="4" w:space="0" w:color="000000"/>
              <w:right w:val="single" w:sz="4" w:space="0" w:color="auto"/>
            </w:tcBorders>
          </w:tcPr>
          <w:p w14:paraId="4C1991F2" w14:textId="77777777" w:rsidR="005B3048" w:rsidRPr="006E3ACB" w:rsidRDefault="00691641" w:rsidP="00B4347B">
            <w:pPr>
              <w:jc w:val="both"/>
              <w:rPr>
                <w:rFonts w:ascii="Arial" w:hAnsi="Arial" w:cs="Arial"/>
                <w:bCs/>
                <w:sz w:val="20"/>
                <w:szCs w:val="20"/>
              </w:rPr>
            </w:pPr>
            <w:r w:rsidRPr="007C56F0">
              <w:rPr>
                <w:rFonts w:ascii="Arial" w:hAnsi="Arial" w:cs="Arial"/>
                <w:sz w:val="20"/>
                <w:szCs w:val="20"/>
              </w:rPr>
              <w:t>I</w:t>
            </w:r>
            <w:r w:rsidR="005A09CE" w:rsidRPr="006174C6">
              <w:rPr>
                <w:rFonts w:ascii="Arial" w:hAnsi="Arial" w:cs="Arial"/>
                <w:sz w:val="20"/>
                <w:szCs w:val="20"/>
              </w:rPr>
              <w:t>ndoor use</w:t>
            </w:r>
          </w:p>
        </w:tc>
      </w:tr>
      <w:tr w:rsidR="005B3048" w:rsidRPr="008F6A75" w14:paraId="43D537C4" w14:textId="77777777" w:rsidTr="00704A63">
        <w:tc>
          <w:tcPr>
            <w:tcW w:w="2707" w:type="dxa"/>
            <w:tcBorders>
              <w:left w:val="single" w:sz="4" w:space="0" w:color="000000"/>
              <w:bottom w:val="single" w:sz="4" w:space="0" w:color="000000"/>
            </w:tcBorders>
            <w:shd w:val="clear" w:color="auto" w:fill="auto"/>
          </w:tcPr>
          <w:p w14:paraId="163B369B" w14:textId="77777777" w:rsidR="005B3048" w:rsidRPr="008F6A75" w:rsidRDefault="005B3048" w:rsidP="007B548A">
            <w:pPr>
              <w:rPr>
                <w:rFonts w:ascii="Arial" w:hAnsi="Arial" w:cs="Arial"/>
                <w:b/>
                <w:sz w:val="20"/>
              </w:rPr>
            </w:pPr>
            <w:r w:rsidRPr="008F6A75">
              <w:rPr>
                <w:rFonts w:ascii="Arial" w:hAnsi="Arial" w:cs="Arial"/>
                <w:b/>
                <w:bCs/>
                <w:sz w:val="20"/>
                <w:lang w:eastAsia="en-GB"/>
              </w:rPr>
              <w:t>Application method(s)</w:t>
            </w:r>
          </w:p>
        </w:tc>
        <w:tc>
          <w:tcPr>
            <w:tcW w:w="7074" w:type="dxa"/>
            <w:tcBorders>
              <w:top w:val="single" w:sz="4" w:space="0" w:color="000000"/>
              <w:left w:val="single" w:sz="4" w:space="0" w:color="000000"/>
              <w:bottom w:val="single" w:sz="4" w:space="0" w:color="000000"/>
              <w:right w:val="single" w:sz="4" w:space="0" w:color="auto"/>
            </w:tcBorders>
          </w:tcPr>
          <w:p w14:paraId="78AA99A5" w14:textId="77777777" w:rsidR="005B3048" w:rsidRPr="00284172" w:rsidRDefault="00691641" w:rsidP="00B4347B">
            <w:pPr>
              <w:spacing w:line="240" w:lineRule="auto"/>
              <w:jc w:val="both"/>
              <w:rPr>
                <w:rFonts w:ascii="Arial" w:hAnsi="Arial" w:cs="Arial"/>
                <w:bCs/>
                <w:sz w:val="20"/>
                <w:szCs w:val="20"/>
                <w:lang w:val="en-US"/>
              </w:rPr>
            </w:pPr>
            <w:r>
              <w:rPr>
                <w:rFonts w:ascii="Arial" w:eastAsia="Times New Roman" w:hAnsi="Arial" w:cs="Arial"/>
                <w:sz w:val="20"/>
                <w:szCs w:val="20"/>
                <w:lang w:val="en-US" w:eastAsia="fr-FR"/>
              </w:rPr>
              <w:t>S</w:t>
            </w:r>
            <w:r w:rsidR="005A09CE" w:rsidRPr="00B4347B">
              <w:rPr>
                <w:rFonts w:ascii="Arial" w:eastAsia="Times New Roman" w:hAnsi="Arial" w:cs="Arial"/>
                <w:sz w:val="20"/>
                <w:szCs w:val="20"/>
                <w:lang w:val="en-US" w:eastAsia="fr-FR"/>
              </w:rPr>
              <w:t>urface</w:t>
            </w:r>
            <w:r w:rsidR="005A09CE" w:rsidRPr="00A84D78">
              <w:rPr>
                <w:rFonts w:ascii="Arial" w:eastAsia="Times New Roman" w:hAnsi="Arial" w:cs="Arial"/>
                <w:sz w:val="20"/>
                <w:szCs w:val="20"/>
                <w:lang w:val="en-US" w:eastAsia="fr-FR"/>
              </w:rPr>
              <w:t xml:space="preserve"> spraying</w:t>
            </w:r>
            <w:r w:rsidR="00FA54EC" w:rsidRPr="007C56F0">
              <w:rPr>
                <w:rFonts w:ascii="Arial" w:eastAsia="Times New Roman" w:hAnsi="Arial" w:cs="Arial"/>
                <w:sz w:val="20"/>
                <w:szCs w:val="20"/>
                <w:lang w:val="en-US" w:eastAsia="fr-FR"/>
              </w:rPr>
              <w:t xml:space="preserve"> </w:t>
            </w:r>
          </w:p>
        </w:tc>
      </w:tr>
      <w:tr w:rsidR="005B3048" w:rsidRPr="008F6A75" w14:paraId="314E3637" w14:textId="77777777" w:rsidTr="00704A63">
        <w:tc>
          <w:tcPr>
            <w:tcW w:w="2707" w:type="dxa"/>
            <w:tcBorders>
              <w:left w:val="single" w:sz="4" w:space="0" w:color="000000"/>
              <w:bottom w:val="single" w:sz="4" w:space="0" w:color="000000"/>
            </w:tcBorders>
            <w:shd w:val="clear" w:color="auto" w:fill="auto"/>
          </w:tcPr>
          <w:p w14:paraId="65C93889" w14:textId="77777777" w:rsidR="005B3048" w:rsidRPr="008F6A75" w:rsidRDefault="005B3048" w:rsidP="007B548A">
            <w:pPr>
              <w:rPr>
                <w:rFonts w:ascii="Arial" w:hAnsi="Arial" w:cs="Arial"/>
                <w:b/>
                <w:sz w:val="20"/>
              </w:rPr>
            </w:pPr>
            <w:r w:rsidRPr="008F6A75">
              <w:rPr>
                <w:rFonts w:ascii="Arial" w:hAnsi="Arial" w:cs="Arial"/>
                <w:b/>
                <w:bCs/>
                <w:sz w:val="20"/>
                <w:lang w:eastAsia="en-GB"/>
              </w:rPr>
              <w:t>Application rate(s) and frequency</w:t>
            </w:r>
          </w:p>
        </w:tc>
        <w:tc>
          <w:tcPr>
            <w:tcW w:w="7074" w:type="dxa"/>
            <w:tcBorders>
              <w:top w:val="single" w:sz="4" w:space="0" w:color="000000"/>
              <w:left w:val="single" w:sz="4" w:space="0" w:color="000000"/>
              <w:bottom w:val="single" w:sz="4" w:space="0" w:color="000000"/>
              <w:right w:val="single" w:sz="4" w:space="0" w:color="auto"/>
            </w:tcBorders>
          </w:tcPr>
          <w:p w14:paraId="738AD3E8" w14:textId="77777777" w:rsidR="005A09CE" w:rsidRDefault="005A09CE" w:rsidP="00FA774F">
            <w:pPr>
              <w:jc w:val="both"/>
              <w:rPr>
                <w:rFonts w:ascii="Arial" w:hAnsi="Arial" w:cs="Arial"/>
                <w:sz w:val="20"/>
                <w:szCs w:val="20"/>
              </w:rPr>
            </w:pPr>
            <w:r w:rsidRPr="00873961">
              <w:rPr>
                <w:rFonts w:ascii="Arial" w:hAnsi="Arial" w:cs="Arial"/>
                <w:sz w:val="20"/>
                <w:szCs w:val="20"/>
              </w:rPr>
              <w:t>The product is supplied ready to use</w:t>
            </w:r>
            <w:r>
              <w:rPr>
                <w:rFonts w:ascii="Arial" w:hAnsi="Arial" w:cs="Arial"/>
                <w:sz w:val="20"/>
                <w:szCs w:val="20"/>
              </w:rPr>
              <w:t>.</w:t>
            </w:r>
          </w:p>
          <w:p w14:paraId="2FF059F4" w14:textId="77777777" w:rsidR="005A09CE" w:rsidRDefault="005A09CE" w:rsidP="00FA774F">
            <w:pPr>
              <w:jc w:val="both"/>
              <w:rPr>
                <w:rFonts w:ascii="Arial" w:hAnsi="Arial" w:cs="Arial"/>
                <w:sz w:val="20"/>
                <w:szCs w:val="20"/>
              </w:rPr>
            </w:pPr>
            <w:r w:rsidRPr="00873961">
              <w:rPr>
                <w:rFonts w:ascii="Arial" w:hAnsi="Arial" w:cs="Arial"/>
                <w:sz w:val="20"/>
                <w:szCs w:val="20"/>
              </w:rPr>
              <w:t xml:space="preserve">Product applications are made at a rate of </w:t>
            </w:r>
            <w:r w:rsidR="00077501">
              <w:rPr>
                <w:rFonts w:ascii="Arial" w:hAnsi="Arial" w:cs="Arial"/>
                <w:sz w:val="20"/>
                <w:szCs w:val="20"/>
              </w:rPr>
              <w:t>77 mL/</w:t>
            </w:r>
            <w:r w:rsidRPr="00873961">
              <w:rPr>
                <w:rFonts w:ascii="Arial" w:hAnsi="Arial" w:cs="Arial"/>
                <w:sz w:val="20"/>
                <w:szCs w:val="20"/>
              </w:rPr>
              <w:t>m² (equivalent to 0.15</w:t>
            </w:r>
            <w:r w:rsidR="000C259A">
              <w:rPr>
                <w:rFonts w:ascii="Arial" w:hAnsi="Arial" w:cs="Arial"/>
                <w:sz w:val="20"/>
                <w:szCs w:val="20"/>
              </w:rPr>
              <w:t xml:space="preserve"> </w:t>
            </w:r>
            <w:r w:rsidRPr="00873961">
              <w:rPr>
                <w:rFonts w:ascii="Arial" w:hAnsi="Arial" w:cs="Arial"/>
                <w:sz w:val="20"/>
                <w:szCs w:val="20"/>
              </w:rPr>
              <w:t>g a.s./m²).</w:t>
            </w:r>
          </w:p>
          <w:p w14:paraId="32B7A40F" w14:textId="77777777" w:rsidR="005A09CE" w:rsidRDefault="005A09CE" w:rsidP="00FA774F">
            <w:pPr>
              <w:jc w:val="both"/>
              <w:rPr>
                <w:rFonts w:ascii="Arial" w:hAnsi="Arial" w:cs="Arial"/>
                <w:sz w:val="20"/>
                <w:szCs w:val="20"/>
              </w:rPr>
            </w:pPr>
            <w:r w:rsidRPr="00873961">
              <w:rPr>
                <w:rFonts w:ascii="Arial" w:hAnsi="Arial" w:cs="Arial"/>
                <w:sz w:val="20"/>
                <w:szCs w:val="20"/>
              </w:rPr>
              <w:t xml:space="preserve"> </w:t>
            </w:r>
          </w:p>
          <w:p w14:paraId="4A1D92B0" w14:textId="77777777" w:rsidR="005A09CE" w:rsidRDefault="005B3048" w:rsidP="00FA774F">
            <w:pPr>
              <w:jc w:val="both"/>
              <w:rPr>
                <w:rFonts w:ascii="Arial" w:hAnsi="Arial" w:cs="Arial"/>
                <w:sz w:val="20"/>
                <w:szCs w:val="20"/>
              </w:rPr>
            </w:pPr>
            <w:r w:rsidRPr="00873961">
              <w:rPr>
                <w:rFonts w:ascii="Arial" w:hAnsi="Arial" w:cs="Arial"/>
                <w:sz w:val="20"/>
                <w:szCs w:val="20"/>
              </w:rPr>
              <w:t xml:space="preserve">2 </w:t>
            </w:r>
            <w:r w:rsidR="00691641">
              <w:rPr>
                <w:rFonts w:ascii="Arial" w:hAnsi="Arial" w:cs="Arial"/>
                <w:sz w:val="20"/>
                <w:szCs w:val="20"/>
              </w:rPr>
              <w:t xml:space="preserve">applications per </w:t>
            </w:r>
            <w:r w:rsidRPr="00873961">
              <w:rPr>
                <w:rFonts w:ascii="Arial" w:hAnsi="Arial" w:cs="Arial"/>
                <w:sz w:val="20"/>
                <w:szCs w:val="20"/>
              </w:rPr>
              <w:t>year</w:t>
            </w:r>
            <w:r w:rsidR="00691641">
              <w:rPr>
                <w:rFonts w:ascii="Arial" w:hAnsi="Arial" w:cs="Arial"/>
                <w:sz w:val="20"/>
                <w:szCs w:val="20"/>
              </w:rPr>
              <w:t xml:space="preserve"> maximum</w:t>
            </w:r>
            <w:r w:rsidR="005A09CE">
              <w:rPr>
                <w:rFonts w:ascii="Arial" w:hAnsi="Arial" w:cs="Arial"/>
                <w:sz w:val="20"/>
                <w:szCs w:val="20"/>
              </w:rPr>
              <w:t>.</w:t>
            </w:r>
          </w:p>
          <w:p w14:paraId="6B914F77" w14:textId="77777777" w:rsidR="00016388" w:rsidRDefault="00016388" w:rsidP="00FA774F">
            <w:pPr>
              <w:jc w:val="both"/>
              <w:rPr>
                <w:rFonts w:ascii="Arial" w:hAnsi="Arial" w:cs="Arial"/>
                <w:sz w:val="20"/>
                <w:szCs w:val="20"/>
              </w:rPr>
            </w:pPr>
          </w:p>
          <w:p w14:paraId="40A266CA" w14:textId="77777777" w:rsidR="0087699D" w:rsidRPr="0087699D" w:rsidRDefault="0087699D" w:rsidP="0087699D">
            <w:pPr>
              <w:spacing w:line="240" w:lineRule="auto"/>
              <w:jc w:val="both"/>
              <w:rPr>
                <w:rFonts w:ascii="Arial" w:hAnsi="Arial" w:cs="Arial"/>
                <w:bCs/>
                <w:sz w:val="20"/>
                <w:szCs w:val="20"/>
                <w:lang w:val="en-GB"/>
              </w:rPr>
            </w:pPr>
            <w:r w:rsidRPr="00694CA2">
              <w:rPr>
                <w:rFonts w:ascii="Arial" w:hAnsi="Arial" w:cs="Arial"/>
                <w:iCs/>
                <w:sz w:val="20"/>
                <w:lang w:val="en-GB" w:eastAsia="en-US"/>
              </w:rPr>
              <w:t>Residual activity: until 8 weeks.</w:t>
            </w:r>
          </w:p>
        </w:tc>
      </w:tr>
      <w:tr w:rsidR="005B3048" w:rsidRPr="008F6A75" w14:paraId="5DC93E0B" w14:textId="77777777" w:rsidTr="00704A63">
        <w:tc>
          <w:tcPr>
            <w:tcW w:w="2707" w:type="dxa"/>
            <w:tcBorders>
              <w:left w:val="single" w:sz="4" w:space="0" w:color="000000"/>
              <w:bottom w:val="single" w:sz="4" w:space="0" w:color="000000"/>
            </w:tcBorders>
            <w:shd w:val="clear" w:color="auto" w:fill="auto"/>
          </w:tcPr>
          <w:p w14:paraId="2082A5DD" w14:textId="77777777" w:rsidR="005B3048" w:rsidRPr="008F6A75" w:rsidRDefault="005B3048" w:rsidP="007B548A">
            <w:pPr>
              <w:rPr>
                <w:rFonts w:ascii="Arial" w:hAnsi="Arial" w:cs="Arial"/>
                <w:b/>
                <w:sz w:val="20"/>
              </w:rPr>
            </w:pPr>
            <w:r w:rsidRPr="008F6A75">
              <w:rPr>
                <w:rFonts w:ascii="Arial" w:hAnsi="Arial" w:cs="Arial"/>
                <w:b/>
                <w:bCs/>
                <w:sz w:val="20"/>
                <w:lang w:eastAsia="en-GB"/>
              </w:rPr>
              <w:t>Category(ies) of users</w:t>
            </w:r>
          </w:p>
        </w:tc>
        <w:tc>
          <w:tcPr>
            <w:tcW w:w="7074" w:type="dxa"/>
            <w:tcBorders>
              <w:top w:val="single" w:sz="4" w:space="0" w:color="000000"/>
              <w:left w:val="single" w:sz="4" w:space="0" w:color="000000"/>
              <w:bottom w:val="single" w:sz="4" w:space="0" w:color="000000"/>
              <w:right w:val="single" w:sz="4" w:space="0" w:color="auto"/>
            </w:tcBorders>
          </w:tcPr>
          <w:p w14:paraId="4F21C682" w14:textId="77777777" w:rsidR="005B3048" w:rsidRPr="00873961" w:rsidRDefault="005A09CE" w:rsidP="0087699D">
            <w:pPr>
              <w:jc w:val="both"/>
              <w:rPr>
                <w:rFonts w:ascii="Arial" w:hAnsi="Arial" w:cs="Arial"/>
                <w:bCs/>
                <w:sz w:val="20"/>
                <w:szCs w:val="20"/>
              </w:rPr>
            </w:pPr>
            <w:r>
              <w:rPr>
                <w:rFonts w:ascii="Arial" w:hAnsi="Arial" w:cs="Arial"/>
                <w:sz w:val="20"/>
                <w:szCs w:val="20"/>
              </w:rPr>
              <w:t>N</w:t>
            </w:r>
            <w:r w:rsidR="005B3048" w:rsidRPr="00873961">
              <w:rPr>
                <w:rFonts w:ascii="Arial" w:hAnsi="Arial" w:cs="Arial"/>
                <w:sz w:val="20"/>
                <w:szCs w:val="20"/>
              </w:rPr>
              <w:t>on-professional</w:t>
            </w:r>
          </w:p>
        </w:tc>
      </w:tr>
      <w:tr w:rsidR="005B3048" w:rsidRPr="008F6A75" w14:paraId="1D8AD559" w14:textId="77777777" w:rsidTr="00704A63">
        <w:tc>
          <w:tcPr>
            <w:tcW w:w="2707" w:type="dxa"/>
            <w:tcBorders>
              <w:left w:val="single" w:sz="4" w:space="0" w:color="000000"/>
              <w:bottom w:val="single" w:sz="4" w:space="0" w:color="000000"/>
            </w:tcBorders>
            <w:shd w:val="clear" w:color="auto" w:fill="auto"/>
          </w:tcPr>
          <w:p w14:paraId="0C5E1D84" w14:textId="77777777" w:rsidR="005B3048" w:rsidRPr="008F6A75" w:rsidRDefault="005B3048" w:rsidP="007B548A">
            <w:pPr>
              <w:rPr>
                <w:rFonts w:ascii="Arial" w:hAnsi="Arial" w:cs="Arial"/>
                <w:sz w:val="20"/>
              </w:rPr>
            </w:pPr>
            <w:r w:rsidRPr="008F6A75">
              <w:rPr>
                <w:rFonts w:ascii="Arial" w:hAnsi="Arial" w:cs="Arial"/>
                <w:b/>
                <w:bCs/>
                <w:sz w:val="20"/>
                <w:lang w:eastAsia="en-GB"/>
              </w:rPr>
              <w:t>Pack sizes and packaging material</w:t>
            </w:r>
          </w:p>
        </w:tc>
        <w:tc>
          <w:tcPr>
            <w:tcW w:w="7074" w:type="dxa"/>
            <w:tcBorders>
              <w:top w:val="single" w:sz="4" w:space="0" w:color="000000"/>
              <w:left w:val="single" w:sz="4" w:space="0" w:color="000000"/>
              <w:bottom w:val="single" w:sz="4" w:space="0" w:color="000000"/>
              <w:right w:val="single" w:sz="4" w:space="0" w:color="auto"/>
            </w:tcBorders>
          </w:tcPr>
          <w:p w14:paraId="119F0B8D" w14:textId="77777777" w:rsidR="005B3048" w:rsidRPr="005B3048" w:rsidRDefault="005B3048" w:rsidP="006974E5">
            <w:pPr>
              <w:spacing w:line="240" w:lineRule="auto"/>
              <w:jc w:val="both"/>
              <w:rPr>
                <w:rFonts w:ascii="Arial" w:hAnsi="Arial" w:cs="Arial"/>
                <w:bCs/>
                <w:sz w:val="20"/>
                <w:szCs w:val="20"/>
                <w:lang w:val="en-GB"/>
              </w:rPr>
            </w:pPr>
            <w:r>
              <w:rPr>
                <w:rFonts w:ascii="Arial" w:hAnsi="Arial" w:cs="Arial"/>
                <w:sz w:val="20"/>
                <w:szCs w:val="20"/>
                <w:lang w:val="en-GB"/>
              </w:rPr>
              <w:t>Trigger bottle</w:t>
            </w:r>
            <w:r w:rsidR="006974E5">
              <w:rPr>
                <w:rFonts w:ascii="Arial" w:hAnsi="Arial" w:cs="Arial"/>
                <w:sz w:val="20"/>
                <w:szCs w:val="20"/>
                <w:lang w:val="en-GB"/>
              </w:rPr>
              <w:t>s</w:t>
            </w:r>
            <w:r>
              <w:rPr>
                <w:rFonts w:ascii="Arial" w:hAnsi="Arial" w:cs="Arial"/>
                <w:sz w:val="20"/>
                <w:szCs w:val="20"/>
                <w:lang w:val="en-GB"/>
              </w:rPr>
              <w:t xml:space="preserve"> in PET </w:t>
            </w:r>
            <w:r w:rsidR="006974E5">
              <w:rPr>
                <w:rFonts w:ascii="Arial" w:hAnsi="Arial" w:cs="Arial"/>
                <w:sz w:val="20"/>
                <w:szCs w:val="20"/>
                <w:lang w:val="en-GB"/>
              </w:rPr>
              <w:t>and</w:t>
            </w:r>
            <w:r>
              <w:rPr>
                <w:rFonts w:ascii="Arial" w:hAnsi="Arial" w:cs="Arial"/>
                <w:sz w:val="20"/>
                <w:szCs w:val="20"/>
                <w:lang w:val="en-GB"/>
              </w:rPr>
              <w:t xml:space="preserve"> HDPE </w:t>
            </w:r>
            <w:r w:rsidR="00FA774F">
              <w:rPr>
                <w:rFonts w:ascii="Arial" w:hAnsi="Arial" w:cs="Arial"/>
                <w:sz w:val="20"/>
                <w:szCs w:val="20"/>
                <w:lang w:val="en-GB"/>
              </w:rPr>
              <w:t>of</w:t>
            </w:r>
            <w:r w:rsidR="006974E5">
              <w:rPr>
                <w:rFonts w:ascii="Arial" w:eastAsia="Times New Roman" w:hAnsi="Arial" w:cs="Arial"/>
                <w:sz w:val="20"/>
                <w:szCs w:val="20"/>
                <w:lang w:val="en-US" w:eastAsia="fr-FR"/>
              </w:rPr>
              <w:t xml:space="preserve"> suitable sizes.</w:t>
            </w:r>
          </w:p>
        </w:tc>
      </w:tr>
    </w:tbl>
    <w:p w14:paraId="722788DA" w14:textId="77777777" w:rsidR="00010D1B" w:rsidRPr="00632F2B" w:rsidRDefault="00010D1B" w:rsidP="00010D1B">
      <w:pPr>
        <w:keepNext/>
        <w:widowControl w:val="0"/>
        <w:autoSpaceDE w:val="0"/>
        <w:spacing w:after="120"/>
        <w:rPr>
          <w:rFonts w:ascii="Arial" w:hAnsi="Arial" w:cs="Arial"/>
          <w:b/>
          <w:bCs/>
          <w:i/>
          <w:iCs/>
        </w:rPr>
      </w:pPr>
      <w:bookmarkStart w:id="66" w:name="d0e1044"/>
    </w:p>
    <w:p w14:paraId="71BA0502" w14:textId="77777777" w:rsidR="00010D1B" w:rsidRPr="008F6A75" w:rsidRDefault="00010D1B" w:rsidP="00E10399">
      <w:pPr>
        <w:pStyle w:val="Titre4"/>
        <w:tabs>
          <w:tab w:val="clear" w:pos="1304"/>
        </w:tabs>
        <w:suppressAutoHyphens/>
        <w:spacing w:after="120" w:line="240" w:lineRule="auto"/>
        <w:jc w:val="both"/>
        <w:rPr>
          <w:rFonts w:cs="Arial"/>
          <w:bCs w:val="0"/>
          <w:sz w:val="22"/>
          <w:szCs w:val="29"/>
        </w:rPr>
      </w:pPr>
      <w:bookmarkStart w:id="67" w:name="__RefHeading___Toc425344078"/>
      <w:bookmarkStart w:id="68" w:name="_Toc472931121"/>
      <w:bookmarkEnd w:id="67"/>
      <w:r w:rsidRPr="008F6A75">
        <w:rPr>
          <w:rFonts w:cs="Arial"/>
          <w:sz w:val="22"/>
        </w:rPr>
        <w:t>Use-specific instructions for use</w:t>
      </w:r>
      <w:bookmarkEnd w:id="6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781"/>
      </w:tblGrid>
      <w:tr w:rsidR="00010D1B" w:rsidRPr="00632F2B" w14:paraId="438D8AE6" w14:textId="77777777" w:rsidTr="00704A63">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085F1AA3" w14:textId="77777777" w:rsidR="00010D1B" w:rsidRPr="00632F2B" w:rsidRDefault="00016388" w:rsidP="007B548A">
            <w:pPr>
              <w:widowControl w:val="0"/>
              <w:autoSpaceDE w:val="0"/>
              <w:snapToGrid w:val="0"/>
              <w:spacing w:before="80"/>
              <w:rPr>
                <w:rFonts w:ascii="Arial" w:hAnsi="Arial" w:cs="Arial"/>
                <w:bCs/>
                <w:szCs w:val="29"/>
              </w:rPr>
            </w:pPr>
            <w:r>
              <w:rPr>
                <w:rFonts w:ascii="Arial" w:hAnsi="Arial" w:cs="Arial"/>
                <w:bCs/>
                <w:szCs w:val="29"/>
              </w:rPr>
              <w:t>-</w:t>
            </w:r>
          </w:p>
        </w:tc>
      </w:tr>
    </w:tbl>
    <w:p w14:paraId="28166F6D" w14:textId="77777777" w:rsidR="00010D1B" w:rsidRPr="008F6A75" w:rsidRDefault="00010D1B" w:rsidP="00E10399">
      <w:pPr>
        <w:pStyle w:val="Titre4"/>
        <w:tabs>
          <w:tab w:val="clear" w:pos="1304"/>
        </w:tabs>
        <w:suppressAutoHyphens/>
        <w:spacing w:after="120" w:line="240" w:lineRule="auto"/>
        <w:jc w:val="both"/>
        <w:rPr>
          <w:rFonts w:cs="Arial"/>
          <w:bCs w:val="0"/>
          <w:sz w:val="22"/>
          <w:szCs w:val="29"/>
        </w:rPr>
      </w:pPr>
      <w:bookmarkStart w:id="69" w:name="__RefHeading___Toc425344079"/>
      <w:bookmarkStart w:id="70" w:name="_Toc472931122"/>
      <w:bookmarkEnd w:id="69"/>
      <w:r w:rsidRPr="008F6A75">
        <w:rPr>
          <w:rFonts w:cs="Arial"/>
          <w:sz w:val="22"/>
        </w:rPr>
        <w:t>Use-specific risk mitigation measures</w:t>
      </w:r>
      <w:bookmarkEnd w:id="70"/>
      <w:r w:rsidRPr="008F6A75">
        <w:rPr>
          <w:rFonts w:cs="Arial"/>
          <w:sz w:val="22"/>
        </w:rP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781"/>
      </w:tblGrid>
      <w:tr w:rsidR="00010D1B" w:rsidRPr="00632F2B" w14:paraId="1F6DCBF9" w14:textId="77777777" w:rsidTr="00704A63">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7FBD6237" w14:textId="77777777" w:rsidR="00010D1B" w:rsidRPr="004B7AFD" w:rsidRDefault="00010D1B" w:rsidP="00016388">
            <w:pPr>
              <w:widowControl w:val="0"/>
              <w:numPr>
                <w:ilvl w:val="0"/>
                <w:numId w:val="9"/>
              </w:numPr>
              <w:autoSpaceDE w:val="0"/>
              <w:snapToGrid w:val="0"/>
              <w:spacing w:before="80"/>
              <w:ind w:left="386"/>
              <w:rPr>
                <w:rFonts w:ascii="Arial" w:hAnsi="Arial" w:cs="Arial"/>
                <w:bCs/>
                <w:szCs w:val="29"/>
              </w:rPr>
            </w:pPr>
          </w:p>
        </w:tc>
      </w:tr>
    </w:tbl>
    <w:p w14:paraId="5236C9D3" w14:textId="77777777" w:rsidR="00010D1B" w:rsidRPr="008F6A75" w:rsidRDefault="00010D1B" w:rsidP="00E10399">
      <w:pPr>
        <w:pStyle w:val="Titre4"/>
        <w:tabs>
          <w:tab w:val="clear" w:pos="1304"/>
        </w:tabs>
        <w:suppressAutoHyphens/>
        <w:spacing w:after="120" w:line="240" w:lineRule="auto"/>
        <w:jc w:val="both"/>
        <w:rPr>
          <w:rFonts w:cs="Arial"/>
          <w:bCs w:val="0"/>
          <w:sz w:val="22"/>
          <w:szCs w:val="29"/>
        </w:rPr>
      </w:pPr>
      <w:bookmarkStart w:id="71" w:name="__RefHeading___Toc425344080"/>
      <w:bookmarkStart w:id="72" w:name="_Toc472931123"/>
      <w:bookmarkEnd w:id="71"/>
      <w:r w:rsidRPr="008F6A75">
        <w:rPr>
          <w:rFonts w:cs="Arial"/>
          <w:sz w:val="22"/>
        </w:rPr>
        <w:t>Where specific to the use, the particulars of likely direct or indirect effects, first aid instructions and emergency measures to protect the environment</w:t>
      </w:r>
      <w:bookmarkEnd w:id="7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781"/>
      </w:tblGrid>
      <w:tr w:rsidR="00010D1B" w:rsidRPr="00632F2B" w14:paraId="0D5D1B78" w14:textId="77777777" w:rsidTr="00704A63">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1AE9909A" w14:textId="77777777" w:rsidR="00010D1B" w:rsidRPr="00632F2B" w:rsidRDefault="00016388" w:rsidP="007B548A">
            <w:pPr>
              <w:widowControl w:val="0"/>
              <w:autoSpaceDE w:val="0"/>
              <w:snapToGrid w:val="0"/>
              <w:spacing w:before="80"/>
              <w:rPr>
                <w:rFonts w:ascii="Arial" w:hAnsi="Arial" w:cs="Arial"/>
                <w:bCs/>
                <w:szCs w:val="29"/>
              </w:rPr>
            </w:pPr>
            <w:r>
              <w:rPr>
                <w:rFonts w:ascii="Arial" w:hAnsi="Arial" w:cs="Arial"/>
                <w:bCs/>
                <w:szCs w:val="29"/>
              </w:rPr>
              <w:t>-</w:t>
            </w:r>
          </w:p>
        </w:tc>
      </w:tr>
    </w:tbl>
    <w:p w14:paraId="47F394EC" w14:textId="77777777" w:rsidR="00010D1B" w:rsidRPr="008F6A75" w:rsidRDefault="00010D1B" w:rsidP="00E10399">
      <w:pPr>
        <w:pStyle w:val="Titre4"/>
        <w:tabs>
          <w:tab w:val="clear" w:pos="1304"/>
        </w:tabs>
        <w:suppressAutoHyphens/>
        <w:spacing w:after="120" w:line="240" w:lineRule="auto"/>
        <w:jc w:val="both"/>
        <w:rPr>
          <w:rFonts w:cs="Arial"/>
          <w:bCs w:val="0"/>
          <w:sz w:val="22"/>
          <w:szCs w:val="29"/>
        </w:rPr>
      </w:pPr>
      <w:bookmarkStart w:id="73" w:name="__RefHeading___Toc425344081"/>
      <w:bookmarkStart w:id="74" w:name="_Toc472931124"/>
      <w:bookmarkEnd w:id="73"/>
      <w:r w:rsidRPr="008F6A75">
        <w:rPr>
          <w:rFonts w:cs="Arial"/>
          <w:sz w:val="22"/>
        </w:rPr>
        <w:t>Where specific to the use, the instructions for safe disposal of the product and its packaging</w:t>
      </w:r>
      <w:bookmarkEnd w:id="74"/>
      <w:r w:rsidRPr="008F6A75">
        <w:rPr>
          <w:rFonts w:cs="Arial"/>
          <w:sz w:val="22"/>
        </w:rP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781"/>
      </w:tblGrid>
      <w:tr w:rsidR="00010D1B" w:rsidRPr="00632F2B" w14:paraId="6367FBA8" w14:textId="77777777" w:rsidTr="00704A63">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66A502C4" w14:textId="77777777" w:rsidR="00010D1B" w:rsidRPr="00632F2B" w:rsidRDefault="00016388" w:rsidP="007B548A">
            <w:pPr>
              <w:widowControl w:val="0"/>
              <w:autoSpaceDE w:val="0"/>
              <w:snapToGrid w:val="0"/>
              <w:spacing w:before="80"/>
              <w:rPr>
                <w:rFonts w:ascii="Arial" w:hAnsi="Arial" w:cs="Arial"/>
                <w:bCs/>
                <w:szCs w:val="29"/>
              </w:rPr>
            </w:pPr>
            <w:r>
              <w:rPr>
                <w:rFonts w:ascii="Arial" w:hAnsi="Arial" w:cs="Arial"/>
                <w:bCs/>
                <w:szCs w:val="29"/>
              </w:rPr>
              <w:t>-</w:t>
            </w:r>
          </w:p>
        </w:tc>
      </w:tr>
    </w:tbl>
    <w:p w14:paraId="272E4FCC" w14:textId="77777777" w:rsidR="00010D1B" w:rsidRPr="008F6A75" w:rsidRDefault="00010D1B" w:rsidP="00E10399">
      <w:pPr>
        <w:pStyle w:val="Titre4"/>
        <w:tabs>
          <w:tab w:val="clear" w:pos="1304"/>
        </w:tabs>
        <w:suppressAutoHyphens/>
        <w:spacing w:after="120" w:line="240" w:lineRule="auto"/>
        <w:jc w:val="both"/>
        <w:rPr>
          <w:rFonts w:cs="Arial"/>
          <w:bCs w:val="0"/>
          <w:sz w:val="22"/>
          <w:szCs w:val="29"/>
        </w:rPr>
      </w:pPr>
      <w:bookmarkStart w:id="75" w:name="__RefHeading___Toc425344082"/>
      <w:bookmarkStart w:id="76" w:name="_Toc472931125"/>
      <w:bookmarkEnd w:id="75"/>
      <w:r w:rsidRPr="008F6A75">
        <w:rPr>
          <w:rFonts w:cs="Arial"/>
          <w:sz w:val="22"/>
        </w:rPr>
        <w:t>Where specific to the use, the conditions of storage and shelf-life of the product under normal conditions of storage</w:t>
      </w:r>
      <w:bookmarkEnd w:id="7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781"/>
      </w:tblGrid>
      <w:tr w:rsidR="00010D1B" w:rsidRPr="00632F2B" w14:paraId="4E6E9A22" w14:textId="77777777" w:rsidTr="00704A63">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36B810F0" w14:textId="77777777" w:rsidR="00010D1B" w:rsidRPr="00632F2B" w:rsidRDefault="00016388" w:rsidP="007B548A">
            <w:pPr>
              <w:widowControl w:val="0"/>
              <w:autoSpaceDE w:val="0"/>
              <w:snapToGrid w:val="0"/>
              <w:spacing w:before="80"/>
              <w:rPr>
                <w:rFonts w:ascii="Arial" w:hAnsi="Arial" w:cs="Arial"/>
                <w:bCs/>
                <w:szCs w:val="29"/>
              </w:rPr>
            </w:pPr>
            <w:r>
              <w:rPr>
                <w:rFonts w:ascii="Arial" w:hAnsi="Arial" w:cs="Arial"/>
                <w:bCs/>
                <w:szCs w:val="29"/>
              </w:rPr>
              <w:t>-</w:t>
            </w:r>
          </w:p>
        </w:tc>
      </w:tr>
    </w:tbl>
    <w:p w14:paraId="041BE71E" w14:textId="77777777" w:rsidR="007B548A" w:rsidRDefault="007B548A" w:rsidP="007B548A">
      <w:pPr>
        <w:pStyle w:val="Titre3"/>
        <w:keepNext w:val="0"/>
        <w:numPr>
          <w:ilvl w:val="0"/>
          <w:numId w:val="0"/>
        </w:numPr>
        <w:tabs>
          <w:tab w:val="clear" w:pos="1304"/>
        </w:tabs>
        <w:suppressAutoHyphens/>
        <w:spacing w:before="0" w:after="240" w:line="240" w:lineRule="auto"/>
        <w:rPr>
          <w:b w:val="0"/>
          <w:sz w:val="22"/>
          <w:szCs w:val="29"/>
        </w:rPr>
      </w:pPr>
      <w:bookmarkStart w:id="77" w:name="__RefHeading___Toc425344083"/>
      <w:bookmarkEnd w:id="77"/>
    </w:p>
    <w:p w14:paraId="3D7E186E" w14:textId="77777777" w:rsidR="00010D1B" w:rsidRPr="00632F2B" w:rsidRDefault="00010D1B" w:rsidP="00E10399">
      <w:pPr>
        <w:pStyle w:val="Titre3"/>
        <w:tabs>
          <w:tab w:val="clear" w:pos="284"/>
          <w:tab w:val="clear" w:pos="1304"/>
          <w:tab w:val="num" w:pos="0"/>
        </w:tabs>
        <w:suppressAutoHyphens/>
        <w:spacing w:before="0" w:after="240" w:line="240" w:lineRule="auto"/>
        <w:ind w:left="720"/>
      </w:pPr>
      <w:bookmarkStart w:id="78" w:name="_Toc472931126"/>
      <w:r w:rsidRPr="00632F2B">
        <w:t>General directions for use</w:t>
      </w:r>
      <w:bookmarkEnd w:id="78"/>
    </w:p>
    <w:p w14:paraId="297C0616" w14:textId="77777777" w:rsidR="00010D1B" w:rsidRPr="008F6A75" w:rsidRDefault="00010D1B" w:rsidP="00E10399">
      <w:pPr>
        <w:pStyle w:val="Titre4"/>
        <w:tabs>
          <w:tab w:val="clear" w:pos="1304"/>
        </w:tabs>
        <w:suppressAutoHyphens/>
        <w:spacing w:after="120" w:line="240" w:lineRule="auto"/>
        <w:jc w:val="both"/>
        <w:rPr>
          <w:rFonts w:cs="Arial"/>
          <w:sz w:val="22"/>
        </w:rPr>
      </w:pPr>
      <w:bookmarkStart w:id="79" w:name="__RefHeading___Toc425344084"/>
      <w:bookmarkStart w:id="80" w:name="_Toc472931127"/>
      <w:bookmarkEnd w:id="79"/>
      <w:r w:rsidRPr="008F6A75">
        <w:rPr>
          <w:rFonts w:cs="Arial"/>
          <w:sz w:val="22"/>
        </w:rPr>
        <w:t>Instructions for use</w:t>
      </w:r>
      <w:bookmarkEnd w:id="8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781"/>
      </w:tblGrid>
      <w:tr w:rsidR="00010D1B" w:rsidRPr="00632F2B" w14:paraId="0939CCB2" w14:textId="77777777" w:rsidTr="00704A63">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16023078" w14:textId="77777777" w:rsidR="0087699D" w:rsidRPr="00016388" w:rsidRDefault="0087699D" w:rsidP="00016388">
            <w:pPr>
              <w:pStyle w:val="Paragraphedeliste"/>
              <w:numPr>
                <w:ilvl w:val="0"/>
                <w:numId w:val="11"/>
              </w:numPr>
              <w:spacing w:line="240" w:lineRule="auto"/>
              <w:ind w:left="386"/>
              <w:contextualSpacing/>
              <w:jc w:val="both"/>
              <w:rPr>
                <w:rFonts w:ascii="Arial" w:hAnsi="Arial" w:cs="Arial"/>
                <w:bCs/>
                <w:iCs/>
                <w:sz w:val="20"/>
                <w:szCs w:val="20"/>
                <w:lang w:val="en-GB" w:eastAsia="en-US"/>
              </w:rPr>
            </w:pPr>
            <w:r w:rsidRPr="00016388">
              <w:rPr>
                <w:rFonts w:ascii="Arial" w:hAnsi="Arial" w:cs="Arial"/>
                <w:bCs/>
                <w:iCs/>
                <w:sz w:val="20"/>
                <w:szCs w:val="20"/>
                <w:lang w:val="en-GB" w:eastAsia="en-US"/>
              </w:rPr>
              <w:t>Always read the label or leaflet before use and follow all the instructions provided.</w:t>
            </w:r>
          </w:p>
          <w:p w14:paraId="6D0A2117" w14:textId="77777777" w:rsidR="0087699D" w:rsidRPr="00016388" w:rsidRDefault="0087699D" w:rsidP="00016388">
            <w:pPr>
              <w:pStyle w:val="Paragraphedeliste"/>
              <w:numPr>
                <w:ilvl w:val="0"/>
                <w:numId w:val="11"/>
              </w:numPr>
              <w:spacing w:line="240" w:lineRule="auto"/>
              <w:ind w:left="386"/>
              <w:contextualSpacing/>
              <w:jc w:val="both"/>
              <w:rPr>
                <w:rFonts w:ascii="Arial" w:hAnsi="Arial" w:cs="Arial"/>
                <w:bCs/>
                <w:iCs/>
                <w:sz w:val="20"/>
                <w:szCs w:val="20"/>
                <w:lang w:val="en-GB" w:eastAsia="en-US"/>
              </w:rPr>
            </w:pPr>
            <w:r w:rsidRPr="00016388">
              <w:rPr>
                <w:rFonts w:ascii="Arial" w:hAnsi="Arial" w:cs="Arial"/>
                <w:bCs/>
                <w:iCs/>
                <w:sz w:val="20"/>
                <w:szCs w:val="20"/>
                <w:lang w:val="en-GB" w:eastAsia="en-US"/>
              </w:rPr>
              <w:t>Respect the recommended application doses.</w:t>
            </w:r>
          </w:p>
          <w:p w14:paraId="38A463B8" w14:textId="77777777" w:rsidR="00DF1011" w:rsidRPr="00DF1011" w:rsidRDefault="00DF1011" w:rsidP="00016388">
            <w:pPr>
              <w:pStyle w:val="Paragraphedeliste"/>
              <w:numPr>
                <w:ilvl w:val="0"/>
                <w:numId w:val="11"/>
              </w:numPr>
              <w:spacing w:line="240" w:lineRule="auto"/>
              <w:ind w:left="386"/>
              <w:contextualSpacing/>
              <w:jc w:val="both"/>
              <w:rPr>
                <w:rFonts w:ascii="Arial" w:hAnsi="Arial" w:cs="Arial"/>
                <w:bCs/>
                <w:iCs/>
                <w:sz w:val="20"/>
                <w:szCs w:val="20"/>
                <w:lang w:val="en-GB" w:eastAsia="en-US"/>
              </w:rPr>
            </w:pPr>
            <w:r w:rsidRPr="00B13054">
              <w:rPr>
                <w:rFonts w:ascii="Arial" w:hAnsi="Arial" w:cs="Arial"/>
                <w:sz w:val="20"/>
                <w:szCs w:val="20"/>
              </w:rPr>
              <w:t>Apply a maximum of 20 pump strokes along a band of 1 m x 20 cm.</w:t>
            </w:r>
          </w:p>
          <w:p w14:paraId="15926722" w14:textId="77777777" w:rsidR="0087699D" w:rsidRPr="00016388" w:rsidRDefault="0087699D" w:rsidP="00016388">
            <w:pPr>
              <w:pStyle w:val="Paragraphedeliste"/>
              <w:numPr>
                <w:ilvl w:val="0"/>
                <w:numId w:val="11"/>
              </w:numPr>
              <w:spacing w:line="240" w:lineRule="auto"/>
              <w:ind w:left="386"/>
              <w:contextualSpacing/>
              <w:jc w:val="both"/>
              <w:rPr>
                <w:rFonts w:ascii="Arial" w:hAnsi="Arial" w:cs="Arial"/>
                <w:bCs/>
                <w:iCs/>
                <w:sz w:val="20"/>
                <w:szCs w:val="20"/>
                <w:lang w:val="en-GB" w:eastAsia="en-US"/>
              </w:rPr>
            </w:pPr>
            <w:r w:rsidRPr="00016388">
              <w:rPr>
                <w:rFonts w:ascii="Arial" w:hAnsi="Arial" w:cs="Arial"/>
                <w:bCs/>
                <w:iCs/>
                <w:sz w:val="20"/>
                <w:szCs w:val="20"/>
                <w:lang w:val="en-GB" w:eastAsia="en-US"/>
              </w:rPr>
              <w:t>Before treatment, rinse surfaces to avoid potential incompatibility between products (detergents, disinfectants, insecticides…).</w:t>
            </w:r>
          </w:p>
          <w:p w14:paraId="2C8B3C4C" w14:textId="77777777" w:rsidR="0087699D" w:rsidRPr="00016388" w:rsidRDefault="0087699D" w:rsidP="00016388">
            <w:pPr>
              <w:pStyle w:val="Paragraphedeliste"/>
              <w:widowControl w:val="0"/>
              <w:numPr>
                <w:ilvl w:val="0"/>
                <w:numId w:val="11"/>
              </w:numPr>
              <w:spacing w:line="240" w:lineRule="auto"/>
              <w:ind w:left="386"/>
              <w:contextualSpacing/>
              <w:jc w:val="both"/>
              <w:rPr>
                <w:rFonts w:ascii="Arial" w:hAnsi="Arial" w:cs="Arial"/>
                <w:bCs/>
                <w:iCs/>
                <w:sz w:val="20"/>
                <w:szCs w:val="20"/>
                <w:lang w:val="en-GB" w:eastAsia="en-US"/>
              </w:rPr>
            </w:pPr>
            <w:r w:rsidRPr="00016388">
              <w:rPr>
                <w:rFonts w:ascii="Arial" w:hAnsi="Arial" w:cs="Arial"/>
                <w:bCs/>
                <w:iCs/>
                <w:sz w:val="20"/>
                <w:szCs w:val="20"/>
                <w:lang w:val="en-GB" w:eastAsia="en-US"/>
              </w:rPr>
              <w:t>Inform the authorization holder if the treatment is ineffective.</w:t>
            </w:r>
          </w:p>
          <w:p w14:paraId="74950B3E" w14:textId="77777777" w:rsidR="00DC46C9" w:rsidRPr="00B13054" w:rsidRDefault="00DC46C9" w:rsidP="006174C6">
            <w:pPr>
              <w:pStyle w:val="Paragraphedeliste"/>
              <w:widowControl w:val="0"/>
              <w:numPr>
                <w:ilvl w:val="0"/>
                <w:numId w:val="11"/>
              </w:numPr>
              <w:spacing w:line="240" w:lineRule="auto"/>
              <w:ind w:left="386"/>
              <w:contextualSpacing/>
              <w:jc w:val="both"/>
              <w:rPr>
                <w:rFonts w:ascii="Arial" w:hAnsi="Arial" w:cs="Arial"/>
              </w:rPr>
            </w:pPr>
            <w:r w:rsidRPr="000221FD">
              <w:rPr>
                <w:rFonts w:ascii="Arial" w:hAnsi="Arial" w:cs="Arial"/>
                <w:sz w:val="20"/>
                <w:szCs w:val="20"/>
              </w:rPr>
              <w:t>Do not clean the treated area</w:t>
            </w:r>
            <w:r w:rsidR="0008412C" w:rsidRPr="0019231C">
              <w:rPr>
                <w:rFonts w:ascii="Verdana" w:hAnsi="Verdana"/>
                <w:sz w:val="20"/>
                <w:szCs w:val="20"/>
              </w:rPr>
              <w:t xml:space="preserve"> </w:t>
            </w:r>
            <w:r w:rsidR="0008412C" w:rsidRPr="00B13054">
              <w:rPr>
                <w:rFonts w:ascii="Arial" w:hAnsi="Arial" w:cs="Arial"/>
                <w:sz w:val="20"/>
                <w:szCs w:val="20"/>
              </w:rPr>
              <w:t>until th</w:t>
            </w:r>
            <w:r w:rsidR="00B7155D" w:rsidRPr="00694CA2">
              <w:rPr>
                <w:rFonts w:ascii="Arial" w:hAnsi="Arial" w:cs="Arial"/>
                <w:sz w:val="20"/>
                <w:szCs w:val="20"/>
              </w:rPr>
              <w:t xml:space="preserve">e treatment is finished (up to </w:t>
            </w:r>
            <w:r w:rsidR="00E758D4">
              <w:rPr>
                <w:rFonts w:ascii="Arial" w:hAnsi="Arial" w:cs="Arial"/>
                <w:sz w:val="20"/>
                <w:szCs w:val="20"/>
              </w:rPr>
              <w:t>8</w:t>
            </w:r>
            <w:r w:rsidR="00B7155D">
              <w:rPr>
                <w:rFonts w:ascii="Arial" w:hAnsi="Arial" w:cs="Arial"/>
                <w:sz w:val="20"/>
                <w:szCs w:val="20"/>
              </w:rPr>
              <w:t xml:space="preserve"> </w:t>
            </w:r>
            <w:r w:rsidR="0008412C" w:rsidRPr="00B13054">
              <w:rPr>
                <w:rFonts w:ascii="Arial" w:hAnsi="Arial" w:cs="Arial"/>
                <w:sz w:val="20"/>
                <w:szCs w:val="20"/>
              </w:rPr>
              <w:t>weeks)</w:t>
            </w:r>
            <w:r w:rsidRPr="00694CA2">
              <w:rPr>
                <w:rFonts w:ascii="Arial" w:hAnsi="Arial" w:cs="Arial"/>
                <w:sz w:val="20"/>
                <w:szCs w:val="20"/>
              </w:rPr>
              <w:t>.</w:t>
            </w:r>
          </w:p>
          <w:p w14:paraId="14DD4F59" w14:textId="77777777" w:rsidR="002931AF" w:rsidRPr="00632F2B" w:rsidRDefault="00E758D4" w:rsidP="00DF1011">
            <w:pPr>
              <w:widowControl w:val="0"/>
              <w:numPr>
                <w:ilvl w:val="0"/>
                <w:numId w:val="11"/>
              </w:numPr>
              <w:ind w:left="386"/>
              <w:contextualSpacing/>
              <w:jc w:val="both"/>
              <w:rPr>
                <w:rFonts w:ascii="Arial" w:hAnsi="Arial" w:cs="Arial"/>
              </w:rPr>
            </w:pPr>
            <w:r w:rsidRPr="00905F2C">
              <w:rPr>
                <w:rFonts w:ascii="Arial" w:hAnsi="Arial" w:cs="Arial"/>
                <w:sz w:val="20"/>
                <w:szCs w:val="20"/>
                <w:lang w:val="en-GB"/>
              </w:rPr>
              <w:t xml:space="preserve">The product has to be applied </w:t>
            </w:r>
            <w:r w:rsidRPr="00127DE2">
              <w:rPr>
                <w:rFonts w:ascii="Arial" w:hAnsi="Arial" w:cs="Arial"/>
                <w:sz w:val="20"/>
                <w:szCs w:val="20"/>
                <w:lang w:val="en-GB"/>
              </w:rPr>
              <w:t>only on restricted areas on surfaces not regularly cleaned for example behind the fridge or under the oven.</w:t>
            </w:r>
            <w:r w:rsidR="00DF1011" w:rsidRPr="00632F2B">
              <w:rPr>
                <w:rFonts w:ascii="Arial" w:hAnsi="Arial" w:cs="Arial"/>
              </w:rPr>
              <w:t xml:space="preserve"> </w:t>
            </w:r>
          </w:p>
        </w:tc>
      </w:tr>
    </w:tbl>
    <w:p w14:paraId="096E8775" w14:textId="77777777" w:rsidR="00010D1B" w:rsidRPr="008F6A75" w:rsidRDefault="00010D1B" w:rsidP="00E10399">
      <w:pPr>
        <w:pStyle w:val="Titre4"/>
        <w:tabs>
          <w:tab w:val="clear" w:pos="1304"/>
        </w:tabs>
        <w:suppressAutoHyphens/>
        <w:spacing w:after="120" w:line="240" w:lineRule="auto"/>
        <w:jc w:val="both"/>
        <w:rPr>
          <w:rFonts w:cs="Arial"/>
          <w:sz w:val="22"/>
        </w:rPr>
      </w:pPr>
      <w:bookmarkStart w:id="81" w:name="__RefHeading___Toc425344085"/>
      <w:bookmarkStart w:id="82" w:name="_Toc472931128"/>
      <w:bookmarkEnd w:id="81"/>
      <w:r w:rsidRPr="008F6A75">
        <w:rPr>
          <w:rFonts w:cs="Arial"/>
          <w:sz w:val="22"/>
        </w:rPr>
        <w:t>Risk mitigation measures</w:t>
      </w:r>
      <w:bookmarkEnd w:id="82"/>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781"/>
      </w:tblGrid>
      <w:tr w:rsidR="00010D1B" w:rsidRPr="00632F2B" w14:paraId="7894C289" w14:textId="77777777" w:rsidTr="00704A63">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704F4F38" w14:textId="77777777" w:rsidR="00DC46C9" w:rsidRPr="00D90FD8" w:rsidRDefault="00DC46C9" w:rsidP="00691641">
            <w:pPr>
              <w:widowControl w:val="0"/>
              <w:numPr>
                <w:ilvl w:val="0"/>
                <w:numId w:val="11"/>
              </w:numPr>
              <w:ind w:left="386"/>
              <w:contextualSpacing/>
              <w:jc w:val="both"/>
              <w:rPr>
                <w:rFonts w:ascii="Arial" w:hAnsi="Arial" w:cs="Arial"/>
                <w:bCs/>
                <w:iCs/>
                <w:sz w:val="20"/>
                <w:szCs w:val="20"/>
                <w:lang w:val="en-GB" w:eastAsia="en-US"/>
              </w:rPr>
            </w:pPr>
            <w:r w:rsidRPr="000221FD">
              <w:rPr>
                <w:rFonts w:ascii="Arial" w:hAnsi="Arial" w:cs="Arial"/>
                <w:sz w:val="20"/>
                <w:szCs w:val="20"/>
              </w:rPr>
              <w:t>The product should not be applied in zone accessible to children</w:t>
            </w:r>
            <w:r>
              <w:rPr>
                <w:rFonts w:ascii="Arial" w:hAnsi="Arial" w:cs="Arial"/>
                <w:sz w:val="20"/>
                <w:szCs w:val="20"/>
              </w:rPr>
              <w:t>.</w:t>
            </w:r>
          </w:p>
          <w:p w14:paraId="2D9F0EA2" w14:textId="77777777" w:rsidR="00016388" w:rsidRDefault="002439D5" w:rsidP="00691641">
            <w:pPr>
              <w:pStyle w:val="Paragraphedeliste"/>
              <w:numPr>
                <w:ilvl w:val="0"/>
                <w:numId w:val="11"/>
              </w:numPr>
              <w:spacing w:line="240" w:lineRule="auto"/>
              <w:ind w:left="386"/>
              <w:contextualSpacing/>
              <w:jc w:val="both"/>
              <w:rPr>
                <w:rFonts w:ascii="Arial" w:hAnsi="Arial" w:cs="Arial"/>
                <w:bCs/>
                <w:iCs/>
                <w:sz w:val="20"/>
                <w:szCs w:val="20"/>
                <w:lang w:val="en-GB" w:eastAsia="en-US"/>
              </w:rPr>
            </w:pPr>
            <w:r w:rsidRPr="00B13054">
              <w:rPr>
                <w:rFonts w:ascii="Arial" w:hAnsi="Arial" w:cs="Arial"/>
                <w:sz w:val="20"/>
                <w:lang w:val="en-US"/>
              </w:rPr>
              <w:t>The product should not be applied in zone accessible to pets</w:t>
            </w:r>
            <w:r w:rsidR="00691641">
              <w:rPr>
                <w:rFonts w:ascii="Arial" w:hAnsi="Arial" w:cs="Arial"/>
                <w:sz w:val="20"/>
                <w:lang w:val="en-US"/>
              </w:rPr>
              <w:t>.</w:t>
            </w:r>
            <w:r w:rsidRPr="002439D5" w:rsidDel="00EF1FE6">
              <w:rPr>
                <w:rFonts w:ascii="Arial" w:hAnsi="Arial" w:cs="Arial"/>
                <w:bCs/>
                <w:iCs/>
                <w:sz w:val="20"/>
                <w:szCs w:val="20"/>
                <w:lang w:val="en-GB" w:eastAsia="en-US"/>
              </w:rPr>
              <w:t xml:space="preserve"> </w:t>
            </w:r>
          </w:p>
          <w:p w14:paraId="4A0116EC" w14:textId="77777777" w:rsidR="00691641" w:rsidRDefault="00691641" w:rsidP="00691641">
            <w:pPr>
              <w:widowControl w:val="0"/>
              <w:numPr>
                <w:ilvl w:val="0"/>
                <w:numId w:val="11"/>
              </w:numPr>
              <w:ind w:left="386"/>
              <w:contextualSpacing/>
              <w:jc w:val="both"/>
              <w:rPr>
                <w:rFonts w:ascii="Arial" w:hAnsi="Arial" w:cs="Arial"/>
                <w:bCs/>
                <w:sz w:val="20"/>
                <w:szCs w:val="29"/>
                <w:lang w:val="en-GB"/>
              </w:rPr>
            </w:pPr>
            <w:r w:rsidRPr="00905F2C">
              <w:rPr>
                <w:rFonts w:ascii="Arial" w:hAnsi="Arial" w:cs="Arial"/>
                <w:bCs/>
                <w:sz w:val="20"/>
                <w:szCs w:val="29"/>
                <w:lang w:val="en-GB"/>
              </w:rPr>
              <w:t>Do not spray directly on people, animals or bedding</w:t>
            </w:r>
            <w:r>
              <w:rPr>
                <w:rFonts w:ascii="Arial" w:hAnsi="Arial" w:cs="Arial"/>
                <w:bCs/>
                <w:sz w:val="20"/>
                <w:szCs w:val="29"/>
                <w:lang w:val="en-GB"/>
              </w:rPr>
              <w:t>.</w:t>
            </w:r>
          </w:p>
          <w:p w14:paraId="26D92CCF" w14:textId="77777777" w:rsidR="00C21912" w:rsidRPr="00016388" w:rsidRDefault="00C21912" w:rsidP="00691641">
            <w:pPr>
              <w:pStyle w:val="Paragraphedeliste"/>
              <w:numPr>
                <w:ilvl w:val="0"/>
                <w:numId w:val="11"/>
              </w:numPr>
              <w:spacing w:line="240" w:lineRule="auto"/>
              <w:ind w:left="386"/>
              <w:contextualSpacing/>
              <w:jc w:val="both"/>
              <w:rPr>
                <w:rFonts w:ascii="Arial" w:hAnsi="Arial" w:cs="Arial"/>
                <w:bCs/>
                <w:iCs/>
                <w:sz w:val="20"/>
                <w:szCs w:val="20"/>
                <w:lang w:val="en-GB" w:eastAsia="en-US"/>
              </w:rPr>
            </w:pPr>
            <w:r w:rsidRPr="00016388">
              <w:rPr>
                <w:rFonts w:ascii="Arial" w:hAnsi="Arial" w:cs="Arial"/>
                <w:bCs/>
                <w:iCs/>
                <w:sz w:val="20"/>
                <w:szCs w:val="20"/>
                <w:lang w:val="en-GB" w:eastAsia="en-US"/>
              </w:rPr>
              <w:t>Evacuate animals prior to treatment</w:t>
            </w:r>
            <w:r w:rsidR="00016388">
              <w:rPr>
                <w:rFonts w:ascii="Arial" w:hAnsi="Arial" w:cs="Arial"/>
                <w:bCs/>
                <w:iCs/>
                <w:sz w:val="20"/>
                <w:szCs w:val="20"/>
                <w:lang w:val="en-GB" w:eastAsia="en-US"/>
              </w:rPr>
              <w:t>.</w:t>
            </w:r>
          </w:p>
          <w:p w14:paraId="7498C934" w14:textId="77777777" w:rsidR="00C21912" w:rsidRPr="00016388" w:rsidRDefault="00C21912" w:rsidP="00691641">
            <w:pPr>
              <w:pStyle w:val="Paragraphedeliste"/>
              <w:numPr>
                <w:ilvl w:val="0"/>
                <w:numId w:val="11"/>
              </w:numPr>
              <w:spacing w:line="240" w:lineRule="auto"/>
              <w:ind w:left="386"/>
              <w:contextualSpacing/>
              <w:jc w:val="both"/>
              <w:rPr>
                <w:rFonts w:ascii="Arial" w:hAnsi="Arial" w:cs="Arial"/>
                <w:bCs/>
                <w:iCs/>
                <w:sz w:val="20"/>
                <w:szCs w:val="20"/>
                <w:lang w:val="en-GB" w:eastAsia="en-US"/>
              </w:rPr>
            </w:pPr>
            <w:r w:rsidRPr="00016388">
              <w:rPr>
                <w:rFonts w:ascii="Arial" w:hAnsi="Arial" w:cs="Arial"/>
                <w:bCs/>
                <w:iCs/>
                <w:sz w:val="20"/>
                <w:szCs w:val="20"/>
                <w:lang w:val="en-GB" w:eastAsia="en-US"/>
              </w:rPr>
              <w:t xml:space="preserve">Remove all food, feed and drinks prior treatment. </w:t>
            </w:r>
          </w:p>
          <w:p w14:paraId="246BBF16" w14:textId="77777777" w:rsidR="00107275" w:rsidRPr="00016388" w:rsidRDefault="00C21912" w:rsidP="00691641">
            <w:pPr>
              <w:pStyle w:val="Paragraphedeliste"/>
              <w:numPr>
                <w:ilvl w:val="0"/>
                <w:numId w:val="11"/>
              </w:numPr>
              <w:spacing w:line="240" w:lineRule="auto"/>
              <w:ind w:left="386"/>
              <w:contextualSpacing/>
              <w:jc w:val="both"/>
              <w:rPr>
                <w:rFonts w:ascii="Arial" w:hAnsi="Arial" w:cs="Arial"/>
                <w:bCs/>
                <w:iCs/>
                <w:sz w:val="20"/>
                <w:szCs w:val="20"/>
                <w:lang w:val="en-GB" w:eastAsia="en-US"/>
              </w:rPr>
            </w:pPr>
            <w:r w:rsidRPr="00016388">
              <w:rPr>
                <w:rFonts w:ascii="Arial" w:hAnsi="Arial" w:cs="Arial"/>
                <w:bCs/>
                <w:iCs/>
                <w:sz w:val="20"/>
                <w:szCs w:val="20"/>
                <w:lang w:val="en-GB" w:eastAsia="en-US"/>
              </w:rPr>
              <w:t xml:space="preserve">Do not use on surfaces </w:t>
            </w:r>
            <w:r w:rsidR="00107275" w:rsidRPr="00016388">
              <w:rPr>
                <w:rFonts w:ascii="Arial" w:hAnsi="Arial" w:cs="Arial"/>
                <w:bCs/>
                <w:iCs/>
                <w:sz w:val="20"/>
                <w:szCs w:val="20"/>
                <w:lang w:val="en-GB" w:eastAsia="en-US"/>
              </w:rPr>
              <w:t>and facilities</w:t>
            </w:r>
            <w:r w:rsidRPr="00016388">
              <w:rPr>
                <w:rFonts w:ascii="Arial" w:hAnsi="Arial" w:cs="Arial"/>
                <w:bCs/>
                <w:iCs/>
                <w:sz w:val="20"/>
                <w:szCs w:val="20"/>
                <w:lang w:val="en-GB" w:eastAsia="en-US"/>
              </w:rPr>
              <w:t xml:space="preserve"> likely to be in contact with food, feed, drinks and animals.</w:t>
            </w:r>
          </w:p>
          <w:p w14:paraId="548E77BF" w14:textId="77777777" w:rsidR="00107275" w:rsidRPr="00016388" w:rsidRDefault="00107275" w:rsidP="00691641">
            <w:pPr>
              <w:pStyle w:val="Paragraphedeliste"/>
              <w:numPr>
                <w:ilvl w:val="0"/>
                <w:numId w:val="11"/>
              </w:numPr>
              <w:spacing w:line="240" w:lineRule="auto"/>
              <w:ind w:left="386"/>
              <w:contextualSpacing/>
              <w:jc w:val="both"/>
              <w:rPr>
                <w:rFonts w:ascii="Arial" w:hAnsi="Arial" w:cs="Arial"/>
                <w:lang w:val="en-GB"/>
              </w:rPr>
            </w:pPr>
            <w:r w:rsidRPr="00016388">
              <w:rPr>
                <w:rFonts w:ascii="Arial" w:hAnsi="Arial" w:cs="Arial"/>
                <w:bCs/>
                <w:iCs/>
                <w:sz w:val="20"/>
                <w:szCs w:val="20"/>
                <w:lang w:val="en-GB" w:eastAsia="en-US"/>
              </w:rPr>
              <w:t>To avoid indirect contamination during nearby application, cover all surfaces and facilities likely to be in contact with food, feed, drinks and animals.</w:t>
            </w:r>
          </w:p>
        </w:tc>
      </w:tr>
    </w:tbl>
    <w:p w14:paraId="7DF7EE0A" w14:textId="77777777" w:rsidR="00010D1B" w:rsidRPr="008F6A75" w:rsidRDefault="00010D1B" w:rsidP="00E10399">
      <w:pPr>
        <w:pStyle w:val="Titre4"/>
        <w:tabs>
          <w:tab w:val="clear" w:pos="1304"/>
        </w:tabs>
        <w:suppressAutoHyphens/>
        <w:spacing w:after="120" w:line="240" w:lineRule="auto"/>
        <w:jc w:val="both"/>
        <w:rPr>
          <w:rFonts w:cs="Arial"/>
          <w:sz w:val="22"/>
        </w:rPr>
      </w:pPr>
      <w:bookmarkStart w:id="83" w:name="__RefHeading___Toc425344086"/>
      <w:bookmarkStart w:id="84" w:name="_Toc472931129"/>
      <w:bookmarkEnd w:id="83"/>
      <w:r w:rsidRPr="008F6A75">
        <w:rPr>
          <w:rFonts w:cs="Arial"/>
          <w:sz w:val="22"/>
        </w:rPr>
        <w:t>Particulars of likely direct or indirect effects, first aid instructions and emergency measures to protect the environment</w:t>
      </w:r>
      <w:bookmarkEnd w:id="84"/>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781"/>
      </w:tblGrid>
      <w:tr w:rsidR="00010D1B" w:rsidRPr="00632F2B" w14:paraId="5A95836C" w14:textId="77777777" w:rsidTr="00704A63">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2B73E19B" w14:textId="77777777" w:rsidR="002179EE" w:rsidRPr="002179EE" w:rsidRDefault="002179EE" w:rsidP="002179EE">
            <w:pPr>
              <w:pStyle w:val="Paragraphedeliste"/>
              <w:numPr>
                <w:ilvl w:val="0"/>
                <w:numId w:val="11"/>
              </w:numPr>
              <w:spacing w:line="240" w:lineRule="auto"/>
              <w:ind w:left="386"/>
              <w:contextualSpacing/>
              <w:jc w:val="both"/>
              <w:rPr>
                <w:rFonts w:ascii="Arial" w:hAnsi="Arial" w:cs="Arial"/>
                <w:bCs/>
                <w:iCs/>
                <w:sz w:val="20"/>
                <w:szCs w:val="20"/>
                <w:lang w:val="en-GB" w:eastAsia="en-US"/>
              </w:rPr>
            </w:pPr>
            <w:r w:rsidRPr="002179EE">
              <w:rPr>
                <w:rFonts w:ascii="Arial" w:hAnsi="Arial" w:cs="Arial"/>
                <w:bCs/>
                <w:iCs/>
                <w:sz w:val="20"/>
                <w:szCs w:val="20"/>
                <w:lang w:val="en-GB" w:eastAsia="en-US"/>
              </w:rPr>
              <w:t>Skin contact: Remove contaminated clothing and shoes. Wash contaminated skin with soap and water. Contact poison treatment specialist if symptoms occur.</w:t>
            </w:r>
          </w:p>
          <w:p w14:paraId="17A2C769" w14:textId="77777777" w:rsidR="002179EE" w:rsidRPr="002179EE" w:rsidRDefault="002179EE" w:rsidP="002179EE">
            <w:pPr>
              <w:pStyle w:val="Paragraphedeliste"/>
              <w:numPr>
                <w:ilvl w:val="0"/>
                <w:numId w:val="11"/>
              </w:numPr>
              <w:spacing w:line="240" w:lineRule="auto"/>
              <w:ind w:left="386"/>
              <w:contextualSpacing/>
              <w:jc w:val="both"/>
              <w:rPr>
                <w:rFonts w:ascii="Arial" w:hAnsi="Arial" w:cs="Arial"/>
                <w:bCs/>
                <w:iCs/>
                <w:sz w:val="20"/>
                <w:szCs w:val="20"/>
                <w:lang w:val="en-GB" w:eastAsia="en-US"/>
              </w:rPr>
            </w:pPr>
            <w:r w:rsidRPr="002179EE">
              <w:rPr>
                <w:rFonts w:ascii="Arial" w:hAnsi="Arial" w:cs="Arial"/>
                <w:bCs/>
                <w:iCs/>
                <w:sz w:val="20"/>
                <w:szCs w:val="20"/>
                <w:lang w:val="en-GB" w:eastAsia="en-US"/>
              </w:rPr>
              <w:t xml:space="preserve">Eye contact: Immediately flush with plenty of water, occasionally lifting the upper and lower eyelids. Check for and remove any contact lenses. Continue to rinse with </w:t>
            </w:r>
            <w:r w:rsidR="005B2CE5">
              <w:rPr>
                <w:rFonts w:ascii="Arial" w:hAnsi="Arial" w:cs="Arial"/>
                <w:bCs/>
                <w:iCs/>
                <w:sz w:val="20"/>
                <w:szCs w:val="20"/>
                <w:lang w:val="en-GB" w:eastAsia="en-US"/>
              </w:rPr>
              <w:t>tepid</w:t>
            </w:r>
            <w:r w:rsidR="005B2CE5" w:rsidRPr="002179EE">
              <w:rPr>
                <w:rFonts w:ascii="Arial" w:hAnsi="Arial" w:cs="Arial"/>
                <w:bCs/>
                <w:iCs/>
                <w:sz w:val="20"/>
                <w:szCs w:val="20"/>
                <w:lang w:val="en-GB" w:eastAsia="en-US"/>
              </w:rPr>
              <w:t xml:space="preserve"> </w:t>
            </w:r>
            <w:r w:rsidRPr="002179EE">
              <w:rPr>
                <w:rFonts w:ascii="Arial" w:hAnsi="Arial" w:cs="Arial"/>
                <w:bCs/>
                <w:iCs/>
                <w:sz w:val="20"/>
                <w:szCs w:val="20"/>
                <w:lang w:val="en-GB" w:eastAsia="en-US"/>
              </w:rPr>
              <w:t>water for at least 10 minutes. Get medical attention if irritation or vision impairment occurs.</w:t>
            </w:r>
          </w:p>
          <w:p w14:paraId="5AC8C14A" w14:textId="77777777" w:rsidR="002179EE" w:rsidRPr="002179EE" w:rsidRDefault="002179EE" w:rsidP="002179EE">
            <w:pPr>
              <w:pStyle w:val="Paragraphedeliste"/>
              <w:numPr>
                <w:ilvl w:val="0"/>
                <w:numId w:val="11"/>
              </w:numPr>
              <w:spacing w:line="240" w:lineRule="auto"/>
              <w:ind w:left="386"/>
              <w:contextualSpacing/>
              <w:jc w:val="both"/>
              <w:rPr>
                <w:rFonts w:ascii="Arial" w:hAnsi="Arial" w:cs="Arial"/>
                <w:bCs/>
                <w:iCs/>
                <w:sz w:val="20"/>
                <w:szCs w:val="20"/>
                <w:lang w:val="en-GB" w:eastAsia="en-US"/>
              </w:rPr>
            </w:pPr>
            <w:r w:rsidRPr="002179EE">
              <w:rPr>
                <w:rFonts w:ascii="Arial" w:hAnsi="Arial" w:cs="Arial"/>
                <w:bCs/>
                <w:iCs/>
                <w:sz w:val="20"/>
                <w:szCs w:val="20"/>
                <w:lang w:val="en-GB" w:eastAsia="en-US"/>
              </w:rPr>
              <w:lastRenderedPageBreak/>
              <w:t>Inhalation of spray mist: Remove victim to fresh air and keep at rest in a position comfortable for breathing. Seek medical advice immediately if symptoms occur and/or large quantities have been inhaled.</w:t>
            </w:r>
          </w:p>
          <w:p w14:paraId="62AC0BEC" w14:textId="77777777" w:rsidR="002179EE" w:rsidRPr="002179EE" w:rsidRDefault="002179EE" w:rsidP="002179EE">
            <w:pPr>
              <w:pStyle w:val="Paragraphedeliste"/>
              <w:numPr>
                <w:ilvl w:val="0"/>
                <w:numId w:val="11"/>
              </w:numPr>
              <w:spacing w:line="240" w:lineRule="auto"/>
              <w:ind w:left="386"/>
              <w:contextualSpacing/>
              <w:jc w:val="both"/>
              <w:rPr>
                <w:rFonts w:ascii="Arial" w:hAnsi="Arial" w:cs="Arial"/>
                <w:bCs/>
                <w:iCs/>
                <w:sz w:val="20"/>
                <w:szCs w:val="20"/>
                <w:lang w:val="en-GB" w:eastAsia="en-US"/>
              </w:rPr>
            </w:pPr>
            <w:r w:rsidRPr="002179EE">
              <w:rPr>
                <w:rFonts w:ascii="Arial" w:hAnsi="Arial" w:cs="Arial"/>
                <w:bCs/>
                <w:iCs/>
                <w:sz w:val="20"/>
                <w:szCs w:val="20"/>
                <w:lang w:val="en-GB" w:eastAsia="en-US"/>
              </w:rPr>
              <w:t xml:space="preserve">Ingestion: Wash out mouth with water. Contact poison treatment specialist. Seek medical advice immediately if symptoms occur and/or large quantities have been ingested. </w:t>
            </w:r>
          </w:p>
          <w:p w14:paraId="7D5246FB" w14:textId="77777777" w:rsidR="002179EE" w:rsidRPr="002179EE" w:rsidRDefault="002179EE" w:rsidP="002179EE">
            <w:pPr>
              <w:pStyle w:val="Paragraphedeliste"/>
              <w:numPr>
                <w:ilvl w:val="0"/>
                <w:numId w:val="11"/>
              </w:numPr>
              <w:spacing w:line="240" w:lineRule="auto"/>
              <w:ind w:left="386"/>
              <w:contextualSpacing/>
              <w:jc w:val="both"/>
              <w:rPr>
                <w:rFonts w:ascii="Arial" w:hAnsi="Arial" w:cs="Arial"/>
                <w:bCs/>
                <w:iCs/>
                <w:sz w:val="20"/>
                <w:szCs w:val="20"/>
                <w:lang w:val="en-GB" w:eastAsia="en-US"/>
              </w:rPr>
            </w:pPr>
            <w:r w:rsidRPr="002179EE">
              <w:rPr>
                <w:rFonts w:ascii="Arial" w:hAnsi="Arial" w:cs="Arial"/>
                <w:bCs/>
                <w:iCs/>
                <w:sz w:val="20"/>
                <w:szCs w:val="20"/>
                <w:lang w:val="en-GB" w:eastAsia="en-US"/>
              </w:rPr>
              <w:t>In case of impaired consciousness place in recovery position and seek medical advice immediately.</w:t>
            </w:r>
          </w:p>
          <w:p w14:paraId="5879FAC0" w14:textId="77777777" w:rsidR="00010D1B" w:rsidRPr="00632F2B" w:rsidRDefault="002179EE" w:rsidP="002179EE">
            <w:pPr>
              <w:pStyle w:val="Paragraphedeliste"/>
              <w:numPr>
                <w:ilvl w:val="0"/>
                <w:numId w:val="11"/>
              </w:numPr>
              <w:spacing w:line="240" w:lineRule="auto"/>
              <w:ind w:left="386"/>
              <w:contextualSpacing/>
              <w:jc w:val="both"/>
              <w:rPr>
                <w:rFonts w:ascii="Arial" w:hAnsi="Arial" w:cs="Arial"/>
              </w:rPr>
            </w:pPr>
            <w:r w:rsidRPr="002179EE">
              <w:rPr>
                <w:rFonts w:ascii="Arial" w:hAnsi="Arial" w:cs="Arial"/>
                <w:bCs/>
                <w:iCs/>
                <w:sz w:val="20"/>
                <w:szCs w:val="20"/>
                <w:lang w:val="en-GB" w:eastAsia="en-US"/>
              </w:rPr>
              <w:t>Keep the container or label available.</w:t>
            </w:r>
          </w:p>
        </w:tc>
      </w:tr>
    </w:tbl>
    <w:p w14:paraId="34DFA0C0" w14:textId="77777777" w:rsidR="00010D1B" w:rsidRPr="008F6A75" w:rsidRDefault="00010D1B" w:rsidP="00E10399">
      <w:pPr>
        <w:pStyle w:val="Titre4"/>
        <w:tabs>
          <w:tab w:val="clear" w:pos="1304"/>
        </w:tabs>
        <w:suppressAutoHyphens/>
        <w:spacing w:after="120" w:line="240" w:lineRule="auto"/>
        <w:jc w:val="both"/>
        <w:rPr>
          <w:rFonts w:cs="Arial"/>
          <w:sz w:val="22"/>
        </w:rPr>
      </w:pPr>
      <w:bookmarkStart w:id="85" w:name="__RefHeading___Toc425344087"/>
      <w:bookmarkStart w:id="86" w:name="_Toc472931130"/>
      <w:bookmarkEnd w:id="85"/>
      <w:r w:rsidRPr="008F6A75">
        <w:rPr>
          <w:rFonts w:cs="Arial"/>
          <w:sz w:val="22"/>
        </w:rPr>
        <w:lastRenderedPageBreak/>
        <w:t>Instructions for safe disposal of the product and its packaging</w:t>
      </w:r>
      <w:bookmarkEnd w:id="86"/>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781"/>
      </w:tblGrid>
      <w:tr w:rsidR="00010D1B" w:rsidRPr="00632F2B" w14:paraId="53D54C88" w14:textId="77777777" w:rsidTr="00704A63">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0226A96A" w14:textId="77777777" w:rsidR="00010D1B" w:rsidRPr="00B13054" w:rsidRDefault="00016388" w:rsidP="00016388">
            <w:pPr>
              <w:pStyle w:val="Paragraphedeliste"/>
              <w:numPr>
                <w:ilvl w:val="0"/>
                <w:numId w:val="11"/>
              </w:numPr>
              <w:spacing w:line="240" w:lineRule="auto"/>
              <w:ind w:left="386"/>
              <w:contextualSpacing/>
              <w:jc w:val="both"/>
              <w:rPr>
                <w:rFonts w:ascii="Arial" w:hAnsi="Arial" w:cs="Arial"/>
              </w:rPr>
            </w:pPr>
            <w:r w:rsidRPr="005B2AA2">
              <w:rPr>
                <w:rFonts w:ascii="Arial" w:hAnsi="Arial" w:cs="Arial"/>
                <w:bCs/>
                <w:iCs/>
                <w:sz w:val="20"/>
                <w:szCs w:val="20"/>
                <w:lang w:val="en-GB" w:eastAsia="en-US"/>
              </w:rPr>
              <w:t>Do not discharge unused products into water courses, into pipes (sink, toilets…) nor down the drains.</w:t>
            </w:r>
          </w:p>
          <w:p w14:paraId="203DFBCF" w14:textId="77777777" w:rsidR="00275ECE" w:rsidRDefault="00275ECE" w:rsidP="00275ECE">
            <w:pPr>
              <w:numPr>
                <w:ilvl w:val="0"/>
                <w:numId w:val="11"/>
              </w:numPr>
              <w:ind w:left="386" w:hanging="386"/>
              <w:contextualSpacing/>
              <w:jc w:val="both"/>
              <w:rPr>
                <w:rFonts w:ascii="Arial" w:hAnsi="Arial" w:cs="Arial"/>
                <w:lang w:val="en-US"/>
              </w:rPr>
            </w:pPr>
            <w:r>
              <w:rPr>
                <w:rFonts w:ascii="Arial" w:hAnsi="Arial" w:cs="Arial"/>
                <w:sz w:val="20"/>
                <w:lang w:val="en-US"/>
              </w:rPr>
              <w:t>D</w:t>
            </w:r>
            <w:r w:rsidRPr="00746F65">
              <w:rPr>
                <w:rFonts w:ascii="Arial" w:hAnsi="Arial" w:cs="Arial"/>
                <w:sz w:val="20"/>
                <w:szCs w:val="20"/>
                <w:lang w:val="en-GB"/>
              </w:rPr>
              <w:t>ispose of unused product, its</w:t>
            </w:r>
            <w:r>
              <w:rPr>
                <w:rFonts w:ascii="Arial" w:hAnsi="Arial" w:cs="Arial"/>
                <w:sz w:val="20"/>
              </w:rPr>
              <w:t xml:space="preserve"> packaging and all other waste </w:t>
            </w:r>
            <w:r w:rsidRPr="00746F65">
              <w:rPr>
                <w:rFonts w:ascii="Arial" w:hAnsi="Arial" w:cs="Arial"/>
                <w:sz w:val="20"/>
              </w:rPr>
              <w:t>in</w:t>
            </w:r>
            <w:r w:rsidRPr="00746F65">
              <w:rPr>
                <w:rFonts w:ascii="Arial" w:hAnsi="Arial" w:cs="Arial"/>
                <w:sz w:val="20"/>
                <w:szCs w:val="20"/>
                <w:lang w:val="en-GB"/>
              </w:rPr>
              <w:t xml:space="preserve"> accordance with local regulations.</w:t>
            </w:r>
            <w:r w:rsidRPr="005B2AA2">
              <w:rPr>
                <w:rFonts w:ascii="Arial" w:hAnsi="Arial" w:cs="Arial"/>
                <w:lang w:val="en-US"/>
              </w:rPr>
              <w:t xml:space="preserve"> </w:t>
            </w:r>
          </w:p>
          <w:p w14:paraId="04F205CD" w14:textId="77777777" w:rsidR="00275ECE" w:rsidRPr="00632F2B" w:rsidRDefault="00275ECE" w:rsidP="00275ECE">
            <w:pPr>
              <w:pStyle w:val="Paragraphedeliste"/>
              <w:numPr>
                <w:ilvl w:val="0"/>
                <w:numId w:val="11"/>
              </w:numPr>
              <w:spacing w:line="240" w:lineRule="auto"/>
              <w:ind w:left="386"/>
              <w:contextualSpacing/>
              <w:jc w:val="both"/>
              <w:rPr>
                <w:rFonts w:ascii="Arial" w:hAnsi="Arial" w:cs="Arial"/>
              </w:rPr>
            </w:pPr>
            <w:r w:rsidRPr="007C60DA">
              <w:rPr>
                <w:rFonts w:ascii="Arial" w:hAnsi="Arial" w:cs="Arial"/>
                <w:sz w:val="20"/>
              </w:rPr>
              <w:t>The packaging must not be re-used or recycled. The disposal of this packaging in the environment will be banned.</w:t>
            </w:r>
          </w:p>
        </w:tc>
      </w:tr>
    </w:tbl>
    <w:p w14:paraId="38E5ED0D" w14:textId="77777777" w:rsidR="00010D1B" w:rsidRPr="008F6A75" w:rsidRDefault="00010D1B" w:rsidP="00E10399">
      <w:pPr>
        <w:pStyle w:val="Titre4"/>
        <w:tabs>
          <w:tab w:val="clear" w:pos="1304"/>
        </w:tabs>
        <w:suppressAutoHyphens/>
        <w:spacing w:after="120" w:line="240" w:lineRule="auto"/>
        <w:jc w:val="both"/>
        <w:rPr>
          <w:rFonts w:cs="Arial"/>
          <w:sz w:val="22"/>
        </w:rPr>
      </w:pPr>
      <w:bookmarkStart w:id="87" w:name="__RefHeading___Toc425344088"/>
      <w:bookmarkStart w:id="88" w:name="_Toc472931131"/>
      <w:bookmarkEnd w:id="87"/>
      <w:r w:rsidRPr="008F6A75">
        <w:rPr>
          <w:rFonts w:cs="Arial"/>
          <w:sz w:val="22"/>
        </w:rPr>
        <w:t>Conditions of storage and shelf-life of the product under normal conditions of storage</w:t>
      </w:r>
      <w:bookmarkEnd w:id="88"/>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781"/>
      </w:tblGrid>
      <w:tr w:rsidR="00010D1B" w:rsidRPr="00632F2B" w14:paraId="1F7FD2D7" w14:textId="77777777" w:rsidTr="00704A63">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67C3D7EC" w14:textId="77777777" w:rsidR="00010D1B" w:rsidRPr="006D6D91" w:rsidRDefault="00FA055F" w:rsidP="00672969">
            <w:pPr>
              <w:numPr>
                <w:ilvl w:val="0"/>
                <w:numId w:val="11"/>
              </w:numPr>
              <w:snapToGrid w:val="0"/>
              <w:ind w:left="386"/>
              <w:rPr>
                <w:rFonts w:ascii="Arial" w:hAnsi="Arial" w:cs="Arial"/>
              </w:rPr>
            </w:pPr>
            <w:r w:rsidRPr="00016388">
              <w:rPr>
                <w:rFonts w:ascii="Arial" w:hAnsi="Arial" w:cs="Arial"/>
                <w:sz w:val="20"/>
              </w:rPr>
              <w:t xml:space="preserve">Shelf-life </w:t>
            </w:r>
            <w:r w:rsidR="006D6D91">
              <w:rPr>
                <w:rFonts w:ascii="Arial" w:hAnsi="Arial" w:cs="Arial"/>
                <w:sz w:val="20"/>
              </w:rPr>
              <w:t>:</w:t>
            </w:r>
            <w:r w:rsidRPr="00016388">
              <w:rPr>
                <w:rFonts w:ascii="Arial" w:hAnsi="Arial" w:cs="Arial"/>
                <w:sz w:val="20"/>
              </w:rPr>
              <w:t xml:space="preserve"> 2 years </w:t>
            </w:r>
          </w:p>
          <w:p w14:paraId="5F3F6E85" w14:textId="77777777" w:rsidR="006D6D91" w:rsidRPr="00632F2B" w:rsidRDefault="006D6D91" w:rsidP="00672969">
            <w:pPr>
              <w:numPr>
                <w:ilvl w:val="0"/>
                <w:numId w:val="11"/>
              </w:numPr>
              <w:snapToGrid w:val="0"/>
              <w:ind w:left="386"/>
              <w:rPr>
                <w:rFonts w:ascii="Arial" w:hAnsi="Arial" w:cs="Arial"/>
              </w:rPr>
            </w:pPr>
            <w:r w:rsidRPr="00FA2F79">
              <w:rPr>
                <w:rFonts w:ascii="Arial" w:hAnsi="Arial" w:cs="Arial"/>
                <w:bCs/>
                <w:iCs/>
                <w:sz w:val="20"/>
                <w:szCs w:val="20"/>
                <w:lang w:val="en-GB" w:eastAsia="en-US"/>
              </w:rPr>
              <w:t>Keep out of reach of children.</w:t>
            </w:r>
          </w:p>
        </w:tc>
      </w:tr>
    </w:tbl>
    <w:p w14:paraId="05C83283" w14:textId="77777777" w:rsidR="00010D1B" w:rsidRPr="00632F2B" w:rsidRDefault="00010D1B" w:rsidP="00010D1B">
      <w:pPr>
        <w:pStyle w:val="Absatz"/>
        <w:rPr>
          <w:rFonts w:ascii="Arial" w:hAnsi="Arial" w:cs="Arial"/>
          <w:lang w:eastAsia="en-US"/>
        </w:rPr>
      </w:pPr>
    </w:p>
    <w:p w14:paraId="6C468C1A" w14:textId="77777777" w:rsidR="00010D1B" w:rsidRPr="00632F2B" w:rsidRDefault="00010D1B" w:rsidP="00010D1B">
      <w:pPr>
        <w:pStyle w:val="Absatz"/>
        <w:rPr>
          <w:rFonts w:ascii="Arial" w:hAnsi="Arial" w:cs="Arial"/>
          <w:lang w:eastAsia="en-US"/>
        </w:rPr>
      </w:pPr>
    </w:p>
    <w:p w14:paraId="6979AA58" w14:textId="77777777" w:rsidR="00010D1B" w:rsidRPr="00632F2B" w:rsidRDefault="00010D1B" w:rsidP="00E10399">
      <w:pPr>
        <w:pStyle w:val="Titre3"/>
        <w:tabs>
          <w:tab w:val="clear" w:pos="284"/>
          <w:tab w:val="clear" w:pos="1304"/>
          <w:tab w:val="num" w:pos="0"/>
        </w:tabs>
        <w:suppressAutoHyphens/>
        <w:spacing w:before="0" w:after="240" w:line="240" w:lineRule="auto"/>
        <w:ind w:left="720"/>
      </w:pPr>
      <w:bookmarkStart w:id="89" w:name="__RefHeading___Toc425344089"/>
      <w:bookmarkStart w:id="90" w:name="_Toc472931132"/>
      <w:bookmarkEnd w:id="89"/>
      <w:r w:rsidRPr="00632F2B">
        <w:t>Other information</w:t>
      </w:r>
      <w:bookmarkEnd w:id="90"/>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781"/>
      </w:tblGrid>
      <w:tr w:rsidR="00010D1B" w:rsidRPr="00632F2B" w14:paraId="1A6FAF91" w14:textId="77777777" w:rsidTr="00704A63">
        <w:tc>
          <w:tcPr>
            <w:tcW w:w="9781" w:type="dxa"/>
            <w:tcBorders>
              <w:top w:val="single" w:sz="4" w:space="0" w:color="000000"/>
              <w:left w:val="single" w:sz="4" w:space="0" w:color="000000"/>
              <w:bottom w:val="single" w:sz="4" w:space="0" w:color="000000"/>
              <w:right w:val="single" w:sz="4" w:space="0" w:color="000000"/>
            </w:tcBorders>
            <w:shd w:val="clear" w:color="auto" w:fill="auto"/>
          </w:tcPr>
          <w:p w14:paraId="44054D34" w14:textId="7B39EA1B" w:rsidR="00260F0B" w:rsidRPr="006D6D91" w:rsidRDefault="00691641" w:rsidP="006D6D91">
            <w:pPr>
              <w:tabs>
                <w:tab w:val="left" w:pos="0"/>
              </w:tabs>
              <w:spacing w:before="60" w:line="240" w:lineRule="auto"/>
              <w:jc w:val="both"/>
              <w:rPr>
                <w:rFonts w:ascii="Arial" w:hAnsi="Arial" w:cs="Arial"/>
                <w:sz w:val="20"/>
                <w:lang w:val="en-US"/>
              </w:rPr>
            </w:pPr>
            <w:r w:rsidRPr="006D6D91">
              <w:rPr>
                <w:rFonts w:ascii="Arial" w:hAnsi="Arial" w:cs="Arial"/>
                <w:sz w:val="20"/>
                <w:lang w:val="en-US"/>
              </w:rPr>
              <w:t>The authorization holder should report any observed resistance incidents to the Competent Authorities (CA) or other appointed bodies involved in resistance management.</w:t>
            </w:r>
          </w:p>
        </w:tc>
      </w:tr>
    </w:tbl>
    <w:p w14:paraId="49AF01D3" w14:textId="77777777" w:rsidR="00010D1B" w:rsidRPr="00632F2B" w:rsidRDefault="00010D1B" w:rsidP="00010D1B">
      <w:pPr>
        <w:pStyle w:val="Absatz"/>
        <w:rPr>
          <w:rFonts w:ascii="Arial" w:hAnsi="Arial" w:cs="Arial"/>
          <w:lang w:eastAsia="en-US"/>
        </w:rPr>
      </w:pPr>
    </w:p>
    <w:bookmarkEnd w:id="66"/>
    <w:p w14:paraId="59E5E5AD" w14:textId="77777777" w:rsidR="00010D1B" w:rsidRPr="00016388" w:rsidRDefault="00010D1B" w:rsidP="00010D1B">
      <w:pPr>
        <w:tabs>
          <w:tab w:val="left" w:pos="500"/>
        </w:tabs>
        <w:ind w:left="500" w:hanging="500"/>
        <w:rPr>
          <w:rFonts w:ascii="Arial" w:hAnsi="Arial" w:cs="Arial"/>
          <w:lang w:val="en-GB" w:eastAsia="en-US"/>
        </w:rPr>
      </w:pPr>
    </w:p>
    <w:p w14:paraId="63A8F882" w14:textId="77777777" w:rsidR="00010D1B" w:rsidRPr="007B548A" w:rsidRDefault="00010D1B" w:rsidP="00E10399">
      <w:pPr>
        <w:pStyle w:val="Titre3"/>
        <w:tabs>
          <w:tab w:val="clear" w:pos="284"/>
          <w:tab w:val="clear" w:pos="1304"/>
          <w:tab w:val="num" w:pos="0"/>
        </w:tabs>
        <w:suppressAutoHyphens/>
        <w:spacing w:before="0" w:after="240" w:line="240" w:lineRule="auto"/>
        <w:ind w:left="720"/>
      </w:pPr>
      <w:bookmarkStart w:id="91" w:name="__RefHeading___Toc425344090"/>
      <w:bookmarkStart w:id="92" w:name="_Toc472931133"/>
      <w:bookmarkEnd w:id="91"/>
      <w:r w:rsidRPr="00632F2B">
        <w:t>Packaging of the biocidal product</w:t>
      </w:r>
      <w:bookmarkEnd w:id="92"/>
    </w:p>
    <w:tbl>
      <w:tblPr>
        <w:tblW w:w="0" w:type="auto"/>
        <w:tblInd w:w="108" w:type="dxa"/>
        <w:tblLayout w:type="fixed"/>
        <w:tblLook w:val="0000" w:firstRow="0" w:lastRow="0" w:firstColumn="0" w:lastColumn="0" w:noHBand="0" w:noVBand="0"/>
      </w:tblPr>
      <w:tblGrid>
        <w:gridCol w:w="1134"/>
        <w:gridCol w:w="1418"/>
        <w:gridCol w:w="992"/>
        <w:gridCol w:w="2835"/>
        <w:gridCol w:w="1985"/>
        <w:gridCol w:w="1417"/>
      </w:tblGrid>
      <w:tr w:rsidR="00DB1910" w:rsidRPr="00632F2B" w14:paraId="6CE83CFF" w14:textId="77777777" w:rsidTr="00C06126">
        <w:tc>
          <w:tcPr>
            <w:tcW w:w="1134" w:type="dxa"/>
            <w:tcBorders>
              <w:top w:val="single" w:sz="4" w:space="0" w:color="000000"/>
              <w:left w:val="single" w:sz="4" w:space="0" w:color="000000"/>
              <w:bottom w:val="single" w:sz="4" w:space="0" w:color="000000"/>
            </w:tcBorders>
            <w:shd w:val="clear" w:color="auto" w:fill="FFFFCC"/>
          </w:tcPr>
          <w:p w14:paraId="64528B2F" w14:textId="77777777" w:rsidR="00010D1B" w:rsidRPr="00632F2B" w:rsidRDefault="00010D1B" w:rsidP="007B548A">
            <w:pPr>
              <w:rPr>
                <w:rFonts w:ascii="Arial" w:hAnsi="Arial" w:cs="Arial"/>
                <w:b/>
                <w:sz w:val="18"/>
                <w:lang w:eastAsia="en-US"/>
              </w:rPr>
            </w:pPr>
            <w:r w:rsidRPr="00632F2B">
              <w:rPr>
                <w:rFonts w:ascii="Arial" w:hAnsi="Arial" w:cs="Arial"/>
                <w:b/>
                <w:sz w:val="18"/>
                <w:lang w:eastAsia="en-US"/>
              </w:rPr>
              <w:t xml:space="preserve">Type of packaging </w:t>
            </w:r>
          </w:p>
        </w:tc>
        <w:tc>
          <w:tcPr>
            <w:tcW w:w="1418" w:type="dxa"/>
            <w:tcBorders>
              <w:top w:val="single" w:sz="4" w:space="0" w:color="000000"/>
              <w:left w:val="single" w:sz="4" w:space="0" w:color="000000"/>
              <w:bottom w:val="single" w:sz="4" w:space="0" w:color="000000"/>
            </w:tcBorders>
            <w:shd w:val="clear" w:color="auto" w:fill="FFFFCC"/>
          </w:tcPr>
          <w:p w14:paraId="4DB282DC" w14:textId="77777777" w:rsidR="00010D1B" w:rsidRPr="00632F2B" w:rsidRDefault="00010D1B" w:rsidP="007B548A">
            <w:pPr>
              <w:rPr>
                <w:rFonts w:ascii="Arial" w:hAnsi="Arial" w:cs="Arial"/>
                <w:b/>
                <w:sz w:val="18"/>
                <w:lang w:eastAsia="en-US"/>
              </w:rPr>
            </w:pPr>
            <w:r w:rsidRPr="00632F2B">
              <w:rPr>
                <w:rFonts w:ascii="Arial" w:hAnsi="Arial" w:cs="Arial"/>
                <w:b/>
                <w:sz w:val="18"/>
                <w:lang w:eastAsia="en-US"/>
              </w:rPr>
              <w:t>Size/volume of the packaging</w:t>
            </w:r>
          </w:p>
        </w:tc>
        <w:tc>
          <w:tcPr>
            <w:tcW w:w="992" w:type="dxa"/>
            <w:tcBorders>
              <w:top w:val="single" w:sz="4" w:space="0" w:color="000000"/>
              <w:left w:val="single" w:sz="4" w:space="0" w:color="000000"/>
              <w:bottom w:val="single" w:sz="4" w:space="0" w:color="000000"/>
            </w:tcBorders>
            <w:shd w:val="clear" w:color="auto" w:fill="FFFFCC"/>
          </w:tcPr>
          <w:p w14:paraId="54530444" w14:textId="77777777" w:rsidR="00010D1B" w:rsidRPr="00632F2B" w:rsidRDefault="00010D1B" w:rsidP="007B548A">
            <w:pPr>
              <w:rPr>
                <w:rFonts w:ascii="Arial" w:hAnsi="Arial" w:cs="Arial"/>
                <w:b/>
                <w:sz w:val="18"/>
                <w:lang w:eastAsia="en-US"/>
              </w:rPr>
            </w:pPr>
            <w:r w:rsidRPr="00632F2B">
              <w:rPr>
                <w:rFonts w:ascii="Arial" w:hAnsi="Arial" w:cs="Arial"/>
                <w:b/>
                <w:sz w:val="18"/>
                <w:lang w:eastAsia="en-US"/>
              </w:rPr>
              <w:t>Material of the packaging</w:t>
            </w:r>
          </w:p>
        </w:tc>
        <w:tc>
          <w:tcPr>
            <w:tcW w:w="2835" w:type="dxa"/>
            <w:tcBorders>
              <w:top w:val="single" w:sz="4" w:space="0" w:color="000000"/>
              <w:left w:val="single" w:sz="4" w:space="0" w:color="000000"/>
              <w:bottom w:val="single" w:sz="4" w:space="0" w:color="000000"/>
            </w:tcBorders>
            <w:shd w:val="clear" w:color="auto" w:fill="FFFFCC"/>
          </w:tcPr>
          <w:p w14:paraId="0FD79673" w14:textId="77777777" w:rsidR="00010D1B" w:rsidRPr="00632F2B" w:rsidRDefault="00010D1B" w:rsidP="007B548A">
            <w:pPr>
              <w:rPr>
                <w:rFonts w:ascii="Arial" w:hAnsi="Arial" w:cs="Arial"/>
                <w:b/>
                <w:sz w:val="18"/>
                <w:lang w:val="en-US" w:eastAsia="en-US"/>
              </w:rPr>
            </w:pPr>
            <w:r w:rsidRPr="00632F2B">
              <w:rPr>
                <w:rFonts w:ascii="Arial" w:hAnsi="Arial" w:cs="Arial"/>
                <w:b/>
                <w:sz w:val="18"/>
                <w:lang w:eastAsia="en-US"/>
              </w:rPr>
              <w:t>Type and material of closure(s)</w:t>
            </w:r>
          </w:p>
        </w:tc>
        <w:tc>
          <w:tcPr>
            <w:tcW w:w="1985" w:type="dxa"/>
            <w:tcBorders>
              <w:top w:val="single" w:sz="4" w:space="0" w:color="000000"/>
              <w:left w:val="single" w:sz="4" w:space="0" w:color="000000"/>
              <w:bottom w:val="single" w:sz="4" w:space="0" w:color="000000"/>
            </w:tcBorders>
            <w:shd w:val="clear" w:color="auto" w:fill="FFFFCC"/>
          </w:tcPr>
          <w:p w14:paraId="5CB362E9" w14:textId="77777777" w:rsidR="00010D1B" w:rsidRPr="00632F2B" w:rsidRDefault="00010D1B" w:rsidP="007B548A">
            <w:pPr>
              <w:rPr>
                <w:rFonts w:ascii="Arial" w:hAnsi="Arial" w:cs="Arial"/>
                <w:b/>
                <w:sz w:val="18"/>
                <w:lang w:eastAsia="en-US"/>
              </w:rPr>
            </w:pPr>
            <w:r w:rsidRPr="00632F2B">
              <w:rPr>
                <w:rFonts w:ascii="Arial" w:hAnsi="Arial" w:cs="Arial"/>
                <w:b/>
                <w:sz w:val="18"/>
                <w:lang w:val="fr-BE" w:eastAsia="en-US"/>
              </w:rPr>
              <w:t>Intended user (e.g. professional, non-professional)</w:t>
            </w:r>
          </w:p>
        </w:tc>
        <w:tc>
          <w:tcPr>
            <w:tcW w:w="1417" w:type="dxa"/>
            <w:tcBorders>
              <w:top w:val="single" w:sz="4" w:space="0" w:color="000000"/>
              <w:left w:val="single" w:sz="4" w:space="0" w:color="000000"/>
              <w:bottom w:val="single" w:sz="4" w:space="0" w:color="000000"/>
              <w:right w:val="single" w:sz="4" w:space="0" w:color="000000"/>
            </w:tcBorders>
            <w:shd w:val="clear" w:color="auto" w:fill="FFFFCC"/>
          </w:tcPr>
          <w:p w14:paraId="68E67A21" w14:textId="77777777" w:rsidR="00010D1B" w:rsidRPr="00632F2B" w:rsidRDefault="00010D1B" w:rsidP="007B548A">
            <w:pPr>
              <w:rPr>
                <w:rFonts w:ascii="Arial" w:hAnsi="Arial" w:cs="Arial"/>
              </w:rPr>
            </w:pPr>
            <w:r w:rsidRPr="00632F2B">
              <w:rPr>
                <w:rFonts w:ascii="Arial" w:hAnsi="Arial" w:cs="Arial"/>
                <w:b/>
                <w:sz w:val="18"/>
                <w:lang w:eastAsia="en-US"/>
              </w:rPr>
              <w:t>Compatibility of the product with the proposed packaging materials (Yes/No)</w:t>
            </w:r>
          </w:p>
        </w:tc>
      </w:tr>
      <w:tr w:rsidR="00010D1B" w:rsidRPr="00632F2B" w14:paraId="527491B2" w14:textId="77777777" w:rsidTr="00704A63">
        <w:tc>
          <w:tcPr>
            <w:tcW w:w="1134" w:type="dxa"/>
            <w:tcBorders>
              <w:top w:val="single" w:sz="4" w:space="0" w:color="000000"/>
              <w:left w:val="single" w:sz="4" w:space="0" w:color="000000"/>
              <w:bottom w:val="single" w:sz="4" w:space="0" w:color="000000"/>
            </w:tcBorders>
            <w:shd w:val="clear" w:color="auto" w:fill="auto"/>
            <w:vAlign w:val="center"/>
          </w:tcPr>
          <w:p w14:paraId="2478E9E4" w14:textId="77777777" w:rsidR="00010D1B" w:rsidRPr="00632F2B" w:rsidRDefault="00A02355" w:rsidP="00366936">
            <w:pPr>
              <w:snapToGrid w:val="0"/>
              <w:rPr>
                <w:rFonts w:ascii="Arial" w:hAnsi="Arial" w:cs="Arial"/>
                <w:b/>
                <w:sz w:val="18"/>
                <w:lang w:eastAsia="en-US"/>
              </w:rPr>
            </w:pPr>
            <w:r>
              <w:rPr>
                <w:rFonts w:ascii="Arial" w:hAnsi="Arial" w:cs="Arial"/>
                <w:sz w:val="20"/>
                <w:szCs w:val="20"/>
                <w:lang w:val="en-GB"/>
              </w:rPr>
              <w:t>trigger</w:t>
            </w:r>
            <w:r w:rsidR="005E6E2F">
              <w:rPr>
                <w:rFonts w:ascii="Arial" w:hAnsi="Arial" w:cs="Arial"/>
                <w:sz w:val="20"/>
                <w:szCs w:val="20"/>
                <w:lang w:val="en-GB"/>
              </w:rPr>
              <w:t xml:space="preserve"> bottle</w:t>
            </w:r>
          </w:p>
        </w:tc>
        <w:tc>
          <w:tcPr>
            <w:tcW w:w="1418" w:type="dxa"/>
            <w:tcBorders>
              <w:top w:val="single" w:sz="4" w:space="0" w:color="000000"/>
              <w:left w:val="single" w:sz="4" w:space="0" w:color="000000"/>
              <w:bottom w:val="single" w:sz="4" w:space="0" w:color="000000"/>
            </w:tcBorders>
            <w:shd w:val="clear" w:color="auto" w:fill="auto"/>
            <w:vAlign w:val="center"/>
          </w:tcPr>
          <w:p w14:paraId="4DB18EFE" w14:textId="77777777" w:rsidR="00010D1B" w:rsidRPr="00632F2B" w:rsidRDefault="00A977B6" w:rsidP="00C06126">
            <w:pPr>
              <w:snapToGrid w:val="0"/>
              <w:ind w:right="-108"/>
              <w:rPr>
                <w:rFonts w:ascii="Arial" w:hAnsi="Arial" w:cs="Arial"/>
                <w:lang w:eastAsia="en-US"/>
              </w:rPr>
            </w:pPr>
            <w:r>
              <w:rPr>
                <w:rFonts w:ascii="Arial" w:hAnsi="Arial" w:cs="Arial"/>
                <w:sz w:val="20"/>
                <w:lang w:eastAsia="en-US"/>
              </w:rPr>
              <w:t>250 mL</w:t>
            </w:r>
            <w:r w:rsidRPr="00366936">
              <w:rPr>
                <w:rFonts w:ascii="Arial" w:hAnsi="Arial" w:cs="Arial"/>
                <w:sz w:val="20"/>
                <w:lang w:eastAsia="en-US"/>
              </w:rPr>
              <w:t xml:space="preserve"> </w:t>
            </w:r>
            <w:r w:rsidR="00366936" w:rsidRPr="00366936">
              <w:rPr>
                <w:rFonts w:ascii="Arial" w:hAnsi="Arial" w:cs="Arial"/>
                <w:sz w:val="20"/>
                <w:lang w:eastAsia="en-US"/>
              </w:rPr>
              <w:t>to 2 L</w:t>
            </w:r>
          </w:p>
        </w:tc>
        <w:tc>
          <w:tcPr>
            <w:tcW w:w="992" w:type="dxa"/>
            <w:tcBorders>
              <w:top w:val="single" w:sz="4" w:space="0" w:color="000000"/>
              <w:left w:val="single" w:sz="4" w:space="0" w:color="000000"/>
              <w:bottom w:val="single" w:sz="4" w:space="0" w:color="000000"/>
            </w:tcBorders>
            <w:shd w:val="clear" w:color="auto" w:fill="auto"/>
            <w:vAlign w:val="center"/>
          </w:tcPr>
          <w:p w14:paraId="2FC784D6" w14:textId="77777777" w:rsidR="00010D1B" w:rsidRPr="00632F2B" w:rsidRDefault="00A02355" w:rsidP="00366936">
            <w:pPr>
              <w:snapToGrid w:val="0"/>
              <w:rPr>
                <w:rFonts w:ascii="Arial" w:hAnsi="Arial" w:cs="Arial"/>
                <w:lang w:eastAsia="en-US"/>
              </w:rPr>
            </w:pPr>
            <w:r>
              <w:rPr>
                <w:rFonts w:ascii="Arial" w:hAnsi="Arial" w:cs="Arial"/>
                <w:sz w:val="20"/>
                <w:szCs w:val="20"/>
                <w:lang w:val="en-GB"/>
              </w:rPr>
              <w:t>PET</w:t>
            </w:r>
          </w:p>
        </w:tc>
        <w:tc>
          <w:tcPr>
            <w:tcW w:w="2835" w:type="dxa"/>
            <w:tcBorders>
              <w:top w:val="single" w:sz="4" w:space="0" w:color="000000"/>
              <w:left w:val="single" w:sz="4" w:space="0" w:color="000000"/>
              <w:bottom w:val="single" w:sz="4" w:space="0" w:color="000000"/>
            </w:tcBorders>
            <w:shd w:val="clear" w:color="auto" w:fill="auto"/>
            <w:vAlign w:val="center"/>
          </w:tcPr>
          <w:p w14:paraId="143FC210" w14:textId="77777777" w:rsidR="00010D1B" w:rsidRPr="00632F2B" w:rsidRDefault="00366936" w:rsidP="00366936">
            <w:pPr>
              <w:snapToGrid w:val="0"/>
              <w:rPr>
                <w:rFonts w:ascii="Arial" w:hAnsi="Arial" w:cs="Arial"/>
                <w:lang w:eastAsia="en-US"/>
              </w:rPr>
            </w:pPr>
            <w:r w:rsidRPr="00366936">
              <w:rPr>
                <w:rFonts w:ascii="Arial" w:hAnsi="Arial" w:cs="Arial"/>
                <w:sz w:val="20"/>
                <w:szCs w:val="20"/>
                <w:lang w:val="en-GB"/>
              </w:rPr>
              <w:t>The trigger spray of bottles is in PP (polypropylene). And the dip tube is in LDPE (low density polyethylene).</w:t>
            </w:r>
          </w:p>
        </w:tc>
        <w:tc>
          <w:tcPr>
            <w:tcW w:w="1985" w:type="dxa"/>
            <w:tcBorders>
              <w:top w:val="single" w:sz="4" w:space="0" w:color="000000"/>
              <w:left w:val="single" w:sz="4" w:space="0" w:color="000000"/>
              <w:bottom w:val="single" w:sz="4" w:space="0" w:color="000000"/>
            </w:tcBorders>
            <w:shd w:val="clear" w:color="auto" w:fill="auto"/>
            <w:vAlign w:val="center"/>
          </w:tcPr>
          <w:p w14:paraId="6D049BC1" w14:textId="77777777" w:rsidR="00010D1B" w:rsidRPr="00632F2B" w:rsidRDefault="00A02355" w:rsidP="00366936">
            <w:pPr>
              <w:snapToGrid w:val="0"/>
              <w:rPr>
                <w:rFonts w:ascii="Arial" w:hAnsi="Arial" w:cs="Arial"/>
                <w:lang w:eastAsia="en-US"/>
              </w:rPr>
            </w:pPr>
            <w:r>
              <w:rPr>
                <w:rFonts w:ascii="Arial" w:hAnsi="Arial" w:cs="Arial"/>
                <w:sz w:val="20"/>
                <w:szCs w:val="20"/>
                <w:lang w:val="en-GB"/>
              </w:rPr>
              <w:t>N</w:t>
            </w:r>
            <w:r w:rsidR="00752BB2">
              <w:rPr>
                <w:rFonts w:ascii="Arial" w:hAnsi="Arial" w:cs="Arial"/>
                <w:sz w:val="20"/>
                <w:szCs w:val="20"/>
                <w:lang w:val="en-GB"/>
              </w:rPr>
              <w:t>on-professional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820F0" w14:textId="77777777" w:rsidR="00010D1B" w:rsidRPr="00A977B6" w:rsidRDefault="00A977B6" w:rsidP="00C06126">
            <w:pPr>
              <w:snapToGrid w:val="0"/>
              <w:jc w:val="center"/>
              <w:rPr>
                <w:rFonts w:ascii="Arial" w:hAnsi="Arial" w:cs="Arial"/>
                <w:sz w:val="20"/>
                <w:szCs w:val="20"/>
                <w:lang w:eastAsia="en-US"/>
              </w:rPr>
            </w:pPr>
            <w:r w:rsidRPr="00A977B6">
              <w:rPr>
                <w:rFonts w:ascii="Arial" w:hAnsi="Arial" w:cs="Arial"/>
                <w:sz w:val="20"/>
                <w:szCs w:val="20"/>
                <w:lang w:eastAsia="en-US"/>
              </w:rPr>
              <w:t>Yes</w:t>
            </w:r>
          </w:p>
        </w:tc>
      </w:tr>
      <w:tr w:rsidR="00A02355" w:rsidRPr="00632F2B" w14:paraId="05911E75" w14:textId="77777777" w:rsidTr="00704A63">
        <w:tc>
          <w:tcPr>
            <w:tcW w:w="1134" w:type="dxa"/>
            <w:tcBorders>
              <w:top w:val="single" w:sz="4" w:space="0" w:color="000000"/>
              <w:left w:val="single" w:sz="4" w:space="0" w:color="000000"/>
              <w:bottom w:val="single" w:sz="4" w:space="0" w:color="000000"/>
            </w:tcBorders>
            <w:shd w:val="clear" w:color="auto" w:fill="auto"/>
            <w:vAlign w:val="center"/>
          </w:tcPr>
          <w:p w14:paraId="5D0632D4" w14:textId="77777777" w:rsidR="00A02355" w:rsidRPr="00632F2B" w:rsidRDefault="00A02355" w:rsidP="00366936">
            <w:pPr>
              <w:snapToGrid w:val="0"/>
              <w:rPr>
                <w:rFonts w:ascii="Arial" w:hAnsi="Arial" w:cs="Arial"/>
                <w:b/>
                <w:sz w:val="18"/>
                <w:lang w:eastAsia="en-US"/>
              </w:rPr>
            </w:pPr>
            <w:r>
              <w:rPr>
                <w:rFonts w:ascii="Arial" w:hAnsi="Arial" w:cs="Arial"/>
                <w:sz w:val="20"/>
                <w:szCs w:val="20"/>
                <w:lang w:val="en-GB"/>
              </w:rPr>
              <w:t>trigger bottle</w:t>
            </w:r>
          </w:p>
        </w:tc>
        <w:tc>
          <w:tcPr>
            <w:tcW w:w="1418" w:type="dxa"/>
            <w:tcBorders>
              <w:top w:val="single" w:sz="4" w:space="0" w:color="000000"/>
              <w:left w:val="single" w:sz="4" w:space="0" w:color="000000"/>
              <w:bottom w:val="single" w:sz="4" w:space="0" w:color="000000"/>
            </w:tcBorders>
            <w:shd w:val="clear" w:color="auto" w:fill="auto"/>
            <w:vAlign w:val="center"/>
          </w:tcPr>
          <w:p w14:paraId="51D8CEB3" w14:textId="77777777" w:rsidR="00A02355" w:rsidRPr="00632F2B" w:rsidRDefault="00A977B6" w:rsidP="00C06126">
            <w:pPr>
              <w:snapToGrid w:val="0"/>
              <w:ind w:right="-108"/>
              <w:rPr>
                <w:rFonts w:ascii="Arial" w:hAnsi="Arial" w:cs="Arial"/>
                <w:lang w:eastAsia="en-US"/>
              </w:rPr>
            </w:pPr>
            <w:r>
              <w:rPr>
                <w:rFonts w:ascii="Arial" w:hAnsi="Arial" w:cs="Arial"/>
                <w:sz w:val="20"/>
                <w:lang w:eastAsia="en-US"/>
              </w:rPr>
              <w:t>250 mL</w:t>
            </w:r>
            <w:r w:rsidRPr="00366936">
              <w:rPr>
                <w:rFonts w:ascii="Arial" w:hAnsi="Arial" w:cs="Arial"/>
                <w:sz w:val="20"/>
                <w:lang w:eastAsia="en-US"/>
              </w:rPr>
              <w:t xml:space="preserve"> </w:t>
            </w:r>
            <w:r w:rsidR="00366936" w:rsidRPr="00366936">
              <w:rPr>
                <w:rFonts w:ascii="Arial" w:hAnsi="Arial" w:cs="Arial"/>
                <w:sz w:val="20"/>
                <w:lang w:eastAsia="en-US"/>
              </w:rPr>
              <w:t>to 2 L</w:t>
            </w:r>
          </w:p>
        </w:tc>
        <w:tc>
          <w:tcPr>
            <w:tcW w:w="992" w:type="dxa"/>
            <w:tcBorders>
              <w:top w:val="single" w:sz="4" w:space="0" w:color="000000"/>
              <w:left w:val="single" w:sz="4" w:space="0" w:color="000000"/>
              <w:bottom w:val="single" w:sz="4" w:space="0" w:color="000000"/>
            </w:tcBorders>
            <w:shd w:val="clear" w:color="auto" w:fill="auto"/>
            <w:vAlign w:val="center"/>
          </w:tcPr>
          <w:p w14:paraId="057E8126" w14:textId="77777777" w:rsidR="00A02355" w:rsidRPr="00632F2B" w:rsidRDefault="00A02355" w:rsidP="00366936">
            <w:pPr>
              <w:snapToGrid w:val="0"/>
              <w:rPr>
                <w:rFonts w:ascii="Arial" w:hAnsi="Arial" w:cs="Arial"/>
                <w:lang w:eastAsia="en-US"/>
              </w:rPr>
            </w:pPr>
            <w:r>
              <w:rPr>
                <w:rFonts w:ascii="Arial" w:hAnsi="Arial" w:cs="Arial"/>
                <w:sz w:val="20"/>
                <w:szCs w:val="20"/>
                <w:lang w:val="en-GB"/>
              </w:rPr>
              <w:t>HDPE</w:t>
            </w:r>
          </w:p>
        </w:tc>
        <w:tc>
          <w:tcPr>
            <w:tcW w:w="2835" w:type="dxa"/>
            <w:tcBorders>
              <w:top w:val="single" w:sz="4" w:space="0" w:color="000000"/>
              <w:left w:val="single" w:sz="4" w:space="0" w:color="000000"/>
              <w:bottom w:val="single" w:sz="4" w:space="0" w:color="000000"/>
            </w:tcBorders>
            <w:shd w:val="clear" w:color="auto" w:fill="auto"/>
            <w:vAlign w:val="center"/>
          </w:tcPr>
          <w:p w14:paraId="612D334B" w14:textId="77777777" w:rsidR="00A02355" w:rsidRPr="00632F2B" w:rsidRDefault="00366936" w:rsidP="00366936">
            <w:pPr>
              <w:snapToGrid w:val="0"/>
              <w:rPr>
                <w:rFonts w:ascii="Arial" w:hAnsi="Arial" w:cs="Arial"/>
                <w:lang w:eastAsia="en-US"/>
              </w:rPr>
            </w:pPr>
            <w:r w:rsidRPr="00366936">
              <w:rPr>
                <w:rFonts w:ascii="Arial" w:hAnsi="Arial" w:cs="Arial"/>
                <w:sz w:val="20"/>
                <w:szCs w:val="20"/>
                <w:lang w:val="en-GB"/>
              </w:rPr>
              <w:t>The trigger spray of bottles is in PP (polypropylene). And the dip tube is in LDPE (low density polyethylene).</w:t>
            </w:r>
          </w:p>
        </w:tc>
        <w:tc>
          <w:tcPr>
            <w:tcW w:w="1985" w:type="dxa"/>
            <w:tcBorders>
              <w:top w:val="single" w:sz="4" w:space="0" w:color="000000"/>
              <w:left w:val="single" w:sz="4" w:space="0" w:color="000000"/>
              <w:bottom w:val="single" w:sz="4" w:space="0" w:color="000000"/>
            </w:tcBorders>
            <w:shd w:val="clear" w:color="auto" w:fill="auto"/>
            <w:vAlign w:val="center"/>
          </w:tcPr>
          <w:p w14:paraId="1E15AFB2" w14:textId="77777777" w:rsidR="00A02355" w:rsidRPr="00632F2B" w:rsidRDefault="00A02355" w:rsidP="00366936">
            <w:pPr>
              <w:snapToGrid w:val="0"/>
              <w:rPr>
                <w:rFonts w:ascii="Arial" w:hAnsi="Arial" w:cs="Arial"/>
                <w:lang w:eastAsia="en-US"/>
              </w:rPr>
            </w:pPr>
            <w:r>
              <w:rPr>
                <w:rFonts w:ascii="Arial" w:hAnsi="Arial" w:cs="Arial"/>
                <w:sz w:val="20"/>
                <w:szCs w:val="20"/>
                <w:lang w:val="en-GB"/>
              </w:rPr>
              <w:t>Non-professional</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20546" w14:textId="77777777" w:rsidR="00A02355" w:rsidRPr="00A977B6" w:rsidRDefault="00A977B6" w:rsidP="00C06126">
            <w:pPr>
              <w:snapToGrid w:val="0"/>
              <w:jc w:val="center"/>
              <w:rPr>
                <w:rFonts w:ascii="Arial" w:hAnsi="Arial" w:cs="Arial"/>
                <w:sz w:val="20"/>
                <w:szCs w:val="20"/>
                <w:lang w:eastAsia="en-US"/>
              </w:rPr>
            </w:pPr>
            <w:r w:rsidRPr="00A977B6">
              <w:rPr>
                <w:rFonts w:ascii="Arial" w:hAnsi="Arial" w:cs="Arial"/>
                <w:sz w:val="20"/>
                <w:szCs w:val="20"/>
                <w:lang w:eastAsia="en-US"/>
              </w:rPr>
              <w:t>Yes</w:t>
            </w:r>
          </w:p>
        </w:tc>
      </w:tr>
    </w:tbl>
    <w:p w14:paraId="2B4A21AE" w14:textId="77777777" w:rsidR="00A02355" w:rsidRDefault="00A02355" w:rsidP="00A02355">
      <w:pPr>
        <w:spacing w:line="240" w:lineRule="auto"/>
        <w:rPr>
          <w:rFonts w:ascii="Arial" w:hAnsi="Arial" w:cs="Arial"/>
          <w:sz w:val="20"/>
          <w:szCs w:val="20"/>
          <w:highlight w:val="cyan"/>
          <w:lang w:val="en-GB"/>
        </w:rPr>
      </w:pPr>
    </w:p>
    <w:p w14:paraId="55FAEC5F" w14:textId="77777777" w:rsidR="00010D1B" w:rsidRPr="00632F2B" w:rsidRDefault="00010D1B" w:rsidP="00010D1B">
      <w:pPr>
        <w:rPr>
          <w:rFonts w:ascii="Arial" w:hAnsi="Arial" w:cs="Arial"/>
          <w:lang w:eastAsia="en-US"/>
        </w:rPr>
      </w:pPr>
    </w:p>
    <w:p w14:paraId="164AE263" w14:textId="77777777" w:rsidR="00010D1B" w:rsidRPr="00632F2B" w:rsidRDefault="00010D1B" w:rsidP="00E10399">
      <w:pPr>
        <w:pStyle w:val="Titre3"/>
        <w:tabs>
          <w:tab w:val="clear" w:pos="284"/>
          <w:tab w:val="clear" w:pos="1304"/>
          <w:tab w:val="num" w:pos="0"/>
        </w:tabs>
        <w:suppressAutoHyphens/>
        <w:spacing w:before="0" w:after="240" w:line="240" w:lineRule="auto"/>
        <w:ind w:left="720"/>
      </w:pPr>
      <w:bookmarkStart w:id="93" w:name="__RefHeading___Toc425344097"/>
      <w:bookmarkStart w:id="94" w:name="_Toc472931134"/>
      <w:bookmarkStart w:id="95" w:name="d0e2119"/>
      <w:bookmarkEnd w:id="93"/>
      <w:r w:rsidRPr="00632F2B">
        <w:rPr>
          <w:lang w:eastAsia="en-US"/>
        </w:rPr>
        <w:t>Documentation</w:t>
      </w:r>
      <w:bookmarkEnd w:id="94"/>
    </w:p>
    <w:p w14:paraId="51DBBCB1" w14:textId="77777777" w:rsidR="00010D1B" w:rsidRPr="00BC3CD7" w:rsidRDefault="00010D1B" w:rsidP="00E10399">
      <w:pPr>
        <w:pStyle w:val="Titre4"/>
        <w:tabs>
          <w:tab w:val="clear" w:pos="1304"/>
        </w:tabs>
        <w:suppressAutoHyphens/>
        <w:spacing w:after="120" w:line="240" w:lineRule="auto"/>
        <w:jc w:val="both"/>
        <w:rPr>
          <w:rFonts w:cs="Arial"/>
          <w:i/>
          <w:iCs/>
          <w:sz w:val="22"/>
          <w:lang w:eastAsia="en-US"/>
        </w:rPr>
      </w:pPr>
      <w:bookmarkStart w:id="96" w:name="__RefHeading___Toc425344098"/>
      <w:bookmarkStart w:id="97" w:name="_Toc472931135"/>
      <w:bookmarkEnd w:id="96"/>
      <w:r w:rsidRPr="00BC3CD7">
        <w:rPr>
          <w:rFonts w:cs="Arial"/>
          <w:sz w:val="22"/>
        </w:rPr>
        <w:t>Data submitted in relation to product application</w:t>
      </w:r>
      <w:bookmarkEnd w:id="97"/>
    </w:p>
    <w:p w14:paraId="75E2AC23" w14:textId="77777777" w:rsidR="003F1C98" w:rsidRDefault="003F1C98" w:rsidP="003F1C98">
      <w:pPr>
        <w:spacing w:line="276" w:lineRule="auto"/>
        <w:jc w:val="both"/>
        <w:rPr>
          <w:rFonts w:ascii="Arial" w:hAnsi="Arial" w:cs="Arial"/>
          <w:b/>
          <w:szCs w:val="20"/>
          <w:u w:val="single"/>
          <w:lang w:val="en-GB"/>
        </w:rPr>
      </w:pPr>
      <w:bookmarkStart w:id="98" w:name="__RefHeading___Toc425344099"/>
      <w:bookmarkEnd w:id="98"/>
      <w:r w:rsidRPr="00312BE3">
        <w:rPr>
          <w:rFonts w:ascii="Arial" w:hAnsi="Arial" w:cs="Arial"/>
          <w:b/>
          <w:szCs w:val="20"/>
          <w:u w:val="single"/>
          <w:lang w:val="en-GB"/>
        </w:rPr>
        <w:t>Identity, physico</w:t>
      </w:r>
      <w:r w:rsidR="00312BE3">
        <w:rPr>
          <w:rFonts w:ascii="Arial" w:hAnsi="Arial" w:cs="Arial"/>
          <w:b/>
          <w:szCs w:val="20"/>
          <w:u w:val="single"/>
          <w:lang w:val="en-GB"/>
        </w:rPr>
        <w:t>-</w:t>
      </w:r>
      <w:r w:rsidRPr="00312BE3">
        <w:rPr>
          <w:rFonts w:ascii="Arial" w:hAnsi="Arial" w:cs="Arial"/>
          <w:b/>
          <w:szCs w:val="20"/>
          <w:u w:val="single"/>
          <w:lang w:val="en-GB"/>
        </w:rPr>
        <w:t>chemical and analytical method data</w:t>
      </w:r>
    </w:p>
    <w:p w14:paraId="13F2B2C1" w14:textId="77777777" w:rsidR="005C5AF6" w:rsidRPr="005C5AF6" w:rsidRDefault="005C5AF6" w:rsidP="003F1C98">
      <w:pPr>
        <w:spacing w:line="276" w:lineRule="auto"/>
        <w:jc w:val="both"/>
        <w:rPr>
          <w:rFonts w:ascii="Arial" w:hAnsi="Arial" w:cs="Arial"/>
          <w:sz w:val="20"/>
          <w:lang w:val="en-GB"/>
        </w:rPr>
      </w:pPr>
      <w:r w:rsidRPr="005C5AF6">
        <w:rPr>
          <w:rFonts w:ascii="Arial" w:hAnsi="Arial" w:cs="Arial"/>
          <w:sz w:val="20"/>
          <w:lang w:val="en-GB"/>
        </w:rPr>
        <w:t>Studies on physico-chemical properties of the biocidal product have been provided.</w:t>
      </w:r>
    </w:p>
    <w:p w14:paraId="60C0494A" w14:textId="77777777" w:rsidR="008A4B5A" w:rsidRPr="00312BE3" w:rsidRDefault="005C5AF6" w:rsidP="003F1C98">
      <w:pPr>
        <w:spacing w:line="276" w:lineRule="auto"/>
        <w:jc w:val="both"/>
        <w:rPr>
          <w:rFonts w:ascii="Arial" w:hAnsi="Arial" w:cs="Arial"/>
          <w:b/>
          <w:szCs w:val="20"/>
          <w:u w:val="single"/>
          <w:lang w:val="en-GB"/>
        </w:rPr>
      </w:pPr>
      <w:r>
        <w:rPr>
          <w:rFonts w:ascii="Arial" w:hAnsi="Arial" w:cs="Arial"/>
          <w:b/>
          <w:szCs w:val="20"/>
          <w:u w:val="single"/>
          <w:lang w:val="en-GB"/>
        </w:rPr>
        <w:t xml:space="preserve"> </w:t>
      </w:r>
    </w:p>
    <w:p w14:paraId="4BC8780B" w14:textId="77777777" w:rsidR="008A4B5A" w:rsidRPr="004F6D72" w:rsidRDefault="008A4B5A" w:rsidP="008A4B5A">
      <w:pPr>
        <w:pStyle w:val="Standard-italics"/>
        <w:keepNext w:val="0"/>
        <w:spacing w:line="240" w:lineRule="auto"/>
        <w:rPr>
          <w:rFonts w:cs="Arial"/>
          <w:i w:val="0"/>
          <w:sz w:val="22"/>
          <w:lang w:val="sv-SE"/>
        </w:rPr>
      </w:pPr>
      <w:r w:rsidRPr="004F6D72">
        <w:rPr>
          <w:rFonts w:cs="Arial"/>
          <w:b/>
          <w:bCs/>
          <w:i w:val="0"/>
          <w:sz w:val="22"/>
          <w:szCs w:val="22"/>
          <w:u w:val="single"/>
          <w:lang w:val="en-GB"/>
        </w:rPr>
        <w:t>Efficacy data</w:t>
      </w:r>
    </w:p>
    <w:p w14:paraId="64B227DE" w14:textId="77777777" w:rsidR="008A4B5A" w:rsidRPr="004D1B93" w:rsidRDefault="008A4B5A" w:rsidP="008F6A75">
      <w:pPr>
        <w:spacing w:line="240" w:lineRule="auto"/>
        <w:jc w:val="both"/>
        <w:rPr>
          <w:rFonts w:ascii="Arial" w:hAnsi="Arial" w:cs="Arial"/>
          <w:sz w:val="20"/>
          <w:lang w:val="en-GB"/>
        </w:rPr>
      </w:pPr>
      <w:r w:rsidRPr="004D1B93">
        <w:rPr>
          <w:rFonts w:ascii="Arial" w:hAnsi="Arial" w:cs="Arial"/>
          <w:sz w:val="20"/>
          <w:lang w:val="en-GB"/>
        </w:rPr>
        <w:t>Following studies have been taken into account for the assessment of the efficacy of the product DIGRAIN SPRAY (</w:t>
      </w:r>
      <w:r w:rsidRPr="004D1B93">
        <w:rPr>
          <w:rFonts w:ascii="Arial" w:hAnsi="Arial" w:cs="Arial"/>
          <w:color w:val="000000"/>
          <w:sz w:val="20"/>
          <w:szCs w:val="20"/>
          <w:lang w:val="en-US"/>
        </w:rPr>
        <w:t>Etofenprox 2 g/L)</w:t>
      </w:r>
      <w:r w:rsidRPr="004D1B93">
        <w:rPr>
          <w:rFonts w:ascii="Arial" w:hAnsi="Arial" w:cs="Arial"/>
          <w:sz w:val="20"/>
          <w:lang w:val="en-GB"/>
        </w:rPr>
        <w:t>:</w:t>
      </w:r>
    </w:p>
    <w:p w14:paraId="21B062BE" w14:textId="77777777" w:rsidR="008A4B5A" w:rsidRPr="004D1B93" w:rsidRDefault="008A4B5A" w:rsidP="008F6A75">
      <w:pPr>
        <w:numPr>
          <w:ilvl w:val="0"/>
          <w:numId w:val="13"/>
        </w:numPr>
        <w:spacing w:line="240" w:lineRule="auto"/>
        <w:jc w:val="both"/>
        <w:rPr>
          <w:rFonts w:ascii="Arial" w:hAnsi="Arial" w:cs="Arial"/>
          <w:bCs/>
          <w:iCs/>
          <w:sz w:val="20"/>
          <w:lang w:val="en-US"/>
        </w:rPr>
      </w:pPr>
      <w:r w:rsidRPr="004D1B93">
        <w:rPr>
          <w:rFonts w:ascii="Arial" w:hAnsi="Arial" w:cs="Arial"/>
          <w:bCs/>
          <w:iCs/>
          <w:sz w:val="20"/>
          <w:lang w:val="en-US"/>
        </w:rPr>
        <w:t>Laboratory comparison of the effectiveness of two insecticide products intended for the control of crawling insects in household environment (Target organisms: German cockroaches and black ants);</w:t>
      </w:r>
    </w:p>
    <w:p w14:paraId="06C8C681" w14:textId="77777777" w:rsidR="008A4B5A" w:rsidRPr="004D1B93" w:rsidRDefault="008A4B5A" w:rsidP="008F6A75">
      <w:pPr>
        <w:numPr>
          <w:ilvl w:val="0"/>
          <w:numId w:val="13"/>
        </w:numPr>
        <w:spacing w:line="240" w:lineRule="auto"/>
        <w:jc w:val="both"/>
        <w:rPr>
          <w:rFonts w:ascii="Arial" w:hAnsi="Arial" w:cs="Arial"/>
          <w:bCs/>
          <w:iCs/>
          <w:sz w:val="20"/>
          <w:lang w:val="en-US"/>
        </w:rPr>
      </w:pPr>
      <w:r w:rsidRPr="004D1B93">
        <w:rPr>
          <w:rFonts w:ascii="Arial" w:hAnsi="Arial" w:cs="Arial"/>
          <w:bCs/>
          <w:iCs/>
          <w:sz w:val="20"/>
          <w:lang w:val="en-US"/>
        </w:rPr>
        <w:lastRenderedPageBreak/>
        <w:t>Laboratory trial of the efficacy of the product "DIGRAIN SPRAY" against various flying and crawling target organisms;</w:t>
      </w:r>
    </w:p>
    <w:p w14:paraId="5F73EE2C" w14:textId="77777777" w:rsidR="008A4B5A" w:rsidRPr="004D1B93" w:rsidRDefault="008A4B5A" w:rsidP="008F6A75">
      <w:pPr>
        <w:numPr>
          <w:ilvl w:val="0"/>
          <w:numId w:val="13"/>
        </w:numPr>
        <w:spacing w:line="240" w:lineRule="auto"/>
        <w:jc w:val="both"/>
        <w:rPr>
          <w:rFonts w:ascii="Arial" w:hAnsi="Arial" w:cs="Arial"/>
          <w:bCs/>
          <w:iCs/>
          <w:sz w:val="20"/>
          <w:lang w:val="en-US"/>
        </w:rPr>
      </w:pPr>
      <w:r w:rsidRPr="004D1B93">
        <w:rPr>
          <w:rFonts w:ascii="Arial" w:hAnsi="Arial" w:cs="Arial"/>
          <w:bCs/>
          <w:iCs/>
          <w:sz w:val="20"/>
          <w:lang w:val="en-US"/>
        </w:rPr>
        <w:t>Simulated use trial of the efficacy of an insecticidal product intended to control various pests.</w:t>
      </w:r>
    </w:p>
    <w:p w14:paraId="7D84E75F" w14:textId="77777777" w:rsidR="008A4B5A" w:rsidRPr="004D1B93" w:rsidRDefault="008A4B5A" w:rsidP="008F6A75">
      <w:pPr>
        <w:spacing w:line="240" w:lineRule="auto"/>
        <w:jc w:val="both"/>
        <w:rPr>
          <w:rFonts w:ascii="Arial" w:hAnsi="Arial" w:cs="Arial"/>
          <w:bCs/>
          <w:iCs/>
          <w:sz w:val="20"/>
          <w:lang w:val="en-US"/>
        </w:rPr>
      </w:pPr>
    </w:p>
    <w:p w14:paraId="6EAD1C19" w14:textId="77777777" w:rsidR="008A4B5A" w:rsidRPr="004D1B93" w:rsidRDefault="008A4B5A" w:rsidP="008F6A75">
      <w:pPr>
        <w:spacing w:line="240" w:lineRule="auto"/>
        <w:jc w:val="both"/>
        <w:rPr>
          <w:rFonts w:ascii="Arial" w:hAnsi="Arial" w:cs="Arial"/>
          <w:bCs/>
          <w:iCs/>
          <w:sz w:val="20"/>
          <w:lang w:val="en-US"/>
        </w:rPr>
      </w:pPr>
      <w:r w:rsidRPr="004D1B93">
        <w:rPr>
          <w:rFonts w:ascii="Arial" w:hAnsi="Arial" w:cs="Arial"/>
          <w:bCs/>
          <w:iCs/>
          <w:sz w:val="20"/>
          <w:lang w:val="en-US"/>
        </w:rPr>
        <w:t>The applicant has also submitted studies performed with the product FENOX (etofenprox 300 g/L). The read across has not been accepted since formulations have been considered as too different, DIGRAIN SPRAY cannot be considered as a simple dilution of FENOX. Please see annex 1 for the complete list of the submitted studies.</w:t>
      </w:r>
    </w:p>
    <w:p w14:paraId="021BDD34" w14:textId="77777777" w:rsidR="003E2ACA" w:rsidRDefault="003E2ACA" w:rsidP="003F1C98">
      <w:pPr>
        <w:spacing w:line="276" w:lineRule="auto"/>
        <w:jc w:val="both"/>
        <w:rPr>
          <w:rFonts w:ascii="Arial" w:hAnsi="Arial" w:cs="Arial"/>
          <w:sz w:val="20"/>
          <w:szCs w:val="20"/>
          <w:lang w:val="en-US"/>
        </w:rPr>
      </w:pPr>
    </w:p>
    <w:p w14:paraId="0201B995" w14:textId="77777777" w:rsidR="005B3048" w:rsidRDefault="005B3048" w:rsidP="005B3048">
      <w:pPr>
        <w:rPr>
          <w:rFonts w:ascii="Arial" w:hAnsi="Arial" w:cs="Arial"/>
          <w:b/>
          <w:u w:val="single"/>
          <w:lang w:val="en-GB"/>
        </w:rPr>
      </w:pPr>
      <w:r w:rsidRPr="005B3048">
        <w:rPr>
          <w:rFonts w:ascii="Arial" w:hAnsi="Arial" w:cs="Arial"/>
          <w:b/>
          <w:u w:val="single"/>
          <w:lang w:val="en-GB"/>
        </w:rPr>
        <w:t>Toxicology data</w:t>
      </w:r>
    </w:p>
    <w:p w14:paraId="17394A9F" w14:textId="77777777" w:rsidR="003B7951" w:rsidRDefault="003B7951" w:rsidP="003B7951">
      <w:pPr>
        <w:spacing w:line="276" w:lineRule="auto"/>
        <w:jc w:val="both"/>
        <w:rPr>
          <w:rFonts w:ascii="Arial" w:hAnsi="Arial" w:cs="Arial"/>
          <w:sz w:val="20"/>
          <w:szCs w:val="20"/>
          <w:lang w:val="en-US"/>
        </w:rPr>
      </w:pPr>
      <w:r>
        <w:rPr>
          <w:rFonts w:ascii="Arial" w:hAnsi="Arial" w:cs="Arial"/>
          <w:sz w:val="20"/>
          <w:szCs w:val="20"/>
          <w:lang w:val="en-US"/>
        </w:rPr>
        <w:t>Specific data on product were provided for:</w:t>
      </w:r>
    </w:p>
    <w:p w14:paraId="0BF076CC" w14:textId="77777777" w:rsidR="003B7951" w:rsidRDefault="003B7951" w:rsidP="003B7951">
      <w:pPr>
        <w:numPr>
          <w:ilvl w:val="0"/>
          <w:numId w:val="42"/>
        </w:numPr>
        <w:spacing w:line="276" w:lineRule="auto"/>
        <w:jc w:val="both"/>
        <w:rPr>
          <w:rFonts w:ascii="Arial" w:hAnsi="Arial" w:cs="Arial"/>
          <w:sz w:val="20"/>
          <w:szCs w:val="20"/>
          <w:lang w:val="en-US"/>
        </w:rPr>
      </w:pPr>
      <w:r>
        <w:rPr>
          <w:rFonts w:ascii="Arial" w:hAnsi="Arial" w:cs="Arial"/>
          <w:sz w:val="20"/>
          <w:szCs w:val="20"/>
          <w:lang w:val="en-US"/>
        </w:rPr>
        <w:t>Acute toxicity (oral-inhalation-dermal)</w:t>
      </w:r>
    </w:p>
    <w:p w14:paraId="230A3570" w14:textId="77777777" w:rsidR="003B7951" w:rsidRDefault="003B7951" w:rsidP="003B7951">
      <w:pPr>
        <w:numPr>
          <w:ilvl w:val="0"/>
          <w:numId w:val="42"/>
        </w:numPr>
        <w:spacing w:line="276" w:lineRule="auto"/>
        <w:jc w:val="both"/>
        <w:rPr>
          <w:rFonts w:ascii="Arial" w:hAnsi="Arial" w:cs="Arial"/>
          <w:sz w:val="20"/>
          <w:szCs w:val="20"/>
          <w:lang w:val="en-US"/>
        </w:rPr>
      </w:pPr>
      <w:r>
        <w:rPr>
          <w:rFonts w:ascii="Arial" w:hAnsi="Arial" w:cs="Arial"/>
          <w:sz w:val="20"/>
          <w:szCs w:val="20"/>
          <w:lang w:val="en-US"/>
        </w:rPr>
        <w:t>Irritation (skin-eye)</w:t>
      </w:r>
    </w:p>
    <w:p w14:paraId="59B0DC5A" w14:textId="77777777" w:rsidR="003B7951" w:rsidRDefault="003B7951" w:rsidP="003B7951">
      <w:pPr>
        <w:numPr>
          <w:ilvl w:val="0"/>
          <w:numId w:val="42"/>
        </w:numPr>
        <w:spacing w:line="276" w:lineRule="auto"/>
        <w:jc w:val="both"/>
        <w:rPr>
          <w:rFonts w:ascii="Arial" w:hAnsi="Arial" w:cs="Arial"/>
          <w:sz w:val="20"/>
          <w:szCs w:val="20"/>
          <w:lang w:val="en-US"/>
        </w:rPr>
      </w:pPr>
      <w:r>
        <w:rPr>
          <w:rFonts w:ascii="Arial" w:hAnsi="Arial" w:cs="Arial"/>
          <w:sz w:val="20"/>
          <w:szCs w:val="20"/>
          <w:lang w:val="en-US"/>
        </w:rPr>
        <w:t>Sensitisation</w:t>
      </w:r>
    </w:p>
    <w:p w14:paraId="71024814" w14:textId="77777777" w:rsidR="003B7951" w:rsidRDefault="003B7951" w:rsidP="003B7951">
      <w:pPr>
        <w:numPr>
          <w:ilvl w:val="0"/>
          <w:numId w:val="42"/>
        </w:numPr>
        <w:spacing w:line="276" w:lineRule="auto"/>
        <w:jc w:val="both"/>
        <w:rPr>
          <w:rFonts w:ascii="Arial" w:hAnsi="Arial" w:cs="Arial"/>
          <w:sz w:val="20"/>
          <w:szCs w:val="20"/>
          <w:lang w:val="en-US"/>
        </w:rPr>
      </w:pPr>
      <w:r>
        <w:rPr>
          <w:rFonts w:ascii="Arial" w:hAnsi="Arial" w:cs="Arial"/>
          <w:sz w:val="20"/>
          <w:szCs w:val="20"/>
          <w:lang w:val="en-US"/>
        </w:rPr>
        <w:t>Dermal absorption</w:t>
      </w:r>
    </w:p>
    <w:p w14:paraId="7F9409DE" w14:textId="77777777" w:rsidR="005B3048" w:rsidRPr="005B3048" w:rsidRDefault="005B3048" w:rsidP="005B3048">
      <w:pPr>
        <w:rPr>
          <w:rFonts w:ascii="Arial" w:hAnsi="Arial" w:cs="Arial"/>
          <w:b/>
          <w:u w:val="single"/>
          <w:lang w:val="en-GB"/>
        </w:rPr>
      </w:pPr>
    </w:p>
    <w:p w14:paraId="6D4B8B59" w14:textId="77777777" w:rsidR="003E2ACA" w:rsidRDefault="003E2ACA" w:rsidP="003E2ACA">
      <w:pPr>
        <w:rPr>
          <w:rFonts w:ascii="Arial" w:hAnsi="Arial" w:cs="Arial"/>
          <w:b/>
          <w:u w:val="single"/>
          <w:lang w:val="en-GB"/>
        </w:rPr>
      </w:pPr>
      <w:r w:rsidRPr="0077085E">
        <w:rPr>
          <w:rFonts w:ascii="Arial" w:hAnsi="Arial" w:cs="Arial"/>
          <w:b/>
          <w:u w:val="single"/>
          <w:lang w:val="en-GB"/>
        </w:rPr>
        <w:t>Residues data</w:t>
      </w:r>
    </w:p>
    <w:p w14:paraId="062DBF5C" w14:textId="77777777" w:rsidR="003E2ACA" w:rsidRDefault="003E2ACA" w:rsidP="003E2ACA">
      <w:pPr>
        <w:jc w:val="both"/>
        <w:rPr>
          <w:rFonts w:ascii="Arial" w:hAnsi="Arial" w:cs="Arial"/>
          <w:color w:val="000000"/>
          <w:sz w:val="20"/>
          <w:szCs w:val="20"/>
        </w:rPr>
      </w:pPr>
      <w:r w:rsidRPr="003E2ACA">
        <w:rPr>
          <w:rFonts w:ascii="Arial" w:hAnsi="Arial" w:cs="Arial"/>
          <w:color w:val="000000"/>
          <w:sz w:val="20"/>
          <w:szCs w:val="20"/>
        </w:rPr>
        <w:t xml:space="preserve">No specific residue data was submitted in the context of this dossier. </w:t>
      </w:r>
    </w:p>
    <w:p w14:paraId="2412E0CC" w14:textId="77777777" w:rsidR="00196A85" w:rsidRDefault="00196A85" w:rsidP="003E2ACA">
      <w:pPr>
        <w:jc w:val="both"/>
        <w:rPr>
          <w:rFonts w:ascii="Arial" w:hAnsi="Arial" w:cs="Arial"/>
          <w:color w:val="000000"/>
          <w:sz w:val="20"/>
          <w:szCs w:val="20"/>
        </w:rPr>
      </w:pPr>
    </w:p>
    <w:p w14:paraId="0346CAAE" w14:textId="77777777" w:rsidR="00196A85" w:rsidRPr="00196A85" w:rsidRDefault="00196A85" w:rsidP="00196A85">
      <w:pPr>
        <w:rPr>
          <w:rFonts w:ascii="Arial" w:hAnsi="Arial" w:cs="Arial"/>
          <w:b/>
          <w:u w:val="single"/>
          <w:lang w:val="en-GB"/>
        </w:rPr>
      </w:pPr>
      <w:r w:rsidRPr="00196A85">
        <w:rPr>
          <w:rFonts w:ascii="Arial" w:hAnsi="Arial" w:cs="Arial"/>
          <w:b/>
          <w:u w:val="single"/>
          <w:lang w:val="en-GB"/>
        </w:rPr>
        <w:t>Ecotoxicology data</w:t>
      </w:r>
    </w:p>
    <w:p w14:paraId="4DDA1D26" w14:textId="17EA81CD" w:rsidR="00196A85" w:rsidRDefault="00B864DB" w:rsidP="003E2ACA">
      <w:pPr>
        <w:jc w:val="both"/>
        <w:rPr>
          <w:rFonts w:ascii="Arial" w:hAnsi="Arial" w:cs="Arial"/>
          <w:color w:val="000000"/>
          <w:sz w:val="20"/>
          <w:szCs w:val="20"/>
        </w:rPr>
      </w:pPr>
      <w:r>
        <w:rPr>
          <w:rFonts w:ascii="Arial" w:hAnsi="Arial" w:cs="Arial"/>
          <w:color w:val="000000"/>
          <w:sz w:val="20"/>
          <w:szCs w:val="20"/>
        </w:rPr>
        <w:t xml:space="preserve">Please refer to section </w:t>
      </w:r>
      <w:r>
        <w:rPr>
          <w:rFonts w:ascii="Arial" w:hAnsi="Arial" w:cs="Arial"/>
          <w:color w:val="000000"/>
          <w:sz w:val="20"/>
          <w:szCs w:val="20"/>
        </w:rPr>
        <w:fldChar w:fldCharType="begin"/>
      </w:r>
      <w:r>
        <w:rPr>
          <w:rFonts w:ascii="Arial" w:hAnsi="Arial" w:cs="Arial"/>
          <w:color w:val="000000"/>
          <w:sz w:val="20"/>
          <w:szCs w:val="20"/>
        </w:rPr>
        <w:instrText xml:space="preserve"> REF _Ref462142317 \r \h  \* MERGEFORMAT </w:instrText>
      </w:r>
      <w:r>
        <w:rPr>
          <w:rFonts w:ascii="Arial" w:hAnsi="Arial" w:cs="Arial"/>
          <w:color w:val="000000"/>
          <w:sz w:val="20"/>
          <w:szCs w:val="20"/>
        </w:rPr>
      </w:r>
      <w:r>
        <w:rPr>
          <w:rFonts w:ascii="Arial" w:hAnsi="Arial" w:cs="Arial"/>
          <w:color w:val="000000"/>
          <w:sz w:val="20"/>
          <w:szCs w:val="20"/>
        </w:rPr>
        <w:fldChar w:fldCharType="separate"/>
      </w:r>
      <w:r w:rsidR="00112D8F">
        <w:rPr>
          <w:rFonts w:ascii="Arial" w:hAnsi="Arial" w:cs="Arial"/>
          <w:color w:val="000000"/>
          <w:sz w:val="20"/>
          <w:szCs w:val="20"/>
        </w:rPr>
        <w:t>2.2.6.1.1.2.2</w:t>
      </w:r>
      <w:r>
        <w:rPr>
          <w:rFonts w:ascii="Arial" w:hAnsi="Arial" w:cs="Arial"/>
          <w:color w:val="000000"/>
          <w:sz w:val="20"/>
          <w:szCs w:val="20"/>
        </w:rPr>
        <w:fldChar w:fldCharType="end"/>
      </w:r>
      <w:r>
        <w:rPr>
          <w:rFonts w:ascii="Arial" w:hAnsi="Arial" w:cs="Arial"/>
          <w:color w:val="000000"/>
          <w:sz w:val="20"/>
          <w:szCs w:val="20"/>
        </w:rPr>
        <w:t xml:space="preserve"> and</w:t>
      </w:r>
      <w:r w:rsidR="00B33992">
        <w:rPr>
          <w:rFonts w:ascii="Arial" w:hAnsi="Arial" w:cs="Arial"/>
          <w:color w:val="000000"/>
          <w:sz w:val="20"/>
          <w:szCs w:val="20"/>
        </w:rPr>
        <w:t xml:space="preserve"> </w:t>
      </w:r>
      <w:r w:rsidR="00B33992">
        <w:rPr>
          <w:rFonts w:ascii="Arial" w:hAnsi="Arial" w:cs="Arial"/>
          <w:color w:val="000000"/>
          <w:sz w:val="20"/>
          <w:szCs w:val="20"/>
        </w:rPr>
        <w:fldChar w:fldCharType="begin"/>
      </w:r>
      <w:r w:rsidR="00B33992">
        <w:rPr>
          <w:rFonts w:ascii="Arial" w:hAnsi="Arial" w:cs="Arial"/>
          <w:color w:val="000000"/>
          <w:sz w:val="20"/>
          <w:szCs w:val="20"/>
        </w:rPr>
        <w:instrText xml:space="preserve"> REF _Ref466301957 \r \h </w:instrText>
      </w:r>
      <w:r w:rsidR="00B33992">
        <w:rPr>
          <w:rFonts w:ascii="Arial" w:hAnsi="Arial" w:cs="Arial"/>
          <w:color w:val="000000"/>
          <w:sz w:val="20"/>
          <w:szCs w:val="20"/>
        </w:rPr>
      </w:r>
      <w:r w:rsidR="00B33992">
        <w:rPr>
          <w:rFonts w:ascii="Arial" w:hAnsi="Arial" w:cs="Arial"/>
          <w:color w:val="000000"/>
          <w:sz w:val="20"/>
          <w:szCs w:val="20"/>
        </w:rPr>
        <w:fldChar w:fldCharType="separate"/>
      </w:r>
      <w:r w:rsidR="00112D8F">
        <w:rPr>
          <w:rFonts w:ascii="Arial" w:hAnsi="Arial" w:cs="Arial"/>
          <w:color w:val="000000"/>
          <w:sz w:val="20"/>
          <w:szCs w:val="20"/>
        </w:rPr>
        <w:t>2.2.6.2.3</w:t>
      </w:r>
      <w:r w:rsidR="00B33992">
        <w:rPr>
          <w:rFonts w:ascii="Arial" w:hAnsi="Arial" w:cs="Arial"/>
          <w:color w:val="000000"/>
          <w:sz w:val="20"/>
          <w:szCs w:val="20"/>
        </w:rPr>
        <w:fldChar w:fldCharType="end"/>
      </w:r>
      <w:r>
        <w:rPr>
          <w:rFonts w:ascii="Arial" w:hAnsi="Arial" w:cs="Arial"/>
          <w:color w:val="000000"/>
          <w:sz w:val="20"/>
          <w:szCs w:val="20"/>
        </w:rPr>
        <w:t>.</w:t>
      </w:r>
    </w:p>
    <w:p w14:paraId="439D0D87" w14:textId="77777777" w:rsidR="00010D1B" w:rsidRPr="00BC3CD7" w:rsidRDefault="00010D1B" w:rsidP="00E10399">
      <w:pPr>
        <w:pStyle w:val="Titre4"/>
        <w:tabs>
          <w:tab w:val="clear" w:pos="1304"/>
        </w:tabs>
        <w:suppressAutoHyphens/>
        <w:spacing w:after="120" w:line="240" w:lineRule="auto"/>
        <w:jc w:val="both"/>
        <w:rPr>
          <w:rFonts w:cs="Arial"/>
          <w:i/>
          <w:iCs/>
          <w:sz w:val="22"/>
          <w:lang w:eastAsia="en-US"/>
        </w:rPr>
      </w:pPr>
      <w:bookmarkStart w:id="99" w:name="_Toc472931136"/>
      <w:r w:rsidRPr="00BC3CD7">
        <w:rPr>
          <w:rFonts w:cs="Arial"/>
          <w:sz w:val="22"/>
        </w:rPr>
        <w:t>Access to documentation</w:t>
      </w:r>
      <w:bookmarkEnd w:id="99"/>
    </w:p>
    <w:p w14:paraId="7B1CD2E6" w14:textId="77777777" w:rsidR="003F1C98" w:rsidRPr="003F1C98" w:rsidRDefault="003F1C98" w:rsidP="003F1C98">
      <w:pPr>
        <w:autoSpaceDE w:val="0"/>
        <w:autoSpaceDN w:val="0"/>
        <w:adjustRightInd w:val="0"/>
        <w:spacing w:line="240" w:lineRule="auto"/>
        <w:jc w:val="both"/>
        <w:rPr>
          <w:rFonts w:ascii="Arial" w:eastAsia="Times New Roman" w:hAnsi="Arial" w:cs="Arial"/>
          <w:sz w:val="20"/>
          <w:szCs w:val="20"/>
          <w:lang w:val="en-GB"/>
        </w:rPr>
      </w:pPr>
      <w:r w:rsidRPr="003F1C98">
        <w:rPr>
          <w:rFonts w:ascii="Arial" w:hAnsi="Arial" w:cs="Arial"/>
          <w:sz w:val="20"/>
          <w:szCs w:val="20"/>
          <w:lang w:val="en-GB"/>
        </w:rPr>
        <w:t>LODI S.A.</w:t>
      </w:r>
      <w:r w:rsidRPr="003F1C98">
        <w:rPr>
          <w:rFonts w:ascii="Arial" w:eastAsia="Times New Roman" w:hAnsi="Arial" w:cs="Arial"/>
          <w:sz w:val="20"/>
          <w:szCs w:val="20"/>
          <w:lang w:val="en-GB"/>
        </w:rPr>
        <w:t xml:space="preserve"> has access to analytical methods on the active substance Etofenprox with a Letter of Access of Mitsui Chemicals Agro, INC.</w:t>
      </w:r>
    </w:p>
    <w:p w14:paraId="1BD3C01C" w14:textId="77777777" w:rsidR="00010D1B" w:rsidRPr="00632F2B" w:rsidRDefault="003F1C98" w:rsidP="00010D1B">
      <w:pPr>
        <w:rPr>
          <w:rFonts w:ascii="Arial" w:hAnsi="Arial" w:cs="Arial"/>
        </w:rPr>
      </w:pPr>
      <w:r w:rsidRPr="00632F2B">
        <w:rPr>
          <w:rFonts w:ascii="Arial" w:hAnsi="Arial" w:cs="Arial"/>
          <w:i/>
          <w:iCs/>
          <w:lang w:eastAsia="en-US"/>
        </w:rPr>
        <w:t xml:space="preserve"> </w:t>
      </w:r>
    </w:p>
    <w:p w14:paraId="257DC412" w14:textId="77777777" w:rsidR="00010D1B" w:rsidRDefault="00632F2B" w:rsidP="00E10399">
      <w:pPr>
        <w:pStyle w:val="Titre2"/>
        <w:tabs>
          <w:tab w:val="clear" w:pos="1304"/>
          <w:tab w:val="left" w:pos="567"/>
        </w:tabs>
        <w:suppressAutoHyphens/>
        <w:spacing w:before="120" w:after="120" w:line="240" w:lineRule="auto"/>
      </w:pPr>
      <w:bookmarkStart w:id="100" w:name="_Toc472931137"/>
      <w:bookmarkEnd w:id="95"/>
      <w:r w:rsidRPr="00632F2B">
        <w:t>Assessment of the biocidal product</w:t>
      </w:r>
      <w:bookmarkEnd w:id="100"/>
    </w:p>
    <w:p w14:paraId="64D7AE78" w14:textId="77777777" w:rsidR="003F1C98" w:rsidRPr="003F1C98" w:rsidRDefault="003F1C98" w:rsidP="003F1C98"/>
    <w:p w14:paraId="414D19D2" w14:textId="77777777" w:rsidR="00632F2B" w:rsidRDefault="00632F2B" w:rsidP="00E10399">
      <w:pPr>
        <w:pStyle w:val="Titre3"/>
        <w:tabs>
          <w:tab w:val="clear" w:pos="284"/>
          <w:tab w:val="clear" w:pos="1304"/>
          <w:tab w:val="num" w:pos="0"/>
        </w:tabs>
        <w:suppressAutoHyphens/>
        <w:spacing w:before="0" w:after="240" w:line="240" w:lineRule="auto"/>
        <w:ind w:left="720"/>
      </w:pPr>
      <w:bookmarkStart w:id="101" w:name="_Toc472931138"/>
      <w:r w:rsidRPr="00632F2B">
        <w:t>Intended use(s) as applied for by the applicant</w:t>
      </w:r>
      <w:bookmarkEnd w:id="101"/>
      <w:r w:rsidRPr="00632F2B">
        <w:t xml:space="preserve"> </w:t>
      </w:r>
    </w:p>
    <w:p w14:paraId="45E45A2A" w14:textId="77777777" w:rsidR="0082272D" w:rsidRDefault="0082272D" w:rsidP="00A02355">
      <w:pPr>
        <w:pStyle w:val="Lgende"/>
        <w:spacing w:after="120"/>
        <w:ind w:left="0" w:firstLine="0"/>
      </w:pPr>
      <w:r w:rsidRPr="0082272D">
        <w:rPr>
          <w:rFonts w:ascii="Arial" w:hAnsi="Arial" w:cs="Arial"/>
          <w:b/>
        </w:rPr>
        <w:t xml:space="preserve">Table </w:t>
      </w:r>
      <w:r w:rsidRPr="0082272D">
        <w:rPr>
          <w:rFonts w:ascii="Arial" w:hAnsi="Arial" w:cs="Arial"/>
          <w:b/>
        </w:rPr>
        <w:fldChar w:fldCharType="begin"/>
      </w:r>
      <w:r w:rsidRPr="0082272D">
        <w:rPr>
          <w:rFonts w:ascii="Arial" w:hAnsi="Arial" w:cs="Arial"/>
          <w:b/>
        </w:rPr>
        <w:instrText xml:space="preserve"> SEQ Table \* ARABIC </w:instrText>
      </w:r>
      <w:r w:rsidRPr="0082272D">
        <w:rPr>
          <w:rFonts w:ascii="Arial" w:hAnsi="Arial" w:cs="Arial"/>
          <w:b/>
        </w:rPr>
        <w:fldChar w:fldCharType="separate"/>
      </w:r>
      <w:r w:rsidR="00112D8F">
        <w:rPr>
          <w:rFonts w:ascii="Arial" w:hAnsi="Arial" w:cs="Arial"/>
          <w:b/>
          <w:noProof/>
        </w:rPr>
        <w:t>1</w:t>
      </w:r>
      <w:r w:rsidRPr="0082272D">
        <w:rPr>
          <w:rFonts w:ascii="Arial" w:hAnsi="Arial" w:cs="Arial"/>
          <w:b/>
        </w:rPr>
        <w:fldChar w:fldCharType="end"/>
      </w:r>
      <w:r w:rsidRPr="0082272D">
        <w:rPr>
          <w:rFonts w:ascii="Arial" w:hAnsi="Arial" w:cs="Arial"/>
          <w:b/>
        </w:rPr>
        <w:t>. Intended use # 1 –</w:t>
      </w:r>
      <w:r w:rsidR="00A02355">
        <w:rPr>
          <w:rFonts w:ascii="Arial" w:hAnsi="Arial" w:cs="Arial"/>
          <w:b/>
        </w:rPr>
        <w:t xml:space="preserve"> Spraying</w:t>
      </w:r>
      <w:r w:rsidR="00D4394A">
        <w:rPr>
          <w:rFonts w:ascii="Arial" w:hAnsi="Arial" w:cs="Arial"/>
          <w:b/>
        </w:rPr>
        <w:t xml:space="preserve"> by non-professional users</w:t>
      </w:r>
    </w:p>
    <w:tbl>
      <w:tblPr>
        <w:tblW w:w="0" w:type="auto"/>
        <w:tblInd w:w="45" w:type="dxa"/>
        <w:tblLayout w:type="fixed"/>
        <w:tblCellMar>
          <w:left w:w="0" w:type="dxa"/>
          <w:right w:w="0" w:type="dxa"/>
        </w:tblCellMar>
        <w:tblLook w:val="04A0" w:firstRow="1" w:lastRow="0" w:firstColumn="1" w:lastColumn="0" w:noHBand="0" w:noVBand="1"/>
      </w:tblPr>
      <w:tblGrid>
        <w:gridCol w:w="2707"/>
        <w:gridCol w:w="7069"/>
      </w:tblGrid>
      <w:tr w:rsidR="00A02355" w:rsidRPr="00873961" w14:paraId="75D5D42A" w14:textId="77777777" w:rsidTr="00704A63">
        <w:tc>
          <w:tcPr>
            <w:tcW w:w="270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hideMark/>
          </w:tcPr>
          <w:p w14:paraId="6463E508" w14:textId="77777777" w:rsidR="00A02355" w:rsidRPr="00D4394A" w:rsidRDefault="00A02355" w:rsidP="005F25DE">
            <w:pPr>
              <w:rPr>
                <w:rFonts w:ascii="Arial" w:hAnsi="Arial" w:cs="Arial"/>
                <w:b/>
                <w:bCs/>
                <w:sz w:val="20"/>
                <w:szCs w:val="20"/>
                <w:lang w:val="de-DE"/>
              </w:rPr>
            </w:pPr>
            <w:r w:rsidRPr="00D4394A">
              <w:rPr>
                <w:rFonts w:ascii="Arial" w:hAnsi="Arial" w:cs="Arial"/>
                <w:b/>
                <w:bCs/>
                <w:sz w:val="20"/>
                <w:szCs w:val="20"/>
              </w:rPr>
              <w:t>Product Type(s)</w:t>
            </w:r>
          </w:p>
        </w:tc>
        <w:tc>
          <w:tcPr>
            <w:tcW w:w="706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tcPr>
          <w:p w14:paraId="675653B2" w14:textId="77777777" w:rsidR="00A02355" w:rsidRPr="00873961" w:rsidRDefault="00A02355" w:rsidP="00D4394A">
            <w:pPr>
              <w:jc w:val="both"/>
              <w:rPr>
                <w:rFonts w:ascii="Arial" w:hAnsi="Arial" w:cs="Arial"/>
                <w:bCs/>
                <w:sz w:val="20"/>
                <w:szCs w:val="20"/>
                <w:lang w:val="de-DE"/>
              </w:rPr>
            </w:pPr>
            <w:r w:rsidRPr="00873961">
              <w:rPr>
                <w:rFonts w:ascii="Arial" w:hAnsi="Arial" w:cs="Arial"/>
                <w:sz w:val="20"/>
                <w:szCs w:val="20"/>
              </w:rPr>
              <w:t>PT18 - Insecticides, acaricides and products to control other arthropods (Pest control)</w:t>
            </w:r>
          </w:p>
        </w:tc>
      </w:tr>
      <w:tr w:rsidR="00A02355" w:rsidRPr="00873961" w14:paraId="4610CF7D" w14:textId="77777777" w:rsidTr="00704A6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7393CCE" w14:textId="77777777" w:rsidR="00A02355" w:rsidRPr="00D4394A" w:rsidRDefault="00A02355" w:rsidP="005F25DE">
            <w:pPr>
              <w:rPr>
                <w:rFonts w:ascii="Arial" w:hAnsi="Arial" w:cs="Arial"/>
                <w:b/>
                <w:bCs/>
                <w:sz w:val="20"/>
                <w:szCs w:val="20"/>
                <w:lang w:val="en-US"/>
              </w:rPr>
            </w:pPr>
            <w:r w:rsidRPr="00D4394A">
              <w:rPr>
                <w:rFonts w:ascii="Arial" w:hAnsi="Arial" w:cs="Arial"/>
                <w:b/>
                <w:bCs/>
                <w:sz w:val="20"/>
                <w:szCs w:val="20"/>
              </w:rPr>
              <w:t>Where relevant, an exact description of the authorised use</w:t>
            </w:r>
          </w:p>
        </w:tc>
        <w:tc>
          <w:tcPr>
            <w:tcW w:w="7069" w:type="dxa"/>
            <w:tcBorders>
              <w:top w:val="nil"/>
              <w:left w:val="nil"/>
              <w:bottom w:val="single" w:sz="4" w:space="0" w:color="000000"/>
              <w:right w:val="single" w:sz="4" w:space="0" w:color="000000"/>
            </w:tcBorders>
            <w:tcMar>
              <w:top w:w="40" w:type="dxa"/>
              <w:left w:w="40" w:type="dxa"/>
              <w:bottom w:w="40" w:type="dxa"/>
              <w:right w:w="40" w:type="dxa"/>
            </w:tcMar>
          </w:tcPr>
          <w:p w14:paraId="59DE73E4" w14:textId="77777777" w:rsidR="00A02355" w:rsidRPr="00873961" w:rsidRDefault="00A02355" w:rsidP="00D4394A">
            <w:pPr>
              <w:jc w:val="both"/>
              <w:rPr>
                <w:rFonts w:ascii="Arial" w:hAnsi="Arial" w:cs="Arial"/>
                <w:bCs/>
                <w:sz w:val="20"/>
                <w:szCs w:val="20"/>
              </w:rPr>
            </w:pPr>
            <w:r w:rsidRPr="00873961">
              <w:rPr>
                <w:rFonts w:ascii="Arial" w:hAnsi="Arial" w:cs="Arial"/>
                <w:sz w:val="20"/>
                <w:szCs w:val="20"/>
              </w:rPr>
              <w:t>Digrain Spray is intended for indoor use for amateur users, in private homes via general surface spraying for the protection of health and materials against a variety of crawling and flying insects. Product applications are made at a maximum rate of 1 L / 13 m² (equivalent to 0.15g a.s./m²). The product is supplied ready to use.</w:t>
            </w:r>
          </w:p>
        </w:tc>
      </w:tr>
      <w:tr w:rsidR="00A02355" w:rsidRPr="00873961" w14:paraId="279F083A" w14:textId="77777777" w:rsidTr="00704A6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DF4CA33" w14:textId="77777777" w:rsidR="00A02355" w:rsidRPr="00D4394A" w:rsidRDefault="00A02355" w:rsidP="005F25DE">
            <w:pPr>
              <w:rPr>
                <w:rFonts w:ascii="Arial" w:hAnsi="Arial" w:cs="Arial"/>
                <w:b/>
                <w:bCs/>
                <w:sz w:val="20"/>
                <w:szCs w:val="20"/>
                <w:lang w:val="en-US"/>
              </w:rPr>
            </w:pPr>
            <w:r w:rsidRPr="00D4394A">
              <w:rPr>
                <w:rFonts w:ascii="Arial" w:hAnsi="Arial" w:cs="Arial"/>
                <w:b/>
                <w:bCs/>
                <w:sz w:val="20"/>
                <w:szCs w:val="20"/>
              </w:rPr>
              <w:t>Target organism (including development stage)</w:t>
            </w:r>
          </w:p>
        </w:tc>
        <w:tc>
          <w:tcPr>
            <w:tcW w:w="7069" w:type="dxa"/>
            <w:tcBorders>
              <w:top w:val="nil"/>
              <w:left w:val="nil"/>
              <w:bottom w:val="single" w:sz="4" w:space="0" w:color="000000"/>
              <w:right w:val="single" w:sz="4" w:space="0" w:color="000000"/>
            </w:tcBorders>
            <w:tcMar>
              <w:top w:w="40" w:type="dxa"/>
              <w:left w:w="40" w:type="dxa"/>
              <w:bottom w:w="40" w:type="dxa"/>
              <w:right w:w="40" w:type="dxa"/>
            </w:tcMar>
          </w:tcPr>
          <w:p w14:paraId="02FDCD90" w14:textId="77777777" w:rsidR="00A02355" w:rsidRPr="00873961" w:rsidRDefault="00A02355" w:rsidP="00D4394A">
            <w:pPr>
              <w:jc w:val="both"/>
              <w:rPr>
                <w:rFonts w:ascii="Arial" w:hAnsi="Arial" w:cs="Arial"/>
                <w:bCs/>
                <w:sz w:val="20"/>
                <w:szCs w:val="20"/>
              </w:rPr>
            </w:pPr>
            <w:r w:rsidRPr="00873961">
              <w:rPr>
                <w:rFonts w:ascii="Arial" w:hAnsi="Arial" w:cs="Arial"/>
                <w:bCs/>
                <w:sz w:val="20"/>
                <w:szCs w:val="20"/>
              </w:rPr>
              <w:t xml:space="preserve">Blattellidae: German cockroach </w:t>
            </w:r>
            <w:r w:rsidR="001C011C">
              <w:rPr>
                <w:rFonts w:ascii="Arial" w:hAnsi="Arial" w:cs="Arial"/>
                <w:bCs/>
                <w:sz w:val="20"/>
                <w:szCs w:val="20"/>
              </w:rPr>
              <w:t xml:space="preserve">- </w:t>
            </w:r>
            <w:r w:rsidRPr="00873961">
              <w:rPr>
                <w:rFonts w:ascii="Arial" w:hAnsi="Arial" w:cs="Arial"/>
                <w:bCs/>
                <w:sz w:val="20"/>
                <w:szCs w:val="20"/>
              </w:rPr>
              <w:t>Adults &amp; nymphs</w:t>
            </w:r>
          </w:p>
          <w:p w14:paraId="5DC3C848" w14:textId="77777777" w:rsidR="00A02355" w:rsidRPr="00873961" w:rsidRDefault="00A02355" w:rsidP="00D4394A">
            <w:pPr>
              <w:jc w:val="both"/>
              <w:rPr>
                <w:rFonts w:ascii="Arial" w:hAnsi="Arial" w:cs="Arial"/>
                <w:bCs/>
                <w:sz w:val="20"/>
                <w:szCs w:val="20"/>
              </w:rPr>
            </w:pPr>
            <w:r w:rsidRPr="00873961">
              <w:rPr>
                <w:rFonts w:ascii="Arial" w:hAnsi="Arial" w:cs="Arial"/>
                <w:bCs/>
                <w:sz w:val="20"/>
                <w:szCs w:val="20"/>
              </w:rPr>
              <w:t xml:space="preserve">Blattidae: Oriental cockroach </w:t>
            </w:r>
            <w:r w:rsidR="001C011C">
              <w:rPr>
                <w:rFonts w:ascii="Arial" w:hAnsi="Arial" w:cs="Arial"/>
                <w:bCs/>
                <w:sz w:val="20"/>
                <w:szCs w:val="20"/>
              </w:rPr>
              <w:t xml:space="preserve">- </w:t>
            </w:r>
            <w:r w:rsidRPr="00873961">
              <w:rPr>
                <w:rFonts w:ascii="Arial" w:hAnsi="Arial" w:cs="Arial"/>
                <w:bCs/>
                <w:sz w:val="20"/>
                <w:szCs w:val="20"/>
              </w:rPr>
              <w:t xml:space="preserve">Adults &amp; nymphs </w:t>
            </w:r>
          </w:p>
          <w:p w14:paraId="3AE74A20" w14:textId="77777777" w:rsidR="00A02355" w:rsidRPr="00873961" w:rsidRDefault="00A02355" w:rsidP="00D4394A">
            <w:pPr>
              <w:jc w:val="both"/>
              <w:rPr>
                <w:rFonts w:ascii="Arial" w:hAnsi="Arial" w:cs="Arial"/>
                <w:bCs/>
                <w:sz w:val="20"/>
                <w:szCs w:val="20"/>
              </w:rPr>
            </w:pPr>
            <w:r w:rsidRPr="00873961">
              <w:rPr>
                <w:rFonts w:ascii="Arial" w:hAnsi="Arial" w:cs="Arial"/>
                <w:bCs/>
                <w:sz w:val="20"/>
                <w:szCs w:val="20"/>
              </w:rPr>
              <w:t xml:space="preserve">Cimicidae: Bed bug </w:t>
            </w:r>
            <w:r w:rsidR="001C011C">
              <w:rPr>
                <w:rFonts w:ascii="Arial" w:hAnsi="Arial" w:cs="Arial"/>
                <w:bCs/>
                <w:sz w:val="20"/>
                <w:szCs w:val="20"/>
              </w:rPr>
              <w:t xml:space="preserve">- </w:t>
            </w:r>
            <w:r w:rsidRPr="00873961">
              <w:rPr>
                <w:rFonts w:ascii="Arial" w:hAnsi="Arial" w:cs="Arial"/>
                <w:bCs/>
                <w:sz w:val="20"/>
                <w:szCs w:val="20"/>
              </w:rPr>
              <w:t xml:space="preserve">Adults &amp; nymphs </w:t>
            </w:r>
          </w:p>
          <w:p w14:paraId="5613818B" w14:textId="77777777" w:rsidR="00A02355" w:rsidRPr="00873961" w:rsidRDefault="00A02355" w:rsidP="00D4394A">
            <w:pPr>
              <w:jc w:val="both"/>
              <w:rPr>
                <w:rFonts w:ascii="Arial" w:hAnsi="Arial" w:cs="Arial"/>
                <w:bCs/>
                <w:sz w:val="20"/>
                <w:szCs w:val="20"/>
              </w:rPr>
            </w:pPr>
            <w:r w:rsidRPr="00873961">
              <w:rPr>
                <w:rFonts w:ascii="Arial" w:hAnsi="Arial" w:cs="Arial"/>
                <w:bCs/>
                <w:sz w:val="20"/>
                <w:szCs w:val="20"/>
              </w:rPr>
              <w:t xml:space="preserve">Formicinae: Garden ant </w:t>
            </w:r>
            <w:r w:rsidR="001C011C">
              <w:rPr>
                <w:rFonts w:ascii="Arial" w:hAnsi="Arial" w:cs="Arial"/>
                <w:bCs/>
                <w:sz w:val="20"/>
                <w:szCs w:val="20"/>
              </w:rPr>
              <w:t xml:space="preserve">- </w:t>
            </w:r>
            <w:r w:rsidRPr="00873961">
              <w:rPr>
                <w:rFonts w:ascii="Arial" w:hAnsi="Arial" w:cs="Arial"/>
                <w:bCs/>
                <w:sz w:val="20"/>
                <w:szCs w:val="20"/>
              </w:rPr>
              <w:t>Adults</w:t>
            </w:r>
          </w:p>
          <w:p w14:paraId="455D9C1E" w14:textId="77777777" w:rsidR="00A02355" w:rsidRPr="00873961" w:rsidRDefault="00A02355" w:rsidP="00D4394A">
            <w:pPr>
              <w:jc w:val="both"/>
              <w:rPr>
                <w:rFonts w:ascii="Arial" w:hAnsi="Arial" w:cs="Arial"/>
                <w:bCs/>
                <w:sz w:val="20"/>
                <w:szCs w:val="20"/>
              </w:rPr>
            </w:pPr>
            <w:r w:rsidRPr="00873961">
              <w:rPr>
                <w:rFonts w:ascii="Arial" w:hAnsi="Arial" w:cs="Arial"/>
                <w:bCs/>
                <w:sz w:val="20"/>
                <w:szCs w:val="20"/>
              </w:rPr>
              <w:t xml:space="preserve">Pulicidae: Cat flea </w:t>
            </w:r>
            <w:r w:rsidR="001C011C">
              <w:rPr>
                <w:rFonts w:ascii="Arial" w:hAnsi="Arial" w:cs="Arial"/>
                <w:bCs/>
                <w:sz w:val="20"/>
                <w:szCs w:val="20"/>
              </w:rPr>
              <w:t xml:space="preserve">- </w:t>
            </w:r>
            <w:r w:rsidRPr="00873961">
              <w:rPr>
                <w:rFonts w:ascii="Arial" w:hAnsi="Arial" w:cs="Arial"/>
                <w:bCs/>
                <w:sz w:val="20"/>
                <w:szCs w:val="20"/>
              </w:rPr>
              <w:t xml:space="preserve">Adults &amp; larvae </w:t>
            </w:r>
          </w:p>
          <w:p w14:paraId="333B16F2" w14:textId="77777777" w:rsidR="00A02355" w:rsidRPr="00873961" w:rsidRDefault="00A02355" w:rsidP="00D4394A">
            <w:pPr>
              <w:jc w:val="both"/>
              <w:rPr>
                <w:rFonts w:ascii="Arial" w:hAnsi="Arial" w:cs="Arial"/>
                <w:bCs/>
                <w:sz w:val="20"/>
                <w:szCs w:val="20"/>
              </w:rPr>
            </w:pPr>
            <w:r w:rsidRPr="00873961">
              <w:rPr>
                <w:rFonts w:ascii="Arial" w:hAnsi="Arial" w:cs="Arial"/>
                <w:bCs/>
                <w:sz w:val="20"/>
                <w:szCs w:val="20"/>
              </w:rPr>
              <w:t xml:space="preserve">Culicidae: Aedes mosquitoes </w:t>
            </w:r>
            <w:r w:rsidR="001C011C">
              <w:rPr>
                <w:rFonts w:ascii="Arial" w:hAnsi="Arial" w:cs="Arial"/>
                <w:bCs/>
                <w:sz w:val="20"/>
                <w:szCs w:val="20"/>
              </w:rPr>
              <w:t xml:space="preserve">- </w:t>
            </w:r>
            <w:r w:rsidRPr="00873961">
              <w:rPr>
                <w:rFonts w:ascii="Arial" w:hAnsi="Arial" w:cs="Arial"/>
                <w:bCs/>
                <w:sz w:val="20"/>
                <w:szCs w:val="20"/>
              </w:rPr>
              <w:t xml:space="preserve">Adults </w:t>
            </w:r>
          </w:p>
          <w:p w14:paraId="7CEC18E7" w14:textId="77777777" w:rsidR="00A02355" w:rsidRPr="00873961" w:rsidRDefault="00A02355" w:rsidP="00D4394A">
            <w:pPr>
              <w:jc w:val="both"/>
              <w:rPr>
                <w:rFonts w:ascii="Arial" w:hAnsi="Arial" w:cs="Arial"/>
                <w:bCs/>
                <w:sz w:val="20"/>
                <w:szCs w:val="20"/>
              </w:rPr>
            </w:pPr>
            <w:r w:rsidRPr="00873961">
              <w:rPr>
                <w:rFonts w:ascii="Arial" w:hAnsi="Arial" w:cs="Arial"/>
                <w:bCs/>
                <w:sz w:val="20"/>
                <w:szCs w:val="20"/>
              </w:rPr>
              <w:t xml:space="preserve">Culicidae: Anopheles mosquitoes </w:t>
            </w:r>
            <w:r w:rsidR="001C011C">
              <w:rPr>
                <w:rFonts w:ascii="Arial" w:hAnsi="Arial" w:cs="Arial"/>
                <w:bCs/>
                <w:sz w:val="20"/>
                <w:szCs w:val="20"/>
              </w:rPr>
              <w:t xml:space="preserve">- </w:t>
            </w:r>
            <w:r w:rsidRPr="00873961">
              <w:rPr>
                <w:rFonts w:ascii="Arial" w:hAnsi="Arial" w:cs="Arial"/>
                <w:bCs/>
                <w:sz w:val="20"/>
                <w:szCs w:val="20"/>
              </w:rPr>
              <w:t xml:space="preserve">Adults </w:t>
            </w:r>
          </w:p>
          <w:p w14:paraId="088451B4" w14:textId="77777777" w:rsidR="00A02355" w:rsidRPr="00873961" w:rsidRDefault="00A02355" w:rsidP="00D4394A">
            <w:pPr>
              <w:jc w:val="both"/>
              <w:rPr>
                <w:rFonts w:ascii="Arial" w:hAnsi="Arial" w:cs="Arial"/>
                <w:bCs/>
                <w:sz w:val="20"/>
                <w:szCs w:val="20"/>
              </w:rPr>
            </w:pPr>
            <w:r w:rsidRPr="00873961">
              <w:rPr>
                <w:rFonts w:ascii="Arial" w:hAnsi="Arial" w:cs="Arial"/>
                <w:bCs/>
                <w:sz w:val="20"/>
                <w:szCs w:val="20"/>
              </w:rPr>
              <w:t xml:space="preserve">Culicidae: Culex mosquitoes </w:t>
            </w:r>
            <w:r w:rsidR="001C011C">
              <w:rPr>
                <w:rFonts w:ascii="Arial" w:hAnsi="Arial" w:cs="Arial"/>
                <w:bCs/>
                <w:sz w:val="20"/>
                <w:szCs w:val="20"/>
              </w:rPr>
              <w:t xml:space="preserve">- </w:t>
            </w:r>
            <w:r w:rsidRPr="00873961">
              <w:rPr>
                <w:rFonts w:ascii="Arial" w:hAnsi="Arial" w:cs="Arial"/>
                <w:bCs/>
                <w:sz w:val="20"/>
                <w:szCs w:val="20"/>
              </w:rPr>
              <w:t xml:space="preserve">Adults </w:t>
            </w:r>
          </w:p>
          <w:p w14:paraId="573F1C90" w14:textId="77777777" w:rsidR="00A02355" w:rsidRPr="00873961" w:rsidRDefault="00A02355" w:rsidP="00D4394A">
            <w:pPr>
              <w:jc w:val="both"/>
              <w:rPr>
                <w:rFonts w:ascii="Arial" w:hAnsi="Arial" w:cs="Arial"/>
                <w:bCs/>
                <w:sz w:val="20"/>
                <w:szCs w:val="20"/>
              </w:rPr>
            </w:pPr>
            <w:r w:rsidRPr="00873961">
              <w:rPr>
                <w:rFonts w:ascii="Arial" w:hAnsi="Arial" w:cs="Arial"/>
                <w:bCs/>
                <w:sz w:val="20"/>
                <w:szCs w:val="20"/>
              </w:rPr>
              <w:t xml:space="preserve">Pyroglyphidae: House mites </w:t>
            </w:r>
            <w:r w:rsidR="001C011C">
              <w:rPr>
                <w:rFonts w:ascii="Arial" w:hAnsi="Arial" w:cs="Arial"/>
                <w:bCs/>
                <w:sz w:val="20"/>
                <w:szCs w:val="20"/>
              </w:rPr>
              <w:t xml:space="preserve">- </w:t>
            </w:r>
            <w:r w:rsidRPr="00873961">
              <w:rPr>
                <w:rFonts w:ascii="Arial" w:hAnsi="Arial" w:cs="Arial"/>
                <w:bCs/>
                <w:sz w:val="20"/>
                <w:szCs w:val="20"/>
              </w:rPr>
              <w:t xml:space="preserve">Adults &amp; nymphs </w:t>
            </w:r>
          </w:p>
          <w:p w14:paraId="2B37A6AB" w14:textId="77777777" w:rsidR="00A02355" w:rsidRPr="00873961" w:rsidRDefault="00A02355" w:rsidP="00D4394A">
            <w:pPr>
              <w:jc w:val="both"/>
              <w:rPr>
                <w:rFonts w:ascii="Arial" w:hAnsi="Arial" w:cs="Arial"/>
                <w:bCs/>
                <w:sz w:val="20"/>
                <w:szCs w:val="20"/>
              </w:rPr>
            </w:pPr>
            <w:r w:rsidRPr="00873961">
              <w:rPr>
                <w:rFonts w:ascii="Arial" w:hAnsi="Arial" w:cs="Arial"/>
                <w:bCs/>
                <w:sz w:val="20"/>
                <w:szCs w:val="20"/>
              </w:rPr>
              <w:t xml:space="preserve">Agelenidae Domestic house spider </w:t>
            </w:r>
            <w:r w:rsidR="001C011C">
              <w:rPr>
                <w:rFonts w:ascii="Arial" w:hAnsi="Arial" w:cs="Arial"/>
                <w:bCs/>
                <w:sz w:val="20"/>
                <w:szCs w:val="20"/>
              </w:rPr>
              <w:t xml:space="preserve">- </w:t>
            </w:r>
            <w:r w:rsidRPr="00873961">
              <w:rPr>
                <w:rFonts w:ascii="Arial" w:hAnsi="Arial" w:cs="Arial"/>
                <w:bCs/>
                <w:sz w:val="20"/>
                <w:szCs w:val="20"/>
              </w:rPr>
              <w:t>Adults</w:t>
            </w:r>
          </w:p>
          <w:p w14:paraId="1101A63F" w14:textId="77777777" w:rsidR="00A02355" w:rsidRPr="00873961" w:rsidRDefault="00A02355" w:rsidP="00D4394A">
            <w:pPr>
              <w:jc w:val="both"/>
              <w:rPr>
                <w:rFonts w:ascii="Arial" w:hAnsi="Arial" w:cs="Arial"/>
                <w:bCs/>
                <w:sz w:val="20"/>
                <w:szCs w:val="20"/>
              </w:rPr>
            </w:pPr>
            <w:r w:rsidRPr="00873961">
              <w:rPr>
                <w:rFonts w:ascii="Arial" w:hAnsi="Arial" w:cs="Arial"/>
                <w:bCs/>
                <w:sz w:val="20"/>
                <w:szCs w:val="20"/>
              </w:rPr>
              <w:t xml:space="preserve">Ixodidae: Ticks </w:t>
            </w:r>
            <w:r w:rsidR="001C011C">
              <w:rPr>
                <w:rFonts w:ascii="Arial" w:hAnsi="Arial" w:cs="Arial"/>
                <w:bCs/>
                <w:sz w:val="20"/>
                <w:szCs w:val="20"/>
              </w:rPr>
              <w:t xml:space="preserve">- </w:t>
            </w:r>
            <w:r w:rsidRPr="00873961">
              <w:rPr>
                <w:rFonts w:ascii="Arial" w:hAnsi="Arial" w:cs="Arial"/>
                <w:bCs/>
                <w:sz w:val="20"/>
                <w:szCs w:val="20"/>
              </w:rPr>
              <w:t xml:space="preserve">Adults </w:t>
            </w:r>
          </w:p>
          <w:p w14:paraId="0753743D" w14:textId="77777777" w:rsidR="00A02355" w:rsidRPr="00873961" w:rsidRDefault="00A02355" w:rsidP="00D4394A">
            <w:pPr>
              <w:jc w:val="both"/>
              <w:rPr>
                <w:rFonts w:ascii="Arial" w:hAnsi="Arial" w:cs="Arial"/>
                <w:bCs/>
                <w:sz w:val="20"/>
                <w:szCs w:val="20"/>
              </w:rPr>
            </w:pPr>
            <w:r w:rsidRPr="00873961">
              <w:rPr>
                <w:rFonts w:ascii="Arial" w:hAnsi="Arial" w:cs="Arial"/>
                <w:bCs/>
                <w:sz w:val="20"/>
                <w:szCs w:val="20"/>
              </w:rPr>
              <w:t xml:space="preserve">Acaridae: Scabies mites </w:t>
            </w:r>
            <w:r w:rsidR="001C011C">
              <w:rPr>
                <w:rFonts w:ascii="Arial" w:hAnsi="Arial" w:cs="Arial"/>
                <w:bCs/>
                <w:sz w:val="20"/>
                <w:szCs w:val="20"/>
              </w:rPr>
              <w:t xml:space="preserve">- </w:t>
            </w:r>
            <w:r w:rsidRPr="00873961">
              <w:rPr>
                <w:rFonts w:ascii="Arial" w:hAnsi="Arial" w:cs="Arial"/>
                <w:bCs/>
                <w:sz w:val="20"/>
                <w:szCs w:val="20"/>
              </w:rPr>
              <w:t>Adults</w:t>
            </w:r>
          </w:p>
        </w:tc>
      </w:tr>
      <w:tr w:rsidR="00A02355" w:rsidRPr="00873961" w14:paraId="064D1FDA" w14:textId="77777777" w:rsidTr="00704A6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B0B582A" w14:textId="77777777" w:rsidR="00A02355" w:rsidRPr="00D4394A" w:rsidRDefault="00A02355" w:rsidP="005F25DE">
            <w:pPr>
              <w:rPr>
                <w:rFonts w:ascii="Arial" w:hAnsi="Arial" w:cs="Arial"/>
                <w:b/>
                <w:bCs/>
                <w:sz w:val="20"/>
                <w:szCs w:val="20"/>
                <w:lang w:val="de-DE"/>
              </w:rPr>
            </w:pPr>
            <w:r w:rsidRPr="00D4394A">
              <w:rPr>
                <w:rFonts w:ascii="Arial" w:hAnsi="Arial" w:cs="Arial"/>
                <w:b/>
                <w:bCs/>
                <w:sz w:val="20"/>
                <w:szCs w:val="20"/>
              </w:rPr>
              <w:t>Field of use</w:t>
            </w:r>
          </w:p>
        </w:tc>
        <w:tc>
          <w:tcPr>
            <w:tcW w:w="7069" w:type="dxa"/>
            <w:tcBorders>
              <w:top w:val="nil"/>
              <w:left w:val="nil"/>
              <w:bottom w:val="single" w:sz="4" w:space="0" w:color="000000"/>
              <w:right w:val="single" w:sz="4" w:space="0" w:color="000000"/>
            </w:tcBorders>
            <w:tcMar>
              <w:top w:w="40" w:type="dxa"/>
              <w:left w:w="40" w:type="dxa"/>
              <w:bottom w:w="40" w:type="dxa"/>
              <w:right w:w="40" w:type="dxa"/>
            </w:tcMar>
          </w:tcPr>
          <w:p w14:paraId="1D41F47D" w14:textId="77777777" w:rsidR="00A02355" w:rsidRPr="00873961" w:rsidRDefault="00A02355" w:rsidP="00D4394A">
            <w:pPr>
              <w:jc w:val="both"/>
              <w:rPr>
                <w:rFonts w:ascii="Arial" w:hAnsi="Arial" w:cs="Arial"/>
                <w:bCs/>
                <w:sz w:val="20"/>
                <w:szCs w:val="20"/>
              </w:rPr>
            </w:pPr>
            <w:r w:rsidRPr="00873961">
              <w:rPr>
                <w:rFonts w:ascii="Arial" w:hAnsi="Arial" w:cs="Arial"/>
                <w:sz w:val="20"/>
                <w:szCs w:val="20"/>
              </w:rPr>
              <w:t>Indoor</w:t>
            </w:r>
          </w:p>
        </w:tc>
      </w:tr>
      <w:tr w:rsidR="00A02355" w:rsidRPr="00873961" w14:paraId="586B99DB" w14:textId="77777777" w:rsidTr="00704A6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7CBA9C3" w14:textId="77777777" w:rsidR="00A02355" w:rsidRPr="00D4394A" w:rsidRDefault="00A02355" w:rsidP="005F25DE">
            <w:pPr>
              <w:rPr>
                <w:rFonts w:ascii="Arial" w:hAnsi="Arial" w:cs="Arial"/>
                <w:b/>
                <w:bCs/>
                <w:sz w:val="20"/>
                <w:szCs w:val="20"/>
                <w:lang w:val="de-DE"/>
              </w:rPr>
            </w:pPr>
            <w:r w:rsidRPr="00D4394A">
              <w:rPr>
                <w:rFonts w:ascii="Arial" w:hAnsi="Arial" w:cs="Arial"/>
                <w:b/>
                <w:bCs/>
                <w:sz w:val="20"/>
                <w:szCs w:val="20"/>
              </w:rPr>
              <w:t>Application method(s)</w:t>
            </w:r>
          </w:p>
        </w:tc>
        <w:tc>
          <w:tcPr>
            <w:tcW w:w="7069" w:type="dxa"/>
            <w:tcBorders>
              <w:top w:val="nil"/>
              <w:left w:val="nil"/>
              <w:bottom w:val="single" w:sz="4" w:space="0" w:color="000000"/>
              <w:right w:val="single" w:sz="4" w:space="0" w:color="000000"/>
            </w:tcBorders>
            <w:tcMar>
              <w:top w:w="40" w:type="dxa"/>
              <w:left w:w="40" w:type="dxa"/>
              <w:bottom w:w="40" w:type="dxa"/>
              <w:right w:w="40" w:type="dxa"/>
            </w:tcMar>
          </w:tcPr>
          <w:p w14:paraId="3B3C8731" w14:textId="77777777" w:rsidR="00A02355" w:rsidRPr="00873961" w:rsidRDefault="00A02355" w:rsidP="00D4394A">
            <w:pPr>
              <w:spacing w:line="240" w:lineRule="auto"/>
              <w:jc w:val="both"/>
              <w:rPr>
                <w:rFonts w:ascii="Arial" w:eastAsia="Times New Roman" w:hAnsi="Arial" w:cs="Arial"/>
                <w:sz w:val="20"/>
                <w:szCs w:val="20"/>
                <w:lang w:val="en-US" w:eastAsia="fr-FR"/>
              </w:rPr>
            </w:pPr>
            <w:r w:rsidRPr="00873961">
              <w:rPr>
                <w:rFonts w:ascii="Arial" w:eastAsia="Times New Roman" w:hAnsi="Arial" w:cs="Arial"/>
                <w:sz w:val="20"/>
                <w:szCs w:val="20"/>
                <w:lang w:val="en-US" w:eastAsia="fr-FR"/>
              </w:rPr>
              <w:t>Spraying</w:t>
            </w:r>
          </w:p>
          <w:p w14:paraId="1C1B251D" w14:textId="77777777" w:rsidR="00A02355" w:rsidRPr="00873961" w:rsidRDefault="00A02355" w:rsidP="00D4394A">
            <w:pPr>
              <w:spacing w:before="100" w:beforeAutospacing="1" w:after="100" w:afterAutospacing="1" w:line="240" w:lineRule="auto"/>
              <w:jc w:val="both"/>
              <w:rPr>
                <w:rFonts w:ascii="Arial" w:hAnsi="Arial" w:cs="Arial"/>
                <w:bCs/>
                <w:sz w:val="20"/>
                <w:szCs w:val="20"/>
                <w:lang w:val="en-US"/>
              </w:rPr>
            </w:pPr>
            <w:r w:rsidRPr="00873961">
              <w:rPr>
                <w:rFonts w:ascii="Arial" w:eastAsia="Times New Roman" w:hAnsi="Arial" w:cs="Arial"/>
                <w:sz w:val="20"/>
                <w:szCs w:val="20"/>
                <w:lang w:val="en-US" w:eastAsia="fr-FR"/>
              </w:rPr>
              <w:lastRenderedPageBreak/>
              <w:t>The product is supplied ready for use in handheld trigger bottles up to 2</w:t>
            </w:r>
            <w:r w:rsidR="00D4394A">
              <w:rPr>
                <w:rFonts w:ascii="Arial" w:eastAsia="Times New Roman" w:hAnsi="Arial" w:cs="Arial"/>
                <w:sz w:val="20"/>
                <w:szCs w:val="20"/>
                <w:lang w:val="en-US" w:eastAsia="fr-FR"/>
              </w:rPr>
              <w:t xml:space="preserve"> </w:t>
            </w:r>
            <w:r w:rsidRPr="00873961">
              <w:rPr>
                <w:rFonts w:ascii="Arial" w:eastAsia="Times New Roman" w:hAnsi="Arial" w:cs="Arial"/>
                <w:sz w:val="20"/>
                <w:szCs w:val="20"/>
                <w:lang w:val="en-US" w:eastAsia="fr-FR"/>
              </w:rPr>
              <w:t>L in size, made of PET or HDPE.</w:t>
            </w:r>
          </w:p>
        </w:tc>
      </w:tr>
      <w:tr w:rsidR="00A02355" w:rsidRPr="00873961" w14:paraId="71257835" w14:textId="77777777" w:rsidTr="00704A6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2FA5BF9" w14:textId="77777777" w:rsidR="00A02355" w:rsidRPr="00D4394A" w:rsidRDefault="00A02355" w:rsidP="005F25DE">
            <w:pPr>
              <w:rPr>
                <w:rFonts w:ascii="Arial" w:hAnsi="Arial" w:cs="Arial"/>
                <w:b/>
                <w:bCs/>
                <w:sz w:val="20"/>
                <w:szCs w:val="20"/>
                <w:lang w:val="en-US"/>
              </w:rPr>
            </w:pPr>
            <w:r w:rsidRPr="00D4394A">
              <w:rPr>
                <w:rFonts w:ascii="Arial" w:hAnsi="Arial" w:cs="Arial"/>
                <w:b/>
                <w:bCs/>
                <w:sz w:val="20"/>
                <w:szCs w:val="20"/>
              </w:rPr>
              <w:lastRenderedPageBreak/>
              <w:t>Application rate(s) and frequency</w:t>
            </w:r>
          </w:p>
        </w:tc>
        <w:tc>
          <w:tcPr>
            <w:tcW w:w="7069" w:type="dxa"/>
            <w:tcBorders>
              <w:top w:val="nil"/>
              <w:left w:val="nil"/>
              <w:bottom w:val="single" w:sz="4" w:space="0" w:color="000000"/>
              <w:right w:val="single" w:sz="4" w:space="0" w:color="000000"/>
            </w:tcBorders>
            <w:tcMar>
              <w:top w:w="40" w:type="dxa"/>
              <w:left w:w="40" w:type="dxa"/>
              <w:bottom w:w="40" w:type="dxa"/>
              <w:right w:w="40" w:type="dxa"/>
            </w:tcMar>
          </w:tcPr>
          <w:p w14:paraId="49A72B22" w14:textId="77777777" w:rsidR="00A02355" w:rsidRPr="00873961" w:rsidRDefault="00A02355" w:rsidP="00D4394A">
            <w:pPr>
              <w:jc w:val="both"/>
              <w:rPr>
                <w:rFonts w:ascii="Arial" w:hAnsi="Arial" w:cs="Arial"/>
                <w:sz w:val="20"/>
                <w:szCs w:val="20"/>
              </w:rPr>
            </w:pPr>
            <w:r w:rsidRPr="00873961">
              <w:rPr>
                <w:rFonts w:ascii="Arial" w:hAnsi="Arial" w:cs="Arial"/>
                <w:sz w:val="20"/>
                <w:szCs w:val="20"/>
              </w:rPr>
              <w:t>1 L for 13</w:t>
            </w:r>
            <w:r w:rsidR="005D6B90">
              <w:rPr>
                <w:rFonts w:ascii="Arial" w:hAnsi="Arial" w:cs="Arial"/>
                <w:sz w:val="20"/>
                <w:szCs w:val="20"/>
              </w:rPr>
              <w:t xml:space="preserve"> </w:t>
            </w:r>
            <w:r w:rsidRPr="00873961">
              <w:rPr>
                <w:rFonts w:ascii="Arial" w:hAnsi="Arial" w:cs="Arial"/>
                <w:sz w:val="20"/>
                <w:szCs w:val="20"/>
              </w:rPr>
              <w:t>m². The product is supplied ready for use in handheld trigger bottles up to 2 L in size, made of PET or HDPE.</w:t>
            </w:r>
          </w:p>
          <w:p w14:paraId="2D2EA2BA" w14:textId="77777777" w:rsidR="00A02355" w:rsidRPr="00873961" w:rsidRDefault="00A02355" w:rsidP="00D4394A">
            <w:pPr>
              <w:jc w:val="both"/>
              <w:rPr>
                <w:rFonts w:ascii="Arial" w:hAnsi="Arial" w:cs="Arial"/>
                <w:bCs/>
                <w:sz w:val="20"/>
                <w:szCs w:val="20"/>
              </w:rPr>
            </w:pPr>
            <w:r w:rsidRPr="00873961">
              <w:rPr>
                <w:rFonts w:ascii="Arial" w:hAnsi="Arial" w:cs="Arial"/>
                <w:sz w:val="20"/>
                <w:szCs w:val="20"/>
              </w:rPr>
              <w:t>2 times/year</w:t>
            </w:r>
          </w:p>
        </w:tc>
      </w:tr>
      <w:tr w:rsidR="00A02355" w:rsidRPr="00873961" w14:paraId="256B4AEB" w14:textId="77777777" w:rsidTr="00704A6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58183C3" w14:textId="77777777" w:rsidR="00A02355" w:rsidRPr="00D4394A" w:rsidRDefault="00A02355" w:rsidP="005F25DE">
            <w:pPr>
              <w:rPr>
                <w:rFonts w:ascii="Arial" w:hAnsi="Arial" w:cs="Arial"/>
                <w:b/>
                <w:bCs/>
                <w:sz w:val="20"/>
                <w:szCs w:val="20"/>
              </w:rPr>
            </w:pPr>
            <w:r w:rsidRPr="00D4394A">
              <w:rPr>
                <w:rFonts w:ascii="Arial" w:hAnsi="Arial" w:cs="Arial"/>
                <w:b/>
                <w:bCs/>
                <w:sz w:val="20"/>
                <w:szCs w:val="20"/>
              </w:rPr>
              <w:t>Category(ies) of user(s)</w:t>
            </w:r>
          </w:p>
        </w:tc>
        <w:tc>
          <w:tcPr>
            <w:tcW w:w="7069" w:type="dxa"/>
            <w:tcBorders>
              <w:top w:val="nil"/>
              <w:left w:val="nil"/>
              <w:bottom w:val="single" w:sz="4" w:space="0" w:color="000000"/>
              <w:right w:val="single" w:sz="4" w:space="0" w:color="000000"/>
            </w:tcBorders>
            <w:tcMar>
              <w:top w:w="40" w:type="dxa"/>
              <w:left w:w="40" w:type="dxa"/>
              <w:bottom w:w="40" w:type="dxa"/>
              <w:right w:w="40" w:type="dxa"/>
            </w:tcMar>
          </w:tcPr>
          <w:p w14:paraId="14A8A915" w14:textId="77777777" w:rsidR="00A02355" w:rsidRPr="00873961" w:rsidRDefault="00D4394A" w:rsidP="005F25DE">
            <w:pPr>
              <w:rPr>
                <w:rFonts w:ascii="Arial" w:hAnsi="Arial" w:cs="Arial"/>
                <w:bCs/>
                <w:sz w:val="20"/>
                <w:szCs w:val="20"/>
              </w:rPr>
            </w:pPr>
            <w:r>
              <w:rPr>
                <w:rFonts w:ascii="Arial" w:hAnsi="Arial" w:cs="Arial"/>
                <w:sz w:val="20"/>
                <w:szCs w:val="20"/>
              </w:rPr>
              <w:t>Non-professional</w:t>
            </w:r>
          </w:p>
        </w:tc>
      </w:tr>
      <w:tr w:rsidR="00A02355" w:rsidRPr="00873961" w14:paraId="192EBBD7" w14:textId="77777777" w:rsidTr="00704A63">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025ED5E" w14:textId="77777777" w:rsidR="00A02355" w:rsidRPr="00D4394A" w:rsidRDefault="00A02355" w:rsidP="005F25DE">
            <w:pPr>
              <w:rPr>
                <w:rFonts w:ascii="Arial" w:hAnsi="Arial" w:cs="Arial"/>
                <w:b/>
                <w:bCs/>
                <w:sz w:val="20"/>
                <w:szCs w:val="20"/>
                <w:lang w:val="en-US"/>
              </w:rPr>
            </w:pPr>
            <w:r w:rsidRPr="00D4394A">
              <w:rPr>
                <w:rFonts w:ascii="Arial" w:hAnsi="Arial" w:cs="Arial"/>
                <w:b/>
                <w:bCs/>
                <w:sz w:val="20"/>
                <w:szCs w:val="20"/>
              </w:rPr>
              <w:t>Pack sizes and packaging material</w:t>
            </w:r>
          </w:p>
        </w:tc>
        <w:tc>
          <w:tcPr>
            <w:tcW w:w="7069" w:type="dxa"/>
            <w:tcBorders>
              <w:top w:val="nil"/>
              <w:left w:val="nil"/>
              <w:bottom w:val="single" w:sz="4" w:space="0" w:color="000000"/>
              <w:right w:val="single" w:sz="4" w:space="0" w:color="000000"/>
            </w:tcBorders>
            <w:tcMar>
              <w:top w:w="40" w:type="dxa"/>
              <w:left w:w="40" w:type="dxa"/>
              <w:bottom w:w="40" w:type="dxa"/>
              <w:right w:w="40" w:type="dxa"/>
            </w:tcMar>
          </w:tcPr>
          <w:p w14:paraId="6A0FFA60" w14:textId="77777777" w:rsidR="00A02355" w:rsidRPr="00873961" w:rsidRDefault="00A02355" w:rsidP="005F25DE">
            <w:pPr>
              <w:rPr>
                <w:rFonts w:ascii="Arial" w:hAnsi="Arial" w:cs="Arial"/>
                <w:sz w:val="20"/>
                <w:szCs w:val="20"/>
              </w:rPr>
            </w:pPr>
            <w:r w:rsidRPr="00873961">
              <w:rPr>
                <w:rFonts w:ascii="Arial" w:hAnsi="Arial" w:cs="Arial"/>
                <w:sz w:val="20"/>
                <w:szCs w:val="20"/>
              </w:rPr>
              <w:t xml:space="preserve">Bottle Plastic:  HDPE </w:t>
            </w:r>
            <w:r w:rsidR="00A977B6">
              <w:rPr>
                <w:rFonts w:ascii="Arial" w:hAnsi="Arial" w:cs="Arial"/>
                <w:sz w:val="20"/>
                <w:lang w:eastAsia="en-US"/>
              </w:rPr>
              <w:t>250 mL</w:t>
            </w:r>
            <w:r w:rsidRPr="00873961">
              <w:rPr>
                <w:rFonts w:ascii="Arial" w:hAnsi="Arial" w:cs="Arial"/>
                <w:sz w:val="20"/>
                <w:szCs w:val="20"/>
              </w:rPr>
              <w:t xml:space="preserve"> to 2 L</w:t>
            </w:r>
          </w:p>
          <w:p w14:paraId="02051CCE" w14:textId="77777777" w:rsidR="00A02355" w:rsidRPr="00873961" w:rsidRDefault="00A02355" w:rsidP="005F25DE">
            <w:pPr>
              <w:rPr>
                <w:rFonts w:ascii="Arial" w:hAnsi="Arial" w:cs="Arial"/>
                <w:bCs/>
                <w:sz w:val="20"/>
                <w:szCs w:val="20"/>
              </w:rPr>
            </w:pPr>
            <w:r w:rsidRPr="00873961">
              <w:rPr>
                <w:rFonts w:ascii="Arial" w:hAnsi="Arial" w:cs="Arial"/>
                <w:sz w:val="20"/>
                <w:szCs w:val="20"/>
              </w:rPr>
              <w:t xml:space="preserve">Bottle Plastic:  PET </w:t>
            </w:r>
            <w:r w:rsidR="00A977B6">
              <w:rPr>
                <w:rFonts w:ascii="Arial" w:hAnsi="Arial" w:cs="Arial"/>
                <w:sz w:val="20"/>
                <w:lang w:eastAsia="en-US"/>
              </w:rPr>
              <w:t>250 mL</w:t>
            </w:r>
            <w:r w:rsidRPr="00873961">
              <w:rPr>
                <w:rFonts w:ascii="Arial" w:hAnsi="Arial" w:cs="Arial"/>
                <w:sz w:val="20"/>
                <w:szCs w:val="20"/>
              </w:rPr>
              <w:t xml:space="preserve"> to 2 L</w:t>
            </w:r>
          </w:p>
        </w:tc>
      </w:tr>
    </w:tbl>
    <w:p w14:paraId="30E8F901" w14:textId="77777777" w:rsidR="005F25DE" w:rsidRDefault="005F25DE" w:rsidP="00704A63">
      <w:bookmarkStart w:id="102" w:name="__RefHeading___Toc425344102"/>
      <w:bookmarkEnd w:id="102"/>
    </w:p>
    <w:p w14:paraId="74A57A4B" w14:textId="77777777" w:rsidR="00632F2B" w:rsidRDefault="00632F2B" w:rsidP="00E10399">
      <w:pPr>
        <w:pStyle w:val="Titre3"/>
        <w:tabs>
          <w:tab w:val="clear" w:pos="284"/>
          <w:tab w:val="clear" w:pos="1304"/>
          <w:tab w:val="num" w:pos="0"/>
        </w:tabs>
        <w:suppressAutoHyphens/>
        <w:spacing w:before="0" w:after="240" w:line="240" w:lineRule="auto"/>
        <w:ind w:left="720"/>
      </w:pPr>
      <w:bookmarkStart w:id="103" w:name="_Toc472931139"/>
      <w:r>
        <w:t>Physical, chemical and technical properties</w:t>
      </w:r>
      <w:bookmarkEnd w:id="103"/>
      <w:r>
        <w:t xml:space="preserve"> </w:t>
      </w:r>
    </w:p>
    <w:p w14:paraId="0B5194C6" w14:textId="77777777" w:rsidR="003D7324" w:rsidRDefault="003D7324" w:rsidP="00312BE3">
      <w:pPr>
        <w:pStyle w:val="Titre4"/>
        <w:tabs>
          <w:tab w:val="clear" w:pos="1304"/>
        </w:tabs>
        <w:suppressAutoHyphens/>
        <w:spacing w:after="120" w:line="240" w:lineRule="auto"/>
        <w:jc w:val="both"/>
        <w:rPr>
          <w:rFonts w:cs="Arial"/>
          <w:sz w:val="22"/>
        </w:rPr>
      </w:pPr>
      <w:bookmarkStart w:id="104" w:name="_Toc461116455"/>
      <w:bookmarkStart w:id="105" w:name="_Toc461116978"/>
      <w:bookmarkStart w:id="106" w:name="_Toc461117026"/>
      <w:bookmarkStart w:id="107" w:name="_Toc461180890"/>
      <w:bookmarkStart w:id="108" w:name="_Toc461116456"/>
      <w:bookmarkStart w:id="109" w:name="_Toc461116979"/>
      <w:bookmarkStart w:id="110" w:name="_Toc461117027"/>
      <w:bookmarkStart w:id="111" w:name="_Toc461180891"/>
      <w:bookmarkStart w:id="112" w:name="_Toc461116457"/>
      <w:bookmarkStart w:id="113" w:name="_Toc461116980"/>
      <w:bookmarkStart w:id="114" w:name="_Toc461117028"/>
      <w:bookmarkStart w:id="115" w:name="_Toc461180892"/>
      <w:bookmarkStart w:id="116" w:name="_Toc461116458"/>
      <w:bookmarkStart w:id="117" w:name="_Toc461116981"/>
      <w:bookmarkStart w:id="118" w:name="_Toc461117029"/>
      <w:bookmarkStart w:id="119" w:name="_Toc461180893"/>
      <w:bookmarkStart w:id="120" w:name="_Toc472931140"/>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312BE3">
        <w:rPr>
          <w:rFonts w:cs="Arial"/>
          <w:sz w:val="22"/>
        </w:rPr>
        <w:t>Active ingredient</w:t>
      </w:r>
      <w:bookmarkEnd w:id="120"/>
    </w:p>
    <w:p w14:paraId="53C5176B" w14:textId="77777777" w:rsidR="003D7324" w:rsidRDefault="003D7324" w:rsidP="00F00938">
      <w:pPr>
        <w:pStyle w:val="Titre5"/>
        <w:ind w:hanging="15"/>
      </w:pPr>
      <w:bookmarkStart w:id="121" w:name="_Toc461181928"/>
      <w:bookmarkStart w:id="122" w:name="_Toc461181972"/>
      <w:bookmarkStart w:id="123" w:name="_Toc461181929"/>
      <w:bookmarkStart w:id="124" w:name="_Toc461181973"/>
      <w:bookmarkStart w:id="125" w:name="_Toc461181930"/>
      <w:bookmarkStart w:id="126" w:name="_Toc461181974"/>
      <w:bookmarkStart w:id="127" w:name="_Toc461181931"/>
      <w:bookmarkStart w:id="128" w:name="_Toc461181975"/>
      <w:bookmarkEnd w:id="121"/>
      <w:bookmarkEnd w:id="122"/>
      <w:bookmarkEnd w:id="123"/>
      <w:bookmarkEnd w:id="124"/>
      <w:bookmarkEnd w:id="125"/>
      <w:bookmarkEnd w:id="126"/>
      <w:bookmarkEnd w:id="127"/>
      <w:bookmarkEnd w:id="128"/>
      <w:r w:rsidRPr="00B53918">
        <w:t>Physico</w:t>
      </w:r>
      <w:r>
        <w:t xml:space="preserve">-chemical properties </w:t>
      </w:r>
      <w:r w:rsidRPr="00B53918">
        <w:t xml:space="preserve"> </w:t>
      </w:r>
    </w:p>
    <w:p w14:paraId="4B203325" w14:textId="77777777" w:rsidR="003D7324" w:rsidRPr="000175F2" w:rsidRDefault="003D7324" w:rsidP="00D4394A">
      <w:pPr>
        <w:spacing w:line="240" w:lineRule="auto"/>
        <w:jc w:val="both"/>
        <w:rPr>
          <w:rFonts w:ascii="Arial" w:hAnsi="Arial" w:cs="Arial"/>
          <w:sz w:val="20"/>
          <w:szCs w:val="22"/>
          <w:lang w:val="en-GB"/>
        </w:rPr>
      </w:pPr>
      <w:r w:rsidRPr="00DE1D64">
        <w:rPr>
          <w:rFonts w:ascii="Arial" w:hAnsi="Arial" w:cs="Arial"/>
          <w:sz w:val="20"/>
          <w:szCs w:val="22"/>
          <w:lang w:val="en-GB"/>
        </w:rPr>
        <w:t xml:space="preserve">Physical and chemical properties of the active substance and analytical methods for </w:t>
      </w:r>
      <w:r>
        <w:rPr>
          <w:rFonts w:ascii="Arial" w:hAnsi="Arial" w:cs="Arial"/>
          <w:sz w:val="20"/>
          <w:szCs w:val="22"/>
          <w:lang w:val="en-GB"/>
        </w:rPr>
        <w:t xml:space="preserve">the </w:t>
      </w:r>
      <w:r w:rsidRPr="00DE1D64">
        <w:rPr>
          <w:rFonts w:ascii="Arial" w:hAnsi="Arial" w:cs="Arial"/>
          <w:sz w:val="20"/>
          <w:szCs w:val="22"/>
          <w:lang w:val="en-GB"/>
        </w:rPr>
        <w:t>determination of active ingredients in the technical active ingredient have already been evaluated at EU level and are presented in the CAR of the active substance</w:t>
      </w:r>
      <w:r>
        <w:rPr>
          <w:rFonts w:ascii="Arial" w:hAnsi="Arial" w:cs="Arial"/>
          <w:sz w:val="20"/>
          <w:szCs w:val="22"/>
          <w:lang w:val="en-GB"/>
        </w:rPr>
        <w:t xml:space="preserve"> Etofenprox (2013). </w:t>
      </w:r>
      <w:r w:rsidRPr="00DE1D64">
        <w:rPr>
          <w:rFonts w:ascii="Arial" w:hAnsi="Arial" w:cs="Arial"/>
          <w:sz w:val="20"/>
          <w:szCs w:val="22"/>
          <w:lang w:val="en-GB"/>
        </w:rPr>
        <w:t xml:space="preserve">The notifier </w:t>
      </w:r>
      <w:r>
        <w:rPr>
          <w:rFonts w:ascii="Arial" w:hAnsi="Arial" w:cs="Arial"/>
          <w:sz w:val="20"/>
          <w:szCs w:val="22"/>
          <w:lang w:val="en-GB"/>
        </w:rPr>
        <w:t>LODI S.A.</w:t>
      </w:r>
      <w:r w:rsidRPr="00DE1D64">
        <w:rPr>
          <w:rFonts w:ascii="Arial" w:hAnsi="Arial" w:cs="Arial"/>
          <w:sz w:val="20"/>
          <w:szCs w:val="22"/>
          <w:lang w:val="en-GB"/>
        </w:rPr>
        <w:t xml:space="preserve"> of the product </w:t>
      </w:r>
      <w:r w:rsidR="005F25DE">
        <w:rPr>
          <w:rFonts w:ascii="Arial" w:hAnsi="Arial" w:cs="Arial"/>
          <w:sz w:val="20"/>
          <w:lang w:val="en-US"/>
        </w:rPr>
        <w:t>DIGRAIN SPRAY</w:t>
      </w:r>
      <w:r w:rsidRPr="00DE1D64">
        <w:rPr>
          <w:rFonts w:ascii="Arial" w:hAnsi="Arial" w:cs="Arial"/>
          <w:sz w:val="20"/>
          <w:lang w:val="en-US"/>
        </w:rPr>
        <w:t xml:space="preserve"> </w:t>
      </w:r>
      <w:r w:rsidRPr="00DE1D64">
        <w:rPr>
          <w:rFonts w:ascii="Arial" w:hAnsi="Arial" w:cs="Arial"/>
          <w:sz w:val="20"/>
          <w:szCs w:val="22"/>
          <w:lang w:val="en-GB"/>
        </w:rPr>
        <w:t xml:space="preserve">is not the applicant that supported the </w:t>
      </w:r>
      <w:r>
        <w:rPr>
          <w:rFonts w:ascii="Arial" w:hAnsi="Arial" w:cs="Arial"/>
          <w:sz w:val="20"/>
          <w:szCs w:val="22"/>
          <w:lang w:val="en-GB"/>
        </w:rPr>
        <w:t>A</w:t>
      </w:r>
      <w:r w:rsidRPr="00DE1D64">
        <w:rPr>
          <w:rFonts w:ascii="Arial" w:hAnsi="Arial" w:cs="Arial"/>
          <w:sz w:val="20"/>
          <w:szCs w:val="22"/>
          <w:lang w:val="en-GB"/>
        </w:rPr>
        <w:t>nnex I inclusion dossier of the active substance (</w:t>
      </w:r>
      <w:r>
        <w:rPr>
          <w:rFonts w:ascii="Arial" w:hAnsi="Arial" w:cs="Arial"/>
          <w:sz w:val="20"/>
          <w:szCs w:val="22"/>
          <w:lang w:val="en-GB"/>
        </w:rPr>
        <w:t>Etofenprox Mitsui Chemicals Agro, INC</w:t>
      </w:r>
      <w:r w:rsidRPr="00DE1D64">
        <w:rPr>
          <w:rFonts w:ascii="Arial" w:hAnsi="Arial" w:cs="Arial"/>
          <w:sz w:val="20"/>
          <w:szCs w:val="22"/>
          <w:lang w:val="en-GB"/>
        </w:rPr>
        <w:t xml:space="preserve">) but it </w:t>
      </w:r>
      <w:r w:rsidRPr="00DE1D64">
        <w:rPr>
          <w:rFonts w:ascii="Arial" w:hAnsi="Arial" w:cs="Arial"/>
          <w:bCs/>
          <w:sz w:val="20"/>
          <w:szCs w:val="28"/>
          <w:lang w:val="en-GB"/>
        </w:rPr>
        <w:t>has a letter of access to these data.</w:t>
      </w:r>
    </w:p>
    <w:p w14:paraId="2D56F307" w14:textId="77777777" w:rsidR="003D7324" w:rsidRPr="00F64122" w:rsidRDefault="003D7324" w:rsidP="003D7324">
      <w:pPr>
        <w:rPr>
          <w:rFonts w:ascii="Arial" w:hAnsi="Arial" w:cs="Arial"/>
          <w:b/>
          <w:bCs/>
          <w:sz w:val="20"/>
          <w:szCs w:val="28"/>
          <w:lang w:val="en-GB"/>
        </w:rPr>
      </w:pPr>
    </w:p>
    <w:p w14:paraId="7BB60C2F" w14:textId="77777777" w:rsidR="003D7324" w:rsidRPr="00374A13" w:rsidRDefault="003D7324" w:rsidP="00F00938">
      <w:pPr>
        <w:pStyle w:val="Titre5"/>
        <w:ind w:hanging="15"/>
      </w:pPr>
      <w:r w:rsidRPr="00374A13">
        <w:t>Analytical method for determination of active ingredient and impurities in the technical active ingredient</w:t>
      </w:r>
    </w:p>
    <w:p w14:paraId="11FE7391" w14:textId="77777777" w:rsidR="003D7324" w:rsidRDefault="003D7324" w:rsidP="00D4394A">
      <w:pPr>
        <w:spacing w:line="240" w:lineRule="auto"/>
        <w:jc w:val="both"/>
        <w:rPr>
          <w:rFonts w:ascii="Arial" w:hAnsi="Arial" w:cs="Arial"/>
          <w:sz w:val="20"/>
          <w:szCs w:val="22"/>
          <w:lang w:val="en-GB"/>
        </w:rPr>
      </w:pPr>
      <w:r>
        <w:rPr>
          <w:rFonts w:ascii="Arial" w:hAnsi="Arial" w:cs="Arial"/>
          <w:sz w:val="20"/>
          <w:szCs w:val="22"/>
          <w:lang w:val="en-GB" w:eastAsia="de-DE"/>
        </w:rPr>
        <w:t>Analytical method</w:t>
      </w:r>
      <w:r w:rsidRPr="002349B3">
        <w:rPr>
          <w:rFonts w:ascii="Arial" w:hAnsi="Arial" w:cs="Arial"/>
          <w:sz w:val="20"/>
          <w:szCs w:val="22"/>
          <w:lang w:val="en-GB" w:eastAsia="de-DE"/>
        </w:rPr>
        <w:t>s for the determi</w:t>
      </w:r>
      <w:r>
        <w:rPr>
          <w:rFonts w:ascii="Arial" w:hAnsi="Arial" w:cs="Arial"/>
          <w:sz w:val="20"/>
          <w:szCs w:val="22"/>
          <w:lang w:val="en-GB" w:eastAsia="de-DE"/>
        </w:rPr>
        <w:t>nation of pure active substance</w:t>
      </w:r>
      <w:r w:rsidRPr="002349B3">
        <w:rPr>
          <w:rFonts w:ascii="Arial" w:hAnsi="Arial" w:cs="Arial"/>
          <w:sz w:val="20"/>
          <w:szCs w:val="22"/>
          <w:lang w:val="en-GB" w:eastAsia="de-DE"/>
        </w:rPr>
        <w:t xml:space="preserve"> </w:t>
      </w:r>
      <w:r>
        <w:rPr>
          <w:rFonts w:ascii="Arial" w:hAnsi="Arial" w:cs="Arial"/>
          <w:sz w:val="20"/>
          <w:szCs w:val="22"/>
          <w:lang w:val="en-GB"/>
        </w:rPr>
        <w:t>Etofenprox</w:t>
      </w:r>
      <w:r w:rsidRPr="002349B3">
        <w:rPr>
          <w:rFonts w:ascii="Arial" w:hAnsi="Arial" w:cs="Arial"/>
          <w:sz w:val="20"/>
          <w:szCs w:val="22"/>
          <w:lang w:val="en-GB" w:eastAsia="de-DE"/>
        </w:rPr>
        <w:t xml:space="preserve"> in</w:t>
      </w:r>
      <w:r>
        <w:rPr>
          <w:rFonts w:ascii="Arial" w:hAnsi="Arial" w:cs="Arial"/>
          <w:sz w:val="20"/>
          <w:szCs w:val="22"/>
          <w:lang w:val="en-GB" w:eastAsia="de-DE"/>
        </w:rPr>
        <w:t xml:space="preserve"> the technical active substance</w:t>
      </w:r>
      <w:r w:rsidRPr="002349B3">
        <w:rPr>
          <w:rFonts w:ascii="Arial" w:hAnsi="Arial" w:cs="Arial"/>
          <w:sz w:val="20"/>
          <w:szCs w:val="22"/>
          <w:lang w:val="en-GB" w:eastAsia="de-DE"/>
        </w:rPr>
        <w:t xml:space="preserve"> as manufactured has already been performed and validated at EU level in the CAR of </w:t>
      </w:r>
      <w:r>
        <w:rPr>
          <w:rFonts w:ascii="Arial" w:hAnsi="Arial" w:cs="Arial"/>
          <w:sz w:val="20"/>
          <w:szCs w:val="22"/>
          <w:lang w:val="en-GB"/>
        </w:rPr>
        <w:t>Etofenprox Mitsui Chemicals Agro, INC</w:t>
      </w:r>
      <w:r w:rsidRPr="002349B3">
        <w:rPr>
          <w:rFonts w:ascii="Arial" w:hAnsi="Arial" w:cs="Arial"/>
          <w:sz w:val="20"/>
          <w:szCs w:val="22"/>
          <w:lang w:val="en-GB" w:eastAsia="de-DE"/>
        </w:rPr>
        <w:t xml:space="preserve">. </w:t>
      </w:r>
      <w:r w:rsidRPr="002349B3">
        <w:rPr>
          <w:rFonts w:ascii="Arial" w:hAnsi="Arial" w:cs="Arial"/>
          <w:sz w:val="20"/>
          <w:szCs w:val="22"/>
          <w:lang w:val="en-GB"/>
        </w:rPr>
        <w:t>The notifier</w:t>
      </w:r>
      <w:r>
        <w:rPr>
          <w:rFonts w:ascii="Arial" w:hAnsi="Arial" w:cs="Arial"/>
          <w:sz w:val="20"/>
          <w:szCs w:val="22"/>
          <w:lang w:val="en-GB"/>
        </w:rPr>
        <w:t xml:space="preserve"> LODI S.A. </w:t>
      </w:r>
      <w:r w:rsidRPr="002349B3">
        <w:rPr>
          <w:rFonts w:ascii="Arial" w:hAnsi="Arial" w:cs="Arial"/>
          <w:sz w:val="20"/>
          <w:szCs w:val="22"/>
          <w:lang w:val="en-GB"/>
        </w:rPr>
        <w:t>has a letter of access to these data.</w:t>
      </w:r>
      <w:r>
        <w:rPr>
          <w:rFonts w:ascii="Arial" w:hAnsi="Arial" w:cs="Arial"/>
          <w:sz w:val="20"/>
          <w:szCs w:val="22"/>
          <w:lang w:val="en-GB"/>
        </w:rPr>
        <w:t xml:space="preserve"> </w:t>
      </w:r>
    </w:p>
    <w:p w14:paraId="69A44B54" w14:textId="77777777" w:rsidR="003D7324" w:rsidRPr="00704A63" w:rsidRDefault="003D7324" w:rsidP="00704A63">
      <w:pPr>
        <w:rPr>
          <w:lang w:val="en-GB"/>
        </w:rPr>
      </w:pPr>
    </w:p>
    <w:p w14:paraId="5EEAC48F" w14:textId="77777777" w:rsidR="003D7324" w:rsidRPr="00E22489" w:rsidRDefault="003D7324" w:rsidP="00D4394A">
      <w:pPr>
        <w:spacing w:line="240" w:lineRule="auto"/>
        <w:jc w:val="both"/>
        <w:rPr>
          <w:rFonts w:ascii="Arial" w:hAnsi="Arial" w:cs="Arial"/>
          <w:noProof/>
          <w:sz w:val="20"/>
          <w:lang w:val="en-GB"/>
        </w:rPr>
      </w:pPr>
      <w:r w:rsidRPr="00E22489">
        <w:rPr>
          <w:rFonts w:ascii="Arial" w:hAnsi="Arial" w:cs="Arial"/>
          <w:noProof/>
          <w:sz w:val="20"/>
          <w:lang w:val="en-GB"/>
        </w:rPr>
        <w:t>Methods for body fluids and tissues are not required since Etofenprox is not classified as toxic or highly toxic.</w:t>
      </w:r>
    </w:p>
    <w:p w14:paraId="6F838321" w14:textId="77777777" w:rsidR="003D7324" w:rsidRDefault="003D7324" w:rsidP="003D7324">
      <w:pPr>
        <w:jc w:val="both"/>
        <w:rPr>
          <w:rFonts w:ascii="Arial" w:hAnsi="Arial" w:cs="Arial"/>
          <w:sz w:val="20"/>
          <w:szCs w:val="22"/>
          <w:lang w:val="en-GB"/>
        </w:rPr>
      </w:pPr>
    </w:p>
    <w:p w14:paraId="234A7962" w14:textId="77777777" w:rsidR="003D7324" w:rsidRDefault="0028335E" w:rsidP="003D7324">
      <w:pPr>
        <w:pStyle w:val="Paragraphedeliste"/>
        <w:ind w:left="0"/>
        <w:rPr>
          <w:rFonts w:ascii="Arial" w:hAnsi="Arial" w:cs="Arial"/>
          <w:b/>
          <w:bCs/>
          <w:sz w:val="20"/>
          <w:szCs w:val="28"/>
          <w:lang w:val="en-GB"/>
        </w:rPr>
      </w:pPr>
      <w:r w:rsidRPr="003D7324">
        <w:rPr>
          <w:noProof/>
          <w:lang w:val="fr-FR" w:eastAsia="fr-FR"/>
        </w:rPr>
        <w:lastRenderedPageBreak/>
        <w:drawing>
          <wp:inline distT="0" distB="0" distL="0" distR="0" wp14:anchorId="08EE9C02" wp14:editId="44E3B006">
            <wp:extent cx="5514340" cy="4765675"/>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5">
                      <a:extLst>
                        <a:ext uri="{28A0092B-C50C-407E-A947-70E740481C1C}">
                          <a14:useLocalDpi xmlns:a14="http://schemas.microsoft.com/office/drawing/2010/main" val="0"/>
                        </a:ext>
                      </a:extLst>
                    </a:blip>
                    <a:srcRect l="6152" t="20496" r="73711" b="30405"/>
                    <a:stretch>
                      <a:fillRect/>
                    </a:stretch>
                  </pic:blipFill>
                  <pic:spPr bwMode="auto">
                    <a:xfrm>
                      <a:off x="0" y="0"/>
                      <a:ext cx="5514340" cy="4765675"/>
                    </a:xfrm>
                    <a:prstGeom prst="rect">
                      <a:avLst/>
                    </a:prstGeom>
                    <a:noFill/>
                    <a:ln>
                      <a:noFill/>
                    </a:ln>
                  </pic:spPr>
                </pic:pic>
              </a:graphicData>
            </a:graphic>
          </wp:inline>
        </w:drawing>
      </w:r>
    </w:p>
    <w:p w14:paraId="7B1F69C2" w14:textId="77777777" w:rsidR="00312BE3" w:rsidRPr="00312BE3" w:rsidRDefault="00374A13" w:rsidP="00312BE3">
      <w:pPr>
        <w:pStyle w:val="Titre4"/>
        <w:tabs>
          <w:tab w:val="clear" w:pos="1304"/>
        </w:tabs>
        <w:suppressAutoHyphens/>
        <w:spacing w:after="120" w:line="240" w:lineRule="auto"/>
        <w:jc w:val="both"/>
        <w:rPr>
          <w:rFonts w:cs="Arial"/>
          <w:sz w:val="22"/>
        </w:rPr>
      </w:pPr>
      <w:bookmarkStart w:id="129" w:name="_Toc472931141"/>
      <w:bookmarkEnd w:id="17"/>
      <w:bookmarkEnd w:id="18"/>
      <w:bookmarkEnd w:id="19"/>
      <w:r w:rsidRPr="00312BE3">
        <w:rPr>
          <w:rFonts w:cs="Arial"/>
          <w:sz w:val="22"/>
        </w:rPr>
        <w:t>Biocidal ingredient</w:t>
      </w:r>
      <w:bookmarkEnd w:id="129"/>
    </w:p>
    <w:p w14:paraId="7F292A6A" w14:textId="77777777" w:rsidR="001F6D30" w:rsidRDefault="001F6D30" w:rsidP="00F00938">
      <w:pPr>
        <w:pStyle w:val="Titre5"/>
        <w:ind w:hanging="15"/>
      </w:pPr>
      <w:r w:rsidRPr="00374A13">
        <w:t>Identity, composition of the biocidal product, packaging</w:t>
      </w:r>
    </w:p>
    <w:p w14:paraId="694D16EC" w14:textId="77777777" w:rsidR="00374A13" w:rsidRPr="00374A13" w:rsidRDefault="00374A13" w:rsidP="00374A13"/>
    <w:p w14:paraId="4D7543A9" w14:textId="77777777" w:rsidR="00374A13" w:rsidRDefault="00374A13" w:rsidP="00374A13">
      <w:pPr>
        <w:pStyle w:val="En-tteheaderprotocols"/>
        <w:tabs>
          <w:tab w:val="clear" w:pos="4536"/>
          <w:tab w:val="clear" w:pos="9072"/>
        </w:tabs>
        <w:jc w:val="both"/>
        <w:rPr>
          <w:rFonts w:ascii="Arial" w:hAnsi="Arial" w:cs="Arial"/>
          <w:iCs/>
          <w:lang w:val="en-GB"/>
        </w:rPr>
      </w:pPr>
      <w:r w:rsidRPr="004E6680">
        <w:rPr>
          <w:rFonts w:ascii="Arial" w:hAnsi="Arial" w:cs="Arial"/>
          <w:iCs/>
          <w:lang w:val="en-GB"/>
        </w:rPr>
        <w:t xml:space="preserve">The biocidal </w:t>
      </w:r>
      <w:r w:rsidRPr="00B85107">
        <w:rPr>
          <w:rFonts w:ascii="Arial" w:hAnsi="Arial" w:cs="Arial"/>
          <w:iCs/>
          <w:lang w:val="en-GB"/>
        </w:rPr>
        <w:t xml:space="preserve">product </w:t>
      </w:r>
      <w:r>
        <w:rPr>
          <w:rFonts w:ascii="Arial" w:hAnsi="Arial" w:cs="Arial"/>
          <w:iCs/>
          <w:lang w:val="en-GB"/>
        </w:rPr>
        <w:t xml:space="preserve">is not </w:t>
      </w:r>
      <w:r w:rsidRPr="00B85107">
        <w:rPr>
          <w:rFonts w:ascii="Arial" w:hAnsi="Arial" w:cs="Arial"/>
          <w:iCs/>
          <w:lang w:val="en-GB"/>
        </w:rPr>
        <w:t>the same as the one assessed for the inclusion of the active substance</w:t>
      </w:r>
      <w:r>
        <w:rPr>
          <w:rFonts w:ascii="Arial" w:hAnsi="Arial" w:cs="Arial"/>
          <w:iCs/>
          <w:lang w:val="en-GB"/>
        </w:rPr>
        <w:t>s</w:t>
      </w:r>
      <w:r w:rsidRPr="00B85107">
        <w:rPr>
          <w:rFonts w:ascii="Arial" w:hAnsi="Arial" w:cs="Arial"/>
          <w:iCs/>
          <w:lang w:val="en-GB"/>
        </w:rPr>
        <w:t xml:space="preserve"> in </w:t>
      </w:r>
      <w:r>
        <w:rPr>
          <w:rFonts w:ascii="Arial" w:hAnsi="Arial" w:cs="Arial"/>
          <w:iCs/>
          <w:lang w:val="en-GB"/>
        </w:rPr>
        <w:t>Annex I</w:t>
      </w:r>
      <w:r w:rsidRPr="00B85107">
        <w:rPr>
          <w:rFonts w:ascii="Arial" w:hAnsi="Arial" w:cs="Arial"/>
          <w:iCs/>
          <w:lang w:val="en-GB"/>
        </w:rPr>
        <w:t xml:space="preserve"> of</w:t>
      </w:r>
      <w:r>
        <w:rPr>
          <w:rFonts w:ascii="Arial" w:hAnsi="Arial" w:cs="Arial"/>
          <w:iCs/>
          <w:lang w:val="en-GB"/>
        </w:rPr>
        <w:t xml:space="preserve"> the</w:t>
      </w:r>
      <w:r w:rsidRPr="00B85107">
        <w:rPr>
          <w:rFonts w:ascii="Arial" w:hAnsi="Arial" w:cs="Arial"/>
          <w:iCs/>
          <w:lang w:val="en-GB"/>
        </w:rPr>
        <w:t xml:space="preserve"> </w:t>
      </w:r>
      <w:r>
        <w:rPr>
          <w:rFonts w:ascii="Arial" w:hAnsi="Arial" w:cs="Arial"/>
          <w:iCs/>
          <w:lang w:val="en-GB"/>
        </w:rPr>
        <w:t>D</w:t>
      </w:r>
      <w:r w:rsidRPr="00B85107">
        <w:rPr>
          <w:rFonts w:ascii="Arial" w:hAnsi="Arial" w:cs="Arial"/>
          <w:iCs/>
          <w:lang w:val="en-GB"/>
        </w:rPr>
        <w:t>irective 98/8/EC.</w:t>
      </w:r>
      <w:r w:rsidRPr="004E6680">
        <w:rPr>
          <w:rFonts w:ascii="Arial" w:hAnsi="Arial" w:cs="Arial"/>
          <w:iCs/>
          <w:lang w:val="en-GB"/>
        </w:rPr>
        <w:t xml:space="preserve"> </w:t>
      </w:r>
      <w:r w:rsidRPr="00B85107">
        <w:rPr>
          <w:rFonts w:ascii="Arial" w:hAnsi="Arial" w:cs="Arial"/>
          <w:iCs/>
          <w:lang w:val="en-GB"/>
        </w:rPr>
        <w:t>T</w:t>
      </w:r>
      <w:r>
        <w:rPr>
          <w:rFonts w:ascii="Arial" w:hAnsi="Arial" w:cs="Arial"/>
          <w:iCs/>
          <w:lang w:val="en-GB"/>
        </w:rPr>
        <w:t>he composition of the product</w:t>
      </w:r>
      <w:r w:rsidRPr="00B85107">
        <w:rPr>
          <w:rFonts w:ascii="Arial" w:hAnsi="Arial" w:cs="Arial"/>
          <w:iCs/>
          <w:lang w:val="en-GB"/>
        </w:rPr>
        <w:t xml:space="preserve"> is confidential and is presented in a confidential </w:t>
      </w:r>
      <w:r>
        <w:rPr>
          <w:rFonts w:ascii="Arial" w:hAnsi="Arial" w:cs="Arial"/>
          <w:iCs/>
          <w:lang w:val="en-GB"/>
        </w:rPr>
        <w:t>a</w:t>
      </w:r>
      <w:r w:rsidR="005F25DE">
        <w:rPr>
          <w:rFonts w:ascii="Arial" w:hAnsi="Arial" w:cs="Arial"/>
          <w:iCs/>
          <w:lang w:val="en-GB"/>
        </w:rPr>
        <w:t xml:space="preserve">nnex. The product contains 0,204 </w:t>
      </w:r>
      <w:r>
        <w:rPr>
          <w:rFonts w:ascii="Arial" w:hAnsi="Arial" w:cs="Arial"/>
          <w:iCs/>
          <w:lang w:val="en-GB"/>
        </w:rPr>
        <w:t xml:space="preserve">% w/w of Etofenprox as technical active substance. </w:t>
      </w:r>
    </w:p>
    <w:p w14:paraId="26B181C3" w14:textId="77777777" w:rsidR="00374A13" w:rsidRDefault="00374A13" w:rsidP="00374A13">
      <w:pPr>
        <w:jc w:val="both"/>
        <w:rPr>
          <w:rFonts w:ascii="Arial" w:hAnsi="Arial" w:cs="Arial"/>
          <w:sz w:val="20"/>
          <w:szCs w:val="20"/>
          <w:lang w:val="en-GB"/>
        </w:rPr>
      </w:pPr>
    </w:p>
    <w:p w14:paraId="02CBE7BE" w14:textId="77777777" w:rsidR="005F25DE" w:rsidRPr="00D4394A" w:rsidRDefault="005F25DE" w:rsidP="005F25DE">
      <w:pPr>
        <w:spacing w:line="240" w:lineRule="auto"/>
        <w:rPr>
          <w:rFonts w:ascii="Arial" w:hAnsi="Arial" w:cs="Arial"/>
          <w:sz w:val="20"/>
          <w:szCs w:val="20"/>
          <w:u w:val="single"/>
          <w:lang w:val="en-GB"/>
        </w:rPr>
      </w:pPr>
      <w:r w:rsidRPr="00D4394A">
        <w:rPr>
          <w:rFonts w:ascii="Arial" w:hAnsi="Arial" w:cs="Arial"/>
          <w:sz w:val="20"/>
          <w:szCs w:val="20"/>
          <w:u w:val="single"/>
          <w:lang w:val="en-GB"/>
        </w:rPr>
        <w:t xml:space="preserve">For non-professional: </w:t>
      </w:r>
    </w:p>
    <w:p w14:paraId="63860597" w14:textId="77777777" w:rsidR="005F25DE" w:rsidRPr="00271ED0" w:rsidRDefault="005F25DE" w:rsidP="005F25DE">
      <w:pPr>
        <w:spacing w:line="240" w:lineRule="auto"/>
        <w:rPr>
          <w:rFonts w:ascii="Arial" w:hAnsi="Arial" w:cs="Arial"/>
          <w:sz w:val="20"/>
          <w:szCs w:val="20"/>
          <w:lang w:val="en-GB"/>
        </w:rPr>
      </w:pPr>
      <w:r w:rsidRPr="00271ED0">
        <w:rPr>
          <w:rFonts w:ascii="Arial" w:hAnsi="Arial" w:cs="Arial"/>
          <w:sz w:val="20"/>
          <w:szCs w:val="20"/>
          <w:lang w:val="en-GB"/>
        </w:rPr>
        <w:tab/>
        <w:t xml:space="preserve">-Trigger bottle in PET </w:t>
      </w:r>
      <w:r w:rsidR="00A977B6">
        <w:rPr>
          <w:rFonts w:ascii="Arial" w:hAnsi="Arial" w:cs="Arial"/>
          <w:sz w:val="20"/>
          <w:szCs w:val="20"/>
          <w:lang w:val="en-GB"/>
        </w:rPr>
        <w:t xml:space="preserve">of </w:t>
      </w:r>
      <w:r w:rsidR="00A977B6">
        <w:rPr>
          <w:rFonts w:ascii="Arial" w:hAnsi="Arial" w:cs="Arial"/>
          <w:sz w:val="20"/>
          <w:lang w:eastAsia="en-US"/>
        </w:rPr>
        <w:t>250 mL</w:t>
      </w:r>
      <w:r w:rsidR="00366936">
        <w:rPr>
          <w:rFonts w:ascii="Arial" w:hAnsi="Arial" w:cs="Arial"/>
          <w:sz w:val="20"/>
          <w:szCs w:val="20"/>
          <w:lang w:val="en-GB"/>
        </w:rPr>
        <w:t xml:space="preserve"> to 2 </w:t>
      </w:r>
      <w:r w:rsidRPr="00271ED0">
        <w:rPr>
          <w:rFonts w:ascii="Arial" w:hAnsi="Arial" w:cs="Arial"/>
          <w:sz w:val="20"/>
          <w:szCs w:val="20"/>
          <w:lang w:val="en-GB"/>
        </w:rPr>
        <w:t>L</w:t>
      </w:r>
    </w:p>
    <w:p w14:paraId="27915A16" w14:textId="77777777" w:rsidR="005F25DE" w:rsidRPr="00271ED0" w:rsidRDefault="005F25DE" w:rsidP="005F25DE">
      <w:pPr>
        <w:spacing w:line="240" w:lineRule="auto"/>
        <w:rPr>
          <w:rFonts w:ascii="Arial" w:hAnsi="Arial" w:cs="Arial"/>
          <w:sz w:val="20"/>
          <w:szCs w:val="20"/>
          <w:lang w:val="en-GB"/>
        </w:rPr>
      </w:pPr>
      <w:r w:rsidRPr="00271ED0">
        <w:rPr>
          <w:rFonts w:ascii="Arial" w:hAnsi="Arial" w:cs="Arial"/>
          <w:sz w:val="20"/>
          <w:szCs w:val="20"/>
          <w:lang w:val="en-GB"/>
        </w:rPr>
        <w:tab/>
        <w:t xml:space="preserve">-Trigger bottle in HDPE </w:t>
      </w:r>
      <w:r w:rsidR="00A977B6">
        <w:rPr>
          <w:rFonts w:ascii="Arial" w:hAnsi="Arial" w:cs="Arial"/>
          <w:sz w:val="20"/>
          <w:szCs w:val="20"/>
          <w:lang w:val="en-GB"/>
        </w:rPr>
        <w:t xml:space="preserve">of </w:t>
      </w:r>
      <w:r w:rsidR="00A977B6">
        <w:rPr>
          <w:rFonts w:ascii="Arial" w:hAnsi="Arial" w:cs="Arial"/>
          <w:sz w:val="20"/>
          <w:lang w:eastAsia="en-US"/>
        </w:rPr>
        <w:t>250 mL</w:t>
      </w:r>
      <w:r w:rsidR="00366936">
        <w:rPr>
          <w:rFonts w:ascii="Arial" w:hAnsi="Arial" w:cs="Arial"/>
          <w:sz w:val="20"/>
          <w:szCs w:val="20"/>
          <w:lang w:val="en-GB"/>
        </w:rPr>
        <w:t xml:space="preserve"> to 2</w:t>
      </w:r>
      <w:r w:rsidR="00C06126">
        <w:rPr>
          <w:rFonts w:ascii="Arial" w:hAnsi="Arial" w:cs="Arial"/>
          <w:sz w:val="20"/>
          <w:szCs w:val="20"/>
          <w:lang w:val="en-GB"/>
        </w:rPr>
        <w:t xml:space="preserve"> L</w:t>
      </w:r>
    </w:p>
    <w:p w14:paraId="0E39BB83" w14:textId="77777777" w:rsidR="005F25DE" w:rsidRPr="0087220B" w:rsidRDefault="005F25DE" w:rsidP="005F25DE">
      <w:pPr>
        <w:spacing w:line="240" w:lineRule="auto"/>
        <w:rPr>
          <w:rFonts w:ascii="Arial" w:hAnsi="Arial" w:cs="Arial"/>
          <w:sz w:val="20"/>
          <w:szCs w:val="20"/>
          <w:lang w:val="en-GB"/>
        </w:rPr>
      </w:pPr>
      <w:r w:rsidRPr="0087220B">
        <w:rPr>
          <w:rFonts w:ascii="Arial" w:hAnsi="Arial" w:cs="Arial"/>
          <w:sz w:val="20"/>
          <w:szCs w:val="20"/>
          <w:lang w:val="en-GB"/>
        </w:rPr>
        <w:t>The trigger spray of bottles is in PP (polypropylene). And the dip tube is in LDPE (low density polyethylene).</w:t>
      </w:r>
    </w:p>
    <w:p w14:paraId="57DB48EF" w14:textId="77777777" w:rsidR="001F6D30" w:rsidRPr="00374A13" w:rsidRDefault="001F6D30" w:rsidP="00F00938">
      <w:pPr>
        <w:pStyle w:val="Titre5"/>
        <w:ind w:hanging="15"/>
      </w:pPr>
      <w:r w:rsidRPr="00374A13">
        <w:t>Physico-chemical properties</w:t>
      </w:r>
    </w:p>
    <w:p w14:paraId="1289E972" w14:textId="77777777" w:rsidR="00374A13" w:rsidRPr="00374A13" w:rsidRDefault="00374A13" w:rsidP="00374A13">
      <w:pPr>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7"/>
        <w:gridCol w:w="2941"/>
        <w:gridCol w:w="2103"/>
      </w:tblGrid>
      <w:tr w:rsidR="005F25DE" w14:paraId="6430668F" w14:textId="77777777" w:rsidTr="00704A63">
        <w:trPr>
          <w:trHeight w:val="244"/>
        </w:trPr>
        <w:tc>
          <w:tcPr>
            <w:tcW w:w="4678" w:type="dxa"/>
            <w:shd w:val="clear" w:color="auto" w:fill="auto"/>
          </w:tcPr>
          <w:p w14:paraId="4FCD6E1D" w14:textId="77777777" w:rsidR="005F25DE" w:rsidRPr="00763E35" w:rsidRDefault="005F25DE" w:rsidP="00763E35">
            <w:pPr>
              <w:pStyle w:val="Paragraphedeliste"/>
              <w:autoSpaceDE w:val="0"/>
              <w:autoSpaceDN w:val="0"/>
              <w:ind w:left="0"/>
              <w:jc w:val="both"/>
              <w:rPr>
                <w:rFonts w:ascii="Arial" w:hAnsi="Arial" w:cs="Arial"/>
                <w:bCs/>
                <w:sz w:val="20"/>
                <w:szCs w:val="28"/>
                <w:lang w:val="en-GB"/>
              </w:rPr>
            </w:pPr>
            <w:r w:rsidRPr="00763E35">
              <w:rPr>
                <w:rFonts w:ascii="Arial" w:hAnsi="Arial" w:cs="Arial"/>
                <w:bCs/>
                <w:sz w:val="20"/>
                <w:szCs w:val="28"/>
                <w:lang w:val="en-GB"/>
              </w:rPr>
              <w:t>Trade Name</w:t>
            </w:r>
          </w:p>
        </w:tc>
        <w:tc>
          <w:tcPr>
            <w:tcW w:w="5103" w:type="dxa"/>
            <w:gridSpan w:val="2"/>
            <w:shd w:val="clear" w:color="auto" w:fill="auto"/>
          </w:tcPr>
          <w:p w14:paraId="1706351D" w14:textId="77777777" w:rsidR="005F25DE" w:rsidRPr="00763E35" w:rsidRDefault="005F25DE" w:rsidP="00763E35">
            <w:pPr>
              <w:pStyle w:val="Paragraphedeliste"/>
              <w:autoSpaceDE w:val="0"/>
              <w:autoSpaceDN w:val="0"/>
              <w:ind w:left="0"/>
              <w:jc w:val="both"/>
              <w:rPr>
                <w:rFonts w:ascii="Arial" w:hAnsi="Arial" w:cs="Arial"/>
                <w:bCs/>
                <w:sz w:val="20"/>
                <w:szCs w:val="28"/>
                <w:lang w:val="en-GB"/>
              </w:rPr>
            </w:pPr>
            <w:r w:rsidRPr="00763E35">
              <w:rPr>
                <w:rFonts w:ascii="Arial" w:hAnsi="Arial" w:cs="Arial"/>
                <w:sz w:val="20"/>
                <w:szCs w:val="20"/>
                <w:lang w:val="en-GB"/>
              </w:rPr>
              <w:t>DIGRAIN SPRAY</w:t>
            </w:r>
          </w:p>
        </w:tc>
      </w:tr>
      <w:tr w:rsidR="005F25DE" w14:paraId="0968E9CE" w14:textId="77777777" w:rsidTr="00704A63">
        <w:trPr>
          <w:trHeight w:val="244"/>
        </w:trPr>
        <w:tc>
          <w:tcPr>
            <w:tcW w:w="4678" w:type="dxa"/>
            <w:shd w:val="clear" w:color="auto" w:fill="auto"/>
          </w:tcPr>
          <w:p w14:paraId="2FDB71AA" w14:textId="77777777" w:rsidR="005F25DE" w:rsidRPr="00763E35" w:rsidRDefault="005F25DE" w:rsidP="00763E35">
            <w:pPr>
              <w:pStyle w:val="Paragraphedeliste"/>
              <w:autoSpaceDE w:val="0"/>
              <w:autoSpaceDN w:val="0"/>
              <w:ind w:left="0"/>
              <w:jc w:val="both"/>
              <w:rPr>
                <w:rFonts w:ascii="Arial" w:hAnsi="Arial" w:cs="Arial"/>
                <w:bCs/>
                <w:sz w:val="20"/>
                <w:szCs w:val="28"/>
                <w:lang w:val="en-GB"/>
              </w:rPr>
            </w:pPr>
            <w:r w:rsidRPr="00763E35">
              <w:rPr>
                <w:rFonts w:ascii="Arial" w:hAnsi="Arial" w:cs="Arial"/>
                <w:bCs/>
                <w:sz w:val="20"/>
                <w:szCs w:val="28"/>
                <w:lang w:val="en-GB"/>
              </w:rPr>
              <w:t>Manufacturer’s development code number</w:t>
            </w:r>
          </w:p>
        </w:tc>
        <w:tc>
          <w:tcPr>
            <w:tcW w:w="5103" w:type="dxa"/>
            <w:gridSpan w:val="2"/>
            <w:shd w:val="clear" w:color="auto" w:fill="auto"/>
          </w:tcPr>
          <w:p w14:paraId="10A447F3" w14:textId="77777777" w:rsidR="005F25DE" w:rsidRPr="00763E35" w:rsidRDefault="005F25DE" w:rsidP="00763E35">
            <w:pPr>
              <w:pStyle w:val="Paragraphedeliste"/>
              <w:autoSpaceDE w:val="0"/>
              <w:autoSpaceDN w:val="0"/>
              <w:ind w:left="0"/>
              <w:jc w:val="both"/>
              <w:rPr>
                <w:rFonts w:ascii="Arial" w:hAnsi="Arial" w:cs="Arial"/>
                <w:bCs/>
                <w:sz w:val="20"/>
                <w:szCs w:val="28"/>
                <w:lang w:val="en-GB"/>
              </w:rPr>
            </w:pPr>
            <w:r w:rsidRPr="00763E35">
              <w:rPr>
                <w:rFonts w:ascii="Arial" w:hAnsi="Arial" w:cs="Arial"/>
                <w:bCs/>
                <w:sz w:val="20"/>
                <w:szCs w:val="28"/>
                <w:lang w:val="en-GB"/>
              </w:rPr>
              <w:t>-</w:t>
            </w:r>
          </w:p>
        </w:tc>
      </w:tr>
      <w:tr w:rsidR="005F25DE" w14:paraId="720BC26D" w14:textId="77777777" w:rsidTr="00704A63">
        <w:trPr>
          <w:trHeight w:val="244"/>
        </w:trPr>
        <w:tc>
          <w:tcPr>
            <w:tcW w:w="4678" w:type="dxa"/>
            <w:shd w:val="clear" w:color="auto" w:fill="auto"/>
          </w:tcPr>
          <w:p w14:paraId="18DE43FA" w14:textId="77777777" w:rsidR="005F25DE" w:rsidRPr="00763E35" w:rsidRDefault="005F25DE" w:rsidP="00763E35">
            <w:pPr>
              <w:pStyle w:val="Paragraphedeliste"/>
              <w:autoSpaceDE w:val="0"/>
              <w:autoSpaceDN w:val="0"/>
              <w:ind w:left="0"/>
              <w:jc w:val="both"/>
              <w:rPr>
                <w:rFonts w:ascii="Arial" w:hAnsi="Arial" w:cs="Arial"/>
                <w:bCs/>
                <w:sz w:val="20"/>
                <w:szCs w:val="28"/>
                <w:lang w:val="en-GB"/>
              </w:rPr>
            </w:pPr>
            <w:r w:rsidRPr="00763E35">
              <w:rPr>
                <w:rFonts w:ascii="Arial" w:hAnsi="Arial" w:cs="Arial"/>
                <w:bCs/>
                <w:sz w:val="20"/>
                <w:szCs w:val="28"/>
                <w:lang w:val="en-GB"/>
              </w:rPr>
              <w:t>Ingredient of preparation</w:t>
            </w:r>
          </w:p>
        </w:tc>
        <w:tc>
          <w:tcPr>
            <w:tcW w:w="2977" w:type="dxa"/>
            <w:shd w:val="clear" w:color="auto" w:fill="auto"/>
          </w:tcPr>
          <w:p w14:paraId="21E293E1" w14:textId="77777777" w:rsidR="005F25DE" w:rsidRPr="00763E35" w:rsidRDefault="005F25DE" w:rsidP="00763E35">
            <w:pPr>
              <w:pStyle w:val="Paragraphedeliste"/>
              <w:autoSpaceDE w:val="0"/>
              <w:autoSpaceDN w:val="0"/>
              <w:ind w:left="0"/>
              <w:jc w:val="both"/>
              <w:rPr>
                <w:rFonts w:ascii="Arial" w:hAnsi="Arial" w:cs="Arial"/>
                <w:bCs/>
                <w:sz w:val="20"/>
                <w:szCs w:val="28"/>
                <w:lang w:val="en-GB"/>
              </w:rPr>
            </w:pPr>
            <w:r w:rsidRPr="00763E35">
              <w:rPr>
                <w:rFonts w:ascii="Arial" w:hAnsi="Arial" w:cs="Arial"/>
                <w:bCs/>
                <w:sz w:val="20"/>
                <w:szCs w:val="28"/>
                <w:lang w:val="en-GB"/>
              </w:rPr>
              <w:t>Function</w:t>
            </w:r>
          </w:p>
        </w:tc>
        <w:tc>
          <w:tcPr>
            <w:tcW w:w="2126" w:type="dxa"/>
            <w:shd w:val="clear" w:color="auto" w:fill="auto"/>
          </w:tcPr>
          <w:p w14:paraId="0C4FF236" w14:textId="77777777" w:rsidR="005F25DE" w:rsidRPr="00763E35" w:rsidRDefault="005F25DE" w:rsidP="00763E35">
            <w:pPr>
              <w:pStyle w:val="Paragraphedeliste"/>
              <w:autoSpaceDE w:val="0"/>
              <w:autoSpaceDN w:val="0"/>
              <w:ind w:left="0"/>
              <w:jc w:val="both"/>
              <w:rPr>
                <w:rFonts w:ascii="Arial" w:hAnsi="Arial" w:cs="Arial"/>
                <w:bCs/>
                <w:sz w:val="20"/>
                <w:szCs w:val="28"/>
                <w:lang w:val="en-GB"/>
              </w:rPr>
            </w:pPr>
            <w:r w:rsidRPr="00763E35">
              <w:rPr>
                <w:rFonts w:ascii="Arial" w:hAnsi="Arial" w:cs="Arial"/>
                <w:bCs/>
                <w:sz w:val="20"/>
                <w:szCs w:val="28"/>
                <w:lang w:val="en-GB"/>
              </w:rPr>
              <w:t>Content (% w/w)</w:t>
            </w:r>
          </w:p>
        </w:tc>
      </w:tr>
      <w:tr w:rsidR="005F25DE" w14:paraId="7C958EF8" w14:textId="77777777" w:rsidTr="00704A63">
        <w:trPr>
          <w:trHeight w:val="310"/>
        </w:trPr>
        <w:tc>
          <w:tcPr>
            <w:tcW w:w="4678" w:type="dxa"/>
            <w:shd w:val="clear" w:color="auto" w:fill="auto"/>
          </w:tcPr>
          <w:p w14:paraId="482ED45F" w14:textId="77777777" w:rsidR="005F25DE" w:rsidRPr="00763E35" w:rsidRDefault="005F25DE" w:rsidP="00763E35">
            <w:pPr>
              <w:pStyle w:val="Paragraphedeliste"/>
              <w:autoSpaceDE w:val="0"/>
              <w:autoSpaceDN w:val="0"/>
              <w:ind w:left="0"/>
              <w:jc w:val="both"/>
              <w:rPr>
                <w:rFonts w:ascii="Arial" w:hAnsi="Arial" w:cs="Arial"/>
                <w:bCs/>
                <w:sz w:val="20"/>
                <w:szCs w:val="28"/>
                <w:lang w:val="en-GB"/>
              </w:rPr>
            </w:pPr>
            <w:r w:rsidRPr="00763E35">
              <w:rPr>
                <w:rFonts w:ascii="Arial" w:hAnsi="Arial" w:cs="Arial"/>
                <w:bCs/>
                <w:sz w:val="20"/>
                <w:szCs w:val="28"/>
                <w:lang w:val="en-GB"/>
              </w:rPr>
              <w:t>Etofenprox (CAS n°80844-07-1)</w:t>
            </w:r>
          </w:p>
        </w:tc>
        <w:tc>
          <w:tcPr>
            <w:tcW w:w="2977" w:type="dxa"/>
            <w:shd w:val="clear" w:color="auto" w:fill="auto"/>
          </w:tcPr>
          <w:p w14:paraId="47961541" w14:textId="77777777" w:rsidR="005F25DE" w:rsidRDefault="005F25DE" w:rsidP="00763E35">
            <w:pPr>
              <w:autoSpaceDE w:val="0"/>
              <w:autoSpaceDN w:val="0"/>
              <w:jc w:val="both"/>
            </w:pPr>
            <w:r w:rsidRPr="00763E35">
              <w:rPr>
                <w:rFonts w:ascii="Arial" w:hAnsi="Arial" w:cs="Arial"/>
                <w:bCs/>
                <w:sz w:val="20"/>
                <w:szCs w:val="28"/>
                <w:lang w:val="en-GB"/>
              </w:rPr>
              <w:t>Technical Active substance</w:t>
            </w:r>
          </w:p>
        </w:tc>
        <w:tc>
          <w:tcPr>
            <w:tcW w:w="2126" w:type="dxa"/>
            <w:shd w:val="clear" w:color="auto" w:fill="auto"/>
          </w:tcPr>
          <w:p w14:paraId="63BA4929" w14:textId="77777777" w:rsidR="005F25DE" w:rsidRPr="00763E35" w:rsidRDefault="005F25DE" w:rsidP="00763E35">
            <w:pPr>
              <w:pStyle w:val="Paragraphedeliste"/>
              <w:autoSpaceDE w:val="0"/>
              <w:autoSpaceDN w:val="0"/>
              <w:ind w:left="0"/>
              <w:jc w:val="both"/>
              <w:rPr>
                <w:rFonts w:ascii="Arial" w:hAnsi="Arial" w:cs="Arial"/>
                <w:bCs/>
                <w:sz w:val="20"/>
                <w:szCs w:val="28"/>
                <w:lang w:val="en-GB"/>
              </w:rPr>
            </w:pPr>
            <w:r w:rsidRPr="00763E35">
              <w:rPr>
                <w:rFonts w:ascii="Arial" w:hAnsi="Arial" w:cs="Arial"/>
                <w:bCs/>
                <w:sz w:val="20"/>
                <w:szCs w:val="28"/>
                <w:lang w:val="en-GB"/>
              </w:rPr>
              <w:t xml:space="preserve">0.204 </w:t>
            </w:r>
          </w:p>
        </w:tc>
      </w:tr>
      <w:tr w:rsidR="005F25DE" w14:paraId="5623B088" w14:textId="77777777" w:rsidTr="00704A63">
        <w:trPr>
          <w:trHeight w:val="244"/>
        </w:trPr>
        <w:tc>
          <w:tcPr>
            <w:tcW w:w="4678" w:type="dxa"/>
            <w:shd w:val="clear" w:color="auto" w:fill="auto"/>
          </w:tcPr>
          <w:p w14:paraId="109AC193" w14:textId="77777777" w:rsidR="005F25DE" w:rsidRPr="00763E35" w:rsidRDefault="005F25DE" w:rsidP="00763E35">
            <w:pPr>
              <w:pStyle w:val="Paragraphedeliste"/>
              <w:autoSpaceDE w:val="0"/>
              <w:autoSpaceDN w:val="0"/>
              <w:ind w:left="0"/>
              <w:jc w:val="both"/>
              <w:rPr>
                <w:rFonts w:ascii="Arial" w:hAnsi="Arial" w:cs="Arial"/>
                <w:bCs/>
                <w:sz w:val="20"/>
                <w:szCs w:val="28"/>
                <w:lang w:val="en-GB"/>
              </w:rPr>
            </w:pPr>
            <w:r w:rsidRPr="00763E35">
              <w:rPr>
                <w:rFonts w:ascii="Arial" w:hAnsi="Arial" w:cs="Arial"/>
                <w:bCs/>
                <w:sz w:val="20"/>
                <w:szCs w:val="28"/>
                <w:lang w:val="en-GB"/>
              </w:rPr>
              <w:t>Etofenprox (CAS n°80844-07-1)</w:t>
            </w:r>
          </w:p>
        </w:tc>
        <w:tc>
          <w:tcPr>
            <w:tcW w:w="2977" w:type="dxa"/>
            <w:shd w:val="clear" w:color="auto" w:fill="auto"/>
          </w:tcPr>
          <w:p w14:paraId="1C00D316" w14:textId="77777777" w:rsidR="005F25DE" w:rsidRDefault="005F25DE" w:rsidP="00763E35">
            <w:pPr>
              <w:autoSpaceDE w:val="0"/>
              <w:autoSpaceDN w:val="0"/>
              <w:jc w:val="both"/>
            </w:pPr>
            <w:r w:rsidRPr="00763E35">
              <w:rPr>
                <w:rFonts w:ascii="Arial" w:hAnsi="Arial" w:cs="Arial"/>
                <w:bCs/>
                <w:sz w:val="20"/>
                <w:szCs w:val="28"/>
                <w:lang w:val="en-GB"/>
              </w:rPr>
              <w:t>Pure Active substance</w:t>
            </w:r>
          </w:p>
        </w:tc>
        <w:tc>
          <w:tcPr>
            <w:tcW w:w="2126" w:type="dxa"/>
            <w:shd w:val="clear" w:color="auto" w:fill="auto"/>
          </w:tcPr>
          <w:p w14:paraId="66AEACAF" w14:textId="77777777" w:rsidR="005F25DE" w:rsidRPr="00763E35" w:rsidRDefault="005F25DE" w:rsidP="00DB4B08">
            <w:pPr>
              <w:pStyle w:val="Paragraphedeliste"/>
              <w:autoSpaceDE w:val="0"/>
              <w:autoSpaceDN w:val="0"/>
              <w:ind w:left="0"/>
              <w:jc w:val="both"/>
              <w:rPr>
                <w:rFonts w:ascii="Arial" w:hAnsi="Arial" w:cs="Arial"/>
                <w:bCs/>
                <w:sz w:val="20"/>
                <w:szCs w:val="28"/>
                <w:lang w:val="en-GB"/>
              </w:rPr>
            </w:pPr>
            <w:r w:rsidRPr="00763E35">
              <w:rPr>
                <w:rFonts w:ascii="Arial" w:hAnsi="Arial" w:cs="Arial"/>
                <w:bCs/>
                <w:sz w:val="20"/>
                <w:szCs w:val="28"/>
                <w:lang w:val="en-GB"/>
              </w:rPr>
              <w:t>0.</w:t>
            </w:r>
            <w:r w:rsidR="00DB4B08">
              <w:rPr>
                <w:rFonts w:ascii="Arial" w:hAnsi="Arial" w:cs="Arial"/>
                <w:bCs/>
                <w:sz w:val="20"/>
                <w:szCs w:val="28"/>
                <w:lang w:val="en-GB"/>
              </w:rPr>
              <w:t>198</w:t>
            </w:r>
          </w:p>
        </w:tc>
      </w:tr>
      <w:tr w:rsidR="005F25DE" w14:paraId="2B0A524B" w14:textId="77777777" w:rsidTr="00704A63">
        <w:trPr>
          <w:trHeight w:val="244"/>
        </w:trPr>
        <w:tc>
          <w:tcPr>
            <w:tcW w:w="4678" w:type="dxa"/>
            <w:shd w:val="clear" w:color="auto" w:fill="auto"/>
          </w:tcPr>
          <w:p w14:paraId="32382E05" w14:textId="77777777" w:rsidR="005F25DE" w:rsidRPr="00763E35" w:rsidRDefault="005F25DE" w:rsidP="00763E35">
            <w:pPr>
              <w:pStyle w:val="Paragraphedeliste"/>
              <w:autoSpaceDE w:val="0"/>
              <w:autoSpaceDN w:val="0"/>
              <w:ind w:left="0"/>
              <w:jc w:val="both"/>
              <w:rPr>
                <w:rFonts w:ascii="Arial" w:hAnsi="Arial" w:cs="Arial"/>
                <w:bCs/>
                <w:sz w:val="20"/>
                <w:szCs w:val="28"/>
                <w:lang w:val="en-GB"/>
              </w:rPr>
            </w:pPr>
            <w:r w:rsidRPr="00763E35">
              <w:rPr>
                <w:rFonts w:ascii="Arial" w:hAnsi="Arial" w:cs="Arial"/>
                <w:bCs/>
                <w:sz w:val="20"/>
                <w:szCs w:val="28"/>
                <w:lang w:val="en-GB"/>
              </w:rPr>
              <w:t>Formulants</w:t>
            </w:r>
          </w:p>
        </w:tc>
        <w:tc>
          <w:tcPr>
            <w:tcW w:w="5103" w:type="dxa"/>
            <w:gridSpan w:val="2"/>
            <w:shd w:val="clear" w:color="auto" w:fill="auto"/>
          </w:tcPr>
          <w:p w14:paraId="304A3CC6" w14:textId="77777777" w:rsidR="005F25DE" w:rsidRPr="00763E35" w:rsidRDefault="005F25DE" w:rsidP="00763E35">
            <w:pPr>
              <w:pStyle w:val="Paragraphedeliste"/>
              <w:autoSpaceDE w:val="0"/>
              <w:autoSpaceDN w:val="0"/>
              <w:ind w:left="0"/>
              <w:jc w:val="both"/>
              <w:rPr>
                <w:rFonts w:ascii="Arial" w:hAnsi="Arial" w:cs="Arial"/>
                <w:bCs/>
                <w:sz w:val="20"/>
                <w:szCs w:val="28"/>
                <w:lang w:val="en-GB"/>
              </w:rPr>
            </w:pPr>
            <w:r w:rsidRPr="00763E35">
              <w:rPr>
                <w:rFonts w:ascii="Arial" w:hAnsi="Arial" w:cs="Arial"/>
                <w:bCs/>
                <w:sz w:val="20"/>
                <w:szCs w:val="28"/>
                <w:lang w:val="en-GB"/>
              </w:rPr>
              <w:t>Details on confidential PAR</w:t>
            </w:r>
          </w:p>
        </w:tc>
      </w:tr>
      <w:tr w:rsidR="005F25DE" w14:paraId="75B7EDDD" w14:textId="77777777" w:rsidTr="00704A63">
        <w:trPr>
          <w:trHeight w:val="244"/>
        </w:trPr>
        <w:tc>
          <w:tcPr>
            <w:tcW w:w="4678" w:type="dxa"/>
            <w:shd w:val="clear" w:color="auto" w:fill="auto"/>
          </w:tcPr>
          <w:p w14:paraId="4603E355" w14:textId="77777777" w:rsidR="005F25DE" w:rsidRPr="00763E35" w:rsidRDefault="005F25DE" w:rsidP="00763E35">
            <w:pPr>
              <w:pStyle w:val="Paragraphedeliste"/>
              <w:autoSpaceDE w:val="0"/>
              <w:autoSpaceDN w:val="0"/>
              <w:ind w:left="0"/>
              <w:jc w:val="both"/>
              <w:rPr>
                <w:rFonts w:ascii="Arial" w:hAnsi="Arial" w:cs="Arial"/>
                <w:bCs/>
                <w:sz w:val="20"/>
                <w:szCs w:val="28"/>
                <w:lang w:val="en-GB"/>
              </w:rPr>
            </w:pPr>
            <w:r w:rsidRPr="00763E35">
              <w:rPr>
                <w:rFonts w:ascii="Arial" w:hAnsi="Arial" w:cs="Arial"/>
                <w:bCs/>
                <w:sz w:val="20"/>
                <w:szCs w:val="28"/>
                <w:lang w:val="en-GB"/>
              </w:rPr>
              <w:t>Physical state of preparation</w:t>
            </w:r>
          </w:p>
        </w:tc>
        <w:tc>
          <w:tcPr>
            <w:tcW w:w="5103" w:type="dxa"/>
            <w:gridSpan w:val="2"/>
            <w:shd w:val="clear" w:color="auto" w:fill="auto"/>
          </w:tcPr>
          <w:p w14:paraId="1E3516C9" w14:textId="77777777" w:rsidR="005F25DE" w:rsidRPr="00763E35" w:rsidRDefault="005F25DE" w:rsidP="00763E35">
            <w:pPr>
              <w:pStyle w:val="Paragraphedeliste"/>
              <w:autoSpaceDE w:val="0"/>
              <w:autoSpaceDN w:val="0"/>
              <w:ind w:left="0"/>
              <w:jc w:val="both"/>
              <w:rPr>
                <w:rFonts w:ascii="Arial" w:hAnsi="Arial" w:cs="Arial"/>
                <w:bCs/>
                <w:sz w:val="20"/>
                <w:szCs w:val="28"/>
                <w:lang w:val="en-GB"/>
              </w:rPr>
            </w:pPr>
            <w:r w:rsidRPr="00763E35">
              <w:rPr>
                <w:rFonts w:ascii="Arial" w:hAnsi="Arial" w:cs="Arial"/>
                <w:bCs/>
                <w:sz w:val="20"/>
                <w:szCs w:val="28"/>
                <w:lang w:val="en-GB"/>
              </w:rPr>
              <w:t>Liquid</w:t>
            </w:r>
          </w:p>
        </w:tc>
      </w:tr>
      <w:tr w:rsidR="005F25DE" w14:paraId="1735154F" w14:textId="77777777" w:rsidTr="00704A63">
        <w:trPr>
          <w:trHeight w:val="260"/>
        </w:trPr>
        <w:tc>
          <w:tcPr>
            <w:tcW w:w="4678" w:type="dxa"/>
            <w:shd w:val="clear" w:color="auto" w:fill="auto"/>
          </w:tcPr>
          <w:p w14:paraId="2C2D371D" w14:textId="77777777" w:rsidR="005F25DE" w:rsidRPr="00763E35" w:rsidRDefault="005F25DE" w:rsidP="00763E35">
            <w:pPr>
              <w:pStyle w:val="Paragraphedeliste"/>
              <w:autoSpaceDE w:val="0"/>
              <w:autoSpaceDN w:val="0"/>
              <w:ind w:left="0"/>
              <w:jc w:val="both"/>
              <w:rPr>
                <w:rFonts w:ascii="Arial" w:hAnsi="Arial" w:cs="Arial"/>
                <w:bCs/>
                <w:sz w:val="20"/>
                <w:szCs w:val="28"/>
                <w:lang w:val="en-GB"/>
              </w:rPr>
            </w:pPr>
            <w:r w:rsidRPr="00763E35">
              <w:rPr>
                <w:rFonts w:ascii="Arial" w:hAnsi="Arial" w:cs="Arial"/>
                <w:bCs/>
                <w:sz w:val="20"/>
                <w:szCs w:val="28"/>
                <w:lang w:val="en-GB"/>
              </w:rPr>
              <w:t>Nature of the preparation</w:t>
            </w:r>
          </w:p>
        </w:tc>
        <w:tc>
          <w:tcPr>
            <w:tcW w:w="5103" w:type="dxa"/>
            <w:gridSpan w:val="2"/>
            <w:shd w:val="clear" w:color="auto" w:fill="auto"/>
          </w:tcPr>
          <w:p w14:paraId="5DA828E1" w14:textId="77777777" w:rsidR="005F25DE" w:rsidRPr="00763E35" w:rsidRDefault="005F25DE" w:rsidP="00763E35">
            <w:pPr>
              <w:pStyle w:val="Paragraphedeliste"/>
              <w:autoSpaceDE w:val="0"/>
              <w:autoSpaceDN w:val="0"/>
              <w:ind w:left="0"/>
              <w:jc w:val="both"/>
              <w:rPr>
                <w:rFonts w:ascii="Arial" w:hAnsi="Arial" w:cs="Arial"/>
                <w:bCs/>
                <w:sz w:val="20"/>
                <w:szCs w:val="28"/>
                <w:lang w:val="en-GB"/>
              </w:rPr>
            </w:pPr>
            <w:r w:rsidRPr="00763E35">
              <w:rPr>
                <w:rFonts w:ascii="Arial" w:hAnsi="Arial" w:cs="Arial"/>
                <w:bCs/>
                <w:sz w:val="20"/>
                <w:szCs w:val="28"/>
                <w:lang w:val="en-GB"/>
              </w:rPr>
              <w:t>EW (emulsion oil in water)</w:t>
            </w:r>
          </w:p>
        </w:tc>
      </w:tr>
    </w:tbl>
    <w:p w14:paraId="6A7F3BCF" w14:textId="77777777" w:rsidR="005F25DE" w:rsidRDefault="005F25DE" w:rsidP="005F25DE">
      <w:pPr>
        <w:tabs>
          <w:tab w:val="left" w:pos="1088"/>
        </w:tabs>
        <w:rPr>
          <w:rFonts w:ascii="Arial" w:hAnsi="Arial" w:cs="Arial"/>
          <w:bCs/>
          <w:sz w:val="20"/>
          <w:szCs w:val="28"/>
        </w:rPr>
      </w:pPr>
      <w:r>
        <w:rPr>
          <w:rFonts w:ascii="Arial" w:hAnsi="Arial" w:cs="Arial"/>
          <w:bCs/>
          <w:sz w:val="20"/>
          <w:szCs w:val="28"/>
        </w:rPr>
        <w:t>Concentrations of use: the product is ready-to-use.</w:t>
      </w:r>
    </w:p>
    <w:p w14:paraId="2E265250" w14:textId="77777777" w:rsidR="00E615CA" w:rsidRDefault="00E615CA" w:rsidP="005C5AF6">
      <w:pPr>
        <w:tabs>
          <w:tab w:val="left" w:pos="1088"/>
        </w:tabs>
        <w:jc w:val="both"/>
        <w:rPr>
          <w:rFonts w:ascii="Arial" w:hAnsi="Arial" w:cs="Arial"/>
          <w:bCs/>
          <w:sz w:val="20"/>
          <w:szCs w:val="28"/>
          <w:u w:val="single"/>
        </w:rPr>
      </w:pPr>
    </w:p>
    <w:p w14:paraId="0F307FF0" w14:textId="77777777" w:rsidR="005F25DE" w:rsidRPr="00B910C6" w:rsidRDefault="005F25DE" w:rsidP="005C5AF6">
      <w:pPr>
        <w:tabs>
          <w:tab w:val="left" w:pos="1088"/>
        </w:tabs>
        <w:jc w:val="both"/>
        <w:rPr>
          <w:rFonts w:ascii="Arial" w:hAnsi="Arial" w:cs="Arial"/>
          <w:bCs/>
          <w:sz w:val="20"/>
          <w:szCs w:val="28"/>
          <w:u w:val="single"/>
        </w:rPr>
      </w:pPr>
      <w:r w:rsidRPr="00B910C6">
        <w:rPr>
          <w:rFonts w:ascii="Arial" w:hAnsi="Arial" w:cs="Arial"/>
          <w:bCs/>
          <w:sz w:val="20"/>
          <w:szCs w:val="28"/>
          <w:u w:val="single"/>
        </w:rPr>
        <w:t xml:space="preserve">There are preservatives </w:t>
      </w:r>
      <w:r w:rsidRPr="00A01085">
        <w:rPr>
          <w:rFonts w:ascii="Arial" w:hAnsi="Arial" w:cs="Arial"/>
          <w:bCs/>
          <w:sz w:val="20"/>
          <w:szCs w:val="28"/>
          <w:u w:val="single"/>
        </w:rPr>
        <w:t>(2-methyl-3(2H)-isothiazolone: MIT and 1,2-benzisothiazol-3(2H)-one: BIT) in the biocidal product which are in the review program for TP6</w:t>
      </w:r>
      <w:r w:rsidR="00366936">
        <w:rPr>
          <w:rFonts w:ascii="Arial" w:hAnsi="Arial" w:cs="Arial"/>
          <w:bCs/>
          <w:sz w:val="20"/>
          <w:szCs w:val="28"/>
          <w:u w:val="single"/>
        </w:rPr>
        <w:t>.</w:t>
      </w:r>
    </w:p>
    <w:p w14:paraId="52A8C87E" w14:textId="77777777" w:rsidR="00374A13" w:rsidRDefault="00374A13" w:rsidP="00374A13">
      <w:pPr>
        <w:rPr>
          <w:rFonts w:ascii="Arial" w:hAnsi="Arial" w:cs="Arial"/>
          <w:bCs/>
          <w:sz w:val="20"/>
          <w:szCs w:val="28"/>
        </w:rPr>
        <w:sectPr w:rsidR="00374A13" w:rsidSect="00FB0319">
          <w:footerReference w:type="default" r:id="rId16"/>
          <w:pgSz w:w="11906" w:h="16838"/>
          <w:pgMar w:top="1021" w:right="709" w:bottom="1021" w:left="1418" w:header="601" w:footer="482" w:gutter="0"/>
          <w:cols w:space="720"/>
          <w:docGrid w:linePitch="326"/>
        </w:sectPr>
      </w:pPr>
    </w:p>
    <w:tbl>
      <w:tblPr>
        <w:tblW w:w="1502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1269"/>
        <w:gridCol w:w="1269"/>
        <w:gridCol w:w="1692"/>
        <w:gridCol w:w="5778"/>
        <w:gridCol w:w="1550"/>
        <w:gridCol w:w="2705"/>
        <w:gridCol w:w="85"/>
      </w:tblGrid>
      <w:tr w:rsidR="005F25DE" w:rsidRPr="00A977B6" w14:paraId="6993BA70" w14:textId="77777777" w:rsidTr="00704A63">
        <w:trPr>
          <w:tblHeader/>
          <w:jc w:val="center"/>
        </w:trPr>
        <w:tc>
          <w:tcPr>
            <w:tcW w:w="1959" w:type="dxa"/>
            <w:gridSpan w:val="2"/>
            <w:tcBorders>
              <w:top w:val="double" w:sz="4" w:space="0" w:color="auto"/>
              <w:bottom w:val="double" w:sz="4" w:space="0" w:color="auto"/>
            </w:tcBorders>
          </w:tcPr>
          <w:p w14:paraId="30206D5B" w14:textId="77777777" w:rsidR="005F25DE" w:rsidRPr="00A977B6" w:rsidRDefault="005F25DE" w:rsidP="005F25DE">
            <w:pPr>
              <w:pStyle w:val="Standard-italics"/>
              <w:keepNext w:val="0"/>
              <w:spacing w:before="0" w:after="0"/>
              <w:jc w:val="center"/>
              <w:rPr>
                <w:rFonts w:eastAsia="Calibri" w:cs="Arial"/>
                <w:b/>
                <w:i w:val="0"/>
                <w:sz w:val="18"/>
                <w:szCs w:val="18"/>
                <w:lang w:val="en-GB" w:eastAsia="sv-SE"/>
              </w:rPr>
            </w:pPr>
            <w:r w:rsidRPr="00A977B6">
              <w:rPr>
                <w:rFonts w:eastAsia="Calibri" w:cs="Arial"/>
                <w:b/>
                <w:i w:val="0"/>
                <w:sz w:val="18"/>
                <w:szCs w:val="18"/>
                <w:lang w:val="en-GB" w:eastAsia="sv-SE"/>
              </w:rPr>
              <w:lastRenderedPageBreak/>
              <w:t>(Sub)Section</w:t>
            </w:r>
            <w:r w:rsidRPr="00A977B6">
              <w:rPr>
                <w:rFonts w:eastAsia="Calibri" w:cs="Arial"/>
                <w:b/>
                <w:i w:val="0"/>
                <w:sz w:val="18"/>
                <w:szCs w:val="18"/>
                <w:lang w:val="en-GB" w:eastAsia="sv-SE"/>
              </w:rPr>
              <w:br/>
              <w:t>(Annex point)</w:t>
            </w:r>
          </w:p>
        </w:tc>
        <w:tc>
          <w:tcPr>
            <w:tcW w:w="1276" w:type="dxa"/>
            <w:tcBorders>
              <w:top w:val="double" w:sz="4" w:space="0" w:color="auto"/>
              <w:bottom w:val="double" w:sz="4" w:space="0" w:color="auto"/>
            </w:tcBorders>
          </w:tcPr>
          <w:p w14:paraId="670FFEE4" w14:textId="77777777" w:rsidR="005F25DE" w:rsidRPr="00A977B6" w:rsidRDefault="005F25DE" w:rsidP="005F25DE">
            <w:pPr>
              <w:pStyle w:val="Standard-italics"/>
              <w:keepNext w:val="0"/>
              <w:spacing w:before="40" w:after="40"/>
              <w:jc w:val="center"/>
              <w:rPr>
                <w:rFonts w:eastAsia="Calibri" w:cs="Arial"/>
                <w:b/>
                <w:i w:val="0"/>
                <w:sz w:val="18"/>
                <w:szCs w:val="18"/>
                <w:lang w:val="en-GB" w:eastAsia="sv-SE"/>
              </w:rPr>
            </w:pPr>
            <w:r w:rsidRPr="00A977B6">
              <w:rPr>
                <w:rFonts w:eastAsia="Calibri" w:cs="Arial"/>
                <w:b/>
                <w:i w:val="0"/>
                <w:sz w:val="18"/>
                <w:szCs w:val="18"/>
                <w:lang w:val="en-GB" w:eastAsia="sv-SE"/>
              </w:rPr>
              <w:t>Method</w:t>
            </w:r>
          </w:p>
        </w:tc>
        <w:tc>
          <w:tcPr>
            <w:tcW w:w="1701" w:type="dxa"/>
            <w:tcBorders>
              <w:top w:val="double" w:sz="4" w:space="0" w:color="auto"/>
              <w:bottom w:val="double" w:sz="4" w:space="0" w:color="auto"/>
            </w:tcBorders>
          </w:tcPr>
          <w:p w14:paraId="6BB271ED" w14:textId="77777777" w:rsidR="005F25DE" w:rsidRPr="00A977B6" w:rsidRDefault="005F25DE" w:rsidP="005F25DE">
            <w:pPr>
              <w:pStyle w:val="Standard-italics"/>
              <w:keepNext w:val="0"/>
              <w:spacing w:before="40" w:after="40"/>
              <w:jc w:val="center"/>
              <w:rPr>
                <w:rFonts w:eastAsia="Calibri" w:cs="Arial"/>
                <w:b/>
                <w:i w:val="0"/>
                <w:sz w:val="18"/>
                <w:szCs w:val="18"/>
                <w:lang w:val="en-GB" w:eastAsia="sv-SE"/>
              </w:rPr>
            </w:pPr>
            <w:r w:rsidRPr="00A977B6">
              <w:rPr>
                <w:rFonts w:eastAsia="Calibri" w:cs="Arial"/>
                <w:b/>
                <w:i w:val="0"/>
                <w:sz w:val="18"/>
                <w:szCs w:val="18"/>
                <w:lang w:val="en-GB" w:eastAsia="sv-SE"/>
              </w:rPr>
              <w:t>Purity/specifications</w:t>
            </w:r>
          </w:p>
        </w:tc>
        <w:tc>
          <w:tcPr>
            <w:tcW w:w="5812" w:type="dxa"/>
            <w:tcBorders>
              <w:top w:val="double" w:sz="4" w:space="0" w:color="auto"/>
              <w:bottom w:val="double" w:sz="4" w:space="0" w:color="auto"/>
            </w:tcBorders>
          </w:tcPr>
          <w:p w14:paraId="37C99007" w14:textId="77777777" w:rsidR="005F25DE" w:rsidRPr="00A977B6" w:rsidRDefault="005F25DE" w:rsidP="005F25DE">
            <w:pPr>
              <w:pStyle w:val="Standard-italics"/>
              <w:keepNext w:val="0"/>
              <w:spacing w:before="40" w:after="40"/>
              <w:jc w:val="center"/>
              <w:rPr>
                <w:rFonts w:eastAsia="Calibri" w:cs="Arial"/>
                <w:b/>
                <w:i w:val="0"/>
                <w:sz w:val="18"/>
                <w:szCs w:val="18"/>
                <w:lang w:val="en-GB" w:eastAsia="sv-SE"/>
              </w:rPr>
            </w:pPr>
            <w:r w:rsidRPr="00A977B6">
              <w:rPr>
                <w:rFonts w:eastAsia="Calibri" w:cs="Arial"/>
                <w:b/>
                <w:i w:val="0"/>
                <w:sz w:val="18"/>
                <w:szCs w:val="18"/>
                <w:lang w:val="en-GB" w:eastAsia="sv-SE"/>
              </w:rPr>
              <w:t>Results</w:t>
            </w:r>
          </w:p>
        </w:tc>
        <w:tc>
          <w:tcPr>
            <w:tcW w:w="1559" w:type="dxa"/>
            <w:tcBorders>
              <w:top w:val="double" w:sz="4" w:space="0" w:color="auto"/>
              <w:bottom w:val="double" w:sz="4" w:space="0" w:color="auto"/>
            </w:tcBorders>
          </w:tcPr>
          <w:p w14:paraId="4AA72AFE" w14:textId="77777777" w:rsidR="005F25DE" w:rsidRPr="00A977B6" w:rsidRDefault="005F25DE" w:rsidP="005F25DE">
            <w:pPr>
              <w:pStyle w:val="Standard-italics"/>
              <w:keepNext w:val="0"/>
              <w:spacing w:before="40" w:after="40"/>
              <w:jc w:val="center"/>
              <w:rPr>
                <w:rFonts w:eastAsia="Calibri" w:cs="Arial"/>
                <w:b/>
                <w:i w:val="0"/>
                <w:sz w:val="18"/>
                <w:szCs w:val="18"/>
                <w:lang w:val="en-GB" w:eastAsia="sv-SE"/>
              </w:rPr>
            </w:pPr>
            <w:r w:rsidRPr="00A977B6">
              <w:rPr>
                <w:rFonts w:eastAsia="Calibri" w:cs="Arial"/>
                <w:b/>
                <w:i w:val="0"/>
                <w:sz w:val="18"/>
                <w:szCs w:val="18"/>
                <w:lang w:val="en-GB" w:eastAsia="sv-SE"/>
              </w:rPr>
              <w:t>Reference</w:t>
            </w:r>
          </w:p>
        </w:tc>
        <w:tc>
          <w:tcPr>
            <w:tcW w:w="2721" w:type="dxa"/>
            <w:gridSpan w:val="2"/>
            <w:tcBorders>
              <w:top w:val="double" w:sz="4" w:space="0" w:color="auto"/>
              <w:bottom w:val="double" w:sz="4" w:space="0" w:color="auto"/>
            </w:tcBorders>
          </w:tcPr>
          <w:p w14:paraId="0A2932EF" w14:textId="77777777" w:rsidR="005F25DE" w:rsidRPr="00A977B6" w:rsidRDefault="005F25DE" w:rsidP="005F25DE">
            <w:pPr>
              <w:pStyle w:val="Standard-italics"/>
              <w:keepNext w:val="0"/>
              <w:spacing w:before="40" w:after="40"/>
              <w:jc w:val="center"/>
              <w:rPr>
                <w:rFonts w:eastAsia="Calibri" w:cs="Arial"/>
                <w:b/>
                <w:i w:val="0"/>
                <w:sz w:val="18"/>
                <w:szCs w:val="18"/>
                <w:lang w:val="en-GB" w:eastAsia="sv-SE"/>
              </w:rPr>
            </w:pPr>
            <w:r w:rsidRPr="00A977B6">
              <w:rPr>
                <w:rFonts w:eastAsia="Calibri" w:cs="Arial"/>
                <w:b/>
                <w:i w:val="0"/>
                <w:sz w:val="18"/>
                <w:szCs w:val="18"/>
                <w:lang w:val="en-GB" w:eastAsia="sv-SE"/>
              </w:rPr>
              <w:t>FR evaluation</w:t>
            </w:r>
          </w:p>
        </w:tc>
      </w:tr>
      <w:tr w:rsidR="005F25DE" w:rsidRPr="00A977B6" w14:paraId="16EEE057" w14:textId="77777777" w:rsidTr="00704A63">
        <w:trPr>
          <w:jc w:val="center"/>
        </w:trPr>
        <w:tc>
          <w:tcPr>
            <w:tcW w:w="683" w:type="dxa"/>
            <w:tcBorders>
              <w:top w:val="double" w:sz="4" w:space="0" w:color="auto"/>
              <w:bottom w:val="single" w:sz="4" w:space="0" w:color="auto"/>
              <w:right w:val="nil"/>
            </w:tcBorders>
          </w:tcPr>
          <w:p w14:paraId="63643CB1" w14:textId="77777777" w:rsidR="005F25DE" w:rsidRPr="00A977B6" w:rsidRDefault="005F25DE" w:rsidP="005F25DE">
            <w:pPr>
              <w:pStyle w:val="Standard-italics"/>
              <w:keepNext w:val="0"/>
              <w:widowControl w:val="0"/>
              <w:spacing w:before="0" w:after="0"/>
              <w:rPr>
                <w:rFonts w:eastAsia="Calibri" w:cs="Arial"/>
                <w:b/>
                <w:i w:val="0"/>
                <w:sz w:val="18"/>
                <w:szCs w:val="18"/>
                <w:lang w:val="en-GB" w:eastAsia="sv-SE"/>
              </w:rPr>
            </w:pPr>
            <w:r w:rsidRPr="00A977B6">
              <w:rPr>
                <w:rFonts w:eastAsia="Calibri" w:cs="Arial"/>
                <w:b/>
                <w:i w:val="0"/>
                <w:sz w:val="18"/>
                <w:szCs w:val="18"/>
                <w:lang w:val="en-GB" w:eastAsia="sv-SE"/>
              </w:rPr>
              <w:t>B3.1</w:t>
            </w:r>
          </w:p>
        </w:tc>
        <w:tc>
          <w:tcPr>
            <w:tcW w:w="11624" w:type="dxa"/>
            <w:gridSpan w:val="5"/>
            <w:tcBorders>
              <w:top w:val="double" w:sz="4" w:space="0" w:color="auto"/>
              <w:left w:val="nil"/>
              <w:bottom w:val="single" w:sz="4" w:space="0" w:color="auto"/>
            </w:tcBorders>
          </w:tcPr>
          <w:p w14:paraId="1779429F" w14:textId="77777777" w:rsidR="005F25DE" w:rsidRPr="00A977B6" w:rsidRDefault="005F25DE" w:rsidP="005F25DE">
            <w:pPr>
              <w:pStyle w:val="Standard-italics"/>
              <w:keepNext w:val="0"/>
              <w:spacing w:before="0" w:after="0"/>
              <w:rPr>
                <w:rFonts w:eastAsia="Calibri" w:cs="Arial"/>
                <w:b/>
                <w:i w:val="0"/>
                <w:sz w:val="18"/>
                <w:szCs w:val="18"/>
                <w:lang w:val="en-GB" w:eastAsia="sv-SE"/>
              </w:rPr>
            </w:pPr>
            <w:r w:rsidRPr="00A977B6">
              <w:rPr>
                <w:rFonts w:eastAsia="Calibri" w:cs="Arial"/>
                <w:b/>
                <w:i w:val="0"/>
                <w:sz w:val="18"/>
                <w:szCs w:val="18"/>
                <w:lang w:val="en-GB" w:eastAsia="sv-SE"/>
              </w:rPr>
              <w:t>Appearance</w:t>
            </w:r>
            <w:r w:rsidRPr="00A977B6">
              <w:rPr>
                <w:rFonts w:eastAsia="Calibri" w:cs="Arial"/>
                <w:b/>
                <w:i w:val="0"/>
                <w:sz w:val="18"/>
                <w:szCs w:val="18"/>
                <w:lang w:val="en-GB" w:eastAsia="sv-SE"/>
              </w:rPr>
              <w:br/>
              <w:t>(IIB, III 3.1)</w:t>
            </w:r>
          </w:p>
        </w:tc>
        <w:tc>
          <w:tcPr>
            <w:tcW w:w="2721" w:type="dxa"/>
            <w:gridSpan w:val="2"/>
            <w:tcBorders>
              <w:top w:val="double" w:sz="4" w:space="0" w:color="auto"/>
              <w:left w:val="nil"/>
              <w:bottom w:val="single" w:sz="4" w:space="0" w:color="auto"/>
            </w:tcBorders>
          </w:tcPr>
          <w:p w14:paraId="21FD8BF4" w14:textId="77777777" w:rsidR="005F25DE" w:rsidRPr="00A977B6" w:rsidRDefault="005F25DE" w:rsidP="005F25DE">
            <w:pPr>
              <w:pStyle w:val="Standard-italics"/>
              <w:keepNext w:val="0"/>
              <w:spacing w:before="40" w:after="40"/>
              <w:rPr>
                <w:rFonts w:eastAsia="Calibri" w:cs="Arial"/>
                <w:b/>
                <w:i w:val="0"/>
                <w:sz w:val="18"/>
                <w:szCs w:val="18"/>
                <w:lang w:val="en-GB" w:eastAsia="sv-SE"/>
              </w:rPr>
            </w:pPr>
          </w:p>
        </w:tc>
      </w:tr>
      <w:tr w:rsidR="005F25DE" w:rsidRPr="00A977B6" w14:paraId="63CBBF50" w14:textId="77777777" w:rsidTr="00704A63">
        <w:trPr>
          <w:jc w:val="center"/>
        </w:trPr>
        <w:tc>
          <w:tcPr>
            <w:tcW w:w="683" w:type="dxa"/>
            <w:tcBorders>
              <w:top w:val="single" w:sz="4" w:space="0" w:color="auto"/>
              <w:bottom w:val="single" w:sz="4" w:space="0" w:color="auto"/>
              <w:right w:val="nil"/>
            </w:tcBorders>
          </w:tcPr>
          <w:p w14:paraId="65213522" w14:textId="77777777" w:rsidR="005F25DE" w:rsidRPr="00A977B6" w:rsidRDefault="005F25DE" w:rsidP="005F25DE">
            <w:pPr>
              <w:pStyle w:val="Standard-italics"/>
              <w:keepNext w:val="0"/>
              <w:widowControl w:val="0"/>
              <w:spacing w:before="0" w:after="0"/>
              <w:rPr>
                <w:rFonts w:eastAsia="Calibri" w:cs="Arial"/>
                <w:b/>
                <w:i w:val="0"/>
                <w:sz w:val="18"/>
                <w:szCs w:val="18"/>
                <w:lang w:val="en-GB" w:eastAsia="sv-SE"/>
              </w:rPr>
            </w:pPr>
          </w:p>
        </w:tc>
        <w:tc>
          <w:tcPr>
            <w:tcW w:w="1276" w:type="dxa"/>
            <w:tcBorders>
              <w:top w:val="single" w:sz="4" w:space="0" w:color="auto"/>
              <w:left w:val="nil"/>
              <w:bottom w:val="single" w:sz="4" w:space="0" w:color="auto"/>
            </w:tcBorders>
          </w:tcPr>
          <w:p w14:paraId="460036C9" w14:textId="77777777" w:rsidR="005F25DE" w:rsidRPr="00A977B6" w:rsidRDefault="005F25DE" w:rsidP="005F25DE">
            <w:pPr>
              <w:pStyle w:val="Standard-italics"/>
              <w:keepNext w:val="0"/>
              <w:widowControl w:val="0"/>
              <w:spacing w:before="0" w:after="0"/>
              <w:rPr>
                <w:rFonts w:eastAsia="Calibri" w:cs="Arial"/>
                <w:i w:val="0"/>
                <w:sz w:val="18"/>
                <w:szCs w:val="18"/>
                <w:lang w:val="en-GB" w:eastAsia="sv-SE"/>
              </w:rPr>
            </w:pPr>
            <w:r w:rsidRPr="00A977B6">
              <w:rPr>
                <w:rFonts w:eastAsia="Calibri" w:cs="Arial"/>
                <w:i w:val="0"/>
                <w:sz w:val="18"/>
                <w:szCs w:val="18"/>
                <w:lang w:val="en-GB" w:eastAsia="sv-SE"/>
              </w:rPr>
              <w:t>Physical state and nature</w:t>
            </w:r>
          </w:p>
        </w:tc>
        <w:tc>
          <w:tcPr>
            <w:tcW w:w="1276" w:type="dxa"/>
            <w:tcBorders>
              <w:top w:val="single" w:sz="4" w:space="0" w:color="auto"/>
              <w:bottom w:val="single" w:sz="4" w:space="0" w:color="auto"/>
            </w:tcBorders>
          </w:tcPr>
          <w:p w14:paraId="1142AA45" w14:textId="77777777" w:rsidR="005F25DE" w:rsidRPr="00A977B6" w:rsidRDefault="005F25DE" w:rsidP="005F25DE">
            <w:pPr>
              <w:pStyle w:val="SFGuidnotesitalics"/>
              <w:spacing w:before="40" w:after="40"/>
              <w:rPr>
                <w:rFonts w:ascii="Arial" w:eastAsia="Calibri" w:hAnsi="Arial" w:cs="Arial"/>
                <w:i w:val="0"/>
                <w:sz w:val="18"/>
                <w:szCs w:val="18"/>
                <w:lang w:val="en-GB" w:eastAsia="sv-SE"/>
              </w:rPr>
            </w:pPr>
          </w:p>
        </w:tc>
        <w:tc>
          <w:tcPr>
            <w:tcW w:w="1701" w:type="dxa"/>
            <w:tcBorders>
              <w:top w:val="single" w:sz="4" w:space="0" w:color="auto"/>
              <w:bottom w:val="single" w:sz="4" w:space="0" w:color="auto"/>
            </w:tcBorders>
          </w:tcPr>
          <w:p w14:paraId="458AC619" w14:textId="77777777" w:rsidR="005F25DE" w:rsidRPr="00A977B6" w:rsidRDefault="005F25DE" w:rsidP="005F25DE">
            <w:pPr>
              <w:spacing w:after="40" w:line="240" w:lineRule="auto"/>
              <w:rPr>
                <w:rFonts w:ascii="Arial" w:hAnsi="Arial" w:cs="Arial"/>
                <w:sz w:val="18"/>
                <w:szCs w:val="18"/>
                <w:lang w:val="en-GB"/>
              </w:rPr>
            </w:pPr>
          </w:p>
        </w:tc>
        <w:tc>
          <w:tcPr>
            <w:tcW w:w="5812" w:type="dxa"/>
            <w:tcBorders>
              <w:top w:val="single" w:sz="4" w:space="0" w:color="auto"/>
              <w:bottom w:val="single" w:sz="4" w:space="0" w:color="auto"/>
            </w:tcBorders>
          </w:tcPr>
          <w:p w14:paraId="77DE8D49" w14:textId="77777777" w:rsidR="005F25DE" w:rsidRPr="00A977B6" w:rsidRDefault="005F25DE" w:rsidP="005F25DE">
            <w:pPr>
              <w:spacing w:after="40" w:line="240" w:lineRule="auto"/>
              <w:rPr>
                <w:rFonts w:ascii="Arial" w:hAnsi="Arial" w:cs="Arial"/>
                <w:sz w:val="18"/>
                <w:szCs w:val="18"/>
                <w:lang w:val="en-GB"/>
              </w:rPr>
            </w:pPr>
          </w:p>
        </w:tc>
        <w:tc>
          <w:tcPr>
            <w:tcW w:w="1559" w:type="dxa"/>
            <w:tcBorders>
              <w:top w:val="single" w:sz="4" w:space="0" w:color="auto"/>
              <w:bottom w:val="single" w:sz="4" w:space="0" w:color="auto"/>
            </w:tcBorders>
          </w:tcPr>
          <w:p w14:paraId="2FDF326A" w14:textId="77777777" w:rsidR="005F25DE" w:rsidRPr="00A977B6" w:rsidRDefault="005F25DE" w:rsidP="005F25DE">
            <w:pPr>
              <w:spacing w:after="40" w:line="240" w:lineRule="auto"/>
              <w:rPr>
                <w:rFonts w:ascii="Arial" w:hAnsi="Arial" w:cs="Arial"/>
                <w:sz w:val="18"/>
                <w:szCs w:val="18"/>
                <w:lang w:val="en-GB"/>
              </w:rPr>
            </w:pPr>
          </w:p>
        </w:tc>
        <w:tc>
          <w:tcPr>
            <w:tcW w:w="2721" w:type="dxa"/>
            <w:gridSpan w:val="2"/>
            <w:tcBorders>
              <w:top w:val="single" w:sz="4" w:space="0" w:color="auto"/>
              <w:bottom w:val="single" w:sz="4" w:space="0" w:color="auto"/>
            </w:tcBorders>
          </w:tcPr>
          <w:p w14:paraId="209DE0F4" w14:textId="77777777" w:rsidR="005F25DE" w:rsidRPr="00A977B6" w:rsidRDefault="005F25DE" w:rsidP="005F25DE">
            <w:pPr>
              <w:spacing w:after="40" w:line="240" w:lineRule="auto"/>
              <w:rPr>
                <w:rFonts w:ascii="Arial" w:hAnsi="Arial" w:cs="Arial"/>
                <w:sz w:val="18"/>
                <w:szCs w:val="18"/>
                <w:lang w:val="en-GB"/>
              </w:rPr>
            </w:pPr>
          </w:p>
        </w:tc>
      </w:tr>
      <w:tr w:rsidR="005F25DE" w:rsidRPr="00A977B6" w14:paraId="44DA8931" w14:textId="77777777" w:rsidTr="00704A63">
        <w:trPr>
          <w:jc w:val="center"/>
        </w:trPr>
        <w:tc>
          <w:tcPr>
            <w:tcW w:w="683" w:type="dxa"/>
            <w:tcBorders>
              <w:top w:val="single" w:sz="4" w:space="0" w:color="auto"/>
              <w:bottom w:val="single" w:sz="4" w:space="0" w:color="auto"/>
              <w:right w:val="nil"/>
            </w:tcBorders>
          </w:tcPr>
          <w:p w14:paraId="1A7755A1" w14:textId="77777777" w:rsidR="005F25DE" w:rsidRPr="00A977B6" w:rsidRDefault="005F25DE" w:rsidP="005F25DE">
            <w:pPr>
              <w:pStyle w:val="Standard-italics"/>
              <w:keepNext w:val="0"/>
              <w:widowControl w:val="0"/>
              <w:spacing w:before="0" w:after="0"/>
              <w:rPr>
                <w:rFonts w:eastAsia="Calibri" w:cs="Arial"/>
                <w:b/>
                <w:i w:val="0"/>
                <w:sz w:val="18"/>
                <w:szCs w:val="18"/>
                <w:lang w:val="en-GB" w:eastAsia="sv-SE"/>
              </w:rPr>
            </w:pPr>
          </w:p>
        </w:tc>
        <w:tc>
          <w:tcPr>
            <w:tcW w:w="1276" w:type="dxa"/>
            <w:tcBorders>
              <w:top w:val="single" w:sz="4" w:space="0" w:color="auto"/>
              <w:left w:val="nil"/>
              <w:bottom w:val="single" w:sz="4" w:space="0" w:color="auto"/>
            </w:tcBorders>
          </w:tcPr>
          <w:p w14:paraId="6F1CB4BD" w14:textId="77777777" w:rsidR="005F25DE" w:rsidRPr="00A977B6" w:rsidRDefault="005F25DE" w:rsidP="005F25DE">
            <w:pPr>
              <w:pStyle w:val="Standard-italics"/>
              <w:keepNext w:val="0"/>
              <w:widowControl w:val="0"/>
              <w:spacing w:before="0" w:after="0"/>
              <w:rPr>
                <w:rFonts w:eastAsia="Calibri" w:cs="Arial"/>
                <w:i w:val="0"/>
                <w:sz w:val="18"/>
                <w:szCs w:val="18"/>
                <w:lang w:val="en-GB" w:eastAsia="sv-SE"/>
              </w:rPr>
            </w:pPr>
            <w:r w:rsidRPr="00A977B6">
              <w:rPr>
                <w:rFonts w:eastAsia="Calibri" w:cs="Arial"/>
                <w:i w:val="0"/>
                <w:sz w:val="18"/>
                <w:szCs w:val="18"/>
                <w:lang w:val="en-GB" w:eastAsia="sv-SE"/>
              </w:rPr>
              <w:t>Colour</w:t>
            </w:r>
          </w:p>
        </w:tc>
        <w:tc>
          <w:tcPr>
            <w:tcW w:w="1276" w:type="dxa"/>
            <w:tcBorders>
              <w:top w:val="single" w:sz="4" w:space="0" w:color="auto"/>
              <w:bottom w:val="single" w:sz="4" w:space="0" w:color="auto"/>
            </w:tcBorders>
          </w:tcPr>
          <w:p w14:paraId="3B4E99CA" w14:textId="77777777" w:rsidR="005F25DE" w:rsidRPr="00A977B6" w:rsidRDefault="005F25DE" w:rsidP="005F25DE">
            <w:pPr>
              <w:spacing w:after="40" w:line="240" w:lineRule="auto"/>
              <w:rPr>
                <w:rFonts w:ascii="Arial" w:hAnsi="Arial" w:cs="Arial"/>
                <w:sz w:val="18"/>
                <w:szCs w:val="18"/>
                <w:lang w:val="en-GB"/>
              </w:rPr>
            </w:pPr>
            <w:r w:rsidRPr="00A977B6">
              <w:rPr>
                <w:rFonts w:ascii="Arial" w:hAnsi="Arial" w:cs="Arial"/>
                <w:sz w:val="18"/>
                <w:szCs w:val="18"/>
                <w:lang w:val="en-GB"/>
              </w:rPr>
              <w:t>visual method</w:t>
            </w:r>
          </w:p>
        </w:tc>
        <w:tc>
          <w:tcPr>
            <w:tcW w:w="1701" w:type="dxa"/>
            <w:tcBorders>
              <w:top w:val="single" w:sz="4" w:space="0" w:color="auto"/>
              <w:bottom w:val="single" w:sz="4" w:space="0" w:color="auto"/>
            </w:tcBorders>
          </w:tcPr>
          <w:p w14:paraId="516EC036" w14:textId="77777777" w:rsidR="005F25DE" w:rsidRPr="00A977B6" w:rsidRDefault="005F25DE" w:rsidP="005F25DE">
            <w:pPr>
              <w:spacing w:after="40" w:line="240" w:lineRule="auto"/>
              <w:rPr>
                <w:rFonts w:ascii="Arial" w:hAnsi="Arial" w:cs="Arial"/>
                <w:sz w:val="18"/>
                <w:szCs w:val="18"/>
                <w:lang w:val="en-GB"/>
              </w:rPr>
            </w:pPr>
            <w:r w:rsidRPr="00A977B6">
              <w:rPr>
                <w:rFonts w:ascii="Arial" w:hAnsi="Arial" w:cs="Arial"/>
                <w:sz w:val="18"/>
                <w:szCs w:val="18"/>
                <w:lang w:val="en-GB"/>
              </w:rPr>
              <w:t>Test item: Etofenprox 2g/L</w:t>
            </w:r>
          </w:p>
          <w:p w14:paraId="20D0ABB0" w14:textId="77777777" w:rsidR="005F25DE" w:rsidRPr="00A977B6" w:rsidRDefault="005F25DE" w:rsidP="005F25DE">
            <w:pPr>
              <w:spacing w:after="40" w:line="240" w:lineRule="auto"/>
              <w:rPr>
                <w:rFonts w:ascii="Arial" w:hAnsi="Arial" w:cs="Arial"/>
                <w:sz w:val="18"/>
                <w:szCs w:val="18"/>
                <w:lang w:val="en-GB"/>
              </w:rPr>
            </w:pPr>
            <w:r w:rsidRPr="00A977B6">
              <w:rPr>
                <w:rFonts w:ascii="Arial" w:hAnsi="Arial" w:cs="Arial"/>
                <w:sz w:val="18"/>
                <w:szCs w:val="18"/>
                <w:lang w:val="en-GB"/>
              </w:rPr>
              <w:t xml:space="preserve">Batch n°: </w:t>
            </w:r>
            <w:r w:rsidRPr="00A977B6">
              <w:rPr>
                <w:rFonts w:ascii="Arial" w:hAnsi="Arial" w:cs="Arial"/>
                <w:bCs/>
                <w:sz w:val="18"/>
                <w:szCs w:val="18"/>
                <w:lang w:val="en-GB"/>
              </w:rPr>
              <w:t>RTU20141126Etof</w:t>
            </w:r>
          </w:p>
        </w:tc>
        <w:tc>
          <w:tcPr>
            <w:tcW w:w="5812" w:type="dxa"/>
            <w:tcBorders>
              <w:top w:val="single" w:sz="4" w:space="0" w:color="auto"/>
              <w:bottom w:val="single" w:sz="4" w:space="0" w:color="auto"/>
            </w:tcBorders>
          </w:tcPr>
          <w:p w14:paraId="00575123" w14:textId="77777777" w:rsidR="005F25DE" w:rsidRPr="00A977B6" w:rsidRDefault="005F25DE" w:rsidP="005F25DE">
            <w:pPr>
              <w:spacing w:after="40" w:line="240" w:lineRule="auto"/>
              <w:rPr>
                <w:rFonts w:ascii="Arial" w:hAnsi="Arial" w:cs="Arial"/>
                <w:sz w:val="18"/>
                <w:szCs w:val="18"/>
              </w:rPr>
            </w:pPr>
            <w:r w:rsidRPr="00A977B6">
              <w:rPr>
                <w:rFonts w:ascii="Arial" w:hAnsi="Arial" w:cs="Arial"/>
                <w:sz w:val="18"/>
                <w:szCs w:val="18"/>
                <w:lang w:val="en-GB"/>
              </w:rPr>
              <w:t>A white, homogeneous emulsion The odour was found to be slightly more intense without altering the smell of the product.</w:t>
            </w:r>
          </w:p>
        </w:tc>
        <w:tc>
          <w:tcPr>
            <w:tcW w:w="1559" w:type="dxa"/>
            <w:tcBorders>
              <w:top w:val="single" w:sz="4" w:space="0" w:color="auto"/>
              <w:bottom w:val="single" w:sz="4" w:space="0" w:color="auto"/>
            </w:tcBorders>
          </w:tcPr>
          <w:p w14:paraId="30D06928" w14:textId="77777777" w:rsidR="005F25DE" w:rsidRPr="00A977B6" w:rsidRDefault="005F25DE" w:rsidP="005F25DE">
            <w:pPr>
              <w:spacing w:after="40" w:line="240" w:lineRule="auto"/>
              <w:rPr>
                <w:rFonts w:ascii="Arial" w:hAnsi="Arial" w:cs="Arial"/>
                <w:sz w:val="18"/>
                <w:szCs w:val="18"/>
                <w:lang w:val="en-US"/>
              </w:rPr>
            </w:pPr>
            <w:r w:rsidRPr="00A977B6">
              <w:rPr>
                <w:rFonts w:ascii="Arial" w:hAnsi="Arial" w:cs="Arial"/>
                <w:sz w:val="18"/>
                <w:szCs w:val="18"/>
                <w:lang w:val="en-GB"/>
              </w:rPr>
              <w:t>Tallon, A. 2014, study LODI.05/2014</w:t>
            </w:r>
          </w:p>
        </w:tc>
        <w:tc>
          <w:tcPr>
            <w:tcW w:w="2721" w:type="dxa"/>
            <w:gridSpan w:val="2"/>
            <w:tcBorders>
              <w:top w:val="single" w:sz="4" w:space="0" w:color="auto"/>
              <w:bottom w:val="single" w:sz="4" w:space="0" w:color="auto"/>
            </w:tcBorders>
          </w:tcPr>
          <w:p w14:paraId="465EFB46" w14:textId="77777777" w:rsidR="005F25DE" w:rsidRPr="00A977B6" w:rsidRDefault="005F25DE" w:rsidP="005F25DE">
            <w:pPr>
              <w:spacing w:after="40" w:line="240" w:lineRule="auto"/>
              <w:rPr>
                <w:rFonts w:ascii="Arial" w:hAnsi="Arial" w:cs="Arial"/>
                <w:sz w:val="18"/>
                <w:szCs w:val="18"/>
                <w:lang w:val="en-GB"/>
              </w:rPr>
            </w:pPr>
            <w:r w:rsidRPr="00A977B6">
              <w:rPr>
                <w:rFonts w:ascii="Arial" w:hAnsi="Arial" w:cs="Arial"/>
                <w:sz w:val="18"/>
                <w:szCs w:val="18"/>
                <w:lang w:val="en-GB"/>
              </w:rPr>
              <w:t>Acceptable</w:t>
            </w:r>
          </w:p>
        </w:tc>
      </w:tr>
      <w:tr w:rsidR="005F25DE" w:rsidRPr="00A977B6" w14:paraId="7AC8D544" w14:textId="77777777" w:rsidTr="00DB1910">
        <w:trPr>
          <w:gridAfter w:val="1"/>
          <w:wAfter w:w="85" w:type="dxa"/>
          <w:jc w:val="center"/>
        </w:trPr>
        <w:tc>
          <w:tcPr>
            <w:tcW w:w="683" w:type="dxa"/>
            <w:tcBorders>
              <w:top w:val="single" w:sz="4" w:space="0" w:color="auto"/>
              <w:bottom w:val="single" w:sz="4" w:space="0" w:color="auto"/>
              <w:right w:val="nil"/>
            </w:tcBorders>
          </w:tcPr>
          <w:p w14:paraId="0ECDF1B3" w14:textId="77777777" w:rsidR="005F25DE" w:rsidRPr="00A977B6" w:rsidRDefault="005F25DE" w:rsidP="005F25DE">
            <w:pPr>
              <w:pStyle w:val="Standard-italics"/>
              <w:keepNext w:val="0"/>
              <w:widowControl w:val="0"/>
              <w:spacing w:before="0" w:after="0"/>
              <w:rPr>
                <w:rFonts w:eastAsia="Calibri" w:cs="Arial"/>
                <w:b/>
                <w:i w:val="0"/>
                <w:sz w:val="18"/>
                <w:szCs w:val="18"/>
                <w:lang w:val="en-GB" w:eastAsia="sv-SE"/>
              </w:rPr>
            </w:pPr>
            <w:r w:rsidRPr="00A977B6">
              <w:rPr>
                <w:rFonts w:eastAsia="Calibri" w:cs="Arial"/>
                <w:b/>
                <w:i w:val="0"/>
                <w:sz w:val="18"/>
                <w:szCs w:val="18"/>
                <w:lang w:val="en-GB" w:eastAsia="sv-SE"/>
              </w:rPr>
              <w:br w:type="page"/>
              <w:t>B3.2</w:t>
            </w:r>
          </w:p>
        </w:tc>
        <w:tc>
          <w:tcPr>
            <w:tcW w:w="1276" w:type="dxa"/>
            <w:tcBorders>
              <w:top w:val="single" w:sz="4" w:space="0" w:color="auto"/>
              <w:left w:val="nil"/>
              <w:bottom w:val="single" w:sz="4" w:space="0" w:color="auto"/>
            </w:tcBorders>
          </w:tcPr>
          <w:p w14:paraId="0DBE0BCA" w14:textId="77777777" w:rsidR="005F25DE" w:rsidRPr="00A977B6" w:rsidRDefault="005F25DE" w:rsidP="005F25DE">
            <w:pPr>
              <w:pStyle w:val="Standard-italics"/>
              <w:keepNext w:val="0"/>
              <w:widowControl w:val="0"/>
              <w:spacing w:before="0" w:after="0"/>
              <w:rPr>
                <w:rFonts w:eastAsia="Calibri" w:cs="Arial"/>
                <w:b/>
                <w:i w:val="0"/>
                <w:sz w:val="18"/>
                <w:szCs w:val="18"/>
                <w:lang w:val="en-GB" w:eastAsia="sv-SE"/>
              </w:rPr>
            </w:pPr>
            <w:r w:rsidRPr="00A977B6">
              <w:rPr>
                <w:rFonts w:eastAsia="Calibri" w:cs="Arial"/>
                <w:b/>
                <w:i w:val="0"/>
                <w:sz w:val="18"/>
                <w:szCs w:val="18"/>
                <w:lang w:val="en-GB" w:eastAsia="sv-SE"/>
              </w:rPr>
              <w:t>Explosive properties</w:t>
            </w:r>
            <w:r w:rsidRPr="00A977B6">
              <w:rPr>
                <w:rFonts w:eastAsia="Calibri" w:cs="Arial"/>
                <w:b/>
                <w:i w:val="0"/>
                <w:sz w:val="18"/>
                <w:szCs w:val="18"/>
                <w:lang w:val="en-GB" w:eastAsia="sv-SE"/>
              </w:rPr>
              <w:br/>
              <w:t>(IIB, III 3.2)</w:t>
            </w:r>
          </w:p>
        </w:tc>
        <w:tc>
          <w:tcPr>
            <w:tcW w:w="1276" w:type="dxa"/>
            <w:tcBorders>
              <w:top w:val="single" w:sz="4" w:space="0" w:color="auto"/>
              <w:bottom w:val="single" w:sz="4" w:space="0" w:color="auto"/>
            </w:tcBorders>
          </w:tcPr>
          <w:p w14:paraId="4ED6FADB"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Statement</w:t>
            </w:r>
          </w:p>
          <w:p w14:paraId="28627F6C"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EU method A.14</w:t>
            </w:r>
          </w:p>
        </w:tc>
        <w:tc>
          <w:tcPr>
            <w:tcW w:w="1701" w:type="dxa"/>
            <w:tcBorders>
              <w:top w:val="single" w:sz="4" w:space="0" w:color="auto"/>
              <w:bottom w:val="single" w:sz="4" w:space="0" w:color="auto"/>
            </w:tcBorders>
          </w:tcPr>
          <w:p w14:paraId="65BF203C" w14:textId="77777777" w:rsidR="005F25DE" w:rsidRPr="00A977B6" w:rsidRDefault="005F25DE" w:rsidP="005F25DE">
            <w:pPr>
              <w:spacing w:after="40" w:line="240" w:lineRule="auto"/>
              <w:rPr>
                <w:rFonts w:ascii="Arial" w:hAnsi="Arial" w:cs="Arial"/>
                <w:sz w:val="18"/>
                <w:szCs w:val="18"/>
                <w:lang w:val="en-GB"/>
              </w:rPr>
            </w:pPr>
            <w:r w:rsidRPr="00A977B6">
              <w:rPr>
                <w:rFonts w:ascii="Arial" w:hAnsi="Arial" w:cs="Arial"/>
                <w:sz w:val="18"/>
                <w:szCs w:val="18"/>
                <w:lang w:val="en-GB"/>
              </w:rPr>
              <w:t>-</w:t>
            </w:r>
          </w:p>
        </w:tc>
        <w:tc>
          <w:tcPr>
            <w:tcW w:w="5812" w:type="dxa"/>
            <w:tcBorders>
              <w:top w:val="single" w:sz="4" w:space="0" w:color="auto"/>
              <w:bottom w:val="single" w:sz="4" w:space="0" w:color="auto"/>
            </w:tcBorders>
          </w:tcPr>
          <w:p w14:paraId="70447B01" w14:textId="4CD1DEDC" w:rsidR="005F25DE" w:rsidRPr="00A977B6" w:rsidRDefault="005F25DE" w:rsidP="0014052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 xml:space="preserve">Etofenprox 2 g/L EW (RTU) has a qualitative composition of etofenprox (active substance), </w:t>
            </w:r>
            <w:r w:rsidR="00AC453B">
              <w:rPr>
                <w:rFonts w:eastAsia="Calibri" w:cs="Arial"/>
                <w:i w:val="0"/>
                <w:sz w:val="18"/>
                <w:szCs w:val="18"/>
                <w:lang w:val="en-GB" w:eastAsia="sv-SE"/>
              </w:rPr>
              <w:t>XXXX</w:t>
            </w:r>
            <w:r w:rsidRPr="00A977B6">
              <w:rPr>
                <w:rFonts w:eastAsia="Calibri" w:cs="Arial"/>
                <w:i w:val="0"/>
                <w:sz w:val="18"/>
                <w:szCs w:val="18"/>
                <w:lang w:val="en-GB" w:eastAsia="sv-SE"/>
              </w:rPr>
              <w:t xml:space="preserve">, </w:t>
            </w:r>
            <w:r w:rsidR="00AC453B">
              <w:rPr>
                <w:rFonts w:eastAsia="Calibri" w:cs="Arial"/>
                <w:i w:val="0"/>
                <w:sz w:val="18"/>
                <w:szCs w:val="18"/>
                <w:lang w:val="en-GB" w:eastAsia="sv-SE"/>
              </w:rPr>
              <w:t>XXXX</w:t>
            </w:r>
            <w:r w:rsidRPr="00A977B6">
              <w:rPr>
                <w:rFonts w:eastAsia="Calibri" w:cs="Arial"/>
                <w:i w:val="0"/>
                <w:sz w:val="18"/>
                <w:szCs w:val="18"/>
                <w:lang w:val="en-GB" w:eastAsia="sv-SE"/>
              </w:rPr>
              <w:t xml:space="preserve">, </w:t>
            </w:r>
            <w:r w:rsidR="00AC453B">
              <w:rPr>
                <w:rFonts w:eastAsia="Calibri" w:cs="Arial"/>
                <w:i w:val="0"/>
                <w:sz w:val="18"/>
                <w:szCs w:val="18"/>
                <w:lang w:val="en-GB" w:eastAsia="sv-SE"/>
              </w:rPr>
              <w:t>XXX</w:t>
            </w:r>
            <w:r w:rsidRPr="00A977B6">
              <w:rPr>
                <w:rFonts w:eastAsia="Calibri" w:cs="Arial"/>
                <w:i w:val="0"/>
                <w:sz w:val="18"/>
                <w:szCs w:val="18"/>
                <w:lang w:val="en-GB" w:eastAsia="sv-SE"/>
              </w:rPr>
              <w:t xml:space="preserve">, </w:t>
            </w:r>
            <w:r w:rsidR="00AC453B">
              <w:rPr>
                <w:rFonts w:eastAsia="Calibri" w:cs="Arial"/>
                <w:i w:val="0"/>
                <w:sz w:val="18"/>
                <w:szCs w:val="18"/>
                <w:lang w:val="en-GB" w:eastAsia="sv-SE"/>
              </w:rPr>
              <w:t>XXX</w:t>
            </w:r>
            <w:r w:rsidRPr="00A977B6">
              <w:rPr>
                <w:rFonts w:eastAsia="Calibri" w:cs="Arial"/>
                <w:i w:val="0"/>
                <w:sz w:val="18"/>
                <w:szCs w:val="18"/>
                <w:lang w:val="en-GB" w:eastAsia="sv-SE"/>
              </w:rPr>
              <w:t xml:space="preserve">, </w:t>
            </w:r>
            <w:r w:rsidR="00AC453B">
              <w:rPr>
                <w:rFonts w:eastAsia="Calibri" w:cs="Arial"/>
                <w:i w:val="0"/>
                <w:sz w:val="18"/>
                <w:szCs w:val="18"/>
                <w:lang w:val="en-GB" w:eastAsia="sv-SE"/>
              </w:rPr>
              <w:t>XXX</w:t>
            </w:r>
            <w:r w:rsidRPr="00A977B6">
              <w:rPr>
                <w:rFonts w:eastAsia="Calibri" w:cs="Arial"/>
                <w:i w:val="0"/>
                <w:sz w:val="18"/>
                <w:szCs w:val="18"/>
                <w:lang w:val="en-GB" w:eastAsia="sv-SE"/>
              </w:rPr>
              <w:t xml:space="preserve">, </w:t>
            </w:r>
            <w:r w:rsidR="00AC453B">
              <w:rPr>
                <w:rFonts w:eastAsia="Calibri" w:cs="Arial"/>
                <w:i w:val="0"/>
                <w:sz w:val="18"/>
                <w:szCs w:val="18"/>
                <w:lang w:val="en-GB" w:eastAsia="sv-SE"/>
              </w:rPr>
              <w:t>XXX</w:t>
            </w:r>
            <w:r w:rsidRPr="00A977B6">
              <w:rPr>
                <w:rFonts w:eastAsia="Calibri" w:cs="Arial"/>
                <w:i w:val="0"/>
                <w:sz w:val="18"/>
                <w:szCs w:val="18"/>
                <w:lang w:val="en-GB" w:eastAsia="sv-SE"/>
              </w:rPr>
              <w:t xml:space="preserve">, </w:t>
            </w:r>
            <w:r w:rsidR="00AC453B">
              <w:rPr>
                <w:rFonts w:eastAsia="Calibri" w:cs="Arial"/>
                <w:i w:val="0"/>
                <w:sz w:val="18"/>
                <w:szCs w:val="18"/>
                <w:lang w:val="en-GB" w:eastAsia="sv-SE"/>
              </w:rPr>
              <w:t>XXX</w:t>
            </w:r>
            <w:r w:rsidRPr="00A977B6">
              <w:rPr>
                <w:rFonts w:eastAsia="Calibri" w:cs="Arial"/>
                <w:i w:val="0"/>
                <w:sz w:val="18"/>
                <w:szCs w:val="18"/>
                <w:lang w:val="en-GB" w:eastAsia="sv-SE"/>
              </w:rPr>
              <w:t xml:space="preserve"> and </w:t>
            </w:r>
            <w:r w:rsidR="00AC453B">
              <w:rPr>
                <w:rFonts w:eastAsia="Calibri" w:cs="Arial"/>
                <w:i w:val="0"/>
                <w:sz w:val="18"/>
                <w:szCs w:val="18"/>
                <w:lang w:val="en-GB" w:eastAsia="sv-SE"/>
              </w:rPr>
              <w:t>XXX</w:t>
            </w:r>
            <w:r w:rsidRPr="00A977B6">
              <w:rPr>
                <w:rFonts w:eastAsia="Calibri" w:cs="Arial"/>
                <w:i w:val="0"/>
                <w:sz w:val="18"/>
                <w:szCs w:val="18"/>
                <w:lang w:val="en-GB" w:eastAsia="sv-SE"/>
              </w:rPr>
              <w:t>. An evaluation of the structural groups in the structural formula of each substance, including the oxygen balance, establishes beyond reasonable doubt that the substance is incapable of rapid decomposition with evolution of gasses release of heat. Therefore, testing according to EU Method A.14 for explosive properties is not required. Etofenprox 2 g/L EW (RTU) has no potential for explosivity.</w:t>
            </w:r>
          </w:p>
        </w:tc>
        <w:tc>
          <w:tcPr>
            <w:tcW w:w="1559" w:type="dxa"/>
            <w:tcBorders>
              <w:top w:val="single" w:sz="4" w:space="0" w:color="auto"/>
              <w:bottom w:val="single" w:sz="4" w:space="0" w:color="auto"/>
            </w:tcBorders>
          </w:tcPr>
          <w:p w14:paraId="0E2FD412" w14:textId="77777777" w:rsidR="005F25DE" w:rsidRPr="00A977B6" w:rsidRDefault="005F25DE" w:rsidP="005F25DE">
            <w:pPr>
              <w:spacing w:after="40" w:line="240" w:lineRule="auto"/>
              <w:rPr>
                <w:rFonts w:ascii="Arial" w:hAnsi="Arial" w:cs="Arial"/>
                <w:sz w:val="18"/>
                <w:szCs w:val="18"/>
                <w:lang w:val="en-GB"/>
              </w:rPr>
            </w:pPr>
            <w:r w:rsidRPr="00A977B6">
              <w:rPr>
                <w:rFonts w:ascii="Arial" w:hAnsi="Arial" w:cs="Arial"/>
                <w:sz w:val="18"/>
                <w:szCs w:val="18"/>
                <w:lang w:val="en-GB"/>
              </w:rPr>
              <w:t>Richerioux  S. 2015, study LODI.05/2015</w:t>
            </w:r>
          </w:p>
        </w:tc>
        <w:tc>
          <w:tcPr>
            <w:tcW w:w="2721" w:type="dxa"/>
            <w:tcBorders>
              <w:top w:val="single" w:sz="4" w:space="0" w:color="auto"/>
              <w:bottom w:val="single" w:sz="4" w:space="0" w:color="auto"/>
            </w:tcBorders>
          </w:tcPr>
          <w:p w14:paraId="5BE77002" w14:textId="77777777" w:rsidR="005F25DE" w:rsidRPr="00A977B6" w:rsidRDefault="005F25DE" w:rsidP="005F25DE">
            <w:pPr>
              <w:spacing w:after="40" w:line="240" w:lineRule="auto"/>
              <w:rPr>
                <w:rFonts w:ascii="Arial" w:hAnsi="Arial" w:cs="Arial"/>
                <w:sz w:val="18"/>
                <w:szCs w:val="18"/>
                <w:lang w:val="en-GB"/>
              </w:rPr>
            </w:pPr>
            <w:r w:rsidRPr="00A977B6">
              <w:rPr>
                <w:rFonts w:ascii="Arial" w:hAnsi="Arial" w:cs="Arial"/>
                <w:sz w:val="18"/>
                <w:szCs w:val="18"/>
                <w:lang w:val="en-GB"/>
              </w:rPr>
              <w:t>Acceptable,</w:t>
            </w:r>
          </w:p>
          <w:p w14:paraId="58C0E2C7" w14:textId="77777777" w:rsidR="005F25DE" w:rsidRPr="00A977B6" w:rsidRDefault="005F25DE" w:rsidP="005F25DE">
            <w:pPr>
              <w:spacing w:after="40" w:line="240" w:lineRule="auto"/>
              <w:rPr>
                <w:rFonts w:ascii="Arial" w:hAnsi="Arial" w:cs="Arial"/>
                <w:sz w:val="18"/>
                <w:szCs w:val="18"/>
                <w:lang w:val="en-GB"/>
              </w:rPr>
            </w:pPr>
            <w:r w:rsidRPr="00A977B6">
              <w:rPr>
                <w:rFonts w:ascii="Arial" w:hAnsi="Arial" w:cs="Arial"/>
                <w:sz w:val="18"/>
                <w:szCs w:val="18"/>
                <w:lang w:val="en-GB"/>
              </w:rPr>
              <w:t>The product has no explosive properties.</w:t>
            </w:r>
          </w:p>
        </w:tc>
      </w:tr>
      <w:tr w:rsidR="005F25DE" w:rsidRPr="00A977B6" w14:paraId="62FD211F" w14:textId="77777777" w:rsidTr="00704A63">
        <w:trPr>
          <w:jc w:val="center"/>
        </w:trPr>
        <w:tc>
          <w:tcPr>
            <w:tcW w:w="683" w:type="dxa"/>
            <w:tcBorders>
              <w:top w:val="single" w:sz="4" w:space="0" w:color="auto"/>
              <w:bottom w:val="single" w:sz="4" w:space="0" w:color="auto"/>
              <w:right w:val="nil"/>
            </w:tcBorders>
          </w:tcPr>
          <w:p w14:paraId="05AA7DE7" w14:textId="77777777" w:rsidR="005F25DE" w:rsidRPr="00A977B6" w:rsidRDefault="005F25DE" w:rsidP="005F25DE">
            <w:pPr>
              <w:pStyle w:val="Standard-italics"/>
              <w:keepNext w:val="0"/>
              <w:widowControl w:val="0"/>
              <w:spacing w:before="0" w:after="0"/>
              <w:rPr>
                <w:rFonts w:eastAsia="Calibri" w:cs="Arial"/>
                <w:b/>
                <w:i w:val="0"/>
                <w:sz w:val="18"/>
                <w:szCs w:val="18"/>
                <w:highlight w:val="cyan"/>
                <w:lang w:val="en-GB" w:eastAsia="sv-SE"/>
              </w:rPr>
            </w:pPr>
            <w:r w:rsidRPr="00A977B6">
              <w:rPr>
                <w:rFonts w:eastAsia="Calibri" w:cs="Arial"/>
                <w:b/>
                <w:i w:val="0"/>
                <w:sz w:val="18"/>
                <w:szCs w:val="18"/>
                <w:lang w:val="en-GB" w:eastAsia="sv-SE"/>
              </w:rPr>
              <w:t>B3.3</w:t>
            </w:r>
          </w:p>
        </w:tc>
        <w:tc>
          <w:tcPr>
            <w:tcW w:w="1276" w:type="dxa"/>
            <w:tcBorders>
              <w:top w:val="single" w:sz="4" w:space="0" w:color="auto"/>
              <w:left w:val="nil"/>
              <w:bottom w:val="single" w:sz="4" w:space="0" w:color="auto"/>
            </w:tcBorders>
          </w:tcPr>
          <w:p w14:paraId="78ACC57B" w14:textId="77777777" w:rsidR="005F25DE" w:rsidRPr="00A977B6" w:rsidRDefault="005F25DE" w:rsidP="005F25DE">
            <w:pPr>
              <w:pStyle w:val="Standard-italics"/>
              <w:keepNext w:val="0"/>
              <w:widowControl w:val="0"/>
              <w:spacing w:before="0" w:after="0"/>
              <w:rPr>
                <w:rFonts w:eastAsia="Calibri" w:cs="Arial"/>
                <w:b/>
                <w:i w:val="0"/>
                <w:sz w:val="18"/>
                <w:szCs w:val="18"/>
                <w:lang w:val="en-GB" w:eastAsia="sv-SE"/>
              </w:rPr>
            </w:pPr>
            <w:r w:rsidRPr="00A977B6">
              <w:rPr>
                <w:rFonts w:eastAsia="Calibri" w:cs="Arial"/>
                <w:b/>
                <w:i w:val="0"/>
                <w:sz w:val="18"/>
                <w:szCs w:val="18"/>
                <w:lang w:val="en-GB" w:eastAsia="sv-SE"/>
              </w:rPr>
              <w:t>Oxidising properties</w:t>
            </w:r>
            <w:r w:rsidRPr="00A977B6">
              <w:rPr>
                <w:rFonts w:eastAsia="Calibri" w:cs="Arial"/>
                <w:b/>
                <w:i w:val="0"/>
                <w:sz w:val="18"/>
                <w:szCs w:val="18"/>
                <w:lang w:val="en-GB" w:eastAsia="sv-SE"/>
              </w:rPr>
              <w:br/>
              <w:t>(IIB, III 3.3)</w:t>
            </w:r>
          </w:p>
        </w:tc>
        <w:tc>
          <w:tcPr>
            <w:tcW w:w="1276" w:type="dxa"/>
            <w:tcBorders>
              <w:top w:val="single" w:sz="4" w:space="0" w:color="auto"/>
              <w:bottom w:val="single" w:sz="4" w:space="0" w:color="auto"/>
            </w:tcBorders>
          </w:tcPr>
          <w:p w14:paraId="1720F33A"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Statement</w:t>
            </w:r>
          </w:p>
        </w:tc>
        <w:tc>
          <w:tcPr>
            <w:tcW w:w="1701" w:type="dxa"/>
            <w:tcBorders>
              <w:top w:val="single" w:sz="4" w:space="0" w:color="auto"/>
              <w:bottom w:val="single" w:sz="4" w:space="0" w:color="auto"/>
            </w:tcBorders>
          </w:tcPr>
          <w:p w14:paraId="661FAF24" w14:textId="77777777" w:rsidR="005F25DE" w:rsidRPr="00A977B6" w:rsidRDefault="005F25DE" w:rsidP="005F25DE">
            <w:pPr>
              <w:spacing w:after="40" w:line="240" w:lineRule="auto"/>
              <w:rPr>
                <w:rFonts w:ascii="Arial" w:hAnsi="Arial" w:cs="Arial"/>
                <w:sz w:val="18"/>
                <w:szCs w:val="18"/>
                <w:lang w:val="en-GB"/>
              </w:rPr>
            </w:pPr>
            <w:r w:rsidRPr="00A977B6">
              <w:rPr>
                <w:rFonts w:ascii="Arial" w:hAnsi="Arial" w:cs="Arial"/>
                <w:sz w:val="18"/>
                <w:szCs w:val="18"/>
                <w:lang w:val="en-GB"/>
              </w:rPr>
              <w:t>-</w:t>
            </w:r>
          </w:p>
        </w:tc>
        <w:tc>
          <w:tcPr>
            <w:tcW w:w="5812" w:type="dxa"/>
            <w:tcBorders>
              <w:top w:val="single" w:sz="4" w:space="0" w:color="auto"/>
              <w:bottom w:val="single" w:sz="4" w:space="0" w:color="auto"/>
            </w:tcBorders>
          </w:tcPr>
          <w:p w14:paraId="688EE552"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The principle of this study is to have information on chemical formula and hydrodynamics of each ingredient in Etofenprox 2 g/L RTU in order to assess if the formulation is capable of reactive exothermically with comustable materials and if it has oxidising properties. Each component of Etofenprox 2 g/L RTU is studied independently. For each componend, oxygen balance (OB) is calculated and information on chemical groupd are provided. No component of Etofenprox 2 g/L RTU is associated with oxidising properties, therefore the formulation does not contain oxidising properties.</w:t>
            </w:r>
          </w:p>
        </w:tc>
        <w:tc>
          <w:tcPr>
            <w:tcW w:w="1559" w:type="dxa"/>
            <w:tcBorders>
              <w:top w:val="single" w:sz="4" w:space="0" w:color="auto"/>
              <w:bottom w:val="single" w:sz="4" w:space="0" w:color="auto"/>
            </w:tcBorders>
          </w:tcPr>
          <w:p w14:paraId="4D00748C" w14:textId="77777777" w:rsidR="005F25DE" w:rsidRPr="00A977B6" w:rsidRDefault="005F25DE" w:rsidP="005F25DE">
            <w:pPr>
              <w:spacing w:after="40" w:line="240" w:lineRule="auto"/>
              <w:rPr>
                <w:rFonts w:ascii="Arial" w:hAnsi="Arial" w:cs="Arial"/>
                <w:sz w:val="18"/>
                <w:szCs w:val="18"/>
                <w:lang w:val="en-GB"/>
              </w:rPr>
            </w:pPr>
            <w:r w:rsidRPr="00A977B6">
              <w:rPr>
                <w:rFonts w:ascii="Arial" w:hAnsi="Arial" w:cs="Arial"/>
                <w:sz w:val="18"/>
                <w:szCs w:val="18"/>
                <w:lang w:val="en-GB"/>
              </w:rPr>
              <w:t>Richerioux  S. 2015, study LODI.06/2015</w:t>
            </w:r>
          </w:p>
        </w:tc>
        <w:tc>
          <w:tcPr>
            <w:tcW w:w="2721" w:type="dxa"/>
            <w:gridSpan w:val="2"/>
            <w:tcBorders>
              <w:top w:val="single" w:sz="4" w:space="0" w:color="auto"/>
              <w:bottom w:val="single" w:sz="4" w:space="0" w:color="auto"/>
            </w:tcBorders>
          </w:tcPr>
          <w:p w14:paraId="2583FF12" w14:textId="77777777" w:rsidR="005F25DE" w:rsidRPr="00A977B6" w:rsidRDefault="005F25DE" w:rsidP="005F25DE">
            <w:pPr>
              <w:spacing w:after="40" w:line="240" w:lineRule="auto"/>
              <w:rPr>
                <w:rFonts w:ascii="Arial" w:hAnsi="Arial" w:cs="Arial"/>
                <w:sz w:val="18"/>
                <w:szCs w:val="18"/>
                <w:lang w:val="en-GB"/>
              </w:rPr>
            </w:pPr>
            <w:r w:rsidRPr="00A977B6">
              <w:rPr>
                <w:rFonts w:ascii="Arial" w:hAnsi="Arial" w:cs="Arial"/>
                <w:sz w:val="18"/>
                <w:szCs w:val="18"/>
                <w:lang w:val="en-GB"/>
              </w:rPr>
              <w:t xml:space="preserve">Acceptable, </w:t>
            </w:r>
          </w:p>
          <w:p w14:paraId="53DD11B5" w14:textId="77777777" w:rsidR="005F25DE" w:rsidRPr="00A977B6" w:rsidRDefault="005F25DE" w:rsidP="005F25DE">
            <w:pPr>
              <w:spacing w:after="40" w:line="240" w:lineRule="auto"/>
              <w:rPr>
                <w:rFonts w:ascii="Arial" w:hAnsi="Arial" w:cs="Arial"/>
                <w:sz w:val="18"/>
                <w:szCs w:val="18"/>
                <w:lang w:val="en-GB"/>
              </w:rPr>
            </w:pPr>
            <w:r w:rsidRPr="00A977B6">
              <w:rPr>
                <w:rFonts w:ascii="Arial" w:hAnsi="Arial" w:cs="Arial"/>
                <w:sz w:val="18"/>
                <w:szCs w:val="18"/>
                <w:lang w:val="en-GB"/>
              </w:rPr>
              <w:t>The product has no oxidizing properties.</w:t>
            </w:r>
          </w:p>
        </w:tc>
      </w:tr>
      <w:tr w:rsidR="005F25DE" w:rsidRPr="00A977B6" w14:paraId="46AA8EDB" w14:textId="77777777" w:rsidTr="00704A63">
        <w:trPr>
          <w:jc w:val="center"/>
        </w:trPr>
        <w:tc>
          <w:tcPr>
            <w:tcW w:w="683" w:type="dxa"/>
            <w:tcBorders>
              <w:top w:val="single" w:sz="4" w:space="0" w:color="auto"/>
              <w:bottom w:val="single" w:sz="4" w:space="0" w:color="auto"/>
              <w:right w:val="nil"/>
            </w:tcBorders>
          </w:tcPr>
          <w:p w14:paraId="23EC9055" w14:textId="77777777" w:rsidR="005F25DE" w:rsidRPr="00A977B6" w:rsidRDefault="005F25DE" w:rsidP="005F25DE">
            <w:pPr>
              <w:pStyle w:val="Standard-fett1cmhngend"/>
              <w:widowControl w:val="0"/>
              <w:spacing w:before="0" w:after="0"/>
              <w:ind w:left="0" w:firstLine="0"/>
              <w:rPr>
                <w:rFonts w:ascii="Arial" w:eastAsia="Calibri" w:hAnsi="Arial" w:cs="Arial"/>
                <w:sz w:val="18"/>
                <w:szCs w:val="18"/>
                <w:lang w:eastAsia="sv-SE"/>
              </w:rPr>
            </w:pPr>
            <w:r w:rsidRPr="00A977B6">
              <w:rPr>
                <w:rFonts w:ascii="Arial" w:eastAsia="Calibri" w:hAnsi="Arial" w:cs="Arial"/>
                <w:sz w:val="18"/>
                <w:szCs w:val="18"/>
                <w:lang w:eastAsia="sv-SE"/>
              </w:rPr>
              <w:t>B3.4</w:t>
            </w:r>
          </w:p>
        </w:tc>
        <w:tc>
          <w:tcPr>
            <w:tcW w:w="11624" w:type="dxa"/>
            <w:gridSpan w:val="5"/>
            <w:tcBorders>
              <w:top w:val="single" w:sz="4" w:space="0" w:color="auto"/>
              <w:left w:val="nil"/>
              <w:bottom w:val="single" w:sz="4" w:space="0" w:color="auto"/>
            </w:tcBorders>
          </w:tcPr>
          <w:p w14:paraId="4569E033" w14:textId="77777777" w:rsidR="005F25DE" w:rsidRPr="00A977B6" w:rsidRDefault="005F25DE" w:rsidP="00366936">
            <w:pPr>
              <w:pStyle w:val="Standard-italics"/>
              <w:keepNext w:val="0"/>
              <w:spacing w:before="0" w:after="0"/>
              <w:jc w:val="left"/>
              <w:rPr>
                <w:rFonts w:eastAsia="Calibri" w:cs="Arial"/>
                <w:b/>
                <w:i w:val="0"/>
                <w:sz w:val="18"/>
                <w:szCs w:val="18"/>
                <w:lang w:val="en-GB" w:eastAsia="sv-SE"/>
              </w:rPr>
            </w:pPr>
            <w:r w:rsidRPr="00A977B6">
              <w:rPr>
                <w:rFonts w:eastAsia="Calibri" w:cs="Arial"/>
                <w:b/>
                <w:i w:val="0"/>
                <w:sz w:val="18"/>
                <w:szCs w:val="18"/>
                <w:lang w:val="en-GB" w:eastAsia="sv-SE"/>
              </w:rPr>
              <w:t>Flash-point and other indications of flammability or spontaneous ignition</w:t>
            </w:r>
            <w:r w:rsidRPr="00A977B6">
              <w:rPr>
                <w:rFonts w:eastAsia="Calibri" w:cs="Arial"/>
                <w:b/>
                <w:i w:val="0"/>
                <w:sz w:val="18"/>
                <w:szCs w:val="18"/>
                <w:lang w:val="en-GB" w:eastAsia="sv-SE"/>
              </w:rPr>
              <w:br/>
              <w:t>(IIB, III 3.4)</w:t>
            </w:r>
          </w:p>
        </w:tc>
        <w:tc>
          <w:tcPr>
            <w:tcW w:w="2721" w:type="dxa"/>
            <w:gridSpan w:val="2"/>
            <w:tcBorders>
              <w:top w:val="single" w:sz="4" w:space="0" w:color="auto"/>
              <w:left w:val="nil"/>
              <w:bottom w:val="single" w:sz="4" w:space="0" w:color="auto"/>
            </w:tcBorders>
          </w:tcPr>
          <w:p w14:paraId="09CADDC5" w14:textId="77777777" w:rsidR="005F25DE" w:rsidRPr="00A977B6" w:rsidRDefault="005F25DE" w:rsidP="005F25DE">
            <w:pPr>
              <w:pStyle w:val="Standard-italics"/>
              <w:keepNext w:val="0"/>
              <w:spacing w:before="40" w:after="40"/>
              <w:rPr>
                <w:rFonts w:eastAsia="Calibri" w:cs="Arial"/>
                <w:i w:val="0"/>
                <w:sz w:val="18"/>
                <w:szCs w:val="18"/>
                <w:lang w:val="en-GB" w:eastAsia="sv-SE"/>
              </w:rPr>
            </w:pPr>
          </w:p>
        </w:tc>
      </w:tr>
      <w:tr w:rsidR="005F25DE" w:rsidRPr="00A977B6" w14:paraId="7220F157" w14:textId="77777777" w:rsidTr="00DB1910">
        <w:trPr>
          <w:gridAfter w:val="1"/>
          <w:wAfter w:w="85" w:type="dxa"/>
          <w:jc w:val="center"/>
        </w:trPr>
        <w:tc>
          <w:tcPr>
            <w:tcW w:w="683" w:type="dxa"/>
            <w:tcBorders>
              <w:top w:val="single" w:sz="4" w:space="0" w:color="auto"/>
              <w:bottom w:val="single" w:sz="4" w:space="0" w:color="auto"/>
              <w:right w:val="nil"/>
            </w:tcBorders>
          </w:tcPr>
          <w:p w14:paraId="18373B8E" w14:textId="77777777" w:rsidR="005F25DE" w:rsidRPr="00A977B6" w:rsidRDefault="005F25DE" w:rsidP="005F25DE">
            <w:pPr>
              <w:pStyle w:val="Standard-italics"/>
              <w:keepNext w:val="0"/>
              <w:widowControl w:val="0"/>
              <w:spacing w:before="0" w:after="0"/>
              <w:rPr>
                <w:rFonts w:eastAsia="Calibri" w:cs="Arial"/>
                <w:b/>
                <w:i w:val="0"/>
                <w:sz w:val="18"/>
                <w:szCs w:val="18"/>
                <w:lang w:val="en-GB" w:eastAsia="sv-SE"/>
              </w:rPr>
            </w:pPr>
          </w:p>
        </w:tc>
        <w:tc>
          <w:tcPr>
            <w:tcW w:w="1276" w:type="dxa"/>
            <w:tcBorders>
              <w:top w:val="single" w:sz="4" w:space="0" w:color="auto"/>
              <w:left w:val="nil"/>
              <w:bottom w:val="single" w:sz="4" w:space="0" w:color="auto"/>
            </w:tcBorders>
          </w:tcPr>
          <w:p w14:paraId="19F481D1" w14:textId="77777777" w:rsidR="005F25DE" w:rsidRPr="00A977B6" w:rsidRDefault="005F25DE" w:rsidP="005F25DE">
            <w:pPr>
              <w:pStyle w:val="Standard-italics"/>
              <w:keepNext w:val="0"/>
              <w:widowControl w:val="0"/>
              <w:spacing w:before="0" w:after="0"/>
              <w:rPr>
                <w:rFonts w:eastAsia="Calibri" w:cs="Arial"/>
                <w:i w:val="0"/>
                <w:sz w:val="18"/>
                <w:szCs w:val="18"/>
                <w:lang w:val="en-GB" w:eastAsia="sv-SE"/>
              </w:rPr>
            </w:pPr>
            <w:r w:rsidRPr="00A977B6">
              <w:rPr>
                <w:rFonts w:eastAsia="Calibri" w:cs="Arial"/>
                <w:i w:val="0"/>
                <w:sz w:val="18"/>
                <w:szCs w:val="18"/>
                <w:lang w:val="en-GB" w:eastAsia="sv-SE"/>
              </w:rPr>
              <w:t>Flash point</w:t>
            </w:r>
          </w:p>
        </w:tc>
        <w:tc>
          <w:tcPr>
            <w:tcW w:w="1276" w:type="dxa"/>
            <w:tcBorders>
              <w:top w:val="single" w:sz="4" w:space="0" w:color="auto"/>
              <w:bottom w:val="single" w:sz="4" w:space="0" w:color="auto"/>
            </w:tcBorders>
          </w:tcPr>
          <w:p w14:paraId="5424F07D"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Statement</w:t>
            </w:r>
          </w:p>
        </w:tc>
        <w:tc>
          <w:tcPr>
            <w:tcW w:w="1701" w:type="dxa"/>
            <w:tcBorders>
              <w:top w:val="single" w:sz="4" w:space="0" w:color="auto"/>
              <w:bottom w:val="single" w:sz="4" w:space="0" w:color="auto"/>
            </w:tcBorders>
          </w:tcPr>
          <w:p w14:paraId="282AC2C7" w14:textId="77777777" w:rsidR="005F25DE" w:rsidRPr="00A977B6" w:rsidRDefault="005F25DE" w:rsidP="005F25DE">
            <w:pPr>
              <w:spacing w:after="40" w:line="240" w:lineRule="auto"/>
              <w:rPr>
                <w:rFonts w:ascii="Arial" w:hAnsi="Arial" w:cs="Arial"/>
                <w:sz w:val="18"/>
                <w:szCs w:val="18"/>
                <w:lang w:val="en-GB"/>
              </w:rPr>
            </w:pPr>
            <w:r w:rsidRPr="00A977B6">
              <w:rPr>
                <w:rFonts w:ascii="Arial" w:hAnsi="Arial" w:cs="Arial"/>
                <w:sz w:val="18"/>
                <w:szCs w:val="18"/>
                <w:lang w:val="en-GB"/>
              </w:rPr>
              <w:t>-</w:t>
            </w:r>
          </w:p>
        </w:tc>
        <w:tc>
          <w:tcPr>
            <w:tcW w:w="5812" w:type="dxa"/>
            <w:tcBorders>
              <w:top w:val="single" w:sz="4" w:space="0" w:color="auto"/>
              <w:bottom w:val="single" w:sz="4" w:space="0" w:color="auto"/>
            </w:tcBorders>
          </w:tcPr>
          <w:p w14:paraId="0B7F1E31" w14:textId="070B88F8" w:rsidR="005F25DE" w:rsidRPr="00A977B6" w:rsidRDefault="005F25DE" w:rsidP="005F25DE">
            <w:pPr>
              <w:rPr>
                <w:rFonts w:ascii="Arial" w:hAnsi="Arial" w:cs="Arial"/>
                <w:sz w:val="18"/>
                <w:szCs w:val="18"/>
              </w:rPr>
            </w:pPr>
            <w:r w:rsidRPr="00A977B6">
              <w:rPr>
                <w:rFonts w:ascii="Arial" w:hAnsi="Arial" w:cs="Arial"/>
                <w:sz w:val="18"/>
                <w:szCs w:val="18"/>
              </w:rPr>
              <w:t xml:space="preserve">The formulated product Etofenprox 2g/L RTU contains </w:t>
            </w:r>
            <w:r w:rsidR="00AC453B">
              <w:rPr>
                <w:rFonts w:ascii="Arial" w:hAnsi="Arial" w:cs="Arial"/>
                <w:sz w:val="18"/>
                <w:szCs w:val="18"/>
              </w:rPr>
              <w:t>XX</w:t>
            </w:r>
            <w:r w:rsidRPr="00A977B6">
              <w:rPr>
                <w:rFonts w:ascii="Arial" w:hAnsi="Arial" w:cs="Arial"/>
                <w:sz w:val="18"/>
                <w:szCs w:val="18"/>
              </w:rPr>
              <w:t xml:space="preserve">% of </w:t>
            </w:r>
            <w:r w:rsidR="00AC453B">
              <w:rPr>
                <w:rFonts w:ascii="Arial" w:hAnsi="Arial" w:cs="Arial"/>
                <w:sz w:val="18"/>
                <w:szCs w:val="18"/>
              </w:rPr>
              <w:t>XXX?</w:t>
            </w:r>
            <w:r w:rsidRPr="00A977B6">
              <w:rPr>
                <w:rFonts w:ascii="Arial" w:hAnsi="Arial" w:cs="Arial"/>
                <w:sz w:val="18"/>
                <w:szCs w:val="18"/>
              </w:rPr>
              <w:t xml:space="preserve"> 0.20% of the active ingredient, etofenprox, and </w:t>
            </w:r>
            <w:r w:rsidR="00AC453B">
              <w:rPr>
                <w:rFonts w:ascii="Arial" w:hAnsi="Arial" w:cs="Arial"/>
                <w:sz w:val="18"/>
                <w:szCs w:val="18"/>
              </w:rPr>
              <w:t>XX</w:t>
            </w:r>
            <w:r w:rsidRPr="00A977B6">
              <w:rPr>
                <w:rFonts w:ascii="Arial" w:hAnsi="Arial" w:cs="Arial"/>
                <w:sz w:val="18"/>
                <w:szCs w:val="18"/>
              </w:rPr>
              <w:t xml:space="preserve">% of the solvent </w:t>
            </w:r>
            <w:r w:rsidR="00AC453B">
              <w:rPr>
                <w:rFonts w:ascii="Arial" w:hAnsi="Arial" w:cs="Arial"/>
                <w:sz w:val="18"/>
                <w:szCs w:val="18"/>
              </w:rPr>
              <w:t>XXX</w:t>
            </w:r>
            <w:r w:rsidRPr="00A977B6">
              <w:rPr>
                <w:rFonts w:ascii="Arial" w:hAnsi="Arial" w:cs="Arial"/>
                <w:sz w:val="18"/>
                <w:szCs w:val="18"/>
              </w:rPr>
              <w:t xml:space="preserve">. Etofenprox was found to possess a flash point &gt; 110 ºC, while for </w:t>
            </w:r>
            <w:r w:rsidR="000F6E4D">
              <w:rPr>
                <w:rFonts w:ascii="Arial" w:hAnsi="Arial" w:cs="Arial"/>
                <w:sz w:val="18"/>
                <w:szCs w:val="18"/>
              </w:rPr>
              <w:t>XXX</w:t>
            </w:r>
            <w:r w:rsidRPr="00A977B6">
              <w:rPr>
                <w:rFonts w:ascii="Arial" w:hAnsi="Arial" w:cs="Arial"/>
                <w:sz w:val="18"/>
                <w:szCs w:val="18"/>
              </w:rPr>
              <w:t xml:space="preserve"> the flash point is &gt; 180 ºC according to their Safety Data Sheets.  These two components are not classified as flammable liquids under Regulation (EC) No 1272/2008 as the flash points are greater than 60 ºC. </w:t>
            </w:r>
          </w:p>
        </w:tc>
        <w:tc>
          <w:tcPr>
            <w:tcW w:w="1559" w:type="dxa"/>
            <w:tcBorders>
              <w:top w:val="single" w:sz="4" w:space="0" w:color="auto"/>
              <w:bottom w:val="single" w:sz="4" w:space="0" w:color="auto"/>
            </w:tcBorders>
          </w:tcPr>
          <w:p w14:paraId="26B605BC" w14:textId="77777777" w:rsidR="005F25DE" w:rsidRPr="00A977B6" w:rsidRDefault="005F25DE" w:rsidP="005F25DE">
            <w:pPr>
              <w:spacing w:after="40" w:line="240" w:lineRule="auto"/>
              <w:rPr>
                <w:rFonts w:ascii="Arial" w:hAnsi="Arial" w:cs="Arial"/>
                <w:sz w:val="18"/>
                <w:szCs w:val="18"/>
                <w:lang w:val="en-GB"/>
              </w:rPr>
            </w:pPr>
            <w:r w:rsidRPr="00A977B6">
              <w:rPr>
                <w:rFonts w:ascii="Arial" w:hAnsi="Arial" w:cs="Arial"/>
                <w:sz w:val="18"/>
                <w:szCs w:val="18"/>
                <w:lang w:val="en-GB"/>
              </w:rPr>
              <w:t>-</w:t>
            </w:r>
          </w:p>
        </w:tc>
        <w:tc>
          <w:tcPr>
            <w:tcW w:w="2721" w:type="dxa"/>
            <w:tcBorders>
              <w:top w:val="single" w:sz="4" w:space="0" w:color="auto"/>
              <w:bottom w:val="single" w:sz="4" w:space="0" w:color="auto"/>
            </w:tcBorders>
          </w:tcPr>
          <w:p w14:paraId="3006BF29" w14:textId="77777777" w:rsidR="005F25DE" w:rsidRPr="00A977B6" w:rsidRDefault="005F25DE" w:rsidP="005F25DE">
            <w:pPr>
              <w:spacing w:after="40" w:line="240" w:lineRule="auto"/>
              <w:rPr>
                <w:rFonts w:ascii="Arial" w:hAnsi="Arial" w:cs="Arial"/>
                <w:sz w:val="18"/>
                <w:szCs w:val="18"/>
                <w:lang w:val="en-GB"/>
              </w:rPr>
            </w:pPr>
            <w:r w:rsidRPr="00A977B6">
              <w:rPr>
                <w:rFonts w:ascii="Arial" w:hAnsi="Arial" w:cs="Arial"/>
                <w:sz w:val="18"/>
                <w:szCs w:val="18"/>
                <w:lang w:val="en-GB"/>
              </w:rPr>
              <w:t>Acceptable</w:t>
            </w:r>
          </w:p>
          <w:p w14:paraId="0DE054C6" w14:textId="77777777" w:rsidR="005F25DE" w:rsidRPr="00A977B6" w:rsidRDefault="005F25DE" w:rsidP="005F25DE">
            <w:pPr>
              <w:spacing w:after="40" w:line="240" w:lineRule="auto"/>
              <w:rPr>
                <w:rFonts w:ascii="Arial" w:hAnsi="Arial" w:cs="Arial"/>
                <w:sz w:val="18"/>
                <w:szCs w:val="18"/>
                <w:lang w:val="en-GB"/>
              </w:rPr>
            </w:pPr>
            <w:r w:rsidRPr="00A977B6">
              <w:rPr>
                <w:rFonts w:ascii="Arial" w:hAnsi="Arial" w:cs="Arial"/>
                <w:sz w:val="18"/>
                <w:szCs w:val="18"/>
                <w:lang w:val="en-GB"/>
              </w:rPr>
              <w:t>The preparation is not flammable.</w:t>
            </w:r>
          </w:p>
        </w:tc>
      </w:tr>
      <w:tr w:rsidR="005F25DE" w:rsidRPr="00A977B6" w14:paraId="072D9044" w14:textId="77777777" w:rsidTr="00704A63">
        <w:trPr>
          <w:jc w:val="center"/>
        </w:trPr>
        <w:tc>
          <w:tcPr>
            <w:tcW w:w="683" w:type="dxa"/>
            <w:tcBorders>
              <w:top w:val="single" w:sz="4" w:space="0" w:color="auto"/>
              <w:bottom w:val="single" w:sz="4" w:space="0" w:color="auto"/>
              <w:right w:val="nil"/>
            </w:tcBorders>
          </w:tcPr>
          <w:p w14:paraId="74D78665" w14:textId="77777777" w:rsidR="005F25DE" w:rsidRPr="00A977B6" w:rsidRDefault="005F25DE" w:rsidP="005F25DE">
            <w:pPr>
              <w:pStyle w:val="Standard-italics"/>
              <w:keepNext w:val="0"/>
              <w:widowControl w:val="0"/>
              <w:spacing w:before="0" w:after="0"/>
              <w:rPr>
                <w:rFonts w:eastAsia="Calibri" w:cs="Arial"/>
                <w:b/>
                <w:i w:val="0"/>
                <w:sz w:val="18"/>
                <w:szCs w:val="18"/>
                <w:highlight w:val="cyan"/>
                <w:lang w:val="en-GB" w:eastAsia="sv-SE"/>
              </w:rPr>
            </w:pPr>
          </w:p>
        </w:tc>
        <w:tc>
          <w:tcPr>
            <w:tcW w:w="1276" w:type="dxa"/>
            <w:tcBorders>
              <w:top w:val="single" w:sz="4" w:space="0" w:color="auto"/>
              <w:left w:val="nil"/>
              <w:bottom w:val="single" w:sz="4" w:space="0" w:color="auto"/>
            </w:tcBorders>
          </w:tcPr>
          <w:p w14:paraId="0B4BD132" w14:textId="77777777" w:rsidR="005F25DE" w:rsidRPr="00A977B6" w:rsidRDefault="005F25DE" w:rsidP="005F25DE">
            <w:pPr>
              <w:pStyle w:val="Standard-italics"/>
              <w:keepNext w:val="0"/>
              <w:widowControl w:val="0"/>
              <w:spacing w:before="0" w:after="0"/>
              <w:rPr>
                <w:rFonts w:eastAsia="Calibri" w:cs="Arial"/>
                <w:i w:val="0"/>
                <w:sz w:val="18"/>
                <w:szCs w:val="18"/>
                <w:lang w:val="en-GB" w:eastAsia="sv-SE"/>
              </w:rPr>
            </w:pPr>
            <w:r w:rsidRPr="00A977B6">
              <w:rPr>
                <w:rFonts w:eastAsia="Calibri" w:cs="Arial"/>
                <w:i w:val="0"/>
                <w:sz w:val="18"/>
                <w:szCs w:val="18"/>
                <w:lang w:val="en-GB" w:eastAsia="sv-SE"/>
              </w:rPr>
              <w:t>Auto-flammability</w:t>
            </w:r>
          </w:p>
        </w:tc>
        <w:tc>
          <w:tcPr>
            <w:tcW w:w="1276" w:type="dxa"/>
            <w:tcBorders>
              <w:top w:val="single" w:sz="4" w:space="0" w:color="auto"/>
              <w:bottom w:val="single" w:sz="4" w:space="0" w:color="auto"/>
            </w:tcBorders>
          </w:tcPr>
          <w:p w14:paraId="76A5326B"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EC A15</w:t>
            </w:r>
          </w:p>
        </w:tc>
        <w:tc>
          <w:tcPr>
            <w:tcW w:w="1701" w:type="dxa"/>
            <w:tcBorders>
              <w:top w:val="single" w:sz="4" w:space="0" w:color="auto"/>
              <w:bottom w:val="single" w:sz="4" w:space="0" w:color="auto"/>
            </w:tcBorders>
          </w:tcPr>
          <w:p w14:paraId="3A8C291C" w14:textId="77777777" w:rsidR="005F25DE" w:rsidRPr="00A977B6" w:rsidRDefault="005F25DE" w:rsidP="005F25DE">
            <w:pPr>
              <w:spacing w:after="40" w:line="240" w:lineRule="auto"/>
              <w:rPr>
                <w:rFonts w:ascii="Arial" w:hAnsi="Arial" w:cs="Arial"/>
                <w:sz w:val="18"/>
                <w:szCs w:val="18"/>
                <w:lang w:val="en-GB"/>
              </w:rPr>
            </w:pPr>
            <w:r w:rsidRPr="00A977B6">
              <w:rPr>
                <w:rFonts w:ascii="Arial" w:hAnsi="Arial" w:cs="Arial"/>
                <w:sz w:val="18"/>
                <w:szCs w:val="18"/>
                <w:lang w:val="en-GB"/>
              </w:rPr>
              <w:t>Test item: Etofenprox 2g/L</w:t>
            </w:r>
          </w:p>
          <w:p w14:paraId="2E11E2ED" w14:textId="77777777" w:rsidR="005F25DE" w:rsidRPr="00A977B6" w:rsidRDefault="005F25DE" w:rsidP="005F25DE">
            <w:pPr>
              <w:spacing w:after="40" w:line="240" w:lineRule="auto"/>
              <w:rPr>
                <w:rFonts w:ascii="Arial" w:hAnsi="Arial" w:cs="Arial"/>
                <w:sz w:val="18"/>
                <w:szCs w:val="18"/>
                <w:lang w:val="en-GB"/>
              </w:rPr>
            </w:pPr>
            <w:r w:rsidRPr="00A977B6">
              <w:rPr>
                <w:rFonts w:ascii="Arial" w:hAnsi="Arial" w:cs="Arial"/>
                <w:sz w:val="18"/>
                <w:szCs w:val="18"/>
                <w:lang w:val="en-GB"/>
              </w:rPr>
              <w:t xml:space="preserve">Batch n°: </w:t>
            </w:r>
            <w:r w:rsidRPr="00A977B6">
              <w:rPr>
                <w:rFonts w:ascii="Arial" w:hAnsi="Arial" w:cs="Arial"/>
                <w:bCs/>
                <w:sz w:val="18"/>
                <w:szCs w:val="18"/>
                <w:lang w:val="en-GB"/>
              </w:rPr>
              <w:t>RTU20141126Etof</w:t>
            </w:r>
          </w:p>
        </w:tc>
        <w:tc>
          <w:tcPr>
            <w:tcW w:w="5812" w:type="dxa"/>
            <w:tcBorders>
              <w:top w:val="single" w:sz="4" w:space="0" w:color="auto"/>
              <w:bottom w:val="single" w:sz="4" w:space="0" w:color="auto"/>
            </w:tcBorders>
          </w:tcPr>
          <w:p w14:paraId="7F3B6A12" w14:textId="77777777" w:rsidR="005F25DE" w:rsidRPr="00A977B6" w:rsidRDefault="005F25DE" w:rsidP="005F25DE">
            <w:pPr>
              <w:rPr>
                <w:rFonts w:ascii="Arial" w:hAnsi="Arial" w:cs="Arial"/>
                <w:sz w:val="18"/>
                <w:szCs w:val="18"/>
              </w:rPr>
            </w:pPr>
            <w:r w:rsidRPr="00A977B6">
              <w:rPr>
                <w:rFonts w:ascii="Arial" w:hAnsi="Arial" w:cs="Arial"/>
                <w:sz w:val="18"/>
                <w:szCs w:val="18"/>
              </w:rPr>
              <w:t>No auto-ignition temperature was observed up to 599 °C (corrected temperature).</w:t>
            </w:r>
          </w:p>
        </w:tc>
        <w:tc>
          <w:tcPr>
            <w:tcW w:w="1559" w:type="dxa"/>
            <w:tcBorders>
              <w:top w:val="single" w:sz="4" w:space="0" w:color="auto"/>
              <w:bottom w:val="single" w:sz="4" w:space="0" w:color="auto"/>
            </w:tcBorders>
          </w:tcPr>
          <w:p w14:paraId="25613BC9" w14:textId="77777777" w:rsidR="005F25DE" w:rsidRPr="00A977B6" w:rsidRDefault="005F25DE" w:rsidP="005F25DE">
            <w:pPr>
              <w:spacing w:after="40" w:line="240" w:lineRule="auto"/>
              <w:rPr>
                <w:rFonts w:ascii="Arial" w:hAnsi="Arial" w:cs="Arial"/>
                <w:sz w:val="18"/>
                <w:szCs w:val="18"/>
                <w:lang w:val="en-GB"/>
              </w:rPr>
            </w:pPr>
            <w:r w:rsidRPr="00A977B6">
              <w:rPr>
                <w:rFonts w:ascii="Arial" w:hAnsi="Arial" w:cs="Arial"/>
                <w:sz w:val="18"/>
                <w:szCs w:val="18"/>
                <w:lang w:val="en-GB"/>
              </w:rPr>
              <w:t>Demangel B. 2015, report 14-912011-007</w:t>
            </w:r>
          </w:p>
        </w:tc>
        <w:tc>
          <w:tcPr>
            <w:tcW w:w="2721" w:type="dxa"/>
            <w:gridSpan w:val="2"/>
            <w:tcBorders>
              <w:top w:val="single" w:sz="4" w:space="0" w:color="auto"/>
              <w:bottom w:val="single" w:sz="4" w:space="0" w:color="auto"/>
            </w:tcBorders>
          </w:tcPr>
          <w:p w14:paraId="1E3F629E" w14:textId="77777777" w:rsidR="005F25DE" w:rsidRPr="00A977B6" w:rsidRDefault="005F25DE" w:rsidP="005F25DE">
            <w:pPr>
              <w:pStyle w:val="Standard-italics"/>
              <w:spacing w:before="40" w:after="40"/>
              <w:rPr>
                <w:rFonts w:eastAsia="Calibri" w:cs="Arial"/>
                <w:i w:val="0"/>
                <w:sz w:val="18"/>
                <w:szCs w:val="18"/>
                <w:lang w:val="en-GB" w:eastAsia="sv-SE"/>
              </w:rPr>
            </w:pPr>
            <w:r w:rsidRPr="00A977B6">
              <w:rPr>
                <w:rFonts w:eastAsia="Calibri" w:cs="Arial"/>
                <w:i w:val="0"/>
                <w:sz w:val="18"/>
                <w:szCs w:val="18"/>
                <w:lang w:val="en-GB" w:eastAsia="sv-SE"/>
              </w:rPr>
              <w:t>Acceptable</w:t>
            </w:r>
          </w:p>
          <w:p w14:paraId="00B6FDA7"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The preparation is not flammable at ambient temperature.</w:t>
            </w:r>
          </w:p>
        </w:tc>
      </w:tr>
      <w:tr w:rsidR="005F25DE" w:rsidRPr="00A977B6" w14:paraId="645AFDB5" w14:textId="77777777" w:rsidTr="00704A63">
        <w:trPr>
          <w:jc w:val="center"/>
        </w:trPr>
        <w:tc>
          <w:tcPr>
            <w:tcW w:w="683" w:type="dxa"/>
            <w:tcBorders>
              <w:top w:val="single" w:sz="4" w:space="0" w:color="auto"/>
              <w:bottom w:val="single" w:sz="4" w:space="0" w:color="auto"/>
              <w:right w:val="nil"/>
            </w:tcBorders>
          </w:tcPr>
          <w:p w14:paraId="7A0434B4" w14:textId="77777777" w:rsidR="005F25DE" w:rsidRPr="00A977B6" w:rsidRDefault="005F25DE" w:rsidP="005F25DE">
            <w:pPr>
              <w:spacing w:line="240" w:lineRule="auto"/>
              <w:rPr>
                <w:rFonts w:ascii="Arial" w:hAnsi="Arial" w:cs="Arial"/>
                <w:b/>
                <w:sz w:val="18"/>
                <w:szCs w:val="18"/>
                <w:lang w:val="en-GB"/>
              </w:rPr>
            </w:pPr>
            <w:r w:rsidRPr="00A977B6">
              <w:rPr>
                <w:rFonts w:ascii="Arial" w:hAnsi="Arial" w:cs="Arial"/>
                <w:b/>
                <w:sz w:val="18"/>
                <w:szCs w:val="18"/>
                <w:lang w:val="en-GB"/>
              </w:rPr>
              <w:br w:type="page"/>
              <w:t xml:space="preserve"> </w:t>
            </w:r>
          </w:p>
        </w:tc>
        <w:tc>
          <w:tcPr>
            <w:tcW w:w="1276" w:type="dxa"/>
            <w:tcBorders>
              <w:top w:val="single" w:sz="4" w:space="0" w:color="auto"/>
              <w:left w:val="nil"/>
              <w:bottom w:val="single" w:sz="4" w:space="0" w:color="auto"/>
            </w:tcBorders>
          </w:tcPr>
          <w:p w14:paraId="0E66C4FB" w14:textId="77777777" w:rsidR="005F25DE" w:rsidRPr="00A977B6" w:rsidRDefault="005F25DE" w:rsidP="005F25DE">
            <w:pPr>
              <w:pStyle w:val="Standard-italics"/>
              <w:keepNext w:val="0"/>
              <w:widowControl w:val="0"/>
              <w:spacing w:before="0" w:after="0"/>
              <w:rPr>
                <w:rFonts w:eastAsia="Calibri" w:cs="Arial"/>
                <w:i w:val="0"/>
                <w:sz w:val="18"/>
                <w:szCs w:val="18"/>
                <w:lang w:val="en-GB" w:eastAsia="sv-SE"/>
              </w:rPr>
            </w:pPr>
            <w:r w:rsidRPr="00A977B6">
              <w:rPr>
                <w:rFonts w:eastAsia="Calibri" w:cs="Arial"/>
                <w:i w:val="0"/>
                <w:sz w:val="18"/>
                <w:szCs w:val="18"/>
                <w:lang w:val="en-GB" w:eastAsia="sv-SE"/>
              </w:rPr>
              <w:t>Other indications</w:t>
            </w:r>
            <w:r w:rsidRPr="00A977B6">
              <w:rPr>
                <w:rFonts w:eastAsia="Calibri" w:cs="Arial"/>
                <w:i w:val="0"/>
                <w:sz w:val="18"/>
                <w:szCs w:val="18"/>
                <w:lang w:val="en-GB" w:eastAsia="sv-SE"/>
              </w:rPr>
              <w:br/>
              <w:t>of flammability:</w:t>
            </w:r>
          </w:p>
        </w:tc>
        <w:tc>
          <w:tcPr>
            <w:tcW w:w="1276" w:type="dxa"/>
            <w:tcBorders>
              <w:top w:val="single" w:sz="4" w:space="0" w:color="auto"/>
              <w:bottom w:val="single" w:sz="4" w:space="0" w:color="auto"/>
            </w:tcBorders>
          </w:tcPr>
          <w:p w14:paraId="179F9C7D"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1701" w:type="dxa"/>
            <w:tcBorders>
              <w:top w:val="single" w:sz="4" w:space="0" w:color="auto"/>
              <w:bottom w:val="single" w:sz="4" w:space="0" w:color="auto"/>
            </w:tcBorders>
          </w:tcPr>
          <w:p w14:paraId="61432FF0" w14:textId="77777777" w:rsidR="005F25DE" w:rsidRPr="00A977B6" w:rsidRDefault="005F25DE" w:rsidP="005F25DE">
            <w:pPr>
              <w:spacing w:after="40" w:line="240" w:lineRule="auto"/>
              <w:rPr>
                <w:rFonts w:ascii="Arial" w:hAnsi="Arial" w:cs="Arial"/>
                <w:sz w:val="18"/>
                <w:szCs w:val="18"/>
                <w:lang w:val="en-GB"/>
              </w:rPr>
            </w:pPr>
            <w:r w:rsidRPr="00A977B6">
              <w:rPr>
                <w:rFonts w:ascii="Arial" w:hAnsi="Arial" w:cs="Arial"/>
                <w:sz w:val="18"/>
                <w:szCs w:val="18"/>
                <w:lang w:val="en-GB"/>
              </w:rPr>
              <w:t>-</w:t>
            </w:r>
          </w:p>
        </w:tc>
        <w:tc>
          <w:tcPr>
            <w:tcW w:w="5812" w:type="dxa"/>
            <w:tcBorders>
              <w:top w:val="single" w:sz="4" w:space="0" w:color="auto"/>
              <w:bottom w:val="single" w:sz="4" w:space="0" w:color="auto"/>
            </w:tcBorders>
          </w:tcPr>
          <w:p w14:paraId="699303CB"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1559" w:type="dxa"/>
            <w:tcBorders>
              <w:top w:val="single" w:sz="4" w:space="0" w:color="auto"/>
              <w:bottom w:val="single" w:sz="4" w:space="0" w:color="auto"/>
            </w:tcBorders>
          </w:tcPr>
          <w:p w14:paraId="48057B61" w14:textId="77777777" w:rsidR="005F25DE" w:rsidRPr="00A977B6" w:rsidRDefault="005F25DE" w:rsidP="005F25DE">
            <w:pPr>
              <w:spacing w:after="40" w:line="240" w:lineRule="auto"/>
              <w:rPr>
                <w:rFonts w:ascii="Arial" w:hAnsi="Arial" w:cs="Arial"/>
                <w:sz w:val="18"/>
                <w:szCs w:val="18"/>
                <w:lang w:val="en-GB"/>
              </w:rPr>
            </w:pPr>
            <w:r w:rsidRPr="00A977B6">
              <w:rPr>
                <w:rFonts w:ascii="Arial" w:hAnsi="Arial" w:cs="Arial"/>
                <w:sz w:val="18"/>
                <w:szCs w:val="18"/>
                <w:lang w:val="en-GB"/>
              </w:rPr>
              <w:t>-</w:t>
            </w:r>
          </w:p>
        </w:tc>
        <w:tc>
          <w:tcPr>
            <w:tcW w:w="2721" w:type="dxa"/>
            <w:gridSpan w:val="2"/>
            <w:tcBorders>
              <w:top w:val="single" w:sz="4" w:space="0" w:color="auto"/>
              <w:bottom w:val="single" w:sz="4" w:space="0" w:color="auto"/>
            </w:tcBorders>
          </w:tcPr>
          <w:p w14:paraId="155B2304" w14:textId="77777777" w:rsidR="005F25DE" w:rsidRPr="00A977B6" w:rsidRDefault="005F25DE" w:rsidP="005F25DE">
            <w:pPr>
              <w:spacing w:after="40" w:line="240" w:lineRule="auto"/>
              <w:rPr>
                <w:rFonts w:ascii="Arial" w:hAnsi="Arial" w:cs="Arial"/>
                <w:sz w:val="18"/>
                <w:szCs w:val="18"/>
                <w:lang w:val="en-GB"/>
              </w:rPr>
            </w:pPr>
            <w:r w:rsidRPr="00A977B6">
              <w:rPr>
                <w:rFonts w:ascii="Arial" w:hAnsi="Arial" w:cs="Arial"/>
                <w:sz w:val="18"/>
                <w:szCs w:val="18"/>
                <w:lang w:val="en-GB"/>
              </w:rPr>
              <w:t>-</w:t>
            </w:r>
          </w:p>
        </w:tc>
      </w:tr>
      <w:tr w:rsidR="005F25DE" w:rsidRPr="00A977B6" w14:paraId="4BD17260" w14:textId="77777777" w:rsidTr="00704A63">
        <w:trPr>
          <w:jc w:val="center"/>
        </w:trPr>
        <w:tc>
          <w:tcPr>
            <w:tcW w:w="683" w:type="dxa"/>
            <w:tcBorders>
              <w:top w:val="single" w:sz="4" w:space="0" w:color="auto"/>
              <w:bottom w:val="single" w:sz="4" w:space="0" w:color="auto"/>
              <w:right w:val="nil"/>
            </w:tcBorders>
          </w:tcPr>
          <w:p w14:paraId="11C3FDDF" w14:textId="77777777" w:rsidR="005F25DE" w:rsidRPr="00A977B6" w:rsidRDefault="005F25DE" w:rsidP="005F25DE">
            <w:pPr>
              <w:pStyle w:val="Standard-italics"/>
              <w:keepNext w:val="0"/>
              <w:widowControl w:val="0"/>
              <w:spacing w:before="0" w:after="0"/>
              <w:rPr>
                <w:rFonts w:eastAsia="Calibri" w:cs="Arial"/>
                <w:b/>
                <w:i w:val="0"/>
                <w:sz w:val="18"/>
                <w:szCs w:val="18"/>
                <w:lang w:val="en-GB" w:eastAsia="sv-SE"/>
              </w:rPr>
            </w:pPr>
            <w:r w:rsidRPr="00A977B6">
              <w:rPr>
                <w:rFonts w:eastAsia="Calibri" w:cs="Arial"/>
                <w:b/>
                <w:i w:val="0"/>
                <w:sz w:val="18"/>
                <w:szCs w:val="18"/>
                <w:lang w:val="en-GB" w:eastAsia="sv-SE"/>
              </w:rPr>
              <w:t>B3.5</w:t>
            </w:r>
          </w:p>
        </w:tc>
        <w:tc>
          <w:tcPr>
            <w:tcW w:w="11624" w:type="dxa"/>
            <w:gridSpan w:val="5"/>
            <w:tcBorders>
              <w:top w:val="single" w:sz="4" w:space="0" w:color="auto"/>
              <w:left w:val="nil"/>
              <w:bottom w:val="single" w:sz="4" w:space="0" w:color="auto"/>
            </w:tcBorders>
          </w:tcPr>
          <w:p w14:paraId="26EF03D1" w14:textId="77777777" w:rsidR="005F25DE" w:rsidRPr="00A977B6" w:rsidRDefault="005F25DE" w:rsidP="00366936">
            <w:pPr>
              <w:pStyle w:val="Standard-italics"/>
              <w:keepNext w:val="0"/>
              <w:spacing w:before="0" w:after="0"/>
              <w:jc w:val="left"/>
              <w:rPr>
                <w:rFonts w:eastAsia="Calibri" w:cs="Arial"/>
                <w:b/>
                <w:i w:val="0"/>
                <w:sz w:val="18"/>
                <w:szCs w:val="18"/>
                <w:lang w:val="en-GB" w:eastAsia="sv-SE"/>
              </w:rPr>
            </w:pPr>
            <w:r w:rsidRPr="00A977B6">
              <w:rPr>
                <w:rFonts w:eastAsia="Calibri" w:cs="Arial"/>
                <w:b/>
                <w:i w:val="0"/>
                <w:sz w:val="18"/>
                <w:szCs w:val="18"/>
                <w:lang w:val="en-GB" w:eastAsia="sv-SE"/>
              </w:rPr>
              <w:t>Acidity / alkalinity</w:t>
            </w:r>
            <w:r w:rsidRPr="00A977B6">
              <w:rPr>
                <w:rFonts w:eastAsia="Calibri" w:cs="Arial"/>
                <w:b/>
                <w:i w:val="0"/>
                <w:sz w:val="18"/>
                <w:szCs w:val="18"/>
                <w:lang w:val="en-GB" w:eastAsia="sv-SE"/>
              </w:rPr>
              <w:br/>
              <w:t>(IIB, III 3.5)</w:t>
            </w:r>
          </w:p>
        </w:tc>
        <w:tc>
          <w:tcPr>
            <w:tcW w:w="2721" w:type="dxa"/>
            <w:gridSpan w:val="2"/>
            <w:tcBorders>
              <w:top w:val="single" w:sz="4" w:space="0" w:color="auto"/>
              <w:left w:val="nil"/>
              <w:bottom w:val="single" w:sz="4" w:space="0" w:color="auto"/>
            </w:tcBorders>
          </w:tcPr>
          <w:p w14:paraId="3A723E6B" w14:textId="77777777" w:rsidR="005F25DE" w:rsidRPr="00A977B6" w:rsidRDefault="005F25DE" w:rsidP="005F25DE">
            <w:pPr>
              <w:pStyle w:val="Standard-italics"/>
              <w:keepNext w:val="0"/>
              <w:spacing w:before="40" w:after="40"/>
              <w:rPr>
                <w:rFonts w:eastAsia="Calibri" w:cs="Arial"/>
                <w:i w:val="0"/>
                <w:sz w:val="18"/>
                <w:szCs w:val="18"/>
                <w:lang w:val="en-GB" w:eastAsia="sv-SE"/>
              </w:rPr>
            </w:pPr>
          </w:p>
        </w:tc>
      </w:tr>
      <w:tr w:rsidR="005F25DE" w:rsidRPr="00A977B6" w14:paraId="299E8EDF" w14:textId="77777777" w:rsidTr="00704A63">
        <w:trPr>
          <w:jc w:val="center"/>
        </w:trPr>
        <w:tc>
          <w:tcPr>
            <w:tcW w:w="683" w:type="dxa"/>
            <w:tcBorders>
              <w:top w:val="single" w:sz="4" w:space="0" w:color="auto"/>
              <w:bottom w:val="single" w:sz="4" w:space="0" w:color="auto"/>
              <w:right w:val="nil"/>
            </w:tcBorders>
          </w:tcPr>
          <w:p w14:paraId="3D1DAF1B" w14:textId="77777777" w:rsidR="005F25DE" w:rsidRPr="00A977B6" w:rsidRDefault="005F25DE" w:rsidP="005F25DE">
            <w:pPr>
              <w:pStyle w:val="Standard-italics"/>
              <w:keepNext w:val="0"/>
              <w:widowControl w:val="0"/>
              <w:spacing w:before="0" w:after="0"/>
              <w:rPr>
                <w:rFonts w:eastAsia="Calibri" w:cs="Arial"/>
                <w:b/>
                <w:i w:val="0"/>
                <w:sz w:val="18"/>
                <w:szCs w:val="18"/>
                <w:highlight w:val="cyan"/>
                <w:lang w:val="en-GB" w:eastAsia="sv-SE"/>
              </w:rPr>
            </w:pPr>
          </w:p>
        </w:tc>
        <w:tc>
          <w:tcPr>
            <w:tcW w:w="1276" w:type="dxa"/>
            <w:tcBorders>
              <w:top w:val="single" w:sz="4" w:space="0" w:color="auto"/>
              <w:left w:val="nil"/>
              <w:bottom w:val="single" w:sz="4" w:space="0" w:color="auto"/>
            </w:tcBorders>
          </w:tcPr>
          <w:p w14:paraId="36D37DAB" w14:textId="77777777" w:rsidR="005F25DE" w:rsidRPr="00A977B6" w:rsidRDefault="005F25DE" w:rsidP="005F25DE">
            <w:pPr>
              <w:pStyle w:val="Standard-italics"/>
              <w:keepNext w:val="0"/>
              <w:widowControl w:val="0"/>
              <w:spacing w:before="0" w:after="0"/>
              <w:rPr>
                <w:rFonts w:eastAsia="Calibri" w:cs="Arial"/>
                <w:i w:val="0"/>
                <w:sz w:val="18"/>
                <w:szCs w:val="18"/>
                <w:lang w:val="en-GB" w:eastAsia="sv-SE"/>
              </w:rPr>
            </w:pPr>
            <w:r w:rsidRPr="00A977B6">
              <w:rPr>
                <w:rFonts w:eastAsia="Calibri" w:cs="Arial"/>
                <w:i w:val="0"/>
                <w:sz w:val="18"/>
                <w:szCs w:val="18"/>
                <w:lang w:val="en-GB" w:eastAsia="sv-SE"/>
              </w:rPr>
              <w:t>pH value</w:t>
            </w:r>
          </w:p>
        </w:tc>
        <w:tc>
          <w:tcPr>
            <w:tcW w:w="1276" w:type="dxa"/>
            <w:tcBorders>
              <w:top w:val="single" w:sz="4" w:space="0" w:color="auto"/>
              <w:bottom w:val="single" w:sz="4" w:space="0" w:color="auto"/>
            </w:tcBorders>
          </w:tcPr>
          <w:p w14:paraId="6A88E14F" w14:textId="77777777" w:rsidR="005F25DE" w:rsidRPr="00A977B6" w:rsidRDefault="005F25DE" w:rsidP="005F25DE">
            <w:pPr>
              <w:pStyle w:val="Standard-italics"/>
              <w:spacing w:before="40" w:after="40"/>
              <w:rPr>
                <w:rFonts w:eastAsia="Calibri" w:cs="Arial"/>
                <w:i w:val="0"/>
                <w:sz w:val="18"/>
                <w:szCs w:val="18"/>
                <w:lang w:val="en-GB" w:eastAsia="sv-SE"/>
              </w:rPr>
            </w:pPr>
            <w:r w:rsidRPr="00A977B6">
              <w:rPr>
                <w:rFonts w:eastAsia="Calibri" w:cs="Arial"/>
                <w:i w:val="0"/>
                <w:sz w:val="18"/>
                <w:szCs w:val="18"/>
                <w:lang w:val="en-GB" w:eastAsia="sv-SE"/>
              </w:rPr>
              <w:t>CIPAC MT 75.3</w:t>
            </w:r>
          </w:p>
        </w:tc>
        <w:tc>
          <w:tcPr>
            <w:tcW w:w="1701" w:type="dxa"/>
            <w:tcBorders>
              <w:top w:val="single" w:sz="4" w:space="0" w:color="auto"/>
              <w:bottom w:val="single" w:sz="4" w:space="0" w:color="auto"/>
            </w:tcBorders>
          </w:tcPr>
          <w:p w14:paraId="20388BE3" w14:textId="77777777" w:rsidR="005F25DE" w:rsidRPr="00A977B6" w:rsidRDefault="005F25DE" w:rsidP="005F25DE">
            <w:pPr>
              <w:spacing w:after="40" w:line="240" w:lineRule="auto"/>
              <w:rPr>
                <w:rFonts w:ascii="Arial" w:hAnsi="Arial" w:cs="Arial"/>
                <w:sz w:val="18"/>
                <w:szCs w:val="18"/>
                <w:lang w:val="en-GB"/>
              </w:rPr>
            </w:pPr>
            <w:r w:rsidRPr="00A977B6">
              <w:rPr>
                <w:rFonts w:ascii="Arial" w:hAnsi="Arial" w:cs="Arial"/>
                <w:sz w:val="18"/>
                <w:szCs w:val="18"/>
                <w:lang w:val="en-GB"/>
              </w:rPr>
              <w:t>Test item: Etofenprox 2g/L</w:t>
            </w:r>
          </w:p>
          <w:p w14:paraId="345B446E" w14:textId="77777777" w:rsidR="005F25DE" w:rsidRPr="00A977B6" w:rsidRDefault="005F25DE" w:rsidP="005F25DE">
            <w:pPr>
              <w:spacing w:after="40" w:line="240" w:lineRule="auto"/>
              <w:rPr>
                <w:rFonts w:ascii="Arial" w:hAnsi="Arial" w:cs="Arial"/>
                <w:sz w:val="18"/>
                <w:szCs w:val="18"/>
                <w:lang w:val="en-GB"/>
              </w:rPr>
            </w:pPr>
            <w:r w:rsidRPr="00A977B6">
              <w:rPr>
                <w:rFonts w:ascii="Arial" w:hAnsi="Arial" w:cs="Arial"/>
                <w:sz w:val="18"/>
                <w:szCs w:val="18"/>
                <w:lang w:val="en-GB"/>
              </w:rPr>
              <w:t xml:space="preserve">Batch n°: </w:t>
            </w:r>
            <w:r w:rsidRPr="00A977B6">
              <w:rPr>
                <w:rFonts w:ascii="Arial" w:hAnsi="Arial" w:cs="Arial"/>
                <w:bCs/>
                <w:sz w:val="18"/>
                <w:szCs w:val="18"/>
                <w:lang w:val="en-GB"/>
              </w:rPr>
              <w:t>RTU20141126Etof</w:t>
            </w:r>
          </w:p>
        </w:tc>
        <w:tc>
          <w:tcPr>
            <w:tcW w:w="5812" w:type="dxa"/>
            <w:tcBorders>
              <w:top w:val="single" w:sz="4" w:space="0" w:color="auto"/>
              <w:bottom w:val="single" w:sz="4" w:space="0" w:color="auto"/>
            </w:tcBorders>
          </w:tcPr>
          <w:p w14:paraId="2C5CF5F2" w14:textId="77777777" w:rsidR="005F25DE" w:rsidRPr="00A977B6" w:rsidRDefault="005F25DE" w:rsidP="005F25DE">
            <w:pPr>
              <w:pStyle w:val="Standard-italics"/>
              <w:keepNext w:val="0"/>
              <w:tabs>
                <w:tab w:val="center" w:pos="2836"/>
              </w:tabs>
              <w:spacing w:before="40" w:after="40"/>
              <w:rPr>
                <w:rFonts w:eastAsia="Calibri" w:cs="Arial"/>
                <w:i w:val="0"/>
                <w:sz w:val="18"/>
                <w:szCs w:val="18"/>
                <w:lang w:val="en-GB" w:eastAsia="sv-SE"/>
              </w:rPr>
            </w:pPr>
            <w:r w:rsidRPr="00A977B6">
              <w:rPr>
                <w:rFonts w:eastAsia="Calibri" w:cs="Arial"/>
                <w:i w:val="0"/>
                <w:sz w:val="18"/>
                <w:szCs w:val="18"/>
                <w:lang w:val="en-GB" w:eastAsia="sv-SE"/>
              </w:rPr>
              <w:t>The average pH of Etofenprox 2g/L RTU was 8.1 at 20.8ºC.</w:t>
            </w:r>
          </w:p>
        </w:tc>
        <w:tc>
          <w:tcPr>
            <w:tcW w:w="1559" w:type="dxa"/>
            <w:tcBorders>
              <w:top w:val="single" w:sz="4" w:space="0" w:color="auto"/>
              <w:bottom w:val="single" w:sz="4" w:space="0" w:color="auto"/>
            </w:tcBorders>
          </w:tcPr>
          <w:p w14:paraId="0554116B"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Tallon, A. 2015, LODI.18/2014</w:t>
            </w:r>
          </w:p>
        </w:tc>
        <w:tc>
          <w:tcPr>
            <w:tcW w:w="2721" w:type="dxa"/>
            <w:gridSpan w:val="2"/>
            <w:tcBorders>
              <w:top w:val="single" w:sz="4" w:space="0" w:color="auto"/>
              <w:bottom w:val="single" w:sz="4" w:space="0" w:color="auto"/>
            </w:tcBorders>
          </w:tcPr>
          <w:p w14:paraId="052CFACF"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Acceptable</w:t>
            </w:r>
          </w:p>
        </w:tc>
      </w:tr>
      <w:tr w:rsidR="005F25DE" w:rsidRPr="00A977B6" w14:paraId="5D3937E7" w14:textId="77777777" w:rsidTr="00704A63">
        <w:trPr>
          <w:jc w:val="center"/>
        </w:trPr>
        <w:tc>
          <w:tcPr>
            <w:tcW w:w="683" w:type="dxa"/>
            <w:tcBorders>
              <w:top w:val="single" w:sz="4" w:space="0" w:color="auto"/>
              <w:bottom w:val="single" w:sz="4" w:space="0" w:color="auto"/>
              <w:right w:val="nil"/>
            </w:tcBorders>
          </w:tcPr>
          <w:p w14:paraId="42DBD947" w14:textId="77777777" w:rsidR="005F25DE" w:rsidRPr="00A977B6" w:rsidRDefault="005F25DE" w:rsidP="005F25DE">
            <w:pPr>
              <w:pStyle w:val="Standard-italics"/>
              <w:keepNext w:val="0"/>
              <w:widowControl w:val="0"/>
              <w:spacing w:before="0" w:after="0"/>
              <w:rPr>
                <w:rFonts w:eastAsia="Calibri" w:cs="Arial"/>
                <w:b/>
                <w:i w:val="0"/>
                <w:sz w:val="18"/>
                <w:szCs w:val="18"/>
                <w:highlight w:val="cyan"/>
                <w:lang w:val="en-GB" w:eastAsia="sv-SE"/>
              </w:rPr>
            </w:pPr>
          </w:p>
        </w:tc>
        <w:tc>
          <w:tcPr>
            <w:tcW w:w="1276" w:type="dxa"/>
            <w:tcBorders>
              <w:top w:val="single" w:sz="4" w:space="0" w:color="auto"/>
              <w:left w:val="nil"/>
              <w:bottom w:val="single" w:sz="4" w:space="0" w:color="auto"/>
            </w:tcBorders>
          </w:tcPr>
          <w:p w14:paraId="072B5196" w14:textId="77777777" w:rsidR="005F25DE" w:rsidRPr="00A977B6" w:rsidRDefault="005F25DE" w:rsidP="005F25DE">
            <w:pPr>
              <w:pStyle w:val="Standard-italics"/>
              <w:keepNext w:val="0"/>
              <w:widowControl w:val="0"/>
              <w:spacing w:before="0" w:after="0"/>
              <w:rPr>
                <w:rFonts w:eastAsia="Calibri" w:cs="Arial"/>
                <w:i w:val="0"/>
                <w:sz w:val="18"/>
                <w:szCs w:val="18"/>
                <w:lang w:val="en-GB" w:eastAsia="sv-SE"/>
              </w:rPr>
            </w:pPr>
            <w:r w:rsidRPr="00A977B6">
              <w:rPr>
                <w:rFonts w:eastAsia="Calibri" w:cs="Arial"/>
                <w:i w:val="0"/>
                <w:sz w:val="18"/>
                <w:szCs w:val="18"/>
                <w:lang w:val="en-GB" w:eastAsia="sv-SE"/>
              </w:rPr>
              <w:t>Acidity / Alkalinity</w:t>
            </w:r>
          </w:p>
        </w:tc>
        <w:tc>
          <w:tcPr>
            <w:tcW w:w="1276" w:type="dxa"/>
            <w:tcBorders>
              <w:top w:val="single" w:sz="4" w:space="0" w:color="auto"/>
              <w:bottom w:val="single" w:sz="4" w:space="0" w:color="auto"/>
            </w:tcBorders>
          </w:tcPr>
          <w:p w14:paraId="23E5A456"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1701" w:type="dxa"/>
            <w:tcBorders>
              <w:top w:val="single" w:sz="4" w:space="0" w:color="auto"/>
              <w:bottom w:val="single" w:sz="4" w:space="0" w:color="auto"/>
            </w:tcBorders>
          </w:tcPr>
          <w:p w14:paraId="3BDE3D9A"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5812" w:type="dxa"/>
            <w:tcBorders>
              <w:top w:val="single" w:sz="4" w:space="0" w:color="auto"/>
              <w:bottom w:val="single" w:sz="4" w:space="0" w:color="auto"/>
            </w:tcBorders>
          </w:tcPr>
          <w:p w14:paraId="57EE05ED" w14:textId="77777777" w:rsidR="005F25DE" w:rsidRPr="00A977B6" w:rsidRDefault="005F25DE" w:rsidP="005F25DE">
            <w:pPr>
              <w:pStyle w:val="Standard-italics"/>
              <w:spacing w:before="40" w:after="40"/>
              <w:rPr>
                <w:rFonts w:eastAsia="Calibri" w:cs="Arial"/>
                <w:i w:val="0"/>
                <w:sz w:val="18"/>
                <w:szCs w:val="18"/>
                <w:lang w:val="en-GB" w:eastAsia="sv-SE"/>
              </w:rPr>
            </w:pPr>
            <w:r w:rsidRPr="00A977B6">
              <w:rPr>
                <w:rFonts w:eastAsia="Calibri" w:cs="Arial"/>
                <w:i w:val="0"/>
                <w:sz w:val="18"/>
                <w:szCs w:val="18"/>
                <w:lang w:val="en-GB" w:eastAsia="sv-SE"/>
              </w:rPr>
              <w:t>Not necessary</w:t>
            </w:r>
          </w:p>
        </w:tc>
        <w:tc>
          <w:tcPr>
            <w:tcW w:w="1559" w:type="dxa"/>
            <w:tcBorders>
              <w:top w:val="single" w:sz="4" w:space="0" w:color="auto"/>
              <w:bottom w:val="single" w:sz="4" w:space="0" w:color="auto"/>
            </w:tcBorders>
          </w:tcPr>
          <w:p w14:paraId="61662BCA"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cs="Arial"/>
                <w:i w:val="0"/>
                <w:sz w:val="18"/>
                <w:szCs w:val="18"/>
                <w:lang w:val="en-GB"/>
              </w:rPr>
              <w:t>-</w:t>
            </w:r>
          </w:p>
        </w:tc>
        <w:tc>
          <w:tcPr>
            <w:tcW w:w="2721" w:type="dxa"/>
            <w:gridSpan w:val="2"/>
            <w:tcBorders>
              <w:top w:val="single" w:sz="4" w:space="0" w:color="auto"/>
              <w:bottom w:val="single" w:sz="4" w:space="0" w:color="auto"/>
            </w:tcBorders>
          </w:tcPr>
          <w:p w14:paraId="27AAC44B"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r>
      <w:tr w:rsidR="005F25DE" w:rsidRPr="00A977B6" w14:paraId="263BF712" w14:textId="77777777" w:rsidTr="00704A63">
        <w:trPr>
          <w:jc w:val="center"/>
        </w:trPr>
        <w:tc>
          <w:tcPr>
            <w:tcW w:w="683" w:type="dxa"/>
            <w:tcBorders>
              <w:top w:val="single" w:sz="4" w:space="0" w:color="auto"/>
              <w:bottom w:val="single" w:sz="4" w:space="0" w:color="auto"/>
              <w:right w:val="nil"/>
            </w:tcBorders>
          </w:tcPr>
          <w:p w14:paraId="77227DC5" w14:textId="77777777" w:rsidR="005F25DE" w:rsidRPr="00A977B6" w:rsidRDefault="005F25DE" w:rsidP="005F25DE">
            <w:pPr>
              <w:pStyle w:val="Standard-italics"/>
              <w:keepNext w:val="0"/>
              <w:widowControl w:val="0"/>
              <w:spacing w:before="0" w:after="0"/>
              <w:rPr>
                <w:rFonts w:eastAsia="Calibri" w:cs="Arial"/>
                <w:b/>
                <w:i w:val="0"/>
                <w:sz w:val="18"/>
                <w:szCs w:val="18"/>
                <w:lang w:val="en-GB" w:eastAsia="sv-SE"/>
              </w:rPr>
            </w:pPr>
            <w:r w:rsidRPr="00A977B6">
              <w:rPr>
                <w:rFonts w:eastAsia="Calibri" w:cs="Arial"/>
                <w:b/>
                <w:i w:val="0"/>
                <w:sz w:val="18"/>
                <w:szCs w:val="18"/>
                <w:lang w:val="en-GB" w:eastAsia="sv-SE"/>
              </w:rPr>
              <w:t>B3.6</w:t>
            </w:r>
          </w:p>
        </w:tc>
        <w:tc>
          <w:tcPr>
            <w:tcW w:w="11624" w:type="dxa"/>
            <w:gridSpan w:val="5"/>
            <w:tcBorders>
              <w:top w:val="single" w:sz="4" w:space="0" w:color="auto"/>
              <w:left w:val="nil"/>
              <w:bottom w:val="single" w:sz="4" w:space="0" w:color="auto"/>
            </w:tcBorders>
          </w:tcPr>
          <w:p w14:paraId="013FDB24" w14:textId="77777777" w:rsidR="005F25DE" w:rsidRPr="00A977B6" w:rsidRDefault="005F25DE" w:rsidP="00366936">
            <w:pPr>
              <w:pStyle w:val="Standard-italics"/>
              <w:keepNext w:val="0"/>
              <w:spacing w:before="0" w:after="0"/>
              <w:jc w:val="left"/>
              <w:rPr>
                <w:rFonts w:eastAsia="Calibri" w:cs="Arial"/>
                <w:b/>
                <w:i w:val="0"/>
                <w:sz w:val="18"/>
                <w:szCs w:val="18"/>
                <w:lang w:val="en-GB" w:eastAsia="sv-SE"/>
              </w:rPr>
            </w:pPr>
            <w:r w:rsidRPr="00A977B6">
              <w:rPr>
                <w:rFonts w:eastAsia="Calibri" w:cs="Arial"/>
                <w:b/>
                <w:i w:val="0"/>
                <w:sz w:val="18"/>
                <w:szCs w:val="18"/>
                <w:lang w:val="en-GB" w:eastAsia="sv-SE"/>
              </w:rPr>
              <w:t>Relative density</w:t>
            </w:r>
            <w:r w:rsidRPr="00A977B6">
              <w:rPr>
                <w:rFonts w:eastAsia="Calibri" w:cs="Arial"/>
                <w:b/>
                <w:i w:val="0"/>
                <w:sz w:val="18"/>
                <w:szCs w:val="18"/>
                <w:lang w:val="en-GB" w:eastAsia="sv-SE"/>
              </w:rPr>
              <w:br/>
              <w:t>(IIB, III 3.6)</w:t>
            </w:r>
          </w:p>
        </w:tc>
        <w:tc>
          <w:tcPr>
            <w:tcW w:w="2721" w:type="dxa"/>
            <w:gridSpan w:val="2"/>
            <w:tcBorders>
              <w:top w:val="single" w:sz="4" w:space="0" w:color="auto"/>
              <w:left w:val="nil"/>
              <w:bottom w:val="single" w:sz="4" w:space="0" w:color="auto"/>
            </w:tcBorders>
          </w:tcPr>
          <w:p w14:paraId="09C6AF33" w14:textId="77777777" w:rsidR="005F25DE" w:rsidRPr="00A977B6" w:rsidRDefault="005F25DE" w:rsidP="005F25DE">
            <w:pPr>
              <w:pStyle w:val="Standard-italics"/>
              <w:keepNext w:val="0"/>
              <w:spacing w:before="40" w:after="40"/>
              <w:rPr>
                <w:rFonts w:eastAsia="Calibri" w:cs="Arial"/>
                <w:i w:val="0"/>
                <w:sz w:val="18"/>
                <w:szCs w:val="18"/>
                <w:lang w:val="en-GB" w:eastAsia="sv-SE"/>
              </w:rPr>
            </w:pPr>
          </w:p>
        </w:tc>
      </w:tr>
      <w:tr w:rsidR="005F25DE" w:rsidRPr="00A977B6" w14:paraId="6B18AE98" w14:textId="77777777" w:rsidTr="00704A63">
        <w:trPr>
          <w:jc w:val="center"/>
        </w:trPr>
        <w:tc>
          <w:tcPr>
            <w:tcW w:w="683" w:type="dxa"/>
            <w:tcBorders>
              <w:top w:val="single" w:sz="4" w:space="0" w:color="auto"/>
              <w:bottom w:val="single" w:sz="4" w:space="0" w:color="auto"/>
              <w:right w:val="nil"/>
            </w:tcBorders>
          </w:tcPr>
          <w:p w14:paraId="65822DB7" w14:textId="77777777" w:rsidR="005F25DE" w:rsidRPr="00A977B6" w:rsidRDefault="005F25DE" w:rsidP="005F25DE">
            <w:pPr>
              <w:pStyle w:val="Standard-italics"/>
              <w:keepNext w:val="0"/>
              <w:widowControl w:val="0"/>
              <w:spacing w:before="0" w:after="0"/>
              <w:rPr>
                <w:rFonts w:eastAsia="Calibri" w:cs="Arial"/>
                <w:b/>
                <w:i w:val="0"/>
                <w:sz w:val="18"/>
                <w:szCs w:val="18"/>
                <w:lang w:val="en-GB" w:eastAsia="sv-SE"/>
              </w:rPr>
            </w:pPr>
          </w:p>
        </w:tc>
        <w:tc>
          <w:tcPr>
            <w:tcW w:w="1276" w:type="dxa"/>
            <w:tcBorders>
              <w:top w:val="single" w:sz="4" w:space="0" w:color="auto"/>
              <w:left w:val="nil"/>
              <w:bottom w:val="single" w:sz="4" w:space="0" w:color="auto"/>
            </w:tcBorders>
          </w:tcPr>
          <w:p w14:paraId="4E20A234" w14:textId="77777777" w:rsidR="005F25DE" w:rsidRPr="00A977B6" w:rsidRDefault="005F25DE" w:rsidP="005F25DE">
            <w:pPr>
              <w:pStyle w:val="Standard-italics"/>
              <w:keepNext w:val="0"/>
              <w:widowControl w:val="0"/>
              <w:spacing w:before="0" w:after="0"/>
              <w:rPr>
                <w:rFonts w:eastAsia="Calibri" w:cs="Arial"/>
                <w:i w:val="0"/>
                <w:sz w:val="18"/>
                <w:szCs w:val="18"/>
                <w:lang w:val="en-GB" w:eastAsia="sv-SE"/>
              </w:rPr>
            </w:pPr>
            <w:r w:rsidRPr="00A977B6">
              <w:rPr>
                <w:rFonts w:eastAsia="Calibri" w:cs="Arial"/>
                <w:i w:val="0"/>
                <w:sz w:val="18"/>
                <w:szCs w:val="18"/>
                <w:lang w:val="en-GB" w:eastAsia="sv-SE"/>
              </w:rPr>
              <w:t>Relative density</w:t>
            </w:r>
          </w:p>
        </w:tc>
        <w:tc>
          <w:tcPr>
            <w:tcW w:w="1276" w:type="dxa"/>
            <w:tcBorders>
              <w:top w:val="single" w:sz="4" w:space="0" w:color="auto"/>
              <w:bottom w:val="single" w:sz="4" w:space="0" w:color="auto"/>
            </w:tcBorders>
          </w:tcPr>
          <w:p w14:paraId="54FB8972"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oscillating densitometer</w:t>
            </w:r>
          </w:p>
        </w:tc>
        <w:tc>
          <w:tcPr>
            <w:tcW w:w="1701" w:type="dxa"/>
            <w:tcBorders>
              <w:top w:val="single" w:sz="4" w:space="0" w:color="auto"/>
              <w:bottom w:val="single" w:sz="4" w:space="0" w:color="auto"/>
            </w:tcBorders>
          </w:tcPr>
          <w:p w14:paraId="50D4AB1C" w14:textId="77777777" w:rsidR="005F25DE" w:rsidRPr="00A977B6" w:rsidRDefault="005F25DE" w:rsidP="005F25DE">
            <w:pPr>
              <w:spacing w:after="40" w:line="240" w:lineRule="auto"/>
              <w:rPr>
                <w:rFonts w:ascii="Arial" w:hAnsi="Arial" w:cs="Arial"/>
                <w:sz w:val="18"/>
                <w:szCs w:val="18"/>
                <w:lang w:val="en-GB"/>
              </w:rPr>
            </w:pPr>
            <w:r w:rsidRPr="00A977B6">
              <w:rPr>
                <w:rFonts w:ascii="Arial" w:hAnsi="Arial" w:cs="Arial"/>
                <w:sz w:val="18"/>
                <w:szCs w:val="18"/>
                <w:lang w:val="en-GB"/>
              </w:rPr>
              <w:t>Test item: Etofenprox 2 g/L RTU</w:t>
            </w:r>
          </w:p>
          <w:p w14:paraId="09B54311" w14:textId="77777777" w:rsidR="005F25DE" w:rsidRPr="00A977B6" w:rsidRDefault="005F25DE" w:rsidP="005F25DE">
            <w:pPr>
              <w:spacing w:after="40" w:line="240" w:lineRule="auto"/>
              <w:rPr>
                <w:rFonts w:ascii="Arial" w:hAnsi="Arial" w:cs="Arial"/>
                <w:sz w:val="18"/>
                <w:szCs w:val="18"/>
                <w:lang w:val="en-GB"/>
              </w:rPr>
            </w:pPr>
            <w:r w:rsidRPr="00A977B6">
              <w:rPr>
                <w:rFonts w:ascii="Arial" w:hAnsi="Arial" w:cs="Arial"/>
                <w:sz w:val="18"/>
                <w:szCs w:val="18"/>
                <w:lang w:val="en-GB"/>
              </w:rPr>
              <w:t xml:space="preserve">Batch n°: </w:t>
            </w:r>
            <w:r w:rsidRPr="00A977B6">
              <w:rPr>
                <w:rFonts w:ascii="Arial" w:hAnsi="Arial" w:cs="Arial"/>
                <w:bCs/>
                <w:sz w:val="18"/>
                <w:szCs w:val="18"/>
                <w:lang w:val="en-GB"/>
              </w:rPr>
              <w:t>RTU20150122Etof</w:t>
            </w:r>
          </w:p>
        </w:tc>
        <w:tc>
          <w:tcPr>
            <w:tcW w:w="5812" w:type="dxa"/>
            <w:tcBorders>
              <w:top w:val="single" w:sz="4" w:space="0" w:color="auto"/>
              <w:bottom w:val="single" w:sz="4" w:space="0" w:color="auto"/>
            </w:tcBorders>
          </w:tcPr>
          <w:p w14:paraId="09DA9A40" w14:textId="77777777" w:rsidR="005F25DE" w:rsidRPr="00A977B6" w:rsidRDefault="005F25DE" w:rsidP="005F25DE">
            <w:pPr>
              <w:spacing w:line="240" w:lineRule="auto"/>
              <w:rPr>
                <w:rFonts w:ascii="Arial" w:hAnsi="Arial" w:cs="Arial"/>
                <w:b/>
                <w:sz w:val="18"/>
                <w:szCs w:val="18"/>
              </w:rPr>
            </w:pPr>
            <w:r w:rsidRPr="00A977B6">
              <w:rPr>
                <w:rFonts w:ascii="Arial" w:hAnsi="Arial" w:cs="Arial"/>
                <w:sz w:val="18"/>
                <w:szCs w:val="18"/>
              </w:rPr>
              <w:t>The relative density D20/20 was found to be 1.0023.</w:t>
            </w:r>
          </w:p>
        </w:tc>
        <w:tc>
          <w:tcPr>
            <w:tcW w:w="1559" w:type="dxa"/>
            <w:tcBorders>
              <w:top w:val="single" w:sz="4" w:space="0" w:color="auto"/>
              <w:bottom w:val="single" w:sz="4" w:space="0" w:color="auto"/>
            </w:tcBorders>
          </w:tcPr>
          <w:p w14:paraId="225C5022"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Tallon, A. 2015, LODI.20/2015</w:t>
            </w:r>
          </w:p>
        </w:tc>
        <w:tc>
          <w:tcPr>
            <w:tcW w:w="2721" w:type="dxa"/>
            <w:gridSpan w:val="2"/>
            <w:tcBorders>
              <w:top w:val="single" w:sz="4" w:space="0" w:color="auto"/>
              <w:bottom w:val="single" w:sz="4" w:space="0" w:color="auto"/>
            </w:tcBorders>
          </w:tcPr>
          <w:p w14:paraId="4A7AFBBF"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Acceptable</w:t>
            </w:r>
          </w:p>
        </w:tc>
      </w:tr>
      <w:tr w:rsidR="005F25DE" w:rsidRPr="00A977B6" w14:paraId="2A948DDF" w14:textId="77777777" w:rsidTr="00704A63">
        <w:trPr>
          <w:jc w:val="center"/>
        </w:trPr>
        <w:tc>
          <w:tcPr>
            <w:tcW w:w="683" w:type="dxa"/>
            <w:tcBorders>
              <w:top w:val="single" w:sz="4" w:space="0" w:color="auto"/>
              <w:bottom w:val="single" w:sz="4" w:space="0" w:color="auto"/>
              <w:right w:val="nil"/>
            </w:tcBorders>
          </w:tcPr>
          <w:p w14:paraId="2CEEDFC0" w14:textId="77777777" w:rsidR="005F25DE" w:rsidRPr="00A977B6" w:rsidRDefault="005F25DE" w:rsidP="005F25DE">
            <w:pPr>
              <w:pStyle w:val="Standard-italics"/>
              <w:keepNext w:val="0"/>
              <w:widowControl w:val="0"/>
              <w:spacing w:before="0" w:after="0"/>
              <w:rPr>
                <w:rFonts w:eastAsia="Calibri" w:cs="Arial"/>
                <w:b/>
                <w:i w:val="0"/>
                <w:sz w:val="18"/>
                <w:szCs w:val="18"/>
                <w:lang w:val="en-GB" w:eastAsia="sv-SE"/>
              </w:rPr>
            </w:pPr>
          </w:p>
        </w:tc>
        <w:tc>
          <w:tcPr>
            <w:tcW w:w="1276" w:type="dxa"/>
            <w:tcBorders>
              <w:top w:val="single" w:sz="4" w:space="0" w:color="auto"/>
              <w:left w:val="nil"/>
              <w:bottom w:val="single" w:sz="4" w:space="0" w:color="auto"/>
            </w:tcBorders>
          </w:tcPr>
          <w:p w14:paraId="630A9D31" w14:textId="77777777" w:rsidR="005F25DE" w:rsidRPr="00A977B6" w:rsidRDefault="005F25DE" w:rsidP="005F25DE">
            <w:pPr>
              <w:pStyle w:val="Standard-italics"/>
              <w:keepNext w:val="0"/>
              <w:widowControl w:val="0"/>
              <w:spacing w:before="0" w:after="0"/>
              <w:rPr>
                <w:rFonts w:eastAsia="Calibri" w:cs="Arial"/>
                <w:i w:val="0"/>
                <w:sz w:val="18"/>
                <w:szCs w:val="18"/>
                <w:lang w:val="en-GB" w:eastAsia="sv-SE"/>
              </w:rPr>
            </w:pPr>
            <w:r w:rsidRPr="00A977B6">
              <w:rPr>
                <w:rFonts w:eastAsia="Calibri" w:cs="Arial"/>
                <w:i w:val="0"/>
                <w:sz w:val="18"/>
                <w:szCs w:val="18"/>
                <w:lang w:val="en-GB" w:eastAsia="sv-SE"/>
              </w:rPr>
              <w:t>Bulk density</w:t>
            </w:r>
          </w:p>
        </w:tc>
        <w:tc>
          <w:tcPr>
            <w:tcW w:w="1276" w:type="dxa"/>
            <w:tcBorders>
              <w:top w:val="single" w:sz="4" w:space="0" w:color="auto"/>
              <w:bottom w:val="single" w:sz="4" w:space="0" w:color="auto"/>
            </w:tcBorders>
          </w:tcPr>
          <w:p w14:paraId="293D55D7"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1701" w:type="dxa"/>
            <w:tcBorders>
              <w:top w:val="single" w:sz="4" w:space="0" w:color="auto"/>
              <w:bottom w:val="single" w:sz="4" w:space="0" w:color="auto"/>
            </w:tcBorders>
          </w:tcPr>
          <w:p w14:paraId="3112E84E" w14:textId="77777777" w:rsidR="005F25DE" w:rsidRPr="00A977B6" w:rsidRDefault="005F25DE" w:rsidP="005F25DE">
            <w:pPr>
              <w:pStyle w:val="Standard-italics"/>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5812" w:type="dxa"/>
            <w:tcBorders>
              <w:top w:val="single" w:sz="4" w:space="0" w:color="auto"/>
              <w:bottom w:val="single" w:sz="4" w:space="0" w:color="auto"/>
            </w:tcBorders>
            <w:vAlign w:val="center"/>
          </w:tcPr>
          <w:p w14:paraId="3D66D1F3" w14:textId="77777777" w:rsidR="005F25DE" w:rsidRPr="00A977B6" w:rsidRDefault="005F25DE" w:rsidP="005F25DE">
            <w:pPr>
              <w:tabs>
                <w:tab w:val="left" w:pos="709"/>
                <w:tab w:val="left" w:pos="993"/>
              </w:tabs>
              <w:spacing w:before="20" w:after="60"/>
              <w:jc w:val="center"/>
              <w:rPr>
                <w:rFonts w:ascii="Arial" w:hAnsi="Arial" w:cs="Arial"/>
                <w:b/>
                <w:sz w:val="18"/>
                <w:szCs w:val="18"/>
                <w:vertAlign w:val="subscript"/>
              </w:rPr>
            </w:pPr>
          </w:p>
        </w:tc>
        <w:tc>
          <w:tcPr>
            <w:tcW w:w="1559" w:type="dxa"/>
            <w:tcBorders>
              <w:top w:val="single" w:sz="4" w:space="0" w:color="auto"/>
              <w:bottom w:val="single" w:sz="4" w:space="0" w:color="auto"/>
            </w:tcBorders>
          </w:tcPr>
          <w:p w14:paraId="2C913A69"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2721" w:type="dxa"/>
            <w:gridSpan w:val="2"/>
            <w:tcBorders>
              <w:top w:val="single" w:sz="4" w:space="0" w:color="auto"/>
              <w:bottom w:val="single" w:sz="4" w:space="0" w:color="auto"/>
            </w:tcBorders>
          </w:tcPr>
          <w:p w14:paraId="5A7A8D88"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r>
      <w:tr w:rsidR="005F25DE" w:rsidRPr="00A977B6" w14:paraId="088C4755" w14:textId="77777777" w:rsidTr="00704A63">
        <w:trPr>
          <w:jc w:val="center"/>
        </w:trPr>
        <w:tc>
          <w:tcPr>
            <w:tcW w:w="683" w:type="dxa"/>
            <w:tcBorders>
              <w:top w:val="single" w:sz="4" w:space="0" w:color="auto"/>
              <w:bottom w:val="single" w:sz="4" w:space="0" w:color="auto"/>
              <w:right w:val="nil"/>
            </w:tcBorders>
          </w:tcPr>
          <w:p w14:paraId="20137A55" w14:textId="77777777" w:rsidR="005F25DE" w:rsidRPr="00A977B6" w:rsidRDefault="005F25DE" w:rsidP="005F25DE">
            <w:pPr>
              <w:pStyle w:val="Standard-italics"/>
              <w:keepNext w:val="0"/>
              <w:widowControl w:val="0"/>
              <w:spacing w:before="0" w:after="0"/>
              <w:rPr>
                <w:rFonts w:eastAsia="Calibri" w:cs="Arial"/>
                <w:b/>
                <w:i w:val="0"/>
                <w:sz w:val="18"/>
                <w:szCs w:val="18"/>
                <w:lang w:val="en-GB" w:eastAsia="sv-SE"/>
              </w:rPr>
            </w:pPr>
            <w:r w:rsidRPr="00A977B6">
              <w:rPr>
                <w:rFonts w:eastAsia="Calibri" w:cs="Arial"/>
                <w:b/>
                <w:i w:val="0"/>
                <w:sz w:val="18"/>
                <w:szCs w:val="18"/>
                <w:lang w:val="en-GB" w:eastAsia="sv-SE"/>
              </w:rPr>
              <w:br w:type="page"/>
              <w:t>B3.7</w:t>
            </w:r>
          </w:p>
        </w:tc>
        <w:tc>
          <w:tcPr>
            <w:tcW w:w="11624" w:type="dxa"/>
            <w:gridSpan w:val="5"/>
            <w:tcBorders>
              <w:top w:val="single" w:sz="4" w:space="0" w:color="auto"/>
              <w:left w:val="nil"/>
              <w:bottom w:val="single" w:sz="4" w:space="0" w:color="auto"/>
            </w:tcBorders>
          </w:tcPr>
          <w:p w14:paraId="2648CBF3" w14:textId="77777777" w:rsidR="005F25DE" w:rsidRPr="00A977B6" w:rsidRDefault="005F25DE" w:rsidP="00366936">
            <w:pPr>
              <w:pStyle w:val="Standard-italics"/>
              <w:keepNext w:val="0"/>
              <w:spacing w:before="0" w:after="0"/>
              <w:jc w:val="left"/>
              <w:rPr>
                <w:rFonts w:eastAsia="Calibri" w:cs="Arial"/>
                <w:b/>
                <w:i w:val="0"/>
                <w:sz w:val="18"/>
                <w:szCs w:val="18"/>
                <w:lang w:val="en-GB" w:eastAsia="sv-SE"/>
              </w:rPr>
            </w:pPr>
            <w:r w:rsidRPr="00A977B6">
              <w:rPr>
                <w:rFonts w:eastAsia="Calibri" w:cs="Arial"/>
                <w:b/>
                <w:i w:val="0"/>
                <w:sz w:val="18"/>
                <w:szCs w:val="18"/>
                <w:lang w:val="en-GB" w:eastAsia="sv-SE"/>
              </w:rPr>
              <w:t>Storage stability-stability and shelf life</w:t>
            </w:r>
            <w:r w:rsidRPr="00A977B6">
              <w:rPr>
                <w:rFonts w:eastAsia="Calibri" w:cs="Arial"/>
                <w:b/>
                <w:i w:val="0"/>
                <w:sz w:val="18"/>
                <w:szCs w:val="18"/>
                <w:lang w:val="en-GB" w:eastAsia="sv-SE"/>
              </w:rPr>
              <w:br/>
              <w:t>(IIB, III 3.7)</w:t>
            </w:r>
          </w:p>
        </w:tc>
        <w:tc>
          <w:tcPr>
            <w:tcW w:w="2721" w:type="dxa"/>
            <w:gridSpan w:val="2"/>
            <w:tcBorders>
              <w:top w:val="single" w:sz="4" w:space="0" w:color="auto"/>
              <w:left w:val="nil"/>
              <w:bottom w:val="single" w:sz="4" w:space="0" w:color="auto"/>
            </w:tcBorders>
          </w:tcPr>
          <w:p w14:paraId="51C4DE2D" w14:textId="77777777" w:rsidR="005F25DE" w:rsidRPr="00A977B6" w:rsidRDefault="005F25DE" w:rsidP="005F25DE">
            <w:pPr>
              <w:pStyle w:val="Standard-italics"/>
              <w:keepNext w:val="0"/>
              <w:spacing w:before="40" w:after="40"/>
              <w:rPr>
                <w:rFonts w:eastAsia="Calibri" w:cs="Arial"/>
                <w:i w:val="0"/>
                <w:sz w:val="18"/>
                <w:szCs w:val="18"/>
                <w:lang w:val="en-GB" w:eastAsia="sv-SE"/>
              </w:rPr>
            </w:pPr>
          </w:p>
        </w:tc>
      </w:tr>
      <w:tr w:rsidR="005F25DE" w:rsidRPr="00A977B6" w14:paraId="450C4959" w14:textId="77777777" w:rsidTr="00704A63">
        <w:trPr>
          <w:trHeight w:val="7654"/>
          <w:jc w:val="center"/>
        </w:trPr>
        <w:tc>
          <w:tcPr>
            <w:tcW w:w="683" w:type="dxa"/>
            <w:tcBorders>
              <w:top w:val="single" w:sz="4" w:space="0" w:color="auto"/>
              <w:bottom w:val="single" w:sz="4" w:space="0" w:color="auto"/>
              <w:right w:val="nil"/>
            </w:tcBorders>
          </w:tcPr>
          <w:p w14:paraId="08993956" w14:textId="77777777" w:rsidR="005F25DE" w:rsidRPr="00A977B6" w:rsidRDefault="005F25DE" w:rsidP="005F25DE">
            <w:pPr>
              <w:pStyle w:val="Standard-italics"/>
              <w:keepNext w:val="0"/>
              <w:spacing w:before="0" w:after="0"/>
              <w:rPr>
                <w:rFonts w:eastAsia="Calibri" w:cs="Arial"/>
                <w:b/>
                <w:i w:val="0"/>
                <w:sz w:val="18"/>
                <w:szCs w:val="18"/>
                <w:lang w:val="en-GB" w:eastAsia="sv-SE"/>
              </w:rPr>
            </w:pPr>
          </w:p>
        </w:tc>
        <w:tc>
          <w:tcPr>
            <w:tcW w:w="1276" w:type="dxa"/>
            <w:tcBorders>
              <w:top w:val="single" w:sz="4" w:space="0" w:color="auto"/>
              <w:left w:val="nil"/>
              <w:bottom w:val="single" w:sz="4" w:space="0" w:color="auto"/>
            </w:tcBorders>
          </w:tcPr>
          <w:p w14:paraId="79394738" w14:textId="77777777" w:rsidR="005F25DE" w:rsidRPr="00A977B6" w:rsidRDefault="005F25DE" w:rsidP="005F25DE">
            <w:pPr>
              <w:pStyle w:val="Standard-italics"/>
              <w:keepNext w:val="0"/>
              <w:spacing w:before="0" w:after="0"/>
              <w:rPr>
                <w:rFonts w:eastAsia="Calibri" w:cs="Arial"/>
                <w:i w:val="0"/>
                <w:sz w:val="18"/>
                <w:szCs w:val="18"/>
                <w:lang w:val="en-GB" w:eastAsia="sv-SE"/>
              </w:rPr>
            </w:pPr>
            <w:r w:rsidRPr="00A977B6">
              <w:rPr>
                <w:rFonts w:eastAsia="Calibri" w:cs="Arial"/>
                <w:i w:val="0"/>
                <w:sz w:val="18"/>
                <w:szCs w:val="18"/>
                <w:lang w:val="en-GB" w:eastAsia="sv-SE"/>
              </w:rPr>
              <w:t xml:space="preserve">Stability after accelerated storage for 14 days at 54°C </w:t>
            </w:r>
          </w:p>
        </w:tc>
        <w:tc>
          <w:tcPr>
            <w:tcW w:w="1276" w:type="dxa"/>
            <w:tcBorders>
              <w:top w:val="single" w:sz="4" w:space="0" w:color="auto"/>
              <w:bottom w:val="single" w:sz="4" w:space="0" w:color="auto"/>
            </w:tcBorders>
          </w:tcPr>
          <w:p w14:paraId="256E2B47" w14:textId="77777777" w:rsidR="005F25DE" w:rsidRPr="00A977B6" w:rsidRDefault="005F25DE" w:rsidP="005F25DE">
            <w:pPr>
              <w:pStyle w:val="Standard-italics"/>
              <w:keepNext w:val="0"/>
              <w:spacing w:before="40" w:after="40"/>
              <w:rPr>
                <w:rFonts w:eastAsia="Calibri" w:cs="Arial"/>
                <w:i w:val="0"/>
                <w:sz w:val="18"/>
                <w:szCs w:val="18"/>
                <w:lang w:val="fr-FR" w:eastAsia="sv-SE"/>
              </w:rPr>
            </w:pPr>
            <w:r w:rsidRPr="00A977B6">
              <w:rPr>
                <w:rFonts w:eastAsia="Calibri" w:cs="Arial"/>
                <w:i w:val="0"/>
                <w:sz w:val="18"/>
                <w:szCs w:val="18"/>
                <w:lang w:val="fr-FR" w:eastAsia="sv-SE"/>
              </w:rPr>
              <w:t>CIPAC MT 36.3</w:t>
            </w:r>
          </w:p>
          <w:p w14:paraId="0E7F070E" w14:textId="77777777" w:rsidR="005F25DE" w:rsidRPr="00A977B6" w:rsidRDefault="005F25DE" w:rsidP="005F25DE">
            <w:pPr>
              <w:pStyle w:val="Standard-italics"/>
              <w:keepNext w:val="0"/>
              <w:spacing w:before="40" w:after="40"/>
              <w:rPr>
                <w:rFonts w:eastAsia="Calibri" w:cs="Arial"/>
                <w:i w:val="0"/>
                <w:sz w:val="18"/>
                <w:szCs w:val="18"/>
                <w:lang w:val="en-GB" w:eastAsia="sv-SE"/>
              </w:rPr>
            </w:pPr>
          </w:p>
        </w:tc>
        <w:tc>
          <w:tcPr>
            <w:tcW w:w="1701" w:type="dxa"/>
            <w:tcBorders>
              <w:top w:val="single" w:sz="4" w:space="0" w:color="auto"/>
              <w:bottom w:val="single" w:sz="4" w:space="0" w:color="auto"/>
            </w:tcBorders>
          </w:tcPr>
          <w:p w14:paraId="3A3E69C5" w14:textId="77777777" w:rsidR="005F25DE" w:rsidRPr="00A977B6" w:rsidRDefault="005F25DE" w:rsidP="005F25DE">
            <w:pPr>
              <w:spacing w:after="40" w:line="240" w:lineRule="auto"/>
              <w:rPr>
                <w:rFonts w:ascii="Arial" w:hAnsi="Arial" w:cs="Arial"/>
                <w:sz w:val="18"/>
                <w:szCs w:val="18"/>
                <w:lang w:val="en-GB"/>
              </w:rPr>
            </w:pPr>
            <w:r w:rsidRPr="00A977B6">
              <w:rPr>
                <w:rFonts w:ascii="Arial" w:hAnsi="Arial" w:cs="Arial"/>
                <w:sz w:val="18"/>
                <w:szCs w:val="18"/>
                <w:lang w:val="en-GB"/>
              </w:rPr>
              <w:t>Test item: Etofenprox 2 g/L RTU</w:t>
            </w:r>
          </w:p>
          <w:p w14:paraId="076C8190"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cs="Arial"/>
                <w:sz w:val="18"/>
                <w:szCs w:val="18"/>
                <w:lang w:val="en-GB"/>
              </w:rPr>
              <w:t xml:space="preserve">Batch n°: </w:t>
            </w:r>
            <w:r w:rsidRPr="00A977B6">
              <w:rPr>
                <w:rFonts w:cs="Arial"/>
                <w:bCs/>
                <w:sz w:val="18"/>
                <w:szCs w:val="18"/>
                <w:lang w:val="en-GB"/>
              </w:rPr>
              <w:t>RTU20150122Etof</w:t>
            </w:r>
          </w:p>
        </w:tc>
        <w:tc>
          <w:tcPr>
            <w:tcW w:w="5812" w:type="dxa"/>
            <w:tcBorders>
              <w:top w:val="single" w:sz="4" w:space="0" w:color="auto"/>
              <w:bottom w:val="single" w:sz="4" w:space="0" w:color="auto"/>
            </w:tcBorders>
          </w:tcPr>
          <w:p w14:paraId="68B3205E"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 xml:space="preserve">Appearance of commercial packaging: </w:t>
            </w:r>
          </w:p>
          <w:tbl>
            <w:tblPr>
              <w:tblW w:w="5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1587"/>
              <w:gridCol w:w="1417"/>
              <w:gridCol w:w="1417"/>
            </w:tblGrid>
            <w:tr w:rsidR="005F25DE" w:rsidRPr="00A977B6" w14:paraId="75F3F088" w14:textId="77777777" w:rsidTr="00763E35">
              <w:trPr>
                <w:trHeight w:val="397"/>
                <w:jc w:val="center"/>
              </w:trPr>
              <w:tc>
                <w:tcPr>
                  <w:tcW w:w="1304" w:type="dxa"/>
                  <w:tcBorders>
                    <w:bottom w:val="single" w:sz="12" w:space="0" w:color="auto"/>
                  </w:tcBorders>
                  <w:shd w:val="clear" w:color="auto" w:fill="D9D9D9"/>
                  <w:tcMar>
                    <w:left w:w="28" w:type="dxa"/>
                    <w:right w:w="28" w:type="dxa"/>
                  </w:tcMar>
                  <w:vAlign w:val="center"/>
                </w:tcPr>
                <w:p w14:paraId="3AED92AF"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p>
              </w:tc>
              <w:tc>
                <w:tcPr>
                  <w:tcW w:w="1587" w:type="dxa"/>
                  <w:tcBorders>
                    <w:bottom w:val="single" w:sz="12" w:space="0" w:color="auto"/>
                  </w:tcBorders>
                  <w:shd w:val="clear" w:color="auto" w:fill="D9D9D9"/>
                  <w:tcMar>
                    <w:left w:w="28" w:type="dxa"/>
                    <w:right w:w="28" w:type="dxa"/>
                  </w:tcMar>
                  <w:vAlign w:val="center"/>
                </w:tcPr>
                <w:p w14:paraId="472129ED" w14:textId="77777777" w:rsidR="005F25DE" w:rsidRPr="00A977B6" w:rsidRDefault="005F25DE" w:rsidP="00763E35">
                  <w:pPr>
                    <w:pStyle w:val="Standard-italics"/>
                    <w:keepNext w:val="0"/>
                    <w:autoSpaceDE w:val="0"/>
                    <w:autoSpaceDN w:val="0"/>
                    <w:spacing w:before="0" w:after="0"/>
                    <w:jc w:val="center"/>
                    <w:rPr>
                      <w:rFonts w:eastAsia="Calibri" w:cs="Arial"/>
                      <w:b/>
                      <w:i w:val="0"/>
                      <w:sz w:val="18"/>
                      <w:szCs w:val="18"/>
                      <w:lang w:val="en-GB" w:eastAsia="sv-SE"/>
                    </w:rPr>
                  </w:pPr>
                  <w:r w:rsidRPr="00A977B6">
                    <w:rPr>
                      <w:rFonts w:eastAsia="Calibri" w:cs="Arial"/>
                      <w:b/>
                      <w:i w:val="0"/>
                      <w:sz w:val="18"/>
                      <w:szCs w:val="18"/>
                      <w:lang w:val="en-GB" w:eastAsia="sv-SE"/>
                    </w:rPr>
                    <w:t>Initial</w:t>
                  </w:r>
                </w:p>
              </w:tc>
              <w:tc>
                <w:tcPr>
                  <w:tcW w:w="1417" w:type="dxa"/>
                  <w:tcBorders>
                    <w:bottom w:val="single" w:sz="12" w:space="0" w:color="auto"/>
                  </w:tcBorders>
                  <w:shd w:val="clear" w:color="auto" w:fill="D9D9D9"/>
                  <w:tcMar>
                    <w:left w:w="28" w:type="dxa"/>
                    <w:right w:w="28" w:type="dxa"/>
                  </w:tcMar>
                  <w:vAlign w:val="center"/>
                </w:tcPr>
                <w:p w14:paraId="5E524795" w14:textId="77777777" w:rsidR="005F25DE" w:rsidRPr="00A977B6" w:rsidRDefault="005F25DE" w:rsidP="00763E35">
                  <w:pPr>
                    <w:pStyle w:val="Standard-italics"/>
                    <w:keepNext w:val="0"/>
                    <w:autoSpaceDE w:val="0"/>
                    <w:autoSpaceDN w:val="0"/>
                    <w:spacing w:before="0" w:after="0"/>
                    <w:jc w:val="center"/>
                    <w:rPr>
                      <w:rFonts w:eastAsia="Calibri" w:cs="Arial"/>
                      <w:b/>
                      <w:i w:val="0"/>
                      <w:sz w:val="18"/>
                      <w:szCs w:val="18"/>
                      <w:lang w:val="en-GB" w:eastAsia="sv-SE"/>
                    </w:rPr>
                  </w:pPr>
                  <w:r w:rsidRPr="00A977B6">
                    <w:rPr>
                      <w:rFonts w:eastAsia="Calibri" w:cs="Arial"/>
                      <w:b/>
                      <w:i w:val="0"/>
                      <w:sz w:val="18"/>
                      <w:szCs w:val="18"/>
                      <w:lang w:val="en-GB" w:eastAsia="sv-SE"/>
                    </w:rPr>
                    <w:t>After 14 days at 54°C</w:t>
                  </w:r>
                </w:p>
              </w:tc>
              <w:tc>
                <w:tcPr>
                  <w:tcW w:w="1417" w:type="dxa"/>
                  <w:tcBorders>
                    <w:bottom w:val="single" w:sz="12" w:space="0" w:color="auto"/>
                  </w:tcBorders>
                  <w:shd w:val="clear" w:color="auto" w:fill="D9D9D9"/>
                  <w:vAlign w:val="center"/>
                </w:tcPr>
                <w:p w14:paraId="1590FAD8" w14:textId="77777777" w:rsidR="005F25DE" w:rsidRPr="00A977B6" w:rsidRDefault="005F25DE" w:rsidP="00763E35">
                  <w:pPr>
                    <w:pStyle w:val="Standard-italics"/>
                    <w:keepNext w:val="0"/>
                    <w:autoSpaceDE w:val="0"/>
                    <w:autoSpaceDN w:val="0"/>
                    <w:spacing w:before="0" w:after="0"/>
                    <w:ind w:left="-65" w:right="-152"/>
                    <w:jc w:val="center"/>
                    <w:rPr>
                      <w:rFonts w:eastAsia="Calibri" w:cs="Arial"/>
                      <w:b/>
                      <w:i w:val="0"/>
                      <w:sz w:val="18"/>
                      <w:szCs w:val="18"/>
                      <w:lang w:val="en-GB" w:eastAsia="sv-SE"/>
                    </w:rPr>
                  </w:pPr>
                  <w:r w:rsidRPr="00A977B6">
                    <w:rPr>
                      <w:rFonts w:eastAsia="Calibri" w:cs="Arial"/>
                      <w:b/>
                      <w:i w:val="0"/>
                      <w:sz w:val="18"/>
                      <w:szCs w:val="18"/>
                      <w:lang w:val="en-GB" w:eastAsia="sv-SE"/>
                    </w:rPr>
                    <w:t>After 21 days at 54°C</w:t>
                  </w:r>
                </w:p>
              </w:tc>
            </w:tr>
            <w:tr w:rsidR="005F25DE" w:rsidRPr="00A977B6" w14:paraId="15BC3CBC" w14:textId="77777777" w:rsidTr="00763E35">
              <w:trPr>
                <w:trHeight w:val="510"/>
                <w:jc w:val="center"/>
              </w:trPr>
              <w:tc>
                <w:tcPr>
                  <w:tcW w:w="1304" w:type="dxa"/>
                  <w:tcBorders>
                    <w:top w:val="single" w:sz="12" w:space="0" w:color="auto"/>
                  </w:tcBorders>
                  <w:shd w:val="clear" w:color="auto" w:fill="auto"/>
                  <w:tcMar>
                    <w:left w:w="28" w:type="dxa"/>
                    <w:right w:w="28" w:type="dxa"/>
                  </w:tcMar>
                </w:tcPr>
                <w:p w14:paraId="2A5F76DC" w14:textId="77777777" w:rsidR="005F25DE" w:rsidRPr="00A977B6" w:rsidRDefault="005F25DE" w:rsidP="00763E35">
                  <w:pPr>
                    <w:pStyle w:val="Standard-italics"/>
                    <w:keepNext w:val="0"/>
                    <w:autoSpaceDE w:val="0"/>
                    <w:autoSpaceDN w:val="0"/>
                    <w:spacing w:before="0" w:after="0"/>
                    <w:rPr>
                      <w:rFonts w:eastAsia="Calibri" w:cs="Arial"/>
                      <w:i w:val="0"/>
                      <w:sz w:val="18"/>
                      <w:szCs w:val="18"/>
                      <w:lang w:val="en-GB" w:eastAsia="sv-SE"/>
                    </w:rPr>
                  </w:pPr>
                  <w:r w:rsidRPr="00A977B6">
                    <w:rPr>
                      <w:rFonts w:eastAsia="Calibri" w:cs="Arial"/>
                      <w:i w:val="0"/>
                      <w:sz w:val="18"/>
                      <w:szCs w:val="18"/>
                      <w:lang w:val="en-GB" w:eastAsia="sv-SE"/>
                    </w:rPr>
                    <w:t>HDPE bottle</w:t>
                  </w:r>
                </w:p>
              </w:tc>
              <w:tc>
                <w:tcPr>
                  <w:tcW w:w="1587" w:type="dxa"/>
                  <w:tcBorders>
                    <w:top w:val="single" w:sz="12" w:space="0" w:color="auto"/>
                  </w:tcBorders>
                  <w:shd w:val="clear" w:color="auto" w:fill="auto"/>
                  <w:tcMar>
                    <w:left w:w="28" w:type="dxa"/>
                    <w:right w:w="28" w:type="dxa"/>
                  </w:tcMar>
                  <w:vAlign w:val="center"/>
                </w:tcPr>
                <w:p w14:paraId="2B5FADAA"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White round bottle. No leak of the bottle or the cap. White liquid, no deposit</w:t>
                  </w:r>
                </w:p>
              </w:tc>
              <w:tc>
                <w:tcPr>
                  <w:tcW w:w="1417" w:type="dxa"/>
                  <w:tcBorders>
                    <w:top w:val="single" w:sz="12" w:space="0" w:color="auto"/>
                  </w:tcBorders>
                  <w:shd w:val="clear" w:color="auto" w:fill="auto"/>
                  <w:tcMar>
                    <w:left w:w="28" w:type="dxa"/>
                    <w:right w:w="28" w:type="dxa"/>
                  </w:tcMar>
                  <w:vAlign w:val="center"/>
                </w:tcPr>
                <w:p w14:paraId="10962123"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No change, no deformation</w:t>
                  </w:r>
                </w:p>
              </w:tc>
              <w:tc>
                <w:tcPr>
                  <w:tcW w:w="1417" w:type="dxa"/>
                  <w:tcBorders>
                    <w:top w:val="single" w:sz="12" w:space="0" w:color="auto"/>
                  </w:tcBorders>
                  <w:shd w:val="clear" w:color="auto" w:fill="auto"/>
                  <w:vAlign w:val="center"/>
                </w:tcPr>
                <w:p w14:paraId="6A81EF0A" w14:textId="77777777" w:rsidR="005F25DE" w:rsidRPr="00A977B6" w:rsidRDefault="005F25DE" w:rsidP="00763E35">
                  <w:pPr>
                    <w:pStyle w:val="Standard-italics"/>
                    <w:keepNext w:val="0"/>
                    <w:autoSpaceDE w:val="0"/>
                    <w:autoSpaceDN w:val="0"/>
                    <w:spacing w:before="0" w:after="0"/>
                    <w:ind w:left="-57" w:right="-113"/>
                    <w:jc w:val="center"/>
                    <w:rPr>
                      <w:rFonts w:eastAsia="Calibri" w:cs="Arial"/>
                      <w:i w:val="0"/>
                      <w:sz w:val="18"/>
                      <w:szCs w:val="18"/>
                      <w:lang w:val="en-GB" w:eastAsia="sv-SE"/>
                    </w:rPr>
                  </w:pPr>
                  <w:r w:rsidRPr="00A977B6">
                    <w:rPr>
                      <w:rFonts w:eastAsia="Calibri" w:cs="Arial"/>
                      <w:i w:val="0"/>
                      <w:sz w:val="18"/>
                      <w:szCs w:val="18"/>
                      <w:lang w:val="en-GB" w:eastAsia="sv-SE"/>
                    </w:rPr>
                    <w:t>No change, no deformation</w:t>
                  </w:r>
                </w:p>
              </w:tc>
            </w:tr>
            <w:tr w:rsidR="005F25DE" w:rsidRPr="00A977B6" w14:paraId="5BB38780" w14:textId="77777777" w:rsidTr="00763E35">
              <w:trPr>
                <w:trHeight w:val="510"/>
                <w:jc w:val="center"/>
              </w:trPr>
              <w:tc>
                <w:tcPr>
                  <w:tcW w:w="1304" w:type="dxa"/>
                  <w:tcBorders>
                    <w:bottom w:val="single" w:sz="4" w:space="0" w:color="auto"/>
                  </w:tcBorders>
                  <w:shd w:val="clear" w:color="auto" w:fill="auto"/>
                  <w:tcMar>
                    <w:left w:w="28" w:type="dxa"/>
                    <w:right w:w="28" w:type="dxa"/>
                  </w:tcMar>
                </w:tcPr>
                <w:p w14:paraId="7172B390" w14:textId="77777777" w:rsidR="005F25DE" w:rsidRPr="00A977B6" w:rsidRDefault="005F25DE" w:rsidP="00763E35">
                  <w:pPr>
                    <w:pStyle w:val="Standard-italics"/>
                    <w:keepNext w:val="0"/>
                    <w:autoSpaceDE w:val="0"/>
                    <w:autoSpaceDN w:val="0"/>
                    <w:spacing w:before="0" w:after="0"/>
                    <w:rPr>
                      <w:rFonts w:eastAsia="Calibri" w:cs="Arial"/>
                      <w:i w:val="0"/>
                      <w:sz w:val="18"/>
                      <w:szCs w:val="18"/>
                      <w:lang w:val="en-GB" w:eastAsia="sv-SE"/>
                    </w:rPr>
                  </w:pPr>
                  <w:r w:rsidRPr="00A977B6">
                    <w:rPr>
                      <w:rFonts w:eastAsia="Calibri" w:cs="Arial"/>
                      <w:i w:val="0"/>
                      <w:sz w:val="18"/>
                      <w:szCs w:val="18"/>
                      <w:lang w:val="en-GB" w:eastAsia="sv-SE"/>
                    </w:rPr>
                    <w:t>Weight in HDPE bottle</w:t>
                  </w:r>
                </w:p>
              </w:tc>
              <w:tc>
                <w:tcPr>
                  <w:tcW w:w="1587" w:type="dxa"/>
                  <w:tcBorders>
                    <w:bottom w:val="single" w:sz="4" w:space="0" w:color="auto"/>
                  </w:tcBorders>
                  <w:shd w:val="clear" w:color="auto" w:fill="auto"/>
                  <w:tcMar>
                    <w:left w:w="28" w:type="dxa"/>
                    <w:right w:w="28" w:type="dxa"/>
                  </w:tcMar>
                  <w:vAlign w:val="center"/>
                </w:tcPr>
                <w:p w14:paraId="585F8F27"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1057.93</w:t>
                  </w:r>
                </w:p>
              </w:tc>
              <w:tc>
                <w:tcPr>
                  <w:tcW w:w="1417" w:type="dxa"/>
                  <w:tcBorders>
                    <w:bottom w:val="single" w:sz="4" w:space="0" w:color="auto"/>
                  </w:tcBorders>
                  <w:shd w:val="clear" w:color="auto" w:fill="auto"/>
                  <w:tcMar>
                    <w:left w:w="28" w:type="dxa"/>
                    <w:right w:w="28" w:type="dxa"/>
                  </w:tcMar>
                  <w:vAlign w:val="center"/>
                </w:tcPr>
                <w:p w14:paraId="65039E1D"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1056.86</w:t>
                  </w:r>
                </w:p>
              </w:tc>
              <w:tc>
                <w:tcPr>
                  <w:tcW w:w="1417" w:type="dxa"/>
                  <w:tcBorders>
                    <w:bottom w:val="single" w:sz="4" w:space="0" w:color="auto"/>
                  </w:tcBorders>
                  <w:shd w:val="clear" w:color="auto" w:fill="auto"/>
                  <w:vAlign w:val="center"/>
                </w:tcPr>
                <w:p w14:paraId="56D59B4C" w14:textId="77777777" w:rsidR="005F25DE" w:rsidRPr="00A977B6" w:rsidRDefault="005F25DE" w:rsidP="00763E35">
                  <w:pPr>
                    <w:pStyle w:val="Standard-italics"/>
                    <w:keepNext w:val="0"/>
                    <w:autoSpaceDE w:val="0"/>
                    <w:autoSpaceDN w:val="0"/>
                    <w:spacing w:before="0" w:after="0"/>
                    <w:ind w:left="-57" w:right="-113"/>
                    <w:jc w:val="center"/>
                    <w:rPr>
                      <w:rFonts w:eastAsia="Calibri" w:cs="Arial"/>
                      <w:i w:val="0"/>
                      <w:sz w:val="18"/>
                      <w:szCs w:val="18"/>
                      <w:lang w:val="en-GB" w:eastAsia="sv-SE"/>
                    </w:rPr>
                  </w:pPr>
                  <w:r w:rsidRPr="00A977B6">
                    <w:rPr>
                      <w:rFonts w:eastAsia="Calibri" w:cs="Arial"/>
                      <w:i w:val="0"/>
                      <w:sz w:val="18"/>
                      <w:szCs w:val="18"/>
                      <w:lang w:val="en-GB" w:eastAsia="sv-SE"/>
                    </w:rPr>
                    <w:t>1056.27</w:t>
                  </w:r>
                </w:p>
              </w:tc>
            </w:tr>
            <w:tr w:rsidR="005F25DE" w:rsidRPr="00A977B6" w14:paraId="1C8BEF63" w14:textId="77777777" w:rsidTr="00763E35">
              <w:trPr>
                <w:trHeight w:val="510"/>
                <w:jc w:val="center"/>
              </w:trPr>
              <w:tc>
                <w:tcPr>
                  <w:tcW w:w="1304" w:type="dxa"/>
                  <w:tcBorders>
                    <w:bottom w:val="single" w:sz="12" w:space="0" w:color="auto"/>
                  </w:tcBorders>
                  <w:shd w:val="clear" w:color="auto" w:fill="auto"/>
                  <w:tcMar>
                    <w:left w:w="28" w:type="dxa"/>
                    <w:right w:w="28" w:type="dxa"/>
                  </w:tcMar>
                </w:tcPr>
                <w:p w14:paraId="116231FD" w14:textId="77777777" w:rsidR="005F25DE" w:rsidRPr="00A977B6" w:rsidRDefault="005F25DE" w:rsidP="00763E35">
                  <w:pPr>
                    <w:pStyle w:val="Standard-italics"/>
                    <w:keepNext w:val="0"/>
                    <w:autoSpaceDE w:val="0"/>
                    <w:autoSpaceDN w:val="0"/>
                    <w:spacing w:before="0" w:after="0"/>
                    <w:rPr>
                      <w:rFonts w:eastAsia="Calibri" w:cs="Arial"/>
                      <w:i w:val="0"/>
                      <w:sz w:val="18"/>
                      <w:szCs w:val="18"/>
                      <w:lang w:val="en-GB" w:eastAsia="sv-SE"/>
                    </w:rPr>
                  </w:pPr>
                  <w:r w:rsidRPr="00A977B6">
                    <w:rPr>
                      <w:rFonts w:eastAsia="Calibri" w:cs="Arial"/>
                      <w:i w:val="0"/>
                      <w:sz w:val="18"/>
                      <w:szCs w:val="18"/>
                      <w:lang w:val="en-GB" w:eastAsia="sv-SE"/>
                    </w:rPr>
                    <w:t>% variation</w:t>
                  </w:r>
                </w:p>
              </w:tc>
              <w:tc>
                <w:tcPr>
                  <w:tcW w:w="1587" w:type="dxa"/>
                  <w:tcBorders>
                    <w:bottom w:val="single" w:sz="12" w:space="0" w:color="auto"/>
                  </w:tcBorders>
                  <w:shd w:val="clear" w:color="auto" w:fill="auto"/>
                  <w:tcMar>
                    <w:left w:w="28" w:type="dxa"/>
                    <w:right w:w="28" w:type="dxa"/>
                  </w:tcMar>
                  <w:vAlign w:val="center"/>
                </w:tcPr>
                <w:p w14:paraId="7F246D61"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w:t>
                  </w:r>
                </w:p>
              </w:tc>
              <w:tc>
                <w:tcPr>
                  <w:tcW w:w="1417" w:type="dxa"/>
                  <w:tcBorders>
                    <w:bottom w:val="single" w:sz="12" w:space="0" w:color="auto"/>
                  </w:tcBorders>
                  <w:shd w:val="clear" w:color="auto" w:fill="auto"/>
                  <w:tcMar>
                    <w:left w:w="28" w:type="dxa"/>
                    <w:right w:w="28" w:type="dxa"/>
                  </w:tcMar>
                  <w:vAlign w:val="center"/>
                </w:tcPr>
                <w:p w14:paraId="33852477"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-0.1%</w:t>
                  </w:r>
                </w:p>
              </w:tc>
              <w:tc>
                <w:tcPr>
                  <w:tcW w:w="1417" w:type="dxa"/>
                  <w:tcBorders>
                    <w:bottom w:val="single" w:sz="12" w:space="0" w:color="auto"/>
                  </w:tcBorders>
                  <w:shd w:val="clear" w:color="auto" w:fill="auto"/>
                  <w:vAlign w:val="center"/>
                </w:tcPr>
                <w:p w14:paraId="15D4B762" w14:textId="77777777" w:rsidR="005F25DE" w:rsidRPr="00A977B6" w:rsidRDefault="005F25DE" w:rsidP="00763E35">
                  <w:pPr>
                    <w:pStyle w:val="Standard-italics"/>
                    <w:keepNext w:val="0"/>
                    <w:autoSpaceDE w:val="0"/>
                    <w:autoSpaceDN w:val="0"/>
                    <w:spacing w:before="0" w:after="0"/>
                    <w:ind w:left="-57" w:right="-113"/>
                    <w:jc w:val="center"/>
                    <w:rPr>
                      <w:rFonts w:eastAsia="Calibri" w:cs="Arial"/>
                      <w:i w:val="0"/>
                      <w:sz w:val="18"/>
                      <w:szCs w:val="18"/>
                      <w:lang w:val="en-GB" w:eastAsia="sv-SE"/>
                    </w:rPr>
                  </w:pPr>
                  <w:r w:rsidRPr="00A977B6">
                    <w:rPr>
                      <w:rFonts w:eastAsia="Calibri" w:cs="Arial"/>
                      <w:i w:val="0"/>
                      <w:sz w:val="18"/>
                      <w:szCs w:val="18"/>
                      <w:lang w:val="en-GB" w:eastAsia="sv-SE"/>
                    </w:rPr>
                    <w:t>-0.15%</w:t>
                  </w:r>
                </w:p>
              </w:tc>
            </w:tr>
            <w:tr w:rsidR="005F25DE" w:rsidRPr="00A977B6" w14:paraId="5BCD9CE8" w14:textId="77777777" w:rsidTr="00763E35">
              <w:trPr>
                <w:trHeight w:val="510"/>
                <w:jc w:val="center"/>
              </w:trPr>
              <w:tc>
                <w:tcPr>
                  <w:tcW w:w="1304" w:type="dxa"/>
                  <w:tcBorders>
                    <w:top w:val="single" w:sz="12" w:space="0" w:color="auto"/>
                  </w:tcBorders>
                  <w:shd w:val="clear" w:color="auto" w:fill="auto"/>
                  <w:tcMar>
                    <w:left w:w="28" w:type="dxa"/>
                    <w:right w:w="28" w:type="dxa"/>
                  </w:tcMar>
                </w:tcPr>
                <w:p w14:paraId="3F6B7910" w14:textId="77777777" w:rsidR="005F25DE" w:rsidRPr="00A977B6" w:rsidRDefault="005F25DE" w:rsidP="00763E35">
                  <w:pPr>
                    <w:pStyle w:val="Standard-italics"/>
                    <w:keepNext w:val="0"/>
                    <w:autoSpaceDE w:val="0"/>
                    <w:autoSpaceDN w:val="0"/>
                    <w:spacing w:before="0" w:after="0"/>
                    <w:rPr>
                      <w:rFonts w:eastAsia="Calibri" w:cs="Arial"/>
                      <w:i w:val="0"/>
                      <w:sz w:val="18"/>
                      <w:szCs w:val="18"/>
                      <w:lang w:val="en-GB" w:eastAsia="sv-SE"/>
                    </w:rPr>
                  </w:pPr>
                  <w:r w:rsidRPr="00A977B6">
                    <w:rPr>
                      <w:rFonts w:eastAsia="Calibri" w:cs="Arial"/>
                      <w:i w:val="0"/>
                      <w:sz w:val="18"/>
                      <w:szCs w:val="18"/>
                      <w:lang w:val="en-GB" w:eastAsia="sv-SE"/>
                    </w:rPr>
                    <w:t>PET bottle</w:t>
                  </w:r>
                </w:p>
              </w:tc>
              <w:tc>
                <w:tcPr>
                  <w:tcW w:w="1587" w:type="dxa"/>
                  <w:tcBorders>
                    <w:top w:val="single" w:sz="12" w:space="0" w:color="auto"/>
                  </w:tcBorders>
                  <w:shd w:val="clear" w:color="auto" w:fill="auto"/>
                  <w:tcMar>
                    <w:left w:w="28" w:type="dxa"/>
                    <w:right w:w="28" w:type="dxa"/>
                  </w:tcMar>
                  <w:vAlign w:val="center"/>
                </w:tcPr>
                <w:p w14:paraId="19103B53"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White round bottle. Clean bottle</w:t>
                  </w:r>
                </w:p>
              </w:tc>
              <w:tc>
                <w:tcPr>
                  <w:tcW w:w="1417" w:type="dxa"/>
                  <w:tcBorders>
                    <w:top w:val="single" w:sz="12" w:space="0" w:color="auto"/>
                  </w:tcBorders>
                  <w:shd w:val="clear" w:color="auto" w:fill="auto"/>
                  <w:tcMar>
                    <w:left w:w="28" w:type="dxa"/>
                    <w:right w:w="28" w:type="dxa"/>
                  </w:tcMar>
                  <w:vAlign w:val="center"/>
                </w:tcPr>
                <w:p w14:paraId="1EC090D5"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No change, no deformation</w:t>
                  </w:r>
                </w:p>
              </w:tc>
              <w:tc>
                <w:tcPr>
                  <w:tcW w:w="1417" w:type="dxa"/>
                  <w:tcBorders>
                    <w:top w:val="single" w:sz="12" w:space="0" w:color="auto"/>
                  </w:tcBorders>
                  <w:shd w:val="clear" w:color="auto" w:fill="auto"/>
                  <w:vAlign w:val="center"/>
                </w:tcPr>
                <w:p w14:paraId="5C80FF43" w14:textId="77777777" w:rsidR="005F25DE" w:rsidRPr="00A977B6" w:rsidRDefault="005F25DE" w:rsidP="00763E35">
                  <w:pPr>
                    <w:pStyle w:val="Standard-italics"/>
                    <w:keepNext w:val="0"/>
                    <w:autoSpaceDE w:val="0"/>
                    <w:autoSpaceDN w:val="0"/>
                    <w:spacing w:before="0" w:after="0"/>
                    <w:ind w:left="-57" w:right="-113"/>
                    <w:jc w:val="center"/>
                    <w:rPr>
                      <w:rFonts w:eastAsia="Calibri" w:cs="Arial"/>
                      <w:i w:val="0"/>
                      <w:sz w:val="18"/>
                      <w:szCs w:val="18"/>
                      <w:lang w:val="en-GB" w:eastAsia="sv-SE"/>
                    </w:rPr>
                  </w:pPr>
                  <w:r w:rsidRPr="00A977B6">
                    <w:rPr>
                      <w:rFonts w:eastAsia="Calibri" w:cs="Arial"/>
                      <w:i w:val="0"/>
                      <w:sz w:val="18"/>
                      <w:szCs w:val="18"/>
                      <w:lang w:val="en-GB" w:eastAsia="sv-SE"/>
                    </w:rPr>
                    <w:t>No change, no deformation</w:t>
                  </w:r>
                </w:p>
              </w:tc>
            </w:tr>
            <w:tr w:rsidR="005F25DE" w:rsidRPr="00A977B6" w14:paraId="4B4A175A" w14:textId="77777777" w:rsidTr="00763E35">
              <w:trPr>
                <w:trHeight w:val="510"/>
                <w:jc w:val="center"/>
              </w:trPr>
              <w:tc>
                <w:tcPr>
                  <w:tcW w:w="1304" w:type="dxa"/>
                  <w:tcBorders>
                    <w:bottom w:val="single" w:sz="4" w:space="0" w:color="auto"/>
                  </w:tcBorders>
                  <w:shd w:val="clear" w:color="auto" w:fill="auto"/>
                  <w:tcMar>
                    <w:left w:w="28" w:type="dxa"/>
                    <w:right w:w="28" w:type="dxa"/>
                  </w:tcMar>
                </w:tcPr>
                <w:p w14:paraId="7A095BE0" w14:textId="77777777" w:rsidR="005F25DE" w:rsidRPr="00A977B6" w:rsidRDefault="005F25DE" w:rsidP="00763E35">
                  <w:pPr>
                    <w:pStyle w:val="Standard-italics"/>
                    <w:keepNext w:val="0"/>
                    <w:autoSpaceDE w:val="0"/>
                    <w:autoSpaceDN w:val="0"/>
                    <w:spacing w:before="0" w:after="0"/>
                    <w:rPr>
                      <w:rFonts w:eastAsia="Calibri" w:cs="Arial"/>
                      <w:i w:val="0"/>
                      <w:sz w:val="18"/>
                      <w:szCs w:val="18"/>
                      <w:lang w:val="en-GB" w:eastAsia="sv-SE"/>
                    </w:rPr>
                  </w:pPr>
                  <w:r w:rsidRPr="00A977B6">
                    <w:rPr>
                      <w:rFonts w:eastAsia="Calibri" w:cs="Arial"/>
                      <w:i w:val="0"/>
                      <w:sz w:val="18"/>
                      <w:szCs w:val="18"/>
                      <w:lang w:val="en-GB" w:eastAsia="sv-SE"/>
                    </w:rPr>
                    <w:t>Weight in PET bottle</w:t>
                  </w:r>
                </w:p>
              </w:tc>
              <w:tc>
                <w:tcPr>
                  <w:tcW w:w="1587" w:type="dxa"/>
                  <w:tcBorders>
                    <w:bottom w:val="single" w:sz="4" w:space="0" w:color="auto"/>
                  </w:tcBorders>
                  <w:shd w:val="clear" w:color="auto" w:fill="auto"/>
                  <w:tcMar>
                    <w:left w:w="28" w:type="dxa"/>
                    <w:right w:w="28" w:type="dxa"/>
                  </w:tcMar>
                  <w:vAlign w:val="center"/>
                </w:tcPr>
                <w:p w14:paraId="54169A48"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278.34</w:t>
                  </w:r>
                </w:p>
              </w:tc>
              <w:tc>
                <w:tcPr>
                  <w:tcW w:w="1417" w:type="dxa"/>
                  <w:tcBorders>
                    <w:bottom w:val="single" w:sz="4" w:space="0" w:color="auto"/>
                  </w:tcBorders>
                  <w:shd w:val="clear" w:color="auto" w:fill="auto"/>
                  <w:tcMar>
                    <w:left w:w="28" w:type="dxa"/>
                    <w:right w:w="28" w:type="dxa"/>
                  </w:tcMar>
                  <w:vAlign w:val="center"/>
                </w:tcPr>
                <w:p w14:paraId="0229AA61"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276.98</w:t>
                  </w:r>
                </w:p>
              </w:tc>
              <w:tc>
                <w:tcPr>
                  <w:tcW w:w="1417" w:type="dxa"/>
                  <w:tcBorders>
                    <w:bottom w:val="single" w:sz="4" w:space="0" w:color="auto"/>
                  </w:tcBorders>
                  <w:shd w:val="clear" w:color="auto" w:fill="auto"/>
                  <w:vAlign w:val="center"/>
                </w:tcPr>
                <w:p w14:paraId="137A0623" w14:textId="77777777" w:rsidR="005F25DE" w:rsidRPr="00A977B6" w:rsidRDefault="005F25DE" w:rsidP="00763E35">
                  <w:pPr>
                    <w:pStyle w:val="Standard-italics"/>
                    <w:keepNext w:val="0"/>
                    <w:autoSpaceDE w:val="0"/>
                    <w:autoSpaceDN w:val="0"/>
                    <w:spacing w:before="0" w:after="0"/>
                    <w:ind w:left="-57" w:right="-113"/>
                    <w:jc w:val="center"/>
                    <w:rPr>
                      <w:rFonts w:eastAsia="Calibri" w:cs="Arial"/>
                      <w:i w:val="0"/>
                      <w:sz w:val="18"/>
                      <w:szCs w:val="18"/>
                      <w:lang w:val="en-GB" w:eastAsia="sv-SE"/>
                    </w:rPr>
                  </w:pPr>
                  <w:r w:rsidRPr="00A977B6">
                    <w:rPr>
                      <w:rFonts w:eastAsia="Calibri" w:cs="Arial"/>
                      <w:i w:val="0"/>
                      <w:sz w:val="18"/>
                      <w:szCs w:val="18"/>
                      <w:lang w:val="en-GB" w:eastAsia="sv-SE"/>
                    </w:rPr>
                    <w:t>276.37</w:t>
                  </w:r>
                </w:p>
              </w:tc>
            </w:tr>
            <w:tr w:rsidR="005F25DE" w:rsidRPr="00A977B6" w14:paraId="433A0179" w14:textId="77777777" w:rsidTr="00763E35">
              <w:trPr>
                <w:trHeight w:val="510"/>
                <w:jc w:val="center"/>
              </w:trPr>
              <w:tc>
                <w:tcPr>
                  <w:tcW w:w="1304" w:type="dxa"/>
                  <w:tcBorders>
                    <w:bottom w:val="single" w:sz="12" w:space="0" w:color="auto"/>
                  </w:tcBorders>
                  <w:shd w:val="clear" w:color="auto" w:fill="auto"/>
                  <w:tcMar>
                    <w:left w:w="28" w:type="dxa"/>
                    <w:right w:w="28" w:type="dxa"/>
                  </w:tcMar>
                </w:tcPr>
                <w:p w14:paraId="746EAFBC" w14:textId="77777777" w:rsidR="005F25DE" w:rsidRPr="00A977B6" w:rsidRDefault="005F25DE" w:rsidP="00763E35">
                  <w:pPr>
                    <w:pStyle w:val="Standard-italics"/>
                    <w:keepNext w:val="0"/>
                    <w:autoSpaceDE w:val="0"/>
                    <w:autoSpaceDN w:val="0"/>
                    <w:spacing w:before="0" w:after="0"/>
                    <w:rPr>
                      <w:rFonts w:eastAsia="Calibri" w:cs="Arial"/>
                      <w:i w:val="0"/>
                      <w:sz w:val="18"/>
                      <w:szCs w:val="18"/>
                      <w:lang w:val="en-GB" w:eastAsia="sv-SE"/>
                    </w:rPr>
                  </w:pPr>
                  <w:r w:rsidRPr="00A977B6">
                    <w:rPr>
                      <w:rFonts w:eastAsia="Calibri" w:cs="Arial"/>
                      <w:i w:val="0"/>
                      <w:sz w:val="18"/>
                      <w:szCs w:val="18"/>
                      <w:lang w:val="en-GB" w:eastAsia="sv-SE"/>
                    </w:rPr>
                    <w:t>% variation</w:t>
                  </w:r>
                </w:p>
              </w:tc>
              <w:tc>
                <w:tcPr>
                  <w:tcW w:w="1587" w:type="dxa"/>
                  <w:tcBorders>
                    <w:bottom w:val="single" w:sz="12" w:space="0" w:color="auto"/>
                  </w:tcBorders>
                  <w:shd w:val="clear" w:color="auto" w:fill="auto"/>
                  <w:tcMar>
                    <w:left w:w="28" w:type="dxa"/>
                    <w:right w:w="28" w:type="dxa"/>
                  </w:tcMar>
                  <w:vAlign w:val="center"/>
                </w:tcPr>
                <w:p w14:paraId="5558A98B"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w:t>
                  </w:r>
                </w:p>
              </w:tc>
              <w:tc>
                <w:tcPr>
                  <w:tcW w:w="1417" w:type="dxa"/>
                  <w:tcBorders>
                    <w:bottom w:val="single" w:sz="12" w:space="0" w:color="auto"/>
                  </w:tcBorders>
                  <w:shd w:val="clear" w:color="auto" w:fill="auto"/>
                  <w:tcMar>
                    <w:left w:w="28" w:type="dxa"/>
                    <w:right w:w="28" w:type="dxa"/>
                  </w:tcMar>
                  <w:vAlign w:val="center"/>
                </w:tcPr>
                <w:p w14:paraId="456D2937"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-0.5%</w:t>
                  </w:r>
                </w:p>
              </w:tc>
              <w:tc>
                <w:tcPr>
                  <w:tcW w:w="1417" w:type="dxa"/>
                  <w:tcBorders>
                    <w:bottom w:val="single" w:sz="12" w:space="0" w:color="auto"/>
                  </w:tcBorders>
                  <w:shd w:val="clear" w:color="auto" w:fill="auto"/>
                  <w:vAlign w:val="center"/>
                </w:tcPr>
                <w:p w14:paraId="07D2F628" w14:textId="77777777" w:rsidR="005F25DE" w:rsidRPr="00A977B6" w:rsidRDefault="005F25DE" w:rsidP="00763E35">
                  <w:pPr>
                    <w:pStyle w:val="Standard-italics"/>
                    <w:keepNext w:val="0"/>
                    <w:autoSpaceDE w:val="0"/>
                    <w:autoSpaceDN w:val="0"/>
                    <w:spacing w:before="0" w:after="0"/>
                    <w:ind w:left="-57" w:right="-113"/>
                    <w:jc w:val="center"/>
                    <w:rPr>
                      <w:rFonts w:eastAsia="Calibri" w:cs="Arial"/>
                      <w:i w:val="0"/>
                      <w:sz w:val="18"/>
                      <w:szCs w:val="18"/>
                      <w:lang w:val="en-GB" w:eastAsia="sv-SE"/>
                    </w:rPr>
                  </w:pPr>
                  <w:r w:rsidRPr="00A977B6">
                    <w:rPr>
                      <w:rFonts w:eastAsia="Calibri" w:cs="Arial"/>
                      <w:i w:val="0"/>
                      <w:sz w:val="18"/>
                      <w:szCs w:val="18"/>
                      <w:lang w:val="en-GB" w:eastAsia="sv-SE"/>
                    </w:rPr>
                    <w:t>-0.7%</w:t>
                  </w:r>
                </w:p>
              </w:tc>
            </w:tr>
            <w:tr w:rsidR="005F25DE" w:rsidRPr="00A977B6" w14:paraId="43BB8B02" w14:textId="77777777" w:rsidTr="00763E35">
              <w:trPr>
                <w:trHeight w:val="510"/>
                <w:jc w:val="center"/>
              </w:trPr>
              <w:tc>
                <w:tcPr>
                  <w:tcW w:w="1304" w:type="dxa"/>
                  <w:tcBorders>
                    <w:top w:val="single" w:sz="12" w:space="0" w:color="auto"/>
                  </w:tcBorders>
                  <w:shd w:val="clear" w:color="auto" w:fill="auto"/>
                  <w:tcMar>
                    <w:left w:w="28" w:type="dxa"/>
                    <w:right w:w="28" w:type="dxa"/>
                  </w:tcMar>
                </w:tcPr>
                <w:p w14:paraId="2357477D" w14:textId="77777777" w:rsidR="005F25DE" w:rsidRPr="00A977B6" w:rsidRDefault="005F25DE" w:rsidP="00763E35">
                  <w:pPr>
                    <w:pStyle w:val="Standard-italics"/>
                    <w:keepNext w:val="0"/>
                    <w:autoSpaceDE w:val="0"/>
                    <w:autoSpaceDN w:val="0"/>
                    <w:spacing w:before="0" w:after="0"/>
                    <w:rPr>
                      <w:rFonts w:eastAsia="Calibri" w:cs="Arial"/>
                      <w:i w:val="0"/>
                      <w:sz w:val="18"/>
                      <w:szCs w:val="18"/>
                      <w:lang w:val="en-GB" w:eastAsia="sv-SE"/>
                    </w:rPr>
                  </w:pPr>
                  <w:r w:rsidRPr="00A977B6">
                    <w:rPr>
                      <w:rFonts w:eastAsia="Calibri" w:cs="Arial"/>
                      <w:i w:val="0"/>
                      <w:sz w:val="18"/>
                      <w:szCs w:val="18"/>
                      <w:lang w:val="en-GB" w:eastAsia="sv-SE"/>
                    </w:rPr>
                    <w:t>HDPE bottle with trigger*</w:t>
                  </w:r>
                </w:p>
              </w:tc>
              <w:tc>
                <w:tcPr>
                  <w:tcW w:w="1587" w:type="dxa"/>
                  <w:tcBorders>
                    <w:top w:val="single" w:sz="12" w:space="0" w:color="auto"/>
                  </w:tcBorders>
                  <w:shd w:val="clear" w:color="auto" w:fill="auto"/>
                  <w:tcMar>
                    <w:left w:w="28" w:type="dxa"/>
                    <w:right w:w="28" w:type="dxa"/>
                  </w:tcMar>
                  <w:vAlign w:val="center"/>
                </w:tcPr>
                <w:p w14:paraId="665E59A7"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Bottle opaque, ergonomic and black. Clean bottle. White liquid</w:t>
                  </w:r>
                </w:p>
              </w:tc>
              <w:tc>
                <w:tcPr>
                  <w:tcW w:w="1417" w:type="dxa"/>
                  <w:tcBorders>
                    <w:top w:val="single" w:sz="12" w:space="0" w:color="auto"/>
                  </w:tcBorders>
                  <w:shd w:val="clear" w:color="auto" w:fill="auto"/>
                  <w:tcMar>
                    <w:left w:w="28" w:type="dxa"/>
                    <w:right w:w="28" w:type="dxa"/>
                  </w:tcMar>
                  <w:vAlign w:val="center"/>
                </w:tcPr>
                <w:p w14:paraId="4CA2544D"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No change, no deformation, dry box</w:t>
                  </w:r>
                </w:p>
              </w:tc>
              <w:tc>
                <w:tcPr>
                  <w:tcW w:w="1417" w:type="dxa"/>
                  <w:tcBorders>
                    <w:top w:val="single" w:sz="12" w:space="0" w:color="auto"/>
                  </w:tcBorders>
                  <w:shd w:val="clear" w:color="auto" w:fill="auto"/>
                  <w:vAlign w:val="center"/>
                </w:tcPr>
                <w:p w14:paraId="0A88F8C0" w14:textId="77777777" w:rsidR="005F25DE" w:rsidRPr="00A977B6" w:rsidRDefault="005F25DE" w:rsidP="00763E35">
                  <w:pPr>
                    <w:pStyle w:val="Standard-italics"/>
                    <w:keepNext w:val="0"/>
                    <w:autoSpaceDE w:val="0"/>
                    <w:autoSpaceDN w:val="0"/>
                    <w:spacing w:before="0" w:after="0"/>
                    <w:ind w:left="-57" w:right="-113"/>
                    <w:jc w:val="center"/>
                    <w:rPr>
                      <w:rFonts w:eastAsia="Calibri" w:cs="Arial"/>
                      <w:i w:val="0"/>
                      <w:sz w:val="18"/>
                      <w:szCs w:val="18"/>
                      <w:lang w:val="en-GB" w:eastAsia="sv-SE"/>
                    </w:rPr>
                  </w:pPr>
                  <w:r w:rsidRPr="00A977B6">
                    <w:rPr>
                      <w:rFonts w:eastAsia="Calibri" w:cs="Arial"/>
                      <w:i w:val="0"/>
                      <w:sz w:val="18"/>
                      <w:szCs w:val="18"/>
                      <w:lang w:val="en-GB" w:eastAsia="sv-SE"/>
                    </w:rPr>
                    <w:t>No change, no deformation, dry box</w:t>
                  </w:r>
                </w:p>
              </w:tc>
            </w:tr>
            <w:tr w:rsidR="005F25DE" w:rsidRPr="00A977B6" w14:paraId="46EC4E77" w14:textId="77777777" w:rsidTr="00763E35">
              <w:trPr>
                <w:trHeight w:val="510"/>
                <w:jc w:val="center"/>
              </w:trPr>
              <w:tc>
                <w:tcPr>
                  <w:tcW w:w="1304" w:type="dxa"/>
                  <w:shd w:val="clear" w:color="auto" w:fill="auto"/>
                  <w:tcMar>
                    <w:left w:w="28" w:type="dxa"/>
                    <w:right w:w="28" w:type="dxa"/>
                  </w:tcMar>
                </w:tcPr>
                <w:p w14:paraId="0CD09A7B" w14:textId="77777777" w:rsidR="005F25DE" w:rsidRPr="00A977B6" w:rsidRDefault="005F25DE" w:rsidP="00763E35">
                  <w:pPr>
                    <w:pStyle w:val="Standard-italics"/>
                    <w:keepNext w:val="0"/>
                    <w:autoSpaceDE w:val="0"/>
                    <w:autoSpaceDN w:val="0"/>
                    <w:spacing w:before="0" w:after="0"/>
                    <w:rPr>
                      <w:rFonts w:eastAsia="Calibri" w:cs="Arial"/>
                      <w:i w:val="0"/>
                      <w:sz w:val="18"/>
                      <w:szCs w:val="18"/>
                      <w:lang w:val="en-GB" w:eastAsia="sv-SE"/>
                    </w:rPr>
                  </w:pPr>
                  <w:r w:rsidRPr="00A977B6">
                    <w:rPr>
                      <w:rFonts w:eastAsia="Calibri" w:cs="Arial"/>
                      <w:i w:val="0"/>
                      <w:sz w:val="18"/>
                      <w:szCs w:val="18"/>
                      <w:lang w:val="en-GB" w:eastAsia="sv-SE"/>
                    </w:rPr>
                    <w:t>Weight in HDPE bottle with trigger</w:t>
                  </w:r>
                </w:p>
              </w:tc>
              <w:tc>
                <w:tcPr>
                  <w:tcW w:w="1587" w:type="dxa"/>
                  <w:shd w:val="clear" w:color="auto" w:fill="auto"/>
                  <w:tcMar>
                    <w:left w:w="28" w:type="dxa"/>
                    <w:right w:w="28" w:type="dxa"/>
                  </w:tcMar>
                  <w:vAlign w:val="center"/>
                </w:tcPr>
                <w:p w14:paraId="39C3107D"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573.98</w:t>
                  </w:r>
                </w:p>
              </w:tc>
              <w:tc>
                <w:tcPr>
                  <w:tcW w:w="1417" w:type="dxa"/>
                  <w:shd w:val="clear" w:color="auto" w:fill="auto"/>
                  <w:tcMar>
                    <w:left w:w="28" w:type="dxa"/>
                    <w:right w:w="28" w:type="dxa"/>
                  </w:tcMar>
                  <w:vAlign w:val="center"/>
                </w:tcPr>
                <w:p w14:paraId="0B5C60E8"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573.33</w:t>
                  </w:r>
                </w:p>
              </w:tc>
              <w:tc>
                <w:tcPr>
                  <w:tcW w:w="1417" w:type="dxa"/>
                  <w:shd w:val="clear" w:color="auto" w:fill="auto"/>
                  <w:vAlign w:val="center"/>
                </w:tcPr>
                <w:p w14:paraId="71FE616C" w14:textId="77777777" w:rsidR="005F25DE" w:rsidRPr="00A977B6" w:rsidRDefault="005F25DE" w:rsidP="00763E35">
                  <w:pPr>
                    <w:pStyle w:val="Standard-italics"/>
                    <w:keepNext w:val="0"/>
                    <w:autoSpaceDE w:val="0"/>
                    <w:autoSpaceDN w:val="0"/>
                    <w:spacing w:before="0" w:after="0"/>
                    <w:ind w:left="-57" w:right="-113"/>
                    <w:jc w:val="center"/>
                    <w:rPr>
                      <w:rFonts w:eastAsia="Calibri" w:cs="Arial"/>
                      <w:i w:val="0"/>
                      <w:sz w:val="18"/>
                      <w:szCs w:val="18"/>
                      <w:lang w:val="en-GB" w:eastAsia="sv-SE"/>
                    </w:rPr>
                  </w:pPr>
                  <w:r w:rsidRPr="00A977B6">
                    <w:rPr>
                      <w:rFonts w:eastAsia="Calibri" w:cs="Arial"/>
                      <w:i w:val="0"/>
                      <w:sz w:val="18"/>
                      <w:szCs w:val="18"/>
                      <w:lang w:val="en-GB" w:eastAsia="sv-SE"/>
                    </w:rPr>
                    <w:t>573.00</w:t>
                  </w:r>
                </w:p>
              </w:tc>
            </w:tr>
            <w:tr w:rsidR="005F25DE" w:rsidRPr="00A977B6" w14:paraId="0D63B945" w14:textId="77777777" w:rsidTr="00763E35">
              <w:trPr>
                <w:trHeight w:val="374"/>
                <w:jc w:val="center"/>
              </w:trPr>
              <w:tc>
                <w:tcPr>
                  <w:tcW w:w="1304" w:type="dxa"/>
                  <w:shd w:val="clear" w:color="auto" w:fill="auto"/>
                  <w:tcMar>
                    <w:left w:w="28" w:type="dxa"/>
                    <w:right w:w="28" w:type="dxa"/>
                  </w:tcMar>
                </w:tcPr>
                <w:p w14:paraId="728B0A29" w14:textId="77777777" w:rsidR="005F25DE" w:rsidRPr="00A977B6" w:rsidRDefault="005F25DE" w:rsidP="00763E35">
                  <w:pPr>
                    <w:pStyle w:val="Standard-italics"/>
                    <w:keepNext w:val="0"/>
                    <w:autoSpaceDE w:val="0"/>
                    <w:autoSpaceDN w:val="0"/>
                    <w:spacing w:before="0" w:after="0"/>
                    <w:rPr>
                      <w:rFonts w:eastAsia="Calibri" w:cs="Arial"/>
                      <w:i w:val="0"/>
                      <w:sz w:val="18"/>
                      <w:szCs w:val="18"/>
                      <w:lang w:val="en-GB" w:eastAsia="sv-SE"/>
                    </w:rPr>
                  </w:pPr>
                  <w:r w:rsidRPr="00A977B6">
                    <w:rPr>
                      <w:rFonts w:eastAsia="Calibri" w:cs="Arial"/>
                      <w:i w:val="0"/>
                      <w:sz w:val="18"/>
                      <w:szCs w:val="18"/>
                      <w:lang w:val="en-GB" w:eastAsia="sv-SE"/>
                    </w:rPr>
                    <w:t>% variation</w:t>
                  </w:r>
                </w:p>
              </w:tc>
              <w:tc>
                <w:tcPr>
                  <w:tcW w:w="1587" w:type="dxa"/>
                  <w:shd w:val="clear" w:color="auto" w:fill="auto"/>
                  <w:tcMar>
                    <w:left w:w="28" w:type="dxa"/>
                    <w:right w:w="28" w:type="dxa"/>
                  </w:tcMar>
                  <w:vAlign w:val="center"/>
                </w:tcPr>
                <w:p w14:paraId="5B11CC6A"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w:t>
                  </w:r>
                </w:p>
              </w:tc>
              <w:tc>
                <w:tcPr>
                  <w:tcW w:w="1417" w:type="dxa"/>
                  <w:shd w:val="clear" w:color="auto" w:fill="auto"/>
                  <w:tcMar>
                    <w:left w:w="28" w:type="dxa"/>
                    <w:right w:w="28" w:type="dxa"/>
                  </w:tcMar>
                  <w:vAlign w:val="center"/>
                </w:tcPr>
                <w:p w14:paraId="54DBF2B8"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-0.2%</w:t>
                  </w:r>
                </w:p>
              </w:tc>
              <w:tc>
                <w:tcPr>
                  <w:tcW w:w="1417" w:type="dxa"/>
                  <w:shd w:val="clear" w:color="auto" w:fill="auto"/>
                  <w:vAlign w:val="center"/>
                </w:tcPr>
                <w:p w14:paraId="14FB727C" w14:textId="77777777" w:rsidR="005F25DE" w:rsidRPr="00A977B6" w:rsidRDefault="005F25DE" w:rsidP="00763E35">
                  <w:pPr>
                    <w:pStyle w:val="Standard-italics"/>
                    <w:keepNext w:val="0"/>
                    <w:autoSpaceDE w:val="0"/>
                    <w:autoSpaceDN w:val="0"/>
                    <w:spacing w:before="0" w:after="0"/>
                    <w:ind w:left="-57" w:right="-113"/>
                    <w:jc w:val="center"/>
                    <w:rPr>
                      <w:rFonts w:eastAsia="Calibri" w:cs="Arial"/>
                      <w:i w:val="0"/>
                      <w:sz w:val="18"/>
                      <w:szCs w:val="18"/>
                      <w:lang w:val="en-GB" w:eastAsia="sv-SE"/>
                    </w:rPr>
                  </w:pPr>
                  <w:r w:rsidRPr="00A977B6">
                    <w:rPr>
                      <w:rFonts w:eastAsia="Calibri" w:cs="Arial"/>
                      <w:i w:val="0"/>
                      <w:sz w:val="18"/>
                      <w:szCs w:val="18"/>
                      <w:lang w:val="en-GB" w:eastAsia="sv-SE"/>
                    </w:rPr>
                    <w:t>-0.2%</w:t>
                  </w:r>
                </w:p>
              </w:tc>
            </w:tr>
          </w:tbl>
          <w:p w14:paraId="45C744B6"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*polypropylene</w:t>
            </w:r>
          </w:p>
          <w:p w14:paraId="08A3E040" w14:textId="77777777" w:rsidR="005F25DE" w:rsidRPr="00A977B6" w:rsidRDefault="005F25DE" w:rsidP="005F25DE">
            <w:pPr>
              <w:rPr>
                <w:rFonts w:ascii="Arial" w:hAnsi="Arial" w:cs="Arial"/>
                <w:sz w:val="18"/>
                <w:szCs w:val="18"/>
                <w:lang w:val="en-GB"/>
              </w:rPr>
            </w:pPr>
          </w:p>
        </w:tc>
        <w:tc>
          <w:tcPr>
            <w:tcW w:w="1559" w:type="dxa"/>
            <w:tcBorders>
              <w:top w:val="single" w:sz="4" w:space="0" w:color="auto"/>
              <w:bottom w:val="single" w:sz="4" w:space="0" w:color="auto"/>
            </w:tcBorders>
          </w:tcPr>
          <w:p w14:paraId="11DE9A78" w14:textId="77777777" w:rsidR="005F25DE" w:rsidRPr="00A977B6" w:rsidRDefault="005F25DE" w:rsidP="005F25DE">
            <w:pPr>
              <w:pStyle w:val="Standard-italics"/>
              <w:keepNext w:val="0"/>
              <w:spacing w:before="120" w:after="120"/>
              <w:rPr>
                <w:rFonts w:cs="Arial"/>
                <w:i w:val="0"/>
                <w:sz w:val="18"/>
                <w:szCs w:val="18"/>
                <w:lang w:val="en-GB"/>
              </w:rPr>
            </w:pPr>
            <w:r w:rsidRPr="00A977B6">
              <w:rPr>
                <w:rFonts w:cs="Arial"/>
                <w:i w:val="0"/>
                <w:sz w:val="18"/>
                <w:szCs w:val="18"/>
                <w:lang w:val="en-GB"/>
              </w:rPr>
              <w:t>Richerioux  S. 2015, report LODI.04/2013</w:t>
            </w:r>
          </w:p>
          <w:p w14:paraId="23D8AF4F" w14:textId="77777777" w:rsidR="005F25DE" w:rsidRPr="00A977B6" w:rsidRDefault="005F25DE" w:rsidP="005F25DE">
            <w:pPr>
              <w:pStyle w:val="Standard-italics"/>
              <w:keepNext w:val="0"/>
              <w:spacing w:before="120" w:after="120"/>
              <w:rPr>
                <w:rFonts w:cs="Arial"/>
                <w:i w:val="0"/>
                <w:sz w:val="18"/>
                <w:szCs w:val="18"/>
                <w:lang w:val="en-GB"/>
              </w:rPr>
            </w:pPr>
            <w:r w:rsidRPr="00A977B6">
              <w:rPr>
                <w:rFonts w:cs="Arial"/>
                <w:i w:val="0"/>
                <w:sz w:val="18"/>
                <w:szCs w:val="18"/>
                <w:lang w:val="en-GB"/>
              </w:rPr>
              <w:t>Richerioux  S. 2015, report LODI.03/2015</w:t>
            </w:r>
          </w:p>
          <w:p w14:paraId="4ACA28A3" w14:textId="77777777" w:rsidR="005F25DE" w:rsidRPr="00A977B6" w:rsidRDefault="005F25DE" w:rsidP="005F25DE">
            <w:pPr>
              <w:pStyle w:val="Standard-italics"/>
              <w:keepNext w:val="0"/>
              <w:spacing w:before="120" w:after="120"/>
              <w:rPr>
                <w:rFonts w:eastAsia="Calibri" w:cs="Arial"/>
                <w:sz w:val="18"/>
                <w:szCs w:val="18"/>
                <w:lang w:val="en-GB" w:eastAsia="sv-SE"/>
              </w:rPr>
            </w:pPr>
          </w:p>
        </w:tc>
        <w:tc>
          <w:tcPr>
            <w:tcW w:w="2721" w:type="dxa"/>
            <w:gridSpan w:val="2"/>
            <w:tcBorders>
              <w:top w:val="single" w:sz="4" w:space="0" w:color="auto"/>
              <w:bottom w:val="single" w:sz="4" w:space="0" w:color="auto"/>
            </w:tcBorders>
          </w:tcPr>
          <w:p w14:paraId="4885E53C"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Acceptable</w:t>
            </w:r>
          </w:p>
          <w:p w14:paraId="53B7F77A"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The preparation is stable after storage for 14 and 21 days at 54°C in commercial packaging.</w:t>
            </w:r>
          </w:p>
          <w:p w14:paraId="539DE480" w14:textId="77777777" w:rsidR="005F25DE" w:rsidRPr="00A977B6" w:rsidRDefault="005F25DE" w:rsidP="005F25DE">
            <w:pPr>
              <w:pStyle w:val="Standard-italics"/>
              <w:keepNext w:val="0"/>
              <w:spacing w:before="40" w:after="40"/>
              <w:rPr>
                <w:rFonts w:eastAsia="Calibri" w:cs="Arial"/>
                <w:i w:val="0"/>
                <w:sz w:val="18"/>
                <w:szCs w:val="18"/>
                <w:lang w:val="en-GB" w:eastAsia="sv-SE"/>
              </w:rPr>
            </w:pPr>
          </w:p>
          <w:p w14:paraId="6B53F2E4"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 xml:space="preserve">The SA content has been found to be stable in glass flask. This result cannot be extrapolated to plastic packages. </w:t>
            </w:r>
          </w:p>
          <w:p w14:paraId="0E9A005B" w14:textId="77777777" w:rsidR="005F25DE" w:rsidRPr="00A977B6" w:rsidRDefault="005F25DE" w:rsidP="004E161F">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 xml:space="preserve">Chemical stability of the product </w:t>
            </w:r>
            <w:r w:rsidR="005B2C50">
              <w:rPr>
                <w:rFonts w:eastAsia="Calibri" w:cs="Arial"/>
                <w:i w:val="0"/>
                <w:sz w:val="18"/>
                <w:szCs w:val="18"/>
                <w:lang w:val="en-GB" w:eastAsia="sv-SE"/>
              </w:rPr>
              <w:t>stored</w:t>
            </w:r>
            <w:r w:rsidRPr="00A977B6">
              <w:rPr>
                <w:rFonts w:eastAsia="Calibri" w:cs="Arial"/>
                <w:i w:val="0"/>
                <w:sz w:val="18"/>
                <w:szCs w:val="18"/>
                <w:lang w:val="en-GB" w:eastAsia="sv-SE"/>
              </w:rPr>
              <w:t xml:space="preserve"> in PET and HDPE </w:t>
            </w:r>
            <w:r w:rsidR="005B2C50">
              <w:rPr>
                <w:rFonts w:eastAsia="Calibri" w:cs="Arial"/>
                <w:i w:val="0"/>
                <w:sz w:val="18"/>
                <w:szCs w:val="18"/>
                <w:lang w:val="en-GB" w:eastAsia="sv-SE"/>
              </w:rPr>
              <w:t>has</w:t>
            </w:r>
            <w:r w:rsidR="005B2C50" w:rsidRPr="00A977B6">
              <w:rPr>
                <w:rFonts w:eastAsia="Calibri" w:cs="Arial"/>
                <w:i w:val="0"/>
                <w:sz w:val="18"/>
                <w:szCs w:val="18"/>
                <w:lang w:val="en-GB" w:eastAsia="sv-SE"/>
              </w:rPr>
              <w:t xml:space="preserve"> </w:t>
            </w:r>
            <w:r w:rsidRPr="00A977B6">
              <w:rPr>
                <w:rFonts w:eastAsia="Calibri" w:cs="Arial"/>
                <w:i w:val="0"/>
                <w:sz w:val="18"/>
                <w:szCs w:val="18"/>
                <w:lang w:val="en-GB" w:eastAsia="sv-SE"/>
              </w:rPr>
              <w:t>be</w:t>
            </w:r>
            <w:r w:rsidR="005B2C50">
              <w:rPr>
                <w:rFonts w:eastAsia="Calibri" w:cs="Arial"/>
                <w:i w:val="0"/>
                <w:sz w:val="18"/>
                <w:szCs w:val="18"/>
                <w:lang w:val="en-GB" w:eastAsia="sv-SE"/>
              </w:rPr>
              <w:t>en</w:t>
            </w:r>
            <w:r w:rsidRPr="00A977B6">
              <w:rPr>
                <w:rFonts w:eastAsia="Calibri" w:cs="Arial"/>
                <w:i w:val="0"/>
                <w:sz w:val="18"/>
                <w:szCs w:val="18"/>
                <w:lang w:val="en-GB" w:eastAsia="sv-SE"/>
              </w:rPr>
              <w:t xml:space="preserve"> requested</w:t>
            </w:r>
            <w:r w:rsidR="005B2C50" w:rsidRPr="00A977B6">
              <w:rPr>
                <w:rFonts w:eastAsia="Calibri" w:cs="Arial"/>
                <w:i w:val="0"/>
                <w:sz w:val="18"/>
                <w:szCs w:val="18"/>
                <w:lang w:val="en-GB" w:eastAsia="sv-SE"/>
              </w:rPr>
              <w:t xml:space="preserve"> in </w:t>
            </w:r>
            <w:r w:rsidR="005B2C50">
              <w:rPr>
                <w:rFonts w:eastAsia="Calibri" w:cs="Arial"/>
                <w:i w:val="0"/>
                <w:sz w:val="18"/>
                <w:szCs w:val="18"/>
                <w:lang w:val="en-GB" w:eastAsia="sv-SE"/>
              </w:rPr>
              <w:t>shelf life study</w:t>
            </w:r>
            <w:r w:rsidRPr="00A977B6">
              <w:rPr>
                <w:rFonts w:eastAsia="Calibri" w:cs="Arial"/>
                <w:i w:val="0"/>
                <w:sz w:val="18"/>
                <w:szCs w:val="18"/>
                <w:lang w:val="en-GB" w:eastAsia="sv-SE"/>
              </w:rPr>
              <w:t xml:space="preserve"> in post-authorisation.</w:t>
            </w:r>
          </w:p>
        </w:tc>
      </w:tr>
      <w:tr w:rsidR="005F25DE" w:rsidRPr="00A977B6" w14:paraId="0748A82B" w14:textId="77777777" w:rsidTr="00704A63">
        <w:trPr>
          <w:trHeight w:val="1835"/>
          <w:jc w:val="center"/>
        </w:trPr>
        <w:tc>
          <w:tcPr>
            <w:tcW w:w="683" w:type="dxa"/>
            <w:tcBorders>
              <w:top w:val="single" w:sz="4" w:space="0" w:color="auto"/>
              <w:bottom w:val="single" w:sz="4" w:space="0" w:color="auto"/>
              <w:right w:val="nil"/>
            </w:tcBorders>
          </w:tcPr>
          <w:p w14:paraId="0366AE35" w14:textId="77777777" w:rsidR="005F25DE" w:rsidRPr="00A977B6" w:rsidRDefault="005F25DE" w:rsidP="005F25DE">
            <w:pPr>
              <w:pStyle w:val="Standard-italics"/>
              <w:keepNext w:val="0"/>
              <w:spacing w:before="0" w:after="0"/>
              <w:rPr>
                <w:rFonts w:eastAsia="Calibri" w:cs="Arial"/>
                <w:b/>
                <w:i w:val="0"/>
                <w:sz w:val="18"/>
                <w:szCs w:val="18"/>
                <w:lang w:val="en-GB" w:eastAsia="sv-SE"/>
              </w:rPr>
            </w:pPr>
          </w:p>
        </w:tc>
        <w:tc>
          <w:tcPr>
            <w:tcW w:w="1276" w:type="dxa"/>
            <w:tcBorders>
              <w:top w:val="single" w:sz="4" w:space="0" w:color="auto"/>
              <w:left w:val="nil"/>
              <w:bottom w:val="single" w:sz="4" w:space="0" w:color="auto"/>
            </w:tcBorders>
          </w:tcPr>
          <w:p w14:paraId="1535D6B0" w14:textId="77777777" w:rsidR="005F25DE" w:rsidRPr="00A977B6" w:rsidRDefault="005F25DE" w:rsidP="005F25DE">
            <w:pPr>
              <w:pStyle w:val="Standard-italics"/>
              <w:keepNext w:val="0"/>
              <w:spacing w:before="0" w:after="0"/>
              <w:rPr>
                <w:rFonts w:eastAsia="Calibri" w:cs="Arial"/>
                <w:i w:val="0"/>
                <w:sz w:val="18"/>
                <w:szCs w:val="18"/>
                <w:lang w:val="en-GB" w:eastAsia="sv-SE"/>
              </w:rPr>
            </w:pPr>
          </w:p>
        </w:tc>
        <w:tc>
          <w:tcPr>
            <w:tcW w:w="1276" w:type="dxa"/>
            <w:tcBorders>
              <w:top w:val="single" w:sz="4" w:space="0" w:color="auto"/>
              <w:bottom w:val="single" w:sz="4" w:space="0" w:color="auto"/>
            </w:tcBorders>
          </w:tcPr>
          <w:p w14:paraId="4D79D097" w14:textId="77777777" w:rsidR="005F25DE" w:rsidRPr="00A977B6" w:rsidRDefault="005F25DE" w:rsidP="005F25DE">
            <w:pPr>
              <w:pStyle w:val="Standard-italics"/>
              <w:keepNext w:val="0"/>
              <w:spacing w:before="120" w:after="120"/>
              <w:rPr>
                <w:rFonts w:eastAsia="Calibri" w:cs="Arial"/>
                <w:i w:val="0"/>
                <w:sz w:val="18"/>
                <w:szCs w:val="18"/>
                <w:lang w:val="en-GB" w:eastAsia="sv-SE"/>
              </w:rPr>
            </w:pPr>
            <w:r w:rsidRPr="00A977B6">
              <w:rPr>
                <w:rFonts w:eastAsia="Calibri" w:cs="Arial"/>
                <w:i w:val="0"/>
                <w:sz w:val="18"/>
                <w:szCs w:val="18"/>
                <w:lang w:val="en-GB" w:eastAsia="sv-SE"/>
              </w:rPr>
              <w:t>Method for AS content validated in study LODI 04/2014</w:t>
            </w:r>
          </w:p>
          <w:p w14:paraId="5544029A" w14:textId="77777777" w:rsidR="005F25DE" w:rsidRPr="00A977B6" w:rsidRDefault="005F25DE" w:rsidP="005F25DE">
            <w:pPr>
              <w:pStyle w:val="Standard-italics"/>
              <w:keepNext w:val="0"/>
              <w:spacing w:before="120" w:after="120"/>
              <w:rPr>
                <w:rFonts w:eastAsia="Calibri" w:cs="Arial"/>
                <w:i w:val="0"/>
                <w:sz w:val="18"/>
                <w:szCs w:val="18"/>
                <w:lang w:val="en-GB" w:eastAsia="sv-SE"/>
              </w:rPr>
            </w:pPr>
          </w:p>
          <w:p w14:paraId="2D24AE4E" w14:textId="77777777" w:rsidR="005F25DE" w:rsidRPr="00A977B6" w:rsidRDefault="005F25DE" w:rsidP="005F25DE">
            <w:pPr>
              <w:pStyle w:val="Standard-italics"/>
              <w:keepNext w:val="0"/>
              <w:spacing w:before="120" w:after="120"/>
              <w:rPr>
                <w:rFonts w:eastAsia="Calibri" w:cs="Arial"/>
                <w:i w:val="0"/>
                <w:sz w:val="18"/>
                <w:szCs w:val="18"/>
                <w:lang w:val="en-GB" w:eastAsia="sv-SE"/>
              </w:rPr>
            </w:pPr>
          </w:p>
          <w:p w14:paraId="733FB070" w14:textId="77777777" w:rsidR="005F25DE" w:rsidRPr="00A977B6" w:rsidRDefault="005F25DE" w:rsidP="005F25DE">
            <w:pPr>
              <w:pStyle w:val="Standard-italics"/>
              <w:keepNext w:val="0"/>
              <w:spacing w:before="120" w:after="120"/>
              <w:rPr>
                <w:rFonts w:eastAsia="Calibri" w:cs="Arial"/>
                <w:i w:val="0"/>
                <w:sz w:val="18"/>
                <w:szCs w:val="18"/>
                <w:lang w:val="en-US" w:eastAsia="sv-SE"/>
              </w:rPr>
            </w:pPr>
            <w:r w:rsidRPr="00A977B6">
              <w:rPr>
                <w:rFonts w:eastAsia="Calibri" w:cs="Arial"/>
                <w:i w:val="0"/>
                <w:sz w:val="18"/>
                <w:szCs w:val="18"/>
                <w:lang w:val="en-US" w:eastAsia="sv-SE"/>
              </w:rPr>
              <w:t>CIPAC MT 46.3</w:t>
            </w:r>
          </w:p>
          <w:p w14:paraId="6D60AB2D" w14:textId="77777777" w:rsidR="005F25DE" w:rsidRPr="00A977B6" w:rsidRDefault="005F25DE" w:rsidP="005F25DE">
            <w:pPr>
              <w:pStyle w:val="Standard-italics"/>
              <w:keepNext w:val="0"/>
              <w:spacing w:before="120" w:after="120"/>
              <w:rPr>
                <w:rFonts w:eastAsia="Calibri" w:cs="Arial"/>
                <w:i w:val="0"/>
                <w:sz w:val="18"/>
                <w:szCs w:val="18"/>
                <w:lang w:val="en-US" w:eastAsia="sv-SE"/>
              </w:rPr>
            </w:pPr>
            <w:r w:rsidRPr="00A977B6">
              <w:rPr>
                <w:rFonts w:eastAsia="Calibri" w:cs="Arial"/>
                <w:i w:val="0"/>
                <w:sz w:val="18"/>
                <w:szCs w:val="18"/>
                <w:lang w:val="en-US" w:eastAsia="sv-SE"/>
              </w:rPr>
              <w:t>CIPAC MT 75.3</w:t>
            </w:r>
          </w:p>
          <w:p w14:paraId="3093CC2B" w14:textId="77777777" w:rsidR="005F25DE" w:rsidRPr="00A977B6" w:rsidRDefault="005F25DE" w:rsidP="005F25DE">
            <w:pPr>
              <w:pStyle w:val="Standard-italics"/>
              <w:keepNext w:val="0"/>
              <w:spacing w:before="120" w:after="120"/>
              <w:rPr>
                <w:rFonts w:eastAsia="Calibri" w:cs="Arial"/>
                <w:i w:val="0"/>
                <w:sz w:val="18"/>
                <w:szCs w:val="18"/>
                <w:lang w:val="en-GB" w:eastAsia="sv-SE"/>
              </w:rPr>
            </w:pPr>
          </w:p>
          <w:p w14:paraId="310C59F9" w14:textId="77777777" w:rsidR="005F25DE" w:rsidRPr="00A977B6" w:rsidRDefault="005F25DE" w:rsidP="005F25DE">
            <w:pPr>
              <w:pStyle w:val="Standard-italics"/>
              <w:keepNext w:val="0"/>
              <w:spacing w:before="120" w:after="120"/>
              <w:rPr>
                <w:rFonts w:eastAsia="Calibri" w:cs="Arial"/>
                <w:i w:val="0"/>
                <w:sz w:val="18"/>
                <w:szCs w:val="18"/>
                <w:lang w:val="en-GB" w:eastAsia="sv-SE"/>
              </w:rPr>
            </w:pPr>
          </w:p>
          <w:p w14:paraId="41E482D1" w14:textId="77777777" w:rsidR="005F25DE" w:rsidRPr="00A977B6" w:rsidRDefault="005F25DE" w:rsidP="005F25DE">
            <w:pPr>
              <w:pStyle w:val="Standard-italics"/>
              <w:keepNext w:val="0"/>
              <w:spacing w:before="120" w:after="120"/>
              <w:rPr>
                <w:rFonts w:eastAsia="Calibri" w:cs="Arial"/>
                <w:i w:val="0"/>
                <w:sz w:val="18"/>
                <w:szCs w:val="18"/>
                <w:lang w:val="en-GB" w:eastAsia="sv-SE"/>
              </w:rPr>
            </w:pPr>
          </w:p>
          <w:p w14:paraId="767B7233" w14:textId="77777777" w:rsidR="005F25DE" w:rsidRPr="00A977B6" w:rsidRDefault="005F25DE" w:rsidP="005F25DE">
            <w:pPr>
              <w:pStyle w:val="Standard-italics"/>
              <w:keepNext w:val="0"/>
              <w:spacing w:before="120" w:after="120"/>
              <w:rPr>
                <w:rFonts w:eastAsia="Calibri" w:cs="Arial"/>
                <w:i w:val="0"/>
                <w:sz w:val="18"/>
                <w:szCs w:val="18"/>
                <w:lang w:val="en-GB" w:eastAsia="sv-SE"/>
              </w:rPr>
            </w:pPr>
          </w:p>
          <w:p w14:paraId="78D90C67" w14:textId="77777777" w:rsidR="005F25DE" w:rsidRPr="00A977B6" w:rsidRDefault="005F25DE" w:rsidP="005F25DE">
            <w:pPr>
              <w:pStyle w:val="Standard-italics"/>
              <w:keepNext w:val="0"/>
              <w:spacing w:before="120" w:after="120"/>
              <w:rPr>
                <w:rFonts w:eastAsia="Calibri" w:cs="Arial"/>
                <w:i w:val="0"/>
                <w:sz w:val="18"/>
                <w:szCs w:val="18"/>
                <w:lang w:val="en-GB" w:eastAsia="sv-SE"/>
              </w:rPr>
            </w:pPr>
            <w:r w:rsidRPr="00A977B6">
              <w:rPr>
                <w:rFonts w:eastAsia="Calibri" w:cs="Arial"/>
                <w:i w:val="0"/>
                <w:sz w:val="18"/>
                <w:szCs w:val="18"/>
                <w:lang w:val="en-GB" w:eastAsia="sv-SE"/>
              </w:rPr>
              <w:t>CIPAC MT 36.3</w:t>
            </w:r>
          </w:p>
        </w:tc>
        <w:tc>
          <w:tcPr>
            <w:tcW w:w="1701" w:type="dxa"/>
            <w:tcBorders>
              <w:top w:val="single" w:sz="4" w:space="0" w:color="auto"/>
              <w:bottom w:val="single" w:sz="4" w:space="0" w:color="auto"/>
            </w:tcBorders>
          </w:tcPr>
          <w:p w14:paraId="39BDD19E" w14:textId="77777777" w:rsidR="005F25DE" w:rsidRPr="00A977B6" w:rsidRDefault="005F25DE" w:rsidP="005F25DE">
            <w:pPr>
              <w:pStyle w:val="Standard-italics"/>
              <w:spacing w:before="120" w:after="120"/>
              <w:rPr>
                <w:rFonts w:eastAsia="Calibri" w:cs="Arial"/>
                <w:i w:val="0"/>
                <w:sz w:val="18"/>
                <w:szCs w:val="18"/>
                <w:lang w:val="en-GB" w:eastAsia="sv-SE"/>
              </w:rPr>
            </w:pPr>
            <w:r w:rsidRPr="00A977B6">
              <w:rPr>
                <w:rFonts w:eastAsia="Calibri" w:cs="Arial"/>
                <w:i w:val="0"/>
                <w:sz w:val="18"/>
                <w:szCs w:val="18"/>
                <w:lang w:val="en-GB" w:eastAsia="sv-SE"/>
              </w:rPr>
              <w:t>ETOFENPROX</w:t>
            </w:r>
            <w:r w:rsidRPr="00A977B6">
              <w:rPr>
                <w:rFonts w:eastAsia="Calibri" w:cs="Arial"/>
                <w:i w:val="0"/>
                <w:sz w:val="18"/>
                <w:szCs w:val="18"/>
                <w:lang w:val="en-GB" w:eastAsia="sv-SE"/>
              </w:rPr>
              <w:br/>
              <w:t>2 g/L RTU</w:t>
            </w:r>
            <w:r w:rsidRPr="00A977B6">
              <w:rPr>
                <w:rFonts w:eastAsia="Calibri" w:cs="Arial"/>
                <w:i w:val="0"/>
                <w:sz w:val="18"/>
                <w:szCs w:val="18"/>
                <w:lang w:val="en-GB" w:eastAsia="sv-SE"/>
              </w:rPr>
              <w:br/>
              <w:t>Batch No RTU 20150122Etof</w:t>
            </w:r>
          </w:p>
          <w:p w14:paraId="421F5A2A" w14:textId="77777777" w:rsidR="005F25DE" w:rsidRPr="00A977B6" w:rsidRDefault="005F25DE" w:rsidP="005F25DE">
            <w:pPr>
              <w:pStyle w:val="Standard-italics"/>
              <w:keepNext w:val="0"/>
              <w:spacing w:before="120" w:after="120"/>
              <w:rPr>
                <w:rFonts w:eastAsia="Calibri" w:cs="Arial"/>
                <w:i w:val="0"/>
                <w:sz w:val="18"/>
                <w:szCs w:val="18"/>
                <w:lang w:val="en-GB" w:eastAsia="sv-SE"/>
              </w:rPr>
            </w:pPr>
          </w:p>
          <w:p w14:paraId="47D2C6D6" w14:textId="77777777" w:rsidR="005F25DE" w:rsidRPr="00A977B6" w:rsidRDefault="005F25DE" w:rsidP="005F25DE">
            <w:pPr>
              <w:pStyle w:val="Standard-italics"/>
              <w:keepNext w:val="0"/>
              <w:spacing w:before="120" w:after="120"/>
              <w:rPr>
                <w:rFonts w:eastAsia="Calibri" w:cs="Arial"/>
                <w:i w:val="0"/>
                <w:sz w:val="18"/>
                <w:szCs w:val="18"/>
                <w:lang w:val="en-GB" w:eastAsia="sv-SE"/>
              </w:rPr>
            </w:pPr>
          </w:p>
          <w:p w14:paraId="7C22E7D0" w14:textId="77777777" w:rsidR="005F25DE" w:rsidRPr="00A977B6" w:rsidRDefault="005F25DE" w:rsidP="005F25DE">
            <w:pPr>
              <w:pStyle w:val="Standard-italics"/>
              <w:keepNext w:val="0"/>
              <w:spacing w:before="120" w:after="120"/>
              <w:rPr>
                <w:rFonts w:eastAsia="Calibri" w:cs="Arial"/>
                <w:i w:val="0"/>
                <w:sz w:val="18"/>
                <w:szCs w:val="18"/>
                <w:lang w:val="en-GB" w:eastAsia="sv-SE"/>
              </w:rPr>
            </w:pPr>
          </w:p>
          <w:p w14:paraId="6224223A" w14:textId="77777777" w:rsidR="005F25DE" w:rsidRPr="00A977B6" w:rsidRDefault="005F25DE" w:rsidP="005F25DE">
            <w:pPr>
              <w:pStyle w:val="Standard-italics"/>
              <w:spacing w:before="120" w:after="120"/>
              <w:rPr>
                <w:rFonts w:eastAsia="Calibri" w:cs="Arial"/>
                <w:i w:val="0"/>
                <w:sz w:val="18"/>
                <w:szCs w:val="18"/>
                <w:lang w:val="en-GB" w:eastAsia="sv-SE"/>
              </w:rPr>
            </w:pPr>
            <w:r w:rsidRPr="00A977B6">
              <w:rPr>
                <w:rFonts w:eastAsia="Calibri" w:cs="Arial"/>
                <w:i w:val="0"/>
                <w:sz w:val="18"/>
                <w:szCs w:val="18"/>
                <w:lang w:val="en-GB" w:eastAsia="sv-SE"/>
              </w:rPr>
              <w:t>ETOFENPROX</w:t>
            </w:r>
            <w:r w:rsidRPr="00A977B6">
              <w:rPr>
                <w:rFonts w:eastAsia="Calibri" w:cs="Arial"/>
                <w:i w:val="0"/>
                <w:sz w:val="18"/>
                <w:szCs w:val="18"/>
                <w:lang w:val="en-GB" w:eastAsia="sv-SE"/>
              </w:rPr>
              <w:br/>
              <w:t>2 g/L RTU</w:t>
            </w:r>
            <w:r w:rsidRPr="00A977B6">
              <w:rPr>
                <w:rFonts w:eastAsia="Calibri" w:cs="Arial"/>
                <w:i w:val="0"/>
                <w:sz w:val="18"/>
                <w:szCs w:val="18"/>
                <w:lang w:val="en-GB" w:eastAsia="sv-SE"/>
              </w:rPr>
              <w:br/>
              <w:t>Batch No RTU 20150122Etof</w:t>
            </w:r>
          </w:p>
          <w:p w14:paraId="1F41FB17" w14:textId="77777777" w:rsidR="005F25DE" w:rsidRPr="00A977B6" w:rsidRDefault="005F25DE" w:rsidP="005F25DE">
            <w:pPr>
              <w:pStyle w:val="Standard-italics"/>
              <w:keepNext w:val="0"/>
              <w:spacing w:before="120" w:after="120"/>
              <w:rPr>
                <w:rFonts w:eastAsia="Calibri" w:cs="Arial"/>
                <w:i w:val="0"/>
                <w:sz w:val="18"/>
                <w:szCs w:val="18"/>
                <w:lang w:val="en-GB" w:eastAsia="sv-SE"/>
              </w:rPr>
            </w:pPr>
          </w:p>
          <w:p w14:paraId="414A6A09" w14:textId="77777777" w:rsidR="005F25DE" w:rsidRPr="00A977B6" w:rsidRDefault="005F25DE" w:rsidP="005F25DE">
            <w:pPr>
              <w:pStyle w:val="Standard-italics"/>
              <w:keepNext w:val="0"/>
              <w:spacing w:before="120" w:after="120"/>
              <w:rPr>
                <w:rFonts w:eastAsia="Calibri" w:cs="Arial"/>
                <w:i w:val="0"/>
                <w:sz w:val="18"/>
                <w:szCs w:val="18"/>
                <w:lang w:val="en-GB" w:eastAsia="sv-SE"/>
              </w:rPr>
            </w:pPr>
          </w:p>
          <w:p w14:paraId="5ED2BC73" w14:textId="77777777" w:rsidR="005F25DE" w:rsidRPr="00A977B6" w:rsidRDefault="005F25DE" w:rsidP="005F25DE">
            <w:pPr>
              <w:pStyle w:val="Standard-italics"/>
              <w:keepNext w:val="0"/>
              <w:spacing w:before="120" w:after="120"/>
              <w:rPr>
                <w:rFonts w:eastAsia="Calibri" w:cs="Arial"/>
                <w:i w:val="0"/>
                <w:sz w:val="18"/>
                <w:szCs w:val="18"/>
                <w:lang w:val="en-GB" w:eastAsia="sv-SE"/>
              </w:rPr>
            </w:pPr>
          </w:p>
          <w:p w14:paraId="5594782B" w14:textId="77777777" w:rsidR="005F25DE" w:rsidRPr="00A977B6" w:rsidRDefault="005F25DE" w:rsidP="005F25DE">
            <w:pPr>
              <w:pStyle w:val="Standard-italics"/>
              <w:keepNext w:val="0"/>
              <w:spacing w:before="120" w:after="120"/>
              <w:rPr>
                <w:rFonts w:eastAsia="Calibri" w:cs="Arial"/>
                <w:i w:val="0"/>
                <w:sz w:val="18"/>
                <w:szCs w:val="18"/>
                <w:lang w:val="en-GB" w:eastAsia="sv-SE"/>
              </w:rPr>
            </w:pPr>
          </w:p>
          <w:p w14:paraId="3BD2F525" w14:textId="77777777" w:rsidR="005F25DE" w:rsidRPr="00A977B6" w:rsidRDefault="005F25DE" w:rsidP="005F25DE">
            <w:pPr>
              <w:pStyle w:val="Standard-italics"/>
              <w:keepNext w:val="0"/>
              <w:spacing w:before="120" w:after="120"/>
              <w:rPr>
                <w:rFonts w:eastAsia="Calibri" w:cs="Arial"/>
                <w:i w:val="0"/>
                <w:sz w:val="18"/>
                <w:szCs w:val="18"/>
                <w:lang w:val="en-GB" w:eastAsia="sv-SE"/>
              </w:rPr>
            </w:pPr>
            <w:r w:rsidRPr="00A977B6">
              <w:rPr>
                <w:rFonts w:eastAsia="Calibri" w:cs="Arial"/>
                <w:i w:val="0"/>
                <w:sz w:val="18"/>
                <w:szCs w:val="18"/>
                <w:lang w:val="en-GB" w:eastAsia="sv-SE"/>
              </w:rPr>
              <w:t>Etofenprox 2 g/L</w:t>
            </w:r>
          </w:p>
          <w:p w14:paraId="27135905" w14:textId="77777777" w:rsidR="005F25DE" w:rsidRPr="00A977B6" w:rsidRDefault="005F25DE" w:rsidP="005F25DE">
            <w:pPr>
              <w:pStyle w:val="Standard-italics"/>
              <w:keepNext w:val="0"/>
              <w:spacing w:before="120" w:after="120"/>
              <w:rPr>
                <w:rFonts w:eastAsia="Calibri" w:cs="Arial"/>
                <w:i w:val="0"/>
                <w:sz w:val="18"/>
                <w:szCs w:val="18"/>
                <w:lang w:val="en-GB" w:eastAsia="sv-SE"/>
              </w:rPr>
            </w:pPr>
            <w:r w:rsidRPr="00A977B6">
              <w:rPr>
                <w:rFonts w:eastAsia="Calibri" w:cs="Arial"/>
                <w:i w:val="0"/>
                <w:sz w:val="18"/>
                <w:szCs w:val="18"/>
                <w:lang w:val="en-GB" w:eastAsia="sv-SE"/>
              </w:rPr>
              <w:t xml:space="preserve">Batch IN0190216 </w:t>
            </w:r>
          </w:p>
          <w:p w14:paraId="2C4AE0B8" w14:textId="77777777" w:rsidR="005F25DE" w:rsidRPr="00A977B6" w:rsidRDefault="005F25DE" w:rsidP="005F25DE">
            <w:pPr>
              <w:pStyle w:val="Standard-italics"/>
              <w:keepNext w:val="0"/>
              <w:spacing w:before="120" w:after="120"/>
              <w:rPr>
                <w:rFonts w:eastAsia="Calibri" w:cs="Arial"/>
                <w:i w:val="0"/>
                <w:sz w:val="18"/>
                <w:szCs w:val="18"/>
                <w:lang w:val="en-GB" w:eastAsia="sv-SE"/>
              </w:rPr>
            </w:pPr>
          </w:p>
        </w:tc>
        <w:tc>
          <w:tcPr>
            <w:tcW w:w="5812" w:type="dxa"/>
            <w:tcBorders>
              <w:top w:val="single" w:sz="4" w:space="0" w:color="auto"/>
              <w:bottom w:val="single" w:sz="4" w:space="0" w:color="auto"/>
            </w:tcBorders>
          </w:tcPr>
          <w:p w14:paraId="4F9BCCC2"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Storage in glass flask with PE cap</w:t>
            </w:r>
          </w:p>
          <w:tbl>
            <w:tblPr>
              <w:tblW w:w="5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1871"/>
              <w:gridCol w:w="1871"/>
            </w:tblGrid>
            <w:tr w:rsidR="005F25DE" w:rsidRPr="00A977B6" w14:paraId="29E1AA04" w14:textId="77777777" w:rsidTr="00763E35">
              <w:trPr>
                <w:trHeight w:val="20"/>
                <w:jc w:val="center"/>
              </w:trPr>
              <w:tc>
                <w:tcPr>
                  <w:tcW w:w="1871" w:type="dxa"/>
                  <w:shd w:val="clear" w:color="auto" w:fill="D9D9D9"/>
                  <w:tcMar>
                    <w:left w:w="28" w:type="dxa"/>
                    <w:right w:w="28" w:type="dxa"/>
                  </w:tcMar>
                  <w:vAlign w:val="center"/>
                </w:tcPr>
                <w:p w14:paraId="270B071E"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p>
              </w:tc>
              <w:tc>
                <w:tcPr>
                  <w:tcW w:w="1871" w:type="dxa"/>
                  <w:shd w:val="clear" w:color="auto" w:fill="D9D9D9"/>
                  <w:tcMar>
                    <w:left w:w="28" w:type="dxa"/>
                    <w:right w:w="28" w:type="dxa"/>
                  </w:tcMar>
                  <w:vAlign w:val="center"/>
                </w:tcPr>
                <w:p w14:paraId="6D1CDF2A" w14:textId="77777777" w:rsidR="005F25DE" w:rsidRPr="00A977B6" w:rsidRDefault="005F25DE" w:rsidP="00763E35">
                  <w:pPr>
                    <w:pStyle w:val="Standard-italics"/>
                    <w:keepNext w:val="0"/>
                    <w:autoSpaceDE w:val="0"/>
                    <w:autoSpaceDN w:val="0"/>
                    <w:spacing w:before="0" w:after="0"/>
                    <w:jc w:val="center"/>
                    <w:rPr>
                      <w:rFonts w:eastAsia="Calibri" w:cs="Arial"/>
                      <w:b/>
                      <w:i w:val="0"/>
                      <w:sz w:val="18"/>
                      <w:szCs w:val="18"/>
                      <w:lang w:val="en-GB" w:eastAsia="sv-SE"/>
                    </w:rPr>
                  </w:pPr>
                  <w:r w:rsidRPr="00A977B6">
                    <w:rPr>
                      <w:rFonts w:eastAsia="Calibri" w:cs="Arial"/>
                      <w:b/>
                      <w:i w:val="0"/>
                      <w:sz w:val="18"/>
                      <w:szCs w:val="18"/>
                      <w:lang w:val="en-GB" w:eastAsia="sv-SE"/>
                    </w:rPr>
                    <w:t>Initial</w:t>
                  </w:r>
                </w:p>
              </w:tc>
              <w:tc>
                <w:tcPr>
                  <w:tcW w:w="1871" w:type="dxa"/>
                  <w:shd w:val="clear" w:color="auto" w:fill="D9D9D9"/>
                  <w:tcMar>
                    <w:left w:w="28" w:type="dxa"/>
                    <w:right w:w="28" w:type="dxa"/>
                  </w:tcMar>
                  <w:vAlign w:val="center"/>
                </w:tcPr>
                <w:p w14:paraId="07AA433A" w14:textId="77777777" w:rsidR="005F25DE" w:rsidRPr="00A977B6" w:rsidRDefault="005F25DE" w:rsidP="00763E35">
                  <w:pPr>
                    <w:pStyle w:val="Standard-italics"/>
                    <w:keepNext w:val="0"/>
                    <w:autoSpaceDE w:val="0"/>
                    <w:autoSpaceDN w:val="0"/>
                    <w:spacing w:before="0" w:after="0"/>
                    <w:jc w:val="center"/>
                    <w:rPr>
                      <w:rFonts w:eastAsia="Calibri" w:cs="Arial"/>
                      <w:b/>
                      <w:i w:val="0"/>
                      <w:sz w:val="18"/>
                      <w:szCs w:val="18"/>
                      <w:lang w:val="en-GB" w:eastAsia="sv-SE"/>
                    </w:rPr>
                  </w:pPr>
                  <w:r w:rsidRPr="00A977B6">
                    <w:rPr>
                      <w:rFonts w:eastAsia="Calibri" w:cs="Arial"/>
                      <w:b/>
                      <w:i w:val="0"/>
                      <w:sz w:val="18"/>
                      <w:szCs w:val="18"/>
                      <w:lang w:val="en-GB" w:eastAsia="sv-SE"/>
                    </w:rPr>
                    <w:t>After 21 days at 54°C in bottle</w:t>
                  </w:r>
                </w:p>
              </w:tc>
            </w:tr>
            <w:tr w:rsidR="005F25DE" w:rsidRPr="00A977B6" w14:paraId="6C8EE3A6" w14:textId="77777777" w:rsidTr="00763E35">
              <w:trPr>
                <w:trHeight w:val="283"/>
                <w:jc w:val="center"/>
              </w:trPr>
              <w:tc>
                <w:tcPr>
                  <w:tcW w:w="1871" w:type="dxa"/>
                  <w:shd w:val="clear" w:color="auto" w:fill="auto"/>
                  <w:tcMar>
                    <w:left w:w="28" w:type="dxa"/>
                    <w:right w:w="28" w:type="dxa"/>
                  </w:tcMar>
                  <w:vAlign w:val="center"/>
                </w:tcPr>
                <w:p w14:paraId="514419CB" w14:textId="77777777" w:rsidR="005F25DE" w:rsidRPr="00A977B6" w:rsidRDefault="005F25DE" w:rsidP="00763E35">
                  <w:pPr>
                    <w:pStyle w:val="Standard-italics"/>
                    <w:keepNext w:val="0"/>
                    <w:autoSpaceDE w:val="0"/>
                    <w:autoSpaceDN w:val="0"/>
                    <w:spacing w:before="0" w:after="0"/>
                    <w:rPr>
                      <w:rFonts w:eastAsia="Calibri" w:cs="Arial"/>
                      <w:i w:val="0"/>
                      <w:sz w:val="18"/>
                      <w:szCs w:val="18"/>
                      <w:lang w:val="en-GB" w:eastAsia="sv-SE"/>
                    </w:rPr>
                  </w:pPr>
                  <w:r w:rsidRPr="00A977B6">
                    <w:rPr>
                      <w:rFonts w:eastAsia="Calibri" w:cs="Arial"/>
                      <w:i w:val="0"/>
                      <w:sz w:val="18"/>
                      <w:szCs w:val="18"/>
                      <w:lang w:val="en-GB" w:eastAsia="sv-SE"/>
                    </w:rPr>
                    <w:t>SA content (g/L)</w:t>
                  </w:r>
                </w:p>
              </w:tc>
              <w:tc>
                <w:tcPr>
                  <w:tcW w:w="1871" w:type="dxa"/>
                  <w:shd w:val="clear" w:color="auto" w:fill="auto"/>
                  <w:tcMar>
                    <w:left w:w="28" w:type="dxa"/>
                    <w:right w:w="28" w:type="dxa"/>
                  </w:tcMar>
                  <w:vAlign w:val="center"/>
                </w:tcPr>
                <w:p w14:paraId="3C9E5F62"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cs="Arial"/>
                      <w:i w:val="0"/>
                      <w:sz w:val="18"/>
                      <w:szCs w:val="18"/>
                      <w:lang w:val="en-GB"/>
                    </w:rPr>
                    <w:t>2.11</w:t>
                  </w:r>
                </w:p>
              </w:tc>
              <w:tc>
                <w:tcPr>
                  <w:tcW w:w="1871" w:type="dxa"/>
                  <w:shd w:val="clear" w:color="auto" w:fill="auto"/>
                  <w:tcMar>
                    <w:left w:w="28" w:type="dxa"/>
                    <w:right w:w="28" w:type="dxa"/>
                  </w:tcMar>
                  <w:vAlign w:val="center"/>
                </w:tcPr>
                <w:p w14:paraId="22BDF5E4"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2.02</w:t>
                  </w:r>
                </w:p>
              </w:tc>
            </w:tr>
            <w:tr w:rsidR="005F25DE" w:rsidRPr="00A977B6" w14:paraId="1E01CAC8" w14:textId="77777777" w:rsidTr="00763E35">
              <w:trPr>
                <w:trHeight w:val="283"/>
                <w:jc w:val="center"/>
              </w:trPr>
              <w:tc>
                <w:tcPr>
                  <w:tcW w:w="1871" w:type="dxa"/>
                  <w:tcBorders>
                    <w:bottom w:val="single" w:sz="4" w:space="0" w:color="auto"/>
                  </w:tcBorders>
                  <w:shd w:val="clear" w:color="auto" w:fill="auto"/>
                  <w:tcMar>
                    <w:left w:w="28" w:type="dxa"/>
                    <w:right w:w="28" w:type="dxa"/>
                  </w:tcMar>
                  <w:vAlign w:val="center"/>
                </w:tcPr>
                <w:p w14:paraId="40C03D82" w14:textId="77777777" w:rsidR="005F25DE" w:rsidRPr="00A977B6" w:rsidRDefault="005F25DE" w:rsidP="00763E35">
                  <w:pPr>
                    <w:pStyle w:val="Standard-italics"/>
                    <w:keepNext w:val="0"/>
                    <w:autoSpaceDE w:val="0"/>
                    <w:autoSpaceDN w:val="0"/>
                    <w:spacing w:before="0" w:after="0"/>
                    <w:rPr>
                      <w:rFonts w:eastAsia="Calibri" w:cs="Arial"/>
                      <w:i w:val="0"/>
                      <w:sz w:val="18"/>
                      <w:szCs w:val="18"/>
                      <w:lang w:val="en-GB" w:eastAsia="sv-SE"/>
                    </w:rPr>
                  </w:pPr>
                  <w:r w:rsidRPr="00A977B6">
                    <w:rPr>
                      <w:rFonts w:eastAsia="Calibri" w:cs="Arial"/>
                      <w:i w:val="0"/>
                      <w:sz w:val="18"/>
                      <w:szCs w:val="18"/>
                      <w:lang w:val="en-GB" w:eastAsia="sv-SE"/>
                    </w:rPr>
                    <w:t xml:space="preserve">% variation content </w:t>
                  </w:r>
                </w:p>
              </w:tc>
              <w:tc>
                <w:tcPr>
                  <w:tcW w:w="1871" w:type="dxa"/>
                  <w:tcBorders>
                    <w:bottom w:val="single" w:sz="4" w:space="0" w:color="auto"/>
                  </w:tcBorders>
                  <w:shd w:val="clear" w:color="auto" w:fill="auto"/>
                  <w:tcMar>
                    <w:left w:w="28" w:type="dxa"/>
                    <w:right w:w="28" w:type="dxa"/>
                  </w:tcMar>
                  <w:vAlign w:val="center"/>
                </w:tcPr>
                <w:p w14:paraId="2A0474C7"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w:t>
                  </w:r>
                </w:p>
              </w:tc>
              <w:tc>
                <w:tcPr>
                  <w:tcW w:w="1871" w:type="dxa"/>
                  <w:tcBorders>
                    <w:bottom w:val="single" w:sz="4" w:space="0" w:color="auto"/>
                  </w:tcBorders>
                  <w:shd w:val="clear" w:color="auto" w:fill="auto"/>
                  <w:tcMar>
                    <w:left w:w="28" w:type="dxa"/>
                    <w:right w:w="28" w:type="dxa"/>
                  </w:tcMar>
                  <w:vAlign w:val="center"/>
                </w:tcPr>
                <w:p w14:paraId="0800B3E3"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-4.27</w:t>
                  </w:r>
                </w:p>
              </w:tc>
            </w:tr>
          </w:tbl>
          <w:p w14:paraId="45CD20CA" w14:textId="77777777" w:rsidR="005F25DE" w:rsidRPr="00A977B6" w:rsidRDefault="005F25DE" w:rsidP="005F25DE">
            <w:pPr>
              <w:pStyle w:val="Standard-italics"/>
              <w:keepNext w:val="0"/>
              <w:spacing w:before="40" w:after="40"/>
              <w:rPr>
                <w:rFonts w:eastAsia="Calibri" w:cs="Arial"/>
                <w:i w:val="0"/>
                <w:sz w:val="18"/>
                <w:szCs w:val="18"/>
                <w:lang w:val="en-GB" w:eastAsia="sv-SE"/>
              </w:rPr>
            </w:pPr>
          </w:p>
          <w:p w14:paraId="696FBFD2"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Storage in white opaque PET flask</w:t>
            </w:r>
          </w:p>
          <w:tbl>
            <w:tblPr>
              <w:tblW w:w="5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1488"/>
              <w:gridCol w:w="1488"/>
              <w:gridCol w:w="1488"/>
            </w:tblGrid>
            <w:tr w:rsidR="005F25DE" w:rsidRPr="00A977B6" w14:paraId="2D7459EB" w14:textId="77777777" w:rsidTr="00763E35">
              <w:trPr>
                <w:trHeight w:val="20"/>
                <w:jc w:val="center"/>
              </w:trPr>
              <w:tc>
                <w:tcPr>
                  <w:tcW w:w="1205" w:type="dxa"/>
                  <w:shd w:val="clear" w:color="auto" w:fill="D9D9D9"/>
                  <w:tcMar>
                    <w:left w:w="28" w:type="dxa"/>
                    <w:right w:w="28" w:type="dxa"/>
                  </w:tcMar>
                  <w:vAlign w:val="center"/>
                </w:tcPr>
                <w:p w14:paraId="7F1EBE57" w14:textId="77777777" w:rsidR="005F25DE" w:rsidRPr="00A977B6" w:rsidRDefault="005F25DE" w:rsidP="00763E35">
                  <w:pPr>
                    <w:pStyle w:val="Standard-italics"/>
                    <w:keepNext w:val="0"/>
                    <w:autoSpaceDE w:val="0"/>
                    <w:autoSpaceDN w:val="0"/>
                    <w:spacing w:before="0" w:after="0"/>
                    <w:jc w:val="center"/>
                    <w:rPr>
                      <w:rFonts w:eastAsia="Calibri" w:cs="Arial"/>
                      <w:b/>
                      <w:i w:val="0"/>
                      <w:sz w:val="18"/>
                      <w:szCs w:val="18"/>
                      <w:lang w:val="en-GB" w:eastAsia="sv-SE"/>
                    </w:rPr>
                  </w:pPr>
                </w:p>
              </w:tc>
              <w:tc>
                <w:tcPr>
                  <w:tcW w:w="1488" w:type="dxa"/>
                  <w:shd w:val="clear" w:color="auto" w:fill="D9D9D9"/>
                  <w:tcMar>
                    <w:left w:w="28" w:type="dxa"/>
                    <w:right w:w="28" w:type="dxa"/>
                  </w:tcMar>
                  <w:vAlign w:val="center"/>
                </w:tcPr>
                <w:p w14:paraId="597914C0" w14:textId="77777777" w:rsidR="005F25DE" w:rsidRPr="00A977B6" w:rsidRDefault="005F25DE" w:rsidP="00763E35">
                  <w:pPr>
                    <w:pStyle w:val="Standard-italics"/>
                    <w:keepNext w:val="0"/>
                    <w:autoSpaceDE w:val="0"/>
                    <w:autoSpaceDN w:val="0"/>
                    <w:spacing w:before="0" w:after="0"/>
                    <w:jc w:val="center"/>
                    <w:rPr>
                      <w:rFonts w:eastAsia="Calibri" w:cs="Arial"/>
                      <w:b/>
                      <w:i w:val="0"/>
                      <w:sz w:val="18"/>
                      <w:szCs w:val="18"/>
                      <w:lang w:val="en-GB" w:eastAsia="sv-SE"/>
                    </w:rPr>
                  </w:pPr>
                  <w:r w:rsidRPr="00A977B6">
                    <w:rPr>
                      <w:rFonts w:eastAsia="Calibri" w:cs="Arial"/>
                      <w:b/>
                      <w:i w:val="0"/>
                      <w:sz w:val="18"/>
                      <w:szCs w:val="18"/>
                      <w:lang w:val="en-GB" w:eastAsia="sv-SE"/>
                    </w:rPr>
                    <w:t>Initial</w:t>
                  </w:r>
                </w:p>
              </w:tc>
              <w:tc>
                <w:tcPr>
                  <w:tcW w:w="1488" w:type="dxa"/>
                  <w:shd w:val="clear" w:color="auto" w:fill="D9D9D9"/>
                  <w:tcMar>
                    <w:left w:w="28" w:type="dxa"/>
                    <w:right w:w="28" w:type="dxa"/>
                  </w:tcMar>
                  <w:vAlign w:val="center"/>
                </w:tcPr>
                <w:p w14:paraId="151E016A" w14:textId="77777777" w:rsidR="005F25DE" w:rsidRPr="00A977B6" w:rsidRDefault="005F25DE" w:rsidP="00763E35">
                  <w:pPr>
                    <w:pStyle w:val="Standard-italics"/>
                    <w:keepNext w:val="0"/>
                    <w:autoSpaceDE w:val="0"/>
                    <w:autoSpaceDN w:val="0"/>
                    <w:spacing w:before="0" w:after="0"/>
                    <w:jc w:val="center"/>
                    <w:rPr>
                      <w:rFonts w:eastAsia="Calibri" w:cs="Arial"/>
                      <w:b/>
                      <w:i w:val="0"/>
                      <w:sz w:val="18"/>
                      <w:szCs w:val="18"/>
                      <w:lang w:val="en-GB" w:eastAsia="sv-SE"/>
                    </w:rPr>
                  </w:pPr>
                  <w:r w:rsidRPr="00A977B6">
                    <w:rPr>
                      <w:rFonts w:eastAsia="Calibri" w:cs="Arial"/>
                      <w:b/>
                      <w:i w:val="0"/>
                      <w:sz w:val="18"/>
                      <w:szCs w:val="18"/>
                      <w:lang w:val="en-GB" w:eastAsia="sv-SE"/>
                    </w:rPr>
                    <w:t>After 14 days at 54°C</w:t>
                  </w:r>
                </w:p>
              </w:tc>
              <w:tc>
                <w:tcPr>
                  <w:tcW w:w="1488" w:type="dxa"/>
                  <w:shd w:val="clear" w:color="auto" w:fill="D9D9D9"/>
                  <w:vAlign w:val="center"/>
                </w:tcPr>
                <w:p w14:paraId="3B28F60E" w14:textId="77777777" w:rsidR="005F25DE" w:rsidRPr="00A977B6" w:rsidRDefault="005F25DE" w:rsidP="00763E35">
                  <w:pPr>
                    <w:pStyle w:val="Standard-italics"/>
                    <w:keepNext w:val="0"/>
                    <w:autoSpaceDE w:val="0"/>
                    <w:autoSpaceDN w:val="0"/>
                    <w:spacing w:before="0" w:after="0"/>
                    <w:ind w:left="-37" w:right="-38"/>
                    <w:jc w:val="center"/>
                    <w:rPr>
                      <w:rFonts w:eastAsia="Calibri" w:cs="Arial"/>
                      <w:b/>
                      <w:i w:val="0"/>
                      <w:sz w:val="18"/>
                      <w:szCs w:val="18"/>
                      <w:lang w:val="en-GB" w:eastAsia="sv-SE"/>
                    </w:rPr>
                  </w:pPr>
                  <w:r w:rsidRPr="00A977B6">
                    <w:rPr>
                      <w:rFonts w:eastAsia="Calibri" w:cs="Arial"/>
                      <w:b/>
                      <w:i w:val="0"/>
                      <w:sz w:val="18"/>
                      <w:szCs w:val="18"/>
                      <w:lang w:val="en-GB" w:eastAsia="sv-SE"/>
                    </w:rPr>
                    <w:t>After 21 days at 54°C</w:t>
                  </w:r>
                </w:p>
              </w:tc>
            </w:tr>
            <w:tr w:rsidR="005F25DE" w:rsidRPr="00A977B6" w14:paraId="7B7E4942" w14:textId="77777777" w:rsidTr="00763E35">
              <w:trPr>
                <w:trHeight w:val="20"/>
                <w:jc w:val="center"/>
              </w:trPr>
              <w:tc>
                <w:tcPr>
                  <w:tcW w:w="1205" w:type="dxa"/>
                  <w:shd w:val="clear" w:color="auto" w:fill="auto"/>
                  <w:tcMar>
                    <w:left w:w="28" w:type="dxa"/>
                    <w:right w:w="28" w:type="dxa"/>
                  </w:tcMar>
                  <w:vAlign w:val="center"/>
                </w:tcPr>
                <w:p w14:paraId="63AA5640"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Appearance</w:t>
                  </w:r>
                </w:p>
              </w:tc>
              <w:tc>
                <w:tcPr>
                  <w:tcW w:w="1488" w:type="dxa"/>
                  <w:shd w:val="clear" w:color="auto" w:fill="auto"/>
                  <w:tcMar>
                    <w:left w:w="28" w:type="dxa"/>
                    <w:right w:w="28" w:type="dxa"/>
                  </w:tcMar>
                  <w:vAlign w:val="center"/>
                </w:tcPr>
                <w:p w14:paraId="18BBB2D7"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cs="Arial"/>
                      <w:i w:val="0"/>
                      <w:sz w:val="18"/>
                      <w:szCs w:val="18"/>
                      <w:lang w:val="en-GB"/>
                    </w:rPr>
                    <w:t>Homogeneous white opaque liquid</w:t>
                  </w:r>
                </w:p>
              </w:tc>
              <w:tc>
                <w:tcPr>
                  <w:tcW w:w="1488" w:type="dxa"/>
                  <w:shd w:val="clear" w:color="auto" w:fill="auto"/>
                  <w:tcMar>
                    <w:left w:w="28" w:type="dxa"/>
                    <w:right w:w="28" w:type="dxa"/>
                  </w:tcMar>
                  <w:vAlign w:val="center"/>
                </w:tcPr>
                <w:p w14:paraId="73C8908F"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No change</w:t>
                  </w:r>
                </w:p>
              </w:tc>
              <w:tc>
                <w:tcPr>
                  <w:tcW w:w="1488" w:type="dxa"/>
                  <w:shd w:val="clear" w:color="auto" w:fill="auto"/>
                  <w:vAlign w:val="center"/>
                </w:tcPr>
                <w:p w14:paraId="705EAF77" w14:textId="77777777" w:rsidR="005F25DE" w:rsidRPr="00A977B6" w:rsidRDefault="005F25DE" w:rsidP="00763E35">
                  <w:pPr>
                    <w:pStyle w:val="Standard-italics"/>
                    <w:keepNext w:val="0"/>
                    <w:autoSpaceDE w:val="0"/>
                    <w:autoSpaceDN w:val="0"/>
                    <w:spacing w:before="0" w:after="0"/>
                    <w:ind w:left="-37" w:right="-38"/>
                    <w:jc w:val="center"/>
                    <w:rPr>
                      <w:rFonts w:eastAsia="Calibri" w:cs="Arial"/>
                      <w:i w:val="0"/>
                      <w:sz w:val="18"/>
                      <w:szCs w:val="18"/>
                      <w:lang w:val="en-GB" w:eastAsia="sv-SE"/>
                    </w:rPr>
                  </w:pPr>
                  <w:r w:rsidRPr="00A977B6">
                    <w:rPr>
                      <w:rFonts w:eastAsia="Calibri" w:cs="Arial"/>
                      <w:i w:val="0"/>
                      <w:sz w:val="18"/>
                      <w:szCs w:val="18"/>
                      <w:lang w:val="en-GB" w:eastAsia="sv-SE"/>
                    </w:rPr>
                    <w:t>No change</w:t>
                  </w:r>
                </w:p>
              </w:tc>
            </w:tr>
            <w:tr w:rsidR="005F25DE" w:rsidRPr="00A977B6" w14:paraId="1446AD44" w14:textId="77777777" w:rsidTr="00763E35">
              <w:trPr>
                <w:trHeight w:val="340"/>
                <w:jc w:val="center"/>
              </w:trPr>
              <w:tc>
                <w:tcPr>
                  <w:tcW w:w="1205" w:type="dxa"/>
                  <w:tcBorders>
                    <w:bottom w:val="single" w:sz="4" w:space="0" w:color="auto"/>
                  </w:tcBorders>
                  <w:shd w:val="clear" w:color="auto" w:fill="auto"/>
                  <w:tcMar>
                    <w:left w:w="28" w:type="dxa"/>
                    <w:right w:w="28" w:type="dxa"/>
                  </w:tcMar>
                  <w:vAlign w:val="center"/>
                </w:tcPr>
                <w:p w14:paraId="36CD71DF"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pH pure</w:t>
                  </w:r>
                </w:p>
              </w:tc>
              <w:tc>
                <w:tcPr>
                  <w:tcW w:w="1488" w:type="dxa"/>
                  <w:tcBorders>
                    <w:bottom w:val="single" w:sz="4" w:space="0" w:color="auto"/>
                  </w:tcBorders>
                  <w:shd w:val="clear" w:color="auto" w:fill="auto"/>
                  <w:tcMar>
                    <w:left w:w="28" w:type="dxa"/>
                    <w:right w:w="28" w:type="dxa"/>
                  </w:tcMar>
                  <w:vAlign w:val="center"/>
                </w:tcPr>
                <w:p w14:paraId="02964C76"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sv-SE" w:eastAsia="sv-SE"/>
                    </w:rPr>
                  </w:pPr>
                  <w:r w:rsidRPr="00A977B6">
                    <w:rPr>
                      <w:rFonts w:eastAsia="Calibri" w:cs="Arial"/>
                      <w:i w:val="0"/>
                      <w:sz w:val="18"/>
                      <w:szCs w:val="18"/>
                      <w:lang w:val="sv-SE" w:eastAsia="sv-SE"/>
                    </w:rPr>
                    <w:t>7.90 at 21.3°C</w:t>
                  </w:r>
                </w:p>
              </w:tc>
              <w:tc>
                <w:tcPr>
                  <w:tcW w:w="1488" w:type="dxa"/>
                  <w:tcBorders>
                    <w:bottom w:val="single" w:sz="4" w:space="0" w:color="auto"/>
                  </w:tcBorders>
                  <w:shd w:val="clear" w:color="auto" w:fill="auto"/>
                  <w:tcMar>
                    <w:left w:w="28" w:type="dxa"/>
                    <w:right w:w="28" w:type="dxa"/>
                  </w:tcMar>
                  <w:vAlign w:val="center"/>
                </w:tcPr>
                <w:p w14:paraId="5AFFF32D"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sv-SE" w:eastAsia="sv-SE"/>
                    </w:rPr>
                  </w:pPr>
                  <w:r w:rsidRPr="00A977B6">
                    <w:rPr>
                      <w:rFonts w:eastAsia="Calibri" w:cs="Arial"/>
                      <w:i w:val="0"/>
                      <w:sz w:val="18"/>
                      <w:szCs w:val="18"/>
                      <w:lang w:val="sv-SE" w:eastAsia="sv-SE"/>
                    </w:rPr>
                    <w:t>7.36 at 21.0°C</w:t>
                  </w:r>
                </w:p>
              </w:tc>
              <w:tc>
                <w:tcPr>
                  <w:tcW w:w="1488" w:type="dxa"/>
                  <w:tcBorders>
                    <w:bottom w:val="single" w:sz="4" w:space="0" w:color="auto"/>
                  </w:tcBorders>
                  <w:shd w:val="clear" w:color="auto" w:fill="auto"/>
                  <w:vAlign w:val="center"/>
                </w:tcPr>
                <w:p w14:paraId="2820FAEA" w14:textId="77777777" w:rsidR="005F25DE" w:rsidRPr="00A977B6" w:rsidRDefault="005F25DE" w:rsidP="00763E35">
                  <w:pPr>
                    <w:pStyle w:val="Standard-italics"/>
                    <w:keepNext w:val="0"/>
                    <w:autoSpaceDE w:val="0"/>
                    <w:autoSpaceDN w:val="0"/>
                    <w:spacing w:before="0" w:after="0"/>
                    <w:ind w:left="-37" w:right="-38"/>
                    <w:jc w:val="center"/>
                    <w:rPr>
                      <w:rFonts w:eastAsia="Calibri" w:cs="Arial"/>
                      <w:i w:val="0"/>
                      <w:sz w:val="18"/>
                      <w:szCs w:val="18"/>
                      <w:lang w:val="sv-SE" w:eastAsia="sv-SE"/>
                    </w:rPr>
                  </w:pPr>
                  <w:r w:rsidRPr="00A977B6">
                    <w:rPr>
                      <w:rFonts w:eastAsia="Calibri" w:cs="Arial"/>
                      <w:i w:val="0"/>
                      <w:sz w:val="18"/>
                      <w:szCs w:val="18"/>
                      <w:lang w:val="sv-SE" w:eastAsia="sv-SE"/>
                    </w:rPr>
                    <w:t>7.15 at 20.8°C</w:t>
                  </w:r>
                </w:p>
              </w:tc>
            </w:tr>
          </w:tbl>
          <w:p w14:paraId="7671BD67" w14:textId="77777777" w:rsidR="005F25DE" w:rsidRPr="00A977B6" w:rsidRDefault="005F25DE" w:rsidP="005F25DE">
            <w:pPr>
              <w:pStyle w:val="Standard-italics"/>
              <w:keepNext w:val="0"/>
              <w:spacing w:before="40" w:after="40"/>
              <w:rPr>
                <w:rFonts w:eastAsia="Calibri" w:cs="Arial"/>
                <w:i w:val="0"/>
                <w:sz w:val="18"/>
                <w:szCs w:val="18"/>
                <w:lang w:val="en-GB" w:eastAsia="sv-SE"/>
              </w:rPr>
            </w:pPr>
          </w:p>
          <w:p w14:paraId="047BFF00"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Storage in glass flask with PE cap</w:t>
            </w:r>
          </w:p>
          <w:tbl>
            <w:tblPr>
              <w:tblW w:w="5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1393"/>
              <w:gridCol w:w="1394"/>
              <w:gridCol w:w="1394"/>
            </w:tblGrid>
            <w:tr w:rsidR="005F25DE" w:rsidRPr="00A977B6" w14:paraId="0F68F993" w14:textId="77777777" w:rsidTr="00763E35">
              <w:trPr>
                <w:trHeight w:val="454"/>
                <w:jc w:val="center"/>
              </w:trPr>
              <w:tc>
                <w:tcPr>
                  <w:tcW w:w="1487" w:type="dxa"/>
                  <w:shd w:val="clear" w:color="auto" w:fill="D9D9D9"/>
                  <w:tcMar>
                    <w:left w:w="28" w:type="dxa"/>
                    <w:right w:w="28" w:type="dxa"/>
                  </w:tcMar>
                  <w:vAlign w:val="center"/>
                </w:tcPr>
                <w:p w14:paraId="23F249BD" w14:textId="77777777" w:rsidR="005F25DE" w:rsidRPr="00A977B6" w:rsidRDefault="005F25DE" w:rsidP="00763E35">
                  <w:pPr>
                    <w:pStyle w:val="Standard-italics"/>
                    <w:keepNext w:val="0"/>
                    <w:autoSpaceDE w:val="0"/>
                    <w:autoSpaceDN w:val="0"/>
                    <w:spacing w:before="0" w:after="0"/>
                    <w:jc w:val="center"/>
                    <w:rPr>
                      <w:rFonts w:eastAsia="Calibri" w:cs="Arial"/>
                      <w:b/>
                      <w:i w:val="0"/>
                      <w:sz w:val="18"/>
                      <w:szCs w:val="18"/>
                      <w:lang w:val="en-GB" w:eastAsia="sv-SE"/>
                    </w:rPr>
                  </w:pPr>
                </w:p>
              </w:tc>
              <w:tc>
                <w:tcPr>
                  <w:tcW w:w="1393" w:type="dxa"/>
                  <w:shd w:val="clear" w:color="auto" w:fill="D9D9D9"/>
                  <w:tcMar>
                    <w:left w:w="28" w:type="dxa"/>
                    <w:right w:w="28" w:type="dxa"/>
                  </w:tcMar>
                  <w:vAlign w:val="center"/>
                </w:tcPr>
                <w:p w14:paraId="2103ADFB" w14:textId="77777777" w:rsidR="005F25DE" w:rsidRPr="00A977B6" w:rsidRDefault="005F25DE" w:rsidP="00763E35">
                  <w:pPr>
                    <w:pStyle w:val="Standard-italics"/>
                    <w:keepNext w:val="0"/>
                    <w:autoSpaceDE w:val="0"/>
                    <w:autoSpaceDN w:val="0"/>
                    <w:spacing w:before="0" w:after="0"/>
                    <w:jc w:val="center"/>
                    <w:rPr>
                      <w:rFonts w:eastAsia="Calibri" w:cs="Arial"/>
                      <w:b/>
                      <w:i w:val="0"/>
                      <w:sz w:val="18"/>
                      <w:szCs w:val="18"/>
                      <w:lang w:val="en-GB" w:eastAsia="sv-SE"/>
                    </w:rPr>
                  </w:pPr>
                  <w:r w:rsidRPr="00A977B6">
                    <w:rPr>
                      <w:rFonts w:eastAsia="Calibri" w:cs="Arial"/>
                      <w:b/>
                      <w:i w:val="0"/>
                      <w:sz w:val="18"/>
                      <w:szCs w:val="18"/>
                      <w:lang w:val="en-GB" w:eastAsia="sv-SE"/>
                    </w:rPr>
                    <w:t>Initial</w:t>
                  </w:r>
                </w:p>
              </w:tc>
              <w:tc>
                <w:tcPr>
                  <w:tcW w:w="1394" w:type="dxa"/>
                  <w:shd w:val="clear" w:color="auto" w:fill="D9D9D9"/>
                  <w:tcMar>
                    <w:left w:w="28" w:type="dxa"/>
                    <w:right w:w="28" w:type="dxa"/>
                  </w:tcMar>
                  <w:vAlign w:val="center"/>
                </w:tcPr>
                <w:p w14:paraId="25363341" w14:textId="77777777" w:rsidR="005F25DE" w:rsidRPr="00A977B6" w:rsidRDefault="005F25DE" w:rsidP="00763E35">
                  <w:pPr>
                    <w:pStyle w:val="Standard-italics"/>
                    <w:keepNext w:val="0"/>
                    <w:autoSpaceDE w:val="0"/>
                    <w:autoSpaceDN w:val="0"/>
                    <w:spacing w:before="0" w:after="0"/>
                    <w:jc w:val="center"/>
                    <w:rPr>
                      <w:rFonts w:eastAsia="Calibri" w:cs="Arial"/>
                      <w:b/>
                      <w:i w:val="0"/>
                      <w:sz w:val="18"/>
                      <w:szCs w:val="18"/>
                      <w:lang w:val="en-GB" w:eastAsia="sv-SE"/>
                    </w:rPr>
                  </w:pPr>
                  <w:r w:rsidRPr="00A977B6">
                    <w:rPr>
                      <w:rFonts w:eastAsia="Calibri" w:cs="Arial"/>
                      <w:b/>
                      <w:i w:val="0"/>
                      <w:sz w:val="18"/>
                      <w:szCs w:val="18"/>
                      <w:lang w:val="en-GB" w:eastAsia="sv-SE"/>
                    </w:rPr>
                    <w:t>After 14 days at 54°C</w:t>
                  </w:r>
                </w:p>
              </w:tc>
              <w:tc>
                <w:tcPr>
                  <w:tcW w:w="1394" w:type="dxa"/>
                  <w:shd w:val="clear" w:color="auto" w:fill="D9D9D9"/>
                  <w:vAlign w:val="center"/>
                </w:tcPr>
                <w:p w14:paraId="2B58F984" w14:textId="77777777" w:rsidR="005F25DE" w:rsidRPr="00A977B6" w:rsidRDefault="005F25DE" w:rsidP="00763E35">
                  <w:pPr>
                    <w:pStyle w:val="Standard-italics"/>
                    <w:keepNext w:val="0"/>
                    <w:autoSpaceDE w:val="0"/>
                    <w:autoSpaceDN w:val="0"/>
                    <w:spacing w:before="0" w:after="0"/>
                    <w:ind w:left="-37" w:right="-38"/>
                    <w:jc w:val="center"/>
                    <w:rPr>
                      <w:rFonts w:eastAsia="Calibri" w:cs="Arial"/>
                      <w:b/>
                      <w:i w:val="0"/>
                      <w:sz w:val="18"/>
                      <w:szCs w:val="18"/>
                      <w:lang w:val="en-GB" w:eastAsia="sv-SE"/>
                    </w:rPr>
                  </w:pPr>
                  <w:r w:rsidRPr="00A977B6">
                    <w:rPr>
                      <w:rFonts w:eastAsia="Calibri" w:cs="Arial"/>
                      <w:b/>
                      <w:i w:val="0"/>
                      <w:sz w:val="18"/>
                      <w:szCs w:val="18"/>
                      <w:lang w:val="en-GB" w:eastAsia="sv-SE"/>
                    </w:rPr>
                    <w:t>After 21 days at 54°C</w:t>
                  </w:r>
                </w:p>
              </w:tc>
            </w:tr>
            <w:tr w:rsidR="005F25DE" w:rsidRPr="00A977B6" w14:paraId="0B98F52C" w14:textId="77777777" w:rsidTr="00763E35">
              <w:trPr>
                <w:trHeight w:val="524"/>
                <w:jc w:val="center"/>
              </w:trPr>
              <w:tc>
                <w:tcPr>
                  <w:tcW w:w="1487" w:type="dxa"/>
                  <w:tcBorders>
                    <w:bottom w:val="dashSmallGap" w:sz="4" w:space="0" w:color="auto"/>
                  </w:tcBorders>
                  <w:shd w:val="clear" w:color="auto" w:fill="auto"/>
                  <w:tcMar>
                    <w:left w:w="28" w:type="dxa"/>
                    <w:right w:w="28" w:type="dxa"/>
                  </w:tcMar>
                </w:tcPr>
                <w:p w14:paraId="493B2DDB" w14:textId="77777777" w:rsidR="005F25DE" w:rsidRPr="00A977B6" w:rsidRDefault="005F25DE" w:rsidP="00763E35">
                  <w:pPr>
                    <w:pStyle w:val="Standard-italics"/>
                    <w:keepNext w:val="0"/>
                    <w:autoSpaceDE w:val="0"/>
                    <w:autoSpaceDN w:val="0"/>
                    <w:spacing w:before="0" w:after="0"/>
                    <w:rPr>
                      <w:rFonts w:eastAsia="Calibri" w:cs="Arial"/>
                      <w:i w:val="0"/>
                      <w:sz w:val="18"/>
                      <w:szCs w:val="18"/>
                      <w:lang w:val="en-GB" w:eastAsia="sv-SE"/>
                    </w:rPr>
                  </w:pPr>
                  <w:r w:rsidRPr="00A977B6">
                    <w:rPr>
                      <w:rFonts w:eastAsia="Calibri" w:cs="Arial"/>
                      <w:i w:val="0"/>
                      <w:sz w:val="18"/>
                      <w:szCs w:val="18"/>
                      <w:lang w:val="en-GB" w:eastAsia="sv-SE"/>
                    </w:rPr>
                    <w:t>Initial emulsification</w:t>
                  </w:r>
                </w:p>
              </w:tc>
              <w:tc>
                <w:tcPr>
                  <w:tcW w:w="1393" w:type="dxa"/>
                  <w:tcBorders>
                    <w:bottom w:val="dashSmallGap" w:sz="4" w:space="0" w:color="auto"/>
                  </w:tcBorders>
                  <w:shd w:val="clear" w:color="auto" w:fill="auto"/>
                  <w:tcMar>
                    <w:left w:w="28" w:type="dxa"/>
                    <w:right w:w="28" w:type="dxa"/>
                  </w:tcMar>
                </w:tcPr>
                <w:p w14:paraId="7E5AFFE6" w14:textId="77777777" w:rsidR="005F25DE" w:rsidRPr="00A977B6" w:rsidRDefault="005F25DE" w:rsidP="00763E35">
                  <w:pPr>
                    <w:pStyle w:val="Standard-italics"/>
                    <w:keepNext w:val="0"/>
                    <w:autoSpaceDE w:val="0"/>
                    <w:autoSpaceDN w:val="0"/>
                    <w:spacing w:before="0" w:after="0"/>
                    <w:rPr>
                      <w:rFonts w:eastAsia="Calibri" w:cs="Arial"/>
                      <w:i w:val="0"/>
                      <w:sz w:val="18"/>
                      <w:szCs w:val="18"/>
                      <w:lang w:val="sv-SE" w:eastAsia="sv-SE"/>
                    </w:rPr>
                  </w:pPr>
                  <w:r w:rsidRPr="00A977B6">
                    <w:rPr>
                      <w:rFonts w:eastAsia="Calibri" w:cs="Arial"/>
                      <w:i w:val="0"/>
                      <w:sz w:val="18"/>
                      <w:szCs w:val="18"/>
                      <w:lang w:val="en-GB" w:eastAsia="sv-SE"/>
                    </w:rPr>
                    <w:t>Homogeneous white liquid</w:t>
                  </w:r>
                </w:p>
              </w:tc>
              <w:tc>
                <w:tcPr>
                  <w:tcW w:w="1394" w:type="dxa"/>
                  <w:tcBorders>
                    <w:bottom w:val="dashSmallGap" w:sz="4" w:space="0" w:color="auto"/>
                  </w:tcBorders>
                  <w:shd w:val="clear" w:color="auto" w:fill="auto"/>
                  <w:tcMar>
                    <w:left w:w="28" w:type="dxa"/>
                    <w:right w:w="28" w:type="dxa"/>
                  </w:tcMar>
                </w:tcPr>
                <w:p w14:paraId="0418167D" w14:textId="77777777" w:rsidR="005F25DE" w:rsidRPr="00A977B6" w:rsidRDefault="005F25DE" w:rsidP="00763E35">
                  <w:pPr>
                    <w:pStyle w:val="Standard-italics"/>
                    <w:keepNext w:val="0"/>
                    <w:autoSpaceDE w:val="0"/>
                    <w:autoSpaceDN w:val="0"/>
                    <w:spacing w:before="0" w:after="0"/>
                    <w:rPr>
                      <w:rFonts w:eastAsia="Calibri" w:cs="Arial"/>
                      <w:i w:val="0"/>
                      <w:sz w:val="18"/>
                      <w:szCs w:val="18"/>
                      <w:lang w:val="sv-SE" w:eastAsia="sv-SE"/>
                    </w:rPr>
                  </w:pPr>
                  <w:r w:rsidRPr="00A977B6">
                    <w:rPr>
                      <w:rFonts w:eastAsia="Calibri" w:cs="Arial"/>
                      <w:i w:val="0"/>
                      <w:sz w:val="18"/>
                      <w:szCs w:val="18"/>
                      <w:lang w:val="en-GB" w:eastAsia="sv-SE"/>
                    </w:rPr>
                    <w:t>Homogeneous white liquid</w:t>
                  </w:r>
                </w:p>
              </w:tc>
              <w:tc>
                <w:tcPr>
                  <w:tcW w:w="1394" w:type="dxa"/>
                  <w:tcBorders>
                    <w:bottom w:val="dashSmallGap" w:sz="4" w:space="0" w:color="auto"/>
                  </w:tcBorders>
                  <w:shd w:val="clear" w:color="auto" w:fill="auto"/>
                </w:tcPr>
                <w:p w14:paraId="2B237DAC" w14:textId="77777777" w:rsidR="005F25DE" w:rsidRPr="00A977B6" w:rsidRDefault="005F25DE" w:rsidP="00763E35">
                  <w:pPr>
                    <w:pStyle w:val="Standard-italics"/>
                    <w:keepNext w:val="0"/>
                    <w:autoSpaceDE w:val="0"/>
                    <w:autoSpaceDN w:val="0"/>
                    <w:spacing w:before="0" w:after="0"/>
                    <w:ind w:left="-37" w:right="-180"/>
                    <w:rPr>
                      <w:rFonts w:eastAsia="Calibri" w:cs="Arial"/>
                      <w:i w:val="0"/>
                      <w:sz w:val="18"/>
                      <w:szCs w:val="18"/>
                      <w:lang w:val="sv-SE" w:eastAsia="sv-SE"/>
                    </w:rPr>
                  </w:pPr>
                  <w:r w:rsidRPr="00A977B6">
                    <w:rPr>
                      <w:rFonts w:eastAsia="Calibri" w:cs="Arial"/>
                      <w:i w:val="0"/>
                      <w:sz w:val="18"/>
                      <w:szCs w:val="18"/>
                      <w:lang w:val="en-GB" w:eastAsia="sv-SE"/>
                    </w:rPr>
                    <w:t>Homogeneous white liquid</w:t>
                  </w:r>
                </w:p>
              </w:tc>
            </w:tr>
            <w:tr w:rsidR="005F25DE" w:rsidRPr="00A977B6" w14:paraId="52D83D03" w14:textId="77777777" w:rsidTr="00763E35">
              <w:trPr>
                <w:trHeight w:val="524"/>
                <w:jc w:val="center"/>
              </w:trPr>
              <w:tc>
                <w:tcPr>
                  <w:tcW w:w="1487" w:type="dxa"/>
                  <w:tcBorders>
                    <w:top w:val="dashSmallGap" w:sz="4" w:space="0" w:color="auto"/>
                    <w:bottom w:val="dashSmallGap" w:sz="4" w:space="0" w:color="auto"/>
                  </w:tcBorders>
                  <w:shd w:val="clear" w:color="auto" w:fill="auto"/>
                  <w:tcMar>
                    <w:left w:w="28" w:type="dxa"/>
                    <w:right w:w="28" w:type="dxa"/>
                  </w:tcMar>
                </w:tcPr>
                <w:p w14:paraId="0602499E" w14:textId="77777777" w:rsidR="005F25DE" w:rsidRPr="00A977B6" w:rsidRDefault="005F25DE" w:rsidP="00763E35">
                  <w:pPr>
                    <w:pStyle w:val="Standard-italics"/>
                    <w:keepNext w:val="0"/>
                    <w:autoSpaceDE w:val="0"/>
                    <w:autoSpaceDN w:val="0"/>
                    <w:spacing w:before="0" w:after="0"/>
                    <w:rPr>
                      <w:rFonts w:eastAsia="Calibri" w:cs="Arial"/>
                      <w:i w:val="0"/>
                      <w:sz w:val="18"/>
                      <w:szCs w:val="18"/>
                      <w:lang w:val="en-GB" w:eastAsia="sv-SE"/>
                    </w:rPr>
                  </w:pPr>
                  <w:r w:rsidRPr="00A977B6">
                    <w:rPr>
                      <w:rFonts w:eastAsia="Calibri" w:cs="Arial"/>
                      <w:i w:val="0"/>
                      <w:sz w:val="18"/>
                      <w:szCs w:val="18"/>
                      <w:lang w:val="en-GB" w:eastAsia="sv-SE"/>
                    </w:rPr>
                    <w:t>Emulsion stability after 30 min, 2h, 24h</w:t>
                  </w:r>
                </w:p>
              </w:tc>
              <w:tc>
                <w:tcPr>
                  <w:tcW w:w="1393" w:type="dxa"/>
                  <w:tcBorders>
                    <w:top w:val="dashSmallGap" w:sz="4" w:space="0" w:color="auto"/>
                    <w:bottom w:val="dashSmallGap" w:sz="4" w:space="0" w:color="auto"/>
                  </w:tcBorders>
                  <w:shd w:val="clear" w:color="auto" w:fill="auto"/>
                  <w:tcMar>
                    <w:left w:w="28" w:type="dxa"/>
                    <w:right w:w="28" w:type="dxa"/>
                  </w:tcMar>
                </w:tcPr>
                <w:p w14:paraId="20CEE175" w14:textId="77777777" w:rsidR="005F25DE" w:rsidRPr="00A977B6" w:rsidRDefault="005F25DE" w:rsidP="00763E35">
                  <w:pPr>
                    <w:pStyle w:val="Standard-italics"/>
                    <w:keepNext w:val="0"/>
                    <w:autoSpaceDE w:val="0"/>
                    <w:autoSpaceDN w:val="0"/>
                    <w:spacing w:before="0" w:after="0"/>
                    <w:rPr>
                      <w:rFonts w:eastAsia="Calibri" w:cs="Arial"/>
                      <w:i w:val="0"/>
                      <w:sz w:val="18"/>
                      <w:szCs w:val="18"/>
                      <w:lang w:val="sv-SE" w:eastAsia="sv-SE"/>
                    </w:rPr>
                  </w:pPr>
                  <w:r w:rsidRPr="00A977B6">
                    <w:rPr>
                      <w:rFonts w:eastAsia="Calibri" w:cs="Arial"/>
                      <w:i w:val="0"/>
                      <w:sz w:val="18"/>
                      <w:szCs w:val="18"/>
                      <w:lang w:val="en-GB" w:eastAsia="sv-SE"/>
                    </w:rPr>
                    <w:t>Homogeneous white liquid</w:t>
                  </w:r>
                </w:p>
              </w:tc>
              <w:tc>
                <w:tcPr>
                  <w:tcW w:w="1394" w:type="dxa"/>
                  <w:tcBorders>
                    <w:top w:val="dashSmallGap" w:sz="4" w:space="0" w:color="auto"/>
                    <w:bottom w:val="dashSmallGap" w:sz="4" w:space="0" w:color="auto"/>
                  </w:tcBorders>
                  <w:shd w:val="clear" w:color="auto" w:fill="auto"/>
                  <w:tcMar>
                    <w:left w:w="28" w:type="dxa"/>
                    <w:right w:w="28" w:type="dxa"/>
                  </w:tcMar>
                </w:tcPr>
                <w:p w14:paraId="3BABFBAD" w14:textId="77777777" w:rsidR="005F25DE" w:rsidRPr="00A977B6" w:rsidRDefault="005F25DE" w:rsidP="00763E35">
                  <w:pPr>
                    <w:pStyle w:val="Standard-italics"/>
                    <w:keepNext w:val="0"/>
                    <w:autoSpaceDE w:val="0"/>
                    <w:autoSpaceDN w:val="0"/>
                    <w:spacing w:before="0" w:after="0"/>
                    <w:rPr>
                      <w:rFonts w:eastAsia="Calibri" w:cs="Arial"/>
                      <w:i w:val="0"/>
                      <w:sz w:val="18"/>
                      <w:szCs w:val="18"/>
                      <w:lang w:val="sv-SE" w:eastAsia="sv-SE"/>
                    </w:rPr>
                  </w:pPr>
                  <w:r w:rsidRPr="00A977B6">
                    <w:rPr>
                      <w:rFonts w:eastAsia="Calibri" w:cs="Arial"/>
                      <w:i w:val="0"/>
                      <w:sz w:val="18"/>
                      <w:szCs w:val="18"/>
                      <w:lang w:val="en-GB" w:eastAsia="sv-SE"/>
                    </w:rPr>
                    <w:t>Homogeneous white liquid</w:t>
                  </w:r>
                </w:p>
              </w:tc>
              <w:tc>
                <w:tcPr>
                  <w:tcW w:w="1394" w:type="dxa"/>
                  <w:tcBorders>
                    <w:top w:val="dashSmallGap" w:sz="4" w:space="0" w:color="auto"/>
                    <w:bottom w:val="dashSmallGap" w:sz="4" w:space="0" w:color="auto"/>
                  </w:tcBorders>
                  <w:shd w:val="clear" w:color="auto" w:fill="auto"/>
                </w:tcPr>
                <w:p w14:paraId="4FE30233" w14:textId="77777777" w:rsidR="005F25DE" w:rsidRPr="00A977B6" w:rsidRDefault="005F25DE" w:rsidP="00763E35">
                  <w:pPr>
                    <w:pStyle w:val="Standard-italics"/>
                    <w:keepNext w:val="0"/>
                    <w:autoSpaceDE w:val="0"/>
                    <w:autoSpaceDN w:val="0"/>
                    <w:spacing w:before="0" w:after="0"/>
                    <w:ind w:left="-37" w:right="-180"/>
                    <w:rPr>
                      <w:rFonts w:eastAsia="Calibri" w:cs="Arial"/>
                      <w:i w:val="0"/>
                      <w:sz w:val="18"/>
                      <w:szCs w:val="18"/>
                      <w:lang w:val="sv-SE" w:eastAsia="sv-SE"/>
                    </w:rPr>
                  </w:pPr>
                  <w:r w:rsidRPr="00A977B6">
                    <w:rPr>
                      <w:rFonts w:eastAsia="Calibri" w:cs="Arial"/>
                      <w:i w:val="0"/>
                      <w:sz w:val="18"/>
                      <w:szCs w:val="18"/>
                      <w:lang w:val="en-GB" w:eastAsia="sv-SE"/>
                    </w:rPr>
                    <w:t>Homogeneous white opaque liquid</w:t>
                  </w:r>
                </w:p>
              </w:tc>
            </w:tr>
            <w:tr w:rsidR="005F25DE" w:rsidRPr="00A977B6" w14:paraId="0F95603B" w14:textId="77777777" w:rsidTr="00763E35">
              <w:trPr>
                <w:trHeight w:val="524"/>
                <w:jc w:val="center"/>
              </w:trPr>
              <w:tc>
                <w:tcPr>
                  <w:tcW w:w="1487" w:type="dxa"/>
                  <w:tcBorders>
                    <w:top w:val="dashSmallGap" w:sz="4" w:space="0" w:color="auto"/>
                    <w:bottom w:val="dashSmallGap" w:sz="4" w:space="0" w:color="auto"/>
                  </w:tcBorders>
                  <w:shd w:val="clear" w:color="auto" w:fill="auto"/>
                  <w:tcMar>
                    <w:left w:w="28" w:type="dxa"/>
                    <w:right w:w="28" w:type="dxa"/>
                  </w:tcMar>
                </w:tcPr>
                <w:p w14:paraId="4CA977CD" w14:textId="77777777" w:rsidR="005F25DE" w:rsidRPr="00A977B6" w:rsidRDefault="005F25DE" w:rsidP="00763E35">
                  <w:pPr>
                    <w:pStyle w:val="Standard-italics"/>
                    <w:keepNext w:val="0"/>
                    <w:autoSpaceDE w:val="0"/>
                    <w:autoSpaceDN w:val="0"/>
                    <w:spacing w:before="0" w:after="0"/>
                    <w:rPr>
                      <w:rFonts w:eastAsia="Calibri" w:cs="Arial"/>
                      <w:i w:val="0"/>
                      <w:sz w:val="18"/>
                      <w:szCs w:val="18"/>
                      <w:lang w:val="en-GB" w:eastAsia="sv-SE"/>
                    </w:rPr>
                  </w:pPr>
                  <w:r w:rsidRPr="00A977B6">
                    <w:rPr>
                      <w:rFonts w:eastAsia="Calibri" w:cs="Arial"/>
                      <w:i w:val="0"/>
                      <w:sz w:val="18"/>
                      <w:szCs w:val="18"/>
                      <w:lang w:val="en-GB" w:eastAsia="sv-SE"/>
                    </w:rPr>
                    <w:t>Re-emulsification after 30 sec</w:t>
                  </w:r>
                </w:p>
              </w:tc>
              <w:tc>
                <w:tcPr>
                  <w:tcW w:w="1393" w:type="dxa"/>
                  <w:tcBorders>
                    <w:top w:val="dashSmallGap" w:sz="4" w:space="0" w:color="auto"/>
                    <w:bottom w:val="dashSmallGap" w:sz="4" w:space="0" w:color="auto"/>
                  </w:tcBorders>
                  <w:shd w:val="clear" w:color="auto" w:fill="auto"/>
                  <w:tcMar>
                    <w:left w:w="28" w:type="dxa"/>
                    <w:right w:w="28" w:type="dxa"/>
                  </w:tcMar>
                </w:tcPr>
                <w:p w14:paraId="1C65D9E7" w14:textId="77777777" w:rsidR="005F25DE" w:rsidRPr="00A977B6" w:rsidRDefault="005F25DE" w:rsidP="00763E35">
                  <w:pPr>
                    <w:pStyle w:val="Standard-italics"/>
                    <w:keepNext w:val="0"/>
                    <w:autoSpaceDE w:val="0"/>
                    <w:autoSpaceDN w:val="0"/>
                    <w:spacing w:before="0" w:after="0"/>
                    <w:rPr>
                      <w:rFonts w:eastAsia="Calibri" w:cs="Arial"/>
                      <w:i w:val="0"/>
                      <w:sz w:val="18"/>
                      <w:szCs w:val="18"/>
                      <w:lang w:val="sv-SE" w:eastAsia="sv-SE"/>
                    </w:rPr>
                  </w:pPr>
                  <w:r w:rsidRPr="00A977B6">
                    <w:rPr>
                      <w:rFonts w:eastAsia="Calibri" w:cs="Arial"/>
                      <w:i w:val="0"/>
                      <w:sz w:val="18"/>
                      <w:szCs w:val="18"/>
                      <w:lang w:val="en-GB" w:eastAsia="sv-SE"/>
                    </w:rPr>
                    <w:t>Homogeneous white liquid</w:t>
                  </w:r>
                </w:p>
              </w:tc>
              <w:tc>
                <w:tcPr>
                  <w:tcW w:w="1394" w:type="dxa"/>
                  <w:tcBorders>
                    <w:top w:val="dashSmallGap" w:sz="4" w:space="0" w:color="auto"/>
                    <w:bottom w:val="dashSmallGap" w:sz="4" w:space="0" w:color="auto"/>
                  </w:tcBorders>
                  <w:shd w:val="clear" w:color="auto" w:fill="auto"/>
                  <w:tcMar>
                    <w:left w:w="28" w:type="dxa"/>
                    <w:right w:w="28" w:type="dxa"/>
                  </w:tcMar>
                </w:tcPr>
                <w:p w14:paraId="0A653203" w14:textId="77777777" w:rsidR="005F25DE" w:rsidRPr="00A977B6" w:rsidRDefault="005F25DE" w:rsidP="00763E35">
                  <w:pPr>
                    <w:pStyle w:val="Standard-italics"/>
                    <w:keepNext w:val="0"/>
                    <w:autoSpaceDE w:val="0"/>
                    <w:autoSpaceDN w:val="0"/>
                    <w:spacing w:before="0" w:after="0"/>
                    <w:rPr>
                      <w:rFonts w:eastAsia="Calibri" w:cs="Arial"/>
                      <w:i w:val="0"/>
                      <w:sz w:val="18"/>
                      <w:szCs w:val="18"/>
                      <w:lang w:val="sv-SE" w:eastAsia="sv-SE"/>
                    </w:rPr>
                  </w:pPr>
                  <w:r w:rsidRPr="00A977B6">
                    <w:rPr>
                      <w:rFonts w:eastAsia="Calibri" w:cs="Arial"/>
                      <w:i w:val="0"/>
                      <w:sz w:val="18"/>
                      <w:szCs w:val="18"/>
                      <w:lang w:val="en-GB" w:eastAsia="sv-SE"/>
                    </w:rPr>
                    <w:t>Homogeneous white liquid</w:t>
                  </w:r>
                </w:p>
              </w:tc>
              <w:tc>
                <w:tcPr>
                  <w:tcW w:w="1394" w:type="dxa"/>
                  <w:tcBorders>
                    <w:top w:val="dashSmallGap" w:sz="4" w:space="0" w:color="auto"/>
                    <w:bottom w:val="dashSmallGap" w:sz="4" w:space="0" w:color="auto"/>
                  </w:tcBorders>
                  <w:shd w:val="clear" w:color="auto" w:fill="auto"/>
                </w:tcPr>
                <w:p w14:paraId="673C4E51" w14:textId="77777777" w:rsidR="005F25DE" w:rsidRPr="00A977B6" w:rsidRDefault="005F25DE" w:rsidP="00763E35">
                  <w:pPr>
                    <w:pStyle w:val="Standard-italics"/>
                    <w:keepNext w:val="0"/>
                    <w:autoSpaceDE w:val="0"/>
                    <w:autoSpaceDN w:val="0"/>
                    <w:spacing w:before="0" w:after="0"/>
                    <w:ind w:left="-37" w:right="-180"/>
                    <w:rPr>
                      <w:rFonts w:eastAsia="Calibri" w:cs="Arial"/>
                      <w:i w:val="0"/>
                      <w:sz w:val="18"/>
                      <w:szCs w:val="18"/>
                      <w:lang w:val="sv-SE" w:eastAsia="sv-SE"/>
                    </w:rPr>
                  </w:pPr>
                  <w:r w:rsidRPr="00A977B6">
                    <w:rPr>
                      <w:rFonts w:eastAsia="Calibri" w:cs="Arial"/>
                      <w:i w:val="0"/>
                      <w:sz w:val="18"/>
                      <w:szCs w:val="18"/>
                      <w:lang w:val="en-GB" w:eastAsia="sv-SE"/>
                    </w:rPr>
                    <w:t>Homogeneous white liquid</w:t>
                  </w:r>
                </w:p>
              </w:tc>
            </w:tr>
            <w:tr w:rsidR="005F25DE" w:rsidRPr="00A977B6" w14:paraId="19A0058E" w14:textId="77777777" w:rsidTr="00763E35">
              <w:trPr>
                <w:trHeight w:val="524"/>
                <w:jc w:val="center"/>
              </w:trPr>
              <w:tc>
                <w:tcPr>
                  <w:tcW w:w="1487" w:type="dxa"/>
                  <w:tcBorders>
                    <w:top w:val="dashSmallGap" w:sz="4" w:space="0" w:color="auto"/>
                  </w:tcBorders>
                  <w:shd w:val="clear" w:color="auto" w:fill="auto"/>
                  <w:tcMar>
                    <w:left w:w="28" w:type="dxa"/>
                    <w:right w:w="28" w:type="dxa"/>
                  </w:tcMar>
                </w:tcPr>
                <w:p w14:paraId="70997300" w14:textId="77777777" w:rsidR="005F25DE" w:rsidRPr="00A977B6" w:rsidRDefault="005F25DE" w:rsidP="00763E35">
                  <w:pPr>
                    <w:pStyle w:val="Standard-italics"/>
                    <w:keepNext w:val="0"/>
                    <w:autoSpaceDE w:val="0"/>
                    <w:autoSpaceDN w:val="0"/>
                    <w:spacing w:before="0" w:after="0"/>
                    <w:rPr>
                      <w:rFonts w:eastAsia="Calibri" w:cs="Arial"/>
                      <w:i w:val="0"/>
                      <w:sz w:val="18"/>
                      <w:szCs w:val="18"/>
                      <w:lang w:val="en-GB" w:eastAsia="sv-SE"/>
                    </w:rPr>
                  </w:pPr>
                  <w:r w:rsidRPr="00A977B6">
                    <w:rPr>
                      <w:rFonts w:eastAsia="Calibri" w:cs="Arial"/>
                      <w:i w:val="0"/>
                      <w:sz w:val="18"/>
                      <w:szCs w:val="18"/>
                      <w:lang w:val="en-GB" w:eastAsia="sv-SE"/>
                    </w:rPr>
                    <w:t>Final emulsion stability after 30 min</w:t>
                  </w:r>
                </w:p>
              </w:tc>
              <w:tc>
                <w:tcPr>
                  <w:tcW w:w="1393" w:type="dxa"/>
                  <w:tcBorders>
                    <w:top w:val="dashSmallGap" w:sz="4" w:space="0" w:color="auto"/>
                  </w:tcBorders>
                  <w:shd w:val="clear" w:color="auto" w:fill="auto"/>
                  <w:tcMar>
                    <w:left w:w="28" w:type="dxa"/>
                    <w:right w:w="28" w:type="dxa"/>
                  </w:tcMar>
                </w:tcPr>
                <w:p w14:paraId="49DDB059" w14:textId="77777777" w:rsidR="005F25DE" w:rsidRPr="00A977B6" w:rsidRDefault="005F25DE" w:rsidP="00763E35">
                  <w:pPr>
                    <w:pStyle w:val="Standard-italics"/>
                    <w:keepNext w:val="0"/>
                    <w:autoSpaceDE w:val="0"/>
                    <w:autoSpaceDN w:val="0"/>
                    <w:spacing w:before="0" w:after="0"/>
                    <w:rPr>
                      <w:rFonts w:eastAsia="Calibri" w:cs="Arial"/>
                      <w:i w:val="0"/>
                      <w:sz w:val="18"/>
                      <w:szCs w:val="18"/>
                      <w:lang w:val="sv-SE" w:eastAsia="sv-SE"/>
                    </w:rPr>
                  </w:pPr>
                  <w:r w:rsidRPr="00A977B6">
                    <w:rPr>
                      <w:rFonts w:eastAsia="Calibri" w:cs="Arial"/>
                      <w:i w:val="0"/>
                      <w:sz w:val="18"/>
                      <w:szCs w:val="18"/>
                      <w:lang w:val="en-GB" w:eastAsia="sv-SE"/>
                    </w:rPr>
                    <w:t>Homogeneous white liquid</w:t>
                  </w:r>
                </w:p>
              </w:tc>
              <w:tc>
                <w:tcPr>
                  <w:tcW w:w="1394" w:type="dxa"/>
                  <w:tcBorders>
                    <w:top w:val="dashSmallGap" w:sz="4" w:space="0" w:color="auto"/>
                  </w:tcBorders>
                  <w:shd w:val="clear" w:color="auto" w:fill="auto"/>
                  <w:tcMar>
                    <w:left w:w="28" w:type="dxa"/>
                    <w:right w:w="28" w:type="dxa"/>
                  </w:tcMar>
                </w:tcPr>
                <w:p w14:paraId="58C32F28" w14:textId="77777777" w:rsidR="005F25DE" w:rsidRPr="00A977B6" w:rsidRDefault="005F25DE" w:rsidP="00763E35">
                  <w:pPr>
                    <w:pStyle w:val="Standard-italics"/>
                    <w:keepNext w:val="0"/>
                    <w:autoSpaceDE w:val="0"/>
                    <w:autoSpaceDN w:val="0"/>
                    <w:spacing w:before="0" w:after="0"/>
                    <w:rPr>
                      <w:rFonts w:eastAsia="Calibri" w:cs="Arial"/>
                      <w:i w:val="0"/>
                      <w:sz w:val="18"/>
                      <w:szCs w:val="18"/>
                      <w:lang w:val="sv-SE" w:eastAsia="sv-SE"/>
                    </w:rPr>
                  </w:pPr>
                  <w:r w:rsidRPr="00A977B6">
                    <w:rPr>
                      <w:rFonts w:eastAsia="Calibri" w:cs="Arial"/>
                      <w:i w:val="0"/>
                      <w:sz w:val="18"/>
                      <w:szCs w:val="18"/>
                      <w:lang w:val="en-GB" w:eastAsia="sv-SE"/>
                    </w:rPr>
                    <w:t>Homogeneous white liquid</w:t>
                  </w:r>
                </w:p>
              </w:tc>
              <w:tc>
                <w:tcPr>
                  <w:tcW w:w="1394" w:type="dxa"/>
                  <w:tcBorders>
                    <w:top w:val="dashSmallGap" w:sz="4" w:space="0" w:color="auto"/>
                  </w:tcBorders>
                  <w:shd w:val="clear" w:color="auto" w:fill="auto"/>
                </w:tcPr>
                <w:p w14:paraId="52F4EFCA" w14:textId="77777777" w:rsidR="005F25DE" w:rsidRPr="00A977B6" w:rsidRDefault="005F25DE" w:rsidP="00763E35">
                  <w:pPr>
                    <w:pStyle w:val="Standard-italics"/>
                    <w:keepNext w:val="0"/>
                    <w:autoSpaceDE w:val="0"/>
                    <w:autoSpaceDN w:val="0"/>
                    <w:spacing w:before="0" w:after="0"/>
                    <w:ind w:left="-37" w:right="-180"/>
                    <w:rPr>
                      <w:rFonts w:eastAsia="Calibri" w:cs="Arial"/>
                      <w:i w:val="0"/>
                      <w:sz w:val="18"/>
                      <w:szCs w:val="18"/>
                      <w:lang w:val="sv-SE" w:eastAsia="sv-SE"/>
                    </w:rPr>
                  </w:pPr>
                  <w:r w:rsidRPr="00A977B6">
                    <w:rPr>
                      <w:rFonts w:eastAsia="Calibri" w:cs="Arial"/>
                      <w:i w:val="0"/>
                      <w:sz w:val="18"/>
                      <w:szCs w:val="18"/>
                      <w:lang w:val="en-GB" w:eastAsia="sv-SE"/>
                    </w:rPr>
                    <w:t>Homogeneous white liquid</w:t>
                  </w:r>
                </w:p>
              </w:tc>
            </w:tr>
          </w:tbl>
          <w:p w14:paraId="79818CBD" w14:textId="77777777" w:rsidR="0097683B" w:rsidRDefault="005F25DE" w:rsidP="0097683B">
            <w:pPr>
              <w:pStyle w:val="Standard-italics"/>
              <w:keepNext w:val="0"/>
              <w:tabs>
                <w:tab w:val="right" w:pos="5672"/>
              </w:tabs>
              <w:spacing w:before="40" w:after="40"/>
              <w:rPr>
                <w:rFonts w:eastAsia="Calibri" w:cs="Arial"/>
                <w:i w:val="0"/>
                <w:sz w:val="18"/>
                <w:szCs w:val="18"/>
                <w:lang w:val="en-GB" w:eastAsia="sv-SE"/>
              </w:rPr>
            </w:pPr>
            <w:r w:rsidRPr="00A977B6">
              <w:rPr>
                <w:rFonts w:eastAsia="Calibri" w:cs="Arial"/>
                <w:i w:val="0"/>
                <w:sz w:val="18"/>
                <w:szCs w:val="18"/>
                <w:lang w:val="en-GB" w:eastAsia="sv-SE"/>
              </w:rPr>
              <w:t xml:space="preserve">Emulsion characteristics of </w:t>
            </w:r>
            <w:r w:rsidRPr="00A977B6">
              <w:rPr>
                <w:rFonts w:eastAsia="Calibri" w:cs="Arial"/>
                <w:b/>
                <w:i w:val="0"/>
                <w:sz w:val="18"/>
                <w:szCs w:val="18"/>
                <w:lang w:val="en-GB" w:eastAsia="sv-SE"/>
              </w:rPr>
              <w:t>undiluted</w:t>
            </w:r>
            <w:r w:rsidRPr="00A977B6">
              <w:rPr>
                <w:rFonts w:eastAsia="Calibri" w:cs="Arial"/>
                <w:i w:val="0"/>
                <w:sz w:val="18"/>
                <w:szCs w:val="18"/>
                <w:lang w:val="en-GB" w:eastAsia="sv-SE"/>
              </w:rPr>
              <w:t xml:space="preserve"> test item are stable.</w:t>
            </w:r>
          </w:p>
          <w:p w14:paraId="665BE10C" w14:textId="77777777" w:rsidR="0097683B" w:rsidRDefault="0097683B" w:rsidP="0097683B">
            <w:pPr>
              <w:pStyle w:val="Standard-italics"/>
              <w:keepNext w:val="0"/>
              <w:tabs>
                <w:tab w:val="right" w:pos="5672"/>
              </w:tabs>
              <w:spacing w:before="40" w:after="40"/>
              <w:rPr>
                <w:rFonts w:eastAsia="Calibri" w:cs="Arial"/>
                <w:i w:val="0"/>
                <w:sz w:val="18"/>
                <w:szCs w:val="18"/>
                <w:lang w:val="en-GB" w:eastAsia="sv-SE"/>
              </w:rPr>
            </w:pPr>
          </w:p>
          <w:p w14:paraId="773E66C1" w14:textId="77777777" w:rsidR="0097683B" w:rsidRPr="0097683B" w:rsidRDefault="0097683B" w:rsidP="0097683B">
            <w:pPr>
              <w:pStyle w:val="Standard-italics"/>
              <w:keepNext w:val="0"/>
              <w:spacing w:before="40" w:after="40"/>
              <w:rPr>
                <w:rFonts w:eastAsia="Calibri" w:cs="Arial"/>
                <w:i w:val="0"/>
                <w:sz w:val="18"/>
                <w:szCs w:val="18"/>
                <w:highlight w:val="lightGray"/>
                <w:lang w:val="en-GB" w:eastAsia="sv-SE"/>
              </w:rPr>
            </w:pPr>
            <w:r w:rsidRPr="0097683B">
              <w:rPr>
                <w:rFonts w:eastAsia="Calibri" w:cs="Arial"/>
                <w:i w:val="0"/>
                <w:sz w:val="18"/>
                <w:szCs w:val="18"/>
                <w:highlight w:val="lightGray"/>
                <w:lang w:val="en-GB" w:eastAsia="sv-SE"/>
              </w:rPr>
              <w:t>Spray pattern for Etofenprox 2g/L RTU stored in PEHD bottle with trigger</w:t>
            </w:r>
          </w:p>
          <w:tbl>
            <w:tblPr>
              <w:tblW w:w="5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092"/>
              <w:gridCol w:w="1545"/>
              <w:gridCol w:w="1545"/>
              <w:gridCol w:w="1545"/>
            </w:tblGrid>
            <w:tr w:rsidR="0097683B" w:rsidRPr="0097683B" w14:paraId="6DE64F7A" w14:textId="77777777" w:rsidTr="00AB75BF">
              <w:trPr>
                <w:jc w:val="center"/>
              </w:trPr>
              <w:tc>
                <w:tcPr>
                  <w:tcW w:w="1092" w:type="dxa"/>
                  <w:shd w:val="clear" w:color="auto" w:fill="D9D9D9" w:themeFill="background1" w:themeFillShade="D9"/>
                </w:tcPr>
                <w:p w14:paraId="2FF8E2DD" w14:textId="77777777" w:rsidR="0097683B" w:rsidRPr="0097683B" w:rsidRDefault="0097683B" w:rsidP="0097683B">
                  <w:pPr>
                    <w:pStyle w:val="Standard-italics"/>
                    <w:keepNext w:val="0"/>
                    <w:autoSpaceDE w:val="0"/>
                    <w:autoSpaceDN w:val="0"/>
                    <w:spacing w:before="0"/>
                    <w:ind w:left="-57" w:right="-113"/>
                    <w:rPr>
                      <w:rFonts w:eastAsia="Calibri" w:cs="Arial"/>
                      <w:b/>
                      <w:i w:val="0"/>
                      <w:sz w:val="18"/>
                      <w:szCs w:val="18"/>
                      <w:highlight w:val="lightGray"/>
                      <w:lang w:val="en-US" w:eastAsia="sv-SE"/>
                    </w:rPr>
                  </w:pPr>
                </w:p>
              </w:tc>
              <w:tc>
                <w:tcPr>
                  <w:tcW w:w="1545" w:type="dxa"/>
                  <w:shd w:val="clear" w:color="auto" w:fill="D9D9D9" w:themeFill="background1" w:themeFillShade="D9"/>
                </w:tcPr>
                <w:p w14:paraId="7A240FB9" w14:textId="77777777" w:rsidR="0097683B" w:rsidRPr="0097683B" w:rsidRDefault="0097683B" w:rsidP="0097683B">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97683B">
                    <w:rPr>
                      <w:rFonts w:eastAsia="Calibri" w:cs="Arial"/>
                      <w:b/>
                      <w:i w:val="0"/>
                      <w:sz w:val="18"/>
                      <w:szCs w:val="18"/>
                      <w:highlight w:val="lightGray"/>
                      <w:lang w:val="en-US" w:eastAsia="sv-SE"/>
                    </w:rPr>
                    <w:t>Initial</w:t>
                  </w:r>
                </w:p>
              </w:tc>
              <w:tc>
                <w:tcPr>
                  <w:tcW w:w="1545" w:type="dxa"/>
                  <w:shd w:val="clear" w:color="auto" w:fill="D9D9D9" w:themeFill="background1" w:themeFillShade="D9"/>
                </w:tcPr>
                <w:p w14:paraId="547C2B6F" w14:textId="77777777" w:rsidR="0097683B" w:rsidRPr="0097683B" w:rsidRDefault="0097683B" w:rsidP="0097683B">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97683B">
                    <w:rPr>
                      <w:rFonts w:eastAsia="Calibri" w:cs="Arial"/>
                      <w:b/>
                      <w:i w:val="0"/>
                      <w:sz w:val="18"/>
                      <w:szCs w:val="18"/>
                      <w:highlight w:val="lightGray"/>
                      <w:lang w:val="en-US" w:eastAsia="sv-SE"/>
                    </w:rPr>
                    <w:t>After 7 days at 54°C</w:t>
                  </w:r>
                </w:p>
              </w:tc>
              <w:tc>
                <w:tcPr>
                  <w:tcW w:w="1545" w:type="dxa"/>
                  <w:shd w:val="clear" w:color="auto" w:fill="D9D9D9" w:themeFill="background1" w:themeFillShade="D9"/>
                </w:tcPr>
                <w:p w14:paraId="3A9B2BA6" w14:textId="77777777" w:rsidR="0097683B" w:rsidRPr="0097683B" w:rsidRDefault="0097683B" w:rsidP="0097683B">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97683B">
                    <w:rPr>
                      <w:rFonts w:eastAsia="Calibri" w:cs="Arial"/>
                      <w:b/>
                      <w:i w:val="0"/>
                      <w:sz w:val="18"/>
                      <w:szCs w:val="18"/>
                      <w:highlight w:val="lightGray"/>
                      <w:lang w:val="en-US" w:eastAsia="sv-SE"/>
                    </w:rPr>
                    <w:t>After 14 days at 54°C</w:t>
                  </w:r>
                </w:p>
              </w:tc>
            </w:tr>
            <w:tr w:rsidR="0097683B" w:rsidRPr="0097683B" w14:paraId="48FE419B" w14:textId="77777777" w:rsidTr="00AB75BF">
              <w:trPr>
                <w:jc w:val="center"/>
              </w:trPr>
              <w:tc>
                <w:tcPr>
                  <w:tcW w:w="1092" w:type="dxa"/>
                  <w:shd w:val="clear" w:color="auto" w:fill="D9D9D9" w:themeFill="background1" w:themeFillShade="D9"/>
                </w:tcPr>
                <w:p w14:paraId="3783E2CC" w14:textId="77777777" w:rsidR="0097683B" w:rsidRPr="0097683B" w:rsidRDefault="0097683B" w:rsidP="0097683B">
                  <w:pPr>
                    <w:pStyle w:val="Standard-italics"/>
                    <w:keepNext w:val="0"/>
                    <w:autoSpaceDE w:val="0"/>
                    <w:autoSpaceDN w:val="0"/>
                    <w:spacing w:before="0"/>
                    <w:ind w:left="-57" w:right="-113"/>
                    <w:rPr>
                      <w:rFonts w:eastAsia="Calibri" w:cs="Arial"/>
                      <w:i w:val="0"/>
                      <w:sz w:val="18"/>
                      <w:szCs w:val="18"/>
                      <w:highlight w:val="lightGray"/>
                      <w:lang w:val="en-US" w:eastAsia="sv-SE"/>
                    </w:rPr>
                  </w:pPr>
                  <w:r w:rsidRPr="0097683B">
                    <w:rPr>
                      <w:rFonts w:eastAsia="Calibri" w:cs="Arial"/>
                      <w:i w:val="0"/>
                      <w:sz w:val="18"/>
                      <w:szCs w:val="18"/>
                      <w:highlight w:val="lightGray"/>
                      <w:lang w:val="en-US" w:eastAsia="sv-SE"/>
                    </w:rPr>
                    <w:t>Mean spray delivered amount for 10 sprays</w:t>
                  </w:r>
                </w:p>
              </w:tc>
              <w:tc>
                <w:tcPr>
                  <w:tcW w:w="1545" w:type="dxa"/>
                  <w:shd w:val="clear" w:color="auto" w:fill="D9D9D9" w:themeFill="background1" w:themeFillShade="D9"/>
                </w:tcPr>
                <w:p w14:paraId="59A0801A" w14:textId="77777777" w:rsidR="0097683B" w:rsidRPr="0097683B" w:rsidRDefault="0097683B" w:rsidP="0097683B">
                  <w:pPr>
                    <w:pStyle w:val="Standard-italics"/>
                    <w:keepNext w:val="0"/>
                    <w:autoSpaceDE w:val="0"/>
                    <w:autoSpaceDN w:val="0"/>
                    <w:spacing w:before="0"/>
                    <w:ind w:left="-57"/>
                    <w:rPr>
                      <w:rFonts w:eastAsia="Calibri" w:cs="Arial"/>
                      <w:i w:val="0"/>
                      <w:sz w:val="18"/>
                      <w:szCs w:val="18"/>
                      <w:highlight w:val="lightGray"/>
                      <w:lang w:val="en-US" w:eastAsia="sv-SE"/>
                    </w:rPr>
                  </w:pPr>
                  <w:r w:rsidRPr="0097683B">
                    <w:rPr>
                      <w:rFonts w:eastAsia="Calibri" w:cs="Arial"/>
                      <w:i w:val="0"/>
                      <w:sz w:val="18"/>
                      <w:szCs w:val="18"/>
                      <w:highlight w:val="lightGray"/>
                      <w:lang w:val="en-US" w:eastAsia="sv-SE"/>
                    </w:rPr>
                    <w:t>6.36 g</w:t>
                  </w:r>
                </w:p>
              </w:tc>
              <w:tc>
                <w:tcPr>
                  <w:tcW w:w="1545" w:type="dxa"/>
                  <w:shd w:val="clear" w:color="auto" w:fill="D9D9D9" w:themeFill="background1" w:themeFillShade="D9"/>
                </w:tcPr>
                <w:p w14:paraId="7D5F5708" w14:textId="77777777" w:rsidR="0097683B" w:rsidRPr="0097683B" w:rsidRDefault="0097683B" w:rsidP="0097683B">
                  <w:pPr>
                    <w:pStyle w:val="Standard-italics"/>
                    <w:keepNext w:val="0"/>
                    <w:autoSpaceDE w:val="0"/>
                    <w:autoSpaceDN w:val="0"/>
                    <w:spacing w:before="0"/>
                    <w:ind w:left="-57" w:right="5"/>
                    <w:rPr>
                      <w:rFonts w:eastAsia="Calibri" w:cs="Arial"/>
                      <w:i w:val="0"/>
                      <w:sz w:val="18"/>
                      <w:szCs w:val="18"/>
                      <w:highlight w:val="lightGray"/>
                      <w:lang w:val="en-US" w:eastAsia="sv-SE"/>
                    </w:rPr>
                  </w:pPr>
                  <w:r w:rsidRPr="0097683B">
                    <w:rPr>
                      <w:rFonts w:eastAsia="Calibri" w:cs="Arial"/>
                      <w:i w:val="0"/>
                      <w:sz w:val="18"/>
                      <w:szCs w:val="18"/>
                      <w:highlight w:val="lightGray"/>
                      <w:lang w:val="en-US" w:eastAsia="sv-SE"/>
                    </w:rPr>
                    <w:t>6.39 g</w:t>
                  </w:r>
                </w:p>
              </w:tc>
              <w:tc>
                <w:tcPr>
                  <w:tcW w:w="1545" w:type="dxa"/>
                  <w:shd w:val="clear" w:color="auto" w:fill="D9D9D9" w:themeFill="background1" w:themeFillShade="D9"/>
                </w:tcPr>
                <w:p w14:paraId="4D9ADC32" w14:textId="77777777" w:rsidR="0097683B" w:rsidRPr="0097683B" w:rsidRDefault="0097683B" w:rsidP="0097683B">
                  <w:pPr>
                    <w:pStyle w:val="Standard-italics"/>
                    <w:keepNext w:val="0"/>
                    <w:autoSpaceDE w:val="0"/>
                    <w:autoSpaceDN w:val="0"/>
                    <w:spacing w:before="0"/>
                    <w:ind w:left="-57" w:right="-9"/>
                    <w:rPr>
                      <w:rFonts w:eastAsia="Calibri" w:cs="Arial"/>
                      <w:i w:val="0"/>
                      <w:sz w:val="18"/>
                      <w:szCs w:val="18"/>
                      <w:highlight w:val="lightGray"/>
                      <w:lang w:val="en-US" w:eastAsia="sv-SE"/>
                    </w:rPr>
                  </w:pPr>
                  <w:r w:rsidRPr="0097683B">
                    <w:rPr>
                      <w:rFonts w:eastAsia="Calibri" w:cs="Arial"/>
                      <w:i w:val="0"/>
                      <w:sz w:val="18"/>
                      <w:szCs w:val="18"/>
                      <w:highlight w:val="lightGray"/>
                      <w:lang w:val="en-US" w:eastAsia="sv-SE"/>
                    </w:rPr>
                    <w:t>6.42 g</w:t>
                  </w:r>
                </w:p>
              </w:tc>
            </w:tr>
            <w:tr w:rsidR="0097683B" w:rsidRPr="0097683B" w14:paraId="179748ED" w14:textId="77777777" w:rsidTr="00AB75BF">
              <w:trPr>
                <w:jc w:val="center"/>
              </w:trPr>
              <w:tc>
                <w:tcPr>
                  <w:tcW w:w="1092" w:type="dxa"/>
                  <w:shd w:val="clear" w:color="auto" w:fill="D9D9D9" w:themeFill="background1" w:themeFillShade="D9"/>
                </w:tcPr>
                <w:p w14:paraId="5D27B02C" w14:textId="77777777" w:rsidR="0097683B" w:rsidRPr="0097683B" w:rsidRDefault="0097683B" w:rsidP="0097683B">
                  <w:pPr>
                    <w:pStyle w:val="Standard-italics"/>
                    <w:keepNext w:val="0"/>
                    <w:autoSpaceDE w:val="0"/>
                    <w:autoSpaceDN w:val="0"/>
                    <w:spacing w:before="0"/>
                    <w:ind w:left="-57" w:right="-113"/>
                    <w:rPr>
                      <w:rFonts w:eastAsia="Calibri" w:cs="Arial"/>
                      <w:i w:val="0"/>
                      <w:sz w:val="18"/>
                      <w:szCs w:val="18"/>
                      <w:highlight w:val="lightGray"/>
                      <w:lang w:val="en-US" w:eastAsia="sv-SE"/>
                    </w:rPr>
                  </w:pPr>
                  <w:r w:rsidRPr="0097683B">
                    <w:rPr>
                      <w:rFonts w:eastAsia="Calibri" w:cs="Arial"/>
                      <w:i w:val="0"/>
                      <w:sz w:val="18"/>
                      <w:szCs w:val="18"/>
                      <w:highlight w:val="lightGray"/>
                      <w:lang w:val="en-US" w:eastAsia="sv-SE"/>
                    </w:rPr>
                    <w:t>Mean spray delivered amount</w:t>
                  </w:r>
                </w:p>
              </w:tc>
              <w:tc>
                <w:tcPr>
                  <w:tcW w:w="1545" w:type="dxa"/>
                  <w:shd w:val="clear" w:color="auto" w:fill="D9D9D9" w:themeFill="background1" w:themeFillShade="D9"/>
                </w:tcPr>
                <w:p w14:paraId="569E7228" w14:textId="77777777" w:rsidR="0097683B" w:rsidRPr="0097683B" w:rsidRDefault="0097683B" w:rsidP="0097683B">
                  <w:pPr>
                    <w:pStyle w:val="Standard-italics"/>
                    <w:keepNext w:val="0"/>
                    <w:autoSpaceDE w:val="0"/>
                    <w:autoSpaceDN w:val="0"/>
                    <w:spacing w:before="0"/>
                    <w:ind w:left="-57"/>
                    <w:rPr>
                      <w:rFonts w:eastAsia="Calibri" w:cs="Arial"/>
                      <w:i w:val="0"/>
                      <w:sz w:val="18"/>
                      <w:szCs w:val="18"/>
                      <w:highlight w:val="lightGray"/>
                      <w:lang w:val="en-US" w:eastAsia="sv-SE"/>
                    </w:rPr>
                  </w:pPr>
                  <w:r w:rsidRPr="0097683B">
                    <w:rPr>
                      <w:rFonts w:eastAsia="Calibri" w:cs="Arial"/>
                      <w:i w:val="0"/>
                      <w:sz w:val="18"/>
                      <w:szCs w:val="18"/>
                      <w:highlight w:val="lightGray"/>
                      <w:lang w:val="en-US" w:eastAsia="sv-SE"/>
                    </w:rPr>
                    <w:t>0.636 g</w:t>
                  </w:r>
                </w:p>
              </w:tc>
              <w:tc>
                <w:tcPr>
                  <w:tcW w:w="1545" w:type="dxa"/>
                  <w:shd w:val="clear" w:color="auto" w:fill="D9D9D9" w:themeFill="background1" w:themeFillShade="D9"/>
                </w:tcPr>
                <w:p w14:paraId="178E5122" w14:textId="77777777" w:rsidR="0097683B" w:rsidRPr="0097683B" w:rsidRDefault="0097683B" w:rsidP="0097683B">
                  <w:pPr>
                    <w:pStyle w:val="Standard-italics"/>
                    <w:keepNext w:val="0"/>
                    <w:autoSpaceDE w:val="0"/>
                    <w:autoSpaceDN w:val="0"/>
                    <w:spacing w:before="0"/>
                    <w:ind w:left="-57" w:right="5"/>
                    <w:rPr>
                      <w:rFonts w:eastAsia="Calibri" w:cs="Arial"/>
                      <w:i w:val="0"/>
                      <w:sz w:val="18"/>
                      <w:szCs w:val="18"/>
                      <w:highlight w:val="lightGray"/>
                      <w:lang w:val="en-US" w:eastAsia="sv-SE"/>
                    </w:rPr>
                  </w:pPr>
                  <w:r w:rsidRPr="0097683B">
                    <w:rPr>
                      <w:rFonts w:eastAsia="Calibri" w:cs="Arial"/>
                      <w:i w:val="0"/>
                      <w:sz w:val="18"/>
                      <w:szCs w:val="18"/>
                      <w:highlight w:val="lightGray"/>
                      <w:lang w:val="en-US" w:eastAsia="sv-SE"/>
                    </w:rPr>
                    <w:t>0.639 g</w:t>
                  </w:r>
                </w:p>
              </w:tc>
              <w:tc>
                <w:tcPr>
                  <w:tcW w:w="1545" w:type="dxa"/>
                  <w:shd w:val="clear" w:color="auto" w:fill="D9D9D9" w:themeFill="background1" w:themeFillShade="D9"/>
                </w:tcPr>
                <w:p w14:paraId="49CB4EB5" w14:textId="77777777" w:rsidR="0097683B" w:rsidRPr="0097683B" w:rsidRDefault="0097683B" w:rsidP="0097683B">
                  <w:pPr>
                    <w:pStyle w:val="Standard-italics"/>
                    <w:keepNext w:val="0"/>
                    <w:autoSpaceDE w:val="0"/>
                    <w:autoSpaceDN w:val="0"/>
                    <w:spacing w:before="0"/>
                    <w:ind w:left="-57" w:right="-9"/>
                    <w:rPr>
                      <w:rFonts w:eastAsia="Calibri" w:cs="Arial"/>
                      <w:i w:val="0"/>
                      <w:sz w:val="18"/>
                      <w:szCs w:val="18"/>
                      <w:highlight w:val="lightGray"/>
                      <w:lang w:val="en-US" w:eastAsia="sv-SE"/>
                    </w:rPr>
                  </w:pPr>
                  <w:r w:rsidRPr="0097683B">
                    <w:rPr>
                      <w:rFonts w:eastAsia="Calibri" w:cs="Arial"/>
                      <w:i w:val="0"/>
                      <w:sz w:val="18"/>
                      <w:szCs w:val="18"/>
                      <w:highlight w:val="lightGray"/>
                      <w:lang w:val="en-US" w:eastAsia="sv-SE"/>
                    </w:rPr>
                    <w:t>0.642 g</w:t>
                  </w:r>
                </w:p>
              </w:tc>
            </w:tr>
            <w:tr w:rsidR="0097683B" w:rsidRPr="0097683B" w14:paraId="58A7020D" w14:textId="77777777" w:rsidTr="00AB75BF">
              <w:trPr>
                <w:jc w:val="center"/>
              </w:trPr>
              <w:tc>
                <w:tcPr>
                  <w:tcW w:w="1092" w:type="dxa"/>
                  <w:shd w:val="clear" w:color="auto" w:fill="D9D9D9" w:themeFill="background1" w:themeFillShade="D9"/>
                </w:tcPr>
                <w:p w14:paraId="21D57767" w14:textId="77777777" w:rsidR="0097683B" w:rsidRPr="0097683B" w:rsidRDefault="0097683B" w:rsidP="0097683B">
                  <w:pPr>
                    <w:pStyle w:val="Standard-italics"/>
                    <w:keepNext w:val="0"/>
                    <w:autoSpaceDE w:val="0"/>
                    <w:autoSpaceDN w:val="0"/>
                    <w:spacing w:before="0"/>
                    <w:ind w:left="-57" w:right="-113"/>
                    <w:rPr>
                      <w:rFonts w:eastAsia="Calibri" w:cs="Arial"/>
                      <w:i w:val="0"/>
                      <w:sz w:val="18"/>
                      <w:szCs w:val="18"/>
                      <w:highlight w:val="lightGray"/>
                      <w:lang w:val="en-US" w:eastAsia="sv-SE"/>
                    </w:rPr>
                  </w:pPr>
                  <w:r w:rsidRPr="0097683B">
                    <w:rPr>
                      <w:rFonts w:eastAsia="Calibri" w:cs="Arial"/>
                      <w:i w:val="0"/>
                      <w:sz w:val="18"/>
                      <w:szCs w:val="18"/>
                      <w:highlight w:val="lightGray"/>
                      <w:lang w:val="en-US" w:eastAsia="sv-SE"/>
                    </w:rPr>
                    <w:t>Varaition</w:t>
                  </w:r>
                </w:p>
              </w:tc>
              <w:tc>
                <w:tcPr>
                  <w:tcW w:w="1545" w:type="dxa"/>
                  <w:shd w:val="clear" w:color="auto" w:fill="D9D9D9" w:themeFill="background1" w:themeFillShade="D9"/>
                </w:tcPr>
                <w:p w14:paraId="155272F4" w14:textId="77777777" w:rsidR="0097683B" w:rsidRPr="0097683B" w:rsidRDefault="0097683B" w:rsidP="0097683B">
                  <w:pPr>
                    <w:pStyle w:val="Standard-italics"/>
                    <w:keepNext w:val="0"/>
                    <w:autoSpaceDE w:val="0"/>
                    <w:autoSpaceDN w:val="0"/>
                    <w:spacing w:before="0"/>
                    <w:ind w:left="-57"/>
                    <w:rPr>
                      <w:rFonts w:eastAsia="Calibri" w:cs="Arial"/>
                      <w:i w:val="0"/>
                      <w:sz w:val="18"/>
                      <w:szCs w:val="18"/>
                      <w:highlight w:val="lightGray"/>
                      <w:lang w:val="en-US" w:eastAsia="sv-SE"/>
                    </w:rPr>
                  </w:pPr>
                  <w:r w:rsidRPr="0097683B">
                    <w:rPr>
                      <w:rFonts w:eastAsia="Calibri" w:cs="Arial"/>
                      <w:i w:val="0"/>
                      <w:sz w:val="18"/>
                      <w:szCs w:val="18"/>
                      <w:highlight w:val="lightGray"/>
                      <w:lang w:val="en-US" w:eastAsia="sv-SE"/>
                    </w:rPr>
                    <w:t>/</w:t>
                  </w:r>
                </w:p>
              </w:tc>
              <w:tc>
                <w:tcPr>
                  <w:tcW w:w="1545" w:type="dxa"/>
                  <w:shd w:val="clear" w:color="auto" w:fill="D9D9D9" w:themeFill="background1" w:themeFillShade="D9"/>
                </w:tcPr>
                <w:p w14:paraId="1710A787" w14:textId="77777777" w:rsidR="0097683B" w:rsidRPr="0097683B" w:rsidRDefault="0097683B" w:rsidP="0097683B">
                  <w:pPr>
                    <w:pStyle w:val="Standard-italics"/>
                    <w:keepNext w:val="0"/>
                    <w:autoSpaceDE w:val="0"/>
                    <w:autoSpaceDN w:val="0"/>
                    <w:spacing w:before="0"/>
                    <w:ind w:left="-57" w:right="5"/>
                    <w:rPr>
                      <w:rFonts w:eastAsia="Calibri" w:cs="Arial"/>
                      <w:i w:val="0"/>
                      <w:sz w:val="18"/>
                      <w:szCs w:val="18"/>
                      <w:highlight w:val="lightGray"/>
                      <w:lang w:val="en-US" w:eastAsia="sv-SE"/>
                    </w:rPr>
                  </w:pPr>
                  <w:r w:rsidRPr="0097683B">
                    <w:rPr>
                      <w:rFonts w:eastAsia="Calibri" w:cs="Arial"/>
                      <w:i w:val="0"/>
                      <w:sz w:val="18"/>
                      <w:szCs w:val="18"/>
                      <w:highlight w:val="lightGray"/>
                      <w:lang w:val="en-US" w:eastAsia="sv-SE"/>
                    </w:rPr>
                    <w:t>0.47%</w:t>
                  </w:r>
                </w:p>
              </w:tc>
              <w:tc>
                <w:tcPr>
                  <w:tcW w:w="1545" w:type="dxa"/>
                  <w:shd w:val="clear" w:color="auto" w:fill="D9D9D9" w:themeFill="background1" w:themeFillShade="D9"/>
                </w:tcPr>
                <w:p w14:paraId="74F791F3" w14:textId="77777777" w:rsidR="0097683B" w:rsidRPr="0097683B" w:rsidRDefault="0097683B" w:rsidP="0097683B">
                  <w:pPr>
                    <w:pStyle w:val="Standard-italics"/>
                    <w:keepNext w:val="0"/>
                    <w:autoSpaceDE w:val="0"/>
                    <w:autoSpaceDN w:val="0"/>
                    <w:spacing w:before="0"/>
                    <w:ind w:left="-57" w:right="-9"/>
                    <w:rPr>
                      <w:rFonts w:eastAsia="Calibri" w:cs="Arial"/>
                      <w:i w:val="0"/>
                      <w:sz w:val="18"/>
                      <w:szCs w:val="18"/>
                      <w:highlight w:val="lightGray"/>
                      <w:lang w:val="en-US" w:eastAsia="sv-SE"/>
                    </w:rPr>
                  </w:pPr>
                  <w:r w:rsidRPr="0097683B">
                    <w:rPr>
                      <w:rFonts w:eastAsia="Calibri" w:cs="Arial"/>
                      <w:i w:val="0"/>
                      <w:sz w:val="18"/>
                      <w:szCs w:val="18"/>
                      <w:highlight w:val="lightGray"/>
                      <w:lang w:val="en-US" w:eastAsia="sv-SE"/>
                    </w:rPr>
                    <w:t>0.94%</w:t>
                  </w:r>
                </w:p>
              </w:tc>
            </w:tr>
            <w:tr w:rsidR="0097683B" w:rsidRPr="0097683B" w14:paraId="7A471E26" w14:textId="77777777" w:rsidTr="00AB75BF">
              <w:trPr>
                <w:jc w:val="center"/>
              </w:trPr>
              <w:tc>
                <w:tcPr>
                  <w:tcW w:w="1092" w:type="dxa"/>
                  <w:shd w:val="clear" w:color="auto" w:fill="D9D9D9" w:themeFill="background1" w:themeFillShade="D9"/>
                </w:tcPr>
                <w:p w14:paraId="1A06806C" w14:textId="77777777" w:rsidR="0097683B" w:rsidRPr="0097683B" w:rsidRDefault="0097683B" w:rsidP="0097683B">
                  <w:pPr>
                    <w:pStyle w:val="Standard-italics"/>
                    <w:keepNext w:val="0"/>
                    <w:autoSpaceDE w:val="0"/>
                    <w:autoSpaceDN w:val="0"/>
                    <w:spacing w:before="0"/>
                    <w:ind w:left="-57" w:right="-113"/>
                    <w:rPr>
                      <w:rFonts w:eastAsia="Calibri" w:cs="Arial"/>
                      <w:i w:val="0"/>
                      <w:sz w:val="18"/>
                      <w:szCs w:val="18"/>
                      <w:highlight w:val="lightGray"/>
                      <w:lang w:val="en-US" w:eastAsia="sv-SE"/>
                    </w:rPr>
                  </w:pPr>
                  <w:r w:rsidRPr="0097683B">
                    <w:rPr>
                      <w:rFonts w:eastAsia="Calibri" w:cs="Arial"/>
                      <w:i w:val="0"/>
                      <w:sz w:val="18"/>
                      <w:szCs w:val="18"/>
                      <w:highlight w:val="lightGray"/>
                      <w:lang w:val="en-US" w:eastAsia="sv-SE"/>
                    </w:rPr>
                    <w:t>Nozzle observations</w:t>
                  </w:r>
                </w:p>
              </w:tc>
              <w:tc>
                <w:tcPr>
                  <w:tcW w:w="1545" w:type="dxa"/>
                  <w:shd w:val="clear" w:color="auto" w:fill="D9D9D9" w:themeFill="background1" w:themeFillShade="D9"/>
                </w:tcPr>
                <w:p w14:paraId="06795E98" w14:textId="77777777" w:rsidR="0097683B" w:rsidRPr="0097683B" w:rsidRDefault="0097683B" w:rsidP="0097683B">
                  <w:pPr>
                    <w:pStyle w:val="Standard-italics"/>
                    <w:keepNext w:val="0"/>
                    <w:autoSpaceDE w:val="0"/>
                    <w:autoSpaceDN w:val="0"/>
                    <w:spacing w:before="0"/>
                    <w:ind w:left="-57"/>
                    <w:rPr>
                      <w:rFonts w:eastAsia="Calibri" w:cs="Arial"/>
                      <w:i w:val="0"/>
                      <w:sz w:val="18"/>
                      <w:szCs w:val="18"/>
                      <w:highlight w:val="lightGray"/>
                      <w:lang w:val="en-US" w:eastAsia="sv-SE"/>
                    </w:rPr>
                  </w:pPr>
                  <w:r w:rsidRPr="0097683B">
                    <w:rPr>
                      <w:rFonts w:eastAsia="Calibri" w:cs="Arial"/>
                      <w:i w:val="0"/>
                      <w:sz w:val="18"/>
                      <w:szCs w:val="18"/>
                      <w:highlight w:val="lightGray"/>
                      <w:lang w:val="en-US" w:eastAsia="en-US"/>
                    </w:rPr>
                    <w:t>Presence of droplets around the nozlle</w:t>
                  </w:r>
                </w:p>
              </w:tc>
              <w:tc>
                <w:tcPr>
                  <w:tcW w:w="1545" w:type="dxa"/>
                  <w:shd w:val="clear" w:color="auto" w:fill="D9D9D9" w:themeFill="background1" w:themeFillShade="D9"/>
                </w:tcPr>
                <w:p w14:paraId="792E98E6" w14:textId="77777777" w:rsidR="0097683B" w:rsidRPr="0097683B" w:rsidRDefault="0097683B" w:rsidP="0097683B">
                  <w:pPr>
                    <w:pStyle w:val="Standard-italics"/>
                    <w:keepNext w:val="0"/>
                    <w:autoSpaceDE w:val="0"/>
                    <w:autoSpaceDN w:val="0"/>
                    <w:spacing w:before="0"/>
                    <w:ind w:left="-57"/>
                    <w:rPr>
                      <w:rFonts w:eastAsia="Calibri" w:cs="Arial"/>
                      <w:i w:val="0"/>
                      <w:sz w:val="18"/>
                      <w:szCs w:val="18"/>
                      <w:highlight w:val="lightGray"/>
                      <w:lang w:val="en-US" w:eastAsia="sv-SE"/>
                    </w:rPr>
                  </w:pPr>
                  <w:r w:rsidRPr="0097683B">
                    <w:rPr>
                      <w:rFonts w:eastAsia="Calibri" w:cs="Arial"/>
                      <w:i w:val="0"/>
                      <w:sz w:val="18"/>
                      <w:szCs w:val="18"/>
                      <w:highlight w:val="lightGray"/>
                      <w:lang w:val="en-US" w:eastAsia="en-US"/>
                    </w:rPr>
                    <w:t>Presence of droplets around the nozlle</w:t>
                  </w:r>
                </w:p>
              </w:tc>
              <w:tc>
                <w:tcPr>
                  <w:tcW w:w="1545" w:type="dxa"/>
                  <w:shd w:val="clear" w:color="auto" w:fill="D9D9D9" w:themeFill="background1" w:themeFillShade="D9"/>
                </w:tcPr>
                <w:p w14:paraId="0BACABCA" w14:textId="77777777" w:rsidR="0097683B" w:rsidRPr="0097683B" w:rsidRDefault="0097683B" w:rsidP="0097683B">
                  <w:pPr>
                    <w:pStyle w:val="Standard-italics"/>
                    <w:keepNext w:val="0"/>
                    <w:autoSpaceDE w:val="0"/>
                    <w:autoSpaceDN w:val="0"/>
                    <w:spacing w:before="0"/>
                    <w:ind w:left="-57" w:right="-9"/>
                    <w:rPr>
                      <w:rFonts w:eastAsia="Calibri" w:cs="Arial"/>
                      <w:i w:val="0"/>
                      <w:sz w:val="18"/>
                      <w:szCs w:val="18"/>
                      <w:highlight w:val="lightGray"/>
                      <w:lang w:val="en-US" w:eastAsia="sv-SE"/>
                    </w:rPr>
                  </w:pPr>
                  <w:r w:rsidRPr="0097683B">
                    <w:rPr>
                      <w:rFonts w:eastAsia="Calibri" w:cs="Arial"/>
                      <w:i w:val="0"/>
                      <w:sz w:val="18"/>
                      <w:szCs w:val="18"/>
                      <w:highlight w:val="lightGray"/>
                      <w:lang w:val="en-US" w:eastAsia="en-US"/>
                    </w:rPr>
                    <w:t>Presence of droplets around the nozlle</w:t>
                  </w:r>
                </w:p>
              </w:tc>
            </w:tr>
            <w:tr w:rsidR="0097683B" w:rsidRPr="0097683B" w14:paraId="35034D1C" w14:textId="77777777" w:rsidTr="00AB75BF">
              <w:trPr>
                <w:trHeight w:val="346"/>
                <w:jc w:val="center"/>
              </w:trPr>
              <w:tc>
                <w:tcPr>
                  <w:tcW w:w="1092" w:type="dxa"/>
                  <w:vMerge w:val="restart"/>
                  <w:shd w:val="clear" w:color="auto" w:fill="D9D9D9" w:themeFill="background1" w:themeFillShade="D9"/>
                </w:tcPr>
                <w:p w14:paraId="155C99BC" w14:textId="77777777" w:rsidR="0097683B" w:rsidRPr="0097683B" w:rsidRDefault="0097683B" w:rsidP="0097683B">
                  <w:pPr>
                    <w:pStyle w:val="Standard-italics"/>
                    <w:keepNext w:val="0"/>
                    <w:autoSpaceDE w:val="0"/>
                    <w:autoSpaceDN w:val="0"/>
                    <w:spacing w:before="0"/>
                    <w:ind w:left="-57" w:right="-113"/>
                    <w:rPr>
                      <w:rFonts w:eastAsia="Calibri" w:cs="Arial"/>
                      <w:i w:val="0"/>
                      <w:sz w:val="18"/>
                      <w:szCs w:val="18"/>
                      <w:highlight w:val="lightGray"/>
                      <w:lang w:val="en-US" w:eastAsia="sv-SE"/>
                    </w:rPr>
                  </w:pPr>
                  <w:r w:rsidRPr="0097683B">
                    <w:rPr>
                      <w:rFonts w:eastAsia="Calibri" w:cs="Arial"/>
                      <w:i w:val="0"/>
                      <w:sz w:val="18"/>
                      <w:szCs w:val="18"/>
                      <w:highlight w:val="lightGray"/>
                      <w:lang w:val="en-US" w:eastAsia="sv-SE"/>
                    </w:rPr>
                    <w:t xml:space="preserve">Mean Spray pattern </w:t>
                  </w:r>
                </w:p>
              </w:tc>
              <w:tc>
                <w:tcPr>
                  <w:tcW w:w="1545" w:type="dxa"/>
                  <w:shd w:val="clear" w:color="auto" w:fill="D9D9D9" w:themeFill="background1" w:themeFillShade="D9"/>
                </w:tcPr>
                <w:p w14:paraId="1C827394" w14:textId="77777777" w:rsidR="0097683B" w:rsidRPr="0097683B" w:rsidRDefault="0097683B" w:rsidP="0097683B">
                  <w:pPr>
                    <w:pStyle w:val="Standard-italics"/>
                    <w:keepNext w:val="0"/>
                    <w:autoSpaceDE w:val="0"/>
                    <w:autoSpaceDN w:val="0"/>
                    <w:spacing w:before="0"/>
                    <w:ind w:left="-57"/>
                    <w:rPr>
                      <w:rFonts w:eastAsia="Calibri" w:cs="Arial"/>
                      <w:i w:val="0"/>
                      <w:sz w:val="18"/>
                      <w:szCs w:val="18"/>
                      <w:highlight w:val="lightGray"/>
                      <w:lang w:val="en-US" w:eastAsia="en-US"/>
                    </w:rPr>
                  </w:pPr>
                  <w:r w:rsidRPr="0097683B">
                    <w:rPr>
                      <w:rFonts w:eastAsia="Calibri" w:cs="Arial"/>
                      <w:i w:val="0"/>
                      <w:sz w:val="18"/>
                      <w:szCs w:val="18"/>
                      <w:highlight w:val="lightGray"/>
                      <w:lang w:val="en-US" w:eastAsia="en-US"/>
                    </w:rPr>
                    <w:t>Outer diameter</w:t>
                  </w:r>
                </w:p>
                <w:p w14:paraId="5398A3AB" w14:textId="77777777" w:rsidR="0097683B" w:rsidRPr="0097683B" w:rsidRDefault="0097683B" w:rsidP="0097683B">
                  <w:pPr>
                    <w:pStyle w:val="Standard-italics"/>
                    <w:keepNext w:val="0"/>
                    <w:autoSpaceDE w:val="0"/>
                    <w:autoSpaceDN w:val="0"/>
                    <w:spacing w:before="0"/>
                    <w:ind w:left="-57"/>
                    <w:rPr>
                      <w:rFonts w:eastAsia="Calibri" w:cs="Arial"/>
                      <w:i w:val="0"/>
                      <w:sz w:val="18"/>
                      <w:szCs w:val="18"/>
                      <w:highlight w:val="lightGray"/>
                      <w:lang w:val="en-US" w:eastAsia="en-US"/>
                    </w:rPr>
                  </w:pPr>
                  <w:r w:rsidRPr="0097683B">
                    <w:rPr>
                      <w:rFonts w:eastAsia="Calibri" w:cs="Arial"/>
                      <w:i w:val="0"/>
                      <w:sz w:val="18"/>
                      <w:szCs w:val="18"/>
                      <w:highlight w:val="lightGray"/>
                      <w:lang w:val="en-US" w:eastAsia="en-US"/>
                    </w:rPr>
                    <w:t>18.7 cm</w:t>
                  </w:r>
                </w:p>
              </w:tc>
              <w:tc>
                <w:tcPr>
                  <w:tcW w:w="1545" w:type="dxa"/>
                  <w:shd w:val="clear" w:color="auto" w:fill="D9D9D9" w:themeFill="background1" w:themeFillShade="D9"/>
                </w:tcPr>
                <w:p w14:paraId="21CBCC16" w14:textId="77777777" w:rsidR="0097683B" w:rsidRPr="0097683B" w:rsidRDefault="0097683B" w:rsidP="0097683B">
                  <w:pPr>
                    <w:pStyle w:val="Standard-italics"/>
                    <w:keepNext w:val="0"/>
                    <w:autoSpaceDE w:val="0"/>
                    <w:autoSpaceDN w:val="0"/>
                    <w:spacing w:before="0"/>
                    <w:ind w:left="-57"/>
                    <w:rPr>
                      <w:rFonts w:eastAsia="Calibri" w:cs="Arial"/>
                      <w:i w:val="0"/>
                      <w:sz w:val="18"/>
                      <w:szCs w:val="18"/>
                      <w:highlight w:val="lightGray"/>
                      <w:lang w:val="en-US" w:eastAsia="en-US"/>
                    </w:rPr>
                  </w:pPr>
                  <w:r w:rsidRPr="0097683B">
                    <w:rPr>
                      <w:rFonts w:eastAsia="Calibri" w:cs="Arial"/>
                      <w:i w:val="0"/>
                      <w:sz w:val="18"/>
                      <w:szCs w:val="18"/>
                      <w:highlight w:val="lightGray"/>
                      <w:lang w:val="en-US" w:eastAsia="en-US"/>
                    </w:rPr>
                    <w:t>Outer diameter</w:t>
                  </w:r>
                </w:p>
                <w:p w14:paraId="2261303A" w14:textId="77777777" w:rsidR="0097683B" w:rsidRPr="0097683B" w:rsidRDefault="0097683B" w:rsidP="0097683B">
                  <w:pPr>
                    <w:pStyle w:val="Standard-italics"/>
                    <w:keepNext w:val="0"/>
                    <w:autoSpaceDE w:val="0"/>
                    <w:autoSpaceDN w:val="0"/>
                    <w:spacing w:before="0"/>
                    <w:ind w:left="-57"/>
                    <w:rPr>
                      <w:rFonts w:eastAsia="Calibri" w:cs="Arial"/>
                      <w:i w:val="0"/>
                      <w:sz w:val="18"/>
                      <w:szCs w:val="18"/>
                      <w:highlight w:val="lightGray"/>
                      <w:lang w:val="en-US" w:eastAsia="en-US"/>
                    </w:rPr>
                  </w:pPr>
                  <w:r w:rsidRPr="0097683B">
                    <w:rPr>
                      <w:rFonts w:eastAsia="Calibri" w:cs="Arial"/>
                      <w:i w:val="0"/>
                      <w:sz w:val="18"/>
                      <w:szCs w:val="18"/>
                      <w:highlight w:val="lightGray"/>
                      <w:lang w:val="en-US" w:eastAsia="en-US"/>
                    </w:rPr>
                    <w:t>20.2 cm</w:t>
                  </w:r>
                </w:p>
              </w:tc>
              <w:tc>
                <w:tcPr>
                  <w:tcW w:w="1545" w:type="dxa"/>
                  <w:shd w:val="clear" w:color="auto" w:fill="D9D9D9" w:themeFill="background1" w:themeFillShade="D9"/>
                </w:tcPr>
                <w:p w14:paraId="0583D872" w14:textId="77777777" w:rsidR="0097683B" w:rsidRPr="0097683B" w:rsidRDefault="0097683B" w:rsidP="0097683B">
                  <w:pPr>
                    <w:pStyle w:val="Standard-italics"/>
                    <w:keepNext w:val="0"/>
                    <w:autoSpaceDE w:val="0"/>
                    <w:autoSpaceDN w:val="0"/>
                    <w:spacing w:before="0"/>
                    <w:ind w:left="-57"/>
                    <w:rPr>
                      <w:rFonts w:eastAsia="Calibri" w:cs="Arial"/>
                      <w:i w:val="0"/>
                      <w:sz w:val="18"/>
                      <w:szCs w:val="18"/>
                      <w:highlight w:val="lightGray"/>
                      <w:lang w:val="en-US" w:eastAsia="en-US"/>
                    </w:rPr>
                  </w:pPr>
                  <w:r w:rsidRPr="0097683B">
                    <w:rPr>
                      <w:rFonts w:eastAsia="Calibri" w:cs="Arial"/>
                      <w:i w:val="0"/>
                      <w:sz w:val="18"/>
                      <w:szCs w:val="18"/>
                      <w:highlight w:val="lightGray"/>
                      <w:lang w:val="en-US" w:eastAsia="en-US"/>
                    </w:rPr>
                    <w:t>Outer diameter</w:t>
                  </w:r>
                </w:p>
                <w:p w14:paraId="2E1349CF" w14:textId="77777777" w:rsidR="0097683B" w:rsidRPr="0097683B" w:rsidRDefault="0097683B" w:rsidP="0097683B">
                  <w:pPr>
                    <w:pStyle w:val="Standard-italics"/>
                    <w:keepNext w:val="0"/>
                    <w:autoSpaceDE w:val="0"/>
                    <w:autoSpaceDN w:val="0"/>
                    <w:spacing w:before="0"/>
                    <w:ind w:left="-57" w:right="-9"/>
                    <w:rPr>
                      <w:rFonts w:eastAsia="Calibri" w:cs="Arial"/>
                      <w:i w:val="0"/>
                      <w:sz w:val="18"/>
                      <w:szCs w:val="18"/>
                      <w:highlight w:val="lightGray"/>
                      <w:lang w:val="en-US" w:eastAsia="en-US"/>
                    </w:rPr>
                  </w:pPr>
                  <w:r w:rsidRPr="0097683B">
                    <w:rPr>
                      <w:rFonts w:eastAsia="Calibri" w:cs="Arial"/>
                      <w:i w:val="0"/>
                      <w:sz w:val="18"/>
                      <w:szCs w:val="18"/>
                      <w:highlight w:val="lightGray"/>
                      <w:lang w:val="en-US" w:eastAsia="en-US"/>
                    </w:rPr>
                    <w:t>20.1 cm</w:t>
                  </w:r>
                </w:p>
              </w:tc>
            </w:tr>
            <w:tr w:rsidR="0097683B" w:rsidRPr="00C6673E" w14:paraId="75612853" w14:textId="77777777" w:rsidTr="00AB75BF">
              <w:trPr>
                <w:trHeight w:val="346"/>
                <w:jc w:val="center"/>
              </w:trPr>
              <w:tc>
                <w:tcPr>
                  <w:tcW w:w="1092" w:type="dxa"/>
                  <w:vMerge/>
                  <w:shd w:val="clear" w:color="auto" w:fill="D9D9D9" w:themeFill="background1" w:themeFillShade="D9"/>
                </w:tcPr>
                <w:p w14:paraId="5AB20CE1" w14:textId="77777777" w:rsidR="0097683B" w:rsidRPr="0097683B" w:rsidRDefault="0097683B" w:rsidP="0097683B">
                  <w:pPr>
                    <w:pStyle w:val="Standard-italics"/>
                    <w:keepNext w:val="0"/>
                    <w:autoSpaceDE w:val="0"/>
                    <w:autoSpaceDN w:val="0"/>
                    <w:spacing w:before="0"/>
                    <w:ind w:left="-57" w:right="-113"/>
                    <w:rPr>
                      <w:rFonts w:eastAsia="Calibri" w:cs="Arial"/>
                      <w:i w:val="0"/>
                      <w:sz w:val="18"/>
                      <w:szCs w:val="18"/>
                      <w:highlight w:val="lightGray"/>
                      <w:lang w:val="en-US" w:eastAsia="sv-SE"/>
                    </w:rPr>
                  </w:pPr>
                </w:p>
              </w:tc>
              <w:tc>
                <w:tcPr>
                  <w:tcW w:w="1545" w:type="dxa"/>
                  <w:shd w:val="clear" w:color="auto" w:fill="D9D9D9" w:themeFill="background1" w:themeFillShade="D9"/>
                </w:tcPr>
                <w:p w14:paraId="7BA4E82E" w14:textId="77777777" w:rsidR="0097683B" w:rsidRPr="0097683B" w:rsidRDefault="0097683B" w:rsidP="0097683B">
                  <w:pPr>
                    <w:pStyle w:val="Standard-italics"/>
                    <w:keepNext w:val="0"/>
                    <w:autoSpaceDE w:val="0"/>
                    <w:autoSpaceDN w:val="0"/>
                    <w:spacing w:before="0"/>
                    <w:ind w:left="-57"/>
                    <w:rPr>
                      <w:rFonts w:eastAsia="Calibri" w:cs="Arial"/>
                      <w:i w:val="0"/>
                      <w:sz w:val="18"/>
                      <w:szCs w:val="18"/>
                      <w:highlight w:val="lightGray"/>
                      <w:lang w:val="en-US" w:eastAsia="en-US"/>
                    </w:rPr>
                  </w:pPr>
                  <w:r w:rsidRPr="0097683B">
                    <w:rPr>
                      <w:rFonts w:eastAsia="Calibri" w:cs="Arial"/>
                      <w:i w:val="0"/>
                      <w:sz w:val="18"/>
                      <w:szCs w:val="18"/>
                      <w:highlight w:val="lightGray"/>
                      <w:lang w:val="en-US" w:eastAsia="en-US"/>
                    </w:rPr>
                    <w:t>Internal diameter</w:t>
                  </w:r>
                </w:p>
                <w:p w14:paraId="006C21C1" w14:textId="77777777" w:rsidR="0097683B" w:rsidRPr="0097683B" w:rsidRDefault="0097683B" w:rsidP="0097683B">
                  <w:pPr>
                    <w:pStyle w:val="Standard-italics"/>
                    <w:keepNext w:val="0"/>
                    <w:autoSpaceDE w:val="0"/>
                    <w:autoSpaceDN w:val="0"/>
                    <w:spacing w:before="0"/>
                    <w:ind w:left="-57"/>
                    <w:rPr>
                      <w:rFonts w:eastAsia="Calibri" w:cs="Arial"/>
                      <w:i w:val="0"/>
                      <w:sz w:val="18"/>
                      <w:szCs w:val="18"/>
                      <w:highlight w:val="lightGray"/>
                      <w:lang w:val="en-US" w:eastAsia="en-US"/>
                    </w:rPr>
                  </w:pPr>
                  <w:r w:rsidRPr="0097683B">
                    <w:rPr>
                      <w:rFonts w:eastAsia="Calibri" w:cs="Arial"/>
                      <w:i w:val="0"/>
                      <w:sz w:val="18"/>
                      <w:szCs w:val="18"/>
                      <w:highlight w:val="lightGray"/>
                      <w:lang w:val="en-US" w:eastAsia="en-US"/>
                    </w:rPr>
                    <w:t>10.7 cm</w:t>
                  </w:r>
                </w:p>
              </w:tc>
              <w:tc>
                <w:tcPr>
                  <w:tcW w:w="1545" w:type="dxa"/>
                  <w:shd w:val="clear" w:color="auto" w:fill="D9D9D9" w:themeFill="background1" w:themeFillShade="D9"/>
                </w:tcPr>
                <w:p w14:paraId="4F579219" w14:textId="77777777" w:rsidR="0097683B" w:rsidRPr="0097683B" w:rsidRDefault="0097683B" w:rsidP="0097683B">
                  <w:pPr>
                    <w:pStyle w:val="Standard-italics"/>
                    <w:keepNext w:val="0"/>
                    <w:autoSpaceDE w:val="0"/>
                    <w:autoSpaceDN w:val="0"/>
                    <w:spacing w:before="0"/>
                    <w:ind w:left="-57"/>
                    <w:rPr>
                      <w:rFonts w:eastAsia="Calibri" w:cs="Arial"/>
                      <w:i w:val="0"/>
                      <w:sz w:val="18"/>
                      <w:szCs w:val="18"/>
                      <w:highlight w:val="lightGray"/>
                      <w:lang w:val="en-US" w:eastAsia="en-US"/>
                    </w:rPr>
                  </w:pPr>
                  <w:r w:rsidRPr="0097683B">
                    <w:rPr>
                      <w:rFonts w:eastAsia="Calibri" w:cs="Arial"/>
                      <w:i w:val="0"/>
                      <w:sz w:val="18"/>
                      <w:szCs w:val="18"/>
                      <w:highlight w:val="lightGray"/>
                      <w:lang w:val="en-US" w:eastAsia="en-US"/>
                    </w:rPr>
                    <w:t>Internal diameter</w:t>
                  </w:r>
                </w:p>
                <w:p w14:paraId="6D8CB0A2" w14:textId="77777777" w:rsidR="0097683B" w:rsidRPr="0097683B" w:rsidRDefault="0097683B" w:rsidP="0097683B">
                  <w:pPr>
                    <w:pStyle w:val="Standard-italics"/>
                    <w:keepNext w:val="0"/>
                    <w:autoSpaceDE w:val="0"/>
                    <w:autoSpaceDN w:val="0"/>
                    <w:spacing w:before="0"/>
                    <w:ind w:left="-57"/>
                    <w:rPr>
                      <w:rFonts w:eastAsia="Calibri" w:cs="Arial"/>
                      <w:i w:val="0"/>
                      <w:sz w:val="18"/>
                      <w:szCs w:val="18"/>
                      <w:highlight w:val="lightGray"/>
                      <w:lang w:val="en-US" w:eastAsia="en-US"/>
                    </w:rPr>
                  </w:pPr>
                  <w:r w:rsidRPr="0097683B">
                    <w:rPr>
                      <w:rFonts w:eastAsia="Calibri" w:cs="Arial"/>
                      <w:i w:val="0"/>
                      <w:sz w:val="18"/>
                      <w:szCs w:val="18"/>
                      <w:highlight w:val="lightGray"/>
                      <w:lang w:val="en-US" w:eastAsia="en-US"/>
                    </w:rPr>
                    <w:t>10.2 cm</w:t>
                  </w:r>
                </w:p>
              </w:tc>
              <w:tc>
                <w:tcPr>
                  <w:tcW w:w="1545" w:type="dxa"/>
                  <w:shd w:val="clear" w:color="auto" w:fill="D9D9D9" w:themeFill="background1" w:themeFillShade="D9"/>
                </w:tcPr>
                <w:p w14:paraId="49611D34" w14:textId="77777777" w:rsidR="0097683B" w:rsidRPr="0097683B" w:rsidRDefault="0097683B" w:rsidP="0097683B">
                  <w:pPr>
                    <w:pStyle w:val="Standard-italics"/>
                    <w:keepNext w:val="0"/>
                    <w:autoSpaceDE w:val="0"/>
                    <w:autoSpaceDN w:val="0"/>
                    <w:spacing w:before="0"/>
                    <w:ind w:left="-57"/>
                    <w:rPr>
                      <w:rFonts w:eastAsia="Calibri" w:cs="Arial"/>
                      <w:i w:val="0"/>
                      <w:sz w:val="18"/>
                      <w:szCs w:val="18"/>
                      <w:highlight w:val="lightGray"/>
                      <w:lang w:val="en-US" w:eastAsia="en-US"/>
                    </w:rPr>
                  </w:pPr>
                  <w:r w:rsidRPr="0097683B">
                    <w:rPr>
                      <w:rFonts w:eastAsia="Calibri" w:cs="Arial"/>
                      <w:i w:val="0"/>
                      <w:sz w:val="18"/>
                      <w:szCs w:val="18"/>
                      <w:highlight w:val="lightGray"/>
                      <w:lang w:val="en-US" w:eastAsia="en-US"/>
                    </w:rPr>
                    <w:t>Internal diameter</w:t>
                  </w:r>
                </w:p>
                <w:p w14:paraId="2DAA3287" w14:textId="77777777" w:rsidR="0097683B" w:rsidRPr="0097683B" w:rsidRDefault="0097683B" w:rsidP="0097683B">
                  <w:pPr>
                    <w:pStyle w:val="Standard-italics"/>
                    <w:keepNext w:val="0"/>
                    <w:autoSpaceDE w:val="0"/>
                    <w:autoSpaceDN w:val="0"/>
                    <w:spacing w:before="0"/>
                    <w:ind w:left="-57" w:right="-9"/>
                    <w:rPr>
                      <w:rFonts w:eastAsia="Calibri" w:cs="Arial"/>
                      <w:i w:val="0"/>
                      <w:sz w:val="18"/>
                      <w:szCs w:val="18"/>
                      <w:highlight w:val="lightGray"/>
                      <w:lang w:val="en-US" w:eastAsia="en-US"/>
                    </w:rPr>
                  </w:pPr>
                  <w:r w:rsidRPr="0097683B">
                    <w:rPr>
                      <w:rFonts w:eastAsia="Calibri" w:cs="Arial"/>
                      <w:i w:val="0"/>
                      <w:sz w:val="18"/>
                      <w:szCs w:val="18"/>
                      <w:highlight w:val="lightGray"/>
                      <w:lang w:val="en-US" w:eastAsia="en-US"/>
                    </w:rPr>
                    <w:t>10.2 cm</w:t>
                  </w:r>
                </w:p>
              </w:tc>
            </w:tr>
          </w:tbl>
          <w:p w14:paraId="2B01E504" w14:textId="46207601" w:rsidR="005F25DE" w:rsidRPr="00A977B6" w:rsidRDefault="0097683B" w:rsidP="00704A63">
            <w:pPr>
              <w:pStyle w:val="Standard-italics"/>
              <w:keepNext w:val="0"/>
              <w:tabs>
                <w:tab w:val="right" w:pos="5672"/>
              </w:tabs>
              <w:spacing w:before="40" w:after="40"/>
              <w:rPr>
                <w:rFonts w:eastAsia="Calibri" w:cs="Arial"/>
                <w:i w:val="0"/>
                <w:sz w:val="18"/>
                <w:szCs w:val="18"/>
                <w:lang w:val="en-GB" w:eastAsia="sv-SE"/>
              </w:rPr>
            </w:pPr>
            <w:r>
              <w:rPr>
                <w:rFonts w:eastAsia="Calibri" w:cs="Arial"/>
                <w:i w:val="0"/>
                <w:sz w:val="18"/>
                <w:szCs w:val="18"/>
                <w:lang w:val="en-GB" w:eastAsia="sv-SE"/>
              </w:rPr>
              <w:tab/>
            </w:r>
          </w:p>
        </w:tc>
        <w:tc>
          <w:tcPr>
            <w:tcW w:w="1559" w:type="dxa"/>
            <w:tcBorders>
              <w:top w:val="single" w:sz="4" w:space="0" w:color="auto"/>
              <w:bottom w:val="single" w:sz="4" w:space="0" w:color="auto"/>
            </w:tcBorders>
          </w:tcPr>
          <w:p w14:paraId="02BB886C" w14:textId="77777777" w:rsidR="005F25DE" w:rsidRPr="00A977B6" w:rsidRDefault="005F25DE" w:rsidP="005F25DE">
            <w:pPr>
              <w:pStyle w:val="Standard-italics"/>
              <w:keepNext w:val="0"/>
              <w:spacing w:before="40" w:after="40"/>
              <w:rPr>
                <w:rFonts w:eastAsia="Calibri" w:cs="Arial"/>
                <w:i w:val="0"/>
                <w:sz w:val="18"/>
                <w:szCs w:val="18"/>
                <w:lang w:val="en-GB" w:eastAsia="en-US"/>
              </w:rPr>
            </w:pPr>
          </w:p>
          <w:p w14:paraId="6F6D5306" w14:textId="77777777" w:rsidR="005F25DE" w:rsidRPr="00A977B6" w:rsidRDefault="005F25DE" w:rsidP="005F25DE">
            <w:pPr>
              <w:pStyle w:val="Standard-italics"/>
              <w:keepNext w:val="0"/>
              <w:spacing w:before="40" w:after="40"/>
              <w:rPr>
                <w:rFonts w:eastAsia="Calibri" w:cs="Arial"/>
                <w:i w:val="0"/>
                <w:sz w:val="18"/>
                <w:szCs w:val="18"/>
                <w:lang w:val="en-GB" w:eastAsia="en-US"/>
              </w:rPr>
            </w:pPr>
            <w:r w:rsidRPr="00A977B6">
              <w:rPr>
                <w:rFonts w:eastAsia="Calibri" w:cs="Arial"/>
                <w:i w:val="0"/>
                <w:sz w:val="18"/>
                <w:szCs w:val="18"/>
                <w:lang w:val="en-GB" w:eastAsia="en-US"/>
              </w:rPr>
              <w:t>Richerioux, S. 2015, study No LODI.04/2015</w:t>
            </w:r>
          </w:p>
          <w:p w14:paraId="50170B6F" w14:textId="77777777" w:rsidR="005F25DE" w:rsidRPr="00A977B6" w:rsidRDefault="005F25DE" w:rsidP="005F25DE">
            <w:pPr>
              <w:pStyle w:val="Standard-italics"/>
              <w:keepNext w:val="0"/>
              <w:spacing w:before="40" w:after="40"/>
              <w:rPr>
                <w:rFonts w:eastAsia="Calibri" w:cs="Arial"/>
                <w:i w:val="0"/>
                <w:sz w:val="18"/>
                <w:szCs w:val="18"/>
                <w:lang w:val="en-GB" w:eastAsia="en-US"/>
              </w:rPr>
            </w:pPr>
          </w:p>
          <w:p w14:paraId="1F1E94A4" w14:textId="77777777" w:rsidR="005F25DE" w:rsidRPr="00A977B6" w:rsidRDefault="005F25DE" w:rsidP="005F25DE">
            <w:pPr>
              <w:pStyle w:val="Standard-italics"/>
              <w:keepNext w:val="0"/>
              <w:spacing w:before="40" w:after="40"/>
              <w:rPr>
                <w:rFonts w:eastAsia="Calibri" w:cs="Arial"/>
                <w:i w:val="0"/>
                <w:sz w:val="18"/>
                <w:szCs w:val="18"/>
                <w:lang w:val="en-GB" w:eastAsia="en-US"/>
              </w:rPr>
            </w:pPr>
          </w:p>
          <w:p w14:paraId="73391FF5" w14:textId="77777777" w:rsidR="005F25DE" w:rsidRPr="00A977B6" w:rsidRDefault="005F25DE" w:rsidP="005F25DE">
            <w:pPr>
              <w:pStyle w:val="Standard-italics"/>
              <w:keepNext w:val="0"/>
              <w:spacing w:before="120" w:after="120"/>
              <w:rPr>
                <w:rFonts w:cs="Arial"/>
                <w:i w:val="0"/>
                <w:sz w:val="18"/>
                <w:szCs w:val="18"/>
                <w:lang w:val="en-GB"/>
              </w:rPr>
            </w:pPr>
          </w:p>
          <w:p w14:paraId="718BE5AC" w14:textId="77777777" w:rsidR="005F25DE" w:rsidRPr="00A977B6" w:rsidRDefault="005F25DE" w:rsidP="005F25DE">
            <w:pPr>
              <w:pStyle w:val="Standard-italics"/>
              <w:keepNext w:val="0"/>
              <w:spacing w:before="120" w:after="120"/>
              <w:rPr>
                <w:rFonts w:cs="Arial"/>
                <w:i w:val="0"/>
                <w:sz w:val="18"/>
                <w:szCs w:val="18"/>
                <w:lang w:val="en-GB"/>
              </w:rPr>
            </w:pPr>
          </w:p>
          <w:p w14:paraId="1EF6F870" w14:textId="77777777" w:rsidR="005F25DE" w:rsidRPr="00A977B6" w:rsidRDefault="005F25DE" w:rsidP="005F25DE">
            <w:pPr>
              <w:pStyle w:val="Standard-italics"/>
              <w:keepNext w:val="0"/>
              <w:spacing w:before="120" w:after="120"/>
              <w:rPr>
                <w:rFonts w:eastAsia="Calibri" w:cs="Arial"/>
                <w:i w:val="0"/>
                <w:sz w:val="18"/>
                <w:szCs w:val="18"/>
                <w:lang w:val="en-GB" w:eastAsia="en-US"/>
              </w:rPr>
            </w:pPr>
            <w:r w:rsidRPr="00A977B6">
              <w:rPr>
                <w:rFonts w:cs="Arial"/>
                <w:i w:val="0"/>
                <w:sz w:val="18"/>
                <w:szCs w:val="18"/>
                <w:lang w:val="en-GB"/>
              </w:rPr>
              <w:t xml:space="preserve">Doyen A. 2015, </w:t>
            </w:r>
            <w:r w:rsidRPr="00A977B6">
              <w:rPr>
                <w:rFonts w:eastAsia="Calibri" w:cs="Arial"/>
                <w:i w:val="0"/>
                <w:sz w:val="18"/>
                <w:szCs w:val="18"/>
                <w:lang w:val="en-GB" w:eastAsia="en-US"/>
              </w:rPr>
              <w:t>DEFITRACES report No. 15-912011-002</w:t>
            </w:r>
          </w:p>
          <w:p w14:paraId="03A5AB65" w14:textId="77777777" w:rsidR="005F25DE" w:rsidRPr="00A977B6" w:rsidRDefault="005F25DE" w:rsidP="005F25DE">
            <w:pPr>
              <w:pStyle w:val="Standard-italics"/>
              <w:keepNext w:val="0"/>
              <w:spacing w:before="40" w:after="40"/>
              <w:rPr>
                <w:rFonts w:eastAsia="Calibri" w:cs="Arial"/>
                <w:i w:val="0"/>
                <w:sz w:val="18"/>
                <w:szCs w:val="18"/>
                <w:lang w:val="en-GB" w:eastAsia="en-US"/>
              </w:rPr>
            </w:pPr>
          </w:p>
          <w:p w14:paraId="05ACF8D8" w14:textId="77777777" w:rsidR="005F25DE" w:rsidRPr="00A977B6" w:rsidRDefault="005F25DE" w:rsidP="005F25DE">
            <w:pPr>
              <w:pStyle w:val="Standard-italics"/>
              <w:keepNext w:val="0"/>
              <w:spacing w:before="40" w:after="40"/>
              <w:rPr>
                <w:rFonts w:eastAsia="Calibri" w:cs="Arial"/>
                <w:i w:val="0"/>
                <w:sz w:val="18"/>
                <w:szCs w:val="18"/>
                <w:lang w:val="en-GB" w:eastAsia="en-US"/>
              </w:rPr>
            </w:pPr>
          </w:p>
          <w:p w14:paraId="57D31DF4" w14:textId="77777777" w:rsidR="005F25DE" w:rsidRPr="00A977B6" w:rsidRDefault="005F25DE" w:rsidP="005F25DE">
            <w:pPr>
              <w:pStyle w:val="Standard-italics"/>
              <w:keepNext w:val="0"/>
              <w:spacing w:before="40" w:after="40"/>
              <w:rPr>
                <w:rFonts w:eastAsia="Calibri" w:cs="Arial"/>
                <w:i w:val="0"/>
                <w:sz w:val="18"/>
                <w:szCs w:val="18"/>
                <w:lang w:val="en-GB" w:eastAsia="en-US"/>
              </w:rPr>
            </w:pPr>
          </w:p>
          <w:p w14:paraId="59310F47" w14:textId="77777777" w:rsidR="005F25DE" w:rsidRPr="00A977B6" w:rsidRDefault="005F25DE" w:rsidP="005F25DE">
            <w:pPr>
              <w:pStyle w:val="Standard-italics"/>
              <w:keepNext w:val="0"/>
              <w:spacing w:before="40" w:after="40"/>
              <w:rPr>
                <w:rFonts w:eastAsia="Calibri" w:cs="Arial"/>
                <w:i w:val="0"/>
                <w:sz w:val="18"/>
                <w:szCs w:val="18"/>
                <w:lang w:val="en-GB" w:eastAsia="en-US"/>
              </w:rPr>
            </w:pPr>
          </w:p>
          <w:p w14:paraId="4A23F760" w14:textId="77777777" w:rsidR="005F25DE" w:rsidRPr="00A977B6" w:rsidRDefault="005F25DE" w:rsidP="005F25DE">
            <w:pPr>
              <w:pStyle w:val="Standard-italics"/>
              <w:keepNext w:val="0"/>
              <w:spacing w:before="40" w:after="40"/>
              <w:rPr>
                <w:rFonts w:eastAsia="Calibri" w:cs="Arial"/>
                <w:i w:val="0"/>
                <w:sz w:val="18"/>
                <w:szCs w:val="18"/>
                <w:lang w:val="en-GB" w:eastAsia="en-US"/>
              </w:rPr>
            </w:pPr>
          </w:p>
          <w:p w14:paraId="1B6C612E" w14:textId="77777777" w:rsidR="005F25DE"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Tallon, A. 2016, study No LAB2016-04 (non GLP)</w:t>
            </w:r>
          </w:p>
          <w:p w14:paraId="7FADA6CB" w14:textId="77777777" w:rsidR="0097683B" w:rsidRDefault="0097683B" w:rsidP="005F25DE">
            <w:pPr>
              <w:pStyle w:val="Standard-italics"/>
              <w:keepNext w:val="0"/>
              <w:spacing w:before="40" w:after="40"/>
              <w:rPr>
                <w:rFonts w:eastAsia="Calibri" w:cs="Arial"/>
                <w:i w:val="0"/>
                <w:sz w:val="18"/>
                <w:szCs w:val="18"/>
                <w:lang w:val="en-GB" w:eastAsia="sv-SE"/>
              </w:rPr>
            </w:pPr>
          </w:p>
          <w:p w14:paraId="7938817F" w14:textId="77777777" w:rsidR="0097683B" w:rsidRDefault="0097683B" w:rsidP="005F25DE">
            <w:pPr>
              <w:pStyle w:val="Standard-italics"/>
              <w:keepNext w:val="0"/>
              <w:spacing w:before="40" w:after="40"/>
              <w:rPr>
                <w:rFonts w:eastAsia="Calibri" w:cs="Arial"/>
                <w:i w:val="0"/>
                <w:sz w:val="18"/>
                <w:szCs w:val="18"/>
                <w:lang w:val="en-GB" w:eastAsia="sv-SE"/>
              </w:rPr>
            </w:pPr>
          </w:p>
          <w:p w14:paraId="7D1420D7" w14:textId="77777777" w:rsidR="0097683B" w:rsidRDefault="0097683B" w:rsidP="005F25DE">
            <w:pPr>
              <w:pStyle w:val="Standard-italics"/>
              <w:keepNext w:val="0"/>
              <w:spacing w:before="40" w:after="40"/>
              <w:rPr>
                <w:rFonts w:eastAsia="Calibri" w:cs="Arial"/>
                <w:i w:val="0"/>
                <w:sz w:val="18"/>
                <w:szCs w:val="18"/>
                <w:lang w:val="en-GB" w:eastAsia="sv-SE"/>
              </w:rPr>
            </w:pPr>
          </w:p>
          <w:p w14:paraId="4A896F81" w14:textId="77777777" w:rsidR="0097683B" w:rsidRDefault="0097683B" w:rsidP="005F25DE">
            <w:pPr>
              <w:pStyle w:val="Standard-italics"/>
              <w:keepNext w:val="0"/>
              <w:spacing w:before="40" w:after="40"/>
              <w:rPr>
                <w:rFonts w:eastAsia="Calibri" w:cs="Arial"/>
                <w:i w:val="0"/>
                <w:sz w:val="18"/>
                <w:szCs w:val="18"/>
                <w:lang w:val="en-GB" w:eastAsia="sv-SE"/>
              </w:rPr>
            </w:pPr>
          </w:p>
          <w:p w14:paraId="76A63EAD" w14:textId="77777777" w:rsidR="0097683B" w:rsidRDefault="0097683B" w:rsidP="005F25DE">
            <w:pPr>
              <w:pStyle w:val="Standard-italics"/>
              <w:keepNext w:val="0"/>
              <w:spacing w:before="40" w:after="40"/>
              <w:rPr>
                <w:rFonts w:eastAsia="Calibri" w:cs="Arial"/>
                <w:i w:val="0"/>
                <w:sz w:val="18"/>
                <w:szCs w:val="18"/>
                <w:lang w:val="en-GB" w:eastAsia="sv-SE"/>
              </w:rPr>
            </w:pPr>
          </w:p>
          <w:p w14:paraId="45EE3CDB" w14:textId="77777777" w:rsidR="0097683B" w:rsidRDefault="0097683B" w:rsidP="005F25DE">
            <w:pPr>
              <w:pStyle w:val="Standard-italics"/>
              <w:keepNext w:val="0"/>
              <w:spacing w:before="40" w:after="40"/>
              <w:rPr>
                <w:rFonts w:eastAsia="Calibri" w:cs="Arial"/>
                <w:i w:val="0"/>
                <w:sz w:val="18"/>
                <w:szCs w:val="18"/>
                <w:lang w:val="en-GB" w:eastAsia="sv-SE"/>
              </w:rPr>
            </w:pPr>
          </w:p>
          <w:p w14:paraId="706CCC66" w14:textId="77777777" w:rsidR="0097683B" w:rsidRPr="0097683B" w:rsidRDefault="0097683B" w:rsidP="0097683B">
            <w:pPr>
              <w:pStyle w:val="Standard-italics"/>
              <w:keepNext w:val="0"/>
              <w:spacing w:before="40" w:after="40"/>
              <w:rPr>
                <w:rFonts w:eastAsia="Calibri" w:cs="Arial"/>
                <w:i w:val="0"/>
                <w:sz w:val="18"/>
                <w:szCs w:val="18"/>
                <w:highlight w:val="lightGray"/>
                <w:lang w:val="en-GB" w:eastAsia="sv-SE"/>
              </w:rPr>
            </w:pPr>
            <w:r w:rsidRPr="0097683B">
              <w:rPr>
                <w:rFonts w:eastAsia="Calibri" w:cs="Arial"/>
                <w:i w:val="0"/>
                <w:sz w:val="18"/>
                <w:szCs w:val="18"/>
                <w:highlight w:val="lightGray"/>
                <w:lang w:val="en-GB" w:eastAsia="sv-SE"/>
              </w:rPr>
              <w:t>Richerioux S. 2020, Study N° LAB2020-01</w:t>
            </w:r>
          </w:p>
          <w:p w14:paraId="60D5FCE2" w14:textId="61FBF257" w:rsidR="0097683B" w:rsidRPr="00A977B6" w:rsidRDefault="0097683B" w:rsidP="005F25DE">
            <w:pPr>
              <w:pStyle w:val="Standard-italics"/>
              <w:keepNext w:val="0"/>
              <w:spacing w:before="40" w:after="40"/>
              <w:rPr>
                <w:rFonts w:eastAsia="Calibri" w:cs="Arial"/>
                <w:sz w:val="18"/>
                <w:szCs w:val="18"/>
                <w:lang w:val="en-GB" w:eastAsia="sv-SE"/>
              </w:rPr>
            </w:pPr>
          </w:p>
        </w:tc>
        <w:tc>
          <w:tcPr>
            <w:tcW w:w="2721" w:type="dxa"/>
            <w:gridSpan w:val="2"/>
            <w:tcBorders>
              <w:top w:val="single" w:sz="4" w:space="0" w:color="auto"/>
              <w:bottom w:val="single" w:sz="4" w:space="0" w:color="auto"/>
            </w:tcBorders>
          </w:tcPr>
          <w:p w14:paraId="0C53503B"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lastRenderedPageBreak/>
              <w:t xml:space="preserve">Emulsion characteristics of the product have been assessed in glass flask. According to the Guidance on information requirements for biocidal products (version 1.1), extrapolation is possible between all packaging types for water based formulations. </w:t>
            </w:r>
          </w:p>
          <w:p w14:paraId="1938C711" w14:textId="77777777" w:rsidR="005F25DE" w:rsidRDefault="003B3802" w:rsidP="003B3802">
            <w:pPr>
              <w:pStyle w:val="Standard-italics"/>
              <w:keepNext w:val="0"/>
              <w:spacing w:before="40" w:after="40"/>
              <w:rPr>
                <w:rFonts w:eastAsia="Calibri" w:cs="Arial"/>
                <w:i w:val="0"/>
                <w:sz w:val="18"/>
                <w:szCs w:val="18"/>
                <w:lang w:val="en-GB" w:eastAsia="sv-SE"/>
              </w:rPr>
            </w:pPr>
            <w:r>
              <w:rPr>
                <w:rFonts w:eastAsia="Calibri" w:cs="Arial"/>
                <w:i w:val="0"/>
                <w:sz w:val="18"/>
                <w:szCs w:val="18"/>
                <w:lang w:val="en-GB" w:eastAsia="sv-SE"/>
              </w:rPr>
              <w:t xml:space="preserve">Determination of the </w:t>
            </w:r>
            <w:r w:rsidR="005F25DE" w:rsidRPr="00A977B6">
              <w:rPr>
                <w:rFonts w:eastAsia="Calibri" w:cs="Arial"/>
                <w:i w:val="0"/>
                <w:sz w:val="18"/>
                <w:szCs w:val="18"/>
                <w:lang w:val="en-GB" w:eastAsia="sv-SE"/>
              </w:rPr>
              <w:t xml:space="preserve">pH of the product stored in HDPE </w:t>
            </w:r>
            <w:r>
              <w:rPr>
                <w:rFonts w:eastAsia="Calibri" w:cs="Arial"/>
                <w:i w:val="0"/>
                <w:sz w:val="18"/>
                <w:szCs w:val="18"/>
                <w:lang w:val="en-GB" w:eastAsia="sv-SE"/>
              </w:rPr>
              <w:t>has been</w:t>
            </w:r>
            <w:r w:rsidR="005F25DE" w:rsidRPr="00A977B6">
              <w:rPr>
                <w:rFonts w:eastAsia="Calibri" w:cs="Arial"/>
                <w:i w:val="0"/>
                <w:sz w:val="18"/>
                <w:szCs w:val="18"/>
                <w:lang w:val="en-GB" w:eastAsia="sv-SE"/>
              </w:rPr>
              <w:t xml:space="preserve"> requested in </w:t>
            </w:r>
            <w:r>
              <w:rPr>
                <w:rFonts w:eastAsia="Calibri" w:cs="Arial"/>
                <w:i w:val="0"/>
                <w:sz w:val="18"/>
                <w:szCs w:val="18"/>
                <w:lang w:val="en-GB" w:eastAsia="sv-SE"/>
              </w:rPr>
              <w:t xml:space="preserve">shelf life study in </w:t>
            </w:r>
            <w:r w:rsidR="005F25DE" w:rsidRPr="00A977B6">
              <w:rPr>
                <w:rFonts w:eastAsia="Calibri" w:cs="Arial"/>
                <w:i w:val="0"/>
                <w:sz w:val="18"/>
                <w:szCs w:val="18"/>
                <w:lang w:val="en-GB" w:eastAsia="sv-SE"/>
              </w:rPr>
              <w:t>post-authorisation.</w:t>
            </w:r>
          </w:p>
          <w:p w14:paraId="3D6AF5E5" w14:textId="77777777" w:rsidR="0097683B" w:rsidRDefault="0097683B" w:rsidP="003B3802">
            <w:pPr>
              <w:pStyle w:val="Standard-italics"/>
              <w:keepNext w:val="0"/>
              <w:spacing w:before="40" w:after="40"/>
              <w:rPr>
                <w:rFonts w:eastAsia="Calibri" w:cs="Arial"/>
                <w:i w:val="0"/>
                <w:sz w:val="18"/>
                <w:szCs w:val="18"/>
                <w:lang w:val="en-GB" w:eastAsia="sv-SE"/>
              </w:rPr>
            </w:pPr>
          </w:p>
          <w:p w14:paraId="208EEDA3" w14:textId="77777777" w:rsidR="0097683B" w:rsidRDefault="0097683B" w:rsidP="003B3802">
            <w:pPr>
              <w:pStyle w:val="Standard-italics"/>
              <w:keepNext w:val="0"/>
              <w:spacing w:before="40" w:after="40"/>
              <w:rPr>
                <w:rFonts w:eastAsia="Calibri" w:cs="Arial"/>
                <w:i w:val="0"/>
                <w:sz w:val="18"/>
                <w:szCs w:val="18"/>
                <w:lang w:val="en-GB" w:eastAsia="sv-SE"/>
              </w:rPr>
            </w:pPr>
          </w:p>
          <w:p w14:paraId="18A1C015" w14:textId="77777777" w:rsidR="0097683B" w:rsidRDefault="0097683B" w:rsidP="003B3802">
            <w:pPr>
              <w:pStyle w:val="Standard-italics"/>
              <w:keepNext w:val="0"/>
              <w:spacing w:before="40" w:after="40"/>
              <w:rPr>
                <w:rFonts w:eastAsia="Calibri" w:cs="Arial"/>
                <w:i w:val="0"/>
                <w:sz w:val="18"/>
                <w:szCs w:val="18"/>
                <w:lang w:val="en-GB" w:eastAsia="sv-SE"/>
              </w:rPr>
            </w:pPr>
          </w:p>
          <w:p w14:paraId="4CD123CF" w14:textId="77777777" w:rsidR="0097683B" w:rsidRDefault="0097683B" w:rsidP="003B3802">
            <w:pPr>
              <w:pStyle w:val="Standard-italics"/>
              <w:keepNext w:val="0"/>
              <w:spacing w:before="40" w:after="40"/>
              <w:rPr>
                <w:rFonts w:eastAsia="Calibri" w:cs="Arial"/>
                <w:i w:val="0"/>
                <w:sz w:val="18"/>
                <w:szCs w:val="18"/>
                <w:lang w:val="en-GB" w:eastAsia="sv-SE"/>
              </w:rPr>
            </w:pPr>
          </w:p>
          <w:p w14:paraId="5FFCCD47" w14:textId="77777777" w:rsidR="0097683B" w:rsidRDefault="0097683B" w:rsidP="003B3802">
            <w:pPr>
              <w:pStyle w:val="Standard-italics"/>
              <w:keepNext w:val="0"/>
              <w:spacing w:before="40" w:after="40"/>
              <w:rPr>
                <w:rFonts w:eastAsia="Calibri" w:cs="Arial"/>
                <w:i w:val="0"/>
                <w:sz w:val="18"/>
                <w:szCs w:val="18"/>
                <w:lang w:val="en-GB" w:eastAsia="sv-SE"/>
              </w:rPr>
            </w:pPr>
          </w:p>
          <w:p w14:paraId="095C41A0" w14:textId="77777777" w:rsidR="0097683B" w:rsidRDefault="0097683B" w:rsidP="003B3802">
            <w:pPr>
              <w:pStyle w:val="Standard-italics"/>
              <w:keepNext w:val="0"/>
              <w:spacing w:before="40" w:after="40"/>
              <w:rPr>
                <w:rFonts w:eastAsia="Calibri" w:cs="Arial"/>
                <w:i w:val="0"/>
                <w:sz w:val="18"/>
                <w:szCs w:val="18"/>
                <w:lang w:val="en-GB" w:eastAsia="sv-SE"/>
              </w:rPr>
            </w:pPr>
          </w:p>
          <w:p w14:paraId="1A2101B6" w14:textId="77777777" w:rsidR="0097683B" w:rsidRDefault="0097683B" w:rsidP="003B3802">
            <w:pPr>
              <w:pStyle w:val="Standard-italics"/>
              <w:keepNext w:val="0"/>
              <w:spacing w:before="40" w:after="40"/>
              <w:rPr>
                <w:rFonts w:eastAsia="Calibri" w:cs="Arial"/>
                <w:i w:val="0"/>
                <w:sz w:val="18"/>
                <w:szCs w:val="18"/>
                <w:lang w:val="en-GB" w:eastAsia="sv-SE"/>
              </w:rPr>
            </w:pPr>
          </w:p>
          <w:p w14:paraId="0A40E84E" w14:textId="77777777" w:rsidR="0097683B" w:rsidRDefault="0097683B" w:rsidP="003B3802">
            <w:pPr>
              <w:pStyle w:val="Standard-italics"/>
              <w:keepNext w:val="0"/>
              <w:spacing w:before="40" w:after="40"/>
              <w:rPr>
                <w:rFonts w:eastAsia="Calibri" w:cs="Arial"/>
                <w:i w:val="0"/>
                <w:sz w:val="18"/>
                <w:szCs w:val="18"/>
                <w:lang w:val="en-GB" w:eastAsia="sv-SE"/>
              </w:rPr>
            </w:pPr>
          </w:p>
          <w:p w14:paraId="24BEB514" w14:textId="77777777" w:rsidR="0097683B" w:rsidRDefault="0097683B" w:rsidP="003B3802">
            <w:pPr>
              <w:pStyle w:val="Standard-italics"/>
              <w:keepNext w:val="0"/>
              <w:spacing w:before="40" w:after="40"/>
              <w:rPr>
                <w:rFonts w:eastAsia="Calibri" w:cs="Arial"/>
                <w:i w:val="0"/>
                <w:sz w:val="18"/>
                <w:szCs w:val="18"/>
                <w:lang w:val="en-GB" w:eastAsia="sv-SE"/>
              </w:rPr>
            </w:pPr>
          </w:p>
          <w:p w14:paraId="1AF0FA6B" w14:textId="77777777" w:rsidR="0097683B" w:rsidRDefault="0097683B" w:rsidP="003B3802">
            <w:pPr>
              <w:pStyle w:val="Standard-italics"/>
              <w:keepNext w:val="0"/>
              <w:spacing w:before="40" w:after="40"/>
              <w:rPr>
                <w:rFonts w:eastAsia="Calibri" w:cs="Arial"/>
                <w:i w:val="0"/>
                <w:sz w:val="18"/>
                <w:szCs w:val="18"/>
                <w:lang w:val="en-GB" w:eastAsia="sv-SE"/>
              </w:rPr>
            </w:pPr>
          </w:p>
          <w:p w14:paraId="0A9940B3" w14:textId="77777777" w:rsidR="0097683B" w:rsidRDefault="0097683B" w:rsidP="003B3802">
            <w:pPr>
              <w:pStyle w:val="Standard-italics"/>
              <w:keepNext w:val="0"/>
              <w:spacing w:before="40" w:after="40"/>
              <w:rPr>
                <w:rFonts w:eastAsia="Calibri" w:cs="Arial"/>
                <w:i w:val="0"/>
                <w:sz w:val="18"/>
                <w:szCs w:val="18"/>
                <w:lang w:val="en-GB" w:eastAsia="sv-SE"/>
              </w:rPr>
            </w:pPr>
          </w:p>
          <w:p w14:paraId="58A0660B" w14:textId="77777777" w:rsidR="0097683B" w:rsidRDefault="0097683B" w:rsidP="003B3802">
            <w:pPr>
              <w:pStyle w:val="Standard-italics"/>
              <w:keepNext w:val="0"/>
              <w:spacing w:before="40" w:after="40"/>
              <w:rPr>
                <w:rFonts w:eastAsia="Calibri" w:cs="Arial"/>
                <w:i w:val="0"/>
                <w:sz w:val="18"/>
                <w:szCs w:val="18"/>
                <w:lang w:val="en-GB" w:eastAsia="sv-SE"/>
              </w:rPr>
            </w:pPr>
          </w:p>
          <w:p w14:paraId="5B2D768F" w14:textId="77777777" w:rsidR="0097683B" w:rsidRDefault="0097683B" w:rsidP="003B3802">
            <w:pPr>
              <w:pStyle w:val="Standard-italics"/>
              <w:keepNext w:val="0"/>
              <w:spacing w:before="40" w:after="40"/>
              <w:rPr>
                <w:rFonts w:eastAsia="Calibri" w:cs="Arial"/>
                <w:i w:val="0"/>
                <w:sz w:val="18"/>
                <w:szCs w:val="18"/>
                <w:lang w:val="en-GB" w:eastAsia="sv-SE"/>
              </w:rPr>
            </w:pPr>
          </w:p>
          <w:p w14:paraId="591C2AF6" w14:textId="77777777" w:rsidR="0097683B" w:rsidRDefault="0097683B" w:rsidP="003B3802">
            <w:pPr>
              <w:pStyle w:val="Standard-italics"/>
              <w:keepNext w:val="0"/>
              <w:spacing w:before="40" w:after="40"/>
              <w:rPr>
                <w:rFonts w:eastAsia="Calibri" w:cs="Arial"/>
                <w:i w:val="0"/>
                <w:sz w:val="18"/>
                <w:szCs w:val="18"/>
                <w:lang w:val="en-GB" w:eastAsia="sv-SE"/>
              </w:rPr>
            </w:pPr>
          </w:p>
          <w:p w14:paraId="5066DE3D" w14:textId="77777777" w:rsidR="0097683B" w:rsidRDefault="0097683B" w:rsidP="003B3802">
            <w:pPr>
              <w:pStyle w:val="Standard-italics"/>
              <w:keepNext w:val="0"/>
              <w:spacing w:before="40" w:after="40"/>
              <w:rPr>
                <w:rFonts w:eastAsia="Calibri" w:cs="Arial"/>
                <w:i w:val="0"/>
                <w:sz w:val="18"/>
                <w:szCs w:val="18"/>
                <w:lang w:val="en-GB" w:eastAsia="sv-SE"/>
              </w:rPr>
            </w:pPr>
          </w:p>
          <w:p w14:paraId="36328B67" w14:textId="77777777" w:rsidR="0097683B" w:rsidRDefault="0097683B" w:rsidP="003B3802">
            <w:pPr>
              <w:pStyle w:val="Standard-italics"/>
              <w:keepNext w:val="0"/>
              <w:spacing w:before="40" w:after="40"/>
              <w:rPr>
                <w:rFonts w:eastAsia="Calibri" w:cs="Arial"/>
                <w:i w:val="0"/>
                <w:sz w:val="18"/>
                <w:szCs w:val="18"/>
                <w:lang w:val="en-GB" w:eastAsia="sv-SE"/>
              </w:rPr>
            </w:pPr>
          </w:p>
          <w:p w14:paraId="7339B103" w14:textId="3C7E267B" w:rsidR="0097683B" w:rsidRPr="00A977B6" w:rsidRDefault="0097683B" w:rsidP="003B3802">
            <w:pPr>
              <w:pStyle w:val="Standard-italics"/>
              <w:keepNext w:val="0"/>
              <w:spacing w:before="40" w:after="40"/>
              <w:rPr>
                <w:rFonts w:eastAsia="Calibri" w:cs="Arial"/>
                <w:i w:val="0"/>
                <w:sz w:val="18"/>
                <w:szCs w:val="18"/>
                <w:lang w:val="en-GB" w:eastAsia="sv-SE"/>
              </w:rPr>
            </w:pPr>
            <w:r w:rsidRPr="0097683B">
              <w:rPr>
                <w:rFonts w:eastAsia="Calibri" w:cs="Arial"/>
                <w:i w:val="0"/>
                <w:sz w:val="18"/>
                <w:szCs w:val="18"/>
                <w:highlight w:val="lightGray"/>
                <w:lang w:val="en-GB" w:eastAsia="sv-SE"/>
              </w:rPr>
              <w:t>Spray pattern is stable after storage at 54°C during 14 days.</w:t>
            </w:r>
          </w:p>
        </w:tc>
      </w:tr>
      <w:tr w:rsidR="005F25DE" w:rsidRPr="00A977B6" w14:paraId="053CB680" w14:textId="77777777" w:rsidTr="00704A63">
        <w:trPr>
          <w:trHeight w:val="2211"/>
          <w:jc w:val="center"/>
        </w:trPr>
        <w:tc>
          <w:tcPr>
            <w:tcW w:w="683" w:type="dxa"/>
            <w:tcBorders>
              <w:top w:val="single" w:sz="4" w:space="0" w:color="auto"/>
              <w:bottom w:val="single" w:sz="4" w:space="0" w:color="auto"/>
              <w:right w:val="nil"/>
            </w:tcBorders>
          </w:tcPr>
          <w:p w14:paraId="096838A4" w14:textId="77777777" w:rsidR="005F25DE" w:rsidRPr="00A977B6" w:rsidRDefault="005F25DE" w:rsidP="005F25DE">
            <w:pPr>
              <w:pStyle w:val="Standard-italics"/>
              <w:keepNext w:val="0"/>
              <w:spacing w:before="0" w:after="0"/>
              <w:rPr>
                <w:rFonts w:eastAsia="Calibri" w:cs="Arial"/>
                <w:b/>
                <w:i w:val="0"/>
                <w:sz w:val="18"/>
                <w:szCs w:val="18"/>
                <w:lang w:val="en-GB" w:eastAsia="sv-SE"/>
              </w:rPr>
            </w:pPr>
          </w:p>
        </w:tc>
        <w:tc>
          <w:tcPr>
            <w:tcW w:w="1276" w:type="dxa"/>
            <w:tcBorders>
              <w:top w:val="single" w:sz="4" w:space="0" w:color="auto"/>
              <w:left w:val="nil"/>
              <w:bottom w:val="single" w:sz="4" w:space="0" w:color="auto"/>
            </w:tcBorders>
          </w:tcPr>
          <w:p w14:paraId="7E5195D6" w14:textId="77777777" w:rsidR="005F25DE" w:rsidRPr="00A977B6" w:rsidRDefault="005F25DE" w:rsidP="005F25DE">
            <w:pPr>
              <w:pStyle w:val="Standard-italics"/>
              <w:keepNext w:val="0"/>
              <w:spacing w:before="0" w:after="0"/>
              <w:ind w:left="-70"/>
              <w:rPr>
                <w:rFonts w:eastAsia="Calibri" w:cs="Arial"/>
                <w:i w:val="0"/>
                <w:sz w:val="18"/>
                <w:szCs w:val="18"/>
                <w:lang w:val="en-GB" w:eastAsia="sv-SE"/>
              </w:rPr>
            </w:pPr>
            <w:r w:rsidRPr="00A977B6">
              <w:rPr>
                <w:rFonts w:eastAsia="Calibri" w:cs="Arial"/>
                <w:i w:val="0"/>
                <w:sz w:val="18"/>
                <w:szCs w:val="18"/>
                <w:lang w:val="en-GB" w:eastAsia="sv-SE"/>
              </w:rPr>
              <w:t>Stability after storage at low temperatures</w:t>
            </w:r>
          </w:p>
        </w:tc>
        <w:tc>
          <w:tcPr>
            <w:tcW w:w="1276" w:type="dxa"/>
            <w:tcBorders>
              <w:top w:val="single" w:sz="4" w:space="0" w:color="auto"/>
              <w:bottom w:val="single" w:sz="4" w:space="0" w:color="auto"/>
            </w:tcBorders>
          </w:tcPr>
          <w:p w14:paraId="1AEE1DAB" w14:textId="77777777" w:rsidR="005F25DE" w:rsidRPr="00A977B6" w:rsidRDefault="005F25DE" w:rsidP="005F25DE">
            <w:pPr>
              <w:pStyle w:val="Standard-italics"/>
              <w:keepNext w:val="0"/>
              <w:spacing w:before="40" w:after="40"/>
              <w:rPr>
                <w:rFonts w:eastAsia="Calibri" w:cs="Arial"/>
                <w:i w:val="0"/>
                <w:sz w:val="18"/>
                <w:szCs w:val="18"/>
                <w:lang w:val="en-US" w:eastAsia="sv-SE"/>
              </w:rPr>
            </w:pPr>
            <w:r w:rsidRPr="00A977B6">
              <w:rPr>
                <w:rFonts w:eastAsia="Calibri" w:cs="Arial"/>
                <w:i w:val="0"/>
                <w:sz w:val="18"/>
                <w:szCs w:val="18"/>
                <w:lang w:val="en-US" w:eastAsia="sv-SE"/>
              </w:rPr>
              <w:t>CIPAC MT 75.3</w:t>
            </w:r>
          </w:p>
          <w:p w14:paraId="3BF4E464" w14:textId="77777777" w:rsidR="005F25DE" w:rsidRPr="00A977B6" w:rsidRDefault="005F25DE" w:rsidP="005F25DE">
            <w:pPr>
              <w:pStyle w:val="Standard-italics"/>
              <w:keepNext w:val="0"/>
              <w:spacing w:before="40" w:after="40"/>
              <w:rPr>
                <w:rFonts w:eastAsia="Calibri" w:cs="Arial"/>
                <w:i w:val="0"/>
                <w:sz w:val="18"/>
                <w:szCs w:val="18"/>
                <w:lang w:val="en-US" w:eastAsia="sv-SE"/>
              </w:rPr>
            </w:pPr>
            <w:r w:rsidRPr="00A977B6">
              <w:rPr>
                <w:rFonts w:eastAsia="Calibri" w:cs="Arial"/>
                <w:i w:val="0"/>
                <w:sz w:val="18"/>
                <w:szCs w:val="18"/>
                <w:lang w:val="en-US" w:eastAsia="sv-SE"/>
              </w:rPr>
              <w:t>CIPAC MT 36.3</w:t>
            </w:r>
          </w:p>
          <w:p w14:paraId="3CEA9DCE" w14:textId="77777777" w:rsidR="005F25DE" w:rsidRPr="00A977B6" w:rsidRDefault="005F25DE" w:rsidP="005F25DE">
            <w:pPr>
              <w:pStyle w:val="Standard-italics"/>
              <w:keepNext w:val="0"/>
              <w:spacing w:before="40" w:after="40"/>
              <w:rPr>
                <w:rFonts w:eastAsia="Calibri" w:cs="Arial"/>
                <w:i w:val="0"/>
                <w:sz w:val="18"/>
                <w:szCs w:val="18"/>
                <w:lang w:val="en-US" w:eastAsia="sv-SE"/>
              </w:rPr>
            </w:pPr>
          </w:p>
          <w:p w14:paraId="0FB4BAA3" w14:textId="77777777" w:rsidR="005F25DE" w:rsidRPr="00A977B6" w:rsidRDefault="005F25DE" w:rsidP="005F25DE">
            <w:pPr>
              <w:pStyle w:val="Standard-italics"/>
              <w:keepNext w:val="0"/>
              <w:spacing w:before="40" w:after="40"/>
              <w:rPr>
                <w:rFonts w:eastAsia="Calibri" w:cs="Arial"/>
                <w:i w:val="0"/>
                <w:sz w:val="18"/>
                <w:szCs w:val="18"/>
                <w:lang w:val="en-US" w:eastAsia="sv-SE"/>
              </w:rPr>
            </w:pPr>
          </w:p>
        </w:tc>
        <w:tc>
          <w:tcPr>
            <w:tcW w:w="1701" w:type="dxa"/>
            <w:tcBorders>
              <w:top w:val="single" w:sz="4" w:space="0" w:color="auto"/>
              <w:bottom w:val="single" w:sz="4" w:space="0" w:color="auto"/>
            </w:tcBorders>
          </w:tcPr>
          <w:p w14:paraId="2368A7AE" w14:textId="77777777" w:rsidR="005F25DE" w:rsidRPr="00A977B6" w:rsidRDefault="005F25DE" w:rsidP="005F25DE">
            <w:pPr>
              <w:pStyle w:val="Standard-italics"/>
              <w:spacing w:before="40" w:after="40"/>
              <w:rPr>
                <w:rFonts w:eastAsia="Calibri" w:cs="Arial"/>
                <w:i w:val="0"/>
                <w:sz w:val="18"/>
                <w:szCs w:val="18"/>
                <w:lang w:val="en-US" w:eastAsia="sv-SE"/>
              </w:rPr>
            </w:pPr>
            <w:r w:rsidRPr="00A977B6">
              <w:rPr>
                <w:rFonts w:eastAsia="Calibri" w:cs="Arial"/>
                <w:i w:val="0"/>
                <w:sz w:val="18"/>
                <w:szCs w:val="18"/>
                <w:lang w:val="en-US" w:eastAsia="sv-SE"/>
              </w:rPr>
              <w:t>ETOFENPROX 2 G/L RTU</w:t>
            </w:r>
          </w:p>
          <w:p w14:paraId="00F574FD" w14:textId="77777777" w:rsidR="005F25DE" w:rsidRPr="00A977B6" w:rsidRDefault="005F25DE" w:rsidP="005F25DE">
            <w:pPr>
              <w:pStyle w:val="Standard-italics"/>
              <w:keepNext w:val="0"/>
              <w:spacing w:before="40" w:after="40"/>
              <w:rPr>
                <w:rFonts w:eastAsia="Calibri" w:cs="Arial"/>
                <w:i w:val="0"/>
                <w:sz w:val="18"/>
                <w:szCs w:val="18"/>
                <w:lang w:val="en-US" w:eastAsia="sv-SE"/>
              </w:rPr>
            </w:pPr>
            <w:r w:rsidRPr="00A977B6">
              <w:rPr>
                <w:rFonts w:eastAsia="Calibri" w:cs="Arial"/>
                <w:i w:val="0"/>
                <w:sz w:val="18"/>
                <w:szCs w:val="18"/>
                <w:lang w:val="en-US" w:eastAsia="sv-SE"/>
              </w:rPr>
              <w:t>Batch RTU20141126Etof</w:t>
            </w:r>
          </w:p>
        </w:tc>
        <w:tc>
          <w:tcPr>
            <w:tcW w:w="5812" w:type="dxa"/>
            <w:tcBorders>
              <w:top w:val="single" w:sz="4" w:space="0" w:color="auto"/>
              <w:bottom w:val="single" w:sz="4" w:space="0" w:color="auto"/>
            </w:tcBorders>
          </w:tcPr>
          <w:tbl>
            <w:tblPr>
              <w:tblpPr w:leftFromText="141" w:rightFromText="141" w:vertAnchor="page" w:horzAnchor="margin" w:tblpY="450"/>
              <w:tblOverlap w:val="neve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59"/>
              <w:gridCol w:w="2126"/>
            </w:tblGrid>
            <w:tr w:rsidR="005F25DE" w:rsidRPr="00A977B6" w14:paraId="5CD0BFD6" w14:textId="77777777" w:rsidTr="00763E35">
              <w:trPr>
                <w:trHeight w:val="273"/>
              </w:trPr>
              <w:tc>
                <w:tcPr>
                  <w:tcW w:w="1980" w:type="dxa"/>
                  <w:shd w:val="clear" w:color="auto" w:fill="auto"/>
                  <w:tcMar>
                    <w:left w:w="28" w:type="dxa"/>
                    <w:right w:w="28" w:type="dxa"/>
                  </w:tcMar>
                  <w:vAlign w:val="center"/>
                </w:tcPr>
                <w:p w14:paraId="6395B8EB"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US" w:eastAsia="sv-SE"/>
                    </w:rPr>
                  </w:pPr>
                </w:p>
              </w:tc>
              <w:tc>
                <w:tcPr>
                  <w:tcW w:w="1559" w:type="dxa"/>
                  <w:shd w:val="clear" w:color="auto" w:fill="auto"/>
                  <w:tcMar>
                    <w:left w:w="28" w:type="dxa"/>
                    <w:right w:w="28" w:type="dxa"/>
                  </w:tcMar>
                  <w:vAlign w:val="center"/>
                </w:tcPr>
                <w:p w14:paraId="01E3F341"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Initial</w:t>
                  </w:r>
                </w:p>
              </w:tc>
              <w:tc>
                <w:tcPr>
                  <w:tcW w:w="2126" w:type="dxa"/>
                  <w:shd w:val="clear" w:color="auto" w:fill="auto"/>
                  <w:tcMar>
                    <w:left w:w="28" w:type="dxa"/>
                    <w:right w:w="28" w:type="dxa"/>
                  </w:tcMar>
                  <w:vAlign w:val="center"/>
                </w:tcPr>
                <w:p w14:paraId="20F7C86D"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After 7days at 0°C</w:t>
                  </w:r>
                </w:p>
              </w:tc>
            </w:tr>
            <w:tr w:rsidR="005F25DE" w:rsidRPr="00A977B6" w14:paraId="601D6E26" w14:textId="77777777" w:rsidTr="00763E35">
              <w:trPr>
                <w:trHeight w:val="514"/>
              </w:trPr>
              <w:tc>
                <w:tcPr>
                  <w:tcW w:w="1980" w:type="dxa"/>
                  <w:shd w:val="clear" w:color="auto" w:fill="auto"/>
                  <w:tcMar>
                    <w:left w:w="28" w:type="dxa"/>
                    <w:right w:w="28" w:type="dxa"/>
                  </w:tcMar>
                  <w:vAlign w:val="center"/>
                </w:tcPr>
                <w:p w14:paraId="4F5C5519"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Appearance</w:t>
                  </w:r>
                </w:p>
              </w:tc>
              <w:tc>
                <w:tcPr>
                  <w:tcW w:w="1559" w:type="dxa"/>
                  <w:shd w:val="clear" w:color="auto" w:fill="auto"/>
                  <w:tcMar>
                    <w:left w:w="28" w:type="dxa"/>
                    <w:right w:w="28" w:type="dxa"/>
                  </w:tcMar>
                  <w:vAlign w:val="center"/>
                </w:tcPr>
                <w:p w14:paraId="2439908D"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Homogeneous white opaque liquid</w:t>
                  </w:r>
                </w:p>
              </w:tc>
              <w:tc>
                <w:tcPr>
                  <w:tcW w:w="2126" w:type="dxa"/>
                  <w:shd w:val="clear" w:color="auto" w:fill="auto"/>
                  <w:tcMar>
                    <w:left w:w="28" w:type="dxa"/>
                    <w:right w:w="28" w:type="dxa"/>
                  </w:tcMar>
                  <w:vAlign w:val="center"/>
                </w:tcPr>
                <w:p w14:paraId="4F6B3D59"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No change</w:t>
                  </w:r>
                </w:p>
              </w:tc>
            </w:tr>
            <w:tr w:rsidR="005F25DE" w:rsidRPr="00A977B6" w14:paraId="06024B7E" w14:textId="77777777" w:rsidTr="00763E35">
              <w:trPr>
                <w:trHeight w:val="514"/>
              </w:trPr>
              <w:tc>
                <w:tcPr>
                  <w:tcW w:w="1980" w:type="dxa"/>
                  <w:shd w:val="clear" w:color="auto" w:fill="auto"/>
                  <w:tcMar>
                    <w:left w:w="28" w:type="dxa"/>
                    <w:right w:w="28" w:type="dxa"/>
                  </w:tcMar>
                  <w:vAlign w:val="center"/>
                </w:tcPr>
                <w:p w14:paraId="64179A71"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pH 1% w/v</w:t>
                  </w:r>
                </w:p>
                <w:p w14:paraId="788CDDCE"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in standard water D</w:t>
                  </w:r>
                </w:p>
              </w:tc>
              <w:tc>
                <w:tcPr>
                  <w:tcW w:w="1559" w:type="dxa"/>
                  <w:shd w:val="clear" w:color="auto" w:fill="auto"/>
                  <w:tcMar>
                    <w:left w:w="28" w:type="dxa"/>
                    <w:right w:w="28" w:type="dxa"/>
                  </w:tcMar>
                  <w:vAlign w:val="center"/>
                </w:tcPr>
                <w:p w14:paraId="4F26123C" w14:textId="77777777" w:rsidR="005F25DE" w:rsidRPr="00A977B6" w:rsidRDefault="005F25DE" w:rsidP="00763E35">
                  <w:pPr>
                    <w:pStyle w:val="Standard-italics"/>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sv-SE" w:eastAsia="sv-SE"/>
                    </w:rPr>
                    <w:t>7.90 at 21.3°C</w:t>
                  </w:r>
                </w:p>
                <w:p w14:paraId="02965EF1" w14:textId="77777777" w:rsidR="005F25DE" w:rsidRPr="00A977B6" w:rsidRDefault="005F25DE" w:rsidP="00763E35">
                  <w:pPr>
                    <w:pStyle w:val="Standard-italics"/>
                    <w:autoSpaceDE w:val="0"/>
                    <w:autoSpaceDN w:val="0"/>
                    <w:spacing w:before="0" w:after="0"/>
                    <w:jc w:val="center"/>
                    <w:rPr>
                      <w:rFonts w:eastAsia="Calibri" w:cs="Arial"/>
                      <w:i w:val="0"/>
                      <w:sz w:val="18"/>
                      <w:szCs w:val="18"/>
                      <w:lang w:val="en-GB" w:eastAsia="sv-SE"/>
                    </w:rPr>
                  </w:pPr>
                </w:p>
              </w:tc>
              <w:tc>
                <w:tcPr>
                  <w:tcW w:w="2126" w:type="dxa"/>
                  <w:shd w:val="clear" w:color="auto" w:fill="auto"/>
                  <w:tcMar>
                    <w:left w:w="28" w:type="dxa"/>
                    <w:right w:w="28" w:type="dxa"/>
                  </w:tcMar>
                  <w:vAlign w:val="center"/>
                </w:tcPr>
                <w:p w14:paraId="5DC5008A"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6.84 at 19.8°C after 1‘</w:t>
                  </w:r>
                </w:p>
                <w:p w14:paraId="69B2A8CA" w14:textId="77777777" w:rsidR="005F25DE" w:rsidRPr="00A977B6" w:rsidRDefault="005F25DE" w:rsidP="00763E35">
                  <w:pPr>
                    <w:pStyle w:val="Standard-italics"/>
                    <w:keepNext w:val="0"/>
                    <w:autoSpaceDE w:val="0"/>
                    <w:autoSpaceDN w:val="0"/>
                    <w:spacing w:before="0" w:after="0"/>
                    <w:jc w:val="center"/>
                    <w:rPr>
                      <w:rFonts w:eastAsia="Calibri" w:cs="Arial"/>
                      <w:i w:val="0"/>
                      <w:sz w:val="18"/>
                      <w:szCs w:val="18"/>
                      <w:lang w:val="en-GB" w:eastAsia="sv-SE"/>
                    </w:rPr>
                  </w:pPr>
                  <w:r w:rsidRPr="00A977B6">
                    <w:rPr>
                      <w:rFonts w:eastAsia="Calibri" w:cs="Arial"/>
                      <w:i w:val="0"/>
                      <w:sz w:val="18"/>
                      <w:szCs w:val="18"/>
                      <w:lang w:val="en-GB" w:eastAsia="sv-SE"/>
                    </w:rPr>
                    <w:t>6.92 at 20.0°C after 2’</w:t>
                  </w:r>
                </w:p>
              </w:tc>
            </w:tr>
          </w:tbl>
          <w:p w14:paraId="2116C8CA"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Storage in closed glass bottle.</w:t>
            </w:r>
          </w:p>
        </w:tc>
        <w:tc>
          <w:tcPr>
            <w:tcW w:w="1559" w:type="dxa"/>
            <w:tcBorders>
              <w:top w:val="single" w:sz="4" w:space="0" w:color="auto"/>
              <w:bottom w:val="single" w:sz="4" w:space="0" w:color="auto"/>
            </w:tcBorders>
          </w:tcPr>
          <w:p w14:paraId="0221A0B6"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cs="Arial"/>
                <w:i w:val="0"/>
                <w:sz w:val="18"/>
                <w:szCs w:val="18"/>
                <w:lang w:val="en-GB"/>
              </w:rPr>
              <w:t>Doyen A. 2015, report n° 14-912011-005</w:t>
            </w:r>
          </w:p>
        </w:tc>
        <w:tc>
          <w:tcPr>
            <w:tcW w:w="2721" w:type="dxa"/>
            <w:gridSpan w:val="2"/>
            <w:tcBorders>
              <w:top w:val="single" w:sz="4" w:space="0" w:color="auto"/>
              <w:bottom w:val="single" w:sz="4" w:space="0" w:color="auto"/>
            </w:tcBorders>
          </w:tcPr>
          <w:p w14:paraId="5F1F29DA"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Acceptable</w:t>
            </w:r>
          </w:p>
          <w:p w14:paraId="499571D4"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 xml:space="preserve">The preparation is stable at low temperature. </w:t>
            </w:r>
          </w:p>
        </w:tc>
      </w:tr>
      <w:tr w:rsidR="005F25DE" w:rsidRPr="00A977B6" w14:paraId="00B76E84" w14:textId="77777777" w:rsidTr="00704A63">
        <w:trPr>
          <w:trHeight w:val="8391"/>
          <w:jc w:val="center"/>
        </w:trPr>
        <w:tc>
          <w:tcPr>
            <w:tcW w:w="683" w:type="dxa"/>
            <w:tcBorders>
              <w:top w:val="single" w:sz="4" w:space="0" w:color="auto"/>
              <w:bottom w:val="single" w:sz="4" w:space="0" w:color="auto"/>
              <w:right w:val="nil"/>
            </w:tcBorders>
          </w:tcPr>
          <w:p w14:paraId="0531EFDF" w14:textId="77777777" w:rsidR="005F25DE" w:rsidRPr="00A977B6" w:rsidRDefault="005F25DE" w:rsidP="005F25DE">
            <w:pPr>
              <w:pStyle w:val="Standard-italics"/>
              <w:keepNext w:val="0"/>
              <w:spacing w:before="0" w:after="0"/>
              <w:rPr>
                <w:rFonts w:eastAsia="Calibri" w:cs="Arial"/>
                <w:b/>
                <w:i w:val="0"/>
                <w:sz w:val="18"/>
                <w:szCs w:val="18"/>
                <w:lang w:val="en-GB" w:eastAsia="sv-SE"/>
              </w:rPr>
            </w:pPr>
          </w:p>
        </w:tc>
        <w:tc>
          <w:tcPr>
            <w:tcW w:w="1276" w:type="dxa"/>
            <w:tcBorders>
              <w:top w:val="single" w:sz="4" w:space="0" w:color="auto"/>
              <w:left w:val="nil"/>
              <w:bottom w:val="single" w:sz="4" w:space="0" w:color="auto"/>
            </w:tcBorders>
          </w:tcPr>
          <w:p w14:paraId="67CBE74C" w14:textId="77777777" w:rsidR="005F25DE" w:rsidRPr="00A977B6" w:rsidRDefault="005F25DE" w:rsidP="005F25DE">
            <w:pPr>
              <w:pStyle w:val="Standard-italics"/>
              <w:keepNext w:val="0"/>
              <w:spacing w:before="0" w:after="0"/>
              <w:rPr>
                <w:rFonts w:eastAsia="Calibri" w:cs="Arial"/>
                <w:i w:val="0"/>
                <w:sz w:val="18"/>
                <w:szCs w:val="18"/>
                <w:lang w:val="en-GB" w:eastAsia="sv-SE"/>
              </w:rPr>
            </w:pPr>
            <w:r w:rsidRPr="00A977B6">
              <w:rPr>
                <w:rFonts w:eastAsia="Calibri" w:cs="Arial"/>
                <w:i w:val="0"/>
                <w:sz w:val="18"/>
                <w:szCs w:val="18"/>
                <w:lang w:val="en-GB" w:eastAsia="sv-SE"/>
              </w:rPr>
              <w:t>Shelf life following storage at ambient temperature</w:t>
            </w:r>
          </w:p>
        </w:tc>
        <w:tc>
          <w:tcPr>
            <w:tcW w:w="1276" w:type="dxa"/>
            <w:tcBorders>
              <w:top w:val="single" w:sz="4" w:space="0" w:color="auto"/>
              <w:bottom w:val="single" w:sz="4" w:space="0" w:color="auto"/>
            </w:tcBorders>
          </w:tcPr>
          <w:p w14:paraId="14752BAC"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GIFAP Monograph n°17</w:t>
            </w:r>
          </w:p>
        </w:tc>
        <w:tc>
          <w:tcPr>
            <w:tcW w:w="1701" w:type="dxa"/>
            <w:tcBorders>
              <w:top w:val="single" w:sz="4" w:space="0" w:color="auto"/>
              <w:bottom w:val="single" w:sz="4" w:space="0" w:color="auto"/>
            </w:tcBorders>
          </w:tcPr>
          <w:p w14:paraId="6E192FE3"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Etofenprox 2 g/L</w:t>
            </w:r>
          </w:p>
          <w:p w14:paraId="574EFF77"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Batch RTU 20141126Etof</w:t>
            </w:r>
          </w:p>
        </w:tc>
        <w:tc>
          <w:tcPr>
            <w:tcW w:w="5812" w:type="dxa"/>
            <w:tcBorders>
              <w:top w:val="single" w:sz="4" w:space="0" w:color="auto"/>
              <w:bottom w:val="single" w:sz="4" w:space="0" w:color="auto"/>
            </w:tcBorders>
          </w:tcPr>
          <w:p w14:paraId="0CAB5692" w14:textId="77777777" w:rsidR="005F25DE" w:rsidRPr="00A977B6" w:rsidRDefault="005F25DE" w:rsidP="005F25DE">
            <w:pPr>
              <w:pStyle w:val="Standard-italics"/>
              <w:keepNext w:val="0"/>
              <w:spacing w:before="40" w:after="40"/>
              <w:rPr>
                <w:rFonts w:eastAsia="Calibri" w:cs="Arial"/>
                <w:i w:val="0"/>
                <w:sz w:val="18"/>
                <w:szCs w:val="18"/>
                <w:u w:val="single"/>
                <w:lang w:val="en-GB" w:eastAsia="sv-SE"/>
              </w:rPr>
            </w:pPr>
            <w:r w:rsidRPr="00A977B6">
              <w:rPr>
                <w:rFonts w:eastAsia="Calibri" w:cs="Arial"/>
                <w:i w:val="0"/>
                <w:sz w:val="18"/>
                <w:szCs w:val="18"/>
                <w:u w:val="single"/>
                <w:lang w:val="en-GB" w:eastAsia="sv-SE"/>
              </w:rPr>
              <w:t>Packaging stability</w:t>
            </w:r>
          </w:p>
          <w:p w14:paraId="2424C674"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Storage in PET bottle</w:t>
            </w:r>
          </w:p>
          <w:tbl>
            <w:tblPr>
              <w:tblW w:w="5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2"/>
              <w:gridCol w:w="1545"/>
              <w:gridCol w:w="1545"/>
              <w:gridCol w:w="1545"/>
            </w:tblGrid>
            <w:tr w:rsidR="005F25DE" w:rsidRPr="00A977B6" w14:paraId="6F73B56B" w14:textId="77777777" w:rsidTr="00763E35">
              <w:trPr>
                <w:jc w:val="center"/>
              </w:trPr>
              <w:tc>
                <w:tcPr>
                  <w:tcW w:w="1092" w:type="dxa"/>
                  <w:shd w:val="clear" w:color="auto" w:fill="auto"/>
                </w:tcPr>
                <w:p w14:paraId="31DE1873" w14:textId="77777777" w:rsidR="005F25DE" w:rsidRPr="00A977B6" w:rsidRDefault="005F25DE" w:rsidP="00763E35">
                  <w:pPr>
                    <w:pStyle w:val="Standard-italics"/>
                    <w:keepNext w:val="0"/>
                    <w:autoSpaceDE w:val="0"/>
                    <w:autoSpaceDN w:val="0"/>
                    <w:spacing w:before="0"/>
                    <w:ind w:left="-57" w:right="-113"/>
                    <w:rPr>
                      <w:rFonts w:eastAsia="Calibri" w:cs="Arial"/>
                      <w:b/>
                      <w:i w:val="0"/>
                      <w:sz w:val="18"/>
                      <w:szCs w:val="18"/>
                      <w:lang w:val="en-US" w:eastAsia="sv-SE"/>
                    </w:rPr>
                  </w:pPr>
                </w:p>
              </w:tc>
              <w:tc>
                <w:tcPr>
                  <w:tcW w:w="1545" w:type="dxa"/>
                  <w:shd w:val="clear" w:color="auto" w:fill="auto"/>
                </w:tcPr>
                <w:p w14:paraId="305CB21E" w14:textId="77777777" w:rsidR="005F25DE" w:rsidRPr="00A977B6" w:rsidRDefault="005F25DE" w:rsidP="00763E35">
                  <w:pPr>
                    <w:pStyle w:val="Standard-italics"/>
                    <w:keepNext w:val="0"/>
                    <w:autoSpaceDE w:val="0"/>
                    <w:autoSpaceDN w:val="0"/>
                    <w:spacing w:before="0"/>
                    <w:ind w:left="-57" w:right="-113"/>
                    <w:jc w:val="center"/>
                    <w:rPr>
                      <w:rFonts w:eastAsia="Calibri" w:cs="Arial"/>
                      <w:b/>
                      <w:i w:val="0"/>
                      <w:sz w:val="18"/>
                      <w:szCs w:val="18"/>
                      <w:lang w:val="en-US" w:eastAsia="sv-SE"/>
                    </w:rPr>
                  </w:pPr>
                  <w:r w:rsidRPr="00A977B6">
                    <w:rPr>
                      <w:rFonts w:eastAsia="Calibri" w:cs="Arial"/>
                      <w:b/>
                      <w:i w:val="0"/>
                      <w:sz w:val="18"/>
                      <w:szCs w:val="18"/>
                      <w:lang w:val="en-US" w:eastAsia="sv-SE"/>
                    </w:rPr>
                    <w:t>Initial</w:t>
                  </w:r>
                </w:p>
              </w:tc>
              <w:tc>
                <w:tcPr>
                  <w:tcW w:w="1545" w:type="dxa"/>
                  <w:shd w:val="clear" w:color="auto" w:fill="auto"/>
                </w:tcPr>
                <w:p w14:paraId="6F2A0788" w14:textId="77777777" w:rsidR="005F25DE" w:rsidRPr="00A977B6" w:rsidRDefault="005F25DE" w:rsidP="00763E35">
                  <w:pPr>
                    <w:pStyle w:val="Standard-italics"/>
                    <w:keepNext w:val="0"/>
                    <w:autoSpaceDE w:val="0"/>
                    <w:autoSpaceDN w:val="0"/>
                    <w:spacing w:before="0"/>
                    <w:ind w:left="-57" w:right="-113"/>
                    <w:jc w:val="center"/>
                    <w:rPr>
                      <w:rFonts w:eastAsia="Calibri" w:cs="Arial"/>
                      <w:b/>
                      <w:i w:val="0"/>
                      <w:sz w:val="18"/>
                      <w:szCs w:val="18"/>
                      <w:lang w:val="en-US" w:eastAsia="sv-SE"/>
                    </w:rPr>
                  </w:pPr>
                  <w:r w:rsidRPr="00A977B6">
                    <w:rPr>
                      <w:rFonts w:eastAsia="Calibri" w:cs="Arial"/>
                      <w:b/>
                      <w:i w:val="0"/>
                      <w:sz w:val="18"/>
                      <w:szCs w:val="18"/>
                      <w:lang w:val="en-US" w:eastAsia="sv-SE"/>
                    </w:rPr>
                    <w:t>After 6 months at 20°C</w:t>
                  </w:r>
                </w:p>
              </w:tc>
              <w:tc>
                <w:tcPr>
                  <w:tcW w:w="1545" w:type="dxa"/>
                  <w:shd w:val="clear" w:color="auto" w:fill="auto"/>
                </w:tcPr>
                <w:p w14:paraId="3A6FD60E" w14:textId="77777777" w:rsidR="005F25DE" w:rsidRPr="00A977B6" w:rsidRDefault="005F25DE" w:rsidP="00763E35">
                  <w:pPr>
                    <w:pStyle w:val="Standard-italics"/>
                    <w:keepNext w:val="0"/>
                    <w:autoSpaceDE w:val="0"/>
                    <w:autoSpaceDN w:val="0"/>
                    <w:spacing w:before="0"/>
                    <w:ind w:left="-57" w:right="-113"/>
                    <w:jc w:val="center"/>
                    <w:rPr>
                      <w:rFonts w:eastAsia="Calibri" w:cs="Arial"/>
                      <w:b/>
                      <w:i w:val="0"/>
                      <w:sz w:val="18"/>
                      <w:szCs w:val="18"/>
                      <w:lang w:val="en-US" w:eastAsia="sv-SE"/>
                    </w:rPr>
                  </w:pPr>
                  <w:r w:rsidRPr="00A977B6">
                    <w:rPr>
                      <w:rFonts w:eastAsia="Calibri" w:cs="Arial"/>
                      <w:b/>
                      <w:i w:val="0"/>
                      <w:sz w:val="18"/>
                      <w:szCs w:val="18"/>
                      <w:lang w:val="en-US" w:eastAsia="sv-SE"/>
                    </w:rPr>
                    <w:t>After 12 months at 20°C</w:t>
                  </w:r>
                </w:p>
              </w:tc>
            </w:tr>
            <w:tr w:rsidR="005F25DE" w:rsidRPr="00A977B6" w14:paraId="6E0B1B34" w14:textId="77777777" w:rsidTr="00763E35">
              <w:trPr>
                <w:jc w:val="center"/>
              </w:trPr>
              <w:tc>
                <w:tcPr>
                  <w:tcW w:w="1092" w:type="dxa"/>
                  <w:shd w:val="clear" w:color="auto" w:fill="auto"/>
                </w:tcPr>
                <w:p w14:paraId="4503BE03" w14:textId="77777777" w:rsidR="005F25DE" w:rsidRPr="00A977B6" w:rsidRDefault="005F25DE" w:rsidP="00763E35">
                  <w:pPr>
                    <w:pStyle w:val="Standard-italics"/>
                    <w:keepNext w:val="0"/>
                    <w:autoSpaceDE w:val="0"/>
                    <w:autoSpaceDN w:val="0"/>
                    <w:spacing w:before="0"/>
                    <w:ind w:left="-57" w:right="-113"/>
                    <w:rPr>
                      <w:rFonts w:eastAsia="Calibri" w:cs="Arial"/>
                      <w:i w:val="0"/>
                      <w:sz w:val="18"/>
                      <w:szCs w:val="18"/>
                      <w:lang w:val="en-US" w:eastAsia="sv-SE"/>
                    </w:rPr>
                  </w:pPr>
                  <w:r w:rsidRPr="00A977B6">
                    <w:rPr>
                      <w:rFonts w:eastAsia="Calibri" w:cs="Arial"/>
                      <w:i w:val="0"/>
                      <w:sz w:val="18"/>
                      <w:szCs w:val="18"/>
                      <w:lang w:val="en-US" w:eastAsia="sv-SE"/>
                    </w:rPr>
                    <w:t>Aspect</w:t>
                  </w:r>
                </w:p>
              </w:tc>
              <w:tc>
                <w:tcPr>
                  <w:tcW w:w="1545" w:type="dxa"/>
                  <w:shd w:val="clear" w:color="auto" w:fill="auto"/>
                </w:tcPr>
                <w:p w14:paraId="3B9D418C" w14:textId="77777777" w:rsidR="005F25DE" w:rsidRPr="00A977B6" w:rsidRDefault="005F25DE" w:rsidP="00B13054">
                  <w:pPr>
                    <w:pStyle w:val="Standard-italics"/>
                    <w:keepNext w:val="0"/>
                    <w:autoSpaceDE w:val="0"/>
                    <w:autoSpaceDN w:val="0"/>
                    <w:spacing w:before="0"/>
                    <w:ind w:left="-57"/>
                    <w:rPr>
                      <w:rFonts w:eastAsia="Calibri" w:cs="Arial"/>
                      <w:i w:val="0"/>
                      <w:sz w:val="18"/>
                      <w:szCs w:val="18"/>
                      <w:lang w:val="en-US" w:eastAsia="sv-SE"/>
                    </w:rPr>
                  </w:pPr>
                  <w:r w:rsidRPr="00A977B6">
                    <w:rPr>
                      <w:rFonts w:eastAsia="Calibri" w:cs="Arial"/>
                      <w:i w:val="0"/>
                      <w:sz w:val="18"/>
                      <w:szCs w:val="18"/>
                      <w:lang w:val="en-US" w:eastAsia="sv-SE"/>
                    </w:rPr>
                    <w:t>White liquid without deposit</w:t>
                  </w:r>
                </w:p>
              </w:tc>
              <w:tc>
                <w:tcPr>
                  <w:tcW w:w="1545" w:type="dxa"/>
                  <w:shd w:val="clear" w:color="auto" w:fill="auto"/>
                </w:tcPr>
                <w:p w14:paraId="1AE86424" w14:textId="77777777" w:rsidR="005F25DE" w:rsidRPr="00A977B6" w:rsidRDefault="005F25DE" w:rsidP="00B13054">
                  <w:pPr>
                    <w:pStyle w:val="Standard-italics"/>
                    <w:keepNext w:val="0"/>
                    <w:autoSpaceDE w:val="0"/>
                    <w:autoSpaceDN w:val="0"/>
                    <w:spacing w:before="0"/>
                    <w:ind w:left="-57" w:right="5"/>
                    <w:rPr>
                      <w:rFonts w:eastAsia="Calibri" w:cs="Arial"/>
                      <w:i w:val="0"/>
                      <w:sz w:val="18"/>
                      <w:szCs w:val="18"/>
                      <w:lang w:val="en-US" w:eastAsia="sv-SE"/>
                    </w:rPr>
                  </w:pPr>
                  <w:r w:rsidRPr="00A977B6">
                    <w:rPr>
                      <w:rFonts w:eastAsia="Calibri" w:cs="Arial"/>
                      <w:i w:val="0"/>
                      <w:sz w:val="18"/>
                      <w:szCs w:val="18"/>
                      <w:lang w:val="en-US" w:eastAsia="sv-SE"/>
                    </w:rPr>
                    <w:t>White liquid without visible deposit</w:t>
                  </w:r>
                </w:p>
              </w:tc>
              <w:tc>
                <w:tcPr>
                  <w:tcW w:w="1545" w:type="dxa"/>
                  <w:shd w:val="clear" w:color="auto" w:fill="auto"/>
                </w:tcPr>
                <w:p w14:paraId="6056691B" w14:textId="77777777" w:rsidR="005F25DE" w:rsidRPr="00A977B6" w:rsidRDefault="005F25DE" w:rsidP="00B13054">
                  <w:pPr>
                    <w:pStyle w:val="Standard-italics"/>
                    <w:keepNext w:val="0"/>
                    <w:autoSpaceDE w:val="0"/>
                    <w:autoSpaceDN w:val="0"/>
                    <w:spacing w:before="0"/>
                    <w:ind w:left="-57" w:right="-9"/>
                    <w:rPr>
                      <w:rFonts w:eastAsia="Calibri" w:cs="Arial"/>
                      <w:i w:val="0"/>
                      <w:sz w:val="18"/>
                      <w:szCs w:val="18"/>
                      <w:lang w:val="en-US" w:eastAsia="sv-SE"/>
                    </w:rPr>
                  </w:pPr>
                  <w:r w:rsidRPr="00A977B6">
                    <w:rPr>
                      <w:rFonts w:eastAsia="Calibri" w:cs="Arial"/>
                      <w:i w:val="0"/>
                      <w:sz w:val="18"/>
                      <w:szCs w:val="18"/>
                      <w:lang w:val="en-US" w:eastAsia="sv-SE"/>
                    </w:rPr>
                    <w:t>White liquid without visible deposit</w:t>
                  </w:r>
                </w:p>
              </w:tc>
            </w:tr>
            <w:tr w:rsidR="005F25DE" w:rsidRPr="00A977B6" w14:paraId="3FCECB36" w14:textId="77777777" w:rsidTr="00763E35">
              <w:trPr>
                <w:jc w:val="center"/>
              </w:trPr>
              <w:tc>
                <w:tcPr>
                  <w:tcW w:w="1092" w:type="dxa"/>
                  <w:shd w:val="clear" w:color="auto" w:fill="auto"/>
                </w:tcPr>
                <w:p w14:paraId="3B1F9765" w14:textId="77777777" w:rsidR="005F25DE" w:rsidRPr="00A977B6" w:rsidRDefault="005F25DE" w:rsidP="00763E35">
                  <w:pPr>
                    <w:pStyle w:val="Standard-italics"/>
                    <w:keepNext w:val="0"/>
                    <w:autoSpaceDE w:val="0"/>
                    <w:autoSpaceDN w:val="0"/>
                    <w:spacing w:before="0"/>
                    <w:ind w:left="-57" w:right="-113"/>
                    <w:rPr>
                      <w:rFonts w:eastAsia="Calibri" w:cs="Arial"/>
                      <w:i w:val="0"/>
                      <w:sz w:val="18"/>
                      <w:szCs w:val="18"/>
                      <w:lang w:val="en-US" w:eastAsia="sv-SE"/>
                    </w:rPr>
                  </w:pPr>
                  <w:r w:rsidRPr="00A977B6">
                    <w:rPr>
                      <w:rFonts w:eastAsia="Calibri" w:cs="Arial"/>
                      <w:i w:val="0"/>
                      <w:sz w:val="18"/>
                      <w:szCs w:val="18"/>
                      <w:lang w:val="en-US" w:eastAsia="sv-SE"/>
                    </w:rPr>
                    <w:t>Chemical stability</w:t>
                  </w:r>
                </w:p>
              </w:tc>
              <w:tc>
                <w:tcPr>
                  <w:tcW w:w="1545" w:type="dxa"/>
                  <w:shd w:val="clear" w:color="auto" w:fill="auto"/>
                </w:tcPr>
                <w:p w14:paraId="45FFE11F" w14:textId="77777777" w:rsidR="005F25DE" w:rsidRPr="00A977B6" w:rsidRDefault="005F25DE" w:rsidP="00B13054">
                  <w:pPr>
                    <w:pStyle w:val="Standard-italics"/>
                    <w:keepNext w:val="0"/>
                    <w:autoSpaceDE w:val="0"/>
                    <w:autoSpaceDN w:val="0"/>
                    <w:spacing w:before="0"/>
                    <w:ind w:left="-57"/>
                    <w:rPr>
                      <w:rFonts w:eastAsia="Calibri" w:cs="Arial"/>
                      <w:i w:val="0"/>
                      <w:sz w:val="18"/>
                      <w:szCs w:val="18"/>
                      <w:lang w:val="en-US" w:eastAsia="sv-SE"/>
                    </w:rPr>
                  </w:pPr>
                </w:p>
              </w:tc>
              <w:tc>
                <w:tcPr>
                  <w:tcW w:w="1545" w:type="dxa"/>
                  <w:shd w:val="clear" w:color="auto" w:fill="auto"/>
                </w:tcPr>
                <w:p w14:paraId="046C3D87" w14:textId="77777777" w:rsidR="005F25DE" w:rsidRPr="00A977B6" w:rsidRDefault="005F25DE" w:rsidP="00763E35">
                  <w:pPr>
                    <w:pStyle w:val="Standard-italics"/>
                    <w:keepNext w:val="0"/>
                    <w:autoSpaceDE w:val="0"/>
                    <w:autoSpaceDN w:val="0"/>
                    <w:spacing w:before="0"/>
                    <w:ind w:left="-57" w:right="-113"/>
                    <w:rPr>
                      <w:rFonts w:eastAsia="Calibri" w:cs="Arial"/>
                      <w:i w:val="0"/>
                      <w:sz w:val="18"/>
                      <w:szCs w:val="18"/>
                      <w:lang w:val="en-US" w:eastAsia="sv-SE"/>
                    </w:rPr>
                  </w:pPr>
                </w:p>
              </w:tc>
              <w:tc>
                <w:tcPr>
                  <w:tcW w:w="1545" w:type="dxa"/>
                  <w:shd w:val="clear" w:color="auto" w:fill="auto"/>
                </w:tcPr>
                <w:p w14:paraId="478120A9" w14:textId="77777777" w:rsidR="005F25DE" w:rsidRPr="00A977B6" w:rsidRDefault="005F25DE" w:rsidP="00B13054">
                  <w:pPr>
                    <w:pStyle w:val="Standard-italics"/>
                    <w:keepNext w:val="0"/>
                    <w:autoSpaceDE w:val="0"/>
                    <w:autoSpaceDN w:val="0"/>
                    <w:spacing w:before="0"/>
                    <w:ind w:left="-57" w:right="-9"/>
                    <w:rPr>
                      <w:rFonts w:eastAsia="Calibri" w:cs="Arial"/>
                      <w:i w:val="0"/>
                      <w:sz w:val="18"/>
                      <w:szCs w:val="18"/>
                      <w:lang w:val="en-US" w:eastAsia="sv-SE"/>
                    </w:rPr>
                  </w:pPr>
                </w:p>
              </w:tc>
            </w:tr>
            <w:tr w:rsidR="005F25DE" w:rsidRPr="00A977B6" w14:paraId="4313CADC" w14:textId="77777777" w:rsidTr="00763E35">
              <w:trPr>
                <w:jc w:val="center"/>
              </w:trPr>
              <w:tc>
                <w:tcPr>
                  <w:tcW w:w="1092" w:type="dxa"/>
                  <w:shd w:val="clear" w:color="auto" w:fill="auto"/>
                </w:tcPr>
                <w:p w14:paraId="7B56ABF5" w14:textId="77777777" w:rsidR="005F25DE" w:rsidRPr="00A977B6" w:rsidRDefault="005F25DE" w:rsidP="00763E35">
                  <w:pPr>
                    <w:pStyle w:val="Standard-italics"/>
                    <w:keepNext w:val="0"/>
                    <w:autoSpaceDE w:val="0"/>
                    <w:autoSpaceDN w:val="0"/>
                    <w:spacing w:before="0"/>
                    <w:ind w:left="-57" w:right="-113"/>
                    <w:rPr>
                      <w:rFonts w:eastAsia="Calibri" w:cs="Arial"/>
                      <w:i w:val="0"/>
                      <w:sz w:val="18"/>
                      <w:szCs w:val="18"/>
                      <w:lang w:val="en-US" w:eastAsia="sv-SE"/>
                    </w:rPr>
                  </w:pPr>
                  <w:r w:rsidRPr="00A977B6">
                    <w:rPr>
                      <w:rFonts w:eastAsia="Calibri" w:cs="Arial"/>
                      <w:i w:val="0"/>
                      <w:sz w:val="18"/>
                      <w:szCs w:val="18"/>
                      <w:lang w:val="en-US" w:eastAsia="sv-SE"/>
                    </w:rPr>
                    <w:t>%variation</w:t>
                  </w:r>
                </w:p>
              </w:tc>
              <w:tc>
                <w:tcPr>
                  <w:tcW w:w="1545" w:type="dxa"/>
                  <w:shd w:val="clear" w:color="auto" w:fill="auto"/>
                </w:tcPr>
                <w:p w14:paraId="470FD1EF" w14:textId="77777777" w:rsidR="005F25DE" w:rsidRPr="00A977B6" w:rsidRDefault="005F25DE" w:rsidP="00B13054">
                  <w:pPr>
                    <w:pStyle w:val="Standard-italics"/>
                    <w:keepNext w:val="0"/>
                    <w:autoSpaceDE w:val="0"/>
                    <w:autoSpaceDN w:val="0"/>
                    <w:spacing w:before="0"/>
                    <w:ind w:left="-57"/>
                    <w:rPr>
                      <w:rFonts w:eastAsia="Calibri" w:cs="Arial"/>
                      <w:i w:val="0"/>
                      <w:sz w:val="18"/>
                      <w:szCs w:val="18"/>
                      <w:lang w:val="en-US" w:eastAsia="sv-SE"/>
                    </w:rPr>
                  </w:pPr>
                  <w:r w:rsidRPr="00A977B6">
                    <w:rPr>
                      <w:rFonts w:eastAsia="Calibri" w:cs="Arial"/>
                      <w:i w:val="0"/>
                      <w:sz w:val="18"/>
                      <w:szCs w:val="18"/>
                      <w:lang w:val="en-US" w:eastAsia="sv-SE"/>
                    </w:rPr>
                    <w:t>/</w:t>
                  </w:r>
                </w:p>
              </w:tc>
              <w:tc>
                <w:tcPr>
                  <w:tcW w:w="1545" w:type="dxa"/>
                  <w:shd w:val="clear" w:color="auto" w:fill="auto"/>
                </w:tcPr>
                <w:p w14:paraId="44F5A872" w14:textId="77777777" w:rsidR="005F25DE" w:rsidRPr="00A977B6" w:rsidRDefault="005F25DE" w:rsidP="00763E35">
                  <w:pPr>
                    <w:pStyle w:val="Standard-italics"/>
                    <w:keepNext w:val="0"/>
                    <w:autoSpaceDE w:val="0"/>
                    <w:autoSpaceDN w:val="0"/>
                    <w:spacing w:before="0"/>
                    <w:ind w:left="-57" w:right="-113"/>
                    <w:rPr>
                      <w:rFonts w:eastAsia="Calibri" w:cs="Arial"/>
                      <w:i w:val="0"/>
                      <w:sz w:val="18"/>
                      <w:szCs w:val="18"/>
                      <w:lang w:val="en-US" w:eastAsia="sv-SE"/>
                    </w:rPr>
                  </w:pPr>
                  <w:r w:rsidRPr="00A977B6">
                    <w:rPr>
                      <w:rFonts w:eastAsia="Calibri" w:cs="Arial"/>
                      <w:i w:val="0"/>
                      <w:sz w:val="18"/>
                      <w:szCs w:val="18"/>
                      <w:lang w:val="en-US" w:eastAsia="sv-SE"/>
                    </w:rPr>
                    <w:t>-0.44%</w:t>
                  </w:r>
                </w:p>
              </w:tc>
              <w:tc>
                <w:tcPr>
                  <w:tcW w:w="1545" w:type="dxa"/>
                  <w:shd w:val="clear" w:color="auto" w:fill="auto"/>
                </w:tcPr>
                <w:p w14:paraId="1F4C0977" w14:textId="77777777" w:rsidR="005F25DE" w:rsidRPr="00A977B6" w:rsidRDefault="005F25DE" w:rsidP="00B13054">
                  <w:pPr>
                    <w:pStyle w:val="Standard-italics"/>
                    <w:keepNext w:val="0"/>
                    <w:autoSpaceDE w:val="0"/>
                    <w:autoSpaceDN w:val="0"/>
                    <w:spacing w:before="0"/>
                    <w:ind w:left="-57" w:right="-9"/>
                    <w:rPr>
                      <w:rFonts w:eastAsia="Calibri" w:cs="Arial"/>
                      <w:i w:val="0"/>
                      <w:sz w:val="18"/>
                      <w:szCs w:val="18"/>
                      <w:lang w:val="en-US" w:eastAsia="sv-SE"/>
                    </w:rPr>
                  </w:pPr>
                  <w:r w:rsidRPr="00A977B6">
                    <w:rPr>
                      <w:rFonts w:eastAsia="Calibri" w:cs="Arial"/>
                      <w:i w:val="0"/>
                      <w:sz w:val="18"/>
                      <w:szCs w:val="18"/>
                      <w:lang w:val="en-US" w:eastAsia="sv-SE"/>
                    </w:rPr>
                    <w:t>-0.84%</w:t>
                  </w:r>
                </w:p>
              </w:tc>
            </w:tr>
            <w:tr w:rsidR="005F25DE" w:rsidRPr="00A977B6" w14:paraId="089A6321" w14:textId="77777777" w:rsidTr="00763E35">
              <w:trPr>
                <w:jc w:val="center"/>
              </w:trPr>
              <w:tc>
                <w:tcPr>
                  <w:tcW w:w="1092" w:type="dxa"/>
                  <w:shd w:val="clear" w:color="auto" w:fill="auto"/>
                </w:tcPr>
                <w:p w14:paraId="695A2F57" w14:textId="77777777" w:rsidR="005F25DE" w:rsidRPr="00A977B6" w:rsidRDefault="005F25DE" w:rsidP="00763E35">
                  <w:pPr>
                    <w:pStyle w:val="Standard-italics"/>
                    <w:keepNext w:val="0"/>
                    <w:autoSpaceDE w:val="0"/>
                    <w:autoSpaceDN w:val="0"/>
                    <w:spacing w:before="0"/>
                    <w:ind w:left="-57" w:right="-113"/>
                    <w:rPr>
                      <w:rFonts w:eastAsia="Calibri" w:cs="Arial"/>
                      <w:i w:val="0"/>
                      <w:sz w:val="18"/>
                      <w:szCs w:val="18"/>
                      <w:lang w:val="en-US" w:eastAsia="sv-SE"/>
                    </w:rPr>
                  </w:pPr>
                  <w:r w:rsidRPr="00A977B6">
                    <w:rPr>
                      <w:rFonts w:eastAsia="Calibri" w:cs="Arial"/>
                      <w:i w:val="0"/>
                      <w:sz w:val="18"/>
                      <w:szCs w:val="18"/>
                      <w:lang w:val="en-US" w:eastAsia="sv-SE"/>
                    </w:rPr>
                    <w:t>Packaging</w:t>
                  </w:r>
                </w:p>
              </w:tc>
              <w:tc>
                <w:tcPr>
                  <w:tcW w:w="1545" w:type="dxa"/>
                  <w:shd w:val="clear" w:color="auto" w:fill="auto"/>
                </w:tcPr>
                <w:p w14:paraId="43D6F924" w14:textId="77777777" w:rsidR="005F25DE" w:rsidRPr="00A977B6" w:rsidRDefault="005F25DE" w:rsidP="00B13054">
                  <w:pPr>
                    <w:pStyle w:val="Standard-italics"/>
                    <w:keepNext w:val="0"/>
                    <w:autoSpaceDE w:val="0"/>
                    <w:autoSpaceDN w:val="0"/>
                    <w:spacing w:before="0"/>
                    <w:ind w:left="-57"/>
                    <w:rPr>
                      <w:rFonts w:eastAsia="Calibri" w:cs="Arial"/>
                      <w:i w:val="0"/>
                      <w:sz w:val="18"/>
                      <w:szCs w:val="18"/>
                      <w:lang w:val="en-US" w:eastAsia="sv-SE"/>
                    </w:rPr>
                  </w:pPr>
                  <w:r w:rsidRPr="00A977B6">
                    <w:rPr>
                      <w:rFonts w:eastAsia="Calibri" w:cs="Arial"/>
                      <w:i w:val="0"/>
                      <w:sz w:val="18"/>
                      <w:szCs w:val="18"/>
                      <w:lang w:val="en-US" w:eastAsia="en-US"/>
                    </w:rPr>
                    <w:t>Bottle round, white, opaque with a white cap. Bottle clean.</w:t>
                  </w:r>
                </w:p>
              </w:tc>
              <w:tc>
                <w:tcPr>
                  <w:tcW w:w="1545" w:type="dxa"/>
                  <w:shd w:val="clear" w:color="auto" w:fill="auto"/>
                </w:tcPr>
                <w:p w14:paraId="2920C06F" w14:textId="77777777" w:rsidR="005F25DE" w:rsidRPr="00A977B6" w:rsidRDefault="005F25DE" w:rsidP="00B13054">
                  <w:pPr>
                    <w:pStyle w:val="Standard-italics"/>
                    <w:keepNext w:val="0"/>
                    <w:autoSpaceDE w:val="0"/>
                    <w:autoSpaceDN w:val="0"/>
                    <w:spacing w:before="0"/>
                    <w:ind w:left="-57"/>
                    <w:rPr>
                      <w:rFonts w:eastAsia="Calibri" w:cs="Arial"/>
                      <w:i w:val="0"/>
                      <w:sz w:val="18"/>
                      <w:szCs w:val="18"/>
                      <w:lang w:val="en-US" w:eastAsia="sv-SE"/>
                    </w:rPr>
                  </w:pPr>
                  <w:r w:rsidRPr="00A977B6">
                    <w:rPr>
                      <w:rFonts w:eastAsia="Calibri" w:cs="Arial"/>
                      <w:i w:val="0"/>
                      <w:sz w:val="18"/>
                      <w:szCs w:val="18"/>
                      <w:lang w:val="en-US" w:eastAsia="sv-SE"/>
                    </w:rPr>
                    <w:t>No leak or deformation</w:t>
                  </w:r>
                </w:p>
              </w:tc>
              <w:tc>
                <w:tcPr>
                  <w:tcW w:w="1545" w:type="dxa"/>
                  <w:shd w:val="clear" w:color="auto" w:fill="auto"/>
                </w:tcPr>
                <w:p w14:paraId="68831A72" w14:textId="77777777" w:rsidR="005F25DE" w:rsidRPr="00A977B6" w:rsidRDefault="005F25DE" w:rsidP="00B13054">
                  <w:pPr>
                    <w:pStyle w:val="Standard-italics"/>
                    <w:keepNext w:val="0"/>
                    <w:autoSpaceDE w:val="0"/>
                    <w:autoSpaceDN w:val="0"/>
                    <w:spacing w:before="0"/>
                    <w:ind w:left="-57" w:right="-9"/>
                    <w:rPr>
                      <w:rFonts w:eastAsia="Calibri" w:cs="Arial"/>
                      <w:i w:val="0"/>
                      <w:sz w:val="18"/>
                      <w:szCs w:val="18"/>
                      <w:lang w:val="en-US" w:eastAsia="sv-SE"/>
                    </w:rPr>
                  </w:pPr>
                  <w:r w:rsidRPr="00A977B6">
                    <w:rPr>
                      <w:rFonts w:eastAsia="Calibri" w:cs="Arial"/>
                      <w:i w:val="0"/>
                      <w:sz w:val="18"/>
                      <w:szCs w:val="18"/>
                      <w:lang w:val="en-US" w:eastAsia="sv-SE"/>
                    </w:rPr>
                    <w:t>No leak or deformation</w:t>
                  </w:r>
                </w:p>
              </w:tc>
            </w:tr>
          </w:tbl>
          <w:p w14:paraId="25D9A90E" w14:textId="77777777" w:rsidR="005F25DE" w:rsidRPr="00A977B6" w:rsidRDefault="005F25DE" w:rsidP="005F25DE">
            <w:pPr>
              <w:pStyle w:val="Standard-italics"/>
              <w:keepNext w:val="0"/>
              <w:spacing w:before="40" w:after="40"/>
              <w:rPr>
                <w:rFonts w:eastAsia="Calibri" w:cs="Arial"/>
                <w:i w:val="0"/>
                <w:sz w:val="18"/>
                <w:szCs w:val="18"/>
                <w:lang w:val="en-GB" w:eastAsia="sv-SE"/>
              </w:rPr>
            </w:pPr>
          </w:p>
          <w:p w14:paraId="2A373D2D"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Storage in PEHD bottle</w:t>
            </w:r>
          </w:p>
          <w:tbl>
            <w:tblPr>
              <w:tblW w:w="5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2"/>
              <w:gridCol w:w="1545"/>
              <w:gridCol w:w="1545"/>
              <w:gridCol w:w="1545"/>
            </w:tblGrid>
            <w:tr w:rsidR="005F25DE" w:rsidRPr="00A977B6" w14:paraId="10A519D2" w14:textId="77777777" w:rsidTr="00763E35">
              <w:trPr>
                <w:jc w:val="center"/>
              </w:trPr>
              <w:tc>
                <w:tcPr>
                  <w:tcW w:w="1092" w:type="dxa"/>
                  <w:shd w:val="clear" w:color="auto" w:fill="auto"/>
                </w:tcPr>
                <w:p w14:paraId="2432BEF1" w14:textId="77777777" w:rsidR="005F25DE" w:rsidRPr="00A977B6" w:rsidRDefault="005F25DE" w:rsidP="00763E35">
                  <w:pPr>
                    <w:pStyle w:val="Standard-italics"/>
                    <w:keepNext w:val="0"/>
                    <w:autoSpaceDE w:val="0"/>
                    <w:autoSpaceDN w:val="0"/>
                    <w:spacing w:before="0"/>
                    <w:ind w:left="-57" w:right="-113"/>
                    <w:rPr>
                      <w:rFonts w:eastAsia="Calibri" w:cs="Arial"/>
                      <w:b/>
                      <w:i w:val="0"/>
                      <w:sz w:val="18"/>
                      <w:szCs w:val="18"/>
                      <w:lang w:val="en-US" w:eastAsia="sv-SE"/>
                    </w:rPr>
                  </w:pPr>
                </w:p>
              </w:tc>
              <w:tc>
                <w:tcPr>
                  <w:tcW w:w="1545" w:type="dxa"/>
                  <w:shd w:val="clear" w:color="auto" w:fill="auto"/>
                </w:tcPr>
                <w:p w14:paraId="49D3E3FD" w14:textId="77777777" w:rsidR="005F25DE" w:rsidRPr="00A977B6" w:rsidRDefault="005F25DE" w:rsidP="00763E35">
                  <w:pPr>
                    <w:pStyle w:val="Standard-italics"/>
                    <w:keepNext w:val="0"/>
                    <w:autoSpaceDE w:val="0"/>
                    <w:autoSpaceDN w:val="0"/>
                    <w:spacing w:before="0"/>
                    <w:ind w:left="-57" w:right="-113"/>
                    <w:jc w:val="center"/>
                    <w:rPr>
                      <w:rFonts w:eastAsia="Calibri" w:cs="Arial"/>
                      <w:b/>
                      <w:i w:val="0"/>
                      <w:sz w:val="18"/>
                      <w:szCs w:val="18"/>
                      <w:lang w:val="en-US" w:eastAsia="sv-SE"/>
                    </w:rPr>
                  </w:pPr>
                  <w:r w:rsidRPr="00A977B6">
                    <w:rPr>
                      <w:rFonts w:eastAsia="Calibri" w:cs="Arial"/>
                      <w:b/>
                      <w:i w:val="0"/>
                      <w:sz w:val="18"/>
                      <w:szCs w:val="18"/>
                      <w:lang w:val="en-US" w:eastAsia="sv-SE"/>
                    </w:rPr>
                    <w:t>Initial</w:t>
                  </w:r>
                </w:p>
              </w:tc>
              <w:tc>
                <w:tcPr>
                  <w:tcW w:w="1545" w:type="dxa"/>
                  <w:shd w:val="clear" w:color="auto" w:fill="auto"/>
                </w:tcPr>
                <w:p w14:paraId="60DE42D7" w14:textId="77777777" w:rsidR="005F25DE" w:rsidRPr="00A977B6" w:rsidRDefault="005F25DE" w:rsidP="00763E35">
                  <w:pPr>
                    <w:pStyle w:val="Standard-italics"/>
                    <w:keepNext w:val="0"/>
                    <w:autoSpaceDE w:val="0"/>
                    <w:autoSpaceDN w:val="0"/>
                    <w:spacing w:before="0"/>
                    <w:ind w:left="-57" w:right="-113"/>
                    <w:jc w:val="center"/>
                    <w:rPr>
                      <w:rFonts w:eastAsia="Calibri" w:cs="Arial"/>
                      <w:b/>
                      <w:i w:val="0"/>
                      <w:sz w:val="18"/>
                      <w:szCs w:val="18"/>
                      <w:lang w:val="en-US" w:eastAsia="sv-SE"/>
                    </w:rPr>
                  </w:pPr>
                  <w:r w:rsidRPr="00A977B6">
                    <w:rPr>
                      <w:rFonts w:eastAsia="Calibri" w:cs="Arial"/>
                      <w:b/>
                      <w:i w:val="0"/>
                      <w:sz w:val="18"/>
                      <w:szCs w:val="18"/>
                      <w:lang w:val="en-US" w:eastAsia="sv-SE"/>
                    </w:rPr>
                    <w:t>After 6 months at 20°C</w:t>
                  </w:r>
                </w:p>
              </w:tc>
              <w:tc>
                <w:tcPr>
                  <w:tcW w:w="1545" w:type="dxa"/>
                  <w:shd w:val="clear" w:color="auto" w:fill="auto"/>
                </w:tcPr>
                <w:p w14:paraId="49B71B74" w14:textId="77777777" w:rsidR="005F25DE" w:rsidRPr="00A977B6" w:rsidRDefault="005F25DE" w:rsidP="00763E35">
                  <w:pPr>
                    <w:pStyle w:val="Standard-italics"/>
                    <w:keepNext w:val="0"/>
                    <w:autoSpaceDE w:val="0"/>
                    <w:autoSpaceDN w:val="0"/>
                    <w:spacing w:before="0"/>
                    <w:ind w:left="-57" w:right="-113"/>
                    <w:jc w:val="center"/>
                    <w:rPr>
                      <w:rFonts w:eastAsia="Calibri" w:cs="Arial"/>
                      <w:b/>
                      <w:i w:val="0"/>
                      <w:sz w:val="18"/>
                      <w:szCs w:val="18"/>
                      <w:lang w:val="en-US" w:eastAsia="sv-SE"/>
                    </w:rPr>
                  </w:pPr>
                  <w:r w:rsidRPr="00A977B6">
                    <w:rPr>
                      <w:rFonts w:eastAsia="Calibri" w:cs="Arial"/>
                      <w:b/>
                      <w:i w:val="0"/>
                      <w:sz w:val="18"/>
                      <w:szCs w:val="18"/>
                      <w:lang w:val="en-US" w:eastAsia="sv-SE"/>
                    </w:rPr>
                    <w:t>After 12 months at 20°C</w:t>
                  </w:r>
                </w:p>
              </w:tc>
            </w:tr>
            <w:tr w:rsidR="005F25DE" w:rsidRPr="00A977B6" w14:paraId="2AE932ED" w14:textId="77777777" w:rsidTr="00763E35">
              <w:trPr>
                <w:jc w:val="center"/>
              </w:trPr>
              <w:tc>
                <w:tcPr>
                  <w:tcW w:w="1092" w:type="dxa"/>
                  <w:shd w:val="clear" w:color="auto" w:fill="auto"/>
                </w:tcPr>
                <w:p w14:paraId="28DC3740" w14:textId="77777777" w:rsidR="005F25DE" w:rsidRPr="00A977B6" w:rsidRDefault="005F25DE" w:rsidP="00763E35">
                  <w:pPr>
                    <w:pStyle w:val="Standard-italics"/>
                    <w:keepNext w:val="0"/>
                    <w:autoSpaceDE w:val="0"/>
                    <w:autoSpaceDN w:val="0"/>
                    <w:spacing w:before="0"/>
                    <w:ind w:left="-57" w:right="-113"/>
                    <w:rPr>
                      <w:rFonts w:eastAsia="Calibri" w:cs="Arial"/>
                      <w:i w:val="0"/>
                      <w:sz w:val="18"/>
                      <w:szCs w:val="18"/>
                      <w:lang w:val="en-US" w:eastAsia="sv-SE"/>
                    </w:rPr>
                  </w:pPr>
                  <w:r w:rsidRPr="00A977B6">
                    <w:rPr>
                      <w:rFonts w:eastAsia="Calibri" w:cs="Arial"/>
                      <w:i w:val="0"/>
                      <w:sz w:val="18"/>
                      <w:szCs w:val="18"/>
                      <w:lang w:val="en-US" w:eastAsia="sv-SE"/>
                    </w:rPr>
                    <w:t>Aspect</w:t>
                  </w:r>
                </w:p>
              </w:tc>
              <w:tc>
                <w:tcPr>
                  <w:tcW w:w="1545" w:type="dxa"/>
                  <w:shd w:val="clear" w:color="auto" w:fill="auto"/>
                </w:tcPr>
                <w:p w14:paraId="2340614D" w14:textId="77777777" w:rsidR="005F25DE" w:rsidRPr="00A977B6" w:rsidRDefault="005F25DE" w:rsidP="00B13054">
                  <w:pPr>
                    <w:pStyle w:val="Standard-italics"/>
                    <w:keepNext w:val="0"/>
                    <w:autoSpaceDE w:val="0"/>
                    <w:autoSpaceDN w:val="0"/>
                    <w:spacing w:before="0"/>
                    <w:ind w:left="-57"/>
                    <w:rPr>
                      <w:rFonts w:eastAsia="Calibri" w:cs="Arial"/>
                      <w:i w:val="0"/>
                      <w:sz w:val="18"/>
                      <w:szCs w:val="18"/>
                      <w:lang w:val="en-US" w:eastAsia="sv-SE"/>
                    </w:rPr>
                  </w:pPr>
                  <w:r w:rsidRPr="00A977B6">
                    <w:rPr>
                      <w:rFonts w:eastAsia="Calibri" w:cs="Arial"/>
                      <w:i w:val="0"/>
                      <w:sz w:val="18"/>
                      <w:szCs w:val="18"/>
                      <w:lang w:val="en-US" w:eastAsia="sv-SE"/>
                    </w:rPr>
                    <w:t>White liquid without deposit</w:t>
                  </w:r>
                </w:p>
              </w:tc>
              <w:tc>
                <w:tcPr>
                  <w:tcW w:w="1545" w:type="dxa"/>
                  <w:shd w:val="clear" w:color="auto" w:fill="auto"/>
                </w:tcPr>
                <w:p w14:paraId="77E192A6" w14:textId="77777777" w:rsidR="005F25DE" w:rsidRPr="00A977B6" w:rsidRDefault="005F25DE" w:rsidP="00B13054">
                  <w:pPr>
                    <w:pStyle w:val="Standard-italics"/>
                    <w:keepNext w:val="0"/>
                    <w:autoSpaceDE w:val="0"/>
                    <w:autoSpaceDN w:val="0"/>
                    <w:spacing w:before="0"/>
                    <w:ind w:left="-57" w:right="5"/>
                    <w:rPr>
                      <w:rFonts w:eastAsia="Calibri" w:cs="Arial"/>
                      <w:i w:val="0"/>
                      <w:sz w:val="18"/>
                      <w:szCs w:val="18"/>
                      <w:lang w:val="en-US" w:eastAsia="sv-SE"/>
                    </w:rPr>
                  </w:pPr>
                  <w:r w:rsidRPr="00A977B6">
                    <w:rPr>
                      <w:rFonts w:eastAsia="Calibri" w:cs="Arial"/>
                      <w:i w:val="0"/>
                      <w:sz w:val="18"/>
                      <w:szCs w:val="18"/>
                      <w:lang w:val="en-US" w:eastAsia="sv-SE"/>
                    </w:rPr>
                    <w:t>White liquid without visible deposit</w:t>
                  </w:r>
                </w:p>
              </w:tc>
              <w:tc>
                <w:tcPr>
                  <w:tcW w:w="1545" w:type="dxa"/>
                  <w:shd w:val="clear" w:color="auto" w:fill="auto"/>
                </w:tcPr>
                <w:p w14:paraId="23C3D5AE" w14:textId="77777777" w:rsidR="005F25DE" w:rsidRPr="00A977B6" w:rsidRDefault="005F25DE" w:rsidP="00B13054">
                  <w:pPr>
                    <w:pStyle w:val="Standard-italics"/>
                    <w:keepNext w:val="0"/>
                    <w:autoSpaceDE w:val="0"/>
                    <w:autoSpaceDN w:val="0"/>
                    <w:spacing w:before="0"/>
                    <w:ind w:left="-57" w:right="-9"/>
                    <w:rPr>
                      <w:rFonts w:eastAsia="Calibri" w:cs="Arial"/>
                      <w:i w:val="0"/>
                      <w:sz w:val="18"/>
                      <w:szCs w:val="18"/>
                      <w:lang w:val="en-US" w:eastAsia="sv-SE"/>
                    </w:rPr>
                  </w:pPr>
                  <w:r w:rsidRPr="00A977B6">
                    <w:rPr>
                      <w:rFonts w:eastAsia="Calibri" w:cs="Arial"/>
                      <w:i w:val="0"/>
                      <w:sz w:val="18"/>
                      <w:szCs w:val="18"/>
                      <w:lang w:val="en-US" w:eastAsia="sv-SE"/>
                    </w:rPr>
                    <w:t>White liquid without visible deposit</w:t>
                  </w:r>
                </w:p>
              </w:tc>
            </w:tr>
            <w:tr w:rsidR="005F25DE" w:rsidRPr="00A977B6" w14:paraId="65E626E8" w14:textId="77777777" w:rsidTr="00763E35">
              <w:trPr>
                <w:jc w:val="center"/>
              </w:trPr>
              <w:tc>
                <w:tcPr>
                  <w:tcW w:w="1092" w:type="dxa"/>
                  <w:shd w:val="clear" w:color="auto" w:fill="auto"/>
                </w:tcPr>
                <w:p w14:paraId="4F538936" w14:textId="77777777" w:rsidR="005F25DE" w:rsidRPr="00A977B6" w:rsidRDefault="005F25DE" w:rsidP="00763E35">
                  <w:pPr>
                    <w:pStyle w:val="Standard-italics"/>
                    <w:keepNext w:val="0"/>
                    <w:autoSpaceDE w:val="0"/>
                    <w:autoSpaceDN w:val="0"/>
                    <w:spacing w:before="0"/>
                    <w:ind w:left="-57" w:right="-113"/>
                    <w:rPr>
                      <w:rFonts w:eastAsia="Calibri" w:cs="Arial"/>
                      <w:i w:val="0"/>
                      <w:sz w:val="18"/>
                      <w:szCs w:val="18"/>
                      <w:lang w:val="en-US" w:eastAsia="sv-SE"/>
                    </w:rPr>
                  </w:pPr>
                  <w:r w:rsidRPr="00A977B6">
                    <w:rPr>
                      <w:rFonts w:eastAsia="Calibri" w:cs="Arial"/>
                      <w:i w:val="0"/>
                      <w:sz w:val="18"/>
                      <w:szCs w:val="18"/>
                      <w:lang w:val="en-US" w:eastAsia="sv-SE"/>
                    </w:rPr>
                    <w:t>Chemical stability</w:t>
                  </w:r>
                </w:p>
              </w:tc>
              <w:tc>
                <w:tcPr>
                  <w:tcW w:w="1545" w:type="dxa"/>
                  <w:shd w:val="clear" w:color="auto" w:fill="auto"/>
                </w:tcPr>
                <w:p w14:paraId="52C3B1A9" w14:textId="77777777" w:rsidR="005F25DE" w:rsidRPr="00A977B6" w:rsidRDefault="005F25DE" w:rsidP="00763E35">
                  <w:pPr>
                    <w:pStyle w:val="Standard-italics"/>
                    <w:keepNext w:val="0"/>
                    <w:autoSpaceDE w:val="0"/>
                    <w:autoSpaceDN w:val="0"/>
                    <w:spacing w:before="0"/>
                    <w:ind w:left="-57" w:right="-113"/>
                    <w:rPr>
                      <w:rFonts w:eastAsia="Calibri" w:cs="Arial"/>
                      <w:i w:val="0"/>
                      <w:sz w:val="18"/>
                      <w:szCs w:val="18"/>
                      <w:lang w:val="en-US" w:eastAsia="sv-SE"/>
                    </w:rPr>
                  </w:pPr>
                </w:p>
              </w:tc>
              <w:tc>
                <w:tcPr>
                  <w:tcW w:w="1545" w:type="dxa"/>
                  <w:shd w:val="clear" w:color="auto" w:fill="auto"/>
                </w:tcPr>
                <w:p w14:paraId="38838074" w14:textId="77777777" w:rsidR="005F25DE" w:rsidRPr="00A977B6" w:rsidRDefault="005F25DE" w:rsidP="00763E35">
                  <w:pPr>
                    <w:pStyle w:val="Standard-italics"/>
                    <w:keepNext w:val="0"/>
                    <w:autoSpaceDE w:val="0"/>
                    <w:autoSpaceDN w:val="0"/>
                    <w:spacing w:before="0"/>
                    <w:ind w:left="-57" w:right="-113"/>
                    <w:rPr>
                      <w:rFonts w:eastAsia="Calibri" w:cs="Arial"/>
                      <w:i w:val="0"/>
                      <w:sz w:val="18"/>
                      <w:szCs w:val="18"/>
                      <w:lang w:val="en-US" w:eastAsia="sv-SE"/>
                    </w:rPr>
                  </w:pPr>
                </w:p>
              </w:tc>
              <w:tc>
                <w:tcPr>
                  <w:tcW w:w="1545" w:type="dxa"/>
                  <w:shd w:val="clear" w:color="auto" w:fill="auto"/>
                </w:tcPr>
                <w:p w14:paraId="27E3B6BD" w14:textId="77777777" w:rsidR="005F25DE" w:rsidRPr="00A977B6" w:rsidRDefault="005F25DE" w:rsidP="00B13054">
                  <w:pPr>
                    <w:pStyle w:val="Standard-italics"/>
                    <w:keepNext w:val="0"/>
                    <w:autoSpaceDE w:val="0"/>
                    <w:autoSpaceDN w:val="0"/>
                    <w:spacing w:before="0"/>
                    <w:ind w:left="-57" w:right="-9"/>
                    <w:rPr>
                      <w:rFonts w:eastAsia="Calibri" w:cs="Arial"/>
                      <w:i w:val="0"/>
                      <w:sz w:val="18"/>
                      <w:szCs w:val="18"/>
                      <w:lang w:val="en-US" w:eastAsia="sv-SE"/>
                    </w:rPr>
                  </w:pPr>
                </w:p>
              </w:tc>
            </w:tr>
            <w:tr w:rsidR="005F25DE" w:rsidRPr="00A977B6" w14:paraId="1F86C8F3" w14:textId="77777777" w:rsidTr="00763E35">
              <w:trPr>
                <w:jc w:val="center"/>
              </w:trPr>
              <w:tc>
                <w:tcPr>
                  <w:tcW w:w="1092" w:type="dxa"/>
                  <w:shd w:val="clear" w:color="auto" w:fill="auto"/>
                </w:tcPr>
                <w:p w14:paraId="496F7F9A" w14:textId="77777777" w:rsidR="005F25DE" w:rsidRPr="00A977B6" w:rsidRDefault="005F25DE" w:rsidP="00763E35">
                  <w:pPr>
                    <w:pStyle w:val="Standard-italics"/>
                    <w:keepNext w:val="0"/>
                    <w:autoSpaceDE w:val="0"/>
                    <w:autoSpaceDN w:val="0"/>
                    <w:spacing w:before="0"/>
                    <w:ind w:left="-57" w:right="-113"/>
                    <w:rPr>
                      <w:rFonts w:eastAsia="Calibri" w:cs="Arial"/>
                      <w:i w:val="0"/>
                      <w:sz w:val="18"/>
                      <w:szCs w:val="18"/>
                      <w:lang w:val="en-US" w:eastAsia="sv-SE"/>
                    </w:rPr>
                  </w:pPr>
                  <w:r w:rsidRPr="00A977B6">
                    <w:rPr>
                      <w:rFonts w:eastAsia="Calibri" w:cs="Arial"/>
                      <w:i w:val="0"/>
                      <w:sz w:val="18"/>
                      <w:szCs w:val="18"/>
                      <w:lang w:val="en-US" w:eastAsia="sv-SE"/>
                    </w:rPr>
                    <w:t>Packaging %variation</w:t>
                  </w:r>
                </w:p>
              </w:tc>
              <w:tc>
                <w:tcPr>
                  <w:tcW w:w="1545" w:type="dxa"/>
                  <w:shd w:val="clear" w:color="auto" w:fill="auto"/>
                </w:tcPr>
                <w:p w14:paraId="557F114F" w14:textId="77777777" w:rsidR="005F25DE" w:rsidRPr="00A977B6" w:rsidRDefault="005F25DE" w:rsidP="00763E35">
                  <w:pPr>
                    <w:pStyle w:val="Standard-italics"/>
                    <w:keepNext w:val="0"/>
                    <w:autoSpaceDE w:val="0"/>
                    <w:autoSpaceDN w:val="0"/>
                    <w:spacing w:before="0"/>
                    <w:ind w:left="-57" w:right="-113"/>
                    <w:rPr>
                      <w:rFonts w:eastAsia="Calibri" w:cs="Arial"/>
                      <w:i w:val="0"/>
                      <w:sz w:val="18"/>
                      <w:szCs w:val="18"/>
                      <w:lang w:val="en-US" w:eastAsia="sv-SE"/>
                    </w:rPr>
                  </w:pPr>
                  <w:r w:rsidRPr="00A977B6">
                    <w:rPr>
                      <w:rFonts w:eastAsia="Calibri" w:cs="Arial"/>
                      <w:i w:val="0"/>
                      <w:sz w:val="18"/>
                      <w:szCs w:val="18"/>
                      <w:lang w:val="en-US" w:eastAsia="sv-SE"/>
                    </w:rPr>
                    <w:t>/</w:t>
                  </w:r>
                </w:p>
              </w:tc>
              <w:tc>
                <w:tcPr>
                  <w:tcW w:w="1545" w:type="dxa"/>
                  <w:shd w:val="clear" w:color="auto" w:fill="auto"/>
                </w:tcPr>
                <w:p w14:paraId="06C7DFCA" w14:textId="77777777" w:rsidR="005F25DE" w:rsidRPr="00A977B6" w:rsidRDefault="005F25DE" w:rsidP="00763E35">
                  <w:pPr>
                    <w:pStyle w:val="Standard-italics"/>
                    <w:keepNext w:val="0"/>
                    <w:autoSpaceDE w:val="0"/>
                    <w:autoSpaceDN w:val="0"/>
                    <w:spacing w:before="0"/>
                    <w:ind w:left="-57" w:right="-113"/>
                    <w:rPr>
                      <w:rFonts w:eastAsia="Calibri" w:cs="Arial"/>
                      <w:i w:val="0"/>
                      <w:sz w:val="18"/>
                      <w:szCs w:val="18"/>
                      <w:lang w:val="en-US" w:eastAsia="sv-SE"/>
                    </w:rPr>
                  </w:pPr>
                  <w:r w:rsidRPr="00A977B6">
                    <w:rPr>
                      <w:rFonts w:eastAsia="Calibri" w:cs="Arial"/>
                      <w:i w:val="0"/>
                      <w:sz w:val="18"/>
                      <w:szCs w:val="18"/>
                      <w:lang w:val="en-US" w:eastAsia="sv-SE"/>
                    </w:rPr>
                    <w:t>-0.02%</w:t>
                  </w:r>
                </w:p>
              </w:tc>
              <w:tc>
                <w:tcPr>
                  <w:tcW w:w="1545" w:type="dxa"/>
                  <w:shd w:val="clear" w:color="auto" w:fill="auto"/>
                </w:tcPr>
                <w:p w14:paraId="3CE104ED" w14:textId="77777777" w:rsidR="005F25DE" w:rsidRPr="00A977B6" w:rsidRDefault="005F25DE" w:rsidP="00B13054">
                  <w:pPr>
                    <w:pStyle w:val="Standard-italics"/>
                    <w:keepNext w:val="0"/>
                    <w:autoSpaceDE w:val="0"/>
                    <w:autoSpaceDN w:val="0"/>
                    <w:spacing w:before="0"/>
                    <w:ind w:left="-57" w:right="-9"/>
                    <w:rPr>
                      <w:rFonts w:eastAsia="Calibri" w:cs="Arial"/>
                      <w:i w:val="0"/>
                      <w:sz w:val="18"/>
                      <w:szCs w:val="18"/>
                      <w:lang w:val="en-US" w:eastAsia="sv-SE"/>
                    </w:rPr>
                  </w:pPr>
                  <w:r w:rsidRPr="00A977B6">
                    <w:rPr>
                      <w:rFonts w:eastAsia="Calibri" w:cs="Arial"/>
                      <w:i w:val="0"/>
                      <w:sz w:val="18"/>
                      <w:szCs w:val="18"/>
                      <w:lang w:val="en-US" w:eastAsia="sv-SE"/>
                    </w:rPr>
                    <w:t>-0.05%</w:t>
                  </w:r>
                </w:p>
              </w:tc>
            </w:tr>
            <w:tr w:rsidR="005F25DE" w:rsidRPr="00A977B6" w14:paraId="4089336B" w14:textId="77777777" w:rsidTr="00763E35">
              <w:trPr>
                <w:jc w:val="center"/>
              </w:trPr>
              <w:tc>
                <w:tcPr>
                  <w:tcW w:w="1092" w:type="dxa"/>
                  <w:shd w:val="clear" w:color="auto" w:fill="auto"/>
                </w:tcPr>
                <w:p w14:paraId="10D7C562" w14:textId="77777777" w:rsidR="005F25DE" w:rsidRPr="00A977B6" w:rsidRDefault="005F25DE" w:rsidP="00763E35">
                  <w:pPr>
                    <w:pStyle w:val="Standard-italics"/>
                    <w:keepNext w:val="0"/>
                    <w:autoSpaceDE w:val="0"/>
                    <w:autoSpaceDN w:val="0"/>
                    <w:spacing w:before="0"/>
                    <w:ind w:left="-57" w:right="-113"/>
                    <w:rPr>
                      <w:rFonts w:eastAsia="Calibri" w:cs="Arial"/>
                      <w:i w:val="0"/>
                      <w:sz w:val="18"/>
                      <w:szCs w:val="18"/>
                      <w:lang w:val="en-US" w:eastAsia="sv-SE"/>
                    </w:rPr>
                  </w:pPr>
                  <w:r w:rsidRPr="00A977B6">
                    <w:rPr>
                      <w:rFonts w:eastAsia="Calibri" w:cs="Arial"/>
                      <w:i w:val="0"/>
                      <w:sz w:val="18"/>
                      <w:szCs w:val="18"/>
                      <w:lang w:val="en-US" w:eastAsia="sv-SE"/>
                    </w:rPr>
                    <w:t>Packaging</w:t>
                  </w:r>
                </w:p>
              </w:tc>
              <w:tc>
                <w:tcPr>
                  <w:tcW w:w="1545" w:type="dxa"/>
                  <w:shd w:val="clear" w:color="auto" w:fill="auto"/>
                </w:tcPr>
                <w:p w14:paraId="40BBEF6F" w14:textId="77777777" w:rsidR="005F25DE" w:rsidRPr="00A977B6" w:rsidRDefault="005F25DE" w:rsidP="00B13054">
                  <w:pPr>
                    <w:pStyle w:val="Standard-italics"/>
                    <w:keepNext w:val="0"/>
                    <w:autoSpaceDE w:val="0"/>
                    <w:autoSpaceDN w:val="0"/>
                    <w:spacing w:before="0"/>
                    <w:ind w:left="-57"/>
                    <w:rPr>
                      <w:rFonts w:eastAsia="Calibri" w:cs="Arial"/>
                      <w:i w:val="0"/>
                      <w:sz w:val="18"/>
                      <w:szCs w:val="18"/>
                      <w:lang w:val="en-US" w:eastAsia="sv-SE"/>
                    </w:rPr>
                  </w:pPr>
                  <w:r w:rsidRPr="00A977B6">
                    <w:rPr>
                      <w:rFonts w:eastAsia="Calibri" w:cs="Arial"/>
                      <w:i w:val="0"/>
                      <w:sz w:val="18"/>
                      <w:szCs w:val="18"/>
                      <w:lang w:val="en-US" w:eastAsia="en-US"/>
                    </w:rPr>
                    <w:t>Bottle round, white, opaque with a white cap. Bottle clean.</w:t>
                  </w:r>
                </w:p>
              </w:tc>
              <w:tc>
                <w:tcPr>
                  <w:tcW w:w="1545" w:type="dxa"/>
                  <w:shd w:val="clear" w:color="auto" w:fill="auto"/>
                </w:tcPr>
                <w:p w14:paraId="04DD3CF6" w14:textId="77777777" w:rsidR="005F25DE" w:rsidRPr="00A977B6" w:rsidRDefault="005F25DE" w:rsidP="00763E35">
                  <w:pPr>
                    <w:pStyle w:val="Standard-italics"/>
                    <w:keepNext w:val="0"/>
                    <w:autoSpaceDE w:val="0"/>
                    <w:autoSpaceDN w:val="0"/>
                    <w:spacing w:before="0"/>
                    <w:ind w:left="-57" w:right="-113"/>
                    <w:rPr>
                      <w:rFonts w:eastAsia="Calibri" w:cs="Arial"/>
                      <w:i w:val="0"/>
                      <w:sz w:val="18"/>
                      <w:szCs w:val="18"/>
                      <w:lang w:val="en-US" w:eastAsia="sv-SE"/>
                    </w:rPr>
                  </w:pPr>
                  <w:r w:rsidRPr="00A977B6">
                    <w:rPr>
                      <w:rFonts w:eastAsia="Calibri" w:cs="Arial"/>
                      <w:i w:val="0"/>
                      <w:sz w:val="18"/>
                      <w:szCs w:val="18"/>
                      <w:lang w:val="en-US" w:eastAsia="sv-SE"/>
                    </w:rPr>
                    <w:t>No leak or deformation</w:t>
                  </w:r>
                </w:p>
              </w:tc>
              <w:tc>
                <w:tcPr>
                  <w:tcW w:w="1545" w:type="dxa"/>
                  <w:shd w:val="clear" w:color="auto" w:fill="auto"/>
                </w:tcPr>
                <w:p w14:paraId="36784F5B" w14:textId="77777777" w:rsidR="005F25DE" w:rsidRPr="00A977B6" w:rsidRDefault="005F25DE" w:rsidP="00B13054">
                  <w:pPr>
                    <w:pStyle w:val="Standard-italics"/>
                    <w:keepNext w:val="0"/>
                    <w:autoSpaceDE w:val="0"/>
                    <w:autoSpaceDN w:val="0"/>
                    <w:spacing w:before="0"/>
                    <w:ind w:left="-57" w:right="-9"/>
                    <w:rPr>
                      <w:rFonts w:eastAsia="Calibri" w:cs="Arial"/>
                      <w:i w:val="0"/>
                      <w:sz w:val="18"/>
                      <w:szCs w:val="18"/>
                      <w:lang w:val="en-US" w:eastAsia="sv-SE"/>
                    </w:rPr>
                  </w:pPr>
                  <w:r w:rsidRPr="00A977B6">
                    <w:rPr>
                      <w:rFonts w:eastAsia="Calibri" w:cs="Arial"/>
                      <w:i w:val="0"/>
                      <w:sz w:val="18"/>
                      <w:szCs w:val="18"/>
                      <w:lang w:val="en-US" w:eastAsia="sv-SE"/>
                    </w:rPr>
                    <w:t>No leak or deformation</w:t>
                  </w:r>
                </w:p>
              </w:tc>
            </w:tr>
          </w:tbl>
          <w:p w14:paraId="6A867625" w14:textId="77777777" w:rsidR="005F25DE" w:rsidRPr="00A977B6" w:rsidRDefault="005F25DE" w:rsidP="005F25DE">
            <w:pPr>
              <w:pStyle w:val="Standard-italics"/>
              <w:keepNext w:val="0"/>
              <w:spacing w:before="40" w:after="40"/>
              <w:rPr>
                <w:rFonts w:eastAsia="Calibri" w:cs="Arial"/>
                <w:i w:val="0"/>
                <w:sz w:val="18"/>
                <w:szCs w:val="18"/>
                <w:lang w:val="en-GB" w:eastAsia="sv-SE"/>
              </w:rPr>
            </w:pPr>
          </w:p>
        </w:tc>
        <w:tc>
          <w:tcPr>
            <w:tcW w:w="1559" w:type="dxa"/>
            <w:tcBorders>
              <w:top w:val="single" w:sz="4" w:space="0" w:color="auto"/>
              <w:bottom w:val="single" w:sz="4" w:space="0" w:color="auto"/>
            </w:tcBorders>
          </w:tcPr>
          <w:p w14:paraId="436F6752"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Richerioux, S. 2016, study No LODI.15/2014 (for packaging stability)</w:t>
            </w:r>
          </w:p>
          <w:p w14:paraId="23DB94A0" w14:textId="77777777" w:rsidR="005F25DE" w:rsidRPr="00A977B6" w:rsidRDefault="005F25DE" w:rsidP="005F25DE">
            <w:pPr>
              <w:pStyle w:val="Standard-italics"/>
              <w:keepNext w:val="0"/>
              <w:spacing w:before="40" w:after="40"/>
              <w:rPr>
                <w:rFonts w:eastAsia="Calibri" w:cs="Arial"/>
                <w:i w:val="0"/>
                <w:sz w:val="18"/>
                <w:szCs w:val="18"/>
                <w:lang w:val="en-GB" w:eastAsia="sv-SE"/>
              </w:rPr>
            </w:pPr>
          </w:p>
          <w:p w14:paraId="39E17DD1"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Richerioux, S. 2016, study No LODI.08/2014 (for chemical stability)</w:t>
            </w:r>
          </w:p>
        </w:tc>
        <w:tc>
          <w:tcPr>
            <w:tcW w:w="2721" w:type="dxa"/>
            <w:gridSpan w:val="2"/>
            <w:tcBorders>
              <w:top w:val="single" w:sz="4" w:space="0" w:color="auto"/>
              <w:bottom w:val="single" w:sz="4" w:space="0" w:color="auto"/>
            </w:tcBorders>
          </w:tcPr>
          <w:p w14:paraId="1AA47D8A"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 xml:space="preserve">The </w:t>
            </w:r>
            <w:r w:rsidR="005B2C50">
              <w:rPr>
                <w:rFonts w:eastAsia="Calibri" w:cs="Arial"/>
                <w:i w:val="0"/>
                <w:sz w:val="18"/>
                <w:szCs w:val="18"/>
                <w:lang w:val="en-GB" w:eastAsia="sv-SE"/>
              </w:rPr>
              <w:t xml:space="preserve">final </w:t>
            </w:r>
            <w:r w:rsidRPr="00A977B6">
              <w:rPr>
                <w:rFonts w:eastAsia="Calibri" w:cs="Arial"/>
                <w:i w:val="0"/>
                <w:sz w:val="18"/>
                <w:szCs w:val="18"/>
                <w:lang w:val="en-GB" w:eastAsia="sv-SE"/>
              </w:rPr>
              <w:t xml:space="preserve">report of long </w:t>
            </w:r>
            <w:r w:rsidR="005B2C50">
              <w:rPr>
                <w:rFonts w:eastAsia="Calibri" w:cs="Arial"/>
                <w:i w:val="0"/>
                <w:sz w:val="18"/>
                <w:szCs w:val="18"/>
                <w:lang w:val="en-GB" w:eastAsia="sv-SE"/>
              </w:rPr>
              <w:t xml:space="preserve">term </w:t>
            </w:r>
            <w:r w:rsidRPr="00A977B6">
              <w:rPr>
                <w:rFonts w:eastAsia="Calibri" w:cs="Arial"/>
                <w:i w:val="0"/>
                <w:sz w:val="18"/>
                <w:szCs w:val="18"/>
                <w:lang w:val="en-GB" w:eastAsia="sv-SE"/>
              </w:rPr>
              <w:t xml:space="preserve">storage stability in commercial packaging </w:t>
            </w:r>
            <w:r w:rsidR="005B2C50">
              <w:rPr>
                <w:rFonts w:eastAsia="Calibri" w:cs="Arial"/>
                <w:i w:val="0"/>
                <w:sz w:val="18"/>
                <w:szCs w:val="18"/>
                <w:lang w:val="en-GB" w:eastAsia="sv-SE"/>
              </w:rPr>
              <w:t xml:space="preserve">will have to </w:t>
            </w:r>
            <w:r w:rsidRPr="00A977B6">
              <w:rPr>
                <w:rFonts w:eastAsia="Calibri" w:cs="Arial"/>
                <w:i w:val="0"/>
                <w:sz w:val="18"/>
                <w:szCs w:val="18"/>
                <w:lang w:val="en-GB" w:eastAsia="sv-SE"/>
              </w:rPr>
              <w:t>be</w:t>
            </w:r>
            <w:r w:rsidR="005B2C50">
              <w:rPr>
                <w:rFonts w:eastAsia="Calibri" w:cs="Arial"/>
                <w:i w:val="0"/>
                <w:sz w:val="18"/>
                <w:szCs w:val="18"/>
                <w:lang w:val="en-GB" w:eastAsia="sv-SE"/>
              </w:rPr>
              <w:t xml:space="preserve"> provided</w:t>
            </w:r>
            <w:r w:rsidRPr="00A977B6">
              <w:rPr>
                <w:rFonts w:eastAsia="Calibri" w:cs="Arial"/>
                <w:i w:val="0"/>
                <w:sz w:val="18"/>
                <w:szCs w:val="18"/>
                <w:lang w:val="en-GB" w:eastAsia="sv-SE"/>
              </w:rPr>
              <w:t xml:space="preserve"> with</w:t>
            </w:r>
            <w:r w:rsidR="005B2C50">
              <w:rPr>
                <w:rFonts w:eastAsia="Calibri" w:cs="Arial"/>
                <w:i w:val="0"/>
                <w:sz w:val="18"/>
                <w:szCs w:val="18"/>
                <w:lang w:val="en-GB" w:eastAsia="sv-SE"/>
              </w:rPr>
              <w:t xml:space="preserve"> the following data</w:t>
            </w:r>
            <w:r w:rsidRPr="00A977B6">
              <w:rPr>
                <w:rFonts w:eastAsia="Calibri" w:cs="Arial"/>
                <w:i w:val="0"/>
                <w:sz w:val="18"/>
                <w:szCs w:val="18"/>
                <w:lang w:val="en-GB" w:eastAsia="sv-SE"/>
              </w:rPr>
              <w:t>:</w:t>
            </w:r>
          </w:p>
          <w:p w14:paraId="3370DCF8"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 xml:space="preserve">- </w:t>
            </w:r>
            <w:r w:rsidR="005B2C50" w:rsidRPr="00A977B6">
              <w:rPr>
                <w:rFonts w:eastAsia="Calibri" w:cs="Arial"/>
                <w:i w:val="0"/>
                <w:sz w:val="18"/>
                <w:szCs w:val="18"/>
                <w:lang w:val="en-GB" w:eastAsia="sv-SE"/>
              </w:rPr>
              <w:t>The</w:t>
            </w:r>
            <w:r w:rsidRPr="00A977B6">
              <w:rPr>
                <w:rFonts w:eastAsia="Calibri" w:cs="Arial"/>
                <w:i w:val="0"/>
                <w:sz w:val="18"/>
                <w:szCs w:val="18"/>
                <w:lang w:val="en-GB" w:eastAsia="sv-SE"/>
              </w:rPr>
              <w:t xml:space="preserve"> test of persistent foam even if the product is not diluted. </w:t>
            </w:r>
          </w:p>
          <w:p w14:paraId="0BD9D4AA"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r w:rsidR="0087220B">
              <w:rPr>
                <w:rFonts w:eastAsia="Calibri" w:cs="Arial"/>
                <w:i w:val="0"/>
                <w:sz w:val="18"/>
                <w:szCs w:val="18"/>
                <w:lang w:val="en-GB" w:eastAsia="sv-SE"/>
              </w:rPr>
              <w:t xml:space="preserve"> </w:t>
            </w:r>
            <w:r w:rsidR="005B2C50">
              <w:rPr>
                <w:rFonts w:eastAsia="Calibri" w:cs="Arial"/>
                <w:i w:val="0"/>
                <w:sz w:val="18"/>
                <w:szCs w:val="18"/>
                <w:lang w:val="en-GB" w:eastAsia="sv-SE"/>
              </w:rPr>
              <w:t>T</w:t>
            </w:r>
            <w:r w:rsidR="005B2C50" w:rsidRPr="00A977B6">
              <w:rPr>
                <w:rFonts w:eastAsia="Calibri" w:cs="Arial"/>
                <w:i w:val="0"/>
                <w:sz w:val="18"/>
                <w:szCs w:val="18"/>
                <w:lang w:val="en-GB" w:eastAsia="sv-SE"/>
              </w:rPr>
              <w:t xml:space="preserve">he </w:t>
            </w:r>
            <w:r w:rsidRPr="00A977B6">
              <w:rPr>
                <w:rFonts w:eastAsia="Calibri" w:cs="Arial"/>
                <w:i w:val="0"/>
                <w:sz w:val="18"/>
                <w:szCs w:val="18"/>
                <w:lang w:val="en-GB" w:eastAsia="sv-SE"/>
              </w:rPr>
              <w:t>test of emulsion-re-emulsion.</w:t>
            </w:r>
          </w:p>
          <w:p w14:paraId="3EC02492"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r w:rsidR="0087220B">
              <w:rPr>
                <w:rFonts w:eastAsia="Calibri" w:cs="Arial"/>
                <w:i w:val="0"/>
                <w:sz w:val="18"/>
                <w:szCs w:val="18"/>
                <w:lang w:val="en-GB" w:eastAsia="sv-SE"/>
              </w:rPr>
              <w:t xml:space="preserve"> </w:t>
            </w:r>
            <w:r w:rsidRPr="00A977B6">
              <w:rPr>
                <w:rFonts w:eastAsia="Calibri" w:cs="Arial"/>
                <w:i w:val="0"/>
                <w:sz w:val="18"/>
                <w:szCs w:val="18"/>
                <w:lang w:val="en-GB" w:eastAsia="sv-SE"/>
              </w:rPr>
              <w:t>The pourability</w:t>
            </w:r>
            <w:r w:rsidR="005B2C50">
              <w:rPr>
                <w:rFonts w:eastAsia="Calibri" w:cs="Arial"/>
                <w:i w:val="0"/>
                <w:sz w:val="18"/>
                <w:szCs w:val="18"/>
                <w:lang w:val="en-GB" w:eastAsia="sv-SE"/>
              </w:rPr>
              <w:t>.</w:t>
            </w:r>
          </w:p>
          <w:p w14:paraId="6C47D253" w14:textId="77777777" w:rsidR="005F25DE" w:rsidRPr="00A977B6" w:rsidRDefault="005F25DE" w:rsidP="005F25DE">
            <w:pPr>
              <w:pStyle w:val="Standard-italics"/>
              <w:keepNext w:val="0"/>
              <w:spacing w:before="40" w:after="40"/>
              <w:rPr>
                <w:rFonts w:eastAsia="Calibri" w:cs="Arial"/>
                <w:i w:val="0"/>
                <w:sz w:val="18"/>
                <w:szCs w:val="18"/>
                <w:lang w:val="en-GB" w:eastAsia="sv-SE"/>
              </w:rPr>
            </w:pPr>
          </w:p>
          <w:p w14:paraId="1A5C9977" w14:textId="77777777" w:rsidR="0087220B"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Note that all packaging types must be assessed.</w:t>
            </w:r>
          </w:p>
          <w:p w14:paraId="6D781F81"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 xml:space="preserve">Consequently </w:t>
            </w:r>
            <w:r w:rsidR="005B2C50">
              <w:rPr>
                <w:rFonts w:eastAsia="Calibri" w:cs="Arial"/>
                <w:i w:val="0"/>
                <w:sz w:val="18"/>
                <w:szCs w:val="18"/>
                <w:lang w:val="en-GB" w:eastAsia="sv-SE"/>
              </w:rPr>
              <w:t>determination</w:t>
            </w:r>
            <w:r w:rsidR="005B2C50" w:rsidRPr="00A977B6">
              <w:rPr>
                <w:rFonts w:eastAsia="Calibri" w:cs="Arial"/>
                <w:i w:val="0"/>
                <w:sz w:val="18"/>
                <w:szCs w:val="18"/>
                <w:lang w:val="en-GB" w:eastAsia="sv-SE"/>
              </w:rPr>
              <w:t xml:space="preserve"> </w:t>
            </w:r>
            <w:r w:rsidRPr="00A977B6">
              <w:rPr>
                <w:rFonts w:eastAsia="Calibri" w:cs="Arial"/>
                <w:i w:val="0"/>
                <w:sz w:val="18"/>
                <w:szCs w:val="18"/>
                <w:lang w:val="en-GB" w:eastAsia="sv-SE"/>
              </w:rPr>
              <w:t>of chemical stability,</w:t>
            </w:r>
            <w:r w:rsidR="005B2C50">
              <w:rPr>
                <w:rFonts w:eastAsia="Calibri" w:cs="Arial"/>
                <w:i w:val="0"/>
                <w:sz w:val="18"/>
                <w:szCs w:val="18"/>
                <w:lang w:val="en-GB" w:eastAsia="sv-SE"/>
              </w:rPr>
              <w:t xml:space="preserve"> pH,</w:t>
            </w:r>
            <w:r w:rsidRPr="00A977B6">
              <w:rPr>
                <w:rFonts w:eastAsia="Calibri" w:cs="Arial"/>
                <w:i w:val="0"/>
                <w:sz w:val="18"/>
                <w:szCs w:val="18"/>
                <w:lang w:val="en-GB" w:eastAsia="sv-SE"/>
              </w:rPr>
              <w:t xml:space="preserve"> emulsion characteristics, pourability</w:t>
            </w:r>
            <w:r w:rsidR="00DD1C89">
              <w:rPr>
                <w:rFonts w:eastAsia="Calibri" w:cs="Arial"/>
                <w:i w:val="0"/>
                <w:sz w:val="18"/>
                <w:szCs w:val="18"/>
                <w:lang w:val="en-GB" w:eastAsia="sv-SE"/>
              </w:rPr>
              <w:t>, trigger spray</w:t>
            </w:r>
            <w:r w:rsidRPr="00A977B6">
              <w:rPr>
                <w:rFonts w:eastAsia="Calibri" w:cs="Arial"/>
                <w:i w:val="0"/>
                <w:sz w:val="18"/>
                <w:szCs w:val="18"/>
                <w:lang w:val="en-GB" w:eastAsia="sv-SE"/>
              </w:rPr>
              <w:t xml:space="preserve"> and persistent foaming should be conducted in PET and HDPE.</w:t>
            </w:r>
          </w:p>
          <w:p w14:paraId="345D7753" w14:textId="77777777" w:rsidR="005F25DE" w:rsidRPr="00A977B6" w:rsidRDefault="005F25DE" w:rsidP="005F25DE">
            <w:pPr>
              <w:pStyle w:val="Standard-italics"/>
              <w:keepNext w:val="0"/>
              <w:spacing w:before="40" w:after="40"/>
              <w:rPr>
                <w:rFonts w:eastAsia="Calibri" w:cs="Arial"/>
                <w:i w:val="0"/>
                <w:sz w:val="18"/>
                <w:szCs w:val="18"/>
                <w:lang w:val="en-GB" w:eastAsia="sv-SE"/>
              </w:rPr>
            </w:pPr>
          </w:p>
        </w:tc>
      </w:tr>
      <w:tr w:rsidR="005F25DE" w:rsidRPr="00A977B6" w14:paraId="43D43E28" w14:textId="77777777" w:rsidTr="00704A63">
        <w:trPr>
          <w:trHeight w:val="6973"/>
          <w:jc w:val="center"/>
        </w:trPr>
        <w:tc>
          <w:tcPr>
            <w:tcW w:w="683" w:type="dxa"/>
            <w:tcBorders>
              <w:top w:val="single" w:sz="4" w:space="0" w:color="auto"/>
              <w:bottom w:val="single" w:sz="4" w:space="0" w:color="auto"/>
              <w:right w:val="nil"/>
            </w:tcBorders>
          </w:tcPr>
          <w:p w14:paraId="18177CBF" w14:textId="77777777" w:rsidR="005F25DE" w:rsidRPr="00A977B6" w:rsidRDefault="005F25DE" w:rsidP="005F25DE">
            <w:pPr>
              <w:pStyle w:val="Standard-italics"/>
              <w:keepNext w:val="0"/>
              <w:spacing w:before="0" w:after="0"/>
              <w:rPr>
                <w:rFonts w:eastAsia="Calibri" w:cs="Arial"/>
                <w:b/>
                <w:i w:val="0"/>
                <w:sz w:val="18"/>
                <w:szCs w:val="18"/>
                <w:lang w:val="en-GB" w:eastAsia="sv-SE"/>
              </w:rPr>
            </w:pPr>
          </w:p>
        </w:tc>
        <w:tc>
          <w:tcPr>
            <w:tcW w:w="1276" w:type="dxa"/>
            <w:tcBorders>
              <w:top w:val="single" w:sz="4" w:space="0" w:color="auto"/>
              <w:left w:val="nil"/>
              <w:bottom w:val="single" w:sz="4" w:space="0" w:color="auto"/>
            </w:tcBorders>
          </w:tcPr>
          <w:p w14:paraId="5819671B" w14:textId="77777777" w:rsidR="005F25DE" w:rsidRPr="00A977B6" w:rsidRDefault="005F25DE" w:rsidP="005F25DE">
            <w:pPr>
              <w:pStyle w:val="Standard-italics"/>
              <w:keepNext w:val="0"/>
              <w:spacing w:before="0" w:after="0"/>
              <w:rPr>
                <w:rFonts w:eastAsia="Calibri" w:cs="Arial"/>
                <w:i w:val="0"/>
                <w:sz w:val="18"/>
                <w:szCs w:val="18"/>
                <w:lang w:val="en-GB" w:eastAsia="sv-SE"/>
              </w:rPr>
            </w:pPr>
          </w:p>
        </w:tc>
        <w:tc>
          <w:tcPr>
            <w:tcW w:w="1276" w:type="dxa"/>
            <w:tcBorders>
              <w:top w:val="single" w:sz="4" w:space="0" w:color="auto"/>
              <w:bottom w:val="single" w:sz="4" w:space="0" w:color="auto"/>
            </w:tcBorders>
          </w:tcPr>
          <w:p w14:paraId="6195533B" w14:textId="77777777" w:rsidR="005F25DE" w:rsidRPr="00A977B6" w:rsidRDefault="005F25DE" w:rsidP="005F25DE">
            <w:pPr>
              <w:pStyle w:val="Standard-italics"/>
              <w:keepNext w:val="0"/>
              <w:spacing w:before="40" w:after="40"/>
              <w:rPr>
                <w:rFonts w:eastAsia="Calibri" w:cs="Arial"/>
                <w:i w:val="0"/>
                <w:sz w:val="18"/>
                <w:szCs w:val="18"/>
                <w:lang w:val="en-GB" w:eastAsia="sv-SE"/>
              </w:rPr>
            </w:pPr>
          </w:p>
        </w:tc>
        <w:tc>
          <w:tcPr>
            <w:tcW w:w="1701" w:type="dxa"/>
            <w:tcBorders>
              <w:top w:val="single" w:sz="4" w:space="0" w:color="auto"/>
              <w:bottom w:val="single" w:sz="4" w:space="0" w:color="auto"/>
            </w:tcBorders>
          </w:tcPr>
          <w:p w14:paraId="38A6ED7A" w14:textId="77777777" w:rsidR="005F25DE" w:rsidRPr="00A977B6" w:rsidRDefault="005F25DE" w:rsidP="005F25DE">
            <w:pPr>
              <w:pStyle w:val="Standard-italics"/>
              <w:keepNext w:val="0"/>
              <w:spacing w:before="40" w:after="40"/>
              <w:rPr>
                <w:rFonts w:eastAsia="Calibri" w:cs="Arial"/>
                <w:i w:val="0"/>
                <w:sz w:val="18"/>
                <w:szCs w:val="18"/>
                <w:lang w:val="en-GB" w:eastAsia="sv-SE"/>
              </w:rPr>
            </w:pPr>
          </w:p>
        </w:tc>
        <w:tc>
          <w:tcPr>
            <w:tcW w:w="5812" w:type="dxa"/>
            <w:tcBorders>
              <w:top w:val="single" w:sz="4" w:space="0" w:color="auto"/>
              <w:bottom w:val="single" w:sz="4" w:space="0" w:color="auto"/>
            </w:tcBorders>
          </w:tcPr>
          <w:p w14:paraId="76F14280"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Storage in PEHD bottle with trigger</w:t>
            </w:r>
          </w:p>
          <w:tbl>
            <w:tblPr>
              <w:tblW w:w="5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2"/>
              <w:gridCol w:w="1545"/>
              <w:gridCol w:w="1545"/>
              <w:gridCol w:w="1545"/>
            </w:tblGrid>
            <w:tr w:rsidR="005F25DE" w:rsidRPr="00A977B6" w14:paraId="782B3288" w14:textId="77777777" w:rsidTr="00763E35">
              <w:trPr>
                <w:jc w:val="center"/>
              </w:trPr>
              <w:tc>
                <w:tcPr>
                  <w:tcW w:w="1092" w:type="dxa"/>
                  <w:shd w:val="clear" w:color="auto" w:fill="auto"/>
                </w:tcPr>
                <w:p w14:paraId="209118E5" w14:textId="77777777" w:rsidR="005F25DE" w:rsidRPr="00A977B6" w:rsidRDefault="005F25DE" w:rsidP="00763E35">
                  <w:pPr>
                    <w:pStyle w:val="Standard-italics"/>
                    <w:keepNext w:val="0"/>
                    <w:autoSpaceDE w:val="0"/>
                    <w:autoSpaceDN w:val="0"/>
                    <w:spacing w:before="0"/>
                    <w:ind w:left="-57" w:right="-113"/>
                    <w:rPr>
                      <w:rFonts w:eastAsia="Calibri" w:cs="Arial"/>
                      <w:b/>
                      <w:i w:val="0"/>
                      <w:sz w:val="18"/>
                      <w:szCs w:val="18"/>
                      <w:lang w:val="en-US" w:eastAsia="sv-SE"/>
                    </w:rPr>
                  </w:pPr>
                </w:p>
              </w:tc>
              <w:tc>
                <w:tcPr>
                  <w:tcW w:w="1545" w:type="dxa"/>
                  <w:shd w:val="clear" w:color="auto" w:fill="auto"/>
                </w:tcPr>
                <w:p w14:paraId="7974CE59" w14:textId="77777777" w:rsidR="005F25DE" w:rsidRPr="00A977B6" w:rsidRDefault="005F25DE" w:rsidP="00763E35">
                  <w:pPr>
                    <w:pStyle w:val="Standard-italics"/>
                    <w:keepNext w:val="0"/>
                    <w:autoSpaceDE w:val="0"/>
                    <w:autoSpaceDN w:val="0"/>
                    <w:spacing w:before="0"/>
                    <w:ind w:left="-57" w:right="-113"/>
                    <w:jc w:val="center"/>
                    <w:rPr>
                      <w:rFonts w:eastAsia="Calibri" w:cs="Arial"/>
                      <w:b/>
                      <w:i w:val="0"/>
                      <w:sz w:val="18"/>
                      <w:szCs w:val="18"/>
                      <w:lang w:val="en-US" w:eastAsia="sv-SE"/>
                    </w:rPr>
                  </w:pPr>
                  <w:r w:rsidRPr="00A977B6">
                    <w:rPr>
                      <w:rFonts w:eastAsia="Calibri" w:cs="Arial"/>
                      <w:b/>
                      <w:i w:val="0"/>
                      <w:sz w:val="18"/>
                      <w:szCs w:val="18"/>
                      <w:lang w:val="en-US" w:eastAsia="sv-SE"/>
                    </w:rPr>
                    <w:t>Initial</w:t>
                  </w:r>
                </w:p>
              </w:tc>
              <w:tc>
                <w:tcPr>
                  <w:tcW w:w="1545" w:type="dxa"/>
                  <w:shd w:val="clear" w:color="auto" w:fill="auto"/>
                </w:tcPr>
                <w:p w14:paraId="111D1F46" w14:textId="77777777" w:rsidR="005F25DE" w:rsidRPr="00A977B6" w:rsidRDefault="005F25DE" w:rsidP="00763E35">
                  <w:pPr>
                    <w:pStyle w:val="Standard-italics"/>
                    <w:keepNext w:val="0"/>
                    <w:autoSpaceDE w:val="0"/>
                    <w:autoSpaceDN w:val="0"/>
                    <w:spacing w:before="0"/>
                    <w:ind w:left="-57" w:right="-113"/>
                    <w:jc w:val="center"/>
                    <w:rPr>
                      <w:rFonts w:eastAsia="Calibri" w:cs="Arial"/>
                      <w:b/>
                      <w:i w:val="0"/>
                      <w:sz w:val="18"/>
                      <w:szCs w:val="18"/>
                      <w:lang w:val="en-US" w:eastAsia="sv-SE"/>
                    </w:rPr>
                  </w:pPr>
                  <w:r w:rsidRPr="00A977B6">
                    <w:rPr>
                      <w:rFonts w:eastAsia="Calibri" w:cs="Arial"/>
                      <w:b/>
                      <w:i w:val="0"/>
                      <w:sz w:val="18"/>
                      <w:szCs w:val="18"/>
                      <w:lang w:val="en-US" w:eastAsia="sv-SE"/>
                    </w:rPr>
                    <w:t>After 6 months at 20°C</w:t>
                  </w:r>
                </w:p>
              </w:tc>
              <w:tc>
                <w:tcPr>
                  <w:tcW w:w="1545" w:type="dxa"/>
                  <w:shd w:val="clear" w:color="auto" w:fill="auto"/>
                </w:tcPr>
                <w:p w14:paraId="25458C7C" w14:textId="77777777" w:rsidR="005F25DE" w:rsidRPr="00A977B6" w:rsidRDefault="005F25DE" w:rsidP="00763E35">
                  <w:pPr>
                    <w:pStyle w:val="Standard-italics"/>
                    <w:keepNext w:val="0"/>
                    <w:autoSpaceDE w:val="0"/>
                    <w:autoSpaceDN w:val="0"/>
                    <w:spacing w:before="0"/>
                    <w:ind w:left="-57" w:right="-113"/>
                    <w:jc w:val="center"/>
                    <w:rPr>
                      <w:rFonts w:eastAsia="Calibri" w:cs="Arial"/>
                      <w:b/>
                      <w:i w:val="0"/>
                      <w:sz w:val="18"/>
                      <w:szCs w:val="18"/>
                      <w:lang w:val="en-US" w:eastAsia="sv-SE"/>
                    </w:rPr>
                  </w:pPr>
                  <w:r w:rsidRPr="00A977B6">
                    <w:rPr>
                      <w:rFonts w:eastAsia="Calibri" w:cs="Arial"/>
                      <w:b/>
                      <w:i w:val="0"/>
                      <w:sz w:val="18"/>
                      <w:szCs w:val="18"/>
                      <w:lang w:val="en-US" w:eastAsia="sv-SE"/>
                    </w:rPr>
                    <w:t>After 12 months at 20°C</w:t>
                  </w:r>
                </w:p>
              </w:tc>
            </w:tr>
            <w:tr w:rsidR="005F25DE" w:rsidRPr="00A977B6" w14:paraId="0B325CC5" w14:textId="77777777" w:rsidTr="00763E35">
              <w:trPr>
                <w:jc w:val="center"/>
              </w:trPr>
              <w:tc>
                <w:tcPr>
                  <w:tcW w:w="1092" w:type="dxa"/>
                  <w:shd w:val="clear" w:color="auto" w:fill="auto"/>
                </w:tcPr>
                <w:p w14:paraId="2C3E822B" w14:textId="77777777" w:rsidR="005F25DE" w:rsidRPr="00A977B6" w:rsidRDefault="005F25DE" w:rsidP="00763E35">
                  <w:pPr>
                    <w:pStyle w:val="Standard-italics"/>
                    <w:keepNext w:val="0"/>
                    <w:autoSpaceDE w:val="0"/>
                    <w:autoSpaceDN w:val="0"/>
                    <w:spacing w:before="0"/>
                    <w:ind w:left="-57" w:right="-113"/>
                    <w:rPr>
                      <w:rFonts w:eastAsia="Calibri" w:cs="Arial"/>
                      <w:i w:val="0"/>
                      <w:sz w:val="18"/>
                      <w:szCs w:val="18"/>
                      <w:lang w:val="en-US" w:eastAsia="sv-SE"/>
                    </w:rPr>
                  </w:pPr>
                  <w:r w:rsidRPr="00A977B6">
                    <w:rPr>
                      <w:rFonts w:eastAsia="Calibri" w:cs="Arial"/>
                      <w:i w:val="0"/>
                      <w:sz w:val="18"/>
                      <w:szCs w:val="18"/>
                      <w:lang w:val="en-US" w:eastAsia="sv-SE"/>
                    </w:rPr>
                    <w:t>Aspect</w:t>
                  </w:r>
                </w:p>
              </w:tc>
              <w:tc>
                <w:tcPr>
                  <w:tcW w:w="1545" w:type="dxa"/>
                  <w:shd w:val="clear" w:color="auto" w:fill="auto"/>
                </w:tcPr>
                <w:p w14:paraId="751481B6" w14:textId="77777777" w:rsidR="005F25DE" w:rsidRPr="00A977B6" w:rsidRDefault="005F25DE" w:rsidP="00B13054">
                  <w:pPr>
                    <w:pStyle w:val="Standard-italics"/>
                    <w:keepNext w:val="0"/>
                    <w:autoSpaceDE w:val="0"/>
                    <w:autoSpaceDN w:val="0"/>
                    <w:spacing w:before="0"/>
                    <w:ind w:left="-57"/>
                    <w:rPr>
                      <w:rFonts w:eastAsia="Calibri" w:cs="Arial"/>
                      <w:i w:val="0"/>
                      <w:sz w:val="18"/>
                      <w:szCs w:val="18"/>
                      <w:lang w:val="en-US" w:eastAsia="sv-SE"/>
                    </w:rPr>
                  </w:pPr>
                  <w:r w:rsidRPr="00A977B6">
                    <w:rPr>
                      <w:rFonts w:eastAsia="Calibri" w:cs="Arial"/>
                      <w:i w:val="0"/>
                      <w:sz w:val="18"/>
                      <w:szCs w:val="18"/>
                      <w:lang w:val="en-US" w:eastAsia="sv-SE"/>
                    </w:rPr>
                    <w:t>White liquid without deposit</w:t>
                  </w:r>
                </w:p>
              </w:tc>
              <w:tc>
                <w:tcPr>
                  <w:tcW w:w="1545" w:type="dxa"/>
                  <w:shd w:val="clear" w:color="auto" w:fill="auto"/>
                </w:tcPr>
                <w:p w14:paraId="2EC11802" w14:textId="77777777" w:rsidR="005F25DE" w:rsidRPr="00A977B6" w:rsidRDefault="005F25DE" w:rsidP="00B13054">
                  <w:pPr>
                    <w:pStyle w:val="Standard-italics"/>
                    <w:keepNext w:val="0"/>
                    <w:autoSpaceDE w:val="0"/>
                    <w:autoSpaceDN w:val="0"/>
                    <w:spacing w:before="0"/>
                    <w:ind w:left="-57"/>
                    <w:rPr>
                      <w:rFonts w:eastAsia="Calibri" w:cs="Arial"/>
                      <w:i w:val="0"/>
                      <w:sz w:val="18"/>
                      <w:szCs w:val="18"/>
                      <w:lang w:val="en-US" w:eastAsia="sv-SE"/>
                    </w:rPr>
                  </w:pPr>
                  <w:r w:rsidRPr="00A977B6">
                    <w:rPr>
                      <w:rFonts w:eastAsia="Calibri" w:cs="Arial"/>
                      <w:i w:val="0"/>
                      <w:sz w:val="18"/>
                      <w:szCs w:val="18"/>
                      <w:lang w:val="en-US" w:eastAsia="sv-SE"/>
                    </w:rPr>
                    <w:t>/</w:t>
                  </w:r>
                </w:p>
              </w:tc>
              <w:tc>
                <w:tcPr>
                  <w:tcW w:w="1545" w:type="dxa"/>
                  <w:shd w:val="clear" w:color="auto" w:fill="auto"/>
                </w:tcPr>
                <w:p w14:paraId="40C2C5FD" w14:textId="77777777" w:rsidR="005F25DE" w:rsidRPr="00A977B6" w:rsidRDefault="005F25DE" w:rsidP="00B13054">
                  <w:pPr>
                    <w:pStyle w:val="Standard-italics"/>
                    <w:keepNext w:val="0"/>
                    <w:autoSpaceDE w:val="0"/>
                    <w:autoSpaceDN w:val="0"/>
                    <w:spacing w:before="0"/>
                    <w:ind w:left="-57"/>
                    <w:rPr>
                      <w:rFonts w:eastAsia="Calibri" w:cs="Arial"/>
                      <w:i w:val="0"/>
                      <w:sz w:val="18"/>
                      <w:szCs w:val="18"/>
                      <w:lang w:val="en-US" w:eastAsia="sv-SE"/>
                    </w:rPr>
                  </w:pPr>
                  <w:r w:rsidRPr="00A977B6">
                    <w:rPr>
                      <w:rFonts w:eastAsia="Calibri" w:cs="Arial"/>
                      <w:i w:val="0"/>
                      <w:sz w:val="18"/>
                      <w:szCs w:val="18"/>
                      <w:lang w:val="en-US" w:eastAsia="sv-SE"/>
                    </w:rPr>
                    <w:t>/</w:t>
                  </w:r>
                </w:p>
              </w:tc>
            </w:tr>
            <w:tr w:rsidR="005F25DE" w:rsidRPr="00A977B6" w14:paraId="4E6F61BE" w14:textId="77777777" w:rsidTr="00763E35">
              <w:trPr>
                <w:jc w:val="center"/>
              </w:trPr>
              <w:tc>
                <w:tcPr>
                  <w:tcW w:w="1092" w:type="dxa"/>
                  <w:shd w:val="clear" w:color="auto" w:fill="auto"/>
                </w:tcPr>
                <w:p w14:paraId="261DAD96" w14:textId="77777777" w:rsidR="005F25DE" w:rsidRPr="00A977B6" w:rsidRDefault="005F25DE" w:rsidP="00763E35">
                  <w:pPr>
                    <w:pStyle w:val="Standard-italics"/>
                    <w:keepNext w:val="0"/>
                    <w:autoSpaceDE w:val="0"/>
                    <w:autoSpaceDN w:val="0"/>
                    <w:spacing w:before="0"/>
                    <w:ind w:left="-57" w:right="-113"/>
                    <w:rPr>
                      <w:rFonts w:eastAsia="Calibri" w:cs="Arial"/>
                      <w:i w:val="0"/>
                      <w:sz w:val="18"/>
                      <w:szCs w:val="18"/>
                      <w:lang w:val="en-US" w:eastAsia="sv-SE"/>
                    </w:rPr>
                  </w:pPr>
                  <w:r w:rsidRPr="00A977B6">
                    <w:rPr>
                      <w:rFonts w:eastAsia="Calibri" w:cs="Arial"/>
                      <w:i w:val="0"/>
                      <w:sz w:val="18"/>
                      <w:szCs w:val="18"/>
                      <w:lang w:val="en-US" w:eastAsia="sv-SE"/>
                    </w:rPr>
                    <w:t>Chemical stability</w:t>
                  </w:r>
                </w:p>
              </w:tc>
              <w:tc>
                <w:tcPr>
                  <w:tcW w:w="1545" w:type="dxa"/>
                  <w:shd w:val="clear" w:color="auto" w:fill="auto"/>
                </w:tcPr>
                <w:p w14:paraId="5B9919EC" w14:textId="77777777" w:rsidR="005F25DE" w:rsidRPr="00A977B6" w:rsidRDefault="005F25DE" w:rsidP="00B13054">
                  <w:pPr>
                    <w:pStyle w:val="Standard-italics"/>
                    <w:keepNext w:val="0"/>
                    <w:autoSpaceDE w:val="0"/>
                    <w:autoSpaceDN w:val="0"/>
                    <w:spacing w:before="0"/>
                    <w:ind w:left="-57"/>
                    <w:rPr>
                      <w:rFonts w:eastAsia="Calibri" w:cs="Arial"/>
                      <w:i w:val="0"/>
                      <w:sz w:val="18"/>
                      <w:szCs w:val="18"/>
                      <w:lang w:val="en-US" w:eastAsia="sv-SE"/>
                    </w:rPr>
                  </w:pPr>
                </w:p>
              </w:tc>
              <w:tc>
                <w:tcPr>
                  <w:tcW w:w="1545" w:type="dxa"/>
                  <w:shd w:val="clear" w:color="auto" w:fill="auto"/>
                </w:tcPr>
                <w:p w14:paraId="1B84690C" w14:textId="77777777" w:rsidR="005F25DE" w:rsidRPr="00A977B6" w:rsidRDefault="005F25DE" w:rsidP="00B13054">
                  <w:pPr>
                    <w:pStyle w:val="Standard-italics"/>
                    <w:keepNext w:val="0"/>
                    <w:autoSpaceDE w:val="0"/>
                    <w:autoSpaceDN w:val="0"/>
                    <w:spacing w:before="0"/>
                    <w:ind w:left="-57"/>
                    <w:rPr>
                      <w:rFonts w:eastAsia="Calibri" w:cs="Arial"/>
                      <w:i w:val="0"/>
                      <w:sz w:val="18"/>
                      <w:szCs w:val="18"/>
                      <w:lang w:val="en-US" w:eastAsia="sv-SE"/>
                    </w:rPr>
                  </w:pPr>
                </w:p>
              </w:tc>
              <w:tc>
                <w:tcPr>
                  <w:tcW w:w="1545" w:type="dxa"/>
                  <w:shd w:val="clear" w:color="auto" w:fill="auto"/>
                </w:tcPr>
                <w:p w14:paraId="41BEC3EE" w14:textId="77777777" w:rsidR="005F25DE" w:rsidRPr="00A977B6" w:rsidRDefault="005F25DE" w:rsidP="00B13054">
                  <w:pPr>
                    <w:pStyle w:val="Standard-italics"/>
                    <w:keepNext w:val="0"/>
                    <w:autoSpaceDE w:val="0"/>
                    <w:autoSpaceDN w:val="0"/>
                    <w:spacing w:before="0"/>
                    <w:ind w:left="-57"/>
                    <w:rPr>
                      <w:rFonts w:eastAsia="Calibri" w:cs="Arial"/>
                      <w:i w:val="0"/>
                      <w:sz w:val="18"/>
                      <w:szCs w:val="18"/>
                      <w:lang w:val="en-US" w:eastAsia="sv-SE"/>
                    </w:rPr>
                  </w:pPr>
                </w:p>
              </w:tc>
            </w:tr>
            <w:tr w:rsidR="005F25DE" w:rsidRPr="00A977B6" w14:paraId="2F30813F" w14:textId="77777777" w:rsidTr="00763E35">
              <w:trPr>
                <w:jc w:val="center"/>
              </w:trPr>
              <w:tc>
                <w:tcPr>
                  <w:tcW w:w="1092" w:type="dxa"/>
                  <w:shd w:val="clear" w:color="auto" w:fill="auto"/>
                </w:tcPr>
                <w:p w14:paraId="22059F86" w14:textId="77777777" w:rsidR="005F25DE" w:rsidRPr="00A977B6" w:rsidRDefault="005F25DE" w:rsidP="00763E35">
                  <w:pPr>
                    <w:pStyle w:val="Standard-italics"/>
                    <w:keepNext w:val="0"/>
                    <w:autoSpaceDE w:val="0"/>
                    <w:autoSpaceDN w:val="0"/>
                    <w:spacing w:before="0"/>
                    <w:ind w:left="-57" w:right="-113"/>
                    <w:rPr>
                      <w:rFonts w:eastAsia="Calibri" w:cs="Arial"/>
                      <w:i w:val="0"/>
                      <w:sz w:val="18"/>
                      <w:szCs w:val="18"/>
                      <w:lang w:val="en-US" w:eastAsia="sv-SE"/>
                    </w:rPr>
                  </w:pPr>
                  <w:r w:rsidRPr="00A977B6">
                    <w:rPr>
                      <w:rFonts w:eastAsia="Calibri" w:cs="Arial"/>
                      <w:i w:val="0"/>
                      <w:sz w:val="18"/>
                      <w:szCs w:val="18"/>
                      <w:lang w:val="en-US" w:eastAsia="sv-SE"/>
                    </w:rPr>
                    <w:t>%variation</w:t>
                  </w:r>
                </w:p>
              </w:tc>
              <w:tc>
                <w:tcPr>
                  <w:tcW w:w="1545" w:type="dxa"/>
                  <w:shd w:val="clear" w:color="auto" w:fill="auto"/>
                </w:tcPr>
                <w:p w14:paraId="4CC5A7ED" w14:textId="77777777" w:rsidR="005F25DE" w:rsidRPr="00A977B6" w:rsidRDefault="005F25DE" w:rsidP="00B13054">
                  <w:pPr>
                    <w:pStyle w:val="Standard-italics"/>
                    <w:keepNext w:val="0"/>
                    <w:autoSpaceDE w:val="0"/>
                    <w:autoSpaceDN w:val="0"/>
                    <w:spacing w:before="0"/>
                    <w:ind w:left="-57"/>
                    <w:rPr>
                      <w:rFonts w:eastAsia="Calibri" w:cs="Arial"/>
                      <w:i w:val="0"/>
                      <w:sz w:val="18"/>
                      <w:szCs w:val="18"/>
                      <w:lang w:val="en-US" w:eastAsia="sv-SE"/>
                    </w:rPr>
                  </w:pPr>
                  <w:r w:rsidRPr="00A977B6">
                    <w:rPr>
                      <w:rFonts w:eastAsia="Calibri" w:cs="Arial"/>
                      <w:i w:val="0"/>
                      <w:sz w:val="18"/>
                      <w:szCs w:val="18"/>
                      <w:lang w:val="en-US" w:eastAsia="sv-SE"/>
                    </w:rPr>
                    <w:t>/</w:t>
                  </w:r>
                </w:p>
              </w:tc>
              <w:tc>
                <w:tcPr>
                  <w:tcW w:w="1545" w:type="dxa"/>
                  <w:shd w:val="clear" w:color="auto" w:fill="auto"/>
                </w:tcPr>
                <w:p w14:paraId="55C81D8A" w14:textId="77777777" w:rsidR="005F25DE" w:rsidRPr="00A977B6" w:rsidRDefault="005F25DE" w:rsidP="00B13054">
                  <w:pPr>
                    <w:pStyle w:val="Standard-italics"/>
                    <w:keepNext w:val="0"/>
                    <w:autoSpaceDE w:val="0"/>
                    <w:autoSpaceDN w:val="0"/>
                    <w:spacing w:before="0"/>
                    <w:ind w:left="-57"/>
                    <w:rPr>
                      <w:rFonts w:eastAsia="Calibri" w:cs="Arial"/>
                      <w:i w:val="0"/>
                      <w:sz w:val="18"/>
                      <w:szCs w:val="18"/>
                      <w:lang w:val="en-US" w:eastAsia="sv-SE"/>
                    </w:rPr>
                  </w:pPr>
                  <w:r w:rsidRPr="00A977B6">
                    <w:rPr>
                      <w:rFonts w:eastAsia="Calibri" w:cs="Arial"/>
                      <w:i w:val="0"/>
                      <w:sz w:val="18"/>
                      <w:szCs w:val="18"/>
                      <w:lang w:val="en-US" w:eastAsia="sv-SE"/>
                    </w:rPr>
                    <w:t>-0.01%</w:t>
                  </w:r>
                </w:p>
              </w:tc>
              <w:tc>
                <w:tcPr>
                  <w:tcW w:w="1545" w:type="dxa"/>
                  <w:shd w:val="clear" w:color="auto" w:fill="auto"/>
                </w:tcPr>
                <w:p w14:paraId="79222D4B" w14:textId="77777777" w:rsidR="005F25DE" w:rsidRPr="00A977B6" w:rsidRDefault="005F25DE" w:rsidP="00B13054">
                  <w:pPr>
                    <w:pStyle w:val="Standard-italics"/>
                    <w:keepNext w:val="0"/>
                    <w:autoSpaceDE w:val="0"/>
                    <w:autoSpaceDN w:val="0"/>
                    <w:spacing w:before="0"/>
                    <w:ind w:left="-57"/>
                    <w:rPr>
                      <w:rFonts w:eastAsia="Calibri" w:cs="Arial"/>
                      <w:i w:val="0"/>
                      <w:sz w:val="18"/>
                      <w:szCs w:val="18"/>
                      <w:lang w:val="en-US" w:eastAsia="sv-SE"/>
                    </w:rPr>
                  </w:pPr>
                  <w:r w:rsidRPr="00A977B6">
                    <w:rPr>
                      <w:rFonts w:eastAsia="Calibri" w:cs="Arial"/>
                      <w:i w:val="0"/>
                      <w:sz w:val="18"/>
                      <w:szCs w:val="18"/>
                      <w:lang w:val="en-US" w:eastAsia="sv-SE"/>
                    </w:rPr>
                    <w:t>-0.05%</w:t>
                  </w:r>
                </w:p>
              </w:tc>
            </w:tr>
            <w:tr w:rsidR="005F25DE" w:rsidRPr="00A977B6" w14:paraId="047E8EE2" w14:textId="77777777" w:rsidTr="00763E35">
              <w:trPr>
                <w:jc w:val="center"/>
              </w:trPr>
              <w:tc>
                <w:tcPr>
                  <w:tcW w:w="1092" w:type="dxa"/>
                  <w:shd w:val="clear" w:color="auto" w:fill="auto"/>
                </w:tcPr>
                <w:p w14:paraId="72DB100C" w14:textId="77777777" w:rsidR="005F25DE" w:rsidRPr="00A977B6" w:rsidRDefault="005F25DE" w:rsidP="00763E35">
                  <w:pPr>
                    <w:pStyle w:val="Standard-italics"/>
                    <w:keepNext w:val="0"/>
                    <w:autoSpaceDE w:val="0"/>
                    <w:autoSpaceDN w:val="0"/>
                    <w:spacing w:before="0"/>
                    <w:ind w:left="-57" w:right="-113"/>
                    <w:rPr>
                      <w:rFonts w:eastAsia="Calibri" w:cs="Arial"/>
                      <w:i w:val="0"/>
                      <w:sz w:val="18"/>
                      <w:szCs w:val="18"/>
                      <w:lang w:val="en-US" w:eastAsia="sv-SE"/>
                    </w:rPr>
                  </w:pPr>
                  <w:r w:rsidRPr="00A977B6">
                    <w:rPr>
                      <w:rFonts w:eastAsia="Calibri" w:cs="Arial"/>
                      <w:i w:val="0"/>
                      <w:sz w:val="18"/>
                      <w:szCs w:val="18"/>
                      <w:lang w:val="en-US" w:eastAsia="sv-SE"/>
                    </w:rPr>
                    <w:t>Packaging</w:t>
                  </w:r>
                </w:p>
              </w:tc>
              <w:tc>
                <w:tcPr>
                  <w:tcW w:w="1545" w:type="dxa"/>
                  <w:shd w:val="clear" w:color="auto" w:fill="auto"/>
                </w:tcPr>
                <w:p w14:paraId="5903851C" w14:textId="77777777" w:rsidR="005F25DE" w:rsidRPr="00A977B6" w:rsidRDefault="005F25DE" w:rsidP="00B13054">
                  <w:pPr>
                    <w:pStyle w:val="Standard-italics"/>
                    <w:keepNext w:val="0"/>
                    <w:autoSpaceDE w:val="0"/>
                    <w:autoSpaceDN w:val="0"/>
                    <w:spacing w:before="0"/>
                    <w:ind w:left="-57"/>
                    <w:rPr>
                      <w:rFonts w:eastAsia="Calibri" w:cs="Arial"/>
                      <w:i w:val="0"/>
                      <w:sz w:val="18"/>
                      <w:szCs w:val="18"/>
                      <w:lang w:val="en-US" w:eastAsia="sv-SE"/>
                    </w:rPr>
                  </w:pPr>
                  <w:r w:rsidRPr="00A977B6">
                    <w:rPr>
                      <w:rFonts w:eastAsia="Calibri" w:cs="Arial"/>
                      <w:i w:val="0"/>
                      <w:sz w:val="18"/>
                      <w:szCs w:val="18"/>
                      <w:lang w:val="en-US" w:eastAsia="en-US"/>
                    </w:rPr>
                    <w:t>Bottle clean, ergonomic, oval, opaque and black with a black trigger.</w:t>
                  </w:r>
                </w:p>
              </w:tc>
              <w:tc>
                <w:tcPr>
                  <w:tcW w:w="1545" w:type="dxa"/>
                  <w:shd w:val="clear" w:color="auto" w:fill="auto"/>
                </w:tcPr>
                <w:p w14:paraId="77165A9C" w14:textId="77777777" w:rsidR="005F25DE" w:rsidRPr="00A977B6" w:rsidRDefault="005F25DE" w:rsidP="00B13054">
                  <w:pPr>
                    <w:pStyle w:val="Standard-italics"/>
                    <w:keepNext w:val="0"/>
                    <w:autoSpaceDE w:val="0"/>
                    <w:autoSpaceDN w:val="0"/>
                    <w:spacing w:before="0"/>
                    <w:ind w:left="-57"/>
                    <w:rPr>
                      <w:rFonts w:eastAsia="Calibri" w:cs="Arial"/>
                      <w:i w:val="0"/>
                      <w:sz w:val="18"/>
                      <w:szCs w:val="18"/>
                      <w:lang w:val="en-US" w:eastAsia="sv-SE"/>
                    </w:rPr>
                  </w:pPr>
                  <w:r w:rsidRPr="00A977B6">
                    <w:rPr>
                      <w:rFonts w:eastAsia="Calibri" w:cs="Arial"/>
                      <w:i w:val="0"/>
                      <w:sz w:val="18"/>
                      <w:szCs w:val="18"/>
                      <w:lang w:val="en-US" w:eastAsia="sv-SE"/>
                    </w:rPr>
                    <w:t>No leak or deformation</w:t>
                  </w:r>
                </w:p>
              </w:tc>
              <w:tc>
                <w:tcPr>
                  <w:tcW w:w="1545" w:type="dxa"/>
                  <w:shd w:val="clear" w:color="auto" w:fill="auto"/>
                </w:tcPr>
                <w:p w14:paraId="2F9F11E7" w14:textId="77777777" w:rsidR="005F25DE" w:rsidRPr="00A977B6" w:rsidRDefault="005F25DE" w:rsidP="00B13054">
                  <w:pPr>
                    <w:pStyle w:val="Standard-italics"/>
                    <w:keepNext w:val="0"/>
                    <w:autoSpaceDE w:val="0"/>
                    <w:autoSpaceDN w:val="0"/>
                    <w:spacing w:before="0"/>
                    <w:ind w:left="-57"/>
                    <w:rPr>
                      <w:rFonts w:eastAsia="Calibri" w:cs="Arial"/>
                      <w:i w:val="0"/>
                      <w:sz w:val="18"/>
                      <w:szCs w:val="18"/>
                      <w:lang w:val="en-US" w:eastAsia="sv-SE"/>
                    </w:rPr>
                  </w:pPr>
                  <w:r w:rsidRPr="00A977B6">
                    <w:rPr>
                      <w:rFonts w:eastAsia="Calibri" w:cs="Arial"/>
                      <w:i w:val="0"/>
                      <w:sz w:val="18"/>
                      <w:szCs w:val="18"/>
                      <w:lang w:val="en-US" w:eastAsia="sv-SE"/>
                    </w:rPr>
                    <w:t>No leak or deformation</w:t>
                  </w:r>
                </w:p>
              </w:tc>
            </w:tr>
          </w:tbl>
          <w:p w14:paraId="063C1DEA" w14:textId="77777777" w:rsidR="005F25DE" w:rsidRPr="00A977B6" w:rsidRDefault="005F25DE" w:rsidP="005F25DE">
            <w:pPr>
              <w:pStyle w:val="Standard-italics"/>
              <w:keepNext w:val="0"/>
              <w:spacing w:before="40" w:after="40"/>
              <w:rPr>
                <w:rFonts w:eastAsia="Calibri" w:cs="Arial"/>
                <w:i w:val="0"/>
                <w:sz w:val="18"/>
                <w:szCs w:val="18"/>
                <w:lang w:val="en-GB" w:eastAsia="sv-SE"/>
              </w:rPr>
            </w:pPr>
          </w:p>
          <w:p w14:paraId="4B545B1F" w14:textId="77777777" w:rsidR="005F25DE" w:rsidRPr="00A977B6" w:rsidRDefault="005F25DE" w:rsidP="005F25DE">
            <w:pPr>
              <w:pStyle w:val="Standard-italics"/>
              <w:keepNext w:val="0"/>
              <w:spacing w:before="40" w:after="40"/>
              <w:rPr>
                <w:rFonts w:eastAsia="Calibri" w:cs="Arial"/>
                <w:i w:val="0"/>
                <w:sz w:val="18"/>
                <w:szCs w:val="18"/>
                <w:u w:val="single"/>
                <w:lang w:val="en-GB" w:eastAsia="sv-SE"/>
              </w:rPr>
            </w:pPr>
            <w:r w:rsidRPr="00A977B6">
              <w:rPr>
                <w:rFonts w:eastAsia="Calibri" w:cs="Arial"/>
                <w:i w:val="0"/>
                <w:sz w:val="18"/>
                <w:szCs w:val="18"/>
                <w:u w:val="single"/>
                <w:lang w:val="en-GB" w:eastAsia="sv-SE"/>
              </w:rPr>
              <w:t>Chemical stability</w:t>
            </w:r>
          </w:p>
          <w:tbl>
            <w:tblPr>
              <w:tblW w:w="5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2"/>
              <w:gridCol w:w="1545"/>
              <w:gridCol w:w="1545"/>
              <w:gridCol w:w="1545"/>
            </w:tblGrid>
            <w:tr w:rsidR="005F25DE" w:rsidRPr="00A977B6" w14:paraId="1090BBAB" w14:textId="77777777" w:rsidTr="00763E35">
              <w:trPr>
                <w:jc w:val="center"/>
              </w:trPr>
              <w:tc>
                <w:tcPr>
                  <w:tcW w:w="1092" w:type="dxa"/>
                  <w:shd w:val="clear" w:color="auto" w:fill="auto"/>
                </w:tcPr>
                <w:p w14:paraId="7E38882E" w14:textId="77777777" w:rsidR="005F25DE" w:rsidRPr="00A977B6" w:rsidRDefault="005F25DE" w:rsidP="00763E35">
                  <w:pPr>
                    <w:pStyle w:val="Standard-italics"/>
                    <w:keepNext w:val="0"/>
                    <w:autoSpaceDE w:val="0"/>
                    <w:autoSpaceDN w:val="0"/>
                    <w:spacing w:before="0"/>
                    <w:ind w:left="-57" w:right="-113"/>
                    <w:rPr>
                      <w:rFonts w:eastAsia="Calibri" w:cs="Arial"/>
                      <w:b/>
                      <w:i w:val="0"/>
                      <w:sz w:val="18"/>
                      <w:szCs w:val="18"/>
                      <w:lang w:val="en-US" w:eastAsia="sv-SE"/>
                    </w:rPr>
                  </w:pPr>
                </w:p>
              </w:tc>
              <w:tc>
                <w:tcPr>
                  <w:tcW w:w="1545" w:type="dxa"/>
                  <w:shd w:val="clear" w:color="auto" w:fill="auto"/>
                </w:tcPr>
                <w:p w14:paraId="59CD3755" w14:textId="77777777" w:rsidR="005F25DE" w:rsidRPr="00A977B6" w:rsidRDefault="005F25DE" w:rsidP="00763E35">
                  <w:pPr>
                    <w:pStyle w:val="Standard-italics"/>
                    <w:keepNext w:val="0"/>
                    <w:autoSpaceDE w:val="0"/>
                    <w:autoSpaceDN w:val="0"/>
                    <w:spacing w:before="0"/>
                    <w:ind w:left="-57" w:right="-113"/>
                    <w:jc w:val="center"/>
                    <w:rPr>
                      <w:rFonts w:eastAsia="Calibri" w:cs="Arial"/>
                      <w:b/>
                      <w:i w:val="0"/>
                      <w:sz w:val="18"/>
                      <w:szCs w:val="18"/>
                      <w:lang w:val="en-US" w:eastAsia="sv-SE"/>
                    </w:rPr>
                  </w:pPr>
                  <w:r w:rsidRPr="00A977B6">
                    <w:rPr>
                      <w:rFonts w:eastAsia="Calibri" w:cs="Arial"/>
                      <w:b/>
                      <w:i w:val="0"/>
                      <w:sz w:val="18"/>
                      <w:szCs w:val="18"/>
                      <w:lang w:val="en-US" w:eastAsia="sv-SE"/>
                    </w:rPr>
                    <w:t>Initial</w:t>
                  </w:r>
                </w:p>
              </w:tc>
              <w:tc>
                <w:tcPr>
                  <w:tcW w:w="1545" w:type="dxa"/>
                  <w:shd w:val="clear" w:color="auto" w:fill="auto"/>
                </w:tcPr>
                <w:p w14:paraId="30D0A400" w14:textId="77777777" w:rsidR="005F25DE" w:rsidRPr="00A977B6" w:rsidRDefault="005F25DE" w:rsidP="00763E35">
                  <w:pPr>
                    <w:pStyle w:val="Standard-italics"/>
                    <w:keepNext w:val="0"/>
                    <w:autoSpaceDE w:val="0"/>
                    <w:autoSpaceDN w:val="0"/>
                    <w:spacing w:before="0"/>
                    <w:ind w:left="-57" w:right="-113"/>
                    <w:jc w:val="center"/>
                    <w:rPr>
                      <w:rFonts w:eastAsia="Calibri" w:cs="Arial"/>
                      <w:b/>
                      <w:i w:val="0"/>
                      <w:sz w:val="18"/>
                      <w:szCs w:val="18"/>
                      <w:lang w:val="en-US" w:eastAsia="sv-SE"/>
                    </w:rPr>
                  </w:pPr>
                  <w:r w:rsidRPr="00A977B6">
                    <w:rPr>
                      <w:rFonts w:eastAsia="Calibri" w:cs="Arial"/>
                      <w:b/>
                      <w:i w:val="0"/>
                      <w:sz w:val="18"/>
                      <w:szCs w:val="18"/>
                      <w:lang w:val="en-US" w:eastAsia="sv-SE"/>
                    </w:rPr>
                    <w:t>After 6 months at 20°C</w:t>
                  </w:r>
                </w:p>
              </w:tc>
              <w:tc>
                <w:tcPr>
                  <w:tcW w:w="1545" w:type="dxa"/>
                  <w:shd w:val="clear" w:color="auto" w:fill="auto"/>
                </w:tcPr>
                <w:p w14:paraId="4F3071F6" w14:textId="77777777" w:rsidR="005F25DE" w:rsidRPr="00A977B6" w:rsidRDefault="005F25DE" w:rsidP="00763E35">
                  <w:pPr>
                    <w:pStyle w:val="Standard-italics"/>
                    <w:keepNext w:val="0"/>
                    <w:autoSpaceDE w:val="0"/>
                    <w:autoSpaceDN w:val="0"/>
                    <w:spacing w:before="0"/>
                    <w:ind w:left="-57" w:right="-113"/>
                    <w:jc w:val="center"/>
                    <w:rPr>
                      <w:rFonts w:eastAsia="Calibri" w:cs="Arial"/>
                      <w:b/>
                      <w:i w:val="0"/>
                      <w:sz w:val="18"/>
                      <w:szCs w:val="18"/>
                      <w:lang w:val="en-US" w:eastAsia="sv-SE"/>
                    </w:rPr>
                  </w:pPr>
                  <w:r w:rsidRPr="00A977B6">
                    <w:rPr>
                      <w:rFonts w:eastAsia="Calibri" w:cs="Arial"/>
                      <w:b/>
                      <w:i w:val="0"/>
                      <w:sz w:val="18"/>
                      <w:szCs w:val="18"/>
                      <w:lang w:val="en-US" w:eastAsia="sv-SE"/>
                    </w:rPr>
                    <w:t>After 12 months at 20°C</w:t>
                  </w:r>
                </w:p>
              </w:tc>
            </w:tr>
            <w:tr w:rsidR="005F25DE" w:rsidRPr="00A977B6" w14:paraId="16F4BAD1" w14:textId="77777777" w:rsidTr="00763E35">
              <w:trPr>
                <w:jc w:val="center"/>
              </w:trPr>
              <w:tc>
                <w:tcPr>
                  <w:tcW w:w="1092" w:type="dxa"/>
                  <w:shd w:val="clear" w:color="auto" w:fill="auto"/>
                </w:tcPr>
                <w:p w14:paraId="1B7C45AC" w14:textId="77777777" w:rsidR="005F25DE" w:rsidRPr="00A977B6" w:rsidRDefault="005F25DE" w:rsidP="00763E35">
                  <w:pPr>
                    <w:pStyle w:val="Standard-italics"/>
                    <w:keepNext w:val="0"/>
                    <w:autoSpaceDE w:val="0"/>
                    <w:autoSpaceDN w:val="0"/>
                    <w:spacing w:before="0"/>
                    <w:ind w:left="-57" w:right="-113"/>
                    <w:rPr>
                      <w:rFonts w:eastAsia="Calibri" w:cs="Arial"/>
                      <w:i w:val="0"/>
                      <w:sz w:val="18"/>
                      <w:szCs w:val="18"/>
                      <w:lang w:val="en-US" w:eastAsia="sv-SE"/>
                    </w:rPr>
                  </w:pPr>
                  <w:r w:rsidRPr="00A977B6">
                    <w:rPr>
                      <w:rFonts w:eastAsia="Calibri" w:cs="Arial"/>
                      <w:i w:val="0"/>
                      <w:sz w:val="18"/>
                      <w:szCs w:val="18"/>
                      <w:lang w:val="en-US" w:eastAsia="sv-SE"/>
                    </w:rPr>
                    <w:t>Chemical stability</w:t>
                  </w:r>
                </w:p>
              </w:tc>
              <w:tc>
                <w:tcPr>
                  <w:tcW w:w="1545" w:type="dxa"/>
                  <w:shd w:val="clear" w:color="auto" w:fill="auto"/>
                </w:tcPr>
                <w:p w14:paraId="098993F5" w14:textId="77777777" w:rsidR="005F25DE" w:rsidRPr="00A977B6" w:rsidRDefault="005F25DE" w:rsidP="00763E35">
                  <w:pPr>
                    <w:pStyle w:val="Standard-italics"/>
                    <w:keepNext w:val="0"/>
                    <w:autoSpaceDE w:val="0"/>
                    <w:autoSpaceDN w:val="0"/>
                    <w:spacing w:before="0"/>
                    <w:ind w:left="-57" w:right="-113"/>
                    <w:rPr>
                      <w:rFonts w:eastAsia="Calibri" w:cs="Arial"/>
                      <w:i w:val="0"/>
                      <w:sz w:val="18"/>
                      <w:szCs w:val="18"/>
                      <w:lang w:val="en-US" w:eastAsia="sv-SE"/>
                    </w:rPr>
                  </w:pPr>
                  <w:r w:rsidRPr="00A977B6">
                    <w:rPr>
                      <w:rFonts w:eastAsia="Calibri" w:cs="Arial"/>
                      <w:i w:val="0"/>
                      <w:sz w:val="18"/>
                      <w:szCs w:val="18"/>
                      <w:lang w:val="en-US" w:eastAsia="sv-SE"/>
                    </w:rPr>
                    <w:t>2.03 g/L</w:t>
                  </w:r>
                </w:p>
              </w:tc>
              <w:tc>
                <w:tcPr>
                  <w:tcW w:w="1545" w:type="dxa"/>
                  <w:shd w:val="clear" w:color="auto" w:fill="auto"/>
                </w:tcPr>
                <w:p w14:paraId="7DFDC184" w14:textId="77777777" w:rsidR="005F25DE" w:rsidRPr="00A977B6" w:rsidRDefault="005F25DE" w:rsidP="00763E35">
                  <w:pPr>
                    <w:pStyle w:val="Standard-italics"/>
                    <w:keepNext w:val="0"/>
                    <w:autoSpaceDE w:val="0"/>
                    <w:autoSpaceDN w:val="0"/>
                    <w:spacing w:before="0"/>
                    <w:ind w:left="-57" w:right="-113"/>
                    <w:rPr>
                      <w:rFonts w:eastAsia="Calibri" w:cs="Arial"/>
                      <w:i w:val="0"/>
                      <w:sz w:val="18"/>
                      <w:szCs w:val="18"/>
                      <w:lang w:val="en-US" w:eastAsia="sv-SE"/>
                    </w:rPr>
                  </w:pPr>
                  <w:r w:rsidRPr="00A977B6">
                    <w:rPr>
                      <w:rFonts w:eastAsia="Calibri" w:cs="Arial"/>
                      <w:i w:val="0"/>
                      <w:sz w:val="18"/>
                      <w:szCs w:val="18"/>
                      <w:lang w:val="en-US" w:eastAsia="sv-SE"/>
                    </w:rPr>
                    <w:t>1.97 g/L</w:t>
                  </w:r>
                </w:p>
              </w:tc>
              <w:tc>
                <w:tcPr>
                  <w:tcW w:w="1545" w:type="dxa"/>
                  <w:shd w:val="clear" w:color="auto" w:fill="auto"/>
                </w:tcPr>
                <w:p w14:paraId="0AF5E8E8" w14:textId="77777777" w:rsidR="005F25DE" w:rsidRPr="00A977B6" w:rsidRDefault="005F25DE" w:rsidP="00763E35">
                  <w:pPr>
                    <w:pStyle w:val="Standard-italics"/>
                    <w:keepNext w:val="0"/>
                    <w:autoSpaceDE w:val="0"/>
                    <w:autoSpaceDN w:val="0"/>
                    <w:spacing w:before="0"/>
                    <w:ind w:left="-57" w:right="-113"/>
                    <w:rPr>
                      <w:rFonts w:eastAsia="Calibri" w:cs="Arial"/>
                      <w:i w:val="0"/>
                      <w:sz w:val="18"/>
                      <w:szCs w:val="18"/>
                      <w:lang w:val="en-US" w:eastAsia="sv-SE"/>
                    </w:rPr>
                  </w:pPr>
                  <w:r w:rsidRPr="00A977B6">
                    <w:rPr>
                      <w:rFonts w:eastAsia="Calibri" w:cs="Arial"/>
                      <w:i w:val="0"/>
                      <w:sz w:val="18"/>
                      <w:szCs w:val="18"/>
                      <w:lang w:val="en-US" w:eastAsia="sv-SE"/>
                    </w:rPr>
                    <w:t>1.98 g/L</w:t>
                  </w:r>
                </w:p>
              </w:tc>
            </w:tr>
            <w:tr w:rsidR="005F25DE" w:rsidRPr="00A977B6" w14:paraId="48487386" w14:textId="77777777" w:rsidTr="00763E35">
              <w:trPr>
                <w:jc w:val="center"/>
              </w:trPr>
              <w:tc>
                <w:tcPr>
                  <w:tcW w:w="1092" w:type="dxa"/>
                  <w:shd w:val="clear" w:color="auto" w:fill="auto"/>
                </w:tcPr>
                <w:p w14:paraId="45AF8FAF" w14:textId="77777777" w:rsidR="005F25DE" w:rsidRPr="00A977B6" w:rsidRDefault="005F25DE" w:rsidP="00763E35">
                  <w:pPr>
                    <w:pStyle w:val="Standard-italics"/>
                    <w:keepNext w:val="0"/>
                    <w:autoSpaceDE w:val="0"/>
                    <w:autoSpaceDN w:val="0"/>
                    <w:spacing w:before="0"/>
                    <w:ind w:left="-57" w:right="-113"/>
                    <w:rPr>
                      <w:rFonts w:eastAsia="Calibri" w:cs="Arial"/>
                      <w:i w:val="0"/>
                      <w:sz w:val="18"/>
                      <w:szCs w:val="18"/>
                      <w:lang w:val="en-US" w:eastAsia="sv-SE"/>
                    </w:rPr>
                  </w:pPr>
                  <w:r w:rsidRPr="00A977B6">
                    <w:rPr>
                      <w:rFonts w:eastAsia="Calibri" w:cs="Arial"/>
                      <w:i w:val="0"/>
                      <w:sz w:val="18"/>
                      <w:szCs w:val="18"/>
                      <w:lang w:val="en-US" w:eastAsia="sv-SE"/>
                    </w:rPr>
                    <w:t>%variation</w:t>
                  </w:r>
                </w:p>
              </w:tc>
              <w:tc>
                <w:tcPr>
                  <w:tcW w:w="1545" w:type="dxa"/>
                  <w:shd w:val="clear" w:color="auto" w:fill="auto"/>
                </w:tcPr>
                <w:p w14:paraId="7B280968" w14:textId="77777777" w:rsidR="005F25DE" w:rsidRPr="00A977B6" w:rsidRDefault="005F25DE" w:rsidP="00763E35">
                  <w:pPr>
                    <w:pStyle w:val="Standard-italics"/>
                    <w:keepNext w:val="0"/>
                    <w:autoSpaceDE w:val="0"/>
                    <w:autoSpaceDN w:val="0"/>
                    <w:spacing w:before="0"/>
                    <w:ind w:left="-57" w:right="-113"/>
                    <w:rPr>
                      <w:rFonts w:eastAsia="Calibri" w:cs="Arial"/>
                      <w:i w:val="0"/>
                      <w:sz w:val="18"/>
                      <w:szCs w:val="18"/>
                      <w:lang w:val="en-US" w:eastAsia="sv-SE"/>
                    </w:rPr>
                  </w:pPr>
                  <w:r w:rsidRPr="00A977B6">
                    <w:rPr>
                      <w:rFonts w:eastAsia="Calibri" w:cs="Arial"/>
                      <w:i w:val="0"/>
                      <w:sz w:val="18"/>
                      <w:szCs w:val="18"/>
                      <w:lang w:val="en-US" w:eastAsia="sv-SE"/>
                    </w:rPr>
                    <w:t>/</w:t>
                  </w:r>
                </w:p>
              </w:tc>
              <w:tc>
                <w:tcPr>
                  <w:tcW w:w="1545" w:type="dxa"/>
                  <w:shd w:val="clear" w:color="auto" w:fill="auto"/>
                </w:tcPr>
                <w:p w14:paraId="49FDDD02" w14:textId="77777777" w:rsidR="005F25DE" w:rsidRPr="00A977B6" w:rsidRDefault="005F25DE" w:rsidP="00763E35">
                  <w:pPr>
                    <w:pStyle w:val="Standard-italics"/>
                    <w:keepNext w:val="0"/>
                    <w:autoSpaceDE w:val="0"/>
                    <w:autoSpaceDN w:val="0"/>
                    <w:spacing w:before="0"/>
                    <w:ind w:left="-57" w:right="-113"/>
                    <w:rPr>
                      <w:rFonts w:eastAsia="Calibri" w:cs="Arial"/>
                      <w:i w:val="0"/>
                      <w:sz w:val="18"/>
                      <w:szCs w:val="18"/>
                      <w:lang w:val="en-US" w:eastAsia="sv-SE"/>
                    </w:rPr>
                  </w:pPr>
                  <w:r w:rsidRPr="00A977B6">
                    <w:rPr>
                      <w:rFonts w:eastAsia="Calibri" w:cs="Arial"/>
                      <w:i w:val="0"/>
                      <w:sz w:val="18"/>
                      <w:szCs w:val="18"/>
                      <w:lang w:val="en-US" w:eastAsia="sv-SE"/>
                    </w:rPr>
                    <w:t>-2.96%</w:t>
                  </w:r>
                </w:p>
              </w:tc>
              <w:tc>
                <w:tcPr>
                  <w:tcW w:w="1545" w:type="dxa"/>
                  <w:shd w:val="clear" w:color="auto" w:fill="auto"/>
                </w:tcPr>
                <w:p w14:paraId="2B1463E1" w14:textId="77777777" w:rsidR="005F25DE" w:rsidRPr="00A977B6" w:rsidRDefault="005F25DE" w:rsidP="00763E35">
                  <w:pPr>
                    <w:pStyle w:val="Standard-italics"/>
                    <w:keepNext w:val="0"/>
                    <w:autoSpaceDE w:val="0"/>
                    <w:autoSpaceDN w:val="0"/>
                    <w:spacing w:before="0"/>
                    <w:ind w:left="-57" w:right="-113"/>
                    <w:rPr>
                      <w:rFonts w:eastAsia="Calibri" w:cs="Arial"/>
                      <w:i w:val="0"/>
                      <w:sz w:val="18"/>
                      <w:szCs w:val="18"/>
                      <w:lang w:val="en-US" w:eastAsia="sv-SE"/>
                    </w:rPr>
                  </w:pPr>
                  <w:r w:rsidRPr="00A977B6">
                    <w:rPr>
                      <w:rFonts w:eastAsia="Calibri" w:cs="Arial"/>
                      <w:i w:val="0"/>
                      <w:sz w:val="18"/>
                      <w:szCs w:val="18"/>
                      <w:lang w:val="en-US" w:eastAsia="sv-SE"/>
                    </w:rPr>
                    <w:t>-2.46%</w:t>
                  </w:r>
                </w:p>
              </w:tc>
            </w:tr>
          </w:tbl>
          <w:p w14:paraId="1E84ABC8"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Internal specific method (LAB_I_047)</w:t>
            </w:r>
          </w:p>
          <w:p w14:paraId="62BED1CC" w14:textId="77777777" w:rsidR="005F25DE" w:rsidRPr="00A977B6" w:rsidRDefault="005F25DE" w:rsidP="005F25DE">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The analytical method was validated in study LODI.04/2014</w:t>
            </w:r>
          </w:p>
          <w:p w14:paraId="4D837D83" w14:textId="7D1A07DD" w:rsidR="005F25DE" w:rsidRDefault="005B2C50" w:rsidP="005F25DE">
            <w:pPr>
              <w:pStyle w:val="Standard-italics"/>
              <w:keepNext w:val="0"/>
              <w:spacing w:before="40" w:after="40"/>
              <w:rPr>
                <w:rFonts w:eastAsia="Calibri" w:cs="Arial"/>
                <w:i w:val="0"/>
                <w:sz w:val="18"/>
                <w:szCs w:val="18"/>
                <w:lang w:val="en-GB" w:eastAsia="sv-SE"/>
              </w:rPr>
            </w:pPr>
            <w:r>
              <w:rPr>
                <w:rFonts w:eastAsia="Calibri" w:cs="Arial"/>
                <w:i w:val="0"/>
                <w:sz w:val="18"/>
                <w:szCs w:val="18"/>
                <w:lang w:val="en-GB" w:eastAsia="sv-SE"/>
              </w:rPr>
              <w:t>Packaging for storage unknown</w:t>
            </w:r>
          </w:p>
          <w:p w14:paraId="6AACA4C4" w14:textId="1201514D" w:rsidR="00170664" w:rsidRDefault="00170664" w:rsidP="005F25DE">
            <w:pPr>
              <w:pStyle w:val="Standard-italics"/>
              <w:keepNext w:val="0"/>
              <w:spacing w:before="40" w:after="40"/>
              <w:rPr>
                <w:rFonts w:eastAsia="Calibri" w:cs="Arial"/>
                <w:i w:val="0"/>
                <w:sz w:val="18"/>
                <w:szCs w:val="18"/>
                <w:lang w:val="en-GB" w:eastAsia="sv-SE"/>
              </w:rPr>
            </w:pPr>
          </w:p>
          <w:p w14:paraId="5798ABA5" w14:textId="57449381" w:rsidR="00170664" w:rsidRDefault="00170664" w:rsidP="005F25DE">
            <w:pPr>
              <w:pStyle w:val="Standard-italics"/>
              <w:keepNext w:val="0"/>
              <w:spacing w:before="40" w:after="40"/>
              <w:rPr>
                <w:rFonts w:eastAsia="Calibri" w:cs="Arial"/>
                <w:i w:val="0"/>
                <w:sz w:val="18"/>
                <w:szCs w:val="18"/>
                <w:lang w:val="en-GB" w:eastAsia="sv-SE"/>
              </w:rPr>
            </w:pPr>
          </w:p>
          <w:p w14:paraId="7CDBB342" w14:textId="77777777" w:rsidR="00170664" w:rsidRPr="00A977B6" w:rsidRDefault="00170664" w:rsidP="005F25DE">
            <w:pPr>
              <w:pStyle w:val="Standard-italics"/>
              <w:keepNext w:val="0"/>
              <w:spacing w:before="40" w:after="40"/>
              <w:rPr>
                <w:rFonts w:eastAsia="Calibri" w:cs="Arial"/>
                <w:i w:val="0"/>
                <w:sz w:val="18"/>
                <w:szCs w:val="18"/>
                <w:lang w:val="en-GB" w:eastAsia="sv-SE"/>
              </w:rPr>
            </w:pPr>
          </w:p>
          <w:p w14:paraId="4872F4D7" w14:textId="77777777" w:rsidR="005F25DE" w:rsidRPr="00A977B6" w:rsidRDefault="005F25DE" w:rsidP="005F25DE">
            <w:pPr>
              <w:pStyle w:val="Standard-italics"/>
              <w:keepNext w:val="0"/>
              <w:spacing w:before="40" w:after="40"/>
              <w:rPr>
                <w:rFonts w:eastAsia="Calibri" w:cs="Arial"/>
                <w:i w:val="0"/>
                <w:sz w:val="18"/>
                <w:szCs w:val="18"/>
                <w:lang w:val="en-GB" w:eastAsia="sv-SE"/>
              </w:rPr>
            </w:pPr>
          </w:p>
        </w:tc>
        <w:tc>
          <w:tcPr>
            <w:tcW w:w="1559" w:type="dxa"/>
            <w:tcBorders>
              <w:top w:val="single" w:sz="4" w:space="0" w:color="auto"/>
              <w:bottom w:val="single" w:sz="4" w:space="0" w:color="auto"/>
            </w:tcBorders>
          </w:tcPr>
          <w:p w14:paraId="7D27A54F" w14:textId="77777777" w:rsidR="005F25DE" w:rsidRPr="00A977B6" w:rsidRDefault="005F25DE" w:rsidP="005F25DE">
            <w:pPr>
              <w:pStyle w:val="Standard-italics"/>
              <w:keepNext w:val="0"/>
              <w:spacing w:before="40" w:after="40"/>
              <w:rPr>
                <w:rFonts w:eastAsia="Calibri" w:cs="Arial"/>
                <w:i w:val="0"/>
                <w:sz w:val="18"/>
                <w:szCs w:val="18"/>
                <w:highlight w:val="cyan"/>
                <w:lang w:val="en-GB" w:eastAsia="sv-SE"/>
              </w:rPr>
            </w:pPr>
          </w:p>
        </w:tc>
        <w:tc>
          <w:tcPr>
            <w:tcW w:w="2721" w:type="dxa"/>
            <w:gridSpan w:val="2"/>
            <w:tcBorders>
              <w:top w:val="single" w:sz="4" w:space="0" w:color="auto"/>
              <w:bottom w:val="single" w:sz="4" w:space="0" w:color="auto"/>
            </w:tcBorders>
          </w:tcPr>
          <w:p w14:paraId="74FDB34B" w14:textId="77777777" w:rsidR="005F25DE" w:rsidRPr="00A977B6" w:rsidRDefault="005F25DE" w:rsidP="005F25DE">
            <w:pPr>
              <w:pStyle w:val="Standard-italics"/>
              <w:keepNext w:val="0"/>
              <w:spacing w:before="40" w:after="40"/>
              <w:rPr>
                <w:rFonts w:eastAsia="Calibri" w:cs="Arial"/>
                <w:i w:val="0"/>
                <w:sz w:val="18"/>
                <w:szCs w:val="18"/>
                <w:highlight w:val="yellow"/>
                <w:lang w:val="en-GB" w:eastAsia="sv-SE"/>
              </w:rPr>
            </w:pPr>
          </w:p>
        </w:tc>
      </w:tr>
    </w:tbl>
    <w:p w14:paraId="2C8DBB23" w14:textId="77777777" w:rsidR="00206F24" w:rsidRDefault="00206F24">
      <w:r>
        <w:rPr>
          <w:i/>
        </w:rPr>
        <w:br w:type="page"/>
      </w:r>
    </w:p>
    <w:tbl>
      <w:tblPr>
        <w:tblW w:w="1502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3"/>
        <w:gridCol w:w="1276"/>
        <w:gridCol w:w="1276"/>
        <w:gridCol w:w="1701"/>
        <w:gridCol w:w="5812"/>
        <w:gridCol w:w="1559"/>
        <w:gridCol w:w="2721"/>
      </w:tblGrid>
      <w:tr w:rsidR="00170664" w:rsidRPr="00A977B6" w14:paraId="2C0644CD" w14:textId="77777777" w:rsidTr="00735E22">
        <w:trPr>
          <w:trHeight w:val="2360"/>
          <w:jc w:val="center"/>
        </w:trPr>
        <w:tc>
          <w:tcPr>
            <w:tcW w:w="683" w:type="dxa"/>
            <w:tcBorders>
              <w:top w:val="single" w:sz="4" w:space="0" w:color="auto"/>
              <w:bottom w:val="single" w:sz="4" w:space="0" w:color="auto"/>
              <w:right w:val="nil"/>
            </w:tcBorders>
          </w:tcPr>
          <w:p w14:paraId="70C71BA9" w14:textId="5AA2A480" w:rsidR="00170664" w:rsidRPr="00A977B6" w:rsidRDefault="00170664" w:rsidP="00170664">
            <w:pPr>
              <w:pStyle w:val="Standard-italics"/>
              <w:keepNext w:val="0"/>
              <w:spacing w:before="0" w:after="0"/>
              <w:rPr>
                <w:rFonts w:eastAsia="Calibri" w:cs="Arial"/>
                <w:b/>
                <w:i w:val="0"/>
                <w:sz w:val="18"/>
                <w:szCs w:val="18"/>
                <w:lang w:val="en-GB" w:eastAsia="sv-SE"/>
              </w:rPr>
            </w:pPr>
          </w:p>
        </w:tc>
        <w:tc>
          <w:tcPr>
            <w:tcW w:w="1276" w:type="dxa"/>
            <w:tcBorders>
              <w:top w:val="single" w:sz="4" w:space="0" w:color="auto"/>
              <w:left w:val="nil"/>
              <w:bottom w:val="single" w:sz="4" w:space="0" w:color="auto"/>
            </w:tcBorders>
          </w:tcPr>
          <w:p w14:paraId="217D07C6" w14:textId="77777777" w:rsidR="00170664" w:rsidRPr="00A977B6" w:rsidRDefault="00170664" w:rsidP="00170664">
            <w:pPr>
              <w:pStyle w:val="Standard-italics"/>
              <w:keepNext w:val="0"/>
              <w:spacing w:before="0" w:after="0"/>
              <w:rPr>
                <w:rFonts w:eastAsia="Calibri" w:cs="Arial"/>
                <w:i w:val="0"/>
                <w:sz w:val="18"/>
                <w:szCs w:val="18"/>
                <w:lang w:val="en-GB" w:eastAsia="sv-SE"/>
              </w:rPr>
            </w:pPr>
          </w:p>
        </w:tc>
        <w:tc>
          <w:tcPr>
            <w:tcW w:w="1276" w:type="dxa"/>
            <w:tcBorders>
              <w:top w:val="single" w:sz="4" w:space="0" w:color="auto"/>
              <w:bottom w:val="single" w:sz="4" w:space="0" w:color="auto"/>
            </w:tcBorders>
          </w:tcPr>
          <w:p w14:paraId="54A007A0" w14:textId="77777777" w:rsidR="00170664" w:rsidRPr="00A977B6" w:rsidRDefault="00170664" w:rsidP="00170664">
            <w:pPr>
              <w:pStyle w:val="Standard-italics"/>
              <w:keepNext w:val="0"/>
              <w:spacing w:before="40" w:after="40"/>
              <w:rPr>
                <w:rFonts w:eastAsia="Calibri" w:cs="Arial"/>
                <w:i w:val="0"/>
                <w:sz w:val="18"/>
                <w:szCs w:val="18"/>
                <w:lang w:val="en-GB" w:eastAsia="sv-SE"/>
              </w:rPr>
            </w:pPr>
          </w:p>
        </w:tc>
        <w:tc>
          <w:tcPr>
            <w:tcW w:w="1701" w:type="dxa"/>
            <w:tcBorders>
              <w:top w:val="single" w:sz="4" w:space="0" w:color="auto"/>
              <w:bottom w:val="single" w:sz="4" w:space="0" w:color="auto"/>
            </w:tcBorders>
          </w:tcPr>
          <w:p w14:paraId="54BD9996"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r w:rsidRPr="00735E22">
              <w:rPr>
                <w:rFonts w:eastAsia="Calibri" w:cs="Arial"/>
                <w:i w:val="0"/>
                <w:sz w:val="18"/>
                <w:szCs w:val="18"/>
                <w:highlight w:val="lightGray"/>
                <w:lang w:val="en-GB" w:eastAsia="sv-SE"/>
              </w:rPr>
              <w:t>Etofenprox 2 g/L</w:t>
            </w:r>
          </w:p>
          <w:p w14:paraId="4DCEEDDB" w14:textId="77777777" w:rsidR="008823C9" w:rsidRPr="008823C9" w:rsidRDefault="00170664" w:rsidP="008823C9">
            <w:pPr>
              <w:rPr>
                <w:rFonts w:ascii="Verdana" w:eastAsia="Times New Roman" w:hAnsi="Verdana"/>
                <w:sz w:val="18"/>
                <w:szCs w:val="18"/>
                <w:lang w:val="en-GB" w:eastAsia="en-GB"/>
              </w:rPr>
            </w:pPr>
            <w:r w:rsidRPr="00735E22">
              <w:rPr>
                <w:rFonts w:cs="Arial"/>
                <w:i/>
                <w:sz w:val="18"/>
                <w:szCs w:val="18"/>
                <w:highlight w:val="lightGray"/>
                <w:lang w:val="en-GB"/>
              </w:rPr>
              <w:t xml:space="preserve">Batches </w:t>
            </w:r>
            <w:r w:rsidR="008823C9" w:rsidRPr="008823C9">
              <w:rPr>
                <w:rFonts w:ascii="Verdana" w:eastAsia="Times New Roman" w:hAnsi="Verdana"/>
                <w:sz w:val="18"/>
                <w:szCs w:val="18"/>
                <w:lang w:val="en-GB" w:eastAsia="en-GB"/>
              </w:rPr>
              <w:t>IN0190216 (pourability, persistent foaming, emulsion characteristics)</w:t>
            </w:r>
          </w:p>
          <w:p w14:paraId="1687CEAA" w14:textId="77777777" w:rsidR="008823C9" w:rsidRPr="008823C9" w:rsidRDefault="008823C9" w:rsidP="008823C9">
            <w:pPr>
              <w:spacing w:line="240" w:lineRule="auto"/>
              <w:rPr>
                <w:rFonts w:ascii="Verdana" w:eastAsia="Times New Roman" w:hAnsi="Verdana"/>
                <w:sz w:val="18"/>
                <w:szCs w:val="18"/>
                <w:lang w:val="en-GB" w:eastAsia="en-GB"/>
              </w:rPr>
            </w:pPr>
            <w:r w:rsidRPr="008823C9">
              <w:rPr>
                <w:rFonts w:ascii="Verdana" w:eastAsia="Times New Roman" w:hAnsi="Verdana"/>
                <w:sz w:val="18"/>
                <w:szCs w:val="18"/>
                <w:lang w:val="en-GB" w:eastAsia="en-GB"/>
              </w:rPr>
              <w:t>RTU20141126Etof (compatibility between product and packaging, content of active substance)</w:t>
            </w:r>
          </w:p>
          <w:p w14:paraId="73101D02" w14:textId="77777777" w:rsidR="008823C9" w:rsidRPr="008823C9" w:rsidRDefault="008823C9" w:rsidP="008823C9">
            <w:pPr>
              <w:spacing w:line="240" w:lineRule="auto"/>
              <w:rPr>
                <w:rFonts w:ascii="Verdana" w:eastAsia="Times New Roman" w:hAnsi="Verdana"/>
                <w:sz w:val="18"/>
                <w:szCs w:val="18"/>
                <w:lang w:val="en-GB" w:eastAsia="en-GB"/>
              </w:rPr>
            </w:pPr>
            <w:r w:rsidRPr="008823C9">
              <w:rPr>
                <w:rFonts w:ascii="Verdana" w:eastAsia="Times New Roman" w:hAnsi="Verdana"/>
                <w:sz w:val="18"/>
                <w:szCs w:val="18"/>
                <w:lang w:val="en-GB" w:eastAsia="en-GB"/>
              </w:rPr>
              <w:t>RTU20150505Etof (pH determination).</w:t>
            </w:r>
          </w:p>
          <w:p w14:paraId="1A517705" w14:textId="77777777" w:rsidR="00170664" w:rsidRPr="00735E22" w:rsidRDefault="00170664">
            <w:pPr>
              <w:pStyle w:val="Standard-italics"/>
              <w:keepNext w:val="0"/>
              <w:spacing w:before="40" w:after="40"/>
              <w:rPr>
                <w:rFonts w:eastAsia="Calibri" w:cs="Arial"/>
                <w:i w:val="0"/>
                <w:sz w:val="18"/>
                <w:szCs w:val="18"/>
                <w:highlight w:val="lightGray"/>
                <w:lang w:val="en-GB" w:eastAsia="sv-SE"/>
              </w:rPr>
            </w:pPr>
          </w:p>
        </w:tc>
        <w:tc>
          <w:tcPr>
            <w:tcW w:w="5812" w:type="dxa"/>
            <w:tcBorders>
              <w:top w:val="single" w:sz="4" w:space="0" w:color="auto"/>
              <w:bottom w:val="single" w:sz="4" w:space="0" w:color="auto"/>
            </w:tcBorders>
          </w:tcPr>
          <w:p w14:paraId="4B986EEF"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r w:rsidRPr="00735E22">
              <w:rPr>
                <w:rFonts w:eastAsia="Calibri" w:cs="Arial"/>
                <w:i w:val="0"/>
                <w:sz w:val="18"/>
                <w:szCs w:val="18"/>
                <w:highlight w:val="lightGray"/>
                <w:u w:val="single"/>
                <w:lang w:val="en-GB" w:eastAsia="sv-SE"/>
              </w:rPr>
              <w:t>Chemical stability</w:t>
            </w:r>
            <w:r w:rsidRPr="00735E22">
              <w:rPr>
                <w:rFonts w:eastAsia="Calibri" w:cs="Arial"/>
                <w:i w:val="0"/>
                <w:sz w:val="18"/>
                <w:szCs w:val="18"/>
                <w:highlight w:val="lightGray"/>
                <w:lang w:val="en-GB" w:eastAsia="sv-SE"/>
              </w:rPr>
              <w:t xml:space="preserve"> Packaging: PET</w:t>
            </w:r>
          </w:p>
          <w:tbl>
            <w:tblPr>
              <w:tblW w:w="5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092"/>
              <w:gridCol w:w="1545"/>
              <w:gridCol w:w="1545"/>
              <w:gridCol w:w="1545"/>
            </w:tblGrid>
            <w:tr w:rsidR="00170664" w:rsidRPr="00F12C69" w14:paraId="42A25D9E" w14:textId="77777777" w:rsidTr="00AB75BF">
              <w:trPr>
                <w:jc w:val="center"/>
              </w:trPr>
              <w:tc>
                <w:tcPr>
                  <w:tcW w:w="1092" w:type="dxa"/>
                  <w:shd w:val="clear" w:color="auto" w:fill="D9D9D9" w:themeFill="background1" w:themeFillShade="D9"/>
                </w:tcPr>
                <w:p w14:paraId="31E4A3BD" w14:textId="77777777" w:rsidR="00170664" w:rsidRPr="00735E22" w:rsidRDefault="00170664" w:rsidP="00170664">
                  <w:pPr>
                    <w:pStyle w:val="Standard-italics"/>
                    <w:keepNext w:val="0"/>
                    <w:autoSpaceDE w:val="0"/>
                    <w:autoSpaceDN w:val="0"/>
                    <w:spacing w:before="0"/>
                    <w:ind w:left="-57" w:right="-113"/>
                    <w:rPr>
                      <w:rFonts w:eastAsia="Calibri" w:cs="Arial"/>
                      <w:b/>
                      <w:i w:val="0"/>
                      <w:sz w:val="18"/>
                      <w:szCs w:val="18"/>
                      <w:highlight w:val="lightGray"/>
                      <w:lang w:val="en-US" w:eastAsia="sv-SE"/>
                    </w:rPr>
                  </w:pPr>
                </w:p>
              </w:tc>
              <w:tc>
                <w:tcPr>
                  <w:tcW w:w="1545" w:type="dxa"/>
                  <w:shd w:val="clear" w:color="auto" w:fill="D9D9D9" w:themeFill="background1" w:themeFillShade="D9"/>
                </w:tcPr>
                <w:p w14:paraId="2B6A4621" w14:textId="77777777" w:rsidR="00170664" w:rsidRPr="00735E22" w:rsidRDefault="00170664" w:rsidP="00170664">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735E22">
                    <w:rPr>
                      <w:rFonts w:eastAsia="Calibri" w:cs="Arial"/>
                      <w:b/>
                      <w:i w:val="0"/>
                      <w:sz w:val="18"/>
                      <w:szCs w:val="18"/>
                      <w:highlight w:val="lightGray"/>
                      <w:lang w:val="en-US" w:eastAsia="sv-SE"/>
                    </w:rPr>
                    <w:t>Initial</w:t>
                  </w:r>
                </w:p>
              </w:tc>
              <w:tc>
                <w:tcPr>
                  <w:tcW w:w="1545" w:type="dxa"/>
                  <w:shd w:val="clear" w:color="auto" w:fill="D9D9D9" w:themeFill="background1" w:themeFillShade="D9"/>
                </w:tcPr>
                <w:p w14:paraId="271129DF" w14:textId="77777777" w:rsidR="00170664" w:rsidRPr="00735E22" w:rsidRDefault="00170664" w:rsidP="00170664">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735E22">
                    <w:rPr>
                      <w:rFonts w:eastAsia="Calibri" w:cs="Arial"/>
                      <w:b/>
                      <w:i w:val="0"/>
                      <w:sz w:val="18"/>
                      <w:szCs w:val="18"/>
                      <w:highlight w:val="lightGray"/>
                      <w:lang w:val="en-US" w:eastAsia="sv-SE"/>
                    </w:rPr>
                    <w:t>After 18 months at 20°C</w:t>
                  </w:r>
                </w:p>
              </w:tc>
              <w:tc>
                <w:tcPr>
                  <w:tcW w:w="1545" w:type="dxa"/>
                  <w:shd w:val="clear" w:color="auto" w:fill="D9D9D9" w:themeFill="background1" w:themeFillShade="D9"/>
                </w:tcPr>
                <w:p w14:paraId="5880073C" w14:textId="77777777" w:rsidR="00170664" w:rsidRPr="00735E22" w:rsidRDefault="00170664" w:rsidP="00170664">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735E22">
                    <w:rPr>
                      <w:rFonts w:eastAsia="Calibri" w:cs="Arial"/>
                      <w:b/>
                      <w:i w:val="0"/>
                      <w:sz w:val="18"/>
                      <w:szCs w:val="18"/>
                      <w:highlight w:val="lightGray"/>
                      <w:lang w:val="en-US" w:eastAsia="sv-SE"/>
                    </w:rPr>
                    <w:t>After 24 months at 20°C</w:t>
                  </w:r>
                </w:p>
              </w:tc>
            </w:tr>
            <w:tr w:rsidR="00170664" w:rsidRPr="00F12C69" w14:paraId="492A570C" w14:textId="77777777" w:rsidTr="00AB75BF">
              <w:trPr>
                <w:jc w:val="center"/>
              </w:trPr>
              <w:tc>
                <w:tcPr>
                  <w:tcW w:w="1092" w:type="dxa"/>
                  <w:shd w:val="clear" w:color="auto" w:fill="D9D9D9" w:themeFill="background1" w:themeFillShade="D9"/>
                </w:tcPr>
                <w:p w14:paraId="69EE418D" w14:textId="77777777" w:rsidR="00170664" w:rsidRPr="00735E22" w:rsidRDefault="00170664" w:rsidP="00170664">
                  <w:pPr>
                    <w:pStyle w:val="Standard-italics"/>
                    <w:keepNext w:val="0"/>
                    <w:autoSpaceDE w:val="0"/>
                    <w:autoSpaceDN w:val="0"/>
                    <w:spacing w:before="0"/>
                    <w:ind w:left="-57" w:right="-113"/>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Chemical stability</w:t>
                  </w:r>
                </w:p>
              </w:tc>
              <w:tc>
                <w:tcPr>
                  <w:tcW w:w="1545" w:type="dxa"/>
                  <w:shd w:val="clear" w:color="auto" w:fill="D9D9D9" w:themeFill="background1" w:themeFillShade="D9"/>
                </w:tcPr>
                <w:p w14:paraId="74559F2D" w14:textId="77777777" w:rsidR="00170664" w:rsidRPr="00735E22" w:rsidRDefault="00170664" w:rsidP="00170664">
                  <w:pPr>
                    <w:pStyle w:val="Standard-italics"/>
                    <w:keepNext w:val="0"/>
                    <w:autoSpaceDE w:val="0"/>
                    <w:autoSpaceDN w:val="0"/>
                    <w:spacing w:before="0"/>
                    <w:ind w:left="-57" w:right="-113"/>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2.03 g/L</w:t>
                  </w:r>
                </w:p>
              </w:tc>
              <w:tc>
                <w:tcPr>
                  <w:tcW w:w="1545" w:type="dxa"/>
                  <w:shd w:val="clear" w:color="auto" w:fill="D9D9D9" w:themeFill="background1" w:themeFillShade="D9"/>
                </w:tcPr>
                <w:p w14:paraId="13C88334" w14:textId="77777777" w:rsidR="00170664" w:rsidRPr="00735E22" w:rsidRDefault="00170664" w:rsidP="00170664">
                  <w:pPr>
                    <w:pStyle w:val="Standard-italics"/>
                    <w:keepNext w:val="0"/>
                    <w:autoSpaceDE w:val="0"/>
                    <w:autoSpaceDN w:val="0"/>
                    <w:spacing w:before="0"/>
                    <w:ind w:left="-57" w:right="-113"/>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1.83 g/L</w:t>
                  </w:r>
                </w:p>
              </w:tc>
              <w:tc>
                <w:tcPr>
                  <w:tcW w:w="1545" w:type="dxa"/>
                  <w:shd w:val="clear" w:color="auto" w:fill="D9D9D9" w:themeFill="background1" w:themeFillShade="D9"/>
                </w:tcPr>
                <w:p w14:paraId="0E5E0D21" w14:textId="77777777" w:rsidR="00170664" w:rsidRPr="00735E22" w:rsidRDefault="00170664" w:rsidP="00170664">
                  <w:pPr>
                    <w:pStyle w:val="Standard-italics"/>
                    <w:keepNext w:val="0"/>
                    <w:autoSpaceDE w:val="0"/>
                    <w:autoSpaceDN w:val="0"/>
                    <w:spacing w:before="0"/>
                    <w:ind w:left="-57" w:right="-113"/>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1.91 g/L</w:t>
                  </w:r>
                </w:p>
              </w:tc>
            </w:tr>
            <w:tr w:rsidR="00170664" w:rsidRPr="00F12C69" w14:paraId="7FD7C136" w14:textId="77777777" w:rsidTr="00AB75BF">
              <w:trPr>
                <w:jc w:val="center"/>
              </w:trPr>
              <w:tc>
                <w:tcPr>
                  <w:tcW w:w="1092" w:type="dxa"/>
                  <w:shd w:val="clear" w:color="auto" w:fill="D9D9D9" w:themeFill="background1" w:themeFillShade="D9"/>
                </w:tcPr>
                <w:p w14:paraId="785A39B4" w14:textId="77777777" w:rsidR="00170664" w:rsidRPr="00735E22" w:rsidRDefault="00170664" w:rsidP="00170664">
                  <w:pPr>
                    <w:pStyle w:val="Standard-italics"/>
                    <w:keepNext w:val="0"/>
                    <w:autoSpaceDE w:val="0"/>
                    <w:autoSpaceDN w:val="0"/>
                    <w:spacing w:before="0"/>
                    <w:ind w:left="-57" w:right="-113"/>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%variation</w:t>
                  </w:r>
                </w:p>
              </w:tc>
              <w:tc>
                <w:tcPr>
                  <w:tcW w:w="1545" w:type="dxa"/>
                  <w:shd w:val="clear" w:color="auto" w:fill="D9D9D9" w:themeFill="background1" w:themeFillShade="D9"/>
                </w:tcPr>
                <w:p w14:paraId="3864A022" w14:textId="77777777" w:rsidR="00170664" w:rsidRPr="00735E22" w:rsidRDefault="00170664" w:rsidP="00170664">
                  <w:pPr>
                    <w:pStyle w:val="Standard-italics"/>
                    <w:keepNext w:val="0"/>
                    <w:autoSpaceDE w:val="0"/>
                    <w:autoSpaceDN w:val="0"/>
                    <w:spacing w:before="0"/>
                    <w:ind w:left="-57" w:right="-113"/>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w:t>
                  </w:r>
                </w:p>
              </w:tc>
              <w:tc>
                <w:tcPr>
                  <w:tcW w:w="1545" w:type="dxa"/>
                  <w:shd w:val="clear" w:color="auto" w:fill="D9D9D9" w:themeFill="background1" w:themeFillShade="D9"/>
                </w:tcPr>
                <w:p w14:paraId="07600801" w14:textId="77777777" w:rsidR="00170664" w:rsidRPr="00735E22" w:rsidRDefault="00170664" w:rsidP="00170664">
                  <w:pPr>
                    <w:pStyle w:val="Standard-italics"/>
                    <w:keepNext w:val="0"/>
                    <w:autoSpaceDE w:val="0"/>
                    <w:autoSpaceDN w:val="0"/>
                    <w:spacing w:before="0"/>
                    <w:ind w:left="-57" w:right="-113"/>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-9.85%</w:t>
                  </w:r>
                </w:p>
              </w:tc>
              <w:tc>
                <w:tcPr>
                  <w:tcW w:w="1545" w:type="dxa"/>
                  <w:shd w:val="clear" w:color="auto" w:fill="D9D9D9" w:themeFill="background1" w:themeFillShade="D9"/>
                </w:tcPr>
                <w:p w14:paraId="0A1FC511" w14:textId="77777777" w:rsidR="00170664" w:rsidRPr="00735E22" w:rsidRDefault="00170664" w:rsidP="00170664">
                  <w:pPr>
                    <w:pStyle w:val="Standard-italics"/>
                    <w:keepNext w:val="0"/>
                    <w:autoSpaceDE w:val="0"/>
                    <w:autoSpaceDN w:val="0"/>
                    <w:spacing w:before="0"/>
                    <w:ind w:left="-57" w:right="-113"/>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-5.91%</w:t>
                  </w:r>
                </w:p>
              </w:tc>
            </w:tr>
          </w:tbl>
          <w:p w14:paraId="131C42FC"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r w:rsidRPr="00735E22">
              <w:rPr>
                <w:rFonts w:eastAsia="Calibri" w:cs="Arial"/>
                <w:i w:val="0"/>
                <w:sz w:val="18"/>
                <w:szCs w:val="18"/>
                <w:highlight w:val="lightGray"/>
                <w:lang w:val="en-GB" w:eastAsia="sv-SE"/>
              </w:rPr>
              <w:t>Internal specific method (LAB_I_047_e)</w:t>
            </w:r>
          </w:p>
          <w:p w14:paraId="3E427585"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r w:rsidRPr="00735E22">
              <w:rPr>
                <w:rFonts w:eastAsia="Calibri" w:cs="Arial"/>
                <w:i w:val="0"/>
                <w:sz w:val="18"/>
                <w:szCs w:val="18"/>
                <w:highlight w:val="lightGray"/>
                <w:lang w:val="en-GB" w:eastAsia="sv-SE"/>
              </w:rPr>
              <w:t>The analytical method was validated in study LODI.04/2014</w:t>
            </w:r>
          </w:p>
          <w:p w14:paraId="16A33D18"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r w:rsidRPr="00735E22">
              <w:rPr>
                <w:rFonts w:eastAsia="Calibri" w:cs="Arial"/>
                <w:i w:val="0"/>
                <w:sz w:val="18"/>
                <w:szCs w:val="18"/>
                <w:highlight w:val="lightGray"/>
                <w:lang w:val="en-GB" w:eastAsia="sv-SE"/>
              </w:rPr>
              <w:t>Packaging: PET</w:t>
            </w:r>
          </w:p>
          <w:tbl>
            <w:tblPr>
              <w:tblW w:w="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835"/>
              <w:gridCol w:w="709"/>
              <w:gridCol w:w="709"/>
              <w:gridCol w:w="709"/>
              <w:gridCol w:w="850"/>
              <w:gridCol w:w="709"/>
              <w:gridCol w:w="794"/>
            </w:tblGrid>
            <w:tr w:rsidR="00170664" w:rsidRPr="00F12C69" w14:paraId="6B89A189" w14:textId="77777777" w:rsidTr="00AB75BF">
              <w:trPr>
                <w:jc w:val="center"/>
              </w:trPr>
              <w:tc>
                <w:tcPr>
                  <w:tcW w:w="835" w:type="dxa"/>
                  <w:shd w:val="clear" w:color="auto" w:fill="D9D9D9" w:themeFill="background1" w:themeFillShade="D9"/>
                </w:tcPr>
                <w:p w14:paraId="0F6B8A07" w14:textId="77777777" w:rsidR="00170664" w:rsidRPr="00735E22" w:rsidRDefault="00170664" w:rsidP="00170664">
                  <w:pPr>
                    <w:pStyle w:val="Standard-italics"/>
                    <w:keepNext w:val="0"/>
                    <w:autoSpaceDE w:val="0"/>
                    <w:autoSpaceDN w:val="0"/>
                    <w:spacing w:before="0"/>
                    <w:ind w:left="-57" w:right="-113"/>
                    <w:rPr>
                      <w:rFonts w:eastAsia="Calibri" w:cs="Arial"/>
                      <w:b/>
                      <w:i w:val="0"/>
                      <w:sz w:val="18"/>
                      <w:szCs w:val="18"/>
                      <w:highlight w:val="lightGray"/>
                      <w:lang w:val="en-US" w:eastAsia="sv-SE"/>
                    </w:rPr>
                  </w:pPr>
                </w:p>
              </w:tc>
              <w:tc>
                <w:tcPr>
                  <w:tcW w:w="709" w:type="dxa"/>
                  <w:shd w:val="clear" w:color="auto" w:fill="D9D9D9" w:themeFill="background1" w:themeFillShade="D9"/>
                </w:tcPr>
                <w:p w14:paraId="2B9AECE3" w14:textId="77777777" w:rsidR="00170664" w:rsidRPr="00735E22" w:rsidRDefault="00170664" w:rsidP="00170664">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735E22">
                    <w:rPr>
                      <w:rFonts w:eastAsia="Calibri" w:cs="Arial"/>
                      <w:b/>
                      <w:i w:val="0"/>
                      <w:sz w:val="18"/>
                      <w:szCs w:val="18"/>
                      <w:highlight w:val="lightGray"/>
                      <w:lang w:val="en-US" w:eastAsia="sv-SE"/>
                    </w:rPr>
                    <w:t>Initial</w:t>
                  </w:r>
                </w:p>
              </w:tc>
              <w:tc>
                <w:tcPr>
                  <w:tcW w:w="709" w:type="dxa"/>
                  <w:shd w:val="clear" w:color="auto" w:fill="D9D9D9" w:themeFill="background1" w:themeFillShade="D9"/>
                </w:tcPr>
                <w:p w14:paraId="717E78BC" w14:textId="77777777" w:rsidR="00170664" w:rsidRPr="00735E22" w:rsidRDefault="00170664" w:rsidP="00170664">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735E22">
                    <w:rPr>
                      <w:rFonts w:eastAsia="Calibri" w:cs="Arial"/>
                      <w:b/>
                      <w:i w:val="0"/>
                      <w:sz w:val="18"/>
                      <w:szCs w:val="18"/>
                      <w:highlight w:val="lightGray"/>
                      <w:lang w:val="en-US" w:eastAsia="sv-SE"/>
                    </w:rPr>
                    <w:t>After 6 months at 20°C</w:t>
                  </w:r>
                </w:p>
              </w:tc>
              <w:tc>
                <w:tcPr>
                  <w:tcW w:w="709" w:type="dxa"/>
                  <w:shd w:val="clear" w:color="auto" w:fill="D9D9D9" w:themeFill="background1" w:themeFillShade="D9"/>
                </w:tcPr>
                <w:p w14:paraId="1BEAADF3" w14:textId="77777777" w:rsidR="00170664" w:rsidRPr="00735E22" w:rsidRDefault="00170664" w:rsidP="00170664">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735E22">
                    <w:rPr>
                      <w:rFonts w:eastAsia="Calibri" w:cs="Arial"/>
                      <w:b/>
                      <w:i w:val="0"/>
                      <w:sz w:val="18"/>
                      <w:szCs w:val="18"/>
                      <w:highlight w:val="lightGray"/>
                      <w:lang w:val="en-US" w:eastAsia="sv-SE"/>
                    </w:rPr>
                    <w:t>After 12 months at 20°C</w:t>
                  </w:r>
                </w:p>
              </w:tc>
              <w:tc>
                <w:tcPr>
                  <w:tcW w:w="850" w:type="dxa"/>
                  <w:shd w:val="clear" w:color="auto" w:fill="D9D9D9" w:themeFill="background1" w:themeFillShade="D9"/>
                </w:tcPr>
                <w:p w14:paraId="151FFB40" w14:textId="77777777" w:rsidR="00170664" w:rsidRPr="00735E22" w:rsidRDefault="00170664" w:rsidP="00170664">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735E22">
                    <w:rPr>
                      <w:rFonts w:eastAsia="Calibri" w:cs="Arial"/>
                      <w:b/>
                      <w:i w:val="0"/>
                      <w:sz w:val="18"/>
                      <w:szCs w:val="18"/>
                      <w:highlight w:val="lightGray"/>
                      <w:lang w:val="en-US" w:eastAsia="sv-SE"/>
                    </w:rPr>
                    <w:t>After 18 months at 20°C</w:t>
                  </w:r>
                </w:p>
              </w:tc>
              <w:tc>
                <w:tcPr>
                  <w:tcW w:w="709" w:type="dxa"/>
                  <w:shd w:val="clear" w:color="auto" w:fill="D9D9D9" w:themeFill="background1" w:themeFillShade="D9"/>
                </w:tcPr>
                <w:p w14:paraId="06F69408" w14:textId="77777777" w:rsidR="00170664" w:rsidRPr="00735E22" w:rsidRDefault="00170664" w:rsidP="00170664">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735E22">
                    <w:rPr>
                      <w:rFonts w:eastAsia="Calibri" w:cs="Arial"/>
                      <w:b/>
                      <w:i w:val="0"/>
                      <w:sz w:val="18"/>
                      <w:szCs w:val="18"/>
                      <w:highlight w:val="lightGray"/>
                      <w:lang w:val="en-US" w:eastAsia="sv-SE"/>
                    </w:rPr>
                    <w:t>After 24 months at 20°C</w:t>
                  </w:r>
                </w:p>
              </w:tc>
              <w:tc>
                <w:tcPr>
                  <w:tcW w:w="794" w:type="dxa"/>
                  <w:shd w:val="clear" w:color="auto" w:fill="D9D9D9" w:themeFill="background1" w:themeFillShade="D9"/>
                </w:tcPr>
                <w:p w14:paraId="3C9998D9" w14:textId="77777777" w:rsidR="00170664" w:rsidRPr="00735E22" w:rsidRDefault="00170664" w:rsidP="00170664">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735E22">
                    <w:rPr>
                      <w:rFonts w:eastAsia="Calibri" w:cs="Arial"/>
                      <w:b/>
                      <w:i w:val="0"/>
                      <w:sz w:val="18"/>
                      <w:szCs w:val="18"/>
                      <w:highlight w:val="lightGray"/>
                      <w:lang w:val="en-US" w:eastAsia="sv-SE"/>
                    </w:rPr>
                    <w:t>After 36 months at 20°C</w:t>
                  </w:r>
                </w:p>
              </w:tc>
            </w:tr>
            <w:tr w:rsidR="00170664" w:rsidRPr="00F12C69" w14:paraId="24328F70" w14:textId="77777777" w:rsidTr="00AB75BF">
              <w:trPr>
                <w:jc w:val="center"/>
              </w:trPr>
              <w:tc>
                <w:tcPr>
                  <w:tcW w:w="835" w:type="dxa"/>
                  <w:shd w:val="clear" w:color="auto" w:fill="D9D9D9" w:themeFill="background1" w:themeFillShade="D9"/>
                </w:tcPr>
                <w:p w14:paraId="1A06E368" w14:textId="718424DD" w:rsidR="00170664" w:rsidRPr="00735E22" w:rsidRDefault="00170664" w:rsidP="00170664">
                  <w:pPr>
                    <w:pStyle w:val="Standard-italics"/>
                    <w:keepNext w:val="0"/>
                    <w:autoSpaceDE w:val="0"/>
                    <w:autoSpaceDN w:val="0"/>
                    <w:spacing w:before="0"/>
                    <w:ind w:left="-57" w:right="-113"/>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pH</w:t>
                  </w:r>
                  <w:r w:rsidR="008823C9">
                    <w:rPr>
                      <w:rFonts w:eastAsia="Calibri" w:cs="Arial"/>
                      <w:i w:val="0"/>
                      <w:sz w:val="18"/>
                      <w:szCs w:val="18"/>
                      <w:highlight w:val="lightGray"/>
                      <w:lang w:val="en-US" w:eastAsia="sv-SE"/>
                    </w:rPr>
                    <w:t xml:space="preserve"> (CIPAC MT 75.3)</w:t>
                  </w:r>
                </w:p>
              </w:tc>
              <w:tc>
                <w:tcPr>
                  <w:tcW w:w="709" w:type="dxa"/>
                  <w:shd w:val="clear" w:color="auto" w:fill="D9D9D9" w:themeFill="background1" w:themeFillShade="D9"/>
                </w:tcPr>
                <w:p w14:paraId="154ED025"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8.16</w:t>
                  </w:r>
                </w:p>
              </w:tc>
              <w:tc>
                <w:tcPr>
                  <w:tcW w:w="709" w:type="dxa"/>
                  <w:shd w:val="clear" w:color="auto" w:fill="D9D9D9" w:themeFill="background1" w:themeFillShade="D9"/>
                </w:tcPr>
                <w:p w14:paraId="0B93DA3C" w14:textId="77777777" w:rsidR="00170664" w:rsidRPr="00735E22" w:rsidRDefault="00170664" w:rsidP="00170664">
                  <w:pPr>
                    <w:pStyle w:val="Standard-italics"/>
                    <w:keepNext w:val="0"/>
                    <w:autoSpaceDE w:val="0"/>
                    <w:autoSpaceDN w:val="0"/>
                    <w:spacing w:before="0"/>
                    <w:ind w:left="-57" w:right="5"/>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7.78</w:t>
                  </w:r>
                </w:p>
              </w:tc>
              <w:tc>
                <w:tcPr>
                  <w:tcW w:w="709" w:type="dxa"/>
                  <w:shd w:val="clear" w:color="auto" w:fill="D9D9D9" w:themeFill="background1" w:themeFillShade="D9"/>
                </w:tcPr>
                <w:p w14:paraId="4227EB84" w14:textId="77777777" w:rsidR="00170664" w:rsidRPr="00735E22" w:rsidRDefault="00170664" w:rsidP="00170664">
                  <w:pPr>
                    <w:pStyle w:val="Standard-italics"/>
                    <w:keepNext w:val="0"/>
                    <w:autoSpaceDE w:val="0"/>
                    <w:autoSpaceDN w:val="0"/>
                    <w:spacing w:before="0"/>
                    <w:ind w:left="-57" w:right="-9"/>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7.47</w:t>
                  </w:r>
                </w:p>
              </w:tc>
              <w:tc>
                <w:tcPr>
                  <w:tcW w:w="850" w:type="dxa"/>
                  <w:shd w:val="clear" w:color="auto" w:fill="D9D9D9" w:themeFill="background1" w:themeFillShade="D9"/>
                </w:tcPr>
                <w:p w14:paraId="1082F7E1" w14:textId="77777777" w:rsidR="00170664" w:rsidRPr="00735E22" w:rsidRDefault="00170664" w:rsidP="00170664">
                  <w:pPr>
                    <w:pStyle w:val="Standard-italics"/>
                    <w:keepNext w:val="0"/>
                    <w:autoSpaceDE w:val="0"/>
                    <w:autoSpaceDN w:val="0"/>
                    <w:spacing w:before="0"/>
                    <w:ind w:left="-57" w:right="-9"/>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7.43</w:t>
                  </w:r>
                </w:p>
              </w:tc>
              <w:tc>
                <w:tcPr>
                  <w:tcW w:w="709" w:type="dxa"/>
                  <w:shd w:val="clear" w:color="auto" w:fill="D9D9D9" w:themeFill="background1" w:themeFillShade="D9"/>
                </w:tcPr>
                <w:p w14:paraId="0B6C2CD0" w14:textId="77777777" w:rsidR="00170664" w:rsidRPr="00735E22" w:rsidRDefault="00170664" w:rsidP="00170664">
                  <w:pPr>
                    <w:pStyle w:val="Standard-italics"/>
                    <w:keepNext w:val="0"/>
                    <w:autoSpaceDE w:val="0"/>
                    <w:autoSpaceDN w:val="0"/>
                    <w:spacing w:before="0"/>
                    <w:ind w:left="-57" w:right="-9"/>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7.23</w:t>
                  </w:r>
                </w:p>
              </w:tc>
              <w:tc>
                <w:tcPr>
                  <w:tcW w:w="794" w:type="dxa"/>
                  <w:shd w:val="clear" w:color="auto" w:fill="D9D9D9" w:themeFill="background1" w:themeFillShade="D9"/>
                </w:tcPr>
                <w:p w14:paraId="4FFFD245" w14:textId="77777777" w:rsidR="00170664" w:rsidRPr="00735E22" w:rsidRDefault="00170664" w:rsidP="00170664">
                  <w:pPr>
                    <w:pStyle w:val="Standard-italics"/>
                    <w:keepNext w:val="0"/>
                    <w:autoSpaceDE w:val="0"/>
                    <w:autoSpaceDN w:val="0"/>
                    <w:spacing w:before="0"/>
                    <w:ind w:left="-57" w:right="-9"/>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7.37</w:t>
                  </w:r>
                </w:p>
              </w:tc>
            </w:tr>
          </w:tbl>
          <w:p w14:paraId="42B58485"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48A9AB12" w14:textId="3B1B42BF" w:rsidR="00170664" w:rsidRDefault="00170664" w:rsidP="00170664">
            <w:pPr>
              <w:pStyle w:val="Standard-italics"/>
              <w:keepNext w:val="0"/>
              <w:spacing w:before="40" w:after="40"/>
              <w:rPr>
                <w:rFonts w:eastAsia="Calibri" w:cs="Arial"/>
                <w:i w:val="0"/>
                <w:sz w:val="18"/>
                <w:szCs w:val="18"/>
                <w:highlight w:val="lightGray"/>
                <w:lang w:val="en-GB" w:eastAsia="sv-SE"/>
              </w:rPr>
            </w:pPr>
            <w:r w:rsidRPr="00735E22">
              <w:rPr>
                <w:rFonts w:eastAsia="Calibri" w:cs="Arial"/>
                <w:i w:val="0"/>
                <w:sz w:val="18"/>
                <w:szCs w:val="18"/>
                <w:highlight w:val="lightGray"/>
                <w:lang w:val="en-GB" w:eastAsia="sv-SE"/>
              </w:rPr>
              <w:t>Packaging :PET</w:t>
            </w:r>
          </w:p>
          <w:p w14:paraId="1FDC5F5F" w14:textId="34C24935" w:rsidR="008823C9" w:rsidRPr="00735E22" w:rsidRDefault="008823C9" w:rsidP="00170664">
            <w:pPr>
              <w:pStyle w:val="Standard-italics"/>
              <w:keepNext w:val="0"/>
              <w:spacing w:before="40" w:after="40"/>
              <w:rPr>
                <w:rFonts w:eastAsia="Calibri" w:cs="Arial"/>
                <w:i w:val="0"/>
                <w:sz w:val="18"/>
                <w:szCs w:val="18"/>
                <w:highlight w:val="lightGray"/>
                <w:lang w:val="en-GB" w:eastAsia="sv-SE"/>
              </w:rPr>
            </w:pPr>
            <w:r>
              <w:rPr>
                <w:rFonts w:eastAsia="Calibri" w:cs="Arial"/>
                <w:i w:val="0"/>
                <w:sz w:val="18"/>
                <w:szCs w:val="18"/>
                <w:highlight w:val="lightGray"/>
                <w:lang w:val="en-GB" w:eastAsia="sv-SE"/>
              </w:rPr>
              <w:t>CIPAC MT 36.3</w:t>
            </w:r>
          </w:p>
          <w:tbl>
            <w:tblPr>
              <w:tblW w:w="5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092"/>
              <w:gridCol w:w="1545"/>
              <w:gridCol w:w="1545"/>
              <w:gridCol w:w="1545"/>
            </w:tblGrid>
            <w:tr w:rsidR="00170664" w:rsidRPr="00F12C69" w14:paraId="58C8EF5E" w14:textId="77777777" w:rsidTr="00AB75BF">
              <w:trPr>
                <w:jc w:val="center"/>
              </w:trPr>
              <w:tc>
                <w:tcPr>
                  <w:tcW w:w="1092" w:type="dxa"/>
                  <w:shd w:val="clear" w:color="auto" w:fill="D9D9D9" w:themeFill="background1" w:themeFillShade="D9"/>
                </w:tcPr>
                <w:p w14:paraId="3014B9B1" w14:textId="77777777" w:rsidR="00170664" w:rsidRPr="00735E22" w:rsidRDefault="00170664" w:rsidP="00170664">
                  <w:pPr>
                    <w:pStyle w:val="Standard-italics"/>
                    <w:keepNext w:val="0"/>
                    <w:autoSpaceDE w:val="0"/>
                    <w:autoSpaceDN w:val="0"/>
                    <w:spacing w:before="0"/>
                    <w:ind w:left="-57" w:right="-113"/>
                    <w:rPr>
                      <w:rFonts w:eastAsia="Calibri" w:cs="Arial"/>
                      <w:b/>
                      <w:i w:val="0"/>
                      <w:sz w:val="18"/>
                      <w:szCs w:val="18"/>
                      <w:highlight w:val="lightGray"/>
                      <w:lang w:val="en-US" w:eastAsia="sv-SE"/>
                    </w:rPr>
                  </w:pPr>
                </w:p>
              </w:tc>
              <w:tc>
                <w:tcPr>
                  <w:tcW w:w="1545" w:type="dxa"/>
                  <w:shd w:val="clear" w:color="auto" w:fill="D9D9D9" w:themeFill="background1" w:themeFillShade="D9"/>
                </w:tcPr>
                <w:p w14:paraId="26248136" w14:textId="77777777" w:rsidR="00170664" w:rsidRPr="00735E22" w:rsidRDefault="00170664" w:rsidP="00170664">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735E22">
                    <w:rPr>
                      <w:rFonts w:eastAsia="Calibri" w:cs="Arial"/>
                      <w:b/>
                      <w:i w:val="0"/>
                      <w:sz w:val="18"/>
                      <w:szCs w:val="18"/>
                      <w:highlight w:val="lightGray"/>
                      <w:lang w:val="en-US" w:eastAsia="sv-SE"/>
                    </w:rPr>
                    <w:t>Initial</w:t>
                  </w:r>
                </w:p>
              </w:tc>
              <w:tc>
                <w:tcPr>
                  <w:tcW w:w="1545" w:type="dxa"/>
                  <w:shd w:val="clear" w:color="auto" w:fill="D9D9D9" w:themeFill="background1" w:themeFillShade="D9"/>
                </w:tcPr>
                <w:p w14:paraId="617DBA26" w14:textId="77777777" w:rsidR="00170664" w:rsidRPr="00735E22" w:rsidRDefault="00170664" w:rsidP="00170664">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735E22">
                    <w:rPr>
                      <w:rFonts w:eastAsia="Calibri" w:cs="Arial"/>
                      <w:b/>
                      <w:i w:val="0"/>
                      <w:sz w:val="18"/>
                      <w:szCs w:val="18"/>
                      <w:highlight w:val="lightGray"/>
                      <w:lang w:val="en-US" w:eastAsia="sv-SE"/>
                    </w:rPr>
                    <w:t>After 6 months at 20°C</w:t>
                  </w:r>
                </w:p>
              </w:tc>
              <w:tc>
                <w:tcPr>
                  <w:tcW w:w="1545" w:type="dxa"/>
                  <w:shd w:val="clear" w:color="auto" w:fill="D9D9D9" w:themeFill="background1" w:themeFillShade="D9"/>
                </w:tcPr>
                <w:p w14:paraId="2F5B3339" w14:textId="77777777" w:rsidR="00170664" w:rsidRPr="00735E22" w:rsidRDefault="00170664" w:rsidP="00170664">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735E22">
                    <w:rPr>
                      <w:rFonts w:eastAsia="Calibri" w:cs="Arial"/>
                      <w:b/>
                      <w:i w:val="0"/>
                      <w:sz w:val="18"/>
                      <w:szCs w:val="18"/>
                      <w:highlight w:val="lightGray"/>
                      <w:lang w:val="en-US" w:eastAsia="sv-SE"/>
                    </w:rPr>
                    <w:t>After 12 months at 20°C</w:t>
                  </w:r>
                </w:p>
              </w:tc>
            </w:tr>
            <w:tr w:rsidR="00170664" w:rsidRPr="00F12C69" w14:paraId="2DE029D8" w14:textId="77777777" w:rsidTr="00AB75BF">
              <w:trPr>
                <w:jc w:val="center"/>
              </w:trPr>
              <w:tc>
                <w:tcPr>
                  <w:tcW w:w="1092" w:type="dxa"/>
                  <w:shd w:val="clear" w:color="auto" w:fill="D9D9D9" w:themeFill="background1" w:themeFillShade="D9"/>
                </w:tcPr>
                <w:p w14:paraId="2F93C4F0" w14:textId="77777777" w:rsidR="00170664" w:rsidRPr="00735E22" w:rsidRDefault="00170664" w:rsidP="00170664">
                  <w:pPr>
                    <w:pStyle w:val="Standard-italics"/>
                    <w:keepNext w:val="0"/>
                    <w:autoSpaceDE w:val="0"/>
                    <w:autoSpaceDN w:val="0"/>
                    <w:spacing w:before="0"/>
                    <w:ind w:left="-57" w:right="-113"/>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Initial emulsification</w:t>
                  </w:r>
                </w:p>
              </w:tc>
              <w:tc>
                <w:tcPr>
                  <w:tcW w:w="1545" w:type="dxa"/>
                  <w:shd w:val="clear" w:color="auto" w:fill="D9D9D9" w:themeFill="background1" w:themeFillShade="D9"/>
                </w:tcPr>
                <w:p w14:paraId="52F6F238"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 xml:space="preserve">Homogeneous white liquid </w:t>
                  </w:r>
                </w:p>
              </w:tc>
              <w:tc>
                <w:tcPr>
                  <w:tcW w:w="1545" w:type="dxa"/>
                  <w:shd w:val="clear" w:color="auto" w:fill="D9D9D9" w:themeFill="background1" w:themeFillShade="D9"/>
                </w:tcPr>
                <w:p w14:paraId="66B72FAC"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 xml:space="preserve">Homogeneous white liquid </w:t>
                  </w:r>
                </w:p>
              </w:tc>
              <w:tc>
                <w:tcPr>
                  <w:tcW w:w="1545" w:type="dxa"/>
                  <w:shd w:val="clear" w:color="auto" w:fill="D9D9D9" w:themeFill="background1" w:themeFillShade="D9"/>
                </w:tcPr>
                <w:p w14:paraId="1CACD7D1"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 xml:space="preserve">Homogeneous white liquid </w:t>
                  </w:r>
                </w:p>
              </w:tc>
            </w:tr>
            <w:tr w:rsidR="00170664" w:rsidRPr="00F12C69" w14:paraId="56E5DC68" w14:textId="77777777" w:rsidTr="00AB75BF">
              <w:trPr>
                <w:trHeight w:val="400"/>
                <w:jc w:val="center"/>
              </w:trPr>
              <w:tc>
                <w:tcPr>
                  <w:tcW w:w="1092" w:type="dxa"/>
                  <w:shd w:val="clear" w:color="auto" w:fill="D9D9D9" w:themeFill="background1" w:themeFillShade="D9"/>
                </w:tcPr>
                <w:p w14:paraId="0BB210CC" w14:textId="77777777" w:rsidR="00170664" w:rsidRPr="00735E22" w:rsidRDefault="00170664" w:rsidP="00170664">
                  <w:pPr>
                    <w:pStyle w:val="Standard-italics"/>
                    <w:keepNext w:val="0"/>
                    <w:autoSpaceDE w:val="0"/>
                    <w:autoSpaceDN w:val="0"/>
                    <w:spacing w:before="0"/>
                    <w:ind w:left="-57" w:right="-113"/>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 xml:space="preserve">Emulsion stability </w:t>
                  </w:r>
                </w:p>
                <w:p w14:paraId="493B26F8" w14:textId="77777777" w:rsidR="00170664" w:rsidRPr="00735E22" w:rsidRDefault="00170664" w:rsidP="00170664">
                  <w:pPr>
                    <w:pStyle w:val="Standard-italics"/>
                    <w:keepNext w:val="0"/>
                    <w:autoSpaceDE w:val="0"/>
                    <w:autoSpaceDN w:val="0"/>
                    <w:spacing w:before="0"/>
                    <w:ind w:left="-57" w:right="-113"/>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-30’</w:t>
                  </w:r>
                </w:p>
                <w:p w14:paraId="7D52CF28" w14:textId="77777777" w:rsidR="00170664" w:rsidRPr="00735E22" w:rsidRDefault="00170664" w:rsidP="00170664">
                  <w:pPr>
                    <w:pStyle w:val="Standard-italics"/>
                    <w:keepNext w:val="0"/>
                    <w:autoSpaceDE w:val="0"/>
                    <w:autoSpaceDN w:val="0"/>
                    <w:spacing w:before="0"/>
                    <w:ind w:left="-57" w:right="-113"/>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-2h</w:t>
                  </w:r>
                </w:p>
              </w:tc>
              <w:tc>
                <w:tcPr>
                  <w:tcW w:w="1545" w:type="dxa"/>
                  <w:shd w:val="clear" w:color="auto" w:fill="D9D9D9" w:themeFill="background1" w:themeFillShade="D9"/>
                </w:tcPr>
                <w:p w14:paraId="6CE23447"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p>
                <w:p w14:paraId="3CFC86A6"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p>
                <w:p w14:paraId="3EC655B6"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 Homogeneous white liquid</w:t>
                  </w:r>
                </w:p>
                <w:p w14:paraId="59D304ED"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 Homogeneous white liquid</w:t>
                  </w:r>
                </w:p>
              </w:tc>
              <w:tc>
                <w:tcPr>
                  <w:tcW w:w="1545" w:type="dxa"/>
                  <w:shd w:val="clear" w:color="auto" w:fill="D9D9D9" w:themeFill="background1" w:themeFillShade="D9"/>
                </w:tcPr>
                <w:p w14:paraId="0F70E1D3"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p>
                <w:p w14:paraId="78941A70"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p>
                <w:p w14:paraId="64C74321"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 Homogeneous white liquid</w:t>
                  </w:r>
                </w:p>
                <w:p w14:paraId="4B674059"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 Homogeneous white liquid</w:t>
                  </w:r>
                </w:p>
              </w:tc>
              <w:tc>
                <w:tcPr>
                  <w:tcW w:w="1545" w:type="dxa"/>
                  <w:shd w:val="clear" w:color="auto" w:fill="D9D9D9" w:themeFill="background1" w:themeFillShade="D9"/>
                </w:tcPr>
                <w:p w14:paraId="531C7DBB"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p>
                <w:p w14:paraId="07106241"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p>
                <w:p w14:paraId="1A95F9A2"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 Homogeneous white liquid</w:t>
                  </w:r>
                </w:p>
                <w:p w14:paraId="0696812A"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 Homogeneous white liquid</w:t>
                  </w:r>
                </w:p>
              </w:tc>
            </w:tr>
            <w:tr w:rsidR="00170664" w:rsidRPr="00F12C69" w14:paraId="3EE6CC36" w14:textId="77777777" w:rsidTr="00AB75BF">
              <w:trPr>
                <w:jc w:val="center"/>
              </w:trPr>
              <w:tc>
                <w:tcPr>
                  <w:tcW w:w="1092" w:type="dxa"/>
                  <w:shd w:val="clear" w:color="auto" w:fill="D9D9D9" w:themeFill="background1" w:themeFillShade="D9"/>
                </w:tcPr>
                <w:p w14:paraId="4B456BCE" w14:textId="77777777" w:rsidR="00170664" w:rsidRPr="00735E22" w:rsidRDefault="00170664" w:rsidP="00170664">
                  <w:pPr>
                    <w:pStyle w:val="Standard-italics"/>
                    <w:keepNext w:val="0"/>
                    <w:autoSpaceDE w:val="0"/>
                    <w:autoSpaceDN w:val="0"/>
                    <w:spacing w:before="0"/>
                    <w:ind w:left="-57" w:right="-113"/>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After 24h</w:t>
                  </w:r>
                </w:p>
              </w:tc>
              <w:tc>
                <w:tcPr>
                  <w:tcW w:w="1545" w:type="dxa"/>
                  <w:shd w:val="clear" w:color="auto" w:fill="D9D9D9" w:themeFill="background1" w:themeFillShade="D9"/>
                </w:tcPr>
                <w:p w14:paraId="41459880"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Homogeneous white liquid</w:t>
                  </w:r>
                </w:p>
              </w:tc>
              <w:tc>
                <w:tcPr>
                  <w:tcW w:w="1545" w:type="dxa"/>
                  <w:shd w:val="clear" w:color="auto" w:fill="D9D9D9" w:themeFill="background1" w:themeFillShade="D9"/>
                </w:tcPr>
                <w:p w14:paraId="25F83819"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Homogeneous white liquid</w:t>
                  </w:r>
                </w:p>
              </w:tc>
              <w:tc>
                <w:tcPr>
                  <w:tcW w:w="1545" w:type="dxa"/>
                  <w:shd w:val="clear" w:color="auto" w:fill="D9D9D9" w:themeFill="background1" w:themeFillShade="D9"/>
                </w:tcPr>
                <w:p w14:paraId="3E8CE981"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Homogeneous white liquid</w:t>
                  </w:r>
                </w:p>
              </w:tc>
            </w:tr>
            <w:tr w:rsidR="00170664" w:rsidRPr="00F12C69" w14:paraId="6CEC0000" w14:textId="77777777" w:rsidTr="00AB75BF">
              <w:trPr>
                <w:jc w:val="center"/>
              </w:trPr>
              <w:tc>
                <w:tcPr>
                  <w:tcW w:w="1092" w:type="dxa"/>
                  <w:shd w:val="clear" w:color="auto" w:fill="D9D9D9" w:themeFill="background1" w:themeFillShade="D9"/>
                </w:tcPr>
                <w:p w14:paraId="3734FEFF" w14:textId="77777777" w:rsidR="00170664" w:rsidRPr="00735E22" w:rsidRDefault="00170664" w:rsidP="00170664">
                  <w:pPr>
                    <w:pStyle w:val="Standard-italics"/>
                    <w:keepNext w:val="0"/>
                    <w:autoSpaceDE w:val="0"/>
                    <w:autoSpaceDN w:val="0"/>
                    <w:spacing w:before="0"/>
                    <w:ind w:left="-57" w:right="-113"/>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lastRenderedPageBreak/>
                    <w:t>Final emulsion stability</w:t>
                  </w:r>
                </w:p>
              </w:tc>
              <w:tc>
                <w:tcPr>
                  <w:tcW w:w="1545" w:type="dxa"/>
                  <w:shd w:val="clear" w:color="auto" w:fill="D9D9D9" w:themeFill="background1" w:themeFillShade="D9"/>
                </w:tcPr>
                <w:p w14:paraId="07274C24"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Homogeneous white liquid</w:t>
                  </w:r>
                </w:p>
              </w:tc>
              <w:tc>
                <w:tcPr>
                  <w:tcW w:w="1545" w:type="dxa"/>
                  <w:shd w:val="clear" w:color="auto" w:fill="D9D9D9" w:themeFill="background1" w:themeFillShade="D9"/>
                </w:tcPr>
                <w:p w14:paraId="09A0A9D8"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Homogeneous white liquid</w:t>
                  </w:r>
                </w:p>
              </w:tc>
              <w:tc>
                <w:tcPr>
                  <w:tcW w:w="1545" w:type="dxa"/>
                  <w:shd w:val="clear" w:color="auto" w:fill="D9D9D9" w:themeFill="background1" w:themeFillShade="D9"/>
                </w:tcPr>
                <w:p w14:paraId="73A06FC0"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Homogeneous white liquid</w:t>
                  </w:r>
                </w:p>
              </w:tc>
            </w:tr>
          </w:tbl>
          <w:p w14:paraId="34C8E587"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tbl>
            <w:tblPr>
              <w:tblpPr w:leftFromText="141" w:rightFromText="141" w:vertAnchor="text" w:horzAnchor="margin" w:tblpY="32"/>
              <w:tblOverlap w:val="neve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555"/>
              <w:gridCol w:w="2126"/>
              <w:gridCol w:w="1984"/>
            </w:tblGrid>
            <w:tr w:rsidR="00170664" w:rsidRPr="00F12C69" w14:paraId="63A33610" w14:textId="77777777" w:rsidTr="00AB75BF">
              <w:tc>
                <w:tcPr>
                  <w:tcW w:w="1555" w:type="dxa"/>
                  <w:shd w:val="clear" w:color="auto" w:fill="D9D9D9" w:themeFill="background1" w:themeFillShade="D9"/>
                </w:tcPr>
                <w:p w14:paraId="1A1A4AAE" w14:textId="77777777" w:rsidR="00170664" w:rsidRPr="00735E22" w:rsidRDefault="00170664" w:rsidP="00AB75BF">
                  <w:pPr>
                    <w:pStyle w:val="Standard-italics"/>
                    <w:keepNext w:val="0"/>
                    <w:autoSpaceDE w:val="0"/>
                    <w:autoSpaceDN w:val="0"/>
                    <w:spacing w:before="0"/>
                    <w:ind w:left="-57"/>
                    <w:rPr>
                      <w:rFonts w:eastAsia="Calibri" w:cs="Arial"/>
                      <w:b/>
                      <w:i w:val="0"/>
                      <w:sz w:val="18"/>
                      <w:szCs w:val="18"/>
                      <w:highlight w:val="lightGray"/>
                      <w:lang w:val="en-US" w:eastAsia="sv-SE"/>
                    </w:rPr>
                  </w:pPr>
                </w:p>
              </w:tc>
              <w:tc>
                <w:tcPr>
                  <w:tcW w:w="2126" w:type="dxa"/>
                  <w:shd w:val="clear" w:color="auto" w:fill="D9D9D9" w:themeFill="background1" w:themeFillShade="D9"/>
                </w:tcPr>
                <w:p w14:paraId="7DAFB87E" w14:textId="77777777" w:rsidR="00170664" w:rsidRPr="00735E22" w:rsidRDefault="00170664" w:rsidP="00170664">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735E22">
                    <w:rPr>
                      <w:rFonts w:eastAsia="Calibri" w:cs="Arial"/>
                      <w:b/>
                      <w:i w:val="0"/>
                      <w:sz w:val="18"/>
                      <w:szCs w:val="18"/>
                      <w:highlight w:val="lightGray"/>
                      <w:lang w:val="en-US" w:eastAsia="sv-SE"/>
                    </w:rPr>
                    <w:t>After 24 months at 20°C</w:t>
                  </w:r>
                </w:p>
              </w:tc>
              <w:tc>
                <w:tcPr>
                  <w:tcW w:w="1984" w:type="dxa"/>
                  <w:shd w:val="clear" w:color="auto" w:fill="D9D9D9" w:themeFill="background1" w:themeFillShade="D9"/>
                </w:tcPr>
                <w:p w14:paraId="5945BE52" w14:textId="77777777" w:rsidR="00170664" w:rsidRPr="00735E22" w:rsidRDefault="00170664" w:rsidP="00170664">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735E22">
                    <w:rPr>
                      <w:rFonts w:eastAsia="Calibri" w:cs="Arial"/>
                      <w:b/>
                      <w:i w:val="0"/>
                      <w:sz w:val="18"/>
                      <w:szCs w:val="18"/>
                      <w:highlight w:val="lightGray"/>
                      <w:lang w:val="en-US" w:eastAsia="sv-SE"/>
                    </w:rPr>
                    <w:t>After 36 months at 20°C</w:t>
                  </w:r>
                </w:p>
              </w:tc>
            </w:tr>
            <w:tr w:rsidR="00170664" w:rsidRPr="00F12C69" w14:paraId="0734B965" w14:textId="77777777" w:rsidTr="00AB75BF">
              <w:tc>
                <w:tcPr>
                  <w:tcW w:w="1555" w:type="dxa"/>
                  <w:shd w:val="clear" w:color="auto" w:fill="D9D9D9" w:themeFill="background1" w:themeFillShade="D9"/>
                </w:tcPr>
                <w:p w14:paraId="075E01B2" w14:textId="77777777" w:rsidR="00170664" w:rsidRPr="00735E22" w:rsidRDefault="00170664" w:rsidP="00AB75BF">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Initial emulsification</w:t>
                  </w:r>
                </w:p>
              </w:tc>
              <w:tc>
                <w:tcPr>
                  <w:tcW w:w="2126" w:type="dxa"/>
                  <w:shd w:val="clear" w:color="auto" w:fill="D9D9D9" w:themeFill="background1" w:themeFillShade="D9"/>
                </w:tcPr>
                <w:p w14:paraId="3C73C322"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 xml:space="preserve">Homogeneous white liquid </w:t>
                  </w:r>
                </w:p>
              </w:tc>
              <w:tc>
                <w:tcPr>
                  <w:tcW w:w="1984" w:type="dxa"/>
                  <w:shd w:val="clear" w:color="auto" w:fill="D9D9D9" w:themeFill="background1" w:themeFillShade="D9"/>
                </w:tcPr>
                <w:p w14:paraId="4011D567"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 xml:space="preserve">Homogeneous white liquid </w:t>
                  </w:r>
                </w:p>
              </w:tc>
            </w:tr>
            <w:tr w:rsidR="00170664" w:rsidRPr="00F12C69" w14:paraId="474FE42B" w14:textId="77777777" w:rsidTr="00AB75BF">
              <w:trPr>
                <w:trHeight w:val="400"/>
              </w:trPr>
              <w:tc>
                <w:tcPr>
                  <w:tcW w:w="1555" w:type="dxa"/>
                  <w:shd w:val="clear" w:color="auto" w:fill="D9D9D9" w:themeFill="background1" w:themeFillShade="D9"/>
                </w:tcPr>
                <w:p w14:paraId="0CB91D87" w14:textId="77777777" w:rsidR="00170664" w:rsidRPr="00735E22" w:rsidRDefault="00170664" w:rsidP="00AB75BF">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 xml:space="preserve">Emulsion stability </w:t>
                  </w:r>
                </w:p>
                <w:p w14:paraId="34AE829C" w14:textId="77777777" w:rsidR="00170664" w:rsidRPr="00735E22" w:rsidRDefault="00170664" w:rsidP="00AB75BF">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-30’</w:t>
                  </w:r>
                </w:p>
                <w:p w14:paraId="25D567DA" w14:textId="77777777" w:rsidR="00170664" w:rsidRPr="00735E22" w:rsidRDefault="00170664" w:rsidP="00AB75BF">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-2h</w:t>
                  </w:r>
                </w:p>
              </w:tc>
              <w:tc>
                <w:tcPr>
                  <w:tcW w:w="2126" w:type="dxa"/>
                  <w:shd w:val="clear" w:color="auto" w:fill="D9D9D9" w:themeFill="background1" w:themeFillShade="D9"/>
                </w:tcPr>
                <w:p w14:paraId="54F6E7E4"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 Homogeneous white liquid</w:t>
                  </w:r>
                </w:p>
                <w:p w14:paraId="1F2AF54A"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 Homogeneous white liquid</w:t>
                  </w:r>
                </w:p>
              </w:tc>
              <w:tc>
                <w:tcPr>
                  <w:tcW w:w="1984" w:type="dxa"/>
                  <w:shd w:val="clear" w:color="auto" w:fill="D9D9D9" w:themeFill="background1" w:themeFillShade="D9"/>
                </w:tcPr>
                <w:p w14:paraId="028E0127"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 Homogeneous white liquid</w:t>
                  </w:r>
                </w:p>
                <w:p w14:paraId="1CCEDF0E"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 Homogeneous white liquid</w:t>
                  </w:r>
                </w:p>
              </w:tc>
            </w:tr>
            <w:tr w:rsidR="00170664" w:rsidRPr="00F12C69" w14:paraId="424B3BFC" w14:textId="77777777" w:rsidTr="00AB75BF">
              <w:tc>
                <w:tcPr>
                  <w:tcW w:w="1555" w:type="dxa"/>
                  <w:shd w:val="clear" w:color="auto" w:fill="D9D9D9" w:themeFill="background1" w:themeFillShade="D9"/>
                </w:tcPr>
                <w:p w14:paraId="5EF12C6C" w14:textId="77777777" w:rsidR="00170664" w:rsidRPr="00735E22" w:rsidRDefault="00170664" w:rsidP="00AB75BF">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After 24h</w:t>
                  </w:r>
                </w:p>
              </w:tc>
              <w:tc>
                <w:tcPr>
                  <w:tcW w:w="2126" w:type="dxa"/>
                  <w:shd w:val="clear" w:color="auto" w:fill="D9D9D9" w:themeFill="background1" w:themeFillShade="D9"/>
                </w:tcPr>
                <w:p w14:paraId="65420D2A"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Homogeneous white liquid</w:t>
                  </w:r>
                </w:p>
              </w:tc>
              <w:tc>
                <w:tcPr>
                  <w:tcW w:w="1984" w:type="dxa"/>
                  <w:shd w:val="clear" w:color="auto" w:fill="D9D9D9" w:themeFill="background1" w:themeFillShade="D9"/>
                </w:tcPr>
                <w:p w14:paraId="31FFED9C"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Homogeneous white liquid</w:t>
                  </w:r>
                </w:p>
              </w:tc>
            </w:tr>
            <w:tr w:rsidR="00170664" w:rsidRPr="00F12C69" w14:paraId="670507C8" w14:textId="77777777" w:rsidTr="00AB75BF">
              <w:tc>
                <w:tcPr>
                  <w:tcW w:w="1555" w:type="dxa"/>
                  <w:shd w:val="clear" w:color="auto" w:fill="D9D9D9" w:themeFill="background1" w:themeFillShade="D9"/>
                </w:tcPr>
                <w:p w14:paraId="5B4902DE" w14:textId="77777777" w:rsidR="00170664" w:rsidRPr="00735E22" w:rsidRDefault="00170664" w:rsidP="00AB75BF">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Final emulsion stability</w:t>
                  </w:r>
                </w:p>
              </w:tc>
              <w:tc>
                <w:tcPr>
                  <w:tcW w:w="2126" w:type="dxa"/>
                  <w:shd w:val="clear" w:color="auto" w:fill="D9D9D9" w:themeFill="background1" w:themeFillShade="D9"/>
                </w:tcPr>
                <w:p w14:paraId="1AFFF410"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Homogeneous white liquid</w:t>
                  </w:r>
                </w:p>
              </w:tc>
              <w:tc>
                <w:tcPr>
                  <w:tcW w:w="1984" w:type="dxa"/>
                  <w:shd w:val="clear" w:color="auto" w:fill="D9D9D9" w:themeFill="background1" w:themeFillShade="D9"/>
                </w:tcPr>
                <w:p w14:paraId="6842D57D"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Homogeneous white liquid</w:t>
                  </w:r>
                </w:p>
              </w:tc>
            </w:tr>
          </w:tbl>
          <w:p w14:paraId="397E823C" w14:textId="3ABE8B95"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45570606"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r w:rsidRPr="00735E22">
              <w:rPr>
                <w:rFonts w:eastAsia="Calibri" w:cs="Arial"/>
                <w:i w:val="0"/>
                <w:sz w:val="18"/>
                <w:szCs w:val="18"/>
                <w:highlight w:val="lightGray"/>
                <w:lang w:val="en-GB" w:eastAsia="sv-SE"/>
              </w:rPr>
              <w:t>Packaging for storage unknown</w:t>
            </w:r>
          </w:p>
          <w:p w14:paraId="368EDFEF"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tbl>
            <w:tblPr>
              <w:tblW w:w="5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901"/>
              <w:gridCol w:w="1173"/>
              <w:gridCol w:w="1095"/>
              <w:gridCol w:w="1134"/>
              <w:gridCol w:w="1031"/>
            </w:tblGrid>
            <w:tr w:rsidR="00170664" w:rsidRPr="00F12C69" w14:paraId="628839B2" w14:textId="77777777" w:rsidTr="00AB75BF">
              <w:trPr>
                <w:jc w:val="center"/>
              </w:trPr>
              <w:tc>
                <w:tcPr>
                  <w:tcW w:w="901" w:type="dxa"/>
                  <w:shd w:val="clear" w:color="auto" w:fill="D9D9D9" w:themeFill="background1" w:themeFillShade="D9"/>
                </w:tcPr>
                <w:p w14:paraId="22319FCE" w14:textId="77777777" w:rsidR="00170664" w:rsidRPr="00735E22" w:rsidRDefault="00170664" w:rsidP="00170664">
                  <w:pPr>
                    <w:pStyle w:val="Standard-italics"/>
                    <w:keepNext w:val="0"/>
                    <w:autoSpaceDE w:val="0"/>
                    <w:autoSpaceDN w:val="0"/>
                    <w:spacing w:before="0"/>
                    <w:ind w:left="-57" w:right="-113"/>
                    <w:rPr>
                      <w:rFonts w:eastAsia="Calibri" w:cs="Arial"/>
                      <w:b/>
                      <w:i w:val="0"/>
                      <w:sz w:val="18"/>
                      <w:szCs w:val="18"/>
                      <w:highlight w:val="lightGray"/>
                      <w:lang w:val="en-US" w:eastAsia="sv-SE"/>
                    </w:rPr>
                  </w:pPr>
                </w:p>
              </w:tc>
              <w:tc>
                <w:tcPr>
                  <w:tcW w:w="1173" w:type="dxa"/>
                  <w:shd w:val="clear" w:color="auto" w:fill="D9D9D9" w:themeFill="background1" w:themeFillShade="D9"/>
                </w:tcPr>
                <w:p w14:paraId="64CC5C5A" w14:textId="77777777" w:rsidR="00170664" w:rsidRPr="00735E22" w:rsidRDefault="00170664" w:rsidP="00170664">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735E22">
                    <w:rPr>
                      <w:rFonts w:eastAsia="Calibri" w:cs="Arial"/>
                      <w:b/>
                      <w:i w:val="0"/>
                      <w:sz w:val="18"/>
                      <w:szCs w:val="18"/>
                      <w:highlight w:val="lightGray"/>
                      <w:lang w:val="en-US" w:eastAsia="sv-SE"/>
                    </w:rPr>
                    <w:t>Initial</w:t>
                  </w:r>
                </w:p>
              </w:tc>
              <w:tc>
                <w:tcPr>
                  <w:tcW w:w="1095" w:type="dxa"/>
                  <w:shd w:val="clear" w:color="auto" w:fill="D9D9D9" w:themeFill="background1" w:themeFillShade="D9"/>
                </w:tcPr>
                <w:p w14:paraId="0EFFE395" w14:textId="77777777" w:rsidR="00170664" w:rsidRPr="00735E22" w:rsidRDefault="00170664" w:rsidP="00170664">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735E22">
                    <w:rPr>
                      <w:rFonts w:eastAsia="Calibri" w:cs="Arial"/>
                      <w:b/>
                      <w:i w:val="0"/>
                      <w:sz w:val="18"/>
                      <w:szCs w:val="18"/>
                      <w:highlight w:val="lightGray"/>
                      <w:lang w:val="en-US" w:eastAsia="sv-SE"/>
                    </w:rPr>
                    <w:t xml:space="preserve">After 12 months </w:t>
                  </w:r>
                </w:p>
              </w:tc>
              <w:tc>
                <w:tcPr>
                  <w:tcW w:w="1134" w:type="dxa"/>
                  <w:shd w:val="clear" w:color="auto" w:fill="D9D9D9" w:themeFill="background1" w:themeFillShade="D9"/>
                </w:tcPr>
                <w:p w14:paraId="09CA7A6A" w14:textId="77777777" w:rsidR="00170664" w:rsidRPr="00735E22" w:rsidRDefault="00170664" w:rsidP="00170664">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735E22">
                    <w:rPr>
                      <w:rFonts w:eastAsia="Calibri" w:cs="Arial"/>
                      <w:b/>
                      <w:i w:val="0"/>
                      <w:sz w:val="18"/>
                      <w:szCs w:val="18"/>
                      <w:highlight w:val="lightGray"/>
                      <w:lang w:val="en-US" w:eastAsia="sv-SE"/>
                    </w:rPr>
                    <w:t>After 24 months</w:t>
                  </w:r>
                </w:p>
              </w:tc>
              <w:tc>
                <w:tcPr>
                  <w:tcW w:w="1031" w:type="dxa"/>
                  <w:shd w:val="clear" w:color="auto" w:fill="D9D9D9" w:themeFill="background1" w:themeFillShade="D9"/>
                </w:tcPr>
                <w:p w14:paraId="37C6D939" w14:textId="77777777" w:rsidR="00170664" w:rsidRPr="00735E22" w:rsidRDefault="00170664" w:rsidP="00170664">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735E22">
                    <w:rPr>
                      <w:rFonts w:eastAsia="Calibri" w:cs="Arial"/>
                      <w:b/>
                      <w:i w:val="0"/>
                      <w:sz w:val="18"/>
                      <w:szCs w:val="18"/>
                      <w:highlight w:val="lightGray"/>
                      <w:lang w:val="en-US" w:eastAsia="sv-SE"/>
                    </w:rPr>
                    <w:t>After 36 months</w:t>
                  </w:r>
                </w:p>
              </w:tc>
            </w:tr>
            <w:tr w:rsidR="00170664" w:rsidRPr="00F12C69" w14:paraId="65C7E739" w14:textId="77777777" w:rsidTr="00AB75BF">
              <w:trPr>
                <w:jc w:val="center"/>
              </w:trPr>
              <w:tc>
                <w:tcPr>
                  <w:tcW w:w="901" w:type="dxa"/>
                  <w:shd w:val="clear" w:color="auto" w:fill="D9D9D9" w:themeFill="background1" w:themeFillShade="D9"/>
                </w:tcPr>
                <w:p w14:paraId="1F1A4146" w14:textId="77777777" w:rsidR="00170664" w:rsidRPr="00735E22" w:rsidRDefault="00170664" w:rsidP="00170664">
                  <w:pPr>
                    <w:pStyle w:val="Standard-italics"/>
                    <w:keepNext w:val="0"/>
                    <w:autoSpaceDE w:val="0"/>
                    <w:autoSpaceDN w:val="0"/>
                    <w:spacing w:before="0"/>
                    <w:ind w:left="-57" w:right="-113"/>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Aspect</w:t>
                  </w:r>
                </w:p>
              </w:tc>
              <w:tc>
                <w:tcPr>
                  <w:tcW w:w="1173" w:type="dxa"/>
                  <w:shd w:val="clear" w:color="auto" w:fill="D9D9D9" w:themeFill="background1" w:themeFillShade="D9"/>
                </w:tcPr>
                <w:p w14:paraId="4D46EB94"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 xml:space="preserve">Homogeneous white liquid </w:t>
                  </w:r>
                </w:p>
              </w:tc>
              <w:tc>
                <w:tcPr>
                  <w:tcW w:w="1095" w:type="dxa"/>
                  <w:shd w:val="clear" w:color="auto" w:fill="D9D9D9" w:themeFill="background1" w:themeFillShade="D9"/>
                </w:tcPr>
                <w:p w14:paraId="34C85BBE"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 xml:space="preserve">Homogeneous white liquid </w:t>
                  </w:r>
                </w:p>
              </w:tc>
              <w:tc>
                <w:tcPr>
                  <w:tcW w:w="1134" w:type="dxa"/>
                  <w:shd w:val="clear" w:color="auto" w:fill="D9D9D9" w:themeFill="background1" w:themeFillShade="D9"/>
                </w:tcPr>
                <w:p w14:paraId="05744CBD"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 xml:space="preserve">Homogeneous white liquid </w:t>
                  </w:r>
                </w:p>
              </w:tc>
              <w:tc>
                <w:tcPr>
                  <w:tcW w:w="1031" w:type="dxa"/>
                  <w:shd w:val="clear" w:color="auto" w:fill="D9D9D9" w:themeFill="background1" w:themeFillShade="D9"/>
                </w:tcPr>
                <w:p w14:paraId="59B0916D"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Homogeneous white liquid</w:t>
                  </w:r>
                </w:p>
              </w:tc>
            </w:tr>
            <w:tr w:rsidR="00170664" w:rsidRPr="00F12C69" w14:paraId="412D1785" w14:textId="77777777" w:rsidTr="00AB75BF">
              <w:trPr>
                <w:trHeight w:val="400"/>
                <w:jc w:val="center"/>
              </w:trPr>
              <w:tc>
                <w:tcPr>
                  <w:tcW w:w="901" w:type="dxa"/>
                  <w:shd w:val="clear" w:color="auto" w:fill="D9D9D9" w:themeFill="background1" w:themeFillShade="D9"/>
                </w:tcPr>
                <w:p w14:paraId="40FE73BD" w14:textId="07A7284E" w:rsidR="00170664" w:rsidRPr="00735E22" w:rsidRDefault="00170664" w:rsidP="00170664">
                  <w:pPr>
                    <w:pStyle w:val="Standard-italics"/>
                    <w:keepNext w:val="0"/>
                    <w:autoSpaceDE w:val="0"/>
                    <w:autoSpaceDN w:val="0"/>
                    <w:spacing w:before="0"/>
                    <w:ind w:left="-57" w:right="-113"/>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Persistent foaming</w:t>
                  </w:r>
                  <w:r w:rsidR="008823C9">
                    <w:rPr>
                      <w:rFonts w:eastAsia="Calibri" w:cs="Arial"/>
                      <w:i w:val="0"/>
                      <w:sz w:val="18"/>
                      <w:szCs w:val="18"/>
                      <w:highlight w:val="lightGray"/>
                      <w:lang w:val="en-US" w:eastAsia="sv-SE"/>
                    </w:rPr>
                    <w:t xml:space="preserve"> (CIPAC MT 47.2)</w:t>
                  </w:r>
                </w:p>
                <w:p w14:paraId="7CAAE110" w14:textId="77777777" w:rsidR="00170664" w:rsidRPr="00735E22" w:rsidRDefault="00170664" w:rsidP="00170664">
                  <w:pPr>
                    <w:pStyle w:val="Standard-italics"/>
                    <w:keepNext w:val="0"/>
                    <w:autoSpaceDE w:val="0"/>
                    <w:autoSpaceDN w:val="0"/>
                    <w:spacing w:before="0"/>
                    <w:ind w:left="-57" w:right="-113"/>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After 1’</w:t>
                  </w:r>
                </w:p>
              </w:tc>
              <w:tc>
                <w:tcPr>
                  <w:tcW w:w="1173" w:type="dxa"/>
                  <w:shd w:val="clear" w:color="auto" w:fill="D9D9D9" w:themeFill="background1" w:themeFillShade="D9"/>
                </w:tcPr>
                <w:p w14:paraId="428926FC"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 xml:space="preserve">No foam </w:t>
                  </w:r>
                </w:p>
              </w:tc>
              <w:tc>
                <w:tcPr>
                  <w:tcW w:w="1095" w:type="dxa"/>
                  <w:shd w:val="clear" w:color="auto" w:fill="D9D9D9" w:themeFill="background1" w:themeFillShade="D9"/>
                </w:tcPr>
                <w:p w14:paraId="22A97B46"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10 mL</w:t>
                  </w:r>
                </w:p>
              </w:tc>
              <w:tc>
                <w:tcPr>
                  <w:tcW w:w="1134" w:type="dxa"/>
                  <w:shd w:val="clear" w:color="auto" w:fill="D9D9D9" w:themeFill="background1" w:themeFillShade="D9"/>
                </w:tcPr>
                <w:p w14:paraId="5AEAEB38"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5 mL</w:t>
                  </w:r>
                </w:p>
              </w:tc>
              <w:tc>
                <w:tcPr>
                  <w:tcW w:w="1031" w:type="dxa"/>
                  <w:shd w:val="clear" w:color="auto" w:fill="D9D9D9" w:themeFill="background1" w:themeFillShade="D9"/>
                </w:tcPr>
                <w:p w14:paraId="014EA56E"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No foam</w:t>
                  </w:r>
                </w:p>
              </w:tc>
            </w:tr>
            <w:tr w:rsidR="00170664" w:rsidRPr="00F12C69" w14:paraId="5D3B4D30" w14:textId="77777777" w:rsidTr="00AB75BF">
              <w:trPr>
                <w:jc w:val="center"/>
              </w:trPr>
              <w:tc>
                <w:tcPr>
                  <w:tcW w:w="901" w:type="dxa"/>
                  <w:shd w:val="clear" w:color="auto" w:fill="D9D9D9" w:themeFill="background1" w:themeFillShade="D9"/>
                </w:tcPr>
                <w:p w14:paraId="502D9379" w14:textId="77777777" w:rsidR="00170664" w:rsidRDefault="00170664" w:rsidP="00170664">
                  <w:pPr>
                    <w:pStyle w:val="Standard-italics"/>
                    <w:keepNext w:val="0"/>
                    <w:autoSpaceDE w:val="0"/>
                    <w:autoSpaceDN w:val="0"/>
                    <w:spacing w:before="0"/>
                    <w:ind w:left="-57" w:right="-113"/>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Pourability</w:t>
                  </w:r>
                </w:p>
                <w:p w14:paraId="79EC29BF" w14:textId="2EDF1401" w:rsidR="008823C9" w:rsidRPr="00735E22" w:rsidRDefault="008823C9" w:rsidP="00170664">
                  <w:pPr>
                    <w:pStyle w:val="Standard-italics"/>
                    <w:keepNext w:val="0"/>
                    <w:autoSpaceDE w:val="0"/>
                    <w:autoSpaceDN w:val="0"/>
                    <w:spacing w:before="0"/>
                    <w:ind w:left="-57" w:right="-113"/>
                    <w:rPr>
                      <w:rFonts w:eastAsia="Calibri" w:cs="Arial"/>
                      <w:i w:val="0"/>
                      <w:sz w:val="18"/>
                      <w:szCs w:val="18"/>
                      <w:highlight w:val="lightGray"/>
                      <w:lang w:val="en-US" w:eastAsia="sv-SE"/>
                    </w:rPr>
                  </w:pPr>
                  <w:r>
                    <w:rPr>
                      <w:rFonts w:eastAsia="Calibri" w:cs="Arial"/>
                      <w:i w:val="0"/>
                      <w:sz w:val="18"/>
                      <w:szCs w:val="18"/>
                      <w:highlight w:val="lightGray"/>
                      <w:lang w:val="en-US" w:eastAsia="sv-SE"/>
                    </w:rPr>
                    <w:t>CIPAC MT 148</w:t>
                  </w:r>
                </w:p>
              </w:tc>
              <w:tc>
                <w:tcPr>
                  <w:tcW w:w="1173" w:type="dxa"/>
                  <w:shd w:val="clear" w:color="auto" w:fill="D9D9D9" w:themeFill="background1" w:themeFillShade="D9"/>
                </w:tcPr>
                <w:p w14:paraId="740A8749"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Mean residue: R=0.16%</w:t>
                  </w:r>
                </w:p>
                <w:p w14:paraId="52F4E1F2"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lastRenderedPageBreak/>
                    <w:t>Mean rinsed residue: R’=0.15%</w:t>
                  </w:r>
                </w:p>
              </w:tc>
              <w:tc>
                <w:tcPr>
                  <w:tcW w:w="1095" w:type="dxa"/>
                  <w:shd w:val="clear" w:color="auto" w:fill="D9D9D9" w:themeFill="background1" w:themeFillShade="D9"/>
                </w:tcPr>
                <w:p w14:paraId="178CE672"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lastRenderedPageBreak/>
                    <w:t>Mean residue: R=0.15%</w:t>
                  </w:r>
                </w:p>
                <w:p w14:paraId="13715B9D"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lastRenderedPageBreak/>
                    <w:t>Mean rinsed residue: R’=0.19%</w:t>
                  </w:r>
                </w:p>
              </w:tc>
              <w:tc>
                <w:tcPr>
                  <w:tcW w:w="1134" w:type="dxa"/>
                  <w:shd w:val="clear" w:color="auto" w:fill="D9D9D9" w:themeFill="background1" w:themeFillShade="D9"/>
                </w:tcPr>
                <w:p w14:paraId="7ED45259"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lastRenderedPageBreak/>
                    <w:t>Mean residue: R=0.14%</w:t>
                  </w:r>
                </w:p>
                <w:p w14:paraId="32682901"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lastRenderedPageBreak/>
                    <w:t>Mean rinsed residue: R’=0.18%</w:t>
                  </w:r>
                </w:p>
              </w:tc>
              <w:tc>
                <w:tcPr>
                  <w:tcW w:w="1031" w:type="dxa"/>
                  <w:shd w:val="clear" w:color="auto" w:fill="D9D9D9" w:themeFill="background1" w:themeFillShade="D9"/>
                </w:tcPr>
                <w:p w14:paraId="60F9CAD3"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lastRenderedPageBreak/>
                    <w:t>Mean residue: R=0.12%</w:t>
                  </w:r>
                </w:p>
                <w:p w14:paraId="69E6FB15"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lastRenderedPageBreak/>
                    <w:t>Mean rinsed residue: R’=0.19%</w:t>
                  </w:r>
                </w:p>
              </w:tc>
            </w:tr>
          </w:tbl>
          <w:p w14:paraId="470D0E3E"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r w:rsidRPr="00735E22">
              <w:rPr>
                <w:rFonts w:eastAsia="Calibri" w:cs="Arial"/>
                <w:i w:val="0"/>
                <w:sz w:val="18"/>
                <w:szCs w:val="18"/>
                <w:highlight w:val="lightGray"/>
                <w:lang w:val="en-GB" w:eastAsia="sv-SE"/>
              </w:rPr>
              <w:lastRenderedPageBreak/>
              <w:t>White opaque PET flask.</w:t>
            </w:r>
          </w:p>
          <w:p w14:paraId="5AE83843"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19C35715"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r w:rsidRPr="00735E22">
              <w:rPr>
                <w:rFonts w:eastAsia="Calibri" w:cs="Arial"/>
                <w:i w:val="0"/>
                <w:sz w:val="18"/>
                <w:szCs w:val="18"/>
                <w:highlight w:val="lightGray"/>
                <w:lang w:val="en-GB" w:eastAsia="sv-SE"/>
              </w:rPr>
              <w:t>Storage in HDPE bottle with trigger</w:t>
            </w:r>
          </w:p>
          <w:tbl>
            <w:tblPr>
              <w:tblW w:w="5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092"/>
              <w:gridCol w:w="1545"/>
              <w:gridCol w:w="1545"/>
              <w:gridCol w:w="1545"/>
            </w:tblGrid>
            <w:tr w:rsidR="00170664" w:rsidRPr="00F12C69" w14:paraId="33F84701" w14:textId="77777777" w:rsidTr="00AB75BF">
              <w:trPr>
                <w:jc w:val="center"/>
              </w:trPr>
              <w:tc>
                <w:tcPr>
                  <w:tcW w:w="1092" w:type="dxa"/>
                  <w:shd w:val="clear" w:color="auto" w:fill="D9D9D9" w:themeFill="background1" w:themeFillShade="D9"/>
                </w:tcPr>
                <w:p w14:paraId="75F073F4" w14:textId="77777777" w:rsidR="00170664" w:rsidRPr="00735E22" w:rsidRDefault="00170664" w:rsidP="00170664">
                  <w:pPr>
                    <w:pStyle w:val="Standard-italics"/>
                    <w:keepNext w:val="0"/>
                    <w:autoSpaceDE w:val="0"/>
                    <w:autoSpaceDN w:val="0"/>
                    <w:spacing w:before="0"/>
                    <w:ind w:left="-57" w:right="-113"/>
                    <w:rPr>
                      <w:rFonts w:eastAsia="Calibri" w:cs="Arial"/>
                      <w:b/>
                      <w:i w:val="0"/>
                      <w:sz w:val="18"/>
                      <w:szCs w:val="18"/>
                      <w:highlight w:val="lightGray"/>
                      <w:lang w:val="en-US" w:eastAsia="sv-SE"/>
                    </w:rPr>
                  </w:pPr>
                </w:p>
              </w:tc>
              <w:tc>
                <w:tcPr>
                  <w:tcW w:w="1545" w:type="dxa"/>
                  <w:shd w:val="clear" w:color="auto" w:fill="D9D9D9" w:themeFill="background1" w:themeFillShade="D9"/>
                </w:tcPr>
                <w:p w14:paraId="249D41BE" w14:textId="77777777" w:rsidR="00170664" w:rsidRPr="00735E22" w:rsidRDefault="00170664" w:rsidP="00170664">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735E22">
                    <w:rPr>
                      <w:rFonts w:eastAsia="Calibri" w:cs="Arial"/>
                      <w:b/>
                      <w:i w:val="0"/>
                      <w:sz w:val="18"/>
                      <w:szCs w:val="18"/>
                      <w:highlight w:val="lightGray"/>
                      <w:lang w:val="en-US" w:eastAsia="sv-SE"/>
                    </w:rPr>
                    <w:t>Initial</w:t>
                  </w:r>
                </w:p>
              </w:tc>
              <w:tc>
                <w:tcPr>
                  <w:tcW w:w="1545" w:type="dxa"/>
                  <w:shd w:val="clear" w:color="auto" w:fill="D9D9D9" w:themeFill="background1" w:themeFillShade="D9"/>
                </w:tcPr>
                <w:p w14:paraId="3FEFD14B" w14:textId="77777777" w:rsidR="00170664" w:rsidRPr="00735E22" w:rsidRDefault="00170664" w:rsidP="00170664">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735E22">
                    <w:rPr>
                      <w:rFonts w:eastAsia="Calibri" w:cs="Arial"/>
                      <w:b/>
                      <w:i w:val="0"/>
                      <w:sz w:val="18"/>
                      <w:szCs w:val="18"/>
                      <w:highlight w:val="lightGray"/>
                      <w:lang w:val="en-US" w:eastAsia="sv-SE"/>
                    </w:rPr>
                    <w:t>After 18 months at 20°C</w:t>
                  </w:r>
                </w:p>
              </w:tc>
              <w:tc>
                <w:tcPr>
                  <w:tcW w:w="1545" w:type="dxa"/>
                  <w:shd w:val="clear" w:color="auto" w:fill="D9D9D9" w:themeFill="background1" w:themeFillShade="D9"/>
                </w:tcPr>
                <w:p w14:paraId="6E3CF7B8" w14:textId="77777777" w:rsidR="00170664" w:rsidRPr="00735E22" w:rsidRDefault="00170664" w:rsidP="00170664">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735E22">
                    <w:rPr>
                      <w:rFonts w:eastAsia="Calibri" w:cs="Arial"/>
                      <w:b/>
                      <w:i w:val="0"/>
                      <w:sz w:val="18"/>
                      <w:szCs w:val="18"/>
                      <w:highlight w:val="lightGray"/>
                      <w:lang w:val="en-US" w:eastAsia="sv-SE"/>
                    </w:rPr>
                    <w:t>After 24 months at 20°C</w:t>
                  </w:r>
                </w:p>
              </w:tc>
            </w:tr>
            <w:tr w:rsidR="00170664" w:rsidRPr="00F12C69" w14:paraId="5CCC2C39" w14:textId="77777777" w:rsidTr="00AB75BF">
              <w:trPr>
                <w:jc w:val="center"/>
              </w:trPr>
              <w:tc>
                <w:tcPr>
                  <w:tcW w:w="1092" w:type="dxa"/>
                  <w:shd w:val="clear" w:color="auto" w:fill="D9D9D9" w:themeFill="background1" w:themeFillShade="D9"/>
                </w:tcPr>
                <w:p w14:paraId="56C8C043" w14:textId="77777777" w:rsidR="00170664" w:rsidRPr="00735E22" w:rsidRDefault="00170664" w:rsidP="00170664">
                  <w:pPr>
                    <w:pStyle w:val="Standard-italics"/>
                    <w:keepNext w:val="0"/>
                    <w:autoSpaceDE w:val="0"/>
                    <w:autoSpaceDN w:val="0"/>
                    <w:spacing w:before="0"/>
                    <w:ind w:left="-57" w:right="-113"/>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Aspect</w:t>
                  </w:r>
                </w:p>
              </w:tc>
              <w:tc>
                <w:tcPr>
                  <w:tcW w:w="1545" w:type="dxa"/>
                  <w:shd w:val="clear" w:color="auto" w:fill="D9D9D9" w:themeFill="background1" w:themeFillShade="D9"/>
                </w:tcPr>
                <w:p w14:paraId="6E84AE71"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White liquid without deposit</w:t>
                  </w:r>
                </w:p>
              </w:tc>
              <w:tc>
                <w:tcPr>
                  <w:tcW w:w="1545" w:type="dxa"/>
                  <w:shd w:val="clear" w:color="auto" w:fill="D9D9D9" w:themeFill="background1" w:themeFillShade="D9"/>
                </w:tcPr>
                <w:p w14:paraId="732518AA" w14:textId="77777777" w:rsidR="00170664" w:rsidRPr="00735E22" w:rsidRDefault="00170664" w:rsidP="00170664">
                  <w:pPr>
                    <w:pStyle w:val="Standard-italics"/>
                    <w:keepNext w:val="0"/>
                    <w:autoSpaceDE w:val="0"/>
                    <w:autoSpaceDN w:val="0"/>
                    <w:spacing w:before="0"/>
                    <w:ind w:left="-57" w:right="5"/>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w:t>
                  </w:r>
                </w:p>
              </w:tc>
              <w:tc>
                <w:tcPr>
                  <w:tcW w:w="1545" w:type="dxa"/>
                  <w:shd w:val="clear" w:color="auto" w:fill="D9D9D9" w:themeFill="background1" w:themeFillShade="D9"/>
                </w:tcPr>
                <w:p w14:paraId="71301616" w14:textId="77777777" w:rsidR="00170664" w:rsidRPr="00735E22" w:rsidRDefault="00170664" w:rsidP="00170664">
                  <w:pPr>
                    <w:pStyle w:val="Standard-italics"/>
                    <w:keepNext w:val="0"/>
                    <w:autoSpaceDE w:val="0"/>
                    <w:autoSpaceDN w:val="0"/>
                    <w:spacing w:before="0"/>
                    <w:ind w:left="-57" w:right="-9"/>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w:t>
                  </w:r>
                </w:p>
              </w:tc>
            </w:tr>
            <w:tr w:rsidR="00170664" w:rsidRPr="00F12C69" w14:paraId="53CDAA16" w14:textId="77777777" w:rsidTr="00AB75BF">
              <w:trPr>
                <w:jc w:val="center"/>
              </w:trPr>
              <w:tc>
                <w:tcPr>
                  <w:tcW w:w="1092" w:type="dxa"/>
                  <w:shd w:val="clear" w:color="auto" w:fill="D9D9D9" w:themeFill="background1" w:themeFillShade="D9"/>
                </w:tcPr>
                <w:p w14:paraId="1FC965A5" w14:textId="77777777" w:rsidR="00170664" w:rsidRPr="00735E22" w:rsidRDefault="00170664" w:rsidP="00170664">
                  <w:pPr>
                    <w:pStyle w:val="Standard-italics"/>
                    <w:keepNext w:val="0"/>
                    <w:autoSpaceDE w:val="0"/>
                    <w:autoSpaceDN w:val="0"/>
                    <w:spacing w:before="0"/>
                    <w:ind w:left="-57" w:right="-113"/>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Packaging</w:t>
                  </w:r>
                </w:p>
              </w:tc>
              <w:tc>
                <w:tcPr>
                  <w:tcW w:w="1545" w:type="dxa"/>
                  <w:shd w:val="clear" w:color="auto" w:fill="D9D9D9" w:themeFill="background1" w:themeFillShade="D9"/>
                </w:tcPr>
                <w:p w14:paraId="0C4D23BE"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en-US"/>
                    </w:rPr>
                    <w:t>Bottle is ergonomic, black and opaque with a trigger. The bottle is clean.</w:t>
                  </w:r>
                </w:p>
              </w:tc>
              <w:tc>
                <w:tcPr>
                  <w:tcW w:w="1545" w:type="dxa"/>
                  <w:shd w:val="clear" w:color="auto" w:fill="D9D9D9" w:themeFill="background1" w:themeFillShade="D9"/>
                </w:tcPr>
                <w:p w14:paraId="0660D75D"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No leak or deformation</w:t>
                  </w:r>
                </w:p>
              </w:tc>
              <w:tc>
                <w:tcPr>
                  <w:tcW w:w="1545" w:type="dxa"/>
                  <w:shd w:val="clear" w:color="auto" w:fill="D9D9D9" w:themeFill="background1" w:themeFillShade="D9"/>
                </w:tcPr>
                <w:p w14:paraId="4C32CC1F" w14:textId="77777777" w:rsidR="00170664" w:rsidRPr="00735E22" w:rsidRDefault="00170664" w:rsidP="00170664">
                  <w:pPr>
                    <w:pStyle w:val="Standard-italics"/>
                    <w:keepNext w:val="0"/>
                    <w:autoSpaceDE w:val="0"/>
                    <w:autoSpaceDN w:val="0"/>
                    <w:spacing w:before="0"/>
                    <w:ind w:left="-57" w:right="-9"/>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No leak or deformation</w:t>
                  </w:r>
                </w:p>
              </w:tc>
            </w:tr>
          </w:tbl>
          <w:p w14:paraId="1402EC41"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4F2E406B"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r w:rsidRPr="00735E22">
              <w:rPr>
                <w:rFonts w:eastAsia="Calibri" w:cs="Arial"/>
                <w:i w:val="0"/>
                <w:sz w:val="18"/>
                <w:szCs w:val="18"/>
                <w:highlight w:val="lightGray"/>
                <w:lang w:val="en-GB" w:eastAsia="sv-SE"/>
              </w:rPr>
              <w:t>Storage in HDPE bottle 1L</w:t>
            </w:r>
          </w:p>
          <w:tbl>
            <w:tblPr>
              <w:tblW w:w="5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092"/>
              <w:gridCol w:w="1545"/>
              <w:gridCol w:w="1545"/>
              <w:gridCol w:w="1545"/>
            </w:tblGrid>
            <w:tr w:rsidR="00170664" w:rsidRPr="00F12C69" w14:paraId="07EA052A" w14:textId="77777777" w:rsidTr="00AB75BF">
              <w:trPr>
                <w:jc w:val="center"/>
              </w:trPr>
              <w:tc>
                <w:tcPr>
                  <w:tcW w:w="1092" w:type="dxa"/>
                  <w:shd w:val="clear" w:color="auto" w:fill="D9D9D9" w:themeFill="background1" w:themeFillShade="D9"/>
                </w:tcPr>
                <w:p w14:paraId="3C6A3BA9" w14:textId="77777777" w:rsidR="00170664" w:rsidRPr="00735E22" w:rsidRDefault="00170664" w:rsidP="00170664">
                  <w:pPr>
                    <w:pStyle w:val="Standard-italics"/>
                    <w:keepNext w:val="0"/>
                    <w:autoSpaceDE w:val="0"/>
                    <w:autoSpaceDN w:val="0"/>
                    <w:spacing w:before="0"/>
                    <w:ind w:left="-57" w:right="-113"/>
                    <w:rPr>
                      <w:rFonts w:eastAsia="Calibri" w:cs="Arial"/>
                      <w:b/>
                      <w:i w:val="0"/>
                      <w:sz w:val="18"/>
                      <w:szCs w:val="18"/>
                      <w:highlight w:val="lightGray"/>
                      <w:lang w:val="en-US" w:eastAsia="sv-SE"/>
                    </w:rPr>
                  </w:pPr>
                </w:p>
              </w:tc>
              <w:tc>
                <w:tcPr>
                  <w:tcW w:w="1545" w:type="dxa"/>
                  <w:shd w:val="clear" w:color="auto" w:fill="D9D9D9" w:themeFill="background1" w:themeFillShade="D9"/>
                </w:tcPr>
                <w:p w14:paraId="527FA6B9" w14:textId="77777777" w:rsidR="00170664" w:rsidRPr="00735E22" w:rsidRDefault="00170664" w:rsidP="00170664">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735E22">
                    <w:rPr>
                      <w:rFonts w:eastAsia="Calibri" w:cs="Arial"/>
                      <w:b/>
                      <w:i w:val="0"/>
                      <w:sz w:val="18"/>
                      <w:szCs w:val="18"/>
                      <w:highlight w:val="lightGray"/>
                      <w:lang w:val="en-US" w:eastAsia="sv-SE"/>
                    </w:rPr>
                    <w:t>Initial</w:t>
                  </w:r>
                </w:p>
              </w:tc>
              <w:tc>
                <w:tcPr>
                  <w:tcW w:w="1545" w:type="dxa"/>
                  <w:shd w:val="clear" w:color="auto" w:fill="D9D9D9" w:themeFill="background1" w:themeFillShade="D9"/>
                </w:tcPr>
                <w:p w14:paraId="062BE95E" w14:textId="77777777" w:rsidR="00170664" w:rsidRPr="00735E22" w:rsidRDefault="00170664" w:rsidP="00170664">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735E22">
                    <w:rPr>
                      <w:rFonts w:eastAsia="Calibri" w:cs="Arial"/>
                      <w:b/>
                      <w:i w:val="0"/>
                      <w:sz w:val="18"/>
                      <w:szCs w:val="18"/>
                      <w:highlight w:val="lightGray"/>
                      <w:lang w:val="en-US" w:eastAsia="sv-SE"/>
                    </w:rPr>
                    <w:t>After 18 months at 20°C</w:t>
                  </w:r>
                </w:p>
              </w:tc>
              <w:tc>
                <w:tcPr>
                  <w:tcW w:w="1545" w:type="dxa"/>
                  <w:shd w:val="clear" w:color="auto" w:fill="D9D9D9" w:themeFill="background1" w:themeFillShade="D9"/>
                </w:tcPr>
                <w:p w14:paraId="5DA46CAD" w14:textId="77777777" w:rsidR="00170664" w:rsidRPr="00735E22" w:rsidRDefault="00170664" w:rsidP="00170664">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735E22">
                    <w:rPr>
                      <w:rFonts w:eastAsia="Calibri" w:cs="Arial"/>
                      <w:b/>
                      <w:i w:val="0"/>
                      <w:sz w:val="18"/>
                      <w:szCs w:val="18"/>
                      <w:highlight w:val="lightGray"/>
                      <w:lang w:val="en-US" w:eastAsia="sv-SE"/>
                    </w:rPr>
                    <w:t>After 24 months at 20°C</w:t>
                  </w:r>
                </w:p>
              </w:tc>
            </w:tr>
            <w:tr w:rsidR="00170664" w:rsidRPr="00F12C69" w14:paraId="63CB31B9" w14:textId="77777777" w:rsidTr="00AB75BF">
              <w:trPr>
                <w:jc w:val="center"/>
              </w:trPr>
              <w:tc>
                <w:tcPr>
                  <w:tcW w:w="1092" w:type="dxa"/>
                  <w:shd w:val="clear" w:color="auto" w:fill="D9D9D9" w:themeFill="background1" w:themeFillShade="D9"/>
                </w:tcPr>
                <w:p w14:paraId="37D4C758" w14:textId="77777777" w:rsidR="00170664" w:rsidRPr="00735E22" w:rsidRDefault="00170664" w:rsidP="00170664">
                  <w:pPr>
                    <w:pStyle w:val="Standard-italics"/>
                    <w:keepNext w:val="0"/>
                    <w:autoSpaceDE w:val="0"/>
                    <w:autoSpaceDN w:val="0"/>
                    <w:spacing w:before="0"/>
                    <w:ind w:left="-57" w:right="-113"/>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Aspect</w:t>
                  </w:r>
                </w:p>
              </w:tc>
              <w:tc>
                <w:tcPr>
                  <w:tcW w:w="1545" w:type="dxa"/>
                  <w:shd w:val="clear" w:color="auto" w:fill="D9D9D9" w:themeFill="background1" w:themeFillShade="D9"/>
                </w:tcPr>
                <w:p w14:paraId="78F03F73"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White liquid without deposit</w:t>
                  </w:r>
                </w:p>
              </w:tc>
              <w:tc>
                <w:tcPr>
                  <w:tcW w:w="1545" w:type="dxa"/>
                  <w:shd w:val="clear" w:color="auto" w:fill="D9D9D9" w:themeFill="background1" w:themeFillShade="D9"/>
                </w:tcPr>
                <w:p w14:paraId="33BF1FBB" w14:textId="77777777" w:rsidR="00170664" w:rsidRPr="00735E22" w:rsidRDefault="00170664" w:rsidP="00170664">
                  <w:pPr>
                    <w:pStyle w:val="Standard-italics"/>
                    <w:keepNext w:val="0"/>
                    <w:autoSpaceDE w:val="0"/>
                    <w:autoSpaceDN w:val="0"/>
                    <w:spacing w:before="0"/>
                    <w:ind w:left="-57" w:right="5"/>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 xml:space="preserve">White liquid </w:t>
                  </w:r>
                </w:p>
              </w:tc>
              <w:tc>
                <w:tcPr>
                  <w:tcW w:w="1545" w:type="dxa"/>
                  <w:shd w:val="clear" w:color="auto" w:fill="D9D9D9" w:themeFill="background1" w:themeFillShade="D9"/>
                </w:tcPr>
                <w:p w14:paraId="463113A3" w14:textId="77777777" w:rsidR="00170664" w:rsidRPr="00735E22" w:rsidRDefault="00170664" w:rsidP="00170664">
                  <w:pPr>
                    <w:pStyle w:val="Standard-italics"/>
                    <w:keepNext w:val="0"/>
                    <w:autoSpaceDE w:val="0"/>
                    <w:autoSpaceDN w:val="0"/>
                    <w:spacing w:before="0"/>
                    <w:ind w:left="-57" w:right="-9"/>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 xml:space="preserve">White liquid </w:t>
                  </w:r>
                </w:p>
              </w:tc>
            </w:tr>
            <w:tr w:rsidR="00170664" w:rsidRPr="00F12C69" w14:paraId="2D618E41" w14:textId="77777777" w:rsidTr="00AB75BF">
              <w:trPr>
                <w:jc w:val="center"/>
              </w:trPr>
              <w:tc>
                <w:tcPr>
                  <w:tcW w:w="1092" w:type="dxa"/>
                  <w:shd w:val="clear" w:color="auto" w:fill="D9D9D9" w:themeFill="background1" w:themeFillShade="D9"/>
                </w:tcPr>
                <w:p w14:paraId="053F7A6D" w14:textId="77777777" w:rsidR="00170664" w:rsidRPr="00735E22" w:rsidRDefault="00170664" w:rsidP="00170664">
                  <w:pPr>
                    <w:pStyle w:val="Standard-italics"/>
                    <w:keepNext w:val="0"/>
                    <w:autoSpaceDE w:val="0"/>
                    <w:autoSpaceDN w:val="0"/>
                    <w:spacing w:before="0"/>
                    <w:ind w:left="-57" w:right="-113"/>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Packaging</w:t>
                  </w:r>
                </w:p>
              </w:tc>
              <w:tc>
                <w:tcPr>
                  <w:tcW w:w="1545" w:type="dxa"/>
                  <w:shd w:val="clear" w:color="auto" w:fill="D9D9D9" w:themeFill="background1" w:themeFillShade="D9"/>
                </w:tcPr>
                <w:p w14:paraId="6F485082"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en-US"/>
                    </w:rPr>
                    <w:t>Bottle round, white, opaque with a white cap. Bottle clean.</w:t>
                  </w:r>
                </w:p>
              </w:tc>
              <w:tc>
                <w:tcPr>
                  <w:tcW w:w="1545" w:type="dxa"/>
                  <w:shd w:val="clear" w:color="auto" w:fill="D9D9D9" w:themeFill="background1" w:themeFillShade="D9"/>
                </w:tcPr>
                <w:p w14:paraId="44456BCF"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No leak or deformation</w:t>
                  </w:r>
                </w:p>
              </w:tc>
              <w:tc>
                <w:tcPr>
                  <w:tcW w:w="1545" w:type="dxa"/>
                  <w:shd w:val="clear" w:color="auto" w:fill="D9D9D9" w:themeFill="background1" w:themeFillShade="D9"/>
                </w:tcPr>
                <w:p w14:paraId="3645C349" w14:textId="77777777" w:rsidR="00170664" w:rsidRPr="00735E22" w:rsidRDefault="00170664" w:rsidP="00170664">
                  <w:pPr>
                    <w:pStyle w:val="Standard-italics"/>
                    <w:keepNext w:val="0"/>
                    <w:autoSpaceDE w:val="0"/>
                    <w:autoSpaceDN w:val="0"/>
                    <w:spacing w:before="0"/>
                    <w:ind w:left="-57" w:right="-9"/>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No leak or deformation</w:t>
                  </w:r>
                </w:p>
              </w:tc>
            </w:tr>
          </w:tbl>
          <w:p w14:paraId="129B1913"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r w:rsidRPr="00735E22">
              <w:rPr>
                <w:rFonts w:eastAsia="Calibri" w:cs="Arial"/>
                <w:i w:val="0"/>
                <w:sz w:val="18"/>
                <w:szCs w:val="18"/>
                <w:highlight w:val="lightGray"/>
                <w:lang w:val="en-GB" w:eastAsia="sv-SE"/>
              </w:rPr>
              <w:t xml:space="preserve"> </w:t>
            </w:r>
          </w:p>
          <w:p w14:paraId="631DAFFD"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r w:rsidRPr="00735E22">
              <w:rPr>
                <w:rFonts w:eastAsia="Calibri" w:cs="Arial"/>
                <w:i w:val="0"/>
                <w:sz w:val="18"/>
                <w:szCs w:val="18"/>
                <w:highlight w:val="lightGray"/>
                <w:lang w:val="en-GB" w:eastAsia="sv-SE"/>
              </w:rPr>
              <w:t>Storage in PET bottle 250mL</w:t>
            </w:r>
          </w:p>
          <w:tbl>
            <w:tblPr>
              <w:tblW w:w="5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092"/>
              <w:gridCol w:w="1545"/>
              <w:gridCol w:w="1545"/>
              <w:gridCol w:w="1545"/>
            </w:tblGrid>
            <w:tr w:rsidR="00170664" w:rsidRPr="00F12C69" w14:paraId="59208EB6" w14:textId="77777777" w:rsidTr="00AB75BF">
              <w:trPr>
                <w:jc w:val="center"/>
              </w:trPr>
              <w:tc>
                <w:tcPr>
                  <w:tcW w:w="1092" w:type="dxa"/>
                  <w:shd w:val="clear" w:color="auto" w:fill="D9D9D9" w:themeFill="background1" w:themeFillShade="D9"/>
                </w:tcPr>
                <w:p w14:paraId="04F55EB2" w14:textId="77777777" w:rsidR="00170664" w:rsidRPr="00735E22" w:rsidRDefault="00170664" w:rsidP="00170664">
                  <w:pPr>
                    <w:pStyle w:val="Standard-italics"/>
                    <w:keepNext w:val="0"/>
                    <w:autoSpaceDE w:val="0"/>
                    <w:autoSpaceDN w:val="0"/>
                    <w:spacing w:before="0"/>
                    <w:ind w:left="-57" w:right="-113"/>
                    <w:rPr>
                      <w:rFonts w:eastAsia="Calibri" w:cs="Arial"/>
                      <w:b/>
                      <w:i w:val="0"/>
                      <w:sz w:val="18"/>
                      <w:szCs w:val="18"/>
                      <w:highlight w:val="lightGray"/>
                      <w:lang w:val="en-US" w:eastAsia="sv-SE"/>
                    </w:rPr>
                  </w:pPr>
                </w:p>
              </w:tc>
              <w:tc>
                <w:tcPr>
                  <w:tcW w:w="1545" w:type="dxa"/>
                  <w:shd w:val="clear" w:color="auto" w:fill="D9D9D9" w:themeFill="background1" w:themeFillShade="D9"/>
                </w:tcPr>
                <w:p w14:paraId="543E87B6" w14:textId="77777777" w:rsidR="00170664" w:rsidRPr="00735E22" w:rsidRDefault="00170664" w:rsidP="00170664">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735E22">
                    <w:rPr>
                      <w:rFonts w:eastAsia="Calibri" w:cs="Arial"/>
                      <w:b/>
                      <w:i w:val="0"/>
                      <w:sz w:val="18"/>
                      <w:szCs w:val="18"/>
                      <w:highlight w:val="lightGray"/>
                      <w:lang w:val="en-US" w:eastAsia="sv-SE"/>
                    </w:rPr>
                    <w:t>Initial</w:t>
                  </w:r>
                </w:p>
              </w:tc>
              <w:tc>
                <w:tcPr>
                  <w:tcW w:w="1545" w:type="dxa"/>
                  <w:shd w:val="clear" w:color="auto" w:fill="D9D9D9" w:themeFill="background1" w:themeFillShade="D9"/>
                </w:tcPr>
                <w:p w14:paraId="7DE94208" w14:textId="77777777" w:rsidR="00170664" w:rsidRPr="00735E22" w:rsidRDefault="00170664" w:rsidP="00170664">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735E22">
                    <w:rPr>
                      <w:rFonts w:eastAsia="Calibri" w:cs="Arial"/>
                      <w:b/>
                      <w:i w:val="0"/>
                      <w:sz w:val="18"/>
                      <w:szCs w:val="18"/>
                      <w:highlight w:val="lightGray"/>
                      <w:lang w:val="en-US" w:eastAsia="sv-SE"/>
                    </w:rPr>
                    <w:t>After 18 months at 20°C</w:t>
                  </w:r>
                </w:p>
              </w:tc>
              <w:tc>
                <w:tcPr>
                  <w:tcW w:w="1545" w:type="dxa"/>
                  <w:shd w:val="clear" w:color="auto" w:fill="D9D9D9" w:themeFill="background1" w:themeFillShade="D9"/>
                </w:tcPr>
                <w:p w14:paraId="789722D7" w14:textId="77777777" w:rsidR="00170664" w:rsidRPr="00735E22" w:rsidRDefault="00170664" w:rsidP="00170664">
                  <w:pPr>
                    <w:pStyle w:val="Standard-italics"/>
                    <w:keepNext w:val="0"/>
                    <w:autoSpaceDE w:val="0"/>
                    <w:autoSpaceDN w:val="0"/>
                    <w:spacing w:before="0"/>
                    <w:ind w:left="-57" w:right="-113"/>
                    <w:jc w:val="center"/>
                    <w:rPr>
                      <w:rFonts w:eastAsia="Calibri" w:cs="Arial"/>
                      <w:b/>
                      <w:i w:val="0"/>
                      <w:sz w:val="18"/>
                      <w:szCs w:val="18"/>
                      <w:highlight w:val="lightGray"/>
                      <w:lang w:val="en-US" w:eastAsia="sv-SE"/>
                    </w:rPr>
                  </w:pPr>
                  <w:r w:rsidRPr="00735E22">
                    <w:rPr>
                      <w:rFonts w:eastAsia="Calibri" w:cs="Arial"/>
                      <w:b/>
                      <w:i w:val="0"/>
                      <w:sz w:val="18"/>
                      <w:szCs w:val="18"/>
                      <w:highlight w:val="lightGray"/>
                      <w:lang w:val="en-US" w:eastAsia="sv-SE"/>
                    </w:rPr>
                    <w:t>After 24 months at 20°C</w:t>
                  </w:r>
                </w:p>
              </w:tc>
            </w:tr>
            <w:tr w:rsidR="00170664" w:rsidRPr="00F12C69" w14:paraId="401BB800" w14:textId="77777777" w:rsidTr="00AB75BF">
              <w:trPr>
                <w:jc w:val="center"/>
              </w:trPr>
              <w:tc>
                <w:tcPr>
                  <w:tcW w:w="1092" w:type="dxa"/>
                  <w:shd w:val="clear" w:color="auto" w:fill="D9D9D9" w:themeFill="background1" w:themeFillShade="D9"/>
                </w:tcPr>
                <w:p w14:paraId="510FB8A7" w14:textId="77777777" w:rsidR="00170664" w:rsidRPr="00735E22" w:rsidRDefault="00170664" w:rsidP="00170664">
                  <w:pPr>
                    <w:pStyle w:val="Standard-italics"/>
                    <w:keepNext w:val="0"/>
                    <w:autoSpaceDE w:val="0"/>
                    <w:autoSpaceDN w:val="0"/>
                    <w:spacing w:before="0"/>
                    <w:ind w:left="-57" w:right="-113"/>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Aspect</w:t>
                  </w:r>
                </w:p>
              </w:tc>
              <w:tc>
                <w:tcPr>
                  <w:tcW w:w="1545" w:type="dxa"/>
                  <w:shd w:val="clear" w:color="auto" w:fill="D9D9D9" w:themeFill="background1" w:themeFillShade="D9"/>
                </w:tcPr>
                <w:p w14:paraId="632BC505"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White liquid without deposit</w:t>
                  </w:r>
                </w:p>
              </w:tc>
              <w:tc>
                <w:tcPr>
                  <w:tcW w:w="1545" w:type="dxa"/>
                  <w:shd w:val="clear" w:color="auto" w:fill="D9D9D9" w:themeFill="background1" w:themeFillShade="D9"/>
                </w:tcPr>
                <w:p w14:paraId="21322F4E" w14:textId="77777777" w:rsidR="00170664" w:rsidRPr="00735E22" w:rsidRDefault="00170664" w:rsidP="00170664">
                  <w:pPr>
                    <w:pStyle w:val="Standard-italics"/>
                    <w:keepNext w:val="0"/>
                    <w:autoSpaceDE w:val="0"/>
                    <w:autoSpaceDN w:val="0"/>
                    <w:spacing w:before="0"/>
                    <w:ind w:left="-57" w:right="5"/>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w:t>
                  </w:r>
                </w:p>
              </w:tc>
              <w:tc>
                <w:tcPr>
                  <w:tcW w:w="1545" w:type="dxa"/>
                  <w:shd w:val="clear" w:color="auto" w:fill="D9D9D9" w:themeFill="background1" w:themeFillShade="D9"/>
                </w:tcPr>
                <w:p w14:paraId="1D4D78B0" w14:textId="77777777" w:rsidR="00170664" w:rsidRPr="00735E22" w:rsidRDefault="00170664" w:rsidP="00170664">
                  <w:pPr>
                    <w:pStyle w:val="Standard-italics"/>
                    <w:keepNext w:val="0"/>
                    <w:autoSpaceDE w:val="0"/>
                    <w:autoSpaceDN w:val="0"/>
                    <w:spacing w:before="0"/>
                    <w:ind w:left="-57" w:right="-9"/>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w:t>
                  </w:r>
                </w:p>
              </w:tc>
            </w:tr>
            <w:tr w:rsidR="00170664" w:rsidRPr="00F12C69" w14:paraId="7B78BE95" w14:textId="77777777" w:rsidTr="00AB75BF">
              <w:trPr>
                <w:jc w:val="center"/>
              </w:trPr>
              <w:tc>
                <w:tcPr>
                  <w:tcW w:w="1092" w:type="dxa"/>
                  <w:shd w:val="clear" w:color="auto" w:fill="D9D9D9" w:themeFill="background1" w:themeFillShade="D9"/>
                </w:tcPr>
                <w:p w14:paraId="026EBD75" w14:textId="77777777" w:rsidR="00170664" w:rsidRPr="00735E22" w:rsidRDefault="00170664" w:rsidP="00170664">
                  <w:pPr>
                    <w:pStyle w:val="Standard-italics"/>
                    <w:keepNext w:val="0"/>
                    <w:autoSpaceDE w:val="0"/>
                    <w:autoSpaceDN w:val="0"/>
                    <w:spacing w:before="0"/>
                    <w:ind w:left="-57" w:right="-113"/>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lastRenderedPageBreak/>
                    <w:t>Packaging</w:t>
                  </w:r>
                </w:p>
              </w:tc>
              <w:tc>
                <w:tcPr>
                  <w:tcW w:w="1545" w:type="dxa"/>
                  <w:shd w:val="clear" w:color="auto" w:fill="D9D9D9" w:themeFill="background1" w:themeFillShade="D9"/>
                </w:tcPr>
                <w:p w14:paraId="6D66E2BB"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en-US"/>
                    </w:rPr>
                    <w:t>Bottle round, white, opaque with a white cap. Bottle clean.</w:t>
                  </w:r>
                </w:p>
              </w:tc>
              <w:tc>
                <w:tcPr>
                  <w:tcW w:w="1545" w:type="dxa"/>
                  <w:shd w:val="clear" w:color="auto" w:fill="D9D9D9" w:themeFill="background1" w:themeFillShade="D9"/>
                </w:tcPr>
                <w:p w14:paraId="1F1506BD" w14:textId="77777777" w:rsidR="00170664" w:rsidRPr="00735E22" w:rsidRDefault="00170664" w:rsidP="00170664">
                  <w:pPr>
                    <w:pStyle w:val="Standard-italics"/>
                    <w:keepNext w:val="0"/>
                    <w:autoSpaceDE w:val="0"/>
                    <w:autoSpaceDN w:val="0"/>
                    <w:spacing w:before="0"/>
                    <w:ind w:left="-57"/>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No leak or deformation</w:t>
                  </w:r>
                </w:p>
              </w:tc>
              <w:tc>
                <w:tcPr>
                  <w:tcW w:w="1545" w:type="dxa"/>
                  <w:shd w:val="clear" w:color="auto" w:fill="D9D9D9" w:themeFill="background1" w:themeFillShade="D9"/>
                </w:tcPr>
                <w:p w14:paraId="04B0534F" w14:textId="77777777" w:rsidR="00170664" w:rsidRPr="00735E22" w:rsidRDefault="00170664" w:rsidP="00170664">
                  <w:pPr>
                    <w:pStyle w:val="Standard-italics"/>
                    <w:keepNext w:val="0"/>
                    <w:autoSpaceDE w:val="0"/>
                    <w:autoSpaceDN w:val="0"/>
                    <w:spacing w:before="0"/>
                    <w:ind w:left="-57" w:right="-9"/>
                    <w:rPr>
                      <w:rFonts w:eastAsia="Calibri" w:cs="Arial"/>
                      <w:i w:val="0"/>
                      <w:sz w:val="18"/>
                      <w:szCs w:val="18"/>
                      <w:highlight w:val="lightGray"/>
                      <w:lang w:val="en-US" w:eastAsia="sv-SE"/>
                    </w:rPr>
                  </w:pPr>
                  <w:r w:rsidRPr="00735E22">
                    <w:rPr>
                      <w:rFonts w:eastAsia="Calibri" w:cs="Arial"/>
                      <w:i w:val="0"/>
                      <w:sz w:val="18"/>
                      <w:szCs w:val="18"/>
                      <w:highlight w:val="lightGray"/>
                      <w:lang w:val="en-US" w:eastAsia="sv-SE"/>
                    </w:rPr>
                    <w:t>No leak or deformation</w:t>
                  </w:r>
                </w:p>
              </w:tc>
            </w:tr>
          </w:tbl>
          <w:p w14:paraId="424FB1E4"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tc>
        <w:tc>
          <w:tcPr>
            <w:tcW w:w="1559" w:type="dxa"/>
            <w:tcBorders>
              <w:top w:val="single" w:sz="4" w:space="0" w:color="auto"/>
              <w:bottom w:val="single" w:sz="4" w:space="0" w:color="auto"/>
            </w:tcBorders>
          </w:tcPr>
          <w:p w14:paraId="623465DE"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r w:rsidRPr="00735E22">
              <w:rPr>
                <w:rFonts w:eastAsia="Calibri" w:cs="Arial"/>
                <w:i w:val="0"/>
                <w:sz w:val="18"/>
                <w:szCs w:val="18"/>
                <w:highlight w:val="lightGray"/>
                <w:lang w:val="en-GB" w:eastAsia="sv-SE"/>
              </w:rPr>
              <w:lastRenderedPageBreak/>
              <w:t>Tallon A. 2017, study No LODI.09/2014 (for chemical stability of AS)</w:t>
            </w:r>
          </w:p>
          <w:p w14:paraId="0F34ECB6"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7C69CDA4"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02031062"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4A982032"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4917F888"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37A64622"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r w:rsidRPr="00735E22">
              <w:rPr>
                <w:rFonts w:eastAsia="Calibri" w:cs="Arial"/>
                <w:i w:val="0"/>
                <w:sz w:val="18"/>
                <w:szCs w:val="18"/>
                <w:highlight w:val="lightGray"/>
                <w:lang w:val="en-GB" w:eastAsia="sv-SE"/>
              </w:rPr>
              <w:t>Tallon A. 2018, study No LODI.23/2015 (for chemical stability of AS)</w:t>
            </w:r>
          </w:p>
          <w:p w14:paraId="00DD6032"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47C00979"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2D384059"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62097005"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r w:rsidRPr="00735E22">
              <w:rPr>
                <w:rFonts w:eastAsia="Calibri" w:cs="Arial"/>
                <w:i w:val="0"/>
                <w:sz w:val="18"/>
                <w:szCs w:val="18"/>
                <w:highlight w:val="lightGray"/>
                <w:lang w:val="en-GB" w:eastAsia="sv-SE"/>
              </w:rPr>
              <w:t>Tallon A. 2019, study No LAB2016-05 (for chemical stability of AS)</w:t>
            </w:r>
          </w:p>
          <w:p w14:paraId="1F1B59EB"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775547A3"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1DAA2C0E"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2468E809"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679A57AA"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27221004"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60CD3B93"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3C73533D"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2F4D2706"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3DDEDF2E"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2A24C4EC"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5FA36A13"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1B293AAA"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17BC447B"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2C9BE96B"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74567354"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339345F7"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33EFF6AA"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17D69ABF"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1EFB53B3"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2AC6CA5A"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274DADBF"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6A0F4410"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66B3052F"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7CDAC113"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6F2DF068"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77DA69D2"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111A86CB"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r w:rsidRPr="00735E22">
              <w:rPr>
                <w:rFonts w:eastAsia="Calibri" w:cs="Arial"/>
                <w:i w:val="0"/>
                <w:sz w:val="18"/>
                <w:szCs w:val="18"/>
                <w:highlight w:val="lightGray"/>
                <w:lang w:val="en-GB" w:eastAsia="sv-SE"/>
              </w:rPr>
              <w:t>Richerioux S. 2019, study No 16-912011-002 (for chemical stability of AS)</w:t>
            </w:r>
          </w:p>
          <w:p w14:paraId="41B1C3A2"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5BAAE5EE"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4643D19F"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32CDABC3"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17431A01"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04495AC1"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0D2B4F0B"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518423EC"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55630726"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531624A8"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1389116F"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0C6E7EFB"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r w:rsidRPr="00735E22">
              <w:rPr>
                <w:rFonts w:eastAsia="Calibri" w:cs="Arial"/>
                <w:i w:val="0"/>
                <w:sz w:val="18"/>
                <w:szCs w:val="18"/>
                <w:highlight w:val="lightGray"/>
                <w:lang w:val="en-GB" w:eastAsia="sv-SE"/>
              </w:rPr>
              <w:lastRenderedPageBreak/>
              <w:t>Tallon A. 2017, study No LODI.09/2014 (for packaging stability)</w:t>
            </w:r>
          </w:p>
          <w:p w14:paraId="060A2ABE"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4F168068"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2D48F744"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6342AB3E"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0FB04491"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78431662"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40BEB825"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6FAB37BC"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16860E67"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2FE3367F"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3AAE7F01"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534B0D2C"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01453997"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57BEF8D9"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545D7001"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1F9EAD22"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2564B1DE"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23085430"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1192744E"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3A849706"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0BA28DFC"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762DB6FD"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52D1FBD3"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5CB6A77D"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66445E71"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67E814CD"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p w14:paraId="06683EB7" w14:textId="77777777" w:rsidR="00170664" w:rsidRPr="00735E22" w:rsidRDefault="00170664" w:rsidP="00170664">
            <w:pPr>
              <w:pStyle w:val="Standard-italics"/>
              <w:keepNext w:val="0"/>
              <w:spacing w:before="40" w:after="40"/>
              <w:rPr>
                <w:rFonts w:eastAsia="Calibri" w:cs="Arial"/>
                <w:i w:val="0"/>
                <w:sz w:val="18"/>
                <w:szCs w:val="18"/>
                <w:highlight w:val="lightGray"/>
                <w:lang w:val="en-GB" w:eastAsia="sv-SE"/>
              </w:rPr>
            </w:pPr>
          </w:p>
        </w:tc>
        <w:tc>
          <w:tcPr>
            <w:tcW w:w="2721" w:type="dxa"/>
            <w:tcBorders>
              <w:top w:val="single" w:sz="4" w:space="0" w:color="auto"/>
              <w:bottom w:val="single" w:sz="4" w:space="0" w:color="auto"/>
            </w:tcBorders>
          </w:tcPr>
          <w:p w14:paraId="6DDC6222" w14:textId="02D6C4EB" w:rsidR="00170664" w:rsidRDefault="00170664" w:rsidP="00170664">
            <w:pPr>
              <w:pStyle w:val="Standard-italics"/>
              <w:keepNext w:val="0"/>
              <w:spacing w:before="40" w:after="40"/>
              <w:rPr>
                <w:rFonts w:eastAsia="Calibri" w:cs="Arial"/>
                <w:i w:val="0"/>
                <w:sz w:val="18"/>
                <w:szCs w:val="18"/>
                <w:highlight w:val="lightGray"/>
                <w:lang w:val="en-GB" w:eastAsia="sv-SE"/>
              </w:rPr>
            </w:pPr>
            <w:r w:rsidRPr="00735E22">
              <w:rPr>
                <w:rFonts w:eastAsia="Calibri" w:cs="Arial"/>
                <w:i w:val="0"/>
                <w:sz w:val="18"/>
                <w:szCs w:val="18"/>
                <w:highlight w:val="lightGray"/>
                <w:lang w:val="en-GB" w:eastAsia="sv-SE"/>
              </w:rPr>
              <w:lastRenderedPageBreak/>
              <w:t>The trigger spray before and after long term storage</w:t>
            </w:r>
            <w:r w:rsidR="001B5593">
              <w:rPr>
                <w:rFonts w:eastAsia="Calibri" w:cs="Arial"/>
                <w:i w:val="0"/>
                <w:sz w:val="18"/>
                <w:szCs w:val="18"/>
                <w:highlight w:val="lightGray"/>
                <w:lang w:val="en-GB" w:eastAsia="sv-SE"/>
              </w:rPr>
              <w:t xml:space="preserve"> are still missing</w:t>
            </w:r>
            <w:r w:rsidRPr="00735E22">
              <w:rPr>
                <w:rFonts w:eastAsia="Calibri" w:cs="Arial"/>
                <w:i w:val="0"/>
                <w:sz w:val="18"/>
                <w:szCs w:val="18"/>
                <w:highlight w:val="lightGray"/>
                <w:lang w:val="en-GB" w:eastAsia="sv-SE"/>
              </w:rPr>
              <w:t xml:space="preserve">. The reference of the trigger spray should be mentioned. </w:t>
            </w:r>
          </w:p>
          <w:p w14:paraId="6B9BECE1" w14:textId="77777777" w:rsidR="00206F24" w:rsidRDefault="00206F24" w:rsidP="00170664">
            <w:pPr>
              <w:pStyle w:val="Standard-italics"/>
              <w:keepNext w:val="0"/>
              <w:spacing w:before="40" w:after="40"/>
              <w:rPr>
                <w:rFonts w:eastAsia="Calibri" w:cs="Arial"/>
                <w:i w:val="0"/>
                <w:sz w:val="18"/>
                <w:szCs w:val="18"/>
                <w:highlight w:val="lightGray"/>
                <w:lang w:val="en-GB" w:eastAsia="sv-SE"/>
              </w:rPr>
            </w:pPr>
          </w:p>
          <w:p w14:paraId="24D298B5" w14:textId="77777777" w:rsidR="00206F24" w:rsidRDefault="00206F24" w:rsidP="00170664">
            <w:pPr>
              <w:pStyle w:val="Standard-italics"/>
              <w:keepNext w:val="0"/>
              <w:spacing w:before="40" w:after="40"/>
              <w:rPr>
                <w:rFonts w:eastAsia="Calibri" w:cs="Arial"/>
                <w:i w:val="0"/>
                <w:sz w:val="18"/>
                <w:szCs w:val="18"/>
                <w:highlight w:val="lightGray"/>
                <w:lang w:val="en-GB" w:eastAsia="sv-SE"/>
              </w:rPr>
            </w:pPr>
            <w:r w:rsidRPr="00206F24">
              <w:rPr>
                <w:rFonts w:eastAsia="Calibri" w:cs="Arial"/>
                <w:i w:val="0"/>
                <w:sz w:val="18"/>
                <w:szCs w:val="18"/>
                <w:highlight w:val="lightGray"/>
                <w:lang w:val="en-GB" w:eastAsia="sv-SE"/>
              </w:rPr>
              <w:t>The product is stable 2 years at ambient temperature in PET and HDPE packagings.</w:t>
            </w:r>
          </w:p>
          <w:p w14:paraId="683A9F83" w14:textId="29BE5ADF" w:rsidR="00206F24" w:rsidRPr="00735E22" w:rsidRDefault="00206F24" w:rsidP="00170664">
            <w:pPr>
              <w:pStyle w:val="Standard-italics"/>
              <w:keepNext w:val="0"/>
              <w:spacing w:before="40" w:after="40"/>
              <w:rPr>
                <w:rFonts w:eastAsia="Calibri" w:cs="Arial"/>
                <w:i w:val="0"/>
                <w:sz w:val="18"/>
                <w:szCs w:val="18"/>
                <w:highlight w:val="lightGray"/>
                <w:lang w:val="en-GB" w:eastAsia="sv-SE"/>
              </w:rPr>
            </w:pPr>
            <w:r w:rsidRPr="00206F24">
              <w:rPr>
                <w:rFonts w:eastAsia="Calibri" w:cs="Arial"/>
                <w:i w:val="0"/>
                <w:sz w:val="18"/>
                <w:szCs w:val="18"/>
                <w:highlight w:val="lightGray"/>
                <w:lang w:val="en-GB" w:eastAsia="sv-SE"/>
              </w:rPr>
              <w:t xml:space="preserve">Packaging in one study, is not provided, but eCA considers that that </w:t>
            </w:r>
            <w:r>
              <w:rPr>
                <w:rFonts w:eastAsia="Calibri" w:cs="Arial"/>
                <w:i w:val="0"/>
                <w:sz w:val="18"/>
                <w:szCs w:val="18"/>
                <w:highlight w:val="lightGray"/>
                <w:lang w:val="en-GB" w:eastAsia="sv-SE"/>
              </w:rPr>
              <w:t>t</w:t>
            </w:r>
            <w:r w:rsidRPr="00206F24">
              <w:rPr>
                <w:rFonts w:eastAsia="Calibri" w:cs="Arial"/>
                <w:i w:val="0"/>
                <w:sz w:val="18"/>
                <w:szCs w:val="18"/>
                <w:highlight w:val="lightGray"/>
                <w:lang w:val="en-GB" w:eastAsia="sv-SE"/>
              </w:rPr>
              <w:t>he emulsion stability is acceptable.</w:t>
            </w:r>
            <w:r w:rsidRPr="00206F24">
              <w:rPr>
                <w:rFonts w:eastAsia="Calibri" w:cs="Arial"/>
                <w:i w:val="0"/>
                <w:sz w:val="18"/>
                <w:szCs w:val="18"/>
                <w:lang w:val="en-GB" w:eastAsia="sv-SE"/>
              </w:rPr>
              <w:t xml:space="preserve">  </w:t>
            </w:r>
          </w:p>
        </w:tc>
      </w:tr>
      <w:tr w:rsidR="00170664" w:rsidRPr="00A977B6" w14:paraId="4E901ADE" w14:textId="77777777" w:rsidTr="00704A63">
        <w:trPr>
          <w:jc w:val="center"/>
        </w:trPr>
        <w:tc>
          <w:tcPr>
            <w:tcW w:w="683" w:type="dxa"/>
            <w:tcBorders>
              <w:top w:val="single" w:sz="4" w:space="0" w:color="auto"/>
              <w:bottom w:val="single" w:sz="4" w:space="0" w:color="auto"/>
              <w:right w:val="nil"/>
            </w:tcBorders>
          </w:tcPr>
          <w:p w14:paraId="40614C63" w14:textId="77777777" w:rsidR="00170664" w:rsidRPr="00A977B6" w:rsidRDefault="00170664" w:rsidP="00170664">
            <w:pPr>
              <w:pStyle w:val="Standard-italics"/>
              <w:keepNext w:val="0"/>
              <w:widowControl w:val="0"/>
              <w:spacing w:before="0" w:after="0"/>
              <w:rPr>
                <w:rFonts w:eastAsia="Calibri" w:cs="Arial"/>
                <w:b/>
                <w:i w:val="0"/>
                <w:sz w:val="18"/>
                <w:szCs w:val="18"/>
                <w:lang w:val="en-GB" w:eastAsia="sv-SE"/>
              </w:rPr>
            </w:pPr>
            <w:r w:rsidRPr="00A977B6">
              <w:rPr>
                <w:rFonts w:eastAsia="Calibri" w:cs="Arial"/>
                <w:b/>
                <w:i w:val="0"/>
                <w:sz w:val="18"/>
                <w:szCs w:val="18"/>
                <w:lang w:val="en-GB" w:eastAsia="sv-SE"/>
              </w:rPr>
              <w:lastRenderedPageBreak/>
              <w:t>B3.8</w:t>
            </w:r>
          </w:p>
        </w:tc>
        <w:tc>
          <w:tcPr>
            <w:tcW w:w="11624" w:type="dxa"/>
            <w:gridSpan w:val="5"/>
            <w:tcBorders>
              <w:top w:val="single" w:sz="4" w:space="0" w:color="auto"/>
              <w:left w:val="nil"/>
              <w:bottom w:val="single" w:sz="4" w:space="0" w:color="auto"/>
            </w:tcBorders>
          </w:tcPr>
          <w:p w14:paraId="6FBC5338" w14:textId="77777777" w:rsidR="00170664" w:rsidRPr="00F12C69" w:rsidRDefault="00170664" w:rsidP="00170664">
            <w:pPr>
              <w:pStyle w:val="Standard-italics"/>
              <w:keepNext w:val="0"/>
              <w:spacing w:before="0" w:after="0"/>
              <w:jc w:val="left"/>
              <w:rPr>
                <w:rFonts w:eastAsia="Calibri" w:cs="Arial"/>
                <w:b/>
                <w:i w:val="0"/>
                <w:sz w:val="18"/>
                <w:szCs w:val="18"/>
                <w:lang w:val="fr-FR" w:eastAsia="sv-SE"/>
              </w:rPr>
            </w:pPr>
            <w:r w:rsidRPr="00F12C69">
              <w:rPr>
                <w:rFonts w:eastAsia="Calibri" w:cs="Arial"/>
                <w:b/>
                <w:i w:val="0"/>
                <w:sz w:val="18"/>
                <w:szCs w:val="18"/>
                <w:lang w:val="fr-FR" w:eastAsia="sv-SE"/>
              </w:rPr>
              <w:t>Technical characteristics</w:t>
            </w:r>
            <w:r w:rsidRPr="00F12C69">
              <w:rPr>
                <w:rFonts w:eastAsia="Calibri" w:cs="Arial"/>
                <w:b/>
                <w:i w:val="0"/>
                <w:sz w:val="18"/>
                <w:szCs w:val="18"/>
                <w:lang w:val="fr-FR" w:eastAsia="sv-SE"/>
              </w:rPr>
              <w:br/>
              <w:t xml:space="preserve">(IIB, III 3.8) </w:t>
            </w:r>
          </w:p>
        </w:tc>
        <w:tc>
          <w:tcPr>
            <w:tcW w:w="2721" w:type="dxa"/>
            <w:tcBorders>
              <w:top w:val="single" w:sz="4" w:space="0" w:color="auto"/>
              <w:left w:val="nil"/>
              <w:bottom w:val="single" w:sz="4" w:space="0" w:color="auto"/>
            </w:tcBorders>
          </w:tcPr>
          <w:p w14:paraId="26D182B5" w14:textId="77777777" w:rsidR="00170664" w:rsidRPr="00F12C69" w:rsidRDefault="00170664" w:rsidP="00170664">
            <w:pPr>
              <w:pStyle w:val="Standard-italics"/>
              <w:keepNext w:val="0"/>
              <w:spacing w:before="40" w:after="40"/>
              <w:rPr>
                <w:rFonts w:eastAsia="Calibri" w:cs="Arial"/>
                <w:i w:val="0"/>
                <w:sz w:val="18"/>
                <w:szCs w:val="18"/>
                <w:lang w:val="fr-FR" w:eastAsia="sv-SE"/>
              </w:rPr>
            </w:pPr>
          </w:p>
        </w:tc>
      </w:tr>
      <w:tr w:rsidR="00170664" w:rsidRPr="00A977B6" w14:paraId="75A78DEF" w14:textId="77777777" w:rsidTr="00704A63">
        <w:trPr>
          <w:jc w:val="center"/>
        </w:trPr>
        <w:tc>
          <w:tcPr>
            <w:tcW w:w="683" w:type="dxa"/>
            <w:tcBorders>
              <w:top w:val="single" w:sz="4" w:space="0" w:color="auto"/>
              <w:bottom w:val="single" w:sz="4" w:space="0" w:color="auto"/>
              <w:right w:val="nil"/>
            </w:tcBorders>
          </w:tcPr>
          <w:p w14:paraId="09638A92" w14:textId="77777777" w:rsidR="00170664" w:rsidRPr="00A977B6" w:rsidRDefault="00170664" w:rsidP="00170664">
            <w:pPr>
              <w:pStyle w:val="Standard-italics"/>
              <w:keepNext w:val="0"/>
              <w:widowControl w:val="0"/>
              <w:spacing w:before="0" w:after="0"/>
              <w:rPr>
                <w:rFonts w:eastAsia="Calibri" w:cs="Arial"/>
                <w:b/>
                <w:i w:val="0"/>
                <w:sz w:val="18"/>
                <w:szCs w:val="18"/>
                <w:lang w:val="fr-FR" w:eastAsia="sv-SE"/>
              </w:rPr>
            </w:pPr>
          </w:p>
        </w:tc>
        <w:tc>
          <w:tcPr>
            <w:tcW w:w="1276" w:type="dxa"/>
            <w:tcBorders>
              <w:top w:val="single" w:sz="4" w:space="0" w:color="auto"/>
              <w:left w:val="nil"/>
              <w:bottom w:val="single" w:sz="4" w:space="0" w:color="auto"/>
            </w:tcBorders>
          </w:tcPr>
          <w:p w14:paraId="4AC7C74C" w14:textId="77777777" w:rsidR="00170664" w:rsidRPr="00A977B6" w:rsidRDefault="00170664" w:rsidP="00170664">
            <w:pPr>
              <w:pStyle w:val="Standard-italics"/>
              <w:keepNext w:val="0"/>
              <w:widowControl w:val="0"/>
              <w:spacing w:before="0" w:after="0"/>
              <w:rPr>
                <w:rFonts w:eastAsia="Calibri" w:cs="Arial"/>
                <w:i w:val="0"/>
                <w:sz w:val="18"/>
                <w:szCs w:val="18"/>
                <w:lang w:val="en-GB" w:eastAsia="sv-SE"/>
              </w:rPr>
            </w:pPr>
            <w:r w:rsidRPr="00A977B6">
              <w:rPr>
                <w:rFonts w:eastAsia="Calibri" w:cs="Arial"/>
                <w:i w:val="0"/>
                <w:sz w:val="18"/>
                <w:szCs w:val="18"/>
                <w:lang w:val="en-GB" w:eastAsia="sv-SE"/>
              </w:rPr>
              <w:t>Wettability</w:t>
            </w:r>
          </w:p>
        </w:tc>
        <w:tc>
          <w:tcPr>
            <w:tcW w:w="1276" w:type="dxa"/>
            <w:tcBorders>
              <w:top w:val="single" w:sz="4" w:space="0" w:color="auto"/>
              <w:bottom w:val="single" w:sz="4" w:space="0" w:color="auto"/>
            </w:tcBorders>
          </w:tcPr>
          <w:p w14:paraId="6D359AA7" w14:textId="77777777" w:rsidR="00170664" w:rsidRPr="00F12C69" w:rsidRDefault="00170664" w:rsidP="00170664">
            <w:pPr>
              <w:pStyle w:val="Standard-italics"/>
              <w:keepNext w:val="0"/>
              <w:spacing w:before="40" w:after="40"/>
              <w:rPr>
                <w:rFonts w:eastAsia="Calibri" w:cs="Arial"/>
                <w:i w:val="0"/>
                <w:sz w:val="18"/>
                <w:szCs w:val="18"/>
                <w:lang w:val="en-GB" w:eastAsia="sv-SE"/>
              </w:rPr>
            </w:pPr>
            <w:r w:rsidRPr="00F12C69">
              <w:rPr>
                <w:rFonts w:eastAsia="Calibri" w:cs="Arial"/>
                <w:i w:val="0"/>
                <w:sz w:val="18"/>
                <w:szCs w:val="18"/>
                <w:lang w:val="en-GB" w:eastAsia="sv-SE"/>
              </w:rPr>
              <w:t>-</w:t>
            </w:r>
          </w:p>
        </w:tc>
        <w:tc>
          <w:tcPr>
            <w:tcW w:w="1701" w:type="dxa"/>
            <w:tcBorders>
              <w:top w:val="single" w:sz="4" w:space="0" w:color="auto"/>
              <w:bottom w:val="single" w:sz="4" w:space="0" w:color="auto"/>
            </w:tcBorders>
          </w:tcPr>
          <w:p w14:paraId="3C7AF606" w14:textId="77777777" w:rsidR="00170664" w:rsidRPr="00F12C69" w:rsidRDefault="00170664" w:rsidP="00170664">
            <w:pPr>
              <w:pStyle w:val="Standard-italics"/>
              <w:keepNext w:val="0"/>
              <w:spacing w:before="40" w:after="40"/>
              <w:rPr>
                <w:rFonts w:eastAsia="Calibri" w:cs="Arial"/>
                <w:i w:val="0"/>
                <w:sz w:val="18"/>
                <w:szCs w:val="18"/>
                <w:lang w:val="en-GB" w:eastAsia="sv-SE"/>
              </w:rPr>
            </w:pPr>
            <w:r w:rsidRPr="00F12C69">
              <w:rPr>
                <w:rFonts w:eastAsia="Calibri" w:cs="Arial"/>
                <w:i w:val="0"/>
                <w:sz w:val="18"/>
                <w:szCs w:val="18"/>
                <w:lang w:val="en-GB" w:eastAsia="sv-SE"/>
              </w:rPr>
              <w:t>-</w:t>
            </w:r>
          </w:p>
        </w:tc>
        <w:tc>
          <w:tcPr>
            <w:tcW w:w="5812" w:type="dxa"/>
            <w:tcBorders>
              <w:top w:val="single" w:sz="4" w:space="0" w:color="auto"/>
              <w:bottom w:val="single" w:sz="4" w:space="0" w:color="auto"/>
            </w:tcBorders>
          </w:tcPr>
          <w:p w14:paraId="543D19AC" w14:textId="77777777" w:rsidR="00170664" w:rsidRPr="00F12C69" w:rsidRDefault="00170664" w:rsidP="00170664">
            <w:pPr>
              <w:pStyle w:val="Standard-italics"/>
              <w:keepNext w:val="0"/>
              <w:spacing w:before="40" w:after="40"/>
              <w:rPr>
                <w:rFonts w:eastAsia="Calibri" w:cs="Arial"/>
                <w:i w:val="0"/>
                <w:sz w:val="18"/>
                <w:szCs w:val="18"/>
                <w:lang w:val="en-GB" w:eastAsia="sv-SE"/>
              </w:rPr>
            </w:pPr>
            <w:r w:rsidRPr="00F12C69">
              <w:rPr>
                <w:rFonts w:eastAsia="Calibri" w:cs="Arial"/>
                <w:i w:val="0"/>
                <w:sz w:val="18"/>
                <w:szCs w:val="18"/>
                <w:lang w:val="en-GB" w:eastAsia="sv-SE"/>
              </w:rPr>
              <w:t>-</w:t>
            </w:r>
          </w:p>
        </w:tc>
        <w:tc>
          <w:tcPr>
            <w:tcW w:w="1559" w:type="dxa"/>
            <w:tcBorders>
              <w:top w:val="single" w:sz="4" w:space="0" w:color="auto"/>
              <w:bottom w:val="single" w:sz="4" w:space="0" w:color="auto"/>
            </w:tcBorders>
          </w:tcPr>
          <w:p w14:paraId="470EBEFD" w14:textId="77777777" w:rsidR="00170664" w:rsidRPr="00F12C69" w:rsidRDefault="00170664" w:rsidP="00170664">
            <w:pPr>
              <w:pStyle w:val="Standard-italics"/>
              <w:keepNext w:val="0"/>
              <w:spacing w:before="40" w:after="40"/>
              <w:rPr>
                <w:rFonts w:eastAsia="Calibri" w:cs="Arial"/>
                <w:i w:val="0"/>
                <w:sz w:val="18"/>
                <w:szCs w:val="18"/>
                <w:lang w:val="en-GB" w:eastAsia="sv-SE"/>
              </w:rPr>
            </w:pPr>
            <w:r w:rsidRPr="00F12C69">
              <w:rPr>
                <w:rFonts w:eastAsia="Calibri" w:cs="Arial"/>
                <w:i w:val="0"/>
                <w:sz w:val="18"/>
                <w:szCs w:val="18"/>
                <w:lang w:val="en-GB" w:eastAsia="sv-SE"/>
              </w:rPr>
              <w:t>-</w:t>
            </w:r>
          </w:p>
        </w:tc>
        <w:tc>
          <w:tcPr>
            <w:tcW w:w="2721" w:type="dxa"/>
            <w:tcBorders>
              <w:top w:val="single" w:sz="4" w:space="0" w:color="auto"/>
              <w:bottom w:val="single" w:sz="4" w:space="0" w:color="auto"/>
            </w:tcBorders>
          </w:tcPr>
          <w:p w14:paraId="1BC1D225" w14:textId="77777777" w:rsidR="00170664" w:rsidRPr="00F12C69" w:rsidRDefault="00170664" w:rsidP="00170664">
            <w:pPr>
              <w:pStyle w:val="Standard-italics"/>
              <w:keepNext w:val="0"/>
              <w:spacing w:before="40" w:after="40"/>
              <w:rPr>
                <w:rFonts w:eastAsia="Calibri" w:cs="Arial"/>
                <w:i w:val="0"/>
                <w:sz w:val="18"/>
                <w:szCs w:val="18"/>
                <w:lang w:val="en-GB" w:eastAsia="sv-SE"/>
              </w:rPr>
            </w:pPr>
            <w:r w:rsidRPr="00F12C69">
              <w:rPr>
                <w:rFonts w:eastAsia="Calibri" w:cs="Arial"/>
                <w:i w:val="0"/>
                <w:sz w:val="18"/>
                <w:szCs w:val="18"/>
                <w:lang w:val="en-GB" w:eastAsia="sv-SE"/>
              </w:rPr>
              <w:t>-</w:t>
            </w:r>
          </w:p>
        </w:tc>
      </w:tr>
      <w:tr w:rsidR="00170664" w:rsidRPr="00A977B6" w14:paraId="427638EE" w14:textId="77777777" w:rsidTr="00704A63">
        <w:trPr>
          <w:jc w:val="center"/>
        </w:trPr>
        <w:tc>
          <w:tcPr>
            <w:tcW w:w="683" w:type="dxa"/>
            <w:tcBorders>
              <w:top w:val="single" w:sz="4" w:space="0" w:color="auto"/>
              <w:bottom w:val="single" w:sz="4" w:space="0" w:color="auto"/>
              <w:right w:val="nil"/>
            </w:tcBorders>
          </w:tcPr>
          <w:p w14:paraId="37FD0861" w14:textId="77777777" w:rsidR="00170664" w:rsidRPr="00A977B6" w:rsidRDefault="00170664" w:rsidP="00170664">
            <w:pPr>
              <w:spacing w:line="240" w:lineRule="auto"/>
              <w:rPr>
                <w:rFonts w:ascii="Arial" w:hAnsi="Arial" w:cs="Arial"/>
                <w:b/>
                <w:sz w:val="18"/>
                <w:szCs w:val="18"/>
                <w:lang w:val="en-GB"/>
              </w:rPr>
            </w:pPr>
            <w:r w:rsidRPr="00A977B6">
              <w:rPr>
                <w:rFonts w:ascii="Arial" w:hAnsi="Arial" w:cs="Arial"/>
                <w:b/>
                <w:sz w:val="18"/>
                <w:szCs w:val="18"/>
                <w:lang w:val="en-GB"/>
              </w:rPr>
              <w:br w:type="page"/>
              <w:t xml:space="preserve"> </w:t>
            </w:r>
          </w:p>
        </w:tc>
        <w:tc>
          <w:tcPr>
            <w:tcW w:w="1276" w:type="dxa"/>
            <w:tcBorders>
              <w:top w:val="single" w:sz="4" w:space="0" w:color="auto"/>
              <w:left w:val="nil"/>
              <w:bottom w:val="single" w:sz="4" w:space="0" w:color="auto"/>
            </w:tcBorders>
          </w:tcPr>
          <w:p w14:paraId="01374324" w14:textId="77777777" w:rsidR="00170664" w:rsidRPr="00A977B6" w:rsidRDefault="00170664" w:rsidP="00170664">
            <w:pPr>
              <w:pStyle w:val="Standard-italics"/>
              <w:keepNext w:val="0"/>
              <w:widowControl w:val="0"/>
              <w:spacing w:before="0" w:after="0"/>
              <w:rPr>
                <w:rFonts w:eastAsia="Calibri" w:cs="Arial"/>
                <w:i w:val="0"/>
                <w:sz w:val="18"/>
                <w:szCs w:val="18"/>
                <w:lang w:val="en-GB" w:eastAsia="sv-SE"/>
              </w:rPr>
            </w:pPr>
            <w:r w:rsidRPr="00A977B6">
              <w:rPr>
                <w:rFonts w:eastAsia="Calibri" w:cs="Arial"/>
                <w:i w:val="0"/>
                <w:sz w:val="18"/>
                <w:szCs w:val="18"/>
                <w:lang w:val="en-GB" w:eastAsia="sv-SE"/>
              </w:rPr>
              <w:t>Persistent foaming</w:t>
            </w:r>
          </w:p>
        </w:tc>
        <w:tc>
          <w:tcPr>
            <w:tcW w:w="1276" w:type="dxa"/>
            <w:tcBorders>
              <w:top w:val="single" w:sz="4" w:space="0" w:color="auto"/>
              <w:bottom w:val="single" w:sz="4" w:space="0" w:color="auto"/>
            </w:tcBorders>
          </w:tcPr>
          <w:p w14:paraId="40175DA5"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CIPAC MT 47.2</w:t>
            </w:r>
          </w:p>
        </w:tc>
        <w:tc>
          <w:tcPr>
            <w:tcW w:w="1701" w:type="dxa"/>
            <w:tcBorders>
              <w:top w:val="single" w:sz="4" w:space="0" w:color="auto"/>
              <w:bottom w:val="single" w:sz="4" w:space="0" w:color="auto"/>
            </w:tcBorders>
          </w:tcPr>
          <w:p w14:paraId="5B706B2B"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Etofenprox 2 g/L</w:t>
            </w:r>
          </w:p>
          <w:p w14:paraId="02CC28F7"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Batch IN0190216</w:t>
            </w:r>
          </w:p>
        </w:tc>
        <w:tc>
          <w:tcPr>
            <w:tcW w:w="5812" w:type="dxa"/>
            <w:tcBorders>
              <w:top w:val="single" w:sz="4" w:space="0" w:color="auto"/>
              <w:bottom w:val="single" w:sz="4" w:space="0" w:color="auto"/>
            </w:tcBorders>
          </w:tcPr>
          <w:p w14:paraId="6D4C4520" w14:textId="77777777" w:rsidR="00170664" w:rsidRPr="00A977B6" w:rsidRDefault="00170664" w:rsidP="00170664">
            <w:pPr>
              <w:pStyle w:val="Standard-italics"/>
              <w:keepNext w:val="0"/>
              <w:spacing w:before="0" w:after="0"/>
              <w:rPr>
                <w:rFonts w:eastAsia="Calibri" w:cs="Arial"/>
                <w:i w:val="0"/>
                <w:sz w:val="18"/>
                <w:szCs w:val="18"/>
                <w:lang w:val="sv-SE" w:eastAsia="sv-SE"/>
              </w:rPr>
            </w:pPr>
            <w:r w:rsidRPr="00A977B6">
              <w:rPr>
                <w:rFonts w:eastAsia="Calibri" w:cs="Arial"/>
                <w:i w:val="0"/>
                <w:sz w:val="18"/>
                <w:szCs w:val="18"/>
                <w:lang w:val="sv-SE" w:eastAsia="sv-SE"/>
              </w:rPr>
              <w:t>Concentration: pure</w:t>
            </w:r>
          </w:p>
          <w:p w14:paraId="2204BBB7" w14:textId="77777777" w:rsidR="00170664" w:rsidRPr="00A977B6" w:rsidRDefault="00170664" w:rsidP="00170664">
            <w:pPr>
              <w:pStyle w:val="Standard-italics"/>
              <w:keepNext w:val="0"/>
              <w:spacing w:before="0" w:after="0"/>
              <w:rPr>
                <w:rFonts w:eastAsia="Calibri" w:cs="Arial"/>
                <w:i w:val="0"/>
                <w:sz w:val="18"/>
                <w:szCs w:val="18"/>
                <w:lang w:val="sv-SE" w:eastAsia="sv-SE"/>
              </w:rPr>
            </w:pPr>
            <w:r w:rsidRPr="00A977B6">
              <w:rPr>
                <w:rFonts w:eastAsia="Calibri" w:cs="Arial"/>
                <w:i w:val="0"/>
                <w:sz w:val="18"/>
                <w:szCs w:val="18"/>
                <w:lang w:val="sv-SE" w:eastAsia="sv-SE"/>
              </w:rPr>
              <w:t>Test temperature: 20 °C ± 2 °C</w:t>
            </w:r>
          </w:p>
          <w:p w14:paraId="2AA212DB" w14:textId="77777777" w:rsidR="00170664" w:rsidRPr="00A977B6" w:rsidRDefault="00170664" w:rsidP="00170664">
            <w:pPr>
              <w:pStyle w:val="Standard-italics"/>
              <w:keepNext w:val="0"/>
              <w:spacing w:before="0" w:after="0"/>
              <w:rPr>
                <w:rFonts w:eastAsia="Calibri" w:cs="Arial"/>
                <w:i w:val="0"/>
                <w:sz w:val="18"/>
                <w:szCs w:val="18"/>
                <w:lang w:val="sv-SE" w:eastAsia="sv-SE"/>
              </w:rPr>
            </w:pPr>
            <w:r w:rsidRPr="00A977B6">
              <w:rPr>
                <w:rFonts w:eastAsia="Calibri" w:cs="Arial"/>
                <w:i w:val="0"/>
                <w:sz w:val="18"/>
                <w:szCs w:val="18"/>
                <w:lang w:val="sv-SE" w:eastAsia="sv-SE"/>
              </w:rPr>
              <w:t>10”: 0 mL (2 assays)</w:t>
            </w:r>
          </w:p>
        </w:tc>
        <w:tc>
          <w:tcPr>
            <w:tcW w:w="1559" w:type="dxa"/>
            <w:tcBorders>
              <w:top w:val="single" w:sz="4" w:space="0" w:color="auto"/>
              <w:bottom w:val="single" w:sz="4" w:space="0" w:color="auto"/>
            </w:tcBorders>
          </w:tcPr>
          <w:p w14:paraId="26BA17F4"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Doyen, A. 2016, study No 16-912011-002</w:t>
            </w:r>
          </w:p>
        </w:tc>
        <w:tc>
          <w:tcPr>
            <w:tcW w:w="2721" w:type="dxa"/>
            <w:tcBorders>
              <w:top w:val="single" w:sz="4" w:space="0" w:color="auto"/>
              <w:bottom w:val="single" w:sz="4" w:space="0" w:color="auto"/>
            </w:tcBorders>
          </w:tcPr>
          <w:p w14:paraId="4C35AE8D" w14:textId="77777777" w:rsidR="00170664" w:rsidRPr="00A977B6" w:rsidRDefault="00170664" w:rsidP="00170664">
            <w:pPr>
              <w:pStyle w:val="Standard-italics"/>
              <w:spacing w:before="40" w:after="40"/>
              <w:rPr>
                <w:rFonts w:eastAsia="Calibri" w:cs="Arial"/>
                <w:i w:val="0"/>
                <w:strike/>
                <w:sz w:val="18"/>
                <w:szCs w:val="18"/>
                <w:lang w:val="en-GB" w:eastAsia="sv-SE"/>
              </w:rPr>
            </w:pPr>
            <w:r w:rsidRPr="00A977B6">
              <w:rPr>
                <w:rFonts w:eastAsia="Calibri" w:cs="Arial"/>
                <w:i w:val="0"/>
                <w:sz w:val="18"/>
                <w:szCs w:val="18"/>
                <w:lang w:val="en-GB" w:eastAsia="sv-SE"/>
              </w:rPr>
              <w:t xml:space="preserve">Test is not compliant with the method CIPAC MT 47.2 </w:t>
            </w:r>
            <w:r>
              <w:rPr>
                <w:rFonts w:eastAsia="Calibri" w:cs="Arial"/>
                <w:i w:val="0"/>
                <w:sz w:val="18"/>
                <w:szCs w:val="18"/>
                <w:lang w:val="en-GB" w:eastAsia="sv-SE"/>
              </w:rPr>
              <w:t>(f</w:t>
            </w:r>
            <w:r w:rsidRPr="00A977B6">
              <w:rPr>
                <w:rFonts w:eastAsia="Calibri" w:cs="Arial"/>
                <w:i w:val="0"/>
                <w:sz w:val="18"/>
                <w:szCs w:val="18"/>
                <w:lang w:val="en-GB" w:eastAsia="sv-SE"/>
              </w:rPr>
              <w:t>oam should be measured after 10 sec, 1 min, 3 min and 12 min of standing</w:t>
            </w:r>
            <w:r>
              <w:rPr>
                <w:rFonts w:eastAsia="Calibri" w:cs="Arial"/>
                <w:i w:val="0"/>
                <w:sz w:val="18"/>
                <w:szCs w:val="18"/>
                <w:lang w:val="en-GB" w:eastAsia="sv-SE"/>
              </w:rPr>
              <w:t>)</w:t>
            </w:r>
            <w:r w:rsidRPr="00A977B6">
              <w:rPr>
                <w:rFonts w:eastAsia="Calibri" w:cs="Arial"/>
                <w:i w:val="0"/>
                <w:sz w:val="18"/>
                <w:szCs w:val="18"/>
                <w:lang w:val="en-GB" w:eastAsia="sv-SE"/>
              </w:rPr>
              <w:t>.</w:t>
            </w:r>
            <w:r>
              <w:rPr>
                <w:rFonts w:eastAsia="Calibri" w:cs="Arial"/>
                <w:i w:val="0"/>
                <w:sz w:val="18"/>
                <w:szCs w:val="18"/>
                <w:lang w:val="en-GB" w:eastAsia="sv-SE"/>
              </w:rPr>
              <w:t xml:space="preserve"> However, as no foam was detected after 10 seconds, no further data is required.</w:t>
            </w:r>
          </w:p>
        </w:tc>
      </w:tr>
      <w:tr w:rsidR="00170664" w:rsidRPr="00A977B6" w14:paraId="35813410" w14:textId="77777777" w:rsidTr="00704A63">
        <w:trPr>
          <w:jc w:val="center"/>
        </w:trPr>
        <w:tc>
          <w:tcPr>
            <w:tcW w:w="683" w:type="dxa"/>
            <w:tcBorders>
              <w:top w:val="single" w:sz="4" w:space="0" w:color="auto"/>
              <w:bottom w:val="single" w:sz="4" w:space="0" w:color="auto"/>
              <w:right w:val="nil"/>
            </w:tcBorders>
          </w:tcPr>
          <w:p w14:paraId="4C72D6E8" w14:textId="77777777" w:rsidR="00170664" w:rsidRPr="00A977B6" w:rsidRDefault="00170664" w:rsidP="00170664">
            <w:pPr>
              <w:spacing w:line="240" w:lineRule="auto"/>
              <w:rPr>
                <w:rFonts w:ascii="Arial" w:hAnsi="Arial" w:cs="Arial"/>
                <w:b/>
                <w:sz w:val="18"/>
                <w:szCs w:val="18"/>
                <w:lang w:val="en-GB"/>
              </w:rPr>
            </w:pPr>
          </w:p>
        </w:tc>
        <w:tc>
          <w:tcPr>
            <w:tcW w:w="1276" w:type="dxa"/>
            <w:tcBorders>
              <w:top w:val="single" w:sz="4" w:space="0" w:color="auto"/>
              <w:left w:val="nil"/>
              <w:bottom w:val="single" w:sz="4" w:space="0" w:color="auto"/>
            </w:tcBorders>
          </w:tcPr>
          <w:p w14:paraId="6CAB50F4" w14:textId="77777777" w:rsidR="00170664" w:rsidRPr="00A977B6" w:rsidRDefault="00170664" w:rsidP="00170664">
            <w:pPr>
              <w:pStyle w:val="Standard-italics"/>
              <w:keepNext w:val="0"/>
              <w:widowControl w:val="0"/>
              <w:spacing w:before="0" w:after="0"/>
              <w:rPr>
                <w:rFonts w:eastAsia="Calibri" w:cs="Arial"/>
                <w:i w:val="0"/>
                <w:sz w:val="18"/>
                <w:szCs w:val="18"/>
                <w:lang w:val="en-GB" w:eastAsia="sv-SE"/>
              </w:rPr>
            </w:pPr>
            <w:r w:rsidRPr="00A977B6">
              <w:rPr>
                <w:rFonts w:eastAsia="Calibri" w:cs="Arial"/>
                <w:i w:val="0"/>
                <w:sz w:val="18"/>
                <w:szCs w:val="18"/>
                <w:lang w:val="en-GB" w:eastAsia="sv-SE"/>
              </w:rPr>
              <w:t>Suspensibility</w:t>
            </w:r>
          </w:p>
        </w:tc>
        <w:tc>
          <w:tcPr>
            <w:tcW w:w="1276" w:type="dxa"/>
            <w:tcBorders>
              <w:top w:val="single" w:sz="4" w:space="0" w:color="auto"/>
              <w:bottom w:val="single" w:sz="4" w:space="0" w:color="auto"/>
            </w:tcBorders>
          </w:tcPr>
          <w:p w14:paraId="034D9635"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1701" w:type="dxa"/>
            <w:tcBorders>
              <w:top w:val="single" w:sz="4" w:space="0" w:color="auto"/>
              <w:bottom w:val="single" w:sz="4" w:space="0" w:color="auto"/>
            </w:tcBorders>
          </w:tcPr>
          <w:p w14:paraId="52882294"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5812" w:type="dxa"/>
            <w:tcBorders>
              <w:top w:val="single" w:sz="4" w:space="0" w:color="auto"/>
              <w:bottom w:val="single" w:sz="4" w:space="0" w:color="auto"/>
            </w:tcBorders>
          </w:tcPr>
          <w:p w14:paraId="4BA371DE"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1559" w:type="dxa"/>
            <w:tcBorders>
              <w:top w:val="single" w:sz="4" w:space="0" w:color="auto"/>
              <w:bottom w:val="single" w:sz="4" w:space="0" w:color="auto"/>
            </w:tcBorders>
          </w:tcPr>
          <w:p w14:paraId="585423EB"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2721" w:type="dxa"/>
            <w:tcBorders>
              <w:top w:val="single" w:sz="4" w:space="0" w:color="auto"/>
              <w:bottom w:val="single" w:sz="4" w:space="0" w:color="auto"/>
            </w:tcBorders>
          </w:tcPr>
          <w:p w14:paraId="2EF2D925"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r>
      <w:tr w:rsidR="00170664" w:rsidRPr="00A977B6" w14:paraId="3266AA7D" w14:textId="77777777" w:rsidTr="00704A63">
        <w:trPr>
          <w:jc w:val="center"/>
        </w:trPr>
        <w:tc>
          <w:tcPr>
            <w:tcW w:w="683" w:type="dxa"/>
            <w:tcBorders>
              <w:top w:val="single" w:sz="4" w:space="0" w:color="auto"/>
              <w:bottom w:val="single" w:sz="4" w:space="0" w:color="auto"/>
              <w:right w:val="nil"/>
            </w:tcBorders>
          </w:tcPr>
          <w:p w14:paraId="38B71890" w14:textId="77777777" w:rsidR="00170664" w:rsidRPr="00A977B6" w:rsidRDefault="00170664" w:rsidP="00170664">
            <w:pPr>
              <w:spacing w:line="240" w:lineRule="auto"/>
              <w:rPr>
                <w:rFonts w:ascii="Arial" w:hAnsi="Arial" w:cs="Arial"/>
                <w:b/>
                <w:sz w:val="18"/>
                <w:szCs w:val="18"/>
                <w:lang w:val="en-GB"/>
              </w:rPr>
            </w:pPr>
          </w:p>
        </w:tc>
        <w:tc>
          <w:tcPr>
            <w:tcW w:w="1276" w:type="dxa"/>
            <w:tcBorders>
              <w:top w:val="single" w:sz="4" w:space="0" w:color="auto"/>
              <w:left w:val="nil"/>
              <w:bottom w:val="single" w:sz="4" w:space="0" w:color="auto"/>
            </w:tcBorders>
          </w:tcPr>
          <w:p w14:paraId="6336227A" w14:textId="77777777" w:rsidR="00170664" w:rsidRPr="00A977B6" w:rsidRDefault="00170664" w:rsidP="00170664">
            <w:pPr>
              <w:pStyle w:val="Standard-italics"/>
              <w:keepNext w:val="0"/>
              <w:widowControl w:val="0"/>
              <w:spacing w:before="0" w:after="0"/>
              <w:rPr>
                <w:rFonts w:eastAsia="Calibri" w:cs="Arial"/>
                <w:i w:val="0"/>
                <w:sz w:val="18"/>
                <w:szCs w:val="18"/>
                <w:lang w:val="en-GB" w:eastAsia="sv-SE"/>
              </w:rPr>
            </w:pPr>
            <w:r w:rsidRPr="00A977B6">
              <w:rPr>
                <w:rFonts w:eastAsia="Calibri" w:cs="Arial"/>
                <w:i w:val="0"/>
                <w:sz w:val="18"/>
                <w:szCs w:val="18"/>
                <w:lang w:val="en-GB" w:eastAsia="sv-SE"/>
              </w:rPr>
              <w:t>Spontaneity of dispersion</w:t>
            </w:r>
          </w:p>
        </w:tc>
        <w:tc>
          <w:tcPr>
            <w:tcW w:w="1276" w:type="dxa"/>
            <w:tcBorders>
              <w:top w:val="single" w:sz="4" w:space="0" w:color="auto"/>
              <w:bottom w:val="single" w:sz="4" w:space="0" w:color="auto"/>
            </w:tcBorders>
          </w:tcPr>
          <w:p w14:paraId="2ED59E2E"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1701" w:type="dxa"/>
            <w:tcBorders>
              <w:top w:val="single" w:sz="4" w:space="0" w:color="auto"/>
              <w:bottom w:val="single" w:sz="4" w:space="0" w:color="auto"/>
            </w:tcBorders>
          </w:tcPr>
          <w:p w14:paraId="542207DA"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5812" w:type="dxa"/>
            <w:tcBorders>
              <w:top w:val="single" w:sz="4" w:space="0" w:color="auto"/>
              <w:bottom w:val="single" w:sz="4" w:space="0" w:color="auto"/>
            </w:tcBorders>
          </w:tcPr>
          <w:p w14:paraId="3894186D"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1559" w:type="dxa"/>
            <w:tcBorders>
              <w:top w:val="single" w:sz="4" w:space="0" w:color="auto"/>
              <w:bottom w:val="single" w:sz="4" w:space="0" w:color="auto"/>
            </w:tcBorders>
          </w:tcPr>
          <w:p w14:paraId="2479EC75"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2721" w:type="dxa"/>
            <w:tcBorders>
              <w:top w:val="single" w:sz="4" w:space="0" w:color="auto"/>
              <w:bottom w:val="single" w:sz="4" w:space="0" w:color="auto"/>
            </w:tcBorders>
          </w:tcPr>
          <w:p w14:paraId="74711CB1"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r>
      <w:tr w:rsidR="00170664" w:rsidRPr="00A977B6" w14:paraId="34893D14" w14:textId="77777777" w:rsidTr="00704A63">
        <w:trPr>
          <w:jc w:val="center"/>
        </w:trPr>
        <w:tc>
          <w:tcPr>
            <w:tcW w:w="683" w:type="dxa"/>
            <w:tcBorders>
              <w:top w:val="single" w:sz="4" w:space="0" w:color="auto"/>
              <w:bottom w:val="single" w:sz="4" w:space="0" w:color="auto"/>
              <w:right w:val="nil"/>
            </w:tcBorders>
          </w:tcPr>
          <w:p w14:paraId="27A73E60" w14:textId="77777777" w:rsidR="00170664" w:rsidRPr="00A977B6" w:rsidRDefault="00170664" w:rsidP="00170664">
            <w:pPr>
              <w:spacing w:line="240" w:lineRule="auto"/>
              <w:rPr>
                <w:rFonts w:ascii="Arial" w:hAnsi="Arial" w:cs="Arial"/>
                <w:b/>
                <w:sz w:val="18"/>
                <w:szCs w:val="18"/>
                <w:lang w:val="en-GB"/>
              </w:rPr>
            </w:pPr>
          </w:p>
        </w:tc>
        <w:tc>
          <w:tcPr>
            <w:tcW w:w="1276" w:type="dxa"/>
            <w:tcBorders>
              <w:top w:val="single" w:sz="4" w:space="0" w:color="auto"/>
              <w:left w:val="nil"/>
              <w:bottom w:val="single" w:sz="4" w:space="0" w:color="auto"/>
            </w:tcBorders>
          </w:tcPr>
          <w:p w14:paraId="5610AEDB" w14:textId="77777777" w:rsidR="00170664" w:rsidRPr="00A977B6" w:rsidRDefault="00170664" w:rsidP="00170664">
            <w:pPr>
              <w:pStyle w:val="Standard-italics"/>
              <w:keepNext w:val="0"/>
              <w:widowControl w:val="0"/>
              <w:spacing w:before="0" w:after="0"/>
              <w:rPr>
                <w:rFonts w:eastAsia="Calibri" w:cs="Arial"/>
                <w:i w:val="0"/>
                <w:sz w:val="18"/>
                <w:szCs w:val="18"/>
                <w:lang w:val="en-GB" w:eastAsia="sv-SE"/>
              </w:rPr>
            </w:pPr>
            <w:r w:rsidRPr="00A977B6">
              <w:rPr>
                <w:rFonts w:eastAsia="Calibri" w:cs="Arial"/>
                <w:i w:val="0"/>
                <w:sz w:val="18"/>
                <w:szCs w:val="18"/>
                <w:lang w:val="en-GB" w:eastAsia="sv-SE"/>
              </w:rPr>
              <w:t>Dilution stability</w:t>
            </w:r>
          </w:p>
        </w:tc>
        <w:tc>
          <w:tcPr>
            <w:tcW w:w="1276" w:type="dxa"/>
            <w:tcBorders>
              <w:top w:val="single" w:sz="4" w:space="0" w:color="auto"/>
              <w:bottom w:val="single" w:sz="4" w:space="0" w:color="auto"/>
            </w:tcBorders>
          </w:tcPr>
          <w:p w14:paraId="5910FA6C"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1701" w:type="dxa"/>
            <w:tcBorders>
              <w:top w:val="single" w:sz="4" w:space="0" w:color="auto"/>
              <w:bottom w:val="single" w:sz="4" w:space="0" w:color="auto"/>
            </w:tcBorders>
          </w:tcPr>
          <w:p w14:paraId="7B63EC87"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5812" w:type="dxa"/>
            <w:tcBorders>
              <w:top w:val="single" w:sz="4" w:space="0" w:color="auto"/>
              <w:bottom w:val="single" w:sz="4" w:space="0" w:color="auto"/>
            </w:tcBorders>
          </w:tcPr>
          <w:p w14:paraId="4375FB71"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1559" w:type="dxa"/>
            <w:tcBorders>
              <w:top w:val="single" w:sz="4" w:space="0" w:color="auto"/>
              <w:bottom w:val="single" w:sz="4" w:space="0" w:color="auto"/>
            </w:tcBorders>
          </w:tcPr>
          <w:p w14:paraId="203BF665"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2721" w:type="dxa"/>
            <w:tcBorders>
              <w:top w:val="single" w:sz="4" w:space="0" w:color="auto"/>
              <w:bottom w:val="single" w:sz="4" w:space="0" w:color="auto"/>
            </w:tcBorders>
          </w:tcPr>
          <w:p w14:paraId="37683A16"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r>
      <w:tr w:rsidR="00170664" w:rsidRPr="00A977B6" w14:paraId="2032BF6F" w14:textId="77777777" w:rsidTr="00704A63">
        <w:trPr>
          <w:jc w:val="center"/>
        </w:trPr>
        <w:tc>
          <w:tcPr>
            <w:tcW w:w="683" w:type="dxa"/>
            <w:tcBorders>
              <w:top w:val="single" w:sz="4" w:space="0" w:color="auto"/>
              <w:bottom w:val="single" w:sz="4" w:space="0" w:color="auto"/>
              <w:right w:val="nil"/>
            </w:tcBorders>
          </w:tcPr>
          <w:p w14:paraId="0FF8EF00" w14:textId="77777777" w:rsidR="00170664" w:rsidRPr="00A977B6" w:rsidRDefault="00170664" w:rsidP="00170664">
            <w:pPr>
              <w:spacing w:line="240" w:lineRule="auto"/>
              <w:rPr>
                <w:rFonts w:ascii="Arial" w:hAnsi="Arial" w:cs="Arial"/>
                <w:b/>
                <w:sz w:val="18"/>
                <w:szCs w:val="18"/>
                <w:lang w:val="en-GB"/>
              </w:rPr>
            </w:pPr>
          </w:p>
        </w:tc>
        <w:tc>
          <w:tcPr>
            <w:tcW w:w="1276" w:type="dxa"/>
            <w:tcBorders>
              <w:top w:val="single" w:sz="4" w:space="0" w:color="auto"/>
              <w:left w:val="nil"/>
              <w:bottom w:val="single" w:sz="4" w:space="0" w:color="auto"/>
            </w:tcBorders>
          </w:tcPr>
          <w:p w14:paraId="5BF59875" w14:textId="77777777" w:rsidR="00170664" w:rsidRPr="00A977B6" w:rsidRDefault="00170664" w:rsidP="00170664">
            <w:pPr>
              <w:pStyle w:val="Standard-italics"/>
              <w:keepNext w:val="0"/>
              <w:widowControl w:val="0"/>
              <w:spacing w:before="0" w:after="0"/>
              <w:rPr>
                <w:rFonts w:eastAsia="Calibri" w:cs="Arial"/>
                <w:i w:val="0"/>
                <w:sz w:val="18"/>
                <w:szCs w:val="18"/>
                <w:lang w:val="en-GB" w:eastAsia="sv-SE"/>
              </w:rPr>
            </w:pPr>
            <w:r w:rsidRPr="00A977B6">
              <w:rPr>
                <w:rFonts w:eastAsia="Calibri" w:cs="Arial"/>
                <w:i w:val="0"/>
                <w:sz w:val="18"/>
                <w:szCs w:val="18"/>
                <w:lang w:val="en-GB" w:eastAsia="sv-SE"/>
              </w:rPr>
              <w:t>Dry sieve test</w:t>
            </w:r>
          </w:p>
        </w:tc>
        <w:tc>
          <w:tcPr>
            <w:tcW w:w="1276" w:type="dxa"/>
            <w:tcBorders>
              <w:top w:val="single" w:sz="4" w:space="0" w:color="auto"/>
              <w:bottom w:val="single" w:sz="4" w:space="0" w:color="auto"/>
            </w:tcBorders>
          </w:tcPr>
          <w:p w14:paraId="77E6A8F3"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1701" w:type="dxa"/>
            <w:tcBorders>
              <w:top w:val="single" w:sz="4" w:space="0" w:color="auto"/>
              <w:bottom w:val="single" w:sz="4" w:space="0" w:color="auto"/>
            </w:tcBorders>
          </w:tcPr>
          <w:p w14:paraId="66EC7A6C"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5812" w:type="dxa"/>
            <w:tcBorders>
              <w:top w:val="single" w:sz="4" w:space="0" w:color="auto"/>
              <w:bottom w:val="single" w:sz="4" w:space="0" w:color="auto"/>
            </w:tcBorders>
          </w:tcPr>
          <w:p w14:paraId="19215CB9"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1559" w:type="dxa"/>
            <w:tcBorders>
              <w:top w:val="single" w:sz="4" w:space="0" w:color="auto"/>
              <w:bottom w:val="single" w:sz="4" w:space="0" w:color="auto"/>
            </w:tcBorders>
          </w:tcPr>
          <w:p w14:paraId="2FEEF6BB"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2721" w:type="dxa"/>
            <w:tcBorders>
              <w:top w:val="single" w:sz="4" w:space="0" w:color="auto"/>
              <w:bottom w:val="single" w:sz="4" w:space="0" w:color="auto"/>
            </w:tcBorders>
          </w:tcPr>
          <w:p w14:paraId="7D7C2F62"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r>
      <w:tr w:rsidR="00170664" w:rsidRPr="00A977B6" w14:paraId="7BC3CCA9" w14:textId="77777777" w:rsidTr="00704A63">
        <w:trPr>
          <w:jc w:val="center"/>
        </w:trPr>
        <w:tc>
          <w:tcPr>
            <w:tcW w:w="683" w:type="dxa"/>
            <w:tcBorders>
              <w:top w:val="single" w:sz="4" w:space="0" w:color="auto"/>
              <w:bottom w:val="single" w:sz="4" w:space="0" w:color="auto"/>
              <w:right w:val="nil"/>
            </w:tcBorders>
          </w:tcPr>
          <w:p w14:paraId="55E6D07A" w14:textId="77777777" w:rsidR="00170664" w:rsidRPr="00A977B6" w:rsidRDefault="00170664" w:rsidP="00170664">
            <w:pPr>
              <w:spacing w:line="240" w:lineRule="auto"/>
              <w:rPr>
                <w:rFonts w:ascii="Arial" w:hAnsi="Arial" w:cs="Arial"/>
                <w:b/>
                <w:sz w:val="18"/>
                <w:szCs w:val="18"/>
                <w:lang w:val="en-GB"/>
              </w:rPr>
            </w:pPr>
          </w:p>
        </w:tc>
        <w:tc>
          <w:tcPr>
            <w:tcW w:w="1276" w:type="dxa"/>
            <w:tcBorders>
              <w:top w:val="single" w:sz="4" w:space="0" w:color="auto"/>
              <w:left w:val="nil"/>
              <w:bottom w:val="single" w:sz="4" w:space="0" w:color="auto"/>
            </w:tcBorders>
          </w:tcPr>
          <w:p w14:paraId="12D8B948" w14:textId="77777777" w:rsidR="00170664" w:rsidRPr="00A977B6" w:rsidRDefault="00170664" w:rsidP="00170664">
            <w:pPr>
              <w:pStyle w:val="Standard-italics"/>
              <w:keepNext w:val="0"/>
              <w:widowControl w:val="0"/>
              <w:spacing w:before="0" w:after="0"/>
              <w:rPr>
                <w:rFonts w:eastAsia="Calibri" w:cs="Arial"/>
                <w:i w:val="0"/>
                <w:sz w:val="18"/>
                <w:szCs w:val="18"/>
                <w:lang w:val="en-GB" w:eastAsia="sv-SE"/>
              </w:rPr>
            </w:pPr>
            <w:r w:rsidRPr="00A977B6">
              <w:rPr>
                <w:rFonts w:eastAsia="Calibri" w:cs="Arial"/>
                <w:i w:val="0"/>
                <w:sz w:val="18"/>
                <w:szCs w:val="18"/>
                <w:lang w:val="en-GB" w:eastAsia="sv-SE"/>
              </w:rPr>
              <w:t>Wet sieve test</w:t>
            </w:r>
          </w:p>
        </w:tc>
        <w:tc>
          <w:tcPr>
            <w:tcW w:w="1276" w:type="dxa"/>
            <w:tcBorders>
              <w:top w:val="single" w:sz="4" w:space="0" w:color="auto"/>
              <w:bottom w:val="single" w:sz="4" w:space="0" w:color="auto"/>
            </w:tcBorders>
          </w:tcPr>
          <w:p w14:paraId="1F48B448"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1701" w:type="dxa"/>
            <w:tcBorders>
              <w:top w:val="single" w:sz="4" w:space="0" w:color="auto"/>
              <w:bottom w:val="single" w:sz="4" w:space="0" w:color="auto"/>
            </w:tcBorders>
          </w:tcPr>
          <w:p w14:paraId="4338FFAE"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5812" w:type="dxa"/>
            <w:tcBorders>
              <w:top w:val="single" w:sz="4" w:space="0" w:color="auto"/>
              <w:bottom w:val="single" w:sz="4" w:space="0" w:color="auto"/>
            </w:tcBorders>
          </w:tcPr>
          <w:p w14:paraId="7CB581A9"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1559" w:type="dxa"/>
            <w:tcBorders>
              <w:top w:val="single" w:sz="4" w:space="0" w:color="auto"/>
              <w:bottom w:val="single" w:sz="4" w:space="0" w:color="auto"/>
            </w:tcBorders>
          </w:tcPr>
          <w:p w14:paraId="5A3C2D39"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2721" w:type="dxa"/>
            <w:tcBorders>
              <w:top w:val="single" w:sz="4" w:space="0" w:color="auto"/>
              <w:bottom w:val="single" w:sz="4" w:space="0" w:color="auto"/>
            </w:tcBorders>
          </w:tcPr>
          <w:p w14:paraId="519FD539"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r>
      <w:tr w:rsidR="00170664" w:rsidRPr="00A977B6" w14:paraId="769EFC33" w14:textId="77777777" w:rsidTr="00704A63">
        <w:trPr>
          <w:jc w:val="center"/>
        </w:trPr>
        <w:tc>
          <w:tcPr>
            <w:tcW w:w="683" w:type="dxa"/>
            <w:tcBorders>
              <w:top w:val="single" w:sz="4" w:space="0" w:color="auto"/>
              <w:bottom w:val="single" w:sz="4" w:space="0" w:color="auto"/>
              <w:right w:val="nil"/>
            </w:tcBorders>
          </w:tcPr>
          <w:p w14:paraId="218F713F" w14:textId="77777777" w:rsidR="00170664" w:rsidRPr="00A977B6" w:rsidRDefault="00170664" w:rsidP="00170664">
            <w:pPr>
              <w:spacing w:line="240" w:lineRule="auto"/>
              <w:rPr>
                <w:rFonts w:ascii="Arial" w:hAnsi="Arial" w:cs="Arial"/>
                <w:b/>
                <w:sz w:val="18"/>
                <w:szCs w:val="18"/>
                <w:lang w:val="en-GB"/>
              </w:rPr>
            </w:pPr>
          </w:p>
        </w:tc>
        <w:tc>
          <w:tcPr>
            <w:tcW w:w="1276" w:type="dxa"/>
            <w:tcBorders>
              <w:top w:val="single" w:sz="4" w:space="0" w:color="auto"/>
              <w:left w:val="nil"/>
              <w:bottom w:val="single" w:sz="4" w:space="0" w:color="auto"/>
            </w:tcBorders>
          </w:tcPr>
          <w:p w14:paraId="16F84F7D" w14:textId="77777777" w:rsidR="00170664" w:rsidRPr="00A977B6" w:rsidRDefault="00170664" w:rsidP="00170664">
            <w:pPr>
              <w:pStyle w:val="Standard-italics"/>
              <w:keepNext w:val="0"/>
              <w:widowControl w:val="0"/>
              <w:spacing w:before="0" w:after="0"/>
              <w:rPr>
                <w:rFonts w:eastAsia="Calibri" w:cs="Arial"/>
                <w:i w:val="0"/>
                <w:sz w:val="18"/>
                <w:szCs w:val="18"/>
                <w:lang w:val="en-GB" w:eastAsia="sv-SE"/>
              </w:rPr>
            </w:pPr>
            <w:r w:rsidRPr="00A977B6">
              <w:rPr>
                <w:rFonts w:eastAsia="Calibri" w:cs="Arial"/>
                <w:i w:val="0"/>
                <w:sz w:val="18"/>
                <w:szCs w:val="18"/>
                <w:lang w:val="en-GB" w:eastAsia="sv-SE"/>
              </w:rPr>
              <w:t>Dust content / Particle size of dust</w:t>
            </w:r>
          </w:p>
        </w:tc>
        <w:tc>
          <w:tcPr>
            <w:tcW w:w="1276" w:type="dxa"/>
            <w:tcBorders>
              <w:top w:val="single" w:sz="4" w:space="0" w:color="auto"/>
              <w:bottom w:val="single" w:sz="4" w:space="0" w:color="auto"/>
            </w:tcBorders>
          </w:tcPr>
          <w:p w14:paraId="4F0E1A78" w14:textId="77777777" w:rsidR="00170664" w:rsidRPr="00A977B6" w:rsidRDefault="00170664" w:rsidP="00170664">
            <w:pPr>
              <w:pStyle w:val="Standard-italics"/>
              <w:keepNext w:val="0"/>
              <w:rPr>
                <w:rFonts w:eastAsia="Calibri" w:cs="Arial"/>
                <w:i w:val="0"/>
                <w:sz w:val="18"/>
                <w:szCs w:val="18"/>
                <w:lang w:val="en-GB" w:eastAsia="sv-SE"/>
              </w:rPr>
            </w:pPr>
          </w:p>
        </w:tc>
        <w:tc>
          <w:tcPr>
            <w:tcW w:w="1701" w:type="dxa"/>
            <w:tcBorders>
              <w:top w:val="single" w:sz="4" w:space="0" w:color="auto"/>
              <w:bottom w:val="single" w:sz="4" w:space="0" w:color="auto"/>
            </w:tcBorders>
          </w:tcPr>
          <w:p w14:paraId="6B1A3FF0" w14:textId="77777777" w:rsidR="00170664" w:rsidRPr="00A977B6" w:rsidRDefault="00170664" w:rsidP="00170664">
            <w:pPr>
              <w:keepNext/>
              <w:widowControl w:val="0"/>
              <w:spacing w:before="60" w:after="60" w:line="240" w:lineRule="auto"/>
              <w:rPr>
                <w:rFonts w:ascii="Arial" w:hAnsi="Arial" w:cs="Arial"/>
                <w:sz w:val="18"/>
                <w:szCs w:val="18"/>
                <w:lang w:val="en-GB"/>
              </w:rPr>
            </w:pPr>
          </w:p>
        </w:tc>
        <w:tc>
          <w:tcPr>
            <w:tcW w:w="5812" w:type="dxa"/>
            <w:tcBorders>
              <w:top w:val="single" w:sz="4" w:space="0" w:color="auto"/>
              <w:bottom w:val="single" w:sz="4" w:space="0" w:color="auto"/>
            </w:tcBorders>
          </w:tcPr>
          <w:p w14:paraId="6913CBED" w14:textId="77777777" w:rsidR="00170664" w:rsidRPr="00A977B6" w:rsidRDefault="00170664" w:rsidP="00170664">
            <w:pPr>
              <w:pStyle w:val="Standard-italics"/>
              <w:rPr>
                <w:rFonts w:eastAsia="Calibri" w:cs="Arial"/>
                <w:i w:val="0"/>
                <w:sz w:val="18"/>
                <w:szCs w:val="18"/>
                <w:lang w:val="en-GB" w:eastAsia="sv-SE"/>
              </w:rPr>
            </w:pPr>
          </w:p>
        </w:tc>
        <w:tc>
          <w:tcPr>
            <w:tcW w:w="1559" w:type="dxa"/>
            <w:tcBorders>
              <w:top w:val="single" w:sz="4" w:space="0" w:color="auto"/>
              <w:bottom w:val="single" w:sz="4" w:space="0" w:color="auto"/>
            </w:tcBorders>
          </w:tcPr>
          <w:p w14:paraId="3783391C" w14:textId="77777777" w:rsidR="00170664" w:rsidRPr="00A977B6" w:rsidRDefault="00170664" w:rsidP="00170664">
            <w:pPr>
              <w:pStyle w:val="Standard-italics"/>
              <w:keepNext w:val="0"/>
              <w:rPr>
                <w:rFonts w:eastAsia="Calibri" w:cs="Arial"/>
                <w:i w:val="0"/>
                <w:sz w:val="18"/>
                <w:szCs w:val="18"/>
                <w:lang w:val="en-GB" w:eastAsia="sv-SE"/>
              </w:rPr>
            </w:pPr>
          </w:p>
        </w:tc>
        <w:tc>
          <w:tcPr>
            <w:tcW w:w="2721" w:type="dxa"/>
            <w:tcBorders>
              <w:top w:val="single" w:sz="4" w:space="0" w:color="auto"/>
              <w:bottom w:val="single" w:sz="4" w:space="0" w:color="auto"/>
            </w:tcBorders>
          </w:tcPr>
          <w:p w14:paraId="4032C43C" w14:textId="77777777" w:rsidR="00170664" w:rsidRPr="00A977B6" w:rsidRDefault="00170664" w:rsidP="00170664">
            <w:pPr>
              <w:pStyle w:val="Standard-italics"/>
              <w:keepNext w:val="0"/>
              <w:rPr>
                <w:rFonts w:eastAsia="Calibri" w:cs="Arial"/>
                <w:i w:val="0"/>
                <w:sz w:val="18"/>
                <w:szCs w:val="18"/>
                <w:lang w:val="en-GB" w:eastAsia="sv-SE"/>
              </w:rPr>
            </w:pPr>
            <w:r w:rsidRPr="00A977B6">
              <w:rPr>
                <w:rFonts w:eastAsia="Calibri" w:cs="Arial"/>
                <w:i w:val="0"/>
                <w:sz w:val="18"/>
                <w:szCs w:val="18"/>
                <w:lang w:val="en-GB" w:eastAsia="sv-SE"/>
              </w:rPr>
              <w:t>-</w:t>
            </w:r>
          </w:p>
        </w:tc>
      </w:tr>
      <w:tr w:rsidR="00170664" w:rsidRPr="00A977B6" w14:paraId="6B1903C9" w14:textId="77777777" w:rsidTr="00704A63">
        <w:trPr>
          <w:jc w:val="center"/>
        </w:trPr>
        <w:tc>
          <w:tcPr>
            <w:tcW w:w="683" w:type="dxa"/>
            <w:tcBorders>
              <w:top w:val="single" w:sz="4" w:space="0" w:color="auto"/>
              <w:bottom w:val="single" w:sz="4" w:space="0" w:color="auto"/>
              <w:right w:val="nil"/>
            </w:tcBorders>
          </w:tcPr>
          <w:p w14:paraId="4C3E1887" w14:textId="77777777" w:rsidR="00170664" w:rsidRPr="00A977B6" w:rsidRDefault="00170664" w:rsidP="00170664">
            <w:pPr>
              <w:spacing w:line="240" w:lineRule="auto"/>
              <w:rPr>
                <w:rFonts w:ascii="Arial" w:hAnsi="Arial" w:cs="Arial"/>
                <w:b/>
                <w:sz w:val="18"/>
                <w:szCs w:val="18"/>
                <w:lang w:val="en-GB"/>
              </w:rPr>
            </w:pPr>
          </w:p>
        </w:tc>
        <w:tc>
          <w:tcPr>
            <w:tcW w:w="1276" w:type="dxa"/>
            <w:tcBorders>
              <w:top w:val="single" w:sz="4" w:space="0" w:color="auto"/>
              <w:left w:val="nil"/>
              <w:bottom w:val="single" w:sz="4" w:space="0" w:color="auto"/>
            </w:tcBorders>
          </w:tcPr>
          <w:p w14:paraId="053FD162" w14:textId="77777777" w:rsidR="00170664" w:rsidRPr="00A977B6" w:rsidRDefault="00170664" w:rsidP="00170664">
            <w:pPr>
              <w:pStyle w:val="Standard-italics"/>
              <w:keepNext w:val="0"/>
              <w:widowControl w:val="0"/>
              <w:spacing w:before="0" w:after="0"/>
              <w:rPr>
                <w:rFonts w:eastAsia="Calibri" w:cs="Arial"/>
                <w:i w:val="0"/>
                <w:sz w:val="18"/>
                <w:szCs w:val="18"/>
                <w:lang w:val="en-GB" w:eastAsia="sv-SE"/>
              </w:rPr>
            </w:pPr>
            <w:r w:rsidRPr="00A977B6">
              <w:rPr>
                <w:rFonts w:eastAsia="Calibri" w:cs="Arial"/>
                <w:i w:val="0"/>
                <w:sz w:val="18"/>
                <w:szCs w:val="18"/>
                <w:lang w:val="en-GB" w:eastAsia="sv-SE"/>
              </w:rPr>
              <w:t>Friability and attrition characteristics of granules</w:t>
            </w:r>
          </w:p>
        </w:tc>
        <w:tc>
          <w:tcPr>
            <w:tcW w:w="1276" w:type="dxa"/>
            <w:tcBorders>
              <w:top w:val="single" w:sz="4" w:space="0" w:color="auto"/>
              <w:bottom w:val="single" w:sz="4" w:space="0" w:color="auto"/>
            </w:tcBorders>
          </w:tcPr>
          <w:p w14:paraId="7C504403" w14:textId="77777777" w:rsidR="00170664" w:rsidRPr="00A977B6" w:rsidRDefault="00170664" w:rsidP="00170664">
            <w:pPr>
              <w:pStyle w:val="Standard-italics"/>
              <w:keepNext w:val="0"/>
              <w:rPr>
                <w:rFonts w:eastAsia="Calibri" w:cs="Arial"/>
                <w:i w:val="0"/>
                <w:sz w:val="18"/>
                <w:szCs w:val="18"/>
                <w:lang w:val="en-GB" w:eastAsia="sv-SE"/>
              </w:rPr>
            </w:pPr>
          </w:p>
        </w:tc>
        <w:tc>
          <w:tcPr>
            <w:tcW w:w="1701" w:type="dxa"/>
            <w:tcBorders>
              <w:top w:val="single" w:sz="4" w:space="0" w:color="auto"/>
              <w:bottom w:val="single" w:sz="4" w:space="0" w:color="auto"/>
            </w:tcBorders>
          </w:tcPr>
          <w:p w14:paraId="2E4E15C3" w14:textId="77777777" w:rsidR="00170664" w:rsidRPr="00A977B6" w:rsidRDefault="00170664" w:rsidP="00170664">
            <w:pPr>
              <w:keepNext/>
              <w:widowControl w:val="0"/>
              <w:spacing w:before="60" w:after="60" w:line="240" w:lineRule="auto"/>
              <w:rPr>
                <w:rFonts w:ascii="Arial" w:hAnsi="Arial" w:cs="Arial"/>
                <w:sz w:val="18"/>
                <w:szCs w:val="18"/>
                <w:lang w:val="en-GB"/>
              </w:rPr>
            </w:pPr>
          </w:p>
        </w:tc>
        <w:tc>
          <w:tcPr>
            <w:tcW w:w="5812" w:type="dxa"/>
            <w:tcBorders>
              <w:top w:val="single" w:sz="4" w:space="0" w:color="auto"/>
              <w:bottom w:val="single" w:sz="4" w:space="0" w:color="auto"/>
            </w:tcBorders>
          </w:tcPr>
          <w:p w14:paraId="04A59842" w14:textId="77777777" w:rsidR="00170664" w:rsidRPr="00A977B6" w:rsidRDefault="00170664" w:rsidP="00170664">
            <w:pPr>
              <w:pStyle w:val="Standard-italics"/>
              <w:rPr>
                <w:rFonts w:eastAsia="Calibri" w:cs="Arial"/>
                <w:i w:val="0"/>
                <w:sz w:val="18"/>
                <w:szCs w:val="18"/>
                <w:lang w:val="en-GB" w:eastAsia="sv-SE"/>
              </w:rPr>
            </w:pPr>
          </w:p>
        </w:tc>
        <w:tc>
          <w:tcPr>
            <w:tcW w:w="1559" w:type="dxa"/>
            <w:tcBorders>
              <w:top w:val="single" w:sz="4" w:space="0" w:color="auto"/>
              <w:bottom w:val="single" w:sz="4" w:space="0" w:color="auto"/>
            </w:tcBorders>
          </w:tcPr>
          <w:p w14:paraId="5FCEDB37" w14:textId="77777777" w:rsidR="00170664" w:rsidRPr="00A977B6" w:rsidRDefault="00170664" w:rsidP="00170664">
            <w:pPr>
              <w:pStyle w:val="Standard-italics"/>
              <w:keepNext w:val="0"/>
              <w:rPr>
                <w:rFonts w:eastAsia="Calibri" w:cs="Arial"/>
                <w:i w:val="0"/>
                <w:sz w:val="18"/>
                <w:szCs w:val="18"/>
                <w:lang w:val="en-GB" w:eastAsia="sv-SE"/>
              </w:rPr>
            </w:pPr>
          </w:p>
        </w:tc>
        <w:tc>
          <w:tcPr>
            <w:tcW w:w="2721" w:type="dxa"/>
            <w:tcBorders>
              <w:top w:val="single" w:sz="4" w:space="0" w:color="auto"/>
              <w:bottom w:val="single" w:sz="4" w:space="0" w:color="auto"/>
            </w:tcBorders>
          </w:tcPr>
          <w:p w14:paraId="1DBCB283" w14:textId="77777777" w:rsidR="00170664" w:rsidRPr="00A977B6" w:rsidRDefault="00170664" w:rsidP="00170664">
            <w:pPr>
              <w:pStyle w:val="Standard-italics"/>
              <w:keepNext w:val="0"/>
              <w:rPr>
                <w:rFonts w:eastAsia="Calibri" w:cs="Arial"/>
                <w:i w:val="0"/>
                <w:sz w:val="18"/>
                <w:szCs w:val="18"/>
                <w:lang w:val="en-GB" w:eastAsia="sv-SE"/>
              </w:rPr>
            </w:pPr>
            <w:r w:rsidRPr="00A977B6">
              <w:rPr>
                <w:rFonts w:eastAsia="Calibri" w:cs="Arial"/>
                <w:i w:val="0"/>
                <w:sz w:val="18"/>
                <w:szCs w:val="18"/>
                <w:lang w:val="en-GB" w:eastAsia="sv-SE"/>
              </w:rPr>
              <w:t>-</w:t>
            </w:r>
          </w:p>
        </w:tc>
      </w:tr>
      <w:tr w:rsidR="00170664" w:rsidRPr="00A977B6" w14:paraId="15D3D389" w14:textId="77777777" w:rsidTr="00704A63">
        <w:trPr>
          <w:jc w:val="center"/>
        </w:trPr>
        <w:tc>
          <w:tcPr>
            <w:tcW w:w="683" w:type="dxa"/>
            <w:tcBorders>
              <w:top w:val="single" w:sz="4" w:space="0" w:color="auto"/>
              <w:bottom w:val="single" w:sz="4" w:space="0" w:color="auto"/>
              <w:right w:val="nil"/>
            </w:tcBorders>
          </w:tcPr>
          <w:p w14:paraId="39B318B3" w14:textId="77777777" w:rsidR="00170664" w:rsidRPr="00A977B6" w:rsidRDefault="00170664" w:rsidP="00170664">
            <w:pPr>
              <w:spacing w:line="240" w:lineRule="auto"/>
              <w:rPr>
                <w:rFonts w:ascii="Arial" w:hAnsi="Arial" w:cs="Arial"/>
                <w:b/>
                <w:sz w:val="18"/>
                <w:szCs w:val="18"/>
                <w:lang w:val="en-GB"/>
              </w:rPr>
            </w:pPr>
          </w:p>
        </w:tc>
        <w:tc>
          <w:tcPr>
            <w:tcW w:w="1276" w:type="dxa"/>
            <w:tcBorders>
              <w:top w:val="single" w:sz="4" w:space="0" w:color="auto"/>
              <w:left w:val="nil"/>
              <w:bottom w:val="single" w:sz="4" w:space="0" w:color="auto"/>
            </w:tcBorders>
          </w:tcPr>
          <w:p w14:paraId="26C76D69" w14:textId="77777777" w:rsidR="00170664" w:rsidRPr="00A977B6" w:rsidRDefault="00170664" w:rsidP="00170664">
            <w:pPr>
              <w:pStyle w:val="Standard-italics"/>
              <w:keepNext w:val="0"/>
              <w:widowControl w:val="0"/>
              <w:spacing w:before="0" w:after="0"/>
              <w:rPr>
                <w:rFonts w:eastAsia="Calibri" w:cs="Arial"/>
                <w:i w:val="0"/>
                <w:sz w:val="18"/>
                <w:szCs w:val="18"/>
                <w:lang w:val="en-GB" w:eastAsia="sv-SE"/>
              </w:rPr>
            </w:pPr>
            <w:r w:rsidRPr="00A977B6">
              <w:rPr>
                <w:rFonts w:eastAsia="Calibri" w:cs="Arial"/>
                <w:i w:val="0"/>
                <w:sz w:val="18"/>
                <w:szCs w:val="18"/>
                <w:lang w:val="en-GB" w:eastAsia="sv-SE"/>
              </w:rPr>
              <w:t>Bulk or tap density</w:t>
            </w:r>
          </w:p>
        </w:tc>
        <w:tc>
          <w:tcPr>
            <w:tcW w:w="1276" w:type="dxa"/>
            <w:tcBorders>
              <w:top w:val="single" w:sz="4" w:space="0" w:color="auto"/>
              <w:bottom w:val="single" w:sz="4" w:space="0" w:color="auto"/>
            </w:tcBorders>
          </w:tcPr>
          <w:p w14:paraId="4BBD1B94" w14:textId="77777777" w:rsidR="00170664" w:rsidRPr="00A977B6" w:rsidRDefault="00170664" w:rsidP="00170664">
            <w:pPr>
              <w:pStyle w:val="Standard-italics"/>
              <w:keepNext w:val="0"/>
              <w:rPr>
                <w:rFonts w:eastAsia="Calibri" w:cs="Arial"/>
                <w:i w:val="0"/>
                <w:sz w:val="18"/>
                <w:szCs w:val="18"/>
                <w:lang w:val="en-GB" w:eastAsia="sv-SE"/>
              </w:rPr>
            </w:pPr>
          </w:p>
        </w:tc>
        <w:tc>
          <w:tcPr>
            <w:tcW w:w="1701" w:type="dxa"/>
            <w:tcBorders>
              <w:top w:val="single" w:sz="4" w:space="0" w:color="auto"/>
              <w:bottom w:val="single" w:sz="4" w:space="0" w:color="auto"/>
            </w:tcBorders>
          </w:tcPr>
          <w:p w14:paraId="30D7CCB7" w14:textId="77777777" w:rsidR="00170664" w:rsidRPr="00A977B6" w:rsidRDefault="00170664" w:rsidP="00170664">
            <w:pPr>
              <w:keepNext/>
              <w:widowControl w:val="0"/>
              <w:spacing w:before="60" w:after="60" w:line="240" w:lineRule="auto"/>
              <w:rPr>
                <w:rFonts w:ascii="Arial" w:hAnsi="Arial" w:cs="Arial"/>
                <w:sz w:val="18"/>
                <w:szCs w:val="18"/>
                <w:lang w:val="en-GB"/>
              </w:rPr>
            </w:pPr>
          </w:p>
        </w:tc>
        <w:tc>
          <w:tcPr>
            <w:tcW w:w="5812" w:type="dxa"/>
            <w:tcBorders>
              <w:top w:val="single" w:sz="4" w:space="0" w:color="auto"/>
              <w:bottom w:val="single" w:sz="4" w:space="0" w:color="auto"/>
            </w:tcBorders>
          </w:tcPr>
          <w:p w14:paraId="61D55B0D" w14:textId="77777777" w:rsidR="00170664" w:rsidRPr="00A977B6" w:rsidRDefault="00170664" w:rsidP="00170664">
            <w:pPr>
              <w:pStyle w:val="Standard-italics"/>
              <w:rPr>
                <w:rFonts w:eastAsia="Calibri" w:cs="Arial"/>
                <w:i w:val="0"/>
                <w:sz w:val="18"/>
                <w:szCs w:val="18"/>
                <w:lang w:val="en-GB" w:eastAsia="sv-SE"/>
              </w:rPr>
            </w:pPr>
          </w:p>
        </w:tc>
        <w:tc>
          <w:tcPr>
            <w:tcW w:w="1559" w:type="dxa"/>
            <w:tcBorders>
              <w:top w:val="single" w:sz="4" w:space="0" w:color="auto"/>
              <w:bottom w:val="single" w:sz="4" w:space="0" w:color="auto"/>
            </w:tcBorders>
          </w:tcPr>
          <w:p w14:paraId="5112E201" w14:textId="77777777" w:rsidR="00170664" w:rsidRPr="00A977B6" w:rsidRDefault="00170664" w:rsidP="00170664">
            <w:pPr>
              <w:pStyle w:val="Standard-italics"/>
              <w:keepNext w:val="0"/>
              <w:rPr>
                <w:rFonts w:eastAsia="Calibri" w:cs="Arial"/>
                <w:i w:val="0"/>
                <w:sz w:val="18"/>
                <w:szCs w:val="18"/>
                <w:lang w:val="en-GB" w:eastAsia="sv-SE"/>
              </w:rPr>
            </w:pPr>
          </w:p>
        </w:tc>
        <w:tc>
          <w:tcPr>
            <w:tcW w:w="2721" w:type="dxa"/>
            <w:tcBorders>
              <w:top w:val="single" w:sz="4" w:space="0" w:color="auto"/>
              <w:bottom w:val="single" w:sz="4" w:space="0" w:color="auto"/>
            </w:tcBorders>
          </w:tcPr>
          <w:p w14:paraId="5C7529DC" w14:textId="77777777" w:rsidR="00170664" w:rsidRPr="00A977B6" w:rsidRDefault="00170664" w:rsidP="00170664">
            <w:pPr>
              <w:pStyle w:val="Standard-italics"/>
              <w:keepNext w:val="0"/>
              <w:rPr>
                <w:rFonts w:eastAsia="Calibri" w:cs="Arial"/>
                <w:i w:val="0"/>
                <w:sz w:val="18"/>
                <w:szCs w:val="18"/>
                <w:lang w:val="en-GB" w:eastAsia="sv-SE"/>
              </w:rPr>
            </w:pPr>
            <w:r w:rsidRPr="00A977B6">
              <w:rPr>
                <w:rFonts w:eastAsia="Calibri" w:cs="Arial"/>
                <w:i w:val="0"/>
                <w:sz w:val="18"/>
                <w:szCs w:val="18"/>
                <w:lang w:val="en-GB" w:eastAsia="sv-SE"/>
              </w:rPr>
              <w:t>-</w:t>
            </w:r>
          </w:p>
        </w:tc>
      </w:tr>
      <w:tr w:rsidR="00170664" w:rsidRPr="00A977B6" w14:paraId="17699040" w14:textId="77777777" w:rsidTr="00704A63">
        <w:trPr>
          <w:jc w:val="center"/>
        </w:trPr>
        <w:tc>
          <w:tcPr>
            <w:tcW w:w="683" w:type="dxa"/>
            <w:tcBorders>
              <w:top w:val="single" w:sz="4" w:space="0" w:color="auto"/>
              <w:bottom w:val="single" w:sz="4" w:space="0" w:color="auto"/>
              <w:right w:val="nil"/>
            </w:tcBorders>
          </w:tcPr>
          <w:p w14:paraId="7A66F6D9" w14:textId="77777777" w:rsidR="00170664" w:rsidRPr="00A977B6" w:rsidRDefault="00170664" w:rsidP="00170664">
            <w:pPr>
              <w:spacing w:line="240" w:lineRule="auto"/>
              <w:rPr>
                <w:rFonts w:ascii="Arial" w:hAnsi="Arial" w:cs="Arial"/>
                <w:b/>
                <w:sz w:val="18"/>
                <w:szCs w:val="18"/>
                <w:lang w:val="en-GB"/>
              </w:rPr>
            </w:pPr>
          </w:p>
        </w:tc>
        <w:tc>
          <w:tcPr>
            <w:tcW w:w="1276" w:type="dxa"/>
            <w:tcBorders>
              <w:top w:val="single" w:sz="4" w:space="0" w:color="auto"/>
              <w:left w:val="nil"/>
              <w:bottom w:val="single" w:sz="4" w:space="0" w:color="auto"/>
            </w:tcBorders>
          </w:tcPr>
          <w:p w14:paraId="5B18D8FE" w14:textId="77777777" w:rsidR="00170664" w:rsidRPr="00A977B6" w:rsidRDefault="00170664" w:rsidP="00170664">
            <w:pPr>
              <w:pStyle w:val="Standard-italics"/>
              <w:keepNext w:val="0"/>
              <w:widowControl w:val="0"/>
              <w:spacing w:before="0" w:after="0"/>
              <w:rPr>
                <w:rFonts w:eastAsia="Calibri" w:cs="Arial"/>
                <w:i w:val="0"/>
                <w:sz w:val="18"/>
                <w:szCs w:val="18"/>
                <w:lang w:val="en-GB" w:eastAsia="sv-SE"/>
              </w:rPr>
            </w:pPr>
            <w:r w:rsidRPr="00A977B6">
              <w:rPr>
                <w:rFonts w:eastAsia="Calibri" w:cs="Arial"/>
                <w:i w:val="0"/>
                <w:sz w:val="18"/>
                <w:szCs w:val="18"/>
                <w:lang w:val="en-GB" w:eastAsia="sv-SE"/>
              </w:rPr>
              <w:t>Emulsifiability / Emulsion stability / Re-emulsifiability</w:t>
            </w:r>
          </w:p>
        </w:tc>
        <w:tc>
          <w:tcPr>
            <w:tcW w:w="1276" w:type="dxa"/>
            <w:tcBorders>
              <w:top w:val="single" w:sz="4" w:space="0" w:color="auto"/>
              <w:bottom w:val="single" w:sz="4" w:space="0" w:color="auto"/>
            </w:tcBorders>
          </w:tcPr>
          <w:p w14:paraId="63497358" w14:textId="77777777" w:rsidR="00170664" w:rsidRPr="00A977B6" w:rsidRDefault="00170664" w:rsidP="00170664">
            <w:pPr>
              <w:pStyle w:val="Standard-italics"/>
              <w:spacing w:before="40" w:after="40"/>
              <w:rPr>
                <w:rFonts w:eastAsia="Calibri" w:cs="Arial"/>
                <w:i w:val="0"/>
                <w:sz w:val="18"/>
                <w:szCs w:val="18"/>
                <w:lang w:val="en-GB" w:eastAsia="sv-SE"/>
              </w:rPr>
            </w:pPr>
            <w:r w:rsidRPr="00A977B6">
              <w:rPr>
                <w:rFonts w:eastAsia="Calibri" w:cs="Arial"/>
                <w:i w:val="0"/>
                <w:sz w:val="18"/>
                <w:szCs w:val="18"/>
                <w:lang w:val="en-GB" w:eastAsia="sv-SE"/>
              </w:rPr>
              <w:t>CIPAC MT 36.3</w:t>
            </w:r>
          </w:p>
        </w:tc>
        <w:tc>
          <w:tcPr>
            <w:tcW w:w="1701" w:type="dxa"/>
            <w:tcBorders>
              <w:top w:val="single" w:sz="4" w:space="0" w:color="auto"/>
              <w:bottom w:val="single" w:sz="4" w:space="0" w:color="auto"/>
            </w:tcBorders>
          </w:tcPr>
          <w:p w14:paraId="13DAE677"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Etofenprox 2 g/L</w:t>
            </w:r>
          </w:p>
          <w:p w14:paraId="4FC8217F"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Batch IN0190216</w:t>
            </w:r>
          </w:p>
        </w:tc>
        <w:tc>
          <w:tcPr>
            <w:tcW w:w="5812" w:type="dxa"/>
            <w:tcBorders>
              <w:top w:val="single" w:sz="4" w:space="0" w:color="auto"/>
              <w:bottom w:val="single" w:sz="4" w:space="0" w:color="auto"/>
            </w:tcBorders>
          </w:tcPr>
          <w:p w14:paraId="4BB9DCCD" w14:textId="77777777" w:rsidR="00170664" w:rsidRPr="00A977B6" w:rsidRDefault="00170664" w:rsidP="00170664">
            <w:pPr>
              <w:pStyle w:val="Standard-italics"/>
              <w:keepNext w:val="0"/>
              <w:spacing w:before="0" w:after="0"/>
              <w:rPr>
                <w:rFonts w:eastAsia="Calibri" w:cs="Arial"/>
                <w:i w:val="0"/>
                <w:sz w:val="18"/>
                <w:szCs w:val="18"/>
                <w:lang w:val="en-GB" w:eastAsia="sv-SE"/>
              </w:rPr>
            </w:pPr>
            <w:r w:rsidRPr="00A977B6">
              <w:rPr>
                <w:rFonts w:eastAsia="Calibri" w:cs="Arial"/>
                <w:i w:val="0"/>
                <w:sz w:val="18"/>
                <w:szCs w:val="18"/>
                <w:lang w:val="en-GB" w:eastAsia="sv-SE"/>
              </w:rPr>
              <w:t>Undiluted product</w:t>
            </w:r>
          </w:p>
          <w:tbl>
            <w:tblPr>
              <w:tblW w:w="5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8"/>
              <w:gridCol w:w="2778"/>
            </w:tblGrid>
            <w:tr w:rsidR="00170664" w:rsidRPr="00A977B6" w14:paraId="276AD09B" w14:textId="77777777" w:rsidTr="00763E35">
              <w:trPr>
                <w:trHeight w:val="510"/>
              </w:trPr>
              <w:tc>
                <w:tcPr>
                  <w:tcW w:w="2778" w:type="dxa"/>
                  <w:tcBorders>
                    <w:bottom w:val="dashSmallGap" w:sz="4" w:space="0" w:color="auto"/>
                  </w:tcBorders>
                  <w:shd w:val="clear" w:color="auto" w:fill="auto"/>
                  <w:tcMar>
                    <w:left w:w="28" w:type="dxa"/>
                    <w:right w:w="28" w:type="dxa"/>
                  </w:tcMar>
                </w:tcPr>
                <w:p w14:paraId="3458923E" w14:textId="77777777" w:rsidR="00170664" w:rsidRPr="00A977B6" w:rsidRDefault="00170664" w:rsidP="00170664">
                  <w:pPr>
                    <w:pStyle w:val="Standard-italics"/>
                    <w:keepNext w:val="0"/>
                    <w:autoSpaceDE w:val="0"/>
                    <w:autoSpaceDN w:val="0"/>
                    <w:spacing w:before="0" w:after="0"/>
                    <w:rPr>
                      <w:rFonts w:eastAsia="Calibri" w:cs="Arial"/>
                      <w:i w:val="0"/>
                      <w:sz w:val="18"/>
                      <w:szCs w:val="18"/>
                      <w:lang w:val="en-GB" w:eastAsia="sv-SE"/>
                    </w:rPr>
                  </w:pPr>
                  <w:r w:rsidRPr="00A977B6">
                    <w:rPr>
                      <w:rFonts w:eastAsia="Calibri" w:cs="Arial"/>
                      <w:i w:val="0"/>
                      <w:sz w:val="18"/>
                      <w:szCs w:val="18"/>
                      <w:lang w:val="en-GB" w:eastAsia="sv-SE"/>
                    </w:rPr>
                    <w:t>Initial emulsification after 30 sec</w:t>
                  </w:r>
                </w:p>
              </w:tc>
              <w:tc>
                <w:tcPr>
                  <w:tcW w:w="2778" w:type="dxa"/>
                  <w:tcBorders>
                    <w:bottom w:val="dashSmallGap" w:sz="4" w:space="0" w:color="auto"/>
                  </w:tcBorders>
                  <w:shd w:val="clear" w:color="auto" w:fill="auto"/>
                  <w:tcMar>
                    <w:left w:w="28" w:type="dxa"/>
                    <w:right w:w="28" w:type="dxa"/>
                  </w:tcMar>
                </w:tcPr>
                <w:p w14:paraId="44EF3255" w14:textId="77777777" w:rsidR="00170664" w:rsidRPr="00A977B6" w:rsidRDefault="00170664" w:rsidP="00170664">
                  <w:pPr>
                    <w:pStyle w:val="Standard-italics"/>
                    <w:keepNext w:val="0"/>
                    <w:autoSpaceDE w:val="0"/>
                    <w:autoSpaceDN w:val="0"/>
                    <w:spacing w:before="0" w:after="0"/>
                    <w:rPr>
                      <w:rFonts w:eastAsia="Calibri" w:cs="Arial"/>
                      <w:i w:val="0"/>
                      <w:sz w:val="18"/>
                      <w:szCs w:val="18"/>
                      <w:lang w:val="sv-SE" w:eastAsia="sv-SE"/>
                    </w:rPr>
                  </w:pPr>
                  <w:r w:rsidRPr="00A977B6">
                    <w:rPr>
                      <w:rFonts w:eastAsia="Calibri" w:cs="Arial"/>
                      <w:i w:val="0"/>
                      <w:sz w:val="18"/>
                      <w:szCs w:val="18"/>
                      <w:lang w:val="en-GB" w:eastAsia="sv-SE"/>
                    </w:rPr>
                    <w:t>Homogeneous white liquid</w:t>
                  </w:r>
                </w:p>
              </w:tc>
            </w:tr>
            <w:tr w:rsidR="00170664" w:rsidRPr="00A977B6" w14:paraId="6E9C7B1B" w14:textId="77777777" w:rsidTr="00763E35">
              <w:trPr>
                <w:trHeight w:val="510"/>
              </w:trPr>
              <w:tc>
                <w:tcPr>
                  <w:tcW w:w="2778" w:type="dxa"/>
                  <w:tcBorders>
                    <w:top w:val="dashSmallGap" w:sz="4" w:space="0" w:color="auto"/>
                    <w:bottom w:val="dashSmallGap" w:sz="4" w:space="0" w:color="auto"/>
                  </w:tcBorders>
                  <w:shd w:val="clear" w:color="auto" w:fill="auto"/>
                  <w:tcMar>
                    <w:left w:w="28" w:type="dxa"/>
                    <w:right w:w="28" w:type="dxa"/>
                  </w:tcMar>
                </w:tcPr>
                <w:p w14:paraId="47D18919" w14:textId="77777777" w:rsidR="00170664" w:rsidRPr="00A977B6" w:rsidRDefault="00170664" w:rsidP="00170664">
                  <w:pPr>
                    <w:pStyle w:val="Standard-italics"/>
                    <w:keepNext w:val="0"/>
                    <w:autoSpaceDE w:val="0"/>
                    <w:autoSpaceDN w:val="0"/>
                    <w:spacing w:before="0" w:after="0"/>
                    <w:rPr>
                      <w:rFonts w:eastAsia="Calibri" w:cs="Arial"/>
                      <w:i w:val="0"/>
                      <w:sz w:val="18"/>
                      <w:szCs w:val="18"/>
                      <w:lang w:val="en-GB" w:eastAsia="sv-SE"/>
                    </w:rPr>
                  </w:pPr>
                  <w:r w:rsidRPr="00A977B6">
                    <w:rPr>
                      <w:rFonts w:eastAsia="Calibri" w:cs="Arial"/>
                      <w:i w:val="0"/>
                      <w:sz w:val="18"/>
                      <w:szCs w:val="18"/>
                      <w:lang w:val="en-GB" w:eastAsia="sv-SE"/>
                    </w:rPr>
                    <w:t>Emulsion stability</w:t>
                  </w:r>
                </w:p>
                <w:p w14:paraId="4C85662A" w14:textId="77777777" w:rsidR="00170664" w:rsidRPr="00A977B6" w:rsidRDefault="00170664" w:rsidP="00170664">
                  <w:pPr>
                    <w:pStyle w:val="Standard-italics"/>
                    <w:keepNext w:val="0"/>
                    <w:autoSpaceDE w:val="0"/>
                    <w:autoSpaceDN w:val="0"/>
                    <w:spacing w:before="0" w:after="0"/>
                    <w:rPr>
                      <w:rFonts w:eastAsia="Calibri" w:cs="Arial"/>
                      <w:i w:val="0"/>
                      <w:sz w:val="18"/>
                      <w:szCs w:val="18"/>
                      <w:lang w:val="en-GB" w:eastAsia="sv-SE"/>
                    </w:rPr>
                  </w:pPr>
                  <w:r w:rsidRPr="00A977B6">
                    <w:rPr>
                      <w:rFonts w:eastAsia="Calibri" w:cs="Arial"/>
                      <w:i w:val="0"/>
                      <w:sz w:val="18"/>
                      <w:szCs w:val="18"/>
                      <w:lang w:val="en-GB" w:eastAsia="sv-SE"/>
                    </w:rPr>
                    <w:t>after 30 min</w:t>
                  </w:r>
                </w:p>
                <w:p w14:paraId="34AD2A2E" w14:textId="77777777" w:rsidR="00170664" w:rsidRPr="00A977B6" w:rsidRDefault="00170664" w:rsidP="00170664">
                  <w:pPr>
                    <w:pStyle w:val="Standard-italics"/>
                    <w:keepNext w:val="0"/>
                    <w:autoSpaceDE w:val="0"/>
                    <w:autoSpaceDN w:val="0"/>
                    <w:spacing w:before="0" w:after="0"/>
                    <w:rPr>
                      <w:rFonts w:eastAsia="Calibri" w:cs="Arial"/>
                      <w:i w:val="0"/>
                      <w:sz w:val="18"/>
                      <w:szCs w:val="18"/>
                      <w:lang w:val="en-GB" w:eastAsia="sv-SE"/>
                    </w:rPr>
                  </w:pPr>
                  <w:r w:rsidRPr="00A977B6">
                    <w:rPr>
                      <w:rFonts w:eastAsia="Calibri" w:cs="Arial"/>
                      <w:i w:val="0"/>
                      <w:sz w:val="18"/>
                      <w:szCs w:val="18"/>
                      <w:lang w:val="en-GB" w:eastAsia="sv-SE"/>
                    </w:rPr>
                    <w:t>after 2h</w:t>
                  </w:r>
                </w:p>
                <w:p w14:paraId="72380724" w14:textId="77777777" w:rsidR="00170664" w:rsidRPr="00A977B6" w:rsidRDefault="00170664" w:rsidP="00170664">
                  <w:pPr>
                    <w:pStyle w:val="Standard-italics"/>
                    <w:keepNext w:val="0"/>
                    <w:autoSpaceDE w:val="0"/>
                    <w:autoSpaceDN w:val="0"/>
                    <w:spacing w:before="0" w:after="0"/>
                    <w:rPr>
                      <w:rFonts w:eastAsia="Calibri" w:cs="Arial"/>
                      <w:i w:val="0"/>
                      <w:sz w:val="18"/>
                      <w:szCs w:val="18"/>
                      <w:lang w:val="en-GB" w:eastAsia="sv-SE"/>
                    </w:rPr>
                  </w:pPr>
                  <w:r w:rsidRPr="00A977B6">
                    <w:rPr>
                      <w:rFonts w:eastAsia="Calibri" w:cs="Arial"/>
                      <w:i w:val="0"/>
                      <w:sz w:val="18"/>
                      <w:szCs w:val="18"/>
                      <w:lang w:val="en-GB" w:eastAsia="sv-SE"/>
                    </w:rPr>
                    <w:t>after 24h</w:t>
                  </w:r>
                </w:p>
              </w:tc>
              <w:tc>
                <w:tcPr>
                  <w:tcW w:w="2778" w:type="dxa"/>
                  <w:tcBorders>
                    <w:top w:val="dashSmallGap" w:sz="4" w:space="0" w:color="auto"/>
                    <w:bottom w:val="dashSmallGap" w:sz="4" w:space="0" w:color="auto"/>
                  </w:tcBorders>
                  <w:shd w:val="clear" w:color="auto" w:fill="auto"/>
                  <w:tcMar>
                    <w:left w:w="28" w:type="dxa"/>
                    <w:right w:w="28" w:type="dxa"/>
                  </w:tcMar>
                </w:tcPr>
                <w:p w14:paraId="6A76E783" w14:textId="77777777" w:rsidR="00170664" w:rsidRPr="00A977B6" w:rsidRDefault="00170664" w:rsidP="00170664">
                  <w:pPr>
                    <w:pStyle w:val="Standard-italics"/>
                    <w:keepNext w:val="0"/>
                    <w:autoSpaceDE w:val="0"/>
                    <w:autoSpaceDN w:val="0"/>
                    <w:spacing w:before="0" w:after="0"/>
                    <w:rPr>
                      <w:rFonts w:eastAsia="Calibri" w:cs="Arial"/>
                      <w:i w:val="0"/>
                      <w:sz w:val="18"/>
                      <w:szCs w:val="18"/>
                      <w:lang w:val="sv-SE" w:eastAsia="sv-SE"/>
                    </w:rPr>
                  </w:pPr>
                  <w:r w:rsidRPr="00A977B6">
                    <w:rPr>
                      <w:rFonts w:eastAsia="Calibri" w:cs="Arial"/>
                      <w:i w:val="0"/>
                      <w:sz w:val="18"/>
                      <w:szCs w:val="18"/>
                      <w:lang w:val="en-GB" w:eastAsia="sv-SE"/>
                    </w:rPr>
                    <w:t>Homogeneous white liquid</w:t>
                  </w:r>
                </w:p>
              </w:tc>
            </w:tr>
            <w:tr w:rsidR="00170664" w:rsidRPr="00A977B6" w14:paraId="52376374" w14:textId="77777777" w:rsidTr="00763E35">
              <w:trPr>
                <w:trHeight w:val="510"/>
              </w:trPr>
              <w:tc>
                <w:tcPr>
                  <w:tcW w:w="2778" w:type="dxa"/>
                  <w:tcBorders>
                    <w:top w:val="dashSmallGap" w:sz="4" w:space="0" w:color="auto"/>
                    <w:bottom w:val="dashSmallGap" w:sz="4" w:space="0" w:color="auto"/>
                  </w:tcBorders>
                  <w:shd w:val="clear" w:color="auto" w:fill="auto"/>
                  <w:tcMar>
                    <w:left w:w="28" w:type="dxa"/>
                    <w:right w:w="28" w:type="dxa"/>
                  </w:tcMar>
                </w:tcPr>
                <w:p w14:paraId="042BB7F1" w14:textId="77777777" w:rsidR="00170664" w:rsidRPr="00A977B6" w:rsidRDefault="00170664" w:rsidP="00170664">
                  <w:pPr>
                    <w:pStyle w:val="Standard-italics"/>
                    <w:keepNext w:val="0"/>
                    <w:autoSpaceDE w:val="0"/>
                    <w:autoSpaceDN w:val="0"/>
                    <w:spacing w:before="0" w:after="0"/>
                    <w:rPr>
                      <w:rFonts w:eastAsia="Calibri" w:cs="Arial"/>
                      <w:i w:val="0"/>
                      <w:sz w:val="18"/>
                      <w:szCs w:val="18"/>
                      <w:lang w:val="en-GB" w:eastAsia="sv-SE"/>
                    </w:rPr>
                  </w:pPr>
                  <w:r w:rsidRPr="00A977B6">
                    <w:rPr>
                      <w:rFonts w:eastAsia="Calibri" w:cs="Arial"/>
                      <w:i w:val="0"/>
                      <w:sz w:val="18"/>
                      <w:szCs w:val="18"/>
                      <w:lang w:val="en-GB" w:eastAsia="sv-SE"/>
                    </w:rPr>
                    <w:t>Re-emulsification after 30 sec</w:t>
                  </w:r>
                </w:p>
              </w:tc>
              <w:tc>
                <w:tcPr>
                  <w:tcW w:w="2778" w:type="dxa"/>
                  <w:tcBorders>
                    <w:top w:val="dashSmallGap" w:sz="4" w:space="0" w:color="auto"/>
                    <w:bottom w:val="dashSmallGap" w:sz="4" w:space="0" w:color="auto"/>
                  </w:tcBorders>
                  <w:shd w:val="clear" w:color="auto" w:fill="auto"/>
                  <w:tcMar>
                    <w:left w:w="28" w:type="dxa"/>
                    <w:right w:w="28" w:type="dxa"/>
                  </w:tcMar>
                </w:tcPr>
                <w:p w14:paraId="1C3C5937" w14:textId="77777777" w:rsidR="00170664" w:rsidRPr="00A977B6" w:rsidRDefault="00170664" w:rsidP="00170664">
                  <w:pPr>
                    <w:pStyle w:val="Standard-italics"/>
                    <w:keepNext w:val="0"/>
                    <w:autoSpaceDE w:val="0"/>
                    <w:autoSpaceDN w:val="0"/>
                    <w:spacing w:before="0" w:after="0"/>
                    <w:rPr>
                      <w:rFonts w:eastAsia="Calibri" w:cs="Arial"/>
                      <w:i w:val="0"/>
                      <w:sz w:val="18"/>
                      <w:szCs w:val="18"/>
                      <w:lang w:val="sv-SE" w:eastAsia="sv-SE"/>
                    </w:rPr>
                  </w:pPr>
                  <w:r w:rsidRPr="00A977B6">
                    <w:rPr>
                      <w:rFonts w:eastAsia="Calibri" w:cs="Arial"/>
                      <w:i w:val="0"/>
                      <w:sz w:val="18"/>
                      <w:szCs w:val="18"/>
                      <w:lang w:val="en-GB" w:eastAsia="sv-SE"/>
                    </w:rPr>
                    <w:t>Homogeneous white liquid</w:t>
                  </w:r>
                </w:p>
              </w:tc>
            </w:tr>
            <w:tr w:rsidR="00170664" w:rsidRPr="00A977B6" w14:paraId="2B19425C" w14:textId="77777777" w:rsidTr="00763E35">
              <w:trPr>
                <w:trHeight w:val="510"/>
              </w:trPr>
              <w:tc>
                <w:tcPr>
                  <w:tcW w:w="2778" w:type="dxa"/>
                  <w:tcBorders>
                    <w:top w:val="dashSmallGap" w:sz="4" w:space="0" w:color="auto"/>
                  </w:tcBorders>
                  <w:shd w:val="clear" w:color="auto" w:fill="auto"/>
                  <w:tcMar>
                    <w:left w:w="28" w:type="dxa"/>
                    <w:right w:w="28" w:type="dxa"/>
                  </w:tcMar>
                </w:tcPr>
                <w:p w14:paraId="31EF3621" w14:textId="77777777" w:rsidR="00170664" w:rsidRPr="00A977B6" w:rsidRDefault="00170664" w:rsidP="00170664">
                  <w:pPr>
                    <w:pStyle w:val="Standard-italics"/>
                    <w:keepNext w:val="0"/>
                    <w:autoSpaceDE w:val="0"/>
                    <w:autoSpaceDN w:val="0"/>
                    <w:spacing w:before="0" w:after="0"/>
                    <w:rPr>
                      <w:rFonts w:eastAsia="Calibri" w:cs="Arial"/>
                      <w:i w:val="0"/>
                      <w:sz w:val="18"/>
                      <w:szCs w:val="18"/>
                      <w:lang w:val="en-GB" w:eastAsia="sv-SE"/>
                    </w:rPr>
                  </w:pPr>
                  <w:r w:rsidRPr="00A977B6">
                    <w:rPr>
                      <w:rFonts w:eastAsia="Calibri" w:cs="Arial"/>
                      <w:i w:val="0"/>
                      <w:sz w:val="18"/>
                      <w:szCs w:val="18"/>
                      <w:lang w:val="en-GB" w:eastAsia="sv-SE"/>
                    </w:rPr>
                    <w:t>Final emulsion stability after 30 min</w:t>
                  </w:r>
                </w:p>
              </w:tc>
              <w:tc>
                <w:tcPr>
                  <w:tcW w:w="2778" w:type="dxa"/>
                  <w:tcBorders>
                    <w:top w:val="dashSmallGap" w:sz="4" w:space="0" w:color="auto"/>
                  </w:tcBorders>
                  <w:shd w:val="clear" w:color="auto" w:fill="auto"/>
                  <w:tcMar>
                    <w:left w:w="28" w:type="dxa"/>
                    <w:right w:w="28" w:type="dxa"/>
                  </w:tcMar>
                </w:tcPr>
                <w:p w14:paraId="40FC536D" w14:textId="77777777" w:rsidR="00170664" w:rsidRPr="00A977B6" w:rsidRDefault="00170664" w:rsidP="00170664">
                  <w:pPr>
                    <w:pStyle w:val="Standard-italics"/>
                    <w:keepNext w:val="0"/>
                    <w:autoSpaceDE w:val="0"/>
                    <w:autoSpaceDN w:val="0"/>
                    <w:spacing w:before="0" w:after="0"/>
                    <w:rPr>
                      <w:rFonts w:eastAsia="Calibri" w:cs="Arial"/>
                      <w:i w:val="0"/>
                      <w:sz w:val="18"/>
                      <w:szCs w:val="18"/>
                      <w:lang w:val="sv-SE" w:eastAsia="sv-SE"/>
                    </w:rPr>
                  </w:pPr>
                  <w:r w:rsidRPr="00A977B6">
                    <w:rPr>
                      <w:rFonts w:eastAsia="Calibri" w:cs="Arial"/>
                      <w:i w:val="0"/>
                      <w:sz w:val="18"/>
                      <w:szCs w:val="18"/>
                      <w:lang w:val="en-GB" w:eastAsia="sv-SE"/>
                    </w:rPr>
                    <w:t>Homogeneous white liquid</w:t>
                  </w:r>
                </w:p>
              </w:tc>
            </w:tr>
          </w:tbl>
          <w:p w14:paraId="03137B06" w14:textId="77777777" w:rsidR="00170664" w:rsidRPr="00A977B6" w:rsidRDefault="00170664" w:rsidP="00170664">
            <w:pPr>
              <w:pStyle w:val="Standard-italics"/>
              <w:keepNext w:val="0"/>
              <w:spacing w:before="40" w:after="40"/>
              <w:rPr>
                <w:rFonts w:eastAsia="Calibri" w:cs="Arial"/>
                <w:i w:val="0"/>
                <w:sz w:val="18"/>
                <w:szCs w:val="18"/>
                <w:lang w:val="en-GB" w:eastAsia="sv-SE"/>
              </w:rPr>
            </w:pPr>
          </w:p>
        </w:tc>
        <w:tc>
          <w:tcPr>
            <w:tcW w:w="1559" w:type="dxa"/>
            <w:tcBorders>
              <w:top w:val="single" w:sz="4" w:space="0" w:color="auto"/>
              <w:bottom w:val="single" w:sz="4" w:space="0" w:color="auto"/>
            </w:tcBorders>
          </w:tcPr>
          <w:p w14:paraId="1D63401E"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Tallon, A. 2016, study No LAB2016-05 (non GLP)</w:t>
            </w:r>
          </w:p>
        </w:tc>
        <w:tc>
          <w:tcPr>
            <w:tcW w:w="2721" w:type="dxa"/>
            <w:tcBorders>
              <w:top w:val="single" w:sz="4" w:space="0" w:color="auto"/>
              <w:bottom w:val="single" w:sz="4" w:space="0" w:color="auto"/>
            </w:tcBorders>
          </w:tcPr>
          <w:p w14:paraId="039F7574"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Acceptable</w:t>
            </w:r>
          </w:p>
        </w:tc>
      </w:tr>
      <w:tr w:rsidR="00170664" w:rsidRPr="00A977B6" w14:paraId="14E3EADF" w14:textId="77777777" w:rsidTr="00704A63">
        <w:trPr>
          <w:jc w:val="center"/>
        </w:trPr>
        <w:tc>
          <w:tcPr>
            <w:tcW w:w="683" w:type="dxa"/>
            <w:tcBorders>
              <w:top w:val="single" w:sz="4" w:space="0" w:color="auto"/>
              <w:bottom w:val="single" w:sz="4" w:space="0" w:color="auto"/>
              <w:right w:val="nil"/>
            </w:tcBorders>
          </w:tcPr>
          <w:p w14:paraId="47CFA810" w14:textId="77777777" w:rsidR="00170664" w:rsidRPr="00A977B6" w:rsidRDefault="00170664" w:rsidP="00170664">
            <w:pPr>
              <w:spacing w:line="240" w:lineRule="auto"/>
              <w:rPr>
                <w:rFonts w:ascii="Arial" w:hAnsi="Arial" w:cs="Arial"/>
                <w:b/>
                <w:sz w:val="18"/>
                <w:szCs w:val="18"/>
                <w:lang w:val="en-GB"/>
              </w:rPr>
            </w:pPr>
          </w:p>
        </w:tc>
        <w:tc>
          <w:tcPr>
            <w:tcW w:w="1276" w:type="dxa"/>
            <w:tcBorders>
              <w:top w:val="single" w:sz="4" w:space="0" w:color="auto"/>
              <w:left w:val="nil"/>
              <w:bottom w:val="single" w:sz="4" w:space="0" w:color="auto"/>
            </w:tcBorders>
          </w:tcPr>
          <w:p w14:paraId="046F4C3A" w14:textId="77777777" w:rsidR="00170664" w:rsidRPr="00A977B6" w:rsidRDefault="00170664" w:rsidP="00170664">
            <w:pPr>
              <w:pStyle w:val="Standard-italics"/>
              <w:keepNext w:val="0"/>
              <w:widowControl w:val="0"/>
              <w:spacing w:before="0" w:after="0"/>
              <w:rPr>
                <w:rFonts w:eastAsia="Calibri" w:cs="Arial"/>
                <w:i w:val="0"/>
                <w:sz w:val="18"/>
                <w:szCs w:val="18"/>
                <w:lang w:val="en-GB" w:eastAsia="sv-SE"/>
              </w:rPr>
            </w:pPr>
            <w:r w:rsidRPr="00A977B6">
              <w:rPr>
                <w:rFonts w:eastAsia="Calibri" w:cs="Arial"/>
                <w:i w:val="0"/>
                <w:sz w:val="18"/>
                <w:szCs w:val="18"/>
                <w:lang w:val="en-GB" w:eastAsia="sv-SE"/>
              </w:rPr>
              <w:t>Stability of dilute emulsions</w:t>
            </w:r>
          </w:p>
        </w:tc>
        <w:tc>
          <w:tcPr>
            <w:tcW w:w="1276" w:type="dxa"/>
            <w:tcBorders>
              <w:top w:val="single" w:sz="4" w:space="0" w:color="auto"/>
              <w:bottom w:val="single" w:sz="4" w:space="0" w:color="auto"/>
            </w:tcBorders>
          </w:tcPr>
          <w:p w14:paraId="3CCBFB74"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1701" w:type="dxa"/>
            <w:tcBorders>
              <w:top w:val="single" w:sz="4" w:space="0" w:color="auto"/>
              <w:bottom w:val="single" w:sz="4" w:space="0" w:color="auto"/>
            </w:tcBorders>
          </w:tcPr>
          <w:p w14:paraId="787A5552"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5812" w:type="dxa"/>
            <w:tcBorders>
              <w:top w:val="single" w:sz="4" w:space="0" w:color="auto"/>
              <w:bottom w:val="single" w:sz="4" w:space="0" w:color="auto"/>
            </w:tcBorders>
          </w:tcPr>
          <w:p w14:paraId="0828363C"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1559" w:type="dxa"/>
            <w:tcBorders>
              <w:top w:val="single" w:sz="4" w:space="0" w:color="auto"/>
              <w:bottom w:val="single" w:sz="4" w:space="0" w:color="auto"/>
            </w:tcBorders>
          </w:tcPr>
          <w:p w14:paraId="09B550A0"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2721" w:type="dxa"/>
            <w:tcBorders>
              <w:top w:val="single" w:sz="4" w:space="0" w:color="auto"/>
              <w:bottom w:val="single" w:sz="4" w:space="0" w:color="auto"/>
            </w:tcBorders>
          </w:tcPr>
          <w:p w14:paraId="0BE2BFC7"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r>
      <w:tr w:rsidR="00170664" w:rsidRPr="00A977B6" w14:paraId="4F6C82A8" w14:textId="77777777" w:rsidTr="00704A63">
        <w:trPr>
          <w:jc w:val="center"/>
        </w:trPr>
        <w:tc>
          <w:tcPr>
            <w:tcW w:w="683" w:type="dxa"/>
            <w:tcBorders>
              <w:top w:val="single" w:sz="4" w:space="0" w:color="auto"/>
              <w:bottom w:val="single" w:sz="4" w:space="0" w:color="auto"/>
              <w:right w:val="nil"/>
            </w:tcBorders>
          </w:tcPr>
          <w:p w14:paraId="06B61B9F" w14:textId="77777777" w:rsidR="00170664" w:rsidRPr="00A977B6" w:rsidRDefault="00170664" w:rsidP="00170664">
            <w:pPr>
              <w:spacing w:line="240" w:lineRule="auto"/>
              <w:rPr>
                <w:rFonts w:ascii="Arial" w:hAnsi="Arial" w:cs="Arial"/>
                <w:b/>
                <w:sz w:val="18"/>
                <w:szCs w:val="18"/>
                <w:lang w:val="en-GB"/>
              </w:rPr>
            </w:pPr>
          </w:p>
        </w:tc>
        <w:tc>
          <w:tcPr>
            <w:tcW w:w="1276" w:type="dxa"/>
            <w:tcBorders>
              <w:top w:val="single" w:sz="4" w:space="0" w:color="auto"/>
              <w:left w:val="nil"/>
              <w:bottom w:val="single" w:sz="4" w:space="0" w:color="auto"/>
            </w:tcBorders>
          </w:tcPr>
          <w:p w14:paraId="134E557E" w14:textId="77777777" w:rsidR="00170664" w:rsidRPr="00A977B6" w:rsidRDefault="00170664" w:rsidP="00170664">
            <w:pPr>
              <w:pStyle w:val="Standard-italics"/>
              <w:keepNext w:val="0"/>
              <w:widowControl w:val="0"/>
              <w:spacing w:before="0" w:after="0"/>
              <w:rPr>
                <w:rFonts w:eastAsia="Calibri" w:cs="Arial"/>
                <w:i w:val="0"/>
                <w:sz w:val="18"/>
                <w:szCs w:val="18"/>
                <w:lang w:val="en-GB" w:eastAsia="sv-SE"/>
              </w:rPr>
            </w:pPr>
            <w:r w:rsidRPr="00A977B6">
              <w:rPr>
                <w:rFonts w:eastAsia="Calibri" w:cs="Arial"/>
                <w:i w:val="0"/>
                <w:sz w:val="18"/>
                <w:szCs w:val="18"/>
                <w:lang w:val="en-GB" w:eastAsia="sv-SE"/>
              </w:rPr>
              <w:t>Flowability</w:t>
            </w:r>
          </w:p>
        </w:tc>
        <w:tc>
          <w:tcPr>
            <w:tcW w:w="1276" w:type="dxa"/>
            <w:tcBorders>
              <w:top w:val="single" w:sz="4" w:space="0" w:color="auto"/>
              <w:bottom w:val="single" w:sz="4" w:space="0" w:color="auto"/>
            </w:tcBorders>
          </w:tcPr>
          <w:p w14:paraId="3F327520"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1701" w:type="dxa"/>
            <w:tcBorders>
              <w:top w:val="single" w:sz="4" w:space="0" w:color="auto"/>
              <w:bottom w:val="single" w:sz="4" w:space="0" w:color="auto"/>
            </w:tcBorders>
          </w:tcPr>
          <w:p w14:paraId="0DC428DD"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5812" w:type="dxa"/>
            <w:tcBorders>
              <w:top w:val="single" w:sz="4" w:space="0" w:color="auto"/>
              <w:bottom w:val="single" w:sz="4" w:space="0" w:color="auto"/>
            </w:tcBorders>
          </w:tcPr>
          <w:p w14:paraId="396070C4"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1559" w:type="dxa"/>
            <w:tcBorders>
              <w:top w:val="single" w:sz="4" w:space="0" w:color="auto"/>
              <w:bottom w:val="single" w:sz="4" w:space="0" w:color="auto"/>
            </w:tcBorders>
          </w:tcPr>
          <w:p w14:paraId="43D2D7CF"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2721" w:type="dxa"/>
            <w:tcBorders>
              <w:top w:val="single" w:sz="4" w:space="0" w:color="auto"/>
              <w:bottom w:val="single" w:sz="4" w:space="0" w:color="auto"/>
            </w:tcBorders>
          </w:tcPr>
          <w:p w14:paraId="0AADFA6B"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r>
      <w:tr w:rsidR="00170664" w:rsidRPr="00A977B6" w14:paraId="0A032C26" w14:textId="77777777" w:rsidTr="00704A63">
        <w:trPr>
          <w:jc w:val="center"/>
        </w:trPr>
        <w:tc>
          <w:tcPr>
            <w:tcW w:w="683" w:type="dxa"/>
            <w:tcBorders>
              <w:top w:val="single" w:sz="4" w:space="0" w:color="auto"/>
              <w:bottom w:val="single" w:sz="4" w:space="0" w:color="auto"/>
              <w:right w:val="nil"/>
            </w:tcBorders>
          </w:tcPr>
          <w:p w14:paraId="10DD522F" w14:textId="77777777" w:rsidR="00170664" w:rsidRPr="00A977B6" w:rsidRDefault="00170664" w:rsidP="00170664">
            <w:pPr>
              <w:spacing w:line="240" w:lineRule="auto"/>
              <w:rPr>
                <w:rFonts w:ascii="Arial" w:hAnsi="Arial" w:cs="Arial"/>
                <w:b/>
                <w:sz w:val="18"/>
                <w:szCs w:val="18"/>
                <w:lang w:val="en-GB"/>
              </w:rPr>
            </w:pPr>
          </w:p>
        </w:tc>
        <w:tc>
          <w:tcPr>
            <w:tcW w:w="1276" w:type="dxa"/>
            <w:tcBorders>
              <w:top w:val="single" w:sz="4" w:space="0" w:color="auto"/>
              <w:left w:val="nil"/>
              <w:bottom w:val="single" w:sz="4" w:space="0" w:color="auto"/>
            </w:tcBorders>
          </w:tcPr>
          <w:p w14:paraId="15A67ED0" w14:textId="77777777" w:rsidR="00170664" w:rsidRPr="00A977B6" w:rsidRDefault="00170664" w:rsidP="00170664">
            <w:pPr>
              <w:pStyle w:val="Standard-italics"/>
              <w:keepNext w:val="0"/>
              <w:widowControl w:val="0"/>
              <w:spacing w:before="0" w:after="0"/>
              <w:rPr>
                <w:rFonts w:eastAsia="Calibri" w:cs="Arial"/>
                <w:i w:val="0"/>
                <w:sz w:val="18"/>
                <w:szCs w:val="18"/>
                <w:lang w:val="en-GB" w:eastAsia="sv-SE"/>
              </w:rPr>
            </w:pPr>
            <w:r w:rsidRPr="00A977B6">
              <w:rPr>
                <w:rFonts w:eastAsia="Calibri" w:cs="Arial"/>
                <w:i w:val="0"/>
                <w:sz w:val="18"/>
                <w:szCs w:val="18"/>
                <w:lang w:val="en-GB" w:eastAsia="sv-SE"/>
              </w:rPr>
              <w:t>Pourability (including rinsed residue)</w:t>
            </w:r>
          </w:p>
        </w:tc>
        <w:tc>
          <w:tcPr>
            <w:tcW w:w="1276" w:type="dxa"/>
            <w:tcBorders>
              <w:top w:val="single" w:sz="4" w:space="0" w:color="auto"/>
              <w:bottom w:val="single" w:sz="4" w:space="0" w:color="auto"/>
            </w:tcBorders>
          </w:tcPr>
          <w:p w14:paraId="2F5BABB5"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CIPAC MT 148</w:t>
            </w:r>
          </w:p>
        </w:tc>
        <w:tc>
          <w:tcPr>
            <w:tcW w:w="1701" w:type="dxa"/>
            <w:tcBorders>
              <w:top w:val="single" w:sz="4" w:space="0" w:color="auto"/>
              <w:bottom w:val="single" w:sz="4" w:space="0" w:color="auto"/>
            </w:tcBorders>
          </w:tcPr>
          <w:p w14:paraId="6AD716CB"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Etofenprox 2 g/L</w:t>
            </w:r>
          </w:p>
          <w:p w14:paraId="589253FE"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Batch IN0190216</w:t>
            </w:r>
          </w:p>
        </w:tc>
        <w:tc>
          <w:tcPr>
            <w:tcW w:w="5812" w:type="dxa"/>
            <w:tcBorders>
              <w:top w:val="single" w:sz="4" w:space="0" w:color="auto"/>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8"/>
              <w:gridCol w:w="2829"/>
            </w:tblGrid>
            <w:tr w:rsidR="00170664" w:rsidRPr="00A977B6" w14:paraId="417C535C" w14:textId="77777777" w:rsidTr="00763E35">
              <w:tc>
                <w:tcPr>
                  <w:tcW w:w="2828" w:type="dxa"/>
                  <w:shd w:val="clear" w:color="auto" w:fill="auto"/>
                </w:tcPr>
                <w:p w14:paraId="00AD26FF" w14:textId="77777777" w:rsidR="00170664" w:rsidRPr="00A977B6" w:rsidRDefault="00170664" w:rsidP="00170664">
                  <w:pPr>
                    <w:pStyle w:val="Standard-italics"/>
                    <w:keepNext w:val="0"/>
                    <w:autoSpaceDE w:val="0"/>
                    <w:autoSpaceDN w:val="0"/>
                    <w:spacing w:before="40" w:after="40"/>
                    <w:rPr>
                      <w:rFonts w:eastAsia="Calibri" w:cs="Arial"/>
                      <w:i w:val="0"/>
                      <w:sz w:val="18"/>
                      <w:szCs w:val="18"/>
                      <w:lang w:val="en-GB" w:eastAsia="sv-SE"/>
                    </w:rPr>
                  </w:pPr>
                  <w:r w:rsidRPr="00A977B6">
                    <w:rPr>
                      <w:rFonts w:eastAsia="Calibri" w:cs="Arial"/>
                      <w:i w:val="0"/>
                      <w:sz w:val="18"/>
                      <w:szCs w:val="18"/>
                      <w:lang w:val="en-GB" w:eastAsia="sv-SE"/>
                    </w:rPr>
                    <w:t>Assay 1:</w:t>
                  </w:r>
                </w:p>
                <w:p w14:paraId="0DBDB172" w14:textId="77777777" w:rsidR="00170664" w:rsidRPr="00A977B6" w:rsidRDefault="00170664" w:rsidP="00170664">
                  <w:pPr>
                    <w:pStyle w:val="Standard-italics"/>
                    <w:keepNext w:val="0"/>
                    <w:autoSpaceDE w:val="0"/>
                    <w:autoSpaceDN w:val="0"/>
                    <w:spacing w:before="40" w:after="40"/>
                    <w:rPr>
                      <w:rFonts w:eastAsia="Calibri" w:cs="Arial"/>
                      <w:i w:val="0"/>
                      <w:sz w:val="18"/>
                      <w:szCs w:val="18"/>
                      <w:lang w:val="en-GB" w:eastAsia="sv-SE"/>
                    </w:rPr>
                  </w:pPr>
                  <w:r w:rsidRPr="00A977B6">
                    <w:rPr>
                      <w:rFonts w:eastAsia="Calibri" w:cs="Arial"/>
                      <w:i w:val="0"/>
                      <w:sz w:val="18"/>
                      <w:szCs w:val="18"/>
                      <w:lang w:val="en-GB" w:eastAsia="sv-SE"/>
                    </w:rPr>
                    <w:t xml:space="preserve">Residue 0.16% </w:t>
                  </w:r>
                </w:p>
                <w:p w14:paraId="414D2DB8" w14:textId="77777777" w:rsidR="00170664" w:rsidRPr="00A977B6" w:rsidRDefault="00170664" w:rsidP="00170664">
                  <w:pPr>
                    <w:pStyle w:val="Standard-italics"/>
                    <w:keepNext w:val="0"/>
                    <w:autoSpaceDE w:val="0"/>
                    <w:autoSpaceDN w:val="0"/>
                    <w:spacing w:before="40" w:after="40"/>
                    <w:rPr>
                      <w:rFonts w:eastAsia="Calibri" w:cs="Arial"/>
                      <w:i w:val="0"/>
                      <w:sz w:val="18"/>
                      <w:szCs w:val="18"/>
                      <w:lang w:val="en-GB" w:eastAsia="sv-SE"/>
                    </w:rPr>
                  </w:pPr>
                  <w:r w:rsidRPr="00A977B6">
                    <w:rPr>
                      <w:rFonts w:eastAsia="Calibri" w:cs="Arial"/>
                      <w:i w:val="0"/>
                      <w:sz w:val="18"/>
                      <w:szCs w:val="18"/>
                      <w:lang w:val="en-GB" w:eastAsia="sv-SE"/>
                    </w:rPr>
                    <w:t>Rinsed residue 0.13%</w:t>
                  </w:r>
                </w:p>
              </w:tc>
              <w:tc>
                <w:tcPr>
                  <w:tcW w:w="2829" w:type="dxa"/>
                  <w:shd w:val="clear" w:color="auto" w:fill="auto"/>
                </w:tcPr>
                <w:p w14:paraId="48DFBFE0" w14:textId="77777777" w:rsidR="00170664" w:rsidRPr="00A977B6" w:rsidRDefault="00170664" w:rsidP="00170664">
                  <w:pPr>
                    <w:pStyle w:val="Standard-italics"/>
                    <w:keepNext w:val="0"/>
                    <w:autoSpaceDE w:val="0"/>
                    <w:autoSpaceDN w:val="0"/>
                    <w:spacing w:before="40" w:after="40"/>
                    <w:rPr>
                      <w:rFonts w:eastAsia="Calibri" w:cs="Arial"/>
                      <w:i w:val="0"/>
                      <w:sz w:val="18"/>
                      <w:szCs w:val="18"/>
                      <w:lang w:val="en-GB" w:eastAsia="sv-SE"/>
                    </w:rPr>
                  </w:pPr>
                  <w:r w:rsidRPr="00A977B6">
                    <w:rPr>
                      <w:rFonts w:eastAsia="Calibri" w:cs="Arial"/>
                      <w:i w:val="0"/>
                      <w:sz w:val="18"/>
                      <w:szCs w:val="18"/>
                      <w:lang w:val="en-GB" w:eastAsia="sv-SE"/>
                    </w:rPr>
                    <w:t>Assay 2:</w:t>
                  </w:r>
                </w:p>
                <w:p w14:paraId="4AD0D63B" w14:textId="77777777" w:rsidR="00170664" w:rsidRPr="00A977B6" w:rsidRDefault="00170664" w:rsidP="00170664">
                  <w:pPr>
                    <w:pStyle w:val="Standard-italics"/>
                    <w:keepNext w:val="0"/>
                    <w:autoSpaceDE w:val="0"/>
                    <w:autoSpaceDN w:val="0"/>
                    <w:spacing w:before="40" w:after="40"/>
                    <w:rPr>
                      <w:rFonts w:eastAsia="Calibri" w:cs="Arial"/>
                      <w:i w:val="0"/>
                      <w:sz w:val="18"/>
                      <w:szCs w:val="18"/>
                      <w:lang w:val="en-GB" w:eastAsia="sv-SE"/>
                    </w:rPr>
                  </w:pPr>
                  <w:r w:rsidRPr="00A977B6">
                    <w:rPr>
                      <w:rFonts w:eastAsia="Calibri" w:cs="Arial"/>
                      <w:i w:val="0"/>
                      <w:sz w:val="18"/>
                      <w:szCs w:val="18"/>
                      <w:lang w:val="en-GB" w:eastAsia="sv-SE"/>
                    </w:rPr>
                    <w:t xml:space="preserve">Residue 0.16% </w:t>
                  </w:r>
                </w:p>
                <w:p w14:paraId="48B777D0" w14:textId="77777777" w:rsidR="00170664" w:rsidRPr="00A977B6" w:rsidRDefault="00170664" w:rsidP="00170664">
                  <w:pPr>
                    <w:pStyle w:val="Standard-italics"/>
                    <w:keepNext w:val="0"/>
                    <w:autoSpaceDE w:val="0"/>
                    <w:autoSpaceDN w:val="0"/>
                    <w:spacing w:before="40" w:after="40"/>
                    <w:rPr>
                      <w:rFonts w:eastAsia="Calibri" w:cs="Arial"/>
                      <w:i w:val="0"/>
                      <w:sz w:val="18"/>
                      <w:szCs w:val="18"/>
                      <w:lang w:val="en-GB" w:eastAsia="sv-SE"/>
                    </w:rPr>
                  </w:pPr>
                  <w:r w:rsidRPr="00A977B6">
                    <w:rPr>
                      <w:rFonts w:eastAsia="Calibri" w:cs="Arial"/>
                      <w:i w:val="0"/>
                      <w:sz w:val="18"/>
                      <w:szCs w:val="18"/>
                      <w:lang w:val="en-GB" w:eastAsia="sv-SE"/>
                    </w:rPr>
                    <w:t>Rinsed residue 0.16%</w:t>
                  </w:r>
                </w:p>
              </w:tc>
            </w:tr>
          </w:tbl>
          <w:p w14:paraId="5996C05E" w14:textId="77777777" w:rsidR="00170664" w:rsidRPr="00A977B6" w:rsidRDefault="00170664" w:rsidP="00170664">
            <w:pPr>
              <w:pStyle w:val="Standard-italics"/>
              <w:keepNext w:val="0"/>
              <w:spacing w:before="40" w:after="40"/>
              <w:rPr>
                <w:rFonts w:eastAsia="Calibri" w:cs="Arial"/>
                <w:i w:val="0"/>
                <w:sz w:val="18"/>
                <w:szCs w:val="18"/>
                <w:lang w:val="en-GB" w:eastAsia="sv-SE"/>
              </w:rPr>
            </w:pPr>
          </w:p>
        </w:tc>
        <w:tc>
          <w:tcPr>
            <w:tcW w:w="1559" w:type="dxa"/>
            <w:tcBorders>
              <w:top w:val="single" w:sz="4" w:space="0" w:color="auto"/>
              <w:bottom w:val="single" w:sz="4" w:space="0" w:color="auto"/>
            </w:tcBorders>
          </w:tcPr>
          <w:p w14:paraId="075ECF16"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Doyen, A. 2016, study No 16-912011-002</w:t>
            </w:r>
          </w:p>
        </w:tc>
        <w:tc>
          <w:tcPr>
            <w:tcW w:w="2721" w:type="dxa"/>
            <w:tcBorders>
              <w:top w:val="single" w:sz="4" w:space="0" w:color="auto"/>
              <w:bottom w:val="single" w:sz="4" w:space="0" w:color="auto"/>
            </w:tcBorders>
          </w:tcPr>
          <w:p w14:paraId="5B3B38E9"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Acceptable</w:t>
            </w:r>
          </w:p>
        </w:tc>
      </w:tr>
      <w:tr w:rsidR="00170664" w:rsidRPr="00A977B6" w14:paraId="28FBEA28" w14:textId="77777777" w:rsidTr="00704A63">
        <w:trPr>
          <w:jc w:val="center"/>
        </w:trPr>
        <w:tc>
          <w:tcPr>
            <w:tcW w:w="683" w:type="dxa"/>
            <w:tcBorders>
              <w:top w:val="single" w:sz="4" w:space="0" w:color="auto"/>
              <w:bottom w:val="single" w:sz="4" w:space="0" w:color="auto"/>
              <w:right w:val="nil"/>
            </w:tcBorders>
          </w:tcPr>
          <w:p w14:paraId="36C157B1" w14:textId="77777777" w:rsidR="00170664" w:rsidRPr="00A977B6" w:rsidRDefault="00170664" w:rsidP="00170664">
            <w:pPr>
              <w:spacing w:line="240" w:lineRule="auto"/>
              <w:rPr>
                <w:rFonts w:ascii="Arial" w:hAnsi="Arial" w:cs="Arial"/>
                <w:b/>
                <w:sz w:val="18"/>
                <w:szCs w:val="18"/>
                <w:lang w:val="en-GB"/>
              </w:rPr>
            </w:pPr>
          </w:p>
        </w:tc>
        <w:tc>
          <w:tcPr>
            <w:tcW w:w="1276" w:type="dxa"/>
            <w:tcBorders>
              <w:top w:val="single" w:sz="4" w:space="0" w:color="auto"/>
              <w:left w:val="nil"/>
              <w:bottom w:val="single" w:sz="4" w:space="0" w:color="auto"/>
            </w:tcBorders>
          </w:tcPr>
          <w:p w14:paraId="324DE962" w14:textId="77777777" w:rsidR="00170664" w:rsidRPr="00A977B6" w:rsidRDefault="00170664" w:rsidP="00170664">
            <w:pPr>
              <w:pStyle w:val="Standard-italics"/>
              <w:keepNext w:val="0"/>
              <w:widowControl w:val="0"/>
              <w:spacing w:before="0" w:after="0"/>
              <w:rPr>
                <w:rFonts w:eastAsia="Calibri" w:cs="Arial"/>
                <w:i w:val="0"/>
                <w:sz w:val="18"/>
                <w:szCs w:val="18"/>
                <w:lang w:val="en-GB" w:eastAsia="sv-SE"/>
              </w:rPr>
            </w:pPr>
            <w:r w:rsidRPr="00A977B6">
              <w:rPr>
                <w:rFonts w:eastAsia="Calibri" w:cs="Arial"/>
                <w:i w:val="0"/>
                <w:sz w:val="18"/>
                <w:szCs w:val="18"/>
                <w:lang w:val="en-GB" w:eastAsia="sv-SE"/>
              </w:rPr>
              <w:t>Dustability following accelerated storage</w:t>
            </w:r>
          </w:p>
        </w:tc>
        <w:tc>
          <w:tcPr>
            <w:tcW w:w="1276" w:type="dxa"/>
            <w:tcBorders>
              <w:top w:val="single" w:sz="4" w:space="0" w:color="auto"/>
              <w:bottom w:val="single" w:sz="4" w:space="0" w:color="auto"/>
            </w:tcBorders>
          </w:tcPr>
          <w:p w14:paraId="71FF2466"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1701" w:type="dxa"/>
            <w:tcBorders>
              <w:top w:val="single" w:sz="4" w:space="0" w:color="auto"/>
              <w:bottom w:val="single" w:sz="4" w:space="0" w:color="auto"/>
            </w:tcBorders>
          </w:tcPr>
          <w:p w14:paraId="6424480D"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5812" w:type="dxa"/>
            <w:tcBorders>
              <w:top w:val="single" w:sz="4" w:space="0" w:color="auto"/>
              <w:bottom w:val="single" w:sz="4" w:space="0" w:color="auto"/>
            </w:tcBorders>
          </w:tcPr>
          <w:p w14:paraId="5EED033F"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1559" w:type="dxa"/>
            <w:tcBorders>
              <w:top w:val="single" w:sz="4" w:space="0" w:color="auto"/>
              <w:bottom w:val="single" w:sz="4" w:space="0" w:color="auto"/>
            </w:tcBorders>
          </w:tcPr>
          <w:p w14:paraId="45A270A3"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2721" w:type="dxa"/>
            <w:tcBorders>
              <w:top w:val="single" w:sz="4" w:space="0" w:color="auto"/>
              <w:bottom w:val="single" w:sz="4" w:space="0" w:color="auto"/>
            </w:tcBorders>
          </w:tcPr>
          <w:p w14:paraId="03C7F483"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r>
      <w:tr w:rsidR="00170664" w:rsidRPr="00A977B6" w14:paraId="496CF226" w14:textId="77777777" w:rsidTr="00704A63">
        <w:trPr>
          <w:jc w:val="center"/>
        </w:trPr>
        <w:tc>
          <w:tcPr>
            <w:tcW w:w="683" w:type="dxa"/>
            <w:tcBorders>
              <w:top w:val="single" w:sz="4" w:space="0" w:color="auto"/>
              <w:bottom w:val="single" w:sz="4" w:space="0" w:color="auto"/>
              <w:right w:val="nil"/>
            </w:tcBorders>
          </w:tcPr>
          <w:p w14:paraId="6352CC95" w14:textId="77777777" w:rsidR="00170664" w:rsidRPr="00A977B6" w:rsidRDefault="00170664" w:rsidP="00170664">
            <w:pPr>
              <w:pStyle w:val="Standard-italics"/>
              <w:keepNext w:val="0"/>
              <w:widowControl w:val="0"/>
              <w:spacing w:before="0" w:after="0"/>
              <w:rPr>
                <w:rFonts w:eastAsia="Calibri" w:cs="Arial"/>
                <w:b/>
                <w:i w:val="0"/>
                <w:sz w:val="18"/>
                <w:szCs w:val="18"/>
                <w:lang w:val="en-GB" w:eastAsia="sv-SE"/>
              </w:rPr>
            </w:pPr>
            <w:r w:rsidRPr="00A977B6">
              <w:rPr>
                <w:rFonts w:eastAsia="Calibri" w:cs="Arial"/>
                <w:b/>
                <w:i w:val="0"/>
                <w:sz w:val="18"/>
                <w:szCs w:val="18"/>
                <w:lang w:val="en-GB" w:eastAsia="sv-SE"/>
              </w:rPr>
              <w:br w:type="page"/>
              <w:t xml:space="preserve"> B3.9</w:t>
            </w:r>
          </w:p>
        </w:tc>
        <w:tc>
          <w:tcPr>
            <w:tcW w:w="1276" w:type="dxa"/>
            <w:tcBorders>
              <w:top w:val="single" w:sz="4" w:space="0" w:color="auto"/>
              <w:left w:val="nil"/>
              <w:bottom w:val="single" w:sz="4" w:space="0" w:color="auto"/>
            </w:tcBorders>
          </w:tcPr>
          <w:p w14:paraId="7A7F57FA" w14:textId="77777777" w:rsidR="00170664" w:rsidRPr="00A977B6" w:rsidRDefault="00170664" w:rsidP="00170664">
            <w:pPr>
              <w:pStyle w:val="Standard-italics"/>
              <w:keepNext w:val="0"/>
              <w:widowControl w:val="0"/>
              <w:spacing w:before="0" w:after="0"/>
              <w:rPr>
                <w:rFonts w:eastAsia="Calibri" w:cs="Arial"/>
                <w:b/>
                <w:i w:val="0"/>
                <w:sz w:val="18"/>
                <w:szCs w:val="18"/>
                <w:lang w:val="en-GB" w:eastAsia="sv-SE"/>
              </w:rPr>
            </w:pPr>
            <w:r w:rsidRPr="00A977B6">
              <w:rPr>
                <w:rFonts w:eastAsia="Calibri" w:cs="Arial"/>
                <w:b/>
                <w:i w:val="0"/>
                <w:sz w:val="18"/>
                <w:szCs w:val="18"/>
                <w:lang w:val="en-GB" w:eastAsia="sv-SE"/>
              </w:rPr>
              <w:t>Compatibility with other products</w:t>
            </w:r>
            <w:r w:rsidRPr="00A977B6">
              <w:rPr>
                <w:rFonts w:eastAsia="Calibri" w:cs="Arial"/>
                <w:b/>
                <w:i w:val="0"/>
                <w:sz w:val="18"/>
                <w:szCs w:val="18"/>
                <w:lang w:val="en-GB" w:eastAsia="sv-SE"/>
              </w:rPr>
              <w:br/>
              <w:t>(IIB, III 3.9)</w:t>
            </w:r>
          </w:p>
        </w:tc>
        <w:tc>
          <w:tcPr>
            <w:tcW w:w="1276" w:type="dxa"/>
            <w:tcBorders>
              <w:top w:val="single" w:sz="4" w:space="0" w:color="auto"/>
              <w:bottom w:val="single" w:sz="4" w:space="0" w:color="auto"/>
            </w:tcBorders>
          </w:tcPr>
          <w:p w14:paraId="025F0896"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1701" w:type="dxa"/>
            <w:tcBorders>
              <w:top w:val="single" w:sz="4" w:space="0" w:color="auto"/>
              <w:bottom w:val="single" w:sz="4" w:space="0" w:color="auto"/>
            </w:tcBorders>
          </w:tcPr>
          <w:p w14:paraId="12D91239"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5812" w:type="dxa"/>
            <w:tcBorders>
              <w:top w:val="single" w:sz="4" w:space="0" w:color="auto"/>
              <w:bottom w:val="single" w:sz="4" w:space="0" w:color="auto"/>
            </w:tcBorders>
          </w:tcPr>
          <w:p w14:paraId="2C9CE33C"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1559" w:type="dxa"/>
            <w:tcBorders>
              <w:top w:val="single" w:sz="4" w:space="0" w:color="auto"/>
              <w:bottom w:val="single" w:sz="4" w:space="0" w:color="auto"/>
            </w:tcBorders>
          </w:tcPr>
          <w:p w14:paraId="19C64D11"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2721" w:type="dxa"/>
            <w:tcBorders>
              <w:top w:val="single" w:sz="4" w:space="0" w:color="auto"/>
              <w:bottom w:val="single" w:sz="4" w:space="0" w:color="auto"/>
            </w:tcBorders>
          </w:tcPr>
          <w:p w14:paraId="6787379A"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r>
      <w:tr w:rsidR="00170664" w:rsidRPr="00A977B6" w14:paraId="761622A9" w14:textId="77777777" w:rsidTr="00704A63">
        <w:trPr>
          <w:jc w:val="center"/>
        </w:trPr>
        <w:tc>
          <w:tcPr>
            <w:tcW w:w="683" w:type="dxa"/>
            <w:tcBorders>
              <w:top w:val="single" w:sz="4" w:space="0" w:color="auto"/>
              <w:bottom w:val="single" w:sz="4" w:space="0" w:color="auto"/>
              <w:right w:val="nil"/>
            </w:tcBorders>
          </w:tcPr>
          <w:p w14:paraId="73928886" w14:textId="77777777" w:rsidR="00170664" w:rsidRPr="00A977B6" w:rsidRDefault="00170664" w:rsidP="00170664">
            <w:pPr>
              <w:pStyle w:val="Standard-italics"/>
              <w:keepNext w:val="0"/>
              <w:widowControl w:val="0"/>
              <w:spacing w:before="0" w:after="0"/>
              <w:rPr>
                <w:rFonts w:eastAsia="Calibri" w:cs="Arial"/>
                <w:b/>
                <w:i w:val="0"/>
                <w:sz w:val="18"/>
                <w:szCs w:val="18"/>
                <w:lang w:val="en-GB" w:eastAsia="sv-SE"/>
              </w:rPr>
            </w:pPr>
            <w:r w:rsidRPr="00A977B6">
              <w:rPr>
                <w:rFonts w:eastAsia="Calibri" w:cs="Arial"/>
                <w:b/>
                <w:i w:val="0"/>
                <w:sz w:val="18"/>
                <w:szCs w:val="18"/>
                <w:lang w:val="en-GB" w:eastAsia="sv-SE"/>
              </w:rPr>
              <w:t>B3.10</w:t>
            </w:r>
          </w:p>
        </w:tc>
        <w:tc>
          <w:tcPr>
            <w:tcW w:w="11624" w:type="dxa"/>
            <w:gridSpan w:val="5"/>
            <w:tcBorders>
              <w:top w:val="single" w:sz="4" w:space="0" w:color="auto"/>
              <w:left w:val="nil"/>
              <w:bottom w:val="single" w:sz="4" w:space="0" w:color="auto"/>
            </w:tcBorders>
          </w:tcPr>
          <w:p w14:paraId="578C6C06" w14:textId="77777777" w:rsidR="00170664" w:rsidRPr="00A977B6" w:rsidRDefault="00170664" w:rsidP="00170664">
            <w:pPr>
              <w:pStyle w:val="Standard-italics"/>
              <w:keepNext w:val="0"/>
              <w:spacing w:before="0" w:after="0"/>
              <w:jc w:val="left"/>
              <w:rPr>
                <w:rFonts w:eastAsia="Calibri" w:cs="Arial"/>
                <w:b/>
                <w:i w:val="0"/>
                <w:sz w:val="18"/>
                <w:szCs w:val="18"/>
                <w:lang w:val="en-GB" w:eastAsia="sv-SE"/>
              </w:rPr>
            </w:pPr>
            <w:r w:rsidRPr="00A977B6">
              <w:rPr>
                <w:rFonts w:eastAsia="Calibri" w:cs="Arial"/>
                <w:b/>
                <w:i w:val="0"/>
                <w:sz w:val="18"/>
                <w:szCs w:val="18"/>
                <w:lang w:val="en-GB" w:eastAsia="sv-SE"/>
              </w:rPr>
              <w:t>Surface tension and viscosity</w:t>
            </w:r>
            <w:r w:rsidRPr="00A977B6">
              <w:rPr>
                <w:rFonts w:eastAsia="Calibri" w:cs="Arial"/>
                <w:b/>
                <w:i w:val="0"/>
                <w:sz w:val="18"/>
                <w:szCs w:val="18"/>
                <w:lang w:val="en-GB" w:eastAsia="sv-SE"/>
              </w:rPr>
              <w:br/>
              <w:t>(-)</w:t>
            </w:r>
          </w:p>
        </w:tc>
        <w:tc>
          <w:tcPr>
            <w:tcW w:w="2721" w:type="dxa"/>
            <w:tcBorders>
              <w:top w:val="single" w:sz="4" w:space="0" w:color="auto"/>
              <w:left w:val="nil"/>
              <w:bottom w:val="single" w:sz="4" w:space="0" w:color="auto"/>
            </w:tcBorders>
          </w:tcPr>
          <w:p w14:paraId="4118F906" w14:textId="77777777" w:rsidR="00170664" w:rsidRPr="00A977B6" w:rsidRDefault="00170664" w:rsidP="00170664">
            <w:pPr>
              <w:pStyle w:val="Standard-italics"/>
              <w:keepNext w:val="0"/>
              <w:spacing w:before="40" w:after="40"/>
              <w:rPr>
                <w:rFonts w:eastAsia="Calibri" w:cs="Arial"/>
                <w:i w:val="0"/>
                <w:sz w:val="18"/>
                <w:szCs w:val="18"/>
                <w:lang w:val="en-GB" w:eastAsia="sv-SE"/>
              </w:rPr>
            </w:pPr>
          </w:p>
        </w:tc>
      </w:tr>
      <w:tr w:rsidR="00170664" w:rsidRPr="00A977B6" w14:paraId="310A4241" w14:textId="77777777" w:rsidTr="00704A63">
        <w:trPr>
          <w:jc w:val="center"/>
        </w:trPr>
        <w:tc>
          <w:tcPr>
            <w:tcW w:w="683" w:type="dxa"/>
            <w:tcBorders>
              <w:top w:val="single" w:sz="4" w:space="0" w:color="auto"/>
              <w:bottom w:val="single" w:sz="4" w:space="0" w:color="auto"/>
              <w:right w:val="nil"/>
            </w:tcBorders>
          </w:tcPr>
          <w:p w14:paraId="4A3C922C" w14:textId="77777777" w:rsidR="00170664" w:rsidRPr="00A977B6" w:rsidRDefault="00170664" w:rsidP="00170664">
            <w:pPr>
              <w:pStyle w:val="Standard-italics"/>
              <w:keepNext w:val="0"/>
              <w:widowControl w:val="0"/>
              <w:spacing w:before="0" w:after="0"/>
              <w:rPr>
                <w:rFonts w:eastAsia="Calibri" w:cs="Arial"/>
                <w:b/>
                <w:i w:val="0"/>
                <w:sz w:val="18"/>
                <w:szCs w:val="18"/>
                <w:lang w:val="en-GB" w:eastAsia="sv-SE"/>
              </w:rPr>
            </w:pPr>
          </w:p>
        </w:tc>
        <w:tc>
          <w:tcPr>
            <w:tcW w:w="1276" w:type="dxa"/>
            <w:tcBorders>
              <w:top w:val="single" w:sz="4" w:space="0" w:color="auto"/>
              <w:left w:val="nil"/>
              <w:bottom w:val="single" w:sz="4" w:space="0" w:color="auto"/>
            </w:tcBorders>
          </w:tcPr>
          <w:p w14:paraId="10C087AA" w14:textId="77777777" w:rsidR="00170664" w:rsidRPr="00A977B6" w:rsidRDefault="00170664" w:rsidP="00170664">
            <w:pPr>
              <w:pStyle w:val="Standard-italics"/>
              <w:keepNext w:val="0"/>
              <w:widowControl w:val="0"/>
              <w:spacing w:before="0" w:after="0"/>
              <w:rPr>
                <w:rFonts w:eastAsia="Calibri" w:cs="Arial"/>
                <w:i w:val="0"/>
                <w:sz w:val="18"/>
                <w:szCs w:val="18"/>
                <w:lang w:val="en-GB" w:eastAsia="sv-SE"/>
              </w:rPr>
            </w:pPr>
            <w:r w:rsidRPr="00A977B6">
              <w:rPr>
                <w:rFonts w:eastAsia="Calibri" w:cs="Arial"/>
                <w:i w:val="0"/>
                <w:sz w:val="18"/>
                <w:szCs w:val="18"/>
                <w:lang w:val="en-GB" w:eastAsia="sv-SE"/>
              </w:rPr>
              <w:t>Surface tension</w:t>
            </w:r>
          </w:p>
        </w:tc>
        <w:tc>
          <w:tcPr>
            <w:tcW w:w="1276" w:type="dxa"/>
            <w:tcBorders>
              <w:top w:val="single" w:sz="4" w:space="0" w:color="auto"/>
              <w:bottom w:val="single" w:sz="4" w:space="0" w:color="auto"/>
            </w:tcBorders>
          </w:tcPr>
          <w:p w14:paraId="45214AE4"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EC A5 Method</w:t>
            </w:r>
          </w:p>
          <w:p w14:paraId="2942E745"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OECD Guideline 115</w:t>
            </w:r>
          </w:p>
        </w:tc>
        <w:tc>
          <w:tcPr>
            <w:tcW w:w="1701" w:type="dxa"/>
            <w:tcBorders>
              <w:top w:val="single" w:sz="4" w:space="0" w:color="auto"/>
              <w:bottom w:val="single" w:sz="4" w:space="0" w:color="auto"/>
            </w:tcBorders>
          </w:tcPr>
          <w:p w14:paraId="06AEFEC3" w14:textId="77777777" w:rsidR="00170664" w:rsidRPr="00A977B6" w:rsidRDefault="00170664" w:rsidP="00170664">
            <w:pPr>
              <w:pStyle w:val="Standard-italics"/>
              <w:keepNext w:val="0"/>
              <w:spacing w:before="40" w:after="40"/>
              <w:rPr>
                <w:rFonts w:eastAsia="Calibri" w:cs="Arial"/>
                <w:i w:val="0"/>
                <w:sz w:val="18"/>
                <w:szCs w:val="18"/>
                <w:lang w:val="en-US" w:eastAsia="sv-SE"/>
              </w:rPr>
            </w:pPr>
            <w:r w:rsidRPr="00A977B6">
              <w:rPr>
                <w:rFonts w:eastAsia="Calibri" w:cs="Arial"/>
                <w:i w:val="0"/>
                <w:sz w:val="18"/>
                <w:szCs w:val="18"/>
                <w:lang w:val="en-US" w:eastAsia="sv-SE"/>
              </w:rPr>
              <w:t>Test item: ETOFENPROX 2G/L RTU</w:t>
            </w:r>
          </w:p>
          <w:p w14:paraId="02703744"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US" w:eastAsia="sv-SE"/>
              </w:rPr>
              <w:t>Batch: RTU20141126Etof</w:t>
            </w:r>
          </w:p>
        </w:tc>
        <w:tc>
          <w:tcPr>
            <w:tcW w:w="5812" w:type="dxa"/>
            <w:tcBorders>
              <w:top w:val="single" w:sz="4" w:space="0" w:color="auto"/>
              <w:bottom w:val="single" w:sz="4" w:space="0" w:color="auto"/>
            </w:tcBorders>
          </w:tcPr>
          <w:p w14:paraId="2604D690"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 xml:space="preserve">The surface tension was found to be 30.8 ± 0.4 mN/m at 20.1ºC ± 0.1ºC. </w:t>
            </w:r>
          </w:p>
        </w:tc>
        <w:tc>
          <w:tcPr>
            <w:tcW w:w="1559" w:type="dxa"/>
            <w:tcBorders>
              <w:top w:val="single" w:sz="4" w:space="0" w:color="auto"/>
              <w:bottom w:val="single" w:sz="4" w:space="0" w:color="auto"/>
            </w:tcBorders>
          </w:tcPr>
          <w:p w14:paraId="22A82842"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cs="Arial"/>
                <w:i w:val="0"/>
                <w:sz w:val="18"/>
                <w:szCs w:val="18"/>
                <w:lang w:val="en-GB"/>
              </w:rPr>
              <w:t>Benjamin, D., 2015 report</w:t>
            </w:r>
            <w:r w:rsidRPr="00A977B6">
              <w:rPr>
                <w:rFonts w:cs="Arial"/>
                <w:i w:val="0"/>
                <w:sz w:val="18"/>
                <w:szCs w:val="18"/>
              </w:rPr>
              <w:t xml:space="preserve"> </w:t>
            </w:r>
            <w:r w:rsidRPr="00A977B6">
              <w:rPr>
                <w:rFonts w:cs="Arial"/>
                <w:i w:val="0"/>
                <w:sz w:val="18"/>
                <w:szCs w:val="18"/>
                <w:lang w:val="en-GB"/>
              </w:rPr>
              <w:t>13-912011-006</w:t>
            </w:r>
          </w:p>
        </w:tc>
        <w:tc>
          <w:tcPr>
            <w:tcW w:w="2721" w:type="dxa"/>
            <w:tcBorders>
              <w:top w:val="single" w:sz="4" w:space="0" w:color="auto"/>
              <w:bottom w:val="single" w:sz="4" w:space="0" w:color="auto"/>
            </w:tcBorders>
          </w:tcPr>
          <w:p w14:paraId="281D4392"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Acceptable</w:t>
            </w:r>
          </w:p>
          <w:p w14:paraId="05B5F87B"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The preparation is surface active.</w:t>
            </w:r>
          </w:p>
        </w:tc>
      </w:tr>
      <w:tr w:rsidR="00170664" w:rsidRPr="00A977B6" w14:paraId="1B59DFD4" w14:textId="77777777" w:rsidTr="00704A63">
        <w:trPr>
          <w:jc w:val="center"/>
        </w:trPr>
        <w:tc>
          <w:tcPr>
            <w:tcW w:w="683" w:type="dxa"/>
            <w:tcBorders>
              <w:top w:val="single" w:sz="4" w:space="0" w:color="auto"/>
              <w:bottom w:val="single" w:sz="4" w:space="0" w:color="auto"/>
              <w:right w:val="nil"/>
            </w:tcBorders>
          </w:tcPr>
          <w:p w14:paraId="719C7A99" w14:textId="77777777" w:rsidR="00170664" w:rsidRPr="00A977B6" w:rsidRDefault="00170664" w:rsidP="00170664">
            <w:pPr>
              <w:pStyle w:val="Standard-italics"/>
              <w:keepNext w:val="0"/>
              <w:widowControl w:val="0"/>
              <w:spacing w:before="0" w:after="0"/>
              <w:rPr>
                <w:rFonts w:eastAsia="Calibri" w:cs="Arial"/>
                <w:b/>
                <w:i w:val="0"/>
                <w:sz w:val="18"/>
                <w:szCs w:val="18"/>
                <w:lang w:val="en-GB" w:eastAsia="sv-SE"/>
              </w:rPr>
            </w:pPr>
          </w:p>
        </w:tc>
        <w:tc>
          <w:tcPr>
            <w:tcW w:w="1276" w:type="dxa"/>
            <w:tcBorders>
              <w:top w:val="single" w:sz="4" w:space="0" w:color="auto"/>
              <w:left w:val="nil"/>
              <w:bottom w:val="single" w:sz="4" w:space="0" w:color="auto"/>
            </w:tcBorders>
          </w:tcPr>
          <w:p w14:paraId="1B182842" w14:textId="77777777" w:rsidR="00170664" w:rsidRPr="00A977B6" w:rsidRDefault="00170664" w:rsidP="00170664">
            <w:pPr>
              <w:pStyle w:val="Standard-italics"/>
              <w:widowControl w:val="0"/>
              <w:rPr>
                <w:rFonts w:eastAsia="Calibri" w:cs="Arial"/>
                <w:i w:val="0"/>
                <w:sz w:val="18"/>
                <w:szCs w:val="18"/>
                <w:lang w:val="en-GB" w:eastAsia="sv-SE"/>
              </w:rPr>
            </w:pPr>
            <w:r w:rsidRPr="00A977B6">
              <w:rPr>
                <w:rFonts w:eastAsia="Calibri" w:cs="Arial"/>
                <w:i w:val="0"/>
                <w:sz w:val="18"/>
                <w:szCs w:val="18"/>
                <w:lang w:val="en-GB" w:eastAsia="sv-SE"/>
              </w:rPr>
              <w:t>Dynamic viscosity</w:t>
            </w:r>
          </w:p>
          <w:p w14:paraId="08CD3C61" w14:textId="77777777" w:rsidR="00170664" w:rsidRPr="00A977B6" w:rsidRDefault="00170664" w:rsidP="00170664">
            <w:pPr>
              <w:pStyle w:val="Standard-italics"/>
              <w:keepNext w:val="0"/>
              <w:widowControl w:val="0"/>
              <w:spacing w:before="0" w:after="0"/>
              <w:rPr>
                <w:rFonts w:eastAsia="Calibri" w:cs="Arial"/>
                <w:i w:val="0"/>
                <w:sz w:val="18"/>
                <w:szCs w:val="18"/>
                <w:lang w:val="en-GB" w:eastAsia="sv-SE"/>
              </w:rPr>
            </w:pPr>
          </w:p>
        </w:tc>
        <w:tc>
          <w:tcPr>
            <w:tcW w:w="1276" w:type="dxa"/>
            <w:tcBorders>
              <w:top w:val="single" w:sz="4" w:space="0" w:color="auto"/>
              <w:bottom w:val="single" w:sz="4" w:space="0" w:color="auto"/>
            </w:tcBorders>
          </w:tcPr>
          <w:p w14:paraId="449204E5"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OECD Test Guideline 114 (Viscosity of Liquids)</w:t>
            </w:r>
          </w:p>
        </w:tc>
        <w:tc>
          <w:tcPr>
            <w:tcW w:w="1701" w:type="dxa"/>
            <w:tcBorders>
              <w:top w:val="single" w:sz="4" w:space="0" w:color="auto"/>
              <w:bottom w:val="single" w:sz="4" w:space="0" w:color="auto"/>
            </w:tcBorders>
          </w:tcPr>
          <w:p w14:paraId="30D28CC0" w14:textId="77777777" w:rsidR="00170664" w:rsidRPr="00A977B6" w:rsidRDefault="00170664" w:rsidP="00170664">
            <w:pPr>
              <w:pStyle w:val="Standard-italics"/>
              <w:keepNext w:val="0"/>
              <w:spacing w:before="40" w:after="40"/>
              <w:rPr>
                <w:rFonts w:eastAsia="Calibri" w:cs="Arial"/>
                <w:i w:val="0"/>
                <w:sz w:val="18"/>
                <w:szCs w:val="18"/>
                <w:lang w:val="en-US" w:eastAsia="sv-SE"/>
              </w:rPr>
            </w:pPr>
            <w:r w:rsidRPr="00A977B6">
              <w:rPr>
                <w:rFonts w:eastAsia="Calibri" w:cs="Arial"/>
                <w:i w:val="0"/>
                <w:sz w:val="18"/>
                <w:szCs w:val="18"/>
                <w:lang w:val="en-US" w:eastAsia="sv-SE"/>
              </w:rPr>
              <w:t>Test item: ETOFENPROX 2G/L RTU</w:t>
            </w:r>
          </w:p>
          <w:p w14:paraId="186E6723"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US" w:eastAsia="sv-SE"/>
              </w:rPr>
              <w:t>Batch: EC20130114Etof</w:t>
            </w:r>
          </w:p>
        </w:tc>
        <w:tc>
          <w:tcPr>
            <w:tcW w:w="5812" w:type="dxa"/>
            <w:tcBorders>
              <w:top w:val="single" w:sz="4" w:space="0" w:color="auto"/>
              <w:bottom w:val="single" w:sz="4" w:space="0" w:color="auto"/>
            </w:tcBorders>
          </w:tcPr>
          <w:p w14:paraId="5E7764D5" w14:textId="77777777" w:rsidR="00170664" w:rsidRPr="00A977B6" w:rsidRDefault="00170664" w:rsidP="00170664">
            <w:pPr>
              <w:pStyle w:val="Standard-italics"/>
              <w:widowControl w:val="0"/>
              <w:rPr>
                <w:rFonts w:eastAsia="Calibri" w:cs="Arial"/>
                <w:i w:val="0"/>
                <w:sz w:val="18"/>
                <w:szCs w:val="18"/>
                <w:lang w:val="en-GB" w:eastAsia="sv-SE"/>
              </w:rPr>
            </w:pPr>
            <w:r w:rsidRPr="00A977B6">
              <w:rPr>
                <w:rFonts w:eastAsia="Calibri" w:cs="Arial"/>
                <w:i w:val="0"/>
                <w:sz w:val="18"/>
                <w:szCs w:val="18"/>
                <w:lang w:val="en-GB" w:eastAsia="sv-SE"/>
              </w:rPr>
              <w:t>The viscosity was found to vary with the shear rate and ranged from 1.22 mPa.s to 2.24 mPa.s at 20ºC and from 1.04 mPa.s to 1.78 mPa.s at 40°C.</w:t>
            </w:r>
          </w:p>
        </w:tc>
        <w:tc>
          <w:tcPr>
            <w:tcW w:w="1559" w:type="dxa"/>
            <w:tcBorders>
              <w:top w:val="single" w:sz="4" w:space="0" w:color="auto"/>
              <w:bottom w:val="single" w:sz="4" w:space="0" w:color="auto"/>
            </w:tcBorders>
          </w:tcPr>
          <w:p w14:paraId="25642549"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cs="Arial"/>
                <w:i w:val="0"/>
                <w:sz w:val="18"/>
                <w:szCs w:val="18"/>
                <w:lang w:val="en-GB"/>
              </w:rPr>
              <w:t>Demangel, B. 2015, report14-912011-006</w:t>
            </w:r>
          </w:p>
        </w:tc>
        <w:tc>
          <w:tcPr>
            <w:tcW w:w="2721" w:type="dxa"/>
            <w:tcBorders>
              <w:top w:val="single" w:sz="4" w:space="0" w:color="auto"/>
              <w:bottom w:val="single" w:sz="4" w:space="0" w:color="auto"/>
            </w:tcBorders>
          </w:tcPr>
          <w:p w14:paraId="0DF71633"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 xml:space="preserve">The preparation is a non-Newtonian liquid.  </w:t>
            </w:r>
          </w:p>
          <w:p w14:paraId="5B1B4A3D"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Acceptable</w:t>
            </w:r>
          </w:p>
          <w:p w14:paraId="40FBEA57" w14:textId="77777777" w:rsidR="00170664" w:rsidRPr="00A977B6" w:rsidRDefault="00170664" w:rsidP="00170664">
            <w:pPr>
              <w:pStyle w:val="Standard-italics"/>
              <w:keepNext w:val="0"/>
              <w:spacing w:before="40" w:after="40"/>
              <w:rPr>
                <w:rFonts w:eastAsia="Calibri" w:cs="Arial"/>
                <w:i w:val="0"/>
                <w:sz w:val="18"/>
                <w:szCs w:val="18"/>
                <w:lang w:val="en-GB" w:eastAsia="sv-SE"/>
              </w:rPr>
            </w:pPr>
          </w:p>
        </w:tc>
      </w:tr>
      <w:tr w:rsidR="00DB1910" w:rsidRPr="00A977B6" w14:paraId="6A96EE48" w14:textId="77777777" w:rsidTr="005F25DE">
        <w:trPr>
          <w:jc w:val="center"/>
        </w:trPr>
        <w:tc>
          <w:tcPr>
            <w:tcW w:w="683" w:type="dxa"/>
            <w:tcBorders>
              <w:top w:val="single" w:sz="4" w:space="0" w:color="auto"/>
              <w:bottom w:val="single" w:sz="4" w:space="0" w:color="auto"/>
              <w:right w:val="nil"/>
            </w:tcBorders>
          </w:tcPr>
          <w:p w14:paraId="61EC81C9" w14:textId="77777777" w:rsidR="00170664" w:rsidRPr="00A977B6" w:rsidRDefault="00170664" w:rsidP="00170664">
            <w:pPr>
              <w:pStyle w:val="Standard-italics"/>
              <w:keepNext w:val="0"/>
              <w:spacing w:before="0" w:after="0"/>
              <w:rPr>
                <w:rFonts w:eastAsia="Calibri" w:cs="Arial"/>
                <w:b/>
                <w:i w:val="0"/>
                <w:sz w:val="18"/>
                <w:szCs w:val="18"/>
                <w:lang w:val="en-GB" w:eastAsia="sv-SE"/>
              </w:rPr>
            </w:pPr>
            <w:r w:rsidRPr="00A977B6">
              <w:rPr>
                <w:rFonts w:eastAsia="Calibri" w:cs="Arial"/>
                <w:b/>
                <w:i w:val="0"/>
                <w:sz w:val="18"/>
                <w:szCs w:val="18"/>
                <w:lang w:val="en-GB" w:eastAsia="sv-SE"/>
              </w:rPr>
              <w:br w:type="page"/>
              <w:t xml:space="preserve"> B 3.11</w:t>
            </w:r>
          </w:p>
        </w:tc>
        <w:tc>
          <w:tcPr>
            <w:tcW w:w="1276" w:type="dxa"/>
            <w:tcBorders>
              <w:top w:val="single" w:sz="4" w:space="0" w:color="auto"/>
              <w:left w:val="nil"/>
              <w:bottom w:val="single" w:sz="4" w:space="0" w:color="auto"/>
            </w:tcBorders>
          </w:tcPr>
          <w:p w14:paraId="493BD795" w14:textId="77777777" w:rsidR="00170664" w:rsidRPr="00A977B6" w:rsidRDefault="00170664" w:rsidP="00170664">
            <w:pPr>
              <w:pStyle w:val="Standard-italics"/>
              <w:keepNext w:val="0"/>
              <w:spacing w:before="0" w:after="0"/>
              <w:rPr>
                <w:rFonts w:eastAsia="Calibri" w:cs="Arial"/>
                <w:b/>
                <w:i w:val="0"/>
                <w:sz w:val="18"/>
                <w:szCs w:val="18"/>
                <w:lang w:val="en-GB" w:eastAsia="sv-SE"/>
              </w:rPr>
            </w:pPr>
            <w:r w:rsidRPr="00A977B6">
              <w:rPr>
                <w:rFonts w:eastAsia="Calibri" w:cs="Arial"/>
                <w:b/>
                <w:i w:val="0"/>
                <w:sz w:val="18"/>
                <w:szCs w:val="18"/>
                <w:lang w:val="en-GB" w:eastAsia="sv-SE"/>
              </w:rPr>
              <w:t>Particle size distribution</w:t>
            </w:r>
            <w:r w:rsidRPr="00A977B6">
              <w:rPr>
                <w:rFonts w:eastAsia="Calibri" w:cs="Arial"/>
                <w:b/>
                <w:i w:val="0"/>
                <w:sz w:val="18"/>
                <w:szCs w:val="18"/>
                <w:lang w:val="en-GB" w:eastAsia="sv-SE"/>
              </w:rPr>
              <w:br/>
              <w:t>(-)</w:t>
            </w:r>
          </w:p>
        </w:tc>
        <w:tc>
          <w:tcPr>
            <w:tcW w:w="1276" w:type="dxa"/>
            <w:tcBorders>
              <w:top w:val="single" w:sz="4" w:space="0" w:color="auto"/>
              <w:bottom w:val="double" w:sz="4" w:space="0" w:color="auto"/>
            </w:tcBorders>
            <w:shd w:val="clear" w:color="auto" w:fill="auto"/>
          </w:tcPr>
          <w:p w14:paraId="17CA479F"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1701" w:type="dxa"/>
            <w:tcBorders>
              <w:top w:val="single" w:sz="4" w:space="0" w:color="auto"/>
              <w:bottom w:val="double" w:sz="4" w:space="0" w:color="auto"/>
            </w:tcBorders>
            <w:shd w:val="clear" w:color="auto" w:fill="auto"/>
          </w:tcPr>
          <w:p w14:paraId="462A6618" w14:textId="77777777" w:rsidR="00170664" w:rsidRPr="00A977B6" w:rsidRDefault="00170664" w:rsidP="00170664">
            <w:pPr>
              <w:pStyle w:val="Standard-italics"/>
              <w:spacing w:after="40"/>
              <w:rPr>
                <w:rFonts w:eastAsia="Calibri" w:cs="Arial"/>
                <w:i w:val="0"/>
                <w:sz w:val="18"/>
                <w:szCs w:val="18"/>
                <w:lang w:val="en-GB" w:eastAsia="sv-SE"/>
              </w:rPr>
            </w:pPr>
            <w:r w:rsidRPr="00A977B6">
              <w:rPr>
                <w:rFonts w:eastAsia="Calibri" w:cs="Arial"/>
                <w:i w:val="0"/>
                <w:sz w:val="18"/>
                <w:szCs w:val="18"/>
                <w:lang w:val="en-GB" w:eastAsia="sv-SE"/>
              </w:rPr>
              <w:t>-</w:t>
            </w:r>
          </w:p>
        </w:tc>
        <w:tc>
          <w:tcPr>
            <w:tcW w:w="5812" w:type="dxa"/>
            <w:tcBorders>
              <w:top w:val="single" w:sz="4" w:space="0" w:color="auto"/>
              <w:bottom w:val="double" w:sz="4" w:space="0" w:color="auto"/>
            </w:tcBorders>
            <w:shd w:val="clear" w:color="auto" w:fill="auto"/>
          </w:tcPr>
          <w:p w14:paraId="639B7D8F" w14:textId="77777777" w:rsidR="00170664" w:rsidRPr="00A977B6" w:rsidRDefault="00170664" w:rsidP="00170664">
            <w:pPr>
              <w:pStyle w:val="Standard-italics"/>
              <w:spacing w:after="40"/>
              <w:rPr>
                <w:rFonts w:eastAsia="Calibri" w:cs="Arial"/>
                <w:i w:val="0"/>
                <w:sz w:val="18"/>
                <w:szCs w:val="18"/>
                <w:lang w:val="en-GB" w:eastAsia="sv-SE"/>
              </w:rPr>
            </w:pPr>
            <w:r w:rsidRPr="00A977B6">
              <w:rPr>
                <w:rFonts w:eastAsia="Calibri" w:cs="Arial"/>
                <w:i w:val="0"/>
                <w:sz w:val="18"/>
                <w:szCs w:val="18"/>
                <w:lang w:val="en-GB" w:eastAsia="sv-SE"/>
              </w:rPr>
              <w:t>-</w:t>
            </w:r>
          </w:p>
        </w:tc>
        <w:tc>
          <w:tcPr>
            <w:tcW w:w="1559" w:type="dxa"/>
            <w:tcBorders>
              <w:top w:val="single" w:sz="4" w:space="0" w:color="auto"/>
              <w:bottom w:val="double" w:sz="4" w:space="0" w:color="auto"/>
            </w:tcBorders>
            <w:shd w:val="clear" w:color="auto" w:fill="auto"/>
          </w:tcPr>
          <w:p w14:paraId="5F2CC4CB"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c>
          <w:tcPr>
            <w:tcW w:w="2721" w:type="dxa"/>
            <w:tcBorders>
              <w:top w:val="single" w:sz="4" w:space="0" w:color="auto"/>
              <w:bottom w:val="double" w:sz="4" w:space="0" w:color="auto"/>
            </w:tcBorders>
          </w:tcPr>
          <w:p w14:paraId="53868486" w14:textId="77777777" w:rsidR="00170664" w:rsidRPr="00A977B6" w:rsidRDefault="00170664" w:rsidP="00170664">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w:t>
            </w:r>
          </w:p>
        </w:tc>
      </w:tr>
    </w:tbl>
    <w:p w14:paraId="26F28923" w14:textId="56F2C5A9" w:rsidR="00374A13" w:rsidRDefault="00374A13" w:rsidP="00374A13">
      <w:pPr>
        <w:rPr>
          <w:rFonts w:ascii="Arial" w:hAnsi="Arial" w:cs="Arial"/>
          <w:bCs/>
          <w:sz w:val="20"/>
          <w:szCs w:val="28"/>
        </w:rPr>
      </w:pPr>
    </w:p>
    <w:tbl>
      <w:tblPr>
        <w:tblW w:w="15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61"/>
        <w:gridCol w:w="2117"/>
        <w:gridCol w:w="1396"/>
        <w:gridCol w:w="6237"/>
        <w:gridCol w:w="1894"/>
      </w:tblGrid>
      <w:tr w:rsidR="00DB1910" w:rsidRPr="00366936" w14:paraId="008EAA18" w14:textId="77777777" w:rsidTr="005F25DE">
        <w:trPr>
          <w:trHeight w:val="1211"/>
          <w:tblHeader/>
        </w:trPr>
        <w:tc>
          <w:tcPr>
            <w:tcW w:w="3361" w:type="dxa"/>
            <w:shd w:val="clear" w:color="auto" w:fill="E0E0E0"/>
            <w:vAlign w:val="center"/>
          </w:tcPr>
          <w:p w14:paraId="4183C008" w14:textId="77777777" w:rsidR="005F25DE" w:rsidRPr="00366936" w:rsidRDefault="005F25DE" w:rsidP="005F25DE">
            <w:pPr>
              <w:spacing w:line="240" w:lineRule="auto"/>
              <w:rPr>
                <w:rFonts w:ascii="Arial" w:hAnsi="Arial" w:cs="Arial"/>
                <w:b/>
                <w:sz w:val="18"/>
                <w:szCs w:val="18"/>
                <w:lang w:val="en-GB" w:eastAsia="de-DE"/>
              </w:rPr>
            </w:pPr>
            <w:r w:rsidRPr="00366936">
              <w:rPr>
                <w:rFonts w:ascii="Arial" w:hAnsi="Arial" w:cs="Arial"/>
                <w:b/>
                <w:sz w:val="18"/>
                <w:szCs w:val="18"/>
                <w:lang w:val="en-GB" w:eastAsia="de-DE"/>
              </w:rPr>
              <w:t>Property</w:t>
            </w:r>
          </w:p>
        </w:tc>
        <w:tc>
          <w:tcPr>
            <w:tcW w:w="2117" w:type="dxa"/>
            <w:shd w:val="clear" w:color="auto" w:fill="E0E0E0"/>
            <w:vAlign w:val="center"/>
          </w:tcPr>
          <w:p w14:paraId="766AD536" w14:textId="77777777" w:rsidR="005F25DE" w:rsidRPr="00366936" w:rsidRDefault="005F25DE" w:rsidP="005F25DE">
            <w:pPr>
              <w:spacing w:line="240" w:lineRule="auto"/>
              <w:rPr>
                <w:rFonts w:ascii="Arial" w:hAnsi="Arial" w:cs="Arial"/>
                <w:b/>
                <w:sz w:val="18"/>
                <w:szCs w:val="18"/>
                <w:lang w:val="en-GB" w:eastAsia="de-DE"/>
              </w:rPr>
            </w:pPr>
            <w:r w:rsidRPr="00366936">
              <w:rPr>
                <w:rFonts w:ascii="Arial" w:hAnsi="Arial" w:cs="Arial"/>
                <w:b/>
                <w:sz w:val="18"/>
                <w:szCs w:val="18"/>
                <w:lang w:val="en-GB" w:eastAsia="de-DE"/>
              </w:rPr>
              <w:t>Guideline  and Method</w:t>
            </w:r>
          </w:p>
        </w:tc>
        <w:tc>
          <w:tcPr>
            <w:tcW w:w="1396" w:type="dxa"/>
            <w:shd w:val="clear" w:color="auto" w:fill="E0E0E0"/>
            <w:vAlign w:val="center"/>
          </w:tcPr>
          <w:p w14:paraId="7B825E71" w14:textId="77777777" w:rsidR="005F25DE" w:rsidRPr="00366936" w:rsidRDefault="005F25DE" w:rsidP="005F25DE">
            <w:pPr>
              <w:spacing w:line="240" w:lineRule="auto"/>
              <w:rPr>
                <w:rFonts w:ascii="Arial" w:hAnsi="Arial" w:cs="Arial"/>
                <w:b/>
                <w:sz w:val="18"/>
                <w:szCs w:val="18"/>
                <w:lang w:val="en-GB" w:eastAsia="de-DE"/>
              </w:rPr>
            </w:pPr>
            <w:r w:rsidRPr="00366936">
              <w:rPr>
                <w:rFonts w:ascii="Arial" w:hAnsi="Arial" w:cs="Arial"/>
                <w:b/>
                <w:sz w:val="18"/>
                <w:szCs w:val="18"/>
                <w:lang w:val="en-GB" w:eastAsia="de-DE"/>
              </w:rPr>
              <w:t>Purity of the test substance (% (w/w)</w:t>
            </w:r>
          </w:p>
        </w:tc>
        <w:tc>
          <w:tcPr>
            <w:tcW w:w="6237" w:type="dxa"/>
            <w:shd w:val="clear" w:color="auto" w:fill="E0E0E0"/>
            <w:vAlign w:val="center"/>
          </w:tcPr>
          <w:p w14:paraId="536E0F8F" w14:textId="77777777" w:rsidR="005F25DE" w:rsidRPr="00366936" w:rsidRDefault="005F25DE" w:rsidP="005F25DE">
            <w:pPr>
              <w:spacing w:line="240" w:lineRule="auto"/>
              <w:rPr>
                <w:rFonts w:ascii="Arial" w:hAnsi="Arial" w:cs="Arial"/>
                <w:b/>
                <w:sz w:val="18"/>
                <w:szCs w:val="18"/>
                <w:lang w:val="en-GB" w:eastAsia="de-DE"/>
              </w:rPr>
            </w:pPr>
            <w:r w:rsidRPr="00366936">
              <w:rPr>
                <w:rFonts w:ascii="Arial" w:hAnsi="Arial" w:cs="Arial"/>
                <w:b/>
                <w:sz w:val="18"/>
                <w:szCs w:val="18"/>
                <w:lang w:val="en-GB" w:eastAsia="de-DE"/>
              </w:rPr>
              <w:t>Results</w:t>
            </w:r>
          </w:p>
        </w:tc>
        <w:tc>
          <w:tcPr>
            <w:tcW w:w="1894" w:type="dxa"/>
            <w:shd w:val="clear" w:color="auto" w:fill="E0E0E0"/>
            <w:vAlign w:val="center"/>
          </w:tcPr>
          <w:p w14:paraId="4057BA30" w14:textId="77777777" w:rsidR="005F25DE" w:rsidRPr="00366936" w:rsidRDefault="005F25DE" w:rsidP="005F25DE">
            <w:pPr>
              <w:spacing w:line="240" w:lineRule="auto"/>
              <w:rPr>
                <w:rFonts w:ascii="Arial" w:hAnsi="Arial" w:cs="Arial"/>
                <w:b/>
                <w:sz w:val="18"/>
                <w:szCs w:val="18"/>
                <w:lang w:val="en-GB" w:eastAsia="de-DE"/>
              </w:rPr>
            </w:pPr>
            <w:r w:rsidRPr="00366936">
              <w:rPr>
                <w:rFonts w:ascii="Arial" w:hAnsi="Arial" w:cs="Arial"/>
                <w:b/>
                <w:sz w:val="18"/>
                <w:szCs w:val="18"/>
                <w:lang w:val="en-GB" w:eastAsia="de-DE"/>
              </w:rPr>
              <w:t>Reference</w:t>
            </w:r>
          </w:p>
        </w:tc>
      </w:tr>
      <w:tr w:rsidR="005F25DE" w:rsidRPr="00366936" w14:paraId="409D7CAB" w14:textId="77777777" w:rsidTr="00704A63">
        <w:trPr>
          <w:trHeight w:val="812"/>
        </w:trPr>
        <w:tc>
          <w:tcPr>
            <w:tcW w:w="3361" w:type="dxa"/>
          </w:tcPr>
          <w:p w14:paraId="7C200859"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Explosives</w:t>
            </w:r>
          </w:p>
        </w:tc>
        <w:tc>
          <w:tcPr>
            <w:tcW w:w="2117" w:type="dxa"/>
          </w:tcPr>
          <w:p w14:paraId="73ED2FEC"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rPr>
              <w:t>Statement</w:t>
            </w:r>
          </w:p>
        </w:tc>
        <w:tc>
          <w:tcPr>
            <w:tcW w:w="1396" w:type="dxa"/>
          </w:tcPr>
          <w:p w14:paraId="6D546432"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6237" w:type="dxa"/>
          </w:tcPr>
          <w:p w14:paraId="5994CEEB" w14:textId="77777777" w:rsidR="005F25DE" w:rsidRPr="00366936" w:rsidRDefault="005F25DE" w:rsidP="005F25DE">
            <w:pPr>
              <w:pStyle w:val="Standard-italics"/>
              <w:keepNext w:val="0"/>
              <w:spacing w:before="40" w:after="40"/>
              <w:rPr>
                <w:rFonts w:eastAsia="Calibri" w:cs="Arial"/>
                <w:i w:val="0"/>
                <w:sz w:val="18"/>
                <w:szCs w:val="18"/>
                <w:lang w:val="en-GB" w:eastAsia="sv-SE"/>
              </w:rPr>
            </w:pPr>
            <w:r w:rsidRPr="00366936">
              <w:rPr>
                <w:rFonts w:eastAsia="Calibri" w:cs="Arial"/>
                <w:i w:val="0"/>
                <w:sz w:val="18"/>
                <w:szCs w:val="18"/>
                <w:lang w:val="en-GB" w:eastAsia="sv-SE"/>
              </w:rPr>
              <w:t>The product Etofenprox 2g/L RTU is not explosive. Etofenprox 2g/L RTU has a qualitative composition of etofenprox (active substance), isopropyl adipate and Tween 80. An evaluation of the structural groups in the structural formula of each substance, including the oxygen balance, establishes beyond reasonable doubt that the substance is incapable of rapid decomposition with evolution of gasses release of heat. Therefore, testing according to EU Method A.14 for explosive properties is not required. Etofenprox 300 g/L EC has no potential for explosivity.</w:t>
            </w:r>
          </w:p>
          <w:p w14:paraId="3CD2F7D8" w14:textId="77777777" w:rsidR="005F25DE" w:rsidRPr="00366936" w:rsidRDefault="005F25DE" w:rsidP="005F25DE">
            <w:pPr>
              <w:spacing w:line="240" w:lineRule="auto"/>
              <w:rPr>
                <w:rFonts w:ascii="Arial" w:hAnsi="Arial" w:cs="Arial"/>
                <w:sz w:val="18"/>
                <w:szCs w:val="18"/>
                <w:lang w:val="en-GB"/>
              </w:rPr>
            </w:pPr>
            <w:r w:rsidRPr="00366936">
              <w:rPr>
                <w:rFonts w:ascii="Arial" w:hAnsi="Arial" w:cs="Arial"/>
                <w:sz w:val="18"/>
                <w:szCs w:val="18"/>
                <w:lang w:val="en-GB"/>
              </w:rPr>
              <w:t>F</w:t>
            </w:r>
            <w:r w:rsidR="00A977B6" w:rsidRPr="00366936">
              <w:rPr>
                <w:rFonts w:ascii="Arial" w:hAnsi="Arial" w:cs="Arial"/>
                <w:sz w:val="18"/>
                <w:szCs w:val="18"/>
                <w:lang w:val="en-GB"/>
              </w:rPr>
              <w:t>R</w:t>
            </w:r>
            <w:r w:rsidRPr="00366936">
              <w:rPr>
                <w:rFonts w:ascii="Arial" w:hAnsi="Arial" w:cs="Arial"/>
                <w:sz w:val="18"/>
                <w:szCs w:val="18"/>
                <w:lang w:val="en-GB"/>
              </w:rPr>
              <w:t>: The product has no explosive properties.</w:t>
            </w:r>
          </w:p>
        </w:tc>
        <w:tc>
          <w:tcPr>
            <w:tcW w:w="1894" w:type="dxa"/>
          </w:tcPr>
          <w:p w14:paraId="047AF795" w14:textId="77777777" w:rsidR="005F25DE" w:rsidRPr="00366936" w:rsidRDefault="005F25DE" w:rsidP="005F25DE">
            <w:pPr>
              <w:rPr>
                <w:rFonts w:ascii="Arial" w:hAnsi="Arial" w:cs="Arial"/>
                <w:sz w:val="18"/>
                <w:szCs w:val="18"/>
              </w:rPr>
            </w:pPr>
            <w:r w:rsidRPr="00366936">
              <w:rPr>
                <w:rFonts w:ascii="Arial" w:hAnsi="Arial" w:cs="Arial"/>
                <w:sz w:val="18"/>
                <w:szCs w:val="18"/>
                <w:lang w:val="en-GB"/>
              </w:rPr>
              <w:t>Richerioux  S. 2015, study LODI.09/2015</w:t>
            </w:r>
          </w:p>
          <w:p w14:paraId="7C78C7FF" w14:textId="77777777" w:rsidR="005F25DE" w:rsidRPr="00366936" w:rsidRDefault="005F25DE" w:rsidP="005F25DE">
            <w:pPr>
              <w:spacing w:after="40" w:line="240" w:lineRule="auto"/>
              <w:rPr>
                <w:rFonts w:ascii="Arial" w:hAnsi="Arial" w:cs="Arial"/>
                <w:sz w:val="18"/>
                <w:szCs w:val="18"/>
                <w:lang w:val="en-GB" w:eastAsia="de-DE"/>
              </w:rPr>
            </w:pPr>
          </w:p>
        </w:tc>
      </w:tr>
      <w:tr w:rsidR="005F25DE" w:rsidRPr="00366936" w14:paraId="2833C1CE" w14:textId="77777777" w:rsidTr="00704A63">
        <w:trPr>
          <w:trHeight w:val="223"/>
        </w:trPr>
        <w:tc>
          <w:tcPr>
            <w:tcW w:w="3361" w:type="dxa"/>
          </w:tcPr>
          <w:p w14:paraId="74C48FD9"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Flammable gases</w:t>
            </w:r>
          </w:p>
        </w:tc>
        <w:tc>
          <w:tcPr>
            <w:tcW w:w="2117" w:type="dxa"/>
          </w:tcPr>
          <w:p w14:paraId="33CF6EF8"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1396" w:type="dxa"/>
          </w:tcPr>
          <w:p w14:paraId="37E0F2BE"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6237" w:type="dxa"/>
          </w:tcPr>
          <w:p w14:paraId="4BCD23E9" w14:textId="77777777" w:rsidR="005F25DE" w:rsidRPr="00A977B6" w:rsidRDefault="005F25DE" w:rsidP="00A977B6">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 xml:space="preserve">Not required as the product is a liquid product. </w:t>
            </w:r>
          </w:p>
        </w:tc>
        <w:tc>
          <w:tcPr>
            <w:tcW w:w="1894" w:type="dxa"/>
          </w:tcPr>
          <w:p w14:paraId="17E78706"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r>
      <w:tr w:rsidR="005F25DE" w:rsidRPr="00366936" w14:paraId="007698D1" w14:textId="77777777" w:rsidTr="00704A63">
        <w:trPr>
          <w:trHeight w:val="242"/>
        </w:trPr>
        <w:tc>
          <w:tcPr>
            <w:tcW w:w="3361" w:type="dxa"/>
          </w:tcPr>
          <w:p w14:paraId="649EC065"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Flammable aerosols</w:t>
            </w:r>
          </w:p>
        </w:tc>
        <w:tc>
          <w:tcPr>
            <w:tcW w:w="2117" w:type="dxa"/>
          </w:tcPr>
          <w:p w14:paraId="3947C440"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1396" w:type="dxa"/>
          </w:tcPr>
          <w:p w14:paraId="114091C3"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6237" w:type="dxa"/>
          </w:tcPr>
          <w:p w14:paraId="75249664" w14:textId="77777777" w:rsidR="005F25DE" w:rsidRPr="00A977B6" w:rsidRDefault="005F25DE" w:rsidP="00A977B6">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 xml:space="preserve">Not required as the product is a liquid product. </w:t>
            </w:r>
          </w:p>
        </w:tc>
        <w:tc>
          <w:tcPr>
            <w:tcW w:w="1894" w:type="dxa"/>
          </w:tcPr>
          <w:p w14:paraId="17AA6F25"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r>
      <w:tr w:rsidR="005F25DE" w:rsidRPr="00366936" w14:paraId="551E356D" w14:textId="77777777" w:rsidTr="00704A63">
        <w:trPr>
          <w:trHeight w:val="242"/>
        </w:trPr>
        <w:tc>
          <w:tcPr>
            <w:tcW w:w="3361" w:type="dxa"/>
          </w:tcPr>
          <w:p w14:paraId="60D12A25"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Oxidising gases</w:t>
            </w:r>
          </w:p>
        </w:tc>
        <w:tc>
          <w:tcPr>
            <w:tcW w:w="2117" w:type="dxa"/>
          </w:tcPr>
          <w:p w14:paraId="534AAB54"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1396" w:type="dxa"/>
          </w:tcPr>
          <w:p w14:paraId="729B8B4E"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6237" w:type="dxa"/>
          </w:tcPr>
          <w:p w14:paraId="543C2EB7" w14:textId="77777777" w:rsidR="005F25DE" w:rsidRPr="00A977B6" w:rsidRDefault="005F25DE" w:rsidP="00A977B6">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 xml:space="preserve">Not required as the product is a liquid product. </w:t>
            </w:r>
          </w:p>
        </w:tc>
        <w:tc>
          <w:tcPr>
            <w:tcW w:w="1894" w:type="dxa"/>
          </w:tcPr>
          <w:p w14:paraId="23D8F43B"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r>
      <w:tr w:rsidR="005F25DE" w:rsidRPr="00366936" w14:paraId="1F6E36E0" w14:textId="77777777" w:rsidTr="00704A63">
        <w:trPr>
          <w:trHeight w:val="466"/>
        </w:trPr>
        <w:tc>
          <w:tcPr>
            <w:tcW w:w="3361" w:type="dxa"/>
          </w:tcPr>
          <w:p w14:paraId="02F48712"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Gases under pressure</w:t>
            </w:r>
          </w:p>
        </w:tc>
        <w:tc>
          <w:tcPr>
            <w:tcW w:w="2117" w:type="dxa"/>
          </w:tcPr>
          <w:p w14:paraId="79EE634D"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1396" w:type="dxa"/>
          </w:tcPr>
          <w:p w14:paraId="49646FCB"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6237" w:type="dxa"/>
          </w:tcPr>
          <w:p w14:paraId="2D21A207" w14:textId="77777777" w:rsidR="005F25DE" w:rsidRPr="00A977B6" w:rsidRDefault="005F25DE" w:rsidP="00A977B6">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 xml:space="preserve">Not required as the product is a liquid product. </w:t>
            </w:r>
          </w:p>
        </w:tc>
        <w:tc>
          <w:tcPr>
            <w:tcW w:w="1894" w:type="dxa"/>
          </w:tcPr>
          <w:p w14:paraId="7E51B3DE"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r>
      <w:tr w:rsidR="005F25DE" w:rsidRPr="00366936" w14:paraId="305449FA" w14:textId="77777777" w:rsidTr="00704A63">
        <w:trPr>
          <w:trHeight w:val="242"/>
        </w:trPr>
        <w:tc>
          <w:tcPr>
            <w:tcW w:w="3361" w:type="dxa"/>
          </w:tcPr>
          <w:p w14:paraId="623BE027"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Flammable liquids</w:t>
            </w:r>
          </w:p>
        </w:tc>
        <w:tc>
          <w:tcPr>
            <w:tcW w:w="2117" w:type="dxa"/>
          </w:tcPr>
          <w:p w14:paraId="2E131B86"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Statement</w:t>
            </w:r>
          </w:p>
        </w:tc>
        <w:tc>
          <w:tcPr>
            <w:tcW w:w="1396" w:type="dxa"/>
          </w:tcPr>
          <w:p w14:paraId="2E13B7FA"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6237" w:type="dxa"/>
          </w:tcPr>
          <w:p w14:paraId="4585B28F" w14:textId="77777777" w:rsidR="005F25DE" w:rsidRPr="00A977B6" w:rsidRDefault="005F25DE" w:rsidP="00A977B6">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The product Etofenprox 2g/L RTU is not flammable. Test is not required as Etofenprox 2g/L RTU contains more than 95% w/w water and as no ingredient is classified as flammable.</w:t>
            </w:r>
          </w:p>
          <w:p w14:paraId="351FEF64" w14:textId="77777777" w:rsidR="005F25DE" w:rsidRPr="00A977B6" w:rsidRDefault="00A977B6" w:rsidP="00A977B6">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FR</w:t>
            </w:r>
            <w:r w:rsidR="005F25DE" w:rsidRPr="00A977B6">
              <w:rPr>
                <w:rFonts w:eastAsia="Calibri" w:cs="Arial"/>
                <w:i w:val="0"/>
                <w:sz w:val="18"/>
                <w:szCs w:val="18"/>
                <w:lang w:val="en-GB" w:eastAsia="sv-SE"/>
              </w:rPr>
              <w:t>: The preparation is not highly flammable.</w:t>
            </w:r>
          </w:p>
        </w:tc>
        <w:tc>
          <w:tcPr>
            <w:tcW w:w="1894" w:type="dxa"/>
          </w:tcPr>
          <w:p w14:paraId="252FA832" w14:textId="77777777" w:rsidR="005F25DE" w:rsidRPr="00366936" w:rsidRDefault="005F25DE" w:rsidP="005F25DE">
            <w:pPr>
              <w:spacing w:line="240" w:lineRule="auto"/>
              <w:rPr>
                <w:rFonts w:ascii="Arial" w:hAnsi="Arial" w:cs="Arial"/>
                <w:sz w:val="18"/>
                <w:szCs w:val="18"/>
                <w:lang w:val="en-GB" w:eastAsia="de-DE"/>
              </w:rPr>
            </w:pPr>
          </w:p>
        </w:tc>
      </w:tr>
      <w:tr w:rsidR="005F25DE" w:rsidRPr="00366936" w14:paraId="44C18AEF" w14:textId="77777777" w:rsidTr="00704A63">
        <w:trPr>
          <w:trHeight w:val="223"/>
        </w:trPr>
        <w:tc>
          <w:tcPr>
            <w:tcW w:w="3361" w:type="dxa"/>
          </w:tcPr>
          <w:p w14:paraId="2CA6BE0F"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Flammable solids</w:t>
            </w:r>
          </w:p>
        </w:tc>
        <w:tc>
          <w:tcPr>
            <w:tcW w:w="2117" w:type="dxa"/>
          </w:tcPr>
          <w:p w14:paraId="13D60ECF"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1396" w:type="dxa"/>
          </w:tcPr>
          <w:p w14:paraId="1602C802"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6237" w:type="dxa"/>
          </w:tcPr>
          <w:p w14:paraId="03BFC009" w14:textId="77777777" w:rsidR="005F25DE" w:rsidRPr="00A977B6" w:rsidRDefault="005F25DE" w:rsidP="00A977B6">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 xml:space="preserve">Not required as the product is a liquid product. </w:t>
            </w:r>
          </w:p>
        </w:tc>
        <w:tc>
          <w:tcPr>
            <w:tcW w:w="1894" w:type="dxa"/>
          </w:tcPr>
          <w:p w14:paraId="6E36BB6F"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r>
      <w:tr w:rsidR="005F25DE" w:rsidRPr="00366936" w14:paraId="515F23D1" w14:textId="77777777" w:rsidTr="00704A63">
        <w:trPr>
          <w:trHeight w:val="596"/>
        </w:trPr>
        <w:tc>
          <w:tcPr>
            <w:tcW w:w="3361" w:type="dxa"/>
          </w:tcPr>
          <w:p w14:paraId="4FFBC52B"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Self-reactive substances and mixtures</w:t>
            </w:r>
          </w:p>
        </w:tc>
        <w:tc>
          <w:tcPr>
            <w:tcW w:w="2117" w:type="dxa"/>
          </w:tcPr>
          <w:p w14:paraId="08C7F45E"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1396" w:type="dxa"/>
          </w:tcPr>
          <w:p w14:paraId="79F66348"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6237" w:type="dxa"/>
          </w:tcPr>
          <w:p w14:paraId="7C4BB6A4" w14:textId="77777777" w:rsidR="005F25DE" w:rsidRPr="00A977B6" w:rsidRDefault="005F25DE" w:rsidP="00A977B6">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 xml:space="preserve">Not required as the product is a liquid product. </w:t>
            </w:r>
          </w:p>
        </w:tc>
        <w:tc>
          <w:tcPr>
            <w:tcW w:w="1894" w:type="dxa"/>
          </w:tcPr>
          <w:p w14:paraId="7FAAAA95"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r>
      <w:tr w:rsidR="005F25DE" w:rsidRPr="00366936" w14:paraId="683B93B0" w14:textId="77777777" w:rsidTr="00704A63">
        <w:trPr>
          <w:trHeight w:val="223"/>
        </w:trPr>
        <w:tc>
          <w:tcPr>
            <w:tcW w:w="3361" w:type="dxa"/>
          </w:tcPr>
          <w:p w14:paraId="49EDF559"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lastRenderedPageBreak/>
              <w:t>Pyrophoric liquids</w:t>
            </w:r>
          </w:p>
        </w:tc>
        <w:tc>
          <w:tcPr>
            <w:tcW w:w="2117" w:type="dxa"/>
          </w:tcPr>
          <w:p w14:paraId="48EA2ACD" w14:textId="77777777" w:rsidR="005F25DE" w:rsidRPr="00366936" w:rsidRDefault="005F25DE" w:rsidP="005F25DE">
            <w:pPr>
              <w:pStyle w:val="Standard-italics"/>
              <w:keepNext w:val="0"/>
              <w:spacing w:before="40" w:after="40"/>
              <w:rPr>
                <w:rFonts w:eastAsia="Calibri" w:cs="Arial"/>
                <w:i w:val="0"/>
                <w:sz w:val="18"/>
                <w:szCs w:val="18"/>
                <w:lang w:val="en-GB" w:eastAsia="sv-SE"/>
              </w:rPr>
            </w:pPr>
            <w:r w:rsidRPr="00366936">
              <w:rPr>
                <w:rFonts w:eastAsia="Calibri" w:cs="Arial"/>
                <w:i w:val="0"/>
                <w:sz w:val="18"/>
                <w:szCs w:val="18"/>
                <w:lang w:val="en-GB" w:eastAsia="sv-SE"/>
              </w:rPr>
              <w:t>EU method A.13</w:t>
            </w:r>
          </w:p>
        </w:tc>
        <w:tc>
          <w:tcPr>
            <w:tcW w:w="1396" w:type="dxa"/>
          </w:tcPr>
          <w:p w14:paraId="5A78E1A6" w14:textId="77777777" w:rsidR="005F25DE" w:rsidRPr="00366936" w:rsidRDefault="005F25DE" w:rsidP="005F25DE">
            <w:pPr>
              <w:spacing w:after="40" w:line="240" w:lineRule="auto"/>
              <w:rPr>
                <w:rFonts w:ascii="Arial" w:hAnsi="Arial" w:cs="Arial"/>
                <w:sz w:val="18"/>
                <w:szCs w:val="18"/>
                <w:lang w:val="en-GB"/>
              </w:rPr>
            </w:pPr>
            <w:r w:rsidRPr="00366936">
              <w:rPr>
                <w:rFonts w:ascii="Arial" w:hAnsi="Arial" w:cs="Arial"/>
                <w:sz w:val="18"/>
                <w:szCs w:val="18"/>
                <w:lang w:val="en-GB"/>
              </w:rPr>
              <w:t>Test item: Etofenprox 2g/L</w:t>
            </w:r>
          </w:p>
          <w:p w14:paraId="6A757BB6" w14:textId="77777777" w:rsidR="005F25DE" w:rsidRPr="00366936" w:rsidRDefault="005F25DE" w:rsidP="005F25DE">
            <w:pPr>
              <w:spacing w:after="40" w:line="240" w:lineRule="auto"/>
              <w:rPr>
                <w:rFonts w:ascii="Arial" w:hAnsi="Arial" w:cs="Arial"/>
                <w:sz w:val="18"/>
                <w:szCs w:val="18"/>
                <w:lang w:val="en-GB"/>
              </w:rPr>
            </w:pPr>
            <w:r w:rsidRPr="00366936">
              <w:rPr>
                <w:rFonts w:ascii="Arial" w:hAnsi="Arial" w:cs="Arial"/>
                <w:sz w:val="18"/>
                <w:szCs w:val="18"/>
                <w:lang w:val="en-GB"/>
              </w:rPr>
              <w:t xml:space="preserve">Batch n°: </w:t>
            </w:r>
            <w:r w:rsidRPr="00366936">
              <w:rPr>
                <w:rFonts w:ascii="Arial" w:hAnsi="Arial" w:cs="Arial"/>
                <w:bCs/>
                <w:sz w:val="18"/>
                <w:szCs w:val="18"/>
                <w:lang w:val="en-GB"/>
              </w:rPr>
              <w:t>RTU20150122Etof</w:t>
            </w:r>
          </w:p>
        </w:tc>
        <w:tc>
          <w:tcPr>
            <w:tcW w:w="6237" w:type="dxa"/>
          </w:tcPr>
          <w:p w14:paraId="3817F03A" w14:textId="77777777" w:rsidR="005F25DE" w:rsidRPr="00366936" w:rsidRDefault="005F25DE" w:rsidP="005F25DE">
            <w:pPr>
              <w:pStyle w:val="Standard-italics"/>
              <w:keepNext w:val="0"/>
              <w:spacing w:before="40" w:after="40"/>
              <w:rPr>
                <w:rFonts w:eastAsia="Calibri" w:cs="Arial"/>
                <w:i w:val="0"/>
                <w:sz w:val="18"/>
                <w:szCs w:val="18"/>
                <w:lang w:val="en-GB" w:eastAsia="sv-SE"/>
              </w:rPr>
            </w:pPr>
            <w:r w:rsidRPr="00366936">
              <w:rPr>
                <w:rFonts w:eastAsia="Calibri" w:cs="Arial"/>
                <w:i w:val="0"/>
                <w:sz w:val="18"/>
                <w:szCs w:val="18"/>
                <w:lang w:val="en-GB" w:eastAsia="sv-SE"/>
              </w:rPr>
              <w:t>The ability of Etofenprox 2g/L RTU to ignite spontaneously when exposed to air or to char or ignite a filter paper on contact with air was assessed using two procedures. Etofenprox 2g/L RTU is not considered to have pyrophoric properties since the liquid does neither ignite spontaneously nor char a filter paper under the conditions of these tests.</w:t>
            </w:r>
          </w:p>
        </w:tc>
        <w:tc>
          <w:tcPr>
            <w:tcW w:w="1894" w:type="dxa"/>
          </w:tcPr>
          <w:p w14:paraId="0967A542" w14:textId="77777777" w:rsidR="005F25DE" w:rsidRPr="00366936" w:rsidRDefault="005F25DE" w:rsidP="005F25DE">
            <w:pPr>
              <w:spacing w:after="40" w:line="240" w:lineRule="auto"/>
              <w:rPr>
                <w:rFonts w:ascii="Arial" w:hAnsi="Arial" w:cs="Arial"/>
                <w:sz w:val="18"/>
                <w:szCs w:val="18"/>
                <w:lang w:val="en-GB"/>
              </w:rPr>
            </w:pPr>
            <w:r w:rsidRPr="00366936">
              <w:rPr>
                <w:rFonts w:ascii="Arial" w:hAnsi="Arial" w:cs="Arial"/>
                <w:sz w:val="18"/>
                <w:szCs w:val="18"/>
                <w:lang w:val="en-GB"/>
              </w:rPr>
              <w:t>Richerioux  S. 2015, study LODI.07/2015+ am n°1 LODI.07/2015</w:t>
            </w:r>
          </w:p>
        </w:tc>
      </w:tr>
      <w:tr w:rsidR="005F25DE" w:rsidRPr="00366936" w14:paraId="2AEE32BE" w14:textId="77777777" w:rsidTr="00704A63">
        <w:trPr>
          <w:trHeight w:val="242"/>
        </w:trPr>
        <w:tc>
          <w:tcPr>
            <w:tcW w:w="3361" w:type="dxa"/>
          </w:tcPr>
          <w:p w14:paraId="509DC86A"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Pyrophoric solids</w:t>
            </w:r>
          </w:p>
        </w:tc>
        <w:tc>
          <w:tcPr>
            <w:tcW w:w="2117" w:type="dxa"/>
          </w:tcPr>
          <w:p w14:paraId="501E5F8D"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1396" w:type="dxa"/>
          </w:tcPr>
          <w:p w14:paraId="38448448"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6237" w:type="dxa"/>
          </w:tcPr>
          <w:p w14:paraId="379392C0" w14:textId="77777777" w:rsidR="005F25DE" w:rsidRPr="00A977B6" w:rsidRDefault="005F25DE" w:rsidP="00A977B6">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 xml:space="preserve">Not required as the product is a liquid product. </w:t>
            </w:r>
          </w:p>
        </w:tc>
        <w:tc>
          <w:tcPr>
            <w:tcW w:w="1894" w:type="dxa"/>
          </w:tcPr>
          <w:p w14:paraId="3371AC5D"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r>
      <w:tr w:rsidR="005F25DE" w:rsidRPr="00366936" w14:paraId="795F8DD1" w14:textId="77777777" w:rsidTr="00704A63">
        <w:trPr>
          <w:trHeight w:val="553"/>
        </w:trPr>
        <w:tc>
          <w:tcPr>
            <w:tcW w:w="3361" w:type="dxa"/>
          </w:tcPr>
          <w:p w14:paraId="0F1D7D64"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Self-heating substances and mixtures</w:t>
            </w:r>
          </w:p>
        </w:tc>
        <w:tc>
          <w:tcPr>
            <w:tcW w:w="2117" w:type="dxa"/>
          </w:tcPr>
          <w:p w14:paraId="79601B0C"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1396" w:type="dxa"/>
          </w:tcPr>
          <w:p w14:paraId="76FAA4A0"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6237" w:type="dxa"/>
          </w:tcPr>
          <w:p w14:paraId="088A8557" w14:textId="77777777" w:rsidR="005F25DE" w:rsidRPr="00A977B6" w:rsidRDefault="005F25DE" w:rsidP="00A977B6">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 xml:space="preserve">Not required as the product is a liquid product. </w:t>
            </w:r>
          </w:p>
        </w:tc>
        <w:tc>
          <w:tcPr>
            <w:tcW w:w="1894" w:type="dxa"/>
          </w:tcPr>
          <w:p w14:paraId="452A0DC8"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r>
      <w:tr w:rsidR="005F25DE" w:rsidRPr="00366936" w14:paraId="429DF3F5" w14:textId="77777777" w:rsidTr="00704A63">
        <w:trPr>
          <w:trHeight w:val="690"/>
        </w:trPr>
        <w:tc>
          <w:tcPr>
            <w:tcW w:w="3361" w:type="dxa"/>
          </w:tcPr>
          <w:p w14:paraId="61D074CC"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Substances and mixtures which in contact with water emit flammable gases</w:t>
            </w:r>
          </w:p>
        </w:tc>
        <w:tc>
          <w:tcPr>
            <w:tcW w:w="2117" w:type="dxa"/>
          </w:tcPr>
          <w:p w14:paraId="151DA947"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1396" w:type="dxa"/>
          </w:tcPr>
          <w:p w14:paraId="2DF3C33D"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6237" w:type="dxa"/>
          </w:tcPr>
          <w:p w14:paraId="7B95C8B5" w14:textId="77777777" w:rsidR="005F25DE" w:rsidRPr="00A977B6" w:rsidRDefault="005F25DE" w:rsidP="00A977B6">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 xml:space="preserve">Not required as the product is a liquid product. </w:t>
            </w:r>
          </w:p>
        </w:tc>
        <w:tc>
          <w:tcPr>
            <w:tcW w:w="1894" w:type="dxa"/>
          </w:tcPr>
          <w:p w14:paraId="3C41C7E2"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r>
      <w:tr w:rsidR="005F25DE" w:rsidRPr="00366936" w14:paraId="521B6E6D" w14:textId="77777777" w:rsidTr="00704A63">
        <w:trPr>
          <w:trHeight w:val="242"/>
        </w:trPr>
        <w:tc>
          <w:tcPr>
            <w:tcW w:w="3361" w:type="dxa"/>
          </w:tcPr>
          <w:p w14:paraId="40A4C317"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Oxidising liquids</w:t>
            </w:r>
          </w:p>
        </w:tc>
        <w:tc>
          <w:tcPr>
            <w:tcW w:w="2117" w:type="dxa"/>
          </w:tcPr>
          <w:p w14:paraId="0BDD0EF8"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Statement</w:t>
            </w:r>
          </w:p>
        </w:tc>
        <w:tc>
          <w:tcPr>
            <w:tcW w:w="1396" w:type="dxa"/>
          </w:tcPr>
          <w:p w14:paraId="3A93E9C1"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6237" w:type="dxa"/>
          </w:tcPr>
          <w:p w14:paraId="577B6AA7" w14:textId="77777777" w:rsidR="005F25DE" w:rsidRPr="00366936" w:rsidRDefault="005F25DE" w:rsidP="005F25DE">
            <w:pPr>
              <w:pStyle w:val="Standard-italics"/>
              <w:keepNext w:val="0"/>
              <w:spacing w:before="40" w:after="40"/>
              <w:rPr>
                <w:rFonts w:eastAsia="Calibri" w:cs="Arial"/>
                <w:i w:val="0"/>
                <w:sz w:val="18"/>
                <w:szCs w:val="18"/>
                <w:lang w:val="en-GB" w:eastAsia="sv-SE"/>
              </w:rPr>
            </w:pPr>
            <w:r w:rsidRPr="00366936">
              <w:rPr>
                <w:rFonts w:eastAsia="Calibri" w:cs="Arial"/>
                <w:i w:val="0"/>
                <w:sz w:val="18"/>
                <w:szCs w:val="18"/>
                <w:lang w:val="en-GB" w:eastAsia="sv-SE"/>
              </w:rPr>
              <w:t>The principle of this study was to have information on chemical formula and hydrodynamics of each ingredient in Etofenprox 2g/L RTU in order to assess if the formulation is capable of reactive expothermically with comustable materials and if it has oxidising properties. No component of Etofenprox 300 g/L EC is associated with oxidising properties therefore the formulation does not contain oxidising properties.</w:t>
            </w:r>
          </w:p>
          <w:p w14:paraId="34B764D5" w14:textId="77777777" w:rsidR="005F25DE" w:rsidRPr="00A977B6" w:rsidRDefault="00A977B6" w:rsidP="005F25DE">
            <w:pPr>
              <w:spacing w:line="240" w:lineRule="auto"/>
              <w:rPr>
                <w:rFonts w:ascii="Arial" w:hAnsi="Arial" w:cs="Arial"/>
                <w:color w:val="000000"/>
                <w:sz w:val="18"/>
                <w:szCs w:val="18"/>
                <w:lang w:val="en-GB"/>
              </w:rPr>
            </w:pPr>
            <w:r w:rsidRPr="00A977B6">
              <w:rPr>
                <w:rFonts w:ascii="Arial" w:hAnsi="Arial" w:cs="Arial"/>
                <w:color w:val="000000"/>
                <w:sz w:val="18"/>
                <w:szCs w:val="18"/>
                <w:lang w:val="en-GB"/>
              </w:rPr>
              <w:t>FR</w:t>
            </w:r>
            <w:r w:rsidR="005F25DE" w:rsidRPr="00A977B6">
              <w:rPr>
                <w:rFonts w:ascii="Arial" w:hAnsi="Arial" w:cs="Arial"/>
                <w:color w:val="000000"/>
                <w:sz w:val="18"/>
                <w:szCs w:val="18"/>
                <w:lang w:val="en-GB"/>
              </w:rPr>
              <w:t>: The product has no oxidizing properties.</w:t>
            </w:r>
          </w:p>
        </w:tc>
        <w:tc>
          <w:tcPr>
            <w:tcW w:w="1894" w:type="dxa"/>
          </w:tcPr>
          <w:p w14:paraId="7AA402E3" w14:textId="77777777" w:rsidR="005F25DE" w:rsidRPr="00366936" w:rsidRDefault="005F25DE" w:rsidP="005F25DE">
            <w:pPr>
              <w:spacing w:after="40" w:line="240" w:lineRule="auto"/>
              <w:rPr>
                <w:rFonts w:ascii="Arial" w:hAnsi="Arial" w:cs="Arial"/>
                <w:sz w:val="18"/>
                <w:szCs w:val="18"/>
                <w:lang w:val="en-GB"/>
              </w:rPr>
            </w:pPr>
            <w:r w:rsidRPr="00366936">
              <w:rPr>
                <w:rFonts w:ascii="Arial" w:hAnsi="Arial" w:cs="Arial"/>
                <w:sz w:val="18"/>
                <w:szCs w:val="18"/>
                <w:lang w:val="en-GB"/>
              </w:rPr>
              <w:t>Richerioux  S. 2013, study LODI.05/2013+am1 study LODI.05/2013</w:t>
            </w:r>
          </w:p>
          <w:p w14:paraId="010FB18F" w14:textId="77777777" w:rsidR="005F25DE" w:rsidRPr="00366936" w:rsidRDefault="005F25DE" w:rsidP="005F25DE">
            <w:pPr>
              <w:spacing w:line="240" w:lineRule="auto"/>
              <w:rPr>
                <w:rFonts w:ascii="Arial" w:hAnsi="Arial" w:cs="Arial"/>
                <w:sz w:val="18"/>
                <w:szCs w:val="18"/>
                <w:lang w:val="en-GB" w:eastAsia="de-DE"/>
              </w:rPr>
            </w:pPr>
          </w:p>
        </w:tc>
      </w:tr>
      <w:tr w:rsidR="005F25DE" w:rsidRPr="00366936" w14:paraId="4A33A210" w14:textId="77777777" w:rsidTr="00704A63">
        <w:trPr>
          <w:trHeight w:val="143"/>
        </w:trPr>
        <w:tc>
          <w:tcPr>
            <w:tcW w:w="3361" w:type="dxa"/>
          </w:tcPr>
          <w:p w14:paraId="01681D46"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Oxidising solids</w:t>
            </w:r>
          </w:p>
        </w:tc>
        <w:tc>
          <w:tcPr>
            <w:tcW w:w="2117" w:type="dxa"/>
          </w:tcPr>
          <w:p w14:paraId="1237C4EC"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1396" w:type="dxa"/>
          </w:tcPr>
          <w:p w14:paraId="008A57F3"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6237" w:type="dxa"/>
          </w:tcPr>
          <w:p w14:paraId="565CA575" w14:textId="77777777" w:rsidR="005F25DE" w:rsidRPr="00A977B6" w:rsidRDefault="005F25DE" w:rsidP="00A977B6">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 xml:space="preserve">Not required as the product is a liquid product. </w:t>
            </w:r>
          </w:p>
        </w:tc>
        <w:tc>
          <w:tcPr>
            <w:tcW w:w="1894" w:type="dxa"/>
          </w:tcPr>
          <w:p w14:paraId="3B446717"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r>
      <w:tr w:rsidR="005F25DE" w:rsidRPr="00366936" w14:paraId="3C63B45A" w14:textId="77777777" w:rsidTr="00704A63">
        <w:trPr>
          <w:trHeight w:val="143"/>
        </w:trPr>
        <w:tc>
          <w:tcPr>
            <w:tcW w:w="3361" w:type="dxa"/>
          </w:tcPr>
          <w:p w14:paraId="39DD2F4E"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Organic peroxides</w:t>
            </w:r>
          </w:p>
        </w:tc>
        <w:tc>
          <w:tcPr>
            <w:tcW w:w="2117" w:type="dxa"/>
          </w:tcPr>
          <w:p w14:paraId="756CA7F6"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1396" w:type="dxa"/>
          </w:tcPr>
          <w:p w14:paraId="64748665"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6237" w:type="dxa"/>
          </w:tcPr>
          <w:p w14:paraId="6554BE9C" w14:textId="77777777" w:rsidR="005F25DE" w:rsidRPr="00A977B6" w:rsidRDefault="005F25DE" w:rsidP="00A977B6">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 xml:space="preserve">Not required as the product is a liquid product. </w:t>
            </w:r>
          </w:p>
        </w:tc>
        <w:tc>
          <w:tcPr>
            <w:tcW w:w="1894" w:type="dxa"/>
          </w:tcPr>
          <w:p w14:paraId="7F21526A"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r>
      <w:tr w:rsidR="005F25DE" w:rsidRPr="00366936" w14:paraId="17CD2F31" w14:textId="77777777" w:rsidTr="00704A63">
        <w:trPr>
          <w:trHeight w:val="143"/>
        </w:trPr>
        <w:tc>
          <w:tcPr>
            <w:tcW w:w="3361" w:type="dxa"/>
          </w:tcPr>
          <w:p w14:paraId="580AC6AC"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Corrosive to metals</w:t>
            </w:r>
          </w:p>
        </w:tc>
        <w:tc>
          <w:tcPr>
            <w:tcW w:w="2117" w:type="dxa"/>
          </w:tcPr>
          <w:p w14:paraId="3074967E"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Statement</w:t>
            </w:r>
          </w:p>
        </w:tc>
        <w:tc>
          <w:tcPr>
            <w:tcW w:w="1396" w:type="dxa"/>
          </w:tcPr>
          <w:p w14:paraId="03BE29BB"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6237" w:type="dxa"/>
          </w:tcPr>
          <w:p w14:paraId="3153A920" w14:textId="77777777" w:rsidR="005F25DE" w:rsidRPr="00A977B6" w:rsidRDefault="005F25DE" w:rsidP="00A977B6">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 xml:space="preserve">One co-formulant is corrosive to metals, but it is in very low quantity so the product is not corrosive to metals. </w:t>
            </w:r>
          </w:p>
          <w:p w14:paraId="718C0152" w14:textId="5144BF11" w:rsidR="005F25DE" w:rsidRPr="00A977B6" w:rsidRDefault="005F25DE" w:rsidP="00A977B6">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 xml:space="preserve">It has been shown that </w:t>
            </w:r>
            <w:r w:rsidR="00704A63">
              <w:rPr>
                <w:rFonts w:eastAsia="Calibri" w:cs="Arial"/>
                <w:i w:val="0"/>
                <w:sz w:val="18"/>
                <w:szCs w:val="18"/>
                <w:lang w:val="en-GB" w:eastAsia="sv-SE"/>
              </w:rPr>
              <w:t>XXXX</w:t>
            </w:r>
            <w:r w:rsidRPr="00A977B6">
              <w:rPr>
                <w:rFonts w:eastAsia="Calibri" w:cs="Arial"/>
                <w:i w:val="0"/>
                <w:sz w:val="18"/>
                <w:szCs w:val="18"/>
                <w:lang w:val="en-GB" w:eastAsia="sv-SE"/>
              </w:rPr>
              <w:t xml:space="preserve"> (present in Etofenprox </w:t>
            </w:r>
            <w:r w:rsidR="00704A63">
              <w:rPr>
                <w:rFonts w:eastAsia="Calibri" w:cs="Arial"/>
                <w:i w:val="0"/>
                <w:sz w:val="18"/>
                <w:szCs w:val="18"/>
                <w:lang w:val="en-GB" w:eastAsia="sv-SE"/>
              </w:rPr>
              <w:t>XX</w:t>
            </w:r>
            <w:bookmarkStart w:id="130" w:name="_GoBack"/>
            <w:bookmarkEnd w:id="130"/>
            <w:r w:rsidRPr="00A977B6">
              <w:rPr>
                <w:rFonts w:eastAsia="Calibri" w:cs="Arial"/>
                <w:i w:val="0"/>
                <w:sz w:val="18"/>
                <w:szCs w:val="18"/>
                <w:lang w:val="en-GB" w:eastAsia="sv-SE"/>
              </w:rPr>
              <w:t>g/L RTU in 0.1%), and classified as corrosive to Aluminium in the pH of 10-12, has no corrosive properties in the more neutral pH of the formulation. Consequently Etofenprox 2g/L RTU is not to be classified as corrosive to metals (Carbon Steel and Aluminium) under Regulation (EC) No 1272/2008 and no experimental determination according to UN Test C.1 needs to be performed.</w:t>
            </w:r>
          </w:p>
          <w:p w14:paraId="231B98AF" w14:textId="77777777" w:rsidR="005F25DE" w:rsidRPr="00A977B6" w:rsidRDefault="00A977B6" w:rsidP="00A977B6">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FR</w:t>
            </w:r>
            <w:r w:rsidR="005F25DE" w:rsidRPr="00A977B6">
              <w:rPr>
                <w:rFonts w:eastAsia="Calibri" w:cs="Arial"/>
                <w:i w:val="0"/>
                <w:sz w:val="18"/>
                <w:szCs w:val="18"/>
                <w:lang w:val="en-GB" w:eastAsia="sv-SE"/>
              </w:rPr>
              <w:t>: the product is not corrosive to metal.</w:t>
            </w:r>
          </w:p>
        </w:tc>
        <w:tc>
          <w:tcPr>
            <w:tcW w:w="1894" w:type="dxa"/>
          </w:tcPr>
          <w:p w14:paraId="74BD28A5"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Zurita Blasco, D.,2015, report 15 LKC 06</w:t>
            </w:r>
          </w:p>
        </w:tc>
      </w:tr>
      <w:tr w:rsidR="005F25DE" w:rsidRPr="00366936" w14:paraId="00671E74" w14:textId="77777777" w:rsidTr="00704A63">
        <w:trPr>
          <w:trHeight w:val="143"/>
        </w:trPr>
        <w:tc>
          <w:tcPr>
            <w:tcW w:w="3361" w:type="dxa"/>
          </w:tcPr>
          <w:p w14:paraId="359817FC"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lastRenderedPageBreak/>
              <w:t>Auto-ignition temperatures of products (liquids and gases)</w:t>
            </w:r>
          </w:p>
        </w:tc>
        <w:tc>
          <w:tcPr>
            <w:tcW w:w="2117" w:type="dxa"/>
          </w:tcPr>
          <w:p w14:paraId="26DCE654"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Statement</w:t>
            </w:r>
          </w:p>
        </w:tc>
        <w:tc>
          <w:tcPr>
            <w:tcW w:w="1396" w:type="dxa"/>
          </w:tcPr>
          <w:p w14:paraId="037CFECF"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6237" w:type="dxa"/>
          </w:tcPr>
          <w:p w14:paraId="6D47F9F4" w14:textId="77777777" w:rsidR="005F25DE" w:rsidRPr="00366936" w:rsidRDefault="005F25DE" w:rsidP="005F25DE">
            <w:pPr>
              <w:pStyle w:val="Standard-italics"/>
              <w:keepNext w:val="0"/>
              <w:spacing w:before="40" w:after="40"/>
              <w:rPr>
                <w:rFonts w:eastAsia="Calibri" w:cs="Arial"/>
                <w:i w:val="0"/>
                <w:sz w:val="18"/>
                <w:szCs w:val="18"/>
                <w:lang w:val="en-GB" w:eastAsia="sv-SE"/>
              </w:rPr>
            </w:pPr>
            <w:r w:rsidRPr="00366936">
              <w:rPr>
                <w:rFonts w:eastAsia="Calibri" w:cs="Arial"/>
                <w:i w:val="0"/>
                <w:sz w:val="18"/>
                <w:szCs w:val="18"/>
                <w:lang w:val="en-GB" w:eastAsia="sv-SE"/>
              </w:rPr>
              <w:t>Etofenprox 300 g/L EC does not ignite spontaneously under the conditions of the first test. Etofenprox 300 g/L EC does neither ignite spontaneously nor char the filter paper under the conditions of the second test</w:t>
            </w:r>
          </w:p>
          <w:p w14:paraId="7D4CECAA" w14:textId="77777777" w:rsidR="005F25DE" w:rsidRPr="00A977B6" w:rsidRDefault="00A977B6" w:rsidP="005F25DE">
            <w:pPr>
              <w:spacing w:line="240" w:lineRule="auto"/>
              <w:rPr>
                <w:rFonts w:ascii="Arial" w:hAnsi="Arial" w:cs="Arial"/>
                <w:color w:val="000000"/>
                <w:sz w:val="18"/>
                <w:szCs w:val="18"/>
                <w:lang w:val="en-GB"/>
              </w:rPr>
            </w:pPr>
            <w:r w:rsidRPr="00A977B6">
              <w:rPr>
                <w:rFonts w:ascii="Arial" w:hAnsi="Arial" w:cs="Arial"/>
                <w:color w:val="000000"/>
                <w:sz w:val="18"/>
                <w:szCs w:val="18"/>
                <w:lang w:val="en-GB"/>
              </w:rPr>
              <w:t>FR</w:t>
            </w:r>
            <w:r w:rsidR="005F25DE" w:rsidRPr="00A977B6">
              <w:rPr>
                <w:rFonts w:ascii="Arial" w:hAnsi="Arial" w:cs="Arial"/>
                <w:color w:val="000000"/>
                <w:sz w:val="18"/>
                <w:szCs w:val="18"/>
                <w:lang w:val="en-GB"/>
              </w:rPr>
              <w:t>: The preparation is not flammable at ambient temperature.</w:t>
            </w:r>
          </w:p>
        </w:tc>
        <w:tc>
          <w:tcPr>
            <w:tcW w:w="1894" w:type="dxa"/>
          </w:tcPr>
          <w:p w14:paraId="0B202CAC" w14:textId="77777777" w:rsidR="005F25DE" w:rsidRPr="00366936" w:rsidRDefault="005F25DE" w:rsidP="005F25DE">
            <w:pPr>
              <w:spacing w:after="40" w:line="240" w:lineRule="auto"/>
              <w:rPr>
                <w:rFonts w:ascii="Arial" w:hAnsi="Arial" w:cs="Arial"/>
                <w:sz w:val="18"/>
                <w:szCs w:val="18"/>
                <w:lang w:val="en-GB"/>
              </w:rPr>
            </w:pPr>
            <w:r w:rsidRPr="00366936">
              <w:rPr>
                <w:rFonts w:ascii="Arial" w:hAnsi="Arial" w:cs="Arial"/>
                <w:sz w:val="18"/>
                <w:szCs w:val="18"/>
                <w:lang w:val="en-GB"/>
              </w:rPr>
              <w:t>Richerioux  S. 2013, study LODI.08/2013</w:t>
            </w:r>
          </w:p>
          <w:p w14:paraId="6C5E8026" w14:textId="77777777" w:rsidR="005F25DE" w:rsidRPr="00366936" w:rsidRDefault="005F25DE" w:rsidP="005F25DE">
            <w:pPr>
              <w:spacing w:line="240" w:lineRule="auto"/>
              <w:rPr>
                <w:rFonts w:ascii="Arial" w:hAnsi="Arial" w:cs="Arial"/>
                <w:sz w:val="18"/>
                <w:szCs w:val="18"/>
                <w:lang w:val="en-GB" w:eastAsia="de-DE"/>
              </w:rPr>
            </w:pPr>
          </w:p>
        </w:tc>
      </w:tr>
      <w:tr w:rsidR="005F25DE" w:rsidRPr="00366936" w14:paraId="2A31D54C" w14:textId="77777777" w:rsidTr="00704A63">
        <w:trPr>
          <w:trHeight w:val="143"/>
        </w:trPr>
        <w:tc>
          <w:tcPr>
            <w:tcW w:w="3361" w:type="dxa"/>
          </w:tcPr>
          <w:p w14:paraId="0F080A4E"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Relative self-ignition temperature for solids</w:t>
            </w:r>
          </w:p>
        </w:tc>
        <w:tc>
          <w:tcPr>
            <w:tcW w:w="2117" w:type="dxa"/>
          </w:tcPr>
          <w:p w14:paraId="428014B9"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1396" w:type="dxa"/>
          </w:tcPr>
          <w:p w14:paraId="46A7E2DE"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c>
          <w:tcPr>
            <w:tcW w:w="6237" w:type="dxa"/>
          </w:tcPr>
          <w:p w14:paraId="31B72CA6" w14:textId="77777777" w:rsidR="005F25DE" w:rsidRPr="00A977B6" w:rsidRDefault="005F25DE" w:rsidP="00A977B6">
            <w:pPr>
              <w:pStyle w:val="Standard-italics"/>
              <w:keepNext w:val="0"/>
              <w:spacing w:before="40" w:after="40"/>
              <w:rPr>
                <w:rFonts w:eastAsia="Calibri" w:cs="Arial"/>
                <w:i w:val="0"/>
                <w:sz w:val="18"/>
                <w:szCs w:val="18"/>
                <w:lang w:val="en-GB" w:eastAsia="sv-SE"/>
              </w:rPr>
            </w:pPr>
            <w:r w:rsidRPr="00A977B6">
              <w:rPr>
                <w:rFonts w:eastAsia="Calibri" w:cs="Arial"/>
                <w:i w:val="0"/>
                <w:sz w:val="18"/>
                <w:szCs w:val="18"/>
                <w:lang w:val="en-GB" w:eastAsia="sv-SE"/>
              </w:rPr>
              <w:t>Not required as the product is a liquid product.</w:t>
            </w:r>
          </w:p>
        </w:tc>
        <w:tc>
          <w:tcPr>
            <w:tcW w:w="1894" w:type="dxa"/>
          </w:tcPr>
          <w:p w14:paraId="5B38B984" w14:textId="77777777" w:rsidR="005F25DE" w:rsidRPr="00366936" w:rsidRDefault="005F25DE" w:rsidP="005F25DE">
            <w:pPr>
              <w:spacing w:line="240" w:lineRule="auto"/>
              <w:rPr>
                <w:rFonts w:ascii="Arial" w:hAnsi="Arial" w:cs="Arial"/>
                <w:sz w:val="18"/>
                <w:szCs w:val="18"/>
                <w:lang w:val="en-GB" w:eastAsia="de-DE"/>
              </w:rPr>
            </w:pPr>
            <w:r w:rsidRPr="00366936">
              <w:rPr>
                <w:rFonts w:ascii="Arial" w:hAnsi="Arial" w:cs="Arial"/>
                <w:sz w:val="18"/>
                <w:szCs w:val="18"/>
                <w:lang w:val="en-GB" w:eastAsia="de-DE"/>
              </w:rPr>
              <w:t>-</w:t>
            </w:r>
          </w:p>
        </w:tc>
      </w:tr>
    </w:tbl>
    <w:p w14:paraId="54D07E01" w14:textId="77777777" w:rsidR="00374A13" w:rsidRDefault="00374A13" w:rsidP="00374A13">
      <w:pPr>
        <w:rPr>
          <w:rFonts w:ascii="Arial" w:hAnsi="Arial" w:cs="Arial"/>
          <w:bCs/>
          <w:sz w:val="20"/>
          <w:szCs w:val="28"/>
        </w:rPr>
      </w:pPr>
    </w:p>
    <w:p w14:paraId="5D7ECB72" w14:textId="77777777" w:rsidR="00A977B6" w:rsidRDefault="00A977B6" w:rsidP="00A977B6">
      <w:pPr>
        <w:spacing w:line="240" w:lineRule="auto"/>
        <w:jc w:val="both"/>
        <w:rPr>
          <w:rFonts w:ascii="Arial" w:hAnsi="Arial" w:cs="Arial"/>
          <w:b/>
          <w:sz w:val="20"/>
          <w:szCs w:val="20"/>
          <w:lang w:val="en-GB"/>
        </w:rPr>
      </w:pPr>
      <w:r w:rsidRPr="00140524">
        <w:rPr>
          <w:rFonts w:ascii="Arial" w:hAnsi="Arial" w:cs="Arial"/>
          <w:b/>
          <w:sz w:val="20"/>
          <w:szCs w:val="20"/>
          <w:lang w:val="en-GB"/>
        </w:rPr>
        <w:t>Conclusion on the physical, chemical and technical properties of the product</w:t>
      </w:r>
    </w:p>
    <w:p w14:paraId="644FC182" w14:textId="77777777" w:rsidR="00A977B6" w:rsidRPr="00140524" w:rsidRDefault="00A977B6" w:rsidP="00A977B6">
      <w:pPr>
        <w:spacing w:line="240" w:lineRule="auto"/>
        <w:jc w:val="both"/>
        <w:rPr>
          <w:rFonts w:ascii="Arial" w:hAnsi="Arial" w:cs="Arial"/>
          <w:b/>
          <w:sz w:val="20"/>
          <w:szCs w:val="20"/>
          <w:lang w:val="en-GB"/>
        </w:rPr>
      </w:pPr>
    </w:p>
    <w:p w14:paraId="62BF840C" w14:textId="77777777" w:rsidR="00A977B6" w:rsidRPr="00140524" w:rsidRDefault="00A977B6" w:rsidP="00A977B6">
      <w:pPr>
        <w:spacing w:before="60" w:line="240" w:lineRule="auto"/>
        <w:jc w:val="both"/>
        <w:rPr>
          <w:rFonts w:ascii="Arial" w:hAnsi="Arial" w:cs="Arial"/>
          <w:sz w:val="20"/>
          <w:szCs w:val="20"/>
          <w:lang w:val="en-GB"/>
        </w:rPr>
      </w:pPr>
      <w:r w:rsidRPr="00140524">
        <w:rPr>
          <w:rFonts w:ascii="Arial" w:hAnsi="Arial" w:cs="Arial"/>
          <w:sz w:val="20"/>
          <w:szCs w:val="20"/>
          <w:lang w:val="en-GB"/>
        </w:rPr>
        <w:t xml:space="preserve">The product DIGRAIN SPRAY is emulsion oil in water (EW). All studies have been performed in accordance with the current requirements and the results are deemed to be acceptable except for the </w:t>
      </w:r>
      <w:r>
        <w:rPr>
          <w:rFonts w:ascii="Arial" w:hAnsi="Arial" w:cs="Arial"/>
          <w:sz w:val="20"/>
          <w:szCs w:val="20"/>
          <w:lang w:val="en-GB"/>
        </w:rPr>
        <w:t xml:space="preserve">pending </w:t>
      </w:r>
      <w:r w:rsidRPr="00140524">
        <w:rPr>
          <w:rFonts w:ascii="Arial" w:hAnsi="Arial" w:cs="Arial"/>
          <w:sz w:val="20"/>
          <w:szCs w:val="20"/>
          <w:lang w:val="en-GB"/>
        </w:rPr>
        <w:t>long term storage stability studies</w:t>
      </w:r>
      <w:r w:rsidR="00FA774F">
        <w:rPr>
          <w:rFonts w:ascii="Arial" w:hAnsi="Arial" w:cs="Arial"/>
          <w:sz w:val="20"/>
          <w:szCs w:val="20"/>
          <w:lang w:val="en-GB"/>
        </w:rPr>
        <w:t xml:space="preserve"> which are still missing</w:t>
      </w:r>
      <w:r w:rsidRPr="00140524">
        <w:rPr>
          <w:rFonts w:ascii="Arial" w:hAnsi="Arial" w:cs="Arial"/>
          <w:sz w:val="20"/>
          <w:szCs w:val="20"/>
          <w:lang w:val="en-GB"/>
        </w:rPr>
        <w:t xml:space="preserve">. </w:t>
      </w:r>
    </w:p>
    <w:p w14:paraId="6839A8CF" w14:textId="77777777" w:rsidR="00A977B6" w:rsidRPr="00140524" w:rsidRDefault="00A977B6" w:rsidP="00A977B6">
      <w:pPr>
        <w:spacing w:before="60" w:line="240" w:lineRule="auto"/>
        <w:jc w:val="both"/>
        <w:rPr>
          <w:rFonts w:ascii="Arial" w:hAnsi="Arial" w:cs="Arial"/>
          <w:sz w:val="20"/>
          <w:szCs w:val="20"/>
          <w:lang w:val="en-GB"/>
        </w:rPr>
      </w:pPr>
      <w:r w:rsidRPr="00140524">
        <w:rPr>
          <w:rFonts w:ascii="Arial" w:hAnsi="Arial" w:cs="Arial"/>
          <w:sz w:val="20"/>
          <w:szCs w:val="20"/>
          <w:lang w:val="en-GB"/>
        </w:rPr>
        <w:t>The appearance of the product is a white homogeneous emulsion with a slightly characteristic odour. It is not explosive and has no oxidising properties. The product is not flammable and it has no self-ignition temperature up to 599</w:t>
      </w:r>
      <w:r>
        <w:rPr>
          <w:rFonts w:ascii="Arial" w:hAnsi="Arial" w:cs="Arial"/>
          <w:sz w:val="20"/>
          <w:szCs w:val="20"/>
          <w:lang w:val="en-GB"/>
        </w:rPr>
        <w:t xml:space="preserve"> </w:t>
      </w:r>
      <w:r w:rsidRPr="00140524">
        <w:rPr>
          <w:rFonts w:ascii="Arial" w:hAnsi="Arial" w:cs="Arial"/>
          <w:sz w:val="20"/>
          <w:szCs w:val="20"/>
          <w:lang w:val="en-GB"/>
        </w:rPr>
        <w:t>°C. It has a pH value of 8.1 at 20.8</w:t>
      </w:r>
      <w:r>
        <w:rPr>
          <w:rFonts w:ascii="Arial" w:hAnsi="Arial" w:cs="Arial"/>
          <w:sz w:val="20"/>
          <w:szCs w:val="20"/>
          <w:lang w:val="en-GB"/>
        </w:rPr>
        <w:t xml:space="preserve"> </w:t>
      </w:r>
      <w:r w:rsidRPr="00140524">
        <w:rPr>
          <w:rFonts w:ascii="Arial" w:hAnsi="Arial" w:cs="Arial"/>
          <w:sz w:val="20"/>
          <w:szCs w:val="20"/>
          <w:lang w:val="en-GB"/>
        </w:rPr>
        <w:t>°C.</w:t>
      </w:r>
    </w:p>
    <w:p w14:paraId="070DEEFC" w14:textId="77777777" w:rsidR="00A977B6" w:rsidRPr="00140524" w:rsidRDefault="00A977B6" w:rsidP="00A977B6">
      <w:pPr>
        <w:spacing w:before="60" w:line="240" w:lineRule="auto"/>
        <w:jc w:val="both"/>
        <w:rPr>
          <w:rFonts w:ascii="Arial" w:hAnsi="Arial" w:cs="Arial"/>
          <w:sz w:val="20"/>
          <w:szCs w:val="20"/>
          <w:lang w:val="en-GB"/>
        </w:rPr>
      </w:pPr>
      <w:r w:rsidRPr="00140524">
        <w:rPr>
          <w:rFonts w:ascii="Arial" w:hAnsi="Arial" w:cs="Arial"/>
          <w:sz w:val="20"/>
          <w:szCs w:val="20"/>
          <w:lang w:val="en-GB"/>
        </w:rPr>
        <w:t xml:space="preserve">There is no effect of high temperature on the stability of the formulation, since after 14 days at 54 °C, neither the active ingredient content nor the technical properties were changed. </w:t>
      </w:r>
    </w:p>
    <w:p w14:paraId="3C95EE99" w14:textId="77777777" w:rsidR="00A977B6" w:rsidRPr="00140524" w:rsidRDefault="00A977B6" w:rsidP="00A977B6">
      <w:pPr>
        <w:spacing w:before="60" w:line="240" w:lineRule="auto"/>
        <w:jc w:val="both"/>
        <w:rPr>
          <w:rFonts w:ascii="Arial" w:hAnsi="Arial" w:cs="Arial"/>
          <w:sz w:val="20"/>
          <w:szCs w:val="20"/>
          <w:lang w:val="en-GB"/>
        </w:rPr>
      </w:pPr>
      <w:r w:rsidRPr="00140524">
        <w:rPr>
          <w:rFonts w:ascii="Arial" w:hAnsi="Arial" w:cs="Arial"/>
          <w:sz w:val="20"/>
          <w:szCs w:val="20"/>
          <w:lang w:val="en-GB"/>
        </w:rPr>
        <w:t xml:space="preserve">After 7 days at 0°C, the appearance and technical characteristic have not significantly changed. The product is stable at 0°C. </w:t>
      </w:r>
    </w:p>
    <w:p w14:paraId="5EEF2E22" w14:textId="77777777" w:rsidR="00A977B6" w:rsidRPr="00140524" w:rsidRDefault="00A977B6" w:rsidP="00A977B6">
      <w:pPr>
        <w:spacing w:before="60" w:line="240" w:lineRule="auto"/>
        <w:jc w:val="both"/>
        <w:rPr>
          <w:rFonts w:ascii="Arial" w:hAnsi="Arial" w:cs="Arial"/>
          <w:sz w:val="20"/>
          <w:szCs w:val="20"/>
          <w:lang w:val="en-GB"/>
        </w:rPr>
      </w:pPr>
      <w:r w:rsidRPr="00140524">
        <w:rPr>
          <w:rFonts w:ascii="Arial" w:hAnsi="Arial" w:cs="Arial"/>
          <w:sz w:val="20"/>
          <w:szCs w:val="20"/>
          <w:lang w:val="en-GB"/>
        </w:rPr>
        <w:t xml:space="preserve">Its technical characteristics are acceptable for an EW formulation. </w:t>
      </w:r>
    </w:p>
    <w:p w14:paraId="18C9C44B" w14:textId="77777777" w:rsidR="00A977B6" w:rsidRPr="00140524" w:rsidRDefault="00A977B6" w:rsidP="00A977B6">
      <w:pPr>
        <w:spacing w:before="60" w:line="240" w:lineRule="auto"/>
        <w:jc w:val="both"/>
        <w:rPr>
          <w:rFonts w:ascii="Arial" w:hAnsi="Arial" w:cs="Arial"/>
          <w:sz w:val="20"/>
          <w:szCs w:val="20"/>
          <w:lang w:val="en-GB"/>
        </w:rPr>
      </w:pPr>
      <w:r w:rsidRPr="00140524">
        <w:rPr>
          <w:rFonts w:ascii="Arial" w:hAnsi="Arial" w:cs="Arial"/>
          <w:sz w:val="20"/>
          <w:szCs w:val="20"/>
          <w:lang w:val="en-GB"/>
        </w:rPr>
        <w:t>The formulation is not classified for the physico-chemical aspect.</w:t>
      </w:r>
    </w:p>
    <w:p w14:paraId="0F7C20FB" w14:textId="77777777" w:rsidR="00A977B6" w:rsidRDefault="00A977B6" w:rsidP="00A977B6">
      <w:pPr>
        <w:spacing w:before="60" w:line="240" w:lineRule="auto"/>
        <w:jc w:val="both"/>
        <w:rPr>
          <w:rFonts w:ascii="Arial" w:hAnsi="Arial" w:cs="Arial"/>
          <w:sz w:val="20"/>
          <w:szCs w:val="20"/>
          <w:lang w:val="en-GB"/>
        </w:rPr>
      </w:pPr>
    </w:p>
    <w:p w14:paraId="2809E559" w14:textId="77777777" w:rsidR="00A977B6" w:rsidRDefault="00A977B6" w:rsidP="00077501">
      <w:pPr>
        <w:spacing w:before="60" w:line="240" w:lineRule="auto"/>
        <w:jc w:val="both"/>
        <w:rPr>
          <w:rFonts w:ascii="Arial" w:hAnsi="Arial" w:cs="Arial"/>
          <w:sz w:val="20"/>
          <w:szCs w:val="20"/>
          <w:lang w:val="en-GB"/>
        </w:rPr>
      </w:pPr>
      <w:r>
        <w:rPr>
          <w:rFonts w:ascii="Arial" w:hAnsi="Arial" w:cs="Arial"/>
          <w:sz w:val="20"/>
          <w:szCs w:val="20"/>
          <w:lang w:val="en-GB"/>
        </w:rPr>
        <w:t xml:space="preserve">This data should be addressed in post-authorisation within </w:t>
      </w:r>
      <w:r w:rsidR="005B2C50">
        <w:rPr>
          <w:rFonts w:ascii="Arial" w:hAnsi="Arial" w:cs="Arial"/>
          <w:sz w:val="20"/>
          <w:szCs w:val="20"/>
          <w:lang w:val="en-GB"/>
        </w:rPr>
        <w:t xml:space="preserve">1 </w:t>
      </w:r>
      <w:r>
        <w:rPr>
          <w:rFonts w:ascii="Arial" w:hAnsi="Arial" w:cs="Arial"/>
          <w:sz w:val="20"/>
          <w:szCs w:val="20"/>
          <w:lang w:val="en-GB"/>
        </w:rPr>
        <w:t>year:</w:t>
      </w:r>
    </w:p>
    <w:p w14:paraId="1EB04899" w14:textId="40926C1E" w:rsidR="00A977B6" w:rsidRPr="00FA774F" w:rsidRDefault="00FA774F" w:rsidP="00A977B6">
      <w:pPr>
        <w:numPr>
          <w:ilvl w:val="0"/>
          <w:numId w:val="29"/>
        </w:numPr>
        <w:spacing w:before="60" w:line="240" w:lineRule="auto"/>
        <w:jc w:val="both"/>
        <w:rPr>
          <w:rFonts w:ascii="Arial" w:hAnsi="Arial" w:cs="Arial"/>
          <w:sz w:val="20"/>
          <w:szCs w:val="20"/>
          <w:lang w:val="en-GB"/>
        </w:rPr>
      </w:pPr>
      <w:r w:rsidRPr="00FA774F">
        <w:rPr>
          <w:rFonts w:ascii="Arial" w:hAnsi="Arial" w:cs="Arial"/>
          <w:sz w:val="20"/>
          <w:szCs w:val="20"/>
          <w:lang w:val="en-GB"/>
        </w:rPr>
        <w:t>t</w:t>
      </w:r>
      <w:r w:rsidR="00A977B6" w:rsidRPr="00FA774F">
        <w:rPr>
          <w:rFonts w:ascii="Arial" w:hAnsi="Arial" w:cs="Arial"/>
          <w:sz w:val="20"/>
          <w:szCs w:val="20"/>
          <w:lang w:val="en-GB"/>
        </w:rPr>
        <w:t>he pending long term storage stability stud</w:t>
      </w:r>
      <w:r w:rsidR="00D32F20">
        <w:rPr>
          <w:rFonts w:ascii="Arial" w:hAnsi="Arial" w:cs="Arial"/>
          <w:sz w:val="20"/>
          <w:szCs w:val="20"/>
          <w:lang w:val="en-GB"/>
        </w:rPr>
        <w:t>y (2 years)</w:t>
      </w:r>
      <w:r w:rsidR="00A977B6" w:rsidRPr="00FA774F">
        <w:rPr>
          <w:rFonts w:ascii="Arial" w:hAnsi="Arial" w:cs="Arial"/>
          <w:sz w:val="20"/>
          <w:szCs w:val="20"/>
          <w:lang w:val="en-GB"/>
        </w:rPr>
        <w:t xml:space="preserve"> in all packaging types (PET </w:t>
      </w:r>
      <w:r w:rsidR="00672969">
        <w:rPr>
          <w:rFonts w:ascii="Arial" w:hAnsi="Arial" w:cs="Arial"/>
          <w:sz w:val="20"/>
          <w:szCs w:val="20"/>
          <w:lang w:val="en-GB"/>
        </w:rPr>
        <w:t>and</w:t>
      </w:r>
      <w:r w:rsidR="00A977B6" w:rsidRPr="00FA774F">
        <w:rPr>
          <w:rFonts w:ascii="Arial" w:hAnsi="Arial" w:cs="Arial"/>
          <w:sz w:val="20"/>
          <w:szCs w:val="20"/>
          <w:lang w:val="en-GB"/>
        </w:rPr>
        <w:t xml:space="preserve"> HDPE)</w:t>
      </w:r>
      <w:r w:rsidRPr="00FA774F">
        <w:rPr>
          <w:rFonts w:ascii="Arial" w:hAnsi="Arial" w:cs="Arial"/>
          <w:sz w:val="20"/>
          <w:szCs w:val="20"/>
          <w:lang w:val="en-GB"/>
        </w:rPr>
        <w:t xml:space="preserve"> including determination of packaging and chemical stability, pH, </w:t>
      </w:r>
      <w:r w:rsidR="004E161F">
        <w:rPr>
          <w:rFonts w:ascii="Arial" w:hAnsi="Arial" w:cs="Arial"/>
          <w:sz w:val="20"/>
          <w:szCs w:val="20"/>
          <w:lang w:val="en-GB"/>
        </w:rPr>
        <w:t xml:space="preserve">persistant foaming, </w:t>
      </w:r>
      <w:r w:rsidRPr="00FA774F">
        <w:rPr>
          <w:rFonts w:ascii="Arial" w:hAnsi="Arial" w:cs="Arial"/>
          <w:sz w:val="20"/>
          <w:szCs w:val="20"/>
          <w:lang w:val="en-GB"/>
        </w:rPr>
        <w:t xml:space="preserve">pourability and stability of </w:t>
      </w:r>
      <w:r>
        <w:rPr>
          <w:rFonts w:ascii="Arial" w:hAnsi="Arial" w:cs="Arial"/>
          <w:sz w:val="20"/>
          <w:szCs w:val="20"/>
          <w:lang w:val="en-GB"/>
        </w:rPr>
        <w:t xml:space="preserve">the </w:t>
      </w:r>
      <w:r w:rsidRPr="00FA774F">
        <w:rPr>
          <w:rFonts w:ascii="Arial" w:hAnsi="Arial" w:cs="Arial"/>
          <w:sz w:val="20"/>
          <w:szCs w:val="20"/>
          <w:lang w:val="en-GB"/>
        </w:rPr>
        <w:t>emulsion</w:t>
      </w:r>
      <w:r w:rsidR="00A977B6" w:rsidRPr="00FA774F">
        <w:rPr>
          <w:rFonts w:ascii="Arial" w:hAnsi="Arial" w:cs="Arial"/>
          <w:sz w:val="20"/>
          <w:szCs w:val="20"/>
          <w:lang w:val="en-GB"/>
        </w:rPr>
        <w:t xml:space="preserve">. </w:t>
      </w:r>
    </w:p>
    <w:p w14:paraId="6BDDD113" w14:textId="77777777" w:rsidR="004D1B93" w:rsidRDefault="004D1B93" w:rsidP="00374A13">
      <w:pPr>
        <w:rPr>
          <w:rFonts w:ascii="Arial" w:hAnsi="Arial" w:cs="Arial"/>
          <w:bCs/>
          <w:sz w:val="20"/>
          <w:szCs w:val="28"/>
        </w:rPr>
      </w:pPr>
    </w:p>
    <w:p w14:paraId="05F74988" w14:textId="64FA5FCD" w:rsidR="00C03268" w:rsidRDefault="00C03268" w:rsidP="00C03268">
      <w:pPr>
        <w:shd w:val="clear" w:color="auto" w:fill="D9D9D9" w:themeFill="background1" w:themeFillShade="D9"/>
        <w:jc w:val="both"/>
        <w:rPr>
          <w:rFonts w:ascii="Arial" w:hAnsi="Arial" w:cs="Arial"/>
          <w:b/>
          <w:iCs/>
          <w:lang w:eastAsia="en-US"/>
        </w:rPr>
      </w:pPr>
      <w:r w:rsidRPr="0049043B">
        <w:rPr>
          <w:rFonts w:ascii="Arial" w:hAnsi="Arial" w:cs="Arial"/>
          <w:b/>
          <w:iCs/>
          <w:lang w:eastAsia="en-US"/>
        </w:rPr>
        <w:t xml:space="preserve">Post authorisation </w:t>
      </w:r>
    </w:p>
    <w:p w14:paraId="29FF01CD" w14:textId="743A16F5" w:rsidR="00206F24" w:rsidRDefault="00206F24" w:rsidP="00206F24">
      <w:pPr>
        <w:shd w:val="clear" w:color="auto" w:fill="D9D9D9"/>
        <w:jc w:val="both"/>
        <w:rPr>
          <w:rFonts w:ascii="Arial" w:hAnsi="Arial" w:cs="Arial"/>
          <w:sz w:val="20"/>
          <w:szCs w:val="20"/>
          <w:lang w:val="en-US"/>
        </w:rPr>
      </w:pPr>
      <w:r>
        <w:rPr>
          <w:rFonts w:ascii="Arial" w:hAnsi="Arial" w:cs="Arial"/>
          <w:sz w:val="20"/>
          <w:szCs w:val="20"/>
          <w:lang w:val="en-US"/>
        </w:rPr>
        <w:t>The long term stability studies</w:t>
      </w:r>
      <w:r w:rsidR="00DF3C52">
        <w:rPr>
          <w:rFonts w:ascii="Arial" w:hAnsi="Arial" w:cs="Arial"/>
          <w:sz w:val="20"/>
          <w:szCs w:val="20"/>
          <w:lang w:val="en-US"/>
        </w:rPr>
        <w:t xml:space="preserve"> </w:t>
      </w:r>
      <w:r>
        <w:rPr>
          <w:rFonts w:ascii="Arial" w:hAnsi="Arial" w:cs="Arial"/>
          <w:sz w:val="20"/>
          <w:szCs w:val="20"/>
          <w:lang w:val="en-US"/>
        </w:rPr>
        <w:t xml:space="preserve">performed in claimed packaging, including the stability of packaging, the active substance content, pH, </w:t>
      </w:r>
      <w:r>
        <w:rPr>
          <w:rFonts w:ascii="Arial" w:hAnsi="Arial" w:cs="Arial"/>
          <w:sz w:val="20"/>
          <w:szCs w:val="20"/>
          <w:lang w:val="en-GB"/>
        </w:rPr>
        <w:t>persistant foaming, pourability and stability of the emulsion</w:t>
      </w:r>
      <w:r w:rsidR="00DF3C52">
        <w:rPr>
          <w:rFonts w:ascii="Arial" w:hAnsi="Arial" w:cs="Arial"/>
          <w:sz w:val="20"/>
          <w:szCs w:val="20"/>
          <w:lang w:val="en-GB"/>
        </w:rPr>
        <w:t>,</w:t>
      </w:r>
      <w:r>
        <w:rPr>
          <w:rFonts w:ascii="Arial" w:hAnsi="Arial" w:cs="Arial"/>
          <w:sz w:val="20"/>
          <w:szCs w:val="20"/>
          <w:lang w:val="en-GB"/>
        </w:rPr>
        <w:t xml:space="preserve"> the spray pattern and trigger spray before and after a accelerated storage have been provided and are acceptable.</w:t>
      </w:r>
    </w:p>
    <w:p w14:paraId="36F4D0F7" w14:textId="77777777" w:rsidR="00206F24" w:rsidRDefault="00206F24" w:rsidP="00206F24">
      <w:pPr>
        <w:shd w:val="clear" w:color="auto" w:fill="D9D9D9"/>
        <w:jc w:val="both"/>
        <w:rPr>
          <w:rFonts w:ascii="Arial" w:hAnsi="Arial" w:cs="Arial"/>
          <w:sz w:val="20"/>
          <w:szCs w:val="20"/>
          <w:lang w:val="en-US" w:eastAsia="en-US"/>
        </w:rPr>
      </w:pPr>
    </w:p>
    <w:p w14:paraId="6901761C" w14:textId="738FACE3" w:rsidR="00206F24" w:rsidRPr="00AB75BF" w:rsidRDefault="00676A90" w:rsidP="00206F24">
      <w:pPr>
        <w:shd w:val="clear" w:color="auto" w:fill="D9D9D9"/>
        <w:jc w:val="both"/>
        <w:rPr>
          <w:rFonts w:ascii="Arial" w:hAnsi="Arial" w:cs="Arial"/>
          <w:sz w:val="20"/>
          <w:szCs w:val="20"/>
          <w:highlight w:val="lightGray"/>
          <w:lang w:val="en-GB"/>
        </w:rPr>
      </w:pPr>
      <w:r w:rsidRPr="00AB75BF">
        <w:rPr>
          <w:rFonts w:ascii="Arial" w:hAnsi="Arial" w:cs="Arial"/>
          <w:sz w:val="20"/>
          <w:szCs w:val="20"/>
          <w:highlight w:val="lightGray"/>
          <w:lang w:val="en-GB"/>
        </w:rPr>
        <w:t>Th</w:t>
      </w:r>
      <w:r>
        <w:rPr>
          <w:rFonts w:ascii="Arial" w:hAnsi="Arial" w:cs="Arial"/>
          <w:sz w:val="20"/>
          <w:szCs w:val="20"/>
          <w:highlight w:val="lightGray"/>
          <w:lang w:val="en-GB"/>
        </w:rPr>
        <w:t>e following</w:t>
      </w:r>
      <w:r w:rsidRPr="00AB75BF">
        <w:rPr>
          <w:rFonts w:ascii="Arial" w:hAnsi="Arial" w:cs="Arial"/>
          <w:sz w:val="20"/>
          <w:szCs w:val="20"/>
          <w:highlight w:val="lightGray"/>
          <w:lang w:val="en-GB"/>
        </w:rPr>
        <w:t xml:space="preserve"> </w:t>
      </w:r>
      <w:r w:rsidR="00206F24" w:rsidRPr="00AB75BF">
        <w:rPr>
          <w:rFonts w:ascii="Arial" w:hAnsi="Arial" w:cs="Arial"/>
          <w:sz w:val="20"/>
          <w:szCs w:val="20"/>
          <w:highlight w:val="lightGray"/>
          <w:lang w:val="en-GB"/>
        </w:rPr>
        <w:t xml:space="preserve">data should </w:t>
      </w:r>
      <w:r w:rsidR="00DF3C52">
        <w:rPr>
          <w:rFonts w:ascii="Arial" w:hAnsi="Arial" w:cs="Arial"/>
          <w:sz w:val="20"/>
          <w:szCs w:val="20"/>
          <w:highlight w:val="lightGray"/>
          <w:lang w:val="en-GB"/>
        </w:rPr>
        <w:t xml:space="preserve">still </w:t>
      </w:r>
      <w:r w:rsidR="00206F24" w:rsidRPr="00AB75BF">
        <w:rPr>
          <w:rFonts w:ascii="Arial" w:hAnsi="Arial" w:cs="Arial"/>
          <w:sz w:val="20"/>
          <w:szCs w:val="20"/>
          <w:highlight w:val="lightGray"/>
          <w:lang w:val="en-GB"/>
        </w:rPr>
        <w:t>be addressed</w:t>
      </w:r>
      <w:r w:rsidR="00DF3C52">
        <w:rPr>
          <w:rFonts w:ascii="Arial" w:hAnsi="Arial" w:cs="Arial"/>
          <w:sz w:val="20"/>
          <w:szCs w:val="20"/>
          <w:highlight w:val="lightGray"/>
          <w:lang w:val="en-GB"/>
        </w:rPr>
        <w:t xml:space="preserve"> and are required at the renewal of the authorisation</w:t>
      </w:r>
      <w:r w:rsidR="00206F24" w:rsidRPr="00AB75BF">
        <w:rPr>
          <w:rFonts w:ascii="Arial" w:hAnsi="Arial" w:cs="Arial"/>
          <w:sz w:val="20"/>
          <w:szCs w:val="20"/>
          <w:highlight w:val="lightGray"/>
          <w:lang w:val="en-GB"/>
        </w:rPr>
        <w:t>:</w:t>
      </w:r>
    </w:p>
    <w:p w14:paraId="781CFCF7" w14:textId="69E87247" w:rsidR="00206F24" w:rsidRDefault="00206F24" w:rsidP="00AB75BF">
      <w:pPr>
        <w:pStyle w:val="Paragraphedeliste"/>
        <w:numPr>
          <w:ilvl w:val="0"/>
          <w:numId w:val="29"/>
        </w:numPr>
        <w:shd w:val="clear" w:color="auto" w:fill="D9D9D9"/>
        <w:spacing w:line="240" w:lineRule="auto"/>
        <w:ind w:left="284" w:hanging="284"/>
        <w:jc w:val="both"/>
        <w:rPr>
          <w:rFonts w:ascii="Arial" w:hAnsi="Arial" w:cs="Arial"/>
          <w:sz w:val="20"/>
          <w:szCs w:val="20"/>
          <w:lang w:val="en-GB"/>
        </w:rPr>
      </w:pPr>
      <w:r w:rsidRPr="00AB75BF">
        <w:rPr>
          <w:rFonts w:ascii="Arial" w:hAnsi="Arial" w:cs="Arial"/>
          <w:sz w:val="20"/>
          <w:szCs w:val="20"/>
          <w:highlight w:val="lightGray"/>
          <w:lang w:val="en-GB"/>
        </w:rPr>
        <w:t>the</w:t>
      </w:r>
      <w:r w:rsidRPr="003131AA">
        <w:rPr>
          <w:rFonts w:ascii="Arial" w:hAnsi="Arial" w:cs="Arial"/>
          <w:sz w:val="20"/>
          <w:szCs w:val="20"/>
          <w:lang w:val="en-GB"/>
        </w:rPr>
        <w:t xml:space="preserve"> trigger spray, before and after long term storage stability study (2 years).</w:t>
      </w:r>
    </w:p>
    <w:p w14:paraId="1203AEB9" w14:textId="15750AB4" w:rsidR="00764A71" w:rsidRPr="00764A71" w:rsidRDefault="00764A71" w:rsidP="00764A71">
      <w:pPr>
        <w:shd w:val="clear" w:color="auto" w:fill="D9D9D9"/>
        <w:spacing w:line="240" w:lineRule="auto"/>
        <w:jc w:val="both"/>
        <w:rPr>
          <w:rFonts w:ascii="Arial" w:hAnsi="Arial" w:cs="Arial"/>
          <w:sz w:val="20"/>
          <w:szCs w:val="20"/>
          <w:lang w:val="en-GB"/>
        </w:rPr>
      </w:pPr>
    </w:p>
    <w:p w14:paraId="0F94BA9E" w14:textId="77777777" w:rsidR="00625C7D" w:rsidRPr="00735E22" w:rsidRDefault="00625C7D" w:rsidP="00C03268">
      <w:pPr>
        <w:shd w:val="clear" w:color="auto" w:fill="D9D9D9" w:themeFill="background1" w:themeFillShade="D9"/>
        <w:jc w:val="both"/>
        <w:rPr>
          <w:rFonts w:ascii="Arial" w:hAnsi="Arial" w:cs="Arial"/>
          <w:b/>
          <w:iCs/>
          <w:lang w:val="en-GB" w:eastAsia="en-US"/>
        </w:rPr>
      </w:pPr>
    </w:p>
    <w:p w14:paraId="7ACCAA96" w14:textId="18C15839" w:rsidR="00C03268" w:rsidRDefault="00C03268" w:rsidP="00704A63">
      <w:pPr>
        <w:spacing w:line="240" w:lineRule="auto"/>
        <w:jc w:val="both"/>
        <w:rPr>
          <w:rFonts w:ascii="Arial" w:hAnsi="Arial" w:cs="Arial"/>
          <w:sz w:val="20"/>
          <w:szCs w:val="20"/>
          <w:lang w:val="en-GB"/>
        </w:rPr>
      </w:pPr>
    </w:p>
    <w:p w14:paraId="4054FD97" w14:textId="657A1C7E" w:rsidR="00625C7D" w:rsidRPr="00735E22" w:rsidRDefault="00625C7D" w:rsidP="00704A63">
      <w:pPr>
        <w:spacing w:line="240" w:lineRule="auto"/>
        <w:jc w:val="both"/>
        <w:rPr>
          <w:rFonts w:ascii="Arial" w:hAnsi="Arial" w:cs="Arial"/>
          <w:sz w:val="20"/>
          <w:szCs w:val="20"/>
          <w:lang w:val="en-GB"/>
        </w:rPr>
      </w:pPr>
    </w:p>
    <w:p w14:paraId="02DB4677" w14:textId="77777777" w:rsidR="00374A13" w:rsidRPr="00704A63" w:rsidRDefault="00374A13" w:rsidP="00374A13">
      <w:pPr>
        <w:rPr>
          <w:rFonts w:ascii="Arial" w:hAnsi="Arial"/>
          <w:sz w:val="20"/>
          <w:lang w:val="en-US"/>
        </w:rPr>
      </w:pPr>
    </w:p>
    <w:p w14:paraId="312AEB51" w14:textId="77777777" w:rsidR="00374A13" w:rsidRDefault="00374A13" w:rsidP="00374A13">
      <w:pPr>
        <w:rPr>
          <w:rFonts w:ascii="Arial" w:hAnsi="Arial" w:cs="Arial"/>
          <w:bCs/>
          <w:sz w:val="20"/>
          <w:szCs w:val="28"/>
        </w:rPr>
      </w:pPr>
    </w:p>
    <w:p w14:paraId="56926316" w14:textId="77777777" w:rsidR="00374A13" w:rsidRDefault="00374A13" w:rsidP="00374A13">
      <w:pPr>
        <w:rPr>
          <w:rFonts w:ascii="Arial" w:hAnsi="Arial" w:cs="Arial"/>
          <w:bCs/>
          <w:sz w:val="20"/>
          <w:szCs w:val="28"/>
        </w:rPr>
      </w:pPr>
    </w:p>
    <w:p w14:paraId="48F0199C" w14:textId="77777777" w:rsidR="00374A13" w:rsidRDefault="00374A13" w:rsidP="00374A13">
      <w:pPr>
        <w:rPr>
          <w:rFonts w:ascii="Arial" w:hAnsi="Arial" w:cs="Arial"/>
          <w:bCs/>
          <w:sz w:val="20"/>
          <w:szCs w:val="28"/>
        </w:rPr>
      </w:pPr>
    </w:p>
    <w:p w14:paraId="3E134E9D" w14:textId="77777777" w:rsidR="00374A13" w:rsidRDefault="00374A13" w:rsidP="00374A13">
      <w:pPr>
        <w:rPr>
          <w:rFonts w:ascii="Arial" w:hAnsi="Arial" w:cs="Arial"/>
          <w:bCs/>
          <w:sz w:val="20"/>
          <w:szCs w:val="28"/>
        </w:rPr>
      </w:pPr>
    </w:p>
    <w:p w14:paraId="05BBA7D1" w14:textId="77777777" w:rsidR="00374A13" w:rsidRDefault="00374A13" w:rsidP="00374A13">
      <w:pPr>
        <w:rPr>
          <w:rFonts w:ascii="Arial" w:hAnsi="Arial" w:cs="Arial"/>
          <w:bCs/>
          <w:sz w:val="20"/>
          <w:szCs w:val="28"/>
        </w:rPr>
        <w:sectPr w:rsidR="00374A13" w:rsidSect="00374A13">
          <w:pgSz w:w="16838" w:h="11906" w:orient="landscape"/>
          <w:pgMar w:top="1418" w:right="1021" w:bottom="709" w:left="1021" w:header="601" w:footer="482" w:gutter="0"/>
          <w:cols w:space="720"/>
          <w:docGrid w:linePitch="326"/>
        </w:sectPr>
      </w:pPr>
    </w:p>
    <w:p w14:paraId="0B21BB0B" w14:textId="77777777" w:rsidR="001F6D30" w:rsidRDefault="001F6D30" w:rsidP="00F00938">
      <w:pPr>
        <w:pStyle w:val="Titre5"/>
        <w:tabs>
          <w:tab w:val="left" w:pos="1985"/>
        </w:tabs>
        <w:ind w:left="0" w:firstLine="993"/>
      </w:pPr>
      <w:r w:rsidRPr="00374A13">
        <w:lastRenderedPageBreak/>
        <w:t>Analytical method for determining the active substance and relevant component in the biocidal product</w:t>
      </w:r>
    </w:p>
    <w:p w14:paraId="28115EBA" w14:textId="77777777" w:rsidR="00374A13" w:rsidRDefault="00374A13" w:rsidP="00374A13"/>
    <w:p w14:paraId="3D6BD538" w14:textId="77777777" w:rsidR="005F25DE" w:rsidRPr="00366936" w:rsidRDefault="005F25DE" w:rsidP="00077501">
      <w:pPr>
        <w:tabs>
          <w:tab w:val="left" w:pos="567"/>
        </w:tabs>
        <w:jc w:val="both"/>
        <w:rPr>
          <w:rFonts w:ascii="Arial" w:hAnsi="Arial" w:cs="Arial"/>
          <w:b/>
          <w:sz w:val="20"/>
          <w:lang w:val="en-US"/>
        </w:rPr>
      </w:pPr>
      <w:r w:rsidRPr="00366936">
        <w:rPr>
          <w:rFonts w:ascii="Arial" w:hAnsi="Arial" w:cs="Arial"/>
          <w:b/>
          <w:sz w:val="20"/>
          <w:lang w:val="en-US"/>
        </w:rPr>
        <w:t>Validation of the analytical method for quantification of Etofenprox in Etofenprox 2g/L RTU, Richerioux S., 2014, final report n° LODI.04/2014, LODIGROUP PA des Quatre Routes 35390 GRAND FOUGERAY, FRANCE</w:t>
      </w:r>
    </w:p>
    <w:p w14:paraId="6CDFA267" w14:textId="77777777" w:rsidR="005F25DE" w:rsidRPr="0061073E" w:rsidRDefault="005F25DE" w:rsidP="0098657C">
      <w:pPr>
        <w:rPr>
          <w:rFonts w:ascii="Arial" w:hAnsi="Arial" w:cs="Arial"/>
          <w:lang w:val="en-US"/>
        </w:rPr>
      </w:pPr>
    </w:p>
    <w:p w14:paraId="5A663A2F" w14:textId="77777777" w:rsidR="005F25DE" w:rsidRPr="004D1B93" w:rsidRDefault="005F25DE" w:rsidP="004D1B93">
      <w:pPr>
        <w:jc w:val="both"/>
        <w:rPr>
          <w:rFonts w:ascii="Arial" w:hAnsi="Arial" w:cs="Arial"/>
          <w:sz w:val="20"/>
          <w:u w:val="single"/>
          <w:lang w:val="en-GB"/>
        </w:rPr>
      </w:pPr>
      <w:r w:rsidRPr="004D1B93">
        <w:rPr>
          <w:rFonts w:ascii="Arial" w:hAnsi="Arial" w:cs="Arial"/>
          <w:sz w:val="20"/>
          <w:u w:val="single"/>
          <w:lang w:val="en-GB"/>
        </w:rPr>
        <w:t>Principle of the method:</w:t>
      </w:r>
    </w:p>
    <w:p w14:paraId="1ED30527" w14:textId="77777777" w:rsidR="005F25DE" w:rsidRPr="004D1B93" w:rsidRDefault="005F25DE" w:rsidP="004D1B93">
      <w:pPr>
        <w:jc w:val="both"/>
        <w:rPr>
          <w:rFonts w:ascii="Arial" w:hAnsi="Arial" w:cs="Arial"/>
          <w:sz w:val="20"/>
          <w:lang w:val="en-GB"/>
        </w:rPr>
      </w:pPr>
    </w:p>
    <w:p w14:paraId="2079681C" w14:textId="77777777" w:rsidR="005F25DE" w:rsidRPr="004D1B93" w:rsidRDefault="005F25DE" w:rsidP="004D1B93">
      <w:pPr>
        <w:jc w:val="both"/>
        <w:rPr>
          <w:rFonts w:ascii="Arial" w:hAnsi="Arial" w:cs="Arial"/>
          <w:sz w:val="20"/>
          <w:lang w:val="en-GB"/>
        </w:rPr>
      </w:pPr>
      <w:r w:rsidRPr="004D1B93">
        <w:rPr>
          <w:rFonts w:ascii="Arial" w:hAnsi="Arial" w:cs="Arial"/>
          <w:sz w:val="20"/>
          <w:lang w:val="en-GB"/>
        </w:rPr>
        <w:t>Test item is quantified by a GC method using a FID detector after SPE extraction. An internal standard method is used for this quantification.</w:t>
      </w:r>
    </w:p>
    <w:p w14:paraId="6C9BC3D3" w14:textId="77777777" w:rsidR="005F25DE" w:rsidRPr="004D1B93" w:rsidRDefault="005F25DE" w:rsidP="004D1B93">
      <w:pPr>
        <w:jc w:val="both"/>
        <w:rPr>
          <w:rFonts w:ascii="Arial" w:hAnsi="Arial" w:cs="Arial"/>
          <w:sz w:val="20"/>
          <w:lang w:val="en-GB"/>
        </w:rPr>
      </w:pPr>
      <w:r w:rsidRPr="004D1B93">
        <w:rPr>
          <w:rFonts w:ascii="Arial" w:hAnsi="Arial" w:cs="Arial"/>
          <w:sz w:val="20"/>
          <w:lang w:val="en-GB"/>
        </w:rPr>
        <w:t>Test item: Etofenprox 2g/L RTU</w:t>
      </w:r>
    </w:p>
    <w:p w14:paraId="2EB464B3" w14:textId="77777777" w:rsidR="005F25DE" w:rsidRPr="004D1B93" w:rsidRDefault="005F25DE" w:rsidP="004D1B93">
      <w:pPr>
        <w:jc w:val="both"/>
        <w:rPr>
          <w:rFonts w:ascii="Arial" w:hAnsi="Arial" w:cs="Arial"/>
          <w:sz w:val="20"/>
          <w:lang w:val="en-US"/>
        </w:rPr>
      </w:pPr>
      <w:r w:rsidRPr="004D1B93">
        <w:rPr>
          <w:rFonts w:ascii="Arial" w:hAnsi="Arial" w:cs="Arial"/>
          <w:sz w:val="20"/>
          <w:lang w:val="en-GB"/>
        </w:rPr>
        <w:t>Batch RTU20141126Etof, RTU20141126Etof-A, RTU20141126Etof-B, RTU20141126Etof-C,</w:t>
      </w:r>
      <w:r w:rsidR="00B901F9">
        <w:rPr>
          <w:rFonts w:ascii="Arial" w:hAnsi="Arial" w:cs="Arial"/>
          <w:sz w:val="20"/>
          <w:lang w:val="en-GB"/>
        </w:rPr>
        <w:t xml:space="preserve"> </w:t>
      </w:r>
      <w:r w:rsidRPr="004D1B93">
        <w:rPr>
          <w:rFonts w:ascii="Arial" w:hAnsi="Arial" w:cs="Arial"/>
          <w:sz w:val="20"/>
          <w:lang w:val="en-GB"/>
        </w:rPr>
        <w:t xml:space="preserve"> RTU20141126Etof-D, RTU20141126Etof-E. </w:t>
      </w:r>
    </w:p>
    <w:p w14:paraId="5987E1FF" w14:textId="77777777" w:rsidR="005F25DE" w:rsidRPr="00704A63" w:rsidRDefault="005F25DE" w:rsidP="00704A63">
      <w:pPr>
        <w:rPr>
          <w:lang w:val="en-US"/>
        </w:rPr>
      </w:pPr>
    </w:p>
    <w:p w14:paraId="4CF5CB9A" w14:textId="77777777" w:rsidR="005F25DE" w:rsidRPr="004D1B93" w:rsidRDefault="005F25DE" w:rsidP="004D1B93">
      <w:pPr>
        <w:rPr>
          <w:rFonts w:ascii="Arial" w:hAnsi="Arial" w:cs="Arial"/>
          <w:sz w:val="20"/>
          <w:lang w:val="en-US"/>
        </w:rPr>
      </w:pPr>
      <w:r w:rsidRPr="004D1B93">
        <w:rPr>
          <w:rFonts w:ascii="Arial" w:hAnsi="Arial" w:cs="Arial"/>
          <w:sz w:val="20"/>
          <w:u w:val="single"/>
          <w:lang w:val="en-US"/>
        </w:rPr>
        <w:t>GLP:</w:t>
      </w:r>
      <w:r w:rsidRPr="004D1B93">
        <w:rPr>
          <w:rFonts w:ascii="Arial" w:hAnsi="Arial" w:cs="Arial"/>
          <w:sz w:val="20"/>
          <w:lang w:val="en-US"/>
        </w:rPr>
        <w:t xml:space="preserve"> Yes</w:t>
      </w:r>
    </w:p>
    <w:p w14:paraId="0C90B63B" w14:textId="77777777" w:rsidR="005F25DE" w:rsidRPr="004D1B93" w:rsidRDefault="005F25DE" w:rsidP="004D1B93">
      <w:pPr>
        <w:rPr>
          <w:rFonts w:ascii="Arial" w:hAnsi="Arial" w:cs="Arial"/>
          <w:sz w:val="20"/>
          <w:lang w:val="en-US"/>
        </w:rPr>
      </w:pPr>
    </w:p>
    <w:p w14:paraId="26AB9C66" w14:textId="77777777" w:rsidR="005F25DE" w:rsidRPr="004D1B93" w:rsidRDefault="005F25DE" w:rsidP="004D1B93">
      <w:pPr>
        <w:rPr>
          <w:rFonts w:ascii="Arial" w:hAnsi="Arial" w:cs="Arial"/>
          <w:sz w:val="20"/>
          <w:u w:val="single"/>
          <w:lang w:val="en-GB"/>
        </w:rPr>
      </w:pPr>
      <w:r w:rsidRPr="004D1B93">
        <w:rPr>
          <w:rFonts w:ascii="Arial" w:hAnsi="Arial" w:cs="Arial"/>
          <w:sz w:val="20"/>
          <w:u w:val="single"/>
          <w:lang w:val="en-GB"/>
        </w:rPr>
        <w:t xml:space="preserve">Results </w:t>
      </w:r>
    </w:p>
    <w:p w14:paraId="209BB9EB" w14:textId="77777777" w:rsidR="005F25DE" w:rsidRPr="004D1B93" w:rsidRDefault="005F25DE" w:rsidP="004D1B93">
      <w:pPr>
        <w:rPr>
          <w:rFonts w:ascii="Arial" w:hAnsi="Arial" w:cs="Arial"/>
          <w:b/>
          <w:sz w:val="20"/>
          <w:u w:val="single"/>
          <w:lang w:val="en-GB"/>
        </w:rPr>
      </w:pPr>
      <w:r w:rsidRPr="004D1B93">
        <w:rPr>
          <w:rFonts w:ascii="Arial" w:hAnsi="Arial" w:cs="Arial"/>
          <w:b/>
          <w:sz w:val="20"/>
          <w:szCs w:val="22"/>
          <w:u w:val="single"/>
          <w:lang w:val="en-GB"/>
        </w:rPr>
        <w:t>Etofenprox</w:t>
      </w:r>
      <w:r w:rsidRPr="004D1B93">
        <w:rPr>
          <w:rFonts w:ascii="Arial" w:hAnsi="Arial" w:cs="Arial"/>
          <w:b/>
          <w:sz w:val="20"/>
          <w:u w:val="single"/>
          <w:lang w:val="en-GB"/>
        </w:rPr>
        <w:t xml:space="preserve">: </w:t>
      </w:r>
    </w:p>
    <w:p w14:paraId="11381D14" w14:textId="77777777" w:rsidR="005F25DE" w:rsidRPr="004D1B93" w:rsidRDefault="005F25DE" w:rsidP="004D1B93">
      <w:pPr>
        <w:rPr>
          <w:rFonts w:ascii="Arial" w:hAnsi="Arial" w:cs="Arial"/>
          <w:sz w:val="20"/>
          <w:lang w:val="en-GB"/>
        </w:rPr>
      </w:pPr>
    </w:p>
    <w:p w14:paraId="30C03E4A" w14:textId="77777777" w:rsidR="005F25DE" w:rsidRPr="004D1B93" w:rsidRDefault="005F25DE" w:rsidP="004D1B93">
      <w:pPr>
        <w:rPr>
          <w:rFonts w:ascii="Arial" w:hAnsi="Arial" w:cs="Arial"/>
          <w:sz w:val="20"/>
          <w:lang w:val="en-GB"/>
        </w:rPr>
      </w:pPr>
      <w:r w:rsidRPr="004D1B93">
        <w:rPr>
          <w:rFonts w:ascii="Arial" w:hAnsi="Arial" w:cs="Arial"/>
          <w:sz w:val="20"/>
          <w:u w:val="single"/>
          <w:lang w:val="en-GB"/>
        </w:rPr>
        <w:t>Specificity</w:t>
      </w:r>
      <w:r w:rsidRPr="004D1B93">
        <w:rPr>
          <w:rFonts w:ascii="Arial" w:hAnsi="Arial" w:cs="Arial"/>
          <w:sz w:val="20"/>
          <w:lang w:val="en-GB"/>
        </w:rPr>
        <w:t xml:space="preserve">: chromatograms (standard, matrix without internal standard, stressed sample with 0.5mL of acetic acid) have been provided. The specificity is acceptable. </w:t>
      </w:r>
    </w:p>
    <w:p w14:paraId="5A22754C" w14:textId="77777777" w:rsidR="005F25DE" w:rsidRPr="004D1B93" w:rsidRDefault="005F25DE" w:rsidP="004D1B93">
      <w:pPr>
        <w:rPr>
          <w:rFonts w:ascii="Arial" w:hAnsi="Arial" w:cs="Arial"/>
          <w:sz w:val="20"/>
          <w:lang w:val="en-GB"/>
        </w:rPr>
      </w:pPr>
    </w:p>
    <w:p w14:paraId="76FACB55" w14:textId="77777777" w:rsidR="005F25DE" w:rsidRPr="004D1B93" w:rsidRDefault="005F25DE" w:rsidP="004D1B93">
      <w:pPr>
        <w:rPr>
          <w:rFonts w:ascii="Arial" w:hAnsi="Arial" w:cs="Arial"/>
          <w:sz w:val="20"/>
          <w:u w:val="single"/>
          <w:lang w:val="en-GB"/>
        </w:rPr>
      </w:pPr>
      <w:r w:rsidRPr="004D1B93">
        <w:rPr>
          <w:rFonts w:ascii="Arial" w:hAnsi="Arial" w:cs="Arial"/>
          <w:sz w:val="20"/>
          <w:u w:val="single"/>
          <w:lang w:val="en-GB"/>
        </w:rPr>
        <w:t>Linearity:</w:t>
      </w:r>
    </w:p>
    <w:p w14:paraId="0E577D35" w14:textId="77777777" w:rsidR="005F25DE" w:rsidRPr="004D1B93" w:rsidRDefault="005F25DE" w:rsidP="004D1B93">
      <w:pPr>
        <w:rPr>
          <w:rFonts w:ascii="Arial" w:hAnsi="Arial" w:cs="Arial"/>
          <w:sz w:val="20"/>
          <w:lang w:val="en-GB"/>
        </w:rPr>
      </w:pPr>
      <w:r w:rsidRPr="004D1B93">
        <w:rPr>
          <w:rFonts w:ascii="Arial" w:hAnsi="Arial" w:cs="Arial"/>
          <w:sz w:val="20"/>
          <w:lang w:val="en-GB"/>
        </w:rPr>
        <w:t>A calibration curve was realised at 5 concentration levels with n=3 in the range 0.96 to 1.44 g/L, r=0.99960.</w:t>
      </w:r>
    </w:p>
    <w:p w14:paraId="4D6B2183" w14:textId="77777777" w:rsidR="005F25DE" w:rsidRPr="004D1B93" w:rsidRDefault="005F25DE" w:rsidP="004D1B93">
      <w:pPr>
        <w:rPr>
          <w:rFonts w:ascii="Arial" w:hAnsi="Arial" w:cs="Arial"/>
          <w:sz w:val="20"/>
          <w:lang w:val="en-GB"/>
        </w:rPr>
      </w:pPr>
    </w:p>
    <w:p w14:paraId="21F16E77" w14:textId="77777777" w:rsidR="005F25DE" w:rsidRPr="004D1B93" w:rsidRDefault="005F25DE" w:rsidP="004D1B93">
      <w:pPr>
        <w:rPr>
          <w:rFonts w:ascii="Arial" w:hAnsi="Arial" w:cs="Arial"/>
          <w:sz w:val="20"/>
          <w:u w:val="single"/>
          <w:lang w:val="en-GB"/>
        </w:rPr>
      </w:pPr>
      <w:r w:rsidRPr="004D1B93">
        <w:rPr>
          <w:rFonts w:ascii="Arial" w:hAnsi="Arial" w:cs="Arial"/>
          <w:sz w:val="20"/>
          <w:u w:val="single"/>
          <w:lang w:val="en-GB"/>
        </w:rPr>
        <w:t>Recovery:</w:t>
      </w:r>
    </w:p>
    <w:p w14:paraId="462796D5" w14:textId="77777777" w:rsidR="005F25DE" w:rsidRPr="004D1B93" w:rsidRDefault="005F25DE" w:rsidP="004D1B93">
      <w:pPr>
        <w:rPr>
          <w:rFonts w:ascii="Arial" w:hAnsi="Arial" w:cs="Arial"/>
          <w:sz w:val="20"/>
          <w:lang w:val="en-GB"/>
        </w:rPr>
      </w:pPr>
      <w:r w:rsidRPr="004D1B93">
        <w:rPr>
          <w:rFonts w:ascii="Arial" w:hAnsi="Arial" w:cs="Arial"/>
          <w:sz w:val="20"/>
          <w:lang w:val="en-GB"/>
        </w:rPr>
        <w:t>The accuracy was tested and it is acceptable.</w:t>
      </w:r>
    </w:p>
    <w:p w14:paraId="77D24DC8" w14:textId="77777777" w:rsidR="005F25DE" w:rsidRPr="00704A63" w:rsidRDefault="005F25DE" w:rsidP="00704A63">
      <w:pPr>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828"/>
        <w:gridCol w:w="828"/>
        <w:gridCol w:w="828"/>
        <w:gridCol w:w="828"/>
        <w:gridCol w:w="828"/>
        <w:gridCol w:w="828"/>
        <w:gridCol w:w="1576"/>
        <w:gridCol w:w="1417"/>
      </w:tblGrid>
      <w:tr w:rsidR="005F25DE" w:rsidRPr="004D1B93" w14:paraId="001079DD" w14:textId="77777777" w:rsidTr="00704A63">
        <w:trPr>
          <w:trHeight w:val="461"/>
        </w:trPr>
        <w:tc>
          <w:tcPr>
            <w:tcW w:w="1393" w:type="dxa"/>
            <w:shd w:val="clear" w:color="auto" w:fill="auto"/>
          </w:tcPr>
          <w:p w14:paraId="59FEDAC8" w14:textId="77777777" w:rsidR="005F25DE" w:rsidRPr="004D1B93" w:rsidRDefault="005F25DE" w:rsidP="004D1B93">
            <w:pPr>
              <w:rPr>
                <w:rFonts w:ascii="Arial" w:hAnsi="Arial" w:cs="Arial"/>
                <w:sz w:val="18"/>
                <w:lang w:val="en-GB"/>
              </w:rPr>
            </w:pPr>
          </w:p>
        </w:tc>
        <w:tc>
          <w:tcPr>
            <w:tcW w:w="4968" w:type="dxa"/>
            <w:gridSpan w:val="6"/>
            <w:shd w:val="clear" w:color="auto" w:fill="auto"/>
          </w:tcPr>
          <w:p w14:paraId="211BFE81" w14:textId="77777777" w:rsidR="005F25DE" w:rsidRPr="004D1B93" w:rsidRDefault="005F25DE" w:rsidP="004D1B93">
            <w:pPr>
              <w:rPr>
                <w:rFonts w:ascii="Arial" w:hAnsi="Arial" w:cs="Arial"/>
                <w:sz w:val="18"/>
                <w:lang w:val="en-GB"/>
              </w:rPr>
            </w:pPr>
            <w:r w:rsidRPr="004D1B93">
              <w:rPr>
                <w:rFonts w:ascii="Arial" w:hAnsi="Arial" w:cs="Arial"/>
                <w:sz w:val="18"/>
                <w:lang w:val="en-GB"/>
              </w:rPr>
              <w:t>Recovery</w:t>
            </w:r>
          </w:p>
        </w:tc>
        <w:tc>
          <w:tcPr>
            <w:tcW w:w="1576" w:type="dxa"/>
            <w:shd w:val="clear" w:color="auto" w:fill="auto"/>
          </w:tcPr>
          <w:p w14:paraId="49FF5828" w14:textId="77777777" w:rsidR="005F25DE" w:rsidRPr="004D1B93" w:rsidRDefault="005F25DE" w:rsidP="004D1B93">
            <w:pPr>
              <w:rPr>
                <w:rFonts w:ascii="Arial" w:hAnsi="Arial" w:cs="Arial"/>
                <w:sz w:val="18"/>
                <w:lang w:val="en-GB"/>
              </w:rPr>
            </w:pPr>
            <w:r w:rsidRPr="004D1B93">
              <w:rPr>
                <w:rFonts w:ascii="Arial" w:hAnsi="Arial" w:cs="Arial"/>
                <w:sz w:val="18"/>
                <w:lang w:val="en-GB"/>
              </w:rPr>
              <w:t>Mean recovery</w:t>
            </w:r>
          </w:p>
        </w:tc>
        <w:tc>
          <w:tcPr>
            <w:tcW w:w="1417" w:type="dxa"/>
            <w:shd w:val="clear" w:color="auto" w:fill="auto"/>
          </w:tcPr>
          <w:p w14:paraId="63E5C055" w14:textId="77777777" w:rsidR="005F25DE" w:rsidRPr="004D1B93" w:rsidRDefault="005F25DE" w:rsidP="004D1B93">
            <w:pPr>
              <w:rPr>
                <w:rFonts w:ascii="Arial" w:hAnsi="Arial" w:cs="Arial"/>
                <w:sz w:val="18"/>
                <w:lang w:val="en-GB"/>
              </w:rPr>
            </w:pPr>
            <w:r w:rsidRPr="004D1B93">
              <w:rPr>
                <w:rFonts w:ascii="Arial" w:hAnsi="Arial" w:cs="Arial"/>
                <w:sz w:val="18"/>
                <w:lang w:val="en-GB"/>
              </w:rPr>
              <w:t>RSD</w:t>
            </w:r>
          </w:p>
        </w:tc>
      </w:tr>
      <w:tr w:rsidR="005F25DE" w:rsidRPr="004D1B93" w14:paraId="49AA132A" w14:textId="77777777" w:rsidTr="00704A63">
        <w:trPr>
          <w:trHeight w:val="239"/>
        </w:trPr>
        <w:tc>
          <w:tcPr>
            <w:tcW w:w="1393" w:type="dxa"/>
            <w:vMerge w:val="restart"/>
            <w:shd w:val="clear" w:color="auto" w:fill="auto"/>
          </w:tcPr>
          <w:p w14:paraId="131FC5DD" w14:textId="77777777" w:rsidR="005F25DE" w:rsidRPr="004D1B93" w:rsidRDefault="005F25DE" w:rsidP="004D1B93">
            <w:pPr>
              <w:rPr>
                <w:rFonts w:ascii="Arial" w:hAnsi="Arial" w:cs="Arial"/>
                <w:sz w:val="18"/>
                <w:lang w:val="en-GB"/>
              </w:rPr>
            </w:pPr>
            <w:r w:rsidRPr="004D1B93">
              <w:rPr>
                <w:rFonts w:ascii="Arial" w:hAnsi="Arial" w:cs="Arial"/>
                <w:sz w:val="18"/>
                <w:lang w:val="en-GB"/>
              </w:rPr>
              <w:t>Etofenprox content</w:t>
            </w:r>
          </w:p>
        </w:tc>
        <w:tc>
          <w:tcPr>
            <w:tcW w:w="828" w:type="dxa"/>
            <w:shd w:val="clear" w:color="auto" w:fill="auto"/>
          </w:tcPr>
          <w:p w14:paraId="44F67A11" w14:textId="77777777" w:rsidR="005F25DE" w:rsidRPr="004D1B93" w:rsidRDefault="005F25DE" w:rsidP="004D1B93">
            <w:pPr>
              <w:rPr>
                <w:rFonts w:ascii="Arial" w:hAnsi="Arial" w:cs="Arial"/>
                <w:sz w:val="18"/>
              </w:rPr>
            </w:pPr>
            <w:r w:rsidRPr="004D1B93">
              <w:rPr>
                <w:rFonts w:ascii="Arial" w:hAnsi="Arial" w:cs="Arial"/>
                <w:sz w:val="18"/>
              </w:rPr>
              <w:t>98.548</w:t>
            </w:r>
          </w:p>
        </w:tc>
        <w:tc>
          <w:tcPr>
            <w:tcW w:w="828" w:type="dxa"/>
            <w:shd w:val="clear" w:color="auto" w:fill="auto"/>
          </w:tcPr>
          <w:p w14:paraId="3EB5A9F3" w14:textId="77777777" w:rsidR="005F25DE" w:rsidRPr="004D1B93" w:rsidRDefault="005F25DE" w:rsidP="004D1B93">
            <w:pPr>
              <w:rPr>
                <w:rFonts w:ascii="Arial" w:hAnsi="Arial" w:cs="Arial"/>
                <w:sz w:val="18"/>
              </w:rPr>
            </w:pPr>
            <w:r w:rsidRPr="004D1B93">
              <w:rPr>
                <w:rFonts w:ascii="Arial" w:hAnsi="Arial" w:cs="Arial"/>
                <w:sz w:val="18"/>
              </w:rPr>
              <w:t>98.534</w:t>
            </w:r>
          </w:p>
        </w:tc>
        <w:tc>
          <w:tcPr>
            <w:tcW w:w="828" w:type="dxa"/>
            <w:shd w:val="clear" w:color="auto" w:fill="auto"/>
          </w:tcPr>
          <w:p w14:paraId="5A459363" w14:textId="77777777" w:rsidR="005F25DE" w:rsidRPr="004D1B93" w:rsidRDefault="005F25DE" w:rsidP="004D1B93">
            <w:pPr>
              <w:rPr>
                <w:rFonts w:ascii="Arial" w:hAnsi="Arial" w:cs="Arial"/>
                <w:sz w:val="18"/>
              </w:rPr>
            </w:pPr>
            <w:r w:rsidRPr="004D1B93">
              <w:rPr>
                <w:rFonts w:ascii="Arial" w:hAnsi="Arial" w:cs="Arial"/>
                <w:sz w:val="18"/>
              </w:rPr>
              <w:t>97.555</w:t>
            </w:r>
          </w:p>
        </w:tc>
        <w:tc>
          <w:tcPr>
            <w:tcW w:w="828" w:type="dxa"/>
            <w:shd w:val="clear" w:color="auto" w:fill="auto"/>
          </w:tcPr>
          <w:p w14:paraId="3A341B13" w14:textId="77777777" w:rsidR="005F25DE" w:rsidRPr="004D1B93" w:rsidRDefault="005F25DE" w:rsidP="004D1B93">
            <w:pPr>
              <w:rPr>
                <w:rFonts w:ascii="Arial" w:hAnsi="Arial" w:cs="Arial"/>
                <w:sz w:val="18"/>
              </w:rPr>
            </w:pPr>
            <w:r w:rsidRPr="004D1B93">
              <w:rPr>
                <w:rFonts w:ascii="Arial" w:hAnsi="Arial" w:cs="Arial"/>
                <w:sz w:val="18"/>
              </w:rPr>
              <w:t>98.548</w:t>
            </w:r>
          </w:p>
        </w:tc>
        <w:tc>
          <w:tcPr>
            <w:tcW w:w="828" w:type="dxa"/>
            <w:shd w:val="clear" w:color="auto" w:fill="auto"/>
          </w:tcPr>
          <w:p w14:paraId="7BFF8722" w14:textId="77777777" w:rsidR="005F25DE" w:rsidRPr="004D1B93" w:rsidRDefault="005F25DE" w:rsidP="004D1B93">
            <w:pPr>
              <w:rPr>
                <w:rFonts w:ascii="Arial" w:hAnsi="Arial" w:cs="Arial"/>
                <w:sz w:val="18"/>
              </w:rPr>
            </w:pPr>
            <w:r w:rsidRPr="004D1B93">
              <w:rPr>
                <w:rFonts w:ascii="Arial" w:hAnsi="Arial" w:cs="Arial"/>
                <w:sz w:val="18"/>
              </w:rPr>
              <w:t>98.534</w:t>
            </w:r>
          </w:p>
        </w:tc>
        <w:tc>
          <w:tcPr>
            <w:tcW w:w="828" w:type="dxa"/>
            <w:shd w:val="clear" w:color="auto" w:fill="auto"/>
          </w:tcPr>
          <w:p w14:paraId="14F01E63" w14:textId="77777777" w:rsidR="005F25DE" w:rsidRPr="004D1B93" w:rsidRDefault="005F25DE" w:rsidP="004D1B93">
            <w:pPr>
              <w:rPr>
                <w:rFonts w:ascii="Arial" w:hAnsi="Arial" w:cs="Arial"/>
                <w:sz w:val="18"/>
              </w:rPr>
            </w:pPr>
            <w:r w:rsidRPr="004D1B93">
              <w:rPr>
                <w:rFonts w:ascii="Arial" w:hAnsi="Arial" w:cs="Arial"/>
                <w:sz w:val="18"/>
              </w:rPr>
              <w:t>97.555</w:t>
            </w:r>
          </w:p>
        </w:tc>
        <w:tc>
          <w:tcPr>
            <w:tcW w:w="1576" w:type="dxa"/>
            <w:shd w:val="clear" w:color="auto" w:fill="auto"/>
          </w:tcPr>
          <w:p w14:paraId="5ACA7954" w14:textId="77777777" w:rsidR="005F25DE" w:rsidRPr="004D1B93" w:rsidRDefault="005F25DE" w:rsidP="004D1B93">
            <w:pPr>
              <w:rPr>
                <w:rFonts w:ascii="Arial" w:hAnsi="Arial" w:cs="Arial"/>
                <w:sz w:val="18"/>
              </w:rPr>
            </w:pPr>
            <w:r w:rsidRPr="004D1B93">
              <w:rPr>
                <w:rFonts w:ascii="Arial" w:hAnsi="Arial" w:cs="Arial"/>
                <w:sz w:val="18"/>
              </w:rPr>
              <w:t>98.2</w:t>
            </w:r>
          </w:p>
        </w:tc>
        <w:tc>
          <w:tcPr>
            <w:tcW w:w="1417" w:type="dxa"/>
            <w:shd w:val="clear" w:color="auto" w:fill="auto"/>
          </w:tcPr>
          <w:p w14:paraId="249D82A7" w14:textId="77777777" w:rsidR="005F25DE" w:rsidRPr="004D1B93" w:rsidRDefault="005F25DE" w:rsidP="004D1B93">
            <w:pPr>
              <w:rPr>
                <w:rFonts w:ascii="Arial" w:hAnsi="Arial" w:cs="Arial"/>
                <w:sz w:val="18"/>
              </w:rPr>
            </w:pPr>
            <w:r w:rsidRPr="004D1B93">
              <w:rPr>
                <w:rFonts w:ascii="Arial" w:hAnsi="Arial" w:cs="Arial"/>
                <w:sz w:val="18"/>
              </w:rPr>
              <w:t>0.52</w:t>
            </w:r>
          </w:p>
        </w:tc>
      </w:tr>
      <w:tr w:rsidR="005F25DE" w:rsidRPr="004D1B93" w14:paraId="34197D8E" w14:textId="77777777" w:rsidTr="00704A63">
        <w:trPr>
          <w:trHeight w:val="239"/>
        </w:trPr>
        <w:tc>
          <w:tcPr>
            <w:tcW w:w="1393" w:type="dxa"/>
            <w:vMerge/>
            <w:shd w:val="clear" w:color="auto" w:fill="auto"/>
          </w:tcPr>
          <w:p w14:paraId="1CAE0B93" w14:textId="77777777" w:rsidR="005F25DE" w:rsidRPr="004D1B93" w:rsidRDefault="005F25DE" w:rsidP="004D1B93">
            <w:pPr>
              <w:rPr>
                <w:rFonts w:ascii="Arial" w:hAnsi="Arial" w:cs="Arial"/>
                <w:sz w:val="18"/>
                <w:lang w:val="en-GB"/>
              </w:rPr>
            </w:pPr>
          </w:p>
        </w:tc>
        <w:tc>
          <w:tcPr>
            <w:tcW w:w="828" w:type="dxa"/>
            <w:shd w:val="clear" w:color="auto" w:fill="auto"/>
          </w:tcPr>
          <w:p w14:paraId="5BFECDA8" w14:textId="77777777" w:rsidR="005F25DE" w:rsidRPr="004D1B93" w:rsidRDefault="005F25DE" w:rsidP="004D1B93">
            <w:pPr>
              <w:rPr>
                <w:rFonts w:ascii="Arial" w:hAnsi="Arial" w:cs="Arial"/>
                <w:sz w:val="18"/>
              </w:rPr>
            </w:pPr>
            <w:r w:rsidRPr="004D1B93">
              <w:rPr>
                <w:rFonts w:ascii="Arial" w:hAnsi="Arial" w:cs="Arial"/>
                <w:sz w:val="18"/>
              </w:rPr>
              <w:t>97.560</w:t>
            </w:r>
          </w:p>
        </w:tc>
        <w:tc>
          <w:tcPr>
            <w:tcW w:w="828" w:type="dxa"/>
            <w:shd w:val="clear" w:color="auto" w:fill="auto"/>
          </w:tcPr>
          <w:p w14:paraId="59249C44" w14:textId="77777777" w:rsidR="005F25DE" w:rsidRPr="004D1B93" w:rsidRDefault="005F25DE" w:rsidP="004D1B93">
            <w:pPr>
              <w:rPr>
                <w:rFonts w:ascii="Arial" w:hAnsi="Arial" w:cs="Arial"/>
                <w:sz w:val="18"/>
              </w:rPr>
            </w:pPr>
            <w:r w:rsidRPr="004D1B93">
              <w:rPr>
                <w:rFonts w:ascii="Arial" w:hAnsi="Arial" w:cs="Arial"/>
                <w:sz w:val="18"/>
              </w:rPr>
              <w:t>98.043</w:t>
            </w:r>
          </w:p>
        </w:tc>
        <w:tc>
          <w:tcPr>
            <w:tcW w:w="828" w:type="dxa"/>
            <w:shd w:val="clear" w:color="auto" w:fill="auto"/>
          </w:tcPr>
          <w:p w14:paraId="6C8BCEAB" w14:textId="77777777" w:rsidR="005F25DE" w:rsidRPr="004D1B93" w:rsidRDefault="005F25DE" w:rsidP="004D1B93">
            <w:pPr>
              <w:rPr>
                <w:rFonts w:ascii="Arial" w:hAnsi="Arial" w:cs="Arial"/>
                <w:sz w:val="18"/>
              </w:rPr>
            </w:pPr>
            <w:r w:rsidRPr="004D1B93">
              <w:rPr>
                <w:rFonts w:ascii="Arial" w:hAnsi="Arial" w:cs="Arial"/>
                <w:sz w:val="18"/>
              </w:rPr>
              <w:t>96.839</w:t>
            </w:r>
          </w:p>
        </w:tc>
        <w:tc>
          <w:tcPr>
            <w:tcW w:w="828" w:type="dxa"/>
            <w:shd w:val="clear" w:color="auto" w:fill="auto"/>
          </w:tcPr>
          <w:p w14:paraId="4A845A86" w14:textId="77777777" w:rsidR="005F25DE" w:rsidRPr="004D1B93" w:rsidRDefault="005F25DE" w:rsidP="004D1B93">
            <w:pPr>
              <w:rPr>
                <w:rFonts w:ascii="Arial" w:hAnsi="Arial" w:cs="Arial"/>
                <w:sz w:val="18"/>
              </w:rPr>
            </w:pPr>
            <w:r w:rsidRPr="004D1B93">
              <w:rPr>
                <w:rFonts w:ascii="Arial" w:hAnsi="Arial" w:cs="Arial"/>
                <w:sz w:val="18"/>
              </w:rPr>
              <w:t>97.560</w:t>
            </w:r>
          </w:p>
        </w:tc>
        <w:tc>
          <w:tcPr>
            <w:tcW w:w="828" w:type="dxa"/>
            <w:shd w:val="clear" w:color="auto" w:fill="auto"/>
          </w:tcPr>
          <w:p w14:paraId="5291AFCE" w14:textId="77777777" w:rsidR="005F25DE" w:rsidRPr="004D1B93" w:rsidRDefault="005F25DE" w:rsidP="004D1B93">
            <w:pPr>
              <w:rPr>
                <w:rFonts w:ascii="Arial" w:hAnsi="Arial" w:cs="Arial"/>
                <w:sz w:val="18"/>
              </w:rPr>
            </w:pPr>
            <w:r w:rsidRPr="004D1B93">
              <w:rPr>
                <w:rFonts w:ascii="Arial" w:hAnsi="Arial" w:cs="Arial"/>
                <w:sz w:val="18"/>
              </w:rPr>
              <w:t>98.043</w:t>
            </w:r>
          </w:p>
        </w:tc>
        <w:tc>
          <w:tcPr>
            <w:tcW w:w="828" w:type="dxa"/>
            <w:shd w:val="clear" w:color="auto" w:fill="auto"/>
          </w:tcPr>
          <w:p w14:paraId="3A12459B" w14:textId="77777777" w:rsidR="005F25DE" w:rsidRPr="004D1B93" w:rsidRDefault="005F25DE" w:rsidP="004D1B93">
            <w:pPr>
              <w:rPr>
                <w:rFonts w:ascii="Arial" w:hAnsi="Arial" w:cs="Arial"/>
                <w:sz w:val="18"/>
              </w:rPr>
            </w:pPr>
            <w:r w:rsidRPr="004D1B93">
              <w:rPr>
                <w:rFonts w:ascii="Arial" w:hAnsi="Arial" w:cs="Arial"/>
                <w:sz w:val="18"/>
              </w:rPr>
              <w:t>96.839</w:t>
            </w:r>
          </w:p>
        </w:tc>
        <w:tc>
          <w:tcPr>
            <w:tcW w:w="1576" w:type="dxa"/>
            <w:shd w:val="clear" w:color="auto" w:fill="auto"/>
          </w:tcPr>
          <w:p w14:paraId="6A0527FE" w14:textId="77777777" w:rsidR="005F25DE" w:rsidRPr="004D1B93" w:rsidRDefault="005F25DE" w:rsidP="004D1B93">
            <w:pPr>
              <w:rPr>
                <w:rFonts w:ascii="Arial" w:hAnsi="Arial" w:cs="Arial"/>
                <w:sz w:val="18"/>
              </w:rPr>
            </w:pPr>
            <w:r w:rsidRPr="004D1B93">
              <w:rPr>
                <w:rFonts w:ascii="Arial" w:hAnsi="Arial" w:cs="Arial"/>
                <w:sz w:val="18"/>
              </w:rPr>
              <w:t>97.5</w:t>
            </w:r>
          </w:p>
        </w:tc>
        <w:tc>
          <w:tcPr>
            <w:tcW w:w="1417" w:type="dxa"/>
            <w:shd w:val="clear" w:color="auto" w:fill="auto"/>
          </w:tcPr>
          <w:p w14:paraId="62DC2F8F" w14:textId="77777777" w:rsidR="005F25DE" w:rsidRPr="004D1B93" w:rsidRDefault="005F25DE" w:rsidP="004D1B93">
            <w:pPr>
              <w:rPr>
                <w:rFonts w:ascii="Arial" w:hAnsi="Arial" w:cs="Arial"/>
                <w:sz w:val="18"/>
              </w:rPr>
            </w:pPr>
            <w:r w:rsidRPr="004D1B93">
              <w:rPr>
                <w:rFonts w:ascii="Arial" w:hAnsi="Arial" w:cs="Arial"/>
                <w:sz w:val="18"/>
              </w:rPr>
              <w:t>0.56</w:t>
            </w:r>
          </w:p>
        </w:tc>
      </w:tr>
      <w:tr w:rsidR="005F25DE" w:rsidRPr="004D1B93" w14:paraId="76377BD9" w14:textId="77777777" w:rsidTr="00704A63">
        <w:trPr>
          <w:trHeight w:val="239"/>
        </w:trPr>
        <w:tc>
          <w:tcPr>
            <w:tcW w:w="1393" w:type="dxa"/>
            <w:vMerge/>
            <w:shd w:val="clear" w:color="auto" w:fill="auto"/>
          </w:tcPr>
          <w:p w14:paraId="50F28D0C" w14:textId="77777777" w:rsidR="005F25DE" w:rsidRPr="004D1B93" w:rsidRDefault="005F25DE" w:rsidP="004D1B93">
            <w:pPr>
              <w:rPr>
                <w:rFonts w:ascii="Arial" w:hAnsi="Arial" w:cs="Arial"/>
                <w:sz w:val="18"/>
                <w:lang w:val="en-GB"/>
              </w:rPr>
            </w:pPr>
          </w:p>
        </w:tc>
        <w:tc>
          <w:tcPr>
            <w:tcW w:w="828" w:type="dxa"/>
            <w:shd w:val="clear" w:color="auto" w:fill="auto"/>
          </w:tcPr>
          <w:p w14:paraId="0419E4BF" w14:textId="77777777" w:rsidR="005F25DE" w:rsidRPr="004D1B93" w:rsidRDefault="005F25DE" w:rsidP="004D1B93">
            <w:pPr>
              <w:rPr>
                <w:rFonts w:ascii="Arial" w:hAnsi="Arial" w:cs="Arial"/>
                <w:sz w:val="18"/>
              </w:rPr>
            </w:pPr>
            <w:r w:rsidRPr="004D1B93">
              <w:rPr>
                <w:rFonts w:ascii="Arial" w:hAnsi="Arial" w:cs="Arial"/>
                <w:sz w:val="18"/>
              </w:rPr>
              <w:t>97.334</w:t>
            </w:r>
          </w:p>
        </w:tc>
        <w:tc>
          <w:tcPr>
            <w:tcW w:w="828" w:type="dxa"/>
            <w:shd w:val="clear" w:color="auto" w:fill="auto"/>
          </w:tcPr>
          <w:p w14:paraId="70692FA0" w14:textId="77777777" w:rsidR="005F25DE" w:rsidRPr="004D1B93" w:rsidRDefault="005F25DE" w:rsidP="004D1B93">
            <w:pPr>
              <w:rPr>
                <w:rFonts w:ascii="Arial" w:hAnsi="Arial" w:cs="Arial"/>
                <w:sz w:val="18"/>
              </w:rPr>
            </w:pPr>
            <w:r w:rsidRPr="004D1B93">
              <w:rPr>
                <w:rFonts w:ascii="Arial" w:hAnsi="Arial" w:cs="Arial"/>
                <w:sz w:val="18"/>
              </w:rPr>
              <w:t>96.957</w:t>
            </w:r>
          </w:p>
        </w:tc>
        <w:tc>
          <w:tcPr>
            <w:tcW w:w="828" w:type="dxa"/>
            <w:shd w:val="clear" w:color="auto" w:fill="auto"/>
          </w:tcPr>
          <w:p w14:paraId="0E550ED4" w14:textId="77777777" w:rsidR="005F25DE" w:rsidRPr="004D1B93" w:rsidRDefault="005F25DE" w:rsidP="004D1B93">
            <w:pPr>
              <w:rPr>
                <w:rFonts w:ascii="Arial" w:hAnsi="Arial" w:cs="Arial"/>
                <w:sz w:val="18"/>
              </w:rPr>
            </w:pPr>
            <w:r w:rsidRPr="004D1B93">
              <w:rPr>
                <w:rFonts w:ascii="Arial" w:hAnsi="Arial" w:cs="Arial"/>
                <w:sz w:val="18"/>
              </w:rPr>
              <w:t>96.973</w:t>
            </w:r>
          </w:p>
        </w:tc>
        <w:tc>
          <w:tcPr>
            <w:tcW w:w="828" w:type="dxa"/>
            <w:shd w:val="clear" w:color="auto" w:fill="auto"/>
          </w:tcPr>
          <w:p w14:paraId="70269EAC" w14:textId="77777777" w:rsidR="005F25DE" w:rsidRPr="004D1B93" w:rsidRDefault="005F25DE" w:rsidP="004D1B93">
            <w:pPr>
              <w:rPr>
                <w:rFonts w:ascii="Arial" w:hAnsi="Arial" w:cs="Arial"/>
                <w:sz w:val="18"/>
              </w:rPr>
            </w:pPr>
            <w:r w:rsidRPr="004D1B93">
              <w:rPr>
                <w:rFonts w:ascii="Arial" w:hAnsi="Arial" w:cs="Arial"/>
                <w:sz w:val="18"/>
              </w:rPr>
              <w:t>96.352</w:t>
            </w:r>
          </w:p>
        </w:tc>
        <w:tc>
          <w:tcPr>
            <w:tcW w:w="828" w:type="dxa"/>
            <w:shd w:val="clear" w:color="auto" w:fill="auto"/>
          </w:tcPr>
          <w:p w14:paraId="14A22D84" w14:textId="77777777" w:rsidR="005F25DE" w:rsidRPr="004D1B93" w:rsidRDefault="005F25DE" w:rsidP="004D1B93">
            <w:pPr>
              <w:rPr>
                <w:rFonts w:ascii="Arial" w:hAnsi="Arial" w:cs="Arial"/>
                <w:sz w:val="18"/>
              </w:rPr>
            </w:pPr>
            <w:r w:rsidRPr="004D1B93">
              <w:rPr>
                <w:rFonts w:ascii="Arial" w:hAnsi="Arial" w:cs="Arial"/>
                <w:sz w:val="18"/>
              </w:rPr>
              <w:t>96.999</w:t>
            </w:r>
          </w:p>
        </w:tc>
        <w:tc>
          <w:tcPr>
            <w:tcW w:w="828" w:type="dxa"/>
            <w:shd w:val="clear" w:color="auto" w:fill="auto"/>
          </w:tcPr>
          <w:p w14:paraId="2CB8CC57" w14:textId="77777777" w:rsidR="005F25DE" w:rsidRPr="004D1B93" w:rsidRDefault="005F25DE" w:rsidP="004D1B93">
            <w:pPr>
              <w:rPr>
                <w:rFonts w:ascii="Arial" w:hAnsi="Arial" w:cs="Arial"/>
                <w:sz w:val="18"/>
              </w:rPr>
            </w:pPr>
            <w:r w:rsidRPr="004D1B93">
              <w:rPr>
                <w:rFonts w:ascii="Arial" w:hAnsi="Arial" w:cs="Arial"/>
                <w:sz w:val="18"/>
              </w:rPr>
              <w:t>97.212</w:t>
            </w:r>
          </w:p>
        </w:tc>
        <w:tc>
          <w:tcPr>
            <w:tcW w:w="1576" w:type="dxa"/>
            <w:shd w:val="clear" w:color="auto" w:fill="auto"/>
          </w:tcPr>
          <w:p w14:paraId="4883DF9A" w14:textId="77777777" w:rsidR="005F25DE" w:rsidRPr="004D1B93" w:rsidRDefault="005F25DE" w:rsidP="004D1B93">
            <w:pPr>
              <w:rPr>
                <w:rFonts w:ascii="Arial" w:hAnsi="Arial" w:cs="Arial"/>
                <w:sz w:val="18"/>
              </w:rPr>
            </w:pPr>
            <w:r w:rsidRPr="004D1B93">
              <w:rPr>
                <w:rFonts w:ascii="Arial" w:hAnsi="Arial" w:cs="Arial"/>
                <w:sz w:val="18"/>
              </w:rPr>
              <w:t>97.0</w:t>
            </w:r>
          </w:p>
        </w:tc>
        <w:tc>
          <w:tcPr>
            <w:tcW w:w="1417" w:type="dxa"/>
            <w:shd w:val="clear" w:color="auto" w:fill="auto"/>
          </w:tcPr>
          <w:p w14:paraId="0625E10E" w14:textId="77777777" w:rsidR="005F25DE" w:rsidRPr="004D1B93" w:rsidRDefault="005F25DE" w:rsidP="004D1B93">
            <w:pPr>
              <w:rPr>
                <w:rFonts w:ascii="Arial" w:hAnsi="Arial" w:cs="Arial"/>
                <w:sz w:val="18"/>
              </w:rPr>
            </w:pPr>
            <w:r w:rsidRPr="004D1B93">
              <w:rPr>
                <w:rFonts w:ascii="Arial" w:hAnsi="Arial" w:cs="Arial"/>
                <w:sz w:val="18"/>
              </w:rPr>
              <w:t>0.35</w:t>
            </w:r>
          </w:p>
        </w:tc>
      </w:tr>
    </w:tbl>
    <w:p w14:paraId="499722A7" w14:textId="77777777" w:rsidR="005F25DE" w:rsidRPr="00704A63" w:rsidRDefault="005F25DE" w:rsidP="00704A63">
      <w:pPr>
        <w:rPr>
          <w:lang w:val="en-GB"/>
        </w:rPr>
      </w:pPr>
    </w:p>
    <w:p w14:paraId="46192D05" w14:textId="77777777" w:rsidR="005F25DE" w:rsidRPr="004D1B93" w:rsidRDefault="005F25DE" w:rsidP="004D1B93">
      <w:pPr>
        <w:rPr>
          <w:rFonts w:ascii="Arial" w:hAnsi="Arial" w:cs="Arial"/>
          <w:sz w:val="20"/>
          <w:u w:val="single"/>
          <w:lang w:val="en-GB"/>
        </w:rPr>
      </w:pPr>
      <w:r w:rsidRPr="004D1B93">
        <w:rPr>
          <w:rFonts w:ascii="Arial" w:hAnsi="Arial" w:cs="Arial"/>
          <w:sz w:val="20"/>
          <w:u w:val="single"/>
          <w:lang w:val="en-GB"/>
        </w:rPr>
        <w:t>Extraction Yield:</w:t>
      </w:r>
    </w:p>
    <w:p w14:paraId="4EE0F62D" w14:textId="77777777" w:rsidR="005F25DE" w:rsidRPr="004D1B93" w:rsidRDefault="0028335E" w:rsidP="004D1B93">
      <w:pPr>
        <w:rPr>
          <w:rFonts w:ascii="Arial" w:hAnsi="Arial" w:cs="Arial"/>
          <w:sz w:val="20"/>
          <w:lang w:val="en-GB"/>
        </w:rPr>
      </w:pPr>
      <w:r w:rsidRPr="004D1B93">
        <w:rPr>
          <w:rFonts w:ascii="Arial" w:hAnsi="Arial" w:cs="Arial"/>
          <w:noProof/>
          <w:sz w:val="20"/>
          <w:lang w:val="fr-FR" w:eastAsia="fr-FR"/>
        </w:rPr>
        <w:drawing>
          <wp:inline distT="0" distB="0" distL="0" distR="0" wp14:anchorId="3611BD5E" wp14:editId="619AA221">
            <wp:extent cx="1863725" cy="436245"/>
            <wp:effectExtent l="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3725" cy="436245"/>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410"/>
        <w:gridCol w:w="4895"/>
        <w:gridCol w:w="989"/>
      </w:tblGrid>
      <w:tr w:rsidR="005F25DE" w:rsidRPr="004D1B93" w14:paraId="76C64323" w14:textId="77777777" w:rsidTr="00704A63">
        <w:trPr>
          <w:trHeight w:val="240"/>
        </w:trPr>
        <w:tc>
          <w:tcPr>
            <w:tcW w:w="1276" w:type="dxa"/>
            <w:shd w:val="clear" w:color="auto" w:fill="auto"/>
          </w:tcPr>
          <w:p w14:paraId="275102A0" w14:textId="77777777" w:rsidR="005F25DE" w:rsidRPr="004D1B93" w:rsidRDefault="005F25DE" w:rsidP="004D1B93">
            <w:pPr>
              <w:rPr>
                <w:rFonts w:ascii="Arial" w:hAnsi="Arial" w:cs="Arial"/>
                <w:sz w:val="18"/>
                <w:lang w:val="en-GB"/>
              </w:rPr>
            </w:pPr>
          </w:p>
        </w:tc>
        <w:tc>
          <w:tcPr>
            <w:tcW w:w="2410" w:type="dxa"/>
            <w:shd w:val="clear" w:color="auto" w:fill="auto"/>
          </w:tcPr>
          <w:p w14:paraId="69DE8BA4" w14:textId="77777777" w:rsidR="005F25DE" w:rsidRPr="004D1B93" w:rsidRDefault="005F25DE" w:rsidP="004D1B93">
            <w:pPr>
              <w:rPr>
                <w:rFonts w:ascii="Arial" w:hAnsi="Arial" w:cs="Arial"/>
                <w:sz w:val="18"/>
                <w:lang w:val="en-GB"/>
              </w:rPr>
            </w:pPr>
            <w:r w:rsidRPr="004D1B93">
              <w:rPr>
                <w:rFonts w:ascii="Arial" w:hAnsi="Arial" w:cs="Arial"/>
                <w:sz w:val="18"/>
                <w:lang w:val="en-GB"/>
              </w:rPr>
              <w:t>Theoretical content (g/L)</w:t>
            </w:r>
          </w:p>
        </w:tc>
        <w:tc>
          <w:tcPr>
            <w:tcW w:w="4895" w:type="dxa"/>
            <w:shd w:val="clear" w:color="auto" w:fill="auto"/>
          </w:tcPr>
          <w:p w14:paraId="199FF26A" w14:textId="77777777" w:rsidR="005F25DE" w:rsidRPr="004D1B93" w:rsidRDefault="005F25DE" w:rsidP="004D1B93">
            <w:pPr>
              <w:rPr>
                <w:rFonts w:ascii="Arial" w:hAnsi="Arial" w:cs="Arial"/>
                <w:sz w:val="18"/>
                <w:lang w:val="en-GB"/>
              </w:rPr>
            </w:pPr>
            <w:r w:rsidRPr="004D1B93">
              <w:rPr>
                <w:rFonts w:ascii="Arial" w:hAnsi="Arial" w:cs="Arial"/>
                <w:sz w:val="18"/>
                <w:lang w:val="en-GB"/>
              </w:rPr>
              <w:t>Experimental content(g/L)-Mean of two preparations</w:t>
            </w:r>
          </w:p>
        </w:tc>
        <w:tc>
          <w:tcPr>
            <w:tcW w:w="989" w:type="dxa"/>
            <w:shd w:val="clear" w:color="auto" w:fill="auto"/>
          </w:tcPr>
          <w:p w14:paraId="28238C33" w14:textId="77777777" w:rsidR="005F25DE" w:rsidRPr="004D1B93" w:rsidRDefault="005F25DE" w:rsidP="004D1B93">
            <w:pPr>
              <w:rPr>
                <w:rFonts w:ascii="Arial" w:hAnsi="Arial" w:cs="Arial"/>
                <w:sz w:val="18"/>
                <w:lang w:val="en-GB"/>
              </w:rPr>
            </w:pPr>
            <w:r w:rsidRPr="004D1B93">
              <w:rPr>
                <w:rFonts w:ascii="Arial" w:hAnsi="Arial" w:cs="Arial"/>
                <w:sz w:val="18"/>
                <w:lang w:val="en-GB"/>
              </w:rPr>
              <w:t>Y (%)</w:t>
            </w:r>
          </w:p>
        </w:tc>
      </w:tr>
      <w:tr w:rsidR="005F25DE" w:rsidRPr="004D1B93" w14:paraId="1B69A109" w14:textId="77777777" w:rsidTr="00704A63">
        <w:trPr>
          <w:trHeight w:val="234"/>
        </w:trPr>
        <w:tc>
          <w:tcPr>
            <w:tcW w:w="1276" w:type="dxa"/>
            <w:shd w:val="clear" w:color="auto" w:fill="auto"/>
          </w:tcPr>
          <w:p w14:paraId="2F0A81EA" w14:textId="77777777" w:rsidR="005F25DE" w:rsidRPr="004D1B93" w:rsidRDefault="005F25DE" w:rsidP="004D1B93">
            <w:pPr>
              <w:rPr>
                <w:rFonts w:ascii="Arial" w:hAnsi="Arial" w:cs="Arial"/>
                <w:sz w:val="18"/>
                <w:lang w:val="en-GB"/>
              </w:rPr>
            </w:pPr>
            <w:r w:rsidRPr="004D1B93">
              <w:rPr>
                <w:rFonts w:ascii="Arial" w:hAnsi="Arial" w:cs="Arial"/>
                <w:sz w:val="18"/>
                <w:lang w:val="en-GB"/>
              </w:rPr>
              <w:t>Sample A</w:t>
            </w:r>
          </w:p>
        </w:tc>
        <w:tc>
          <w:tcPr>
            <w:tcW w:w="2410" w:type="dxa"/>
            <w:shd w:val="clear" w:color="auto" w:fill="auto"/>
          </w:tcPr>
          <w:p w14:paraId="4126AC93" w14:textId="77777777" w:rsidR="005F25DE" w:rsidRPr="004D1B93" w:rsidRDefault="005F25DE" w:rsidP="004D1B93">
            <w:pPr>
              <w:rPr>
                <w:rFonts w:ascii="Arial" w:hAnsi="Arial" w:cs="Arial"/>
                <w:sz w:val="18"/>
                <w:lang w:val="en-GB"/>
              </w:rPr>
            </w:pPr>
            <w:r w:rsidRPr="004D1B93">
              <w:rPr>
                <w:rFonts w:ascii="Arial" w:hAnsi="Arial" w:cs="Arial"/>
                <w:sz w:val="18"/>
                <w:lang w:val="en-GB"/>
              </w:rPr>
              <w:t>2.070</w:t>
            </w:r>
          </w:p>
        </w:tc>
        <w:tc>
          <w:tcPr>
            <w:tcW w:w="4895" w:type="dxa"/>
            <w:shd w:val="clear" w:color="auto" w:fill="auto"/>
          </w:tcPr>
          <w:p w14:paraId="03B75095" w14:textId="77777777" w:rsidR="005F25DE" w:rsidRPr="004D1B93" w:rsidRDefault="005F25DE" w:rsidP="004D1B93">
            <w:pPr>
              <w:rPr>
                <w:rFonts w:ascii="Arial" w:hAnsi="Arial" w:cs="Arial"/>
                <w:sz w:val="18"/>
                <w:lang w:val="en-GB"/>
              </w:rPr>
            </w:pPr>
            <w:r w:rsidRPr="004D1B93">
              <w:rPr>
                <w:rFonts w:ascii="Arial" w:hAnsi="Arial" w:cs="Arial"/>
                <w:sz w:val="18"/>
                <w:lang w:val="en-GB"/>
              </w:rPr>
              <w:t>1.982</w:t>
            </w:r>
          </w:p>
        </w:tc>
        <w:tc>
          <w:tcPr>
            <w:tcW w:w="989" w:type="dxa"/>
            <w:shd w:val="clear" w:color="auto" w:fill="auto"/>
          </w:tcPr>
          <w:p w14:paraId="2A9B1B0E" w14:textId="77777777" w:rsidR="005F25DE" w:rsidRPr="004D1B93" w:rsidRDefault="005F25DE" w:rsidP="004D1B93">
            <w:pPr>
              <w:rPr>
                <w:rFonts w:ascii="Arial" w:hAnsi="Arial" w:cs="Arial"/>
                <w:sz w:val="18"/>
                <w:lang w:val="en-GB"/>
              </w:rPr>
            </w:pPr>
            <w:r w:rsidRPr="004D1B93">
              <w:rPr>
                <w:rFonts w:ascii="Arial" w:hAnsi="Arial" w:cs="Arial"/>
                <w:sz w:val="18"/>
                <w:lang w:val="en-GB"/>
              </w:rPr>
              <w:t>95.75</w:t>
            </w:r>
          </w:p>
        </w:tc>
      </w:tr>
      <w:tr w:rsidR="005F25DE" w:rsidRPr="004D1B93" w14:paraId="3D67CD7D" w14:textId="77777777" w:rsidTr="00704A63">
        <w:trPr>
          <w:trHeight w:val="218"/>
        </w:trPr>
        <w:tc>
          <w:tcPr>
            <w:tcW w:w="1276" w:type="dxa"/>
            <w:shd w:val="clear" w:color="auto" w:fill="auto"/>
          </w:tcPr>
          <w:p w14:paraId="3E538B8B" w14:textId="77777777" w:rsidR="005F25DE" w:rsidRPr="004D1B93" w:rsidRDefault="005F25DE" w:rsidP="004D1B93">
            <w:pPr>
              <w:rPr>
                <w:rFonts w:ascii="Arial" w:hAnsi="Arial" w:cs="Arial"/>
                <w:sz w:val="18"/>
                <w:lang w:val="en-GB"/>
              </w:rPr>
            </w:pPr>
            <w:r w:rsidRPr="004D1B93">
              <w:rPr>
                <w:rFonts w:ascii="Arial" w:hAnsi="Arial" w:cs="Arial"/>
                <w:sz w:val="18"/>
                <w:lang w:val="en-GB"/>
              </w:rPr>
              <w:t>Sample B</w:t>
            </w:r>
          </w:p>
        </w:tc>
        <w:tc>
          <w:tcPr>
            <w:tcW w:w="2410" w:type="dxa"/>
            <w:shd w:val="clear" w:color="auto" w:fill="auto"/>
          </w:tcPr>
          <w:p w14:paraId="261D32F5" w14:textId="77777777" w:rsidR="005F25DE" w:rsidRPr="004D1B93" w:rsidRDefault="005F25DE" w:rsidP="004D1B93">
            <w:pPr>
              <w:rPr>
                <w:rFonts w:ascii="Arial" w:hAnsi="Arial" w:cs="Arial"/>
                <w:sz w:val="18"/>
                <w:lang w:val="en-GB"/>
              </w:rPr>
            </w:pPr>
            <w:r w:rsidRPr="004D1B93">
              <w:rPr>
                <w:rFonts w:ascii="Arial" w:hAnsi="Arial" w:cs="Arial"/>
                <w:sz w:val="18"/>
                <w:lang w:val="en-GB"/>
              </w:rPr>
              <w:t>2.071</w:t>
            </w:r>
          </w:p>
        </w:tc>
        <w:tc>
          <w:tcPr>
            <w:tcW w:w="4895" w:type="dxa"/>
            <w:shd w:val="clear" w:color="auto" w:fill="auto"/>
          </w:tcPr>
          <w:p w14:paraId="4938A437" w14:textId="77777777" w:rsidR="005F25DE" w:rsidRPr="004D1B93" w:rsidRDefault="005F25DE" w:rsidP="004D1B93">
            <w:pPr>
              <w:rPr>
                <w:rFonts w:ascii="Arial" w:hAnsi="Arial" w:cs="Arial"/>
                <w:sz w:val="18"/>
                <w:lang w:val="en-GB"/>
              </w:rPr>
            </w:pPr>
            <w:r w:rsidRPr="004D1B93">
              <w:rPr>
                <w:rFonts w:ascii="Arial" w:hAnsi="Arial" w:cs="Arial"/>
                <w:sz w:val="18"/>
                <w:lang w:val="en-GB"/>
              </w:rPr>
              <w:t>1.926</w:t>
            </w:r>
          </w:p>
        </w:tc>
        <w:tc>
          <w:tcPr>
            <w:tcW w:w="989" w:type="dxa"/>
            <w:shd w:val="clear" w:color="auto" w:fill="auto"/>
          </w:tcPr>
          <w:p w14:paraId="1D00A933" w14:textId="77777777" w:rsidR="005F25DE" w:rsidRPr="004D1B93" w:rsidRDefault="005F25DE" w:rsidP="004D1B93">
            <w:pPr>
              <w:rPr>
                <w:rFonts w:ascii="Arial" w:hAnsi="Arial" w:cs="Arial"/>
                <w:sz w:val="18"/>
                <w:lang w:val="en-GB"/>
              </w:rPr>
            </w:pPr>
            <w:r w:rsidRPr="004D1B93">
              <w:rPr>
                <w:rFonts w:ascii="Arial" w:hAnsi="Arial" w:cs="Arial"/>
                <w:sz w:val="18"/>
                <w:lang w:val="en-GB"/>
              </w:rPr>
              <w:t>93.00</w:t>
            </w:r>
          </w:p>
        </w:tc>
      </w:tr>
      <w:tr w:rsidR="005F25DE" w:rsidRPr="004D1B93" w14:paraId="54C22A59" w14:textId="77777777" w:rsidTr="00704A63">
        <w:trPr>
          <w:trHeight w:val="218"/>
        </w:trPr>
        <w:tc>
          <w:tcPr>
            <w:tcW w:w="1276" w:type="dxa"/>
            <w:shd w:val="clear" w:color="auto" w:fill="auto"/>
          </w:tcPr>
          <w:p w14:paraId="52430495" w14:textId="77777777" w:rsidR="005F25DE" w:rsidRPr="004D1B93" w:rsidRDefault="005F25DE" w:rsidP="004D1B93">
            <w:pPr>
              <w:rPr>
                <w:rFonts w:ascii="Arial" w:hAnsi="Arial" w:cs="Arial"/>
                <w:sz w:val="18"/>
                <w:lang w:val="en-GB"/>
              </w:rPr>
            </w:pPr>
            <w:r w:rsidRPr="004D1B93">
              <w:rPr>
                <w:rFonts w:ascii="Arial" w:hAnsi="Arial" w:cs="Arial"/>
                <w:sz w:val="18"/>
                <w:lang w:val="en-GB"/>
              </w:rPr>
              <w:t>Sample C</w:t>
            </w:r>
          </w:p>
        </w:tc>
        <w:tc>
          <w:tcPr>
            <w:tcW w:w="2410" w:type="dxa"/>
            <w:shd w:val="clear" w:color="auto" w:fill="auto"/>
          </w:tcPr>
          <w:p w14:paraId="7013AF9A" w14:textId="77777777" w:rsidR="005F25DE" w:rsidRPr="004D1B93" w:rsidRDefault="005F25DE" w:rsidP="004D1B93">
            <w:pPr>
              <w:rPr>
                <w:rFonts w:ascii="Arial" w:hAnsi="Arial" w:cs="Arial"/>
                <w:sz w:val="18"/>
                <w:lang w:val="en-GB"/>
              </w:rPr>
            </w:pPr>
            <w:r w:rsidRPr="004D1B93">
              <w:rPr>
                <w:rFonts w:ascii="Arial" w:hAnsi="Arial" w:cs="Arial"/>
                <w:sz w:val="18"/>
                <w:lang w:val="en-GB"/>
              </w:rPr>
              <w:t>2.056</w:t>
            </w:r>
          </w:p>
        </w:tc>
        <w:tc>
          <w:tcPr>
            <w:tcW w:w="4895" w:type="dxa"/>
            <w:shd w:val="clear" w:color="auto" w:fill="auto"/>
          </w:tcPr>
          <w:p w14:paraId="3E44A13B" w14:textId="77777777" w:rsidR="005F25DE" w:rsidRPr="004D1B93" w:rsidRDefault="005F25DE" w:rsidP="004D1B93">
            <w:pPr>
              <w:rPr>
                <w:rFonts w:ascii="Arial" w:hAnsi="Arial" w:cs="Arial"/>
                <w:sz w:val="18"/>
                <w:lang w:val="en-GB"/>
              </w:rPr>
            </w:pPr>
            <w:r w:rsidRPr="004D1B93">
              <w:rPr>
                <w:rFonts w:ascii="Arial" w:hAnsi="Arial" w:cs="Arial"/>
                <w:sz w:val="18"/>
                <w:lang w:val="en-GB"/>
              </w:rPr>
              <w:t>1.887</w:t>
            </w:r>
          </w:p>
        </w:tc>
        <w:tc>
          <w:tcPr>
            <w:tcW w:w="989" w:type="dxa"/>
            <w:shd w:val="clear" w:color="auto" w:fill="auto"/>
          </w:tcPr>
          <w:p w14:paraId="69EA18B1" w14:textId="77777777" w:rsidR="005F25DE" w:rsidRPr="004D1B93" w:rsidRDefault="005F25DE" w:rsidP="004D1B93">
            <w:pPr>
              <w:rPr>
                <w:rFonts w:ascii="Arial" w:hAnsi="Arial" w:cs="Arial"/>
                <w:sz w:val="18"/>
                <w:lang w:val="en-GB"/>
              </w:rPr>
            </w:pPr>
            <w:r w:rsidRPr="004D1B93">
              <w:rPr>
                <w:rFonts w:ascii="Arial" w:hAnsi="Arial" w:cs="Arial"/>
                <w:sz w:val="18"/>
                <w:lang w:val="en-GB"/>
              </w:rPr>
              <w:t>91.78</w:t>
            </w:r>
          </w:p>
        </w:tc>
      </w:tr>
      <w:tr w:rsidR="005F25DE" w:rsidRPr="004D1B93" w14:paraId="2450409A" w14:textId="77777777" w:rsidTr="00704A63">
        <w:trPr>
          <w:trHeight w:val="234"/>
        </w:trPr>
        <w:tc>
          <w:tcPr>
            <w:tcW w:w="1276" w:type="dxa"/>
            <w:shd w:val="clear" w:color="auto" w:fill="auto"/>
          </w:tcPr>
          <w:p w14:paraId="37DF6F53" w14:textId="77777777" w:rsidR="005F25DE" w:rsidRPr="004D1B93" w:rsidRDefault="005F25DE" w:rsidP="004D1B93">
            <w:pPr>
              <w:rPr>
                <w:rFonts w:ascii="Arial" w:hAnsi="Arial" w:cs="Arial"/>
                <w:sz w:val="18"/>
                <w:lang w:val="en-GB"/>
              </w:rPr>
            </w:pPr>
            <w:r w:rsidRPr="004D1B93">
              <w:rPr>
                <w:rFonts w:ascii="Arial" w:hAnsi="Arial" w:cs="Arial"/>
                <w:sz w:val="18"/>
                <w:lang w:val="en-GB"/>
              </w:rPr>
              <w:t>Sample D</w:t>
            </w:r>
          </w:p>
        </w:tc>
        <w:tc>
          <w:tcPr>
            <w:tcW w:w="2410" w:type="dxa"/>
            <w:shd w:val="clear" w:color="auto" w:fill="auto"/>
          </w:tcPr>
          <w:p w14:paraId="11BE9893" w14:textId="77777777" w:rsidR="005F25DE" w:rsidRPr="004D1B93" w:rsidRDefault="005F25DE" w:rsidP="004D1B93">
            <w:pPr>
              <w:rPr>
                <w:rFonts w:ascii="Arial" w:hAnsi="Arial" w:cs="Arial"/>
                <w:sz w:val="18"/>
                <w:lang w:val="en-GB"/>
              </w:rPr>
            </w:pPr>
            <w:r w:rsidRPr="004D1B93">
              <w:rPr>
                <w:rFonts w:ascii="Arial" w:hAnsi="Arial" w:cs="Arial"/>
                <w:sz w:val="18"/>
                <w:lang w:val="en-GB"/>
              </w:rPr>
              <w:t>2.058</w:t>
            </w:r>
          </w:p>
        </w:tc>
        <w:tc>
          <w:tcPr>
            <w:tcW w:w="4895" w:type="dxa"/>
            <w:shd w:val="clear" w:color="auto" w:fill="auto"/>
          </w:tcPr>
          <w:p w14:paraId="57EFF593" w14:textId="77777777" w:rsidR="005F25DE" w:rsidRPr="004D1B93" w:rsidRDefault="005F25DE" w:rsidP="004D1B93">
            <w:pPr>
              <w:rPr>
                <w:rFonts w:ascii="Arial" w:hAnsi="Arial" w:cs="Arial"/>
                <w:sz w:val="18"/>
                <w:lang w:val="en-GB"/>
              </w:rPr>
            </w:pPr>
            <w:r w:rsidRPr="004D1B93">
              <w:rPr>
                <w:rFonts w:ascii="Arial" w:hAnsi="Arial" w:cs="Arial"/>
                <w:sz w:val="18"/>
                <w:lang w:val="en-GB"/>
              </w:rPr>
              <w:t>1.950</w:t>
            </w:r>
          </w:p>
        </w:tc>
        <w:tc>
          <w:tcPr>
            <w:tcW w:w="989" w:type="dxa"/>
            <w:shd w:val="clear" w:color="auto" w:fill="auto"/>
          </w:tcPr>
          <w:p w14:paraId="2BACEEC2" w14:textId="77777777" w:rsidR="005F25DE" w:rsidRPr="004D1B93" w:rsidRDefault="005F25DE" w:rsidP="004D1B93">
            <w:pPr>
              <w:rPr>
                <w:rFonts w:ascii="Arial" w:hAnsi="Arial" w:cs="Arial"/>
                <w:sz w:val="18"/>
                <w:lang w:val="en-GB"/>
              </w:rPr>
            </w:pPr>
            <w:r w:rsidRPr="004D1B93">
              <w:rPr>
                <w:rFonts w:ascii="Arial" w:hAnsi="Arial" w:cs="Arial"/>
                <w:sz w:val="18"/>
                <w:lang w:val="en-GB"/>
              </w:rPr>
              <w:t>94.75</w:t>
            </w:r>
          </w:p>
        </w:tc>
      </w:tr>
      <w:tr w:rsidR="005F25DE" w:rsidRPr="004D1B93" w14:paraId="2446DA19" w14:textId="77777777" w:rsidTr="00704A63">
        <w:trPr>
          <w:trHeight w:val="218"/>
        </w:trPr>
        <w:tc>
          <w:tcPr>
            <w:tcW w:w="1276" w:type="dxa"/>
            <w:shd w:val="clear" w:color="auto" w:fill="auto"/>
          </w:tcPr>
          <w:p w14:paraId="35CB094C" w14:textId="77777777" w:rsidR="005F25DE" w:rsidRPr="004D1B93" w:rsidRDefault="005F25DE" w:rsidP="004D1B93">
            <w:pPr>
              <w:rPr>
                <w:rFonts w:ascii="Arial" w:hAnsi="Arial" w:cs="Arial"/>
                <w:sz w:val="18"/>
                <w:lang w:val="en-GB"/>
              </w:rPr>
            </w:pPr>
            <w:r w:rsidRPr="004D1B93">
              <w:rPr>
                <w:rFonts w:ascii="Arial" w:hAnsi="Arial" w:cs="Arial"/>
                <w:sz w:val="18"/>
                <w:lang w:val="en-GB"/>
              </w:rPr>
              <w:t>Sample E</w:t>
            </w:r>
          </w:p>
        </w:tc>
        <w:tc>
          <w:tcPr>
            <w:tcW w:w="2410" w:type="dxa"/>
            <w:shd w:val="clear" w:color="auto" w:fill="auto"/>
          </w:tcPr>
          <w:p w14:paraId="493068AC" w14:textId="77777777" w:rsidR="005F25DE" w:rsidRPr="004D1B93" w:rsidRDefault="005F25DE" w:rsidP="004D1B93">
            <w:pPr>
              <w:rPr>
                <w:rFonts w:ascii="Arial" w:hAnsi="Arial" w:cs="Arial"/>
                <w:sz w:val="18"/>
                <w:lang w:val="en-GB"/>
              </w:rPr>
            </w:pPr>
            <w:r w:rsidRPr="004D1B93">
              <w:rPr>
                <w:rFonts w:ascii="Arial" w:hAnsi="Arial" w:cs="Arial"/>
                <w:sz w:val="18"/>
                <w:lang w:val="en-GB"/>
              </w:rPr>
              <w:t>2.072</w:t>
            </w:r>
          </w:p>
        </w:tc>
        <w:tc>
          <w:tcPr>
            <w:tcW w:w="4895" w:type="dxa"/>
            <w:shd w:val="clear" w:color="auto" w:fill="auto"/>
          </w:tcPr>
          <w:p w14:paraId="612C73F0" w14:textId="77777777" w:rsidR="005F25DE" w:rsidRPr="004D1B93" w:rsidRDefault="005F25DE" w:rsidP="004D1B93">
            <w:pPr>
              <w:rPr>
                <w:rFonts w:ascii="Arial" w:hAnsi="Arial" w:cs="Arial"/>
                <w:sz w:val="18"/>
                <w:lang w:val="en-GB"/>
              </w:rPr>
            </w:pPr>
            <w:r w:rsidRPr="004D1B93">
              <w:rPr>
                <w:rFonts w:ascii="Arial" w:hAnsi="Arial" w:cs="Arial"/>
                <w:sz w:val="18"/>
                <w:lang w:val="en-GB"/>
              </w:rPr>
              <w:t>1.879</w:t>
            </w:r>
          </w:p>
        </w:tc>
        <w:tc>
          <w:tcPr>
            <w:tcW w:w="989" w:type="dxa"/>
            <w:shd w:val="clear" w:color="auto" w:fill="auto"/>
          </w:tcPr>
          <w:p w14:paraId="016895C8" w14:textId="77777777" w:rsidR="005F25DE" w:rsidRPr="004D1B93" w:rsidRDefault="005F25DE" w:rsidP="004D1B93">
            <w:pPr>
              <w:rPr>
                <w:rFonts w:ascii="Arial" w:hAnsi="Arial" w:cs="Arial"/>
                <w:sz w:val="18"/>
                <w:lang w:val="en-GB"/>
              </w:rPr>
            </w:pPr>
            <w:r w:rsidRPr="004D1B93">
              <w:rPr>
                <w:rFonts w:ascii="Arial" w:hAnsi="Arial" w:cs="Arial"/>
                <w:sz w:val="18"/>
                <w:lang w:val="en-GB"/>
              </w:rPr>
              <w:t>90.69</w:t>
            </w:r>
          </w:p>
        </w:tc>
      </w:tr>
      <w:tr w:rsidR="005F25DE" w:rsidRPr="004D1B93" w14:paraId="39D30E93" w14:textId="77777777" w:rsidTr="00704A63">
        <w:trPr>
          <w:trHeight w:val="234"/>
        </w:trPr>
        <w:tc>
          <w:tcPr>
            <w:tcW w:w="3686" w:type="dxa"/>
            <w:gridSpan w:val="2"/>
            <w:shd w:val="clear" w:color="auto" w:fill="auto"/>
          </w:tcPr>
          <w:p w14:paraId="4D29ACA7" w14:textId="77777777" w:rsidR="005F25DE" w:rsidRPr="004D1B93" w:rsidRDefault="005F25DE" w:rsidP="004D1B93">
            <w:pPr>
              <w:rPr>
                <w:rFonts w:ascii="Arial" w:hAnsi="Arial" w:cs="Arial"/>
                <w:sz w:val="18"/>
                <w:lang w:val="en-GB"/>
              </w:rPr>
            </w:pPr>
          </w:p>
        </w:tc>
        <w:tc>
          <w:tcPr>
            <w:tcW w:w="4895" w:type="dxa"/>
            <w:shd w:val="clear" w:color="auto" w:fill="auto"/>
          </w:tcPr>
          <w:p w14:paraId="52D15128" w14:textId="77777777" w:rsidR="005F25DE" w:rsidRPr="004D1B93" w:rsidRDefault="005F25DE" w:rsidP="004D1B93">
            <w:pPr>
              <w:rPr>
                <w:rFonts w:ascii="Arial" w:hAnsi="Arial" w:cs="Arial"/>
                <w:b/>
                <w:sz w:val="18"/>
                <w:lang w:val="en-GB"/>
              </w:rPr>
            </w:pPr>
            <w:r w:rsidRPr="004D1B93">
              <w:rPr>
                <w:rFonts w:ascii="Arial" w:hAnsi="Arial" w:cs="Arial"/>
                <w:b/>
                <w:sz w:val="18"/>
                <w:lang w:val="en-GB"/>
              </w:rPr>
              <w:t>Mean extraction yield</w:t>
            </w:r>
          </w:p>
        </w:tc>
        <w:tc>
          <w:tcPr>
            <w:tcW w:w="989" w:type="dxa"/>
            <w:shd w:val="clear" w:color="auto" w:fill="auto"/>
          </w:tcPr>
          <w:p w14:paraId="43233C74" w14:textId="77777777" w:rsidR="005F25DE" w:rsidRPr="004D1B93" w:rsidRDefault="005F25DE" w:rsidP="004D1B93">
            <w:pPr>
              <w:rPr>
                <w:rFonts w:ascii="Arial" w:hAnsi="Arial" w:cs="Arial"/>
                <w:b/>
                <w:sz w:val="18"/>
                <w:lang w:val="en-GB"/>
              </w:rPr>
            </w:pPr>
            <w:r w:rsidRPr="004D1B93">
              <w:rPr>
                <w:rFonts w:ascii="Arial" w:hAnsi="Arial" w:cs="Arial"/>
                <w:b/>
                <w:sz w:val="18"/>
                <w:lang w:val="en-GB"/>
              </w:rPr>
              <w:t>93.19%</w:t>
            </w:r>
          </w:p>
        </w:tc>
      </w:tr>
    </w:tbl>
    <w:p w14:paraId="70E2EE79" w14:textId="77777777" w:rsidR="005F25DE" w:rsidRPr="00704A63" w:rsidRDefault="005F25DE" w:rsidP="00704A63">
      <w:pPr>
        <w:rPr>
          <w:lang w:val="en-GB"/>
        </w:rPr>
      </w:pPr>
    </w:p>
    <w:p w14:paraId="4CE38653" w14:textId="77777777" w:rsidR="005F25DE" w:rsidRPr="004D1B93" w:rsidRDefault="005F25DE" w:rsidP="004D1B93">
      <w:pPr>
        <w:rPr>
          <w:rFonts w:ascii="Arial" w:hAnsi="Arial" w:cs="Arial"/>
          <w:sz w:val="20"/>
          <w:u w:val="single"/>
          <w:lang w:val="en-GB"/>
        </w:rPr>
      </w:pPr>
      <w:r w:rsidRPr="004D1B93">
        <w:rPr>
          <w:rFonts w:ascii="Arial" w:hAnsi="Arial" w:cs="Arial"/>
          <w:sz w:val="20"/>
          <w:u w:val="single"/>
          <w:lang w:val="en-GB"/>
        </w:rPr>
        <w:t>Repeatability:</w:t>
      </w:r>
    </w:p>
    <w:p w14:paraId="4FA50D6C" w14:textId="77777777" w:rsidR="005F25DE" w:rsidRDefault="005F25DE" w:rsidP="004D1B93">
      <w:pPr>
        <w:rPr>
          <w:lang w:val="en-GB"/>
        </w:rPr>
      </w:pPr>
      <w:r w:rsidRPr="004D1B93">
        <w:rPr>
          <w:rFonts w:ascii="Arial" w:hAnsi="Arial" w:cs="Arial"/>
          <w:sz w:val="20"/>
          <w:lang w:val="en-GB"/>
        </w:rPr>
        <w:t xml:space="preserve">The repeatability was tested with n=3 repeat 3 times at one concentration level and on two days.  </w:t>
      </w:r>
    </w:p>
    <w:p w14:paraId="0A00B7F6" w14:textId="77777777" w:rsidR="005F25DE" w:rsidRPr="00704A63" w:rsidRDefault="005F25DE" w:rsidP="00704A63">
      <w:pPr>
        <w:rPr>
          <w:lang w:val="en-GB"/>
        </w:rPr>
      </w:pPr>
    </w:p>
    <w:tbl>
      <w:tblPr>
        <w:tblW w:w="90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0"/>
        <w:gridCol w:w="1111"/>
        <w:gridCol w:w="1110"/>
        <w:gridCol w:w="1111"/>
        <w:gridCol w:w="1200"/>
        <w:gridCol w:w="1200"/>
      </w:tblGrid>
      <w:tr w:rsidR="005F25DE" w:rsidRPr="004D1B93" w14:paraId="2E16D266" w14:textId="77777777" w:rsidTr="00704A63">
        <w:trPr>
          <w:trHeight w:val="322"/>
        </w:trPr>
        <w:tc>
          <w:tcPr>
            <w:tcW w:w="6663" w:type="dxa"/>
            <w:gridSpan w:val="6"/>
            <w:shd w:val="clear" w:color="auto" w:fill="auto"/>
          </w:tcPr>
          <w:p w14:paraId="589E1608" w14:textId="77777777" w:rsidR="005F25DE" w:rsidRPr="004D1B93" w:rsidRDefault="005F25DE" w:rsidP="004D1B93">
            <w:pPr>
              <w:rPr>
                <w:rFonts w:ascii="Arial" w:hAnsi="Arial" w:cs="Arial"/>
                <w:sz w:val="18"/>
                <w:lang w:val="en-GB"/>
              </w:rPr>
            </w:pPr>
            <w:r w:rsidRPr="004D1B93">
              <w:rPr>
                <w:rFonts w:ascii="Arial" w:hAnsi="Arial" w:cs="Arial"/>
                <w:sz w:val="18"/>
                <w:lang w:val="en-GB"/>
              </w:rPr>
              <w:t>Etofenprox content</w:t>
            </w:r>
          </w:p>
        </w:tc>
        <w:tc>
          <w:tcPr>
            <w:tcW w:w="1200" w:type="dxa"/>
            <w:shd w:val="clear" w:color="auto" w:fill="auto"/>
          </w:tcPr>
          <w:p w14:paraId="43C01D8D" w14:textId="77777777" w:rsidR="005F25DE" w:rsidRPr="004D1B93" w:rsidRDefault="005F25DE" w:rsidP="004D1B93">
            <w:pPr>
              <w:rPr>
                <w:rFonts w:ascii="Arial" w:hAnsi="Arial" w:cs="Arial"/>
                <w:sz w:val="18"/>
                <w:lang w:val="en-GB"/>
              </w:rPr>
            </w:pPr>
            <w:r w:rsidRPr="004D1B93">
              <w:rPr>
                <w:rFonts w:ascii="Arial" w:hAnsi="Arial" w:cs="Arial"/>
                <w:sz w:val="18"/>
                <w:lang w:val="en-GB"/>
              </w:rPr>
              <w:t>Mean</w:t>
            </w:r>
          </w:p>
        </w:tc>
        <w:tc>
          <w:tcPr>
            <w:tcW w:w="1200" w:type="dxa"/>
            <w:shd w:val="clear" w:color="auto" w:fill="auto"/>
          </w:tcPr>
          <w:p w14:paraId="3C3A9299" w14:textId="77777777" w:rsidR="005F25DE" w:rsidRPr="004D1B93" w:rsidRDefault="005F25DE" w:rsidP="004D1B93">
            <w:pPr>
              <w:rPr>
                <w:rFonts w:ascii="Arial" w:hAnsi="Arial" w:cs="Arial"/>
                <w:sz w:val="18"/>
                <w:lang w:val="en-GB"/>
              </w:rPr>
            </w:pPr>
            <w:r w:rsidRPr="004D1B93">
              <w:rPr>
                <w:rFonts w:ascii="Arial" w:hAnsi="Arial" w:cs="Arial"/>
                <w:sz w:val="18"/>
                <w:lang w:val="en-GB"/>
              </w:rPr>
              <w:t>RSD (%)</w:t>
            </w:r>
          </w:p>
        </w:tc>
      </w:tr>
      <w:tr w:rsidR="005F25DE" w:rsidRPr="004D1B93" w14:paraId="2A681898" w14:textId="77777777" w:rsidTr="00704A63">
        <w:trPr>
          <w:trHeight w:val="350"/>
        </w:trPr>
        <w:tc>
          <w:tcPr>
            <w:tcW w:w="1110" w:type="dxa"/>
            <w:shd w:val="clear" w:color="auto" w:fill="auto"/>
          </w:tcPr>
          <w:p w14:paraId="3C924C3A" w14:textId="77777777" w:rsidR="005F25DE" w:rsidRPr="004D1B93" w:rsidRDefault="005F25DE" w:rsidP="004D1B93">
            <w:pPr>
              <w:rPr>
                <w:rFonts w:ascii="Arial" w:hAnsi="Arial" w:cs="Arial"/>
                <w:sz w:val="18"/>
                <w:lang w:val="en-GB"/>
              </w:rPr>
            </w:pPr>
            <w:r w:rsidRPr="004D1B93">
              <w:rPr>
                <w:rFonts w:ascii="Arial" w:hAnsi="Arial" w:cs="Arial"/>
                <w:sz w:val="18"/>
                <w:lang w:val="en-GB"/>
              </w:rPr>
              <w:t>1.19243</w:t>
            </w:r>
          </w:p>
        </w:tc>
        <w:tc>
          <w:tcPr>
            <w:tcW w:w="1111" w:type="dxa"/>
            <w:shd w:val="clear" w:color="auto" w:fill="auto"/>
          </w:tcPr>
          <w:p w14:paraId="53831740" w14:textId="77777777" w:rsidR="005F25DE" w:rsidRPr="004D1B93" w:rsidRDefault="005F25DE" w:rsidP="004D1B93">
            <w:pPr>
              <w:rPr>
                <w:rFonts w:ascii="Arial" w:hAnsi="Arial" w:cs="Arial"/>
                <w:sz w:val="18"/>
                <w:lang w:val="en-GB"/>
              </w:rPr>
            </w:pPr>
            <w:r w:rsidRPr="004D1B93">
              <w:rPr>
                <w:rFonts w:ascii="Arial" w:hAnsi="Arial" w:cs="Arial"/>
                <w:sz w:val="18"/>
                <w:lang w:val="en-GB"/>
              </w:rPr>
              <w:t>1.19226</w:t>
            </w:r>
          </w:p>
        </w:tc>
        <w:tc>
          <w:tcPr>
            <w:tcW w:w="1110" w:type="dxa"/>
            <w:shd w:val="clear" w:color="auto" w:fill="auto"/>
          </w:tcPr>
          <w:p w14:paraId="671FC558" w14:textId="77777777" w:rsidR="005F25DE" w:rsidRPr="004D1B93" w:rsidRDefault="005F25DE" w:rsidP="004D1B93">
            <w:pPr>
              <w:rPr>
                <w:rFonts w:ascii="Arial" w:hAnsi="Arial" w:cs="Arial"/>
                <w:sz w:val="18"/>
                <w:lang w:val="en-GB"/>
              </w:rPr>
            </w:pPr>
            <w:r w:rsidRPr="004D1B93">
              <w:rPr>
                <w:rFonts w:ascii="Arial" w:hAnsi="Arial" w:cs="Arial"/>
                <w:sz w:val="18"/>
                <w:lang w:val="en-GB"/>
              </w:rPr>
              <w:t>1.18041</w:t>
            </w:r>
          </w:p>
        </w:tc>
        <w:tc>
          <w:tcPr>
            <w:tcW w:w="1111" w:type="dxa"/>
            <w:shd w:val="clear" w:color="auto" w:fill="auto"/>
          </w:tcPr>
          <w:p w14:paraId="48E2ABAB" w14:textId="77777777" w:rsidR="005F25DE" w:rsidRPr="004D1B93" w:rsidRDefault="005F25DE" w:rsidP="004D1B93">
            <w:pPr>
              <w:rPr>
                <w:rFonts w:ascii="Arial" w:hAnsi="Arial" w:cs="Arial"/>
                <w:sz w:val="18"/>
                <w:lang w:val="en-GB"/>
              </w:rPr>
            </w:pPr>
            <w:r w:rsidRPr="004D1B93">
              <w:rPr>
                <w:rFonts w:ascii="Arial" w:hAnsi="Arial" w:cs="Arial"/>
                <w:sz w:val="18"/>
                <w:lang w:val="en-GB"/>
              </w:rPr>
              <w:t>1.19243</w:t>
            </w:r>
          </w:p>
        </w:tc>
        <w:tc>
          <w:tcPr>
            <w:tcW w:w="1110" w:type="dxa"/>
            <w:shd w:val="clear" w:color="auto" w:fill="auto"/>
          </w:tcPr>
          <w:p w14:paraId="3AE08BC6" w14:textId="77777777" w:rsidR="005F25DE" w:rsidRPr="004D1B93" w:rsidRDefault="005F25DE" w:rsidP="004D1B93">
            <w:pPr>
              <w:rPr>
                <w:rFonts w:ascii="Arial" w:hAnsi="Arial" w:cs="Arial"/>
                <w:sz w:val="18"/>
                <w:lang w:val="en-GB"/>
              </w:rPr>
            </w:pPr>
            <w:r w:rsidRPr="004D1B93">
              <w:rPr>
                <w:rFonts w:ascii="Arial" w:hAnsi="Arial" w:cs="Arial"/>
                <w:sz w:val="18"/>
                <w:lang w:val="en-GB"/>
              </w:rPr>
              <w:t>1.19226</w:t>
            </w:r>
          </w:p>
        </w:tc>
        <w:tc>
          <w:tcPr>
            <w:tcW w:w="1111" w:type="dxa"/>
            <w:shd w:val="clear" w:color="auto" w:fill="auto"/>
          </w:tcPr>
          <w:p w14:paraId="535EFDCD" w14:textId="77777777" w:rsidR="005F25DE" w:rsidRPr="004D1B93" w:rsidRDefault="005F25DE" w:rsidP="004D1B93">
            <w:pPr>
              <w:rPr>
                <w:rFonts w:ascii="Arial" w:hAnsi="Arial" w:cs="Arial"/>
                <w:sz w:val="18"/>
                <w:lang w:val="en-GB"/>
              </w:rPr>
            </w:pPr>
            <w:r w:rsidRPr="004D1B93">
              <w:rPr>
                <w:rFonts w:ascii="Arial" w:hAnsi="Arial" w:cs="Arial"/>
                <w:sz w:val="18"/>
                <w:lang w:val="en-GB"/>
              </w:rPr>
              <w:t>1.18041</w:t>
            </w:r>
          </w:p>
        </w:tc>
        <w:tc>
          <w:tcPr>
            <w:tcW w:w="1200" w:type="dxa"/>
            <w:shd w:val="clear" w:color="auto" w:fill="auto"/>
          </w:tcPr>
          <w:p w14:paraId="7E3B7743" w14:textId="77777777" w:rsidR="005F25DE" w:rsidRPr="004D1B93" w:rsidRDefault="005F25DE" w:rsidP="004D1B93">
            <w:pPr>
              <w:rPr>
                <w:rFonts w:ascii="Arial" w:hAnsi="Arial" w:cs="Arial"/>
                <w:sz w:val="18"/>
                <w:lang w:val="en-GB"/>
              </w:rPr>
            </w:pPr>
            <w:r w:rsidRPr="004D1B93">
              <w:rPr>
                <w:rFonts w:ascii="Arial" w:hAnsi="Arial" w:cs="Arial"/>
                <w:sz w:val="18"/>
                <w:lang w:val="en-GB"/>
              </w:rPr>
              <w:t>1.188</w:t>
            </w:r>
          </w:p>
        </w:tc>
        <w:tc>
          <w:tcPr>
            <w:tcW w:w="1200" w:type="dxa"/>
            <w:shd w:val="clear" w:color="auto" w:fill="auto"/>
          </w:tcPr>
          <w:p w14:paraId="4A5B44B8" w14:textId="77777777" w:rsidR="005F25DE" w:rsidRPr="004D1B93" w:rsidRDefault="005F25DE" w:rsidP="004D1B93">
            <w:pPr>
              <w:rPr>
                <w:rFonts w:ascii="Arial" w:hAnsi="Arial" w:cs="Arial"/>
                <w:sz w:val="18"/>
                <w:lang w:val="en-GB"/>
              </w:rPr>
            </w:pPr>
            <w:r w:rsidRPr="004D1B93">
              <w:rPr>
                <w:rFonts w:ascii="Arial" w:hAnsi="Arial" w:cs="Arial"/>
                <w:sz w:val="18"/>
                <w:lang w:val="en-GB"/>
              </w:rPr>
              <w:t>0.55</w:t>
            </w:r>
          </w:p>
        </w:tc>
      </w:tr>
      <w:tr w:rsidR="005F25DE" w:rsidRPr="004D1B93" w14:paraId="72808ECE" w14:textId="77777777" w:rsidTr="00704A63">
        <w:trPr>
          <w:trHeight w:val="350"/>
        </w:trPr>
        <w:tc>
          <w:tcPr>
            <w:tcW w:w="1110" w:type="dxa"/>
            <w:shd w:val="clear" w:color="auto" w:fill="auto"/>
          </w:tcPr>
          <w:p w14:paraId="76843936" w14:textId="77777777" w:rsidR="005F25DE" w:rsidRPr="004D1B93" w:rsidRDefault="005F25DE" w:rsidP="004D1B93">
            <w:pPr>
              <w:rPr>
                <w:rFonts w:ascii="Arial" w:hAnsi="Arial" w:cs="Arial"/>
                <w:sz w:val="18"/>
                <w:lang w:val="en-GB"/>
              </w:rPr>
            </w:pPr>
            <w:r w:rsidRPr="004D1B93">
              <w:rPr>
                <w:rFonts w:ascii="Arial" w:hAnsi="Arial" w:cs="Arial"/>
                <w:sz w:val="18"/>
                <w:lang w:val="en-GB"/>
              </w:rPr>
              <w:t>1.18047</w:t>
            </w:r>
          </w:p>
        </w:tc>
        <w:tc>
          <w:tcPr>
            <w:tcW w:w="1111" w:type="dxa"/>
            <w:shd w:val="clear" w:color="auto" w:fill="auto"/>
          </w:tcPr>
          <w:p w14:paraId="4993BD16" w14:textId="77777777" w:rsidR="005F25DE" w:rsidRPr="004D1B93" w:rsidRDefault="005F25DE" w:rsidP="004D1B93">
            <w:pPr>
              <w:rPr>
                <w:rFonts w:ascii="Arial" w:hAnsi="Arial" w:cs="Arial"/>
                <w:sz w:val="18"/>
                <w:lang w:val="en-GB"/>
              </w:rPr>
            </w:pPr>
            <w:r w:rsidRPr="004D1B93">
              <w:rPr>
                <w:rFonts w:ascii="Arial" w:hAnsi="Arial" w:cs="Arial"/>
                <w:sz w:val="18"/>
                <w:lang w:val="en-GB"/>
              </w:rPr>
              <w:t>1.18632</w:t>
            </w:r>
          </w:p>
        </w:tc>
        <w:tc>
          <w:tcPr>
            <w:tcW w:w="1110" w:type="dxa"/>
            <w:shd w:val="clear" w:color="auto" w:fill="auto"/>
          </w:tcPr>
          <w:p w14:paraId="43C9C132" w14:textId="77777777" w:rsidR="005F25DE" w:rsidRPr="004D1B93" w:rsidRDefault="005F25DE" w:rsidP="004D1B93">
            <w:pPr>
              <w:rPr>
                <w:rFonts w:ascii="Arial" w:hAnsi="Arial" w:cs="Arial"/>
                <w:sz w:val="18"/>
                <w:lang w:val="en-GB"/>
              </w:rPr>
            </w:pPr>
            <w:r w:rsidRPr="004D1B93">
              <w:rPr>
                <w:rFonts w:ascii="Arial" w:hAnsi="Arial" w:cs="Arial"/>
                <w:sz w:val="18"/>
                <w:lang w:val="en-GB"/>
              </w:rPr>
              <w:t>1.17175</w:t>
            </w:r>
          </w:p>
        </w:tc>
        <w:tc>
          <w:tcPr>
            <w:tcW w:w="1111" w:type="dxa"/>
            <w:shd w:val="clear" w:color="auto" w:fill="auto"/>
          </w:tcPr>
          <w:p w14:paraId="2E056A97" w14:textId="77777777" w:rsidR="005F25DE" w:rsidRPr="004D1B93" w:rsidRDefault="005F25DE" w:rsidP="004D1B93">
            <w:pPr>
              <w:rPr>
                <w:rFonts w:ascii="Arial" w:hAnsi="Arial" w:cs="Arial"/>
                <w:sz w:val="18"/>
                <w:lang w:val="en-GB"/>
              </w:rPr>
            </w:pPr>
            <w:r w:rsidRPr="004D1B93">
              <w:rPr>
                <w:rFonts w:ascii="Arial" w:hAnsi="Arial" w:cs="Arial"/>
                <w:sz w:val="18"/>
                <w:lang w:val="en-GB"/>
              </w:rPr>
              <w:t>1.18047</w:t>
            </w:r>
          </w:p>
        </w:tc>
        <w:tc>
          <w:tcPr>
            <w:tcW w:w="1110" w:type="dxa"/>
            <w:shd w:val="clear" w:color="auto" w:fill="auto"/>
          </w:tcPr>
          <w:p w14:paraId="20D6EB03" w14:textId="77777777" w:rsidR="005F25DE" w:rsidRPr="004D1B93" w:rsidRDefault="005F25DE" w:rsidP="004D1B93">
            <w:pPr>
              <w:rPr>
                <w:rFonts w:ascii="Arial" w:hAnsi="Arial" w:cs="Arial"/>
                <w:sz w:val="18"/>
                <w:lang w:val="en-GB"/>
              </w:rPr>
            </w:pPr>
            <w:r w:rsidRPr="004D1B93">
              <w:rPr>
                <w:rFonts w:ascii="Arial" w:hAnsi="Arial" w:cs="Arial"/>
                <w:sz w:val="18"/>
                <w:lang w:val="en-GB"/>
              </w:rPr>
              <w:t>1.18632</w:t>
            </w:r>
          </w:p>
        </w:tc>
        <w:tc>
          <w:tcPr>
            <w:tcW w:w="1111" w:type="dxa"/>
            <w:shd w:val="clear" w:color="auto" w:fill="auto"/>
          </w:tcPr>
          <w:p w14:paraId="7002A8DB" w14:textId="77777777" w:rsidR="005F25DE" w:rsidRPr="004D1B93" w:rsidRDefault="005F25DE" w:rsidP="004D1B93">
            <w:pPr>
              <w:rPr>
                <w:rFonts w:ascii="Arial" w:hAnsi="Arial" w:cs="Arial"/>
                <w:sz w:val="18"/>
                <w:lang w:val="en-GB"/>
              </w:rPr>
            </w:pPr>
            <w:r w:rsidRPr="004D1B93">
              <w:rPr>
                <w:rFonts w:ascii="Arial" w:hAnsi="Arial" w:cs="Arial"/>
                <w:sz w:val="18"/>
                <w:lang w:val="en-GB"/>
              </w:rPr>
              <w:t>1.17175</w:t>
            </w:r>
          </w:p>
        </w:tc>
        <w:tc>
          <w:tcPr>
            <w:tcW w:w="1200" w:type="dxa"/>
            <w:shd w:val="clear" w:color="auto" w:fill="auto"/>
          </w:tcPr>
          <w:p w14:paraId="3114C070" w14:textId="77777777" w:rsidR="005F25DE" w:rsidRPr="004D1B93" w:rsidRDefault="005F25DE" w:rsidP="004D1B93">
            <w:pPr>
              <w:rPr>
                <w:rFonts w:ascii="Arial" w:hAnsi="Arial" w:cs="Arial"/>
                <w:sz w:val="18"/>
                <w:lang w:val="en-GB"/>
              </w:rPr>
            </w:pPr>
            <w:r w:rsidRPr="004D1B93">
              <w:rPr>
                <w:rFonts w:ascii="Arial" w:hAnsi="Arial" w:cs="Arial"/>
                <w:sz w:val="18"/>
                <w:lang w:val="en-GB"/>
              </w:rPr>
              <w:t>1.180</w:t>
            </w:r>
          </w:p>
        </w:tc>
        <w:tc>
          <w:tcPr>
            <w:tcW w:w="1200" w:type="dxa"/>
            <w:shd w:val="clear" w:color="auto" w:fill="auto"/>
          </w:tcPr>
          <w:p w14:paraId="04274B4D" w14:textId="77777777" w:rsidR="005F25DE" w:rsidRPr="004D1B93" w:rsidRDefault="005F25DE" w:rsidP="004D1B93">
            <w:pPr>
              <w:rPr>
                <w:rFonts w:ascii="Arial" w:hAnsi="Arial" w:cs="Arial"/>
                <w:sz w:val="18"/>
                <w:lang w:val="en-GB"/>
              </w:rPr>
            </w:pPr>
            <w:r w:rsidRPr="004D1B93">
              <w:rPr>
                <w:rFonts w:ascii="Arial" w:hAnsi="Arial" w:cs="Arial"/>
                <w:sz w:val="18"/>
                <w:lang w:val="en-GB"/>
              </w:rPr>
              <w:t>0.56</w:t>
            </w:r>
          </w:p>
        </w:tc>
      </w:tr>
      <w:tr w:rsidR="005F25DE" w:rsidRPr="004D1B93" w14:paraId="475ABE3A" w14:textId="77777777" w:rsidTr="00704A63">
        <w:trPr>
          <w:trHeight w:val="350"/>
        </w:trPr>
        <w:tc>
          <w:tcPr>
            <w:tcW w:w="1110" w:type="dxa"/>
            <w:shd w:val="clear" w:color="auto" w:fill="auto"/>
          </w:tcPr>
          <w:p w14:paraId="48F359C4" w14:textId="77777777" w:rsidR="005F25DE" w:rsidRPr="004D1B93" w:rsidRDefault="005F25DE" w:rsidP="004D1B93">
            <w:pPr>
              <w:rPr>
                <w:rFonts w:ascii="Arial" w:hAnsi="Arial" w:cs="Arial"/>
                <w:sz w:val="18"/>
                <w:lang w:val="en-GB"/>
              </w:rPr>
            </w:pPr>
            <w:r w:rsidRPr="004D1B93">
              <w:rPr>
                <w:rFonts w:ascii="Arial" w:hAnsi="Arial" w:cs="Arial"/>
                <w:sz w:val="18"/>
                <w:lang w:val="en-GB"/>
              </w:rPr>
              <w:t>1.17774</w:t>
            </w:r>
          </w:p>
        </w:tc>
        <w:tc>
          <w:tcPr>
            <w:tcW w:w="1111" w:type="dxa"/>
            <w:shd w:val="clear" w:color="auto" w:fill="auto"/>
          </w:tcPr>
          <w:p w14:paraId="3AC78174" w14:textId="77777777" w:rsidR="005F25DE" w:rsidRPr="004D1B93" w:rsidRDefault="005F25DE" w:rsidP="004D1B93">
            <w:pPr>
              <w:rPr>
                <w:rFonts w:ascii="Arial" w:hAnsi="Arial" w:cs="Arial"/>
                <w:sz w:val="18"/>
                <w:lang w:val="en-GB"/>
              </w:rPr>
            </w:pPr>
            <w:r w:rsidRPr="004D1B93">
              <w:rPr>
                <w:rFonts w:ascii="Arial" w:hAnsi="Arial" w:cs="Arial"/>
                <w:sz w:val="18"/>
                <w:lang w:val="en-GB"/>
              </w:rPr>
              <w:t>1.17318</w:t>
            </w:r>
          </w:p>
        </w:tc>
        <w:tc>
          <w:tcPr>
            <w:tcW w:w="1110" w:type="dxa"/>
            <w:shd w:val="clear" w:color="auto" w:fill="auto"/>
          </w:tcPr>
          <w:p w14:paraId="12BE2366" w14:textId="77777777" w:rsidR="005F25DE" w:rsidRPr="004D1B93" w:rsidRDefault="005F25DE" w:rsidP="004D1B93">
            <w:pPr>
              <w:rPr>
                <w:rFonts w:ascii="Arial" w:hAnsi="Arial" w:cs="Arial"/>
                <w:sz w:val="18"/>
                <w:lang w:val="en-GB"/>
              </w:rPr>
            </w:pPr>
            <w:r w:rsidRPr="004D1B93">
              <w:rPr>
                <w:rFonts w:ascii="Arial" w:hAnsi="Arial" w:cs="Arial"/>
                <w:sz w:val="18"/>
                <w:lang w:val="en-GB"/>
              </w:rPr>
              <w:t>1.17337</w:t>
            </w:r>
          </w:p>
        </w:tc>
        <w:tc>
          <w:tcPr>
            <w:tcW w:w="1111" w:type="dxa"/>
            <w:shd w:val="clear" w:color="auto" w:fill="auto"/>
          </w:tcPr>
          <w:p w14:paraId="2360B4E2" w14:textId="77777777" w:rsidR="005F25DE" w:rsidRPr="004D1B93" w:rsidRDefault="005F25DE" w:rsidP="004D1B93">
            <w:pPr>
              <w:rPr>
                <w:rFonts w:ascii="Arial" w:hAnsi="Arial" w:cs="Arial"/>
                <w:sz w:val="18"/>
                <w:lang w:val="en-GB"/>
              </w:rPr>
            </w:pPr>
            <w:r w:rsidRPr="004D1B93">
              <w:rPr>
                <w:rFonts w:ascii="Arial" w:hAnsi="Arial" w:cs="Arial"/>
                <w:sz w:val="18"/>
                <w:lang w:val="en-GB"/>
              </w:rPr>
              <w:t>1.16586</w:t>
            </w:r>
          </w:p>
        </w:tc>
        <w:tc>
          <w:tcPr>
            <w:tcW w:w="1110" w:type="dxa"/>
            <w:shd w:val="clear" w:color="auto" w:fill="auto"/>
          </w:tcPr>
          <w:p w14:paraId="5007F7C0" w14:textId="77777777" w:rsidR="005F25DE" w:rsidRPr="004D1B93" w:rsidRDefault="005F25DE" w:rsidP="004D1B93">
            <w:pPr>
              <w:rPr>
                <w:rFonts w:ascii="Arial" w:hAnsi="Arial" w:cs="Arial"/>
                <w:sz w:val="18"/>
                <w:lang w:val="en-GB"/>
              </w:rPr>
            </w:pPr>
            <w:r w:rsidRPr="004D1B93">
              <w:rPr>
                <w:rFonts w:ascii="Arial" w:hAnsi="Arial" w:cs="Arial"/>
                <w:sz w:val="18"/>
                <w:lang w:val="en-GB"/>
              </w:rPr>
              <w:t>1.17369</w:t>
            </w:r>
          </w:p>
        </w:tc>
        <w:tc>
          <w:tcPr>
            <w:tcW w:w="1111" w:type="dxa"/>
            <w:shd w:val="clear" w:color="auto" w:fill="auto"/>
          </w:tcPr>
          <w:p w14:paraId="5CB85CB0" w14:textId="77777777" w:rsidR="005F25DE" w:rsidRPr="004D1B93" w:rsidRDefault="005F25DE" w:rsidP="004D1B93">
            <w:pPr>
              <w:rPr>
                <w:rFonts w:ascii="Arial" w:hAnsi="Arial" w:cs="Arial"/>
                <w:sz w:val="18"/>
                <w:lang w:val="en-GB"/>
              </w:rPr>
            </w:pPr>
            <w:r w:rsidRPr="004D1B93">
              <w:rPr>
                <w:rFonts w:ascii="Arial" w:hAnsi="Arial" w:cs="Arial"/>
                <w:sz w:val="18"/>
                <w:lang w:val="en-GB"/>
              </w:rPr>
              <w:t>1.17627</w:t>
            </w:r>
          </w:p>
        </w:tc>
        <w:tc>
          <w:tcPr>
            <w:tcW w:w="1200" w:type="dxa"/>
            <w:shd w:val="clear" w:color="auto" w:fill="auto"/>
          </w:tcPr>
          <w:p w14:paraId="27C8A0E8" w14:textId="77777777" w:rsidR="005F25DE" w:rsidRPr="004D1B93" w:rsidRDefault="005F25DE" w:rsidP="004D1B93">
            <w:pPr>
              <w:rPr>
                <w:rFonts w:ascii="Arial" w:hAnsi="Arial" w:cs="Arial"/>
                <w:sz w:val="18"/>
                <w:lang w:val="en-GB"/>
              </w:rPr>
            </w:pPr>
            <w:r w:rsidRPr="004D1B93">
              <w:rPr>
                <w:rFonts w:ascii="Arial" w:hAnsi="Arial" w:cs="Arial"/>
                <w:sz w:val="18"/>
                <w:lang w:val="en-GB"/>
              </w:rPr>
              <w:t>1.173</w:t>
            </w:r>
          </w:p>
        </w:tc>
        <w:tc>
          <w:tcPr>
            <w:tcW w:w="1200" w:type="dxa"/>
            <w:shd w:val="clear" w:color="auto" w:fill="auto"/>
          </w:tcPr>
          <w:p w14:paraId="56D1BD5F" w14:textId="77777777" w:rsidR="005F25DE" w:rsidRPr="004D1B93" w:rsidRDefault="005F25DE" w:rsidP="004D1B93">
            <w:pPr>
              <w:rPr>
                <w:rFonts w:ascii="Arial" w:hAnsi="Arial" w:cs="Arial"/>
                <w:sz w:val="18"/>
                <w:lang w:val="en-GB"/>
              </w:rPr>
            </w:pPr>
            <w:r w:rsidRPr="004D1B93">
              <w:rPr>
                <w:rFonts w:ascii="Arial" w:hAnsi="Arial" w:cs="Arial"/>
                <w:sz w:val="18"/>
                <w:lang w:val="en-GB"/>
              </w:rPr>
              <w:t>0.35</w:t>
            </w:r>
          </w:p>
        </w:tc>
      </w:tr>
    </w:tbl>
    <w:p w14:paraId="7F40934E" w14:textId="77777777" w:rsidR="005F25DE" w:rsidRPr="00704A63" w:rsidRDefault="005F25DE" w:rsidP="00704A63">
      <w:pPr>
        <w:rPr>
          <w:lang w:val="en-GB"/>
        </w:rPr>
      </w:pPr>
    </w:p>
    <w:p w14:paraId="6B60082D" w14:textId="77777777" w:rsidR="005F25DE" w:rsidRPr="004D1B93" w:rsidRDefault="005F25DE" w:rsidP="004D1B93">
      <w:pPr>
        <w:rPr>
          <w:rFonts w:ascii="Arial" w:hAnsi="Arial" w:cs="Arial"/>
          <w:sz w:val="20"/>
          <w:u w:val="single"/>
          <w:lang w:val="en-GB"/>
        </w:rPr>
      </w:pPr>
      <w:r w:rsidRPr="004D1B93">
        <w:rPr>
          <w:rFonts w:ascii="Arial" w:hAnsi="Arial" w:cs="Arial"/>
          <w:sz w:val="20"/>
          <w:u w:val="single"/>
          <w:lang w:val="en-GB"/>
        </w:rPr>
        <w:t>Conclusion:</w:t>
      </w:r>
    </w:p>
    <w:p w14:paraId="5E269577" w14:textId="77777777" w:rsidR="005F25DE" w:rsidRPr="004D1B93" w:rsidRDefault="005F25DE" w:rsidP="004D1B93">
      <w:pPr>
        <w:rPr>
          <w:rFonts w:ascii="Arial" w:hAnsi="Arial" w:cs="Arial"/>
          <w:sz w:val="20"/>
          <w:lang w:val="en-GB"/>
        </w:rPr>
      </w:pPr>
      <w:r w:rsidRPr="004D1B93">
        <w:rPr>
          <w:rFonts w:ascii="Arial" w:hAnsi="Arial" w:cs="Arial"/>
          <w:sz w:val="20"/>
          <w:lang w:val="en-GB"/>
        </w:rPr>
        <w:t xml:space="preserve">The method is validated. </w:t>
      </w:r>
    </w:p>
    <w:p w14:paraId="0940DE76" w14:textId="77777777" w:rsidR="00374A13" w:rsidRPr="00374A13" w:rsidRDefault="00374A13" w:rsidP="00374A13">
      <w:pPr>
        <w:rPr>
          <w:lang w:val="en-GB"/>
        </w:rPr>
      </w:pPr>
    </w:p>
    <w:p w14:paraId="18A2FB62" w14:textId="77777777" w:rsidR="001F6D30" w:rsidRPr="00374A13" w:rsidRDefault="001F6D30" w:rsidP="00F00938">
      <w:pPr>
        <w:pStyle w:val="Titre5"/>
        <w:tabs>
          <w:tab w:val="left" w:pos="1985"/>
        </w:tabs>
        <w:ind w:left="0" w:firstLine="993"/>
      </w:pPr>
      <w:r w:rsidRPr="00374A13">
        <w:t>Analytical methods for determining relevant components and/or residues in different matrices</w:t>
      </w:r>
    </w:p>
    <w:p w14:paraId="3F92A004" w14:textId="77777777" w:rsidR="00374A13" w:rsidRDefault="00374A13" w:rsidP="009F55CF">
      <w:pPr>
        <w:spacing w:line="240" w:lineRule="auto"/>
        <w:jc w:val="both"/>
        <w:rPr>
          <w:rFonts w:ascii="Arial" w:eastAsia="Times New Roman" w:hAnsi="Arial" w:cs="Arial"/>
          <w:sz w:val="20"/>
          <w:szCs w:val="20"/>
          <w:lang w:val="en-GB"/>
        </w:rPr>
      </w:pPr>
      <w:r>
        <w:rPr>
          <w:rFonts w:ascii="Arial" w:eastAsia="Times New Roman" w:hAnsi="Arial" w:cs="Arial"/>
          <w:sz w:val="20"/>
          <w:szCs w:val="20"/>
          <w:lang w:val="en-GB"/>
        </w:rPr>
        <w:t>Analytical methods for Etofenprox residues in soil, air and water are available in Assessment Report Etofenprox Product-type 18 (September 2013). A letter of access from Mitsui Chemicals Agra. INC has been provided.</w:t>
      </w:r>
    </w:p>
    <w:p w14:paraId="771182E1" w14:textId="77777777" w:rsidR="00EC03C4" w:rsidRPr="00A977B6" w:rsidRDefault="00A977B6" w:rsidP="009F55CF">
      <w:pPr>
        <w:spacing w:line="240" w:lineRule="auto"/>
        <w:jc w:val="both"/>
        <w:rPr>
          <w:rFonts w:ascii="Arial" w:eastAsia="Times New Roman" w:hAnsi="Arial" w:cs="Arial"/>
          <w:sz w:val="20"/>
          <w:szCs w:val="20"/>
        </w:rPr>
      </w:pPr>
      <w:r w:rsidRPr="00A977B6">
        <w:rPr>
          <w:rFonts w:ascii="Arial" w:eastAsia="Times New Roman" w:hAnsi="Arial" w:cs="Arial"/>
          <w:sz w:val="20"/>
          <w:szCs w:val="20"/>
          <w:lang w:val="en-GB"/>
        </w:rPr>
        <w:t xml:space="preserve">Validation data are available in </w:t>
      </w:r>
      <w:r w:rsidR="00EC03C4" w:rsidRPr="00A977B6">
        <w:rPr>
          <w:rFonts w:ascii="Arial" w:eastAsia="Times New Roman" w:hAnsi="Arial" w:cs="Arial"/>
          <w:sz w:val="20"/>
          <w:szCs w:val="20"/>
          <w:lang w:val="en-GB"/>
        </w:rPr>
        <w:t>Annex 2</w:t>
      </w:r>
      <w:r>
        <w:rPr>
          <w:rFonts w:ascii="Arial" w:eastAsia="Times New Roman" w:hAnsi="Arial" w:cs="Arial"/>
          <w:sz w:val="20"/>
          <w:szCs w:val="20"/>
          <w:lang w:val="en-GB"/>
        </w:rPr>
        <w:t>.</w:t>
      </w:r>
    </w:p>
    <w:p w14:paraId="75D6F23D" w14:textId="77777777" w:rsidR="001F6D30" w:rsidRPr="006D5C2A" w:rsidRDefault="001F6D30" w:rsidP="00484945">
      <w:pPr>
        <w:spacing w:before="120" w:after="120"/>
        <w:rPr>
          <w:rFonts w:ascii="Arial" w:hAnsi="Arial" w:cs="Arial"/>
          <w:lang w:val="en-GB"/>
        </w:rPr>
      </w:pPr>
    </w:p>
    <w:p w14:paraId="5217FBC8" w14:textId="77777777" w:rsidR="001026A6" w:rsidRPr="001C6078" w:rsidRDefault="001026A6" w:rsidP="001C6078">
      <w:pPr>
        <w:pStyle w:val="Titre3"/>
      </w:pPr>
      <w:bookmarkStart w:id="131" w:name="_Toc336010224"/>
      <w:bookmarkStart w:id="132" w:name="_Toc336010556"/>
      <w:bookmarkStart w:id="133" w:name="_Toc336010889"/>
      <w:bookmarkStart w:id="134" w:name="_Toc336011214"/>
      <w:bookmarkStart w:id="135" w:name="_Toc336011540"/>
      <w:bookmarkStart w:id="136" w:name="_Toc336010226"/>
      <w:bookmarkStart w:id="137" w:name="_Toc336010558"/>
      <w:bookmarkStart w:id="138" w:name="_Toc336010891"/>
      <w:bookmarkStart w:id="139" w:name="_Toc336011216"/>
      <w:bookmarkStart w:id="140" w:name="_Toc336011542"/>
      <w:bookmarkStart w:id="141" w:name="_Toc336010352"/>
      <w:bookmarkStart w:id="142" w:name="_Toc336010684"/>
      <w:bookmarkStart w:id="143" w:name="_Toc336011017"/>
      <w:bookmarkStart w:id="144" w:name="_Toc336011342"/>
      <w:bookmarkStart w:id="145" w:name="_Toc336011668"/>
      <w:bookmarkStart w:id="146" w:name="_Toc336010354"/>
      <w:bookmarkStart w:id="147" w:name="_Toc336010686"/>
      <w:bookmarkStart w:id="148" w:name="_Toc336011019"/>
      <w:bookmarkStart w:id="149" w:name="_Toc336011344"/>
      <w:bookmarkStart w:id="150" w:name="_Toc336011670"/>
      <w:bookmarkStart w:id="151" w:name="_Toc336010356"/>
      <w:bookmarkStart w:id="152" w:name="_Toc336010688"/>
      <w:bookmarkStart w:id="153" w:name="_Toc336011021"/>
      <w:bookmarkStart w:id="154" w:name="_Toc336011346"/>
      <w:bookmarkStart w:id="155" w:name="_Toc336011672"/>
      <w:bookmarkStart w:id="156" w:name="_Toc336010476"/>
      <w:bookmarkStart w:id="157" w:name="_Toc336010808"/>
      <w:bookmarkStart w:id="158" w:name="_Toc336011141"/>
      <w:bookmarkStart w:id="159" w:name="_Toc336011466"/>
      <w:bookmarkStart w:id="160" w:name="_Toc336011792"/>
      <w:bookmarkStart w:id="161" w:name="_Toc336010477"/>
      <w:bookmarkStart w:id="162" w:name="_Toc336010809"/>
      <w:bookmarkStart w:id="163" w:name="_Toc336011142"/>
      <w:bookmarkStart w:id="164" w:name="_Toc336011467"/>
      <w:bookmarkStart w:id="165" w:name="_Toc336011793"/>
      <w:bookmarkStart w:id="166" w:name="_Toc336010478"/>
      <w:bookmarkStart w:id="167" w:name="_Toc336010810"/>
      <w:bookmarkStart w:id="168" w:name="_Toc336011143"/>
      <w:bookmarkStart w:id="169" w:name="_Toc336011468"/>
      <w:bookmarkStart w:id="170" w:name="_Toc336011794"/>
      <w:bookmarkStart w:id="171" w:name="_Toc336010479"/>
      <w:bookmarkStart w:id="172" w:name="_Toc336010811"/>
      <w:bookmarkStart w:id="173" w:name="_Toc336011144"/>
      <w:bookmarkStart w:id="174" w:name="_Toc336011469"/>
      <w:bookmarkStart w:id="175" w:name="_Toc336011795"/>
      <w:bookmarkStart w:id="176" w:name="_Toc336010491"/>
      <w:bookmarkStart w:id="177" w:name="_Toc336010823"/>
      <w:bookmarkStart w:id="178" w:name="_Toc336011156"/>
      <w:bookmarkStart w:id="179" w:name="_Toc336011481"/>
      <w:bookmarkStart w:id="180" w:name="_Toc336011807"/>
      <w:bookmarkStart w:id="181" w:name="_Toc303783655"/>
      <w:bookmarkStart w:id="182" w:name="_Toc472931142"/>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1C6078">
        <w:t>Risk assessment for Physico-chemical properties</w:t>
      </w:r>
      <w:bookmarkEnd w:id="181"/>
      <w:bookmarkEnd w:id="182"/>
    </w:p>
    <w:p w14:paraId="7D22F79A" w14:textId="77777777" w:rsidR="00D068B0" w:rsidRDefault="00D068B0" w:rsidP="009F55CF">
      <w:pPr>
        <w:spacing w:line="240" w:lineRule="auto"/>
        <w:jc w:val="both"/>
        <w:rPr>
          <w:rFonts w:ascii="Arial" w:eastAsia="Times New Roman" w:hAnsi="Arial" w:cs="Arial"/>
          <w:sz w:val="20"/>
          <w:szCs w:val="20"/>
          <w:lang w:val="en-GB"/>
        </w:rPr>
      </w:pPr>
      <w:r w:rsidRPr="00DC7456">
        <w:rPr>
          <w:rFonts w:ascii="Arial" w:eastAsia="Times New Roman" w:hAnsi="Arial" w:cs="Arial"/>
          <w:sz w:val="20"/>
          <w:szCs w:val="20"/>
          <w:lang w:val="en-GB"/>
        </w:rPr>
        <w:t>No physico-chemical hazards could be identified neither for the active substance nor for the biocidal product. Therefore there is no risk arising f</w:t>
      </w:r>
      <w:r>
        <w:rPr>
          <w:rFonts w:ascii="Arial" w:eastAsia="Times New Roman" w:hAnsi="Arial" w:cs="Arial"/>
          <w:sz w:val="20"/>
          <w:szCs w:val="20"/>
          <w:lang w:val="en-GB"/>
        </w:rPr>
        <w:t xml:space="preserve">rom physico-chemical properties according to the Assessment Report Etofenprox.  </w:t>
      </w:r>
    </w:p>
    <w:p w14:paraId="4181C7E1" w14:textId="77777777" w:rsidR="001026A6" w:rsidRPr="00D068B0" w:rsidRDefault="001026A6" w:rsidP="00484945">
      <w:pPr>
        <w:rPr>
          <w:rFonts w:ascii="Arial" w:hAnsi="Arial" w:cs="Arial"/>
        </w:rPr>
      </w:pPr>
    </w:p>
    <w:p w14:paraId="2ADDE32C" w14:textId="77777777" w:rsidR="001026A6" w:rsidRPr="001C6078" w:rsidRDefault="001026A6" w:rsidP="0062262B">
      <w:pPr>
        <w:pStyle w:val="Titre3"/>
      </w:pPr>
      <w:bookmarkStart w:id="183" w:name="_Toc303783656"/>
      <w:bookmarkStart w:id="184" w:name="_Toc472931143"/>
      <w:r w:rsidRPr="001C6078">
        <w:t>Effectiveness against target organisms</w:t>
      </w:r>
      <w:bookmarkEnd w:id="183"/>
      <w:bookmarkEnd w:id="184"/>
    </w:p>
    <w:p w14:paraId="1D60E00F" w14:textId="77777777" w:rsidR="008D64F2" w:rsidRPr="006C69FB" w:rsidRDefault="008D64F2" w:rsidP="00F00938">
      <w:pPr>
        <w:pStyle w:val="Titre4"/>
        <w:rPr>
          <w:sz w:val="22"/>
        </w:rPr>
      </w:pPr>
      <w:bookmarkStart w:id="185" w:name="_Toc472931144"/>
      <w:r w:rsidRPr="006C69FB">
        <w:rPr>
          <w:noProof/>
          <w:sz w:val="22"/>
          <w:lang w:val="en-GB"/>
        </w:rPr>
        <w:t>Function</w:t>
      </w:r>
      <w:bookmarkEnd w:id="185"/>
    </w:p>
    <w:p w14:paraId="28806775" w14:textId="77777777" w:rsidR="008A4B5A" w:rsidRPr="008A4B5A" w:rsidRDefault="008A4B5A" w:rsidP="008A4B5A">
      <w:pPr>
        <w:rPr>
          <w:rFonts w:ascii="Arial" w:hAnsi="Arial" w:cs="Arial"/>
          <w:iCs/>
          <w:sz w:val="20"/>
          <w:szCs w:val="20"/>
          <w:lang w:val="en-GB" w:eastAsia="en-US"/>
        </w:rPr>
      </w:pPr>
      <w:r w:rsidRPr="008A4B5A">
        <w:rPr>
          <w:rFonts w:ascii="Arial" w:hAnsi="Arial" w:cs="Arial"/>
          <w:iCs/>
          <w:sz w:val="20"/>
          <w:szCs w:val="20"/>
          <w:lang w:val="en-GB" w:eastAsia="en-US"/>
        </w:rPr>
        <w:t>MG 03: Pest Control</w:t>
      </w:r>
    </w:p>
    <w:p w14:paraId="610DBC55" w14:textId="77777777" w:rsidR="008A4B5A" w:rsidRPr="008A4B5A" w:rsidRDefault="008A4B5A" w:rsidP="008A4B5A">
      <w:pPr>
        <w:rPr>
          <w:rFonts w:ascii="Arial" w:hAnsi="Arial" w:cs="Arial"/>
          <w:iCs/>
          <w:sz w:val="20"/>
          <w:szCs w:val="20"/>
          <w:lang w:val="en-GB" w:eastAsia="en-US"/>
        </w:rPr>
      </w:pPr>
      <w:r w:rsidRPr="008A4B5A">
        <w:rPr>
          <w:rFonts w:ascii="Arial" w:hAnsi="Arial" w:cs="Arial"/>
          <w:iCs/>
          <w:sz w:val="20"/>
          <w:szCs w:val="20"/>
          <w:lang w:val="en-GB" w:eastAsia="en-US"/>
        </w:rPr>
        <w:t>Product Type 18: Insecticides, acaricides and products to control other arthropods.</w:t>
      </w:r>
    </w:p>
    <w:p w14:paraId="66FEF7FF" w14:textId="77777777" w:rsidR="008D64F2" w:rsidRPr="00DB1910" w:rsidRDefault="008D64F2" w:rsidP="008D64F2">
      <w:pPr>
        <w:rPr>
          <w:rFonts w:ascii="Arial" w:hAnsi="Arial"/>
          <w:color w:val="0000FF"/>
          <w:sz w:val="24"/>
          <w:highlight w:val="lightGray"/>
          <w:lang w:val="en-GB"/>
        </w:rPr>
      </w:pPr>
    </w:p>
    <w:p w14:paraId="5E7CD9C9" w14:textId="77777777" w:rsidR="008D64F2" w:rsidRPr="00BC3CD7" w:rsidRDefault="008D64F2" w:rsidP="00F00938">
      <w:pPr>
        <w:pStyle w:val="Titre4"/>
        <w:rPr>
          <w:noProof/>
          <w:sz w:val="22"/>
          <w:lang w:val="en-GB"/>
        </w:rPr>
      </w:pPr>
      <w:bookmarkStart w:id="186" w:name="_Toc472931145"/>
      <w:r w:rsidRPr="00BC3CD7">
        <w:rPr>
          <w:noProof/>
          <w:sz w:val="22"/>
          <w:lang w:val="en-GB"/>
        </w:rPr>
        <w:t>Organisms to be controlled and products, organisms or objects to be protected</w:t>
      </w:r>
      <w:bookmarkEnd w:id="186"/>
      <w:r w:rsidRPr="00BC3CD7">
        <w:rPr>
          <w:noProof/>
          <w:sz w:val="22"/>
          <w:lang w:val="en-GB"/>
        </w:rPr>
        <w:t xml:space="preserve"> </w:t>
      </w:r>
    </w:p>
    <w:p w14:paraId="76BBE04A" w14:textId="77777777" w:rsidR="008A4B5A" w:rsidRDefault="008A4B5A" w:rsidP="008A4B5A">
      <w:pPr>
        <w:spacing w:line="240" w:lineRule="auto"/>
        <w:jc w:val="both"/>
        <w:rPr>
          <w:rFonts w:ascii="Arial" w:hAnsi="Arial" w:cs="Arial"/>
          <w:sz w:val="20"/>
          <w:szCs w:val="20"/>
          <w:lang w:val="en-GB" w:eastAsia="en-US"/>
        </w:rPr>
      </w:pPr>
    </w:p>
    <w:p w14:paraId="209862C8" w14:textId="77777777" w:rsidR="008A4B5A" w:rsidRPr="008A4B5A" w:rsidRDefault="008A4B5A" w:rsidP="008A4B5A">
      <w:pPr>
        <w:spacing w:line="240" w:lineRule="auto"/>
        <w:jc w:val="both"/>
        <w:rPr>
          <w:rFonts w:ascii="Arial" w:hAnsi="Arial" w:cs="Arial"/>
          <w:sz w:val="20"/>
          <w:szCs w:val="20"/>
          <w:lang w:eastAsia="en-US"/>
        </w:rPr>
      </w:pPr>
      <w:r w:rsidRPr="008A4B5A">
        <w:rPr>
          <w:rFonts w:ascii="Arial" w:hAnsi="Arial" w:cs="Arial"/>
          <w:sz w:val="20"/>
          <w:szCs w:val="20"/>
          <w:lang w:val="en-GB" w:eastAsia="en-US"/>
        </w:rPr>
        <w:t xml:space="preserve">DIGRAIN SPRAY is </w:t>
      </w:r>
      <w:r w:rsidRPr="008A4B5A">
        <w:rPr>
          <w:rFonts w:ascii="Arial" w:hAnsi="Arial" w:cs="Arial"/>
          <w:sz w:val="20"/>
          <w:szCs w:val="20"/>
          <w:lang w:eastAsia="en-US"/>
        </w:rPr>
        <w:t>a ready-to-use emulsion in water product (2 g etofenprox/L).</w:t>
      </w:r>
    </w:p>
    <w:p w14:paraId="11125BB7" w14:textId="77777777" w:rsidR="008A4B5A" w:rsidRPr="008A4B5A" w:rsidRDefault="008A4B5A" w:rsidP="008A4B5A">
      <w:pPr>
        <w:spacing w:line="240" w:lineRule="auto"/>
        <w:jc w:val="both"/>
        <w:rPr>
          <w:rFonts w:ascii="Arial" w:hAnsi="Arial" w:cs="Arial"/>
          <w:sz w:val="20"/>
          <w:szCs w:val="20"/>
          <w:lang w:val="en-GB" w:eastAsia="en-US"/>
        </w:rPr>
      </w:pPr>
    </w:p>
    <w:p w14:paraId="085532C8" w14:textId="77777777" w:rsidR="008A4B5A" w:rsidRPr="008A4B5A" w:rsidRDefault="008A4B5A" w:rsidP="008A4B5A">
      <w:pPr>
        <w:spacing w:line="240" w:lineRule="auto"/>
        <w:jc w:val="both"/>
        <w:rPr>
          <w:rFonts w:ascii="Arial" w:hAnsi="Arial" w:cs="Arial"/>
          <w:sz w:val="20"/>
          <w:szCs w:val="20"/>
          <w:lang w:val="en-GB" w:eastAsia="en-US"/>
        </w:rPr>
      </w:pPr>
      <w:r w:rsidRPr="008A4B5A">
        <w:rPr>
          <w:rFonts w:ascii="Arial" w:hAnsi="Arial" w:cs="Arial"/>
          <w:sz w:val="20"/>
          <w:szCs w:val="20"/>
          <w:lang w:val="en-GB" w:eastAsia="en-US"/>
        </w:rPr>
        <w:t>DIGRAIN SPRAY (Etofenprox 2 g/L EW) is intended for indoor use by non-professionals in private homes via general surface spraying. For this use, following target organisms are claimed:</w:t>
      </w:r>
    </w:p>
    <w:p w14:paraId="4789D814" w14:textId="77777777" w:rsidR="008A4B5A" w:rsidRPr="008A4B5A" w:rsidRDefault="008A4B5A" w:rsidP="009F11DC">
      <w:pPr>
        <w:pStyle w:val="Paragraphedeliste"/>
        <w:numPr>
          <w:ilvl w:val="0"/>
          <w:numId w:val="9"/>
        </w:numPr>
        <w:spacing w:line="240" w:lineRule="auto"/>
        <w:contextualSpacing/>
        <w:jc w:val="both"/>
        <w:rPr>
          <w:rFonts w:ascii="Arial" w:hAnsi="Arial" w:cs="Arial"/>
          <w:sz w:val="20"/>
          <w:szCs w:val="20"/>
          <w:lang w:val="en-GB" w:eastAsia="en-US"/>
        </w:rPr>
      </w:pPr>
      <w:r w:rsidRPr="008A4B5A">
        <w:rPr>
          <w:rFonts w:ascii="Arial" w:hAnsi="Arial" w:cs="Arial"/>
          <w:sz w:val="20"/>
          <w:szCs w:val="20"/>
          <w:lang w:val="en-GB" w:eastAsia="en-US"/>
        </w:rPr>
        <w:t>Cockroaches (</w:t>
      </w:r>
      <w:r w:rsidRPr="008A4B5A">
        <w:rPr>
          <w:rFonts w:ascii="Arial" w:hAnsi="Arial" w:cs="Arial"/>
          <w:i/>
          <w:sz w:val="20"/>
          <w:szCs w:val="20"/>
          <w:lang w:val="en-GB" w:eastAsia="en-US"/>
        </w:rPr>
        <w:t>Blattella germanica</w:t>
      </w:r>
      <w:r w:rsidRPr="008A4B5A">
        <w:rPr>
          <w:rFonts w:ascii="Arial" w:hAnsi="Arial" w:cs="Arial"/>
          <w:sz w:val="20"/>
          <w:szCs w:val="20"/>
          <w:lang w:val="en-GB" w:eastAsia="en-US"/>
        </w:rPr>
        <w:t xml:space="preserve"> and </w:t>
      </w:r>
      <w:r w:rsidRPr="008A4B5A">
        <w:rPr>
          <w:rFonts w:ascii="Arial" w:hAnsi="Arial" w:cs="Arial"/>
          <w:i/>
          <w:sz w:val="20"/>
          <w:szCs w:val="20"/>
          <w:lang w:val="en-GB" w:eastAsia="en-US"/>
        </w:rPr>
        <w:t>Blatta orientalis</w:t>
      </w:r>
      <w:r w:rsidRPr="008A4B5A">
        <w:rPr>
          <w:rFonts w:ascii="Arial" w:hAnsi="Arial" w:cs="Arial"/>
          <w:sz w:val="20"/>
          <w:szCs w:val="20"/>
          <w:lang w:val="en-GB" w:eastAsia="en-US"/>
        </w:rPr>
        <w:t>), adults and nymphs;</w:t>
      </w:r>
    </w:p>
    <w:p w14:paraId="0E3364AA" w14:textId="77777777" w:rsidR="008A4B5A" w:rsidRPr="008A4B5A" w:rsidRDefault="008A4B5A" w:rsidP="009F11DC">
      <w:pPr>
        <w:pStyle w:val="Paragraphedeliste"/>
        <w:numPr>
          <w:ilvl w:val="0"/>
          <w:numId w:val="9"/>
        </w:numPr>
        <w:spacing w:line="240" w:lineRule="auto"/>
        <w:contextualSpacing/>
        <w:jc w:val="both"/>
        <w:rPr>
          <w:rFonts w:ascii="Arial" w:hAnsi="Arial" w:cs="Arial"/>
          <w:sz w:val="20"/>
          <w:szCs w:val="20"/>
          <w:lang w:val="en-GB" w:eastAsia="en-US"/>
        </w:rPr>
      </w:pPr>
      <w:r w:rsidRPr="008A4B5A">
        <w:rPr>
          <w:rFonts w:ascii="Arial" w:hAnsi="Arial" w:cs="Arial"/>
          <w:sz w:val="20"/>
          <w:szCs w:val="20"/>
          <w:lang w:val="en-GB" w:eastAsia="en-US"/>
        </w:rPr>
        <w:t>Bed bugs (</w:t>
      </w:r>
      <w:r w:rsidRPr="008A4B5A">
        <w:rPr>
          <w:rFonts w:ascii="Arial" w:hAnsi="Arial" w:cs="Arial"/>
          <w:i/>
          <w:sz w:val="20"/>
          <w:szCs w:val="20"/>
          <w:lang w:val="en-GB" w:eastAsia="en-US"/>
        </w:rPr>
        <w:t>Cimex lectularius</w:t>
      </w:r>
      <w:r w:rsidRPr="008A4B5A">
        <w:rPr>
          <w:rFonts w:ascii="Arial" w:hAnsi="Arial" w:cs="Arial"/>
          <w:sz w:val="20"/>
          <w:szCs w:val="20"/>
          <w:lang w:val="en-GB" w:eastAsia="en-US"/>
        </w:rPr>
        <w:t>), adults and nymphs;</w:t>
      </w:r>
    </w:p>
    <w:p w14:paraId="64A988B9" w14:textId="77777777" w:rsidR="008A4B5A" w:rsidRPr="008A4B5A" w:rsidRDefault="008A4B5A" w:rsidP="009F11DC">
      <w:pPr>
        <w:pStyle w:val="Paragraphedeliste"/>
        <w:numPr>
          <w:ilvl w:val="0"/>
          <w:numId w:val="9"/>
        </w:numPr>
        <w:spacing w:line="240" w:lineRule="auto"/>
        <w:contextualSpacing/>
        <w:jc w:val="both"/>
        <w:rPr>
          <w:rFonts w:ascii="Arial" w:hAnsi="Arial" w:cs="Arial"/>
          <w:sz w:val="20"/>
          <w:szCs w:val="20"/>
          <w:lang w:val="en-GB" w:eastAsia="en-US"/>
        </w:rPr>
      </w:pPr>
      <w:r w:rsidRPr="008A4B5A">
        <w:rPr>
          <w:rFonts w:ascii="Arial" w:hAnsi="Arial" w:cs="Arial"/>
          <w:sz w:val="20"/>
          <w:szCs w:val="20"/>
          <w:lang w:val="en-GB" w:eastAsia="en-US"/>
        </w:rPr>
        <w:t>Garden Ants (</w:t>
      </w:r>
      <w:r w:rsidRPr="008A4B5A">
        <w:rPr>
          <w:rFonts w:ascii="Arial" w:hAnsi="Arial" w:cs="Arial"/>
          <w:i/>
          <w:sz w:val="20"/>
          <w:szCs w:val="20"/>
          <w:lang w:val="en-GB" w:eastAsia="en-US"/>
        </w:rPr>
        <w:t>Lasius niger</w:t>
      </w:r>
      <w:r w:rsidRPr="008A4B5A">
        <w:rPr>
          <w:rFonts w:ascii="Arial" w:hAnsi="Arial" w:cs="Arial"/>
          <w:sz w:val="20"/>
          <w:szCs w:val="20"/>
          <w:lang w:val="en-GB" w:eastAsia="en-US"/>
        </w:rPr>
        <w:t>), adults;</w:t>
      </w:r>
    </w:p>
    <w:p w14:paraId="56EF1F89" w14:textId="77777777" w:rsidR="008A4B5A" w:rsidRPr="008A4B5A" w:rsidRDefault="008A4B5A" w:rsidP="009F11DC">
      <w:pPr>
        <w:pStyle w:val="Paragraphedeliste"/>
        <w:numPr>
          <w:ilvl w:val="0"/>
          <w:numId w:val="9"/>
        </w:numPr>
        <w:spacing w:line="240" w:lineRule="auto"/>
        <w:contextualSpacing/>
        <w:jc w:val="both"/>
        <w:rPr>
          <w:rFonts w:ascii="Arial" w:hAnsi="Arial" w:cs="Arial"/>
          <w:sz w:val="20"/>
          <w:szCs w:val="20"/>
          <w:lang w:val="en-GB" w:eastAsia="en-US"/>
        </w:rPr>
      </w:pPr>
      <w:r w:rsidRPr="008A4B5A">
        <w:rPr>
          <w:rFonts w:ascii="Arial" w:hAnsi="Arial" w:cs="Arial"/>
          <w:sz w:val="20"/>
          <w:szCs w:val="20"/>
          <w:lang w:val="en-GB" w:eastAsia="en-US"/>
        </w:rPr>
        <w:t>Cat fleas (</w:t>
      </w:r>
      <w:r w:rsidRPr="008A4B5A">
        <w:rPr>
          <w:rFonts w:ascii="Arial" w:hAnsi="Arial" w:cs="Arial"/>
          <w:i/>
          <w:sz w:val="20"/>
          <w:szCs w:val="20"/>
          <w:lang w:val="en-GB" w:eastAsia="en-US"/>
        </w:rPr>
        <w:t>Ctenocephalides felis</w:t>
      </w:r>
      <w:r w:rsidRPr="008A4B5A">
        <w:rPr>
          <w:rFonts w:ascii="Arial" w:hAnsi="Arial" w:cs="Arial"/>
          <w:sz w:val="20"/>
          <w:szCs w:val="20"/>
          <w:lang w:val="en-GB" w:eastAsia="en-US"/>
        </w:rPr>
        <w:t>), adults and larvae;</w:t>
      </w:r>
    </w:p>
    <w:p w14:paraId="2E99AE0D" w14:textId="77777777" w:rsidR="008A4B5A" w:rsidRPr="008A4B5A" w:rsidRDefault="008A4B5A" w:rsidP="009F11DC">
      <w:pPr>
        <w:pStyle w:val="Paragraphedeliste"/>
        <w:numPr>
          <w:ilvl w:val="0"/>
          <w:numId w:val="9"/>
        </w:numPr>
        <w:spacing w:line="240" w:lineRule="auto"/>
        <w:contextualSpacing/>
        <w:jc w:val="both"/>
        <w:rPr>
          <w:rFonts w:ascii="Arial" w:hAnsi="Arial" w:cs="Arial"/>
          <w:sz w:val="20"/>
          <w:szCs w:val="20"/>
          <w:lang w:val="en-GB" w:eastAsia="en-US"/>
        </w:rPr>
      </w:pPr>
      <w:r w:rsidRPr="008A4B5A">
        <w:rPr>
          <w:rFonts w:ascii="Arial" w:hAnsi="Arial" w:cs="Arial"/>
          <w:sz w:val="20"/>
          <w:szCs w:val="20"/>
          <w:lang w:val="en-GB" w:eastAsia="en-US"/>
        </w:rPr>
        <w:t>House mites (</w:t>
      </w:r>
      <w:r w:rsidRPr="008A4B5A">
        <w:rPr>
          <w:rFonts w:ascii="Arial" w:hAnsi="Arial" w:cs="Arial"/>
          <w:i/>
          <w:sz w:val="20"/>
          <w:szCs w:val="20"/>
          <w:lang w:val="en-GB" w:eastAsia="en-US"/>
        </w:rPr>
        <w:t>Dermatophagoïdes pteronyssinus</w:t>
      </w:r>
      <w:r w:rsidRPr="008A4B5A">
        <w:rPr>
          <w:rFonts w:ascii="Arial" w:hAnsi="Arial" w:cs="Arial"/>
          <w:sz w:val="20"/>
          <w:szCs w:val="20"/>
          <w:lang w:val="en-GB" w:eastAsia="en-US"/>
        </w:rPr>
        <w:t>), adults and nymphs;</w:t>
      </w:r>
    </w:p>
    <w:p w14:paraId="58B6F60C" w14:textId="77777777" w:rsidR="008A4B5A" w:rsidRPr="008A4B5A" w:rsidRDefault="008A4B5A" w:rsidP="009F11DC">
      <w:pPr>
        <w:pStyle w:val="Paragraphedeliste"/>
        <w:numPr>
          <w:ilvl w:val="0"/>
          <w:numId w:val="9"/>
        </w:numPr>
        <w:spacing w:line="240" w:lineRule="auto"/>
        <w:contextualSpacing/>
        <w:jc w:val="both"/>
        <w:rPr>
          <w:rFonts w:ascii="Arial" w:hAnsi="Arial" w:cs="Arial"/>
          <w:sz w:val="20"/>
          <w:szCs w:val="20"/>
          <w:lang w:val="fr-FR" w:eastAsia="en-US"/>
        </w:rPr>
      </w:pPr>
      <w:r w:rsidRPr="008A4B5A">
        <w:rPr>
          <w:rFonts w:ascii="Arial" w:hAnsi="Arial" w:cs="Arial"/>
          <w:sz w:val="20"/>
          <w:szCs w:val="20"/>
          <w:lang w:val="fr-FR" w:eastAsia="en-US"/>
        </w:rPr>
        <w:t>Scabies mites (</w:t>
      </w:r>
      <w:r w:rsidRPr="008A4B5A">
        <w:rPr>
          <w:rFonts w:ascii="Arial" w:hAnsi="Arial" w:cs="Arial"/>
          <w:i/>
          <w:sz w:val="20"/>
          <w:szCs w:val="20"/>
          <w:lang w:val="fr-FR" w:eastAsia="en-US"/>
        </w:rPr>
        <w:t>Sarcoptes scabei</w:t>
      </w:r>
      <w:r w:rsidRPr="008A4B5A">
        <w:rPr>
          <w:rFonts w:ascii="Arial" w:hAnsi="Arial" w:cs="Arial"/>
          <w:sz w:val="20"/>
          <w:szCs w:val="20"/>
          <w:lang w:val="fr-FR" w:eastAsia="en-US"/>
        </w:rPr>
        <w:t>), adults;</w:t>
      </w:r>
    </w:p>
    <w:p w14:paraId="7E0A1594" w14:textId="77777777" w:rsidR="008A4B5A" w:rsidRPr="008A4B5A" w:rsidRDefault="008A4B5A" w:rsidP="009F11DC">
      <w:pPr>
        <w:pStyle w:val="Paragraphedeliste"/>
        <w:numPr>
          <w:ilvl w:val="0"/>
          <w:numId w:val="9"/>
        </w:numPr>
        <w:spacing w:line="240" w:lineRule="auto"/>
        <w:contextualSpacing/>
        <w:jc w:val="both"/>
        <w:rPr>
          <w:rFonts w:ascii="Arial" w:hAnsi="Arial" w:cs="Arial"/>
          <w:sz w:val="20"/>
          <w:szCs w:val="20"/>
          <w:lang w:val="fr-FR" w:eastAsia="en-US"/>
        </w:rPr>
      </w:pPr>
      <w:r w:rsidRPr="008A4B5A">
        <w:rPr>
          <w:rFonts w:ascii="Arial" w:hAnsi="Arial" w:cs="Arial"/>
          <w:sz w:val="20"/>
          <w:szCs w:val="20"/>
          <w:lang w:val="fr-FR" w:eastAsia="en-US"/>
        </w:rPr>
        <w:t>Mosquitos (</w:t>
      </w:r>
      <w:r w:rsidRPr="008A4B5A">
        <w:rPr>
          <w:rFonts w:ascii="Arial" w:hAnsi="Arial" w:cs="Arial"/>
          <w:i/>
          <w:sz w:val="20"/>
          <w:szCs w:val="20"/>
          <w:lang w:val="fr-FR" w:eastAsia="en-US"/>
        </w:rPr>
        <w:t>Aedes albopictus</w:t>
      </w:r>
      <w:r w:rsidRPr="008A4B5A">
        <w:rPr>
          <w:rFonts w:ascii="Arial" w:hAnsi="Arial" w:cs="Arial"/>
          <w:sz w:val="20"/>
          <w:szCs w:val="20"/>
          <w:lang w:val="fr-FR" w:eastAsia="en-US"/>
        </w:rPr>
        <w:t xml:space="preserve">, </w:t>
      </w:r>
      <w:r w:rsidRPr="008A4B5A">
        <w:rPr>
          <w:rFonts w:ascii="Arial" w:hAnsi="Arial" w:cs="Arial"/>
          <w:i/>
          <w:sz w:val="20"/>
          <w:szCs w:val="20"/>
          <w:lang w:val="fr-FR" w:eastAsia="en-US"/>
        </w:rPr>
        <w:t>Aedes aegypti</w:t>
      </w:r>
      <w:r w:rsidRPr="008A4B5A">
        <w:rPr>
          <w:rFonts w:ascii="Arial" w:hAnsi="Arial" w:cs="Arial"/>
          <w:sz w:val="20"/>
          <w:szCs w:val="20"/>
          <w:lang w:val="fr-FR" w:eastAsia="en-US"/>
        </w:rPr>
        <w:t xml:space="preserve">, </w:t>
      </w:r>
      <w:r w:rsidRPr="008A4B5A">
        <w:rPr>
          <w:rFonts w:ascii="Arial" w:hAnsi="Arial" w:cs="Arial"/>
          <w:i/>
          <w:sz w:val="20"/>
          <w:szCs w:val="20"/>
          <w:lang w:val="fr-FR" w:eastAsia="en-US"/>
        </w:rPr>
        <w:t>Culex pipiens</w:t>
      </w:r>
      <w:r w:rsidRPr="008A4B5A">
        <w:rPr>
          <w:rFonts w:ascii="Arial" w:hAnsi="Arial" w:cs="Arial"/>
          <w:sz w:val="20"/>
          <w:szCs w:val="20"/>
          <w:lang w:val="fr-FR" w:eastAsia="en-US"/>
        </w:rPr>
        <w:t xml:space="preserve">, </w:t>
      </w:r>
      <w:r w:rsidRPr="008A4B5A">
        <w:rPr>
          <w:rFonts w:ascii="Arial" w:hAnsi="Arial" w:cs="Arial"/>
          <w:i/>
          <w:sz w:val="20"/>
          <w:szCs w:val="20"/>
          <w:lang w:val="fr-FR" w:eastAsia="en-US"/>
        </w:rPr>
        <w:t>Anopheles gambiae</w:t>
      </w:r>
      <w:r w:rsidRPr="008A4B5A">
        <w:rPr>
          <w:rFonts w:ascii="Arial" w:hAnsi="Arial" w:cs="Arial"/>
          <w:sz w:val="20"/>
          <w:szCs w:val="20"/>
          <w:lang w:val="fr-FR" w:eastAsia="en-US"/>
        </w:rPr>
        <w:t>), adults;</w:t>
      </w:r>
    </w:p>
    <w:p w14:paraId="63EACC32" w14:textId="77777777" w:rsidR="008A4B5A" w:rsidRPr="008A4B5A" w:rsidRDefault="008A4B5A" w:rsidP="009F11DC">
      <w:pPr>
        <w:pStyle w:val="Paragraphedeliste"/>
        <w:numPr>
          <w:ilvl w:val="0"/>
          <w:numId w:val="9"/>
        </w:numPr>
        <w:spacing w:line="240" w:lineRule="auto"/>
        <w:contextualSpacing/>
        <w:jc w:val="both"/>
        <w:rPr>
          <w:rFonts w:ascii="Arial" w:hAnsi="Arial" w:cs="Arial"/>
          <w:sz w:val="20"/>
          <w:szCs w:val="20"/>
          <w:lang w:val="en-US" w:eastAsia="en-US"/>
        </w:rPr>
      </w:pPr>
      <w:r w:rsidRPr="008A4B5A">
        <w:rPr>
          <w:rFonts w:ascii="Arial" w:hAnsi="Arial" w:cs="Arial"/>
          <w:sz w:val="20"/>
          <w:szCs w:val="20"/>
          <w:lang w:val="en-US" w:eastAsia="en-US"/>
        </w:rPr>
        <w:t>House flies (</w:t>
      </w:r>
      <w:r w:rsidRPr="008A4B5A">
        <w:rPr>
          <w:rFonts w:ascii="Arial" w:hAnsi="Arial" w:cs="Arial"/>
          <w:i/>
          <w:sz w:val="20"/>
          <w:szCs w:val="20"/>
          <w:lang w:val="en-US" w:eastAsia="en-US"/>
        </w:rPr>
        <w:t>Musca domestica</w:t>
      </w:r>
      <w:r w:rsidRPr="008A4B5A">
        <w:rPr>
          <w:rFonts w:ascii="Arial" w:hAnsi="Arial" w:cs="Arial"/>
          <w:sz w:val="20"/>
          <w:szCs w:val="20"/>
          <w:lang w:val="en-US" w:eastAsia="en-US"/>
        </w:rPr>
        <w:t>), adults ;</w:t>
      </w:r>
    </w:p>
    <w:p w14:paraId="41A876B3" w14:textId="77777777" w:rsidR="008A4B5A" w:rsidRPr="008A4B5A" w:rsidRDefault="008A4B5A" w:rsidP="009F11DC">
      <w:pPr>
        <w:pStyle w:val="Paragraphedeliste"/>
        <w:numPr>
          <w:ilvl w:val="0"/>
          <w:numId w:val="9"/>
        </w:numPr>
        <w:spacing w:line="240" w:lineRule="auto"/>
        <w:contextualSpacing/>
        <w:jc w:val="both"/>
        <w:rPr>
          <w:rFonts w:ascii="Arial" w:hAnsi="Arial" w:cs="Arial"/>
          <w:sz w:val="20"/>
          <w:szCs w:val="20"/>
          <w:lang w:val="en-US" w:eastAsia="en-US"/>
        </w:rPr>
      </w:pPr>
      <w:r w:rsidRPr="008A4B5A">
        <w:rPr>
          <w:rFonts w:ascii="Arial" w:hAnsi="Arial" w:cs="Arial"/>
          <w:sz w:val="20"/>
          <w:szCs w:val="20"/>
          <w:lang w:val="en-US" w:eastAsia="en-US"/>
        </w:rPr>
        <w:t>Ticks (</w:t>
      </w:r>
      <w:r w:rsidRPr="008A4B5A">
        <w:rPr>
          <w:rFonts w:ascii="Arial" w:hAnsi="Arial" w:cs="Arial"/>
          <w:i/>
          <w:sz w:val="20"/>
          <w:szCs w:val="20"/>
          <w:lang w:val="en-US" w:eastAsia="en-US"/>
        </w:rPr>
        <w:t>Ixodes ricinus</w:t>
      </w:r>
      <w:r w:rsidRPr="008A4B5A">
        <w:rPr>
          <w:rFonts w:ascii="Arial" w:hAnsi="Arial" w:cs="Arial"/>
          <w:sz w:val="20"/>
          <w:szCs w:val="20"/>
          <w:lang w:val="en-US" w:eastAsia="en-US"/>
        </w:rPr>
        <w:t>), adults;</w:t>
      </w:r>
    </w:p>
    <w:p w14:paraId="76DE9760" w14:textId="77777777" w:rsidR="008A4B5A" w:rsidRPr="008A4B5A" w:rsidRDefault="008A4B5A" w:rsidP="009F11DC">
      <w:pPr>
        <w:pStyle w:val="Paragraphedeliste"/>
        <w:numPr>
          <w:ilvl w:val="0"/>
          <w:numId w:val="9"/>
        </w:numPr>
        <w:spacing w:line="240" w:lineRule="auto"/>
        <w:contextualSpacing/>
        <w:jc w:val="both"/>
        <w:rPr>
          <w:rFonts w:ascii="Arial" w:hAnsi="Arial" w:cs="Arial"/>
          <w:sz w:val="20"/>
          <w:szCs w:val="20"/>
          <w:lang w:val="en-US" w:eastAsia="en-US"/>
        </w:rPr>
      </w:pPr>
      <w:r w:rsidRPr="008A4B5A">
        <w:rPr>
          <w:rFonts w:ascii="Arial" w:hAnsi="Arial" w:cs="Arial"/>
          <w:sz w:val="20"/>
          <w:szCs w:val="20"/>
          <w:lang w:val="en-US" w:eastAsia="en-US"/>
        </w:rPr>
        <w:t>Domestic house spiders (</w:t>
      </w:r>
      <w:r w:rsidRPr="008A4B5A">
        <w:rPr>
          <w:rFonts w:ascii="Arial" w:hAnsi="Arial" w:cs="Arial"/>
          <w:i/>
          <w:sz w:val="20"/>
          <w:szCs w:val="20"/>
          <w:lang w:val="en-US" w:eastAsia="en-US"/>
        </w:rPr>
        <w:t>Tegenaria domestica</w:t>
      </w:r>
      <w:r w:rsidRPr="008A4B5A">
        <w:rPr>
          <w:rFonts w:ascii="Arial" w:hAnsi="Arial" w:cs="Arial"/>
          <w:sz w:val="20"/>
          <w:szCs w:val="20"/>
          <w:lang w:val="en-US" w:eastAsia="en-US"/>
        </w:rPr>
        <w:t>), adults.</w:t>
      </w:r>
    </w:p>
    <w:p w14:paraId="546242B9" w14:textId="77777777" w:rsidR="008A4B5A" w:rsidRPr="008A4B5A" w:rsidRDefault="008A4B5A" w:rsidP="008A4B5A">
      <w:pPr>
        <w:spacing w:line="240" w:lineRule="auto"/>
        <w:jc w:val="both"/>
        <w:rPr>
          <w:rFonts w:ascii="Arial" w:hAnsi="Arial" w:cs="Arial"/>
          <w:sz w:val="20"/>
          <w:szCs w:val="20"/>
          <w:lang w:val="en-US" w:eastAsia="en-US"/>
        </w:rPr>
      </w:pPr>
    </w:p>
    <w:p w14:paraId="58A68EFE" w14:textId="77777777" w:rsidR="008A4B5A" w:rsidRPr="008A4B5A" w:rsidRDefault="008A4B5A" w:rsidP="008A4B5A">
      <w:pPr>
        <w:spacing w:line="240" w:lineRule="auto"/>
        <w:jc w:val="both"/>
        <w:rPr>
          <w:rFonts w:ascii="Arial" w:hAnsi="Arial" w:cs="Arial"/>
          <w:sz w:val="20"/>
          <w:szCs w:val="20"/>
          <w:lang w:val="en-US" w:eastAsia="en-US"/>
        </w:rPr>
      </w:pPr>
      <w:r w:rsidRPr="008A4B5A">
        <w:rPr>
          <w:rFonts w:ascii="Arial" w:hAnsi="Arial" w:cs="Arial"/>
          <w:sz w:val="20"/>
          <w:szCs w:val="20"/>
          <w:lang w:val="en-US" w:eastAsia="en-US"/>
        </w:rPr>
        <w:t>The product is also claimed to be effective on “crawling and flying insects”.</w:t>
      </w:r>
    </w:p>
    <w:p w14:paraId="08C893AC" w14:textId="77777777" w:rsidR="008A4B5A" w:rsidRPr="008A4B5A" w:rsidRDefault="008A4B5A" w:rsidP="008A4B5A">
      <w:pPr>
        <w:spacing w:line="240" w:lineRule="auto"/>
        <w:jc w:val="both"/>
        <w:rPr>
          <w:rFonts w:ascii="Arial" w:hAnsi="Arial" w:cs="Arial"/>
          <w:sz w:val="20"/>
          <w:szCs w:val="20"/>
          <w:lang w:eastAsia="en-US"/>
        </w:rPr>
      </w:pPr>
    </w:p>
    <w:p w14:paraId="11D5E875" w14:textId="77777777" w:rsidR="008A4B5A" w:rsidRPr="008A4B5A" w:rsidRDefault="008A4B5A" w:rsidP="008A4B5A">
      <w:pPr>
        <w:spacing w:line="240" w:lineRule="auto"/>
        <w:jc w:val="both"/>
        <w:rPr>
          <w:rFonts w:ascii="Arial" w:hAnsi="Arial" w:cs="Arial"/>
          <w:sz w:val="20"/>
          <w:szCs w:val="20"/>
          <w:u w:val="single"/>
          <w:lang w:eastAsia="en-US"/>
        </w:rPr>
      </w:pPr>
      <w:r w:rsidRPr="008A4B5A">
        <w:rPr>
          <w:rFonts w:ascii="Arial" w:hAnsi="Arial" w:cs="Arial"/>
          <w:sz w:val="20"/>
          <w:szCs w:val="20"/>
          <w:u w:val="single"/>
          <w:lang w:eastAsia="en-US"/>
        </w:rPr>
        <w:t>Details on application:</w:t>
      </w:r>
    </w:p>
    <w:p w14:paraId="5643821B" w14:textId="77777777" w:rsidR="008A4B5A" w:rsidRPr="008A4B5A" w:rsidRDefault="008A4B5A" w:rsidP="008A4B5A">
      <w:pPr>
        <w:spacing w:line="240" w:lineRule="auto"/>
        <w:jc w:val="both"/>
        <w:rPr>
          <w:rFonts w:ascii="Arial" w:hAnsi="Arial" w:cs="Arial"/>
          <w:sz w:val="20"/>
          <w:szCs w:val="20"/>
          <w:lang w:eastAsia="en-US"/>
        </w:rPr>
      </w:pPr>
    </w:p>
    <w:p w14:paraId="76E32916" w14:textId="77777777" w:rsidR="008A4B5A" w:rsidRPr="008A4B5A" w:rsidRDefault="008A4B5A" w:rsidP="008A4B5A">
      <w:pPr>
        <w:spacing w:line="240" w:lineRule="auto"/>
        <w:jc w:val="both"/>
        <w:rPr>
          <w:rFonts w:ascii="Arial" w:hAnsi="Arial" w:cs="Arial"/>
          <w:i/>
          <w:sz w:val="20"/>
          <w:szCs w:val="20"/>
          <w:lang w:eastAsia="en-US"/>
        </w:rPr>
      </w:pPr>
      <w:r w:rsidRPr="008A4B5A">
        <w:rPr>
          <w:rFonts w:ascii="Arial" w:hAnsi="Arial" w:cs="Arial"/>
          <w:i/>
          <w:sz w:val="20"/>
          <w:szCs w:val="20"/>
          <w:lang w:eastAsia="en-US"/>
        </w:rPr>
        <w:t>Description of application system used</w:t>
      </w:r>
    </w:p>
    <w:p w14:paraId="03AC24AF" w14:textId="77777777" w:rsidR="008A4B5A" w:rsidRPr="008A4B5A" w:rsidRDefault="008A4B5A" w:rsidP="008A4B5A">
      <w:pPr>
        <w:spacing w:line="240" w:lineRule="auto"/>
        <w:jc w:val="both"/>
        <w:rPr>
          <w:rFonts w:ascii="Arial" w:hAnsi="Arial" w:cs="Arial"/>
          <w:sz w:val="20"/>
          <w:szCs w:val="20"/>
          <w:lang w:eastAsia="en-US"/>
        </w:rPr>
      </w:pPr>
      <w:r w:rsidRPr="008A4B5A">
        <w:rPr>
          <w:rFonts w:ascii="Arial" w:hAnsi="Arial" w:cs="Arial"/>
          <w:sz w:val="20"/>
          <w:szCs w:val="20"/>
          <w:lang w:eastAsia="en-US"/>
        </w:rPr>
        <w:t>The product is supplied ready for use in handheld trigger bottles up to 1</w:t>
      </w:r>
      <w:r w:rsidR="00077501">
        <w:rPr>
          <w:rFonts w:ascii="Arial" w:hAnsi="Arial" w:cs="Arial"/>
          <w:sz w:val="20"/>
          <w:szCs w:val="20"/>
          <w:lang w:eastAsia="en-US"/>
        </w:rPr>
        <w:t xml:space="preserve"> </w:t>
      </w:r>
      <w:r w:rsidRPr="008A4B5A">
        <w:rPr>
          <w:rFonts w:ascii="Arial" w:hAnsi="Arial" w:cs="Arial"/>
          <w:sz w:val="20"/>
          <w:szCs w:val="20"/>
          <w:lang w:eastAsia="en-US"/>
        </w:rPr>
        <w:t>L in size.</w:t>
      </w:r>
    </w:p>
    <w:p w14:paraId="7E08126E" w14:textId="77777777" w:rsidR="008A4B5A" w:rsidRPr="008A4B5A" w:rsidRDefault="008A4B5A" w:rsidP="008A4B5A">
      <w:pPr>
        <w:spacing w:line="240" w:lineRule="auto"/>
        <w:jc w:val="both"/>
        <w:rPr>
          <w:rFonts w:ascii="Arial" w:hAnsi="Arial" w:cs="Arial"/>
          <w:sz w:val="20"/>
          <w:szCs w:val="20"/>
          <w:lang w:eastAsia="en-US"/>
        </w:rPr>
      </w:pPr>
    </w:p>
    <w:p w14:paraId="16B80365" w14:textId="77777777" w:rsidR="008A4B5A" w:rsidRPr="008A4B5A" w:rsidRDefault="008A4B5A" w:rsidP="008A4B5A">
      <w:pPr>
        <w:spacing w:line="240" w:lineRule="auto"/>
        <w:jc w:val="both"/>
        <w:rPr>
          <w:rFonts w:ascii="Arial" w:hAnsi="Arial" w:cs="Arial"/>
          <w:i/>
          <w:sz w:val="20"/>
          <w:szCs w:val="20"/>
          <w:lang w:eastAsia="en-US"/>
        </w:rPr>
      </w:pPr>
      <w:r w:rsidRPr="008A4B5A">
        <w:rPr>
          <w:rFonts w:ascii="Arial" w:hAnsi="Arial" w:cs="Arial"/>
          <w:i/>
          <w:sz w:val="20"/>
          <w:szCs w:val="20"/>
          <w:lang w:eastAsia="en-US"/>
        </w:rPr>
        <w:t>Application rate</w:t>
      </w:r>
    </w:p>
    <w:p w14:paraId="2C66EFDE" w14:textId="77777777" w:rsidR="008A4B5A" w:rsidRPr="008A4B5A" w:rsidRDefault="008A4B5A" w:rsidP="008A4B5A">
      <w:pPr>
        <w:spacing w:line="240" w:lineRule="auto"/>
        <w:jc w:val="both"/>
        <w:rPr>
          <w:rFonts w:ascii="Arial" w:hAnsi="Arial" w:cs="Arial"/>
          <w:sz w:val="20"/>
          <w:szCs w:val="20"/>
          <w:lang w:eastAsia="en-US"/>
        </w:rPr>
      </w:pPr>
      <w:r w:rsidRPr="008A4B5A">
        <w:rPr>
          <w:rFonts w:ascii="Arial" w:hAnsi="Arial" w:cs="Arial"/>
          <w:sz w:val="20"/>
          <w:szCs w:val="20"/>
          <w:lang w:eastAsia="en-US"/>
        </w:rPr>
        <w:t>Spray application to be applied at a rate of 1 L product / 13 m² i.e. 77 mL product / m².</w:t>
      </w:r>
    </w:p>
    <w:p w14:paraId="040CD7A4" w14:textId="77777777" w:rsidR="008D64F2" w:rsidRPr="00DB1910" w:rsidRDefault="008D64F2" w:rsidP="008D64F2">
      <w:pPr>
        <w:rPr>
          <w:rFonts w:ascii="Arial" w:hAnsi="Arial"/>
          <w:color w:val="0000FF"/>
          <w:sz w:val="24"/>
          <w:highlight w:val="lightGray"/>
          <w:lang w:val="en-US"/>
        </w:rPr>
      </w:pPr>
    </w:p>
    <w:p w14:paraId="7BB966B2" w14:textId="77777777" w:rsidR="008D64F2" w:rsidRPr="00BC3CD7" w:rsidRDefault="008D64F2" w:rsidP="00F00938">
      <w:pPr>
        <w:pStyle w:val="Titre4"/>
        <w:rPr>
          <w:noProof/>
          <w:sz w:val="22"/>
          <w:lang w:val="en-GB"/>
        </w:rPr>
      </w:pPr>
      <w:bookmarkStart w:id="187" w:name="_Toc472931146"/>
      <w:r w:rsidRPr="00BC3CD7">
        <w:rPr>
          <w:noProof/>
          <w:sz w:val="22"/>
          <w:lang w:val="en-GB"/>
        </w:rPr>
        <w:t xml:space="preserve">Effect on target organisms </w:t>
      </w:r>
      <w:r w:rsidR="00671EDC" w:rsidRPr="00BC3CD7">
        <w:rPr>
          <w:noProof/>
          <w:sz w:val="22"/>
          <w:lang w:val="en-GB"/>
        </w:rPr>
        <w:t>and e</w:t>
      </w:r>
      <w:r w:rsidRPr="00BC3CD7">
        <w:rPr>
          <w:noProof/>
          <w:sz w:val="22"/>
          <w:lang w:val="en-GB"/>
        </w:rPr>
        <w:t>fficacy</w:t>
      </w:r>
      <w:bookmarkEnd w:id="187"/>
    </w:p>
    <w:p w14:paraId="12A5BCBE" w14:textId="77777777" w:rsidR="008A4B5A" w:rsidRDefault="008A4B5A" w:rsidP="008A4B5A">
      <w:pPr>
        <w:spacing w:line="240" w:lineRule="auto"/>
        <w:ind w:firstLine="708"/>
        <w:rPr>
          <w:rFonts w:ascii="Arial" w:hAnsi="Arial" w:cs="Arial"/>
          <w:sz w:val="20"/>
          <w:lang w:val="en-GB"/>
        </w:rPr>
      </w:pPr>
    </w:p>
    <w:p w14:paraId="7B468515" w14:textId="77777777" w:rsidR="008A4B5A" w:rsidRPr="008A4B5A" w:rsidRDefault="008A4B5A" w:rsidP="008A4B5A">
      <w:pPr>
        <w:spacing w:line="240" w:lineRule="auto"/>
        <w:ind w:firstLine="708"/>
        <w:rPr>
          <w:rFonts w:ascii="Arial" w:hAnsi="Arial" w:cs="Arial"/>
          <w:sz w:val="20"/>
          <w:lang w:val="en-GB"/>
        </w:rPr>
      </w:pPr>
      <w:r w:rsidRPr="008A4B5A">
        <w:rPr>
          <w:rFonts w:ascii="Arial" w:hAnsi="Arial" w:cs="Arial"/>
          <w:sz w:val="20"/>
          <w:lang w:val="en-GB"/>
        </w:rPr>
        <w:t xml:space="preserve">a) </w:t>
      </w:r>
      <w:r w:rsidRPr="008A4B5A">
        <w:rPr>
          <w:rFonts w:ascii="Arial" w:hAnsi="Arial" w:cs="Arial"/>
          <w:noProof/>
          <w:sz w:val="20"/>
          <w:szCs w:val="20"/>
          <w:lang w:val="en-GB"/>
        </w:rPr>
        <w:t>Effects on target organisms</w:t>
      </w:r>
    </w:p>
    <w:p w14:paraId="5B6C8272" w14:textId="77777777" w:rsidR="008A4B5A" w:rsidRPr="008A4B5A" w:rsidRDefault="008A4B5A" w:rsidP="008A4B5A">
      <w:pPr>
        <w:spacing w:line="240" w:lineRule="auto"/>
        <w:jc w:val="both"/>
        <w:rPr>
          <w:rFonts w:ascii="Arial" w:hAnsi="Arial" w:cs="Arial"/>
          <w:sz w:val="18"/>
          <w:szCs w:val="20"/>
        </w:rPr>
      </w:pPr>
    </w:p>
    <w:p w14:paraId="6CD52727" w14:textId="77777777" w:rsidR="008A4B5A" w:rsidRPr="008A4B5A" w:rsidRDefault="008A4B5A" w:rsidP="008A4B5A">
      <w:pPr>
        <w:spacing w:line="240" w:lineRule="auto"/>
        <w:jc w:val="both"/>
        <w:rPr>
          <w:rFonts w:ascii="Arial" w:hAnsi="Arial" w:cs="Arial"/>
          <w:iCs/>
          <w:sz w:val="20"/>
          <w:szCs w:val="20"/>
          <w:lang w:val="en-GB" w:eastAsia="en-US"/>
        </w:rPr>
      </w:pPr>
      <w:r w:rsidRPr="008A4B5A">
        <w:rPr>
          <w:rFonts w:ascii="Arial" w:hAnsi="Arial" w:cs="Arial"/>
          <w:iCs/>
          <w:sz w:val="20"/>
          <w:szCs w:val="20"/>
          <w:lang w:val="en-GB" w:eastAsia="en-US"/>
        </w:rPr>
        <w:t xml:space="preserve">As described in the Assessment Report, Etofenprox acts on harmful organisms by direct contact and ingestion with a broad spectrum of action. </w:t>
      </w:r>
    </w:p>
    <w:p w14:paraId="484BF7E8" w14:textId="77777777" w:rsidR="008A4B5A" w:rsidRPr="008A4B5A" w:rsidRDefault="008A4B5A" w:rsidP="008A4B5A">
      <w:pPr>
        <w:spacing w:line="240" w:lineRule="auto"/>
        <w:jc w:val="both"/>
        <w:rPr>
          <w:rFonts w:ascii="Arial" w:hAnsi="Arial" w:cs="Arial"/>
          <w:iCs/>
          <w:sz w:val="20"/>
          <w:szCs w:val="20"/>
          <w:lang w:val="en-GB" w:eastAsia="en-US"/>
        </w:rPr>
      </w:pPr>
      <w:r w:rsidRPr="008A4B5A">
        <w:rPr>
          <w:rFonts w:ascii="Arial" w:hAnsi="Arial" w:cs="Arial"/>
          <w:iCs/>
          <w:sz w:val="20"/>
          <w:szCs w:val="20"/>
          <w:lang w:val="en-GB" w:eastAsia="en-US"/>
        </w:rPr>
        <w:lastRenderedPageBreak/>
        <w:t>Target insects are knocked down and killed upon contact with the active ingredient.</w:t>
      </w:r>
    </w:p>
    <w:p w14:paraId="2572591F" w14:textId="77777777" w:rsidR="008A4B5A" w:rsidRPr="008A4B5A" w:rsidRDefault="008A4B5A" w:rsidP="008A4B5A">
      <w:pPr>
        <w:spacing w:line="240" w:lineRule="auto"/>
        <w:jc w:val="both"/>
        <w:rPr>
          <w:rFonts w:ascii="Arial" w:hAnsi="Arial" w:cs="Arial"/>
          <w:iCs/>
          <w:sz w:val="20"/>
          <w:szCs w:val="20"/>
          <w:lang w:val="en-GB" w:eastAsia="en-US"/>
        </w:rPr>
      </w:pPr>
    </w:p>
    <w:p w14:paraId="2ED1CBEF" w14:textId="77777777" w:rsidR="008A4B5A" w:rsidRPr="008A4B5A" w:rsidRDefault="008A4B5A" w:rsidP="008A4B5A">
      <w:pPr>
        <w:spacing w:line="240" w:lineRule="auto"/>
        <w:ind w:firstLine="708"/>
        <w:jc w:val="both"/>
        <w:rPr>
          <w:rFonts w:ascii="Arial" w:hAnsi="Arial" w:cs="Arial"/>
          <w:iCs/>
          <w:sz w:val="20"/>
          <w:szCs w:val="20"/>
          <w:lang w:val="en-GB" w:eastAsia="en-US"/>
        </w:rPr>
      </w:pPr>
      <w:r w:rsidRPr="008A4B5A">
        <w:rPr>
          <w:rFonts w:ascii="Arial" w:hAnsi="Arial" w:cs="Arial"/>
          <w:iCs/>
          <w:sz w:val="20"/>
          <w:szCs w:val="20"/>
          <w:lang w:val="en-GB" w:eastAsia="en-US"/>
        </w:rPr>
        <w:t>b) Efficacy data</w:t>
      </w:r>
    </w:p>
    <w:p w14:paraId="41896937" w14:textId="77777777" w:rsidR="008A4B5A" w:rsidRPr="008A4B5A" w:rsidRDefault="008A4B5A" w:rsidP="008A4B5A">
      <w:pPr>
        <w:spacing w:line="240" w:lineRule="auto"/>
        <w:jc w:val="both"/>
        <w:rPr>
          <w:rFonts w:ascii="Arial" w:hAnsi="Arial" w:cs="Arial"/>
          <w:iCs/>
          <w:sz w:val="20"/>
          <w:szCs w:val="20"/>
          <w:lang w:eastAsia="en-US"/>
        </w:rPr>
      </w:pPr>
    </w:p>
    <w:p w14:paraId="4F963134" w14:textId="77777777" w:rsidR="008A4B5A" w:rsidRDefault="008A4B5A" w:rsidP="008A4B5A">
      <w:pPr>
        <w:spacing w:line="240" w:lineRule="auto"/>
        <w:jc w:val="both"/>
        <w:rPr>
          <w:rFonts w:ascii="Arial" w:hAnsi="Arial" w:cs="Arial"/>
          <w:iCs/>
          <w:sz w:val="20"/>
          <w:szCs w:val="20"/>
          <w:lang w:eastAsia="en-US"/>
        </w:rPr>
      </w:pPr>
      <w:r w:rsidRPr="008A4B5A">
        <w:rPr>
          <w:rFonts w:ascii="Arial" w:hAnsi="Arial" w:cs="Arial"/>
          <w:iCs/>
          <w:sz w:val="20"/>
          <w:szCs w:val="20"/>
          <w:lang w:eastAsia="en-US"/>
        </w:rPr>
        <w:t>The applicant submitted following studies:</w:t>
      </w:r>
    </w:p>
    <w:p w14:paraId="4FEA8A01" w14:textId="77777777" w:rsidR="008A4B5A" w:rsidRDefault="008A4B5A" w:rsidP="008A4B5A">
      <w:pPr>
        <w:spacing w:line="240" w:lineRule="auto"/>
        <w:jc w:val="both"/>
        <w:rPr>
          <w:rFonts w:ascii="Arial" w:hAnsi="Arial" w:cs="Arial"/>
          <w:iCs/>
          <w:sz w:val="20"/>
          <w:szCs w:val="20"/>
          <w:lang w:eastAsia="en-US"/>
        </w:rPr>
        <w:sectPr w:rsidR="008A4B5A" w:rsidSect="00374A13">
          <w:pgSz w:w="11906" w:h="16838"/>
          <w:pgMar w:top="1021" w:right="709" w:bottom="1021" w:left="1418" w:header="601" w:footer="482" w:gutter="0"/>
          <w:cols w:space="720"/>
          <w:docGrid w:linePitch="326"/>
        </w:sectPr>
      </w:pPr>
    </w:p>
    <w:p w14:paraId="73BD3AB3" w14:textId="77777777" w:rsidR="008A4B5A" w:rsidRPr="008A4B5A" w:rsidRDefault="008A4B5A" w:rsidP="008A4B5A">
      <w:pPr>
        <w:spacing w:line="240" w:lineRule="auto"/>
        <w:jc w:val="both"/>
        <w:rPr>
          <w:rFonts w:ascii="Arial" w:hAnsi="Arial" w:cs="Arial"/>
          <w:iCs/>
          <w:sz w:val="20"/>
          <w:szCs w:val="20"/>
          <w:lang w:eastAsia="en-US"/>
        </w:rPr>
      </w:pPr>
    </w:p>
    <w:tbl>
      <w:tblPr>
        <w:tblW w:w="5410" w:type="pct"/>
        <w:tblInd w:w="-6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64"/>
        <w:gridCol w:w="1686"/>
        <w:gridCol w:w="1261"/>
        <w:gridCol w:w="3369"/>
        <w:gridCol w:w="1827"/>
        <w:gridCol w:w="3081"/>
        <w:gridCol w:w="2243"/>
        <w:gridCol w:w="1267"/>
      </w:tblGrid>
      <w:tr w:rsidR="008A4B5A" w:rsidRPr="00D8167A" w14:paraId="3C520E06" w14:textId="77777777" w:rsidTr="00704A63">
        <w:trPr>
          <w:trHeight w:val="303"/>
        </w:trPr>
        <w:tc>
          <w:tcPr>
            <w:tcW w:w="5000" w:type="pct"/>
            <w:gridSpan w:val="8"/>
            <w:shd w:val="clear" w:color="auto" w:fill="FFFFCC"/>
            <w:vAlign w:val="center"/>
          </w:tcPr>
          <w:p w14:paraId="3D81EC46" w14:textId="77777777" w:rsidR="008A4B5A" w:rsidRPr="00D8167A" w:rsidRDefault="008A4B5A" w:rsidP="00030E83">
            <w:pPr>
              <w:spacing w:line="240" w:lineRule="auto"/>
              <w:jc w:val="center"/>
              <w:rPr>
                <w:rFonts w:ascii="Arial" w:eastAsia="Times New Roman" w:hAnsi="Arial" w:cs="Arial"/>
                <w:b/>
                <w:color w:val="000000"/>
                <w:sz w:val="18"/>
                <w:szCs w:val="18"/>
                <w:lang w:val="en-GB" w:eastAsia="de-DE"/>
              </w:rPr>
            </w:pPr>
            <w:r w:rsidRPr="00D8167A">
              <w:rPr>
                <w:rFonts w:ascii="Arial" w:eastAsia="Times New Roman" w:hAnsi="Arial" w:cs="Arial"/>
                <w:b/>
                <w:color w:val="000000"/>
                <w:sz w:val="18"/>
                <w:szCs w:val="18"/>
                <w:lang w:val="en-GB" w:eastAsia="de-DE"/>
              </w:rPr>
              <w:t>Experimental data on the efficacy of the biocidal product against target organism(s)</w:t>
            </w:r>
          </w:p>
        </w:tc>
      </w:tr>
      <w:tr w:rsidR="00DB1910" w:rsidRPr="00D8167A" w14:paraId="343FCC17" w14:textId="77777777" w:rsidTr="00030E83">
        <w:tc>
          <w:tcPr>
            <w:tcW w:w="395" w:type="pct"/>
            <w:shd w:val="clear" w:color="auto" w:fill="FFFFFF"/>
          </w:tcPr>
          <w:p w14:paraId="32F0D8CB" w14:textId="77777777" w:rsidR="008A4B5A" w:rsidRPr="00D8167A" w:rsidRDefault="008A4B5A" w:rsidP="00030E83">
            <w:pPr>
              <w:spacing w:line="240" w:lineRule="auto"/>
              <w:jc w:val="center"/>
              <w:rPr>
                <w:rFonts w:ascii="Arial" w:eastAsia="Times New Roman" w:hAnsi="Arial" w:cs="Arial"/>
                <w:b/>
                <w:color w:val="000000"/>
                <w:sz w:val="18"/>
                <w:szCs w:val="18"/>
                <w:lang w:val="en-GB" w:eastAsia="de-DE"/>
              </w:rPr>
            </w:pPr>
            <w:r w:rsidRPr="00D8167A">
              <w:rPr>
                <w:rFonts w:ascii="Arial" w:eastAsia="Times New Roman" w:hAnsi="Arial" w:cs="Arial"/>
                <w:b/>
                <w:color w:val="000000"/>
                <w:sz w:val="18"/>
                <w:szCs w:val="18"/>
                <w:lang w:val="en-GB" w:eastAsia="de-DE"/>
              </w:rPr>
              <w:t>Method of application</w:t>
            </w:r>
          </w:p>
        </w:tc>
        <w:tc>
          <w:tcPr>
            <w:tcW w:w="527" w:type="pct"/>
            <w:shd w:val="clear" w:color="auto" w:fill="FFFFFF"/>
          </w:tcPr>
          <w:p w14:paraId="5CB9AAB4" w14:textId="77777777" w:rsidR="008A4B5A" w:rsidRPr="00D8167A" w:rsidRDefault="008A4B5A" w:rsidP="00030E83">
            <w:pPr>
              <w:spacing w:line="240" w:lineRule="auto"/>
              <w:rPr>
                <w:rFonts w:ascii="Arial" w:eastAsia="Times New Roman" w:hAnsi="Arial" w:cs="Arial"/>
                <w:b/>
                <w:color w:val="000000"/>
                <w:sz w:val="18"/>
                <w:szCs w:val="18"/>
                <w:lang w:val="en-GB" w:eastAsia="de-DE"/>
              </w:rPr>
            </w:pPr>
            <w:r w:rsidRPr="00D8167A">
              <w:rPr>
                <w:rFonts w:ascii="Arial" w:eastAsia="Times New Roman" w:hAnsi="Arial" w:cs="Arial"/>
                <w:b/>
                <w:color w:val="000000"/>
                <w:sz w:val="18"/>
                <w:szCs w:val="18"/>
                <w:lang w:val="en-GB" w:eastAsia="de-DE"/>
              </w:rPr>
              <w:t>Field of use envisaged</w:t>
            </w:r>
          </w:p>
        </w:tc>
        <w:tc>
          <w:tcPr>
            <w:tcW w:w="394" w:type="pct"/>
            <w:shd w:val="clear" w:color="auto" w:fill="FFFFFF"/>
          </w:tcPr>
          <w:p w14:paraId="59D695C1" w14:textId="77777777" w:rsidR="008A4B5A" w:rsidRPr="00D8167A" w:rsidRDefault="008A4B5A" w:rsidP="00030E83">
            <w:pPr>
              <w:spacing w:line="240" w:lineRule="auto"/>
              <w:rPr>
                <w:rFonts w:ascii="Arial" w:eastAsia="Times New Roman" w:hAnsi="Arial" w:cs="Arial"/>
                <w:b/>
                <w:i/>
                <w:color w:val="000000"/>
                <w:sz w:val="18"/>
                <w:szCs w:val="18"/>
                <w:lang w:val="en-GB" w:eastAsia="de-DE"/>
              </w:rPr>
            </w:pPr>
            <w:r w:rsidRPr="00D8167A">
              <w:rPr>
                <w:rFonts w:ascii="Arial" w:eastAsia="Times New Roman" w:hAnsi="Arial" w:cs="Arial"/>
                <w:b/>
                <w:color w:val="000000"/>
                <w:sz w:val="18"/>
                <w:szCs w:val="18"/>
                <w:lang w:val="en-GB" w:eastAsia="de-DE"/>
              </w:rPr>
              <w:t>Test substance</w:t>
            </w:r>
          </w:p>
        </w:tc>
        <w:tc>
          <w:tcPr>
            <w:tcW w:w="1053" w:type="pct"/>
            <w:shd w:val="clear" w:color="auto" w:fill="FFFFFF"/>
          </w:tcPr>
          <w:p w14:paraId="183BE934" w14:textId="77777777" w:rsidR="008A4B5A" w:rsidRPr="00D8167A" w:rsidRDefault="008A4B5A" w:rsidP="00030E83">
            <w:pPr>
              <w:spacing w:line="240" w:lineRule="auto"/>
              <w:rPr>
                <w:rFonts w:ascii="Arial" w:eastAsia="Times New Roman" w:hAnsi="Arial" w:cs="Arial"/>
                <w:b/>
                <w:i/>
                <w:color w:val="000000"/>
                <w:sz w:val="18"/>
                <w:szCs w:val="18"/>
                <w:lang w:val="en-GB" w:eastAsia="de-DE"/>
              </w:rPr>
            </w:pPr>
            <w:r w:rsidRPr="00D8167A">
              <w:rPr>
                <w:rFonts w:ascii="Arial" w:eastAsia="Times New Roman" w:hAnsi="Arial" w:cs="Arial"/>
                <w:b/>
                <w:color w:val="000000"/>
                <w:sz w:val="18"/>
                <w:szCs w:val="18"/>
                <w:lang w:val="en-GB" w:eastAsia="de-DE"/>
              </w:rPr>
              <w:t>Test organism(s)</w:t>
            </w:r>
          </w:p>
        </w:tc>
        <w:tc>
          <w:tcPr>
            <w:tcW w:w="571" w:type="pct"/>
            <w:shd w:val="clear" w:color="auto" w:fill="FFFFFF"/>
          </w:tcPr>
          <w:p w14:paraId="4D6E2C6F" w14:textId="77777777" w:rsidR="008A4B5A" w:rsidRPr="00D8167A" w:rsidRDefault="008A4B5A" w:rsidP="00030E83">
            <w:pPr>
              <w:spacing w:line="240" w:lineRule="auto"/>
              <w:rPr>
                <w:rFonts w:ascii="Arial" w:eastAsia="Times New Roman" w:hAnsi="Arial" w:cs="Arial"/>
                <w:b/>
                <w:color w:val="000000"/>
                <w:sz w:val="18"/>
                <w:szCs w:val="18"/>
                <w:lang w:val="en-GB" w:eastAsia="de-DE"/>
              </w:rPr>
            </w:pPr>
            <w:r w:rsidRPr="00D8167A">
              <w:rPr>
                <w:rFonts w:ascii="Arial" w:eastAsia="Times New Roman" w:hAnsi="Arial" w:cs="Arial"/>
                <w:b/>
                <w:color w:val="000000"/>
                <w:sz w:val="18"/>
                <w:szCs w:val="18"/>
                <w:lang w:val="en-GB" w:eastAsia="de-DE"/>
              </w:rPr>
              <w:t>Test method</w:t>
            </w:r>
          </w:p>
        </w:tc>
        <w:tc>
          <w:tcPr>
            <w:tcW w:w="963" w:type="pct"/>
            <w:shd w:val="clear" w:color="auto" w:fill="FFFFFF"/>
          </w:tcPr>
          <w:p w14:paraId="16AB6F2D" w14:textId="77777777" w:rsidR="008A4B5A" w:rsidRPr="00D8167A" w:rsidRDefault="008A4B5A" w:rsidP="00030E83">
            <w:pPr>
              <w:spacing w:line="240" w:lineRule="auto"/>
              <w:rPr>
                <w:rFonts w:ascii="Arial" w:eastAsia="Times New Roman" w:hAnsi="Arial" w:cs="Arial"/>
                <w:b/>
                <w:color w:val="000000"/>
                <w:sz w:val="18"/>
                <w:szCs w:val="18"/>
                <w:lang w:val="en-GB" w:eastAsia="de-DE"/>
              </w:rPr>
            </w:pPr>
            <w:r w:rsidRPr="00D8167A">
              <w:rPr>
                <w:rFonts w:ascii="Arial" w:eastAsia="Times New Roman" w:hAnsi="Arial" w:cs="Arial"/>
                <w:b/>
                <w:color w:val="000000"/>
                <w:sz w:val="18"/>
                <w:szCs w:val="18"/>
                <w:lang w:val="en-GB" w:eastAsia="de-DE"/>
              </w:rPr>
              <w:t>Test system / concentrations applied / exposure time</w:t>
            </w:r>
          </w:p>
        </w:tc>
        <w:tc>
          <w:tcPr>
            <w:tcW w:w="701" w:type="pct"/>
            <w:shd w:val="clear" w:color="auto" w:fill="FFFFFF"/>
          </w:tcPr>
          <w:p w14:paraId="49D4C473" w14:textId="77777777" w:rsidR="008A4B5A" w:rsidRPr="00D8167A" w:rsidRDefault="008A4B5A" w:rsidP="00030E83">
            <w:pPr>
              <w:spacing w:line="240" w:lineRule="auto"/>
              <w:rPr>
                <w:rFonts w:ascii="Arial" w:eastAsia="Times New Roman" w:hAnsi="Arial" w:cs="Arial"/>
                <w:b/>
                <w:color w:val="000000"/>
                <w:sz w:val="18"/>
                <w:szCs w:val="18"/>
                <w:lang w:val="en-GB" w:eastAsia="de-DE"/>
              </w:rPr>
            </w:pPr>
            <w:r w:rsidRPr="00D8167A">
              <w:rPr>
                <w:rFonts w:ascii="Arial" w:eastAsia="Times New Roman" w:hAnsi="Arial" w:cs="Arial"/>
                <w:b/>
                <w:color w:val="000000"/>
                <w:sz w:val="18"/>
                <w:szCs w:val="18"/>
                <w:lang w:val="en-GB" w:eastAsia="de-DE"/>
              </w:rPr>
              <w:t>Test results: effects</w:t>
            </w:r>
          </w:p>
        </w:tc>
        <w:tc>
          <w:tcPr>
            <w:tcW w:w="396" w:type="pct"/>
            <w:shd w:val="clear" w:color="auto" w:fill="FFFFFF"/>
          </w:tcPr>
          <w:p w14:paraId="028144FA" w14:textId="77777777" w:rsidR="008A4B5A" w:rsidRPr="00D8167A" w:rsidRDefault="008A4B5A" w:rsidP="00030E83">
            <w:pPr>
              <w:spacing w:line="240" w:lineRule="auto"/>
              <w:rPr>
                <w:rFonts w:ascii="Arial" w:eastAsia="Times New Roman" w:hAnsi="Arial" w:cs="Arial"/>
                <w:b/>
                <w:color w:val="000000"/>
                <w:sz w:val="18"/>
                <w:szCs w:val="18"/>
                <w:lang w:val="en-GB" w:eastAsia="de-DE"/>
              </w:rPr>
            </w:pPr>
            <w:r w:rsidRPr="00D8167A">
              <w:rPr>
                <w:rFonts w:ascii="Arial" w:eastAsia="Times New Roman" w:hAnsi="Arial" w:cs="Arial"/>
                <w:b/>
                <w:color w:val="000000"/>
                <w:sz w:val="18"/>
                <w:szCs w:val="18"/>
                <w:lang w:val="en-GB" w:eastAsia="de-DE"/>
              </w:rPr>
              <w:t>Reference</w:t>
            </w:r>
          </w:p>
        </w:tc>
      </w:tr>
      <w:tr w:rsidR="00DB1910" w:rsidRPr="00D8167A" w14:paraId="34783C15" w14:textId="77777777" w:rsidTr="00030E83">
        <w:tc>
          <w:tcPr>
            <w:tcW w:w="395" w:type="pct"/>
            <w:shd w:val="clear" w:color="auto" w:fill="FFFFFF"/>
          </w:tcPr>
          <w:p w14:paraId="0E855AB7"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Surface treatment</w:t>
            </w:r>
          </w:p>
        </w:tc>
        <w:tc>
          <w:tcPr>
            <w:tcW w:w="527" w:type="pct"/>
            <w:shd w:val="clear" w:color="auto" w:fill="FFFFFF"/>
          </w:tcPr>
          <w:p w14:paraId="2CF5C61E"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Indoor</w:t>
            </w:r>
          </w:p>
          <w:p w14:paraId="6BBE4A1B" w14:textId="77777777" w:rsidR="008A4B5A" w:rsidRPr="00D8167A" w:rsidRDefault="008A4B5A" w:rsidP="00030E83">
            <w:pPr>
              <w:spacing w:line="240" w:lineRule="auto"/>
              <w:rPr>
                <w:rFonts w:ascii="Arial" w:eastAsia="Times New Roman" w:hAnsi="Arial" w:cs="Arial"/>
                <w:color w:val="000000"/>
                <w:sz w:val="18"/>
                <w:szCs w:val="18"/>
                <w:lang w:val="en-GB" w:eastAsia="de-DE"/>
              </w:rPr>
            </w:pPr>
          </w:p>
          <w:p w14:paraId="7E2DEC82"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Crawling insects</w:t>
            </w:r>
          </w:p>
        </w:tc>
        <w:tc>
          <w:tcPr>
            <w:tcW w:w="394" w:type="pct"/>
            <w:shd w:val="clear" w:color="auto" w:fill="FFFFFF"/>
          </w:tcPr>
          <w:p w14:paraId="42D73D6C"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DIGRAIN SPRAY</w:t>
            </w:r>
          </w:p>
          <w:p w14:paraId="565C3E5C" w14:textId="77777777" w:rsidR="008A4B5A" w:rsidRPr="00D8167A" w:rsidRDefault="008A4B5A" w:rsidP="00030E83">
            <w:pPr>
              <w:spacing w:line="240" w:lineRule="auto"/>
              <w:rPr>
                <w:rFonts w:ascii="Arial" w:eastAsia="Times New Roman" w:hAnsi="Arial" w:cs="Arial"/>
                <w:color w:val="000000"/>
                <w:sz w:val="18"/>
                <w:szCs w:val="18"/>
                <w:lang w:val="en-GB" w:eastAsia="de-DE"/>
              </w:rPr>
            </w:pPr>
          </w:p>
          <w:p w14:paraId="2BD13F5E"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hAnsi="Arial" w:cs="Arial"/>
                <w:sz w:val="18"/>
                <w:szCs w:val="18"/>
                <w:lang w:val="en-GB" w:eastAsia="en-US"/>
              </w:rPr>
              <w:t>etofenprox 2 g/L</w:t>
            </w:r>
          </w:p>
        </w:tc>
        <w:tc>
          <w:tcPr>
            <w:tcW w:w="1053" w:type="pct"/>
            <w:shd w:val="clear" w:color="auto" w:fill="FFFFFF"/>
          </w:tcPr>
          <w:p w14:paraId="1578BADD"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i/>
                <w:color w:val="000000"/>
                <w:sz w:val="18"/>
                <w:szCs w:val="18"/>
                <w:lang w:val="en-GB" w:eastAsia="de-DE"/>
              </w:rPr>
              <w:t>Blattella germanica</w:t>
            </w:r>
            <w:r w:rsidRPr="00D8167A">
              <w:rPr>
                <w:rFonts w:ascii="Arial" w:eastAsia="Times New Roman" w:hAnsi="Arial" w:cs="Arial"/>
                <w:color w:val="000000"/>
                <w:sz w:val="18"/>
                <w:szCs w:val="18"/>
                <w:lang w:val="en-GB" w:eastAsia="de-DE"/>
              </w:rPr>
              <w:t xml:space="preserve"> (adult males)</w:t>
            </w:r>
          </w:p>
          <w:p w14:paraId="53A56F39" w14:textId="77777777" w:rsidR="008A4B5A" w:rsidRPr="00D8167A" w:rsidRDefault="008A4B5A" w:rsidP="00030E83">
            <w:pPr>
              <w:spacing w:line="240" w:lineRule="auto"/>
              <w:rPr>
                <w:rFonts w:ascii="Arial" w:eastAsia="Times New Roman" w:hAnsi="Arial" w:cs="Arial"/>
                <w:i/>
                <w:color w:val="000000"/>
                <w:sz w:val="18"/>
                <w:szCs w:val="18"/>
                <w:lang w:val="en-GB" w:eastAsia="de-DE"/>
              </w:rPr>
            </w:pPr>
          </w:p>
          <w:p w14:paraId="0CA8CDBA" w14:textId="77777777" w:rsidR="008A4B5A" w:rsidRPr="00D8167A" w:rsidRDefault="008A4B5A" w:rsidP="00030E83">
            <w:pPr>
              <w:spacing w:line="240" w:lineRule="auto"/>
              <w:rPr>
                <w:rFonts w:ascii="Arial" w:eastAsia="Times New Roman" w:hAnsi="Arial" w:cs="Arial"/>
                <w:i/>
                <w:color w:val="000000"/>
                <w:sz w:val="18"/>
                <w:szCs w:val="18"/>
                <w:lang w:val="en-GB" w:eastAsia="de-DE"/>
              </w:rPr>
            </w:pPr>
            <w:r w:rsidRPr="00D8167A">
              <w:rPr>
                <w:rFonts w:ascii="Arial" w:eastAsia="Times New Roman" w:hAnsi="Arial" w:cs="Arial"/>
                <w:i/>
                <w:color w:val="000000"/>
                <w:sz w:val="18"/>
                <w:szCs w:val="18"/>
                <w:lang w:val="en-GB" w:eastAsia="de-DE"/>
              </w:rPr>
              <w:t xml:space="preserve">Lasius niger </w:t>
            </w:r>
            <w:r w:rsidRPr="00D8167A">
              <w:rPr>
                <w:rFonts w:ascii="Arial" w:eastAsia="Times New Roman" w:hAnsi="Arial" w:cs="Arial"/>
                <w:color w:val="000000"/>
                <w:sz w:val="18"/>
                <w:szCs w:val="18"/>
                <w:lang w:val="en-GB" w:eastAsia="de-DE"/>
              </w:rPr>
              <w:t>(adult)</w:t>
            </w:r>
          </w:p>
        </w:tc>
        <w:tc>
          <w:tcPr>
            <w:tcW w:w="571" w:type="pct"/>
            <w:shd w:val="clear" w:color="auto" w:fill="FFFFFF"/>
          </w:tcPr>
          <w:p w14:paraId="42E92140"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r w:rsidRPr="00D8167A">
              <w:rPr>
                <w:rFonts w:ascii="Arial" w:eastAsia="Times New Roman" w:hAnsi="Arial" w:cs="Arial"/>
                <w:bCs/>
                <w:color w:val="000000"/>
                <w:sz w:val="18"/>
                <w:szCs w:val="18"/>
                <w:lang w:val="en-GB" w:eastAsia="de-DE"/>
              </w:rPr>
              <w:t>Laboratory test</w:t>
            </w:r>
          </w:p>
          <w:p w14:paraId="04AD7570"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p>
          <w:p w14:paraId="0D7EED5B"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bCs/>
                <w:color w:val="000000"/>
                <w:sz w:val="18"/>
                <w:szCs w:val="18"/>
                <w:lang w:val="en-GB" w:eastAsia="de-DE"/>
              </w:rPr>
              <w:t>CEB n°135</w:t>
            </w:r>
          </w:p>
        </w:tc>
        <w:tc>
          <w:tcPr>
            <w:tcW w:w="963" w:type="pct"/>
            <w:shd w:val="clear" w:color="auto" w:fill="FFFFFF"/>
          </w:tcPr>
          <w:p w14:paraId="59648137"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Time to knockdown all insects (KT100) and the mortality after 24 hours was assessed.</w:t>
            </w:r>
          </w:p>
          <w:p w14:paraId="7FBE0DEB" w14:textId="77777777" w:rsidR="008A4B5A" w:rsidRPr="00D8167A" w:rsidRDefault="008A4B5A" w:rsidP="00030E83">
            <w:pPr>
              <w:spacing w:line="240" w:lineRule="auto"/>
              <w:rPr>
                <w:rFonts w:ascii="Arial" w:eastAsia="Times New Roman" w:hAnsi="Arial" w:cs="Arial"/>
                <w:color w:val="000000"/>
                <w:sz w:val="18"/>
                <w:szCs w:val="18"/>
                <w:lang w:val="en-GB" w:eastAsia="de-DE"/>
              </w:rPr>
            </w:pPr>
          </w:p>
          <w:p w14:paraId="3928E2A3"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Typical surfaces treated measured 15 cm X 15 cm (concrete and ceramic tiles)</w:t>
            </w:r>
          </w:p>
          <w:p w14:paraId="708B6133"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Temperature: 20 to 21°C</w:t>
            </w:r>
          </w:p>
          <w:p w14:paraId="2E1CE780"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Relative humidity : 63 to 72%</w:t>
            </w:r>
          </w:p>
          <w:p w14:paraId="25E9EAA6" w14:textId="77777777" w:rsidR="008A4B5A" w:rsidRPr="00D8167A" w:rsidRDefault="008A4B5A" w:rsidP="00030E83">
            <w:pPr>
              <w:spacing w:line="240" w:lineRule="auto"/>
              <w:rPr>
                <w:rFonts w:ascii="Arial" w:eastAsia="Times New Roman" w:hAnsi="Arial" w:cs="Arial"/>
                <w:color w:val="000000"/>
                <w:sz w:val="18"/>
                <w:szCs w:val="18"/>
                <w:lang w:val="en-GB" w:eastAsia="de-DE"/>
              </w:rPr>
            </w:pPr>
          </w:p>
          <w:p w14:paraId="19DBB148"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r w:rsidRPr="00D8167A">
              <w:rPr>
                <w:rFonts w:ascii="Arial" w:eastAsia="Times New Roman" w:hAnsi="Arial" w:cs="Arial"/>
                <w:bCs/>
                <w:color w:val="000000"/>
                <w:sz w:val="18"/>
                <w:szCs w:val="18"/>
                <w:lang w:val="en-GB" w:eastAsia="de-DE"/>
              </w:rPr>
              <w:t>1 hour of exposure time after complete drying (4 hours)</w:t>
            </w:r>
          </w:p>
          <w:p w14:paraId="1C2CDBDE"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p>
          <w:p w14:paraId="7FFB9CC6"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r w:rsidRPr="00D8167A">
              <w:rPr>
                <w:rFonts w:ascii="Arial" w:eastAsia="Times New Roman" w:hAnsi="Arial" w:cs="Arial"/>
                <w:bCs/>
                <w:color w:val="000000"/>
                <w:sz w:val="18"/>
                <w:szCs w:val="18"/>
                <w:lang w:val="en-GB" w:eastAsia="de-DE"/>
              </w:rPr>
              <w:t>4 replications</w:t>
            </w:r>
          </w:p>
          <w:p w14:paraId="72BA62EB"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p>
          <w:p w14:paraId="7371CF79"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 xml:space="preserve">Application rates: </w:t>
            </w:r>
          </w:p>
          <w:p w14:paraId="703149C5" w14:textId="77777777" w:rsidR="008A4B5A" w:rsidRPr="00D8167A" w:rsidRDefault="008A4B5A" w:rsidP="00030E83">
            <w:pPr>
              <w:spacing w:line="240" w:lineRule="auto"/>
              <w:rPr>
                <w:rFonts w:ascii="Arial" w:eastAsia="Times New Roman" w:hAnsi="Arial" w:cs="Arial"/>
                <w:color w:val="000000"/>
                <w:sz w:val="18"/>
                <w:szCs w:val="18"/>
                <w:lang w:val="en-GB" w:eastAsia="fr-FR"/>
              </w:rPr>
            </w:pPr>
            <w:r w:rsidRPr="00D8167A">
              <w:rPr>
                <w:rFonts w:ascii="Arial" w:eastAsia="Times New Roman" w:hAnsi="Arial" w:cs="Arial"/>
                <w:color w:val="000000"/>
                <w:sz w:val="18"/>
                <w:szCs w:val="18"/>
                <w:lang w:val="en-GB" w:eastAsia="fr-FR"/>
              </w:rPr>
              <w:t>75 mL on 1 m² =&gt; 150 mg a.s./m²</w:t>
            </w:r>
          </w:p>
        </w:tc>
        <w:tc>
          <w:tcPr>
            <w:tcW w:w="701" w:type="pct"/>
            <w:shd w:val="clear" w:color="auto" w:fill="FFFFFF"/>
          </w:tcPr>
          <w:p w14:paraId="2DE7EB4D"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r w:rsidRPr="00D8167A">
              <w:rPr>
                <w:rFonts w:ascii="Arial" w:eastAsia="Times New Roman" w:hAnsi="Arial" w:cs="Arial"/>
                <w:bCs/>
                <w:color w:val="000000"/>
                <w:sz w:val="18"/>
                <w:szCs w:val="18"/>
                <w:lang w:val="en-GB" w:eastAsia="de-DE"/>
              </w:rPr>
              <w:t>For the two target organisms :</w:t>
            </w:r>
          </w:p>
          <w:p w14:paraId="353AAFA2"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p>
          <w:p w14:paraId="27709858"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r w:rsidRPr="00D8167A">
              <w:rPr>
                <w:rFonts w:ascii="Arial" w:eastAsia="Times New Roman" w:hAnsi="Arial" w:cs="Arial"/>
                <w:bCs/>
                <w:color w:val="000000"/>
                <w:sz w:val="18"/>
                <w:szCs w:val="18"/>
                <w:lang w:val="en-GB" w:eastAsia="de-DE"/>
              </w:rPr>
              <w:t>100% KD within 1 hour.</w:t>
            </w:r>
          </w:p>
          <w:p w14:paraId="25912E2E"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p>
          <w:p w14:paraId="4DA555C1"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r w:rsidRPr="00D8167A">
              <w:rPr>
                <w:rFonts w:ascii="Arial" w:eastAsia="Times New Roman" w:hAnsi="Arial" w:cs="Arial"/>
                <w:bCs/>
                <w:color w:val="000000"/>
                <w:sz w:val="18"/>
                <w:szCs w:val="18"/>
                <w:lang w:val="en-GB" w:eastAsia="de-DE"/>
              </w:rPr>
              <w:t>100% mortality within 24h.</w:t>
            </w:r>
          </w:p>
          <w:p w14:paraId="5AD7AC0C"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p>
          <w:p w14:paraId="1EF02785" w14:textId="77777777" w:rsidR="008A4B5A" w:rsidRPr="00D8167A" w:rsidRDefault="008A4B5A" w:rsidP="00030E83">
            <w:pPr>
              <w:spacing w:line="240" w:lineRule="auto"/>
              <w:rPr>
                <w:rFonts w:ascii="Arial" w:eastAsia="Times New Roman" w:hAnsi="Arial" w:cs="Arial"/>
                <w:b/>
                <w:color w:val="000000"/>
                <w:sz w:val="18"/>
                <w:szCs w:val="18"/>
                <w:lang w:val="en-GB" w:eastAsia="de-DE"/>
              </w:rPr>
            </w:pPr>
            <w:r w:rsidRPr="00D8167A">
              <w:rPr>
                <w:rFonts w:ascii="Arial" w:eastAsia="Times New Roman" w:hAnsi="Arial" w:cs="Arial"/>
                <w:b/>
                <w:color w:val="000000"/>
                <w:sz w:val="18"/>
                <w:szCs w:val="18"/>
                <w:lang w:val="en-GB" w:eastAsia="de-DE"/>
              </w:rPr>
              <w:t xml:space="preserve">Application rate validated: </w:t>
            </w:r>
          </w:p>
          <w:p w14:paraId="7E28E703"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r w:rsidRPr="00D8167A">
              <w:rPr>
                <w:rFonts w:ascii="Arial" w:eastAsia="Times New Roman" w:hAnsi="Arial" w:cs="Arial"/>
                <w:b/>
                <w:color w:val="000000"/>
                <w:sz w:val="18"/>
                <w:szCs w:val="18"/>
                <w:lang w:val="en-GB" w:eastAsia="fr-FR"/>
              </w:rPr>
              <w:t>75 mL DIGRAIN SPRAY on 1 m² =&gt; 150 mg a.s./m²</w:t>
            </w:r>
          </w:p>
        </w:tc>
        <w:tc>
          <w:tcPr>
            <w:tcW w:w="396" w:type="pct"/>
            <w:shd w:val="clear" w:color="auto" w:fill="FFFFFF"/>
          </w:tcPr>
          <w:p w14:paraId="02336C28"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Serrano (2015)</w:t>
            </w:r>
          </w:p>
          <w:p w14:paraId="09C8FCFF"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p>
          <w:p w14:paraId="7E9E7A88"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p>
          <w:p w14:paraId="20CFB793"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bCs/>
                <w:color w:val="000000"/>
                <w:sz w:val="18"/>
                <w:szCs w:val="18"/>
                <w:lang w:val="en-GB" w:eastAsia="de-DE"/>
              </w:rPr>
              <w:t>RI=1</w:t>
            </w:r>
          </w:p>
          <w:p w14:paraId="5BC236A0" w14:textId="77777777" w:rsidR="008A4B5A" w:rsidRPr="00D8167A" w:rsidRDefault="008A4B5A" w:rsidP="00030E83">
            <w:pPr>
              <w:rPr>
                <w:rFonts w:ascii="Arial" w:eastAsia="Times New Roman" w:hAnsi="Arial" w:cs="Arial"/>
                <w:sz w:val="18"/>
                <w:szCs w:val="18"/>
                <w:lang w:val="en-GB" w:eastAsia="de-DE"/>
              </w:rPr>
            </w:pPr>
          </w:p>
          <w:p w14:paraId="44B6891E" w14:textId="77777777" w:rsidR="008A4B5A" w:rsidRPr="00D8167A" w:rsidRDefault="008A4B5A" w:rsidP="00030E83">
            <w:pPr>
              <w:rPr>
                <w:rFonts w:ascii="Arial" w:eastAsia="Times New Roman" w:hAnsi="Arial" w:cs="Arial"/>
                <w:sz w:val="18"/>
                <w:szCs w:val="18"/>
                <w:lang w:val="en-GB" w:eastAsia="de-DE"/>
              </w:rPr>
            </w:pPr>
          </w:p>
          <w:p w14:paraId="29B71A71" w14:textId="77777777" w:rsidR="008A4B5A" w:rsidRPr="00D8167A" w:rsidRDefault="008A4B5A" w:rsidP="00030E83">
            <w:pPr>
              <w:rPr>
                <w:rFonts w:ascii="Arial" w:eastAsia="Times New Roman" w:hAnsi="Arial" w:cs="Arial"/>
                <w:sz w:val="18"/>
                <w:szCs w:val="18"/>
                <w:lang w:val="en-GB" w:eastAsia="de-DE"/>
              </w:rPr>
            </w:pPr>
          </w:p>
          <w:p w14:paraId="707E3305" w14:textId="77777777" w:rsidR="008A4B5A" w:rsidRPr="00D8167A" w:rsidRDefault="008A4B5A" w:rsidP="00030E83">
            <w:pPr>
              <w:jc w:val="center"/>
              <w:rPr>
                <w:rFonts w:ascii="Arial" w:eastAsia="Times New Roman" w:hAnsi="Arial" w:cs="Arial"/>
                <w:sz w:val="18"/>
                <w:szCs w:val="18"/>
                <w:lang w:val="en-GB" w:eastAsia="de-DE"/>
              </w:rPr>
            </w:pPr>
          </w:p>
        </w:tc>
      </w:tr>
      <w:tr w:rsidR="008A4B5A" w:rsidRPr="00D8167A" w14:paraId="33282FB2" w14:textId="77777777" w:rsidTr="00704A63">
        <w:tc>
          <w:tcPr>
            <w:tcW w:w="395" w:type="pct"/>
          </w:tcPr>
          <w:p w14:paraId="03A5AF73"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Direct spray</w:t>
            </w:r>
          </w:p>
          <w:p w14:paraId="06487CA3" w14:textId="77777777" w:rsidR="008A4B5A" w:rsidRPr="00D8167A" w:rsidRDefault="008A4B5A" w:rsidP="00030E83">
            <w:pPr>
              <w:spacing w:line="240" w:lineRule="auto"/>
              <w:rPr>
                <w:rFonts w:ascii="Arial" w:eastAsia="Times New Roman" w:hAnsi="Arial" w:cs="Arial"/>
                <w:color w:val="000000"/>
                <w:sz w:val="18"/>
                <w:szCs w:val="18"/>
                <w:lang w:val="en-GB" w:eastAsia="de-DE"/>
              </w:rPr>
            </w:pPr>
          </w:p>
          <w:p w14:paraId="25E232FD"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Surface treatment</w:t>
            </w:r>
          </w:p>
          <w:p w14:paraId="71CAC91B" w14:textId="77777777" w:rsidR="008A4B5A" w:rsidRPr="00D8167A" w:rsidRDefault="008A4B5A" w:rsidP="00030E83">
            <w:pPr>
              <w:spacing w:line="240" w:lineRule="auto"/>
              <w:rPr>
                <w:rFonts w:ascii="Arial" w:eastAsia="Times New Roman" w:hAnsi="Arial" w:cs="Arial"/>
                <w:color w:val="000000"/>
                <w:sz w:val="18"/>
                <w:szCs w:val="18"/>
                <w:lang w:val="en-GB" w:eastAsia="de-DE"/>
              </w:rPr>
            </w:pPr>
          </w:p>
          <w:p w14:paraId="0B920FAA"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Residual efficacy</w:t>
            </w:r>
          </w:p>
        </w:tc>
        <w:tc>
          <w:tcPr>
            <w:tcW w:w="527" w:type="pct"/>
          </w:tcPr>
          <w:p w14:paraId="7D6FB429"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Indoor</w:t>
            </w:r>
          </w:p>
          <w:p w14:paraId="415F8D11" w14:textId="77777777" w:rsidR="008A4B5A" w:rsidRPr="00D8167A" w:rsidRDefault="008A4B5A" w:rsidP="00030E83">
            <w:pPr>
              <w:spacing w:line="240" w:lineRule="auto"/>
              <w:rPr>
                <w:rFonts w:ascii="Arial" w:eastAsia="Times New Roman" w:hAnsi="Arial" w:cs="Arial"/>
                <w:color w:val="000000"/>
                <w:sz w:val="18"/>
                <w:szCs w:val="18"/>
                <w:lang w:val="en-GB" w:eastAsia="de-DE"/>
              </w:rPr>
            </w:pPr>
          </w:p>
          <w:p w14:paraId="09B3AEE7"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Crawling insects</w:t>
            </w:r>
          </w:p>
          <w:p w14:paraId="4D4992B5" w14:textId="77777777" w:rsidR="008A4B5A" w:rsidRPr="00D8167A" w:rsidRDefault="008A4B5A" w:rsidP="00030E83">
            <w:pPr>
              <w:spacing w:line="240" w:lineRule="auto"/>
              <w:rPr>
                <w:rFonts w:ascii="Arial" w:eastAsia="Times New Roman" w:hAnsi="Arial" w:cs="Arial"/>
                <w:color w:val="000000"/>
                <w:sz w:val="18"/>
                <w:szCs w:val="18"/>
                <w:lang w:val="en-GB" w:eastAsia="de-DE"/>
              </w:rPr>
            </w:pPr>
          </w:p>
          <w:p w14:paraId="1A8E0BD6"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Flying insects</w:t>
            </w:r>
          </w:p>
        </w:tc>
        <w:tc>
          <w:tcPr>
            <w:tcW w:w="394" w:type="pct"/>
          </w:tcPr>
          <w:p w14:paraId="5668E1AA"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DIGRAIN SPRAY</w:t>
            </w:r>
          </w:p>
          <w:p w14:paraId="10A61732" w14:textId="77777777" w:rsidR="008A4B5A" w:rsidRPr="00D8167A" w:rsidRDefault="008A4B5A" w:rsidP="00030E83">
            <w:pPr>
              <w:spacing w:line="240" w:lineRule="auto"/>
              <w:rPr>
                <w:rFonts w:ascii="Arial" w:eastAsia="Times New Roman" w:hAnsi="Arial" w:cs="Arial"/>
                <w:color w:val="000000"/>
                <w:sz w:val="18"/>
                <w:szCs w:val="18"/>
                <w:lang w:val="en-GB" w:eastAsia="de-DE"/>
              </w:rPr>
            </w:pPr>
          </w:p>
          <w:p w14:paraId="4ED483DF"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hAnsi="Arial" w:cs="Arial"/>
                <w:sz w:val="18"/>
                <w:szCs w:val="18"/>
                <w:lang w:val="en-GB" w:eastAsia="en-US"/>
              </w:rPr>
              <w:t>etofenprox 2 g/L</w:t>
            </w:r>
          </w:p>
        </w:tc>
        <w:tc>
          <w:tcPr>
            <w:tcW w:w="1053" w:type="pct"/>
          </w:tcPr>
          <w:p w14:paraId="49D3F061" w14:textId="77777777" w:rsidR="008A4B5A" w:rsidRPr="00D8167A" w:rsidRDefault="008A4B5A" w:rsidP="00030E83">
            <w:pPr>
              <w:spacing w:line="240" w:lineRule="auto"/>
              <w:rPr>
                <w:rFonts w:ascii="Arial" w:eastAsia="Times New Roman" w:hAnsi="Arial" w:cs="Arial"/>
                <w:i/>
                <w:color w:val="000000"/>
                <w:sz w:val="18"/>
                <w:szCs w:val="18"/>
                <w:lang w:val="en-GB" w:eastAsia="de-DE"/>
              </w:rPr>
            </w:pPr>
            <w:r w:rsidRPr="00D8167A">
              <w:rPr>
                <w:rFonts w:ascii="Arial" w:eastAsia="Times New Roman" w:hAnsi="Arial" w:cs="Arial"/>
                <w:i/>
                <w:color w:val="000000"/>
                <w:sz w:val="18"/>
                <w:szCs w:val="18"/>
                <w:lang w:val="en-GB" w:eastAsia="de-DE"/>
              </w:rPr>
              <w:t xml:space="preserve">Blattella germanica </w:t>
            </w:r>
            <w:r w:rsidRPr="00D8167A">
              <w:rPr>
                <w:rFonts w:ascii="Arial" w:eastAsia="Times New Roman" w:hAnsi="Arial" w:cs="Arial"/>
                <w:color w:val="000000"/>
                <w:sz w:val="18"/>
                <w:szCs w:val="18"/>
                <w:lang w:val="en-GB" w:eastAsia="de-DE"/>
              </w:rPr>
              <w:t>(adults, nymphs)</w:t>
            </w:r>
            <w:r w:rsidRPr="00D8167A">
              <w:rPr>
                <w:rFonts w:ascii="Arial" w:eastAsia="Times New Roman" w:hAnsi="Arial" w:cs="Arial"/>
                <w:i/>
                <w:color w:val="000000"/>
                <w:sz w:val="18"/>
                <w:szCs w:val="18"/>
                <w:lang w:val="en-GB" w:eastAsia="de-DE"/>
              </w:rPr>
              <w:br/>
              <w:t xml:space="preserve">Blatta orientalis </w:t>
            </w:r>
            <w:r w:rsidRPr="00D8167A">
              <w:rPr>
                <w:rFonts w:ascii="Arial" w:eastAsia="Times New Roman" w:hAnsi="Arial" w:cs="Arial"/>
                <w:color w:val="000000"/>
                <w:sz w:val="18"/>
                <w:szCs w:val="18"/>
                <w:lang w:val="en-GB" w:eastAsia="de-DE"/>
              </w:rPr>
              <w:t>(adults, nymphs)</w:t>
            </w:r>
            <w:r w:rsidRPr="00D8167A">
              <w:rPr>
                <w:rFonts w:ascii="Arial" w:eastAsia="Times New Roman" w:hAnsi="Arial" w:cs="Arial"/>
                <w:i/>
                <w:color w:val="000000"/>
                <w:sz w:val="18"/>
                <w:szCs w:val="18"/>
                <w:lang w:val="en-GB" w:eastAsia="de-DE"/>
              </w:rPr>
              <w:br/>
              <w:t xml:space="preserve">Lasius niger </w:t>
            </w:r>
            <w:r w:rsidRPr="00D8167A">
              <w:rPr>
                <w:rFonts w:ascii="Arial" w:eastAsia="Times New Roman" w:hAnsi="Arial" w:cs="Arial"/>
                <w:color w:val="000000"/>
                <w:sz w:val="18"/>
                <w:szCs w:val="18"/>
                <w:lang w:val="en-GB" w:eastAsia="de-DE"/>
              </w:rPr>
              <w:t>(adults)</w:t>
            </w:r>
            <w:r w:rsidRPr="00D8167A">
              <w:rPr>
                <w:rFonts w:ascii="Arial" w:eastAsia="Times New Roman" w:hAnsi="Arial" w:cs="Arial"/>
                <w:i/>
                <w:color w:val="000000"/>
                <w:sz w:val="18"/>
                <w:szCs w:val="18"/>
                <w:lang w:val="en-GB" w:eastAsia="de-DE"/>
              </w:rPr>
              <w:br/>
              <w:t xml:space="preserve">Ctenocephalides felis </w:t>
            </w:r>
            <w:r w:rsidRPr="00D8167A">
              <w:rPr>
                <w:rFonts w:ascii="Arial" w:eastAsia="Times New Roman" w:hAnsi="Arial" w:cs="Arial"/>
                <w:color w:val="000000"/>
                <w:sz w:val="18"/>
                <w:szCs w:val="18"/>
                <w:lang w:val="en-GB" w:eastAsia="de-DE"/>
              </w:rPr>
              <w:t>(adults, Larvae)</w:t>
            </w:r>
            <w:r w:rsidRPr="00D8167A">
              <w:rPr>
                <w:rFonts w:ascii="Arial" w:eastAsia="Times New Roman" w:hAnsi="Arial" w:cs="Arial"/>
                <w:i/>
                <w:color w:val="000000"/>
                <w:sz w:val="18"/>
                <w:szCs w:val="18"/>
                <w:lang w:val="en-GB" w:eastAsia="de-DE"/>
              </w:rPr>
              <w:br/>
              <w:t xml:space="preserve">Cimex lectularius </w:t>
            </w:r>
            <w:r w:rsidRPr="00D8167A">
              <w:rPr>
                <w:rFonts w:ascii="Arial" w:eastAsia="Times New Roman" w:hAnsi="Arial" w:cs="Arial"/>
                <w:color w:val="000000"/>
                <w:sz w:val="18"/>
                <w:szCs w:val="18"/>
                <w:lang w:val="en-GB" w:eastAsia="de-DE"/>
              </w:rPr>
              <w:t>(adults, nymphs)</w:t>
            </w:r>
            <w:r w:rsidRPr="00D8167A">
              <w:rPr>
                <w:rFonts w:ascii="Arial" w:eastAsia="Times New Roman" w:hAnsi="Arial" w:cs="Arial"/>
                <w:i/>
                <w:color w:val="000000"/>
                <w:sz w:val="18"/>
                <w:szCs w:val="18"/>
                <w:lang w:val="en-GB" w:eastAsia="de-DE"/>
              </w:rPr>
              <w:br/>
            </w:r>
            <w:r w:rsidRPr="00D8167A">
              <w:rPr>
                <w:rFonts w:ascii="Arial" w:eastAsia="Times New Roman" w:hAnsi="Arial" w:cs="Arial"/>
                <w:i/>
                <w:color w:val="000000"/>
                <w:sz w:val="18"/>
                <w:szCs w:val="18"/>
                <w:lang w:val="en-GB" w:eastAsia="de-DE"/>
              </w:rPr>
              <w:br/>
              <w:t xml:space="preserve">Dermatophagoïdes pteronyssinus </w:t>
            </w:r>
            <w:r w:rsidRPr="00D8167A">
              <w:rPr>
                <w:rFonts w:ascii="Arial" w:eastAsia="Times New Roman" w:hAnsi="Arial" w:cs="Arial"/>
                <w:color w:val="000000"/>
                <w:sz w:val="18"/>
                <w:szCs w:val="18"/>
                <w:lang w:val="en-GB" w:eastAsia="de-DE"/>
              </w:rPr>
              <w:t>(adults, nymphs)</w:t>
            </w:r>
            <w:r w:rsidRPr="00D8167A">
              <w:rPr>
                <w:rFonts w:ascii="Arial" w:eastAsia="Times New Roman" w:hAnsi="Arial" w:cs="Arial"/>
                <w:color w:val="000000"/>
                <w:sz w:val="18"/>
                <w:szCs w:val="18"/>
                <w:lang w:val="en-GB" w:eastAsia="de-DE"/>
              </w:rPr>
              <w:br/>
            </w:r>
            <w:r w:rsidRPr="00D8167A">
              <w:rPr>
                <w:rFonts w:ascii="Arial" w:eastAsia="Times New Roman" w:hAnsi="Arial" w:cs="Arial"/>
                <w:i/>
                <w:color w:val="000000"/>
                <w:sz w:val="18"/>
                <w:szCs w:val="18"/>
                <w:lang w:val="en-GB" w:eastAsia="de-DE"/>
              </w:rPr>
              <w:t xml:space="preserve">Sarcoptes scabei </w:t>
            </w:r>
            <w:r w:rsidRPr="00D8167A">
              <w:rPr>
                <w:rFonts w:ascii="Arial" w:eastAsia="Times New Roman" w:hAnsi="Arial" w:cs="Arial"/>
                <w:color w:val="000000"/>
                <w:sz w:val="18"/>
                <w:szCs w:val="18"/>
                <w:lang w:val="en-GB" w:eastAsia="de-DE"/>
              </w:rPr>
              <w:t>(adults)</w:t>
            </w:r>
            <w:r w:rsidRPr="00D8167A">
              <w:rPr>
                <w:rFonts w:ascii="Arial" w:eastAsia="Times New Roman" w:hAnsi="Arial" w:cs="Arial"/>
                <w:color w:val="000000"/>
                <w:sz w:val="18"/>
                <w:szCs w:val="18"/>
                <w:lang w:val="en-GB" w:eastAsia="de-DE"/>
              </w:rPr>
              <w:br/>
            </w:r>
            <w:r w:rsidRPr="00D8167A">
              <w:rPr>
                <w:rFonts w:ascii="Arial" w:eastAsia="Times New Roman" w:hAnsi="Arial" w:cs="Arial"/>
                <w:i/>
                <w:color w:val="000000"/>
                <w:sz w:val="18"/>
                <w:szCs w:val="18"/>
                <w:lang w:val="en-GB" w:eastAsia="de-DE"/>
              </w:rPr>
              <w:br/>
              <w:t xml:space="preserve">Ixodes ricinus </w:t>
            </w:r>
            <w:r w:rsidRPr="00D8167A">
              <w:rPr>
                <w:rFonts w:ascii="Arial" w:eastAsia="Times New Roman" w:hAnsi="Arial" w:cs="Arial"/>
                <w:color w:val="000000"/>
                <w:sz w:val="18"/>
                <w:szCs w:val="18"/>
                <w:lang w:val="en-GB" w:eastAsia="de-DE"/>
              </w:rPr>
              <w:t>(adults)</w:t>
            </w:r>
            <w:r w:rsidRPr="00D8167A">
              <w:rPr>
                <w:rFonts w:ascii="Arial" w:eastAsia="Times New Roman" w:hAnsi="Arial" w:cs="Arial"/>
                <w:color w:val="000000"/>
                <w:sz w:val="18"/>
                <w:szCs w:val="18"/>
                <w:lang w:val="en-GB" w:eastAsia="de-DE"/>
              </w:rPr>
              <w:br/>
            </w:r>
            <w:r w:rsidRPr="00D8167A">
              <w:rPr>
                <w:rFonts w:ascii="Arial" w:eastAsia="Times New Roman" w:hAnsi="Arial" w:cs="Arial"/>
                <w:i/>
                <w:color w:val="000000"/>
                <w:sz w:val="18"/>
                <w:szCs w:val="18"/>
                <w:lang w:val="en-GB" w:eastAsia="de-DE"/>
              </w:rPr>
              <w:t xml:space="preserve">Tegenaria domestica </w:t>
            </w:r>
            <w:r w:rsidRPr="00D8167A">
              <w:rPr>
                <w:rFonts w:ascii="Arial" w:eastAsia="Times New Roman" w:hAnsi="Arial" w:cs="Arial"/>
                <w:color w:val="000000"/>
                <w:sz w:val="18"/>
                <w:szCs w:val="18"/>
                <w:lang w:val="en-GB" w:eastAsia="de-DE"/>
              </w:rPr>
              <w:t>(adults)</w:t>
            </w:r>
            <w:r w:rsidRPr="00D8167A">
              <w:rPr>
                <w:rFonts w:ascii="Arial" w:eastAsia="Times New Roman" w:hAnsi="Arial" w:cs="Arial"/>
                <w:color w:val="000000"/>
                <w:sz w:val="18"/>
                <w:szCs w:val="18"/>
                <w:lang w:val="en-GB" w:eastAsia="de-DE"/>
              </w:rPr>
              <w:br/>
            </w:r>
            <w:r w:rsidRPr="00D8167A">
              <w:rPr>
                <w:rFonts w:ascii="Arial" w:eastAsia="Times New Roman" w:hAnsi="Arial" w:cs="Arial"/>
                <w:i/>
                <w:color w:val="000000"/>
                <w:sz w:val="18"/>
                <w:szCs w:val="18"/>
                <w:lang w:val="en-GB" w:eastAsia="de-DE"/>
              </w:rPr>
              <w:br/>
              <w:t xml:space="preserve">Culex quinquefasciatus </w:t>
            </w:r>
            <w:r w:rsidRPr="00D8167A">
              <w:rPr>
                <w:rFonts w:ascii="Arial" w:eastAsia="Times New Roman" w:hAnsi="Arial" w:cs="Arial"/>
                <w:color w:val="000000"/>
                <w:sz w:val="18"/>
                <w:szCs w:val="18"/>
                <w:lang w:val="en-GB" w:eastAsia="de-DE"/>
              </w:rPr>
              <w:t>(adults)</w:t>
            </w:r>
            <w:r w:rsidRPr="00D8167A">
              <w:rPr>
                <w:rFonts w:ascii="Arial" w:eastAsia="Times New Roman" w:hAnsi="Arial" w:cs="Arial"/>
                <w:color w:val="000000"/>
                <w:sz w:val="18"/>
                <w:szCs w:val="18"/>
                <w:lang w:val="en-GB" w:eastAsia="de-DE"/>
              </w:rPr>
              <w:br/>
            </w:r>
            <w:r w:rsidRPr="00D8167A">
              <w:rPr>
                <w:rFonts w:ascii="Arial" w:eastAsia="Times New Roman" w:hAnsi="Arial" w:cs="Arial"/>
                <w:i/>
                <w:color w:val="000000"/>
                <w:sz w:val="18"/>
                <w:szCs w:val="18"/>
                <w:lang w:val="en-GB" w:eastAsia="de-DE"/>
              </w:rPr>
              <w:t xml:space="preserve">Aedes albopictus </w:t>
            </w:r>
            <w:r w:rsidRPr="00D8167A">
              <w:rPr>
                <w:rFonts w:ascii="Arial" w:eastAsia="Times New Roman" w:hAnsi="Arial" w:cs="Arial"/>
                <w:color w:val="000000"/>
                <w:sz w:val="18"/>
                <w:szCs w:val="18"/>
                <w:lang w:val="en-GB" w:eastAsia="de-DE"/>
              </w:rPr>
              <w:t>(adults)</w:t>
            </w:r>
            <w:r w:rsidRPr="00D8167A">
              <w:rPr>
                <w:rFonts w:ascii="Arial" w:eastAsia="Times New Roman" w:hAnsi="Arial" w:cs="Arial"/>
                <w:color w:val="000000"/>
                <w:sz w:val="18"/>
                <w:szCs w:val="18"/>
                <w:lang w:val="en-GB" w:eastAsia="de-DE"/>
              </w:rPr>
              <w:br/>
            </w:r>
            <w:r w:rsidRPr="00D8167A">
              <w:rPr>
                <w:rFonts w:ascii="Arial" w:eastAsia="Times New Roman" w:hAnsi="Arial" w:cs="Arial"/>
                <w:i/>
                <w:color w:val="000000"/>
                <w:sz w:val="18"/>
                <w:szCs w:val="18"/>
                <w:lang w:val="en-GB" w:eastAsia="de-DE"/>
              </w:rPr>
              <w:t xml:space="preserve">Anopheles gambiae </w:t>
            </w:r>
            <w:r w:rsidRPr="00D8167A">
              <w:rPr>
                <w:rFonts w:ascii="Arial" w:eastAsia="Times New Roman" w:hAnsi="Arial" w:cs="Arial"/>
                <w:color w:val="000000"/>
                <w:sz w:val="18"/>
                <w:szCs w:val="18"/>
                <w:lang w:val="en-GB" w:eastAsia="de-DE"/>
              </w:rPr>
              <w:t>(adults)</w:t>
            </w:r>
          </w:p>
        </w:tc>
        <w:tc>
          <w:tcPr>
            <w:tcW w:w="571" w:type="pct"/>
          </w:tcPr>
          <w:p w14:paraId="62B9A86E"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r w:rsidRPr="00D8167A">
              <w:rPr>
                <w:rFonts w:ascii="Arial" w:eastAsia="Times New Roman" w:hAnsi="Arial" w:cs="Arial"/>
                <w:bCs/>
                <w:color w:val="000000"/>
                <w:sz w:val="18"/>
                <w:szCs w:val="18"/>
                <w:lang w:val="en-GB" w:eastAsia="de-DE"/>
              </w:rPr>
              <w:t>Laboratory test</w:t>
            </w:r>
          </w:p>
          <w:p w14:paraId="077F7315"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p>
          <w:p w14:paraId="3F6EAE6B"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bCs/>
                <w:color w:val="000000"/>
                <w:sz w:val="18"/>
                <w:szCs w:val="18"/>
                <w:lang w:val="en-GB" w:eastAsia="de-DE"/>
              </w:rPr>
              <w:t>CEB n°135 / 159</w:t>
            </w:r>
          </w:p>
        </w:tc>
        <w:tc>
          <w:tcPr>
            <w:tcW w:w="963" w:type="pct"/>
          </w:tcPr>
          <w:p w14:paraId="142604C8"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u w:val="single"/>
                <w:lang w:val="en-GB" w:eastAsia="de-DE"/>
              </w:rPr>
              <w:t>DIRECT SPRAY TEST</w:t>
            </w:r>
            <w:r w:rsidRPr="00D8167A">
              <w:rPr>
                <w:rFonts w:ascii="Arial" w:eastAsia="Times New Roman" w:hAnsi="Arial" w:cs="Arial"/>
                <w:color w:val="000000"/>
                <w:sz w:val="18"/>
                <w:szCs w:val="18"/>
                <w:lang w:val="en-GB" w:eastAsia="de-DE"/>
              </w:rPr>
              <w:t>:</w:t>
            </w:r>
          </w:p>
          <w:p w14:paraId="11923231"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Product was directly sprayed onto the target organisms at the dose of 75 mL/m².</w:t>
            </w:r>
          </w:p>
          <w:p w14:paraId="309C4ADB"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Time to knockdown all insects (KT100) and the mortality after 24 hours was assessed.</w:t>
            </w:r>
          </w:p>
          <w:p w14:paraId="76F09137" w14:textId="77777777" w:rsidR="008A4B5A" w:rsidRPr="00D8167A" w:rsidRDefault="008A4B5A" w:rsidP="00030E83">
            <w:pPr>
              <w:spacing w:line="240" w:lineRule="auto"/>
              <w:rPr>
                <w:rFonts w:ascii="Arial" w:eastAsia="Times New Roman" w:hAnsi="Arial" w:cs="Arial"/>
                <w:color w:val="000000"/>
                <w:sz w:val="18"/>
                <w:szCs w:val="18"/>
                <w:lang w:val="en-GB" w:eastAsia="de-DE"/>
              </w:rPr>
            </w:pPr>
          </w:p>
          <w:p w14:paraId="05FFED23"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u w:val="single"/>
                <w:lang w:val="en-GB" w:eastAsia="de-DE"/>
              </w:rPr>
              <w:t>SURFACE TREATMENT</w:t>
            </w:r>
            <w:r w:rsidRPr="00D8167A">
              <w:rPr>
                <w:rFonts w:ascii="Arial" w:eastAsia="Times New Roman" w:hAnsi="Arial" w:cs="Arial"/>
                <w:color w:val="000000"/>
                <w:sz w:val="18"/>
                <w:szCs w:val="18"/>
                <w:lang w:val="en-GB" w:eastAsia="de-DE"/>
              </w:rPr>
              <w:t>:</w:t>
            </w:r>
          </w:p>
          <w:p w14:paraId="4638F875"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Room of 60 m</w:t>
            </w:r>
            <w:r w:rsidRPr="00D8167A">
              <w:rPr>
                <w:rFonts w:ascii="Arial" w:eastAsia="Times New Roman" w:hAnsi="Arial" w:cs="Arial"/>
                <w:color w:val="000000"/>
                <w:sz w:val="18"/>
                <w:szCs w:val="18"/>
                <w:vertAlign w:val="superscript"/>
                <w:lang w:val="en-GB" w:eastAsia="de-DE"/>
              </w:rPr>
              <w:t>3</w:t>
            </w:r>
          </w:p>
          <w:p w14:paraId="12A088CF"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Typical surfaces treated measured 15 cm X 15 cm (</w:t>
            </w:r>
            <w:r w:rsidRPr="00D8167A">
              <w:rPr>
                <w:rFonts w:ascii="Arial" w:eastAsia="Times New Roman" w:hAnsi="Arial" w:cs="Arial"/>
                <w:bCs/>
                <w:color w:val="000000"/>
                <w:sz w:val="18"/>
                <w:szCs w:val="18"/>
                <w:lang w:val="en-GB" w:eastAsia="de-DE"/>
              </w:rPr>
              <w:t>wooden, steel,</w:t>
            </w:r>
            <w:r w:rsidRPr="00D8167A">
              <w:rPr>
                <w:rFonts w:ascii="Arial" w:eastAsia="Times New Roman" w:hAnsi="Arial" w:cs="Arial"/>
                <w:color w:val="000000"/>
                <w:sz w:val="18"/>
                <w:szCs w:val="18"/>
                <w:lang w:val="en-GB" w:eastAsia="de-DE"/>
              </w:rPr>
              <w:t xml:space="preserve"> concrete and ceramic tiles)</w:t>
            </w:r>
          </w:p>
          <w:p w14:paraId="33AD1AAF"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Temperature: 20 - 25 °C</w:t>
            </w:r>
          </w:p>
          <w:p w14:paraId="12E568DE"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Relative humidity : 69 to 74 %</w:t>
            </w:r>
          </w:p>
          <w:p w14:paraId="05F4D675"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Smooth ventilation: 1m</w:t>
            </w:r>
            <w:r w:rsidRPr="00D8167A">
              <w:rPr>
                <w:rFonts w:ascii="Arial" w:eastAsia="Times New Roman" w:hAnsi="Arial" w:cs="Arial"/>
                <w:color w:val="000000"/>
                <w:sz w:val="18"/>
                <w:szCs w:val="18"/>
                <w:vertAlign w:val="superscript"/>
                <w:lang w:val="en-GB" w:eastAsia="de-DE"/>
              </w:rPr>
              <w:t>3</w:t>
            </w:r>
            <w:r w:rsidRPr="00D8167A">
              <w:rPr>
                <w:rFonts w:ascii="Arial" w:eastAsia="Times New Roman" w:hAnsi="Arial" w:cs="Arial"/>
                <w:color w:val="000000"/>
                <w:sz w:val="18"/>
                <w:szCs w:val="18"/>
                <w:lang w:val="en-GB" w:eastAsia="de-DE"/>
              </w:rPr>
              <w:t>/h</w:t>
            </w:r>
          </w:p>
          <w:p w14:paraId="1CD3F6C3"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r w:rsidRPr="00D8167A">
              <w:rPr>
                <w:rFonts w:ascii="Arial" w:eastAsia="Times New Roman" w:hAnsi="Arial" w:cs="Arial"/>
                <w:bCs/>
                <w:color w:val="000000"/>
                <w:sz w:val="18"/>
                <w:szCs w:val="18"/>
                <w:lang w:val="en-GB" w:eastAsia="de-DE"/>
              </w:rPr>
              <w:t>1 hour of exposure time after complete drying (2 hours)</w:t>
            </w:r>
          </w:p>
          <w:p w14:paraId="0AAE496C"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p>
          <w:p w14:paraId="5B4358A6"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r w:rsidRPr="00D8167A">
              <w:rPr>
                <w:rFonts w:ascii="Arial" w:eastAsia="Times New Roman" w:hAnsi="Arial" w:cs="Arial"/>
                <w:bCs/>
                <w:color w:val="000000"/>
                <w:sz w:val="18"/>
                <w:szCs w:val="18"/>
                <w:lang w:val="en-GB" w:eastAsia="de-DE"/>
              </w:rPr>
              <w:t>Tested residual efficacy: 8 weeks.</w:t>
            </w:r>
          </w:p>
          <w:p w14:paraId="41ACBCC9"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r w:rsidRPr="00D8167A">
              <w:rPr>
                <w:rFonts w:ascii="Arial" w:eastAsia="Times New Roman" w:hAnsi="Arial" w:cs="Arial"/>
                <w:color w:val="000000"/>
                <w:sz w:val="18"/>
                <w:szCs w:val="18"/>
                <w:lang w:val="en-GB" w:eastAsia="de-DE"/>
              </w:rPr>
              <w:t xml:space="preserve">Storage of the panels at 22°C±2°C and relative humidity of 70 ± 5%, under a photoperiod of 16 hours </w:t>
            </w:r>
            <w:r w:rsidRPr="00D8167A">
              <w:rPr>
                <w:rFonts w:ascii="Arial" w:eastAsia="Times New Roman" w:hAnsi="Arial" w:cs="Arial"/>
                <w:color w:val="000000"/>
                <w:sz w:val="18"/>
                <w:szCs w:val="18"/>
                <w:lang w:val="en-GB" w:eastAsia="de-DE"/>
              </w:rPr>
              <w:lastRenderedPageBreak/>
              <w:t>light (1200 lux) and 8 hours darkness.</w:t>
            </w:r>
          </w:p>
          <w:p w14:paraId="1AD334C0"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p>
          <w:p w14:paraId="339B7966"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r w:rsidRPr="00D8167A">
              <w:rPr>
                <w:rFonts w:ascii="Arial" w:eastAsia="Times New Roman" w:hAnsi="Arial" w:cs="Arial"/>
                <w:bCs/>
                <w:color w:val="000000"/>
                <w:sz w:val="18"/>
                <w:szCs w:val="18"/>
                <w:lang w:val="en-GB" w:eastAsia="de-DE"/>
              </w:rPr>
              <w:t>4 replications</w:t>
            </w:r>
          </w:p>
          <w:p w14:paraId="6E8D1B1D"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p>
          <w:p w14:paraId="3656184E"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Application rate: 7</w:t>
            </w:r>
            <w:r w:rsidRPr="00D8167A">
              <w:rPr>
                <w:rFonts w:ascii="Arial" w:eastAsia="Times New Roman" w:hAnsi="Arial" w:cs="Arial"/>
                <w:color w:val="000000"/>
                <w:sz w:val="18"/>
                <w:szCs w:val="18"/>
                <w:lang w:val="en-GB" w:eastAsia="fr-FR"/>
              </w:rPr>
              <w:t>5 mL / m²</w:t>
            </w:r>
          </w:p>
        </w:tc>
        <w:tc>
          <w:tcPr>
            <w:tcW w:w="701" w:type="pct"/>
          </w:tcPr>
          <w:p w14:paraId="1FEF2A0D" w14:textId="77777777" w:rsidR="008A4B5A" w:rsidRPr="00D8167A" w:rsidRDefault="008A4B5A" w:rsidP="00030E83">
            <w:pPr>
              <w:spacing w:line="240" w:lineRule="auto"/>
              <w:rPr>
                <w:rFonts w:ascii="Arial" w:hAnsi="Arial" w:cs="Arial"/>
                <w:color w:val="000000"/>
                <w:sz w:val="18"/>
                <w:szCs w:val="18"/>
                <w:lang w:val="en-GB"/>
              </w:rPr>
            </w:pPr>
            <w:r w:rsidRPr="00D8167A">
              <w:rPr>
                <w:rFonts w:ascii="Arial" w:hAnsi="Arial" w:cs="Arial"/>
                <w:color w:val="000000"/>
                <w:sz w:val="18"/>
                <w:szCs w:val="18"/>
                <w:u w:val="single"/>
                <w:lang w:val="en-GB"/>
              </w:rPr>
              <w:lastRenderedPageBreak/>
              <w:t>DIRECT SPRAY TEST:</w:t>
            </w:r>
            <w:r w:rsidRPr="00D8167A">
              <w:rPr>
                <w:rFonts w:ascii="Arial" w:hAnsi="Arial" w:cs="Arial"/>
                <w:color w:val="000000"/>
                <w:sz w:val="18"/>
                <w:szCs w:val="18"/>
                <w:lang w:val="en-GB"/>
              </w:rPr>
              <w:br/>
              <w:t xml:space="preserve">100% KD within 30 seconds for all test organisms except adult </w:t>
            </w:r>
            <w:r w:rsidRPr="00D8167A">
              <w:rPr>
                <w:rFonts w:ascii="Arial" w:hAnsi="Arial" w:cs="Arial"/>
                <w:i/>
                <w:color w:val="000000"/>
                <w:sz w:val="18"/>
                <w:szCs w:val="18"/>
                <w:lang w:val="en-GB"/>
              </w:rPr>
              <w:t>B. orientalis</w:t>
            </w:r>
            <w:r w:rsidRPr="00D8167A">
              <w:rPr>
                <w:rFonts w:ascii="Arial" w:hAnsi="Arial" w:cs="Arial"/>
                <w:color w:val="000000"/>
                <w:sz w:val="18"/>
                <w:szCs w:val="18"/>
                <w:lang w:val="en-GB"/>
              </w:rPr>
              <w:t xml:space="preserve"> (1 min), adult bed bug (1 min) and spider (1min);</w:t>
            </w:r>
            <w:r w:rsidRPr="00D8167A">
              <w:rPr>
                <w:rFonts w:ascii="Arial" w:hAnsi="Arial" w:cs="Arial"/>
                <w:color w:val="000000"/>
                <w:sz w:val="18"/>
                <w:szCs w:val="18"/>
                <w:lang w:val="en-GB"/>
              </w:rPr>
              <w:br/>
              <w:t>100% mortality within 24h.</w:t>
            </w:r>
            <w:r w:rsidRPr="00D8167A">
              <w:rPr>
                <w:rFonts w:ascii="Arial" w:hAnsi="Arial" w:cs="Arial"/>
                <w:color w:val="000000"/>
                <w:sz w:val="18"/>
                <w:szCs w:val="18"/>
                <w:lang w:val="en-GB"/>
              </w:rPr>
              <w:br/>
            </w:r>
            <w:r w:rsidRPr="00D8167A">
              <w:rPr>
                <w:rFonts w:ascii="Arial" w:hAnsi="Arial" w:cs="Arial"/>
                <w:color w:val="000000"/>
                <w:sz w:val="18"/>
                <w:szCs w:val="18"/>
                <w:lang w:val="en-GB"/>
              </w:rPr>
              <w:br/>
            </w:r>
            <w:r w:rsidRPr="00D8167A">
              <w:rPr>
                <w:rFonts w:ascii="Arial" w:hAnsi="Arial" w:cs="Arial"/>
                <w:color w:val="000000"/>
                <w:sz w:val="18"/>
                <w:szCs w:val="18"/>
                <w:u w:val="single"/>
                <w:lang w:val="en-GB"/>
              </w:rPr>
              <w:t>SURFACE TREATMENT / RESIDUAL SPRAY TRIAL:</w:t>
            </w:r>
            <w:r w:rsidRPr="00D8167A">
              <w:rPr>
                <w:rFonts w:ascii="Arial" w:hAnsi="Arial" w:cs="Arial"/>
                <w:color w:val="000000"/>
                <w:sz w:val="18"/>
                <w:szCs w:val="18"/>
                <w:lang w:val="en-GB"/>
              </w:rPr>
              <w:br/>
              <w:t>KT100 (D0)= 1h for all modalities.</w:t>
            </w:r>
            <w:r w:rsidRPr="00D8167A">
              <w:rPr>
                <w:rFonts w:ascii="Arial" w:hAnsi="Arial" w:cs="Arial"/>
                <w:color w:val="000000"/>
                <w:sz w:val="18"/>
                <w:szCs w:val="18"/>
                <w:lang w:val="en-GB"/>
              </w:rPr>
              <w:br/>
              <w:t>KT100 (Bed bugs) (D0 + 2 weeks) = 1h except for adults on concrete and wood (2h)</w:t>
            </w:r>
            <w:r w:rsidRPr="00D8167A">
              <w:rPr>
                <w:rFonts w:ascii="Arial" w:hAnsi="Arial" w:cs="Arial"/>
                <w:color w:val="000000"/>
                <w:sz w:val="18"/>
                <w:szCs w:val="18"/>
                <w:lang w:val="en-GB"/>
              </w:rPr>
              <w:br/>
              <w:t>KT100 (D0 + 8 weeks) = 1 to 4h, except for adult cockroaches on porous surfaces and spiders on all surfaces.=&gt;no KD</w:t>
            </w:r>
            <w:r w:rsidRPr="00D8167A">
              <w:rPr>
                <w:rFonts w:ascii="Arial" w:hAnsi="Arial" w:cs="Arial"/>
                <w:color w:val="000000"/>
                <w:sz w:val="18"/>
                <w:szCs w:val="18"/>
                <w:lang w:val="en-GB"/>
              </w:rPr>
              <w:br/>
            </w:r>
            <w:r w:rsidRPr="00D8167A">
              <w:rPr>
                <w:rFonts w:ascii="Arial" w:hAnsi="Arial" w:cs="Arial"/>
                <w:color w:val="000000"/>
                <w:sz w:val="18"/>
                <w:szCs w:val="18"/>
                <w:lang w:val="en-GB"/>
              </w:rPr>
              <w:lastRenderedPageBreak/>
              <w:br/>
              <w:t>100 % mortality was achieved within 24 hours until 8 weeks for all test organisms, on both porous and non-porous surfaces.</w:t>
            </w:r>
          </w:p>
          <w:p w14:paraId="352CF3AA" w14:textId="77777777" w:rsidR="008A4B5A" w:rsidRPr="00D8167A" w:rsidRDefault="008A4B5A" w:rsidP="00030E83">
            <w:pPr>
              <w:rPr>
                <w:rFonts w:ascii="Arial" w:hAnsi="Arial" w:cs="Arial"/>
                <w:color w:val="000000"/>
                <w:sz w:val="18"/>
                <w:szCs w:val="18"/>
                <w:lang w:val="en-GB"/>
              </w:rPr>
            </w:pPr>
          </w:p>
          <w:p w14:paraId="188C8A6A" w14:textId="77777777" w:rsidR="008A4B5A" w:rsidRPr="00D8167A" w:rsidRDefault="008A4B5A" w:rsidP="00030E83">
            <w:pPr>
              <w:spacing w:line="240" w:lineRule="auto"/>
              <w:rPr>
                <w:rFonts w:ascii="Arial" w:eastAsia="Times New Roman" w:hAnsi="Arial" w:cs="Arial"/>
                <w:b/>
                <w:color w:val="000000"/>
                <w:sz w:val="18"/>
                <w:szCs w:val="18"/>
                <w:lang w:val="en-GB" w:eastAsia="de-DE"/>
              </w:rPr>
            </w:pPr>
            <w:r w:rsidRPr="00D8167A">
              <w:rPr>
                <w:rFonts w:ascii="Arial" w:eastAsia="Times New Roman" w:hAnsi="Arial" w:cs="Arial"/>
                <w:b/>
                <w:color w:val="000000"/>
                <w:sz w:val="18"/>
                <w:szCs w:val="18"/>
                <w:lang w:val="en-GB" w:eastAsia="de-DE"/>
              </w:rPr>
              <w:t xml:space="preserve">Application rate validated: </w:t>
            </w:r>
          </w:p>
          <w:p w14:paraId="62A6CD30" w14:textId="77777777" w:rsidR="008A4B5A" w:rsidRPr="00D8167A" w:rsidRDefault="008A4B5A" w:rsidP="00030E83">
            <w:pPr>
              <w:rPr>
                <w:rFonts w:ascii="Arial" w:eastAsia="Times New Roman" w:hAnsi="Arial" w:cs="Arial"/>
                <w:color w:val="000000"/>
                <w:sz w:val="18"/>
                <w:szCs w:val="18"/>
                <w:highlight w:val="yellow"/>
                <w:lang w:val="en-GB" w:eastAsia="de-DE"/>
              </w:rPr>
            </w:pPr>
            <w:r w:rsidRPr="00D8167A">
              <w:rPr>
                <w:rFonts w:ascii="Arial" w:eastAsia="Times New Roman" w:hAnsi="Arial" w:cs="Arial"/>
                <w:b/>
                <w:color w:val="000000"/>
                <w:sz w:val="18"/>
                <w:szCs w:val="18"/>
                <w:lang w:val="en-GB" w:eastAsia="fr-FR"/>
              </w:rPr>
              <w:t>75 mL DIGRAIN SPRAY on 1 m² =&gt; 150 mg a.s./m²</w:t>
            </w:r>
          </w:p>
        </w:tc>
        <w:tc>
          <w:tcPr>
            <w:tcW w:w="396" w:type="pct"/>
          </w:tcPr>
          <w:p w14:paraId="341A8B9F"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r w:rsidRPr="00D8167A">
              <w:rPr>
                <w:rFonts w:ascii="Arial" w:eastAsia="Times New Roman" w:hAnsi="Arial" w:cs="Arial"/>
                <w:color w:val="000000"/>
                <w:sz w:val="18"/>
                <w:szCs w:val="18"/>
                <w:lang w:val="en-GB" w:eastAsia="de-DE"/>
              </w:rPr>
              <w:lastRenderedPageBreak/>
              <w:t>Serrano (2016)</w:t>
            </w:r>
            <w:r w:rsidRPr="00D8167A">
              <w:rPr>
                <w:rFonts w:ascii="Arial" w:eastAsia="Times New Roman" w:hAnsi="Arial" w:cs="Arial"/>
                <w:bCs/>
                <w:color w:val="000000"/>
                <w:sz w:val="18"/>
                <w:szCs w:val="18"/>
                <w:lang w:val="en-GB" w:eastAsia="de-DE"/>
              </w:rPr>
              <w:t xml:space="preserve"> </w:t>
            </w:r>
          </w:p>
          <w:p w14:paraId="796B1CCA"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p>
          <w:p w14:paraId="1D3C5CE8"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p>
          <w:p w14:paraId="2FC4FCEF"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bCs/>
                <w:color w:val="000000"/>
                <w:sz w:val="18"/>
                <w:szCs w:val="18"/>
                <w:lang w:val="en-GB" w:eastAsia="de-DE"/>
              </w:rPr>
              <w:t>RI=1</w:t>
            </w:r>
          </w:p>
        </w:tc>
      </w:tr>
      <w:tr w:rsidR="008A4B5A" w:rsidRPr="00D8167A" w14:paraId="350AA7FC" w14:textId="77777777" w:rsidTr="00704A63">
        <w:tc>
          <w:tcPr>
            <w:tcW w:w="395" w:type="pct"/>
          </w:tcPr>
          <w:p w14:paraId="27BA9575"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Surface treatment</w:t>
            </w:r>
          </w:p>
          <w:p w14:paraId="3C048285" w14:textId="77777777" w:rsidR="008A4B5A" w:rsidRPr="00D8167A" w:rsidRDefault="008A4B5A" w:rsidP="00030E83">
            <w:pPr>
              <w:spacing w:line="240" w:lineRule="auto"/>
              <w:rPr>
                <w:rFonts w:ascii="Arial" w:eastAsia="Times New Roman" w:hAnsi="Arial" w:cs="Arial"/>
                <w:color w:val="000000"/>
                <w:sz w:val="18"/>
                <w:szCs w:val="18"/>
                <w:lang w:val="en-GB" w:eastAsia="de-DE"/>
              </w:rPr>
            </w:pPr>
          </w:p>
          <w:p w14:paraId="140FFA11"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Residual efficacy</w:t>
            </w:r>
          </w:p>
        </w:tc>
        <w:tc>
          <w:tcPr>
            <w:tcW w:w="527" w:type="pct"/>
          </w:tcPr>
          <w:p w14:paraId="43F9182C"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Indoor</w:t>
            </w:r>
          </w:p>
          <w:p w14:paraId="46211A17" w14:textId="77777777" w:rsidR="008A4B5A" w:rsidRPr="00D8167A" w:rsidRDefault="008A4B5A" w:rsidP="00030E83">
            <w:pPr>
              <w:spacing w:line="240" w:lineRule="auto"/>
              <w:rPr>
                <w:rFonts w:ascii="Arial" w:eastAsia="Times New Roman" w:hAnsi="Arial" w:cs="Arial"/>
                <w:color w:val="000000"/>
                <w:sz w:val="18"/>
                <w:szCs w:val="18"/>
                <w:lang w:val="en-GB" w:eastAsia="de-DE"/>
              </w:rPr>
            </w:pPr>
          </w:p>
          <w:p w14:paraId="7EF2B07B"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Crawling insects</w:t>
            </w:r>
          </w:p>
          <w:p w14:paraId="3F694D81" w14:textId="77777777" w:rsidR="008A4B5A" w:rsidRPr="00D8167A" w:rsidRDefault="008A4B5A" w:rsidP="00030E83">
            <w:pPr>
              <w:spacing w:line="240" w:lineRule="auto"/>
              <w:rPr>
                <w:rFonts w:ascii="Arial" w:eastAsia="Times New Roman" w:hAnsi="Arial" w:cs="Arial"/>
                <w:color w:val="000000"/>
                <w:sz w:val="18"/>
                <w:szCs w:val="18"/>
                <w:lang w:val="en-GB" w:eastAsia="de-DE"/>
              </w:rPr>
            </w:pPr>
          </w:p>
          <w:p w14:paraId="45CF1A37"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Flying insects</w:t>
            </w:r>
          </w:p>
        </w:tc>
        <w:tc>
          <w:tcPr>
            <w:tcW w:w="394" w:type="pct"/>
          </w:tcPr>
          <w:p w14:paraId="352D8D58"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lang w:val="en-GB" w:eastAsia="de-DE"/>
              </w:rPr>
              <w:t>DIGRAIN SPRAY</w:t>
            </w:r>
          </w:p>
          <w:p w14:paraId="2F9428E2" w14:textId="77777777" w:rsidR="008A4B5A" w:rsidRPr="00D8167A" w:rsidRDefault="008A4B5A" w:rsidP="00030E83">
            <w:pPr>
              <w:spacing w:line="240" w:lineRule="auto"/>
              <w:rPr>
                <w:rFonts w:ascii="Arial" w:eastAsia="Times New Roman" w:hAnsi="Arial" w:cs="Arial"/>
                <w:color w:val="000000"/>
                <w:sz w:val="18"/>
                <w:szCs w:val="18"/>
                <w:lang w:val="en-GB" w:eastAsia="de-DE"/>
              </w:rPr>
            </w:pPr>
          </w:p>
          <w:p w14:paraId="61F13D9E"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hAnsi="Arial" w:cs="Arial"/>
                <w:sz w:val="18"/>
                <w:szCs w:val="18"/>
                <w:lang w:val="en-GB" w:eastAsia="en-US"/>
              </w:rPr>
              <w:t>etofenprox 2 g/L</w:t>
            </w:r>
          </w:p>
        </w:tc>
        <w:tc>
          <w:tcPr>
            <w:tcW w:w="1053" w:type="pct"/>
          </w:tcPr>
          <w:p w14:paraId="7ED5B63A" w14:textId="77777777" w:rsidR="008A4B5A" w:rsidRPr="00D8167A" w:rsidRDefault="008A4B5A" w:rsidP="00030E83">
            <w:pPr>
              <w:spacing w:line="240" w:lineRule="auto"/>
              <w:rPr>
                <w:rFonts w:ascii="Arial" w:eastAsia="Times New Roman" w:hAnsi="Arial" w:cs="Arial"/>
                <w:i/>
                <w:color w:val="000000"/>
                <w:sz w:val="18"/>
                <w:szCs w:val="18"/>
                <w:lang w:val="en-GB" w:eastAsia="de-DE"/>
              </w:rPr>
            </w:pPr>
            <w:r w:rsidRPr="00D8167A">
              <w:rPr>
                <w:rFonts w:ascii="Arial" w:eastAsia="Times New Roman" w:hAnsi="Arial" w:cs="Arial"/>
                <w:i/>
                <w:color w:val="000000"/>
                <w:sz w:val="18"/>
                <w:szCs w:val="18"/>
                <w:lang w:val="en-GB" w:eastAsia="de-DE"/>
              </w:rPr>
              <w:t xml:space="preserve">Blattella germanica </w:t>
            </w:r>
            <w:r w:rsidRPr="00D8167A">
              <w:rPr>
                <w:rFonts w:ascii="Arial" w:eastAsia="Times New Roman" w:hAnsi="Arial" w:cs="Arial"/>
                <w:color w:val="000000"/>
                <w:sz w:val="18"/>
                <w:szCs w:val="18"/>
                <w:lang w:val="en-GB" w:eastAsia="de-DE"/>
              </w:rPr>
              <w:t>(adults, nymphs)</w:t>
            </w:r>
            <w:r w:rsidRPr="00D8167A">
              <w:rPr>
                <w:rFonts w:ascii="Arial" w:eastAsia="Times New Roman" w:hAnsi="Arial" w:cs="Arial"/>
                <w:color w:val="000000"/>
                <w:sz w:val="18"/>
                <w:szCs w:val="18"/>
                <w:lang w:val="en-GB" w:eastAsia="de-DE"/>
              </w:rPr>
              <w:br/>
            </w:r>
            <w:r w:rsidRPr="00D8167A">
              <w:rPr>
                <w:rFonts w:ascii="Arial" w:eastAsia="Times New Roman" w:hAnsi="Arial" w:cs="Arial"/>
                <w:i/>
                <w:color w:val="000000"/>
                <w:sz w:val="18"/>
                <w:szCs w:val="18"/>
                <w:lang w:val="en-GB" w:eastAsia="de-DE"/>
              </w:rPr>
              <w:t xml:space="preserve">Blatta orientalis </w:t>
            </w:r>
            <w:r w:rsidRPr="00D8167A">
              <w:rPr>
                <w:rFonts w:ascii="Arial" w:eastAsia="Times New Roman" w:hAnsi="Arial" w:cs="Arial"/>
                <w:color w:val="000000"/>
                <w:sz w:val="18"/>
                <w:szCs w:val="18"/>
                <w:lang w:val="en-GB" w:eastAsia="de-DE"/>
              </w:rPr>
              <w:t>(adults, nymphs)</w:t>
            </w:r>
            <w:r w:rsidRPr="00D8167A">
              <w:rPr>
                <w:rFonts w:ascii="Arial" w:eastAsia="Times New Roman" w:hAnsi="Arial" w:cs="Arial"/>
                <w:color w:val="000000"/>
                <w:sz w:val="18"/>
                <w:szCs w:val="18"/>
                <w:lang w:val="en-GB" w:eastAsia="de-DE"/>
              </w:rPr>
              <w:br/>
            </w:r>
            <w:r w:rsidRPr="00D8167A">
              <w:rPr>
                <w:rFonts w:ascii="Arial" w:eastAsia="Times New Roman" w:hAnsi="Arial" w:cs="Arial"/>
                <w:i/>
                <w:color w:val="000000"/>
                <w:sz w:val="18"/>
                <w:szCs w:val="18"/>
                <w:lang w:val="en-GB" w:eastAsia="de-DE"/>
              </w:rPr>
              <w:t xml:space="preserve">Lasius niger </w:t>
            </w:r>
            <w:r w:rsidRPr="00D8167A">
              <w:rPr>
                <w:rFonts w:ascii="Arial" w:eastAsia="Times New Roman" w:hAnsi="Arial" w:cs="Arial"/>
                <w:color w:val="000000"/>
                <w:sz w:val="18"/>
                <w:szCs w:val="18"/>
                <w:lang w:val="en-GB" w:eastAsia="de-DE"/>
              </w:rPr>
              <w:t>(adults)</w:t>
            </w:r>
            <w:r w:rsidRPr="00D8167A">
              <w:rPr>
                <w:rFonts w:ascii="Arial" w:eastAsia="Times New Roman" w:hAnsi="Arial" w:cs="Arial"/>
                <w:color w:val="000000"/>
                <w:sz w:val="18"/>
                <w:szCs w:val="18"/>
                <w:lang w:val="en-GB" w:eastAsia="de-DE"/>
              </w:rPr>
              <w:br/>
            </w:r>
            <w:r w:rsidRPr="00D8167A">
              <w:rPr>
                <w:rFonts w:ascii="Arial" w:eastAsia="Times New Roman" w:hAnsi="Arial" w:cs="Arial"/>
                <w:i/>
                <w:color w:val="000000"/>
                <w:sz w:val="18"/>
                <w:szCs w:val="18"/>
                <w:lang w:val="en-GB" w:eastAsia="de-DE"/>
              </w:rPr>
              <w:t xml:space="preserve">Ctenocephalides felis </w:t>
            </w:r>
            <w:r w:rsidRPr="00D8167A">
              <w:rPr>
                <w:rFonts w:ascii="Arial" w:eastAsia="Times New Roman" w:hAnsi="Arial" w:cs="Arial"/>
                <w:color w:val="000000"/>
                <w:sz w:val="18"/>
                <w:szCs w:val="18"/>
                <w:lang w:val="en-GB" w:eastAsia="de-DE"/>
              </w:rPr>
              <w:t>(adults, Larvae)</w:t>
            </w:r>
            <w:r w:rsidRPr="00D8167A">
              <w:rPr>
                <w:rFonts w:ascii="Arial" w:eastAsia="Times New Roman" w:hAnsi="Arial" w:cs="Arial"/>
                <w:color w:val="000000"/>
                <w:sz w:val="18"/>
                <w:szCs w:val="18"/>
                <w:lang w:val="en-GB" w:eastAsia="de-DE"/>
              </w:rPr>
              <w:br/>
            </w:r>
            <w:r w:rsidRPr="00D8167A">
              <w:rPr>
                <w:rFonts w:ascii="Arial" w:eastAsia="Times New Roman" w:hAnsi="Arial" w:cs="Arial"/>
                <w:i/>
                <w:color w:val="000000"/>
                <w:sz w:val="18"/>
                <w:szCs w:val="18"/>
                <w:lang w:val="en-GB" w:eastAsia="de-DE"/>
              </w:rPr>
              <w:br/>
              <w:t xml:space="preserve">Dermatophagoïdes pteronyssinus </w:t>
            </w:r>
            <w:r w:rsidRPr="00D8167A">
              <w:rPr>
                <w:rFonts w:ascii="Arial" w:eastAsia="Times New Roman" w:hAnsi="Arial" w:cs="Arial"/>
                <w:color w:val="000000"/>
                <w:sz w:val="18"/>
                <w:szCs w:val="18"/>
                <w:lang w:val="en-GB" w:eastAsia="de-DE"/>
              </w:rPr>
              <w:t>(adults, nymphs)</w:t>
            </w:r>
            <w:r w:rsidRPr="00D8167A">
              <w:rPr>
                <w:rFonts w:ascii="Arial" w:eastAsia="Times New Roman" w:hAnsi="Arial" w:cs="Arial"/>
                <w:i/>
                <w:color w:val="000000"/>
                <w:sz w:val="18"/>
                <w:szCs w:val="18"/>
                <w:lang w:val="en-GB" w:eastAsia="de-DE"/>
              </w:rPr>
              <w:br/>
              <w:t xml:space="preserve">Sarcoptes scabei </w:t>
            </w:r>
            <w:r w:rsidRPr="00D8167A">
              <w:rPr>
                <w:rFonts w:ascii="Arial" w:eastAsia="Times New Roman" w:hAnsi="Arial" w:cs="Arial"/>
                <w:color w:val="000000"/>
                <w:sz w:val="18"/>
                <w:szCs w:val="18"/>
                <w:lang w:val="en-GB" w:eastAsia="de-DE"/>
              </w:rPr>
              <w:t>(adults)</w:t>
            </w:r>
            <w:r w:rsidRPr="00D8167A">
              <w:rPr>
                <w:rFonts w:ascii="Arial" w:eastAsia="Times New Roman" w:hAnsi="Arial" w:cs="Arial"/>
                <w:color w:val="000000"/>
                <w:sz w:val="18"/>
                <w:szCs w:val="18"/>
                <w:lang w:val="en-GB" w:eastAsia="de-DE"/>
              </w:rPr>
              <w:br/>
            </w:r>
            <w:r w:rsidRPr="00D8167A">
              <w:rPr>
                <w:rFonts w:ascii="Arial" w:eastAsia="Times New Roman" w:hAnsi="Arial" w:cs="Arial"/>
                <w:i/>
                <w:color w:val="000000"/>
                <w:sz w:val="18"/>
                <w:szCs w:val="18"/>
                <w:lang w:val="en-GB" w:eastAsia="de-DE"/>
              </w:rPr>
              <w:br/>
              <w:t xml:space="preserve">Ixodes ricinus </w:t>
            </w:r>
            <w:r w:rsidRPr="00D8167A">
              <w:rPr>
                <w:rFonts w:ascii="Arial" w:eastAsia="Times New Roman" w:hAnsi="Arial" w:cs="Arial"/>
                <w:color w:val="000000"/>
                <w:sz w:val="18"/>
                <w:szCs w:val="18"/>
                <w:lang w:val="en-GB" w:eastAsia="de-DE"/>
              </w:rPr>
              <w:t>(adults)</w:t>
            </w:r>
            <w:r w:rsidRPr="00D8167A">
              <w:rPr>
                <w:rFonts w:ascii="Arial" w:eastAsia="Times New Roman" w:hAnsi="Arial" w:cs="Arial"/>
                <w:color w:val="000000"/>
                <w:sz w:val="18"/>
                <w:szCs w:val="18"/>
                <w:lang w:val="en-GB" w:eastAsia="de-DE"/>
              </w:rPr>
              <w:br/>
            </w:r>
            <w:r w:rsidRPr="00D8167A">
              <w:rPr>
                <w:rFonts w:ascii="Arial" w:eastAsia="Times New Roman" w:hAnsi="Arial" w:cs="Arial"/>
                <w:i/>
                <w:color w:val="000000"/>
                <w:sz w:val="18"/>
                <w:szCs w:val="18"/>
                <w:lang w:val="en-GB" w:eastAsia="de-DE"/>
              </w:rPr>
              <w:t xml:space="preserve">Tegenaria domestica </w:t>
            </w:r>
            <w:r w:rsidRPr="00D8167A">
              <w:rPr>
                <w:rFonts w:ascii="Arial" w:eastAsia="Times New Roman" w:hAnsi="Arial" w:cs="Arial"/>
                <w:color w:val="000000"/>
                <w:sz w:val="18"/>
                <w:szCs w:val="18"/>
                <w:lang w:val="en-GB" w:eastAsia="de-DE"/>
              </w:rPr>
              <w:t>(adults)</w:t>
            </w:r>
            <w:r w:rsidRPr="00D8167A">
              <w:rPr>
                <w:rFonts w:ascii="Arial" w:eastAsia="Times New Roman" w:hAnsi="Arial" w:cs="Arial"/>
                <w:color w:val="000000"/>
                <w:sz w:val="18"/>
                <w:szCs w:val="18"/>
                <w:lang w:val="en-GB" w:eastAsia="de-DE"/>
              </w:rPr>
              <w:br/>
            </w:r>
            <w:r w:rsidRPr="00D8167A">
              <w:rPr>
                <w:rFonts w:ascii="Arial" w:eastAsia="Times New Roman" w:hAnsi="Arial" w:cs="Arial"/>
                <w:color w:val="000000"/>
                <w:sz w:val="18"/>
                <w:szCs w:val="18"/>
                <w:lang w:val="en-GB" w:eastAsia="de-DE"/>
              </w:rPr>
              <w:br/>
            </w:r>
            <w:r w:rsidRPr="00D8167A">
              <w:rPr>
                <w:rFonts w:ascii="Arial" w:eastAsia="Times New Roman" w:hAnsi="Arial" w:cs="Arial"/>
                <w:i/>
                <w:color w:val="000000"/>
                <w:sz w:val="18"/>
                <w:szCs w:val="18"/>
                <w:lang w:val="en-GB" w:eastAsia="de-DE"/>
              </w:rPr>
              <w:t xml:space="preserve">Musca domestica </w:t>
            </w:r>
            <w:r w:rsidRPr="00D8167A">
              <w:rPr>
                <w:rFonts w:ascii="Arial" w:eastAsia="Times New Roman" w:hAnsi="Arial" w:cs="Arial"/>
                <w:color w:val="000000"/>
                <w:sz w:val="18"/>
                <w:szCs w:val="18"/>
                <w:lang w:val="en-GB" w:eastAsia="de-DE"/>
              </w:rPr>
              <w:t>(adults)</w:t>
            </w:r>
            <w:r w:rsidRPr="00D8167A">
              <w:rPr>
                <w:rFonts w:ascii="Arial" w:eastAsia="Times New Roman" w:hAnsi="Arial" w:cs="Arial"/>
                <w:color w:val="000000"/>
                <w:sz w:val="18"/>
                <w:szCs w:val="18"/>
                <w:lang w:val="en-GB" w:eastAsia="de-DE"/>
              </w:rPr>
              <w:br/>
            </w:r>
            <w:r w:rsidRPr="00D8167A">
              <w:rPr>
                <w:rFonts w:ascii="Arial" w:eastAsia="Times New Roman" w:hAnsi="Arial" w:cs="Arial"/>
                <w:i/>
                <w:color w:val="000000"/>
                <w:sz w:val="18"/>
                <w:szCs w:val="18"/>
                <w:lang w:val="en-GB" w:eastAsia="de-DE"/>
              </w:rPr>
              <w:t xml:space="preserve">Culex quinquefasciatus </w:t>
            </w:r>
            <w:r w:rsidRPr="00D8167A">
              <w:rPr>
                <w:rFonts w:ascii="Arial" w:eastAsia="Times New Roman" w:hAnsi="Arial" w:cs="Arial"/>
                <w:color w:val="000000"/>
                <w:sz w:val="18"/>
                <w:szCs w:val="18"/>
                <w:lang w:val="en-GB" w:eastAsia="de-DE"/>
              </w:rPr>
              <w:t>(adults)</w:t>
            </w:r>
            <w:r w:rsidRPr="00D8167A">
              <w:rPr>
                <w:rFonts w:ascii="Arial" w:eastAsia="Times New Roman" w:hAnsi="Arial" w:cs="Arial"/>
                <w:color w:val="000000"/>
                <w:sz w:val="18"/>
                <w:szCs w:val="18"/>
                <w:lang w:val="en-GB" w:eastAsia="de-DE"/>
              </w:rPr>
              <w:br/>
            </w:r>
            <w:r w:rsidRPr="00D8167A">
              <w:rPr>
                <w:rFonts w:ascii="Arial" w:eastAsia="Times New Roman" w:hAnsi="Arial" w:cs="Arial"/>
                <w:i/>
                <w:color w:val="000000"/>
                <w:sz w:val="18"/>
                <w:szCs w:val="18"/>
                <w:lang w:val="en-GB" w:eastAsia="de-DE"/>
              </w:rPr>
              <w:t xml:space="preserve">Aedes albopictus </w:t>
            </w:r>
            <w:r w:rsidRPr="00D8167A">
              <w:rPr>
                <w:rFonts w:ascii="Arial" w:eastAsia="Times New Roman" w:hAnsi="Arial" w:cs="Arial"/>
                <w:color w:val="000000"/>
                <w:sz w:val="18"/>
                <w:szCs w:val="18"/>
                <w:lang w:val="en-GB" w:eastAsia="de-DE"/>
              </w:rPr>
              <w:t>(adults)</w:t>
            </w:r>
            <w:r w:rsidRPr="00D8167A">
              <w:rPr>
                <w:rFonts w:ascii="Arial" w:eastAsia="Times New Roman" w:hAnsi="Arial" w:cs="Arial"/>
                <w:color w:val="000000"/>
                <w:sz w:val="18"/>
                <w:szCs w:val="18"/>
                <w:lang w:val="en-GB" w:eastAsia="de-DE"/>
              </w:rPr>
              <w:br/>
            </w:r>
            <w:r w:rsidRPr="00D8167A">
              <w:rPr>
                <w:rFonts w:ascii="Arial" w:eastAsia="Times New Roman" w:hAnsi="Arial" w:cs="Arial"/>
                <w:i/>
                <w:color w:val="000000"/>
                <w:sz w:val="18"/>
                <w:szCs w:val="18"/>
                <w:lang w:val="en-GB" w:eastAsia="de-DE"/>
              </w:rPr>
              <w:t xml:space="preserve">Anopheles gambiae </w:t>
            </w:r>
            <w:r w:rsidRPr="00D8167A">
              <w:rPr>
                <w:rFonts w:ascii="Arial" w:eastAsia="Times New Roman" w:hAnsi="Arial" w:cs="Arial"/>
                <w:color w:val="000000"/>
                <w:sz w:val="18"/>
                <w:szCs w:val="18"/>
                <w:lang w:val="en-GB" w:eastAsia="de-DE"/>
              </w:rPr>
              <w:t>(adults)</w:t>
            </w:r>
          </w:p>
        </w:tc>
        <w:tc>
          <w:tcPr>
            <w:tcW w:w="571" w:type="pct"/>
          </w:tcPr>
          <w:p w14:paraId="67BCDB7C" w14:textId="77777777" w:rsidR="008A4B5A" w:rsidRPr="00D8167A" w:rsidRDefault="008A4B5A" w:rsidP="00030E83">
            <w:pPr>
              <w:spacing w:line="240" w:lineRule="auto"/>
              <w:rPr>
                <w:rFonts w:ascii="Arial" w:hAnsi="Arial" w:cs="Arial"/>
                <w:sz w:val="18"/>
                <w:szCs w:val="18"/>
                <w:lang w:val="en-GB"/>
              </w:rPr>
            </w:pPr>
            <w:r w:rsidRPr="00D8167A">
              <w:rPr>
                <w:rFonts w:ascii="Arial" w:hAnsi="Arial" w:cs="Arial"/>
                <w:sz w:val="18"/>
                <w:szCs w:val="18"/>
                <w:lang w:val="en-GB"/>
              </w:rPr>
              <w:t>Laboratory test / Simulated used test</w:t>
            </w:r>
          </w:p>
          <w:p w14:paraId="533D0D2C" w14:textId="77777777" w:rsidR="008A4B5A" w:rsidRPr="00D8167A" w:rsidRDefault="008A4B5A" w:rsidP="00030E83">
            <w:pPr>
              <w:spacing w:before="240" w:line="240" w:lineRule="auto"/>
              <w:rPr>
                <w:rFonts w:ascii="Arial" w:hAnsi="Arial" w:cs="Arial"/>
                <w:sz w:val="18"/>
                <w:szCs w:val="18"/>
                <w:lang w:val="en-GB"/>
              </w:rPr>
            </w:pPr>
            <w:r w:rsidRPr="00D8167A">
              <w:rPr>
                <w:rFonts w:ascii="Arial" w:hAnsi="Arial" w:cs="Arial"/>
                <w:sz w:val="18"/>
                <w:szCs w:val="18"/>
                <w:lang w:val="en-GB"/>
              </w:rPr>
              <w:t xml:space="preserve">Test chamber in conditions simulating the conditions of use, by setting treated panels of two types of materials, porous and non-porous (50% of the floor area), releasing arthropods and counting their mortality after 24 hours of exposure. </w:t>
            </w:r>
          </w:p>
          <w:p w14:paraId="682F24C1" w14:textId="77777777" w:rsidR="008A4B5A" w:rsidRPr="00D8167A" w:rsidRDefault="008A4B5A" w:rsidP="00030E83">
            <w:pPr>
              <w:spacing w:before="240" w:line="240" w:lineRule="auto"/>
              <w:rPr>
                <w:rFonts w:ascii="Arial" w:hAnsi="Arial" w:cs="Arial"/>
                <w:sz w:val="18"/>
                <w:szCs w:val="18"/>
                <w:highlight w:val="yellow"/>
                <w:lang w:val="en-GB"/>
              </w:rPr>
            </w:pPr>
            <w:r w:rsidRPr="00D8167A">
              <w:rPr>
                <w:rFonts w:ascii="Arial" w:hAnsi="Arial" w:cs="Arial"/>
                <w:sz w:val="18"/>
                <w:szCs w:val="18"/>
                <w:lang w:val="en-GB"/>
              </w:rPr>
              <w:t>The target organisms had the choice not to be in contact with the product and were not forced to be in contact with the treatment to reach water and food sources.</w:t>
            </w:r>
          </w:p>
        </w:tc>
        <w:tc>
          <w:tcPr>
            <w:tcW w:w="963" w:type="pct"/>
          </w:tcPr>
          <w:p w14:paraId="73A1DCCC" w14:textId="77777777" w:rsidR="008A4B5A" w:rsidRPr="00D8167A" w:rsidRDefault="008A4B5A" w:rsidP="00030E83">
            <w:pPr>
              <w:spacing w:line="240" w:lineRule="auto"/>
              <w:rPr>
                <w:rFonts w:ascii="Arial" w:hAnsi="Arial" w:cs="Arial"/>
                <w:sz w:val="18"/>
                <w:szCs w:val="18"/>
                <w:lang w:val="en-GB"/>
              </w:rPr>
            </w:pPr>
            <w:r w:rsidRPr="00D8167A">
              <w:rPr>
                <w:rFonts w:ascii="Arial" w:hAnsi="Arial" w:cs="Arial"/>
                <w:sz w:val="18"/>
                <w:szCs w:val="18"/>
                <w:lang w:val="en-GB"/>
              </w:rPr>
              <w:t>Test chamber: 12 m</w:t>
            </w:r>
            <w:r w:rsidRPr="00D8167A">
              <w:rPr>
                <w:rFonts w:ascii="Arial" w:hAnsi="Arial" w:cs="Arial"/>
                <w:sz w:val="18"/>
                <w:szCs w:val="18"/>
                <w:vertAlign w:val="superscript"/>
                <w:lang w:val="en-GB"/>
              </w:rPr>
              <w:t>3</w:t>
            </w:r>
            <w:r w:rsidRPr="00D8167A">
              <w:rPr>
                <w:rFonts w:ascii="Arial" w:hAnsi="Arial" w:cs="Arial"/>
                <w:sz w:val="18"/>
                <w:szCs w:val="18"/>
                <w:lang w:val="en-GB"/>
              </w:rPr>
              <w:t xml:space="preserve"> (6 m²) kept at a temperature 22°C +/- 1°C, a relative humidity of 60% +/- 5% </w:t>
            </w:r>
            <w:r w:rsidRPr="00D8167A">
              <w:rPr>
                <w:rFonts w:ascii="Arial" w:hAnsi="Arial" w:cs="Arial"/>
                <w:sz w:val="18"/>
                <w:szCs w:val="18"/>
                <w:lang w:val="en-GB"/>
              </w:rPr>
              <w:br w:type="page"/>
              <w:t>and 8 hours light per day (800 lux).</w:t>
            </w:r>
          </w:p>
          <w:p w14:paraId="23A07266" w14:textId="77777777" w:rsidR="008A4B5A" w:rsidRPr="00D8167A" w:rsidRDefault="008A4B5A" w:rsidP="00030E83">
            <w:pPr>
              <w:spacing w:before="240" w:line="240" w:lineRule="auto"/>
              <w:rPr>
                <w:rFonts w:ascii="Arial" w:hAnsi="Arial" w:cs="Arial"/>
                <w:sz w:val="18"/>
                <w:szCs w:val="18"/>
                <w:lang w:val="en-GB"/>
              </w:rPr>
            </w:pPr>
            <w:r w:rsidRPr="00D8167A">
              <w:rPr>
                <w:rFonts w:ascii="Arial" w:hAnsi="Arial" w:cs="Arial"/>
                <w:sz w:val="18"/>
                <w:szCs w:val="18"/>
                <w:lang w:val="en-GB"/>
              </w:rPr>
              <w:br w:type="page"/>
            </w:r>
            <w:r w:rsidRPr="00D8167A">
              <w:rPr>
                <w:rFonts w:ascii="Arial" w:hAnsi="Arial" w:cs="Arial"/>
                <w:sz w:val="18"/>
                <w:szCs w:val="18"/>
                <w:lang w:val="en-GB"/>
              </w:rPr>
              <w:br w:type="page"/>
              <w:t>4 replicates for each test condition: test product or untreated control * target organism * storage duration.</w:t>
            </w:r>
          </w:p>
          <w:p w14:paraId="5D51894C" w14:textId="77777777" w:rsidR="008A4B5A" w:rsidRPr="00D8167A" w:rsidRDefault="008A4B5A" w:rsidP="00030E83">
            <w:pPr>
              <w:spacing w:before="240" w:line="240" w:lineRule="auto"/>
              <w:rPr>
                <w:rFonts w:ascii="Arial" w:hAnsi="Arial" w:cs="Arial"/>
                <w:sz w:val="18"/>
                <w:szCs w:val="18"/>
                <w:lang w:val="en-GB"/>
              </w:rPr>
            </w:pPr>
            <w:r w:rsidRPr="00D8167A">
              <w:rPr>
                <w:rFonts w:ascii="Arial" w:hAnsi="Arial" w:cs="Arial"/>
                <w:sz w:val="18"/>
                <w:szCs w:val="18"/>
                <w:lang w:val="en-GB"/>
              </w:rPr>
              <w:t>A few cardboards (to give harbourages to the insects) and a water + food source were set on the floor of the test chamber.</w:t>
            </w:r>
          </w:p>
          <w:p w14:paraId="1C0D0513" w14:textId="77777777" w:rsidR="008A4B5A" w:rsidRPr="00D8167A" w:rsidRDefault="008A4B5A" w:rsidP="00030E83">
            <w:pPr>
              <w:spacing w:before="240" w:line="240" w:lineRule="auto"/>
              <w:rPr>
                <w:rFonts w:ascii="Arial" w:hAnsi="Arial" w:cs="Arial"/>
                <w:sz w:val="18"/>
                <w:szCs w:val="18"/>
                <w:lang w:val="en-GB"/>
              </w:rPr>
            </w:pPr>
            <w:r w:rsidRPr="00D8167A">
              <w:rPr>
                <w:rFonts w:ascii="Arial" w:hAnsi="Arial" w:cs="Arial"/>
                <w:sz w:val="18"/>
                <w:szCs w:val="18"/>
                <w:lang w:val="en-GB"/>
              </w:rPr>
              <w:t>The residual efficacy of the product was assessed right after treatment and 8 weeks later.</w:t>
            </w:r>
          </w:p>
          <w:p w14:paraId="3A8862EC" w14:textId="77777777" w:rsidR="008A4B5A" w:rsidRPr="00D8167A" w:rsidRDefault="008A4B5A" w:rsidP="00030E83">
            <w:pPr>
              <w:spacing w:before="240" w:line="240" w:lineRule="auto"/>
              <w:rPr>
                <w:rFonts w:ascii="Arial" w:eastAsia="Times New Roman" w:hAnsi="Arial" w:cs="Arial"/>
                <w:color w:val="000000"/>
                <w:sz w:val="18"/>
                <w:szCs w:val="18"/>
                <w:lang w:val="en-GB" w:eastAsia="de-DE"/>
              </w:rPr>
            </w:pPr>
            <w:r w:rsidRPr="00D8167A">
              <w:rPr>
                <w:rFonts w:ascii="Arial" w:eastAsia="Times New Roman" w:hAnsi="Arial" w:cs="Arial"/>
                <w:color w:val="000000"/>
                <w:sz w:val="18"/>
                <w:szCs w:val="18"/>
                <w:u w:val="single"/>
                <w:lang w:val="en-GB" w:eastAsia="de-DE"/>
              </w:rPr>
              <w:t>Application rate</w:t>
            </w:r>
            <w:r w:rsidRPr="00D8167A">
              <w:rPr>
                <w:rFonts w:ascii="Arial" w:eastAsia="Times New Roman" w:hAnsi="Arial" w:cs="Arial"/>
                <w:color w:val="000000"/>
                <w:sz w:val="18"/>
                <w:szCs w:val="18"/>
                <w:lang w:val="en-GB" w:eastAsia="de-DE"/>
              </w:rPr>
              <w:t>:</w:t>
            </w:r>
          </w:p>
          <w:p w14:paraId="1D47DA58" w14:textId="77777777" w:rsidR="008A4B5A" w:rsidRPr="00D8167A" w:rsidRDefault="008A4B5A" w:rsidP="00030E83">
            <w:pPr>
              <w:spacing w:before="240" w:line="240" w:lineRule="auto"/>
              <w:rPr>
                <w:rFonts w:ascii="Arial" w:hAnsi="Arial" w:cs="Arial"/>
                <w:sz w:val="18"/>
                <w:szCs w:val="18"/>
                <w:lang w:val="en-GB"/>
              </w:rPr>
            </w:pPr>
            <w:r w:rsidRPr="00D8167A">
              <w:rPr>
                <w:rFonts w:ascii="Arial" w:eastAsia="Times New Roman" w:hAnsi="Arial" w:cs="Arial"/>
                <w:color w:val="000000"/>
                <w:sz w:val="18"/>
                <w:szCs w:val="18"/>
                <w:lang w:val="en-GB" w:eastAsia="fr-FR"/>
              </w:rPr>
              <w:t>75 mL / m²</w:t>
            </w:r>
          </w:p>
        </w:tc>
        <w:tc>
          <w:tcPr>
            <w:tcW w:w="701" w:type="pct"/>
          </w:tcPr>
          <w:p w14:paraId="689016F1"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r w:rsidRPr="00D8167A">
              <w:rPr>
                <w:rFonts w:ascii="Arial" w:eastAsia="Times New Roman" w:hAnsi="Arial" w:cs="Arial"/>
                <w:bCs/>
                <w:color w:val="000000"/>
                <w:sz w:val="18"/>
                <w:szCs w:val="18"/>
                <w:lang w:val="en-GB" w:eastAsia="de-DE"/>
              </w:rPr>
              <w:t>100 % mortality was achieved within 24 hours until 8 weeks for all test organisms, on both porous and non-porous surfaces.</w:t>
            </w:r>
          </w:p>
          <w:p w14:paraId="7ACD057F"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p>
          <w:p w14:paraId="2658D332" w14:textId="77777777" w:rsidR="008A4B5A" w:rsidRPr="00D8167A" w:rsidRDefault="008A4B5A" w:rsidP="00030E83">
            <w:pPr>
              <w:spacing w:line="240" w:lineRule="auto"/>
              <w:rPr>
                <w:rFonts w:ascii="Arial" w:eastAsia="Times New Roman" w:hAnsi="Arial" w:cs="Arial"/>
                <w:b/>
                <w:color w:val="000000"/>
                <w:sz w:val="18"/>
                <w:szCs w:val="18"/>
                <w:lang w:val="en-GB" w:eastAsia="de-DE"/>
              </w:rPr>
            </w:pPr>
            <w:r w:rsidRPr="00D8167A">
              <w:rPr>
                <w:rFonts w:ascii="Arial" w:eastAsia="Times New Roman" w:hAnsi="Arial" w:cs="Arial"/>
                <w:b/>
                <w:color w:val="000000"/>
                <w:sz w:val="18"/>
                <w:szCs w:val="18"/>
                <w:lang w:val="en-GB" w:eastAsia="de-DE"/>
              </w:rPr>
              <w:t xml:space="preserve">Application rate validated: </w:t>
            </w:r>
          </w:p>
          <w:p w14:paraId="38AAFAF5"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b/>
                <w:color w:val="000000"/>
                <w:sz w:val="18"/>
                <w:szCs w:val="18"/>
                <w:lang w:val="en-GB" w:eastAsia="fr-FR"/>
              </w:rPr>
              <w:t>75 mL DIGRAIN SPRAY on 1 m² =&gt; 150 mg a.s./m²</w:t>
            </w:r>
          </w:p>
        </w:tc>
        <w:tc>
          <w:tcPr>
            <w:tcW w:w="396" w:type="pct"/>
          </w:tcPr>
          <w:p w14:paraId="126A6206"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r w:rsidRPr="00D8167A">
              <w:rPr>
                <w:rFonts w:ascii="Arial" w:eastAsia="Times New Roman" w:hAnsi="Arial" w:cs="Arial"/>
                <w:color w:val="000000"/>
                <w:sz w:val="18"/>
                <w:szCs w:val="18"/>
                <w:lang w:val="en-GB" w:eastAsia="de-DE"/>
              </w:rPr>
              <w:t>Serrano (2016)</w:t>
            </w:r>
            <w:r w:rsidRPr="00D8167A">
              <w:rPr>
                <w:rFonts w:ascii="Arial" w:eastAsia="Times New Roman" w:hAnsi="Arial" w:cs="Arial"/>
                <w:bCs/>
                <w:color w:val="000000"/>
                <w:sz w:val="18"/>
                <w:szCs w:val="18"/>
                <w:lang w:val="en-GB" w:eastAsia="de-DE"/>
              </w:rPr>
              <w:t xml:space="preserve"> </w:t>
            </w:r>
          </w:p>
          <w:p w14:paraId="163F2B91"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p>
          <w:p w14:paraId="107713AC" w14:textId="77777777" w:rsidR="008A4B5A" w:rsidRPr="00D8167A" w:rsidRDefault="008A4B5A" w:rsidP="00030E83">
            <w:pPr>
              <w:spacing w:line="240" w:lineRule="auto"/>
              <w:rPr>
                <w:rFonts w:ascii="Arial" w:eastAsia="Times New Roman" w:hAnsi="Arial" w:cs="Arial"/>
                <w:bCs/>
                <w:color w:val="000000"/>
                <w:sz w:val="18"/>
                <w:szCs w:val="18"/>
                <w:lang w:val="en-GB" w:eastAsia="de-DE"/>
              </w:rPr>
            </w:pPr>
          </w:p>
          <w:p w14:paraId="433A7797" w14:textId="77777777" w:rsidR="008A4B5A" w:rsidRPr="00D8167A" w:rsidRDefault="008A4B5A" w:rsidP="00030E83">
            <w:pPr>
              <w:spacing w:line="240" w:lineRule="auto"/>
              <w:rPr>
                <w:rFonts w:ascii="Arial" w:eastAsia="Times New Roman" w:hAnsi="Arial" w:cs="Arial"/>
                <w:color w:val="000000"/>
                <w:sz w:val="18"/>
                <w:szCs w:val="18"/>
                <w:lang w:val="en-GB" w:eastAsia="de-DE"/>
              </w:rPr>
            </w:pPr>
            <w:r w:rsidRPr="00D8167A">
              <w:rPr>
                <w:rFonts w:ascii="Arial" w:eastAsia="Times New Roman" w:hAnsi="Arial" w:cs="Arial"/>
                <w:bCs/>
                <w:color w:val="000000"/>
                <w:sz w:val="18"/>
                <w:szCs w:val="18"/>
                <w:lang w:val="en-GB" w:eastAsia="de-DE"/>
              </w:rPr>
              <w:t>RI=2</w:t>
            </w:r>
          </w:p>
        </w:tc>
      </w:tr>
    </w:tbl>
    <w:p w14:paraId="74DB3700" w14:textId="77777777" w:rsidR="008A4B5A" w:rsidRDefault="008A4B5A" w:rsidP="001C6078">
      <w:pPr>
        <w:pStyle w:val="Titre4"/>
        <w:numPr>
          <w:ilvl w:val="0"/>
          <w:numId w:val="0"/>
        </w:numPr>
        <w:ind w:left="1304"/>
        <w:rPr>
          <w:noProof/>
          <w:sz w:val="22"/>
        </w:rPr>
        <w:sectPr w:rsidR="008A4B5A" w:rsidSect="008A4B5A">
          <w:pgSz w:w="16838" w:h="11906" w:orient="landscape"/>
          <w:pgMar w:top="709" w:right="1021" w:bottom="1418" w:left="1021" w:header="601" w:footer="482" w:gutter="0"/>
          <w:cols w:space="720"/>
          <w:docGrid w:linePitch="326"/>
        </w:sectPr>
      </w:pPr>
    </w:p>
    <w:p w14:paraId="18D9EDA5" w14:textId="77777777" w:rsidR="008A4B5A" w:rsidRPr="008A4B5A" w:rsidRDefault="008A4B5A" w:rsidP="00D8167A">
      <w:pPr>
        <w:spacing w:after="120" w:line="240" w:lineRule="auto"/>
        <w:jc w:val="both"/>
        <w:rPr>
          <w:rFonts w:ascii="Arial" w:hAnsi="Arial" w:cs="Arial"/>
          <w:color w:val="000000"/>
          <w:sz w:val="20"/>
          <w:szCs w:val="20"/>
          <w:lang w:val="en-US"/>
        </w:rPr>
      </w:pPr>
      <w:r w:rsidRPr="008A4B5A">
        <w:rPr>
          <w:rFonts w:ascii="Arial" w:hAnsi="Arial" w:cs="Arial"/>
          <w:color w:val="000000"/>
          <w:sz w:val="20"/>
          <w:szCs w:val="20"/>
          <w:lang w:val="en-US"/>
        </w:rPr>
        <w:lastRenderedPageBreak/>
        <w:t>Submitted efficacy data are compliant with the requirements and criteria of the TNsG PT18/19 for the following claimed uses:</w:t>
      </w:r>
    </w:p>
    <w:p w14:paraId="7B7E831E" w14:textId="77777777" w:rsidR="008A4B5A" w:rsidRPr="008A4B5A" w:rsidRDefault="008A4B5A" w:rsidP="00D8167A">
      <w:pPr>
        <w:spacing w:after="120" w:line="240" w:lineRule="auto"/>
        <w:jc w:val="both"/>
        <w:rPr>
          <w:rFonts w:ascii="Arial" w:hAnsi="Arial" w:cs="Arial"/>
          <w:color w:val="000000"/>
          <w:sz w:val="20"/>
          <w:szCs w:val="20"/>
          <w:lang w:val="en-US"/>
        </w:rPr>
      </w:pPr>
      <w:r w:rsidRPr="008A4B5A">
        <w:rPr>
          <w:rFonts w:ascii="Arial" w:hAnsi="Arial" w:cs="Arial"/>
          <w:color w:val="000000"/>
          <w:sz w:val="20"/>
          <w:szCs w:val="20"/>
          <w:lang w:val="en-US"/>
        </w:rPr>
        <w:t xml:space="preserve">- Use against cockroaches (including </w:t>
      </w:r>
      <w:r w:rsidRPr="008A4B5A">
        <w:rPr>
          <w:rFonts w:ascii="Arial" w:hAnsi="Arial" w:cs="Arial"/>
          <w:i/>
          <w:color w:val="000000"/>
          <w:sz w:val="20"/>
          <w:szCs w:val="20"/>
          <w:lang w:val="en-US"/>
        </w:rPr>
        <w:t>Blattella germanica, Blatta orientalis</w:t>
      </w:r>
      <w:r w:rsidRPr="008A4B5A">
        <w:rPr>
          <w:rFonts w:ascii="Arial" w:hAnsi="Arial" w:cs="Arial"/>
          <w:color w:val="000000"/>
          <w:sz w:val="20"/>
          <w:szCs w:val="20"/>
          <w:lang w:val="en-US"/>
        </w:rPr>
        <w:t>);</w:t>
      </w:r>
    </w:p>
    <w:p w14:paraId="3F790E3C" w14:textId="77777777" w:rsidR="008A4B5A" w:rsidRPr="008A4B5A" w:rsidRDefault="008A4B5A" w:rsidP="00D8167A">
      <w:pPr>
        <w:spacing w:after="120" w:line="240" w:lineRule="auto"/>
        <w:jc w:val="both"/>
        <w:rPr>
          <w:rFonts w:ascii="Arial" w:hAnsi="Arial" w:cs="Arial"/>
          <w:color w:val="000000"/>
          <w:sz w:val="20"/>
          <w:szCs w:val="20"/>
          <w:lang w:val="en-US"/>
        </w:rPr>
      </w:pPr>
      <w:r w:rsidRPr="008A4B5A">
        <w:rPr>
          <w:rFonts w:ascii="Arial" w:hAnsi="Arial" w:cs="Arial"/>
          <w:color w:val="000000"/>
          <w:sz w:val="20"/>
          <w:szCs w:val="20"/>
          <w:lang w:val="en-US"/>
        </w:rPr>
        <w:t>- Use against garden ants (</w:t>
      </w:r>
      <w:r w:rsidRPr="008A4B5A">
        <w:rPr>
          <w:rFonts w:ascii="Arial" w:hAnsi="Arial" w:cs="Arial"/>
          <w:i/>
          <w:color w:val="000000"/>
          <w:sz w:val="20"/>
          <w:szCs w:val="20"/>
          <w:lang w:val="en-US"/>
        </w:rPr>
        <w:t>Lasius niger</w:t>
      </w:r>
      <w:r w:rsidRPr="008A4B5A">
        <w:rPr>
          <w:rFonts w:ascii="Arial" w:hAnsi="Arial" w:cs="Arial"/>
          <w:color w:val="000000"/>
          <w:sz w:val="20"/>
          <w:szCs w:val="20"/>
          <w:lang w:val="en-US"/>
        </w:rPr>
        <w:t>);</w:t>
      </w:r>
    </w:p>
    <w:p w14:paraId="2223E2D9" w14:textId="77777777" w:rsidR="008A4B5A" w:rsidRPr="008A4B5A" w:rsidRDefault="008A4B5A" w:rsidP="00D8167A">
      <w:pPr>
        <w:spacing w:after="120" w:line="240" w:lineRule="auto"/>
        <w:jc w:val="both"/>
        <w:rPr>
          <w:rFonts w:ascii="Arial" w:hAnsi="Arial" w:cs="Arial"/>
          <w:color w:val="000000"/>
          <w:sz w:val="20"/>
          <w:szCs w:val="20"/>
          <w:lang w:val="en-US"/>
        </w:rPr>
      </w:pPr>
      <w:r w:rsidRPr="008A4B5A">
        <w:rPr>
          <w:rFonts w:ascii="Arial" w:hAnsi="Arial" w:cs="Arial"/>
          <w:color w:val="000000"/>
          <w:sz w:val="20"/>
          <w:szCs w:val="20"/>
          <w:lang w:val="en-US"/>
        </w:rPr>
        <w:t>- Use against ticks (</w:t>
      </w:r>
      <w:r w:rsidRPr="008A4B5A">
        <w:rPr>
          <w:rFonts w:ascii="Arial" w:hAnsi="Arial" w:cs="Arial"/>
          <w:i/>
          <w:color w:val="000000"/>
          <w:sz w:val="20"/>
          <w:szCs w:val="20"/>
          <w:lang w:val="en-US"/>
        </w:rPr>
        <w:t>Ixodes ricinus</w:t>
      </w:r>
      <w:r w:rsidRPr="008A4B5A">
        <w:rPr>
          <w:rFonts w:ascii="Arial" w:hAnsi="Arial" w:cs="Arial"/>
          <w:color w:val="000000"/>
          <w:sz w:val="20"/>
          <w:szCs w:val="20"/>
          <w:lang w:val="en-US"/>
        </w:rPr>
        <w:t>);</w:t>
      </w:r>
    </w:p>
    <w:p w14:paraId="55C26A82" w14:textId="77777777" w:rsidR="008A4B5A" w:rsidRPr="008A4B5A" w:rsidRDefault="008A4B5A" w:rsidP="00D8167A">
      <w:pPr>
        <w:spacing w:after="120" w:line="240" w:lineRule="auto"/>
        <w:jc w:val="both"/>
        <w:rPr>
          <w:rFonts w:ascii="Arial" w:hAnsi="Arial" w:cs="Arial"/>
          <w:color w:val="000000"/>
          <w:sz w:val="20"/>
          <w:szCs w:val="20"/>
          <w:lang w:val="en-US"/>
        </w:rPr>
      </w:pPr>
      <w:r w:rsidRPr="008A4B5A">
        <w:rPr>
          <w:rFonts w:ascii="Arial" w:hAnsi="Arial" w:cs="Arial"/>
          <w:color w:val="000000"/>
          <w:sz w:val="20"/>
          <w:szCs w:val="20"/>
          <w:lang w:val="en-US"/>
        </w:rPr>
        <w:t>- Use against mosquitoes (</w:t>
      </w:r>
      <w:r w:rsidRPr="008A4B5A">
        <w:rPr>
          <w:rFonts w:ascii="Arial" w:hAnsi="Arial" w:cs="Arial"/>
          <w:i/>
          <w:color w:val="000000"/>
          <w:sz w:val="20"/>
          <w:szCs w:val="20"/>
          <w:lang w:val="en-US"/>
        </w:rPr>
        <w:t>Aedes sp., Culex sp., Anopheles sp.</w:t>
      </w:r>
      <w:r w:rsidRPr="008A4B5A">
        <w:rPr>
          <w:rFonts w:ascii="Arial" w:hAnsi="Arial" w:cs="Arial"/>
          <w:color w:val="000000"/>
          <w:sz w:val="20"/>
          <w:szCs w:val="20"/>
          <w:lang w:val="en-US"/>
        </w:rPr>
        <w:t>);</w:t>
      </w:r>
    </w:p>
    <w:p w14:paraId="1E7CE89A" w14:textId="77777777" w:rsidR="008A4B5A" w:rsidRPr="008A4B5A" w:rsidRDefault="008A4B5A" w:rsidP="00D8167A">
      <w:pPr>
        <w:spacing w:after="120" w:line="240" w:lineRule="auto"/>
        <w:jc w:val="both"/>
        <w:rPr>
          <w:rFonts w:ascii="Arial" w:hAnsi="Arial" w:cs="Arial"/>
          <w:color w:val="000000"/>
          <w:sz w:val="20"/>
          <w:szCs w:val="20"/>
          <w:lang w:val="en-US"/>
        </w:rPr>
      </w:pPr>
      <w:r w:rsidRPr="008A4B5A">
        <w:rPr>
          <w:rFonts w:ascii="Arial" w:hAnsi="Arial" w:cs="Arial"/>
          <w:color w:val="000000"/>
          <w:sz w:val="20"/>
          <w:szCs w:val="20"/>
          <w:lang w:val="en-US"/>
        </w:rPr>
        <w:t>- Use against house flies (</w:t>
      </w:r>
      <w:r w:rsidRPr="008A4B5A">
        <w:rPr>
          <w:rFonts w:ascii="Arial" w:hAnsi="Arial" w:cs="Arial"/>
          <w:i/>
          <w:color w:val="000000"/>
          <w:sz w:val="20"/>
          <w:szCs w:val="20"/>
          <w:lang w:val="en-US"/>
        </w:rPr>
        <w:t>Musca domestica</w:t>
      </w:r>
      <w:r w:rsidR="004A7D42" w:rsidRPr="008A4B5A">
        <w:rPr>
          <w:rFonts w:ascii="Arial" w:hAnsi="Arial" w:cs="Arial"/>
          <w:color w:val="000000"/>
          <w:sz w:val="20"/>
          <w:szCs w:val="20"/>
          <w:lang w:val="en-US"/>
        </w:rPr>
        <w:t>)</w:t>
      </w:r>
      <w:r w:rsidR="004A7D42">
        <w:rPr>
          <w:rFonts w:ascii="Arial" w:hAnsi="Arial" w:cs="Arial"/>
          <w:color w:val="000000"/>
          <w:sz w:val="20"/>
          <w:szCs w:val="20"/>
          <w:lang w:val="en-US"/>
        </w:rPr>
        <w:t>.</w:t>
      </w:r>
    </w:p>
    <w:p w14:paraId="38F41A96" w14:textId="77777777" w:rsidR="008A4B5A" w:rsidRPr="008A4B5A" w:rsidRDefault="008A4B5A" w:rsidP="00D8167A">
      <w:pPr>
        <w:spacing w:after="120" w:line="240" w:lineRule="auto"/>
        <w:jc w:val="both"/>
        <w:rPr>
          <w:rFonts w:ascii="Arial" w:hAnsi="Arial" w:cs="Arial"/>
          <w:color w:val="000000"/>
          <w:sz w:val="20"/>
          <w:szCs w:val="20"/>
          <w:lang w:val="en-US"/>
        </w:rPr>
      </w:pPr>
      <w:r w:rsidRPr="008A4B5A">
        <w:rPr>
          <w:rFonts w:ascii="Arial" w:hAnsi="Arial" w:cs="Arial"/>
          <w:color w:val="000000"/>
          <w:sz w:val="20"/>
          <w:szCs w:val="20"/>
          <w:lang w:val="en-US"/>
        </w:rPr>
        <w:t>The general claim “crawling insects” can be validated as effectiveness against cockroaches has be</w:t>
      </w:r>
      <w:r w:rsidR="000416D2">
        <w:rPr>
          <w:rFonts w:ascii="Arial" w:hAnsi="Arial" w:cs="Arial"/>
          <w:color w:val="000000"/>
          <w:sz w:val="20"/>
          <w:szCs w:val="20"/>
          <w:lang w:val="en-US"/>
        </w:rPr>
        <w:t>en</w:t>
      </w:r>
      <w:r w:rsidRPr="008A4B5A">
        <w:rPr>
          <w:rFonts w:ascii="Arial" w:hAnsi="Arial" w:cs="Arial"/>
          <w:color w:val="000000"/>
          <w:sz w:val="20"/>
          <w:szCs w:val="20"/>
          <w:lang w:val="en-US"/>
        </w:rPr>
        <w:t xml:space="preserve"> demonstrated.</w:t>
      </w:r>
    </w:p>
    <w:p w14:paraId="07ACC0A4" w14:textId="77777777" w:rsidR="004A7D42" w:rsidRDefault="004A7D42" w:rsidP="004A7D42">
      <w:pPr>
        <w:spacing w:line="240" w:lineRule="auto"/>
        <w:contextualSpacing/>
        <w:jc w:val="both"/>
        <w:rPr>
          <w:rFonts w:ascii="Arial" w:hAnsi="Arial" w:cs="Arial"/>
          <w:color w:val="000000"/>
          <w:sz w:val="20"/>
          <w:szCs w:val="20"/>
        </w:rPr>
      </w:pPr>
    </w:p>
    <w:p w14:paraId="09670662" w14:textId="77777777" w:rsidR="008A4B5A" w:rsidRPr="008A4B5A" w:rsidRDefault="008A4B5A" w:rsidP="00D8167A">
      <w:pPr>
        <w:spacing w:after="120" w:line="240" w:lineRule="auto"/>
        <w:jc w:val="both"/>
        <w:rPr>
          <w:rFonts w:ascii="Arial" w:hAnsi="Arial" w:cs="Arial"/>
          <w:color w:val="000000"/>
          <w:sz w:val="20"/>
          <w:szCs w:val="20"/>
          <w:lang w:val="en-US"/>
        </w:rPr>
      </w:pPr>
      <w:r w:rsidRPr="008A4B5A">
        <w:rPr>
          <w:rFonts w:ascii="Arial" w:hAnsi="Arial" w:cs="Arial"/>
          <w:color w:val="000000"/>
          <w:sz w:val="20"/>
          <w:szCs w:val="20"/>
          <w:lang w:val="en-US"/>
        </w:rPr>
        <w:t xml:space="preserve">For </w:t>
      </w:r>
      <w:r w:rsidR="00DB3A97">
        <w:rPr>
          <w:rFonts w:ascii="Arial" w:hAnsi="Arial" w:cs="Arial"/>
          <w:color w:val="000000"/>
          <w:sz w:val="20"/>
          <w:szCs w:val="20"/>
          <w:lang w:val="en-US"/>
        </w:rPr>
        <w:t xml:space="preserve">the </w:t>
      </w:r>
      <w:r w:rsidRPr="008A4B5A">
        <w:rPr>
          <w:rFonts w:ascii="Arial" w:hAnsi="Arial" w:cs="Arial"/>
          <w:color w:val="000000"/>
          <w:sz w:val="20"/>
          <w:szCs w:val="20"/>
          <w:lang w:val="en-US"/>
        </w:rPr>
        <w:t xml:space="preserve">following uses, submitted efficacy data are compliant with the requirements of the TNsG PT18/19 (2012), but some test results </w:t>
      </w:r>
      <w:r w:rsidR="00DB3A97">
        <w:rPr>
          <w:rFonts w:ascii="Arial" w:hAnsi="Arial" w:cs="Arial"/>
          <w:color w:val="000000"/>
          <w:sz w:val="20"/>
          <w:szCs w:val="20"/>
          <w:lang w:val="en-US"/>
        </w:rPr>
        <w:t>do not satisfy</w:t>
      </w:r>
      <w:r w:rsidRPr="008A4B5A">
        <w:rPr>
          <w:rFonts w:ascii="Arial" w:hAnsi="Arial" w:cs="Arial"/>
          <w:color w:val="000000"/>
          <w:sz w:val="20"/>
          <w:szCs w:val="20"/>
          <w:lang w:val="en-US"/>
        </w:rPr>
        <w:t xml:space="preserve"> the criteria of the TNsG PT18/19 (2012) or test conditions are not representative enough of the field conditions:</w:t>
      </w:r>
    </w:p>
    <w:p w14:paraId="506C96EC" w14:textId="77777777" w:rsidR="008A4B5A" w:rsidRDefault="008A4B5A" w:rsidP="00D8167A">
      <w:pPr>
        <w:spacing w:after="120" w:line="240" w:lineRule="auto"/>
        <w:jc w:val="both"/>
        <w:rPr>
          <w:rFonts w:ascii="Arial" w:hAnsi="Arial" w:cs="Arial"/>
          <w:sz w:val="20"/>
          <w:szCs w:val="20"/>
        </w:rPr>
      </w:pPr>
      <w:r w:rsidRPr="008A4B5A">
        <w:rPr>
          <w:rFonts w:ascii="Arial" w:hAnsi="Arial" w:cs="Arial"/>
          <w:sz w:val="20"/>
          <w:szCs w:val="20"/>
        </w:rPr>
        <w:t>- Use against fleas (</w:t>
      </w:r>
      <w:r w:rsidRPr="008A4B5A">
        <w:rPr>
          <w:rFonts w:ascii="Arial" w:hAnsi="Arial" w:cs="Arial"/>
          <w:i/>
          <w:sz w:val="20"/>
          <w:szCs w:val="20"/>
        </w:rPr>
        <w:t>Ctenocephalides felis</w:t>
      </w:r>
      <w:r w:rsidRPr="008A4B5A">
        <w:rPr>
          <w:rFonts w:ascii="Arial" w:hAnsi="Arial" w:cs="Arial"/>
          <w:sz w:val="20"/>
          <w:szCs w:val="20"/>
        </w:rPr>
        <w:t>)</w:t>
      </w:r>
      <w:r w:rsidRPr="008A4B5A">
        <w:rPr>
          <w:rFonts w:ascii="Arial" w:hAnsi="Arial" w:cs="Arial"/>
          <w:color w:val="000000"/>
          <w:sz w:val="20"/>
          <w:szCs w:val="20"/>
          <w:lang w:val="en-US"/>
        </w:rPr>
        <w:t xml:space="preserve">: Laboratory and </w:t>
      </w:r>
      <w:r w:rsidRPr="008A4B5A">
        <w:rPr>
          <w:rFonts w:ascii="Arial" w:hAnsi="Arial" w:cs="Arial"/>
          <w:sz w:val="20"/>
          <w:szCs w:val="20"/>
        </w:rPr>
        <w:t xml:space="preserve">semi-field tests have been submitted but experimental conditions are not representative of the field conditions and therefore not sufficiently reliable. Indeed, adult cat fleas are most of the time living on the pet delivering their eggs to the resting place of the pet (e.g. carpets, rugs, baskets, sofas etc.). A field test or a simulated-use test with representative surfaces as pieces of carpets with different fiber lenghts and densities and demonstrating residual efficacy </w:t>
      </w:r>
      <w:r w:rsidRPr="008A4B5A">
        <w:rPr>
          <w:rFonts w:ascii="Arial" w:hAnsi="Arial" w:cs="Arial"/>
          <w:bCs/>
          <w:iCs/>
          <w:sz w:val="20"/>
          <w:szCs w:val="20"/>
          <w:lang w:eastAsia="en-US"/>
        </w:rPr>
        <w:t>should have been provided in support of the authorisation</w:t>
      </w:r>
      <w:r w:rsidRPr="008A4B5A">
        <w:rPr>
          <w:rFonts w:ascii="Arial" w:hAnsi="Arial" w:cs="Arial"/>
          <w:sz w:val="20"/>
          <w:szCs w:val="20"/>
        </w:rPr>
        <w:t>.</w:t>
      </w:r>
    </w:p>
    <w:p w14:paraId="70E6B3D9" w14:textId="77777777" w:rsidR="005B14EF" w:rsidRPr="006D2DF8" w:rsidRDefault="005B14EF" w:rsidP="005B14EF">
      <w:pPr>
        <w:spacing w:after="120" w:line="240" w:lineRule="auto"/>
        <w:jc w:val="both"/>
        <w:rPr>
          <w:rFonts w:ascii="Arial" w:hAnsi="Arial" w:cs="Arial"/>
          <w:color w:val="000000"/>
          <w:sz w:val="20"/>
          <w:szCs w:val="20"/>
          <w:lang w:val="en-US"/>
        </w:rPr>
      </w:pPr>
      <w:r w:rsidRPr="006D2DF8">
        <w:rPr>
          <w:rFonts w:ascii="Arial" w:hAnsi="Arial" w:cs="Arial"/>
          <w:sz w:val="20"/>
          <w:szCs w:val="20"/>
        </w:rPr>
        <w:t xml:space="preserve">- </w:t>
      </w:r>
      <w:r w:rsidRPr="006D2DF8">
        <w:rPr>
          <w:rFonts w:ascii="Arial" w:hAnsi="Arial" w:cs="Arial"/>
          <w:color w:val="000000"/>
          <w:sz w:val="20"/>
          <w:szCs w:val="20"/>
          <w:lang w:val="en-US"/>
        </w:rPr>
        <w:t>Use against house dust mites (</w:t>
      </w:r>
      <w:r w:rsidRPr="006D2DF8">
        <w:rPr>
          <w:rFonts w:ascii="Arial" w:hAnsi="Arial" w:cs="Arial"/>
          <w:i/>
          <w:color w:val="000000"/>
          <w:sz w:val="20"/>
          <w:szCs w:val="20"/>
          <w:lang w:val="en-US"/>
        </w:rPr>
        <w:t>D. pteronyssinus</w:t>
      </w:r>
      <w:r w:rsidRPr="006D2DF8">
        <w:rPr>
          <w:rFonts w:ascii="Arial" w:hAnsi="Arial" w:cs="Arial"/>
          <w:color w:val="000000"/>
          <w:sz w:val="20"/>
          <w:szCs w:val="20"/>
          <w:lang w:val="en-US"/>
        </w:rPr>
        <w:t xml:space="preserve">), by spraying, for </w:t>
      </w:r>
      <w:r>
        <w:rPr>
          <w:rFonts w:ascii="Arial" w:hAnsi="Arial" w:cs="Arial"/>
          <w:color w:val="000000"/>
          <w:sz w:val="20"/>
          <w:szCs w:val="20"/>
          <w:lang w:val="en-US"/>
        </w:rPr>
        <w:t>non-professional users.</w:t>
      </w:r>
      <w:r w:rsidRPr="00D858E3">
        <w:rPr>
          <w:rFonts w:ascii="Arial" w:hAnsi="Arial" w:cs="Arial"/>
          <w:sz w:val="20"/>
          <w:szCs w:val="20"/>
        </w:rPr>
        <w:t xml:space="preserve"> </w:t>
      </w:r>
      <w:r w:rsidRPr="006D2DF8">
        <w:rPr>
          <w:rFonts w:ascii="Arial" w:hAnsi="Arial" w:cs="Arial"/>
          <w:color w:val="000000"/>
          <w:sz w:val="20"/>
          <w:szCs w:val="20"/>
          <w:lang w:val="en-US"/>
        </w:rPr>
        <w:t xml:space="preserve">Laboratory and </w:t>
      </w:r>
      <w:r w:rsidRPr="006D2DF8">
        <w:rPr>
          <w:rFonts w:ascii="Arial" w:hAnsi="Arial" w:cs="Arial"/>
          <w:sz w:val="20"/>
          <w:szCs w:val="20"/>
        </w:rPr>
        <w:t xml:space="preserve">semi-field tests have been submitted but experimental conditions are not representative of the field conditions and therefore not sufficiently reliable. Indeed, </w:t>
      </w:r>
      <w:r>
        <w:rPr>
          <w:rFonts w:ascii="Arial" w:hAnsi="Arial" w:cs="Arial"/>
          <w:sz w:val="20"/>
          <w:szCs w:val="20"/>
        </w:rPr>
        <w:t>house dust mites</w:t>
      </w:r>
      <w:r w:rsidRPr="006D2DF8">
        <w:rPr>
          <w:rFonts w:ascii="Arial" w:hAnsi="Arial" w:cs="Arial"/>
          <w:sz w:val="20"/>
          <w:szCs w:val="20"/>
        </w:rPr>
        <w:t xml:space="preserve"> are most</w:t>
      </w:r>
      <w:r>
        <w:rPr>
          <w:rFonts w:ascii="Arial" w:hAnsi="Arial" w:cs="Arial"/>
          <w:sz w:val="20"/>
          <w:szCs w:val="20"/>
        </w:rPr>
        <w:t>ly</w:t>
      </w:r>
      <w:r w:rsidRPr="006D2DF8">
        <w:rPr>
          <w:rFonts w:ascii="Arial" w:hAnsi="Arial" w:cs="Arial"/>
          <w:sz w:val="20"/>
          <w:szCs w:val="20"/>
        </w:rPr>
        <w:t xml:space="preserve"> living</w:t>
      </w:r>
      <w:r>
        <w:rPr>
          <w:rFonts w:ascii="Arial" w:hAnsi="Arial" w:cs="Arial"/>
          <w:sz w:val="20"/>
          <w:szCs w:val="20"/>
        </w:rPr>
        <w:t xml:space="preserve"> on beddings</w:t>
      </w:r>
      <w:r w:rsidRPr="006D2DF8">
        <w:rPr>
          <w:rFonts w:ascii="Arial" w:hAnsi="Arial" w:cs="Arial"/>
          <w:sz w:val="20"/>
          <w:szCs w:val="20"/>
        </w:rPr>
        <w:t xml:space="preserve"> </w:t>
      </w:r>
      <w:r>
        <w:rPr>
          <w:rFonts w:ascii="Arial" w:hAnsi="Arial" w:cs="Arial"/>
          <w:sz w:val="20"/>
          <w:szCs w:val="20"/>
        </w:rPr>
        <w:t xml:space="preserve">and other textile surfaces </w:t>
      </w:r>
      <w:r w:rsidRPr="006D2DF8">
        <w:rPr>
          <w:rFonts w:ascii="Arial" w:hAnsi="Arial" w:cs="Arial"/>
          <w:sz w:val="20"/>
          <w:szCs w:val="20"/>
        </w:rPr>
        <w:t>(e.g. carpets, rugs, baskets, sofas etc.).</w:t>
      </w:r>
      <w:r>
        <w:rPr>
          <w:rFonts w:ascii="Arial" w:hAnsi="Arial" w:cs="Arial"/>
          <w:sz w:val="20"/>
          <w:szCs w:val="20"/>
        </w:rPr>
        <w:t xml:space="preserve"> Tests have been conducted on ceramic, wooden, concrete and metal surfaces.</w:t>
      </w:r>
    </w:p>
    <w:p w14:paraId="5D8E7D0C" w14:textId="77777777" w:rsidR="005B14EF" w:rsidRPr="008A4B5A" w:rsidRDefault="005B14EF" w:rsidP="00D8167A">
      <w:pPr>
        <w:spacing w:after="120" w:line="240" w:lineRule="auto"/>
        <w:jc w:val="both"/>
        <w:rPr>
          <w:rFonts w:ascii="Arial" w:hAnsi="Arial" w:cs="Arial"/>
          <w:sz w:val="20"/>
          <w:szCs w:val="20"/>
        </w:rPr>
      </w:pPr>
      <w:r w:rsidRPr="006D2DF8">
        <w:rPr>
          <w:rFonts w:ascii="Arial" w:hAnsi="Arial" w:cs="Arial"/>
          <w:color w:val="000000"/>
          <w:sz w:val="20"/>
          <w:szCs w:val="20"/>
          <w:lang w:val="en-US"/>
        </w:rPr>
        <w:t xml:space="preserve">- Use against </w:t>
      </w:r>
      <w:r w:rsidRPr="006D2DF8">
        <w:rPr>
          <w:rFonts w:ascii="Arial" w:hAnsi="Arial" w:cs="Arial"/>
          <w:sz w:val="20"/>
          <w:szCs w:val="20"/>
        </w:rPr>
        <w:t>bed bugs (</w:t>
      </w:r>
      <w:r w:rsidRPr="006D2DF8">
        <w:rPr>
          <w:rFonts w:ascii="Arial" w:hAnsi="Arial" w:cs="Arial"/>
          <w:i/>
          <w:sz w:val="20"/>
          <w:szCs w:val="20"/>
        </w:rPr>
        <w:t>Cimex lectularius</w:t>
      </w:r>
      <w:r w:rsidRPr="006D2DF8">
        <w:rPr>
          <w:rFonts w:ascii="Arial" w:hAnsi="Arial" w:cs="Arial"/>
          <w:sz w:val="20"/>
          <w:szCs w:val="20"/>
        </w:rPr>
        <w:t>), by spraying, for non-professional users. A laboratory showing good efficacy on 4 types of surfaces (concrete, metal, wood a</w:t>
      </w:r>
      <w:r>
        <w:rPr>
          <w:rFonts w:ascii="Arial" w:hAnsi="Arial" w:cs="Arial"/>
          <w:sz w:val="20"/>
          <w:szCs w:val="20"/>
        </w:rPr>
        <w:t>nd ceramic), has been submitted, but</w:t>
      </w:r>
      <w:r w:rsidRPr="006D2DF8">
        <w:rPr>
          <w:rFonts w:ascii="Arial" w:hAnsi="Arial" w:cs="Arial"/>
          <w:sz w:val="20"/>
          <w:szCs w:val="20"/>
        </w:rPr>
        <w:t xml:space="preserve"> typical surfaces like for example textile fabrics would have been </w:t>
      </w:r>
      <w:r>
        <w:rPr>
          <w:rFonts w:ascii="Arial" w:hAnsi="Arial" w:cs="Arial"/>
          <w:sz w:val="20"/>
          <w:szCs w:val="20"/>
        </w:rPr>
        <w:t xml:space="preserve">more </w:t>
      </w:r>
      <w:r w:rsidRPr="006D2DF8">
        <w:rPr>
          <w:rFonts w:ascii="Arial" w:hAnsi="Arial" w:cs="Arial"/>
          <w:sz w:val="20"/>
          <w:szCs w:val="20"/>
        </w:rPr>
        <w:t>relevant to test considering the infestatio</w:t>
      </w:r>
      <w:r>
        <w:rPr>
          <w:rFonts w:ascii="Arial" w:hAnsi="Arial" w:cs="Arial"/>
          <w:sz w:val="20"/>
          <w:szCs w:val="20"/>
        </w:rPr>
        <w:t>n areas of this kind of insects</w:t>
      </w:r>
      <w:r w:rsidRPr="006D2DF8">
        <w:rPr>
          <w:rFonts w:ascii="Arial" w:hAnsi="Arial" w:cs="Arial"/>
          <w:sz w:val="20"/>
          <w:szCs w:val="20"/>
        </w:rPr>
        <w:t>. So, it is concluded that efficacy of this product against bed bugs has not been sufficiently demonstrated.</w:t>
      </w:r>
    </w:p>
    <w:p w14:paraId="3E6020E2" w14:textId="77777777" w:rsidR="008A4B5A" w:rsidRPr="008A4B5A" w:rsidRDefault="008A4B5A" w:rsidP="00D8167A">
      <w:pPr>
        <w:spacing w:after="120" w:line="240" w:lineRule="auto"/>
        <w:jc w:val="both"/>
        <w:rPr>
          <w:rFonts w:ascii="Arial" w:hAnsi="Arial" w:cs="Arial"/>
          <w:color w:val="000000"/>
          <w:sz w:val="20"/>
          <w:szCs w:val="20"/>
        </w:rPr>
      </w:pPr>
      <w:r w:rsidRPr="008A4B5A">
        <w:rPr>
          <w:rFonts w:ascii="Arial" w:hAnsi="Arial" w:cs="Arial"/>
          <w:sz w:val="20"/>
          <w:szCs w:val="20"/>
        </w:rPr>
        <w:t>- Use against scabies mites (</w:t>
      </w:r>
      <w:r w:rsidRPr="008A4B5A">
        <w:rPr>
          <w:rFonts w:ascii="Arial" w:hAnsi="Arial" w:cs="Arial"/>
          <w:i/>
          <w:sz w:val="20"/>
          <w:szCs w:val="20"/>
        </w:rPr>
        <w:t>Sarcoptes scabei</w:t>
      </w:r>
      <w:r w:rsidRPr="008A4B5A">
        <w:rPr>
          <w:rFonts w:ascii="Arial" w:hAnsi="Arial" w:cs="Arial"/>
          <w:sz w:val="20"/>
          <w:szCs w:val="20"/>
        </w:rPr>
        <w:t>)</w:t>
      </w:r>
      <w:r w:rsidRPr="008A4B5A">
        <w:rPr>
          <w:rFonts w:ascii="Arial" w:hAnsi="Arial" w:cs="Arial"/>
          <w:color w:val="000000"/>
          <w:sz w:val="20"/>
          <w:szCs w:val="20"/>
          <w:lang w:val="en-US"/>
        </w:rPr>
        <w:t xml:space="preserve">: Laboratory and </w:t>
      </w:r>
      <w:r w:rsidRPr="008A4B5A">
        <w:rPr>
          <w:rFonts w:ascii="Arial" w:hAnsi="Arial" w:cs="Arial"/>
          <w:sz w:val="20"/>
          <w:szCs w:val="20"/>
        </w:rPr>
        <w:t>semi-field tests have been submitted but considering the mode of contamination of this pest (mostly spread by direct, prolonged, skin-to-skin contact and sometimes indirectly by sharing articles such as clothing, towels, or bedding used by an infested person), tested surfaces</w:t>
      </w:r>
      <w:r w:rsidR="00E33DF9">
        <w:rPr>
          <w:rFonts w:ascii="Arial" w:hAnsi="Arial" w:cs="Arial"/>
          <w:sz w:val="20"/>
          <w:szCs w:val="20"/>
        </w:rPr>
        <w:t xml:space="preserve"> (wooden, ceramic, steel, concrete)</w:t>
      </w:r>
      <w:r w:rsidRPr="008A4B5A">
        <w:rPr>
          <w:rFonts w:ascii="Arial" w:hAnsi="Arial" w:cs="Arial"/>
          <w:sz w:val="20"/>
          <w:szCs w:val="20"/>
        </w:rPr>
        <w:t xml:space="preserve"> doesn't seem to be relevant. Furthermore, the number of scabies mites in the tests is low (10 per replicate).</w:t>
      </w:r>
    </w:p>
    <w:p w14:paraId="08DA4AAF" w14:textId="77777777" w:rsidR="008A4B5A" w:rsidRDefault="008A4B5A" w:rsidP="00D8167A">
      <w:pPr>
        <w:spacing w:after="120" w:line="240" w:lineRule="auto"/>
        <w:jc w:val="both"/>
        <w:rPr>
          <w:rFonts w:ascii="Arial" w:hAnsi="Arial" w:cs="Arial"/>
          <w:sz w:val="20"/>
          <w:szCs w:val="20"/>
        </w:rPr>
      </w:pPr>
      <w:r w:rsidRPr="008A4B5A">
        <w:rPr>
          <w:rFonts w:ascii="Arial" w:hAnsi="Arial" w:cs="Arial"/>
          <w:sz w:val="20"/>
          <w:szCs w:val="20"/>
        </w:rPr>
        <w:t>- Use against Domestic house spider (</w:t>
      </w:r>
      <w:r w:rsidRPr="008A4B5A">
        <w:rPr>
          <w:rFonts w:ascii="Arial" w:hAnsi="Arial" w:cs="Arial"/>
          <w:i/>
          <w:sz w:val="20"/>
          <w:szCs w:val="20"/>
        </w:rPr>
        <w:t>Tegenaria domestica</w:t>
      </w:r>
      <w:r w:rsidRPr="008A4B5A">
        <w:rPr>
          <w:rFonts w:ascii="Arial" w:hAnsi="Arial" w:cs="Arial"/>
          <w:sz w:val="20"/>
          <w:szCs w:val="20"/>
        </w:rPr>
        <w:t>)</w:t>
      </w:r>
      <w:r w:rsidRPr="008A4B5A">
        <w:rPr>
          <w:rFonts w:ascii="Arial" w:hAnsi="Arial" w:cs="Arial"/>
          <w:color w:val="000000"/>
          <w:sz w:val="20"/>
          <w:szCs w:val="20"/>
          <w:lang w:val="en-US"/>
        </w:rPr>
        <w:t xml:space="preserve">: Laboratory and </w:t>
      </w:r>
      <w:r w:rsidRPr="008A4B5A">
        <w:rPr>
          <w:rFonts w:ascii="Arial" w:hAnsi="Arial" w:cs="Arial"/>
          <w:sz w:val="20"/>
          <w:szCs w:val="20"/>
        </w:rPr>
        <w:t xml:space="preserve">semi-field tests have been submitted whereas section 2.2.2 of the TNsG states that for other arthropods a field trial should be provided or a good justification why this is not appropriate. No justification of non submission has been provided by the applicant. </w:t>
      </w:r>
      <w:r w:rsidR="00DB3A97">
        <w:rPr>
          <w:rFonts w:ascii="Arial" w:hAnsi="Arial" w:cs="Arial"/>
          <w:sz w:val="20"/>
          <w:szCs w:val="20"/>
        </w:rPr>
        <w:t xml:space="preserve">Moreover, </w:t>
      </w:r>
      <w:r w:rsidRPr="008A4B5A">
        <w:rPr>
          <w:rFonts w:ascii="Arial" w:hAnsi="Arial" w:cs="Arial"/>
          <w:sz w:val="20"/>
          <w:szCs w:val="20"/>
        </w:rPr>
        <w:t>the number of spiders in the tests is considered as too low (5 per replicate).</w:t>
      </w:r>
    </w:p>
    <w:p w14:paraId="396FC11D" w14:textId="77777777" w:rsidR="008A4B5A" w:rsidRDefault="008A4B5A" w:rsidP="00D8167A">
      <w:pPr>
        <w:spacing w:after="120" w:line="240" w:lineRule="auto"/>
        <w:jc w:val="both"/>
        <w:rPr>
          <w:rFonts w:ascii="Arial" w:hAnsi="Arial" w:cs="Arial"/>
          <w:color w:val="000000"/>
          <w:sz w:val="20"/>
          <w:szCs w:val="20"/>
          <w:lang w:val="en-US"/>
        </w:rPr>
      </w:pPr>
      <w:r w:rsidRPr="008A4B5A">
        <w:rPr>
          <w:rFonts w:ascii="Arial" w:hAnsi="Arial" w:cs="Arial"/>
          <w:color w:val="000000"/>
          <w:sz w:val="20"/>
          <w:szCs w:val="20"/>
          <w:lang w:val="en-US"/>
        </w:rPr>
        <w:t>The general claim “flying insects” cannot be validated as effectiveness against wasps hasn’t been demonstrated.</w:t>
      </w:r>
    </w:p>
    <w:p w14:paraId="0F504F74" w14:textId="77777777" w:rsidR="00BB7205" w:rsidRPr="008A4B5A" w:rsidRDefault="00BB7205" w:rsidP="008A4B5A">
      <w:pPr>
        <w:spacing w:after="120" w:line="240" w:lineRule="auto"/>
        <w:jc w:val="both"/>
        <w:rPr>
          <w:rFonts w:ascii="Arial" w:hAnsi="Arial" w:cs="Arial"/>
          <w:sz w:val="20"/>
          <w:szCs w:val="20"/>
          <w:lang w:val="en-US"/>
        </w:rPr>
      </w:pPr>
    </w:p>
    <w:p w14:paraId="1704C76C" w14:textId="77777777" w:rsidR="008D64F2" w:rsidRPr="00BC3CD7" w:rsidRDefault="008D64F2" w:rsidP="00F00938">
      <w:pPr>
        <w:pStyle w:val="Titre4"/>
        <w:rPr>
          <w:noProof/>
          <w:sz w:val="22"/>
          <w:lang w:val="en-GB"/>
        </w:rPr>
      </w:pPr>
      <w:bookmarkStart w:id="188" w:name="_Toc472931147"/>
      <w:r w:rsidRPr="00BC3CD7">
        <w:rPr>
          <w:noProof/>
          <w:sz w:val="22"/>
          <w:lang w:val="en-GB"/>
        </w:rPr>
        <w:t>Mode of action including time delay</w:t>
      </w:r>
      <w:bookmarkEnd w:id="188"/>
    </w:p>
    <w:p w14:paraId="2D632924" w14:textId="77777777" w:rsidR="008A4B5A" w:rsidRDefault="008A4B5A" w:rsidP="008A4B5A">
      <w:pPr>
        <w:spacing w:line="240" w:lineRule="auto"/>
        <w:jc w:val="both"/>
        <w:rPr>
          <w:rFonts w:ascii="Arial" w:hAnsi="Arial" w:cs="Arial"/>
          <w:iCs/>
          <w:sz w:val="20"/>
          <w:lang w:val="en-GB" w:eastAsia="en-US"/>
        </w:rPr>
      </w:pPr>
    </w:p>
    <w:p w14:paraId="502E18AD" w14:textId="77777777" w:rsidR="008A4B5A" w:rsidRPr="008A4B5A" w:rsidRDefault="008A4B5A" w:rsidP="008A4B5A">
      <w:pPr>
        <w:spacing w:line="240" w:lineRule="auto"/>
        <w:jc w:val="both"/>
        <w:rPr>
          <w:rFonts w:ascii="Arial" w:hAnsi="Arial" w:cs="Arial"/>
          <w:iCs/>
          <w:sz w:val="20"/>
          <w:lang w:val="en-GB" w:eastAsia="en-US"/>
        </w:rPr>
      </w:pPr>
      <w:r w:rsidRPr="008A4B5A">
        <w:rPr>
          <w:rFonts w:ascii="Arial" w:hAnsi="Arial" w:cs="Arial"/>
          <w:iCs/>
          <w:sz w:val="20"/>
          <w:lang w:val="en-GB" w:eastAsia="en-US"/>
        </w:rPr>
        <w:t>Etofenprox shares its mode of action with other pyrethroid derivatives. It acts on the nerve system by disturbing the normal neurotransmittance (as a sodium channel modulator).</w:t>
      </w:r>
    </w:p>
    <w:p w14:paraId="13759372" w14:textId="77777777" w:rsidR="008A4B5A" w:rsidRPr="008A4B5A" w:rsidRDefault="008A4B5A" w:rsidP="008A4B5A">
      <w:pPr>
        <w:spacing w:line="240" w:lineRule="auto"/>
        <w:jc w:val="both"/>
        <w:rPr>
          <w:rFonts w:ascii="Arial" w:hAnsi="Arial" w:cs="Arial"/>
          <w:iCs/>
          <w:sz w:val="20"/>
          <w:lang w:val="en-GB" w:eastAsia="en-US"/>
        </w:rPr>
      </w:pPr>
    </w:p>
    <w:p w14:paraId="20A633CA" w14:textId="77777777" w:rsidR="008A4B5A" w:rsidRPr="008A4B5A" w:rsidRDefault="008A4B5A" w:rsidP="008A4B5A">
      <w:pPr>
        <w:spacing w:line="240" w:lineRule="auto"/>
        <w:jc w:val="both"/>
        <w:rPr>
          <w:rFonts w:ascii="Arial" w:hAnsi="Arial" w:cs="Arial"/>
          <w:iCs/>
          <w:sz w:val="20"/>
          <w:lang w:val="en-GB" w:eastAsia="en-US"/>
        </w:rPr>
      </w:pPr>
      <w:r w:rsidRPr="008A4B5A">
        <w:rPr>
          <w:rFonts w:ascii="Arial" w:hAnsi="Arial" w:cs="Arial"/>
          <w:iCs/>
          <w:sz w:val="20"/>
          <w:lang w:val="en-GB" w:eastAsia="en-US"/>
        </w:rPr>
        <w:t>The effect begins around a few minutes after direct spraying and around a few hours after contact with treated surfaces, in the laboratory trials submitted by the applicant.</w:t>
      </w:r>
    </w:p>
    <w:p w14:paraId="231D88C7" w14:textId="77777777" w:rsidR="008A4B5A" w:rsidRPr="008A4B5A" w:rsidRDefault="008A4B5A" w:rsidP="008A4B5A">
      <w:pPr>
        <w:spacing w:line="240" w:lineRule="auto"/>
        <w:jc w:val="both"/>
        <w:rPr>
          <w:rFonts w:ascii="Arial" w:hAnsi="Arial" w:cs="Arial"/>
          <w:iCs/>
          <w:sz w:val="20"/>
          <w:highlight w:val="yellow"/>
          <w:lang w:val="en-GB" w:eastAsia="en-US"/>
        </w:rPr>
      </w:pPr>
    </w:p>
    <w:p w14:paraId="3F14FD34" w14:textId="77777777" w:rsidR="008A4B5A" w:rsidRPr="008A4B5A" w:rsidRDefault="008A4B5A" w:rsidP="008A4B5A">
      <w:pPr>
        <w:spacing w:line="240" w:lineRule="auto"/>
        <w:jc w:val="both"/>
        <w:rPr>
          <w:rFonts w:ascii="Arial" w:hAnsi="Arial" w:cs="Arial"/>
          <w:sz w:val="28"/>
          <w:lang w:val="en-GB"/>
        </w:rPr>
      </w:pPr>
      <w:r w:rsidRPr="008A4B5A">
        <w:rPr>
          <w:rFonts w:ascii="Arial" w:hAnsi="Arial" w:cs="Arial"/>
          <w:iCs/>
          <w:sz w:val="20"/>
          <w:lang w:val="en-GB" w:eastAsia="en-US"/>
        </w:rPr>
        <w:t>Residual activity has been demonstrated until 8 weeks.</w:t>
      </w:r>
      <w:r w:rsidR="00293378">
        <w:rPr>
          <w:rFonts w:ascii="Arial" w:hAnsi="Arial" w:cs="Arial"/>
          <w:iCs/>
          <w:sz w:val="20"/>
          <w:lang w:val="en-GB" w:eastAsia="en-US"/>
        </w:rPr>
        <w:t xml:space="preserve"> </w:t>
      </w:r>
      <w:r w:rsidRPr="008A4B5A">
        <w:rPr>
          <w:rFonts w:ascii="Arial" w:hAnsi="Arial" w:cs="Arial"/>
          <w:iCs/>
          <w:sz w:val="20"/>
          <w:lang w:val="en-GB" w:eastAsia="en-US"/>
        </w:rPr>
        <w:t>After 8 weeks there is no knock down anymore on adult cockroaches and spiders but there is still 100</w:t>
      </w:r>
      <w:r w:rsidR="0087699D">
        <w:rPr>
          <w:rFonts w:ascii="Arial" w:hAnsi="Arial" w:cs="Arial"/>
          <w:iCs/>
          <w:sz w:val="20"/>
          <w:lang w:val="en-GB" w:eastAsia="en-US"/>
        </w:rPr>
        <w:t xml:space="preserve"> </w:t>
      </w:r>
      <w:r w:rsidRPr="008A4B5A">
        <w:rPr>
          <w:rFonts w:ascii="Arial" w:hAnsi="Arial" w:cs="Arial"/>
          <w:iCs/>
          <w:sz w:val="20"/>
          <w:lang w:val="en-GB" w:eastAsia="en-US"/>
        </w:rPr>
        <w:t>% mortality after 24 hours.</w:t>
      </w:r>
    </w:p>
    <w:p w14:paraId="23429599" w14:textId="77777777" w:rsidR="008D64F2" w:rsidRPr="00BC3CD7" w:rsidRDefault="008D64F2" w:rsidP="001C6078">
      <w:pPr>
        <w:pStyle w:val="Titre4"/>
        <w:numPr>
          <w:ilvl w:val="0"/>
          <w:numId w:val="0"/>
        </w:numPr>
        <w:ind w:left="1304"/>
        <w:rPr>
          <w:noProof/>
          <w:sz w:val="22"/>
          <w:lang w:val="en-GB"/>
        </w:rPr>
      </w:pPr>
    </w:p>
    <w:p w14:paraId="4C71E307" w14:textId="77777777" w:rsidR="008D64F2" w:rsidRPr="00BC3CD7" w:rsidRDefault="008D64F2" w:rsidP="00F00938">
      <w:pPr>
        <w:pStyle w:val="Titre4"/>
        <w:rPr>
          <w:noProof/>
          <w:sz w:val="22"/>
          <w:lang w:val="en-GB"/>
        </w:rPr>
      </w:pPr>
      <w:bookmarkStart w:id="189" w:name="_Toc472931148"/>
      <w:r w:rsidRPr="00BC3CD7">
        <w:rPr>
          <w:noProof/>
          <w:sz w:val="22"/>
          <w:lang w:val="en-GB"/>
        </w:rPr>
        <w:t>Occurrence of resistance  - resistance management / Unacceptable Effect</w:t>
      </w:r>
      <w:bookmarkEnd w:id="189"/>
    </w:p>
    <w:p w14:paraId="481F5238" w14:textId="77777777" w:rsidR="008A4B5A" w:rsidRDefault="008A4B5A" w:rsidP="008A4B5A">
      <w:pPr>
        <w:spacing w:line="240" w:lineRule="auto"/>
        <w:jc w:val="both"/>
        <w:rPr>
          <w:rFonts w:ascii="Arial" w:hAnsi="Arial" w:cs="Arial"/>
          <w:iCs/>
          <w:sz w:val="20"/>
          <w:szCs w:val="20"/>
          <w:lang w:val="en-GB" w:eastAsia="en-US"/>
        </w:rPr>
      </w:pPr>
    </w:p>
    <w:p w14:paraId="74A1FD8A" w14:textId="77777777" w:rsidR="008A4B5A" w:rsidRPr="008A4B5A" w:rsidRDefault="008A4B5A" w:rsidP="008A4B5A">
      <w:pPr>
        <w:spacing w:line="240" w:lineRule="auto"/>
        <w:jc w:val="both"/>
        <w:rPr>
          <w:rFonts w:ascii="Arial" w:hAnsi="Arial" w:cs="Arial"/>
          <w:iCs/>
          <w:sz w:val="20"/>
          <w:szCs w:val="20"/>
          <w:lang w:val="en-GB" w:eastAsia="en-US"/>
        </w:rPr>
      </w:pPr>
      <w:r w:rsidRPr="008A4B5A">
        <w:rPr>
          <w:rFonts w:ascii="Arial" w:hAnsi="Arial" w:cs="Arial"/>
          <w:iCs/>
          <w:sz w:val="20"/>
          <w:szCs w:val="20"/>
          <w:lang w:val="en-GB" w:eastAsia="en-US"/>
        </w:rPr>
        <w:t xml:space="preserve">As described in the Assessment Report, </w:t>
      </w:r>
      <w:r w:rsidR="0087699D">
        <w:rPr>
          <w:rFonts w:ascii="Arial" w:hAnsi="Arial" w:cs="Arial"/>
          <w:iCs/>
          <w:sz w:val="20"/>
          <w:szCs w:val="20"/>
          <w:lang w:val="en-GB" w:eastAsia="en-US"/>
        </w:rPr>
        <w:t>e</w:t>
      </w:r>
      <w:r w:rsidRPr="008A4B5A">
        <w:rPr>
          <w:rFonts w:ascii="Arial" w:hAnsi="Arial" w:cs="Arial"/>
          <w:iCs/>
          <w:sz w:val="20"/>
          <w:szCs w:val="20"/>
          <w:lang w:val="en-GB" w:eastAsia="en-US"/>
        </w:rPr>
        <w:t>tofenprox is an IRAC</w:t>
      </w:r>
      <w:r w:rsidRPr="008A4B5A">
        <w:rPr>
          <w:rStyle w:val="Appelnotedebasdep"/>
          <w:rFonts w:ascii="Arial" w:hAnsi="Arial" w:cs="Arial"/>
          <w:iCs/>
          <w:sz w:val="20"/>
          <w:szCs w:val="20"/>
          <w:lang w:val="en-GB" w:eastAsia="en-US"/>
        </w:rPr>
        <w:footnoteReference w:id="3"/>
      </w:r>
      <w:r w:rsidRPr="008A4B5A">
        <w:rPr>
          <w:rFonts w:ascii="Arial" w:hAnsi="Arial" w:cs="Arial"/>
          <w:iCs/>
          <w:sz w:val="20"/>
          <w:szCs w:val="20"/>
          <w:lang w:val="en-GB" w:eastAsia="en-US"/>
        </w:rPr>
        <w:t xml:space="preserve"> Mode of Action group 3A insecticide. Resistance to etofenprox and other pyrethroids is documented for several groups of insects. </w:t>
      </w:r>
      <w:r w:rsidRPr="008A4B5A">
        <w:rPr>
          <w:rFonts w:ascii="Arial" w:hAnsi="Arial" w:cs="Arial"/>
          <w:i/>
          <w:iCs/>
          <w:sz w:val="20"/>
          <w:szCs w:val="20"/>
          <w:lang w:val="en-GB" w:eastAsia="en-US"/>
        </w:rPr>
        <w:t>B. germanica</w:t>
      </w:r>
      <w:r w:rsidRPr="008A4B5A">
        <w:rPr>
          <w:rFonts w:ascii="Arial" w:hAnsi="Arial" w:cs="Arial"/>
          <w:iCs/>
          <w:sz w:val="20"/>
          <w:szCs w:val="20"/>
          <w:lang w:val="en-GB" w:eastAsia="en-US"/>
        </w:rPr>
        <w:t xml:space="preserve"> belongs to those insect species with the highest numbers of observed resistance cases against pyrethroids worldwide. Resistance cases occurred on all continents under highly diverse climatic conditions. Specifically in </w:t>
      </w:r>
      <w:r w:rsidRPr="008A4B5A">
        <w:rPr>
          <w:rFonts w:ascii="Arial" w:hAnsi="Arial" w:cs="Arial"/>
          <w:i/>
          <w:iCs/>
          <w:sz w:val="20"/>
          <w:szCs w:val="20"/>
          <w:lang w:val="en-GB" w:eastAsia="en-US"/>
        </w:rPr>
        <w:t>B. germanica</w:t>
      </w:r>
      <w:r w:rsidRPr="008A4B5A">
        <w:rPr>
          <w:rFonts w:ascii="Arial" w:hAnsi="Arial" w:cs="Arial"/>
          <w:iCs/>
          <w:sz w:val="20"/>
          <w:szCs w:val="20"/>
          <w:lang w:val="en-GB" w:eastAsia="en-US"/>
        </w:rPr>
        <w:t xml:space="preserve">, a resistance mechanism against </w:t>
      </w:r>
      <w:r w:rsidR="0087699D">
        <w:rPr>
          <w:rFonts w:ascii="Arial" w:hAnsi="Arial" w:cs="Arial"/>
          <w:iCs/>
          <w:sz w:val="20"/>
          <w:szCs w:val="20"/>
          <w:lang w:val="en-GB" w:eastAsia="en-US"/>
        </w:rPr>
        <w:t>e</w:t>
      </w:r>
      <w:r w:rsidRPr="008A4B5A">
        <w:rPr>
          <w:rFonts w:ascii="Arial" w:hAnsi="Arial" w:cs="Arial"/>
          <w:iCs/>
          <w:sz w:val="20"/>
          <w:szCs w:val="20"/>
          <w:lang w:val="en-GB" w:eastAsia="en-US"/>
        </w:rPr>
        <w:t xml:space="preserve">tofenprox (and other pyrethroids) has been described in the literature. Resistance against one chemical belonging to a specific group of chemicals is known to confer cross-resistance against other compounds belonging to the same group. The use of </w:t>
      </w:r>
      <w:r w:rsidR="0087699D">
        <w:rPr>
          <w:rFonts w:ascii="Arial" w:hAnsi="Arial" w:cs="Arial"/>
          <w:iCs/>
          <w:sz w:val="20"/>
          <w:szCs w:val="20"/>
          <w:lang w:val="en-GB" w:eastAsia="en-US"/>
        </w:rPr>
        <w:t>e</w:t>
      </w:r>
      <w:r w:rsidRPr="008A4B5A">
        <w:rPr>
          <w:rFonts w:ascii="Arial" w:hAnsi="Arial" w:cs="Arial"/>
          <w:iCs/>
          <w:sz w:val="20"/>
          <w:szCs w:val="20"/>
          <w:lang w:val="en-GB" w:eastAsia="en-US"/>
        </w:rPr>
        <w:t>tofenprox will therefore have an impact on the resistance development against other pyrethroid insecticides and vice versa.</w:t>
      </w:r>
      <w:r w:rsidRPr="008A4B5A">
        <w:rPr>
          <w:rFonts w:ascii="Arial" w:hAnsi="Arial" w:cs="Arial"/>
        </w:rPr>
        <w:t xml:space="preserve"> </w:t>
      </w:r>
      <w:r w:rsidRPr="008A4B5A">
        <w:rPr>
          <w:rFonts w:ascii="Arial" w:hAnsi="Arial" w:cs="Arial"/>
          <w:iCs/>
          <w:sz w:val="20"/>
          <w:szCs w:val="20"/>
          <w:lang w:val="en-GB" w:eastAsia="en-US"/>
        </w:rPr>
        <w:t xml:space="preserve">If these insecticides are used repeatedly, the resistant individuals may eventually dominate the pest insect population. These resistant insects may not be controlled by </w:t>
      </w:r>
      <w:r w:rsidR="0087699D">
        <w:rPr>
          <w:rFonts w:ascii="Arial" w:hAnsi="Arial" w:cs="Arial"/>
          <w:iCs/>
          <w:sz w:val="20"/>
          <w:szCs w:val="20"/>
          <w:lang w:val="en-GB" w:eastAsia="en-US"/>
        </w:rPr>
        <w:t>e</w:t>
      </w:r>
      <w:r w:rsidRPr="008A4B5A">
        <w:rPr>
          <w:rFonts w:ascii="Arial" w:hAnsi="Arial" w:cs="Arial"/>
          <w:iCs/>
          <w:sz w:val="20"/>
          <w:szCs w:val="20"/>
          <w:lang w:val="en-GB" w:eastAsia="en-US"/>
        </w:rPr>
        <w:t>tofenprox or by other group 3A insecticides.</w:t>
      </w:r>
    </w:p>
    <w:p w14:paraId="0588971D" w14:textId="77777777" w:rsidR="008A4B5A" w:rsidRPr="008A4B5A" w:rsidRDefault="008A4B5A" w:rsidP="008A4B5A">
      <w:pPr>
        <w:spacing w:line="240" w:lineRule="auto"/>
        <w:jc w:val="both"/>
        <w:rPr>
          <w:rFonts w:ascii="Arial" w:hAnsi="Arial" w:cs="Arial"/>
          <w:iCs/>
          <w:sz w:val="20"/>
          <w:szCs w:val="20"/>
          <w:lang w:val="en-GB" w:eastAsia="en-US"/>
        </w:rPr>
      </w:pPr>
    </w:p>
    <w:p w14:paraId="6419F04D" w14:textId="77777777" w:rsidR="008A4B5A" w:rsidRPr="008A4B5A" w:rsidRDefault="008A4B5A" w:rsidP="008A4B5A">
      <w:pPr>
        <w:spacing w:line="240" w:lineRule="auto"/>
        <w:jc w:val="both"/>
        <w:rPr>
          <w:rFonts w:ascii="Arial" w:hAnsi="Arial" w:cs="Arial"/>
          <w:sz w:val="28"/>
          <w:lang w:val="en-GB"/>
        </w:rPr>
      </w:pPr>
    </w:p>
    <w:p w14:paraId="52249FB9" w14:textId="77777777" w:rsidR="008A4B5A" w:rsidRPr="008A4B5A" w:rsidRDefault="008A4B5A" w:rsidP="008A4B5A">
      <w:pPr>
        <w:spacing w:line="240" w:lineRule="auto"/>
        <w:jc w:val="both"/>
        <w:rPr>
          <w:rFonts w:ascii="Arial" w:hAnsi="Arial" w:cs="Arial"/>
          <w:bCs/>
          <w:iCs/>
          <w:sz w:val="20"/>
          <w:szCs w:val="20"/>
          <w:lang w:val="en-GB" w:eastAsia="en-US"/>
        </w:rPr>
      </w:pPr>
      <w:r w:rsidRPr="008A4B5A">
        <w:rPr>
          <w:rFonts w:ascii="Arial" w:hAnsi="Arial" w:cs="Arial"/>
          <w:bCs/>
          <w:iCs/>
          <w:sz w:val="20"/>
          <w:szCs w:val="20"/>
          <w:lang w:val="en-GB" w:eastAsia="en-US"/>
        </w:rPr>
        <w:t xml:space="preserve">To ensure a satisfactory level of efficacy and avoid the development of resistance in susceptible insect populations, the following recommendations have to be implemented: </w:t>
      </w:r>
    </w:p>
    <w:p w14:paraId="62106FAB" w14:textId="77777777" w:rsidR="008A4B5A" w:rsidRPr="008A4B5A" w:rsidRDefault="008A4B5A" w:rsidP="008A4B5A">
      <w:pPr>
        <w:spacing w:line="240" w:lineRule="auto"/>
        <w:jc w:val="both"/>
        <w:rPr>
          <w:rFonts w:ascii="Arial" w:hAnsi="Arial" w:cs="Arial"/>
          <w:bCs/>
          <w:iCs/>
          <w:sz w:val="20"/>
          <w:szCs w:val="20"/>
          <w:lang w:val="en-GB" w:eastAsia="en-US"/>
        </w:rPr>
      </w:pPr>
    </w:p>
    <w:p w14:paraId="2B98EFCE" w14:textId="77777777" w:rsidR="008A4B5A" w:rsidRPr="008A4B5A" w:rsidRDefault="008A4B5A" w:rsidP="009F11DC">
      <w:pPr>
        <w:numPr>
          <w:ilvl w:val="0"/>
          <w:numId w:val="11"/>
        </w:numPr>
        <w:tabs>
          <w:tab w:val="left" w:pos="-4253"/>
        </w:tabs>
        <w:spacing w:after="120" w:line="240" w:lineRule="auto"/>
        <w:ind w:left="709"/>
        <w:jc w:val="both"/>
        <w:rPr>
          <w:rFonts w:ascii="Arial" w:hAnsi="Arial" w:cs="Arial"/>
          <w:sz w:val="20"/>
          <w:szCs w:val="20"/>
          <w:lang w:val="en-US" w:eastAsia="en-US"/>
        </w:rPr>
      </w:pPr>
      <w:r w:rsidRPr="008A4B5A">
        <w:rPr>
          <w:rFonts w:ascii="Arial" w:hAnsi="Arial" w:cs="Arial"/>
          <w:sz w:val="20"/>
          <w:szCs w:val="20"/>
          <w:lang w:val="en-US" w:eastAsia="en-US"/>
        </w:rPr>
        <w:t>Always read the label or leaflet before use and follow all the instructions provided.</w:t>
      </w:r>
    </w:p>
    <w:p w14:paraId="25346EE8" w14:textId="77777777" w:rsidR="008A4B5A" w:rsidRPr="008A4B5A" w:rsidRDefault="008A4B5A" w:rsidP="009F11DC">
      <w:pPr>
        <w:numPr>
          <w:ilvl w:val="0"/>
          <w:numId w:val="11"/>
        </w:numPr>
        <w:tabs>
          <w:tab w:val="left" w:pos="-4253"/>
        </w:tabs>
        <w:spacing w:after="120" w:line="240" w:lineRule="auto"/>
        <w:ind w:left="709"/>
        <w:jc w:val="both"/>
        <w:rPr>
          <w:rFonts w:ascii="Arial" w:hAnsi="Arial" w:cs="Arial"/>
          <w:bCs/>
          <w:iCs/>
          <w:sz w:val="20"/>
          <w:szCs w:val="20"/>
          <w:lang w:val="en-GB" w:eastAsia="en-US"/>
        </w:rPr>
      </w:pPr>
      <w:r w:rsidRPr="008A4B5A">
        <w:rPr>
          <w:rFonts w:ascii="Arial" w:hAnsi="Arial" w:cs="Arial"/>
          <w:sz w:val="20"/>
          <w:szCs w:val="20"/>
          <w:lang w:val="en-US" w:eastAsia="en-US"/>
        </w:rPr>
        <w:t>Respect the recommended application doses.</w:t>
      </w:r>
    </w:p>
    <w:p w14:paraId="678F6F2E" w14:textId="77777777" w:rsidR="00A84D78" w:rsidRPr="008A4B5A" w:rsidRDefault="00A84D78" w:rsidP="00A84D78">
      <w:pPr>
        <w:numPr>
          <w:ilvl w:val="0"/>
          <w:numId w:val="11"/>
        </w:numPr>
        <w:tabs>
          <w:tab w:val="left" w:pos="-4253"/>
        </w:tabs>
        <w:spacing w:after="120" w:line="240" w:lineRule="auto"/>
        <w:ind w:left="709"/>
        <w:jc w:val="both"/>
        <w:rPr>
          <w:rFonts w:ascii="Arial" w:hAnsi="Arial" w:cs="Arial"/>
          <w:sz w:val="20"/>
          <w:szCs w:val="20"/>
          <w:lang w:val="en-US" w:eastAsia="en-US"/>
        </w:rPr>
      </w:pPr>
      <w:r w:rsidRPr="008A4B5A">
        <w:rPr>
          <w:rFonts w:ascii="Arial" w:hAnsi="Arial" w:cs="Arial"/>
          <w:sz w:val="20"/>
          <w:szCs w:val="20"/>
          <w:lang w:val="en-US" w:eastAsia="en-US"/>
        </w:rPr>
        <w:t>The users should inform the registration holder if the treatment is ineffective.</w:t>
      </w:r>
    </w:p>
    <w:p w14:paraId="04A91AB2" w14:textId="77777777" w:rsidR="008A4B5A" w:rsidRDefault="008A4B5A" w:rsidP="009F11DC">
      <w:pPr>
        <w:numPr>
          <w:ilvl w:val="0"/>
          <w:numId w:val="11"/>
        </w:numPr>
        <w:tabs>
          <w:tab w:val="left" w:pos="-4253"/>
        </w:tabs>
        <w:spacing w:after="120" w:line="240" w:lineRule="auto"/>
        <w:ind w:left="709"/>
        <w:jc w:val="both"/>
        <w:rPr>
          <w:rFonts w:ascii="Arial" w:hAnsi="Arial" w:cs="Arial"/>
          <w:sz w:val="20"/>
          <w:szCs w:val="20"/>
          <w:lang w:val="en-US" w:eastAsia="en-US"/>
        </w:rPr>
      </w:pPr>
      <w:r w:rsidRPr="008A4B5A">
        <w:rPr>
          <w:rFonts w:ascii="Arial" w:hAnsi="Arial" w:cs="Arial"/>
          <w:sz w:val="20"/>
          <w:szCs w:val="20"/>
          <w:lang w:val="en-US" w:eastAsia="en-US"/>
        </w:rPr>
        <w:t xml:space="preserve">Establish a baseline and monitor levels of effectiveness on populations in key areas (at least one survey per year) in order to detect any significant changes in susceptibility to active substance. Information from resistance monitoring programs allows early detection of problems and gives information for correct decision making. </w:t>
      </w:r>
    </w:p>
    <w:p w14:paraId="6671D01D" w14:textId="0DC872ED" w:rsidR="008A4B5A" w:rsidRPr="00735E22" w:rsidRDefault="008A4B5A" w:rsidP="009F11DC">
      <w:pPr>
        <w:numPr>
          <w:ilvl w:val="0"/>
          <w:numId w:val="11"/>
        </w:numPr>
        <w:tabs>
          <w:tab w:val="left" w:pos="-4253"/>
        </w:tabs>
        <w:spacing w:after="120" w:line="240" w:lineRule="auto"/>
        <w:ind w:left="709"/>
        <w:jc w:val="both"/>
        <w:rPr>
          <w:rFonts w:ascii="Arial" w:hAnsi="Arial" w:cs="Arial"/>
          <w:sz w:val="28"/>
          <w:lang w:val="en-GB"/>
        </w:rPr>
      </w:pPr>
      <w:r w:rsidRPr="008A4B5A">
        <w:rPr>
          <w:rFonts w:ascii="Arial" w:hAnsi="Arial" w:cs="Arial"/>
          <w:sz w:val="20"/>
          <w:szCs w:val="20"/>
          <w:lang w:val="en-GB" w:eastAsia="en-US"/>
        </w:rPr>
        <w:t>T</w:t>
      </w:r>
      <w:r w:rsidRPr="008A4B5A">
        <w:rPr>
          <w:rFonts w:ascii="Arial" w:hAnsi="Arial" w:cs="Arial"/>
          <w:sz w:val="20"/>
          <w:szCs w:val="20"/>
          <w:lang w:eastAsia="en-US"/>
        </w:rPr>
        <w:t>he authorization holder should report any observed resistance incidents to the Competent Authorities (CA) or other appointed bodies involved in resistance management.</w:t>
      </w:r>
    </w:p>
    <w:p w14:paraId="5DEDAB3D" w14:textId="77777777" w:rsidR="00C03268" w:rsidRPr="00704A63" w:rsidRDefault="00C03268" w:rsidP="00704A63">
      <w:pPr>
        <w:tabs>
          <w:tab w:val="left" w:pos="-4253"/>
        </w:tabs>
        <w:spacing w:after="120" w:line="240" w:lineRule="auto"/>
        <w:ind w:left="709"/>
        <w:jc w:val="both"/>
        <w:rPr>
          <w:sz w:val="28"/>
          <w:lang w:val="en-GB"/>
        </w:rPr>
      </w:pPr>
    </w:p>
    <w:p w14:paraId="300EFC98" w14:textId="46284700" w:rsidR="00C03268" w:rsidRPr="00735E22" w:rsidRDefault="00C03268" w:rsidP="00735E22">
      <w:pPr>
        <w:shd w:val="clear" w:color="auto" w:fill="D9D9D9" w:themeFill="background1" w:themeFillShade="D9"/>
        <w:jc w:val="both"/>
        <w:rPr>
          <w:rFonts w:ascii="Arial" w:hAnsi="Arial" w:cs="Arial"/>
          <w:b/>
          <w:iCs/>
          <w:lang w:eastAsia="en-US"/>
        </w:rPr>
      </w:pPr>
      <w:r w:rsidRPr="00735E22">
        <w:rPr>
          <w:rFonts w:ascii="Arial" w:hAnsi="Arial" w:cs="Arial"/>
          <w:b/>
          <w:iCs/>
          <w:lang w:eastAsia="en-US"/>
        </w:rPr>
        <w:t xml:space="preserve">Post authorisation </w:t>
      </w:r>
    </w:p>
    <w:p w14:paraId="49FD17C7" w14:textId="77777777" w:rsidR="00C03268" w:rsidRPr="00735E22" w:rsidRDefault="00C03268" w:rsidP="00735E22">
      <w:pPr>
        <w:spacing w:line="240" w:lineRule="auto"/>
        <w:jc w:val="both"/>
        <w:rPr>
          <w:rFonts w:ascii="Arial" w:hAnsi="Arial" w:cs="Arial"/>
          <w:sz w:val="20"/>
          <w:szCs w:val="20"/>
          <w:lang w:val="en-US"/>
        </w:rPr>
      </w:pPr>
    </w:p>
    <w:p w14:paraId="20021AA8" w14:textId="77777777" w:rsidR="00C03268" w:rsidRDefault="00C03268" w:rsidP="00735E22">
      <w:pPr>
        <w:shd w:val="clear" w:color="auto" w:fill="D9D9D9" w:themeFill="background1" w:themeFillShade="D9"/>
        <w:spacing w:line="240" w:lineRule="auto"/>
        <w:jc w:val="both"/>
        <w:rPr>
          <w:rFonts w:cs="Arial"/>
          <w:szCs w:val="20"/>
          <w:lang w:val="en-US" w:eastAsia="en-US"/>
        </w:rPr>
      </w:pPr>
      <w:r w:rsidRPr="00735E22">
        <w:rPr>
          <w:rFonts w:ascii="Arial" w:hAnsi="Arial" w:cs="Arial"/>
          <w:sz w:val="20"/>
          <w:szCs w:val="20"/>
          <w:lang w:val="en-US" w:eastAsia="en-US"/>
        </w:rPr>
        <w:t>According to the applicant, the product DIGRAIN SPRAY has not been marketed since its authorisation, thus no monitoring has been performed.</w:t>
      </w:r>
    </w:p>
    <w:p w14:paraId="3749E43E" w14:textId="2E62D13F" w:rsidR="008D64F2" w:rsidRPr="00735E22" w:rsidRDefault="00C03268" w:rsidP="00735E22">
      <w:pPr>
        <w:shd w:val="clear" w:color="auto" w:fill="D9D9D9" w:themeFill="background1" w:themeFillShade="D9"/>
        <w:tabs>
          <w:tab w:val="left" w:pos="0"/>
        </w:tabs>
        <w:spacing w:line="240" w:lineRule="auto"/>
        <w:jc w:val="both"/>
        <w:rPr>
          <w:rFonts w:cs="Arial"/>
          <w:sz w:val="20"/>
          <w:szCs w:val="20"/>
          <w:lang w:val="en-US" w:eastAsia="en-US"/>
        </w:rPr>
      </w:pPr>
      <w:r w:rsidRPr="00735E22">
        <w:rPr>
          <w:rFonts w:ascii="Arial" w:hAnsi="Arial" w:cs="Arial"/>
          <w:b/>
          <w:sz w:val="20"/>
          <w:szCs w:val="20"/>
          <w:lang w:val="en-US" w:eastAsia="en-US"/>
        </w:rPr>
        <w:t>The requested data should be submitted at the renewal of the authorisation.</w:t>
      </w:r>
    </w:p>
    <w:p w14:paraId="28C5F418" w14:textId="77777777" w:rsidR="008D64F2" w:rsidRPr="00BC3CD7" w:rsidRDefault="008D64F2" w:rsidP="00F00938">
      <w:pPr>
        <w:pStyle w:val="Titre4"/>
        <w:rPr>
          <w:noProof/>
          <w:sz w:val="22"/>
          <w:lang w:val="en-GB"/>
        </w:rPr>
      </w:pPr>
      <w:bookmarkStart w:id="190" w:name="_Toc472931149"/>
      <w:r w:rsidRPr="00BC3CD7">
        <w:rPr>
          <w:noProof/>
          <w:sz w:val="22"/>
          <w:lang w:val="en-GB"/>
        </w:rPr>
        <w:t>Evaluation of the label claim</w:t>
      </w:r>
      <w:bookmarkEnd w:id="190"/>
    </w:p>
    <w:p w14:paraId="4D3200D4" w14:textId="77777777" w:rsidR="008A4B5A" w:rsidRDefault="008A4B5A" w:rsidP="008A4B5A">
      <w:pPr>
        <w:spacing w:line="240" w:lineRule="auto"/>
        <w:jc w:val="both"/>
        <w:rPr>
          <w:rFonts w:ascii="Arial" w:hAnsi="Arial" w:cs="Arial"/>
          <w:iCs/>
          <w:sz w:val="20"/>
          <w:szCs w:val="20"/>
          <w:lang w:val="en-GB" w:eastAsia="en-US"/>
        </w:rPr>
      </w:pPr>
    </w:p>
    <w:p w14:paraId="1256A321" w14:textId="77777777" w:rsidR="008A4B5A" w:rsidRPr="008A4B5A" w:rsidRDefault="008A4B5A" w:rsidP="008A4B5A">
      <w:pPr>
        <w:spacing w:line="240" w:lineRule="auto"/>
        <w:jc w:val="both"/>
        <w:rPr>
          <w:rFonts w:ascii="Arial" w:hAnsi="Arial" w:cs="Arial"/>
          <w:iCs/>
          <w:sz w:val="20"/>
          <w:szCs w:val="20"/>
          <w:lang w:val="en-GB" w:eastAsia="en-US"/>
        </w:rPr>
      </w:pPr>
      <w:r w:rsidRPr="008A4B5A">
        <w:rPr>
          <w:rFonts w:ascii="Arial" w:hAnsi="Arial" w:cs="Arial"/>
          <w:iCs/>
          <w:sz w:val="20"/>
          <w:szCs w:val="20"/>
          <w:lang w:val="en-GB" w:eastAsia="en-US"/>
        </w:rPr>
        <w:t xml:space="preserve">French competent authorities (FR CA) assessed that the product </w:t>
      </w:r>
      <w:r w:rsidRPr="008A4B5A">
        <w:rPr>
          <w:rFonts w:ascii="Arial" w:hAnsi="Arial" w:cs="Arial"/>
          <w:sz w:val="20"/>
          <w:szCs w:val="20"/>
          <w:lang w:eastAsia="en-US"/>
        </w:rPr>
        <w:t xml:space="preserve">DIGRAIN SPRAY </w:t>
      </w:r>
      <w:r w:rsidRPr="008A4B5A">
        <w:rPr>
          <w:rFonts w:ascii="Arial" w:hAnsi="Arial" w:cs="Arial"/>
          <w:sz w:val="20"/>
          <w:szCs w:val="20"/>
          <w:lang w:val="en-GB" w:eastAsia="en-US"/>
        </w:rPr>
        <w:t>(Etofenprox 2 g/L)</w:t>
      </w:r>
      <w:r w:rsidRPr="008A4B5A">
        <w:rPr>
          <w:rFonts w:ascii="Arial" w:hAnsi="Arial" w:cs="Arial"/>
          <w:iCs/>
          <w:sz w:val="20"/>
          <w:szCs w:val="20"/>
          <w:lang w:val="en-GB" w:eastAsia="en-US"/>
        </w:rPr>
        <w:t xml:space="preserve"> has shown a sufficient efficacy for the following uses:</w:t>
      </w:r>
    </w:p>
    <w:p w14:paraId="20BCE1DC" w14:textId="77777777" w:rsidR="008A4B5A" w:rsidRPr="008A4B5A" w:rsidRDefault="008A4B5A" w:rsidP="008A4B5A">
      <w:pPr>
        <w:spacing w:line="240" w:lineRule="auto"/>
        <w:jc w:val="both"/>
        <w:rPr>
          <w:rFonts w:ascii="Arial" w:hAnsi="Arial" w:cs="Arial"/>
          <w:iCs/>
          <w:sz w:val="20"/>
          <w:szCs w:val="20"/>
          <w:lang w:val="en-GB" w:eastAsia="en-US"/>
        </w:rPr>
      </w:pPr>
    </w:p>
    <w:p w14:paraId="09318998" w14:textId="77777777" w:rsidR="008A4B5A" w:rsidRPr="008A4B5A" w:rsidRDefault="008A4B5A" w:rsidP="009F11DC">
      <w:pPr>
        <w:pStyle w:val="Paragraphedeliste"/>
        <w:numPr>
          <w:ilvl w:val="0"/>
          <w:numId w:val="9"/>
        </w:numPr>
        <w:spacing w:line="240" w:lineRule="auto"/>
        <w:ind w:left="1080"/>
        <w:contextualSpacing/>
        <w:jc w:val="both"/>
        <w:rPr>
          <w:rFonts w:ascii="Arial" w:hAnsi="Arial" w:cs="Arial"/>
          <w:sz w:val="20"/>
          <w:szCs w:val="20"/>
          <w:lang w:val="en-GB" w:eastAsia="en-US"/>
        </w:rPr>
      </w:pPr>
      <w:r w:rsidRPr="008A4B5A">
        <w:rPr>
          <w:rFonts w:ascii="Arial" w:hAnsi="Arial" w:cs="Arial"/>
          <w:sz w:val="20"/>
          <w:szCs w:val="20"/>
          <w:lang w:val="en-GB" w:eastAsia="en-US"/>
        </w:rPr>
        <w:t xml:space="preserve">Crawling insects including cockroaches (e.g. </w:t>
      </w:r>
      <w:r w:rsidRPr="008A4B5A">
        <w:rPr>
          <w:rFonts w:ascii="Arial" w:hAnsi="Arial" w:cs="Arial"/>
          <w:i/>
          <w:sz w:val="20"/>
          <w:szCs w:val="20"/>
          <w:lang w:val="en-GB" w:eastAsia="en-US"/>
        </w:rPr>
        <w:t>B. germanica</w:t>
      </w:r>
      <w:r w:rsidRPr="008A4B5A">
        <w:rPr>
          <w:rFonts w:ascii="Arial" w:hAnsi="Arial" w:cs="Arial"/>
          <w:sz w:val="20"/>
          <w:szCs w:val="20"/>
          <w:lang w:val="en-GB" w:eastAsia="en-US"/>
        </w:rPr>
        <w:t xml:space="preserve">, </w:t>
      </w:r>
      <w:r w:rsidRPr="008A4B5A">
        <w:rPr>
          <w:rFonts w:ascii="Arial" w:hAnsi="Arial" w:cs="Arial"/>
          <w:i/>
          <w:sz w:val="20"/>
          <w:szCs w:val="20"/>
          <w:lang w:val="en-GB" w:eastAsia="en-US"/>
        </w:rPr>
        <w:t>B. orientalis</w:t>
      </w:r>
      <w:r w:rsidRPr="008A4B5A">
        <w:rPr>
          <w:rFonts w:ascii="Arial" w:hAnsi="Arial" w:cs="Arial"/>
          <w:sz w:val="20"/>
          <w:szCs w:val="20"/>
          <w:lang w:val="en-GB" w:eastAsia="en-US"/>
        </w:rPr>
        <w:t>), adults and nymphs;</w:t>
      </w:r>
    </w:p>
    <w:p w14:paraId="4C78496F" w14:textId="77777777" w:rsidR="008A4B5A" w:rsidRPr="008A4B5A" w:rsidRDefault="008A4B5A" w:rsidP="009F11DC">
      <w:pPr>
        <w:pStyle w:val="Paragraphedeliste"/>
        <w:numPr>
          <w:ilvl w:val="0"/>
          <w:numId w:val="9"/>
        </w:numPr>
        <w:spacing w:line="240" w:lineRule="auto"/>
        <w:ind w:left="1080"/>
        <w:contextualSpacing/>
        <w:jc w:val="both"/>
        <w:rPr>
          <w:rFonts w:ascii="Arial" w:hAnsi="Arial" w:cs="Arial"/>
          <w:sz w:val="20"/>
          <w:szCs w:val="20"/>
          <w:lang w:val="en-US" w:eastAsia="en-US"/>
        </w:rPr>
      </w:pPr>
      <w:r w:rsidRPr="008A4B5A">
        <w:rPr>
          <w:rFonts w:ascii="Arial" w:hAnsi="Arial" w:cs="Arial"/>
          <w:sz w:val="20"/>
          <w:szCs w:val="20"/>
          <w:lang w:val="en-US" w:eastAsia="en-US"/>
        </w:rPr>
        <w:t>Mosquitos (</w:t>
      </w:r>
      <w:r w:rsidRPr="008A4B5A">
        <w:rPr>
          <w:rFonts w:ascii="Arial" w:hAnsi="Arial" w:cs="Arial"/>
          <w:i/>
          <w:sz w:val="20"/>
          <w:szCs w:val="20"/>
          <w:lang w:val="en-US" w:eastAsia="en-US"/>
        </w:rPr>
        <w:t>Aedes spp.</w:t>
      </w:r>
      <w:r w:rsidRPr="008A4B5A">
        <w:rPr>
          <w:rFonts w:ascii="Arial" w:hAnsi="Arial" w:cs="Arial"/>
          <w:sz w:val="20"/>
          <w:szCs w:val="20"/>
          <w:lang w:val="en-US" w:eastAsia="en-US"/>
        </w:rPr>
        <w:t xml:space="preserve">, </w:t>
      </w:r>
      <w:r w:rsidRPr="008A4B5A">
        <w:rPr>
          <w:rFonts w:ascii="Arial" w:hAnsi="Arial" w:cs="Arial"/>
          <w:i/>
          <w:sz w:val="20"/>
          <w:szCs w:val="20"/>
          <w:lang w:val="en-US" w:eastAsia="en-US"/>
        </w:rPr>
        <w:t>Culex spp.</w:t>
      </w:r>
      <w:r w:rsidRPr="008A4B5A">
        <w:rPr>
          <w:rFonts w:ascii="Arial" w:hAnsi="Arial" w:cs="Arial"/>
          <w:sz w:val="20"/>
          <w:szCs w:val="20"/>
          <w:lang w:val="en-US" w:eastAsia="en-US"/>
        </w:rPr>
        <w:t xml:space="preserve">, </w:t>
      </w:r>
      <w:r w:rsidRPr="008A4B5A">
        <w:rPr>
          <w:rFonts w:ascii="Arial" w:hAnsi="Arial" w:cs="Arial"/>
          <w:i/>
          <w:sz w:val="20"/>
          <w:szCs w:val="20"/>
          <w:lang w:val="en-US" w:eastAsia="en-US"/>
        </w:rPr>
        <w:t>Anopheles spp.</w:t>
      </w:r>
      <w:r w:rsidRPr="008A4B5A">
        <w:rPr>
          <w:rFonts w:ascii="Arial" w:hAnsi="Arial" w:cs="Arial"/>
          <w:sz w:val="20"/>
          <w:szCs w:val="20"/>
          <w:lang w:val="en-US" w:eastAsia="en-US"/>
        </w:rPr>
        <w:t>), adults;</w:t>
      </w:r>
    </w:p>
    <w:p w14:paraId="3DA61086" w14:textId="77777777" w:rsidR="008A4B5A" w:rsidRPr="008A4B5A" w:rsidRDefault="008A4B5A" w:rsidP="009F11DC">
      <w:pPr>
        <w:pStyle w:val="Paragraphedeliste"/>
        <w:numPr>
          <w:ilvl w:val="0"/>
          <w:numId w:val="9"/>
        </w:numPr>
        <w:spacing w:line="240" w:lineRule="auto"/>
        <w:ind w:left="1080"/>
        <w:contextualSpacing/>
        <w:jc w:val="both"/>
        <w:rPr>
          <w:rFonts w:ascii="Arial" w:hAnsi="Arial" w:cs="Arial"/>
          <w:sz w:val="20"/>
          <w:szCs w:val="20"/>
          <w:lang w:val="en-US" w:eastAsia="en-US"/>
        </w:rPr>
      </w:pPr>
      <w:r w:rsidRPr="008A4B5A">
        <w:rPr>
          <w:rFonts w:ascii="Arial" w:hAnsi="Arial" w:cs="Arial"/>
          <w:color w:val="000000"/>
          <w:sz w:val="20"/>
          <w:szCs w:val="20"/>
          <w:lang w:val="en-US"/>
        </w:rPr>
        <w:t>Garden ants (</w:t>
      </w:r>
      <w:r w:rsidRPr="008A4B5A">
        <w:rPr>
          <w:rFonts w:ascii="Arial" w:hAnsi="Arial" w:cs="Arial"/>
          <w:i/>
          <w:color w:val="000000"/>
          <w:sz w:val="20"/>
          <w:szCs w:val="20"/>
          <w:lang w:val="en-US"/>
        </w:rPr>
        <w:t>L. niger</w:t>
      </w:r>
      <w:r w:rsidRPr="008A4B5A">
        <w:rPr>
          <w:rFonts w:ascii="Arial" w:hAnsi="Arial" w:cs="Arial"/>
          <w:color w:val="000000"/>
          <w:sz w:val="20"/>
          <w:szCs w:val="20"/>
          <w:lang w:val="en-US"/>
        </w:rPr>
        <w:t>), workers;</w:t>
      </w:r>
    </w:p>
    <w:p w14:paraId="26D4BF6B" w14:textId="77777777" w:rsidR="008A4B5A" w:rsidRPr="008A4B5A" w:rsidRDefault="008A4B5A" w:rsidP="009F11DC">
      <w:pPr>
        <w:pStyle w:val="Paragraphedeliste"/>
        <w:numPr>
          <w:ilvl w:val="0"/>
          <w:numId w:val="9"/>
        </w:numPr>
        <w:spacing w:line="240" w:lineRule="auto"/>
        <w:ind w:left="1080"/>
        <w:contextualSpacing/>
        <w:jc w:val="both"/>
        <w:rPr>
          <w:rFonts w:ascii="Arial" w:hAnsi="Arial" w:cs="Arial"/>
          <w:sz w:val="20"/>
          <w:szCs w:val="20"/>
          <w:lang w:val="en-US" w:eastAsia="en-US"/>
        </w:rPr>
      </w:pPr>
      <w:r w:rsidRPr="008A4B5A">
        <w:rPr>
          <w:rFonts w:ascii="Arial" w:hAnsi="Arial" w:cs="Arial"/>
          <w:sz w:val="20"/>
          <w:szCs w:val="20"/>
          <w:lang w:val="en-US" w:eastAsia="en-US"/>
        </w:rPr>
        <w:t>Use against ticks (</w:t>
      </w:r>
      <w:r w:rsidRPr="008A4B5A">
        <w:rPr>
          <w:rFonts w:ascii="Arial" w:hAnsi="Arial" w:cs="Arial"/>
          <w:i/>
          <w:sz w:val="20"/>
          <w:szCs w:val="20"/>
          <w:lang w:val="en-US" w:eastAsia="en-US"/>
        </w:rPr>
        <w:t>I. ricinus</w:t>
      </w:r>
      <w:r w:rsidRPr="008A4B5A">
        <w:rPr>
          <w:rFonts w:ascii="Arial" w:hAnsi="Arial" w:cs="Arial"/>
          <w:sz w:val="20"/>
          <w:szCs w:val="20"/>
          <w:lang w:val="en-US" w:eastAsia="en-US"/>
        </w:rPr>
        <w:t>);</w:t>
      </w:r>
    </w:p>
    <w:p w14:paraId="4AC04470" w14:textId="77777777" w:rsidR="008A4B5A" w:rsidRPr="008A4B5A" w:rsidRDefault="008A4B5A" w:rsidP="009F11DC">
      <w:pPr>
        <w:pStyle w:val="Paragraphedeliste"/>
        <w:numPr>
          <w:ilvl w:val="0"/>
          <w:numId w:val="9"/>
        </w:numPr>
        <w:spacing w:line="240" w:lineRule="auto"/>
        <w:ind w:left="1080"/>
        <w:contextualSpacing/>
        <w:jc w:val="both"/>
        <w:rPr>
          <w:rFonts w:ascii="Arial" w:hAnsi="Arial" w:cs="Arial"/>
          <w:sz w:val="20"/>
          <w:szCs w:val="20"/>
          <w:lang w:val="en-GB" w:eastAsia="en-US"/>
        </w:rPr>
      </w:pPr>
      <w:r w:rsidRPr="008A4B5A">
        <w:rPr>
          <w:rFonts w:ascii="Arial" w:hAnsi="Arial" w:cs="Arial"/>
          <w:sz w:val="20"/>
          <w:szCs w:val="20"/>
          <w:lang w:val="en-US" w:eastAsia="en-US"/>
        </w:rPr>
        <w:t>Use against house flies (</w:t>
      </w:r>
      <w:r w:rsidRPr="008A4B5A">
        <w:rPr>
          <w:rFonts w:ascii="Arial" w:hAnsi="Arial" w:cs="Arial"/>
          <w:i/>
          <w:sz w:val="20"/>
          <w:szCs w:val="20"/>
          <w:lang w:val="en-US" w:eastAsia="en-US"/>
        </w:rPr>
        <w:t>M. domestica</w:t>
      </w:r>
      <w:r w:rsidRPr="008A4B5A">
        <w:rPr>
          <w:rFonts w:ascii="Arial" w:hAnsi="Arial" w:cs="Arial"/>
          <w:sz w:val="20"/>
          <w:szCs w:val="20"/>
          <w:lang w:val="en-US" w:eastAsia="en-US"/>
        </w:rPr>
        <w:t>).</w:t>
      </w:r>
    </w:p>
    <w:p w14:paraId="4D0E4AFD" w14:textId="77777777" w:rsidR="008A4B5A" w:rsidRPr="008A4B5A" w:rsidRDefault="008A4B5A" w:rsidP="008A4B5A">
      <w:pPr>
        <w:spacing w:line="240" w:lineRule="auto"/>
        <w:jc w:val="both"/>
        <w:rPr>
          <w:rFonts w:ascii="Arial" w:hAnsi="Arial" w:cs="Arial"/>
          <w:iCs/>
          <w:sz w:val="20"/>
          <w:szCs w:val="20"/>
          <w:lang w:val="en-GB" w:eastAsia="en-US"/>
        </w:rPr>
      </w:pPr>
    </w:p>
    <w:p w14:paraId="385F9EA2" w14:textId="77777777" w:rsidR="008A4B5A" w:rsidRPr="008A4B5A" w:rsidRDefault="008A4B5A" w:rsidP="008A4B5A">
      <w:pPr>
        <w:spacing w:line="240" w:lineRule="auto"/>
        <w:jc w:val="both"/>
        <w:rPr>
          <w:rFonts w:ascii="Arial" w:hAnsi="Arial" w:cs="Arial"/>
          <w:iCs/>
          <w:sz w:val="20"/>
          <w:szCs w:val="20"/>
          <w:lang w:eastAsia="en-US"/>
        </w:rPr>
      </w:pPr>
      <w:r w:rsidRPr="008A4B5A">
        <w:rPr>
          <w:rFonts w:ascii="Arial" w:hAnsi="Arial" w:cs="Arial"/>
          <w:iCs/>
          <w:sz w:val="20"/>
          <w:szCs w:val="20"/>
          <w:lang w:val="en-GB" w:eastAsia="en-US"/>
        </w:rPr>
        <w:t xml:space="preserve">The application rate validated is the following: </w:t>
      </w:r>
    </w:p>
    <w:p w14:paraId="475574B5" w14:textId="77777777" w:rsidR="008A4B5A" w:rsidRPr="008A4B5A" w:rsidRDefault="008A4B5A" w:rsidP="008A4B5A">
      <w:pPr>
        <w:spacing w:line="240" w:lineRule="auto"/>
        <w:jc w:val="both"/>
        <w:rPr>
          <w:rFonts w:ascii="Arial" w:hAnsi="Arial" w:cs="Arial"/>
          <w:iCs/>
          <w:sz w:val="20"/>
          <w:szCs w:val="20"/>
          <w:lang w:val="en-GB" w:eastAsia="en-US"/>
        </w:rPr>
      </w:pPr>
    </w:p>
    <w:p w14:paraId="346B2503" w14:textId="77777777" w:rsidR="008A4B5A" w:rsidRPr="008A4B5A" w:rsidRDefault="008A4B5A" w:rsidP="008A4B5A">
      <w:pPr>
        <w:spacing w:line="240" w:lineRule="auto"/>
        <w:jc w:val="both"/>
        <w:rPr>
          <w:rFonts w:ascii="Arial" w:hAnsi="Arial" w:cs="Arial"/>
          <w:iCs/>
          <w:sz w:val="20"/>
          <w:szCs w:val="20"/>
          <w:u w:val="single"/>
          <w:lang w:val="en-GB" w:eastAsia="en-US"/>
        </w:rPr>
      </w:pPr>
      <w:r w:rsidRPr="008A4B5A">
        <w:rPr>
          <w:rFonts w:ascii="Arial" w:hAnsi="Arial" w:cs="Arial"/>
          <w:iCs/>
          <w:sz w:val="20"/>
          <w:szCs w:val="20"/>
          <w:u w:val="single"/>
          <w:lang w:val="en-GB" w:eastAsia="en-US"/>
        </w:rPr>
        <w:t>Spraying (direct and surface treatment)</w:t>
      </w:r>
    </w:p>
    <w:p w14:paraId="0D77B517" w14:textId="77777777" w:rsidR="008A4B5A" w:rsidRPr="008A4B5A" w:rsidRDefault="008A4B5A" w:rsidP="008A4B5A">
      <w:pPr>
        <w:spacing w:line="240" w:lineRule="auto"/>
        <w:jc w:val="both"/>
        <w:rPr>
          <w:rFonts w:ascii="Arial" w:hAnsi="Arial" w:cs="Arial"/>
          <w:iCs/>
          <w:sz w:val="20"/>
          <w:szCs w:val="20"/>
          <w:lang w:val="en-GB" w:eastAsia="en-US"/>
        </w:rPr>
      </w:pPr>
      <w:r w:rsidRPr="008A4B5A">
        <w:rPr>
          <w:rFonts w:ascii="Arial" w:hAnsi="Arial" w:cs="Arial"/>
          <w:iCs/>
          <w:sz w:val="20"/>
          <w:szCs w:val="20"/>
          <w:lang w:val="en-GB" w:eastAsia="en-US"/>
        </w:rPr>
        <w:t xml:space="preserve">The recommended application rate (porous and non-porous surfaces) is </w:t>
      </w:r>
      <w:r w:rsidRPr="008A4B5A">
        <w:rPr>
          <w:rFonts w:ascii="Arial" w:hAnsi="Arial" w:cs="Arial"/>
          <w:sz w:val="20"/>
          <w:szCs w:val="20"/>
          <w:lang w:eastAsia="en-US"/>
        </w:rPr>
        <w:t>1 L product for 13 m² of treated area i.e. 77 mL / m²</w:t>
      </w:r>
      <w:r w:rsidRPr="008A4B5A">
        <w:rPr>
          <w:rFonts w:ascii="Arial" w:hAnsi="Arial" w:cs="Arial"/>
          <w:iCs/>
          <w:sz w:val="20"/>
          <w:szCs w:val="20"/>
          <w:lang w:val="en-GB" w:eastAsia="en-US"/>
        </w:rPr>
        <w:t>.</w:t>
      </w:r>
    </w:p>
    <w:p w14:paraId="446AF465" w14:textId="77777777" w:rsidR="008A4B5A" w:rsidRPr="008A4B5A" w:rsidRDefault="008A4B5A" w:rsidP="008A4B5A">
      <w:pPr>
        <w:spacing w:line="240" w:lineRule="auto"/>
        <w:jc w:val="both"/>
        <w:rPr>
          <w:rFonts w:ascii="Arial" w:hAnsi="Arial" w:cs="Arial"/>
          <w:iCs/>
          <w:sz w:val="20"/>
          <w:szCs w:val="20"/>
          <w:lang w:val="en-GB" w:eastAsia="en-US"/>
        </w:rPr>
      </w:pPr>
      <w:r w:rsidRPr="008A4B5A">
        <w:rPr>
          <w:rFonts w:ascii="Arial" w:hAnsi="Arial" w:cs="Arial"/>
          <w:iCs/>
          <w:sz w:val="20"/>
          <w:szCs w:val="20"/>
          <w:lang w:val="en-GB" w:eastAsia="en-US"/>
        </w:rPr>
        <w:t>The product is efficient during 8 weeks.</w:t>
      </w:r>
    </w:p>
    <w:p w14:paraId="562E93A4" w14:textId="77777777" w:rsidR="008A4B5A" w:rsidRPr="008A4B5A" w:rsidRDefault="008A4B5A" w:rsidP="008A4B5A">
      <w:pPr>
        <w:spacing w:line="240" w:lineRule="auto"/>
        <w:jc w:val="both"/>
        <w:rPr>
          <w:rFonts w:ascii="Arial" w:hAnsi="Arial" w:cs="Arial"/>
          <w:color w:val="000000"/>
          <w:sz w:val="20"/>
          <w:szCs w:val="20"/>
          <w:lang w:val="en-US"/>
        </w:rPr>
      </w:pPr>
    </w:p>
    <w:p w14:paraId="53E2E952" w14:textId="77777777" w:rsidR="008A4B5A" w:rsidRPr="008A4B5A" w:rsidRDefault="008A4B5A" w:rsidP="008A4B5A">
      <w:pPr>
        <w:spacing w:line="240" w:lineRule="auto"/>
        <w:jc w:val="both"/>
        <w:rPr>
          <w:rFonts w:ascii="Arial" w:hAnsi="Arial" w:cs="Arial"/>
          <w:color w:val="000000"/>
          <w:sz w:val="20"/>
          <w:szCs w:val="20"/>
          <w:lang w:val="en-US"/>
        </w:rPr>
      </w:pPr>
      <w:r w:rsidRPr="008A4B5A">
        <w:rPr>
          <w:rFonts w:ascii="Arial" w:hAnsi="Arial" w:cs="Arial"/>
          <w:color w:val="000000"/>
          <w:sz w:val="20"/>
          <w:szCs w:val="20"/>
          <w:lang w:val="en-US"/>
        </w:rPr>
        <w:t xml:space="preserve">Concerning the claim “acute effect in a few minutes until 8 weeks”, </w:t>
      </w:r>
      <w:r w:rsidR="004232D9">
        <w:rPr>
          <w:rFonts w:ascii="Arial" w:hAnsi="Arial" w:cs="Arial"/>
          <w:color w:val="000000"/>
          <w:sz w:val="20"/>
          <w:szCs w:val="20"/>
          <w:lang w:val="en-US"/>
        </w:rPr>
        <w:t>s</w:t>
      </w:r>
      <w:r w:rsidRPr="008A4B5A">
        <w:rPr>
          <w:rFonts w:ascii="Arial" w:hAnsi="Arial" w:cs="Arial"/>
          <w:color w:val="000000"/>
          <w:sz w:val="20"/>
          <w:szCs w:val="20"/>
          <w:lang w:val="en-US"/>
        </w:rPr>
        <w:t>ubmitted tests permit either to valid</w:t>
      </w:r>
      <w:r w:rsidR="004232D9">
        <w:rPr>
          <w:rFonts w:ascii="Arial" w:hAnsi="Arial" w:cs="Arial"/>
          <w:color w:val="000000"/>
          <w:sz w:val="20"/>
          <w:szCs w:val="20"/>
          <w:lang w:val="en-US"/>
        </w:rPr>
        <w:t>ate</w:t>
      </w:r>
      <w:r w:rsidRPr="008A4B5A">
        <w:rPr>
          <w:rFonts w:ascii="Arial" w:hAnsi="Arial" w:cs="Arial"/>
          <w:color w:val="000000"/>
          <w:sz w:val="20"/>
          <w:szCs w:val="20"/>
          <w:lang w:val="en-US"/>
        </w:rPr>
        <w:t xml:space="preserve"> “acute efficacy in a few minutes by direct spraying</w:t>
      </w:r>
      <w:r w:rsidR="004232D9">
        <w:rPr>
          <w:rFonts w:ascii="Arial" w:hAnsi="Arial" w:cs="Arial"/>
          <w:color w:val="000000"/>
          <w:sz w:val="20"/>
          <w:szCs w:val="20"/>
          <w:lang w:val="en-US"/>
        </w:rPr>
        <w:t>”</w:t>
      </w:r>
      <w:r w:rsidRPr="008A4B5A">
        <w:rPr>
          <w:rFonts w:ascii="Arial" w:hAnsi="Arial" w:cs="Arial"/>
          <w:color w:val="000000"/>
          <w:sz w:val="20"/>
          <w:szCs w:val="20"/>
          <w:lang w:val="en-US"/>
        </w:rPr>
        <w:t xml:space="preserve"> </w:t>
      </w:r>
      <w:r w:rsidR="004232D9">
        <w:rPr>
          <w:rFonts w:ascii="Arial" w:hAnsi="Arial" w:cs="Arial"/>
          <w:color w:val="000000"/>
          <w:sz w:val="20"/>
          <w:szCs w:val="20"/>
          <w:lang w:val="en-US"/>
        </w:rPr>
        <w:t>or</w:t>
      </w:r>
      <w:r w:rsidR="004232D9" w:rsidRPr="008A4B5A">
        <w:rPr>
          <w:rFonts w:ascii="Arial" w:hAnsi="Arial" w:cs="Arial"/>
          <w:color w:val="000000"/>
          <w:sz w:val="20"/>
          <w:szCs w:val="20"/>
          <w:lang w:val="en-US"/>
        </w:rPr>
        <w:t xml:space="preserve"> </w:t>
      </w:r>
      <w:r w:rsidR="004232D9">
        <w:rPr>
          <w:rFonts w:ascii="Arial" w:hAnsi="Arial" w:cs="Arial"/>
          <w:color w:val="000000"/>
          <w:sz w:val="20"/>
          <w:szCs w:val="20"/>
          <w:lang w:val="en-US"/>
        </w:rPr>
        <w:t>“</w:t>
      </w:r>
      <w:r w:rsidRPr="008A4B5A">
        <w:rPr>
          <w:rFonts w:ascii="Arial" w:hAnsi="Arial" w:cs="Arial"/>
          <w:color w:val="000000"/>
          <w:sz w:val="20"/>
          <w:szCs w:val="20"/>
          <w:lang w:val="en-US"/>
        </w:rPr>
        <w:t>within a few hours (1-4</w:t>
      </w:r>
      <w:r w:rsidR="00C21912">
        <w:rPr>
          <w:rFonts w:ascii="Arial" w:hAnsi="Arial" w:cs="Arial"/>
          <w:color w:val="000000"/>
          <w:sz w:val="20"/>
          <w:szCs w:val="20"/>
          <w:lang w:val="en-US"/>
        </w:rPr>
        <w:t xml:space="preserve"> </w:t>
      </w:r>
      <w:r w:rsidRPr="008A4B5A">
        <w:rPr>
          <w:rFonts w:ascii="Arial" w:hAnsi="Arial" w:cs="Arial"/>
          <w:color w:val="000000"/>
          <w:sz w:val="20"/>
          <w:szCs w:val="20"/>
          <w:lang w:val="en-US"/>
        </w:rPr>
        <w:t>h) by surface treatment, until 8 weeks”.</w:t>
      </w:r>
    </w:p>
    <w:p w14:paraId="431DDA76" w14:textId="77777777" w:rsidR="00E758D4" w:rsidRPr="008F6C45" w:rsidRDefault="00E758D4" w:rsidP="00E758D4">
      <w:pPr>
        <w:spacing w:line="240" w:lineRule="auto"/>
        <w:jc w:val="both"/>
        <w:rPr>
          <w:rFonts w:ascii="Arial" w:hAnsi="Arial" w:cs="Arial"/>
          <w:sz w:val="20"/>
          <w:szCs w:val="20"/>
          <w:lang w:val="en-US"/>
        </w:rPr>
      </w:pPr>
      <w:r>
        <w:rPr>
          <w:rFonts w:ascii="Arial" w:hAnsi="Arial" w:cs="Arial"/>
          <w:bCs/>
          <w:iCs/>
          <w:sz w:val="20"/>
          <w:szCs w:val="20"/>
          <w:lang w:eastAsia="en-US"/>
        </w:rPr>
        <w:lastRenderedPageBreak/>
        <w:t>The following measure is necessary to ensure the residual effect : ”</w:t>
      </w:r>
      <w:r w:rsidRPr="008F6C45">
        <w:rPr>
          <w:rFonts w:ascii="Arial" w:hAnsi="Arial" w:cs="Arial"/>
          <w:sz w:val="20"/>
          <w:szCs w:val="20"/>
          <w:lang w:val="en-US"/>
        </w:rPr>
        <w:t>Do not clean the treated area</w:t>
      </w:r>
      <w:r>
        <w:rPr>
          <w:rFonts w:ascii="Arial" w:hAnsi="Arial" w:cs="Arial"/>
          <w:sz w:val="20"/>
          <w:szCs w:val="20"/>
          <w:lang w:val="en-US"/>
        </w:rPr>
        <w:t xml:space="preserve"> </w:t>
      </w:r>
      <w:r w:rsidRPr="00A44905">
        <w:rPr>
          <w:rFonts w:ascii="Arial" w:hAnsi="Arial" w:cs="Arial"/>
          <w:bCs/>
          <w:iCs/>
          <w:sz w:val="20"/>
          <w:szCs w:val="20"/>
          <w:lang w:eastAsia="en-US"/>
        </w:rPr>
        <w:t xml:space="preserve">until the treatment is finished (up to </w:t>
      </w:r>
      <w:r>
        <w:rPr>
          <w:rFonts w:ascii="Arial" w:hAnsi="Arial" w:cs="Arial"/>
          <w:bCs/>
          <w:iCs/>
          <w:sz w:val="20"/>
          <w:szCs w:val="20"/>
          <w:lang w:eastAsia="en-US"/>
        </w:rPr>
        <w:t>8</w:t>
      </w:r>
      <w:r w:rsidRPr="00A44905">
        <w:rPr>
          <w:rFonts w:ascii="Arial" w:hAnsi="Arial" w:cs="Arial"/>
          <w:bCs/>
          <w:iCs/>
          <w:sz w:val="20"/>
          <w:szCs w:val="20"/>
          <w:lang w:eastAsia="en-US"/>
        </w:rPr>
        <w:t xml:space="preserve"> weeks)”.</w:t>
      </w:r>
    </w:p>
    <w:p w14:paraId="6B52BB61" w14:textId="77777777" w:rsidR="008A4B5A" w:rsidRPr="008A4B5A" w:rsidRDefault="008A4B5A" w:rsidP="008A4B5A">
      <w:pPr>
        <w:spacing w:line="240" w:lineRule="auto"/>
        <w:jc w:val="both"/>
        <w:rPr>
          <w:rFonts w:ascii="Arial" w:hAnsi="Arial" w:cs="Arial"/>
          <w:color w:val="000000"/>
          <w:sz w:val="20"/>
          <w:szCs w:val="20"/>
          <w:lang w:val="en-US"/>
        </w:rPr>
      </w:pPr>
    </w:p>
    <w:p w14:paraId="5FEB6243" w14:textId="77777777" w:rsidR="00293378" w:rsidRDefault="00293378" w:rsidP="008A4B5A">
      <w:pPr>
        <w:spacing w:line="240" w:lineRule="auto"/>
        <w:jc w:val="both"/>
        <w:rPr>
          <w:rFonts w:ascii="Arial" w:hAnsi="Arial" w:cs="Arial"/>
          <w:color w:val="000000"/>
          <w:sz w:val="20"/>
          <w:szCs w:val="20"/>
          <w:lang w:val="en-US"/>
        </w:rPr>
      </w:pPr>
    </w:p>
    <w:p w14:paraId="64257F13" w14:textId="77777777" w:rsidR="008A4B5A" w:rsidRPr="008A4B5A" w:rsidRDefault="008A4B5A" w:rsidP="008A4B5A">
      <w:pPr>
        <w:spacing w:line="240" w:lineRule="auto"/>
        <w:jc w:val="both"/>
        <w:rPr>
          <w:rFonts w:ascii="Arial" w:hAnsi="Arial" w:cs="Arial"/>
          <w:color w:val="000000"/>
          <w:sz w:val="20"/>
          <w:szCs w:val="20"/>
          <w:lang w:val="en-US"/>
        </w:rPr>
      </w:pPr>
      <w:r w:rsidRPr="008A4B5A">
        <w:rPr>
          <w:rFonts w:ascii="Arial" w:hAnsi="Arial" w:cs="Arial"/>
          <w:color w:val="000000"/>
          <w:sz w:val="20"/>
          <w:szCs w:val="20"/>
          <w:lang w:val="en-US"/>
        </w:rPr>
        <w:t>Submitted data are not sufficient to valid</w:t>
      </w:r>
      <w:r w:rsidR="00293378">
        <w:rPr>
          <w:rFonts w:ascii="Arial" w:hAnsi="Arial" w:cs="Arial"/>
          <w:color w:val="000000"/>
          <w:sz w:val="20"/>
          <w:szCs w:val="20"/>
          <w:lang w:val="en-US"/>
        </w:rPr>
        <w:t xml:space="preserve">ate use againt cat fleas, </w:t>
      </w:r>
      <w:r w:rsidR="005B14EF">
        <w:rPr>
          <w:rFonts w:ascii="Arial" w:hAnsi="Arial" w:cs="Arial"/>
          <w:sz w:val="20"/>
          <w:szCs w:val="20"/>
        </w:rPr>
        <w:t xml:space="preserve">house dust mites, bed bugs, </w:t>
      </w:r>
      <w:r w:rsidR="00293378" w:rsidRPr="008A4B5A">
        <w:rPr>
          <w:rFonts w:ascii="Arial" w:hAnsi="Arial" w:cs="Arial"/>
          <w:sz w:val="20"/>
          <w:szCs w:val="20"/>
        </w:rPr>
        <w:t>scabies mites</w:t>
      </w:r>
      <w:r w:rsidR="00293378">
        <w:rPr>
          <w:rFonts w:ascii="Arial" w:hAnsi="Arial" w:cs="Arial"/>
          <w:sz w:val="20"/>
          <w:szCs w:val="20"/>
        </w:rPr>
        <w:t xml:space="preserve"> and </w:t>
      </w:r>
      <w:r w:rsidR="00E33DF9">
        <w:rPr>
          <w:rFonts w:ascii="Arial" w:hAnsi="Arial" w:cs="Arial"/>
          <w:sz w:val="20"/>
          <w:szCs w:val="20"/>
        </w:rPr>
        <w:t>d</w:t>
      </w:r>
      <w:r w:rsidR="00293378" w:rsidRPr="008A4B5A">
        <w:rPr>
          <w:rFonts w:ascii="Arial" w:hAnsi="Arial" w:cs="Arial"/>
          <w:sz w:val="20"/>
          <w:szCs w:val="20"/>
        </w:rPr>
        <w:t>omestic house spider</w:t>
      </w:r>
      <w:r w:rsidR="00E33DF9">
        <w:rPr>
          <w:rFonts w:ascii="Arial" w:hAnsi="Arial" w:cs="Arial"/>
          <w:sz w:val="20"/>
          <w:szCs w:val="20"/>
        </w:rPr>
        <w:t>s</w:t>
      </w:r>
      <w:r w:rsidR="00293378">
        <w:rPr>
          <w:rFonts w:ascii="Arial" w:hAnsi="Arial" w:cs="Arial"/>
          <w:sz w:val="20"/>
          <w:szCs w:val="20"/>
        </w:rPr>
        <w:t>, nor</w:t>
      </w:r>
      <w:r w:rsidRPr="008A4B5A">
        <w:rPr>
          <w:rFonts w:ascii="Arial" w:hAnsi="Arial" w:cs="Arial"/>
          <w:color w:val="000000"/>
          <w:sz w:val="20"/>
          <w:szCs w:val="20"/>
          <w:lang w:val="en-US"/>
        </w:rPr>
        <w:t xml:space="preserve"> the general claim “Flying insects”.</w:t>
      </w:r>
    </w:p>
    <w:p w14:paraId="0D88FAD6" w14:textId="77777777" w:rsidR="008D64F2" w:rsidRPr="006D5C2A" w:rsidRDefault="008D64F2" w:rsidP="008D64F2">
      <w:pPr>
        <w:rPr>
          <w:rFonts w:ascii="Arial" w:hAnsi="Arial" w:cs="Arial"/>
          <w:color w:val="0000FF"/>
          <w:szCs w:val="22"/>
          <w:lang w:val="en-US"/>
        </w:rPr>
      </w:pPr>
    </w:p>
    <w:p w14:paraId="5B0B8BAD" w14:textId="77777777" w:rsidR="001026A6" w:rsidRPr="009B166C" w:rsidRDefault="001026A6" w:rsidP="009B166C">
      <w:pPr>
        <w:pStyle w:val="Titre3"/>
      </w:pPr>
      <w:bookmarkStart w:id="191" w:name="_Ref246312412"/>
      <w:bookmarkStart w:id="192" w:name="_Toc303783667"/>
      <w:bookmarkStart w:id="193" w:name="_Toc472931150"/>
      <w:r w:rsidRPr="009B166C">
        <w:t>Risk assessment for human health</w:t>
      </w:r>
      <w:bookmarkEnd w:id="191"/>
      <w:bookmarkEnd w:id="192"/>
      <w:bookmarkEnd w:id="193"/>
    </w:p>
    <w:p w14:paraId="64FA64EE" w14:textId="77777777" w:rsidR="001026A6" w:rsidRPr="00E61EC3" w:rsidRDefault="001026A6" w:rsidP="00F00938">
      <w:pPr>
        <w:pStyle w:val="Titre4"/>
        <w:rPr>
          <w:noProof/>
          <w:sz w:val="22"/>
          <w:lang w:val="en-GB"/>
        </w:rPr>
      </w:pPr>
      <w:bookmarkStart w:id="194" w:name="_Toc303783668"/>
      <w:bookmarkStart w:id="195" w:name="_Toc472931151"/>
      <w:r w:rsidRPr="00E61EC3">
        <w:rPr>
          <w:noProof/>
          <w:sz w:val="22"/>
          <w:lang w:val="en-GB"/>
        </w:rPr>
        <w:t>Hazard potential</w:t>
      </w:r>
      <w:bookmarkEnd w:id="194"/>
      <w:bookmarkEnd w:id="195"/>
    </w:p>
    <w:p w14:paraId="74FEECAD" w14:textId="77777777" w:rsidR="001026A6" w:rsidRPr="009B166C" w:rsidRDefault="001026A6" w:rsidP="00F00938">
      <w:pPr>
        <w:pStyle w:val="Titre5"/>
        <w:ind w:hanging="15"/>
        <w:rPr>
          <w:lang w:val="en-GB"/>
        </w:rPr>
      </w:pPr>
      <w:r w:rsidRPr="009B166C">
        <w:rPr>
          <w:lang w:val="en-GB"/>
        </w:rPr>
        <w:t>Toxicology of the active substance</w:t>
      </w:r>
    </w:p>
    <w:p w14:paraId="72CAB077" w14:textId="77777777" w:rsidR="009B166C" w:rsidRPr="00547181" w:rsidRDefault="009B166C" w:rsidP="004F0FDD">
      <w:pPr>
        <w:spacing w:line="240" w:lineRule="auto"/>
        <w:jc w:val="both"/>
        <w:rPr>
          <w:rFonts w:ascii="Arial" w:eastAsia="Times New Roman" w:hAnsi="Arial" w:cs="Arial"/>
          <w:sz w:val="20"/>
          <w:szCs w:val="20"/>
          <w:lang w:val="en-GB"/>
        </w:rPr>
      </w:pPr>
      <w:r w:rsidRPr="00167553">
        <w:rPr>
          <w:rFonts w:ascii="Arial" w:eastAsia="Times New Roman" w:hAnsi="Arial" w:cs="Arial"/>
          <w:sz w:val="20"/>
          <w:szCs w:val="20"/>
          <w:lang w:val="en-GB"/>
        </w:rPr>
        <w:t xml:space="preserve">The toxicology of the active substance was examined extensively according to standard requirements. The </w:t>
      </w:r>
      <w:r w:rsidRPr="00547181">
        <w:rPr>
          <w:rFonts w:ascii="Arial" w:eastAsia="Times New Roman" w:hAnsi="Arial" w:cs="Arial"/>
          <w:sz w:val="20"/>
          <w:szCs w:val="20"/>
          <w:lang w:val="en-GB"/>
        </w:rPr>
        <w:t xml:space="preserve">results of this toxicological assessment can be found in the CAR. </w:t>
      </w:r>
    </w:p>
    <w:p w14:paraId="64E0BCBD" w14:textId="77777777" w:rsidR="009B166C" w:rsidRDefault="009B166C" w:rsidP="004F0FDD">
      <w:pPr>
        <w:spacing w:line="240" w:lineRule="auto"/>
        <w:jc w:val="both"/>
        <w:rPr>
          <w:rFonts w:ascii="Arial" w:eastAsia="Times New Roman" w:hAnsi="Arial" w:cs="Arial"/>
          <w:sz w:val="20"/>
          <w:szCs w:val="20"/>
          <w:lang w:val="en-GB"/>
        </w:rPr>
      </w:pPr>
      <w:r w:rsidRPr="00547181">
        <w:rPr>
          <w:rFonts w:ascii="Arial" w:eastAsia="Times New Roman" w:hAnsi="Arial" w:cs="Arial"/>
          <w:sz w:val="20"/>
          <w:szCs w:val="20"/>
          <w:lang w:val="en-GB"/>
        </w:rPr>
        <w:t xml:space="preserve">The threshold limits and labelling regarding human health risks listed </w:t>
      </w:r>
      <w:r w:rsidRPr="00794F57">
        <w:rPr>
          <w:rFonts w:ascii="Arial" w:eastAsia="Times New Roman" w:hAnsi="Arial" w:cs="Arial"/>
          <w:sz w:val="20"/>
          <w:szCs w:val="20"/>
          <w:lang w:val="en-GB"/>
        </w:rPr>
        <w:t xml:space="preserve">in Annex </w:t>
      </w:r>
      <w:r w:rsidR="00794F57" w:rsidRPr="00794F57">
        <w:rPr>
          <w:rFonts w:ascii="Arial" w:eastAsia="Times New Roman" w:hAnsi="Arial" w:cs="Arial"/>
          <w:sz w:val="20"/>
          <w:szCs w:val="20"/>
          <w:lang w:val="en-GB"/>
        </w:rPr>
        <w:t>3</w:t>
      </w:r>
      <w:r w:rsidRPr="00794F57">
        <w:rPr>
          <w:rFonts w:ascii="Arial" w:eastAsia="Times New Roman" w:hAnsi="Arial" w:cs="Arial"/>
          <w:sz w:val="20"/>
          <w:szCs w:val="20"/>
          <w:lang w:val="en-GB"/>
        </w:rPr>
        <w:t xml:space="preserve"> </w:t>
      </w:r>
      <w:r w:rsidR="00AB2DFF">
        <w:rPr>
          <w:rFonts w:ascii="Arial" w:eastAsia="Times New Roman" w:hAnsi="Arial" w:cs="Arial"/>
          <w:sz w:val="20"/>
          <w:szCs w:val="20"/>
          <w:lang w:val="en-GB"/>
        </w:rPr>
        <w:t>“</w:t>
      </w:r>
      <w:r w:rsidRPr="00794F57">
        <w:rPr>
          <w:rFonts w:ascii="Arial" w:eastAsia="Times New Roman" w:hAnsi="Arial" w:cs="Arial"/>
          <w:sz w:val="20"/>
          <w:szCs w:val="20"/>
          <w:lang w:val="en-GB"/>
        </w:rPr>
        <w:t>Toxicology</w:t>
      </w:r>
      <w:r w:rsidRPr="00547181">
        <w:rPr>
          <w:rFonts w:ascii="Arial" w:eastAsia="Times New Roman" w:hAnsi="Arial" w:cs="Arial"/>
          <w:sz w:val="20"/>
          <w:szCs w:val="20"/>
          <w:lang w:val="en-GB"/>
        </w:rPr>
        <w:t xml:space="preserve"> and metabolism” must be taken into consideration.</w:t>
      </w:r>
    </w:p>
    <w:p w14:paraId="1CB59413" w14:textId="77777777" w:rsidR="002E427D" w:rsidRDefault="002E427D" w:rsidP="004F0FDD">
      <w:pPr>
        <w:spacing w:line="240" w:lineRule="auto"/>
        <w:jc w:val="both"/>
        <w:rPr>
          <w:rFonts w:ascii="Arial" w:eastAsia="Times New Roman" w:hAnsi="Arial" w:cs="Arial"/>
          <w:sz w:val="20"/>
          <w:szCs w:val="20"/>
          <w:lang w:val="en-GB"/>
        </w:rPr>
      </w:pPr>
    </w:p>
    <w:p w14:paraId="7CFE6894" w14:textId="77777777" w:rsidR="002E427D" w:rsidRDefault="002E427D" w:rsidP="004F0FDD">
      <w:pPr>
        <w:spacing w:line="240" w:lineRule="auto"/>
        <w:jc w:val="both"/>
        <w:rPr>
          <w:rFonts w:ascii="Arial" w:eastAsia="Times New Roman" w:hAnsi="Arial" w:cs="Arial"/>
          <w:sz w:val="20"/>
          <w:szCs w:val="20"/>
          <w:lang w:val="en-GB"/>
        </w:rPr>
      </w:pPr>
      <w:r>
        <w:rPr>
          <w:rFonts w:ascii="Arial" w:eastAsia="Times New Roman" w:hAnsi="Arial" w:cs="Arial"/>
          <w:sz w:val="20"/>
          <w:szCs w:val="20"/>
          <w:lang w:val="en-GB"/>
        </w:rPr>
        <w:t>The toxicological reference values used in the risk assessment are summarised in the following table:</w:t>
      </w:r>
    </w:p>
    <w:p w14:paraId="46FEE123" w14:textId="77777777" w:rsidR="002E427D" w:rsidRDefault="002E427D" w:rsidP="004F0FDD">
      <w:pPr>
        <w:spacing w:line="240" w:lineRule="auto"/>
        <w:jc w:val="both"/>
        <w:rPr>
          <w:rFonts w:ascii="Arial" w:eastAsia="Times New Roman" w:hAnsi="Arial" w:cs="Arial"/>
          <w:sz w:val="20"/>
          <w:szCs w:val="2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2E427D" w:rsidRPr="005D6B90" w14:paraId="3A8E8F79" w14:textId="77777777" w:rsidTr="00704A63">
        <w:trPr>
          <w:tblHeader/>
        </w:trPr>
        <w:tc>
          <w:tcPr>
            <w:tcW w:w="2410" w:type="dxa"/>
            <w:tcBorders>
              <w:top w:val="single" w:sz="4" w:space="0" w:color="auto"/>
              <w:left w:val="single" w:sz="4" w:space="0" w:color="auto"/>
              <w:bottom w:val="single" w:sz="4" w:space="0" w:color="auto"/>
              <w:right w:val="single" w:sz="4" w:space="0" w:color="auto"/>
            </w:tcBorders>
          </w:tcPr>
          <w:p w14:paraId="3B0FE0CB" w14:textId="77777777" w:rsidR="002E427D" w:rsidRPr="005D6B90" w:rsidRDefault="002E427D" w:rsidP="002A1D4D">
            <w:pPr>
              <w:pStyle w:val="BfRBBTabelle"/>
              <w:rPr>
                <w:noProof w:val="0"/>
                <w:szCs w:val="22"/>
                <w:lang w:val="en-GB"/>
              </w:rPr>
            </w:pPr>
          </w:p>
        </w:tc>
        <w:tc>
          <w:tcPr>
            <w:tcW w:w="2126" w:type="dxa"/>
            <w:tcBorders>
              <w:top w:val="single" w:sz="4" w:space="0" w:color="auto"/>
              <w:left w:val="single" w:sz="4" w:space="0" w:color="auto"/>
              <w:bottom w:val="single" w:sz="4" w:space="0" w:color="auto"/>
              <w:right w:val="single" w:sz="4" w:space="0" w:color="auto"/>
            </w:tcBorders>
            <w:vAlign w:val="center"/>
          </w:tcPr>
          <w:p w14:paraId="6B2FA6DB" w14:textId="77777777" w:rsidR="002E427D" w:rsidRPr="005D6B90" w:rsidRDefault="002E427D" w:rsidP="002A1D4D">
            <w:pPr>
              <w:pStyle w:val="BfRBBTabelle"/>
              <w:jc w:val="center"/>
              <w:rPr>
                <w:noProof w:val="0"/>
                <w:szCs w:val="22"/>
                <w:lang w:val="en-GB"/>
              </w:rPr>
            </w:pPr>
            <w:r w:rsidRPr="005D6B90">
              <w:rPr>
                <w:noProof w:val="0"/>
                <w:szCs w:val="22"/>
                <w:lang w:val="en-GB"/>
              </w:rPr>
              <w:t>Value</w:t>
            </w:r>
          </w:p>
          <w:p w14:paraId="1E211AF8" w14:textId="77777777" w:rsidR="002E427D" w:rsidRPr="005D6B90" w:rsidRDefault="002E427D" w:rsidP="002A1D4D">
            <w:pPr>
              <w:pStyle w:val="BfRBBTabelle"/>
              <w:jc w:val="center"/>
              <w:rPr>
                <w:noProof w:val="0"/>
                <w:szCs w:val="22"/>
                <w:lang w:val="en-GB"/>
              </w:rPr>
            </w:pPr>
            <w:r w:rsidRPr="005D6B90">
              <w:rPr>
                <w:noProof w:val="0"/>
                <w:szCs w:val="22"/>
                <w:lang w:val="en-GB"/>
              </w:rPr>
              <w:t>(mg/kg/d)</w:t>
            </w:r>
          </w:p>
        </w:tc>
        <w:tc>
          <w:tcPr>
            <w:tcW w:w="3261" w:type="dxa"/>
            <w:tcBorders>
              <w:top w:val="single" w:sz="4" w:space="0" w:color="auto"/>
              <w:left w:val="single" w:sz="4" w:space="0" w:color="auto"/>
              <w:bottom w:val="single" w:sz="4" w:space="0" w:color="auto"/>
              <w:right w:val="single" w:sz="4" w:space="0" w:color="auto"/>
            </w:tcBorders>
            <w:vAlign w:val="center"/>
          </w:tcPr>
          <w:p w14:paraId="771455DC" w14:textId="77777777" w:rsidR="002E427D" w:rsidRPr="005D6B90" w:rsidRDefault="002E427D" w:rsidP="002A1D4D">
            <w:pPr>
              <w:pStyle w:val="BfRBBTabelle"/>
              <w:jc w:val="center"/>
              <w:rPr>
                <w:noProof w:val="0"/>
                <w:szCs w:val="22"/>
                <w:lang w:val="en-GB"/>
              </w:rPr>
            </w:pPr>
            <w:r w:rsidRPr="005D6B90">
              <w:rPr>
                <w:noProof w:val="0"/>
                <w:szCs w:val="22"/>
                <w:lang w:val="en-GB"/>
              </w:rPr>
              <w:t>Study</w:t>
            </w:r>
          </w:p>
        </w:tc>
        <w:tc>
          <w:tcPr>
            <w:tcW w:w="1417" w:type="dxa"/>
            <w:tcBorders>
              <w:top w:val="single" w:sz="4" w:space="0" w:color="auto"/>
              <w:left w:val="single" w:sz="4" w:space="0" w:color="auto"/>
              <w:bottom w:val="single" w:sz="4" w:space="0" w:color="auto"/>
              <w:right w:val="single" w:sz="4" w:space="0" w:color="auto"/>
            </w:tcBorders>
            <w:vAlign w:val="center"/>
          </w:tcPr>
          <w:p w14:paraId="622EDAD9" w14:textId="77777777" w:rsidR="002E427D" w:rsidRPr="005D6B90" w:rsidRDefault="002E427D" w:rsidP="002A1D4D">
            <w:pPr>
              <w:pStyle w:val="BfRBBTabelle"/>
              <w:jc w:val="center"/>
              <w:rPr>
                <w:noProof w:val="0"/>
                <w:szCs w:val="22"/>
                <w:lang w:val="en-GB"/>
              </w:rPr>
            </w:pPr>
            <w:r w:rsidRPr="005D6B90">
              <w:rPr>
                <w:noProof w:val="0"/>
                <w:szCs w:val="22"/>
                <w:lang w:val="en-GB"/>
              </w:rPr>
              <w:t>SF</w:t>
            </w:r>
          </w:p>
        </w:tc>
      </w:tr>
      <w:tr w:rsidR="002E427D" w:rsidRPr="005D6B90" w14:paraId="401A05D0" w14:textId="77777777" w:rsidTr="00704A63">
        <w:tc>
          <w:tcPr>
            <w:tcW w:w="2410" w:type="dxa"/>
            <w:tcBorders>
              <w:top w:val="single" w:sz="4" w:space="0" w:color="auto"/>
              <w:left w:val="single" w:sz="4" w:space="0" w:color="auto"/>
              <w:bottom w:val="single" w:sz="4" w:space="0" w:color="auto"/>
              <w:right w:val="single" w:sz="4" w:space="0" w:color="auto"/>
            </w:tcBorders>
          </w:tcPr>
          <w:p w14:paraId="0A22EA3B" w14:textId="77777777" w:rsidR="002E427D" w:rsidRPr="005D6B90" w:rsidRDefault="002E427D" w:rsidP="002A1D4D">
            <w:pPr>
              <w:pStyle w:val="BfRBBTabelle"/>
              <w:rPr>
                <w:noProof w:val="0"/>
                <w:szCs w:val="22"/>
                <w:lang w:val="en-GB"/>
              </w:rPr>
            </w:pPr>
            <w:r w:rsidRPr="005D6B90">
              <w:rPr>
                <w:noProof w:val="0"/>
                <w:szCs w:val="22"/>
                <w:lang w:val="en-GB"/>
              </w:rPr>
              <w:t>AEL long-term</w:t>
            </w:r>
          </w:p>
        </w:tc>
        <w:tc>
          <w:tcPr>
            <w:tcW w:w="2126" w:type="dxa"/>
            <w:tcBorders>
              <w:top w:val="single" w:sz="4" w:space="0" w:color="auto"/>
              <w:left w:val="single" w:sz="4" w:space="0" w:color="auto"/>
              <w:bottom w:val="single" w:sz="4" w:space="0" w:color="auto"/>
              <w:right w:val="single" w:sz="4" w:space="0" w:color="auto"/>
            </w:tcBorders>
            <w:vAlign w:val="center"/>
          </w:tcPr>
          <w:p w14:paraId="788081AB" w14:textId="77777777" w:rsidR="002E427D" w:rsidRPr="005D6B90" w:rsidRDefault="002E427D" w:rsidP="002A1D4D">
            <w:pPr>
              <w:pStyle w:val="BfRBBTabelle"/>
              <w:jc w:val="center"/>
              <w:rPr>
                <w:szCs w:val="22"/>
                <w:lang w:val="en-GB"/>
              </w:rPr>
            </w:pPr>
            <w:r w:rsidRPr="005D6B90">
              <w:rPr>
                <w:szCs w:val="22"/>
                <w:lang w:val="en-GB"/>
              </w:rPr>
              <w:t>0.011</w:t>
            </w:r>
          </w:p>
        </w:tc>
        <w:tc>
          <w:tcPr>
            <w:tcW w:w="3261" w:type="dxa"/>
            <w:tcBorders>
              <w:top w:val="single" w:sz="4" w:space="0" w:color="auto"/>
              <w:left w:val="single" w:sz="4" w:space="0" w:color="auto"/>
              <w:bottom w:val="single" w:sz="4" w:space="0" w:color="auto"/>
              <w:right w:val="single" w:sz="4" w:space="0" w:color="auto"/>
            </w:tcBorders>
            <w:vAlign w:val="center"/>
          </w:tcPr>
          <w:p w14:paraId="74FB6BB6" w14:textId="77777777" w:rsidR="002E427D" w:rsidRPr="005D6B90" w:rsidRDefault="002E427D" w:rsidP="002A1D4D">
            <w:pPr>
              <w:pStyle w:val="BfRBBTabelle"/>
              <w:jc w:val="center"/>
              <w:rPr>
                <w:szCs w:val="22"/>
                <w:lang w:val="en-GB"/>
              </w:rPr>
            </w:pPr>
            <w:r w:rsidRPr="005D6B90">
              <w:rPr>
                <w:color w:val="000000"/>
                <w:szCs w:val="22"/>
              </w:rPr>
              <w:t>Rat 2-year</w:t>
            </w:r>
            <w:r w:rsidRPr="005D6B90">
              <w:rPr>
                <w:color w:val="000000"/>
                <w:szCs w:val="22"/>
              </w:rPr>
              <w:br/>
              <w:t>feeding study</w:t>
            </w:r>
          </w:p>
        </w:tc>
        <w:tc>
          <w:tcPr>
            <w:tcW w:w="1417" w:type="dxa"/>
            <w:tcBorders>
              <w:top w:val="single" w:sz="4" w:space="0" w:color="auto"/>
              <w:left w:val="single" w:sz="4" w:space="0" w:color="auto"/>
              <w:bottom w:val="single" w:sz="4" w:space="0" w:color="auto"/>
              <w:right w:val="single" w:sz="4" w:space="0" w:color="auto"/>
            </w:tcBorders>
            <w:vAlign w:val="center"/>
          </w:tcPr>
          <w:p w14:paraId="6C602937" w14:textId="77777777" w:rsidR="002E427D" w:rsidRPr="005D6B90" w:rsidRDefault="002E427D" w:rsidP="002A1D4D">
            <w:pPr>
              <w:pStyle w:val="BfRBBTabelle"/>
              <w:jc w:val="center"/>
              <w:rPr>
                <w:szCs w:val="22"/>
                <w:lang w:val="en-GB"/>
              </w:rPr>
            </w:pPr>
            <w:r w:rsidRPr="005D6B90">
              <w:rPr>
                <w:szCs w:val="22"/>
                <w:lang w:val="en-GB"/>
              </w:rPr>
              <w:t>100</w:t>
            </w:r>
          </w:p>
        </w:tc>
      </w:tr>
      <w:tr w:rsidR="002E427D" w:rsidRPr="005D6B90" w14:paraId="6A616F8F" w14:textId="77777777" w:rsidTr="00704A63">
        <w:tc>
          <w:tcPr>
            <w:tcW w:w="2410" w:type="dxa"/>
            <w:tcBorders>
              <w:top w:val="single" w:sz="4" w:space="0" w:color="auto"/>
              <w:left w:val="single" w:sz="4" w:space="0" w:color="auto"/>
              <w:bottom w:val="single" w:sz="4" w:space="0" w:color="auto"/>
              <w:right w:val="single" w:sz="4" w:space="0" w:color="auto"/>
            </w:tcBorders>
          </w:tcPr>
          <w:p w14:paraId="415DC684" w14:textId="77777777" w:rsidR="002E427D" w:rsidRPr="005D6B90" w:rsidRDefault="002E427D" w:rsidP="002A1D4D">
            <w:pPr>
              <w:pStyle w:val="BfRBBTabelle"/>
              <w:rPr>
                <w:noProof w:val="0"/>
                <w:szCs w:val="22"/>
                <w:lang w:val="en-GB"/>
              </w:rPr>
            </w:pPr>
            <w:r w:rsidRPr="005D6B90">
              <w:rPr>
                <w:noProof w:val="0"/>
                <w:szCs w:val="22"/>
                <w:lang w:val="en-GB"/>
              </w:rPr>
              <w:t>AEL medium-term</w:t>
            </w:r>
          </w:p>
        </w:tc>
        <w:tc>
          <w:tcPr>
            <w:tcW w:w="2126" w:type="dxa"/>
            <w:tcBorders>
              <w:top w:val="single" w:sz="4" w:space="0" w:color="auto"/>
              <w:left w:val="single" w:sz="4" w:space="0" w:color="auto"/>
              <w:bottom w:val="single" w:sz="4" w:space="0" w:color="auto"/>
              <w:right w:val="single" w:sz="4" w:space="0" w:color="auto"/>
            </w:tcBorders>
            <w:vAlign w:val="center"/>
          </w:tcPr>
          <w:p w14:paraId="45959A82" w14:textId="77777777" w:rsidR="002E427D" w:rsidRPr="005D6B90" w:rsidRDefault="002E427D" w:rsidP="002A1D4D">
            <w:pPr>
              <w:pStyle w:val="BfRBBTabelle"/>
              <w:jc w:val="center"/>
              <w:rPr>
                <w:szCs w:val="22"/>
                <w:lang w:val="en-GB"/>
              </w:rPr>
            </w:pPr>
            <w:r w:rsidRPr="005D6B90">
              <w:rPr>
                <w:szCs w:val="22"/>
                <w:lang w:val="en-GB"/>
              </w:rPr>
              <w:t>0.06</w:t>
            </w:r>
          </w:p>
        </w:tc>
        <w:tc>
          <w:tcPr>
            <w:tcW w:w="3261" w:type="dxa"/>
            <w:tcBorders>
              <w:top w:val="single" w:sz="4" w:space="0" w:color="auto"/>
              <w:left w:val="single" w:sz="4" w:space="0" w:color="auto"/>
              <w:bottom w:val="single" w:sz="4" w:space="0" w:color="auto"/>
              <w:right w:val="single" w:sz="4" w:space="0" w:color="auto"/>
            </w:tcBorders>
            <w:vAlign w:val="center"/>
          </w:tcPr>
          <w:p w14:paraId="17553DED" w14:textId="77777777" w:rsidR="002E427D" w:rsidRPr="005D6B90" w:rsidRDefault="002E427D" w:rsidP="002A1D4D">
            <w:pPr>
              <w:pStyle w:val="BfRBBTabelle"/>
              <w:jc w:val="center"/>
              <w:rPr>
                <w:szCs w:val="22"/>
                <w:lang w:val="en-GB"/>
              </w:rPr>
            </w:pPr>
            <w:r w:rsidRPr="005D6B90">
              <w:rPr>
                <w:color w:val="000000"/>
                <w:szCs w:val="22"/>
              </w:rPr>
              <w:t>Rat subchronic</w:t>
            </w:r>
            <w:r w:rsidRPr="005D6B90">
              <w:rPr>
                <w:color w:val="000000"/>
                <w:szCs w:val="22"/>
              </w:rPr>
              <w:br/>
              <w:t>feeding study</w:t>
            </w:r>
          </w:p>
        </w:tc>
        <w:tc>
          <w:tcPr>
            <w:tcW w:w="1417" w:type="dxa"/>
            <w:tcBorders>
              <w:top w:val="single" w:sz="4" w:space="0" w:color="auto"/>
              <w:left w:val="single" w:sz="4" w:space="0" w:color="auto"/>
              <w:bottom w:val="single" w:sz="4" w:space="0" w:color="auto"/>
              <w:right w:val="single" w:sz="4" w:space="0" w:color="auto"/>
            </w:tcBorders>
            <w:vAlign w:val="center"/>
          </w:tcPr>
          <w:p w14:paraId="3C3578A0" w14:textId="77777777" w:rsidR="002E427D" w:rsidRPr="005D6B90" w:rsidRDefault="002E427D" w:rsidP="002A1D4D">
            <w:pPr>
              <w:pStyle w:val="BfRBBTabelle"/>
              <w:jc w:val="center"/>
              <w:rPr>
                <w:szCs w:val="22"/>
                <w:lang w:val="en-GB"/>
              </w:rPr>
            </w:pPr>
            <w:r w:rsidRPr="005D6B90">
              <w:rPr>
                <w:szCs w:val="22"/>
                <w:lang w:val="en-GB"/>
              </w:rPr>
              <w:t>100</w:t>
            </w:r>
          </w:p>
        </w:tc>
      </w:tr>
      <w:tr w:rsidR="002E427D" w:rsidRPr="005D6B90" w14:paraId="0BB22910" w14:textId="77777777" w:rsidTr="00704A63">
        <w:trPr>
          <w:cantSplit/>
        </w:trPr>
        <w:tc>
          <w:tcPr>
            <w:tcW w:w="2410" w:type="dxa"/>
            <w:tcBorders>
              <w:top w:val="single" w:sz="4" w:space="0" w:color="auto"/>
              <w:left w:val="single" w:sz="4" w:space="0" w:color="auto"/>
              <w:bottom w:val="single" w:sz="4" w:space="0" w:color="auto"/>
              <w:right w:val="single" w:sz="4" w:space="0" w:color="auto"/>
            </w:tcBorders>
          </w:tcPr>
          <w:p w14:paraId="3701AE32" w14:textId="77777777" w:rsidR="002E427D" w:rsidRPr="005D6B90" w:rsidRDefault="002E427D" w:rsidP="002A1D4D">
            <w:pPr>
              <w:pStyle w:val="BfRBBTabelle"/>
              <w:rPr>
                <w:noProof w:val="0"/>
                <w:szCs w:val="22"/>
                <w:lang w:val="en-GB"/>
              </w:rPr>
            </w:pPr>
          </w:p>
          <w:p w14:paraId="5684878F" w14:textId="77777777" w:rsidR="002E427D" w:rsidRPr="005D6B90" w:rsidRDefault="002E427D" w:rsidP="002A1D4D">
            <w:pPr>
              <w:pStyle w:val="BfRBBTabelle"/>
              <w:rPr>
                <w:noProof w:val="0"/>
                <w:szCs w:val="22"/>
                <w:lang w:val="en-GB"/>
              </w:rPr>
            </w:pPr>
            <w:r w:rsidRPr="005D6B90">
              <w:rPr>
                <w:noProof w:val="0"/>
                <w:szCs w:val="22"/>
                <w:lang w:val="en-GB"/>
              </w:rPr>
              <w:t>AEL acute</w:t>
            </w:r>
          </w:p>
          <w:p w14:paraId="35515928" w14:textId="77777777" w:rsidR="002E427D" w:rsidRPr="005D6B90" w:rsidRDefault="002E427D" w:rsidP="002A1D4D">
            <w:pPr>
              <w:pStyle w:val="BfRBBTabelle"/>
              <w:rPr>
                <w:noProof w:val="0"/>
                <w:szCs w:val="22"/>
                <w:lang w:val="en-GB"/>
              </w:rPr>
            </w:pPr>
          </w:p>
          <w:p w14:paraId="0CD63611" w14:textId="77777777" w:rsidR="002E427D" w:rsidRPr="005D6B90" w:rsidRDefault="002E427D" w:rsidP="002A1D4D">
            <w:pPr>
              <w:pStyle w:val="BfRBBTabelle"/>
              <w:rPr>
                <w:noProof w:val="0"/>
                <w:szCs w:val="22"/>
                <w:lang w:val="en-GB"/>
              </w:rPr>
            </w:pPr>
          </w:p>
        </w:tc>
        <w:tc>
          <w:tcPr>
            <w:tcW w:w="2126" w:type="dxa"/>
            <w:tcBorders>
              <w:top w:val="single" w:sz="4" w:space="0" w:color="auto"/>
              <w:left w:val="single" w:sz="4" w:space="0" w:color="auto"/>
              <w:bottom w:val="single" w:sz="4" w:space="0" w:color="auto"/>
              <w:right w:val="single" w:sz="4" w:space="0" w:color="auto"/>
            </w:tcBorders>
            <w:vAlign w:val="center"/>
          </w:tcPr>
          <w:p w14:paraId="10E4D82F" w14:textId="77777777" w:rsidR="002E427D" w:rsidRPr="005D6B90" w:rsidRDefault="002E427D" w:rsidP="002A1D4D">
            <w:pPr>
              <w:pStyle w:val="BfRBBTabelle"/>
              <w:jc w:val="center"/>
              <w:rPr>
                <w:szCs w:val="22"/>
                <w:lang w:val="en-GB"/>
              </w:rPr>
            </w:pPr>
            <w:r w:rsidRPr="005D6B90">
              <w:rPr>
                <w:szCs w:val="22"/>
                <w:lang w:val="en-GB"/>
              </w:rPr>
              <w:t>0.085</w:t>
            </w:r>
          </w:p>
        </w:tc>
        <w:tc>
          <w:tcPr>
            <w:tcW w:w="3261" w:type="dxa"/>
            <w:tcBorders>
              <w:top w:val="single" w:sz="4" w:space="0" w:color="auto"/>
              <w:left w:val="single" w:sz="4" w:space="0" w:color="auto"/>
              <w:bottom w:val="single" w:sz="4" w:space="0" w:color="auto"/>
              <w:right w:val="single" w:sz="4" w:space="0" w:color="auto"/>
            </w:tcBorders>
            <w:vAlign w:val="center"/>
          </w:tcPr>
          <w:p w14:paraId="36464AC8" w14:textId="77777777" w:rsidR="002E427D" w:rsidRPr="005D6B90" w:rsidRDefault="002E427D" w:rsidP="002A1D4D">
            <w:pPr>
              <w:pStyle w:val="BfRBBTabelle"/>
              <w:jc w:val="center"/>
              <w:rPr>
                <w:szCs w:val="22"/>
                <w:lang w:val="en-GB"/>
              </w:rPr>
            </w:pPr>
            <w:r w:rsidRPr="005D6B90">
              <w:rPr>
                <w:color w:val="000000"/>
                <w:szCs w:val="22"/>
              </w:rPr>
              <w:t>Rat</w:t>
            </w:r>
            <w:r w:rsidRPr="005D6B90">
              <w:rPr>
                <w:color w:val="000000"/>
                <w:szCs w:val="22"/>
              </w:rPr>
              <w:br/>
              <w:t>developmental</w:t>
            </w:r>
            <w:r w:rsidRPr="005D6B90">
              <w:rPr>
                <w:color w:val="000000"/>
                <w:szCs w:val="22"/>
              </w:rPr>
              <w:br/>
              <w:t>neurotoxicity</w:t>
            </w:r>
            <w:r w:rsidRPr="005D6B90">
              <w:rPr>
                <w:color w:val="000000"/>
                <w:szCs w:val="22"/>
              </w:rPr>
              <w:br/>
              <w:t>feeding study</w:t>
            </w:r>
          </w:p>
        </w:tc>
        <w:tc>
          <w:tcPr>
            <w:tcW w:w="1417" w:type="dxa"/>
            <w:tcBorders>
              <w:top w:val="single" w:sz="4" w:space="0" w:color="auto"/>
              <w:left w:val="single" w:sz="4" w:space="0" w:color="auto"/>
              <w:bottom w:val="single" w:sz="4" w:space="0" w:color="auto"/>
              <w:right w:val="single" w:sz="4" w:space="0" w:color="auto"/>
            </w:tcBorders>
            <w:vAlign w:val="center"/>
          </w:tcPr>
          <w:p w14:paraId="41AFADFA" w14:textId="77777777" w:rsidR="002E427D" w:rsidRPr="005D6B90" w:rsidRDefault="002E427D" w:rsidP="002A1D4D">
            <w:pPr>
              <w:pStyle w:val="BfRBBTabelle"/>
              <w:jc w:val="center"/>
              <w:rPr>
                <w:szCs w:val="22"/>
                <w:lang w:val="en-GB"/>
              </w:rPr>
            </w:pPr>
            <w:r w:rsidRPr="005D6B90">
              <w:rPr>
                <w:szCs w:val="22"/>
                <w:lang w:val="en-GB"/>
              </w:rPr>
              <w:t>100</w:t>
            </w:r>
          </w:p>
        </w:tc>
      </w:tr>
      <w:tr w:rsidR="002E427D" w:rsidRPr="005D6B90" w14:paraId="0A396884" w14:textId="77777777" w:rsidTr="00704A63">
        <w:trPr>
          <w:cantSplit/>
        </w:trPr>
        <w:tc>
          <w:tcPr>
            <w:tcW w:w="2410" w:type="dxa"/>
            <w:tcBorders>
              <w:top w:val="single" w:sz="4" w:space="0" w:color="auto"/>
              <w:left w:val="single" w:sz="4" w:space="0" w:color="auto"/>
              <w:bottom w:val="single" w:sz="4" w:space="0" w:color="auto"/>
              <w:right w:val="single" w:sz="4" w:space="0" w:color="auto"/>
            </w:tcBorders>
          </w:tcPr>
          <w:p w14:paraId="4CDE0B1A" w14:textId="77777777" w:rsidR="002E427D" w:rsidRPr="005D6B90" w:rsidRDefault="002E427D" w:rsidP="002A1D4D">
            <w:pPr>
              <w:pStyle w:val="BfRBBTabelle"/>
              <w:rPr>
                <w:noProof w:val="0"/>
                <w:szCs w:val="22"/>
                <w:lang w:val="en-GB"/>
              </w:rPr>
            </w:pPr>
            <w:r w:rsidRPr="005D6B90">
              <w:rPr>
                <w:noProof w:val="0"/>
                <w:szCs w:val="22"/>
                <w:lang w:val="en-GB"/>
              </w:rPr>
              <w:t>ADI</w:t>
            </w:r>
          </w:p>
          <w:p w14:paraId="7D5CB870" w14:textId="77777777" w:rsidR="002E427D" w:rsidRPr="005D6B90" w:rsidRDefault="002E427D" w:rsidP="002A1D4D">
            <w:pPr>
              <w:pStyle w:val="BfRBBTabelle"/>
              <w:rPr>
                <w:noProof w:val="0"/>
                <w:szCs w:val="22"/>
                <w:lang w:val="en-GB"/>
              </w:rPr>
            </w:pPr>
          </w:p>
        </w:tc>
        <w:tc>
          <w:tcPr>
            <w:tcW w:w="2126" w:type="dxa"/>
            <w:tcBorders>
              <w:top w:val="single" w:sz="4" w:space="0" w:color="auto"/>
              <w:left w:val="single" w:sz="4" w:space="0" w:color="auto"/>
              <w:bottom w:val="single" w:sz="4" w:space="0" w:color="auto"/>
              <w:right w:val="single" w:sz="4" w:space="0" w:color="auto"/>
            </w:tcBorders>
            <w:vAlign w:val="center"/>
          </w:tcPr>
          <w:p w14:paraId="691C9247" w14:textId="77777777" w:rsidR="002E427D" w:rsidRPr="005D6B90" w:rsidRDefault="002E427D" w:rsidP="002A1D4D">
            <w:pPr>
              <w:pStyle w:val="BfRBBTabelle"/>
              <w:jc w:val="center"/>
              <w:rPr>
                <w:szCs w:val="22"/>
                <w:lang w:val="en-GB"/>
              </w:rPr>
            </w:pPr>
            <w:r w:rsidRPr="005D6B90">
              <w:rPr>
                <w:szCs w:val="22"/>
                <w:lang w:val="en-GB"/>
              </w:rPr>
              <w:t>Not determined</w:t>
            </w:r>
          </w:p>
        </w:tc>
        <w:tc>
          <w:tcPr>
            <w:tcW w:w="3261" w:type="dxa"/>
            <w:tcBorders>
              <w:top w:val="single" w:sz="4" w:space="0" w:color="auto"/>
              <w:left w:val="single" w:sz="4" w:space="0" w:color="auto"/>
              <w:bottom w:val="single" w:sz="4" w:space="0" w:color="auto"/>
              <w:right w:val="single" w:sz="4" w:space="0" w:color="auto"/>
            </w:tcBorders>
            <w:vAlign w:val="center"/>
          </w:tcPr>
          <w:p w14:paraId="082495B9" w14:textId="77777777" w:rsidR="002E427D" w:rsidRPr="005D6B90" w:rsidRDefault="002E427D" w:rsidP="002A1D4D">
            <w:pPr>
              <w:pStyle w:val="BfRBBTabelle"/>
              <w:jc w:val="center"/>
              <w:rPr>
                <w:color w:val="000000"/>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7E908B35" w14:textId="77777777" w:rsidR="002E427D" w:rsidRPr="005D6B90" w:rsidRDefault="002E427D" w:rsidP="002A1D4D">
            <w:pPr>
              <w:pStyle w:val="BfRBBTabelle"/>
              <w:jc w:val="center"/>
              <w:rPr>
                <w:szCs w:val="22"/>
                <w:lang w:val="en-GB"/>
              </w:rPr>
            </w:pPr>
          </w:p>
        </w:tc>
      </w:tr>
      <w:tr w:rsidR="002E427D" w:rsidRPr="005D6B90" w14:paraId="33EE209C" w14:textId="77777777" w:rsidTr="00704A63">
        <w:trPr>
          <w:cantSplit/>
        </w:trPr>
        <w:tc>
          <w:tcPr>
            <w:tcW w:w="2410" w:type="dxa"/>
            <w:tcBorders>
              <w:top w:val="single" w:sz="4" w:space="0" w:color="auto"/>
              <w:left w:val="single" w:sz="4" w:space="0" w:color="auto"/>
              <w:bottom w:val="single" w:sz="4" w:space="0" w:color="auto"/>
              <w:right w:val="single" w:sz="4" w:space="0" w:color="auto"/>
            </w:tcBorders>
          </w:tcPr>
          <w:p w14:paraId="576B57F5" w14:textId="77777777" w:rsidR="002E427D" w:rsidRPr="005D6B90" w:rsidRDefault="002E427D" w:rsidP="002A1D4D">
            <w:pPr>
              <w:pStyle w:val="BfRBBTabelle"/>
              <w:rPr>
                <w:noProof w:val="0"/>
                <w:szCs w:val="22"/>
                <w:lang w:val="en-GB"/>
              </w:rPr>
            </w:pPr>
            <w:r w:rsidRPr="005D6B90">
              <w:rPr>
                <w:noProof w:val="0"/>
                <w:szCs w:val="22"/>
                <w:lang w:val="en-GB"/>
              </w:rPr>
              <w:t>ARfD</w:t>
            </w:r>
          </w:p>
        </w:tc>
        <w:tc>
          <w:tcPr>
            <w:tcW w:w="2126" w:type="dxa"/>
            <w:tcBorders>
              <w:top w:val="single" w:sz="4" w:space="0" w:color="auto"/>
              <w:left w:val="single" w:sz="4" w:space="0" w:color="auto"/>
              <w:bottom w:val="single" w:sz="4" w:space="0" w:color="auto"/>
              <w:right w:val="single" w:sz="4" w:space="0" w:color="auto"/>
            </w:tcBorders>
            <w:vAlign w:val="center"/>
          </w:tcPr>
          <w:p w14:paraId="4C1A4132" w14:textId="77777777" w:rsidR="002E427D" w:rsidRPr="005D6B90" w:rsidRDefault="002E427D" w:rsidP="002A1D4D">
            <w:pPr>
              <w:pStyle w:val="BfRBBTabelle"/>
              <w:jc w:val="center"/>
              <w:rPr>
                <w:szCs w:val="22"/>
                <w:lang w:val="en-GB"/>
              </w:rPr>
            </w:pPr>
            <w:r w:rsidRPr="005D6B90">
              <w:rPr>
                <w:szCs w:val="22"/>
                <w:lang w:val="en-GB"/>
              </w:rPr>
              <w:t>Not determined</w:t>
            </w:r>
          </w:p>
        </w:tc>
        <w:tc>
          <w:tcPr>
            <w:tcW w:w="3261" w:type="dxa"/>
            <w:tcBorders>
              <w:top w:val="single" w:sz="4" w:space="0" w:color="auto"/>
              <w:left w:val="single" w:sz="4" w:space="0" w:color="auto"/>
              <w:bottom w:val="single" w:sz="4" w:space="0" w:color="auto"/>
              <w:right w:val="single" w:sz="4" w:space="0" w:color="auto"/>
            </w:tcBorders>
            <w:vAlign w:val="center"/>
          </w:tcPr>
          <w:p w14:paraId="26440A49" w14:textId="77777777" w:rsidR="002E427D" w:rsidRPr="005D6B90" w:rsidRDefault="002E427D" w:rsidP="002A1D4D">
            <w:pPr>
              <w:pStyle w:val="BfRBBTabelle"/>
              <w:jc w:val="center"/>
              <w:rPr>
                <w:color w:val="000000"/>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1B4B544F" w14:textId="77777777" w:rsidR="002E427D" w:rsidRPr="005D6B90" w:rsidRDefault="002E427D" w:rsidP="002A1D4D">
            <w:pPr>
              <w:pStyle w:val="BfRBBTabelle"/>
              <w:jc w:val="center"/>
              <w:rPr>
                <w:szCs w:val="22"/>
                <w:lang w:val="en-GB"/>
              </w:rPr>
            </w:pPr>
          </w:p>
        </w:tc>
      </w:tr>
    </w:tbl>
    <w:p w14:paraId="5165C634" w14:textId="77777777" w:rsidR="002E427D" w:rsidRDefault="002E427D" w:rsidP="004F0FDD">
      <w:pPr>
        <w:spacing w:line="240" w:lineRule="auto"/>
        <w:jc w:val="both"/>
        <w:rPr>
          <w:rFonts w:ascii="Arial" w:eastAsia="Times New Roman" w:hAnsi="Arial" w:cs="Arial"/>
          <w:sz w:val="20"/>
          <w:szCs w:val="20"/>
          <w:lang w:val="en-GB"/>
        </w:rPr>
      </w:pPr>
    </w:p>
    <w:p w14:paraId="4871A84F" w14:textId="77777777" w:rsidR="001026A6" w:rsidRPr="009B166C" w:rsidRDefault="001026A6" w:rsidP="00F00938">
      <w:pPr>
        <w:pStyle w:val="Titre5"/>
        <w:ind w:hanging="15"/>
        <w:rPr>
          <w:lang w:val="en-GB"/>
        </w:rPr>
      </w:pPr>
      <w:r w:rsidRPr="009B166C">
        <w:rPr>
          <w:lang w:val="en-GB"/>
        </w:rPr>
        <w:t xml:space="preserve">Toxicology of the substance(s) of concern </w:t>
      </w:r>
    </w:p>
    <w:p w14:paraId="4B52BC5C" w14:textId="77777777" w:rsidR="001026A6" w:rsidRDefault="001026A6" w:rsidP="00113253">
      <w:pPr>
        <w:rPr>
          <w:rFonts w:ascii="Arial" w:eastAsia="Times New Roman" w:hAnsi="Arial" w:cs="Arial"/>
          <w:sz w:val="20"/>
          <w:lang w:val="en-GB"/>
        </w:rPr>
      </w:pPr>
      <w:r w:rsidRPr="009B166C">
        <w:rPr>
          <w:rFonts w:ascii="Arial" w:eastAsia="Times New Roman" w:hAnsi="Arial" w:cs="Arial"/>
          <w:sz w:val="20"/>
          <w:lang w:val="en-GB"/>
        </w:rPr>
        <w:t xml:space="preserve">The biocidal product </w:t>
      </w:r>
      <w:r w:rsidR="009B166C" w:rsidRPr="009B166C">
        <w:rPr>
          <w:rFonts w:ascii="Arial" w:eastAsia="Times New Roman" w:hAnsi="Arial" w:cs="Arial"/>
          <w:sz w:val="20"/>
          <w:lang w:val="en-GB"/>
        </w:rPr>
        <w:t xml:space="preserve">does not </w:t>
      </w:r>
      <w:r w:rsidRPr="009B166C">
        <w:rPr>
          <w:rFonts w:ascii="Arial" w:eastAsia="Times New Roman" w:hAnsi="Arial" w:cs="Arial"/>
          <w:sz w:val="20"/>
          <w:lang w:val="en-GB"/>
        </w:rPr>
        <w:t>contain substances of concern</w:t>
      </w:r>
      <w:r w:rsidR="009B166C" w:rsidRPr="009B166C">
        <w:rPr>
          <w:rFonts w:ascii="Arial" w:eastAsia="Times New Roman" w:hAnsi="Arial" w:cs="Arial"/>
          <w:sz w:val="20"/>
          <w:lang w:val="en-GB"/>
        </w:rPr>
        <w:t>.</w:t>
      </w:r>
    </w:p>
    <w:p w14:paraId="4010F136" w14:textId="77777777" w:rsidR="000A10A4" w:rsidRPr="00167553" w:rsidRDefault="000A10A4" w:rsidP="000A10A4">
      <w:pPr>
        <w:jc w:val="both"/>
        <w:rPr>
          <w:rFonts w:ascii="Arial" w:eastAsia="Times New Roman" w:hAnsi="Arial" w:cs="Arial"/>
          <w:sz w:val="20"/>
          <w:szCs w:val="20"/>
          <w:lang w:val="en-GB"/>
        </w:rPr>
      </w:pPr>
      <w:r w:rsidRPr="00296C1A">
        <w:rPr>
          <w:rFonts w:ascii="Arial" w:eastAsia="Times New Roman" w:hAnsi="Arial" w:cs="Arial"/>
          <w:sz w:val="20"/>
          <w:szCs w:val="20"/>
          <w:lang w:val="en-GB"/>
        </w:rPr>
        <w:t xml:space="preserve">The basis for health assessment of the substance of concern is laid out in Annex </w:t>
      </w:r>
      <w:r>
        <w:rPr>
          <w:rFonts w:ascii="Arial" w:eastAsia="Times New Roman" w:hAnsi="Arial" w:cs="Arial"/>
          <w:sz w:val="20"/>
          <w:szCs w:val="20"/>
          <w:lang w:val="en-GB"/>
        </w:rPr>
        <w:t>4</w:t>
      </w:r>
      <w:r w:rsidRPr="00296C1A">
        <w:rPr>
          <w:rFonts w:ascii="Arial" w:eastAsia="Times New Roman" w:hAnsi="Arial" w:cs="Arial"/>
          <w:sz w:val="20"/>
          <w:szCs w:val="20"/>
          <w:lang w:val="en-GB"/>
        </w:rPr>
        <w:t xml:space="preserve"> “Toxicology – biocidal product”</w:t>
      </w:r>
    </w:p>
    <w:p w14:paraId="65026BA6" w14:textId="77777777" w:rsidR="001026A6" w:rsidRPr="009B166C" w:rsidRDefault="001026A6" w:rsidP="00F00938">
      <w:pPr>
        <w:pStyle w:val="Titre5"/>
        <w:ind w:hanging="15"/>
        <w:rPr>
          <w:lang w:val="en-GB"/>
        </w:rPr>
      </w:pPr>
      <w:r w:rsidRPr="009B166C">
        <w:rPr>
          <w:lang w:val="en-GB"/>
        </w:rPr>
        <w:t>Toxicology of the biocidal product</w:t>
      </w:r>
    </w:p>
    <w:p w14:paraId="28E8A0A3" w14:textId="77777777" w:rsidR="001026A6" w:rsidRPr="004F0FDD" w:rsidRDefault="001026A6" w:rsidP="004F0FDD">
      <w:pPr>
        <w:spacing w:line="240" w:lineRule="auto"/>
        <w:jc w:val="both"/>
        <w:rPr>
          <w:rFonts w:ascii="Arial" w:eastAsia="Times New Roman" w:hAnsi="Arial" w:cs="Arial"/>
          <w:sz w:val="20"/>
          <w:lang w:val="en-GB"/>
        </w:rPr>
      </w:pPr>
      <w:r w:rsidRPr="004F0FDD">
        <w:rPr>
          <w:rFonts w:ascii="Arial" w:eastAsia="Times New Roman" w:hAnsi="Arial" w:cs="Arial"/>
          <w:sz w:val="20"/>
          <w:lang w:val="en-GB"/>
        </w:rPr>
        <w:t xml:space="preserve">The toxicology of the biocidal product was examined appropriately according to standard requirements. </w:t>
      </w:r>
      <w:r w:rsidRPr="00547181">
        <w:rPr>
          <w:rFonts w:ascii="Arial" w:eastAsia="Times New Roman" w:hAnsi="Arial" w:cs="Arial"/>
          <w:sz w:val="20"/>
          <w:lang w:val="en-GB"/>
        </w:rPr>
        <w:t xml:space="preserve">The basis for the health assessment of the biocidal product is laid </w:t>
      </w:r>
      <w:r w:rsidRPr="00794F57">
        <w:rPr>
          <w:rFonts w:ascii="Arial" w:eastAsia="Times New Roman" w:hAnsi="Arial" w:cs="Arial"/>
          <w:sz w:val="20"/>
          <w:lang w:val="en-GB"/>
        </w:rPr>
        <w:t xml:space="preserve">out in Annex </w:t>
      </w:r>
      <w:r w:rsidR="00794F57" w:rsidRPr="00794F57">
        <w:rPr>
          <w:rFonts w:ascii="Arial" w:eastAsia="Times New Roman" w:hAnsi="Arial" w:cs="Arial"/>
          <w:sz w:val="20"/>
          <w:lang w:val="en-GB"/>
        </w:rPr>
        <w:t>4</w:t>
      </w:r>
      <w:r w:rsidR="00794F57">
        <w:rPr>
          <w:rFonts w:ascii="Arial" w:eastAsia="Times New Roman" w:hAnsi="Arial" w:cs="Arial"/>
          <w:sz w:val="20"/>
          <w:lang w:val="en-GB"/>
        </w:rPr>
        <w:t xml:space="preserve"> </w:t>
      </w:r>
      <w:r w:rsidRPr="00794F57">
        <w:rPr>
          <w:rFonts w:ascii="Arial" w:eastAsia="Times New Roman" w:hAnsi="Arial" w:cs="Arial"/>
          <w:sz w:val="20"/>
          <w:lang w:val="en-GB"/>
        </w:rPr>
        <w:t>”Toxicology</w:t>
      </w:r>
      <w:r w:rsidRPr="00547181">
        <w:rPr>
          <w:rFonts w:ascii="Arial" w:eastAsia="Times New Roman" w:hAnsi="Arial" w:cs="Arial"/>
          <w:sz w:val="20"/>
          <w:lang w:val="en-GB"/>
        </w:rPr>
        <w:t xml:space="preserve"> – biocidal product”</w:t>
      </w:r>
      <w:r w:rsidR="004F0FDD" w:rsidRPr="00547181">
        <w:rPr>
          <w:rFonts w:ascii="Arial" w:eastAsia="Times New Roman" w:hAnsi="Arial" w:cs="Arial"/>
          <w:sz w:val="20"/>
          <w:lang w:val="en-GB"/>
        </w:rPr>
        <w:t>.</w:t>
      </w:r>
    </w:p>
    <w:p w14:paraId="7F67652D" w14:textId="77777777" w:rsidR="00ED59FA" w:rsidRDefault="00ED59FA" w:rsidP="00113253">
      <w:pPr>
        <w:rPr>
          <w:rFonts w:ascii="Arial" w:eastAsia="Times New Roman" w:hAnsi="Arial" w:cs="Arial"/>
          <w:lang w:val="en-GB"/>
        </w:rPr>
      </w:pPr>
    </w:p>
    <w:p w14:paraId="3CA178FE" w14:textId="77777777" w:rsidR="00ED59FA" w:rsidRDefault="00ED59FA" w:rsidP="009B166C">
      <w:pPr>
        <w:pStyle w:val="Titre6"/>
        <w:rPr>
          <w:b/>
        </w:rPr>
      </w:pPr>
      <w:r w:rsidRPr="004F0FDD">
        <w:rPr>
          <w:b/>
        </w:rPr>
        <w:t>Percutaneous absorption</w:t>
      </w:r>
    </w:p>
    <w:p w14:paraId="19AB75AD" w14:textId="77777777" w:rsidR="000A10A4" w:rsidRPr="000A10A4" w:rsidRDefault="000A10A4" w:rsidP="000A10A4">
      <w:pPr>
        <w:pStyle w:val="Corpsdetexte"/>
        <w:rPr>
          <w:lang w:val="fr-FR"/>
        </w:rPr>
      </w:pPr>
    </w:p>
    <w:p w14:paraId="61CE39AC" w14:textId="77777777" w:rsidR="000A10A4" w:rsidRDefault="000A10A4" w:rsidP="000A10A4">
      <w:pPr>
        <w:spacing w:line="240" w:lineRule="auto"/>
        <w:jc w:val="both"/>
        <w:rPr>
          <w:rFonts w:ascii="Arial" w:eastAsia="Times New Roman" w:hAnsi="Arial" w:cs="Arial"/>
          <w:sz w:val="20"/>
          <w:szCs w:val="20"/>
          <w:lang w:val="en-GB"/>
        </w:rPr>
      </w:pPr>
      <w:r w:rsidRPr="009E5805">
        <w:rPr>
          <w:rFonts w:ascii="Arial" w:eastAsia="Times New Roman" w:hAnsi="Arial" w:cs="Arial"/>
          <w:sz w:val="20"/>
          <w:szCs w:val="20"/>
          <w:lang w:val="en-GB"/>
        </w:rPr>
        <w:t xml:space="preserve">The formulation is an </w:t>
      </w:r>
      <w:r>
        <w:rPr>
          <w:rFonts w:ascii="Arial" w:eastAsia="Times New Roman" w:hAnsi="Arial" w:cs="Arial"/>
          <w:sz w:val="20"/>
          <w:szCs w:val="20"/>
          <w:lang w:val="en-GB"/>
        </w:rPr>
        <w:t>aqueous emulsion</w:t>
      </w:r>
      <w:r w:rsidRPr="009E5805">
        <w:rPr>
          <w:rFonts w:ascii="Arial" w:eastAsia="Times New Roman" w:hAnsi="Arial" w:cs="Arial"/>
          <w:sz w:val="20"/>
          <w:szCs w:val="20"/>
          <w:lang w:val="en-GB"/>
        </w:rPr>
        <w:t xml:space="preserve"> (</w:t>
      </w:r>
      <w:r>
        <w:rPr>
          <w:rFonts w:ascii="Arial" w:eastAsia="Times New Roman" w:hAnsi="Arial" w:cs="Arial"/>
          <w:sz w:val="20"/>
          <w:szCs w:val="20"/>
          <w:lang w:val="en-GB"/>
        </w:rPr>
        <w:t>2 g/L)</w:t>
      </w:r>
      <w:r w:rsidR="00757B44">
        <w:rPr>
          <w:rFonts w:ascii="Arial" w:eastAsia="Times New Roman" w:hAnsi="Arial" w:cs="Arial"/>
          <w:sz w:val="20"/>
          <w:szCs w:val="20"/>
          <w:lang w:val="en-GB"/>
        </w:rPr>
        <w:t xml:space="preserve"> corresponding to DIGRAIN SPRAY </w:t>
      </w:r>
      <w:r w:rsidR="00B45333">
        <w:rPr>
          <w:rFonts w:ascii="Arial" w:eastAsia="Times New Roman" w:hAnsi="Arial" w:cs="Arial"/>
          <w:sz w:val="20"/>
          <w:szCs w:val="20"/>
          <w:lang w:val="en-GB"/>
        </w:rPr>
        <w:t>product</w:t>
      </w:r>
      <w:r>
        <w:rPr>
          <w:rFonts w:ascii="Arial" w:eastAsia="Times New Roman" w:hAnsi="Arial" w:cs="Arial"/>
          <w:sz w:val="20"/>
          <w:szCs w:val="20"/>
          <w:lang w:val="en-GB"/>
        </w:rPr>
        <w:t>.</w:t>
      </w:r>
    </w:p>
    <w:p w14:paraId="3F8774CB" w14:textId="77777777" w:rsidR="000A10A4" w:rsidRDefault="000A10A4" w:rsidP="000A10A4">
      <w:pPr>
        <w:spacing w:line="240" w:lineRule="auto"/>
        <w:jc w:val="both"/>
        <w:rPr>
          <w:rFonts w:ascii="Arial" w:eastAsia="Times New Roman" w:hAnsi="Arial" w:cs="Arial"/>
          <w:sz w:val="20"/>
          <w:szCs w:val="20"/>
          <w:lang w:val="en-GB"/>
        </w:rPr>
      </w:pPr>
    </w:p>
    <w:p w14:paraId="4A986C82" w14:textId="77777777" w:rsidR="00AB2DFF" w:rsidRDefault="000A10A4" w:rsidP="000A10A4">
      <w:pPr>
        <w:spacing w:line="240" w:lineRule="auto"/>
        <w:jc w:val="both"/>
        <w:rPr>
          <w:rFonts w:ascii="Arial" w:eastAsia="Times New Roman" w:hAnsi="Arial" w:cs="Arial"/>
          <w:sz w:val="20"/>
          <w:szCs w:val="20"/>
          <w:lang w:val="en-GB"/>
        </w:rPr>
      </w:pPr>
      <w:r w:rsidRPr="009E5805">
        <w:rPr>
          <w:rFonts w:ascii="Arial" w:eastAsia="Times New Roman" w:hAnsi="Arial" w:cs="Arial"/>
          <w:sz w:val="20"/>
          <w:szCs w:val="20"/>
          <w:lang w:val="en-GB"/>
        </w:rPr>
        <w:t xml:space="preserve">An in vitro dermal absorption of formulated radiolabeled </w:t>
      </w:r>
      <w:r w:rsidR="00AB2DFF">
        <w:rPr>
          <w:rFonts w:ascii="Arial" w:eastAsia="Times New Roman" w:hAnsi="Arial" w:cs="Arial"/>
          <w:sz w:val="20"/>
          <w:szCs w:val="20"/>
          <w:lang w:val="en-GB"/>
        </w:rPr>
        <w:t>e</w:t>
      </w:r>
      <w:r w:rsidRPr="009E5805">
        <w:rPr>
          <w:rFonts w:ascii="Arial" w:eastAsia="Times New Roman" w:hAnsi="Arial" w:cs="Arial"/>
          <w:sz w:val="20"/>
          <w:szCs w:val="20"/>
          <w:lang w:val="en-GB"/>
        </w:rPr>
        <w:t>tofenprox has been investigated using</w:t>
      </w:r>
      <w:r w:rsidRPr="009E5805">
        <w:rPr>
          <w:rFonts w:ascii="Arial" w:eastAsia="Times New Roman" w:hAnsi="Arial" w:cs="Arial"/>
          <w:sz w:val="20"/>
          <w:szCs w:val="20"/>
          <w:lang w:val="en-GB"/>
        </w:rPr>
        <w:br/>
        <w:t>human skin. The rate and extent of absorption was assessed following topical application of the</w:t>
      </w:r>
      <w:r w:rsidRPr="009E5805">
        <w:rPr>
          <w:rFonts w:ascii="Arial" w:eastAsia="Times New Roman" w:hAnsi="Arial" w:cs="Arial"/>
          <w:sz w:val="20"/>
          <w:szCs w:val="20"/>
          <w:lang w:val="en-GB"/>
        </w:rPr>
        <w:br/>
        <w:t xml:space="preserve">aqueous </w:t>
      </w:r>
      <w:r>
        <w:rPr>
          <w:rFonts w:ascii="Arial" w:eastAsia="Times New Roman" w:hAnsi="Arial" w:cs="Arial"/>
          <w:sz w:val="20"/>
          <w:szCs w:val="20"/>
          <w:lang w:val="en-GB"/>
        </w:rPr>
        <w:t>solution</w:t>
      </w:r>
      <w:r w:rsidRPr="009E5805">
        <w:rPr>
          <w:rFonts w:ascii="Arial" w:eastAsia="Times New Roman" w:hAnsi="Arial" w:cs="Arial"/>
          <w:sz w:val="20"/>
          <w:szCs w:val="20"/>
          <w:lang w:val="en-GB"/>
        </w:rPr>
        <w:t xml:space="preserve"> to human skin.</w:t>
      </w:r>
    </w:p>
    <w:p w14:paraId="54878C1F" w14:textId="77777777" w:rsidR="000A10A4" w:rsidRPr="009E5805" w:rsidRDefault="000A10A4" w:rsidP="000A10A4">
      <w:pPr>
        <w:spacing w:line="240" w:lineRule="auto"/>
        <w:jc w:val="both"/>
        <w:rPr>
          <w:rFonts w:ascii="Arial" w:eastAsia="Times New Roman" w:hAnsi="Arial" w:cs="Arial"/>
          <w:sz w:val="20"/>
          <w:szCs w:val="20"/>
          <w:lang w:val="en-GB"/>
        </w:rPr>
      </w:pPr>
      <w:r w:rsidRPr="009E5805">
        <w:rPr>
          <w:rFonts w:ascii="Arial" w:eastAsia="Times New Roman" w:hAnsi="Arial" w:cs="Arial"/>
          <w:sz w:val="20"/>
          <w:szCs w:val="20"/>
          <w:lang w:val="en-GB"/>
        </w:rPr>
        <w:t>The integrity of the human skin used for each test vessel was confirmed by assessing the</w:t>
      </w:r>
      <w:r w:rsidRPr="009E5805">
        <w:rPr>
          <w:rFonts w:ascii="Arial" w:eastAsia="Times New Roman" w:hAnsi="Arial" w:cs="Arial"/>
          <w:sz w:val="20"/>
          <w:szCs w:val="20"/>
          <w:lang w:val="en-GB"/>
        </w:rPr>
        <w:br/>
        <w:t xml:space="preserve">permeability of tritiated water prior to the experiment. </w:t>
      </w:r>
    </w:p>
    <w:p w14:paraId="6F175361" w14:textId="77777777" w:rsidR="000A10A4" w:rsidRPr="009E5805" w:rsidRDefault="000A10A4" w:rsidP="000A10A4">
      <w:pPr>
        <w:spacing w:line="240" w:lineRule="auto"/>
        <w:jc w:val="both"/>
        <w:rPr>
          <w:rFonts w:ascii="Arial" w:eastAsia="Times New Roman" w:hAnsi="Arial" w:cs="Arial"/>
          <w:sz w:val="20"/>
          <w:szCs w:val="20"/>
          <w:lang w:val="en-GB"/>
        </w:rPr>
      </w:pPr>
      <w:r>
        <w:rPr>
          <w:rFonts w:ascii="Arial" w:eastAsia="Times New Roman" w:hAnsi="Arial" w:cs="Arial"/>
          <w:sz w:val="20"/>
          <w:szCs w:val="20"/>
          <w:lang w:val="en-GB"/>
        </w:rPr>
        <w:br/>
        <w:t xml:space="preserve">The </w:t>
      </w:r>
      <w:r w:rsidR="00AB2DFF">
        <w:rPr>
          <w:rFonts w:ascii="Arial" w:eastAsia="Times New Roman" w:hAnsi="Arial" w:cs="Arial"/>
          <w:sz w:val="20"/>
          <w:szCs w:val="20"/>
          <w:lang w:val="en-GB"/>
        </w:rPr>
        <w:t>e</w:t>
      </w:r>
      <w:r>
        <w:rPr>
          <w:rFonts w:ascii="Arial" w:eastAsia="Times New Roman" w:hAnsi="Arial" w:cs="Arial"/>
          <w:sz w:val="20"/>
          <w:szCs w:val="20"/>
          <w:lang w:val="en-GB"/>
        </w:rPr>
        <w:t>tofenprox formulation</w:t>
      </w:r>
      <w:r w:rsidRPr="009E5805">
        <w:rPr>
          <w:rFonts w:ascii="Arial" w:eastAsia="Times New Roman" w:hAnsi="Arial" w:cs="Arial"/>
          <w:sz w:val="20"/>
          <w:szCs w:val="20"/>
          <w:lang w:val="en-GB"/>
        </w:rPr>
        <w:t xml:space="preserve"> w</w:t>
      </w:r>
      <w:r>
        <w:rPr>
          <w:rFonts w:ascii="Arial" w:eastAsia="Times New Roman" w:hAnsi="Arial" w:cs="Arial"/>
          <w:sz w:val="20"/>
          <w:szCs w:val="20"/>
          <w:lang w:val="en-GB"/>
        </w:rPr>
        <w:t>as</w:t>
      </w:r>
      <w:r w:rsidRPr="009E5805">
        <w:rPr>
          <w:rFonts w:ascii="Arial" w:eastAsia="Times New Roman" w:hAnsi="Arial" w:cs="Arial"/>
          <w:sz w:val="20"/>
          <w:szCs w:val="20"/>
          <w:lang w:val="en-GB"/>
        </w:rPr>
        <w:t xml:space="preserve"> applied to the skin surface of appropriate cells. Aliquots of</w:t>
      </w:r>
      <w:r w:rsidRPr="009E5805">
        <w:rPr>
          <w:rFonts w:ascii="Arial" w:eastAsia="Times New Roman" w:hAnsi="Arial" w:cs="Arial"/>
          <w:sz w:val="20"/>
          <w:szCs w:val="20"/>
          <w:lang w:val="en-GB"/>
        </w:rPr>
        <w:br/>
      </w:r>
      <w:r w:rsidRPr="009E5805">
        <w:rPr>
          <w:rFonts w:ascii="Arial" w:eastAsia="Times New Roman" w:hAnsi="Arial" w:cs="Arial"/>
          <w:sz w:val="20"/>
          <w:szCs w:val="20"/>
          <w:lang w:val="en-GB"/>
        </w:rPr>
        <w:lastRenderedPageBreak/>
        <w:t>receptor fluid were taken for analysis at 0, 0.5, 1, 2, 4, 6, 8, 10, 12 and 24 hours after application.</w:t>
      </w:r>
      <w:r w:rsidRPr="009E5805">
        <w:rPr>
          <w:rFonts w:ascii="Arial" w:eastAsia="Times New Roman" w:hAnsi="Arial" w:cs="Arial"/>
          <w:sz w:val="20"/>
          <w:szCs w:val="20"/>
          <w:lang w:val="en-GB"/>
        </w:rPr>
        <w:br/>
        <w:t>After the 8 hour sampling point the dose formulation was removed from the test skin by washing the</w:t>
      </w:r>
      <w:r w:rsidRPr="009E5805">
        <w:rPr>
          <w:rFonts w:ascii="Arial" w:eastAsia="Times New Roman" w:hAnsi="Arial" w:cs="Arial"/>
          <w:sz w:val="20"/>
          <w:szCs w:val="20"/>
          <w:lang w:val="en-GB"/>
        </w:rPr>
        <w:br/>
        <w:t>area using a 3</w:t>
      </w:r>
      <w:r w:rsidR="00AB2DFF">
        <w:rPr>
          <w:rFonts w:ascii="Arial" w:eastAsia="Times New Roman" w:hAnsi="Arial" w:cs="Arial"/>
          <w:sz w:val="20"/>
          <w:szCs w:val="20"/>
          <w:lang w:val="en-GB"/>
        </w:rPr>
        <w:t xml:space="preserve"> </w:t>
      </w:r>
      <w:r w:rsidRPr="009E5805">
        <w:rPr>
          <w:rFonts w:ascii="Arial" w:eastAsia="Times New Roman" w:hAnsi="Arial" w:cs="Arial"/>
          <w:sz w:val="20"/>
          <w:szCs w:val="20"/>
          <w:lang w:val="en-GB"/>
        </w:rPr>
        <w:t>% soap solution. Following the 24 hour sampling time-point the test system was</w:t>
      </w:r>
      <w:r w:rsidRPr="009E5805">
        <w:rPr>
          <w:rFonts w:ascii="Arial" w:eastAsia="Times New Roman" w:hAnsi="Arial" w:cs="Arial"/>
          <w:sz w:val="20"/>
          <w:szCs w:val="20"/>
          <w:lang w:val="en-GB"/>
        </w:rPr>
        <w:br/>
        <w:t>dismantled and the skin retained for solubilisation and analysis of radioactivity. Skin fractionation</w:t>
      </w:r>
      <w:r w:rsidRPr="009E5805">
        <w:rPr>
          <w:rFonts w:ascii="Arial" w:eastAsia="Times New Roman" w:hAnsi="Arial" w:cs="Arial"/>
          <w:sz w:val="20"/>
          <w:szCs w:val="20"/>
          <w:lang w:val="en-GB"/>
        </w:rPr>
        <w:br/>
        <w:t>was performed by tape stripping and strips retained for solubilisation and analysis of radioactivity.</w:t>
      </w:r>
      <w:r w:rsidRPr="009E5805">
        <w:rPr>
          <w:rFonts w:ascii="Arial" w:eastAsia="Times New Roman" w:hAnsi="Arial" w:cs="Arial"/>
          <w:sz w:val="20"/>
          <w:szCs w:val="20"/>
          <w:lang w:val="en-GB"/>
        </w:rPr>
        <w:br/>
        <w:t>The remaining Franz cells donor and receptor chambers were washed with acetonitrile and the</w:t>
      </w:r>
      <w:r w:rsidRPr="009E5805">
        <w:rPr>
          <w:rFonts w:ascii="Arial" w:eastAsia="Times New Roman" w:hAnsi="Arial" w:cs="Arial"/>
          <w:sz w:val="20"/>
          <w:szCs w:val="20"/>
          <w:lang w:val="en-GB"/>
        </w:rPr>
        <w:br/>
        <w:t>washings retained for analysis of radioactivity.</w:t>
      </w:r>
    </w:p>
    <w:p w14:paraId="6CE6B36F" w14:textId="77777777" w:rsidR="000A10A4" w:rsidRPr="009E5805" w:rsidRDefault="000A10A4" w:rsidP="000A10A4">
      <w:pPr>
        <w:spacing w:line="240" w:lineRule="auto"/>
        <w:jc w:val="both"/>
        <w:rPr>
          <w:rFonts w:ascii="Arial" w:eastAsia="Times New Roman" w:hAnsi="Arial" w:cs="Arial"/>
          <w:sz w:val="20"/>
          <w:szCs w:val="20"/>
          <w:lang w:val="en-GB"/>
        </w:rPr>
      </w:pPr>
      <w:r w:rsidRPr="009E5805">
        <w:rPr>
          <w:rFonts w:ascii="Arial" w:eastAsia="Times New Roman" w:hAnsi="Arial" w:cs="Arial"/>
          <w:sz w:val="20"/>
          <w:szCs w:val="20"/>
          <w:lang w:val="en-GB"/>
        </w:rPr>
        <w:br/>
        <w:t>The results were analysed according to the EFSA guidance on dermal absorption 2012</w:t>
      </w:r>
      <w:r>
        <w:rPr>
          <w:rStyle w:val="Appelnotedebasdep"/>
          <w:rFonts w:ascii="Arial" w:eastAsia="Times New Roman" w:hAnsi="Arial"/>
          <w:sz w:val="20"/>
          <w:szCs w:val="20"/>
          <w:lang w:val="en-GB"/>
        </w:rPr>
        <w:footnoteReference w:id="4"/>
      </w:r>
      <w:r w:rsidRPr="009E5805">
        <w:rPr>
          <w:rFonts w:ascii="Arial" w:eastAsia="Times New Roman" w:hAnsi="Arial" w:cs="Arial"/>
          <w:sz w:val="20"/>
          <w:szCs w:val="20"/>
          <w:lang w:val="en-GB"/>
        </w:rPr>
        <w:t>.</w:t>
      </w:r>
    </w:p>
    <w:p w14:paraId="697EAB9F" w14:textId="77777777" w:rsidR="000A10A4" w:rsidRPr="009E5805" w:rsidRDefault="000A10A4" w:rsidP="000A10A4">
      <w:pPr>
        <w:spacing w:line="240" w:lineRule="auto"/>
        <w:jc w:val="both"/>
        <w:rPr>
          <w:rFonts w:ascii="Arial" w:eastAsia="Times New Roman" w:hAnsi="Arial" w:cs="Arial"/>
          <w:sz w:val="20"/>
          <w:szCs w:val="20"/>
          <w:lang w:val="en-GB"/>
        </w:rPr>
      </w:pPr>
    </w:p>
    <w:p w14:paraId="3B8AEE2B" w14:textId="77777777" w:rsidR="000A10A4" w:rsidRPr="000A10A4" w:rsidRDefault="000A10A4" w:rsidP="009F11DC">
      <w:pPr>
        <w:pStyle w:val="Paragraphedeliste"/>
        <w:numPr>
          <w:ilvl w:val="0"/>
          <w:numId w:val="6"/>
        </w:numPr>
        <w:spacing w:line="240" w:lineRule="auto"/>
        <w:contextualSpacing/>
        <w:jc w:val="both"/>
        <w:rPr>
          <w:rFonts w:ascii="Arial" w:eastAsia="Times New Roman" w:hAnsi="Arial" w:cs="Arial"/>
          <w:sz w:val="20"/>
          <w:szCs w:val="20"/>
          <w:lang w:val="en-GB"/>
        </w:rPr>
      </w:pPr>
      <w:r w:rsidRPr="000A10A4">
        <w:rPr>
          <w:rFonts w:ascii="Arial" w:eastAsia="Times New Roman" w:hAnsi="Arial" w:cs="Arial"/>
          <w:sz w:val="20"/>
          <w:szCs w:val="20"/>
          <w:lang w:val="en-GB"/>
        </w:rPr>
        <w:t>Low recovery was observed for several replicats. Applicant considered that etofenprox is known to bind to various materials including glass and the solubility in the receptor fluid was assessed at higher concentrations than detected in the main permeability experiment and therefore the remaining material is not considered to be associated with the receptor fluid samples. He considered this material as not absorbed and may be associated with the donor chamber. This justification was judged by eCA as not enough robust. In this context, a normalisation correction was realised.</w:t>
      </w:r>
    </w:p>
    <w:p w14:paraId="5BDFC7AE" w14:textId="77777777" w:rsidR="000A10A4" w:rsidRPr="000A10A4" w:rsidRDefault="000A10A4" w:rsidP="009F11DC">
      <w:pPr>
        <w:pStyle w:val="Paragraphedeliste"/>
        <w:numPr>
          <w:ilvl w:val="0"/>
          <w:numId w:val="6"/>
        </w:numPr>
        <w:spacing w:line="240" w:lineRule="auto"/>
        <w:contextualSpacing/>
        <w:jc w:val="both"/>
        <w:rPr>
          <w:rFonts w:ascii="Arial" w:eastAsia="Times New Roman" w:hAnsi="Arial" w:cs="Arial"/>
          <w:sz w:val="20"/>
          <w:szCs w:val="20"/>
          <w:lang w:val="en-GB"/>
        </w:rPr>
      </w:pPr>
      <w:r w:rsidRPr="000A10A4">
        <w:rPr>
          <w:rFonts w:ascii="Arial" w:eastAsia="Times New Roman" w:hAnsi="Arial" w:cs="Arial"/>
          <w:sz w:val="20"/>
          <w:szCs w:val="20"/>
          <w:lang w:val="en-GB"/>
        </w:rPr>
        <w:t>Less than 75</w:t>
      </w:r>
      <w:r w:rsidR="0067398F">
        <w:rPr>
          <w:rFonts w:ascii="Arial" w:eastAsia="Times New Roman" w:hAnsi="Arial" w:cs="Arial"/>
          <w:sz w:val="20"/>
          <w:szCs w:val="20"/>
          <w:lang w:val="en-GB"/>
        </w:rPr>
        <w:t xml:space="preserve"> </w:t>
      </w:r>
      <w:r w:rsidRPr="000A10A4">
        <w:rPr>
          <w:rFonts w:ascii="Arial" w:eastAsia="Times New Roman" w:hAnsi="Arial" w:cs="Arial"/>
          <w:sz w:val="20"/>
          <w:szCs w:val="20"/>
          <w:lang w:val="en-GB"/>
        </w:rPr>
        <w:t>% of the total absorption in receptor fluid occurred within</w:t>
      </w:r>
      <w:r w:rsidR="009C2D2B">
        <w:rPr>
          <w:rFonts w:ascii="Arial" w:eastAsia="Times New Roman" w:hAnsi="Arial" w:cs="Arial"/>
          <w:sz w:val="20"/>
          <w:szCs w:val="20"/>
          <w:lang w:val="en-GB"/>
        </w:rPr>
        <w:t xml:space="preserve"> </w:t>
      </w:r>
      <w:r w:rsidRPr="000A10A4">
        <w:rPr>
          <w:rFonts w:ascii="Arial" w:eastAsia="Times New Roman" w:hAnsi="Arial" w:cs="Arial"/>
          <w:sz w:val="20"/>
          <w:szCs w:val="20"/>
          <w:lang w:val="en-GB"/>
        </w:rPr>
        <w:t xml:space="preserve">the first 12 hours of the experiment. In this context, the amount of active substance in stratum corneum (excluded the first two tape strips) was considered as absorbed. </w:t>
      </w:r>
    </w:p>
    <w:p w14:paraId="32FC32CE" w14:textId="77777777" w:rsidR="000A10A4" w:rsidRPr="000A10A4" w:rsidRDefault="000A10A4" w:rsidP="005D6B90">
      <w:pPr>
        <w:numPr>
          <w:ilvl w:val="0"/>
          <w:numId w:val="6"/>
        </w:numPr>
        <w:spacing w:line="240" w:lineRule="auto"/>
        <w:jc w:val="both"/>
        <w:rPr>
          <w:rFonts w:ascii="Arial" w:eastAsia="Times New Roman" w:hAnsi="Arial" w:cs="Arial"/>
          <w:sz w:val="20"/>
          <w:szCs w:val="20"/>
          <w:lang w:val="en-GB"/>
        </w:rPr>
      </w:pPr>
      <w:r w:rsidRPr="000A10A4">
        <w:rPr>
          <w:rFonts w:ascii="Arial" w:eastAsia="Times New Roman" w:hAnsi="Arial" w:cs="Arial"/>
          <w:sz w:val="20"/>
          <w:szCs w:val="20"/>
          <w:lang w:val="en-GB"/>
        </w:rPr>
        <w:t>Therefore the absorbed dose was determined considering: the amount of active substance in stratum corneum + skin+ receptor fluid + receptor chamber wash.</w:t>
      </w:r>
    </w:p>
    <w:p w14:paraId="1035E573" w14:textId="77777777" w:rsidR="000A10A4" w:rsidRPr="000A10A4" w:rsidRDefault="000A10A4" w:rsidP="009F11DC">
      <w:pPr>
        <w:pStyle w:val="Paragraphedeliste"/>
        <w:numPr>
          <w:ilvl w:val="0"/>
          <w:numId w:val="6"/>
        </w:numPr>
        <w:spacing w:line="240" w:lineRule="auto"/>
        <w:contextualSpacing/>
        <w:jc w:val="both"/>
        <w:rPr>
          <w:rFonts w:ascii="Arial" w:eastAsia="Times New Roman" w:hAnsi="Arial" w:cs="Arial"/>
          <w:sz w:val="20"/>
          <w:szCs w:val="20"/>
          <w:lang w:val="en-GB"/>
        </w:rPr>
      </w:pPr>
      <w:r w:rsidRPr="000A10A4">
        <w:rPr>
          <w:rFonts w:ascii="Arial" w:eastAsia="Times New Roman" w:hAnsi="Arial" w:cs="Arial"/>
          <w:sz w:val="20"/>
          <w:szCs w:val="20"/>
          <w:lang w:val="en-GB"/>
        </w:rPr>
        <w:t xml:space="preserve">A significant variation between replicates exists (the </w:t>
      </w:r>
      <w:r w:rsidR="009C2D2B">
        <w:rPr>
          <w:rFonts w:ascii="Arial" w:eastAsia="Times New Roman" w:hAnsi="Arial" w:cs="Arial"/>
          <w:sz w:val="20"/>
          <w:szCs w:val="20"/>
          <w:lang w:val="en-GB"/>
        </w:rPr>
        <w:t xml:space="preserve">relative </w:t>
      </w:r>
      <w:r w:rsidRPr="000A10A4">
        <w:rPr>
          <w:rFonts w:ascii="Arial" w:eastAsia="Times New Roman" w:hAnsi="Arial" w:cs="Arial"/>
          <w:sz w:val="20"/>
          <w:szCs w:val="20"/>
          <w:lang w:val="en-GB"/>
        </w:rPr>
        <w:t>standard deviation is superior to 25</w:t>
      </w:r>
      <w:r w:rsidR="0067398F">
        <w:rPr>
          <w:rFonts w:ascii="Arial" w:eastAsia="Times New Roman" w:hAnsi="Arial" w:cs="Arial"/>
          <w:sz w:val="20"/>
          <w:szCs w:val="20"/>
          <w:lang w:val="en-GB"/>
        </w:rPr>
        <w:t xml:space="preserve"> </w:t>
      </w:r>
      <w:r w:rsidRPr="000A10A4">
        <w:rPr>
          <w:rFonts w:ascii="Arial" w:eastAsia="Times New Roman" w:hAnsi="Arial" w:cs="Arial"/>
          <w:sz w:val="20"/>
          <w:szCs w:val="20"/>
          <w:lang w:val="en-GB"/>
        </w:rPr>
        <w:t>%)</w:t>
      </w:r>
      <w:r w:rsidR="00D83EFE">
        <w:rPr>
          <w:rFonts w:ascii="Arial" w:eastAsia="Times New Roman" w:hAnsi="Arial" w:cs="Arial"/>
          <w:sz w:val="20"/>
          <w:szCs w:val="20"/>
          <w:lang w:val="en-GB"/>
        </w:rPr>
        <w:t xml:space="preserve"> (5.01%)</w:t>
      </w:r>
      <w:r w:rsidRPr="000A10A4">
        <w:rPr>
          <w:rFonts w:ascii="Arial" w:eastAsia="Times New Roman" w:hAnsi="Arial" w:cs="Arial"/>
          <w:sz w:val="20"/>
          <w:szCs w:val="20"/>
          <w:lang w:val="en-GB"/>
        </w:rPr>
        <w:t xml:space="preserve">. In this context, the standard deviation was added to the mean </w:t>
      </w:r>
      <w:r w:rsidR="00D83EFE">
        <w:rPr>
          <w:rFonts w:ascii="Arial" w:eastAsia="Times New Roman" w:hAnsi="Arial" w:cs="Arial"/>
          <w:sz w:val="20"/>
          <w:szCs w:val="20"/>
          <w:lang w:val="en-GB"/>
        </w:rPr>
        <w:t xml:space="preserve">corrected </w:t>
      </w:r>
      <w:r w:rsidRPr="000A10A4">
        <w:rPr>
          <w:rFonts w:ascii="Arial" w:eastAsia="Times New Roman" w:hAnsi="Arial" w:cs="Arial"/>
          <w:sz w:val="20"/>
          <w:szCs w:val="20"/>
          <w:lang w:val="en-GB"/>
        </w:rPr>
        <w:t xml:space="preserve">value </w:t>
      </w:r>
      <w:r w:rsidR="00D83EFE">
        <w:rPr>
          <w:rFonts w:ascii="Arial" w:eastAsia="Times New Roman" w:hAnsi="Arial" w:cs="Arial"/>
          <w:sz w:val="20"/>
          <w:szCs w:val="20"/>
          <w:lang w:val="en-GB"/>
        </w:rPr>
        <w:t xml:space="preserve">(7.16%) </w:t>
      </w:r>
      <w:r w:rsidRPr="000A10A4">
        <w:rPr>
          <w:rFonts w:ascii="Arial" w:eastAsia="Times New Roman" w:hAnsi="Arial" w:cs="Arial"/>
          <w:sz w:val="20"/>
          <w:szCs w:val="20"/>
          <w:lang w:val="en-GB"/>
        </w:rPr>
        <w:t xml:space="preserve">to determine the potentially absorbed dose. </w:t>
      </w:r>
    </w:p>
    <w:p w14:paraId="7EB033BB" w14:textId="77777777" w:rsidR="000A10A4" w:rsidRPr="000A10A4" w:rsidRDefault="000A10A4" w:rsidP="000A10A4">
      <w:pPr>
        <w:spacing w:line="240" w:lineRule="auto"/>
        <w:ind w:left="426"/>
        <w:jc w:val="both"/>
        <w:rPr>
          <w:rFonts w:ascii="Arial" w:hAnsi="Arial" w:cs="Arial"/>
          <w:color w:val="000000"/>
          <w:szCs w:val="22"/>
        </w:rPr>
      </w:pPr>
    </w:p>
    <w:p w14:paraId="48BD8DA9" w14:textId="77777777" w:rsidR="000A10A4" w:rsidRPr="000A10A4" w:rsidRDefault="000A10A4" w:rsidP="00077501">
      <w:pPr>
        <w:spacing w:line="240" w:lineRule="auto"/>
        <w:jc w:val="both"/>
        <w:rPr>
          <w:rFonts w:ascii="Arial" w:eastAsia="Times New Roman" w:hAnsi="Arial" w:cs="Arial"/>
          <w:b/>
          <w:sz w:val="20"/>
          <w:szCs w:val="20"/>
          <w:lang w:val="en-GB"/>
        </w:rPr>
      </w:pPr>
      <w:r w:rsidRPr="000A10A4">
        <w:rPr>
          <w:rFonts w:ascii="Arial" w:eastAsia="Times New Roman" w:hAnsi="Arial" w:cs="Arial"/>
          <w:b/>
          <w:sz w:val="20"/>
          <w:szCs w:val="20"/>
          <w:lang w:val="en-GB"/>
        </w:rPr>
        <w:t>To conclude, a dermal absorption value of 12</w:t>
      </w:r>
      <w:r w:rsidR="0067398F">
        <w:rPr>
          <w:rFonts w:ascii="Arial" w:eastAsia="Times New Roman" w:hAnsi="Arial" w:cs="Arial"/>
          <w:b/>
          <w:sz w:val="20"/>
          <w:szCs w:val="20"/>
          <w:lang w:val="en-GB"/>
        </w:rPr>
        <w:t xml:space="preserve"> </w:t>
      </w:r>
      <w:r w:rsidRPr="000A10A4">
        <w:rPr>
          <w:rFonts w:ascii="Arial" w:eastAsia="Times New Roman" w:hAnsi="Arial" w:cs="Arial"/>
          <w:b/>
          <w:sz w:val="20"/>
          <w:szCs w:val="20"/>
          <w:lang w:val="en-GB"/>
        </w:rPr>
        <w:t xml:space="preserve">% is proposed. </w:t>
      </w:r>
    </w:p>
    <w:p w14:paraId="2AF068A2" w14:textId="77777777" w:rsidR="00ED59FA" w:rsidRPr="004F0FDD" w:rsidRDefault="00ED59FA" w:rsidP="009B166C">
      <w:pPr>
        <w:pStyle w:val="Titre6"/>
        <w:rPr>
          <w:b/>
        </w:rPr>
      </w:pPr>
      <w:r w:rsidRPr="004F0FDD">
        <w:rPr>
          <w:b/>
        </w:rPr>
        <w:t>Acute toxicity</w:t>
      </w:r>
    </w:p>
    <w:p w14:paraId="63EAD954" w14:textId="77777777" w:rsidR="004F0FDD" w:rsidRPr="004F0FDD" w:rsidRDefault="004F0FDD" w:rsidP="004F0FDD">
      <w:pPr>
        <w:pStyle w:val="Titre7"/>
        <w:rPr>
          <w:rFonts w:ascii="Arial" w:hAnsi="Arial" w:cs="Arial"/>
          <w:i w:val="0"/>
        </w:rPr>
      </w:pPr>
      <w:r w:rsidRPr="004F0FDD">
        <w:rPr>
          <w:rFonts w:ascii="Arial" w:hAnsi="Arial" w:cs="Arial"/>
          <w:i w:val="0"/>
          <w:sz w:val="20"/>
        </w:rPr>
        <w:t>Oral</w:t>
      </w:r>
      <w:r w:rsidRPr="004F0FDD">
        <w:rPr>
          <w:rFonts w:ascii="Arial" w:hAnsi="Arial" w:cs="Arial"/>
          <w:i w:val="0"/>
        </w:rPr>
        <w:t xml:space="preserve"> </w:t>
      </w:r>
    </w:p>
    <w:p w14:paraId="43A05A7C" w14:textId="77777777" w:rsidR="000A10A4" w:rsidRPr="009E5805" w:rsidRDefault="000A10A4" w:rsidP="000A10A4">
      <w:pPr>
        <w:pStyle w:val="Corpsdetexte"/>
        <w:spacing w:line="240" w:lineRule="auto"/>
        <w:jc w:val="both"/>
        <w:rPr>
          <w:rFonts w:ascii="Arial" w:hAnsi="Arial" w:cs="Arial"/>
          <w:sz w:val="20"/>
          <w:szCs w:val="20"/>
          <w:lang w:val="en-US"/>
        </w:rPr>
      </w:pPr>
      <w:r w:rsidRPr="009E5805">
        <w:rPr>
          <w:rFonts w:ascii="Arial" w:hAnsi="Arial" w:cs="Arial"/>
          <w:sz w:val="20"/>
          <w:szCs w:val="20"/>
          <w:lang w:val="en-US"/>
        </w:rPr>
        <w:t xml:space="preserve">The product Etofenprox </w:t>
      </w:r>
      <w:r>
        <w:rPr>
          <w:rFonts w:ascii="Arial" w:hAnsi="Arial" w:cs="Arial"/>
          <w:sz w:val="20"/>
          <w:szCs w:val="20"/>
          <w:lang w:val="en-US"/>
        </w:rPr>
        <w:t>2</w:t>
      </w:r>
      <w:r w:rsidRPr="009E5805">
        <w:rPr>
          <w:rFonts w:ascii="Arial" w:hAnsi="Arial" w:cs="Arial"/>
          <w:sz w:val="20"/>
          <w:szCs w:val="20"/>
          <w:lang w:val="en-US"/>
        </w:rPr>
        <w:t xml:space="preserve"> g/L </w:t>
      </w:r>
      <w:r>
        <w:rPr>
          <w:rFonts w:ascii="Arial" w:hAnsi="Arial" w:cs="Arial"/>
          <w:sz w:val="20"/>
          <w:szCs w:val="20"/>
          <w:lang w:val="en-US"/>
        </w:rPr>
        <w:t xml:space="preserve">RTU </w:t>
      </w:r>
      <w:r w:rsidRPr="009E5805">
        <w:rPr>
          <w:rFonts w:ascii="Arial" w:hAnsi="Arial" w:cs="Arial"/>
          <w:sz w:val="20"/>
          <w:szCs w:val="20"/>
          <w:lang w:val="en-US"/>
        </w:rPr>
        <w:t>(</w:t>
      </w:r>
      <w:r w:rsidR="000C259A">
        <w:rPr>
          <w:rFonts w:ascii="Arial" w:hAnsi="Arial" w:cs="Arial"/>
          <w:sz w:val="20"/>
          <w:szCs w:val="20"/>
          <w:lang w:val="en-US"/>
        </w:rPr>
        <w:t>DIGRAIN SPRAY</w:t>
      </w:r>
      <w:r w:rsidRPr="009E5805">
        <w:rPr>
          <w:rFonts w:ascii="Arial" w:hAnsi="Arial" w:cs="Arial"/>
          <w:sz w:val="20"/>
          <w:szCs w:val="20"/>
          <w:lang w:val="en-US"/>
        </w:rPr>
        <w:t xml:space="preserve">) was administered to a group of 6 female Sprague Dawley rats at the single dose of 2000 mg/kg. The experimental protocol was established on the basis of the OECD guideline 423. No mortality occurred during the study. No clinical signs related to the administration of the test item were observed. The body weight evolution of the animals remained normal throughout the study. The macroscopical examination of the animals at the end of the study did not reveal treatment related changes. </w:t>
      </w:r>
    </w:p>
    <w:p w14:paraId="79BC2142" w14:textId="77777777" w:rsidR="000A10A4" w:rsidRPr="009E5805" w:rsidRDefault="000A10A4" w:rsidP="000A10A4">
      <w:pPr>
        <w:pStyle w:val="Corpsdetexte"/>
        <w:spacing w:line="240" w:lineRule="auto"/>
        <w:jc w:val="both"/>
        <w:rPr>
          <w:rFonts w:ascii="Arial" w:hAnsi="Arial" w:cs="Arial"/>
          <w:sz w:val="20"/>
          <w:szCs w:val="20"/>
          <w:lang w:val="en-US"/>
        </w:rPr>
      </w:pPr>
      <w:r w:rsidRPr="009E5805">
        <w:rPr>
          <w:rFonts w:ascii="Arial" w:hAnsi="Arial" w:cs="Arial"/>
          <w:sz w:val="20"/>
          <w:szCs w:val="20"/>
          <w:lang w:val="en-US"/>
        </w:rPr>
        <w:t xml:space="preserve">In conclusion the DL50 of the product is higher than 2000 mg/kg body weight by oral route in the rat. </w:t>
      </w:r>
    </w:p>
    <w:p w14:paraId="4154D57E" w14:textId="77777777" w:rsidR="000A10A4" w:rsidRPr="009E5805" w:rsidRDefault="000A10A4" w:rsidP="000A10A4">
      <w:pPr>
        <w:pStyle w:val="Corpsdetexte"/>
        <w:spacing w:line="240" w:lineRule="auto"/>
        <w:jc w:val="both"/>
        <w:rPr>
          <w:rFonts w:ascii="Arial" w:hAnsi="Arial" w:cs="Arial"/>
          <w:sz w:val="20"/>
          <w:szCs w:val="20"/>
          <w:lang w:val="en-US"/>
        </w:rPr>
      </w:pPr>
      <w:r w:rsidRPr="009E5805">
        <w:rPr>
          <w:rFonts w:ascii="Arial" w:hAnsi="Arial" w:cs="Arial"/>
          <w:sz w:val="20"/>
          <w:szCs w:val="20"/>
          <w:lang w:val="en-US"/>
        </w:rPr>
        <w:t xml:space="preserve">According to the criteria for classification of CLP regulation, the product </w:t>
      </w:r>
      <w:r w:rsidR="000C259A">
        <w:rPr>
          <w:rFonts w:ascii="Arial" w:hAnsi="Arial" w:cs="Arial"/>
          <w:sz w:val="20"/>
          <w:szCs w:val="20"/>
          <w:lang w:val="en-US"/>
        </w:rPr>
        <w:t>DIGRAIN SPRAY</w:t>
      </w:r>
      <w:r>
        <w:rPr>
          <w:rFonts w:ascii="Arial" w:hAnsi="Arial" w:cs="Arial"/>
          <w:sz w:val="20"/>
          <w:szCs w:val="20"/>
          <w:lang w:val="en-US"/>
        </w:rPr>
        <w:t xml:space="preserve"> </w:t>
      </w:r>
      <w:r w:rsidRPr="009E5805">
        <w:rPr>
          <w:rFonts w:ascii="Arial" w:hAnsi="Arial" w:cs="Arial"/>
          <w:sz w:val="20"/>
          <w:szCs w:val="20"/>
          <w:lang w:val="en-US"/>
        </w:rPr>
        <w:t>must not be classified.</w:t>
      </w:r>
    </w:p>
    <w:p w14:paraId="6E8F07A1" w14:textId="77777777" w:rsidR="004F0FDD" w:rsidRPr="00947685" w:rsidRDefault="004F0FDD" w:rsidP="004F0FDD">
      <w:pPr>
        <w:pStyle w:val="Corpsdetexte"/>
        <w:spacing w:line="240" w:lineRule="auto"/>
        <w:rPr>
          <w:lang w:val="en-US"/>
        </w:rPr>
      </w:pPr>
    </w:p>
    <w:p w14:paraId="0024A8EC" w14:textId="77777777" w:rsidR="004F0FDD" w:rsidRDefault="004F0FDD" w:rsidP="004F0FDD">
      <w:pPr>
        <w:pStyle w:val="Titre7"/>
        <w:rPr>
          <w:rFonts w:ascii="Arial" w:hAnsi="Arial" w:cs="Arial"/>
          <w:i w:val="0"/>
          <w:sz w:val="20"/>
        </w:rPr>
      </w:pPr>
      <w:r w:rsidRPr="004F0FDD">
        <w:rPr>
          <w:rFonts w:ascii="Arial" w:hAnsi="Arial" w:cs="Arial"/>
          <w:i w:val="0"/>
          <w:sz w:val="20"/>
        </w:rPr>
        <w:t>Inhalation</w:t>
      </w:r>
    </w:p>
    <w:p w14:paraId="19711BE9" w14:textId="77777777" w:rsidR="00425449" w:rsidRPr="009E5805" w:rsidRDefault="00425449" w:rsidP="00425449">
      <w:pPr>
        <w:pStyle w:val="Corpsdetexte"/>
        <w:spacing w:line="240" w:lineRule="auto"/>
        <w:jc w:val="both"/>
        <w:rPr>
          <w:rFonts w:ascii="Arial" w:hAnsi="Arial" w:cs="Arial"/>
          <w:sz w:val="20"/>
          <w:szCs w:val="20"/>
          <w:lang w:val="en-US"/>
        </w:rPr>
      </w:pPr>
      <w:r w:rsidRPr="009E5805">
        <w:rPr>
          <w:rFonts w:ascii="Arial" w:hAnsi="Arial" w:cs="Arial"/>
          <w:sz w:val="20"/>
          <w:szCs w:val="20"/>
          <w:lang w:val="en-US"/>
        </w:rPr>
        <w:t>A group of six RccHan : WIST strain rats (three males and three females) was exposed to an aerosol atmosphere. The animals were exposed for four hours using a nose only exposure system, followed by a fourteen day observation period. The mean achieved atmosphere concentration was 5.</w:t>
      </w:r>
      <w:r>
        <w:rPr>
          <w:rFonts w:ascii="Arial" w:hAnsi="Arial" w:cs="Arial"/>
          <w:sz w:val="20"/>
          <w:szCs w:val="20"/>
          <w:lang w:val="en-US"/>
        </w:rPr>
        <w:t>59</w:t>
      </w:r>
      <w:r w:rsidRPr="009E5805">
        <w:rPr>
          <w:rFonts w:ascii="Arial" w:hAnsi="Arial" w:cs="Arial"/>
          <w:sz w:val="20"/>
          <w:szCs w:val="20"/>
          <w:lang w:val="en-US"/>
        </w:rPr>
        <w:t xml:space="preserve"> mg/L with a mean Mass Median Aerodynamic diameter of </w:t>
      </w:r>
      <w:r>
        <w:rPr>
          <w:rFonts w:ascii="Arial" w:hAnsi="Arial" w:cs="Arial"/>
          <w:sz w:val="20"/>
          <w:szCs w:val="20"/>
          <w:lang w:val="en-US"/>
        </w:rPr>
        <w:t>1.99</w:t>
      </w:r>
      <w:r w:rsidRPr="009E5805">
        <w:rPr>
          <w:rFonts w:ascii="Arial" w:hAnsi="Arial" w:cs="Arial"/>
          <w:sz w:val="20"/>
          <w:szCs w:val="20"/>
          <w:lang w:val="en-US"/>
        </w:rPr>
        <w:t xml:space="preserve"> µm and an inhalable fraction (&lt; 4µm) of </w:t>
      </w:r>
      <w:r>
        <w:rPr>
          <w:rFonts w:ascii="Arial" w:hAnsi="Arial" w:cs="Arial"/>
          <w:sz w:val="20"/>
          <w:szCs w:val="20"/>
          <w:lang w:val="en-US"/>
        </w:rPr>
        <w:t>82.4</w:t>
      </w:r>
      <w:r w:rsidRPr="009E5805">
        <w:rPr>
          <w:rFonts w:ascii="Arial" w:hAnsi="Arial" w:cs="Arial"/>
          <w:sz w:val="20"/>
          <w:szCs w:val="20"/>
          <w:lang w:val="en-US"/>
        </w:rPr>
        <w:t>%.</w:t>
      </w:r>
    </w:p>
    <w:p w14:paraId="234879A3" w14:textId="77777777" w:rsidR="00425449" w:rsidRPr="009E5805" w:rsidRDefault="00425449" w:rsidP="00425449">
      <w:pPr>
        <w:pStyle w:val="Corpsdetexte"/>
        <w:spacing w:line="240" w:lineRule="auto"/>
        <w:jc w:val="both"/>
        <w:rPr>
          <w:rFonts w:ascii="Arial" w:hAnsi="Arial" w:cs="Arial"/>
          <w:sz w:val="20"/>
          <w:szCs w:val="20"/>
          <w:lang w:val="en-US"/>
        </w:rPr>
      </w:pPr>
      <w:r w:rsidRPr="009E5805">
        <w:rPr>
          <w:rFonts w:ascii="Arial" w:hAnsi="Arial" w:cs="Arial"/>
          <w:sz w:val="20"/>
          <w:szCs w:val="20"/>
          <w:lang w:val="en-US"/>
        </w:rPr>
        <w:t xml:space="preserve">No mortality was observed in animals. </w:t>
      </w:r>
    </w:p>
    <w:p w14:paraId="2E6F28B4" w14:textId="77777777" w:rsidR="00425449" w:rsidRPr="009E5805" w:rsidRDefault="00425449" w:rsidP="00425449">
      <w:pPr>
        <w:pStyle w:val="Corpsdetexte"/>
        <w:spacing w:line="240" w:lineRule="auto"/>
        <w:jc w:val="both"/>
        <w:rPr>
          <w:rFonts w:ascii="Arial" w:hAnsi="Arial" w:cs="Arial"/>
          <w:sz w:val="20"/>
          <w:szCs w:val="20"/>
          <w:lang w:val="en-US"/>
        </w:rPr>
      </w:pPr>
      <w:r w:rsidRPr="009E5805">
        <w:rPr>
          <w:rFonts w:ascii="Arial" w:hAnsi="Arial" w:cs="Arial"/>
          <w:sz w:val="20"/>
          <w:szCs w:val="20"/>
          <w:lang w:val="en-US"/>
        </w:rPr>
        <w:t xml:space="preserve">Common abnormalities noted during the study included increased respiratory rate, hunched posture, pilo-erection and wet fur. Animals recovered to appear normal </w:t>
      </w:r>
      <w:r>
        <w:rPr>
          <w:rFonts w:ascii="Arial" w:hAnsi="Arial" w:cs="Arial"/>
          <w:sz w:val="20"/>
          <w:szCs w:val="20"/>
          <w:lang w:val="en-US"/>
        </w:rPr>
        <w:t>on day 3</w:t>
      </w:r>
      <w:r w:rsidRPr="009E5805">
        <w:rPr>
          <w:rFonts w:ascii="Arial" w:hAnsi="Arial" w:cs="Arial"/>
          <w:sz w:val="20"/>
          <w:szCs w:val="20"/>
          <w:lang w:val="en-US"/>
        </w:rPr>
        <w:t xml:space="preserve"> post-exposure.</w:t>
      </w:r>
    </w:p>
    <w:p w14:paraId="7979602C" w14:textId="77777777" w:rsidR="00425449" w:rsidRDefault="00425449" w:rsidP="00425449">
      <w:pPr>
        <w:pStyle w:val="Corpsdetexte"/>
        <w:spacing w:line="240" w:lineRule="auto"/>
        <w:jc w:val="both"/>
        <w:rPr>
          <w:rFonts w:ascii="Arial" w:hAnsi="Arial" w:cs="Arial"/>
          <w:sz w:val="20"/>
          <w:szCs w:val="20"/>
          <w:lang w:val="en-US"/>
        </w:rPr>
      </w:pPr>
      <w:r>
        <w:rPr>
          <w:rFonts w:ascii="Arial" w:hAnsi="Arial" w:cs="Arial"/>
          <w:sz w:val="20"/>
          <w:szCs w:val="20"/>
          <w:lang w:val="en-US"/>
        </w:rPr>
        <w:t xml:space="preserve">One male showed no body weight gain on the first day post-exposure. From Days 1 to 3 post-exposure, a further male showed no body weight gain and two female animals exhibited body weight losses. One other female animal showed no body weight gain from Days 3 to 7 post-exposure. Body weight gains were then noted in all animals during the final week of the recovery period. </w:t>
      </w:r>
    </w:p>
    <w:p w14:paraId="406B6F92" w14:textId="77777777" w:rsidR="00425449" w:rsidRPr="009E5805" w:rsidRDefault="00425449" w:rsidP="00425449">
      <w:pPr>
        <w:pStyle w:val="Corpsdetexte"/>
        <w:spacing w:line="240" w:lineRule="auto"/>
        <w:jc w:val="both"/>
        <w:rPr>
          <w:rFonts w:ascii="Arial" w:hAnsi="Arial" w:cs="Arial"/>
          <w:sz w:val="20"/>
          <w:szCs w:val="20"/>
          <w:lang w:val="en-US"/>
        </w:rPr>
      </w:pPr>
      <w:r>
        <w:rPr>
          <w:rFonts w:ascii="Arial" w:hAnsi="Arial" w:cs="Arial"/>
          <w:sz w:val="20"/>
          <w:szCs w:val="20"/>
          <w:lang w:val="en-US"/>
        </w:rPr>
        <w:t xml:space="preserve">Three animals exhibited either dark patches on the lungs or gaseous distension of the stomach at necropsy. No macroscopic abnormalities were detected amongst the other three animals at necropsy.  </w:t>
      </w:r>
    </w:p>
    <w:p w14:paraId="74A409FB" w14:textId="77777777" w:rsidR="00425449" w:rsidRPr="009E5805" w:rsidRDefault="00425449" w:rsidP="00425449">
      <w:pPr>
        <w:pStyle w:val="Corpsdetexte"/>
        <w:spacing w:line="240" w:lineRule="auto"/>
        <w:jc w:val="both"/>
        <w:rPr>
          <w:rFonts w:ascii="Arial" w:hAnsi="Arial" w:cs="Arial"/>
          <w:sz w:val="20"/>
          <w:szCs w:val="20"/>
          <w:lang w:val="en-US"/>
        </w:rPr>
      </w:pPr>
      <w:r w:rsidRPr="009E5805">
        <w:rPr>
          <w:rFonts w:ascii="Arial" w:hAnsi="Arial" w:cs="Arial"/>
          <w:sz w:val="20"/>
          <w:szCs w:val="20"/>
          <w:lang w:val="en-US"/>
        </w:rPr>
        <w:t>No deaths occurred in a group of six rat exposed to a mean maximum attainable atmosphere concentration of 5.</w:t>
      </w:r>
      <w:r>
        <w:rPr>
          <w:rFonts w:ascii="Arial" w:hAnsi="Arial" w:cs="Arial"/>
          <w:sz w:val="20"/>
          <w:szCs w:val="20"/>
          <w:lang w:val="en-US"/>
        </w:rPr>
        <w:t>59</w:t>
      </w:r>
      <w:r w:rsidRPr="009E5805">
        <w:rPr>
          <w:rFonts w:ascii="Arial" w:hAnsi="Arial" w:cs="Arial"/>
          <w:sz w:val="20"/>
          <w:szCs w:val="20"/>
          <w:lang w:val="en-US"/>
        </w:rPr>
        <w:t xml:space="preserve"> mg/L for four hours. It was therefore considered that the acute inhalation median lethal concentration of </w:t>
      </w:r>
      <w:r w:rsidR="000C259A">
        <w:rPr>
          <w:rFonts w:ascii="Arial" w:hAnsi="Arial" w:cs="Arial"/>
          <w:sz w:val="20"/>
          <w:szCs w:val="20"/>
          <w:lang w:val="en-US"/>
        </w:rPr>
        <w:t>DIGRAIN SPRAY</w:t>
      </w:r>
      <w:r w:rsidR="000C259A" w:rsidRPr="009E5805">
        <w:rPr>
          <w:rFonts w:ascii="Arial" w:hAnsi="Arial" w:cs="Arial"/>
          <w:sz w:val="20"/>
          <w:szCs w:val="20"/>
          <w:lang w:val="en-US"/>
        </w:rPr>
        <w:t xml:space="preserve"> </w:t>
      </w:r>
      <w:r>
        <w:rPr>
          <w:rFonts w:ascii="Arial" w:hAnsi="Arial" w:cs="Arial"/>
          <w:sz w:val="20"/>
          <w:szCs w:val="20"/>
          <w:lang w:val="en-US"/>
        </w:rPr>
        <w:t>was greater than 5.59</w:t>
      </w:r>
      <w:r w:rsidRPr="009E5805">
        <w:rPr>
          <w:rFonts w:ascii="Arial" w:hAnsi="Arial" w:cs="Arial"/>
          <w:sz w:val="20"/>
          <w:szCs w:val="20"/>
          <w:lang w:val="en-US"/>
        </w:rPr>
        <w:t xml:space="preserve"> mg/L.</w:t>
      </w:r>
    </w:p>
    <w:p w14:paraId="541FC922" w14:textId="77777777" w:rsidR="00425449" w:rsidRPr="00D70E6B" w:rsidRDefault="00425449" w:rsidP="00425449">
      <w:pPr>
        <w:pStyle w:val="Corpsdetexte"/>
        <w:spacing w:line="240" w:lineRule="auto"/>
        <w:jc w:val="both"/>
        <w:rPr>
          <w:rFonts w:ascii="Arial" w:hAnsi="Arial" w:cs="Arial"/>
          <w:sz w:val="20"/>
          <w:szCs w:val="20"/>
          <w:lang w:val="en-US"/>
        </w:rPr>
      </w:pPr>
      <w:r w:rsidRPr="009E5805">
        <w:rPr>
          <w:rFonts w:ascii="Arial" w:hAnsi="Arial" w:cs="Arial"/>
          <w:sz w:val="20"/>
          <w:szCs w:val="20"/>
          <w:lang w:val="en-US"/>
        </w:rPr>
        <w:t>According to the criteria for classification of CLP regulation, the product</w:t>
      </w:r>
      <w:r w:rsidR="000C259A">
        <w:rPr>
          <w:rFonts w:ascii="Arial" w:hAnsi="Arial" w:cs="Arial"/>
          <w:sz w:val="20"/>
          <w:szCs w:val="20"/>
          <w:lang w:val="en-US"/>
        </w:rPr>
        <w:t xml:space="preserve"> DIGRAIN SPRAY</w:t>
      </w:r>
      <w:r w:rsidRPr="009E5805">
        <w:rPr>
          <w:rFonts w:ascii="Arial" w:hAnsi="Arial" w:cs="Arial"/>
          <w:sz w:val="20"/>
          <w:szCs w:val="20"/>
          <w:lang w:val="en-US"/>
        </w:rPr>
        <w:t xml:space="preserve"> </w:t>
      </w:r>
      <w:r w:rsidR="009C2D2B">
        <w:rPr>
          <w:rFonts w:ascii="Arial" w:hAnsi="Arial" w:cs="Arial"/>
          <w:sz w:val="20"/>
          <w:szCs w:val="20"/>
          <w:lang w:val="en-US"/>
        </w:rPr>
        <w:t>is not</w:t>
      </w:r>
      <w:r>
        <w:rPr>
          <w:rFonts w:ascii="Arial" w:hAnsi="Arial" w:cs="Arial"/>
          <w:sz w:val="20"/>
          <w:szCs w:val="20"/>
          <w:lang w:val="en-US"/>
        </w:rPr>
        <w:t xml:space="preserve"> classified.</w:t>
      </w:r>
    </w:p>
    <w:p w14:paraId="62740D5E" w14:textId="77777777" w:rsidR="004F0FDD" w:rsidRPr="004F0FDD" w:rsidRDefault="004F0FDD" w:rsidP="004F0FDD">
      <w:pPr>
        <w:pStyle w:val="Titre7"/>
        <w:rPr>
          <w:rFonts w:ascii="Arial" w:hAnsi="Arial" w:cs="Arial"/>
          <w:i w:val="0"/>
          <w:sz w:val="20"/>
        </w:rPr>
      </w:pPr>
      <w:r w:rsidRPr="004F0FDD">
        <w:rPr>
          <w:rFonts w:ascii="Arial" w:hAnsi="Arial" w:cs="Arial"/>
          <w:i w:val="0"/>
          <w:sz w:val="20"/>
        </w:rPr>
        <w:t>Dermal</w:t>
      </w:r>
    </w:p>
    <w:p w14:paraId="1931BE32" w14:textId="77777777" w:rsidR="004F0FDD" w:rsidRPr="00CC1238" w:rsidRDefault="004F0FDD" w:rsidP="004F0FDD">
      <w:pPr>
        <w:pStyle w:val="Corpsdetexte"/>
        <w:spacing w:line="240" w:lineRule="auto"/>
        <w:rPr>
          <w:lang w:val="fr-FR"/>
        </w:rPr>
      </w:pPr>
    </w:p>
    <w:p w14:paraId="245A3EFC" w14:textId="77777777" w:rsidR="00425449" w:rsidRPr="009E5805" w:rsidRDefault="00425449" w:rsidP="00425449">
      <w:pPr>
        <w:pStyle w:val="Corpsdetexte"/>
        <w:spacing w:line="240" w:lineRule="auto"/>
        <w:jc w:val="both"/>
        <w:rPr>
          <w:rFonts w:ascii="Arial" w:hAnsi="Arial" w:cs="Arial"/>
          <w:sz w:val="20"/>
          <w:szCs w:val="20"/>
          <w:lang w:val="en-US"/>
        </w:rPr>
      </w:pPr>
      <w:r w:rsidRPr="009E5805">
        <w:rPr>
          <w:rFonts w:ascii="Arial" w:hAnsi="Arial" w:cs="Arial"/>
          <w:sz w:val="20"/>
          <w:szCs w:val="20"/>
          <w:lang w:val="en-US"/>
        </w:rPr>
        <w:lastRenderedPageBreak/>
        <w:t xml:space="preserve">The product </w:t>
      </w:r>
      <w:r w:rsidR="000C259A">
        <w:rPr>
          <w:rFonts w:ascii="Arial" w:hAnsi="Arial" w:cs="Arial"/>
          <w:sz w:val="20"/>
          <w:szCs w:val="20"/>
          <w:lang w:val="en-US"/>
        </w:rPr>
        <w:t>DIGRAIN SPRAY</w:t>
      </w:r>
      <w:r w:rsidR="000C259A" w:rsidRPr="009E5805">
        <w:rPr>
          <w:rFonts w:ascii="Arial" w:hAnsi="Arial" w:cs="Arial"/>
          <w:sz w:val="20"/>
          <w:szCs w:val="20"/>
          <w:lang w:val="en-US"/>
        </w:rPr>
        <w:t xml:space="preserve"> </w:t>
      </w:r>
      <w:r w:rsidRPr="009E5805">
        <w:rPr>
          <w:rFonts w:ascii="Arial" w:hAnsi="Arial" w:cs="Arial"/>
          <w:sz w:val="20"/>
          <w:szCs w:val="20"/>
          <w:lang w:val="en-US"/>
        </w:rPr>
        <w:t>was applied onto the intact skin of 10 Sprague Dawley rats (5males and 5 females) at the single dose of 2000 mg/kg body weight. The experimental protocol was established on the basis of the OECD guideline 402.</w:t>
      </w:r>
    </w:p>
    <w:p w14:paraId="352F1394" w14:textId="77777777" w:rsidR="00425449" w:rsidRPr="009E5805" w:rsidRDefault="00425449" w:rsidP="00425449">
      <w:pPr>
        <w:pStyle w:val="Corpsdetexte"/>
        <w:spacing w:line="240" w:lineRule="auto"/>
        <w:jc w:val="both"/>
        <w:rPr>
          <w:rFonts w:ascii="Arial" w:hAnsi="Arial" w:cs="Arial"/>
          <w:sz w:val="20"/>
          <w:szCs w:val="20"/>
          <w:lang w:val="en-US"/>
        </w:rPr>
      </w:pPr>
      <w:r w:rsidRPr="009E5805">
        <w:rPr>
          <w:rFonts w:ascii="Arial" w:hAnsi="Arial" w:cs="Arial"/>
          <w:sz w:val="20"/>
          <w:szCs w:val="20"/>
          <w:lang w:val="en-US"/>
        </w:rPr>
        <w:t>No mortality occurred during the study.</w:t>
      </w:r>
    </w:p>
    <w:p w14:paraId="6A0ED9EC" w14:textId="77777777" w:rsidR="00425449" w:rsidRDefault="00425449" w:rsidP="00425449">
      <w:pPr>
        <w:pStyle w:val="Corpsdetexte"/>
        <w:spacing w:line="240" w:lineRule="auto"/>
        <w:jc w:val="both"/>
        <w:rPr>
          <w:rFonts w:ascii="Arial" w:hAnsi="Arial" w:cs="Arial"/>
          <w:sz w:val="20"/>
          <w:szCs w:val="20"/>
          <w:lang w:val="en-US"/>
        </w:rPr>
      </w:pPr>
      <w:r>
        <w:rPr>
          <w:rFonts w:ascii="Arial" w:hAnsi="Arial" w:cs="Arial"/>
          <w:sz w:val="20"/>
          <w:szCs w:val="20"/>
          <w:lang w:val="en-US"/>
        </w:rPr>
        <w:t xml:space="preserve">Neither cutaneous reactions nor systemic clinical signs related to the administration of the test item were observed. </w:t>
      </w:r>
    </w:p>
    <w:p w14:paraId="56CB25AC" w14:textId="77777777" w:rsidR="00425449" w:rsidRPr="009E5805" w:rsidRDefault="00425449" w:rsidP="00425449">
      <w:pPr>
        <w:pStyle w:val="Corpsdetexte"/>
        <w:spacing w:line="240" w:lineRule="auto"/>
        <w:jc w:val="both"/>
        <w:rPr>
          <w:rFonts w:ascii="Arial" w:hAnsi="Arial" w:cs="Arial"/>
          <w:sz w:val="20"/>
          <w:szCs w:val="20"/>
          <w:lang w:val="en-US"/>
        </w:rPr>
      </w:pPr>
      <w:r w:rsidRPr="009E5805">
        <w:rPr>
          <w:rFonts w:ascii="Arial" w:hAnsi="Arial" w:cs="Arial"/>
          <w:sz w:val="20"/>
          <w:szCs w:val="20"/>
          <w:lang w:val="en-US"/>
        </w:rPr>
        <w:t xml:space="preserve">The body weight evolution of the animals remained normal throughout the study. </w:t>
      </w:r>
    </w:p>
    <w:p w14:paraId="4A7129C0" w14:textId="77777777" w:rsidR="00425449" w:rsidRPr="009E5805" w:rsidRDefault="00425449" w:rsidP="00425449">
      <w:pPr>
        <w:pStyle w:val="Corpsdetexte"/>
        <w:spacing w:line="240" w:lineRule="auto"/>
        <w:jc w:val="both"/>
        <w:rPr>
          <w:rFonts w:ascii="Arial" w:hAnsi="Arial" w:cs="Arial"/>
          <w:sz w:val="20"/>
          <w:szCs w:val="20"/>
          <w:lang w:val="en-US"/>
        </w:rPr>
      </w:pPr>
      <w:r w:rsidRPr="009E5805">
        <w:rPr>
          <w:rFonts w:ascii="Arial" w:hAnsi="Arial" w:cs="Arial"/>
          <w:sz w:val="20"/>
          <w:szCs w:val="20"/>
          <w:lang w:val="en-US"/>
        </w:rPr>
        <w:t xml:space="preserve">The macroscopic examination of the animals at the end of the study did not reveal treatment-related changes. </w:t>
      </w:r>
    </w:p>
    <w:p w14:paraId="725B84A9" w14:textId="77777777" w:rsidR="00425449" w:rsidRPr="009E5805" w:rsidRDefault="00425449" w:rsidP="00425449">
      <w:pPr>
        <w:pStyle w:val="Corpsdetexte"/>
        <w:spacing w:line="240" w:lineRule="auto"/>
        <w:jc w:val="both"/>
        <w:rPr>
          <w:rFonts w:ascii="Arial" w:hAnsi="Arial" w:cs="Arial"/>
          <w:sz w:val="20"/>
          <w:szCs w:val="20"/>
          <w:lang w:val="en-US"/>
        </w:rPr>
      </w:pPr>
      <w:r w:rsidRPr="009E5805">
        <w:rPr>
          <w:rFonts w:ascii="Arial" w:hAnsi="Arial" w:cs="Arial"/>
          <w:sz w:val="20"/>
          <w:szCs w:val="20"/>
          <w:lang w:val="en-US"/>
        </w:rPr>
        <w:t xml:space="preserve">In conclusion, the LD50 of </w:t>
      </w:r>
      <w:r w:rsidR="000C259A">
        <w:rPr>
          <w:rFonts w:ascii="Arial" w:hAnsi="Arial" w:cs="Arial"/>
          <w:sz w:val="20"/>
          <w:szCs w:val="20"/>
          <w:lang w:val="en-US"/>
        </w:rPr>
        <w:t>DIGRAIN SPRAY</w:t>
      </w:r>
      <w:r w:rsidR="000C259A" w:rsidRPr="009E5805">
        <w:rPr>
          <w:rFonts w:ascii="Arial" w:hAnsi="Arial" w:cs="Arial"/>
          <w:sz w:val="20"/>
          <w:szCs w:val="20"/>
          <w:lang w:val="en-US"/>
        </w:rPr>
        <w:t xml:space="preserve"> </w:t>
      </w:r>
      <w:r w:rsidRPr="009E5805">
        <w:rPr>
          <w:rFonts w:ascii="Arial" w:hAnsi="Arial" w:cs="Arial"/>
          <w:sz w:val="20"/>
          <w:szCs w:val="20"/>
          <w:lang w:val="en-US"/>
        </w:rPr>
        <w:t xml:space="preserve">is higher than 2000 mg/kg body weight. </w:t>
      </w:r>
    </w:p>
    <w:p w14:paraId="3BFD4666" w14:textId="77777777" w:rsidR="004F0FDD" w:rsidRPr="004F0FDD" w:rsidRDefault="00425449" w:rsidP="00425449">
      <w:pPr>
        <w:pStyle w:val="Corpsdetexte"/>
        <w:spacing w:line="240" w:lineRule="auto"/>
        <w:rPr>
          <w:lang w:val="en-US"/>
        </w:rPr>
      </w:pPr>
      <w:r w:rsidRPr="009E5805">
        <w:rPr>
          <w:rFonts w:ascii="Arial" w:hAnsi="Arial" w:cs="Arial"/>
          <w:sz w:val="20"/>
          <w:szCs w:val="20"/>
          <w:lang w:val="en-US"/>
        </w:rPr>
        <w:t xml:space="preserve">According to the criteria for classification of CLP regulation, the product </w:t>
      </w:r>
      <w:r w:rsidR="000C259A">
        <w:rPr>
          <w:rFonts w:ascii="Arial" w:hAnsi="Arial" w:cs="Arial"/>
          <w:sz w:val="20"/>
          <w:szCs w:val="20"/>
          <w:lang w:val="en-US"/>
        </w:rPr>
        <w:t>DIGRAIN SPRAY</w:t>
      </w:r>
      <w:r w:rsidR="000C259A" w:rsidRPr="009E5805">
        <w:rPr>
          <w:rFonts w:ascii="Arial" w:hAnsi="Arial" w:cs="Arial"/>
          <w:sz w:val="20"/>
          <w:szCs w:val="20"/>
          <w:lang w:val="en-US"/>
        </w:rPr>
        <w:t xml:space="preserve"> </w:t>
      </w:r>
      <w:r w:rsidR="009C2D2B">
        <w:rPr>
          <w:rFonts w:ascii="Arial" w:hAnsi="Arial" w:cs="Arial"/>
          <w:sz w:val="20"/>
          <w:szCs w:val="20"/>
          <w:lang w:val="en-US"/>
        </w:rPr>
        <w:t xml:space="preserve">is not </w:t>
      </w:r>
      <w:r>
        <w:rPr>
          <w:rFonts w:ascii="Arial" w:hAnsi="Arial" w:cs="Arial"/>
          <w:sz w:val="20"/>
          <w:szCs w:val="20"/>
          <w:lang w:val="en-US"/>
        </w:rPr>
        <w:t>classified.</w:t>
      </w:r>
    </w:p>
    <w:p w14:paraId="7E828C65" w14:textId="77777777" w:rsidR="00ED59FA" w:rsidRDefault="00ED59FA" w:rsidP="009B166C">
      <w:pPr>
        <w:pStyle w:val="Titre6"/>
        <w:rPr>
          <w:b/>
        </w:rPr>
      </w:pPr>
      <w:r w:rsidRPr="004F0FDD">
        <w:rPr>
          <w:b/>
        </w:rPr>
        <w:t>Irritation and corrosivity</w:t>
      </w:r>
    </w:p>
    <w:p w14:paraId="7150FA9F" w14:textId="77777777" w:rsidR="004F0FDD" w:rsidRDefault="004F0FDD" w:rsidP="004F0FDD">
      <w:pPr>
        <w:pStyle w:val="Titre7"/>
        <w:rPr>
          <w:rFonts w:ascii="Arial" w:hAnsi="Arial" w:cs="Arial"/>
          <w:i w:val="0"/>
          <w:sz w:val="20"/>
        </w:rPr>
      </w:pPr>
      <w:r w:rsidRPr="004F0FDD">
        <w:rPr>
          <w:rFonts w:ascii="Arial" w:hAnsi="Arial" w:cs="Arial"/>
          <w:i w:val="0"/>
          <w:sz w:val="20"/>
        </w:rPr>
        <w:t>Skin irritation</w:t>
      </w:r>
    </w:p>
    <w:p w14:paraId="4AAB9062" w14:textId="77777777" w:rsidR="00425449" w:rsidRPr="00425449" w:rsidRDefault="00425449" w:rsidP="00425449">
      <w:pPr>
        <w:pStyle w:val="Corpsdetexte"/>
        <w:rPr>
          <w:lang w:val="fr-FR"/>
        </w:rPr>
      </w:pPr>
    </w:p>
    <w:p w14:paraId="32CEEBB9" w14:textId="77777777" w:rsidR="00425449" w:rsidRPr="009E5805" w:rsidRDefault="00425449" w:rsidP="00425449">
      <w:pPr>
        <w:pStyle w:val="Corpsdetexte"/>
        <w:spacing w:line="240" w:lineRule="auto"/>
        <w:jc w:val="both"/>
        <w:rPr>
          <w:rFonts w:ascii="Arial" w:hAnsi="Arial" w:cs="Arial"/>
          <w:sz w:val="20"/>
          <w:szCs w:val="20"/>
          <w:lang w:val="en-US"/>
        </w:rPr>
      </w:pPr>
      <w:r w:rsidRPr="009E5805">
        <w:rPr>
          <w:rFonts w:ascii="Arial" w:hAnsi="Arial" w:cs="Arial"/>
          <w:sz w:val="20"/>
          <w:szCs w:val="20"/>
          <w:lang w:val="en-US"/>
        </w:rPr>
        <w:t xml:space="preserve">The product </w:t>
      </w:r>
      <w:r w:rsidR="000C259A">
        <w:rPr>
          <w:rFonts w:ascii="Arial" w:hAnsi="Arial" w:cs="Arial"/>
          <w:sz w:val="20"/>
          <w:szCs w:val="20"/>
          <w:lang w:val="en-US"/>
        </w:rPr>
        <w:t>DIGRAIN SPRAY</w:t>
      </w:r>
      <w:r w:rsidR="000C259A" w:rsidRPr="009E5805">
        <w:rPr>
          <w:rFonts w:ascii="Arial" w:hAnsi="Arial" w:cs="Arial"/>
          <w:sz w:val="20"/>
          <w:szCs w:val="20"/>
          <w:lang w:val="en-US"/>
        </w:rPr>
        <w:t xml:space="preserve"> </w:t>
      </w:r>
      <w:r w:rsidRPr="009E5805">
        <w:rPr>
          <w:rFonts w:ascii="Arial" w:hAnsi="Arial" w:cs="Arial"/>
          <w:sz w:val="20"/>
          <w:szCs w:val="20"/>
          <w:lang w:val="en-US"/>
        </w:rPr>
        <w:t>was applied at the dose of 0.5 mL, under semi-occlusive dressing during 4 hours on an undamaged skin area of 3 New Zealand rabbits. The experimental protocol was established according to the OECD guideline 404. The skin reactions were appreciated 1 hour, 24, 48 and 72 hours after removal of the patch. If no reaction is observed 72 hours after treatment the study is terminated. In case of persistent reactions, additional observations can be carried out from D7 to D14 in order to determine the reversible character of the lesions observed.</w:t>
      </w:r>
    </w:p>
    <w:p w14:paraId="4735F62B" w14:textId="77777777" w:rsidR="00425449" w:rsidRDefault="00425449" w:rsidP="00425449">
      <w:pPr>
        <w:pStyle w:val="Corpsdetexte"/>
        <w:spacing w:line="240" w:lineRule="auto"/>
        <w:jc w:val="both"/>
        <w:rPr>
          <w:rFonts w:ascii="Arial" w:hAnsi="Arial" w:cs="Arial"/>
          <w:sz w:val="20"/>
          <w:szCs w:val="20"/>
          <w:lang w:val="en-US"/>
        </w:rPr>
      </w:pPr>
      <w:r>
        <w:rPr>
          <w:rFonts w:ascii="Arial" w:hAnsi="Arial" w:cs="Arial"/>
          <w:sz w:val="20"/>
          <w:szCs w:val="20"/>
          <w:lang w:val="en-US"/>
        </w:rPr>
        <w:t xml:space="preserve">Very slight to well defined erythema was noted on the treated area of all animals, 1 hour after the patch removal. Very slight oedema was noted on the treated area of one animal, 1 hour after the patch removal. The erythematous reaction was totally reversible between days 1 and 3 and the oedematous reaction was totally reversible on day 2. </w:t>
      </w:r>
    </w:p>
    <w:p w14:paraId="7C31A0EA" w14:textId="77777777" w:rsidR="00425449" w:rsidRDefault="00425449" w:rsidP="00425449">
      <w:pPr>
        <w:pStyle w:val="Corpsdetexte"/>
        <w:spacing w:line="240" w:lineRule="auto"/>
        <w:jc w:val="both"/>
        <w:rPr>
          <w:rFonts w:ascii="Arial" w:hAnsi="Arial" w:cs="Arial"/>
          <w:sz w:val="20"/>
          <w:szCs w:val="20"/>
          <w:lang w:val="en-US"/>
        </w:rPr>
      </w:pPr>
      <w:r>
        <w:rPr>
          <w:rFonts w:ascii="Arial" w:hAnsi="Arial" w:cs="Arial"/>
          <w:sz w:val="20"/>
          <w:szCs w:val="20"/>
          <w:lang w:val="en-US"/>
        </w:rPr>
        <w:t>Dryness of the skin was noted in one animal on day 3 and in a second animal on days 3 and 7.</w:t>
      </w:r>
    </w:p>
    <w:p w14:paraId="16F73449" w14:textId="77777777" w:rsidR="00425449" w:rsidRPr="009E5805" w:rsidRDefault="00425449" w:rsidP="00425449">
      <w:pPr>
        <w:pStyle w:val="Corpsdetexte"/>
        <w:spacing w:line="240" w:lineRule="auto"/>
        <w:jc w:val="both"/>
        <w:rPr>
          <w:rFonts w:ascii="Arial" w:hAnsi="Arial" w:cs="Arial"/>
          <w:sz w:val="20"/>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1963"/>
        <w:gridCol w:w="1949"/>
        <w:gridCol w:w="1949"/>
        <w:gridCol w:w="1949"/>
      </w:tblGrid>
      <w:tr w:rsidR="00425449" w:rsidRPr="009E5805" w14:paraId="4AE992AF" w14:textId="77777777" w:rsidTr="00704A63">
        <w:tc>
          <w:tcPr>
            <w:tcW w:w="1875" w:type="dxa"/>
            <w:shd w:val="clear" w:color="auto" w:fill="auto"/>
          </w:tcPr>
          <w:p w14:paraId="249D90FD" w14:textId="77777777" w:rsidR="00425449" w:rsidRPr="00844516" w:rsidRDefault="00425449" w:rsidP="00844516">
            <w:pPr>
              <w:pStyle w:val="Corpsdetexte"/>
              <w:autoSpaceDE w:val="0"/>
              <w:autoSpaceDN w:val="0"/>
              <w:spacing w:line="240" w:lineRule="auto"/>
              <w:ind w:left="34"/>
              <w:jc w:val="both"/>
              <w:rPr>
                <w:rFonts w:ascii="Arial" w:hAnsi="Arial" w:cs="Arial"/>
                <w:sz w:val="20"/>
                <w:lang w:val="en-US"/>
              </w:rPr>
            </w:pPr>
          </w:p>
          <w:p w14:paraId="4BD003CA" w14:textId="77777777" w:rsidR="00425449" w:rsidRPr="00844516" w:rsidRDefault="00425449" w:rsidP="00844516">
            <w:pPr>
              <w:pStyle w:val="Corpsdetexte"/>
              <w:autoSpaceDE w:val="0"/>
              <w:autoSpaceDN w:val="0"/>
              <w:spacing w:line="240" w:lineRule="auto"/>
              <w:ind w:left="34"/>
              <w:jc w:val="both"/>
              <w:rPr>
                <w:rFonts w:ascii="Arial" w:hAnsi="Arial" w:cs="Arial"/>
                <w:sz w:val="20"/>
                <w:lang w:val="en-US"/>
              </w:rPr>
            </w:pPr>
            <w:r w:rsidRPr="00844516">
              <w:rPr>
                <w:rFonts w:ascii="Arial" w:hAnsi="Arial" w:cs="Arial"/>
                <w:sz w:val="20"/>
                <w:lang w:val="en-US"/>
              </w:rPr>
              <w:t>Skin reaction</w:t>
            </w:r>
          </w:p>
        </w:tc>
        <w:tc>
          <w:tcPr>
            <w:tcW w:w="1984" w:type="dxa"/>
            <w:shd w:val="clear" w:color="auto" w:fill="auto"/>
          </w:tcPr>
          <w:p w14:paraId="062E39F9" w14:textId="77777777" w:rsidR="00425449" w:rsidRPr="00844516" w:rsidRDefault="00425449" w:rsidP="00844516">
            <w:pPr>
              <w:pStyle w:val="Corpsdetexte"/>
              <w:autoSpaceDE w:val="0"/>
              <w:autoSpaceDN w:val="0"/>
              <w:spacing w:line="240" w:lineRule="auto"/>
              <w:jc w:val="both"/>
              <w:rPr>
                <w:rFonts w:ascii="Arial" w:hAnsi="Arial" w:cs="Arial"/>
                <w:sz w:val="20"/>
                <w:lang w:val="en-US"/>
              </w:rPr>
            </w:pPr>
            <w:r w:rsidRPr="00844516">
              <w:rPr>
                <w:rFonts w:ascii="Arial" w:hAnsi="Arial" w:cs="Arial"/>
                <w:sz w:val="20"/>
                <w:lang w:val="en-US"/>
              </w:rPr>
              <w:t>Observation time</w:t>
            </w:r>
          </w:p>
        </w:tc>
        <w:tc>
          <w:tcPr>
            <w:tcW w:w="1984" w:type="dxa"/>
            <w:shd w:val="clear" w:color="auto" w:fill="auto"/>
          </w:tcPr>
          <w:p w14:paraId="3672B3EA" w14:textId="77777777" w:rsidR="00425449" w:rsidRPr="00844516" w:rsidRDefault="00425449" w:rsidP="00844516">
            <w:pPr>
              <w:pStyle w:val="Corpsdetexte"/>
              <w:autoSpaceDE w:val="0"/>
              <w:autoSpaceDN w:val="0"/>
              <w:spacing w:line="240" w:lineRule="auto"/>
              <w:jc w:val="both"/>
              <w:rPr>
                <w:rFonts w:ascii="Arial" w:hAnsi="Arial" w:cs="Arial"/>
                <w:sz w:val="20"/>
                <w:lang w:val="en-US"/>
              </w:rPr>
            </w:pPr>
            <w:r w:rsidRPr="00844516">
              <w:rPr>
                <w:rFonts w:ascii="Arial" w:hAnsi="Arial" w:cs="Arial"/>
                <w:sz w:val="20"/>
                <w:lang w:val="en-US"/>
              </w:rPr>
              <w:t>Animal 1</w:t>
            </w:r>
          </w:p>
        </w:tc>
        <w:tc>
          <w:tcPr>
            <w:tcW w:w="1984" w:type="dxa"/>
            <w:shd w:val="clear" w:color="auto" w:fill="auto"/>
          </w:tcPr>
          <w:p w14:paraId="696CE329" w14:textId="77777777" w:rsidR="00425449" w:rsidRPr="00844516" w:rsidRDefault="00425449" w:rsidP="00844516">
            <w:pPr>
              <w:pStyle w:val="Corpsdetexte"/>
              <w:autoSpaceDE w:val="0"/>
              <w:autoSpaceDN w:val="0"/>
              <w:spacing w:line="240" w:lineRule="auto"/>
              <w:jc w:val="both"/>
              <w:rPr>
                <w:rFonts w:ascii="Arial" w:hAnsi="Arial" w:cs="Arial"/>
                <w:sz w:val="20"/>
                <w:lang w:val="en-US"/>
              </w:rPr>
            </w:pPr>
            <w:r w:rsidRPr="00844516">
              <w:rPr>
                <w:rFonts w:ascii="Arial" w:hAnsi="Arial" w:cs="Arial"/>
                <w:sz w:val="20"/>
                <w:lang w:val="en-US"/>
              </w:rPr>
              <w:t>Animal 2</w:t>
            </w:r>
          </w:p>
        </w:tc>
        <w:tc>
          <w:tcPr>
            <w:tcW w:w="1984" w:type="dxa"/>
            <w:shd w:val="clear" w:color="auto" w:fill="auto"/>
          </w:tcPr>
          <w:p w14:paraId="11537CDB" w14:textId="77777777" w:rsidR="00425449" w:rsidRPr="00844516" w:rsidRDefault="00425449" w:rsidP="00844516">
            <w:pPr>
              <w:pStyle w:val="Corpsdetexte"/>
              <w:autoSpaceDE w:val="0"/>
              <w:autoSpaceDN w:val="0"/>
              <w:spacing w:line="240" w:lineRule="auto"/>
              <w:jc w:val="both"/>
              <w:rPr>
                <w:rFonts w:ascii="Arial" w:hAnsi="Arial" w:cs="Arial"/>
                <w:sz w:val="20"/>
                <w:lang w:val="en-US"/>
              </w:rPr>
            </w:pPr>
            <w:r w:rsidRPr="00844516">
              <w:rPr>
                <w:rFonts w:ascii="Arial" w:hAnsi="Arial" w:cs="Arial"/>
                <w:sz w:val="20"/>
                <w:lang w:val="en-US"/>
              </w:rPr>
              <w:t xml:space="preserve"> Animal 3</w:t>
            </w:r>
          </w:p>
        </w:tc>
      </w:tr>
      <w:tr w:rsidR="00425449" w:rsidRPr="009E5805" w14:paraId="4D81BF9E" w14:textId="77777777" w:rsidTr="00704A63">
        <w:tc>
          <w:tcPr>
            <w:tcW w:w="1875" w:type="dxa"/>
            <w:vMerge w:val="restart"/>
            <w:shd w:val="clear" w:color="auto" w:fill="auto"/>
          </w:tcPr>
          <w:p w14:paraId="7DAD1518" w14:textId="77777777" w:rsidR="00425449" w:rsidRPr="00844516" w:rsidRDefault="00425449" w:rsidP="00844516">
            <w:pPr>
              <w:pStyle w:val="Corpsdetexte"/>
              <w:autoSpaceDE w:val="0"/>
              <w:autoSpaceDN w:val="0"/>
              <w:spacing w:line="240" w:lineRule="auto"/>
              <w:ind w:left="34"/>
              <w:jc w:val="both"/>
              <w:rPr>
                <w:rFonts w:ascii="Arial" w:hAnsi="Arial" w:cs="Arial"/>
                <w:sz w:val="20"/>
                <w:lang w:val="en-US"/>
              </w:rPr>
            </w:pPr>
            <w:r w:rsidRPr="00844516">
              <w:rPr>
                <w:rFonts w:ascii="Arial" w:hAnsi="Arial" w:cs="Arial"/>
                <w:sz w:val="20"/>
                <w:lang w:val="en-US"/>
              </w:rPr>
              <w:t>Erythema and eschar</w:t>
            </w:r>
          </w:p>
        </w:tc>
        <w:tc>
          <w:tcPr>
            <w:tcW w:w="1984" w:type="dxa"/>
            <w:shd w:val="clear" w:color="auto" w:fill="auto"/>
            <w:vAlign w:val="center"/>
          </w:tcPr>
          <w:p w14:paraId="740F2B88" w14:textId="77777777" w:rsidR="00425449" w:rsidRPr="00844516" w:rsidRDefault="00425449" w:rsidP="00844516">
            <w:pPr>
              <w:pStyle w:val="Corpsdetexte"/>
              <w:autoSpaceDE w:val="0"/>
              <w:autoSpaceDN w:val="0"/>
              <w:spacing w:line="240" w:lineRule="auto"/>
              <w:jc w:val="center"/>
              <w:rPr>
                <w:rFonts w:ascii="Arial" w:hAnsi="Arial" w:cs="Arial"/>
                <w:sz w:val="20"/>
                <w:lang w:val="en-US"/>
              </w:rPr>
            </w:pPr>
            <w:r w:rsidRPr="00844516">
              <w:rPr>
                <w:rFonts w:ascii="Arial" w:hAnsi="Arial" w:cs="Arial"/>
                <w:sz w:val="20"/>
                <w:lang w:val="en-US"/>
              </w:rPr>
              <w:t>24h</w:t>
            </w:r>
          </w:p>
        </w:tc>
        <w:tc>
          <w:tcPr>
            <w:tcW w:w="1984" w:type="dxa"/>
            <w:shd w:val="clear" w:color="auto" w:fill="auto"/>
            <w:vAlign w:val="center"/>
          </w:tcPr>
          <w:p w14:paraId="0505FD51" w14:textId="77777777" w:rsidR="00425449" w:rsidRPr="00844516" w:rsidRDefault="00425449" w:rsidP="00844516">
            <w:pPr>
              <w:pStyle w:val="Corpsdetexte"/>
              <w:autoSpaceDE w:val="0"/>
              <w:autoSpaceDN w:val="0"/>
              <w:spacing w:line="240" w:lineRule="auto"/>
              <w:jc w:val="center"/>
              <w:rPr>
                <w:rFonts w:ascii="Arial" w:hAnsi="Arial" w:cs="Arial"/>
                <w:sz w:val="20"/>
                <w:lang w:val="en-US"/>
              </w:rPr>
            </w:pPr>
            <w:r w:rsidRPr="00844516">
              <w:rPr>
                <w:rFonts w:ascii="Arial" w:hAnsi="Arial" w:cs="Arial"/>
                <w:sz w:val="20"/>
                <w:lang w:val="en-US"/>
              </w:rPr>
              <w:t>0</w:t>
            </w:r>
          </w:p>
        </w:tc>
        <w:tc>
          <w:tcPr>
            <w:tcW w:w="1984" w:type="dxa"/>
            <w:shd w:val="clear" w:color="auto" w:fill="auto"/>
            <w:vAlign w:val="center"/>
          </w:tcPr>
          <w:p w14:paraId="51D3B81C" w14:textId="77777777" w:rsidR="00425449" w:rsidRPr="00844516" w:rsidRDefault="00425449" w:rsidP="00844516">
            <w:pPr>
              <w:pStyle w:val="Corpsdetexte"/>
              <w:autoSpaceDE w:val="0"/>
              <w:autoSpaceDN w:val="0"/>
              <w:spacing w:line="240" w:lineRule="auto"/>
              <w:jc w:val="center"/>
              <w:rPr>
                <w:rFonts w:ascii="Arial" w:hAnsi="Arial" w:cs="Arial"/>
                <w:sz w:val="20"/>
                <w:lang w:val="en-US"/>
              </w:rPr>
            </w:pPr>
            <w:r w:rsidRPr="00844516">
              <w:rPr>
                <w:rFonts w:ascii="Arial" w:hAnsi="Arial" w:cs="Arial"/>
                <w:sz w:val="20"/>
                <w:lang w:val="en-US"/>
              </w:rPr>
              <w:t>1</w:t>
            </w:r>
          </w:p>
        </w:tc>
        <w:tc>
          <w:tcPr>
            <w:tcW w:w="1984" w:type="dxa"/>
            <w:shd w:val="clear" w:color="auto" w:fill="auto"/>
            <w:vAlign w:val="center"/>
          </w:tcPr>
          <w:p w14:paraId="424AE00A" w14:textId="77777777" w:rsidR="00425449" w:rsidRPr="00844516" w:rsidRDefault="00425449" w:rsidP="00844516">
            <w:pPr>
              <w:pStyle w:val="Corpsdetexte"/>
              <w:autoSpaceDE w:val="0"/>
              <w:autoSpaceDN w:val="0"/>
              <w:spacing w:line="240" w:lineRule="auto"/>
              <w:jc w:val="center"/>
              <w:rPr>
                <w:rFonts w:ascii="Arial" w:hAnsi="Arial" w:cs="Arial"/>
                <w:sz w:val="20"/>
                <w:lang w:val="en-US"/>
              </w:rPr>
            </w:pPr>
            <w:r w:rsidRPr="00844516">
              <w:rPr>
                <w:rFonts w:ascii="Arial" w:hAnsi="Arial" w:cs="Arial"/>
                <w:sz w:val="20"/>
                <w:lang w:val="en-US"/>
              </w:rPr>
              <w:t>2</w:t>
            </w:r>
          </w:p>
        </w:tc>
      </w:tr>
      <w:tr w:rsidR="00425449" w:rsidRPr="009E5805" w14:paraId="58B301BA" w14:textId="77777777" w:rsidTr="00704A63">
        <w:tc>
          <w:tcPr>
            <w:tcW w:w="1875" w:type="dxa"/>
            <w:vMerge/>
            <w:shd w:val="clear" w:color="auto" w:fill="auto"/>
          </w:tcPr>
          <w:p w14:paraId="05A0DE07" w14:textId="77777777" w:rsidR="00425449" w:rsidRPr="00844516" w:rsidRDefault="00425449" w:rsidP="00844516">
            <w:pPr>
              <w:pStyle w:val="Corpsdetexte"/>
              <w:autoSpaceDE w:val="0"/>
              <w:autoSpaceDN w:val="0"/>
              <w:spacing w:line="240" w:lineRule="auto"/>
              <w:ind w:left="34"/>
              <w:jc w:val="both"/>
              <w:rPr>
                <w:rFonts w:ascii="Arial" w:hAnsi="Arial" w:cs="Arial"/>
                <w:sz w:val="20"/>
                <w:lang w:val="en-US"/>
              </w:rPr>
            </w:pPr>
          </w:p>
        </w:tc>
        <w:tc>
          <w:tcPr>
            <w:tcW w:w="1984" w:type="dxa"/>
            <w:shd w:val="clear" w:color="auto" w:fill="auto"/>
            <w:vAlign w:val="center"/>
          </w:tcPr>
          <w:p w14:paraId="07726CEA" w14:textId="77777777" w:rsidR="00425449" w:rsidRPr="00844516" w:rsidRDefault="00425449" w:rsidP="00844516">
            <w:pPr>
              <w:pStyle w:val="Corpsdetexte"/>
              <w:autoSpaceDE w:val="0"/>
              <w:autoSpaceDN w:val="0"/>
              <w:spacing w:line="240" w:lineRule="auto"/>
              <w:jc w:val="center"/>
              <w:rPr>
                <w:rFonts w:ascii="Arial" w:hAnsi="Arial" w:cs="Arial"/>
                <w:sz w:val="20"/>
                <w:lang w:val="en-US"/>
              </w:rPr>
            </w:pPr>
            <w:r w:rsidRPr="00844516">
              <w:rPr>
                <w:rFonts w:ascii="Arial" w:hAnsi="Arial" w:cs="Arial"/>
                <w:sz w:val="20"/>
                <w:lang w:val="en-US"/>
              </w:rPr>
              <w:t>48h</w:t>
            </w:r>
          </w:p>
        </w:tc>
        <w:tc>
          <w:tcPr>
            <w:tcW w:w="1984" w:type="dxa"/>
            <w:shd w:val="clear" w:color="auto" w:fill="auto"/>
            <w:vAlign w:val="center"/>
          </w:tcPr>
          <w:p w14:paraId="4BC91397" w14:textId="77777777" w:rsidR="00425449" w:rsidRPr="00844516" w:rsidRDefault="00425449" w:rsidP="00844516">
            <w:pPr>
              <w:pStyle w:val="Corpsdetexte"/>
              <w:autoSpaceDE w:val="0"/>
              <w:autoSpaceDN w:val="0"/>
              <w:spacing w:line="240" w:lineRule="auto"/>
              <w:jc w:val="center"/>
              <w:rPr>
                <w:rFonts w:ascii="Arial" w:hAnsi="Arial" w:cs="Arial"/>
                <w:sz w:val="20"/>
                <w:lang w:val="en-US"/>
              </w:rPr>
            </w:pPr>
            <w:r w:rsidRPr="00844516">
              <w:rPr>
                <w:rFonts w:ascii="Arial" w:hAnsi="Arial" w:cs="Arial"/>
                <w:sz w:val="20"/>
                <w:lang w:val="en-US"/>
              </w:rPr>
              <w:t>0</w:t>
            </w:r>
          </w:p>
        </w:tc>
        <w:tc>
          <w:tcPr>
            <w:tcW w:w="1984" w:type="dxa"/>
            <w:shd w:val="clear" w:color="auto" w:fill="auto"/>
            <w:vAlign w:val="center"/>
          </w:tcPr>
          <w:p w14:paraId="7C0165BD" w14:textId="77777777" w:rsidR="00425449" w:rsidRPr="00844516" w:rsidRDefault="00425449" w:rsidP="00844516">
            <w:pPr>
              <w:pStyle w:val="Corpsdetexte"/>
              <w:autoSpaceDE w:val="0"/>
              <w:autoSpaceDN w:val="0"/>
              <w:spacing w:line="240" w:lineRule="auto"/>
              <w:jc w:val="center"/>
              <w:rPr>
                <w:rFonts w:ascii="Arial" w:hAnsi="Arial" w:cs="Arial"/>
                <w:sz w:val="20"/>
                <w:lang w:val="en-US"/>
              </w:rPr>
            </w:pPr>
            <w:r w:rsidRPr="00844516">
              <w:rPr>
                <w:rFonts w:ascii="Arial" w:hAnsi="Arial" w:cs="Arial"/>
                <w:sz w:val="20"/>
                <w:lang w:val="en-US"/>
              </w:rPr>
              <w:t>1</w:t>
            </w:r>
          </w:p>
        </w:tc>
        <w:tc>
          <w:tcPr>
            <w:tcW w:w="1984" w:type="dxa"/>
            <w:shd w:val="clear" w:color="auto" w:fill="auto"/>
            <w:vAlign w:val="center"/>
          </w:tcPr>
          <w:p w14:paraId="5CA8F45A" w14:textId="77777777" w:rsidR="00425449" w:rsidRPr="00844516" w:rsidRDefault="00425449" w:rsidP="00844516">
            <w:pPr>
              <w:pStyle w:val="Corpsdetexte"/>
              <w:autoSpaceDE w:val="0"/>
              <w:autoSpaceDN w:val="0"/>
              <w:spacing w:line="240" w:lineRule="auto"/>
              <w:jc w:val="center"/>
              <w:rPr>
                <w:rFonts w:ascii="Arial" w:hAnsi="Arial" w:cs="Arial"/>
                <w:sz w:val="20"/>
                <w:lang w:val="en-US"/>
              </w:rPr>
            </w:pPr>
            <w:r w:rsidRPr="00844516">
              <w:rPr>
                <w:rFonts w:ascii="Arial" w:hAnsi="Arial" w:cs="Arial"/>
                <w:sz w:val="20"/>
                <w:lang w:val="en-US"/>
              </w:rPr>
              <w:t>1</w:t>
            </w:r>
          </w:p>
        </w:tc>
      </w:tr>
      <w:tr w:rsidR="00425449" w:rsidRPr="009E5805" w14:paraId="3DD1DE9A" w14:textId="77777777" w:rsidTr="00704A63">
        <w:tc>
          <w:tcPr>
            <w:tcW w:w="1875" w:type="dxa"/>
            <w:vMerge/>
            <w:shd w:val="clear" w:color="auto" w:fill="auto"/>
          </w:tcPr>
          <w:p w14:paraId="66561F06" w14:textId="77777777" w:rsidR="00425449" w:rsidRPr="00844516" w:rsidRDefault="00425449" w:rsidP="00844516">
            <w:pPr>
              <w:pStyle w:val="Corpsdetexte"/>
              <w:autoSpaceDE w:val="0"/>
              <w:autoSpaceDN w:val="0"/>
              <w:spacing w:line="240" w:lineRule="auto"/>
              <w:ind w:left="34"/>
              <w:jc w:val="both"/>
              <w:rPr>
                <w:rFonts w:ascii="Arial" w:hAnsi="Arial" w:cs="Arial"/>
                <w:sz w:val="20"/>
                <w:lang w:val="en-US"/>
              </w:rPr>
            </w:pPr>
          </w:p>
        </w:tc>
        <w:tc>
          <w:tcPr>
            <w:tcW w:w="1984" w:type="dxa"/>
            <w:shd w:val="clear" w:color="auto" w:fill="auto"/>
            <w:vAlign w:val="center"/>
          </w:tcPr>
          <w:p w14:paraId="10F11CF2" w14:textId="77777777" w:rsidR="00425449" w:rsidRPr="00844516" w:rsidRDefault="00425449" w:rsidP="00844516">
            <w:pPr>
              <w:pStyle w:val="Corpsdetexte"/>
              <w:autoSpaceDE w:val="0"/>
              <w:autoSpaceDN w:val="0"/>
              <w:spacing w:line="240" w:lineRule="auto"/>
              <w:jc w:val="center"/>
              <w:rPr>
                <w:rFonts w:ascii="Arial" w:hAnsi="Arial" w:cs="Arial"/>
                <w:sz w:val="20"/>
                <w:lang w:val="en-US"/>
              </w:rPr>
            </w:pPr>
            <w:r w:rsidRPr="00844516">
              <w:rPr>
                <w:rFonts w:ascii="Arial" w:hAnsi="Arial" w:cs="Arial"/>
                <w:sz w:val="20"/>
                <w:lang w:val="en-US"/>
              </w:rPr>
              <w:t>72h</w:t>
            </w:r>
          </w:p>
        </w:tc>
        <w:tc>
          <w:tcPr>
            <w:tcW w:w="1984" w:type="dxa"/>
            <w:shd w:val="clear" w:color="auto" w:fill="auto"/>
            <w:vAlign w:val="center"/>
          </w:tcPr>
          <w:p w14:paraId="0CF03BBF" w14:textId="77777777" w:rsidR="00425449" w:rsidRPr="00844516" w:rsidRDefault="00425449" w:rsidP="00844516">
            <w:pPr>
              <w:pStyle w:val="Corpsdetexte"/>
              <w:autoSpaceDE w:val="0"/>
              <w:autoSpaceDN w:val="0"/>
              <w:spacing w:line="240" w:lineRule="auto"/>
              <w:jc w:val="center"/>
              <w:rPr>
                <w:rFonts w:ascii="Arial" w:hAnsi="Arial" w:cs="Arial"/>
                <w:sz w:val="20"/>
                <w:lang w:val="en-US"/>
              </w:rPr>
            </w:pPr>
            <w:r w:rsidRPr="00844516">
              <w:rPr>
                <w:rFonts w:ascii="Arial" w:hAnsi="Arial" w:cs="Arial"/>
                <w:sz w:val="20"/>
                <w:lang w:val="en-US"/>
              </w:rPr>
              <w:t>0</w:t>
            </w:r>
          </w:p>
        </w:tc>
        <w:tc>
          <w:tcPr>
            <w:tcW w:w="1984" w:type="dxa"/>
            <w:shd w:val="clear" w:color="auto" w:fill="auto"/>
            <w:vAlign w:val="center"/>
          </w:tcPr>
          <w:p w14:paraId="7730BAF7" w14:textId="77777777" w:rsidR="00425449" w:rsidRPr="00844516" w:rsidRDefault="00425449" w:rsidP="00844516">
            <w:pPr>
              <w:pStyle w:val="Corpsdetexte"/>
              <w:autoSpaceDE w:val="0"/>
              <w:autoSpaceDN w:val="0"/>
              <w:spacing w:line="240" w:lineRule="auto"/>
              <w:jc w:val="center"/>
              <w:rPr>
                <w:rFonts w:ascii="Arial" w:hAnsi="Arial" w:cs="Arial"/>
                <w:sz w:val="20"/>
                <w:lang w:val="en-US"/>
              </w:rPr>
            </w:pPr>
            <w:r w:rsidRPr="00844516">
              <w:rPr>
                <w:rFonts w:ascii="Arial" w:hAnsi="Arial" w:cs="Arial"/>
                <w:sz w:val="20"/>
                <w:lang w:val="en-US"/>
              </w:rPr>
              <w:t>0</w:t>
            </w:r>
          </w:p>
        </w:tc>
        <w:tc>
          <w:tcPr>
            <w:tcW w:w="1984" w:type="dxa"/>
            <w:shd w:val="clear" w:color="auto" w:fill="auto"/>
            <w:vAlign w:val="center"/>
          </w:tcPr>
          <w:p w14:paraId="238198DB" w14:textId="77777777" w:rsidR="00425449" w:rsidRPr="00844516" w:rsidRDefault="00425449" w:rsidP="00844516">
            <w:pPr>
              <w:pStyle w:val="Corpsdetexte"/>
              <w:autoSpaceDE w:val="0"/>
              <w:autoSpaceDN w:val="0"/>
              <w:spacing w:line="240" w:lineRule="auto"/>
              <w:jc w:val="center"/>
              <w:rPr>
                <w:rFonts w:ascii="Arial" w:hAnsi="Arial" w:cs="Arial"/>
                <w:sz w:val="20"/>
                <w:lang w:val="en-US"/>
              </w:rPr>
            </w:pPr>
            <w:r w:rsidRPr="00844516">
              <w:rPr>
                <w:rFonts w:ascii="Arial" w:hAnsi="Arial" w:cs="Arial"/>
                <w:sz w:val="20"/>
                <w:lang w:val="en-US"/>
              </w:rPr>
              <w:t>0</w:t>
            </w:r>
          </w:p>
        </w:tc>
      </w:tr>
      <w:tr w:rsidR="00425449" w:rsidRPr="009E5805" w14:paraId="64E31352" w14:textId="77777777" w:rsidTr="00704A63">
        <w:tc>
          <w:tcPr>
            <w:tcW w:w="1875" w:type="dxa"/>
            <w:vMerge/>
            <w:shd w:val="clear" w:color="auto" w:fill="auto"/>
          </w:tcPr>
          <w:p w14:paraId="37559A01" w14:textId="77777777" w:rsidR="00425449" w:rsidRPr="00844516" w:rsidRDefault="00425449" w:rsidP="00844516">
            <w:pPr>
              <w:pStyle w:val="Corpsdetexte"/>
              <w:autoSpaceDE w:val="0"/>
              <w:autoSpaceDN w:val="0"/>
              <w:spacing w:line="240" w:lineRule="auto"/>
              <w:ind w:left="34"/>
              <w:jc w:val="both"/>
              <w:rPr>
                <w:rFonts w:ascii="Arial" w:hAnsi="Arial" w:cs="Arial"/>
                <w:sz w:val="20"/>
                <w:lang w:val="en-US"/>
              </w:rPr>
            </w:pPr>
          </w:p>
        </w:tc>
        <w:tc>
          <w:tcPr>
            <w:tcW w:w="1984" w:type="dxa"/>
            <w:shd w:val="clear" w:color="auto" w:fill="auto"/>
            <w:vAlign w:val="center"/>
          </w:tcPr>
          <w:p w14:paraId="6A01ECF5" w14:textId="77777777" w:rsidR="00425449" w:rsidRPr="00844516" w:rsidRDefault="00425449" w:rsidP="00844516">
            <w:pPr>
              <w:pStyle w:val="Corpsdetexte"/>
              <w:autoSpaceDE w:val="0"/>
              <w:autoSpaceDN w:val="0"/>
              <w:spacing w:line="240" w:lineRule="auto"/>
              <w:jc w:val="center"/>
              <w:rPr>
                <w:rFonts w:ascii="Arial" w:hAnsi="Arial" w:cs="Arial"/>
                <w:b/>
                <w:sz w:val="20"/>
                <w:lang w:val="en-US"/>
              </w:rPr>
            </w:pPr>
            <w:r w:rsidRPr="00844516">
              <w:rPr>
                <w:rFonts w:ascii="Arial" w:hAnsi="Arial" w:cs="Arial"/>
                <w:b/>
                <w:sz w:val="20"/>
                <w:lang w:val="en-US"/>
              </w:rPr>
              <w:t>mean</w:t>
            </w:r>
          </w:p>
        </w:tc>
        <w:tc>
          <w:tcPr>
            <w:tcW w:w="1984" w:type="dxa"/>
            <w:shd w:val="clear" w:color="auto" w:fill="auto"/>
            <w:vAlign w:val="center"/>
          </w:tcPr>
          <w:p w14:paraId="66EC4F9D" w14:textId="77777777" w:rsidR="00425449" w:rsidRPr="00844516" w:rsidRDefault="00425449" w:rsidP="00844516">
            <w:pPr>
              <w:pStyle w:val="Corpsdetexte"/>
              <w:autoSpaceDE w:val="0"/>
              <w:autoSpaceDN w:val="0"/>
              <w:spacing w:line="240" w:lineRule="auto"/>
              <w:jc w:val="center"/>
              <w:rPr>
                <w:rFonts w:ascii="Arial" w:hAnsi="Arial" w:cs="Arial"/>
                <w:b/>
                <w:sz w:val="20"/>
                <w:lang w:val="en-US"/>
              </w:rPr>
            </w:pPr>
            <w:r w:rsidRPr="00844516">
              <w:rPr>
                <w:rFonts w:ascii="Arial" w:hAnsi="Arial" w:cs="Arial"/>
                <w:b/>
                <w:sz w:val="20"/>
                <w:lang w:val="en-US"/>
              </w:rPr>
              <w:t>0</w:t>
            </w:r>
          </w:p>
        </w:tc>
        <w:tc>
          <w:tcPr>
            <w:tcW w:w="1984" w:type="dxa"/>
            <w:shd w:val="clear" w:color="auto" w:fill="auto"/>
            <w:vAlign w:val="center"/>
          </w:tcPr>
          <w:p w14:paraId="12B7275C" w14:textId="77777777" w:rsidR="00425449" w:rsidRPr="00844516" w:rsidRDefault="00425449" w:rsidP="00844516">
            <w:pPr>
              <w:pStyle w:val="Corpsdetexte"/>
              <w:autoSpaceDE w:val="0"/>
              <w:autoSpaceDN w:val="0"/>
              <w:spacing w:line="240" w:lineRule="auto"/>
              <w:jc w:val="center"/>
              <w:rPr>
                <w:rFonts w:ascii="Arial" w:hAnsi="Arial" w:cs="Arial"/>
                <w:b/>
                <w:sz w:val="20"/>
                <w:lang w:val="en-US"/>
              </w:rPr>
            </w:pPr>
            <w:r w:rsidRPr="00844516">
              <w:rPr>
                <w:rFonts w:ascii="Arial" w:hAnsi="Arial" w:cs="Arial"/>
                <w:b/>
                <w:sz w:val="20"/>
                <w:lang w:val="en-US"/>
              </w:rPr>
              <w:t>0.67</w:t>
            </w:r>
          </w:p>
        </w:tc>
        <w:tc>
          <w:tcPr>
            <w:tcW w:w="1984" w:type="dxa"/>
            <w:shd w:val="clear" w:color="auto" w:fill="auto"/>
            <w:vAlign w:val="center"/>
          </w:tcPr>
          <w:p w14:paraId="176DA86D" w14:textId="77777777" w:rsidR="00425449" w:rsidRPr="00844516" w:rsidRDefault="00425449" w:rsidP="00844516">
            <w:pPr>
              <w:pStyle w:val="Corpsdetexte"/>
              <w:autoSpaceDE w:val="0"/>
              <w:autoSpaceDN w:val="0"/>
              <w:spacing w:line="240" w:lineRule="auto"/>
              <w:jc w:val="center"/>
              <w:rPr>
                <w:rFonts w:ascii="Arial" w:hAnsi="Arial" w:cs="Arial"/>
                <w:b/>
                <w:sz w:val="20"/>
                <w:lang w:val="en-US"/>
              </w:rPr>
            </w:pPr>
            <w:r w:rsidRPr="00844516">
              <w:rPr>
                <w:rFonts w:ascii="Arial" w:hAnsi="Arial" w:cs="Arial"/>
                <w:b/>
                <w:sz w:val="20"/>
                <w:lang w:val="en-US"/>
              </w:rPr>
              <w:t>1</w:t>
            </w:r>
          </w:p>
        </w:tc>
      </w:tr>
      <w:tr w:rsidR="00425449" w:rsidRPr="009E5805" w14:paraId="7678F7EF" w14:textId="77777777" w:rsidTr="00704A63">
        <w:tc>
          <w:tcPr>
            <w:tcW w:w="1875" w:type="dxa"/>
            <w:vMerge w:val="restart"/>
            <w:shd w:val="clear" w:color="auto" w:fill="auto"/>
          </w:tcPr>
          <w:p w14:paraId="766913B1" w14:textId="77777777" w:rsidR="00425449" w:rsidRPr="00844516" w:rsidRDefault="00425449" w:rsidP="00844516">
            <w:pPr>
              <w:pStyle w:val="Corpsdetexte"/>
              <w:autoSpaceDE w:val="0"/>
              <w:autoSpaceDN w:val="0"/>
              <w:spacing w:line="240" w:lineRule="auto"/>
              <w:ind w:left="34"/>
              <w:jc w:val="both"/>
              <w:rPr>
                <w:rFonts w:ascii="Arial" w:hAnsi="Arial" w:cs="Arial"/>
                <w:sz w:val="20"/>
                <w:lang w:val="en-US"/>
              </w:rPr>
            </w:pPr>
            <w:r w:rsidRPr="00844516">
              <w:rPr>
                <w:rFonts w:ascii="Arial" w:hAnsi="Arial" w:cs="Arial"/>
                <w:sz w:val="20"/>
                <w:lang w:val="en-US"/>
              </w:rPr>
              <w:t>Oedema formation</w:t>
            </w:r>
          </w:p>
        </w:tc>
        <w:tc>
          <w:tcPr>
            <w:tcW w:w="1984" w:type="dxa"/>
            <w:shd w:val="clear" w:color="auto" w:fill="auto"/>
            <w:vAlign w:val="center"/>
          </w:tcPr>
          <w:p w14:paraId="38256483" w14:textId="77777777" w:rsidR="00425449" w:rsidRPr="00844516" w:rsidRDefault="00425449" w:rsidP="00844516">
            <w:pPr>
              <w:pStyle w:val="Corpsdetexte"/>
              <w:autoSpaceDE w:val="0"/>
              <w:autoSpaceDN w:val="0"/>
              <w:spacing w:line="240" w:lineRule="auto"/>
              <w:jc w:val="center"/>
              <w:rPr>
                <w:rFonts w:ascii="Arial" w:hAnsi="Arial" w:cs="Arial"/>
                <w:sz w:val="20"/>
                <w:lang w:val="en-US"/>
              </w:rPr>
            </w:pPr>
            <w:r w:rsidRPr="00844516">
              <w:rPr>
                <w:rFonts w:ascii="Arial" w:hAnsi="Arial" w:cs="Arial"/>
                <w:sz w:val="20"/>
                <w:lang w:val="en-US"/>
              </w:rPr>
              <w:t>24h</w:t>
            </w:r>
          </w:p>
        </w:tc>
        <w:tc>
          <w:tcPr>
            <w:tcW w:w="1984" w:type="dxa"/>
            <w:shd w:val="clear" w:color="auto" w:fill="auto"/>
            <w:vAlign w:val="center"/>
          </w:tcPr>
          <w:p w14:paraId="0D8DCF22" w14:textId="77777777" w:rsidR="00425449" w:rsidRPr="00844516" w:rsidRDefault="00425449" w:rsidP="00844516">
            <w:pPr>
              <w:pStyle w:val="Corpsdetexte"/>
              <w:autoSpaceDE w:val="0"/>
              <w:autoSpaceDN w:val="0"/>
              <w:spacing w:line="240" w:lineRule="auto"/>
              <w:jc w:val="center"/>
              <w:rPr>
                <w:rFonts w:ascii="Arial" w:hAnsi="Arial" w:cs="Arial"/>
                <w:sz w:val="20"/>
                <w:lang w:val="en-US"/>
              </w:rPr>
            </w:pPr>
            <w:r w:rsidRPr="00844516">
              <w:rPr>
                <w:rFonts w:ascii="Arial" w:hAnsi="Arial" w:cs="Arial"/>
                <w:sz w:val="20"/>
                <w:lang w:val="en-US"/>
              </w:rPr>
              <w:t>0</w:t>
            </w:r>
          </w:p>
        </w:tc>
        <w:tc>
          <w:tcPr>
            <w:tcW w:w="1984" w:type="dxa"/>
            <w:shd w:val="clear" w:color="auto" w:fill="auto"/>
            <w:vAlign w:val="center"/>
          </w:tcPr>
          <w:p w14:paraId="14500127" w14:textId="77777777" w:rsidR="00425449" w:rsidRPr="00844516" w:rsidRDefault="00425449" w:rsidP="00844516">
            <w:pPr>
              <w:pStyle w:val="Corpsdetexte"/>
              <w:autoSpaceDE w:val="0"/>
              <w:autoSpaceDN w:val="0"/>
              <w:spacing w:line="240" w:lineRule="auto"/>
              <w:jc w:val="center"/>
              <w:rPr>
                <w:rFonts w:ascii="Arial" w:hAnsi="Arial" w:cs="Arial"/>
                <w:sz w:val="20"/>
                <w:lang w:val="en-US"/>
              </w:rPr>
            </w:pPr>
            <w:r w:rsidRPr="00844516">
              <w:rPr>
                <w:rFonts w:ascii="Arial" w:hAnsi="Arial" w:cs="Arial"/>
                <w:sz w:val="20"/>
                <w:lang w:val="en-US"/>
              </w:rPr>
              <w:t>0</w:t>
            </w:r>
          </w:p>
        </w:tc>
        <w:tc>
          <w:tcPr>
            <w:tcW w:w="1984" w:type="dxa"/>
            <w:shd w:val="clear" w:color="auto" w:fill="auto"/>
            <w:vAlign w:val="center"/>
          </w:tcPr>
          <w:p w14:paraId="5C48F8AD" w14:textId="77777777" w:rsidR="00425449" w:rsidRPr="00844516" w:rsidRDefault="00425449" w:rsidP="00844516">
            <w:pPr>
              <w:pStyle w:val="Corpsdetexte"/>
              <w:autoSpaceDE w:val="0"/>
              <w:autoSpaceDN w:val="0"/>
              <w:spacing w:line="240" w:lineRule="auto"/>
              <w:jc w:val="center"/>
              <w:rPr>
                <w:rFonts w:ascii="Arial" w:hAnsi="Arial" w:cs="Arial"/>
                <w:sz w:val="20"/>
                <w:lang w:val="en-US"/>
              </w:rPr>
            </w:pPr>
            <w:r w:rsidRPr="00844516">
              <w:rPr>
                <w:rFonts w:ascii="Arial" w:hAnsi="Arial" w:cs="Arial"/>
                <w:sz w:val="20"/>
                <w:lang w:val="en-US"/>
              </w:rPr>
              <w:t>1</w:t>
            </w:r>
          </w:p>
        </w:tc>
      </w:tr>
      <w:tr w:rsidR="00425449" w:rsidRPr="009E5805" w14:paraId="70F192DA" w14:textId="77777777" w:rsidTr="00704A63">
        <w:tc>
          <w:tcPr>
            <w:tcW w:w="1875" w:type="dxa"/>
            <w:vMerge/>
            <w:shd w:val="clear" w:color="auto" w:fill="auto"/>
          </w:tcPr>
          <w:p w14:paraId="19CC8C07" w14:textId="77777777" w:rsidR="00425449" w:rsidRPr="00844516" w:rsidRDefault="00425449" w:rsidP="00844516">
            <w:pPr>
              <w:pStyle w:val="Corpsdetexte"/>
              <w:autoSpaceDE w:val="0"/>
              <w:autoSpaceDN w:val="0"/>
              <w:spacing w:line="240" w:lineRule="auto"/>
              <w:jc w:val="both"/>
              <w:rPr>
                <w:rFonts w:ascii="Arial" w:hAnsi="Arial" w:cs="Arial"/>
                <w:sz w:val="20"/>
                <w:lang w:val="en-US"/>
              </w:rPr>
            </w:pPr>
          </w:p>
        </w:tc>
        <w:tc>
          <w:tcPr>
            <w:tcW w:w="1984" w:type="dxa"/>
            <w:shd w:val="clear" w:color="auto" w:fill="auto"/>
            <w:vAlign w:val="center"/>
          </w:tcPr>
          <w:p w14:paraId="5724BA4A" w14:textId="77777777" w:rsidR="00425449" w:rsidRPr="00844516" w:rsidRDefault="00425449" w:rsidP="00844516">
            <w:pPr>
              <w:pStyle w:val="Corpsdetexte"/>
              <w:autoSpaceDE w:val="0"/>
              <w:autoSpaceDN w:val="0"/>
              <w:spacing w:line="240" w:lineRule="auto"/>
              <w:jc w:val="center"/>
              <w:rPr>
                <w:rFonts w:ascii="Arial" w:hAnsi="Arial" w:cs="Arial"/>
                <w:sz w:val="20"/>
                <w:lang w:val="en-US"/>
              </w:rPr>
            </w:pPr>
            <w:r w:rsidRPr="00844516">
              <w:rPr>
                <w:rFonts w:ascii="Arial" w:hAnsi="Arial" w:cs="Arial"/>
                <w:sz w:val="20"/>
                <w:lang w:val="en-US"/>
              </w:rPr>
              <w:t>48h</w:t>
            </w:r>
          </w:p>
        </w:tc>
        <w:tc>
          <w:tcPr>
            <w:tcW w:w="1984" w:type="dxa"/>
            <w:shd w:val="clear" w:color="auto" w:fill="auto"/>
            <w:vAlign w:val="center"/>
          </w:tcPr>
          <w:p w14:paraId="370B893E" w14:textId="77777777" w:rsidR="00425449" w:rsidRPr="00844516" w:rsidRDefault="00425449" w:rsidP="00844516">
            <w:pPr>
              <w:pStyle w:val="Corpsdetexte"/>
              <w:autoSpaceDE w:val="0"/>
              <w:autoSpaceDN w:val="0"/>
              <w:spacing w:line="240" w:lineRule="auto"/>
              <w:jc w:val="center"/>
              <w:rPr>
                <w:rFonts w:ascii="Arial" w:hAnsi="Arial" w:cs="Arial"/>
                <w:sz w:val="20"/>
                <w:lang w:val="en-US"/>
              </w:rPr>
            </w:pPr>
            <w:r w:rsidRPr="00844516">
              <w:rPr>
                <w:rFonts w:ascii="Arial" w:hAnsi="Arial" w:cs="Arial"/>
                <w:sz w:val="20"/>
                <w:lang w:val="en-US"/>
              </w:rPr>
              <w:t>0</w:t>
            </w:r>
          </w:p>
        </w:tc>
        <w:tc>
          <w:tcPr>
            <w:tcW w:w="1984" w:type="dxa"/>
            <w:shd w:val="clear" w:color="auto" w:fill="auto"/>
            <w:vAlign w:val="center"/>
          </w:tcPr>
          <w:p w14:paraId="509CD9A0" w14:textId="77777777" w:rsidR="00425449" w:rsidRPr="00844516" w:rsidRDefault="00425449" w:rsidP="00844516">
            <w:pPr>
              <w:pStyle w:val="Corpsdetexte"/>
              <w:autoSpaceDE w:val="0"/>
              <w:autoSpaceDN w:val="0"/>
              <w:spacing w:line="240" w:lineRule="auto"/>
              <w:jc w:val="center"/>
              <w:rPr>
                <w:rFonts w:ascii="Arial" w:hAnsi="Arial" w:cs="Arial"/>
                <w:sz w:val="20"/>
                <w:lang w:val="en-US"/>
              </w:rPr>
            </w:pPr>
            <w:r w:rsidRPr="00844516">
              <w:rPr>
                <w:rFonts w:ascii="Arial" w:hAnsi="Arial" w:cs="Arial"/>
                <w:sz w:val="20"/>
                <w:lang w:val="en-US"/>
              </w:rPr>
              <w:t>0</w:t>
            </w:r>
          </w:p>
        </w:tc>
        <w:tc>
          <w:tcPr>
            <w:tcW w:w="1984" w:type="dxa"/>
            <w:shd w:val="clear" w:color="auto" w:fill="auto"/>
            <w:vAlign w:val="center"/>
          </w:tcPr>
          <w:p w14:paraId="2C55C19E" w14:textId="77777777" w:rsidR="00425449" w:rsidRPr="00844516" w:rsidRDefault="00425449" w:rsidP="00844516">
            <w:pPr>
              <w:pStyle w:val="Corpsdetexte"/>
              <w:autoSpaceDE w:val="0"/>
              <w:autoSpaceDN w:val="0"/>
              <w:spacing w:line="240" w:lineRule="auto"/>
              <w:jc w:val="center"/>
              <w:rPr>
                <w:rFonts w:ascii="Arial" w:hAnsi="Arial" w:cs="Arial"/>
                <w:sz w:val="20"/>
                <w:lang w:val="en-US"/>
              </w:rPr>
            </w:pPr>
            <w:r w:rsidRPr="00844516">
              <w:rPr>
                <w:rFonts w:ascii="Arial" w:hAnsi="Arial" w:cs="Arial"/>
                <w:sz w:val="20"/>
                <w:lang w:val="en-US"/>
              </w:rPr>
              <w:t>0</w:t>
            </w:r>
          </w:p>
        </w:tc>
      </w:tr>
      <w:tr w:rsidR="00425449" w:rsidRPr="009E5805" w14:paraId="7E4E7D4E" w14:textId="77777777" w:rsidTr="00704A63">
        <w:tc>
          <w:tcPr>
            <w:tcW w:w="1875" w:type="dxa"/>
            <w:vMerge/>
            <w:shd w:val="clear" w:color="auto" w:fill="auto"/>
          </w:tcPr>
          <w:p w14:paraId="7E9BA7D5" w14:textId="77777777" w:rsidR="00425449" w:rsidRPr="00844516" w:rsidRDefault="00425449" w:rsidP="00844516">
            <w:pPr>
              <w:pStyle w:val="Corpsdetexte"/>
              <w:autoSpaceDE w:val="0"/>
              <w:autoSpaceDN w:val="0"/>
              <w:spacing w:line="240" w:lineRule="auto"/>
              <w:jc w:val="both"/>
              <w:rPr>
                <w:rFonts w:ascii="Arial" w:hAnsi="Arial" w:cs="Arial"/>
                <w:sz w:val="20"/>
                <w:lang w:val="en-US"/>
              </w:rPr>
            </w:pPr>
          </w:p>
        </w:tc>
        <w:tc>
          <w:tcPr>
            <w:tcW w:w="1984" w:type="dxa"/>
            <w:shd w:val="clear" w:color="auto" w:fill="auto"/>
            <w:vAlign w:val="center"/>
          </w:tcPr>
          <w:p w14:paraId="34829349" w14:textId="77777777" w:rsidR="00425449" w:rsidRPr="00844516" w:rsidRDefault="00425449" w:rsidP="00844516">
            <w:pPr>
              <w:pStyle w:val="Corpsdetexte"/>
              <w:autoSpaceDE w:val="0"/>
              <w:autoSpaceDN w:val="0"/>
              <w:spacing w:line="240" w:lineRule="auto"/>
              <w:jc w:val="center"/>
              <w:rPr>
                <w:rFonts w:ascii="Arial" w:hAnsi="Arial" w:cs="Arial"/>
                <w:sz w:val="20"/>
                <w:lang w:val="en-US"/>
              </w:rPr>
            </w:pPr>
            <w:r w:rsidRPr="00844516">
              <w:rPr>
                <w:rFonts w:ascii="Arial" w:hAnsi="Arial" w:cs="Arial"/>
                <w:sz w:val="20"/>
                <w:lang w:val="en-US"/>
              </w:rPr>
              <w:t>72h</w:t>
            </w:r>
          </w:p>
        </w:tc>
        <w:tc>
          <w:tcPr>
            <w:tcW w:w="1984" w:type="dxa"/>
            <w:shd w:val="clear" w:color="auto" w:fill="auto"/>
            <w:vAlign w:val="center"/>
          </w:tcPr>
          <w:p w14:paraId="10592992" w14:textId="77777777" w:rsidR="00425449" w:rsidRPr="00844516" w:rsidRDefault="00425449" w:rsidP="00844516">
            <w:pPr>
              <w:pStyle w:val="Corpsdetexte"/>
              <w:autoSpaceDE w:val="0"/>
              <w:autoSpaceDN w:val="0"/>
              <w:spacing w:line="240" w:lineRule="auto"/>
              <w:jc w:val="center"/>
              <w:rPr>
                <w:rFonts w:ascii="Arial" w:hAnsi="Arial" w:cs="Arial"/>
                <w:sz w:val="20"/>
                <w:lang w:val="en-US"/>
              </w:rPr>
            </w:pPr>
            <w:r w:rsidRPr="00844516">
              <w:rPr>
                <w:rFonts w:ascii="Arial" w:hAnsi="Arial" w:cs="Arial"/>
                <w:sz w:val="20"/>
                <w:lang w:val="en-US"/>
              </w:rPr>
              <w:t>0</w:t>
            </w:r>
          </w:p>
        </w:tc>
        <w:tc>
          <w:tcPr>
            <w:tcW w:w="1984" w:type="dxa"/>
            <w:shd w:val="clear" w:color="auto" w:fill="auto"/>
            <w:vAlign w:val="center"/>
          </w:tcPr>
          <w:p w14:paraId="479C758B" w14:textId="77777777" w:rsidR="00425449" w:rsidRPr="00844516" w:rsidRDefault="00425449" w:rsidP="00844516">
            <w:pPr>
              <w:pStyle w:val="Corpsdetexte"/>
              <w:autoSpaceDE w:val="0"/>
              <w:autoSpaceDN w:val="0"/>
              <w:spacing w:line="240" w:lineRule="auto"/>
              <w:jc w:val="center"/>
              <w:rPr>
                <w:rFonts w:ascii="Arial" w:hAnsi="Arial" w:cs="Arial"/>
                <w:sz w:val="20"/>
                <w:lang w:val="en-US"/>
              </w:rPr>
            </w:pPr>
            <w:r w:rsidRPr="00844516">
              <w:rPr>
                <w:rFonts w:ascii="Arial" w:hAnsi="Arial" w:cs="Arial"/>
                <w:sz w:val="20"/>
                <w:lang w:val="en-US"/>
              </w:rPr>
              <w:t>0</w:t>
            </w:r>
          </w:p>
        </w:tc>
        <w:tc>
          <w:tcPr>
            <w:tcW w:w="1984" w:type="dxa"/>
            <w:shd w:val="clear" w:color="auto" w:fill="auto"/>
            <w:vAlign w:val="center"/>
          </w:tcPr>
          <w:p w14:paraId="5856357A" w14:textId="77777777" w:rsidR="00425449" w:rsidRPr="00844516" w:rsidRDefault="00425449" w:rsidP="00844516">
            <w:pPr>
              <w:pStyle w:val="Corpsdetexte"/>
              <w:autoSpaceDE w:val="0"/>
              <w:autoSpaceDN w:val="0"/>
              <w:spacing w:line="240" w:lineRule="auto"/>
              <w:jc w:val="center"/>
              <w:rPr>
                <w:rFonts w:ascii="Arial" w:hAnsi="Arial" w:cs="Arial"/>
                <w:sz w:val="20"/>
                <w:lang w:val="en-US"/>
              </w:rPr>
            </w:pPr>
            <w:r w:rsidRPr="00844516">
              <w:rPr>
                <w:rFonts w:ascii="Arial" w:hAnsi="Arial" w:cs="Arial"/>
                <w:sz w:val="20"/>
                <w:lang w:val="en-US"/>
              </w:rPr>
              <w:t>0</w:t>
            </w:r>
          </w:p>
        </w:tc>
      </w:tr>
      <w:tr w:rsidR="00425449" w:rsidRPr="009E5805" w14:paraId="10D0A84F" w14:textId="77777777" w:rsidTr="00704A63">
        <w:tc>
          <w:tcPr>
            <w:tcW w:w="1875" w:type="dxa"/>
            <w:vMerge/>
            <w:shd w:val="clear" w:color="auto" w:fill="auto"/>
          </w:tcPr>
          <w:p w14:paraId="242A206F" w14:textId="77777777" w:rsidR="00425449" w:rsidRPr="00844516" w:rsidRDefault="00425449" w:rsidP="00844516">
            <w:pPr>
              <w:pStyle w:val="Corpsdetexte"/>
              <w:autoSpaceDE w:val="0"/>
              <w:autoSpaceDN w:val="0"/>
              <w:spacing w:line="240" w:lineRule="auto"/>
              <w:jc w:val="both"/>
              <w:rPr>
                <w:rFonts w:ascii="Arial" w:hAnsi="Arial" w:cs="Arial"/>
                <w:sz w:val="20"/>
                <w:lang w:val="en-US"/>
              </w:rPr>
            </w:pPr>
          </w:p>
        </w:tc>
        <w:tc>
          <w:tcPr>
            <w:tcW w:w="1984" w:type="dxa"/>
            <w:shd w:val="clear" w:color="auto" w:fill="auto"/>
            <w:vAlign w:val="center"/>
          </w:tcPr>
          <w:p w14:paraId="7F2B08FA" w14:textId="77777777" w:rsidR="00425449" w:rsidRPr="00844516" w:rsidRDefault="00425449" w:rsidP="00844516">
            <w:pPr>
              <w:pStyle w:val="Corpsdetexte"/>
              <w:autoSpaceDE w:val="0"/>
              <w:autoSpaceDN w:val="0"/>
              <w:spacing w:line="240" w:lineRule="auto"/>
              <w:jc w:val="center"/>
              <w:rPr>
                <w:rFonts w:ascii="Arial" w:hAnsi="Arial" w:cs="Arial"/>
                <w:b/>
                <w:sz w:val="20"/>
                <w:lang w:val="en-US"/>
              </w:rPr>
            </w:pPr>
            <w:r w:rsidRPr="00844516">
              <w:rPr>
                <w:rFonts w:ascii="Arial" w:hAnsi="Arial" w:cs="Arial"/>
                <w:b/>
                <w:sz w:val="20"/>
                <w:lang w:val="en-US"/>
              </w:rPr>
              <w:t>mean</w:t>
            </w:r>
          </w:p>
        </w:tc>
        <w:tc>
          <w:tcPr>
            <w:tcW w:w="1984" w:type="dxa"/>
            <w:shd w:val="clear" w:color="auto" w:fill="auto"/>
            <w:vAlign w:val="center"/>
          </w:tcPr>
          <w:p w14:paraId="31046A0A" w14:textId="77777777" w:rsidR="00425449" w:rsidRPr="00844516" w:rsidRDefault="00425449" w:rsidP="00844516">
            <w:pPr>
              <w:pStyle w:val="Corpsdetexte"/>
              <w:autoSpaceDE w:val="0"/>
              <w:autoSpaceDN w:val="0"/>
              <w:spacing w:line="240" w:lineRule="auto"/>
              <w:jc w:val="center"/>
              <w:rPr>
                <w:rFonts w:ascii="Arial" w:hAnsi="Arial" w:cs="Arial"/>
                <w:b/>
                <w:sz w:val="20"/>
                <w:lang w:val="en-US"/>
              </w:rPr>
            </w:pPr>
            <w:r w:rsidRPr="00844516">
              <w:rPr>
                <w:rFonts w:ascii="Arial" w:hAnsi="Arial" w:cs="Arial"/>
                <w:b/>
                <w:sz w:val="20"/>
                <w:lang w:val="en-US"/>
              </w:rPr>
              <w:t>0</w:t>
            </w:r>
          </w:p>
        </w:tc>
        <w:tc>
          <w:tcPr>
            <w:tcW w:w="1984" w:type="dxa"/>
            <w:shd w:val="clear" w:color="auto" w:fill="auto"/>
            <w:vAlign w:val="center"/>
          </w:tcPr>
          <w:p w14:paraId="1164C7FE" w14:textId="77777777" w:rsidR="00425449" w:rsidRPr="00844516" w:rsidRDefault="00425449" w:rsidP="00844516">
            <w:pPr>
              <w:pStyle w:val="Corpsdetexte"/>
              <w:autoSpaceDE w:val="0"/>
              <w:autoSpaceDN w:val="0"/>
              <w:spacing w:line="240" w:lineRule="auto"/>
              <w:jc w:val="center"/>
              <w:rPr>
                <w:rFonts w:ascii="Arial" w:hAnsi="Arial" w:cs="Arial"/>
                <w:b/>
                <w:sz w:val="20"/>
                <w:lang w:val="en-US"/>
              </w:rPr>
            </w:pPr>
            <w:r w:rsidRPr="00844516">
              <w:rPr>
                <w:rFonts w:ascii="Arial" w:hAnsi="Arial" w:cs="Arial"/>
                <w:b/>
                <w:sz w:val="20"/>
                <w:lang w:val="en-US"/>
              </w:rPr>
              <w:t>0</w:t>
            </w:r>
          </w:p>
        </w:tc>
        <w:tc>
          <w:tcPr>
            <w:tcW w:w="1984" w:type="dxa"/>
            <w:shd w:val="clear" w:color="auto" w:fill="auto"/>
            <w:vAlign w:val="center"/>
          </w:tcPr>
          <w:p w14:paraId="62592440" w14:textId="77777777" w:rsidR="00425449" w:rsidRPr="00844516" w:rsidRDefault="00425449" w:rsidP="00844516">
            <w:pPr>
              <w:pStyle w:val="Corpsdetexte"/>
              <w:autoSpaceDE w:val="0"/>
              <w:autoSpaceDN w:val="0"/>
              <w:spacing w:line="240" w:lineRule="auto"/>
              <w:jc w:val="center"/>
              <w:rPr>
                <w:rFonts w:ascii="Arial" w:hAnsi="Arial" w:cs="Arial"/>
                <w:b/>
                <w:sz w:val="20"/>
                <w:lang w:val="en-US"/>
              </w:rPr>
            </w:pPr>
            <w:r w:rsidRPr="00844516">
              <w:rPr>
                <w:rFonts w:ascii="Arial" w:hAnsi="Arial" w:cs="Arial"/>
                <w:b/>
                <w:sz w:val="20"/>
                <w:lang w:val="en-US"/>
              </w:rPr>
              <w:t>0.33</w:t>
            </w:r>
          </w:p>
        </w:tc>
      </w:tr>
    </w:tbl>
    <w:p w14:paraId="2FD5983F" w14:textId="77777777" w:rsidR="00425449" w:rsidRDefault="00425449" w:rsidP="00425449">
      <w:pPr>
        <w:pStyle w:val="Corpsdetexte"/>
        <w:spacing w:line="240" w:lineRule="auto"/>
        <w:rPr>
          <w:lang w:val="en-US"/>
        </w:rPr>
      </w:pPr>
    </w:p>
    <w:p w14:paraId="303E6F8C" w14:textId="77777777" w:rsidR="00425449" w:rsidRPr="009E5805" w:rsidRDefault="00425449" w:rsidP="00425449">
      <w:pPr>
        <w:pStyle w:val="Corpsdetexte"/>
        <w:spacing w:line="240" w:lineRule="auto"/>
        <w:jc w:val="both"/>
        <w:rPr>
          <w:rFonts w:ascii="Arial" w:hAnsi="Arial" w:cs="Arial"/>
          <w:sz w:val="20"/>
          <w:szCs w:val="20"/>
          <w:lang w:val="en-US"/>
        </w:rPr>
      </w:pPr>
      <w:r w:rsidRPr="009E5805">
        <w:rPr>
          <w:rFonts w:ascii="Arial" w:hAnsi="Arial" w:cs="Arial"/>
          <w:sz w:val="20"/>
          <w:szCs w:val="20"/>
          <w:lang w:val="en-US"/>
        </w:rPr>
        <w:t xml:space="preserve">According to the criteria for classification of CLP regulation, the product </w:t>
      </w:r>
      <w:r w:rsidR="000C259A">
        <w:rPr>
          <w:rFonts w:ascii="Arial" w:hAnsi="Arial" w:cs="Arial"/>
          <w:sz w:val="20"/>
          <w:szCs w:val="20"/>
          <w:lang w:val="en-US"/>
        </w:rPr>
        <w:t>DIGRAIN SPRAY</w:t>
      </w:r>
      <w:r w:rsidR="000C259A" w:rsidRPr="009E5805">
        <w:rPr>
          <w:rFonts w:ascii="Arial" w:hAnsi="Arial" w:cs="Arial"/>
          <w:sz w:val="20"/>
          <w:szCs w:val="20"/>
          <w:lang w:val="en-US"/>
        </w:rPr>
        <w:t xml:space="preserve"> </w:t>
      </w:r>
      <w:r w:rsidR="009C2D2B">
        <w:rPr>
          <w:rFonts w:ascii="Arial" w:hAnsi="Arial" w:cs="Arial"/>
          <w:sz w:val="20"/>
          <w:szCs w:val="20"/>
          <w:lang w:val="en-US"/>
        </w:rPr>
        <w:t xml:space="preserve">is not </w:t>
      </w:r>
      <w:r w:rsidRPr="009E5805">
        <w:rPr>
          <w:rFonts w:ascii="Arial" w:hAnsi="Arial" w:cs="Arial"/>
          <w:sz w:val="20"/>
          <w:szCs w:val="20"/>
          <w:lang w:val="en-US"/>
        </w:rPr>
        <w:t>classified.</w:t>
      </w:r>
    </w:p>
    <w:p w14:paraId="664A0C59" w14:textId="77777777" w:rsidR="004F0FDD" w:rsidRDefault="004F0FDD" w:rsidP="004F0FDD">
      <w:pPr>
        <w:pStyle w:val="Corpsdetexte"/>
        <w:spacing w:line="240" w:lineRule="auto"/>
        <w:rPr>
          <w:lang w:val="en-US"/>
        </w:rPr>
      </w:pPr>
    </w:p>
    <w:p w14:paraId="41C89EE7" w14:textId="77777777" w:rsidR="004F0FDD" w:rsidRDefault="004F0FDD" w:rsidP="004F0FDD">
      <w:pPr>
        <w:pStyle w:val="Titre7"/>
        <w:rPr>
          <w:rFonts w:ascii="Arial" w:hAnsi="Arial" w:cs="Arial"/>
          <w:i w:val="0"/>
          <w:sz w:val="20"/>
        </w:rPr>
      </w:pPr>
      <w:r w:rsidRPr="004F0FDD">
        <w:rPr>
          <w:rFonts w:ascii="Arial" w:hAnsi="Arial" w:cs="Arial"/>
          <w:i w:val="0"/>
          <w:sz w:val="20"/>
        </w:rPr>
        <w:t>Eye irritation</w:t>
      </w:r>
    </w:p>
    <w:p w14:paraId="4884E553" w14:textId="77777777" w:rsidR="00425449" w:rsidRPr="00425449" w:rsidRDefault="00425449" w:rsidP="00425449">
      <w:pPr>
        <w:pStyle w:val="Corpsdetexte"/>
        <w:rPr>
          <w:lang w:val="fr-FR"/>
        </w:rPr>
      </w:pPr>
    </w:p>
    <w:p w14:paraId="2D5E8017" w14:textId="77777777" w:rsidR="00425449" w:rsidRPr="009E5805" w:rsidRDefault="00425449" w:rsidP="00425449">
      <w:pPr>
        <w:spacing w:line="240" w:lineRule="auto"/>
        <w:jc w:val="both"/>
        <w:rPr>
          <w:rFonts w:ascii="Arial" w:hAnsi="Arial" w:cs="Arial"/>
          <w:sz w:val="20"/>
          <w:lang w:val="en-US"/>
        </w:rPr>
      </w:pPr>
      <w:r w:rsidRPr="009E5805">
        <w:rPr>
          <w:rFonts w:ascii="Arial" w:hAnsi="Arial" w:cs="Arial"/>
          <w:sz w:val="20"/>
          <w:lang w:val="en-US"/>
        </w:rPr>
        <w:t xml:space="preserve">The product </w:t>
      </w:r>
      <w:r w:rsidR="000C259A">
        <w:rPr>
          <w:rFonts w:ascii="Arial" w:hAnsi="Arial" w:cs="Arial"/>
          <w:sz w:val="20"/>
          <w:szCs w:val="20"/>
          <w:lang w:val="en-US"/>
        </w:rPr>
        <w:t>DIGRAIN SPRAY</w:t>
      </w:r>
      <w:r w:rsidR="000C259A" w:rsidRPr="009E5805">
        <w:rPr>
          <w:rFonts w:ascii="Arial" w:hAnsi="Arial" w:cs="Arial"/>
          <w:sz w:val="20"/>
          <w:szCs w:val="20"/>
          <w:lang w:val="en-US"/>
        </w:rPr>
        <w:t xml:space="preserve"> </w:t>
      </w:r>
      <w:r w:rsidRPr="009E5805">
        <w:rPr>
          <w:rFonts w:ascii="Arial" w:hAnsi="Arial" w:cs="Arial"/>
          <w:sz w:val="20"/>
          <w:lang w:val="en-US"/>
        </w:rPr>
        <w:t xml:space="preserve">was instilled into the eye of 3 New Zealand rabbits at the dose of 0.1 mL. </w:t>
      </w:r>
      <w:r w:rsidRPr="009E5805">
        <w:rPr>
          <w:rFonts w:ascii="Arial" w:hAnsi="Arial" w:cs="Arial"/>
          <w:color w:val="000000"/>
          <w:sz w:val="20"/>
          <w:szCs w:val="22"/>
        </w:rPr>
        <w:t xml:space="preserve">The other eye remained untreated serving as control. </w:t>
      </w:r>
      <w:r w:rsidRPr="009E5805">
        <w:rPr>
          <w:rFonts w:ascii="Arial" w:hAnsi="Arial" w:cs="Arial"/>
          <w:sz w:val="20"/>
          <w:lang w:val="en-US"/>
        </w:rPr>
        <w:t>The experimental protocol was established on the basis of the OECD guideline 405.</w:t>
      </w:r>
    </w:p>
    <w:p w14:paraId="1D64AB27" w14:textId="77777777" w:rsidR="00425449" w:rsidRPr="009E5805" w:rsidRDefault="00425449" w:rsidP="00425449">
      <w:pPr>
        <w:spacing w:line="240" w:lineRule="auto"/>
        <w:jc w:val="both"/>
        <w:rPr>
          <w:rFonts w:ascii="Arial" w:hAnsi="Arial" w:cs="Arial"/>
          <w:color w:val="000000"/>
          <w:sz w:val="20"/>
          <w:szCs w:val="22"/>
        </w:rPr>
      </w:pPr>
      <w:r w:rsidRPr="009E5805">
        <w:rPr>
          <w:rFonts w:ascii="Arial" w:hAnsi="Arial" w:cs="Arial"/>
          <w:color w:val="000000"/>
          <w:sz w:val="20"/>
          <w:szCs w:val="22"/>
        </w:rPr>
        <w:t>Ocular examinations were performed on both right and left eyes 1 hour, 24, 48 and 72 hours following</w:t>
      </w:r>
      <w:r w:rsidRPr="009E5805">
        <w:rPr>
          <w:rFonts w:ascii="Arial" w:hAnsi="Arial" w:cs="Arial"/>
          <w:color w:val="000000"/>
          <w:sz w:val="20"/>
          <w:szCs w:val="22"/>
        </w:rPr>
        <w:br/>
        <w:t>treatment.</w:t>
      </w:r>
    </w:p>
    <w:p w14:paraId="3A06C4DF" w14:textId="77777777" w:rsidR="00425449" w:rsidRPr="009E5805" w:rsidRDefault="00425449" w:rsidP="00425449">
      <w:pPr>
        <w:spacing w:line="240" w:lineRule="auto"/>
        <w:jc w:val="both"/>
        <w:rPr>
          <w:rFonts w:ascii="Arial" w:hAnsi="Arial" w:cs="Arial"/>
          <w:color w:val="000000"/>
          <w:sz w:val="20"/>
          <w:szCs w:val="22"/>
        </w:rPr>
      </w:pPr>
      <w:r w:rsidRPr="009E5805">
        <w:rPr>
          <w:rFonts w:ascii="Arial" w:hAnsi="Arial" w:cs="Arial"/>
          <w:color w:val="000000"/>
          <w:sz w:val="20"/>
          <w:szCs w:val="22"/>
        </w:rPr>
        <w:t>If no reaction is observed 72 hours after instillation, the study is terminated. In case of persistent reactions,</w:t>
      </w:r>
      <w:r w:rsidRPr="009E5805">
        <w:rPr>
          <w:rFonts w:ascii="Arial" w:hAnsi="Arial" w:cs="Arial"/>
          <w:color w:val="000000"/>
          <w:sz w:val="20"/>
          <w:szCs w:val="22"/>
        </w:rPr>
        <w:br/>
        <w:t>additional observations can be carried out from D7 to D21 in order to determine the reversible character of the</w:t>
      </w:r>
      <w:r w:rsidRPr="009E5805">
        <w:rPr>
          <w:rFonts w:ascii="Arial" w:hAnsi="Arial" w:cs="Arial"/>
          <w:color w:val="000000"/>
          <w:sz w:val="20"/>
          <w:szCs w:val="22"/>
        </w:rPr>
        <w:br/>
        <w:t>lesions observed.</w:t>
      </w:r>
    </w:p>
    <w:p w14:paraId="30BB605A" w14:textId="77777777" w:rsidR="00425449" w:rsidRDefault="00425449" w:rsidP="00425449">
      <w:pPr>
        <w:spacing w:line="240" w:lineRule="auto"/>
        <w:jc w:val="both"/>
        <w:rPr>
          <w:rFonts w:ascii="Arial" w:hAnsi="Arial" w:cs="Arial"/>
          <w:color w:val="000000"/>
          <w:sz w:val="20"/>
          <w:szCs w:val="22"/>
        </w:rPr>
      </w:pPr>
    </w:p>
    <w:p w14:paraId="1F6C1F29" w14:textId="77777777" w:rsidR="00425449" w:rsidRPr="009E5805" w:rsidRDefault="00425449" w:rsidP="00425449">
      <w:pPr>
        <w:spacing w:line="240" w:lineRule="auto"/>
        <w:jc w:val="both"/>
        <w:rPr>
          <w:rFonts w:ascii="Arial" w:hAnsi="Arial" w:cs="Arial"/>
          <w:color w:val="000000"/>
          <w:sz w:val="20"/>
          <w:szCs w:val="22"/>
        </w:rPr>
      </w:pPr>
      <w:r w:rsidRPr="009E5805">
        <w:rPr>
          <w:rFonts w:ascii="Arial" w:hAnsi="Arial" w:cs="Arial"/>
          <w:color w:val="000000"/>
          <w:sz w:val="20"/>
          <w:szCs w:val="22"/>
        </w:rPr>
        <w:t>The conjunctivae reactions observed during the study have been slight and totally</w:t>
      </w:r>
      <w:r w:rsidRPr="009E5805">
        <w:rPr>
          <w:rFonts w:ascii="Arial" w:hAnsi="Arial" w:cs="Arial"/>
          <w:color w:val="000000"/>
          <w:sz w:val="20"/>
          <w:szCs w:val="22"/>
        </w:rPr>
        <w:br/>
        <w:t xml:space="preserve">reversible: a </w:t>
      </w:r>
      <w:r>
        <w:rPr>
          <w:rFonts w:ascii="Arial" w:hAnsi="Arial" w:cs="Arial"/>
          <w:color w:val="000000"/>
          <w:sz w:val="20"/>
          <w:szCs w:val="22"/>
        </w:rPr>
        <w:t xml:space="preserve">slight </w:t>
      </w:r>
      <w:r w:rsidRPr="009E5805">
        <w:rPr>
          <w:rFonts w:ascii="Arial" w:hAnsi="Arial" w:cs="Arial"/>
          <w:color w:val="000000"/>
          <w:sz w:val="20"/>
          <w:szCs w:val="22"/>
        </w:rPr>
        <w:t xml:space="preserve">redness was noted 1 hour after the test item instillation </w:t>
      </w:r>
      <w:r>
        <w:rPr>
          <w:rFonts w:ascii="Arial" w:hAnsi="Arial" w:cs="Arial"/>
          <w:color w:val="000000"/>
          <w:sz w:val="20"/>
          <w:szCs w:val="22"/>
        </w:rPr>
        <w:t xml:space="preserve">in 2 animals and totally reversible on </w:t>
      </w:r>
      <w:r w:rsidRPr="009E5805">
        <w:rPr>
          <w:rFonts w:ascii="Arial" w:hAnsi="Arial" w:cs="Arial"/>
          <w:color w:val="000000"/>
          <w:sz w:val="20"/>
          <w:szCs w:val="22"/>
        </w:rPr>
        <w:t xml:space="preserve">day </w:t>
      </w:r>
      <w:r>
        <w:rPr>
          <w:rFonts w:ascii="Arial" w:hAnsi="Arial" w:cs="Arial"/>
          <w:color w:val="000000"/>
          <w:sz w:val="20"/>
          <w:szCs w:val="22"/>
        </w:rPr>
        <w:t>1</w:t>
      </w:r>
      <w:r w:rsidRPr="009E5805">
        <w:rPr>
          <w:rFonts w:ascii="Arial" w:hAnsi="Arial" w:cs="Arial"/>
          <w:color w:val="000000"/>
          <w:sz w:val="20"/>
          <w:szCs w:val="22"/>
        </w:rPr>
        <w:t xml:space="preserve">, associated to a slight chemosis noted 1 hour after the test item instillation </w:t>
      </w:r>
      <w:r>
        <w:rPr>
          <w:rFonts w:ascii="Arial" w:hAnsi="Arial" w:cs="Arial"/>
          <w:color w:val="000000"/>
          <w:sz w:val="20"/>
          <w:szCs w:val="22"/>
        </w:rPr>
        <w:t xml:space="preserve">in one animal </w:t>
      </w:r>
      <w:r w:rsidRPr="009E5805">
        <w:rPr>
          <w:rFonts w:ascii="Arial" w:hAnsi="Arial" w:cs="Arial"/>
          <w:color w:val="000000"/>
          <w:sz w:val="20"/>
          <w:szCs w:val="22"/>
        </w:rPr>
        <w:t>and</w:t>
      </w:r>
      <w:r w:rsidRPr="009E5805">
        <w:rPr>
          <w:rFonts w:ascii="Arial" w:hAnsi="Arial" w:cs="Arial"/>
          <w:color w:val="000000"/>
          <w:sz w:val="20"/>
          <w:szCs w:val="22"/>
        </w:rPr>
        <w:br/>
        <w:t xml:space="preserve">totally reversible on day </w:t>
      </w:r>
      <w:r>
        <w:rPr>
          <w:rFonts w:ascii="Arial" w:hAnsi="Arial" w:cs="Arial"/>
          <w:color w:val="000000"/>
          <w:sz w:val="20"/>
          <w:szCs w:val="22"/>
        </w:rPr>
        <w:t>1</w:t>
      </w:r>
      <w:r w:rsidRPr="009E5805">
        <w:rPr>
          <w:rFonts w:ascii="Arial" w:hAnsi="Arial" w:cs="Arial"/>
          <w:color w:val="000000"/>
          <w:sz w:val="20"/>
          <w:szCs w:val="22"/>
        </w:rPr>
        <w:t>.</w:t>
      </w:r>
    </w:p>
    <w:p w14:paraId="11F41FCB" w14:textId="77777777" w:rsidR="00425449" w:rsidRPr="009E5805" w:rsidRDefault="00425449" w:rsidP="00425449">
      <w:pPr>
        <w:spacing w:line="240" w:lineRule="auto"/>
        <w:jc w:val="both"/>
        <w:rPr>
          <w:rFonts w:ascii="Arial" w:hAnsi="Arial" w:cs="Arial"/>
          <w:color w:val="000000"/>
          <w:sz w:val="20"/>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773"/>
        <w:gridCol w:w="1662"/>
        <w:gridCol w:w="1484"/>
        <w:gridCol w:w="1649"/>
        <w:gridCol w:w="1553"/>
      </w:tblGrid>
      <w:tr w:rsidR="00425449" w:rsidRPr="009E5805" w14:paraId="0D0A2DA4" w14:textId="77777777" w:rsidTr="00704A63">
        <w:tc>
          <w:tcPr>
            <w:tcW w:w="1568" w:type="dxa"/>
            <w:vMerge w:val="restart"/>
            <w:shd w:val="clear" w:color="auto" w:fill="auto"/>
          </w:tcPr>
          <w:p w14:paraId="5D74758D" w14:textId="77777777" w:rsidR="00425449" w:rsidRPr="00844516" w:rsidRDefault="00425449" w:rsidP="00844516">
            <w:pPr>
              <w:pStyle w:val="Corpsdetexte"/>
              <w:autoSpaceDE w:val="0"/>
              <w:autoSpaceDN w:val="0"/>
              <w:spacing w:line="240" w:lineRule="auto"/>
              <w:jc w:val="both"/>
              <w:rPr>
                <w:rFonts w:ascii="Arial" w:hAnsi="Arial" w:cs="Arial"/>
                <w:sz w:val="20"/>
                <w:szCs w:val="20"/>
                <w:lang w:val="en-US"/>
              </w:rPr>
            </w:pPr>
            <w:r w:rsidRPr="00844516">
              <w:rPr>
                <w:rFonts w:ascii="Arial" w:hAnsi="Arial" w:cs="Arial"/>
                <w:sz w:val="20"/>
                <w:szCs w:val="20"/>
                <w:lang w:val="en-US"/>
              </w:rPr>
              <w:t>Animal</w:t>
            </w:r>
          </w:p>
        </w:tc>
        <w:tc>
          <w:tcPr>
            <w:tcW w:w="1792" w:type="dxa"/>
            <w:vMerge w:val="restart"/>
            <w:shd w:val="clear" w:color="auto" w:fill="auto"/>
          </w:tcPr>
          <w:p w14:paraId="57CE9503" w14:textId="77777777" w:rsidR="00425449" w:rsidRPr="00844516" w:rsidRDefault="00425449" w:rsidP="00844516">
            <w:pPr>
              <w:pStyle w:val="Corpsdetexte"/>
              <w:autoSpaceDE w:val="0"/>
              <w:autoSpaceDN w:val="0"/>
              <w:spacing w:line="240" w:lineRule="auto"/>
              <w:jc w:val="both"/>
              <w:rPr>
                <w:rFonts w:ascii="Arial" w:hAnsi="Arial" w:cs="Arial"/>
                <w:sz w:val="20"/>
                <w:szCs w:val="20"/>
                <w:lang w:val="en-US"/>
              </w:rPr>
            </w:pPr>
            <w:r w:rsidRPr="00844516">
              <w:rPr>
                <w:rFonts w:ascii="Arial" w:hAnsi="Arial" w:cs="Arial"/>
                <w:sz w:val="20"/>
                <w:szCs w:val="20"/>
                <w:lang w:val="en-US"/>
              </w:rPr>
              <w:t>Observation time</w:t>
            </w:r>
          </w:p>
        </w:tc>
        <w:tc>
          <w:tcPr>
            <w:tcW w:w="3173" w:type="dxa"/>
            <w:gridSpan w:val="2"/>
            <w:shd w:val="clear" w:color="auto" w:fill="auto"/>
          </w:tcPr>
          <w:p w14:paraId="2B37786C" w14:textId="77777777" w:rsidR="00425449" w:rsidRPr="00844516" w:rsidRDefault="00425449" w:rsidP="00844516">
            <w:pPr>
              <w:pStyle w:val="Corpsdetexte"/>
              <w:autoSpaceDE w:val="0"/>
              <w:autoSpaceDN w:val="0"/>
              <w:spacing w:line="240" w:lineRule="auto"/>
              <w:jc w:val="both"/>
              <w:rPr>
                <w:rFonts w:ascii="Arial" w:hAnsi="Arial" w:cs="Arial"/>
                <w:sz w:val="20"/>
                <w:szCs w:val="20"/>
                <w:lang w:val="en-US"/>
              </w:rPr>
            </w:pPr>
            <w:r w:rsidRPr="00844516">
              <w:rPr>
                <w:rFonts w:ascii="Arial" w:hAnsi="Arial" w:cs="Arial"/>
                <w:sz w:val="20"/>
                <w:szCs w:val="20"/>
                <w:lang w:val="en-US"/>
              </w:rPr>
              <w:t>CONJUNCTIVAE</w:t>
            </w:r>
          </w:p>
        </w:tc>
        <w:tc>
          <w:tcPr>
            <w:tcW w:w="1677" w:type="dxa"/>
            <w:shd w:val="clear" w:color="auto" w:fill="auto"/>
          </w:tcPr>
          <w:p w14:paraId="0A138308" w14:textId="77777777" w:rsidR="00425449" w:rsidRPr="00844516" w:rsidRDefault="00425449" w:rsidP="00844516">
            <w:pPr>
              <w:pStyle w:val="Corpsdetexte"/>
              <w:autoSpaceDE w:val="0"/>
              <w:autoSpaceDN w:val="0"/>
              <w:spacing w:line="240" w:lineRule="auto"/>
              <w:jc w:val="both"/>
              <w:rPr>
                <w:rFonts w:ascii="Arial" w:hAnsi="Arial" w:cs="Arial"/>
                <w:sz w:val="20"/>
                <w:szCs w:val="20"/>
                <w:lang w:val="en-US"/>
              </w:rPr>
            </w:pPr>
            <w:r w:rsidRPr="00844516">
              <w:rPr>
                <w:rFonts w:ascii="Arial" w:hAnsi="Arial" w:cs="Arial"/>
                <w:sz w:val="20"/>
                <w:szCs w:val="20"/>
                <w:lang w:val="en-US"/>
              </w:rPr>
              <w:t>IRIS</w:t>
            </w:r>
          </w:p>
        </w:tc>
        <w:tc>
          <w:tcPr>
            <w:tcW w:w="1571" w:type="dxa"/>
            <w:shd w:val="clear" w:color="auto" w:fill="auto"/>
          </w:tcPr>
          <w:p w14:paraId="29967B70" w14:textId="77777777" w:rsidR="00425449" w:rsidRPr="00844516" w:rsidRDefault="00425449" w:rsidP="00844516">
            <w:pPr>
              <w:pStyle w:val="Corpsdetexte"/>
              <w:autoSpaceDE w:val="0"/>
              <w:autoSpaceDN w:val="0"/>
              <w:spacing w:line="240" w:lineRule="auto"/>
              <w:jc w:val="both"/>
              <w:rPr>
                <w:rFonts w:ascii="Arial" w:hAnsi="Arial" w:cs="Arial"/>
                <w:sz w:val="20"/>
                <w:szCs w:val="20"/>
                <w:lang w:val="en-US"/>
              </w:rPr>
            </w:pPr>
            <w:r w:rsidRPr="00844516">
              <w:rPr>
                <w:rFonts w:ascii="Arial" w:hAnsi="Arial" w:cs="Arial"/>
                <w:sz w:val="20"/>
                <w:szCs w:val="20"/>
                <w:lang w:val="en-US"/>
              </w:rPr>
              <w:t>CORNEA</w:t>
            </w:r>
          </w:p>
        </w:tc>
      </w:tr>
      <w:tr w:rsidR="00425449" w:rsidRPr="009E5805" w14:paraId="0CD6346E" w14:textId="77777777" w:rsidTr="00704A63">
        <w:tc>
          <w:tcPr>
            <w:tcW w:w="1568" w:type="dxa"/>
            <w:vMerge/>
            <w:shd w:val="clear" w:color="auto" w:fill="auto"/>
          </w:tcPr>
          <w:p w14:paraId="5A8597A9" w14:textId="77777777" w:rsidR="00425449" w:rsidRPr="00844516" w:rsidRDefault="00425449" w:rsidP="00844516">
            <w:pPr>
              <w:pStyle w:val="Corpsdetexte"/>
              <w:autoSpaceDE w:val="0"/>
              <w:autoSpaceDN w:val="0"/>
              <w:spacing w:line="240" w:lineRule="auto"/>
              <w:jc w:val="both"/>
              <w:rPr>
                <w:rFonts w:ascii="Arial" w:hAnsi="Arial" w:cs="Arial"/>
                <w:sz w:val="20"/>
                <w:szCs w:val="20"/>
                <w:lang w:val="en-US"/>
              </w:rPr>
            </w:pPr>
          </w:p>
        </w:tc>
        <w:tc>
          <w:tcPr>
            <w:tcW w:w="1792" w:type="dxa"/>
            <w:vMerge/>
            <w:shd w:val="clear" w:color="auto" w:fill="auto"/>
          </w:tcPr>
          <w:p w14:paraId="5218193E" w14:textId="77777777" w:rsidR="00425449" w:rsidRPr="00844516" w:rsidRDefault="00425449" w:rsidP="00844516">
            <w:pPr>
              <w:pStyle w:val="Corpsdetexte"/>
              <w:autoSpaceDE w:val="0"/>
              <w:autoSpaceDN w:val="0"/>
              <w:spacing w:line="240" w:lineRule="auto"/>
              <w:jc w:val="both"/>
              <w:rPr>
                <w:rFonts w:ascii="Arial" w:hAnsi="Arial" w:cs="Arial"/>
                <w:sz w:val="20"/>
                <w:szCs w:val="20"/>
                <w:lang w:val="en-US"/>
              </w:rPr>
            </w:pPr>
          </w:p>
        </w:tc>
        <w:tc>
          <w:tcPr>
            <w:tcW w:w="1677" w:type="dxa"/>
            <w:shd w:val="clear" w:color="auto" w:fill="auto"/>
          </w:tcPr>
          <w:p w14:paraId="018D3A1E" w14:textId="77777777" w:rsidR="00425449" w:rsidRPr="00844516" w:rsidRDefault="00425449" w:rsidP="00844516">
            <w:pPr>
              <w:pStyle w:val="Corpsdetexte"/>
              <w:autoSpaceDE w:val="0"/>
              <w:autoSpaceDN w:val="0"/>
              <w:spacing w:line="240" w:lineRule="auto"/>
              <w:jc w:val="both"/>
              <w:rPr>
                <w:rFonts w:ascii="Arial" w:hAnsi="Arial" w:cs="Arial"/>
                <w:sz w:val="20"/>
                <w:szCs w:val="20"/>
                <w:lang w:val="en-US"/>
              </w:rPr>
            </w:pPr>
            <w:r w:rsidRPr="00844516">
              <w:rPr>
                <w:rFonts w:ascii="Arial" w:hAnsi="Arial" w:cs="Arial"/>
                <w:sz w:val="20"/>
                <w:szCs w:val="20"/>
                <w:lang w:val="en-US"/>
              </w:rPr>
              <w:t>CHEMOSIS</w:t>
            </w:r>
          </w:p>
        </w:tc>
        <w:tc>
          <w:tcPr>
            <w:tcW w:w="1496" w:type="dxa"/>
            <w:shd w:val="clear" w:color="auto" w:fill="auto"/>
          </w:tcPr>
          <w:p w14:paraId="21FB352A" w14:textId="77777777" w:rsidR="00425449" w:rsidRPr="00844516" w:rsidRDefault="00425449" w:rsidP="00844516">
            <w:pPr>
              <w:pStyle w:val="Corpsdetexte"/>
              <w:autoSpaceDE w:val="0"/>
              <w:autoSpaceDN w:val="0"/>
              <w:spacing w:line="240" w:lineRule="auto"/>
              <w:jc w:val="both"/>
              <w:rPr>
                <w:rFonts w:ascii="Arial" w:hAnsi="Arial" w:cs="Arial"/>
                <w:sz w:val="20"/>
                <w:szCs w:val="20"/>
                <w:lang w:val="en-US"/>
              </w:rPr>
            </w:pPr>
            <w:r w:rsidRPr="00844516">
              <w:rPr>
                <w:rFonts w:ascii="Arial" w:hAnsi="Arial" w:cs="Arial"/>
                <w:sz w:val="20"/>
                <w:szCs w:val="20"/>
                <w:lang w:val="en-US"/>
              </w:rPr>
              <w:t>REDNESS</w:t>
            </w:r>
          </w:p>
        </w:tc>
        <w:tc>
          <w:tcPr>
            <w:tcW w:w="1677" w:type="dxa"/>
            <w:shd w:val="clear" w:color="auto" w:fill="auto"/>
          </w:tcPr>
          <w:p w14:paraId="3D3362CD" w14:textId="77777777" w:rsidR="00425449" w:rsidRPr="00844516" w:rsidRDefault="00425449" w:rsidP="00844516">
            <w:pPr>
              <w:pStyle w:val="Corpsdetexte"/>
              <w:autoSpaceDE w:val="0"/>
              <w:autoSpaceDN w:val="0"/>
              <w:spacing w:line="240" w:lineRule="auto"/>
              <w:jc w:val="both"/>
              <w:rPr>
                <w:rFonts w:ascii="Arial" w:hAnsi="Arial" w:cs="Arial"/>
                <w:sz w:val="20"/>
                <w:szCs w:val="20"/>
                <w:lang w:val="en-US"/>
              </w:rPr>
            </w:pPr>
            <w:r w:rsidRPr="00844516">
              <w:rPr>
                <w:rFonts w:ascii="Arial" w:hAnsi="Arial" w:cs="Arial"/>
                <w:sz w:val="20"/>
                <w:szCs w:val="20"/>
                <w:lang w:val="en-US"/>
              </w:rPr>
              <w:t>LESION</w:t>
            </w:r>
          </w:p>
        </w:tc>
        <w:tc>
          <w:tcPr>
            <w:tcW w:w="1571" w:type="dxa"/>
            <w:shd w:val="clear" w:color="auto" w:fill="auto"/>
          </w:tcPr>
          <w:p w14:paraId="77622FF1" w14:textId="77777777" w:rsidR="00425449" w:rsidRPr="00844516" w:rsidRDefault="00425449" w:rsidP="00844516">
            <w:pPr>
              <w:pStyle w:val="Corpsdetexte"/>
              <w:autoSpaceDE w:val="0"/>
              <w:autoSpaceDN w:val="0"/>
              <w:spacing w:line="240" w:lineRule="auto"/>
              <w:jc w:val="both"/>
              <w:rPr>
                <w:rFonts w:ascii="Arial" w:hAnsi="Arial" w:cs="Arial"/>
                <w:sz w:val="20"/>
                <w:szCs w:val="20"/>
                <w:lang w:val="en-US"/>
              </w:rPr>
            </w:pPr>
            <w:r w:rsidRPr="00844516">
              <w:rPr>
                <w:rFonts w:ascii="Arial" w:hAnsi="Arial" w:cs="Arial"/>
                <w:sz w:val="20"/>
                <w:szCs w:val="20"/>
                <w:lang w:val="en-US"/>
              </w:rPr>
              <w:t>OPACITY</w:t>
            </w:r>
          </w:p>
        </w:tc>
      </w:tr>
      <w:tr w:rsidR="00DB1910" w:rsidRPr="009E5805" w14:paraId="280DD579" w14:textId="77777777" w:rsidTr="00844516">
        <w:tc>
          <w:tcPr>
            <w:tcW w:w="1568" w:type="dxa"/>
            <w:vMerge w:val="restart"/>
            <w:shd w:val="clear" w:color="auto" w:fill="auto"/>
          </w:tcPr>
          <w:p w14:paraId="10A60774" w14:textId="77777777" w:rsidR="00425449" w:rsidRPr="00844516" w:rsidRDefault="00425449" w:rsidP="00844516">
            <w:pPr>
              <w:pStyle w:val="Corpsdetexte"/>
              <w:autoSpaceDE w:val="0"/>
              <w:autoSpaceDN w:val="0"/>
              <w:spacing w:line="240" w:lineRule="auto"/>
              <w:jc w:val="both"/>
              <w:rPr>
                <w:rFonts w:ascii="Arial" w:hAnsi="Arial" w:cs="Arial"/>
                <w:sz w:val="20"/>
                <w:szCs w:val="20"/>
                <w:lang w:val="en-US"/>
              </w:rPr>
            </w:pPr>
            <w:r w:rsidRPr="00844516">
              <w:rPr>
                <w:rFonts w:ascii="Arial" w:hAnsi="Arial" w:cs="Arial"/>
                <w:sz w:val="20"/>
                <w:szCs w:val="20"/>
                <w:lang w:val="en-US"/>
              </w:rPr>
              <w:t>1</w:t>
            </w:r>
          </w:p>
        </w:tc>
        <w:tc>
          <w:tcPr>
            <w:tcW w:w="1792" w:type="dxa"/>
            <w:shd w:val="clear" w:color="auto" w:fill="auto"/>
            <w:vAlign w:val="center"/>
          </w:tcPr>
          <w:p w14:paraId="4C78960D"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24h</w:t>
            </w:r>
          </w:p>
        </w:tc>
        <w:tc>
          <w:tcPr>
            <w:tcW w:w="1677" w:type="dxa"/>
            <w:shd w:val="clear" w:color="auto" w:fill="auto"/>
            <w:vAlign w:val="center"/>
          </w:tcPr>
          <w:p w14:paraId="4921514E"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496" w:type="dxa"/>
            <w:shd w:val="clear" w:color="auto" w:fill="auto"/>
            <w:vAlign w:val="center"/>
          </w:tcPr>
          <w:p w14:paraId="1E38FC59"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677" w:type="dxa"/>
            <w:shd w:val="clear" w:color="auto" w:fill="auto"/>
            <w:vAlign w:val="center"/>
          </w:tcPr>
          <w:p w14:paraId="0B35A219"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571" w:type="dxa"/>
            <w:shd w:val="clear" w:color="auto" w:fill="auto"/>
            <w:vAlign w:val="center"/>
          </w:tcPr>
          <w:p w14:paraId="239862AA"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r>
      <w:tr w:rsidR="00DB1910" w:rsidRPr="009E5805" w14:paraId="532F60CB" w14:textId="77777777" w:rsidTr="00844516">
        <w:tc>
          <w:tcPr>
            <w:tcW w:w="1568" w:type="dxa"/>
            <w:vMerge/>
            <w:shd w:val="clear" w:color="auto" w:fill="auto"/>
          </w:tcPr>
          <w:p w14:paraId="35C341E6" w14:textId="77777777" w:rsidR="00425449" w:rsidRPr="00844516" w:rsidRDefault="00425449" w:rsidP="00844516">
            <w:pPr>
              <w:pStyle w:val="Corpsdetexte"/>
              <w:autoSpaceDE w:val="0"/>
              <w:autoSpaceDN w:val="0"/>
              <w:spacing w:line="240" w:lineRule="auto"/>
              <w:jc w:val="both"/>
              <w:rPr>
                <w:rFonts w:ascii="Arial" w:hAnsi="Arial" w:cs="Arial"/>
                <w:sz w:val="20"/>
                <w:szCs w:val="20"/>
                <w:lang w:val="en-US"/>
              </w:rPr>
            </w:pPr>
          </w:p>
        </w:tc>
        <w:tc>
          <w:tcPr>
            <w:tcW w:w="1792" w:type="dxa"/>
            <w:shd w:val="clear" w:color="auto" w:fill="auto"/>
            <w:vAlign w:val="center"/>
          </w:tcPr>
          <w:p w14:paraId="1EC3DE36"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48h</w:t>
            </w:r>
          </w:p>
        </w:tc>
        <w:tc>
          <w:tcPr>
            <w:tcW w:w="1677" w:type="dxa"/>
            <w:shd w:val="clear" w:color="auto" w:fill="auto"/>
            <w:vAlign w:val="center"/>
          </w:tcPr>
          <w:p w14:paraId="5B30864C"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496" w:type="dxa"/>
            <w:shd w:val="clear" w:color="auto" w:fill="auto"/>
            <w:vAlign w:val="center"/>
          </w:tcPr>
          <w:p w14:paraId="6F9CF2CA"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677" w:type="dxa"/>
            <w:shd w:val="clear" w:color="auto" w:fill="auto"/>
            <w:vAlign w:val="center"/>
          </w:tcPr>
          <w:p w14:paraId="731B1FC6"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571" w:type="dxa"/>
            <w:shd w:val="clear" w:color="auto" w:fill="auto"/>
            <w:vAlign w:val="center"/>
          </w:tcPr>
          <w:p w14:paraId="729EDA73"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r>
      <w:tr w:rsidR="00DB1910" w:rsidRPr="009E5805" w14:paraId="609285D5" w14:textId="77777777" w:rsidTr="00844516">
        <w:tc>
          <w:tcPr>
            <w:tcW w:w="1568" w:type="dxa"/>
            <w:vMerge/>
            <w:tcBorders>
              <w:bottom w:val="single" w:sz="4" w:space="0" w:color="auto"/>
            </w:tcBorders>
            <w:shd w:val="clear" w:color="auto" w:fill="auto"/>
          </w:tcPr>
          <w:p w14:paraId="5BA11EB1" w14:textId="77777777" w:rsidR="00425449" w:rsidRPr="00844516" w:rsidRDefault="00425449" w:rsidP="00844516">
            <w:pPr>
              <w:pStyle w:val="Corpsdetexte"/>
              <w:autoSpaceDE w:val="0"/>
              <w:autoSpaceDN w:val="0"/>
              <w:spacing w:line="240" w:lineRule="auto"/>
              <w:jc w:val="both"/>
              <w:rPr>
                <w:rFonts w:ascii="Arial" w:hAnsi="Arial" w:cs="Arial"/>
                <w:sz w:val="20"/>
                <w:szCs w:val="20"/>
                <w:lang w:val="en-US"/>
              </w:rPr>
            </w:pPr>
          </w:p>
        </w:tc>
        <w:tc>
          <w:tcPr>
            <w:tcW w:w="1792" w:type="dxa"/>
            <w:tcBorders>
              <w:bottom w:val="single" w:sz="4" w:space="0" w:color="auto"/>
            </w:tcBorders>
            <w:shd w:val="clear" w:color="auto" w:fill="auto"/>
            <w:vAlign w:val="center"/>
          </w:tcPr>
          <w:p w14:paraId="4F234910"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72h</w:t>
            </w:r>
          </w:p>
        </w:tc>
        <w:tc>
          <w:tcPr>
            <w:tcW w:w="1677" w:type="dxa"/>
            <w:tcBorders>
              <w:bottom w:val="single" w:sz="4" w:space="0" w:color="auto"/>
            </w:tcBorders>
            <w:shd w:val="clear" w:color="auto" w:fill="auto"/>
            <w:vAlign w:val="center"/>
          </w:tcPr>
          <w:p w14:paraId="17B6BFB6"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496" w:type="dxa"/>
            <w:tcBorders>
              <w:bottom w:val="single" w:sz="4" w:space="0" w:color="auto"/>
            </w:tcBorders>
            <w:shd w:val="clear" w:color="auto" w:fill="auto"/>
            <w:vAlign w:val="center"/>
          </w:tcPr>
          <w:p w14:paraId="58E554E0"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677" w:type="dxa"/>
            <w:tcBorders>
              <w:bottom w:val="single" w:sz="4" w:space="0" w:color="auto"/>
            </w:tcBorders>
            <w:shd w:val="clear" w:color="auto" w:fill="auto"/>
            <w:vAlign w:val="center"/>
          </w:tcPr>
          <w:p w14:paraId="70F5F235"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571" w:type="dxa"/>
            <w:tcBorders>
              <w:bottom w:val="single" w:sz="4" w:space="0" w:color="auto"/>
            </w:tcBorders>
            <w:shd w:val="clear" w:color="auto" w:fill="auto"/>
            <w:vAlign w:val="center"/>
          </w:tcPr>
          <w:p w14:paraId="2659DD7B"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r>
      <w:tr w:rsidR="00DB1910" w:rsidRPr="009E5805" w14:paraId="02F1EEC4" w14:textId="77777777" w:rsidTr="00844516">
        <w:tc>
          <w:tcPr>
            <w:tcW w:w="1568" w:type="dxa"/>
            <w:vMerge/>
            <w:shd w:val="clear" w:color="auto" w:fill="A6A6A6"/>
          </w:tcPr>
          <w:p w14:paraId="70252786" w14:textId="77777777" w:rsidR="00425449" w:rsidRPr="00844516" w:rsidRDefault="00425449" w:rsidP="00844516">
            <w:pPr>
              <w:pStyle w:val="Corpsdetexte"/>
              <w:autoSpaceDE w:val="0"/>
              <w:autoSpaceDN w:val="0"/>
              <w:spacing w:line="240" w:lineRule="auto"/>
              <w:jc w:val="both"/>
              <w:rPr>
                <w:rFonts w:ascii="Arial" w:hAnsi="Arial" w:cs="Arial"/>
                <w:sz w:val="20"/>
                <w:szCs w:val="20"/>
                <w:lang w:val="en-US"/>
              </w:rPr>
            </w:pPr>
          </w:p>
        </w:tc>
        <w:tc>
          <w:tcPr>
            <w:tcW w:w="1792" w:type="dxa"/>
            <w:shd w:val="clear" w:color="auto" w:fill="A6A6A6"/>
            <w:vAlign w:val="center"/>
          </w:tcPr>
          <w:p w14:paraId="5C6A3624"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Mean</w:t>
            </w:r>
          </w:p>
        </w:tc>
        <w:tc>
          <w:tcPr>
            <w:tcW w:w="1677" w:type="dxa"/>
            <w:shd w:val="clear" w:color="auto" w:fill="A6A6A6"/>
            <w:vAlign w:val="center"/>
          </w:tcPr>
          <w:p w14:paraId="71ABE3A8"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496" w:type="dxa"/>
            <w:shd w:val="clear" w:color="auto" w:fill="A6A6A6"/>
            <w:vAlign w:val="center"/>
          </w:tcPr>
          <w:p w14:paraId="6A49A967"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677" w:type="dxa"/>
            <w:shd w:val="clear" w:color="auto" w:fill="A6A6A6"/>
            <w:vAlign w:val="center"/>
          </w:tcPr>
          <w:p w14:paraId="26F4BA8C"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571" w:type="dxa"/>
            <w:shd w:val="clear" w:color="auto" w:fill="A6A6A6"/>
            <w:vAlign w:val="center"/>
          </w:tcPr>
          <w:p w14:paraId="15A55671"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r>
      <w:tr w:rsidR="00DB1910" w:rsidRPr="009E5805" w14:paraId="4715DF27" w14:textId="77777777" w:rsidTr="00844516">
        <w:tc>
          <w:tcPr>
            <w:tcW w:w="1568" w:type="dxa"/>
            <w:vMerge w:val="restart"/>
            <w:shd w:val="clear" w:color="auto" w:fill="auto"/>
          </w:tcPr>
          <w:p w14:paraId="16619425" w14:textId="77777777" w:rsidR="00425449" w:rsidRPr="00844516" w:rsidRDefault="00425449" w:rsidP="00844516">
            <w:pPr>
              <w:pStyle w:val="Corpsdetexte"/>
              <w:autoSpaceDE w:val="0"/>
              <w:autoSpaceDN w:val="0"/>
              <w:spacing w:line="240" w:lineRule="auto"/>
              <w:jc w:val="both"/>
              <w:rPr>
                <w:rFonts w:ascii="Arial" w:hAnsi="Arial" w:cs="Arial"/>
                <w:sz w:val="20"/>
                <w:szCs w:val="20"/>
                <w:lang w:val="en-US"/>
              </w:rPr>
            </w:pPr>
            <w:r w:rsidRPr="00844516">
              <w:rPr>
                <w:rFonts w:ascii="Arial" w:hAnsi="Arial" w:cs="Arial"/>
                <w:sz w:val="20"/>
                <w:szCs w:val="20"/>
                <w:lang w:val="en-US"/>
              </w:rPr>
              <w:t>2</w:t>
            </w:r>
          </w:p>
        </w:tc>
        <w:tc>
          <w:tcPr>
            <w:tcW w:w="1792" w:type="dxa"/>
            <w:shd w:val="clear" w:color="auto" w:fill="auto"/>
            <w:vAlign w:val="center"/>
          </w:tcPr>
          <w:p w14:paraId="387D1919"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24h</w:t>
            </w:r>
          </w:p>
        </w:tc>
        <w:tc>
          <w:tcPr>
            <w:tcW w:w="1677" w:type="dxa"/>
            <w:shd w:val="clear" w:color="auto" w:fill="auto"/>
            <w:vAlign w:val="center"/>
          </w:tcPr>
          <w:p w14:paraId="3238B3C4"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496" w:type="dxa"/>
            <w:shd w:val="clear" w:color="auto" w:fill="auto"/>
            <w:vAlign w:val="center"/>
          </w:tcPr>
          <w:p w14:paraId="44553E52"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677" w:type="dxa"/>
            <w:shd w:val="clear" w:color="auto" w:fill="auto"/>
            <w:vAlign w:val="center"/>
          </w:tcPr>
          <w:p w14:paraId="15449AA5"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571" w:type="dxa"/>
            <w:shd w:val="clear" w:color="auto" w:fill="auto"/>
            <w:vAlign w:val="center"/>
          </w:tcPr>
          <w:p w14:paraId="03ED7107"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r>
      <w:tr w:rsidR="00DB1910" w:rsidRPr="009E5805" w14:paraId="2D500135" w14:textId="77777777" w:rsidTr="00844516">
        <w:tc>
          <w:tcPr>
            <w:tcW w:w="1568" w:type="dxa"/>
            <w:vMerge/>
            <w:shd w:val="clear" w:color="auto" w:fill="auto"/>
          </w:tcPr>
          <w:p w14:paraId="2D1EAB31" w14:textId="77777777" w:rsidR="00425449" w:rsidRPr="00844516" w:rsidRDefault="00425449" w:rsidP="00844516">
            <w:pPr>
              <w:pStyle w:val="Corpsdetexte"/>
              <w:autoSpaceDE w:val="0"/>
              <w:autoSpaceDN w:val="0"/>
              <w:spacing w:line="240" w:lineRule="auto"/>
              <w:jc w:val="both"/>
              <w:rPr>
                <w:rFonts w:ascii="Arial" w:hAnsi="Arial" w:cs="Arial"/>
                <w:sz w:val="20"/>
                <w:szCs w:val="20"/>
                <w:lang w:val="en-US"/>
              </w:rPr>
            </w:pPr>
          </w:p>
        </w:tc>
        <w:tc>
          <w:tcPr>
            <w:tcW w:w="1792" w:type="dxa"/>
            <w:shd w:val="clear" w:color="auto" w:fill="auto"/>
            <w:vAlign w:val="center"/>
          </w:tcPr>
          <w:p w14:paraId="0C9A5058"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48h</w:t>
            </w:r>
          </w:p>
        </w:tc>
        <w:tc>
          <w:tcPr>
            <w:tcW w:w="1677" w:type="dxa"/>
            <w:shd w:val="clear" w:color="auto" w:fill="auto"/>
            <w:vAlign w:val="center"/>
          </w:tcPr>
          <w:p w14:paraId="1708F5C5"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496" w:type="dxa"/>
            <w:shd w:val="clear" w:color="auto" w:fill="auto"/>
            <w:vAlign w:val="center"/>
          </w:tcPr>
          <w:p w14:paraId="4DC94A14"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677" w:type="dxa"/>
            <w:shd w:val="clear" w:color="auto" w:fill="auto"/>
            <w:vAlign w:val="center"/>
          </w:tcPr>
          <w:p w14:paraId="3E2BADFE"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571" w:type="dxa"/>
            <w:shd w:val="clear" w:color="auto" w:fill="auto"/>
            <w:vAlign w:val="center"/>
          </w:tcPr>
          <w:p w14:paraId="2CBEC31D"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r>
      <w:tr w:rsidR="00DB1910" w:rsidRPr="009E5805" w14:paraId="620541DE" w14:textId="77777777" w:rsidTr="00844516">
        <w:tc>
          <w:tcPr>
            <w:tcW w:w="1568" w:type="dxa"/>
            <w:vMerge/>
            <w:tcBorders>
              <w:bottom w:val="single" w:sz="4" w:space="0" w:color="auto"/>
            </w:tcBorders>
            <w:shd w:val="clear" w:color="auto" w:fill="auto"/>
          </w:tcPr>
          <w:p w14:paraId="714B27A4" w14:textId="77777777" w:rsidR="00425449" w:rsidRPr="00844516" w:rsidRDefault="00425449" w:rsidP="00844516">
            <w:pPr>
              <w:pStyle w:val="Corpsdetexte"/>
              <w:autoSpaceDE w:val="0"/>
              <w:autoSpaceDN w:val="0"/>
              <w:spacing w:line="240" w:lineRule="auto"/>
              <w:jc w:val="both"/>
              <w:rPr>
                <w:rFonts w:ascii="Arial" w:hAnsi="Arial" w:cs="Arial"/>
                <w:sz w:val="20"/>
                <w:szCs w:val="20"/>
                <w:lang w:val="en-US"/>
              </w:rPr>
            </w:pPr>
          </w:p>
        </w:tc>
        <w:tc>
          <w:tcPr>
            <w:tcW w:w="1792" w:type="dxa"/>
            <w:tcBorders>
              <w:bottom w:val="single" w:sz="4" w:space="0" w:color="auto"/>
            </w:tcBorders>
            <w:shd w:val="clear" w:color="auto" w:fill="auto"/>
            <w:vAlign w:val="center"/>
          </w:tcPr>
          <w:p w14:paraId="6B3CB32A"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72h</w:t>
            </w:r>
          </w:p>
        </w:tc>
        <w:tc>
          <w:tcPr>
            <w:tcW w:w="1677" w:type="dxa"/>
            <w:tcBorders>
              <w:bottom w:val="single" w:sz="4" w:space="0" w:color="auto"/>
            </w:tcBorders>
            <w:shd w:val="clear" w:color="auto" w:fill="auto"/>
            <w:vAlign w:val="center"/>
          </w:tcPr>
          <w:p w14:paraId="12B24460"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496" w:type="dxa"/>
            <w:tcBorders>
              <w:bottom w:val="single" w:sz="4" w:space="0" w:color="auto"/>
            </w:tcBorders>
            <w:shd w:val="clear" w:color="auto" w:fill="auto"/>
            <w:vAlign w:val="center"/>
          </w:tcPr>
          <w:p w14:paraId="5BF5E2ED"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677" w:type="dxa"/>
            <w:tcBorders>
              <w:bottom w:val="single" w:sz="4" w:space="0" w:color="auto"/>
            </w:tcBorders>
            <w:shd w:val="clear" w:color="auto" w:fill="auto"/>
            <w:vAlign w:val="center"/>
          </w:tcPr>
          <w:p w14:paraId="030F85F4"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571" w:type="dxa"/>
            <w:tcBorders>
              <w:bottom w:val="single" w:sz="4" w:space="0" w:color="auto"/>
            </w:tcBorders>
            <w:shd w:val="clear" w:color="auto" w:fill="auto"/>
            <w:vAlign w:val="center"/>
          </w:tcPr>
          <w:p w14:paraId="05928BAE"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r>
      <w:tr w:rsidR="00DB1910" w:rsidRPr="009E5805" w14:paraId="6EBDF750" w14:textId="77777777" w:rsidTr="00844516">
        <w:tc>
          <w:tcPr>
            <w:tcW w:w="1568" w:type="dxa"/>
            <w:vMerge/>
            <w:shd w:val="clear" w:color="auto" w:fill="BFBFBF"/>
          </w:tcPr>
          <w:p w14:paraId="7EBCC032" w14:textId="77777777" w:rsidR="00425449" w:rsidRPr="00844516" w:rsidRDefault="00425449" w:rsidP="00844516">
            <w:pPr>
              <w:pStyle w:val="Corpsdetexte"/>
              <w:autoSpaceDE w:val="0"/>
              <w:autoSpaceDN w:val="0"/>
              <w:spacing w:line="240" w:lineRule="auto"/>
              <w:jc w:val="both"/>
              <w:rPr>
                <w:rFonts w:ascii="Arial" w:hAnsi="Arial" w:cs="Arial"/>
                <w:sz w:val="20"/>
                <w:szCs w:val="20"/>
                <w:lang w:val="en-US"/>
              </w:rPr>
            </w:pPr>
          </w:p>
        </w:tc>
        <w:tc>
          <w:tcPr>
            <w:tcW w:w="1792" w:type="dxa"/>
            <w:shd w:val="clear" w:color="auto" w:fill="BFBFBF"/>
            <w:vAlign w:val="center"/>
          </w:tcPr>
          <w:p w14:paraId="2A2637ED"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Mean</w:t>
            </w:r>
          </w:p>
        </w:tc>
        <w:tc>
          <w:tcPr>
            <w:tcW w:w="1677" w:type="dxa"/>
            <w:shd w:val="clear" w:color="auto" w:fill="BFBFBF"/>
            <w:vAlign w:val="center"/>
          </w:tcPr>
          <w:p w14:paraId="173C3905"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496" w:type="dxa"/>
            <w:shd w:val="clear" w:color="auto" w:fill="BFBFBF"/>
            <w:vAlign w:val="center"/>
          </w:tcPr>
          <w:p w14:paraId="7C6437F3"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677" w:type="dxa"/>
            <w:shd w:val="clear" w:color="auto" w:fill="BFBFBF"/>
            <w:vAlign w:val="center"/>
          </w:tcPr>
          <w:p w14:paraId="2BC35BE4"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571" w:type="dxa"/>
            <w:shd w:val="clear" w:color="auto" w:fill="BFBFBF"/>
            <w:vAlign w:val="center"/>
          </w:tcPr>
          <w:p w14:paraId="00A901FD"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r>
      <w:tr w:rsidR="00DB1910" w:rsidRPr="009E5805" w14:paraId="6CB2152D" w14:textId="77777777" w:rsidTr="00844516">
        <w:tc>
          <w:tcPr>
            <w:tcW w:w="1568" w:type="dxa"/>
            <w:vMerge w:val="restart"/>
            <w:shd w:val="clear" w:color="auto" w:fill="auto"/>
          </w:tcPr>
          <w:p w14:paraId="08C59EF2" w14:textId="77777777" w:rsidR="00425449" w:rsidRPr="00844516" w:rsidRDefault="00425449" w:rsidP="00844516">
            <w:pPr>
              <w:pStyle w:val="Corpsdetexte"/>
              <w:autoSpaceDE w:val="0"/>
              <w:autoSpaceDN w:val="0"/>
              <w:spacing w:line="240" w:lineRule="auto"/>
              <w:jc w:val="both"/>
              <w:rPr>
                <w:rFonts w:ascii="Arial" w:hAnsi="Arial" w:cs="Arial"/>
                <w:sz w:val="20"/>
                <w:szCs w:val="20"/>
                <w:lang w:val="en-US"/>
              </w:rPr>
            </w:pPr>
            <w:r w:rsidRPr="00844516">
              <w:rPr>
                <w:rFonts w:ascii="Arial" w:hAnsi="Arial" w:cs="Arial"/>
                <w:sz w:val="20"/>
                <w:szCs w:val="20"/>
                <w:lang w:val="en-US"/>
              </w:rPr>
              <w:t>3</w:t>
            </w:r>
          </w:p>
        </w:tc>
        <w:tc>
          <w:tcPr>
            <w:tcW w:w="1792" w:type="dxa"/>
            <w:shd w:val="clear" w:color="auto" w:fill="auto"/>
            <w:vAlign w:val="center"/>
          </w:tcPr>
          <w:p w14:paraId="206F51B4"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24h</w:t>
            </w:r>
          </w:p>
        </w:tc>
        <w:tc>
          <w:tcPr>
            <w:tcW w:w="1677" w:type="dxa"/>
            <w:shd w:val="clear" w:color="auto" w:fill="auto"/>
            <w:vAlign w:val="center"/>
          </w:tcPr>
          <w:p w14:paraId="699E2B2C"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496" w:type="dxa"/>
            <w:shd w:val="clear" w:color="auto" w:fill="auto"/>
            <w:vAlign w:val="center"/>
          </w:tcPr>
          <w:p w14:paraId="73EB2D71"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677" w:type="dxa"/>
            <w:shd w:val="clear" w:color="auto" w:fill="auto"/>
            <w:vAlign w:val="center"/>
          </w:tcPr>
          <w:p w14:paraId="203B4EED"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571" w:type="dxa"/>
            <w:shd w:val="clear" w:color="auto" w:fill="auto"/>
            <w:vAlign w:val="center"/>
          </w:tcPr>
          <w:p w14:paraId="1E4F8BC7"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r>
      <w:tr w:rsidR="00DB1910" w:rsidRPr="009E5805" w14:paraId="22528DB6" w14:textId="77777777" w:rsidTr="00844516">
        <w:tc>
          <w:tcPr>
            <w:tcW w:w="1568" w:type="dxa"/>
            <w:vMerge/>
            <w:shd w:val="clear" w:color="auto" w:fill="auto"/>
          </w:tcPr>
          <w:p w14:paraId="06E34EEB" w14:textId="77777777" w:rsidR="00425449" w:rsidRPr="00844516" w:rsidRDefault="00425449" w:rsidP="00844516">
            <w:pPr>
              <w:pStyle w:val="Corpsdetexte"/>
              <w:autoSpaceDE w:val="0"/>
              <w:autoSpaceDN w:val="0"/>
              <w:spacing w:line="240" w:lineRule="auto"/>
              <w:jc w:val="both"/>
              <w:rPr>
                <w:rFonts w:ascii="Arial" w:hAnsi="Arial" w:cs="Arial"/>
                <w:sz w:val="20"/>
                <w:szCs w:val="20"/>
                <w:lang w:val="en-US"/>
              </w:rPr>
            </w:pPr>
          </w:p>
        </w:tc>
        <w:tc>
          <w:tcPr>
            <w:tcW w:w="1792" w:type="dxa"/>
            <w:shd w:val="clear" w:color="auto" w:fill="auto"/>
            <w:vAlign w:val="center"/>
          </w:tcPr>
          <w:p w14:paraId="595752AE"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48h</w:t>
            </w:r>
          </w:p>
        </w:tc>
        <w:tc>
          <w:tcPr>
            <w:tcW w:w="1677" w:type="dxa"/>
            <w:shd w:val="clear" w:color="auto" w:fill="auto"/>
            <w:vAlign w:val="center"/>
          </w:tcPr>
          <w:p w14:paraId="060BB7BA"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496" w:type="dxa"/>
            <w:shd w:val="clear" w:color="auto" w:fill="auto"/>
            <w:vAlign w:val="center"/>
          </w:tcPr>
          <w:p w14:paraId="0A941E3C"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677" w:type="dxa"/>
            <w:shd w:val="clear" w:color="auto" w:fill="auto"/>
            <w:vAlign w:val="center"/>
          </w:tcPr>
          <w:p w14:paraId="6F589818"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571" w:type="dxa"/>
            <w:shd w:val="clear" w:color="auto" w:fill="auto"/>
            <w:vAlign w:val="center"/>
          </w:tcPr>
          <w:p w14:paraId="34CFC8AE"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r>
      <w:tr w:rsidR="00DB1910" w:rsidRPr="009E5805" w14:paraId="0CCDD86B" w14:textId="77777777" w:rsidTr="00844516">
        <w:tc>
          <w:tcPr>
            <w:tcW w:w="1568" w:type="dxa"/>
            <w:vMerge/>
            <w:tcBorders>
              <w:bottom w:val="single" w:sz="4" w:space="0" w:color="auto"/>
            </w:tcBorders>
            <w:shd w:val="clear" w:color="auto" w:fill="auto"/>
          </w:tcPr>
          <w:p w14:paraId="54133211" w14:textId="77777777" w:rsidR="00425449" w:rsidRPr="00844516" w:rsidRDefault="00425449" w:rsidP="00844516">
            <w:pPr>
              <w:pStyle w:val="Corpsdetexte"/>
              <w:autoSpaceDE w:val="0"/>
              <w:autoSpaceDN w:val="0"/>
              <w:spacing w:line="240" w:lineRule="auto"/>
              <w:jc w:val="both"/>
              <w:rPr>
                <w:rFonts w:ascii="Arial" w:hAnsi="Arial" w:cs="Arial"/>
                <w:sz w:val="20"/>
                <w:szCs w:val="20"/>
                <w:lang w:val="en-US"/>
              </w:rPr>
            </w:pPr>
          </w:p>
        </w:tc>
        <w:tc>
          <w:tcPr>
            <w:tcW w:w="1792" w:type="dxa"/>
            <w:tcBorders>
              <w:bottom w:val="single" w:sz="4" w:space="0" w:color="auto"/>
            </w:tcBorders>
            <w:shd w:val="clear" w:color="auto" w:fill="auto"/>
            <w:vAlign w:val="center"/>
          </w:tcPr>
          <w:p w14:paraId="7F74A3CB"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72h</w:t>
            </w:r>
          </w:p>
        </w:tc>
        <w:tc>
          <w:tcPr>
            <w:tcW w:w="1677" w:type="dxa"/>
            <w:tcBorders>
              <w:bottom w:val="single" w:sz="4" w:space="0" w:color="auto"/>
            </w:tcBorders>
            <w:shd w:val="clear" w:color="auto" w:fill="auto"/>
            <w:vAlign w:val="center"/>
          </w:tcPr>
          <w:p w14:paraId="38BC98FC"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496" w:type="dxa"/>
            <w:tcBorders>
              <w:bottom w:val="single" w:sz="4" w:space="0" w:color="auto"/>
            </w:tcBorders>
            <w:shd w:val="clear" w:color="auto" w:fill="auto"/>
            <w:vAlign w:val="center"/>
          </w:tcPr>
          <w:p w14:paraId="3645C74D"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677" w:type="dxa"/>
            <w:tcBorders>
              <w:bottom w:val="single" w:sz="4" w:space="0" w:color="auto"/>
            </w:tcBorders>
            <w:shd w:val="clear" w:color="auto" w:fill="auto"/>
            <w:vAlign w:val="center"/>
          </w:tcPr>
          <w:p w14:paraId="2DFBA0F4"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571" w:type="dxa"/>
            <w:tcBorders>
              <w:bottom w:val="single" w:sz="4" w:space="0" w:color="auto"/>
            </w:tcBorders>
            <w:shd w:val="clear" w:color="auto" w:fill="auto"/>
            <w:vAlign w:val="center"/>
          </w:tcPr>
          <w:p w14:paraId="295A6B29"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r>
      <w:tr w:rsidR="00DB1910" w:rsidRPr="009E5805" w14:paraId="16E76C4A" w14:textId="77777777" w:rsidTr="00844516">
        <w:tc>
          <w:tcPr>
            <w:tcW w:w="1568" w:type="dxa"/>
            <w:vMerge/>
            <w:shd w:val="clear" w:color="auto" w:fill="BFBFBF"/>
          </w:tcPr>
          <w:p w14:paraId="4FF43026" w14:textId="77777777" w:rsidR="00425449" w:rsidRPr="00844516" w:rsidRDefault="00425449" w:rsidP="00844516">
            <w:pPr>
              <w:pStyle w:val="Corpsdetexte"/>
              <w:autoSpaceDE w:val="0"/>
              <w:autoSpaceDN w:val="0"/>
              <w:spacing w:line="240" w:lineRule="auto"/>
              <w:jc w:val="both"/>
              <w:rPr>
                <w:rFonts w:ascii="Arial" w:hAnsi="Arial" w:cs="Arial"/>
                <w:sz w:val="20"/>
                <w:szCs w:val="20"/>
                <w:lang w:val="en-US"/>
              </w:rPr>
            </w:pPr>
          </w:p>
        </w:tc>
        <w:tc>
          <w:tcPr>
            <w:tcW w:w="1792" w:type="dxa"/>
            <w:shd w:val="clear" w:color="auto" w:fill="BFBFBF"/>
            <w:vAlign w:val="center"/>
          </w:tcPr>
          <w:p w14:paraId="65E8133E"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Mean</w:t>
            </w:r>
          </w:p>
        </w:tc>
        <w:tc>
          <w:tcPr>
            <w:tcW w:w="1677" w:type="dxa"/>
            <w:shd w:val="clear" w:color="auto" w:fill="BFBFBF"/>
            <w:vAlign w:val="center"/>
          </w:tcPr>
          <w:p w14:paraId="133731E1"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496" w:type="dxa"/>
            <w:shd w:val="clear" w:color="auto" w:fill="BFBFBF"/>
            <w:vAlign w:val="center"/>
          </w:tcPr>
          <w:p w14:paraId="47813DFC"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677" w:type="dxa"/>
            <w:shd w:val="clear" w:color="auto" w:fill="BFBFBF"/>
            <w:vAlign w:val="center"/>
          </w:tcPr>
          <w:p w14:paraId="4433BDB2"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c>
          <w:tcPr>
            <w:tcW w:w="1571" w:type="dxa"/>
            <w:shd w:val="clear" w:color="auto" w:fill="BFBFBF"/>
            <w:vAlign w:val="center"/>
          </w:tcPr>
          <w:p w14:paraId="100124A4" w14:textId="77777777" w:rsidR="00425449" w:rsidRPr="00844516" w:rsidRDefault="00425449" w:rsidP="00844516">
            <w:pPr>
              <w:pStyle w:val="Corpsdetexte"/>
              <w:autoSpaceDE w:val="0"/>
              <w:autoSpaceDN w:val="0"/>
              <w:spacing w:line="240" w:lineRule="auto"/>
              <w:jc w:val="center"/>
              <w:rPr>
                <w:rFonts w:ascii="Arial" w:hAnsi="Arial" w:cs="Arial"/>
                <w:sz w:val="20"/>
                <w:szCs w:val="20"/>
                <w:lang w:val="en-US"/>
              </w:rPr>
            </w:pPr>
            <w:r w:rsidRPr="00844516">
              <w:rPr>
                <w:rFonts w:ascii="Arial" w:hAnsi="Arial" w:cs="Arial"/>
                <w:sz w:val="20"/>
                <w:szCs w:val="20"/>
                <w:lang w:val="en-US"/>
              </w:rPr>
              <w:t>0</w:t>
            </w:r>
          </w:p>
        </w:tc>
      </w:tr>
    </w:tbl>
    <w:p w14:paraId="47321C03" w14:textId="77777777" w:rsidR="00425449" w:rsidRDefault="00425449" w:rsidP="00425449">
      <w:pPr>
        <w:pStyle w:val="Corpsdetexte"/>
        <w:spacing w:line="240" w:lineRule="auto"/>
        <w:rPr>
          <w:lang w:val="en-US"/>
        </w:rPr>
      </w:pPr>
    </w:p>
    <w:p w14:paraId="686983B7" w14:textId="77777777" w:rsidR="00425449" w:rsidRPr="00683C10" w:rsidRDefault="00425449" w:rsidP="00425449">
      <w:pPr>
        <w:pStyle w:val="Corpsdetexte"/>
        <w:spacing w:line="240" w:lineRule="auto"/>
        <w:rPr>
          <w:rFonts w:ascii="Arial" w:hAnsi="Arial" w:cs="Arial"/>
          <w:sz w:val="20"/>
          <w:szCs w:val="20"/>
          <w:lang w:val="en-US"/>
        </w:rPr>
      </w:pPr>
      <w:r w:rsidRPr="009E5805">
        <w:rPr>
          <w:rFonts w:ascii="Arial" w:hAnsi="Arial" w:cs="Arial"/>
          <w:sz w:val="20"/>
          <w:szCs w:val="20"/>
          <w:lang w:val="en-US"/>
        </w:rPr>
        <w:t xml:space="preserve">According to the criteria for classification of CLP regulation, the product </w:t>
      </w:r>
      <w:r w:rsidR="000C259A">
        <w:rPr>
          <w:rFonts w:ascii="Arial" w:hAnsi="Arial" w:cs="Arial"/>
          <w:sz w:val="20"/>
          <w:szCs w:val="20"/>
          <w:lang w:val="en-US"/>
        </w:rPr>
        <w:t>DIGRAIN SPRAY</w:t>
      </w:r>
      <w:r w:rsidR="000C259A" w:rsidRPr="009E5805">
        <w:rPr>
          <w:rFonts w:ascii="Arial" w:hAnsi="Arial" w:cs="Arial"/>
          <w:sz w:val="20"/>
          <w:szCs w:val="20"/>
          <w:lang w:val="en-US"/>
        </w:rPr>
        <w:t xml:space="preserve"> </w:t>
      </w:r>
      <w:r w:rsidR="009C2D2B">
        <w:rPr>
          <w:rFonts w:ascii="Arial" w:hAnsi="Arial" w:cs="Arial"/>
          <w:sz w:val="20"/>
          <w:szCs w:val="20"/>
          <w:lang w:val="en-US"/>
        </w:rPr>
        <w:t xml:space="preserve">is not </w:t>
      </w:r>
      <w:r w:rsidRPr="009E5805">
        <w:rPr>
          <w:rFonts w:ascii="Arial" w:hAnsi="Arial" w:cs="Arial"/>
          <w:sz w:val="20"/>
          <w:szCs w:val="20"/>
          <w:lang w:val="en-US"/>
        </w:rPr>
        <w:t>class</w:t>
      </w:r>
      <w:r>
        <w:rPr>
          <w:rFonts w:ascii="Arial" w:hAnsi="Arial" w:cs="Arial"/>
          <w:sz w:val="20"/>
          <w:szCs w:val="20"/>
          <w:lang w:val="en-US"/>
        </w:rPr>
        <w:t>ified.</w:t>
      </w:r>
    </w:p>
    <w:p w14:paraId="32EF0183" w14:textId="77777777" w:rsidR="00ED59FA" w:rsidRDefault="00ED59FA" w:rsidP="009B166C">
      <w:pPr>
        <w:pStyle w:val="Titre6"/>
        <w:rPr>
          <w:b/>
        </w:rPr>
      </w:pPr>
      <w:r w:rsidRPr="004F0FDD">
        <w:rPr>
          <w:b/>
        </w:rPr>
        <w:t>Sensitisation</w:t>
      </w:r>
    </w:p>
    <w:p w14:paraId="1619C600" w14:textId="77777777" w:rsidR="004F7FF0" w:rsidRPr="004F7FF0" w:rsidRDefault="004F7FF0" w:rsidP="004F7FF0">
      <w:pPr>
        <w:pStyle w:val="Corpsdetexte"/>
        <w:rPr>
          <w:lang w:val="fr-FR"/>
        </w:rPr>
      </w:pPr>
    </w:p>
    <w:p w14:paraId="75CDA572" w14:textId="77777777" w:rsidR="004F7FF0" w:rsidRPr="009E5805" w:rsidRDefault="004F7FF0" w:rsidP="004F7FF0">
      <w:pPr>
        <w:spacing w:line="240" w:lineRule="auto"/>
        <w:jc w:val="both"/>
        <w:rPr>
          <w:rFonts w:ascii="Arial" w:hAnsi="Arial" w:cs="Arial"/>
          <w:sz w:val="20"/>
          <w:szCs w:val="20"/>
          <w:lang w:val="en-US"/>
        </w:rPr>
      </w:pPr>
      <w:r w:rsidRPr="009E5805">
        <w:rPr>
          <w:rFonts w:ascii="Arial" w:hAnsi="Arial" w:cs="Arial"/>
          <w:sz w:val="20"/>
          <w:szCs w:val="20"/>
          <w:lang w:val="en-US"/>
        </w:rPr>
        <w:t>The aim of the study was to evaluate the possible allergenic activity of the test item after intradermal</w:t>
      </w:r>
      <w:r w:rsidRPr="009E5805">
        <w:rPr>
          <w:rFonts w:ascii="Arial" w:hAnsi="Arial" w:cs="Arial"/>
          <w:sz w:val="20"/>
          <w:szCs w:val="20"/>
          <w:lang w:val="en-US"/>
        </w:rPr>
        <w:br/>
        <w:t>and topical administration in guinea pigs.</w:t>
      </w:r>
    </w:p>
    <w:p w14:paraId="6D50F023" w14:textId="77777777" w:rsidR="004F7FF0" w:rsidRPr="009E5805" w:rsidRDefault="004F7FF0" w:rsidP="004F7FF0">
      <w:pPr>
        <w:spacing w:line="240" w:lineRule="auto"/>
        <w:jc w:val="both"/>
        <w:rPr>
          <w:rFonts w:ascii="Arial" w:hAnsi="Arial" w:cs="Arial"/>
          <w:sz w:val="20"/>
          <w:szCs w:val="20"/>
          <w:lang w:val="en-US"/>
        </w:rPr>
      </w:pPr>
      <w:r w:rsidRPr="009E5805">
        <w:rPr>
          <w:rFonts w:ascii="Arial" w:hAnsi="Arial" w:cs="Arial"/>
          <w:sz w:val="20"/>
          <w:szCs w:val="20"/>
          <w:lang w:val="en-US"/>
        </w:rPr>
        <w:t xml:space="preserve">Before the main assay, a preliminary assay was realized in order to determine: </w:t>
      </w:r>
    </w:p>
    <w:p w14:paraId="551953F1" w14:textId="77777777" w:rsidR="004F7FF0" w:rsidRPr="009E5805" w:rsidRDefault="004F7FF0" w:rsidP="009F11DC">
      <w:pPr>
        <w:pStyle w:val="Paragraphedeliste"/>
        <w:numPr>
          <w:ilvl w:val="0"/>
          <w:numId w:val="6"/>
        </w:numPr>
        <w:spacing w:line="240" w:lineRule="auto"/>
        <w:contextualSpacing/>
        <w:jc w:val="both"/>
        <w:rPr>
          <w:rFonts w:ascii="Arial" w:hAnsi="Arial" w:cs="Arial"/>
          <w:sz w:val="20"/>
          <w:szCs w:val="20"/>
          <w:lang w:val="en-US"/>
        </w:rPr>
      </w:pPr>
      <w:r w:rsidRPr="009E5805">
        <w:rPr>
          <w:rFonts w:ascii="Arial" w:hAnsi="Arial" w:cs="Arial"/>
          <w:sz w:val="20"/>
          <w:szCs w:val="20"/>
          <w:lang w:val="en-US"/>
        </w:rPr>
        <w:t xml:space="preserve">Intradermal injection of the </w:t>
      </w:r>
      <w:r w:rsidRPr="009E5805">
        <w:rPr>
          <w:rFonts w:ascii="Arial" w:hAnsi="Arial" w:cs="Arial"/>
          <w:color w:val="000000"/>
          <w:sz w:val="20"/>
          <w:szCs w:val="20"/>
        </w:rPr>
        <w:t>Maximal Non Necrotizing Concentration</w:t>
      </w:r>
    </w:p>
    <w:p w14:paraId="47B62DAD" w14:textId="77777777" w:rsidR="004F7FF0" w:rsidRPr="009E5805" w:rsidRDefault="004F7FF0" w:rsidP="009F11DC">
      <w:pPr>
        <w:pStyle w:val="Paragraphedeliste"/>
        <w:numPr>
          <w:ilvl w:val="0"/>
          <w:numId w:val="6"/>
        </w:numPr>
        <w:spacing w:line="240" w:lineRule="auto"/>
        <w:contextualSpacing/>
        <w:jc w:val="both"/>
        <w:rPr>
          <w:rFonts w:ascii="Arial" w:hAnsi="Arial" w:cs="Arial"/>
          <w:sz w:val="20"/>
          <w:szCs w:val="20"/>
          <w:lang w:val="en-US"/>
        </w:rPr>
      </w:pPr>
      <w:r w:rsidRPr="009E5805">
        <w:rPr>
          <w:rFonts w:ascii="Arial" w:hAnsi="Arial" w:cs="Arial"/>
          <w:color w:val="000000"/>
          <w:sz w:val="20"/>
          <w:szCs w:val="20"/>
        </w:rPr>
        <w:t>Determination by topical application of the Pre-Maximal Non Irritant Concentration</w:t>
      </w:r>
    </w:p>
    <w:p w14:paraId="3303199E" w14:textId="77777777" w:rsidR="004F7FF0" w:rsidRPr="009E5805" w:rsidRDefault="004F7FF0" w:rsidP="009F11DC">
      <w:pPr>
        <w:pStyle w:val="Paragraphedeliste"/>
        <w:numPr>
          <w:ilvl w:val="0"/>
          <w:numId w:val="6"/>
        </w:numPr>
        <w:spacing w:line="240" w:lineRule="auto"/>
        <w:contextualSpacing/>
        <w:jc w:val="both"/>
        <w:rPr>
          <w:rFonts w:ascii="Arial" w:hAnsi="Arial" w:cs="Arial"/>
          <w:sz w:val="20"/>
          <w:szCs w:val="20"/>
          <w:lang w:val="en-US"/>
        </w:rPr>
      </w:pPr>
      <w:r w:rsidRPr="009E5805">
        <w:rPr>
          <w:rFonts w:ascii="Arial" w:hAnsi="Arial" w:cs="Arial"/>
          <w:color w:val="000000"/>
          <w:sz w:val="20"/>
          <w:szCs w:val="20"/>
        </w:rPr>
        <w:t>Determination by topical application of the Maximal Non Irritant Concentration.</w:t>
      </w:r>
    </w:p>
    <w:p w14:paraId="18FA9F16" w14:textId="77777777" w:rsidR="004F7FF0" w:rsidRPr="009E5805" w:rsidRDefault="004F7FF0" w:rsidP="004F7FF0">
      <w:pPr>
        <w:pStyle w:val="Paragraphedeliste"/>
        <w:spacing w:line="240" w:lineRule="auto"/>
        <w:ind w:left="786"/>
        <w:jc w:val="both"/>
        <w:rPr>
          <w:rFonts w:ascii="Arial" w:hAnsi="Arial" w:cs="Arial"/>
          <w:sz w:val="20"/>
          <w:szCs w:val="20"/>
          <w:lang w:val="en-US"/>
        </w:rPr>
      </w:pPr>
    </w:p>
    <w:p w14:paraId="61B5DCEA" w14:textId="77777777" w:rsidR="004F7FF0" w:rsidRDefault="004F7FF0" w:rsidP="002D6D51">
      <w:pPr>
        <w:spacing w:line="240" w:lineRule="auto"/>
        <w:jc w:val="both"/>
        <w:rPr>
          <w:rFonts w:ascii="Arial" w:hAnsi="Arial" w:cs="Arial"/>
          <w:sz w:val="20"/>
          <w:szCs w:val="20"/>
          <w:lang w:val="en-US"/>
        </w:rPr>
      </w:pPr>
      <w:r w:rsidRPr="009E5805">
        <w:rPr>
          <w:rFonts w:ascii="Arial" w:hAnsi="Arial" w:cs="Arial"/>
          <w:sz w:val="20"/>
          <w:szCs w:val="20"/>
          <w:lang w:val="en-US"/>
        </w:rPr>
        <w:t xml:space="preserve">In the main assay, after induction (intradermic injection at </w:t>
      </w:r>
      <w:r>
        <w:rPr>
          <w:rFonts w:ascii="Arial" w:hAnsi="Arial" w:cs="Arial"/>
          <w:sz w:val="20"/>
          <w:szCs w:val="20"/>
          <w:lang w:val="en-US"/>
        </w:rPr>
        <w:t>5</w:t>
      </w:r>
      <w:r w:rsidRPr="009E5805">
        <w:rPr>
          <w:rFonts w:ascii="Arial" w:hAnsi="Arial" w:cs="Arial"/>
          <w:sz w:val="20"/>
          <w:szCs w:val="20"/>
          <w:lang w:val="en-US"/>
        </w:rPr>
        <w:t xml:space="preserve">% and topical application at 100%) of </w:t>
      </w:r>
      <w:r>
        <w:rPr>
          <w:rFonts w:ascii="Arial" w:hAnsi="Arial" w:cs="Arial"/>
          <w:sz w:val="20"/>
          <w:szCs w:val="20"/>
          <w:lang w:val="en-US"/>
        </w:rPr>
        <w:t>20</w:t>
      </w:r>
      <w:r w:rsidRPr="009E5805">
        <w:rPr>
          <w:rFonts w:ascii="Arial" w:hAnsi="Arial" w:cs="Arial"/>
          <w:sz w:val="20"/>
          <w:szCs w:val="20"/>
          <w:lang w:val="en-US"/>
        </w:rPr>
        <w:t xml:space="preserve"> Guinea Pigs of treated group with </w:t>
      </w:r>
      <w:r w:rsidR="000C259A">
        <w:rPr>
          <w:rFonts w:ascii="Arial" w:hAnsi="Arial" w:cs="Arial"/>
          <w:sz w:val="20"/>
          <w:szCs w:val="20"/>
          <w:lang w:val="en-US"/>
        </w:rPr>
        <w:t>DIGRAIN SPRAY</w:t>
      </w:r>
      <w:r w:rsidR="000C259A" w:rsidRPr="009E5805">
        <w:rPr>
          <w:rFonts w:ascii="Arial" w:hAnsi="Arial" w:cs="Arial"/>
          <w:sz w:val="20"/>
          <w:szCs w:val="20"/>
          <w:lang w:val="en-US"/>
        </w:rPr>
        <w:t xml:space="preserve"> </w:t>
      </w:r>
      <w:r w:rsidRPr="009E5805">
        <w:rPr>
          <w:rFonts w:ascii="Arial" w:hAnsi="Arial" w:cs="Arial"/>
          <w:sz w:val="20"/>
          <w:szCs w:val="20"/>
          <w:lang w:val="en-US"/>
        </w:rPr>
        <w:t>and a 10-day rest phase, the challenge</w:t>
      </w:r>
      <w:r w:rsidR="000C259A">
        <w:rPr>
          <w:rFonts w:ascii="Arial" w:hAnsi="Arial" w:cs="Arial"/>
          <w:sz w:val="20"/>
          <w:szCs w:val="20"/>
          <w:lang w:val="en-US"/>
        </w:rPr>
        <w:t xml:space="preserve"> </w:t>
      </w:r>
      <w:r w:rsidRPr="009E5805">
        <w:rPr>
          <w:rFonts w:ascii="Arial" w:hAnsi="Arial" w:cs="Arial"/>
          <w:sz w:val="20"/>
          <w:szCs w:val="20"/>
          <w:lang w:val="en-US"/>
        </w:rPr>
        <w:t>phase, under occlusive dressing for 24 hours, consisted to a single topical application of the test item</w:t>
      </w:r>
      <w:r w:rsidR="000C259A">
        <w:rPr>
          <w:rFonts w:ascii="Arial" w:hAnsi="Arial" w:cs="Arial"/>
          <w:sz w:val="20"/>
          <w:szCs w:val="20"/>
          <w:lang w:val="en-US"/>
        </w:rPr>
        <w:t xml:space="preserve"> </w:t>
      </w:r>
      <w:r w:rsidRPr="009E5805">
        <w:rPr>
          <w:rFonts w:ascii="Arial" w:hAnsi="Arial" w:cs="Arial"/>
          <w:sz w:val="20"/>
          <w:szCs w:val="20"/>
          <w:lang w:val="en-US"/>
        </w:rPr>
        <w:t xml:space="preserve">at </w:t>
      </w:r>
      <w:r>
        <w:rPr>
          <w:rFonts w:ascii="Arial" w:hAnsi="Arial" w:cs="Arial"/>
          <w:sz w:val="20"/>
          <w:szCs w:val="20"/>
          <w:lang w:val="en-US"/>
        </w:rPr>
        <w:t>100% and diluted at 50</w:t>
      </w:r>
      <w:r w:rsidR="000C259A">
        <w:rPr>
          <w:rFonts w:ascii="Arial" w:hAnsi="Arial" w:cs="Arial"/>
          <w:sz w:val="20"/>
          <w:szCs w:val="20"/>
          <w:lang w:val="en-US"/>
        </w:rPr>
        <w:t xml:space="preserve"> </w:t>
      </w:r>
      <w:r>
        <w:rPr>
          <w:rFonts w:ascii="Arial" w:hAnsi="Arial" w:cs="Arial"/>
          <w:sz w:val="20"/>
          <w:szCs w:val="20"/>
          <w:lang w:val="en-US"/>
        </w:rPr>
        <w:t>% in distilled water</w:t>
      </w:r>
      <w:r w:rsidRPr="009E5805">
        <w:rPr>
          <w:rFonts w:ascii="Arial" w:hAnsi="Arial" w:cs="Arial"/>
          <w:sz w:val="20"/>
          <w:szCs w:val="20"/>
          <w:lang w:val="en-US"/>
        </w:rPr>
        <w:t>. The experimental protocol was established according to OECD guideline 406.</w:t>
      </w:r>
    </w:p>
    <w:p w14:paraId="18E8F99E" w14:textId="77777777" w:rsidR="004F7FF0" w:rsidRPr="009E5805" w:rsidRDefault="004F7FF0" w:rsidP="002D6D51">
      <w:pPr>
        <w:spacing w:line="240" w:lineRule="auto"/>
        <w:jc w:val="both"/>
        <w:rPr>
          <w:rFonts w:ascii="Arial" w:hAnsi="Arial" w:cs="Arial"/>
          <w:sz w:val="20"/>
          <w:szCs w:val="20"/>
          <w:lang w:val="en-US"/>
        </w:rPr>
      </w:pPr>
    </w:p>
    <w:p w14:paraId="3CBCD87F" w14:textId="77777777" w:rsidR="004F7FF0" w:rsidRDefault="004F7FF0" w:rsidP="00356B57">
      <w:pPr>
        <w:spacing w:line="240" w:lineRule="auto"/>
        <w:jc w:val="both"/>
        <w:rPr>
          <w:rFonts w:ascii="Arial" w:hAnsi="Arial" w:cs="Arial"/>
          <w:sz w:val="20"/>
          <w:szCs w:val="20"/>
          <w:lang w:val="en-US"/>
        </w:rPr>
      </w:pPr>
      <w:r w:rsidRPr="009E5805">
        <w:rPr>
          <w:rFonts w:ascii="Arial" w:hAnsi="Arial" w:cs="Arial"/>
          <w:sz w:val="20"/>
          <w:szCs w:val="20"/>
          <w:lang w:val="en-US"/>
        </w:rPr>
        <w:t>No cutaneous reaction attributable to allergy was recorded in animals from the treated group</w:t>
      </w:r>
      <w:r>
        <w:rPr>
          <w:rFonts w:ascii="Arial" w:hAnsi="Arial" w:cs="Arial"/>
          <w:sz w:val="20"/>
          <w:szCs w:val="20"/>
          <w:lang w:val="en-US"/>
        </w:rPr>
        <w:t>s</w:t>
      </w:r>
      <w:r w:rsidRPr="009E5805">
        <w:rPr>
          <w:rFonts w:ascii="Arial" w:hAnsi="Arial" w:cs="Arial"/>
          <w:sz w:val="20"/>
          <w:szCs w:val="20"/>
          <w:lang w:val="en-US"/>
        </w:rPr>
        <w:t xml:space="preserve"> after the</w:t>
      </w:r>
      <w:r w:rsidRPr="009E5805">
        <w:rPr>
          <w:rFonts w:ascii="Arial" w:hAnsi="Arial" w:cs="Arial"/>
          <w:sz w:val="20"/>
          <w:szCs w:val="20"/>
          <w:lang w:val="en-US"/>
        </w:rPr>
        <w:br/>
        <w:t>challenge pha</w:t>
      </w:r>
      <w:r>
        <w:rPr>
          <w:rFonts w:ascii="Arial" w:hAnsi="Arial" w:cs="Arial"/>
          <w:sz w:val="20"/>
          <w:szCs w:val="20"/>
          <w:lang w:val="en-US"/>
        </w:rPr>
        <w:t>se</w:t>
      </w:r>
      <w:r w:rsidRPr="009E5805">
        <w:rPr>
          <w:rFonts w:ascii="Arial" w:hAnsi="Arial" w:cs="Arial"/>
          <w:sz w:val="20"/>
          <w:szCs w:val="20"/>
          <w:lang w:val="en-US"/>
        </w:rPr>
        <w:t>.</w:t>
      </w:r>
    </w:p>
    <w:p w14:paraId="33CA5F86" w14:textId="77777777" w:rsidR="004F7FF0" w:rsidRPr="009E5805" w:rsidRDefault="004F7FF0" w:rsidP="00356B57">
      <w:pPr>
        <w:spacing w:line="240" w:lineRule="auto"/>
        <w:jc w:val="both"/>
        <w:rPr>
          <w:rFonts w:ascii="Arial" w:hAnsi="Arial" w:cs="Arial"/>
          <w:sz w:val="20"/>
          <w:szCs w:val="20"/>
          <w:lang w:val="en-US"/>
        </w:rPr>
      </w:pPr>
      <w:r w:rsidRPr="009E5805">
        <w:rPr>
          <w:rFonts w:ascii="Arial" w:hAnsi="Arial" w:cs="Arial"/>
          <w:sz w:val="20"/>
          <w:szCs w:val="20"/>
          <w:lang w:val="en-US"/>
        </w:rPr>
        <w:br/>
        <w:t>No cutaneous intolerance reaction was recorded in animals from the negative control g</w:t>
      </w:r>
      <w:r>
        <w:rPr>
          <w:rFonts w:ascii="Arial" w:hAnsi="Arial" w:cs="Arial"/>
          <w:sz w:val="20"/>
          <w:szCs w:val="20"/>
          <w:lang w:val="en-US"/>
        </w:rPr>
        <w:t>roups after the</w:t>
      </w:r>
      <w:r>
        <w:rPr>
          <w:rFonts w:ascii="Arial" w:hAnsi="Arial" w:cs="Arial"/>
          <w:sz w:val="20"/>
          <w:szCs w:val="20"/>
          <w:lang w:val="en-US"/>
        </w:rPr>
        <w:br/>
        <w:t>challenge phase.</w:t>
      </w:r>
    </w:p>
    <w:p w14:paraId="75BF53EB" w14:textId="77777777" w:rsidR="004F7FF0" w:rsidRPr="009E5805" w:rsidRDefault="004F7FF0" w:rsidP="00356B57">
      <w:pPr>
        <w:spacing w:line="240" w:lineRule="auto"/>
        <w:jc w:val="both"/>
        <w:rPr>
          <w:rFonts w:ascii="Arial" w:hAnsi="Arial" w:cs="Arial"/>
          <w:sz w:val="20"/>
          <w:szCs w:val="20"/>
          <w:lang w:val="en-US"/>
        </w:rPr>
      </w:pPr>
    </w:p>
    <w:p w14:paraId="48036012" w14:textId="77777777" w:rsidR="004F7FF0" w:rsidRDefault="004F7FF0" w:rsidP="00356B57">
      <w:pPr>
        <w:pStyle w:val="Corpsdetexte"/>
        <w:spacing w:line="240" w:lineRule="auto"/>
        <w:jc w:val="both"/>
        <w:rPr>
          <w:rFonts w:ascii="Arial" w:hAnsi="Arial" w:cs="Arial"/>
          <w:sz w:val="20"/>
          <w:szCs w:val="20"/>
          <w:lang w:val="en-US"/>
        </w:rPr>
      </w:pPr>
      <w:r w:rsidRPr="009E5805">
        <w:rPr>
          <w:rFonts w:ascii="Arial" w:hAnsi="Arial" w:cs="Arial"/>
          <w:sz w:val="20"/>
          <w:szCs w:val="20"/>
          <w:lang w:val="en-US"/>
        </w:rPr>
        <w:t xml:space="preserve">According to the criteria for classification of CLP regulation, the product </w:t>
      </w:r>
      <w:r w:rsidR="000C259A">
        <w:rPr>
          <w:rFonts w:ascii="Arial" w:hAnsi="Arial" w:cs="Arial"/>
          <w:sz w:val="20"/>
          <w:szCs w:val="20"/>
          <w:lang w:val="en-US"/>
        </w:rPr>
        <w:t>DIGRAIN SPRAY</w:t>
      </w:r>
      <w:r w:rsidR="000C259A" w:rsidRPr="009E5805">
        <w:rPr>
          <w:rFonts w:ascii="Arial" w:hAnsi="Arial" w:cs="Arial"/>
          <w:sz w:val="20"/>
          <w:szCs w:val="20"/>
          <w:lang w:val="en-US"/>
        </w:rPr>
        <w:t xml:space="preserve"> </w:t>
      </w:r>
      <w:r w:rsidR="009C2D2B">
        <w:rPr>
          <w:rFonts w:ascii="Arial" w:hAnsi="Arial" w:cs="Arial"/>
          <w:sz w:val="20"/>
          <w:szCs w:val="20"/>
          <w:lang w:val="en-US"/>
        </w:rPr>
        <w:t xml:space="preserve">is not </w:t>
      </w:r>
      <w:r w:rsidRPr="009E5805">
        <w:rPr>
          <w:rFonts w:ascii="Arial" w:hAnsi="Arial" w:cs="Arial"/>
          <w:sz w:val="20"/>
          <w:szCs w:val="20"/>
          <w:lang w:val="en-US"/>
        </w:rPr>
        <w:t>classified.</w:t>
      </w:r>
    </w:p>
    <w:p w14:paraId="44897C90" w14:textId="77777777" w:rsidR="000C259A" w:rsidRPr="009E5805" w:rsidRDefault="000C259A" w:rsidP="008F2BE4">
      <w:pPr>
        <w:pStyle w:val="Corpsdetexte"/>
        <w:spacing w:line="240" w:lineRule="auto"/>
        <w:jc w:val="both"/>
        <w:rPr>
          <w:rFonts w:ascii="Arial" w:hAnsi="Arial" w:cs="Arial"/>
          <w:sz w:val="20"/>
          <w:szCs w:val="20"/>
          <w:lang w:val="en-US"/>
        </w:rPr>
      </w:pPr>
    </w:p>
    <w:p w14:paraId="697C7AF9" w14:textId="77777777" w:rsidR="004F7FF0" w:rsidRPr="00704E67" w:rsidRDefault="004F7FF0" w:rsidP="00077501">
      <w:pPr>
        <w:spacing w:line="240" w:lineRule="auto"/>
        <w:jc w:val="both"/>
        <w:rPr>
          <w:rFonts w:ascii="Arial" w:hAnsi="Arial" w:cs="Arial"/>
          <w:b/>
          <w:sz w:val="20"/>
          <w:szCs w:val="20"/>
          <w:lang w:val="en-US"/>
        </w:rPr>
      </w:pPr>
      <w:r w:rsidRPr="00704E67">
        <w:rPr>
          <w:rFonts w:ascii="Arial" w:hAnsi="Arial" w:cs="Arial"/>
          <w:b/>
          <w:sz w:val="20"/>
          <w:szCs w:val="20"/>
          <w:lang w:val="en-US"/>
        </w:rPr>
        <w:t>However, the product contains sensitizing substance</w:t>
      </w:r>
      <w:r>
        <w:rPr>
          <w:rFonts w:ascii="Arial" w:hAnsi="Arial" w:cs="Arial"/>
          <w:b/>
          <w:sz w:val="20"/>
          <w:szCs w:val="20"/>
          <w:lang w:val="en-US"/>
        </w:rPr>
        <w:t>s</w:t>
      </w:r>
      <w:r w:rsidRPr="00704E67">
        <w:rPr>
          <w:rFonts w:ascii="Arial" w:hAnsi="Arial" w:cs="Arial"/>
          <w:b/>
          <w:sz w:val="20"/>
          <w:szCs w:val="20"/>
          <w:lang w:val="en-US"/>
        </w:rPr>
        <w:t xml:space="preserve"> in concentration triggering the sentence EUH 208: Contains 2-méthyl-2H-isothiazole-3-one and 1,2-benzisothiazol-2(2H)-one. May produce an allergic reaction.</w:t>
      </w:r>
    </w:p>
    <w:p w14:paraId="67869A6A" w14:textId="77777777" w:rsidR="00ED59FA" w:rsidRPr="004F0FDD" w:rsidRDefault="00ED59FA" w:rsidP="009B166C">
      <w:pPr>
        <w:pStyle w:val="Titre6"/>
        <w:rPr>
          <w:b/>
        </w:rPr>
      </w:pPr>
      <w:r w:rsidRPr="004F0FDD">
        <w:rPr>
          <w:b/>
        </w:rPr>
        <w:t>Other studies</w:t>
      </w:r>
    </w:p>
    <w:p w14:paraId="31DECD4B" w14:textId="77777777" w:rsidR="004F7FF0" w:rsidRDefault="004F7FF0" w:rsidP="004F7FF0">
      <w:pPr>
        <w:rPr>
          <w:rFonts w:ascii="Arial" w:hAnsi="Arial" w:cs="Arial"/>
          <w:sz w:val="20"/>
          <w:szCs w:val="20"/>
          <w:lang w:val="en-GB"/>
        </w:rPr>
      </w:pPr>
      <w:r w:rsidRPr="00683C10">
        <w:rPr>
          <w:rFonts w:ascii="Arial" w:hAnsi="Arial" w:cs="Arial"/>
          <w:sz w:val="20"/>
          <w:szCs w:val="20"/>
          <w:lang w:val="en-GB"/>
        </w:rPr>
        <w:t>Not relevant.</w:t>
      </w:r>
    </w:p>
    <w:p w14:paraId="4B768898" w14:textId="77777777" w:rsidR="00BC3CD7" w:rsidRPr="004F0FDD" w:rsidRDefault="00BC3CD7" w:rsidP="00ED59FA">
      <w:pPr>
        <w:rPr>
          <w:lang w:val="en-US"/>
        </w:rPr>
      </w:pPr>
    </w:p>
    <w:p w14:paraId="1D62FA99" w14:textId="77777777" w:rsidR="00CA78EA" w:rsidRDefault="00CA78EA" w:rsidP="00F00938">
      <w:pPr>
        <w:pStyle w:val="Titre4"/>
        <w:rPr>
          <w:noProof/>
          <w:sz w:val="22"/>
          <w:lang w:val="en-GB"/>
        </w:rPr>
      </w:pPr>
      <w:bookmarkStart w:id="196" w:name="_Toc303783669"/>
      <w:bookmarkStart w:id="197" w:name="_Toc472931152"/>
      <w:r w:rsidRPr="00E61EC3">
        <w:rPr>
          <w:noProof/>
          <w:sz w:val="22"/>
          <w:lang w:val="en-GB"/>
        </w:rPr>
        <w:t>Human exposure assessment</w:t>
      </w:r>
      <w:bookmarkEnd w:id="196"/>
      <w:bookmarkEnd w:id="197"/>
    </w:p>
    <w:p w14:paraId="79348F14" w14:textId="77777777" w:rsidR="004F7FF0" w:rsidRPr="004F7FF0" w:rsidRDefault="004F7FF0" w:rsidP="004F7FF0">
      <w:pPr>
        <w:rPr>
          <w:lang w:val="en-GB"/>
        </w:rPr>
      </w:pPr>
    </w:p>
    <w:p w14:paraId="7061E7C0" w14:textId="77777777" w:rsidR="00CA78EA" w:rsidRPr="00BC3CD7" w:rsidRDefault="00CA78EA" w:rsidP="00F00938">
      <w:pPr>
        <w:pStyle w:val="Titre5"/>
        <w:tabs>
          <w:tab w:val="left" w:pos="2127"/>
        </w:tabs>
        <w:ind w:hanging="15"/>
        <w:rPr>
          <w:lang w:val="en-GB"/>
        </w:rPr>
      </w:pPr>
      <w:bookmarkStart w:id="198" w:name="_Toc183317888"/>
      <w:bookmarkStart w:id="199" w:name="_Toc281929693"/>
      <w:r w:rsidRPr="00BC3CD7">
        <w:rPr>
          <w:lang w:val="en-GB"/>
        </w:rPr>
        <w:t>Identification of main paths of human exposure towards active substance from its use in biocidal product</w:t>
      </w:r>
      <w:bookmarkEnd w:id="198"/>
      <w:bookmarkEnd w:id="199"/>
    </w:p>
    <w:p w14:paraId="7704A9C2" w14:textId="77777777" w:rsidR="00CA78EA" w:rsidRPr="006D5C2A" w:rsidRDefault="00CA78EA" w:rsidP="00CA78EA">
      <w:pPr>
        <w:rPr>
          <w:rFonts w:ascii="Arial" w:hAnsi="Arial" w:cs="Arial"/>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1701"/>
        <w:gridCol w:w="1843"/>
        <w:gridCol w:w="1843"/>
        <w:gridCol w:w="2126"/>
      </w:tblGrid>
      <w:tr w:rsidR="00BC3CD7" w:rsidRPr="006D5C2A" w14:paraId="21119B86" w14:textId="77777777" w:rsidTr="00704A63">
        <w:tc>
          <w:tcPr>
            <w:tcW w:w="1701" w:type="dxa"/>
          </w:tcPr>
          <w:p w14:paraId="08F15ECE" w14:textId="77777777" w:rsidR="00BC3CD7" w:rsidRPr="002131ED" w:rsidRDefault="00BC3CD7" w:rsidP="00BC3CD7">
            <w:pPr>
              <w:jc w:val="center"/>
              <w:rPr>
                <w:rFonts w:ascii="Arial" w:hAnsi="Arial" w:cs="Arial"/>
                <w:b/>
                <w:sz w:val="20"/>
              </w:rPr>
            </w:pPr>
            <w:r w:rsidRPr="002131ED">
              <w:rPr>
                <w:rFonts w:ascii="Arial" w:hAnsi="Arial" w:cs="Arial"/>
                <w:b/>
                <w:sz w:val="20"/>
              </w:rPr>
              <w:t>Exposure path</w:t>
            </w:r>
          </w:p>
        </w:tc>
        <w:tc>
          <w:tcPr>
            <w:tcW w:w="1701" w:type="dxa"/>
          </w:tcPr>
          <w:p w14:paraId="2ECECAE5" w14:textId="77777777" w:rsidR="00BC3CD7" w:rsidRPr="002131ED" w:rsidRDefault="00BC3CD7" w:rsidP="00BC3CD7">
            <w:pPr>
              <w:jc w:val="center"/>
              <w:rPr>
                <w:rFonts w:ascii="Arial" w:hAnsi="Arial" w:cs="Arial"/>
                <w:b/>
                <w:sz w:val="20"/>
              </w:rPr>
            </w:pPr>
            <w:r w:rsidRPr="002131ED">
              <w:rPr>
                <w:rFonts w:ascii="Arial" w:hAnsi="Arial" w:cs="Arial"/>
                <w:b/>
                <w:sz w:val="20"/>
              </w:rPr>
              <w:t>Industrial use</w:t>
            </w:r>
          </w:p>
        </w:tc>
        <w:tc>
          <w:tcPr>
            <w:tcW w:w="1843" w:type="dxa"/>
          </w:tcPr>
          <w:p w14:paraId="4E4A86A9" w14:textId="77777777" w:rsidR="00BC3CD7" w:rsidRPr="002131ED" w:rsidRDefault="00BC3CD7" w:rsidP="00BC3CD7">
            <w:pPr>
              <w:jc w:val="center"/>
              <w:rPr>
                <w:rFonts w:ascii="Arial" w:hAnsi="Arial" w:cs="Arial"/>
                <w:b/>
                <w:sz w:val="20"/>
              </w:rPr>
            </w:pPr>
            <w:r w:rsidRPr="002131ED">
              <w:rPr>
                <w:rFonts w:ascii="Arial" w:hAnsi="Arial" w:cs="Arial"/>
                <w:b/>
                <w:sz w:val="20"/>
              </w:rPr>
              <w:t>Professional use</w:t>
            </w:r>
          </w:p>
        </w:tc>
        <w:tc>
          <w:tcPr>
            <w:tcW w:w="1843" w:type="dxa"/>
          </w:tcPr>
          <w:p w14:paraId="1C1CE893" w14:textId="77777777" w:rsidR="00BC3CD7" w:rsidRPr="002131ED" w:rsidRDefault="00BC3CD7" w:rsidP="00BC3CD7">
            <w:pPr>
              <w:jc w:val="center"/>
              <w:rPr>
                <w:rFonts w:ascii="Arial" w:hAnsi="Arial" w:cs="Arial"/>
                <w:b/>
                <w:sz w:val="20"/>
              </w:rPr>
            </w:pPr>
            <w:r>
              <w:rPr>
                <w:rFonts w:ascii="Arial" w:hAnsi="Arial" w:cs="Arial"/>
                <w:b/>
                <w:sz w:val="20"/>
              </w:rPr>
              <w:t>Non professional use</w:t>
            </w:r>
          </w:p>
        </w:tc>
        <w:tc>
          <w:tcPr>
            <w:tcW w:w="2126" w:type="dxa"/>
          </w:tcPr>
          <w:p w14:paraId="1C130774" w14:textId="77777777" w:rsidR="00BC3CD7" w:rsidRPr="002131ED" w:rsidRDefault="00BC3CD7" w:rsidP="00BC3CD7">
            <w:pPr>
              <w:jc w:val="center"/>
              <w:rPr>
                <w:rFonts w:ascii="Arial" w:hAnsi="Arial" w:cs="Arial"/>
                <w:b/>
                <w:sz w:val="20"/>
              </w:rPr>
            </w:pPr>
            <w:r w:rsidRPr="002131ED">
              <w:rPr>
                <w:rFonts w:ascii="Arial" w:hAnsi="Arial" w:cs="Arial"/>
                <w:b/>
                <w:sz w:val="20"/>
              </w:rPr>
              <w:t>General public</w:t>
            </w:r>
          </w:p>
        </w:tc>
      </w:tr>
      <w:tr w:rsidR="00BC3CD7" w:rsidRPr="006D5C2A" w14:paraId="619F0D2C" w14:textId="77777777" w:rsidTr="00704A63">
        <w:tc>
          <w:tcPr>
            <w:tcW w:w="1701" w:type="dxa"/>
          </w:tcPr>
          <w:p w14:paraId="3B8827DD" w14:textId="77777777" w:rsidR="00BC3CD7" w:rsidRPr="002131ED" w:rsidRDefault="00BC3CD7" w:rsidP="00BC3CD7">
            <w:pPr>
              <w:rPr>
                <w:rFonts w:ascii="Arial" w:hAnsi="Arial" w:cs="Arial"/>
                <w:sz w:val="20"/>
              </w:rPr>
            </w:pPr>
            <w:r w:rsidRPr="002131ED">
              <w:rPr>
                <w:rFonts w:ascii="Arial" w:hAnsi="Arial" w:cs="Arial"/>
                <w:sz w:val="20"/>
              </w:rPr>
              <w:t>Inhalation</w:t>
            </w:r>
          </w:p>
        </w:tc>
        <w:tc>
          <w:tcPr>
            <w:tcW w:w="1701" w:type="dxa"/>
          </w:tcPr>
          <w:p w14:paraId="716E2E5C" w14:textId="77777777" w:rsidR="00BC3CD7" w:rsidRPr="002131ED" w:rsidRDefault="00BC3CD7" w:rsidP="00BC3CD7">
            <w:pPr>
              <w:rPr>
                <w:rFonts w:ascii="Arial" w:hAnsi="Arial" w:cs="Arial"/>
                <w:sz w:val="20"/>
              </w:rPr>
            </w:pPr>
            <w:r>
              <w:rPr>
                <w:rFonts w:ascii="Arial" w:hAnsi="Arial" w:cs="Arial"/>
                <w:sz w:val="20"/>
              </w:rPr>
              <w:t>Not relevant</w:t>
            </w:r>
          </w:p>
        </w:tc>
        <w:tc>
          <w:tcPr>
            <w:tcW w:w="1843" w:type="dxa"/>
          </w:tcPr>
          <w:p w14:paraId="2AF580E6" w14:textId="77777777" w:rsidR="00BC3CD7" w:rsidRPr="002131ED" w:rsidRDefault="009C2D2B" w:rsidP="00BC3CD7">
            <w:pPr>
              <w:jc w:val="center"/>
              <w:rPr>
                <w:rFonts w:ascii="Arial" w:hAnsi="Arial" w:cs="Arial"/>
                <w:sz w:val="20"/>
              </w:rPr>
            </w:pPr>
            <w:r>
              <w:rPr>
                <w:rFonts w:ascii="Arial" w:hAnsi="Arial" w:cs="Arial"/>
                <w:sz w:val="20"/>
              </w:rPr>
              <w:t>Not relevant</w:t>
            </w:r>
          </w:p>
        </w:tc>
        <w:tc>
          <w:tcPr>
            <w:tcW w:w="1843" w:type="dxa"/>
          </w:tcPr>
          <w:p w14:paraId="275ECC9A" w14:textId="77777777" w:rsidR="00BC3CD7" w:rsidRPr="002131ED" w:rsidRDefault="00BC3CD7" w:rsidP="00BC3CD7">
            <w:pPr>
              <w:jc w:val="center"/>
              <w:rPr>
                <w:rFonts w:ascii="Arial" w:hAnsi="Arial" w:cs="Arial"/>
                <w:sz w:val="20"/>
              </w:rPr>
            </w:pPr>
            <w:r>
              <w:rPr>
                <w:rFonts w:ascii="Arial" w:hAnsi="Arial" w:cs="Arial"/>
                <w:sz w:val="20"/>
              </w:rPr>
              <w:t>YES</w:t>
            </w:r>
          </w:p>
        </w:tc>
        <w:tc>
          <w:tcPr>
            <w:tcW w:w="2126" w:type="dxa"/>
          </w:tcPr>
          <w:p w14:paraId="7ADBE9A3" w14:textId="77777777" w:rsidR="00BC3CD7" w:rsidRDefault="00BC3CD7" w:rsidP="00BC3CD7">
            <w:pPr>
              <w:jc w:val="center"/>
              <w:rPr>
                <w:rFonts w:ascii="Arial" w:hAnsi="Arial" w:cs="Arial"/>
                <w:sz w:val="20"/>
              </w:rPr>
            </w:pPr>
            <w:r>
              <w:rPr>
                <w:rFonts w:ascii="Arial" w:hAnsi="Arial" w:cs="Arial"/>
                <w:sz w:val="20"/>
              </w:rPr>
              <w:t>YES</w:t>
            </w:r>
          </w:p>
        </w:tc>
      </w:tr>
      <w:tr w:rsidR="00BC3CD7" w:rsidRPr="006D5C2A" w14:paraId="69A37CC9" w14:textId="77777777" w:rsidTr="00704A63">
        <w:tc>
          <w:tcPr>
            <w:tcW w:w="1701" w:type="dxa"/>
          </w:tcPr>
          <w:p w14:paraId="2DC92DAC" w14:textId="77777777" w:rsidR="00BC3CD7" w:rsidRPr="002131ED" w:rsidRDefault="00BC3CD7" w:rsidP="00BC3CD7">
            <w:pPr>
              <w:rPr>
                <w:rFonts w:ascii="Arial" w:hAnsi="Arial" w:cs="Arial"/>
                <w:sz w:val="20"/>
              </w:rPr>
            </w:pPr>
            <w:r w:rsidRPr="002131ED">
              <w:rPr>
                <w:rFonts w:ascii="Arial" w:hAnsi="Arial" w:cs="Arial"/>
                <w:sz w:val="20"/>
              </w:rPr>
              <w:t>Dermal</w:t>
            </w:r>
          </w:p>
        </w:tc>
        <w:tc>
          <w:tcPr>
            <w:tcW w:w="1701" w:type="dxa"/>
          </w:tcPr>
          <w:p w14:paraId="19E9ED6A" w14:textId="77777777" w:rsidR="00BC3CD7" w:rsidRPr="002131ED" w:rsidRDefault="00BC3CD7" w:rsidP="00BC3CD7">
            <w:pPr>
              <w:rPr>
                <w:rFonts w:ascii="Arial" w:hAnsi="Arial" w:cs="Arial"/>
                <w:sz w:val="20"/>
              </w:rPr>
            </w:pPr>
            <w:r>
              <w:rPr>
                <w:rFonts w:ascii="Arial" w:hAnsi="Arial" w:cs="Arial"/>
                <w:sz w:val="20"/>
              </w:rPr>
              <w:t>Not relevant</w:t>
            </w:r>
          </w:p>
        </w:tc>
        <w:tc>
          <w:tcPr>
            <w:tcW w:w="1843" w:type="dxa"/>
          </w:tcPr>
          <w:p w14:paraId="3E45AB63" w14:textId="77777777" w:rsidR="00BC3CD7" w:rsidRPr="002131ED" w:rsidRDefault="009C2D2B" w:rsidP="00BC3CD7">
            <w:pPr>
              <w:jc w:val="center"/>
              <w:rPr>
                <w:rFonts w:ascii="Arial" w:hAnsi="Arial" w:cs="Arial"/>
                <w:sz w:val="20"/>
              </w:rPr>
            </w:pPr>
            <w:r>
              <w:rPr>
                <w:rFonts w:ascii="Arial" w:hAnsi="Arial" w:cs="Arial"/>
                <w:sz w:val="20"/>
              </w:rPr>
              <w:t>Not relevant</w:t>
            </w:r>
          </w:p>
        </w:tc>
        <w:tc>
          <w:tcPr>
            <w:tcW w:w="1843" w:type="dxa"/>
          </w:tcPr>
          <w:p w14:paraId="11CCD16E" w14:textId="77777777" w:rsidR="00BC3CD7" w:rsidRPr="002131ED" w:rsidRDefault="00BC3CD7" w:rsidP="00BC3CD7">
            <w:pPr>
              <w:jc w:val="center"/>
              <w:rPr>
                <w:rFonts w:ascii="Arial" w:hAnsi="Arial" w:cs="Arial"/>
                <w:sz w:val="20"/>
              </w:rPr>
            </w:pPr>
            <w:r>
              <w:rPr>
                <w:rFonts w:ascii="Arial" w:hAnsi="Arial" w:cs="Arial"/>
                <w:sz w:val="20"/>
              </w:rPr>
              <w:t>YES</w:t>
            </w:r>
          </w:p>
        </w:tc>
        <w:tc>
          <w:tcPr>
            <w:tcW w:w="2126" w:type="dxa"/>
          </w:tcPr>
          <w:p w14:paraId="798B21FA" w14:textId="77777777" w:rsidR="00BC3CD7" w:rsidRDefault="00BC3CD7" w:rsidP="00BC3CD7">
            <w:pPr>
              <w:jc w:val="center"/>
              <w:rPr>
                <w:rFonts w:ascii="Arial" w:hAnsi="Arial" w:cs="Arial"/>
                <w:sz w:val="20"/>
              </w:rPr>
            </w:pPr>
            <w:r>
              <w:rPr>
                <w:rFonts w:ascii="Arial" w:hAnsi="Arial" w:cs="Arial"/>
                <w:sz w:val="20"/>
              </w:rPr>
              <w:t>YES</w:t>
            </w:r>
          </w:p>
        </w:tc>
      </w:tr>
      <w:tr w:rsidR="00BC3CD7" w:rsidRPr="006D5C2A" w14:paraId="1AA80EE8" w14:textId="77777777" w:rsidTr="00704A63">
        <w:tc>
          <w:tcPr>
            <w:tcW w:w="1701" w:type="dxa"/>
          </w:tcPr>
          <w:p w14:paraId="3FF72CB9" w14:textId="77777777" w:rsidR="00BC3CD7" w:rsidRPr="002131ED" w:rsidRDefault="00BC3CD7" w:rsidP="00BC3CD7">
            <w:pPr>
              <w:rPr>
                <w:rFonts w:ascii="Arial" w:hAnsi="Arial" w:cs="Arial"/>
                <w:sz w:val="20"/>
              </w:rPr>
            </w:pPr>
            <w:r w:rsidRPr="002131ED">
              <w:rPr>
                <w:rFonts w:ascii="Arial" w:hAnsi="Arial" w:cs="Arial"/>
                <w:sz w:val="20"/>
              </w:rPr>
              <w:t>Oral</w:t>
            </w:r>
          </w:p>
        </w:tc>
        <w:tc>
          <w:tcPr>
            <w:tcW w:w="1701" w:type="dxa"/>
          </w:tcPr>
          <w:p w14:paraId="087B78CC" w14:textId="77777777" w:rsidR="00BC3CD7" w:rsidRPr="002131ED" w:rsidRDefault="00BC3CD7" w:rsidP="00BC3CD7">
            <w:pPr>
              <w:rPr>
                <w:rFonts w:ascii="Arial" w:hAnsi="Arial" w:cs="Arial"/>
                <w:sz w:val="20"/>
              </w:rPr>
            </w:pPr>
            <w:r>
              <w:rPr>
                <w:rFonts w:ascii="Arial" w:hAnsi="Arial" w:cs="Arial"/>
                <w:sz w:val="20"/>
              </w:rPr>
              <w:t>Not relevant</w:t>
            </w:r>
          </w:p>
        </w:tc>
        <w:tc>
          <w:tcPr>
            <w:tcW w:w="1843" w:type="dxa"/>
          </w:tcPr>
          <w:p w14:paraId="03D5D772" w14:textId="77777777" w:rsidR="00BC3CD7" w:rsidRPr="002131ED" w:rsidRDefault="009C2D2B" w:rsidP="00BC3CD7">
            <w:pPr>
              <w:jc w:val="center"/>
              <w:rPr>
                <w:rFonts w:ascii="Arial" w:hAnsi="Arial" w:cs="Arial"/>
                <w:sz w:val="20"/>
              </w:rPr>
            </w:pPr>
            <w:r>
              <w:rPr>
                <w:rFonts w:ascii="Arial" w:hAnsi="Arial" w:cs="Arial"/>
                <w:sz w:val="20"/>
              </w:rPr>
              <w:t>Not relevant</w:t>
            </w:r>
          </w:p>
        </w:tc>
        <w:tc>
          <w:tcPr>
            <w:tcW w:w="1843" w:type="dxa"/>
          </w:tcPr>
          <w:p w14:paraId="3DB6DFC5" w14:textId="77777777" w:rsidR="00BC3CD7" w:rsidRPr="002131ED" w:rsidRDefault="00BC3CD7" w:rsidP="00BC3CD7">
            <w:pPr>
              <w:jc w:val="center"/>
              <w:rPr>
                <w:rFonts w:ascii="Arial" w:hAnsi="Arial" w:cs="Arial"/>
                <w:sz w:val="20"/>
              </w:rPr>
            </w:pPr>
            <w:r>
              <w:rPr>
                <w:rFonts w:ascii="Arial" w:hAnsi="Arial" w:cs="Arial"/>
                <w:sz w:val="20"/>
              </w:rPr>
              <w:t>NO</w:t>
            </w:r>
          </w:p>
        </w:tc>
        <w:tc>
          <w:tcPr>
            <w:tcW w:w="2126" w:type="dxa"/>
          </w:tcPr>
          <w:p w14:paraId="2BB35A9D" w14:textId="77777777" w:rsidR="00BC3CD7" w:rsidRDefault="00BC3CD7" w:rsidP="00BC3CD7">
            <w:pPr>
              <w:jc w:val="center"/>
              <w:rPr>
                <w:rFonts w:ascii="Arial" w:hAnsi="Arial" w:cs="Arial"/>
                <w:sz w:val="20"/>
              </w:rPr>
            </w:pPr>
            <w:r>
              <w:rPr>
                <w:rFonts w:ascii="Arial" w:hAnsi="Arial" w:cs="Arial"/>
                <w:sz w:val="20"/>
              </w:rPr>
              <w:t>YES</w:t>
            </w:r>
          </w:p>
        </w:tc>
      </w:tr>
    </w:tbl>
    <w:p w14:paraId="3C5093E7" w14:textId="77777777" w:rsidR="00CA78EA" w:rsidRPr="006D5C2A" w:rsidRDefault="00CA78EA" w:rsidP="00113253">
      <w:pPr>
        <w:pStyle w:val="BfRBBStandard"/>
        <w:rPr>
          <w:rFonts w:eastAsia="Times New Roman"/>
          <w:noProof w:val="0"/>
          <w:szCs w:val="24"/>
          <w:lang w:val="en-GB" w:eastAsia="sv-SE"/>
        </w:rPr>
      </w:pPr>
    </w:p>
    <w:p w14:paraId="7A46D28A" w14:textId="77777777" w:rsidR="0075720C" w:rsidRPr="00BC3CD7" w:rsidRDefault="0075720C" w:rsidP="00F00938">
      <w:pPr>
        <w:pStyle w:val="Titre5"/>
        <w:tabs>
          <w:tab w:val="left" w:pos="2127"/>
        </w:tabs>
        <w:ind w:left="0" w:firstLine="993"/>
        <w:jc w:val="both"/>
        <w:rPr>
          <w:lang w:val="en-GB"/>
        </w:rPr>
      </w:pPr>
      <w:r w:rsidRPr="00BC3CD7">
        <w:rPr>
          <w:lang w:val="en-GB"/>
        </w:rPr>
        <w:t>Direct exposure as a result of use of the active substance in biocidal product</w:t>
      </w:r>
    </w:p>
    <w:p w14:paraId="0A07FF3B" w14:textId="77777777" w:rsidR="0075720C" w:rsidRDefault="0075720C" w:rsidP="00BC3CD7">
      <w:pPr>
        <w:pStyle w:val="Titre6"/>
        <w:rPr>
          <w:b/>
        </w:rPr>
      </w:pPr>
      <w:r w:rsidRPr="00BC3CD7">
        <w:rPr>
          <w:b/>
        </w:rPr>
        <w:lastRenderedPageBreak/>
        <w:t>Exposure of professional users</w:t>
      </w:r>
    </w:p>
    <w:p w14:paraId="6FD74117" w14:textId="77777777" w:rsidR="004F7FF0" w:rsidRPr="004F7FF0" w:rsidRDefault="004F7FF0" w:rsidP="004F7FF0">
      <w:pPr>
        <w:pStyle w:val="BfRBBStandard"/>
        <w:rPr>
          <w:rFonts w:eastAsia="Times New Roman"/>
          <w:noProof w:val="0"/>
          <w:sz w:val="20"/>
          <w:szCs w:val="20"/>
          <w:lang w:val="en-GB" w:eastAsia="sv-SE"/>
        </w:rPr>
      </w:pPr>
      <w:r w:rsidRPr="004F7FF0">
        <w:rPr>
          <w:rFonts w:eastAsia="Times New Roman"/>
          <w:noProof w:val="0"/>
          <w:sz w:val="20"/>
          <w:szCs w:val="20"/>
          <w:lang w:val="en-GB" w:eastAsia="sv-SE"/>
        </w:rPr>
        <w:t>Not relevant</w:t>
      </w:r>
      <w:r>
        <w:rPr>
          <w:rFonts w:eastAsia="Times New Roman"/>
          <w:noProof w:val="0"/>
          <w:sz w:val="20"/>
          <w:szCs w:val="20"/>
          <w:lang w:val="en-GB" w:eastAsia="sv-SE"/>
        </w:rPr>
        <w:t>.</w:t>
      </w:r>
    </w:p>
    <w:p w14:paraId="2FE8F436" w14:textId="77777777" w:rsidR="0075720C" w:rsidRDefault="0075720C" w:rsidP="00981210">
      <w:pPr>
        <w:pStyle w:val="Titre6"/>
        <w:rPr>
          <w:b/>
        </w:rPr>
      </w:pPr>
      <w:r w:rsidRPr="00981210">
        <w:rPr>
          <w:b/>
        </w:rPr>
        <w:t xml:space="preserve">Exposure of non-professional users </w:t>
      </w:r>
    </w:p>
    <w:p w14:paraId="16ED81FA" w14:textId="77777777" w:rsidR="00981210" w:rsidRDefault="00981210" w:rsidP="00981210">
      <w:pPr>
        <w:pStyle w:val="BfRBBStandard"/>
        <w:rPr>
          <w:rFonts w:eastAsia="Times New Roman"/>
          <w:i/>
          <w:noProof w:val="0"/>
          <w:sz w:val="20"/>
          <w:szCs w:val="20"/>
          <w:lang w:val="en-GB" w:eastAsia="sv-SE"/>
        </w:rPr>
      </w:pPr>
      <w:r w:rsidRPr="003E2ACA">
        <w:rPr>
          <w:rFonts w:eastAsia="Times New Roman"/>
          <w:i/>
          <w:noProof w:val="0"/>
          <w:sz w:val="20"/>
          <w:szCs w:val="20"/>
          <w:lang w:val="en-GB" w:eastAsia="sv-SE"/>
        </w:rPr>
        <w:t xml:space="preserve">In </w:t>
      </w:r>
      <w:r w:rsidRPr="00794F57">
        <w:rPr>
          <w:rFonts w:eastAsia="Times New Roman"/>
          <w:i/>
          <w:noProof w:val="0"/>
          <w:sz w:val="20"/>
          <w:szCs w:val="20"/>
          <w:lang w:val="en-GB" w:eastAsia="sv-SE"/>
        </w:rPr>
        <w:t xml:space="preserve">Annex </w:t>
      </w:r>
      <w:r w:rsidR="00462502">
        <w:rPr>
          <w:rFonts w:eastAsia="Times New Roman"/>
          <w:i/>
          <w:noProof w:val="0"/>
          <w:sz w:val="20"/>
          <w:szCs w:val="20"/>
          <w:lang w:val="en-GB" w:eastAsia="sv-SE"/>
        </w:rPr>
        <w:t>5</w:t>
      </w:r>
      <w:r w:rsidRPr="00794F57">
        <w:rPr>
          <w:rFonts w:eastAsia="Times New Roman"/>
          <w:i/>
          <w:noProof w:val="0"/>
          <w:sz w:val="20"/>
          <w:szCs w:val="20"/>
          <w:lang w:val="en-GB" w:eastAsia="sv-SE"/>
        </w:rPr>
        <w:t xml:space="preserve"> “Safety</w:t>
      </w:r>
      <w:r w:rsidRPr="003E2ACA">
        <w:rPr>
          <w:rFonts w:eastAsia="Times New Roman"/>
          <w:i/>
          <w:noProof w:val="0"/>
          <w:sz w:val="20"/>
          <w:szCs w:val="20"/>
          <w:lang w:val="en-GB" w:eastAsia="sv-SE"/>
        </w:rPr>
        <w:t xml:space="preserve"> for non-professional operators and the general public”, the results of the exposure calculations for the active substance</w:t>
      </w:r>
      <w:r w:rsidR="00077501">
        <w:rPr>
          <w:rFonts w:eastAsia="Times New Roman"/>
          <w:i/>
          <w:noProof w:val="0"/>
          <w:sz w:val="20"/>
          <w:szCs w:val="20"/>
          <w:lang w:val="en-GB" w:eastAsia="sv-SE"/>
        </w:rPr>
        <w:t>.</w:t>
      </w:r>
      <w:r w:rsidRPr="003E2ACA">
        <w:rPr>
          <w:rFonts w:eastAsia="Times New Roman"/>
          <w:i/>
          <w:noProof w:val="0"/>
          <w:sz w:val="20"/>
          <w:szCs w:val="20"/>
          <w:lang w:val="en-GB" w:eastAsia="sv-SE"/>
        </w:rPr>
        <w:t xml:space="preserve"> </w:t>
      </w:r>
    </w:p>
    <w:p w14:paraId="30A01CCD" w14:textId="77777777" w:rsidR="00981210" w:rsidRDefault="00981210" w:rsidP="00981210">
      <w:pPr>
        <w:pStyle w:val="BfRBBStandard"/>
        <w:rPr>
          <w:rFonts w:eastAsia="Times New Roman"/>
          <w:i/>
          <w:noProof w:val="0"/>
          <w:sz w:val="20"/>
          <w:szCs w:val="20"/>
          <w:lang w:val="en-GB" w:eastAsia="sv-SE"/>
        </w:rPr>
      </w:pPr>
    </w:p>
    <w:p w14:paraId="097DBB2B" w14:textId="77777777" w:rsidR="004F7FF0" w:rsidRDefault="004F7FF0" w:rsidP="004F7FF0">
      <w:pPr>
        <w:pStyle w:val="BfRBBStandard"/>
        <w:rPr>
          <w:sz w:val="20"/>
          <w:szCs w:val="20"/>
        </w:rPr>
      </w:pPr>
      <w:r w:rsidRPr="0000183C">
        <w:rPr>
          <w:sz w:val="20"/>
          <w:szCs w:val="20"/>
        </w:rPr>
        <w:t>The product can be applied by spraying. It</w:t>
      </w:r>
      <w:r w:rsidRPr="0000183C">
        <w:rPr>
          <w:rFonts w:eastAsia="Times New Roman"/>
          <w:noProof w:val="0"/>
          <w:sz w:val="20"/>
          <w:szCs w:val="20"/>
          <w:lang w:val="en-GB" w:eastAsia="sv-SE"/>
        </w:rPr>
        <w:t xml:space="preserve"> is available</w:t>
      </w:r>
      <w:r w:rsidRPr="0000183C">
        <w:rPr>
          <w:sz w:val="20"/>
          <w:szCs w:val="20"/>
        </w:rPr>
        <w:t xml:space="preserve"> on ready to use packaging (trigger bottles up to 2</w:t>
      </w:r>
      <w:r w:rsidR="000C259A">
        <w:rPr>
          <w:sz w:val="20"/>
          <w:szCs w:val="20"/>
        </w:rPr>
        <w:t xml:space="preserve"> </w:t>
      </w:r>
      <w:r w:rsidRPr="0000183C">
        <w:rPr>
          <w:sz w:val="20"/>
          <w:szCs w:val="20"/>
        </w:rPr>
        <w:t>L)</w:t>
      </w:r>
      <w:r>
        <w:rPr>
          <w:sz w:val="20"/>
          <w:szCs w:val="20"/>
        </w:rPr>
        <w:t>.</w:t>
      </w:r>
    </w:p>
    <w:p w14:paraId="37821A2B" w14:textId="77777777" w:rsidR="004F7FF0" w:rsidRDefault="004F7FF0" w:rsidP="004F7FF0">
      <w:pPr>
        <w:pStyle w:val="BfRBBStandard"/>
        <w:rPr>
          <w:rFonts w:eastAsia="Times New Roman"/>
          <w:noProof w:val="0"/>
          <w:sz w:val="20"/>
          <w:szCs w:val="20"/>
          <w:lang w:eastAsia="sv-SE"/>
        </w:rPr>
      </w:pPr>
      <w:r>
        <w:rPr>
          <w:rFonts w:eastAsia="Times New Roman"/>
          <w:noProof w:val="0"/>
          <w:sz w:val="20"/>
          <w:szCs w:val="20"/>
          <w:lang w:eastAsia="sv-SE"/>
        </w:rPr>
        <w:t>In this context, no mixing and loading is need</w:t>
      </w:r>
      <w:r w:rsidR="005B78B2">
        <w:rPr>
          <w:rFonts w:eastAsia="Times New Roman"/>
          <w:noProof w:val="0"/>
          <w:sz w:val="20"/>
          <w:szCs w:val="20"/>
          <w:lang w:eastAsia="sv-SE"/>
        </w:rPr>
        <w:t>ed</w:t>
      </w:r>
      <w:r w:rsidR="0006759B">
        <w:rPr>
          <w:rFonts w:eastAsia="Times New Roman"/>
          <w:noProof w:val="0"/>
          <w:sz w:val="20"/>
          <w:szCs w:val="20"/>
          <w:lang w:eastAsia="sv-SE"/>
        </w:rPr>
        <w:t>.</w:t>
      </w:r>
    </w:p>
    <w:p w14:paraId="1532AA48" w14:textId="77777777" w:rsidR="004F7FF0" w:rsidRDefault="004F7FF0" w:rsidP="004F7FF0">
      <w:pPr>
        <w:pStyle w:val="BfRBBStandard"/>
        <w:rPr>
          <w:rFonts w:eastAsia="Times New Roman"/>
          <w:noProof w:val="0"/>
          <w:sz w:val="20"/>
          <w:szCs w:val="20"/>
          <w:lang w:eastAsia="sv-SE"/>
        </w:rPr>
      </w:pPr>
    </w:p>
    <w:p w14:paraId="53BB4AA5" w14:textId="77777777" w:rsidR="004F7FF0" w:rsidRDefault="004F7FF0" w:rsidP="004F7FF0">
      <w:pPr>
        <w:pStyle w:val="BfRBBStandard"/>
        <w:rPr>
          <w:rFonts w:eastAsia="Times New Roman"/>
          <w:noProof w:val="0"/>
          <w:sz w:val="20"/>
          <w:szCs w:val="20"/>
          <w:lang w:eastAsia="sv-SE"/>
        </w:rPr>
      </w:pPr>
      <w:r>
        <w:rPr>
          <w:rFonts w:eastAsia="Times New Roman"/>
          <w:noProof w:val="0"/>
          <w:sz w:val="20"/>
          <w:szCs w:val="20"/>
          <w:lang w:eastAsia="sv-SE"/>
        </w:rPr>
        <w:t>Non-professional use of 2 g/L etofenprox based on label indications:</w:t>
      </w:r>
    </w:p>
    <w:p w14:paraId="532B8883" w14:textId="77777777" w:rsidR="004F7FF0" w:rsidRDefault="004F7FF0" w:rsidP="004F7FF0">
      <w:pPr>
        <w:pStyle w:val="BfRBBStandard"/>
        <w:rPr>
          <w:rFonts w:eastAsia="Times New Roman"/>
          <w:noProof w:val="0"/>
          <w:sz w:val="20"/>
          <w:szCs w:val="20"/>
          <w:lang w:eastAsia="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60"/>
        <w:gridCol w:w="1590"/>
        <w:gridCol w:w="1653"/>
        <w:gridCol w:w="1653"/>
        <w:gridCol w:w="1654"/>
      </w:tblGrid>
      <w:tr w:rsidR="004F7FF0" w:rsidRPr="00ED00A9" w14:paraId="4F286D96" w14:textId="77777777" w:rsidTr="00704A63">
        <w:tc>
          <w:tcPr>
            <w:tcW w:w="1701" w:type="dxa"/>
            <w:shd w:val="clear" w:color="auto" w:fill="auto"/>
          </w:tcPr>
          <w:p w14:paraId="4820EAFF" w14:textId="77777777" w:rsidR="004F7FF0" w:rsidRPr="00844516" w:rsidRDefault="004F7FF0" w:rsidP="00844516">
            <w:pPr>
              <w:pStyle w:val="BfRBBStandard"/>
              <w:rPr>
                <w:rFonts w:eastAsia="Times New Roman"/>
                <w:noProof w:val="0"/>
                <w:sz w:val="20"/>
                <w:szCs w:val="20"/>
                <w:lang w:eastAsia="sv-SE"/>
              </w:rPr>
            </w:pPr>
            <w:r w:rsidRPr="00844516">
              <w:rPr>
                <w:color w:val="000000"/>
                <w:sz w:val="20"/>
                <w:szCs w:val="20"/>
              </w:rPr>
              <w:t>Application site</w:t>
            </w:r>
          </w:p>
        </w:tc>
        <w:tc>
          <w:tcPr>
            <w:tcW w:w="1560" w:type="dxa"/>
            <w:shd w:val="clear" w:color="auto" w:fill="auto"/>
          </w:tcPr>
          <w:p w14:paraId="31E41792" w14:textId="77777777" w:rsidR="004F7FF0" w:rsidRPr="00844516" w:rsidRDefault="004F7FF0" w:rsidP="00844516">
            <w:pPr>
              <w:pStyle w:val="BfRBBStandard"/>
              <w:rPr>
                <w:rFonts w:eastAsia="Times New Roman"/>
                <w:noProof w:val="0"/>
                <w:sz w:val="20"/>
                <w:szCs w:val="20"/>
                <w:lang w:eastAsia="sv-SE"/>
              </w:rPr>
            </w:pPr>
            <w:r w:rsidRPr="00844516">
              <w:rPr>
                <w:color w:val="000000"/>
                <w:sz w:val="20"/>
                <w:szCs w:val="20"/>
              </w:rPr>
              <w:t>Application type</w:t>
            </w:r>
          </w:p>
        </w:tc>
        <w:tc>
          <w:tcPr>
            <w:tcW w:w="1590" w:type="dxa"/>
            <w:shd w:val="clear" w:color="auto" w:fill="auto"/>
          </w:tcPr>
          <w:p w14:paraId="16691B33" w14:textId="77777777" w:rsidR="004F7FF0" w:rsidRPr="00844516" w:rsidRDefault="004F7FF0" w:rsidP="00844516">
            <w:pPr>
              <w:pStyle w:val="BfRBBStandard"/>
              <w:rPr>
                <w:rFonts w:eastAsia="Times New Roman"/>
                <w:noProof w:val="0"/>
                <w:sz w:val="20"/>
                <w:szCs w:val="20"/>
                <w:lang w:eastAsia="sv-SE"/>
              </w:rPr>
            </w:pPr>
            <w:r w:rsidRPr="00844516">
              <w:rPr>
                <w:color w:val="000000"/>
                <w:sz w:val="20"/>
                <w:szCs w:val="20"/>
              </w:rPr>
              <w:t>Dilution</w:t>
            </w:r>
            <w:r w:rsidRPr="00844516">
              <w:rPr>
                <w:color w:val="000000"/>
                <w:sz w:val="20"/>
                <w:szCs w:val="20"/>
              </w:rPr>
              <w:br/>
              <w:t>(product:water)</w:t>
            </w:r>
          </w:p>
        </w:tc>
        <w:tc>
          <w:tcPr>
            <w:tcW w:w="1653" w:type="dxa"/>
            <w:shd w:val="clear" w:color="auto" w:fill="auto"/>
          </w:tcPr>
          <w:p w14:paraId="5945413A" w14:textId="77777777" w:rsidR="004F7FF0" w:rsidRPr="00844516" w:rsidRDefault="004F7FF0" w:rsidP="00844516">
            <w:pPr>
              <w:pStyle w:val="BfRBBStandard"/>
              <w:rPr>
                <w:rFonts w:eastAsia="Times New Roman"/>
                <w:noProof w:val="0"/>
                <w:sz w:val="20"/>
                <w:szCs w:val="20"/>
                <w:lang w:eastAsia="sv-SE"/>
              </w:rPr>
            </w:pPr>
            <w:r w:rsidRPr="00844516">
              <w:rPr>
                <w:color w:val="000000"/>
                <w:sz w:val="20"/>
                <w:szCs w:val="20"/>
              </w:rPr>
              <w:t>Application</w:t>
            </w:r>
            <w:r w:rsidRPr="00844516">
              <w:rPr>
                <w:color w:val="000000"/>
                <w:sz w:val="20"/>
                <w:szCs w:val="20"/>
              </w:rPr>
              <w:br/>
              <w:t>rate diluted</w:t>
            </w:r>
            <w:r w:rsidRPr="00844516">
              <w:rPr>
                <w:color w:val="000000"/>
                <w:sz w:val="20"/>
                <w:szCs w:val="20"/>
              </w:rPr>
              <w:br/>
              <w:t>product</w:t>
            </w:r>
          </w:p>
        </w:tc>
        <w:tc>
          <w:tcPr>
            <w:tcW w:w="1653" w:type="dxa"/>
            <w:shd w:val="clear" w:color="auto" w:fill="auto"/>
          </w:tcPr>
          <w:p w14:paraId="50E435C5" w14:textId="77777777" w:rsidR="004F7FF0" w:rsidRPr="00844516" w:rsidRDefault="004F7FF0" w:rsidP="00844516">
            <w:pPr>
              <w:pStyle w:val="BfRBBStandard"/>
              <w:rPr>
                <w:rFonts w:eastAsia="Times New Roman"/>
                <w:noProof w:val="0"/>
                <w:sz w:val="20"/>
                <w:szCs w:val="20"/>
                <w:lang w:eastAsia="sv-SE"/>
              </w:rPr>
            </w:pPr>
            <w:r w:rsidRPr="00844516">
              <w:rPr>
                <w:color w:val="000000"/>
                <w:sz w:val="20"/>
                <w:szCs w:val="20"/>
              </w:rPr>
              <w:t>Application</w:t>
            </w:r>
            <w:r w:rsidRPr="00844516">
              <w:rPr>
                <w:color w:val="000000"/>
                <w:sz w:val="20"/>
                <w:szCs w:val="20"/>
              </w:rPr>
              <w:br/>
              <w:t>rate of active</w:t>
            </w:r>
          </w:p>
        </w:tc>
        <w:tc>
          <w:tcPr>
            <w:tcW w:w="1654" w:type="dxa"/>
            <w:shd w:val="clear" w:color="auto" w:fill="auto"/>
          </w:tcPr>
          <w:p w14:paraId="5DEFAF64" w14:textId="77777777" w:rsidR="004F7FF0" w:rsidRPr="00844516" w:rsidRDefault="004F7FF0" w:rsidP="00844516">
            <w:pPr>
              <w:pStyle w:val="BfRBBStandard"/>
              <w:rPr>
                <w:rFonts w:eastAsia="Times New Roman"/>
                <w:noProof w:val="0"/>
                <w:sz w:val="20"/>
                <w:szCs w:val="20"/>
                <w:lang w:eastAsia="sv-SE"/>
              </w:rPr>
            </w:pPr>
            <w:r w:rsidRPr="00844516">
              <w:rPr>
                <w:color w:val="000000"/>
                <w:sz w:val="20"/>
                <w:szCs w:val="20"/>
              </w:rPr>
              <w:t>Concentration</w:t>
            </w:r>
            <w:r w:rsidRPr="00844516">
              <w:rPr>
                <w:color w:val="000000"/>
                <w:sz w:val="20"/>
                <w:szCs w:val="20"/>
              </w:rPr>
              <w:br/>
              <w:t>of a.i. as</w:t>
            </w:r>
            <w:r w:rsidRPr="00844516">
              <w:rPr>
                <w:color w:val="000000"/>
                <w:sz w:val="20"/>
                <w:szCs w:val="20"/>
              </w:rPr>
              <w:br/>
              <w:t>applied</w:t>
            </w:r>
          </w:p>
        </w:tc>
      </w:tr>
      <w:tr w:rsidR="004F7FF0" w:rsidRPr="00ED00A9" w14:paraId="318D268B" w14:textId="77777777" w:rsidTr="00704A63">
        <w:tc>
          <w:tcPr>
            <w:tcW w:w="1701" w:type="dxa"/>
            <w:shd w:val="clear" w:color="auto" w:fill="auto"/>
          </w:tcPr>
          <w:p w14:paraId="5D0100A9" w14:textId="77777777" w:rsidR="004F7FF0" w:rsidRPr="00844516" w:rsidRDefault="004F7FF0" w:rsidP="00844516">
            <w:pPr>
              <w:pStyle w:val="BfRBBStandard"/>
              <w:rPr>
                <w:color w:val="000000"/>
                <w:sz w:val="20"/>
                <w:szCs w:val="20"/>
              </w:rPr>
            </w:pPr>
            <w:r w:rsidRPr="00844516">
              <w:rPr>
                <w:color w:val="000000"/>
                <w:sz w:val="20"/>
                <w:szCs w:val="20"/>
              </w:rPr>
              <w:t>General hygiene</w:t>
            </w:r>
            <w:r w:rsidRPr="00844516">
              <w:rPr>
                <w:color w:val="000000"/>
                <w:sz w:val="20"/>
                <w:szCs w:val="20"/>
              </w:rPr>
              <w:br/>
              <w:t>(residential)</w:t>
            </w:r>
          </w:p>
          <w:p w14:paraId="0A834630" w14:textId="77777777" w:rsidR="004F7FF0" w:rsidRPr="00844516" w:rsidRDefault="004F7FF0" w:rsidP="00844516">
            <w:pPr>
              <w:pStyle w:val="BfRBBStandard"/>
              <w:rPr>
                <w:rFonts w:eastAsia="Times New Roman"/>
                <w:noProof w:val="0"/>
                <w:sz w:val="20"/>
                <w:szCs w:val="20"/>
                <w:lang w:eastAsia="sv-SE"/>
              </w:rPr>
            </w:pPr>
            <w:r w:rsidRPr="00844516">
              <w:rPr>
                <w:color w:val="000000"/>
                <w:sz w:val="20"/>
                <w:szCs w:val="20"/>
              </w:rPr>
              <w:t>INDOOR</w:t>
            </w:r>
          </w:p>
        </w:tc>
        <w:tc>
          <w:tcPr>
            <w:tcW w:w="1560" w:type="dxa"/>
            <w:shd w:val="clear" w:color="auto" w:fill="auto"/>
          </w:tcPr>
          <w:p w14:paraId="69285D67" w14:textId="77777777" w:rsidR="004F7FF0" w:rsidRPr="00844516" w:rsidRDefault="004F7FF0" w:rsidP="00844516">
            <w:pPr>
              <w:pStyle w:val="BfRBBStandard"/>
              <w:rPr>
                <w:rFonts w:eastAsia="Times New Roman"/>
                <w:noProof w:val="0"/>
                <w:sz w:val="20"/>
                <w:szCs w:val="20"/>
                <w:lang w:eastAsia="sv-SE"/>
              </w:rPr>
            </w:pPr>
            <w:r w:rsidRPr="00844516">
              <w:rPr>
                <w:color w:val="000000"/>
                <w:sz w:val="20"/>
                <w:szCs w:val="20"/>
              </w:rPr>
              <w:t>Surface spray</w:t>
            </w:r>
          </w:p>
        </w:tc>
        <w:tc>
          <w:tcPr>
            <w:tcW w:w="1590" w:type="dxa"/>
            <w:shd w:val="clear" w:color="auto" w:fill="auto"/>
          </w:tcPr>
          <w:p w14:paraId="4C941A93" w14:textId="77777777" w:rsidR="004F7FF0" w:rsidRPr="00844516" w:rsidRDefault="004F7FF0" w:rsidP="00844516">
            <w:pPr>
              <w:pStyle w:val="BfRBBStandard"/>
              <w:rPr>
                <w:rFonts w:eastAsia="Times New Roman"/>
                <w:noProof w:val="0"/>
                <w:sz w:val="20"/>
                <w:szCs w:val="20"/>
                <w:lang w:eastAsia="sv-SE"/>
              </w:rPr>
            </w:pPr>
            <w:r w:rsidRPr="00844516">
              <w:rPr>
                <w:color w:val="000000"/>
                <w:sz w:val="20"/>
                <w:szCs w:val="20"/>
              </w:rPr>
              <w:t xml:space="preserve">No dilution </w:t>
            </w:r>
          </w:p>
        </w:tc>
        <w:tc>
          <w:tcPr>
            <w:tcW w:w="1653" w:type="dxa"/>
            <w:shd w:val="clear" w:color="auto" w:fill="auto"/>
          </w:tcPr>
          <w:p w14:paraId="68CC514B" w14:textId="77777777" w:rsidR="004F7FF0" w:rsidRPr="00844516" w:rsidRDefault="004F7FF0" w:rsidP="00844516">
            <w:pPr>
              <w:pStyle w:val="BfRBBStandard"/>
              <w:jc w:val="center"/>
              <w:rPr>
                <w:rFonts w:eastAsia="Times New Roman"/>
                <w:noProof w:val="0"/>
                <w:sz w:val="20"/>
                <w:szCs w:val="20"/>
                <w:lang w:eastAsia="sv-SE"/>
              </w:rPr>
            </w:pPr>
            <w:r w:rsidRPr="00844516">
              <w:rPr>
                <w:color w:val="000000"/>
                <w:sz w:val="20"/>
                <w:szCs w:val="20"/>
              </w:rPr>
              <w:t>1</w:t>
            </w:r>
            <w:r w:rsidR="000C259A">
              <w:rPr>
                <w:color w:val="000000"/>
                <w:sz w:val="20"/>
                <w:szCs w:val="20"/>
              </w:rPr>
              <w:t xml:space="preserve"> </w:t>
            </w:r>
            <w:r w:rsidRPr="00844516">
              <w:rPr>
                <w:color w:val="000000"/>
                <w:sz w:val="20"/>
                <w:szCs w:val="20"/>
              </w:rPr>
              <w:t>L/13</w:t>
            </w:r>
            <w:r w:rsidR="000C259A">
              <w:rPr>
                <w:color w:val="000000"/>
                <w:sz w:val="20"/>
                <w:szCs w:val="20"/>
              </w:rPr>
              <w:t xml:space="preserve"> </w:t>
            </w:r>
            <w:r w:rsidRPr="00844516">
              <w:rPr>
                <w:color w:val="000000"/>
                <w:sz w:val="20"/>
                <w:szCs w:val="20"/>
              </w:rPr>
              <w:t>m</w:t>
            </w:r>
            <w:r w:rsidRPr="00844516">
              <w:rPr>
                <w:color w:val="000000"/>
                <w:sz w:val="20"/>
                <w:szCs w:val="20"/>
                <w:vertAlign w:val="superscript"/>
              </w:rPr>
              <w:t>2</w:t>
            </w:r>
          </w:p>
        </w:tc>
        <w:tc>
          <w:tcPr>
            <w:tcW w:w="1653" w:type="dxa"/>
            <w:shd w:val="clear" w:color="auto" w:fill="auto"/>
          </w:tcPr>
          <w:p w14:paraId="01578690" w14:textId="77777777" w:rsidR="004F7FF0" w:rsidRPr="00844516" w:rsidRDefault="004F7FF0" w:rsidP="00844516">
            <w:pPr>
              <w:pStyle w:val="BfRBBStandard"/>
              <w:rPr>
                <w:rFonts w:eastAsia="Times New Roman"/>
                <w:noProof w:val="0"/>
                <w:sz w:val="20"/>
                <w:szCs w:val="20"/>
                <w:lang w:eastAsia="sv-SE"/>
              </w:rPr>
            </w:pPr>
            <w:r w:rsidRPr="00844516">
              <w:rPr>
                <w:color w:val="000000"/>
                <w:sz w:val="20"/>
                <w:szCs w:val="20"/>
              </w:rPr>
              <w:t>0.15 g/m</w:t>
            </w:r>
            <w:r w:rsidRPr="00844516">
              <w:rPr>
                <w:color w:val="000000"/>
                <w:sz w:val="20"/>
                <w:szCs w:val="20"/>
                <w:vertAlign w:val="superscript"/>
              </w:rPr>
              <w:t>2</w:t>
            </w:r>
          </w:p>
        </w:tc>
        <w:tc>
          <w:tcPr>
            <w:tcW w:w="1654" w:type="dxa"/>
            <w:shd w:val="clear" w:color="auto" w:fill="auto"/>
          </w:tcPr>
          <w:p w14:paraId="15D1ED66" w14:textId="77777777" w:rsidR="004F7FF0" w:rsidRPr="00844516" w:rsidRDefault="004F7FF0" w:rsidP="00844516">
            <w:pPr>
              <w:pStyle w:val="BfRBBStandard"/>
              <w:rPr>
                <w:rFonts w:eastAsia="Times New Roman"/>
                <w:noProof w:val="0"/>
                <w:sz w:val="20"/>
                <w:szCs w:val="20"/>
                <w:lang w:eastAsia="sv-SE"/>
              </w:rPr>
            </w:pPr>
            <w:r w:rsidRPr="00844516">
              <w:rPr>
                <w:color w:val="000000"/>
                <w:sz w:val="20"/>
                <w:szCs w:val="20"/>
              </w:rPr>
              <w:t>0.2</w:t>
            </w:r>
            <w:r w:rsidR="000C259A">
              <w:rPr>
                <w:color w:val="000000"/>
                <w:sz w:val="20"/>
                <w:szCs w:val="20"/>
              </w:rPr>
              <w:t xml:space="preserve"> </w:t>
            </w:r>
            <w:r w:rsidRPr="00844516">
              <w:rPr>
                <w:color w:val="000000"/>
                <w:sz w:val="20"/>
                <w:szCs w:val="20"/>
              </w:rPr>
              <w:t>%</w:t>
            </w:r>
          </w:p>
        </w:tc>
      </w:tr>
    </w:tbl>
    <w:p w14:paraId="0F0C623A" w14:textId="77777777" w:rsidR="004F7FF0" w:rsidRDefault="004F7FF0" w:rsidP="004F7FF0">
      <w:pPr>
        <w:pStyle w:val="BfRBBStandard"/>
        <w:rPr>
          <w:rFonts w:eastAsia="Times New Roman"/>
          <w:noProof w:val="0"/>
          <w:sz w:val="20"/>
          <w:szCs w:val="20"/>
          <w:lang w:eastAsia="sv-SE"/>
        </w:rPr>
      </w:pPr>
    </w:p>
    <w:p w14:paraId="6920FDFB" w14:textId="77777777" w:rsidR="004F7FF0" w:rsidRPr="00160FFD" w:rsidRDefault="004F7FF0" w:rsidP="004F7FF0">
      <w:pPr>
        <w:pStyle w:val="BfRBBStandard"/>
        <w:rPr>
          <w:color w:val="000000"/>
          <w:sz w:val="20"/>
          <w:szCs w:val="20"/>
        </w:rPr>
      </w:pPr>
      <w:r w:rsidRPr="00160FFD">
        <w:rPr>
          <w:color w:val="000000"/>
          <w:sz w:val="20"/>
          <w:szCs w:val="20"/>
        </w:rPr>
        <w:t xml:space="preserve">Exposure during spraying is calculated using the Consumer Spraying and Dusting Model </w:t>
      </w:r>
      <w:r>
        <w:rPr>
          <w:color w:val="000000"/>
          <w:sz w:val="20"/>
          <w:szCs w:val="20"/>
        </w:rPr>
        <w:t>2</w:t>
      </w:r>
      <w:r w:rsidRPr="00160FFD">
        <w:rPr>
          <w:color w:val="000000"/>
          <w:sz w:val="20"/>
          <w:szCs w:val="20"/>
        </w:rPr>
        <w:br/>
        <w:t>from the TNsG 2002 (p 199) and reviewed in User guidance.</w:t>
      </w:r>
    </w:p>
    <w:p w14:paraId="31BC8381" w14:textId="77777777" w:rsidR="004F7FF0" w:rsidRPr="00160FFD" w:rsidRDefault="004F7FF0" w:rsidP="004F7FF0">
      <w:pPr>
        <w:pStyle w:val="BfRBBStandard"/>
        <w:rPr>
          <w:color w:val="000000"/>
          <w:sz w:val="20"/>
          <w:szCs w:val="20"/>
        </w:rPr>
      </w:pPr>
      <w:r>
        <w:rPr>
          <w:color w:val="000000"/>
          <w:sz w:val="20"/>
          <w:szCs w:val="20"/>
        </w:rPr>
        <w:t>T</w:t>
      </w:r>
      <w:r w:rsidRPr="00160FFD">
        <w:rPr>
          <w:color w:val="000000"/>
          <w:sz w:val="20"/>
          <w:szCs w:val="20"/>
        </w:rPr>
        <w:t>he dermal absorption value of 1</w:t>
      </w:r>
      <w:r>
        <w:rPr>
          <w:color w:val="000000"/>
          <w:sz w:val="20"/>
          <w:szCs w:val="20"/>
        </w:rPr>
        <w:t>2</w:t>
      </w:r>
      <w:r w:rsidR="000C259A">
        <w:rPr>
          <w:color w:val="000000"/>
          <w:sz w:val="20"/>
          <w:szCs w:val="20"/>
        </w:rPr>
        <w:t xml:space="preserve"> </w:t>
      </w:r>
      <w:r w:rsidRPr="00160FFD">
        <w:rPr>
          <w:color w:val="000000"/>
          <w:sz w:val="20"/>
          <w:szCs w:val="20"/>
        </w:rPr>
        <w:t xml:space="preserve">% is used. </w:t>
      </w:r>
    </w:p>
    <w:p w14:paraId="280DAAA8" w14:textId="77777777" w:rsidR="004F7FF0" w:rsidRPr="00160FFD" w:rsidRDefault="004F7FF0" w:rsidP="004F7FF0">
      <w:pPr>
        <w:pStyle w:val="BfRBBStandard"/>
        <w:rPr>
          <w:rFonts w:eastAsia="Times New Roman"/>
          <w:noProof w:val="0"/>
          <w:sz w:val="20"/>
          <w:szCs w:val="20"/>
          <w:lang w:eastAsia="sv-SE"/>
        </w:rPr>
      </w:pPr>
      <w:r w:rsidRPr="00160FFD">
        <w:rPr>
          <w:color w:val="000000"/>
          <w:sz w:val="20"/>
          <w:szCs w:val="20"/>
        </w:rPr>
        <w:t>The following values are used to estimate exposure</w:t>
      </w:r>
      <w:r w:rsidRPr="00160FFD">
        <w:rPr>
          <w:rFonts w:eastAsia="Times New Roman"/>
          <w:noProof w:val="0"/>
          <w:sz w:val="20"/>
          <w:szCs w:val="20"/>
          <w:lang w:eastAsia="sv-SE"/>
        </w:rPr>
        <w:t xml:space="preserve">: </w:t>
      </w:r>
    </w:p>
    <w:p w14:paraId="2F58AAC0" w14:textId="77777777" w:rsidR="004F7FF0" w:rsidRDefault="004F7FF0" w:rsidP="004F7FF0">
      <w:pPr>
        <w:pStyle w:val="BfRBBStandard"/>
        <w:rPr>
          <w:rFonts w:eastAsia="Times New Roman"/>
          <w:noProof w:val="0"/>
          <w:sz w:val="20"/>
          <w:szCs w:val="20"/>
          <w:lang w:eastAsia="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3259"/>
        <w:gridCol w:w="3246"/>
      </w:tblGrid>
      <w:tr w:rsidR="004F7FF0" w:rsidRPr="00160FFD" w14:paraId="0B72B34B" w14:textId="77777777" w:rsidTr="00704A63">
        <w:tc>
          <w:tcPr>
            <w:tcW w:w="3198" w:type="dxa"/>
            <w:shd w:val="clear" w:color="auto" w:fill="auto"/>
          </w:tcPr>
          <w:p w14:paraId="779B58AB" w14:textId="77777777" w:rsidR="004F7FF0" w:rsidRPr="00077501" w:rsidRDefault="004F7FF0" w:rsidP="00844516">
            <w:pPr>
              <w:pStyle w:val="BfRBBStandard"/>
              <w:rPr>
                <w:rFonts w:eastAsia="Times New Roman"/>
                <w:b/>
                <w:noProof w:val="0"/>
                <w:sz w:val="20"/>
                <w:szCs w:val="20"/>
                <w:lang w:eastAsia="sv-SE"/>
              </w:rPr>
            </w:pPr>
            <w:r w:rsidRPr="00077501">
              <w:rPr>
                <w:rFonts w:eastAsia="Times New Roman"/>
                <w:b/>
                <w:noProof w:val="0"/>
                <w:sz w:val="20"/>
                <w:szCs w:val="20"/>
                <w:lang w:eastAsia="sv-SE"/>
              </w:rPr>
              <w:t xml:space="preserve">Parameter </w:t>
            </w:r>
          </w:p>
        </w:tc>
        <w:tc>
          <w:tcPr>
            <w:tcW w:w="3306" w:type="dxa"/>
            <w:shd w:val="clear" w:color="auto" w:fill="auto"/>
          </w:tcPr>
          <w:p w14:paraId="1DA59EEB" w14:textId="77777777" w:rsidR="004F7FF0" w:rsidRPr="00077501" w:rsidRDefault="004F7FF0" w:rsidP="00844516">
            <w:pPr>
              <w:pStyle w:val="BfRBBStandard"/>
              <w:rPr>
                <w:rFonts w:eastAsia="Times New Roman"/>
                <w:b/>
                <w:noProof w:val="0"/>
                <w:sz w:val="20"/>
                <w:szCs w:val="20"/>
                <w:lang w:eastAsia="sv-SE"/>
              </w:rPr>
            </w:pPr>
            <w:r w:rsidRPr="00077501">
              <w:rPr>
                <w:rFonts w:eastAsia="Times New Roman"/>
                <w:b/>
                <w:noProof w:val="0"/>
                <w:sz w:val="20"/>
                <w:szCs w:val="20"/>
                <w:lang w:eastAsia="sv-SE"/>
              </w:rPr>
              <w:t xml:space="preserve">Value </w:t>
            </w:r>
          </w:p>
        </w:tc>
        <w:tc>
          <w:tcPr>
            <w:tcW w:w="3307" w:type="dxa"/>
            <w:shd w:val="clear" w:color="auto" w:fill="auto"/>
          </w:tcPr>
          <w:p w14:paraId="75CE6E84" w14:textId="77777777" w:rsidR="004F7FF0" w:rsidRPr="00077501" w:rsidRDefault="004F7FF0" w:rsidP="00844516">
            <w:pPr>
              <w:pStyle w:val="BfRBBStandard"/>
              <w:rPr>
                <w:rFonts w:eastAsia="Times New Roman"/>
                <w:b/>
                <w:noProof w:val="0"/>
                <w:sz w:val="20"/>
                <w:szCs w:val="20"/>
                <w:lang w:eastAsia="sv-SE"/>
              </w:rPr>
            </w:pPr>
            <w:r w:rsidRPr="00077501">
              <w:rPr>
                <w:rFonts w:eastAsia="Times New Roman"/>
                <w:b/>
                <w:noProof w:val="0"/>
                <w:sz w:val="20"/>
                <w:szCs w:val="20"/>
                <w:lang w:eastAsia="sv-SE"/>
              </w:rPr>
              <w:t>Source</w:t>
            </w:r>
          </w:p>
        </w:tc>
      </w:tr>
      <w:tr w:rsidR="004F7FF0" w:rsidRPr="00160FFD" w14:paraId="02024942" w14:textId="77777777" w:rsidTr="00704A63">
        <w:tc>
          <w:tcPr>
            <w:tcW w:w="3198" w:type="dxa"/>
            <w:shd w:val="clear" w:color="auto" w:fill="auto"/>
          </w:tcPr>
          <w:p w14:paraId="4A55091B" w14:textId="77777777" w:rsidR="004F7FF0" w:rsidRPr="00844516" w:rsidRDefault="004F7FF0" w:rsidP="00844516">
            <w:pPr>
              <w:pStyle w:val="BfRBBStandard"/>
              <w:rPr>
                <w:rFonts w:eastAsia="Times New Roman"/>
                <w:noProof w:val="0"/>
                <w:sz w:val="20"/>
                <w:szCs w:val="20"/>
                <w:lang w:eastAsia="sv-SE"/>
              </w:rPr>
            </w:pPr>
            <w:r w:rsidRPr="00844516">
              <w:rPr>
                <w:rFonts w:eastAsia="Times New Roman"/>
                <w:noProof w:val="0"/>
                <w:sz w:val="20"/>
                <w:szCs w:val="20"/>
                <w:lang w:eastAsia="sv-SE"/>
              </w:rPr>
              <w:t>Hands/forearms exposure</w:t>
            </w:r>
          </w:p>
        </w:tc>
        <w:tc>
          <w:tcPr>
            <w:tcW w:w="3306" w:type="dxa"/>
            <w:shd w:val="clear" w:color="auto" w:fill="auto"/>
          </w:tcPr>
          <w:p w14:paraId="3B4B27E0" w14:textId="77777777" w:rsidR="004F7FF0" w:rsidRPr="00844516" w:rsidRDefault="004F7FF0" w:rsidP="00844516">
            <w:pPr>
              <w:pStyle w:val="BfRBBStandard"/>
              <w:rPr>
                <w:rFonts w:eastAsia="Times New Roman"/>
                <w:noProof w:val="0"/>
                <w:sz w:val="20"/>
                <w:szCs w:val="20"/>
                <w:lang w:eastAsia="sv-SE"/>
              </w:rPr>
            </w:pPr>
            <w:r w:rsidRPr="00844516">
              <w:rPr>
                <w:rFonts w:eastAsia="Times New Roman"/>
                <w:noProof w:val="0"/>
                <w:sz w:val="20"/>
                <w:szCs w:val="20"/>
                <w:lang w:eastAsia="sv-SE"/>
              </w:rPr>
              <w:t>36.1 mg product/minute</w:t>
            </w:r>
          </w:p>
        </w:tc>
        <w:tc>
          <w:tcPr>
            <w:tcW w:w="3307" w:type="dxa"/>
            <w:shd w:val="clear" w:color="auto" w:fill="auto"/>
          </w:tcPr>
          <w:p w14:paraId="4D4598C3" w14:textId="77777777" w:rsidR="004F7FF0" w:rsidRPr="00844516" w:rsidRDefault="004F7FF0" w:rsidP="00844516">
            <w:pPr>
              <w:pStyle w:val="BfRBBStandard"/>
              <w:rPr>
                <w:rFonts w:eastAsia="Times New Roman"/>
                <w:noProof w:val="0"/>
                <w:sz w:val="20"/>
                <w:szCs w:val="20"/>
                <w:lang w:eastAsia="sv-SE"/>
              </w:rPr>
            </w:pPr>
            <w:r w:rsidRPr="00844516">
              <w:rPr>
                <w:color w:val="000000"/>
                <w:sz w:val="20"/>
                <w:szCs w:val="20"/>
              </w:rPr>
              <w:t>TNsG 2002 and reviewed in the user guidance</w:t>
            </w:r>
          </w:p>
        </w:tc>
      </w:tr>
      <w:tr w:rsidR="004F7FF0" w:rsidRPr="00160FFD" w14:paraId="3281C50A" w14:textId="77777777" w:rsidTr="00704A63">
        <w:tc>
          <w:tcPr>
            <w:tcW w:w="3198" w:type="dxa"/>
            <w:shd w:val="clear" w:color="auto" w:fill="auto"/>
          </w:tcPr>
          <w:p w14:paraId="2CC12957" w14:textId="77777777" w:rsidR="004F7FF0" w:rsidRPr="00844516" w:rsidRDefault="004F7FF0" w:rsidP="00844516">
            <w:pPr>
              <w:pStyle w:val="BfRBBStandard"/>
              <w:rPr>
                <w:rFonts w:eastAsia="Times New Roman"/>
                <w:noProof w:val="0"/>
                <w:sz w:val="20"/>
                <w:szCs w:val="20"/>
                <w:lang w:eastAsia="sv-SE"/>
              </w:rPr>
            </w:pPr>
            <w:r w:rsidRPr="00844516">
              <w:rPr>
                <w:rFonts w:eastAsia="Times New Roman"/>
                <w:noProof w:val="0"/>
                <w:sz w:val="20"/>
                <w:szCs w:val="20"/>
                <w:lang w:eastAsia="sv-SE"/>
              </w:rPr>
              <w:t>Legs feet face</w:t>
            </w:r>
            <w:r w:rsidRPr="00844516">
              <w:rPr>
                <w:sz w:val="20"/>
                <w:szCs w:val="20"/>
              </w:rPr>
              <w:t xml:space="preserve"> </w:t>
            </w:r>
            <w:r w:rsidRPr="00844516">
              <w:rPr>
                <w:rFonts w:eastAsia="Times New Roman"/>
                <w:noProof w:val="0"/>
                <w:sz w:val="20"/>
                <w:szCs w:val="20"/>
                <w:lang w:eastAsia="sv-SE"/>
              </w:rPr>
              <w:t>exposure</w:t>
            </w:r>
          </w:p>
        </w:tc>
        <w:tc>
          <w:tcPr>
            <w:tcW w:w="3306" w:type="dxa"/>
            <w:shd w:val="clear" w:color="auto" w:fill="auto"/>
          </w:tcPr>
          <w:p w14:paraId="095BC993" w14:textId="77777777" w:rsidR="004F7FF0" w:rsidRPr="00844516" w:rsidRDefault="004F7FF0" w:rsidP="00844516">
            <w:pPr>
              <w:pStyle w:val="BfRBBStandard"/>
              <w:rPr>
                <w:rFonts w:eastAsia="Times New Roman"/>
                <w:noProof w:val="0"/>
                <w:sz w:val="20"/>
                <w:szCs w:val="20"/>
                <w:lang w:eastAsia="sv-SE"/>
              </w:rPr>
            </w:pPr>
            <w:r w:rsidRPr="00844516">
              <w:rPr>
                <w:rFonts w:eastAsia="Times New Roman"/>
                <w:noProof w:val="0"/>
                <w:sz w:val="20"/>
                <w:szCs w:val="20"/>
                <w:lang w:eastAsia="sv-SE"/>
              </w:rPr>
              <w:t>9.7 mg product/minute</w:t>
            </w:r>
          </w:p>
        </w:tc>
        <w:tc>
          <w:tcPr>
            <w:tcW w:w="3307" w:type="dxa"/>
            <w:shd w:val="clear" w:color="auto" w:fill="auto"/>
          </w:tcPr>
          <w:p w14:paraId="2150C427" w14:textId="77777777" w:rsidR="004F7FF0" w:rsidRPr="00844516" w:rsidRDefault="004F7FF0" w:rsidP="00844516">
            <w:pPr>
              <w:pStyle w:val="BfRBBStandard"/>
              <w:rPr>
                <w:rFonts w:eastAsia="Times New Roman"/>
                <w:noProof w:val="0"/>
                <w:sz w:val="20"/>
                <w:szCs w:val="20"/>
                <w:lang w:eastAsia="sv-SE"/>
              </w:rPr>
            </w:pPr>
            <w:r w:rsidRPr="00844516">
              <w:rPr>
                <w:color w:val="000000"/>
                <w:sz w:val="20"/>
                <w:szCs w:val="20"/>
              </w:rPr>
              <w:t>TNsG 2002 and reviewed in the user guidance</w:t>
            </w:r>
          </w:p>
        </w:tc>
      </w:tr>
      <w:tr w:rsidR="004F7FF0" w:rsidRPr="00160FFD" w14:paraId="2CB9B9FA" w14:textId="77777777" w:rsidTr="00704A63">
        <w:tc>
          <w:tcPr>
            <w:tcW w:w="3198" w:type="dxa"/>
            <w:shd w:val="clear" w:color="auto" w:fill="auto"/>
          </w:tcPr>
          <w:p w14:paraId="3770E54D" w14:textId="77777777" w:rsidR="004F7FF0" w:rsidRPr="00844516" w:rsidRDefault="004F7FF0" w:rsidP="00844516">
            <w:pPr>
              <w:pStyle w:val="BfRBBStandard"/>
              <w:rPr>
                <w:rFonts w:eastAsia="Times New Roman"/>
                <w:noProof w:val="0"/>
                <w:sz w:val="20"/>
                <w:szCs w:val="20"/>
                <w:lang w:eastAsia="sv-SE"/>
              </w:rPr>
            </w:pPr>
            <w:r w:rsidRPr="00844516">
              <w:rPr>
                <w:rFonts w:eastAsia="Times New Roman"/>
                <w:noProof w:val="0"/>
                <w:sz w:val="20"/>
                <w:szCs w:val="20"/>
                <w:lang w:eastAsia="sv-SE"/>
              </w:rPr>
              <w:t xml:space="preserve">Inhalation </w:t>
            </w:r>
          </w:p>
        </w:tc>
        <w:tc>
          <w:tcPr>
            <w:tcW w:w="3306" w:type="dxa"/>
            <w:shd w:val="clear" w:color="auto" w:fill="auto"/>
          </w:tcPr>
          <w:p w14:paraId="01199E8E" w14:textId="77777777" w:rsidR="004F7FF0" w:rsidRPr="00844516" w:rsidRDefault="004F7FF0" w:rsidP="00844516">
            <w:pPr>
              <w:pStyle w:val="BfRBBStandard"/>
              <w:rPr>
                <w:rFonts w:eastAsia="Times New Roman"/>
                <w:noProof w:val="0"/>
                <w:sz w:val="20"/>
                <w:szCs w:val="20"/>
                <w:lang w:eastAsia="sv-SE"/>
              </w:rPr>
            </w:pPr>
            <w:r w:rsidRPr="00844516">
              <w:rPr>
                <w:rFonts w:eastAsia="Times New Roman"/>
                <w:noProof w:val="0"/>
                <w:sz w:val="20"/>
                <w:szCs w:val="20"/>
                <w:lang w:eastAsia="sv-SE"/>
              </w:rPr>
              <w:t>10.5 mg product/m</w:t>
            </w:r>
            <w:r w:rsidRPr="00844516">
              <w:rPr>
                <w:rFonts w:eastAsia="Times New Roman"/>
                <w:noProof w:val="0"/>
                <w:sz w:val="20"/>
                <w:szCs w:val="20"/>
                <w:vertAlign w:val="superscript"/>
                <w:lang w:eastAsia="sv-SE"/>
              </w:rPr>
              <w:t>3</w:t>
            </w:r>
          </w:p>
        </w:tc>
        <w:tc>
          <w:tcPr>
            <w:tcW w:w="3307" w:type="dxa"/>
            <w:shd w:val="clear" w:color="auto" w:fill="auto"/>
          </w:tcPr>
          <w:p w14:paraId="4EE4706C" w14:textId="77777777" w:rsidR="004F7FF0" w:rsidRPr="00844516" w:rsidRDefault="004F7FF0" w:rsidP="00844516">
            <w:pPr>
              <w:pStyle w:val="BfRBBStandard"/>
              <w:rPr>
                <w:rFonts w:eastAsia="Times New Roman"/>
                <w:noProof w:val="0"/>
                <w:sz w:val="20"/>
                <w:szCs w:val="20"/>
                <w:lang w:eastAsia="sv-SE"/>
              </w:rPr>
            </w:pPr>
            <w:r w:rsidRPr="00844516">
              <w:rPr>
                <w:color w:val="000000"/>
                <w:sz w:val="20"/>
                <w:szCs w:val="20"/>
              </w:rPr>
              <w:t>TNsG 2002 and reviewed in the user guidance</w:t>
            </w:r>
          </w:p>
        </w:tc>
      </w:tr>
      <w:tr w:rsidR="004F7FF0" w:rsidRPr="00160FFD" w14:paraId="1976D368" w14:textId="77777777" w:rsidTr="00704A63">
        <w:tc>
          <w:tcPr>
            <w:tcW w:w="3198" w:type="dxa"/>
            <w:shd w:val="clear" w:color="auto" w:fill="auto"/>
          </w:tcPr>
          <w:p w14:paraId="6C20697C" w14:textId="77777777" w:rsidR="004F7FF0" w:rsidRPr="00844516" w:rsidRDefault="004F7FF0" w:rsidP="00844516">
            <w:pPr>
              <w:pStyle w:val="BfRBBStandard"/>
              <w:rPr>
                <w:rFonts w:eastAsia="Times New Roman"/>
                <w:noProof w:val="0"/>
                <w:sz w:val="20"/>
                <w:szCs w:val="20"/>
                <w:lang w:eastAsia="sv-SE"/>
              </w:rPr>
            </w:pPr>
            <w:r w:rsidRPr="00844516">
              <w:rPr>
                <w:rFonts w:eastAsia="Times New Roman"/>
                <w:noProof w:val="0"/>
                <w:sz w:val="20"/>
                <w:szCs w:val="20"/>
                <w:lang w:eastAsia="sv-SE"/>
              </w:rPr>
              <w:t xml:space="preserve">Duration of exposure </w:t>
            </w:r>
          </w:p>
        </w:tc>
        <w:tc>
          <w:tcPr>
            <w:tcW w:w="3306" w:type="dxa"/>
            <w:shd w:val="clear" w:color="auto" w:fill="auto"/>
          </w:tcPr>
          <w:p w14:paraId="327BA6B2" w14:textId="77777777" w:rsidR="004F7FF0" w:rsidRPr="00844516" w:rsidRDefault="004F7FF0" w:rsidP="00844516">
            <w:pPr>
              <w:pStyle w:val="BfRBBStandard"/>
              <w:rPr>
                <w:rFonts w:eastAsia="Times New Roman"/>
                <w:noProof w:val="0"/>
                <w:sz w:val="20"/>
                <w:szCs w:val="20"/>
                <w:lang w:eastAsia="sv-SE"/>
              </w:rPr>
            </w:pPr>
            <w:r w:rsidRPr="00844516">
              <w:rPr>
                <w:rFonts w:eastAsia="Times New Roman"/>
                <w:noProof w:val="0"/>
                <w:sz w:val="20"/>
                <w:szCs w:val="20"/>
                <w:lang w:eastAsia="sv-SE"/>
              </w:rPr>
              <w:t>10 minutes</w:t>
            </w:r>
          </w:p>
        </w:tc>
        <w:tc>
          <w:tcPr>
            <w:tcW w:w="3307" w:type="dxa"/>
            <w:shd w:val="clear" w:color="auto" w:fill="auto"/>
          </w:tcPr>
          <w:p w14:paraId="4CB6BCD3" w14:textId="77777777" w:rsidR="004F7FF0" w:rsidRPr="00844516" w:rsidRDefault="004F7FF0" w:rsidP="00844516">
            <w:pPr>
              <w:pStyle w:val="BfRBBStandard"/>
              <w:rPr>
                <w:rFonts w:eastAsia="Times New Roman"/>
                <w:noProof w:val="0"/>
                <w:sz w:val="20"/>
                <w:szCs w:val="20"/>
                <w:lang w:eastAsia="sv-SE"/>
              </w:rPr>
            </w:pPr>
            <w:r w:rsidRPr="00844516">
              <w:rPr>
                <w:rFonts w:eastAsia="Times New Roman"/>
                <w:noProof w:val="0"/>
                <w:sz w:val="20"/>
                <w:szCs w:val="20"/>
                <w:lang w:eastAsia="sv-SE"/>
              </w:rPr>
              <w:t>TNsG 2002</w:t>
            </w:r>
          </w:p>
        </w:tc>
      </w:tr>
      <w:tr w:rsidR="004F7FF0" w:rsidRPr="00160FFD" w14:paraId="7920D5FE" w14:textId="77777777" w:rsidTr="00704A63">
        <w:tc>
          <w:tcPr>
            <w:tcW w:w="3198" w:type="dxa"/>
            <w:shd w:val="clear" w:color="auto" w:fill="auto"/>
          </w:tcPr>
          <w:p w14:paraId="7E98EDB5" w14:textId="77777777" w:rsidR="004F7FF0" w:rsidRPr="00844516" w:rsidRDefault="004F7FF0" w:rsidP="00844516">
            <w:pPr>
              <w:pStyle w:val="BfRBBStandard"/>
              <w:rPr>
                <w:rFonts w:eastAsia="Times New Roman"/>
                <w:noProof w:val="0"/>
                <w:sz w:val="20"/>
                <w:szCs w:val="20"/>
                <w:lang w:eastAsia="sv-SE"/>
              </w:rPr>
            </w:pPr>
            <w:r w:rsidRPr="00844516">
              <w:rPr>
                <w:rFonts w:eastAsia="Times New Roman"/>
                <w:noProof w:val="0"/>
                <w:sz w:val="20"/>
                <w:szCs w:val="20"/>
                <w:lang w:eastAsia="sv-SE"/>
              </w:rPr>
              <w:t xml:space="preserve">Dermal absorption </w:t>
            </w:r>
          </w:p>
        </w:tc>
        <w:tc>
          <w:tcPr>
            <w:tcW w:w="3306" w:type="dxa"/>
            <w:shd w:val="clear" w:color="auto" w:fill="auto"/>
          </w:tcPr>
          <w:p w14:paraId="4BE42A0C" w14:textId="77777777" w:rsidR="004F7FF0" w:rsidRPr="00844516" w:rsidRDefault="004F7FF0" w:rsidP="00844516">
            <w:pPr>
              <w:pStyle w:val="BfRBBStandard"/>
              <w:rPr>
                <w:rFonts w:eastAsia="Times New Roman"/>
                <w:noProof w:val="0"/>
                <w:sz w:val="20"/>
                <w:szCs w:val="20"/>
                <w:lang w:eastAsia="sv-SE"/>
              </w:rPr>
            </w:pPr>
            <w:r w:rsidRPr="00844516">
              <w:rPr>
                <w:rFonts w:eastAsia="Times New Roman"/>
                <w:noProof w:val="0"/>
                <w:sz w:val="20"/>
                <w:szCs w:val="20"/>
                <w:lang w:eastAsia="sv-SE"/>
              </w:rPr>
              <w:t>12</w:t>
            </w:r>
            <w:r w:rsidR="00EB7DB7">
              <w:rPr>
                <w:rFonts w:eastAsia="Times New Roman"/>
                <w:noProof w:val="0"/>
                <w:sz w:val="20"/>
                <w:szCs w:val="20"/>
                <w:lang w:eastAsia="sv-SE"/>
              </w:rPr>
              <w:t xml:space="preserve"> </w:t>
            </w:r>
            <w:r w:rsidRPr="00844516">
              <w:rPr>
                <w:rFonts w:eastAsia="Times New Roman"/>
                <w:noProof w:val="0"/>
                <w:sz w:val="20"/>
                <w:szCs w:val="20"/>
                <w:lang w:eastAsia="sv-SE"/>
              </w:rPr>
              <w:t>%</w:t>
            </w:r>
          </w:p>
        </w:tc>
        <w:tc>
          <w:tcPr>
            <w:tcW w:w="3307" w:type="dxa"/>
            <w:shd w:val="clear" w:color="auto" w:fill="auto"/>
          </w:tcPr>
          <w:p w14:paraId="0B2DDA6A" w14:textId="77777777" w:rsidR="004F7FF0" w:rsidRPr="00844516" w:rsidRDefault="004F7FF0" w:rsidP="00844516">
            <w:pPr>
              <w:pStyle w:val="BfRBBStandard"/>
              <w:rPr>
                <w:rFonts w:eastAsia="Times New Roman"/>
                <w:noProof w:val="0"/>
                <w:sz w:val="20"/>
                <w:szCs w:val="20"/>
                <w:lang w:eastAsia="sv-SE"/>
              </w:rPr>
            </w:pPr>
            <w:r w:rsidRPr="00844516">
              <w:rPr>
                <w:rFonts w:eastAsia="Times New Roman"/>
                <w:noProof w:val="0"/>
                <w:sz w:val="20"/>
                <w:szCs w:val="20"/>
                <w:lang w:eastAsia="sv-SE"/>
              </w:rPr>
              <w:t>See section 2.7.1.3.1</w:t>
            </w:r>
          </w:p>
        </w:tc>
      </w:tr>
      <w:tr w:rsidR="004F7FF0" w:rsidRPr="00160FFD" w14:paraId="17D49333" w14:textId="77777777" w:rsidTr="00704A63">
        <w:tc>
          <w:tcPr>
            <w:tcW w:w="3198" w:type="dxa"/>
            <w:shd w:val="clear" w:color="auto" w:fill="auto"/>
          </w:tcPr>
          <w:p w14:paraId="7BBE6808" w14:textId="77777777" w:rsidR="004F7FF0" w:rsidRPr="00844516" w:rsidRDefault="004F7FF0" w:rsidP="00844516">
            <w:pPr>
              <w:pStyle w:val="BfRBBStandard"/>
              <w:rPr>
                <w:rFonts w:eastAsia="Times New Roman"/>
                <w:noProof w:val="0"/>
                <w:sz w:val="20"/>
                <w:szCs w:val="20"/>
                <w:lang w:eastAsia="sv-SE"/>
              </w:rPr>
            </w:pPr>
            <w:r w:rsidRPr="00844516">
              <w:rPr>
                <w:rFonts w:eastAsia="Times New Roman"/>
                <w:noProof w:val="0"/>
                <w:sz w:val="20"/>
                <w:szCs w:val="20"/>
                <w:lang w:eastAsia="sv-SE"/>
              </w:rPr>
              <w:t>Inhalation absorption</w:t>
            </w:r>
          </w:p>
        </w:tc>
        <w:tc>
          <w:tcPr>
            <w:tcW w:w="3306" w:type="dxa"/>
            <w:shd w:val="clear" w:color="auto" w:fill="auto"/>
          </w:tcPr>
          <w:p w14:paraId="52A9F75D" w14:textId="77777777" w:rsidR="004F7FF0" w:rsidRPr="00844516" w:rsidRDefault="004F7FF0" w:rsidP="00844516">
            <w:pPr>
              <w:pStyle w:val="BfRBBStandard"/>
              <w:rPr>
                <w:rFonts w:eastAsia="Times New Roman"/>
                <w:noProof w:val="0"/>
                <w:sz w:val="20"/>
                <w:szCs w:val="20"/>
                <w:lang w:eastAsia="sv-SE"/>
              </w:rPr>
            </w:pPr>
            <w:r w:rsidRPr="00844516">
              <w:rPr>
                <w:rFonts w:eastAsia="Times New Roman"/>
                <w:noProof w:val="0"/>
                <w:sz w:val="20"/>
                <w:szCs w:val="20"/>
                <w:lang w:eastAsia="sv-SE"/>
              </w:rPr>
              <w:t>100</w:t>
            </w:r>
            <w:r w:rsidR="00EB7DB7">
              <w:rPr>
                <w:rFonts w:eastAsia="Times New Roman"/>
                <w:noProof w:val="0"/>
                <w:sz w:val="20"/>
                <w:szCs w:val="20"/>
                <w:lang w:eastAsia="sv-SE"/>
              </w:rPr>
              <w:t xml:space="preserve"> </w:t>
            </w:r>
            <w:r w:rsidRPr="00844516">
              <w:rPr>
                <w:rFonts w:eastAsia="Times New Roman"/>
                <w:noProof w:val="0"/>
                <w:sz w:val="20"/>
                <w:szCs w:val="20"/>
                <w:lang w:eastAsia="sv-SE"/>
              </w:rPr>
              <w:t>%</w:t>
            </w:r>
          </w:p>
        </w:tc>
        <w:tc>
          <w:tcPr>
            <w:tcW w:w="3307" w:type="dxa"/>
            <w:shd w:val="clear" w:color="auto" w:fill="auto"/>
          </w:tcPr>
          <w:p w14:paraId="5D837962" w14:textId="77777777" w:rsidR="004F7FF0" w:rsidRPr="00844516" w:rsidRDefault="004F7FF0" w:rsidP="00844516">
            <w:pPr>
              <w:pStyle w:val="BfRBBStandard"/>
              <w:rPr>
                <w:rFonts w:eastAsia="Times New Roman"/>
                <w:noProof w:val="0"/>
                <w:sz w:val="20"/>
                <w:szCs w:val="20"/>
                <w:lang w:eastAsia="sv-SE"/>
              </w:rPr>
            </w:pPr>
          </w:p>
        </w:tc>
      </w:tr>
      <w:tr w:rsidR="004F7FF0" w:rsidRPr="00160FFD" w14:paraId="5E580929" w14:textId="77777777" w:rsidTr="00704A63">
        <w:trPr>
          <w:trHeight w:val="332"/>
        </w:trPr>
        <w:tc>
          <w:tcPr>
            <w:tcW w:w="3198" w:type="dxa"/>
            <w:shd w:val="clear" w:color="auto" w:fill="auto"/>
          </w:tcPr>
          <w:p w14:paraId="511FC2E6" w14:textId="77777777" w:rsidR="004F7FF0" w:rsidRPr="00844516" w:rsidRDefault="004F7FF0" w:rsidP="00844516">
            <w:pPr>
              <w:pStyle w:val="BfRBBStandard"/>
              <w:rPr>
                <w:rFonts w:eastAsia="Times New Roman"/>
                <w:noProof w:val="0"/>
                <w:sz w:val="20"/>
                <w:szCs w:val="20"/>
                <w:lang w:eastAsia="sv-SE"/>
              </w:rPr>
            </w:pPr>
            <w:r w:rsidRPr="00844516">
              <w:rPr>
                <w:rFonts w:eastAsia="Times New Roman"/>
                <w:noProof w:val="0"/>
                <w:sz w:val="20"/>
                <w:szCs w:val="20"/>
                <w:lang w:eastAsia="sv-SE"/>
              </w:rPr>
              <w:t>Concentration of active substance</w:t>
            </w:r>
          </w:p>
        </w:tc>
        <w:tc>
          <w:tcPr>
            <w:tcW w:w="3306" w:type="dxa"/>
            <w:shd w:val="clear" w:color="auto" w:fill="auto"/>
          </w:tcPr>
          <w:p w14:paraId="4A84D44F" w14:textId="77777777" w:rsidR="004F7FF0" w:rsidRPr="00844516" w:rsidRDefault="004F7FF0" w:rsidP="00844516">
            <w:pPr>
              <w:pStyle w:val="BfRBBStandard"/>
              <w:rPr>
                <w:rFonts w:eastAsia="Times New Roman"/>
                <w:noProof w:val="0"/>
                <w:sz w:val="20"/>
                <w:szCs w:val="20"/>
                <w:lang w:eastAsia="sv-SE"/>
              </w:rPr>
            </w:pPr>
            <w:r w:rsidRPr="00844516">
              <w:rPr>
                <w:rFonts w:eastAsia="Times New Roman"/>
                <w:noProof w:val="0"/>
                <w:sz w:val="20"/>
                <w:szCs w:val="20"/>
                <w:lang w:eastAsia="sv-SE"/>
              </w:rPr>
              <w:t>0.2</w:t>
            </w:r>
            <w:r w:rsidR="00EB7DB7">
              <w:rPr>
                <w:rFonts w:eastAsia="Times New Roman"/>
                <w:noProof w:val="0"/>
                <w:sz w:val="20"/>
                <w:szCs w:val="20"/>
                <w:lang w:eastAsia="sv-SE"/>
              </w:rPr>
              <w:t xml:space="preserve"> </w:t>
            </w:r>
            <w:r w:rsidRPr="00844516">
              <w:rPr>
                <w:rFonts w:eastAsia="Times New Roman"/>
                <w:noProof w:val="0"/>
                <w:sz w:val="20"/>
                <w:szCs w:val="20"/>
                <w:lang w:eastAsia="sv-SE"/>
              </w:rPr>
              <w:t>%</w:t>
            </w:r>
          </w:p>
        </w:tc>
        <w:tc>
          <w:tcPr>
            <w:tcW w:w="3307" w:type="dxa"/>
            <w:shd w:val="clear" w:color="auto" w:fill="auto"/>
          </w:tcPr>
          <w:p w14:paraId="64D1C3F9" w14:textId="77777777" w:rsidR="004F7FF0" w:rsidRPr="00844516" w:rsidRDefault="004F7FF0" w:rsidP="00844516">
            <w:pPr>
              <w:pStyle w:val="BfRBBStandard"/>
              <w:rPr>
                <w:rFonts w:eastAsia="Times New Roman"/>
                <w:noProof w:val="0"/>
                <w:sz w:val="20"/>
                <w:szCs w:val="20"/>
                <w:lang w:eastAsia="sv-SE"/>
              </w:rPr>
            </w:pPr>
          </w:p>
        </w:tc>
      </w:tr>
      <w:tr w:rsidR="004F7FF0" w:rsidRPr="00160FFD" w14:paraId="3631073B" w14:textId="77777777" w:rsidTr="00704A63">
        <w:tc>
          <w:tcPr>
            <w:tcW w:w="3198" w:type="dxa"/>
            <w:shd w:val="clear" w:color="auto" w:fill="auto"/>
          </w:tcPr>
          <w:p w14:paraId="726464B3" w14:textId="77777777" w:rsidR="004F7FF0" w:rsidRPr="00844516" w:rsidRDefault="004F7FF0" w:rsidP="00844516">
            <w:pPr>
              <w:pStyle w:val="BfRBBStandard"/>
              <w:rPr>
                <w:rFonts w:eastAsia="Times New Roman"/>
                <w:noProof w:val="0"/>
                <w:sz w:val="20"/>
                <w:szCs w:val="20"/>
                <w:lang w:eastAsia="sv-SE"/>
              </w:rPr>
            </w:pPr>
            <w:r w:rsidRPr="00844516">
              <w:rPr>
                <w:rFonts w:eastAsia="Times New Roman"/>
                <w:noProof w:val="0"/>
                <w:sz w:val="20"/>
                <w:szCs w:val="20"/>
                <w:lang w:eastAsia="sv-SE"/>
              </w:rPr>
              <w:t xml:space="preserve">Body weight </w:t>
            </w:r>
          </w:p>
        </w:tc>
        <w:tc>
          <w:tcPr>
            <w:tcW w:w="3306" w:type="dxa"/>
            <w:shd w:val="clear" w:color="auto" w:fill="auto"/>
          </w:tcPr>
          <w:p w14:paraId="10781C12" w14:textId="77777777" w:rsidR="004F7FF0" w:rsidRPr="00844516" w:rsidRDefault="004F7FF0" w:rsidP="00844516">
            <w:pPr>
              <w:pStyle w:val="BfRBBStandard"/>
              <w:rPr>
                <w:rFonts w:eastAsia="Times New Roman"/>
                <w:noProof w:val="0"/>
                <w:sz w:val="20"/>
                <w:szCs w:val="20"/>
                <w:lang w:eastAsia="sv-SE"/>
              </w:rPr>
            </w:pPr>
            <w:r w:rsidRPr="00844516">
              <w:rPr>
                <w:rFonts w:eastAsia="Times New Roman"/>
                <w:noProof w:val="0"/>
                <w:sz w:val="20"/>
                <w:szCs w:val="20"/>
                <w:lang w:eastAsia="sv-SE"/>
              </w:rPr>
              <w:t>60 kg</w:t>
            </w:r>
          </w:p>
        </w:tc>
        <w:tc>
          <w:tcPr>
            <w:tcW w:w="3307" w:type="dxa"/>
            <w:shd w:val="clear" w:color="auto" w:fill="auto"/>
          </w:tcPr>
          <w:p w14:paraId="6AD98786" w14:textId="77777777" w:rsidR="004F7FF0" w:rsidRPr="00844516" w:rsidRDefault="004F7FF0" w:rsidP="00844516">
            <w:pPr>
              <w:pStyle w:val="BfRBBStandard"/>
              <w:rPr>
                <w:rFonts w:eastAsia="Times New Roman"/>
                <w:noProof w:val="0"/>
                <w:sz w:val="20"/>
                <w:szCs w:val="20"/>
                <w:lang w:eastAsia="sv-SE"/>
              </w:rPr>
            </w:pPr>
            <w:r w:rsidRPr="00844516">
              <w:rPr>
                <w:rFonts w:eastAsia="Times New Roman"/>
                <w:noProof w:val="0"/>
                <w:sz w:val="20"/>
                <w:szCs w:val="20"/>
                <w:lang w:eastAsia="sv-SE"/>
              </w:rPr>
              <w:t>HEEG opinion 17</w:t>
            </w:r>
          </w:p>
        </w:tc>
      </w:tr>
    </w:tbl>
    <w:p w14:paraId="11EF3D79" w14:textId="77777777" w:rsidR="004F7FF0" w:rsidRDefault="004F7FF0" w:rsidP="004F7FF0">
      <w:pPr>
        <w:pStyle w:val="BfRBBStandard"/>
        <w:rPr>
          <w:rFonts w:eastAsia="Times New Roman"/>
          <w:noProof w:val="0"/>
          <w:sz w:val="20"/>
          <w:szCs w:val="20"/>
          <w:lang w:eastAsia="sv-SE"/>
        </w:rPr>
      </w:pPr>
    </w:p>
    <w:p w14:paraId="22161909" w14:textId="77777777" w:rsidR="004F7FF0" w:rsidRDefault="004F7FF0" w:rsidP="004F7FF0">
      <w:pPr>
        <w:pStyle w:val="BfRBBStandard"/>
        <w:rPr>
          <w:rFonts w:eastAsia="Times New Roman"/>
          <w:noProof w:val="0"/>
          <w:sz w:val="20"/>
          <w:szCs w:val="20"/>
          <w:lang w:eastAsia="sv-SE"/>
        </w:rPr>
      </w:pPr>
      <w:r>
        <w:rPr>
          <w:rFonts w:eastAsia="Times New Roman"/>
          <w:noProof w:val="0"/>
          <w:sz w:val="20"/>
          <w:szCs w:val="20"/>
          <w:lang w:eastAsia="sv-SE"/>
        </w:rPr>
        <w:t>The exposure is summarized in the following table:</w:t>
      </w:r>
    </w:p>
    <w:p w14:paraId="44CB2C16" w14:textId="77777777" w:rsidR="004F7FF0" w:rsidRPr="00A75870" w:rsidRDefault="004F7FF0" w:rsidP="004F7FF0">
      <w:pPr>
        <w:pStyle w:val="BfRBBStandard"/>
        <w:rPr>
          <w:rFonts w:eastAsia="Times New Roman"/>
          <w:noProof w:val="0"/>
          <w:sz w:val="20"/>
          <w:szCs w:val="20"/>
          <w:lang w:eastAsia="sv-SE"/>
        </w:rPr>
      </w:pPr>
    </w:p>
    <w:tbl>
      <w:tblPr>
        <w:tblpPr w:leftFromText="141" w:rightFromText="141" w:vertAnchor="text" w:horzAnchor="page" w:tblpX="1515" w:tblpY="108"/>
        <w:tblW w:w="914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693"/>
        <w:gridCol w:w="2977"/>
        <w:gridCol w:w="1842"/>
      </w:tblGrid>
      <w:tr w:rsidR="004F7FF0" w:rsidRPr="004F7FF0" w14:paraId="302487FE" w14:textId="77777777" w:rsidTr="00704A63">
        <w:trPr>
          <w:cantSplit/>
          <w:tblHeader/>
        </w:trPr>
        <w:tc>
          <w:tcPr>
            <w:tcW w:w="1630" w:type="dxa"/>
          </w:tcPr>
          <w:p w14:paraId="41671C36" w14:textId="77777777" w:rsidR="004F7FF0" w:rsidRPr="004F7FF0" w:rsidRDefault="004F7FF0" w:rsidP="004F7FF0">
            <w:pPr>
              <w:pStyle w:val="Absatz"/>
              <w:keepNext/>
              <w:spacing w:before="40" w:after="40"/>
              <w:ind w:left="0"/>
              <w:jc w:val="center"/>
              <w:rPr>
                <w:rFonts w:ascii="Arial" w:hAnsi="Arial" w:cs="Arial"/>
                <w:b/>
                <w:color w:val="000000"/>
                <w:lang w:val="fr-FR"/>
              </w:rPr>
            </w:pPr>
            <w:r w:rsidRPr="004F7FF0">
              <w:rPr>
                <w:rFonts w:ascii="Arial" w:hAnsi="Arial" w:cs="Arial"/>
                <w:b/>
                <w:color w:val="000000"/>
                <w:lang w:val="fr-FR"/>
              </w:rPr>
              <w:t>Tier</w:t>
            </w:r>
          </w:p>
        </w:tc>
        <w:tc>
          <w:tcPr>
            <w:tcW w:w="2693" w:type="dxa"/>
          </w:tcPr>
          <w:p w14:paraId="2BB223C0" w14:textId="77777777" w:rsidR="004F7FF0" w:rsidRPr="004F7FF0" w:rsidRDefault="004F7FF0" w:rsidP="004F7FF0">
            <w:pPr>
              <w:pStyle w:val="Absatz"/>
              <w:keepNext/>
              <w:spacing w:before="40" w:after="40"/>
              <w:ind w:left="0"/>
              <w:jc w:val="center"/>
              <w:rPr>
                <w:rFonts w:ascii="Arial" w:hAnsi="Arial" w:cs="Arial"/>
                <w:b/>
                <w:color w:val="000000"/>
                <w:lang w:val="fr-FR"/>
              </w:rPr>
            </w:pPr>
            <w:r w:rsidRPr="004F7FF0">
              <w:rPr>
                <w:rFonts w:ascii="Arial" w:hAnsi="Arial" w:cs="Arial"/>
                <w:b/>
                <w:color w:val="000000"/>
                <w:lang w:val="fr-FR"/>
              </w:rPr>
              <w:t>Dermal exposure</w:t>
            </w:r>
          </w:p>
        </w:tc>
        <w:tc>
          <w:tcPr>
            <w:tcW w:w="2977" w:type="dxa"/>
          </w:tcPr>
          <w:p w14:paraId="6C12584F" w14:textId="77777777" w:rsidR="004F7FF0" w:rsidRPr="004F7FF0" w:rsidRDefault="004F7FF0" w:rsidP="004F7FF0">
            <w:pPr>
              <w:pStyle w:val="Absatz"/>
              <w:keepNext/>
              <w:spacing w:before="40" w:after="40"/>
              <w:ind w:left="0"/>
              <w:jc w:val="center"/>
              <w:rPr>
                <w:rFonts w:ascii="Arial" w:hAnsi="Arial" w:cs="Arial"/>
                <w:b/>
                <w:color w:val="000000"/>
                <w:lang w:val="fr-FR"/>
              </w:rPr>
            </w:pPr>
            <w:r w:rsidRPr="004F7FF0">
              <w:rPr>
                <w:rFonts w:ascii="Arial" w:hAnsi="Arial" w:cs="Arial"/>
                <w:b/>
                <w:color w:val="000000"/>
                <w:lang w:val="fr-FR"/>
              </w:rPr>
              <w:t xml:space="preserve">Inhalation exposure </w:t>
            </w:r>
          </w:p>
        </w:tc>
        <w:tc>
          <w:tcPr>
            <w:tcW w:w="1842" w:type="dxa"/>
          </w:tcPr>
          <w:p w14:paraId="16D2CD8E" w14:textId="77777777" w:rsidR="004F7FF0" w:rsidRPr="004F7FF0" w:rsidRDefault="004F7FF0" w:rsidP="004F7FF0">
            <w:pPr>
              <w:pStyle w:val="Absatz"/>
              <w:keepNext/>
              <w:spacing w:before="40" w:after="40"/>
              <w:ind w:left="0"/>
              <w:jc w:val="center"/>
              <w:rPr>
                <w:rFonts w:ascii="Arial" w:hAnsi="Arial" w:cs="Arial"/>
                <w:b/>
                <w:color w:val="000000"/>
                <w:lang w:val="fr-FR"/>
              </w:rPr>
            </w:pPr>
            <w:r w:rsidRPr="004F7FF0">
              <w:rPr>
                <w:rFonts w:ascii="Arial" w:hAnsi="Arial" w:cs="Arial"/>
                <w:b/>
                <w:color w:val="000000"/>
                <w:lang w:val="fr-FR"/>
              </w:rPr>
              <w:t xml:space="preserve">Total exposure </w:t>
            </w:r>
          </w:p>
        </w:tc>
      </w:tr>
      <w:tr w:rsidR="004F7FF0" w:rsidRPr="004F7FF0" w14:paraId="6178ACEE" w14:textId="77777777" w:rsidTr="00704A63">
        <w:trPr>
          <w:cantSplit/>
          <w:tblHeader/>
        </w:trPr>
        <w:tc>
          <w:tcPr>
            <w:tcW w:w="1630" w:type="dxa"/>
          </w:tcPr>
          <w:p w14:paraId="0481F916" w14:textId="77777777" w:rsidR="004F7FF0" w:rsidRPr="004F7FF0" w:rsidRDefault="004F7FF0" w:rsidP="004F7FF0">
            <w:pPr>
              <w:pStyle w:val="Standard-italics"/>
              <w:spacing w:before="40" w:after="40" w:line="240" w:lineRule="auto"/>
              <w:jc w:val="center"/>
              <w:rPr>
                <w:rFonts w:cs="Arial"/>
                <w:i w:val="0"/>
                <w:lang w:val="fr-FR"/>
              </w:rPr>
            </w:pPr>
            <w:r w:rsidRPr="004F7FF0">
              <w:rPr>
                <w:rFonts w:cs="Arial"/>
                <w:i w:val="0"/>
                <w:lang w:val="fr-FR"/>
              </w:rPr>
              <w:t>PPE</w:t>
            </w:r>
          </w:p>
        </w:tc>
        <w:tc>
          <w:tcPr>
            <w:tcW w:w="2693" w:type="dxa"/>
          </w:tcPr>
          <w:p w14:paraId="093D845B" w14:textId="77777777" w:rsidR="004F7FF0" w:rsidRPr="004F7FF0" w:rsidRDefault="004F7FF0" w:rsidP="004F7FF0">
            <w:pPr>
              <w:pStyle w:val="Standard-italics"/>
              <w:spacing w:before="40" w:after="40" w:line="240" w:lineRule="auto"/>
              <w:jc w:val="center"/>
              <w:rPr>
                <w:rFonts w:cs="Arial"/>
                <w:i w:val="0"/>
                <w:lang w:val="en-GB"/>
              </w:rPr>
            </w:pPr>
            <w:r w:rsidRPr="004F7FF0">
              <w:rPr>
                <w:rFonts w:cs="Arial"/>
                <w:i w:val="0"/>
                <w:lang w:val="en-GB"/>
              </w:rPr>
              <w:t xml:space="preserve">Systemic dose </w:t>
            </w:r>
          </w:p>
        </w:tc>
        <w:tc>
          <w:tcPr>
            <w:tcW w:w="2977" w:type="dxa"/>
          </w:tcPr>
          <w:p w14:paraId="180B55DA" w14:textId="77777777" w:rsidR="004F7FF0" w:rsidRPr="004F7FF0" w:rsidRDefault="004F7FF0" w:rsidP="004F7FF0">
            <w:pPr>
              <w:pStyle w:val="Standard-italics"/>
              <w:spacing w:before="40" w:after="40" w:line="240" w:lineRule="auto"/>
              <w:jc w:val="center"/>
              <w:rPr>
                <w:rFonts w:cs="Arial"/>
                <w:i w:val="0"/>
                <w:lang w:val="en-GB"/>
              </w:rPr>
            </w:pPr>
            <w:r w:rsidRPr="004F7FF0">
              <w:rPr>
                <w:rFonts w:cs="Arial"/>
                <w:i w:val="0"/>
                <w:lang w:val="en-GB"/>
              </w:rPr>
              <w:t>Systemic dose</w:t>
            </w:r>
          </w:p>
        </w:tc>
        <w:tc>
          <w:tcPr>
            <w:tcW w:w="1842" w:type="dxa"/>
          </w:tcPr>
          <w:p w14:paraId="05E947EB" w14:textId="77777777" w:rsidR="004F7FF0" w:rsidRPr="004F7FF0" w:rsidRDefault="004F7FF0" w:rsidP="004F7FF0">
            <w:pPr>
              <w:pStyle w:val="Standard-italics"/>
              <w:spacing w:before="40" w:after="40" w:line="240" w:lineRule="auto"/>
              <w:jc w:val="center"/>
              <w:rPr>
                <w:rFonts w:cs="Arial"/>
                <w:i w:val="0"/>
                <w:lang w:val="en-GB"/>
              </w:rPr>
            </w:pPr>
            <w:r w:rsidRPr="004F7FF0">
              <w:rPr>
                <w:rFonts w:cs="Arial"/>
                <w:i w:val="0"/>
                <w:lang w:val="en-GB"/>
              </w:rPr>
              <w:t xml:space="preserve">Systemic dose </w:t>
            </w:r>
          </w:p>
        </w:tc>
      </w:tr>
      <w:tr w:rsidR="004F7FF0" w:rsidRPr="004F7FF0" w14:paraId="272964D1" w14:textId="77777777" w:rsidTr="00704A63">
        <w:trPr>
          <w:cantSplit/>
          <w:trHeight w:val="353"/>
          <w:tblHeader/>
        </w:trPr>
        <w:tc>
          <w:tcPr>
            <w:tcW w:w="1630" w:type="dxa"/>
          </w:tcPr>
          <w:p w14:paraId="6D8F06E4" w14:textId="77777777" w:rsidR="004F7FF0" w:rsidRPr="004F7FF0" w:rsidRDefault="004F7FF0" w:rsidP="004F7FF0">
            <w:pPr>
              <w:pStyle w:val="Standard-italics"/>
              <w:spacing w:before="40" w:after="40" w:line="240" w:lineRule="auto"/>
              <w:jc w:val="center"/>
              <w:rPr>
                <w:rFonts w:cs="Arial"/>
                <w:i w:val="0"/>
                <w:lang w:val="en-GB"/>
              </w:rPr>
            </w:pPr>
          </w:p>
        </w:tc>
        <w:tc>
          <w:tcPr>
            <w:tcW w:w="2693" w:type="dxa"/>
          </w:tcPr>
          <w:p w14:paraId="23085044" w14:textId="77777777" w:rsidR="004F7FF0" w:rsidRPr="004F7FF0" w:rsidRDefault="004F7FF0" w:rsidP="004F7FF0">
            <w:pPr>
              <w:pStyle w:val="Standard-italics"/>
              <w:spacing w:before="40" w:after="40" w:line="240" w:lineRule="auto"/>
              <w:jc w:val="center"/>
              <w:rPr>
                <w:rFonts w:cs="Arial"/>
                <w:i w:val="0"/>
                <w:highlight w:val="yellow"/>
                <w:lang w:val="en-GB"/>
              </w:rPr>
            </w:pPr>
            <w:r w:rsidRPr="004F7FF0">
              <w:rPr>
                <w:rFonts w:cs="Arial"/>
                <w:i w:val="0"/>
                <w:lang w:val="en-GB"/>
              </w:rPr>
              <w:t>mg a.i. / kg bw /day</w:t>
            </w:r>
          </w:p>
        </w:tc>
        <w:tc>
          <w:tcPr>
            <w:tcW w:w="2977" w:type="dxa"/>
          </w:tcPr>
          <w:p w14:paraId="10FC08DD" w14:textId="77777777" w:rsidR="004F7FF0" w:rsidRPr="004F7FF0" w:rsidRDefault="004F7FF0" w:rsidP="004F7FF0">
            <w:pPr>
              <w:pStyle w:val="Standard-italics"/>
              <w:spacing w:before="40" w:after="40" w:line="240" w:lineRule="auto"/>
              <w:jc w:val="center"/>
              <w:rPr>
                <w:rFonts w:cs="Arial"/>
                <w:i w:val="0"/>
                <w:highlight w:val="yellow"/>
                <w:lang w:val="en-GB"/>
              </w:rPr>
            </w:pPr>
            <w:r w:rsidRPr="004F7FF0">
              <w:rPr>
                <w:rFonts w:cs="Arial"/>
                <w:i w:val="0"/>
                <w:lang w:val="en-GB"/>
              </w:rPr>
              <w:t>mg a.i. / kg bw /day</w:t>
            </w:r>
          </w:p>
        </w:tc>
        <w:tc>
          <w:tcPr>
            <w:tcW w:w="1842" w:type="dxa"/>
          </w:tcPr>
          <w:p w14:paraId="2FECB6B1" w14:textId="77777777" w:rsidR="004F7FF0" w:rsidRPr="004F7FF0" w:rsidRDefault="004F7FF0" w:rsidP="004F7FF0">
            <w:pPr>
              <w:pStyle w:val="Standard-italics"/>
              <w:spacing w:before="40" w:after="40" w:line="240" w:lineRule="auto"/>
              <w:jc w:val="center"/>
              <w:rPr>
                <w:rFonts w:cs="Arial"/>
                <w:i w:val="0"/>
                <w:highlight w:val="yellow"/>
                <w:lang w:val="en-GB"/>
              </w:rPr>
            </w:pPr>
            <w:r w:rsidRPr="004F7FF0">
              <w:rPr>
                <w:rFonts w:cs="Arial"/>
                <w:i w:val="0"/>
                <w:lang w:val="en-GB"/>
              </w:rPr>
              <w:t>mg a.i. / kg bw /day</w:t>
            </w:r>
          </w:p>
        </w:tc>
      </w:tr>
      <w:tr w:rsidR="004F7FF0" w:rsidRPr="004F7FF0" w14:paraId="5172EDD8" w14:textId="77777777" w:rsidTr="00704A63">
        <w:trPr>
          <w:cantSplit/>
        </w:trPr>
        <w:tc>
          <w:tcPr>
            <w:tcW w:w="1630" w:type="dxa"/>
            <w:shd w:val="clear" w:color="auto" w:fill="E6E6E6"/>
            <w:vAlign w:val="center"/>
          </w:tcPr>
          <w:p w14:paraId="7A0D6875" w14:textId="77777777" w:rsidR="004F7FF0" w:rsidRPr="004F7FF0" w:rsidRDefault="004F7FF0" w:rsidP="004F7FF0">
            <w:pPr>
              <w:pStyle w:val="Standard-italics"/>
              <w:spacing w:before="40" w:after="40" w:line="240" w:lineRule="auto"/>
              <w:jc w:val="center"/>
              <w:rPr>
                <w:rFonts w:cs="Arial"/>
                <w:i w:val="0"/>
                <w:lang w:val="en-GB"/>
              </w:rPr>
            </w:pPr>
            <w:r w:rsidRPr="004F7FF0">
              <w:rPr>
                <w:rFonts w:cs="Arial"/>
                <w:b/>
                <w:i w:val="0"/>
                <w:iCs/>
                <w:lang w:val="en-GB"/>
              </w:rPr>
              <w:t>Task – time frame:</w:t>
            </w:r>
          </w:p>
        </w:tc>
        <w:tc>
          <w:tcPr>
            <w:tcW w:w="7512" w:type="dxa"/>
            <w:gridSpan w:val="3"/>
            <w:shd w:val="clear" w:color="auto" w:fill="E6E6E6"/>
            <w:vAlign w:val="center"/>
          </w:tcPr>
          <w:p w14:paraId="6F6D5C18" w14:textId="77777777" w:rsidR="004F7FF0" w:rsidRPr="004F7FF0" w:rsidRDefault="004F7FF0" w:rsidP="004F7FF0">
            <w:pPr>
              <w:widowControl w:val="0"/>
              <w:autoSpaceDE w:val="0"/>
              <w:autoSpaceDN w:val="0"/>
              <w:adjustRightInd w:val="0"/>
              <w:spacing w:line="240" w:lineRule="auto"/>
              <w:jc w:val="center"/>
              <w:rPr>
                <w:rFonts w:ascii="Arial" w:hAnsi="Arial" w:cs="Arial"/>
                <w:b/>
                <w:sz w:val="20"/>
                <w:szCs w:val="20"/>
              </w:rPr>
            </w:pPr>
            <w:r w:rsidRPr="004F7FF0">
              <w:rPr>
                <w:rFonts w:ascii="Arial" w:hAnsi="Arial" w:cs="Arial"/>
                <w:b/>
                <w:sz w:val="20"/>
                <w:szCs w:val="20"/>
              </w:rPr>
              <w:t xml:space="preserve">Spraying  (non-professional) </w:t>
            </w:r>
          </w:p>
        </w:tc>
      </w:tr>
      <w:tr w:rsidR="004F7FF0" w:rsidRPr="004F7FF0" w14:paraId="661956A0" w14:textId="77777777" w:rsidTr="00704A63">
        <w:trPr>
          <w:cantSplit/>
        </w:trPr>
        <w:tc>
          <w:tcPr>
            <w:tcW w:w="1630" w:type="dxa"/>
          </w:tcPr>
          <w:p w14:paraId="411B4B50" w14:textId="77777777" w:rsidR="004F7FF0" w:rsidRPr="004F7FF0" w:rsidRDefault="004F7FF0" w:rsidP="004F7FF0">
            <w:pPr>
              <w:pStyle w:val="Standard-italics"/>
              <w:spacing w:before="40" w:after="40" w:line="240" w:lineRule="auto"/>
              <w:jc w:val="center"/>
              <w:rPr>
                <w:rFonts w:cs="Arial"/>
                <w:i w:val="0"/>
                <w:lang w:val="en-GB"/>
              </w:rPr>
            </w:pPr>
            <w:r w:rsidRPr="004F7FF0">
              <w:rPr>
                <w:rFonts w:cs="Arial"/>
                <w:i w:val="0"/>
                <w:lang w:val="en-GB"/>
              </w:rPr>
              <w:t xml:space="preserve">Tier 1: </w:t>
            </w:r>
          </w:p>
          <w:p w14:paraId="4F251FB7" w14:textId="77777777" w:rsidR="004F7FF0" w:rsidRPr="004F7FF0" w:rsidRDefault="004F7FF0" w:rsidP="004F7FF0">
            <w:pPr>
              <w:pStyle w:val="Standard-italics"/>
              <w:spacing w:before="40" w:after="40" w:line="240" w:lineRule="auto"/>
              <w:jc w:val="center"/>
              <w:rPr>
                <w:rFonts w:cs="Arial"/>
                <w:i w:val="0"/>
                <w:lang w:val="en-GB"/>
              </w:rPr>
            </w:pPr>
            <w:r w:rsidRPr="004F7FF0">
              <w:rPr>
                <w:rFonts w:cs="Arial"/>
                <w:i w:val="0"/>
                <w:lang w:val="en-GB"/>
              </w:rPr>
              <w:t>Without PPE</w:t>
            </w:r>
          </w:p>
        </w:tc>
        <w:tc>
          <w:tcPr>
            <w:tcW w:w="2693" w:type="dxa"/>
            <w:vAlign w:val="center"/>
          </w:tcPr>
          <w:p w14:paraId="5E3E9FA6" w14:textId="77777777" w:rsidR="004F7FF0" w:rsidRPr="004F7FF0" w:rsidRDefault="004F7FF0" w:rsidP="004F7FF0">
            <w:pPr>
              <w:spacing w:line="240" w:lineRule="auto"/>
              <w:jc w:val="center"/>
              <w:rPr>
                <w:rFonts w:ascii="Arial" w:hAnsi="Arial" w:cs="Arial"/>
                <w:color w:val="000000"/>
                <w:sz w:val="20"/>
                <w:szCs w:val="20"/>
              </w:rPr>
            </w:pPr>
            <w:r w:rsidRPr="004F7FF0">
              <w:rPr>
                <w:rFonts w:ascii="Arial" w:hAnsi="Arial" w:cs="Arial"/>
                <w:color w:val="000000"/>
                <w:sz w:val="20"/>
                <w:szCs w:val="20"/>
              </w:rPr>
              <w:t>1.83E-03</w:t>
            </w:r>
          </w:p>
        </w:tc>
        <w:tc>
          <w:tcPr>
            <w:tcW w:w="2977" w:type="dxa"/>
            <w:vAlign w:val="center"/>
          </w:tcPr>
          <w:p w14:paraId="237F79ED" w14:textId="77777777" w:rsidR="004F7FF0" w:rsidRPr="004F7FF0" w:rsidRDefault="004F7FF0" w:rsidP="004F7FF0">
            <w:pPr>
              <w:pStyle w:val="Standard-italics"/>
              <w:spacing w:before="40" w:after="40" w:line="240" w:lineRule="auto"/>
              <w:jc w:val="center"/>
              <w:rPr>
                <w:rFonts w:cs="Arial"/>
                <w:i w:val="0"/>
                <w:lang w:val="en-GB"/>
              </w:rPr>
            </w:pPr>
            <w:r w:rsidRPr="004F7FF0">
              <w:rPr>
                <w:rFonts w:cs="Arial"/>
                <w:i w:val="0"/>
                <w:lang w:val="en-GB"/>
              </w:rPr>
              <w:t>7.29E-05</w:t>
            </w:r>
          </w:p>
        </w:tc>
        <w:tc>
          <w:tcPr>
            <w:tcW w:w="1842" w:type="dxa"/>
            <w:vAlign w:val="center"/>
          </w:tcPr>
          <w:p w14:paraId="6C752BAC" w14:textId="77777777" w:rsidR="004F7FF0" w:rsidRPr="004F7FF0" w:rsidRDefault="004F7FF0" w:rsidP="004F7FF0">
            <w:pPr>
              <w:pStyle w:val="Standard-italics"/>
              <w:spacing w:before="40" w:after="40" w:line="240" w:lineRule="auto"/>
              <w:jc w:val="center"/>
              <w:rPr>
                <w:rFonts w:cs="Arial"/>
                <w:i w:val="0"/>
                <w:lang w:val="en-GB"/>
              </w:rPr>
            </w:pPr>
            <w:r w:rsidRPr="004F7FF0">
              <w:rPr>
                <w:rFonts w:cs="Arial"/>
                <w:i w:val="0"/>
                <w:lang w:val="en-GB"/>
              </w:rPr>
              <w:t>1.9E-03</w:t>
            </w:r>
          </w:p>
        </w:tc>
      </w:tr>
    </w:tbl>
    <w:p w14:paraId="751D1CC0" w14:textId="77777777" w:rsidR="004F7FF0" w:rsidRPr="00EB710A" w:rsidRDefault="004F7FF0" w:rsidP="004F7FF0">
      <w:pPr>
        <w:pStyle w:val="BfRBBStandard"/>
        <w:rPr>
          <w:rFonts w:eastAsia="Times New Roman"/>
          <w:i/>
          <w:noProof w:val="0"/>
          <w:sz w:val="20"/>
          <w:szCs w:val="20"/>
          <w:lang w:eastAsia="sv-SE"/>
        </w:rPr>
      </w:pPr>
    </w:p>
    <w:p w14:paraId="78E4EFC7" w14:textId="77777777" w:rsidR="004F7FF0" w:rsidRDefault="004F7FF0" w:rsidP="004F7FF0">
      <w:pPr>
        <w:pStyle w:val="BfRBBStandard"/>
        <w:rPr>
          <w:rFonts w:eastAsia="Times New Roman"/>
          <w:i/>
          <w:noProof w:val="0"/>
          <w:sz w:val="20"/>
          <w:szCs w:val="20"/>
          <w:lang w:val="en-GB" w:eastAsia="sv-SE"/>
        </w:rPr>
      </w:pPr>
    </w:p>
    <w:p w14:paraId="01CF9338" w14:textId="77777777" w:rsidR="004F7FF0" w:rsidRDefault="004F7FF0" w:rsidP="004F7FF0">
      <w:pPr>
        <w:pStyle w:val="BfRBBStandard"/>
        <w:rPr>
          <w:rFonts w:eastAsia="Times New Roman"/>
          <w:i/>
          <w:noProof w:val="0"/>
          <w:sz w:val="20"/>
          <w:szCs w:val="20"/>
          <w:lang w:val="en-GB" w:eastAsia="sv-SE"/>
        </w:rPr>
      </w:pPr>
    </w:p>
    <w:p w14:paraId="134F6A71" w14:textId="77777777" w:rsidR="004F7FF0" w:rsidRDefault="004F7FF0" w:rsidP="004F7FF0">
      <w:pPr>
        <w:pStyle w:val="BfRBBStandard"/>
        <w:rPr>
          <w:rFonts w:eastAsia="Times New Roman"/>
          <w:i/>
          <w:noProof w:val="0"/>
          <w:sz w:val="20"/>
          <w:szCs w:val="20"/>
          <w:lang w:val="en-GB" w:eastAsia="sv-SE"/>
        </w:rPr>
      </w:pPr>
    </w:p>
    <w:p w14:paraId="68B33323" w14:textId="77777777" w:rsidR="004F7FF0" w:rsidRDefault="004F7FF0" w:rsidP="004F7FF0">
      <w:pPr>
        <w:pStyle w:val="BfRBBStandard"/>
        <w:rPr>
          <w:rFonts w:eastAsia="Times New Roman"/>
          <w:i/>
          <w:noProof w:val="0"/>
          <w:sz w:val="20"/>
          <w:szCs w:val="20"/>
          <w:lang w:val="en-GB" w:eastAsia="sv-SE"/>
        </w:rPr>
      </w:pPr>
    </w:p>
    <w:p w14:paraId="3DBDBE80" w14:textId="77777777" w:rsidR="004F7FF0" w:rsidRDefault="004F7FF0" w:rsidP="004F7FF0">
      <w:pPr>
        <w:pStyle w:val="BfRBBStandard"/>
        <w:rPr>
          <w:rFonts w:eastAsia="Times New Roman"/>
          <w:i/>
          <w:noProof w:val="0"/>
          <w:sz w:val="20"/>
          <w:szCs w:val="20"/>
          <w:lang w:val="en-GB" w:eastAsia="sv-SE"/>
        </w:rPr>
      </w:pPr>
    </w:p>
    <w:p w14:paraId="334206D9" w14:textId="77777777" w:rsidR="004F7FF0" w:rsidRDefault="004F7FF0" w:rsidP="004F7FF0">
      <w:pPr>
        <w:pStyle w:val="BfRBBStandard"/>
        <w:rPr>
          <w:rFonts w:eastAsia="Times New Roman"/>
          <w:i/>
          <w:noProof w:val="0"/>
          <w:sz w:val="20"/>
          <w:szCs w:val="20"/>
          <w:lang w:val="en-GB" w:eastAsia="sv-SE"/>
        </w:rPr>
      </w:pPr>
    </w:p>
    <w:p w14:paraId="070D7E37" w14:textId="77777777" w:rsidR="004F7FF0" w:rsidRDefault="004F7FF0" w:rsidP="004F7FF0">
      <w:pPr>
        <w:pStyle w:val="BfRBBStandard"/>
        <w:rPr>
          <w:rFonts w:eastAsia="Times New Roman"/>
          <w:i/>
          <w:noProof w:val="0"/>
          <w:sz w:val="20"/>
          <w:szCs w:val="20"/>
          <w:lang w:val="en-GB" w:eastAsia="sv-SE"/>
        </w:rPr>
      </w:pPr>
    </w:p>
    <w:p w14:paraId="2BAFAD1E" w14:textId="77777777" w:rsidR="004F7FF0" w:rsidRDefault="004F7FF0" w:rsidP="004F7FF0">
      <w:pPr>
        <w:pStyle w:val="BfRBBStandard"/>
        <w:rPr>
          <w:rFonts w:eastAsia="Times New Roman"/>
          <w:i/>
          <w:noProof w:val="0"/>
          <w:sz w:val="20"/>
          <w:szCs w:val="20"/>
          <w:lang w:val="en-GB" w:eastAsia="sv-SE"/>
        </w:rPr>
      </w:pPr>
    </w:p>
    <w:p w14:paraId="0D912707" w14:textId="77777777" w:rsidR="004F7FF0" w:rsidRDefault="004F7FF0" w:rsidP="004F7FF0">
      <w:pPr>
        <w:pStyle w:val="BfRBBStandard"/>
        <w:rPr>
          <w:rFonts w:eastAsia="Times New Roman"/>
          <w:i/>
          <w:noProof w:val="0"/>
          <w:sz w:val="20"/>
          <w:szCs w:val="20"/>
          <w:lang w:val="en-GB" w:eastAsia="sv-SE"/>
        </w:rPr>
      </w:pPr>
    </w:p>
    <w:p w14:paraId="1492E3D4" w14:textId="77777777" w:rsidR="004F7FF0" w:rsidRDefault="004F7FF0" w:rsidP="004F7FF0">
      <w:pPr>
        <w:pStyle w:val="BfRBBStandard"/>
        <w:rPr>
          <w:rFonts w:eastAsia="Times New Roman"/>
          <w:i/>
          <w:noProof w:val="0"/>
          <w:sz w:val="20"/>
          <w:szCs w:val="20"/>
          <w:lang w:val="en-GB" w:eastAsia="sv-SE"/>
        </w:rPr>
      </w:pPr>
    </w:p>
    <w:p w14:paraId="623AFCE7" w14:textId="77777777" w:rsidR="004F7FF0" w:rsidRPr="002131ED" w:rsidRDefault="004F7FF0" w:rsidP="004F7FF0">
      <w:pPr>
        <w:pStyle w:val="BfRBBStandard"/>
        <w:rPr>
          <w:rFonts w:eastAsia="Times New Roman"/>
          <w:i/>
          <w:noProof w:val="0"/>
          <w:sz w:val="20"/>
          <w:szCs w:val="20"/>
          <w:lang w:val="en-GB" w:eastAsia="sv-SE"/>
        </w:rPr>
      </w:pPr>
    </w:p>
    <w:p w14:paraId="0C050F4D" w14:textId="77777777" w:rsidR="0075720C" w:rsidRDefault="0075720C" w:rsidP="00F00938">
      <w:pPr>
        <w:pStyle w:val="Titre5"/>
        <w:tabs>
          <w:tab w:val="left" w:pos="1985"/>
        </w:tabs>
        <w:ind w:left="0" w:firstLine="993"/>
        <w:jc w:val="both"/>
        <w:rPr>
          <w:lang w:val="en-GB"/>
        </w:rPr>
      </w:pPr>
      <w:bookmarkStart w:id="200" w:name="_Toc281929696"/>
      <w:r w:rsidRPr="00757C16">
        <w:rPr>
          <w:lang w:val="en-GB"/>
        </w:rPr>
        <w:t>Indirect exposure as a result of use of the active substance in biocidal product</w:t>
      </w:r>
      <w:bookmarkEnd w:id="200"/>
    </w:p>
    <w:p w14:paraId="3928A73C" w14:textId="77777777" w:rsidR="004F7FF0" w:rsidRPr="004F7FF0" w:rsidRDefault="004F7FF0" w:rsidP="004F7FF0">
      <w:pPr>
        <w:rPr>
          <w:lang w:val="en-GB"/>
        </w:rPr>
      </w:pPr>
    </w:p>
    <w:p w14:paraId="67A46D5B" w14:textId="77777777" w:rsidR="00757C16" w:rsidRPr="00160FFD" w:rsidRDefault="00344600" w:rsidP="004F7FF0">
      <w:pPr>
        <w:spacing w:line="240" w:lineRule="auto"/>
        <w:jc w:val="both"/>
        <w:rPr>
          <w:rFonts w:ascii="Arial" w:hAnsi="Arial" w:cs="Arial"/>
          <w:sz w:val="20"/>
          <w:szCs w:val="20"/>
          <w:lang w:val="en-GB"/>
        </w:rPr>
      </w:pPr>
      <w:r>
        <w:rPr>
          <w:rFonts w:ascii="Arial" w:hAnsi="Arial" w:cs="Arial"/>
          <w:sz w:val="20"/>
          <w:szCs w:val="20"/>
          <w:lang w:val="en-GB"/>
        </w:rPr>
        <w:t>Four</w:t>
      </w:r>
      <w:r w:rsidRPr="00160FFD">
        <w:rPr>
          <w:rFonts w:ascii="Arial" w:hAnsi="Arial" w:cs="Arial"/>
          <w:sz w:val="20"/>
          <w:szCs w:val="20"/>
          <w:lang w:val="en-GB"/>
        </w:rPr>
        <w:t xml:space="preserve"> </w:t>
      </w:r>
      <w:r w:rsidR="00757C16" w:rsidRPr="00160FFD">
        <w:rPr>
          <w:rFonts w:ascii="Arial" w:hAnsi="Arial" w:cs="Arial"/>
          <w:sz w:val="20"/>
          <w:szCs w:val="20"/>
          <w:lang w:val="en-GB"/>
        </w:rPr>
        <w:t>scenario</w:t>
      </w:r>
      <w:r w:rsidR="00757C16">
        <w:rPr>
          <w:rFonts w:ascii="Arial" w:hAnsi="Arial" w:cs="Arial"/>
          <w:sz w:val="20"/>
          <w:szCs w:val="20"/>
          <w:lang w:val="en-GB"/>
        </w:rPr>
        <w:t>s</w:t>
      </w:r>
      <w:r w:rsidR="00757C16" w:rsidRPr="00160FFD">
        <w:rPr>
          <w:rFonts w:ascii="Arial" w:hAnsi="Arial" w:cs="Arial"/>
          <w:sz w:val="20"/>
          <w:szCs w:val="20"/>
          <w:lang w:val="en-GB"/>
        </w:rPr>
        <w:t xml:space="preserve"> of exposure will be assessed:</w:t>
      </w:r>
    </w:p>
    <w:p w14:paraId="2A041D9E" w14:textId="77777777" w:rsidR="00757C16" w:rsidRPr="00160FFD" w:rsidRDefault="00757C16" w:rsidP="00EB7DB7">
      <w:pPr>
        <w:pStyle w:val="Paragraphedeliste"/>
        <w:numPr>
          <w:ilvl w:val="0"/>
          <w:numId w:val="6"/>
        </w:numPr>
        <w:spacing w:line="240" w:lineRule="auto"/>
        <w:ind w:left="709" w:hanging="142"/>
        <w:contextualSpacing/>
        <w:jc w:val="both"/>
        <w:rPr>
          <w:rFonts w:ascii="Arial" w:hAnsi="Arial" w:cs="Arial"/>
          <w:sz w:val="20"/>
          <w:szCs w:val="20"/>
          <w:lang w:val="en-GB"/>
        </w:rPr>
      </w:pPr>
      <w:r w:rsidRPr="00160FFD">
        <w:rPr>
          <w:rFonts w:ascii="Arial" w:hAnsi="Arial" w:cs="Arial"/>
          <w:sz w:val="20"/>
          <w:szCs w:val="20"/>
          <w:lang w:val="en-GB"/>
        </w:rPr>
        <w:t>Exposure to volatile residue</w:t>
      </w:r>
      <w:r w:rsidR="00EB7DB7">
        <w:rPr>
          <w:rFonts w:ascii="Arial" w:hAnsi="Arial" w:cs="Arial"/>
          <w:sz w:val="20"/>
          <w:szCs w:val="20"/>
          <w:lang w:val="en-GB"/>
        </w:rPr>
        <w:t xml:space="preserve"> ; </w:t>
      </w:r>
    </w:p>
    <w:p w14:paraId="7AF0FCE7" w14:textId="77777777" w:rsidR="00757C16" w:rsidRDefault="00757C16" w:rsidP="00EB7DB7">
      <w:pPr>
        <w:pStyle w:val="Paragraphedeliste"/>
        <w:numPr>
          <w:ilvl w:val="0"/>
          <w:numId w:val="6"/>
        </w:numPr>
        <w:spacing w:line="240" w:lineRule="auto"/>
        <w:ind w:left="709" w:hanging="142"/>
        <w:contextualSpacing/>
        <w:jc w:val="both"/>
        <w:rPr>
          <w:rFonts w:ascii="Arial" w:hAnsi="Arial" w:cs="Arial"/>
          <w:sz w:val="20"/>
          <w:szCs w:val="20"/>
          <w:lang w:val="en-GB"/>
        </w:rPr>
      </w:pPr>
      <w:r w:rsidRPr="00160FFD">
        <w:rPr>
          <w:rFonts w:ascii="Arial" w:hAnsi="Arial" w:cs="Arial"/>
          <w:sz w:val="20"/>
          <w:szCs w:val="20"/>
          <w:lang w:val="en-GB"/>
        </w:rPr>
        <w:t>Exposure of an infant who crawls on treated surface with a hand to mouth transfer (wet and dry surface)</w:t>
      </w:r>
      <w:r w:rsidR="00EB7DB7">
        <w:rPr>
          <w:rFonts w:ascii="Arial" w:hAnsi="Arial" w:cs="Arial"/>
          <w:sz w:val="20"/>
          <w:szCs w:val="20"/>
          <w:lang w:val="en-GB"/>
        </w:rPr>
        <w:t xml:space="preserve"> ;</w:t>
      </w:r>
    </w:p>
    <w:p w14:paraId="0A232734" w14:textId="77777777" w:rsidR="00344600" w:rsidRPr="00344600" w:rsidRDefault="00344600" w:rsidP="00077501">
      <w:pPr>
        <w:pStyle w:val="Paragraphedeliste"/>
        <w:numPr>
          <w:ilvl w:val="0"/>
          <w:numId w:val="6"/>
        </w:numPr>
        <w:spacing w:line="240" w:lineRule="auto"/>
        <w:ind w:left="0" w:firstLine="567"/>
        <w:contextualSpacing/>
        <w:rPr>
          <w:rFonts w:ascii="Arial" w:hAnsi="Arial" w:cs="Arial"/>
          <w:sz w:val="20"/>
          <w:szCs w:val="20"/>
          <w:lang w:val="en-GB"/>
        </w:rPr>
      </w:pPr>
      <w:r>
        <w:rPr>
          <w:rFonts w:ascii="Arial" w:hAnsi="Arial" w:cs="Arial"/>
          <w:sz w:val="20"/>
          <w:szCs w:val="20"/>
          <w:lang w:val="en-GB"/>
        </w:rPr>
        <w:t xml:space="preserve">Exposure to an adult who touchs a treated surface with its hands </w:t>
      </w:r>
      <w:r w:rsidRPr="00160FFD">
        <w:rPr>
          <w:rFonts w:ascii="Arial" w:hAnsi="Arial" w:cs="Arial"/>
          <w:sz w:val="20"/>
          <w:szCs w:val="20"/>
          <w:lang w:val="en-GB"/>
        </w:rPr>
        <w:t>(wet and dry surface)</w:t>
      </w:r>
    </w:p>
    <w:p w14:paraId="01A39DFB" w14:textId="77777777" w:rsidR="00757C16" w:rsidRPr="00160FFD" w:rsidRDefault="00757C16" w:rsidP="00EB7DB7">
      <w:pPr>
        <w:pStyle w:val="Paragraphedeliste"/>
        <w:numPr>
          <w:ilvl w:val="0"/>
          <w:numId w:val="6"/>
        </w:numPr>
        <w:spacing w:line="240" w:lineRule="auto"/>
        <w:ind w:left="709" w:hanging="142"/>
        <w:contextualSpacing/>
        <w:jc w:val="both"/>
        <w:rPr>
          <w:rFonts w:ascii="Arial" w:hAnsi="Arial" w:cs="Arial"/>
          <w:sz w:val="20"/>
          <w:szCs w:val="20"/>
          <w:lang w:val="en-GB"/>
        </w:rPr>
      </w:pPr>
      <w:r w:rsidRPr="00160FFD">
        <w:rPr>
          <w:rFonts w:ascii="Arial" w:hAnsi="Arial" w:cs="Arial"/>
          <w:sz w:val="20"/>
          <w:szCs w:val="20"/>
          <w:lang w:val="en-GB"/>
        </w:rPr>
        <w:t>Exposure of adult, child and infant who sleep in a bed treated against bed bugs.</w:t>
      </w:r>
    </w:p>
    <w:p w14:paraId="7CF06079" w14:textId="77777777" w:rsidR="00757C16" w:rsidRDefault="00757C16" w:rsidP="004F7FF0">
      <w:pPr>
        <w:spacing w:line="240" w:lineRule="auto"/>
        <w:jc w:val="both"/>
        <w:rPr>
          <w:lang w:val="en-GB"/>
        </w:rPr>
      </w:pPr>
    </w:p>
    <w:p w14:paraId="2CB20E4D" w14:textId="77777777" w:rsidR="00757C16" w:rsidRPr="00757C16" w:rsidRDefault="00757C16" w:rsidP="00757C16">
      <w:pPr>
        <w:pStyle w:val="Titre6"/>
        <w:rPr>
          <w:b/>
        </w:rPr>
      </w:pPr>
      <w:r w:rsidRPr="00757C16">
        <w:rPr>
          <w:b/>
        </w:rPr>
        <w:lastRenderedPageBreak/>
        <w:t>Exposure to volatile residue</w:t>
      </w:r>
    </w:p>
    <w:p w14:paraId="45DB673B" w14:textId="77777777" w:rsidR="00757C16" w:rsidRDefault="00757C16" w:rsidP="00757C16">
      <w:pPr>
        <w:rPr>
          <w:lang w:val="en-GB"/>
        </w:rPr>
      </w:pPr>
    </w:p>
    <w:p w14:paraId="0D141250" w14:textId="77777777" w:rsidR="00757C16" w:rsidRPr="00160FFD" w:rsidRDefault="00757C16" w:rsidP="004F7FF0">
      <w:pPr>
        <w:jc w:val="both"/>
        <w:rPr>
          <w:rFonts w:ascii="Arial" w:hAnsi="Arial" w:cs="Arial"/>
          <w:sz w:val="20"/>
          <w:szCs w:val="20"/>
          <w:lang w:val="en-GB"/>
        </w:rPr>
      </w:pPr>
      <w:r w:rsidRPr="00160FFD">
        <w:rPr>
          <w:rFonts w:ascii="Arial" w:hAnsi="Arial" w:cs="Arial"/>
          <w:sz w:val="20"/>
          <w:szCs w:val="20"/>
          <w:lang w:val="en-GB"/>
        </w:rPr>
        <w:t xml:space="preserve">The assessment was realised according to the HEEG opinion 13 “Assessment of inhalation exposure of volatilised biocides active substance”. </w:t>
      </w:r>
    </w:p>
    <w:p w14:paraId="560F2C4D" w14:textId="77777777" w:rsidR="00757C16" w:rsidRPr="00160FFD" w:rsidRDefault="00757C16" w:rsidP="004F7FF0">
      <w:pPr>
        <w:pStyle w:val="BfRBBStandard"/>
        <w:rPr>
          <w:rFonts w:eastAsia="Times New Roman"/>
          <w:noProof w:val="0"/>
          <w:sz w:val="20"/>
          <w:szCs w:val="20"/>
          <w:lang w:eastAsia="sv-SE"/>
        </w:rPr>
      </w:pPr>
      <w:r w:rsidRPr="00160FFD">
        <w:rPr>
          <w:color w:val="000000"/>
          <w:sz w:val="20"/>
          <w:szCs w:val="20"/>
        </w:rPr>
        <w:t>The following values are used to estimate exposure</w:t>
      </w:r>
      <w:r w:rsidRPr="00160FFD">
        <w:rPr>
          <w:rFonts w:eastAsia="Times New Roman"/>
          <w:noProof w:val="0"/>
          <w:sz w:val="20"/>
          <w:szCs w:val="20"/>
          <w:lang w:eastAsia="sv-SE"/>
        </w:rPr>
        <w:t xml:space="preserve">: </w:t>
      </w:r>
    </w:p>
    <w:p w14:paraId="1F236A61" w14:textId="77777777" w:rsidR="00757C16" w:rsidRPr="00160FFD" w:rsidRDefault="00757C16" w:rsidP="00757C16">
      <w:pPr>
        <w:pStyle w:val="BfRBBStandard"/>
        <w:rPr>
          <w:rFonts w:eastAsia="Times New Roman"/>
          <w:noProof w:val="0"/>
          <w:sz w:val="20"/>
          <w:szCs w:val="20"/>
          <w:lang w:eastAsia="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52"/>
        <w:gridCol w:w="3255"/>
      </w:tblGrid>
      <w:tr w:rsidR="00757C16" w:rsidRPr="00160FFD" w14:paraId="5058D68A" w14:textId="77777777" w:rsidTr="00704A63">
        <w:tc>
          <w:tcPr>
            <w:tcW w:w="3198" w:type="dxa"/>
            <w:shd w:val="clear" w:color="auto" w:fill="auto"/>
          </w:tcPr>
          <w:p w14:paraId="2CB4CE00" w14:textId="77777777" w:rsidR="00757C16" w:rsidRPr="00077501" w:rsidRDefault="00757C16" w:rsidP="00E10399">
            <w:pPr>
              <w:pStyle w:val="BfRBBStandard"/>
              <w:keepNext/>
              <w:rPr>
                <w:rFonts w:eastAsia="Times New Roman"/>
                <w:b/>
                <w:noProof w:val="0"/>
                <w:sz w:val="20"/>
                <w:szCs w:val="20"/>
                <w:lang w:eastAsia="sv-SE"/>
              </w:rPr>
            </w:pPr>
            <w:r w:rsidRPr="00077501">
              <w:rPr>
                <w:rFonts w:eastAsia="Times New Roman"/>
                <w:b/>
                <w:noProof w:val="0"/>
                <w:sz w:val="20"/>
                <w:szCs w:val="20"/>
                <w:lang w:eastAsia="sv-SE"/>
              </w:rPr>
              <w:t xml:space="preserve">Parameter </w:t>
            </w:r>
          </w:p>
        </w:tc>
        <w:tc>
          <w:tcPr>
            <w:tcW w:w="3306" w:type="dxa"/>
            <w:shd w:val="clear" w:color="auto" w:fill="auto"/>
          </w:tcPr>
          <w:p w14:paraId="2F4FA9C5" w14:textId="77777777" w:rsidR="00757C16" w:rsidRPr="00077501" w:rsidRDefault="00757C16" w:rsidP="00E10399">
            <w:pPr>
              <w:pStyle w:val="BfRBBStandard"/>
              <w:keepNext/>
              <w:rPr>
                <w:rFonts w:eastAsia="Times New Roman"/>
                <w:b/>
                <w:noProof w:val="0"/>
                <w:sz w:val="20"/>
                <w:szCs w:val="20"/>
                <w:lang w:eastAsia="sv-SE"/>
              </w:rPr>
            </w:pPr>
            <w:r w:rsidRPr="00077501">
              <w:rPr>
                <w:rFonts w:eastAsia="Times New Roman"/>
                <w:b/>
                <w:noProof w:val="0"/>
                <w:sz w:val="20"/>
                <w:szCs w:val="20"/>
                <w:lang w:eastAsia="sv-SE"/>
              </w:rPr>
              <w:t xml:space="preserve">Value </w:t>
            </w:r>
          </w:p>
        </w:tc>
        <w:tc>
          <w:tcPr>
            <w:tcW w:w="3307" w:type="dxa"/>
            <w:shd w:val="clear" w:color="auto" w:fill="auto"/>
          </w:tcPr>
          <w:p w14:paraId="1E30C741" w14:textId="77777777" w:rsidR="00757C16" w:rsidRPr="00077501" w:rsidRDefault="00757C16" w:rsidP="00E10399">
            <w:pPr>
              <w:pStyle w:val="BfRBBStandard"/>
              <w:keepNext/>
              <w:rPr>
                <w:rFonts w:eastAsia="Times New Roman"/>
                <w:b/>
                <w:noProof w:val="0"/>
                <w:sz w:val="20"/>
                <w:szCs w:val="20"/>
                <w:lang w:eastAsia="sv-SE"/>
              </w:rPr>
            </w:pPr>
            <w:r w:rsidRPr="00077501">
              <w:rPr>
                <w:rFonts w:eastAsia="Times New Roman"/>
                <w:b/>
                <w:noProof w:val="0"/>
                <w:sz w:val="20"/>
                <w:szCs w:val="20"/>
                <w:lang w:eastAsia="sv-SE"/>
              </w:rPr>
              <w:t>Source</w:t>
            </w:r>
          </w:p>
        </w:tc>
      </w:tr>
      <w:tr w:rsidR="00757C16" w:rsidRPr="00160FFD" w14:paraId="46A1D779" w14:textId="77777777" w:rsidTr="00704A63">
        <w:tc>
          <w:tcPr>
            <w:tcW w:w="3198" w:type="dxa"/>
            <w:shd w:val="clear" w:color="auto" w:fill="auto"/>
          </w:tcPr>
          <w:p w14:paraId="7B2B425F" w14:textId="77777777" w:rsidR="00757C16" w:rsidRPr="00E10399" w:rsidRDefault="00757C16" w:rsidP="00E10399">
            <w:pPr>
              <w:pStyle w:val="BfRBBStandard"/>
              <w:keepNext/>
              <w:rPr>
                <w:rFonts w:eastAsia="Times New Roman"/>
                <w:noProof w:val="0"/>
                <w:sz w:val="20"/>
                <w:szCs w:val="20"/>
                <w:lang w:eastAsia="sv-SE"/>
              </w:rPr>
            </w:pPr>
            <w:r w:rsidRPr="00E10399">
              <w:rPr>
                <w:rFonts w:eastAsia="Times New Roman"/>
                <w:noProof w:val="0"/>
                <w:sz w:val="20"/>
                <w:szCs w:val="20"/>
                <w:lang w:eastAsia="sv-SE"/>
              </w:rPr>
              <w:t>Vapor pressure</w:t>
            </w:r>
          </w:p>
        </w:tc>
        <w:tc>
          <w:tcPr>
            <w:tcW w:w="3306" w:type="dxa"/>
            <w:shd w:val="clear" w:color="auto" w:fill="auto"/>
          </w:tcPr>
          <w:p w14:paraId="459E3956" w14:textId="77777777" w:rsidR="00757C16" w:rsidRPr="00E10399" w:rsidRDefault="00757C16" w:rsidP="00E10399">
            <w:pPr>
              <w:keepNext/>
              <w:autoSpaceDE w:val="0"/>
              <w:autoSpaceDN w:val="0"/>
              <w:jc w:val="both"/>
              <w:rPr>
                <w:rFonts w:ascii="Arial" w:hAnsi="Arial" w:cs="Arial"/>
                <w:color w:val="000000"/>
                <w:sz w:val="20"/>
                <w:szCs w:val="20"/>
              </w:rPr>
            </w:pPr>
            <w:r w:rsidRPr="00E10399">
              <w:rPr>
                <w:rFonts w:ascii="Arial" w:hAnsi="Arial" w:cs="Arial"/>
                <w:color w:val="000000"/>
                <w:sz w:val="20"/>
                <w:szCs w:val="20"/>
              </w:rPr>
              <w:t>8.13E-07 Pa</w:t>
            </w:r>
          </w:p>
        </w:tc>
        <w:tc>
          <w:tcPr>
            <w:tcW w:w="3307" w:type="dxa"/>
            <w:shd w:val="clear" w:color="auto" w:fill="auto"/>
          </w:tcPr>
          <w:p w14:paraId="620A77C6" w14:textId="77777777" w:rsidR="00757C16" w:rsidRPr="00E10399" w:rsidRDefault="00757C16" w:rsidP="00E10399">
            <w:pPr>
              <w:pStyle w:val="BfRBBStandard"/>
              <w:keepNext/>
              <w:rPr>
                <w:rFonts w:eastAsia="Times New Roman"/>
                <w:noProof w:val="0"/>
                <w:sz w:val="20"/>
                <w:szCs w:val="20"/>
                <w:lang w:eastAsia="sv-SE"/>
              </w:rPr>
            </w:pPr>
            <w:r w:rsidRPr="00E10399">
              <w:rPr>
                <w:color w:val="000000"/>
                <w:sz w:val="20"/>
                <w:szCs w:val="20"/>
              </w:rPr>
              <w:t>CAR</w:t>
            </w:r>
          </w:p>
        </w:tc>
      </w:tr>
      <w:tr w:rsidR="00757C16" w:rsidRPr="00160FFD" w14:paraId="2A70DB56" w14:textId="77777777" w:rsidTr="00704A63">
        <w:tc>
          <w:tcPr>
            <w:tcW w:w="3198" w:type="dxa"/>
            <w:shd w:val="clear" w:color="auto" w:fill="auto"/>
          </w:tcPr>
          <w:p w14:paraId="49D4100D" w14:textId="77777777" w:rsidR="00757C16" w:rsidRPr="00E10399" w:rsidRDefault="00757C16" w:rsidP="00757C16">
            <w:pPr>
              <w:pStyle w:val="BfRBBStandard"/>
              <w:rPr>
                <w:rFonts w:eastAsia="Times New Roman"/>
                <w:noProof w:val="0"/>
                <w:sz w:val="20"/>
                <w:szCs w:val="20"/>
                <w:lang w:eastAsia="sv-SE"/>
              </w:rPr>
            </w:pPr>
            <w:r w:rsidRPr="00E10399">
              <w:rPr>
                <w:rFonts w:eastAsia="Times New Roman"/>
                <w:noProof w:val="0"/>
                <w:sz w:val="20"/>
                <w:szCs w:val="20"/>
                <w:lang w:eastAsia="sv-SE"/>
              </w:rPr>
              <w:t>Molecular weight</w:t>
            </w:r>
          </w:p>
        </w:tc>
        <w:tc>
          <w:tcPr>
            <w:tcW w:w="3306" w:type="dxa"/>
            <w:shd w:val="clear" w:color="auto" w:fill="auto"/>
          </w:tcPr>
          <w:p w14:paraId="6778AD6B" w14:textId="77777777" w:rsidR="00757C16" w:rsidRPr="00E10399" w:rsidRDefault="00757C16" w:rsidP="00757C16">
            <w:pPr>
              <w:pStyle w:val="BfRBBStandard"/>
              <w:rPr>
                <w:rFonts w:eastAsia="Times New Roman"/>
                <w:noProof w:val="0"/>
                <w:sz w:val="20"/>
                <w:szCs w:val="20"/>
                <w:lang w:eastAsia="sv-SE"/>
              </w:rPr>
            </w:pPr>
            <w:r w:rsidRPr="00E10399">
              <w:rPr>
                <w:rFonts w:eastAsia="Times New Roman"/>
                <w:noProof w:val="0"/>
                <w:sz w:val="20"/>
                <w:szCs w:val="20"/>
                <w:lang w:eastAsia="sv-SE"/>
              </w:rPr>
              <w:t>376.47 g/mol</w:t>
            </w:r>
          </w:p>
        </w:tc>
        <w:tc>
          <w:tcPr>
            <w:tcW w:w="3307" w:type="dxa"/>
            <w:shd w:val="clear" w:color="auto" w:fill="auto"/>
          </w:tcPr>
          <w:p w14:paraId="1BA1D4E3" w14:textId="77777777" w:rsidR="00757C16" w:rsidRPr="00E10399" w:rsidRDefault="00757C16" w:rsidP="00757C16">
            <w:pPr>
              <w:pStyle w:val="BfRBBStandard"/>
              <w:rPr>
                <w:rFonts w:eastAsia="Times New Roman"/>
                <w:noProof w:val="0"/>
                <w:sz w:val="20"/>
                <w:szCs w:val="20"/>
                <w:lang w:eastAsia="sv-SE"/>
              </w:rPr>
            </w:pPr>
            <w:r w:rsidRPr="00E10399">
              <w:rPr>
                <w:color w:val="000000"/>
                <w:sz w:val="20"/>
                <w:szCs w:val="20"/>
              </w:rPr>
              <w:t>CAR</w:t>
            </w:r>
          </w:p>
        </w:tc>
      </w:tr>
      <w:tr w:rsidR="00757C16" w:rsidRPr="00160FFD" w14:paraId="09DC3511" w14:textId="77777777" w:rsidTr="00704A63">
        <w:tc>
          <w:tcPr>
            <w:tcW w:w="3198" w:type="dxa"/>
            <w:shd w:val="clear" w:color="auto" w:fill="auto"/>
          </w:tcPr>
          <w:p w14:paraId="469B4809" w14:textId="77777777" w:rsidR="00757C16" w:rsidRPr="00E10399" w:rsidRDefault="00757C16" w:rsidP="00757C16">
            <w:pPr>
              <w:pStyle w:val="BfRBBStandard"/>
              <w:rPr>
                <w:rFonts w:eastAsia="Times New Roman"/>
                <w:noProof w:val="0"/>
                <w:sz w:val="20"/>
                <w:szCs w:val="20"/>
                <w:lang w:eastAsia="sv-SE"/>
              </w:rPr>
            </w:pPr>
            <w:r w:rsidRPr="00E10399">
              <w:rPr>
                <w:rFonts w:eastAsia="Times New Roman"/>
                <w:noProof w:val="0"/>
                <w:sz w:val="20"/>
                <w:szCs w:val="20"/>
                <w:lang w:eastAsia="sv-SE"/>
              </w:rPr>
              <w:t xml:space="preserve">Adult body weight </w:t>
            </w:r>
          </w:p>
        </w:tc>
        <w:tc>
          <w:tcPr>
            <w:tcW w:w="3306" w:type="dxa"/>
            <w:shd w:val="clear" w:color="auto" w:fill="auto"/>
          </w:tcPr>
          <w:p w14:paraId="4E275A49" w14:textId="77777777" w:rsidR="00757C16" w:rsidRPr="00E10399" w:rsidRDefault="00757C16" w:rsidP="00757C16">
            <w:pPr>
              <w:pStyle w:val="BfRBBStandard"/>
              <w:rPr>
                <w:rFonts w:eastAsia="Times New Roman"/>
                <w:noProof w:val="0"/>
                <w:sz w:val="20"/>
                <w:szCs w:val="20"/>
                <w:lang w:eastAsia="sv-SE"/>
              </w:rPr>
            </w:pPr>
            <w:r w:rsidRPr="00E10399">
              <w:rPr>
                <w:rFonts w:eastAsia="Times New Roman"/>
                <w:noProof w:val="0"/>
                <w:sz w:val="20"/>
                <w:szCs w:val="20"/>
                <w:lang w:eastAsia="sv-SE"/>
              </w:rPr>
              <w:t>60 kg</w:t>
            </w:r>
          </w:p>
        </w:tc>
        <w:tc>
          <w:tcPr>
            <w:tcW w:w="3307" w:type="dxa"/>
            <w:shd w:val="clear" w:color="auto" w:fill="auto"/>
          </w:tcPr>
          <w:p w14:paraId="56BF7444" w14:textId="77777777" w:rsidR="00757C16" w:rsidRPr="00E10399" w:rsidRDefault="00757C16" w:rsidP="00757C16">
            <w:pPr>
              <w:pStyle w:val="BfRBBStandard"/>
              <w:rPr>
                <w:color w:val="000000"/>
                <w:sz w:val="20"/>
                <w:szCs w:val="20"/>
              </w:rPr>
            </w:pPr>
            <w:r w:rsidRPr="00E10399">
              <w:rPr>
                <w:rFonts w:eastAsia="Times New Roman"/>
                <w:noProof w:val="0"/>
                <w:sz w:val="20"/>
                <w:szCs w:val="20"/>
                <w:lang w:eastAsia="sv-SE"/>
              </w:rPr>
              <w:t>HEEG opinion 17</w:t>
            </w:r>
          </w:p>
        </w:tc>
      </w:tr>
      <w:tr w:rsidR="00757C16" w:rsidRPr="00160FFD" w14:paraId="23596C48" w14:textId="77777777" w:rsidTr="00704A63">
        <w:tc>
          <w:tcPr>
            <w:tcW w:w="3198" w:type="dxa"/>
            <w:shd w:val="clear" w:color="auto" w:fill="auto"/>
          </w:tcPr>
          <w:p w14:paraId="5FEC70EA" w14:textId="77777777" w:rsidR="00757C16" w:rsidRPr="00E10399" w:rsidRDefault="00757C16" w:rsidP="00757C16">
            <w:pPr>
              <w:pStyle w:val="BfRBBStandard"/>
              <w:rPr>
                <w:rFonts w:eastAsia="Times New Roman"/>
                <w:noProof w:val="0"/>
                <w:sz w:val="20"/>
                <w:szCs w:val="20"/>
                <w:lang w:eastAsia="sv-SE"/>
              </w:rPr>
            </w:pPr>
            <w:r w:rsidRPr="00E10399">
              <w:rPr>
                <w:rFonts w:eastAsia="Times New Roman"/>
                <w:noProof w:val="0"/>
                <w:sz w:val="20"/>
                <w:szCs w:val="20"/>
                <w:lang w:eastAsia="sv-SE"/>
              </w:rPr>
              <w:t>Child body weight</w:t>
            </w:r>
          </w:p>
        </w:tc>
        <w:tc>
          <w:tcPr>
            <w:tcW w:w="3306" w:type="dxa"/>
            <w:shd w:val="clear" w:color="auto" w:fill="auto"/>
          </w:tcPr>
          <w:p w14:paraId="0CB4B380" w14:textId="77777777" w:rsidR="00757C16" w:rsidRPr="00E10399" w:rsidRDefault="00757C16" w:rsidP="00757C16">
            <w:pPr>
              <w:pStyle w:val="BfRBBStandard"/>
              <w:rPr>
                <w:rFonts w:eastAsia="Times New Roman"/>
                <w:noProof w:val="0"/>
                <w:sz w:val="20"/>
                <w:szCs w:val="20"/>
                <w:lang w:eastAsia="sv-SE"/>
              </w:rPr>
            </w:pPr>
            <w:r w:rsidRPr="00E10399">
              <w:rPr>
                <w:rFonts w:eastAsia="Times New Roman"/>
                <w:noProof w:val="0"/>
                <w:sz w:val="20"/>
                <w:szCs w:val="20"/>
                <w:lang w:eastAsia="sv-SE"/>
              </w:rPr>
              <w:t>23.9</w:t>
            </w:r>
            <w:r w:rsidR="00EB7DB7">
              <w:rPr>
                <w:rFonts w:eastAsia="Times New Roman"/>
                <w:noProof w:val="0"/>
                <w:sz w:val="20"/>
                <w:szCs w:val="20"/>
                <w:lang w:eastAsia="sv-SE"/>
              </w:rPr>
              <w:t xml:space="preserve"> </w:t>
            </w:r>
            <w:r w:rsidRPr="00E10399">
              <w:rPr>
                <w:rFonts w:eastAsia="Times New Roman"/>
                <w:noProof w:val="0"/>
                <w:sz w:val="20"/>
                <w:szCs w:val="20"/>
                <w:lang w:eastAsia="sv-SE"/>
              </w:rPr>
              <w:t xml:space="preserve">kg </w:t>
            </w:r>
          </w:p>
        </w:tc>
        <w:tc>
          <w:tcPr>
            <w:tcW w:w="3307" w:type="dxa"/>
            <w:shd w:val="clear" w:color="auto" w:fill="auto"/>
          </w:tcPr>
          <w:p w14:paraId="0B56FDF6" w14:textId="77777777" w:rsidR="00757C16" w:rsidRPr="00E10399" w:rsidRDefault="00757C16" w:rsidP="00757C16">
            <w:pPr>
              <w:pStyle w:val="BfRBBStandard"/>
              <w:rPr>
                <w:color w:val="000000"/>
                <w:sz w:val="20"/>
                <w:szCs w:val="20"/>
              </w:rPr>
            </w:pPr>
            <w:r w:rsidRPr="00E10399">
              <w:rPr>
                <w:rFonts w:eastAsia="Times New Roman"/>
                <w:noProof w:val="0"/>
                <w:sz w:val="20"/>
                <w:szCs w:val="20"/>
                <w:lang w:eastAsia="sv-SE"/>
              </w:rPr>
              <w:t>HEEG opinion 17</w:t>
            </w:r>
          </w:p>
        </w:tc>
      </w:tr>
      <w:tr w:rsidR="00757C16" w:rsidRPr="00160FFD" w14:paraId="33AE6A41" w14:textId="77777777" w:rsidTr="00704A63">
        <w:tc>
          <w:tcPr>
            <w:tcW w:w="3198" w:type="dxa"/>
            <w:shd w:val="clear" w:color="auto" w:fill="auto"/>
          </w:tcPr>
          <w:p w14:paraId="389BDC8D" w14:textId="77777777" w:rsidR="00757C16" w:rsidRPr="00E10399" w:rsidRDefault="00757C16" w:rsidP="00757C16">
            <w:pPr>
              <w:pStyle w:val="BfRBBStandard"/>
              <w:rPr>
                <w:rFonts w:eastAsia="Times New Roman"/>
                <w:noProof w:val="0"/>
                <w:sz w:val="20"/>
                <w:szCs w:val="20"/>
                <w:lang w:eastAsia="sv-SE"/>
              </w:rPr>
            </w:pPr>
            <w:r w:rsidRPr="00E10399">
              <w:rPr>
                <w:rFonts w:eastAsia="Times New Roman"/>
                <w:noProof w:val="0"/>
                <w:sz w:val="20"/>
                <w:szCs w:val="20"/>
                <w:lang w:eastAsia="sv-SE"/>
              </w:rPr>
              <w:t>Infant body weight</w:t>
            </w:r>
          </w:p>
        </w:tc>
        <w:tc>
          <w:tcPr>
            <w:tcW w:w="3306" w:type="dxa"/>
            <w:shd w:val="clear" w:color="auto" w:fill="auto"/>
          </w:tcPr>
          <w:p w14:paraId="4E68D142" w14:textId="77777777" w:rsidR="00757C16" w:rsidRPr="00E10399" w:rsidRDefault="00757C16" w:rsidP="002D6D51">
            <w:pPr>
              <w:pStyle w:val="BfRBBStandard"/>
              <w:rPr>
                <w:rFonts w:eastAsia="Times New Roman"/>
                <w:noProof w:val="0"/>
                <w:sz w:val="20"/>
                <w:szCs w:val="20"/>
                <w:lang w:eastAsia="sv-SE"/>
              </w:rPr>
            </w:pPr>
            <w:r w:rsidRPr="00E10399">
              <w:rPr>
                <w:rFonts w:eastAsia="Times New Roman"/>
                <w:noProof w:val="0"/>
                <w:sz w:val="20"/>
                <w:szCs w:val="20"/>
                <w:lang w:eastAsia="sv-SE"/>
              </w:rPr>
              <w:t xml:space="preserve">10 </w:t>
            </w:r>
            <w:r w:rsidR="00EB7DB7">
              <w:rPr>
                <w:rFonts w:eastAsia="Times New Roman"/>
                <w:noProof w:val="0"/>
                <w:sz w:val="20"/>
                <w:szCs w:val="20"/>
                <w:lang w:eastAsia="sv-SE"/>
              </w:rPr>
              <w:t>k</w:t>
            </w:r>
            <w:r w:rsidRPr="00E10399">
              <w:rPr>
                <w:rFonts w:eastAsia="Times New Roman"/>
                <w:noProof w:val="0"/>
                <w:sz w:val="20"/>
                <w:szCs w:val="20"/>
                <w:lang w:eastAsia="sv-SE"/>
              </w:rPr>
              <w:t>g</w:t>
            </w:r>
          </w:p>
        </w:tc>
        <w:tc>
          <w:tcPr>
            <w:tcW w:w="3307" w:type="dxa"/>
            <w:shd w:val="clear" w:color="auto" w:fill="auto"/>
          </w:tcPr>
          <w:p w14:paraId="2630A81F" w14:textId="77777777" w:rsidR="00757C16" w:rsidRPr="00E10399" w:rsidRDefault="00757C16" w:rsidP="00757C16">
            <w:pPr>
              <w:pStyle w:val="BfRBBStandard"/>
              <w:rPr>
                <w:color w:val="000000"/>
                <w:sz w:val="20"/>
                <w:szCs w:val="20"/>
              </w:rPr>
            </w:pPr>
            <w:r w:rsidRPr="00E10399">
              <w:rPr>
                <w:rFonts w:eastAsia="Times New Roman"/>
                <w:noProof w:val="0"/>
                <w:sz w:val="20"/>
                <w:szCs w:val="20"/>
                <w:lang w:eastAsia="sv-SE"/>
              </w:rPr>
              <w:t>HEEG opinion 17</w:t>
            </w:r>
          </w:p>
        </w:tc>
      </w:tr>
    </w:tbl>
    <w:p w14:paraId="452F13E8" w14:textId="77777777" w:rsidR="00757C16" w:rsidRPr="00160FFD" w:rsidRDefault="00757C16" w:rsidP="00757C16">
      <w:pPr>
        <w:rPr>
          <w:rFonts w:ascii="Arial" w:hAnsi="Arial" w:cs="Arial"/>
          <w:sz w:val="20"/>
          <w:szCs w:val="20"/>
        </w:rPr>
      </w:pPr>
    </w:p>
    <w:p w14:paraId="3A1B9262" w14:textId="77777777" w:rsidR="00757C16" w:rsidRPr="00160FFD" w:rsidRDefault="00757C16" w:rsidP="00757C16">
      <w:pPr>
        <w:pStyle w:val="BfRBBStandard"/>
        <w:rPr>
          <w:rFonts w:eastAsia="Times New Roman"/>
          <w:noProof w:val="0"/>
          <w:sz w:val="20"/>
          <w:szCs w:val="20"/>
          <w:lang w:eastAsia="sv-SE"/>
        </w:rPr>
      </w:pPr>
      <w:r w:rsidRPr="00160FFD">
        <w:rPr>
          <w:rFonts w:eastAsia="Times New Roman"/>
          <w:noProof w:val="0"/>
          <w:sz w:val="20"/>
          <w:szCs w:val="20"/>
          <w:lang w:eastAsia="sv-SE"/>
        </w:rPr>
        <w:t>The exposure is summarized in the following table:</w:t>
      </w:r>
    </w:p>
    <w:p w14:paraId="4ECB910B" w14:textId="77777777" w:rsidR="00757C16" w:rsidRPr="00160FFD" w:rsidRDefault="00757C16" w:rsidP="00757C16">
      <w:pPr>
        <w:rPr>
          <w:rFonts w:ascii="Arial" w:hAnsi="Arial" w:cs="Arial"/>
          <w:sz w:val="20"/>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260"/>
      </w:tblGrid>
      <w:tr w:rsidR="00757C16" w:rsidRPr="00160FFD" w14:paraId="53F05E65" w14:textId="77777777" w:rsidTr="00704A63">
        <w:tc>
          <w:tcPr>
            <w:tcW w:w="1560" w:type="dxa"/>
            <w:shd w:val="clear" w:color="auto" w:fill="auto"/>
          </w:tcPr>
          <w:p w14:paraId="72882BDC" w14:textId="77777777" w:rsidR="00757C16" w:rsidRPr="00E10399" w:rsidRDefault="00757C16" w:rsidP="00E10399">
            <w:pPr>
              <w:autoSpaceDE w:val="0"/>
              <w:autoSpaceDN w:val="0"/>
              <w:jc w:val="both"/>
              <w:rPr>
                <w:rFonts w:ascii="Arial" w:hAnsi="Arial" w:cs="Arial"/>
                <w:sz w:val="20"/>
                <w:szCs w:val="20"/>
                <w:lang w:val="en-GB"/>
              </w:rPr>
            </w:pPr>
            <w:r w:rsidRPr="00E10399">
              <w:rPr>
                <w:rFonts w:ascii="Arial" w:hAnsi="Arial" w:cs="Arial"/>
                <w:sz w:val="20"/>
                <w:szCs w:val="20"/>
                <w:lang w:val="en-GB"/>
              </w:rPr>
              <w:t xml:space="preserve">Population </w:t>
            </w:r>
          </w:p>
        </w:tc>
        <w:tc>
          <w:tcPr>
            <w:tcW w:w="3260" w:type="dxa"/>
            <w:shd w:val="clear" w:color="auto" w:fill="auto"/>
          </w:tcPr>
          <w:p w14:paraId="6D078118" w14:textId="77777777" w:rsidR="00757C16" w:rsidRPr="00E10399" w:rsidRDefault="00757C16" w:rsidP="00E10399">
            <w:pPr>
              <w:autoSpaceDE w:val="0"/>
              <w:autoSpaceDN w:val="0"/>
              <w:jc w:val="both"/>
              <w:rPr>
                <w:rFonts w:ascii="Arial" w:hAnsi="Arial" w:cs="Arial"/>
                <w:sz w:val="20"/>
                <w:szCs w:val="20"/>
                <w:lang w:val="en-GB"/>
              </w:rPr>
            </w:pPr>
            <w:r w:rsidRPr="00E10399">
              <w:rPr>
                <w:rFonts w:ascii="Arial" w:hAnsi="Arial" w:cs="Arial"/>
                <w:sz w:val="20"/>
                <w:szCs w:val="20"/>
                <w:lang w:val="en-GB"/>
              </w:rPr>
              <w:t>Systemic exposure (mg/kg/d)</w:t>
            </w:r>
          </w:p>
        </w:tc>
      </w:tr>
      <w:tr w:rsidR="00757C16" w:rsidRPr="00160FFD" w14:paraId="7A2FF36E" w14:textId="77777777" w:rsidTr="00704A63">
        <w:tc>
          <w:tcPr>
            <w:tcW w:w="1560" w:type="dxa"/>
            <w:shd w:val="clear" w:color="auto" w:fill="auto"/>
          </w:tcPr>
          <w:p w14:paraId="47621917" w14:textId="77777777" w:rsidR="00757C16" w:rsidRPr="00E10399" w:rsidRDefault="00757C16" w:rsidP="00E10399">
            <w:pPr>
              <w:autoSpaceDE w:val="0"/>
              <w:autoSpaceDN w:val="0"/>
              <w:jc w:val="both"/>
              <w:rPr>
                <w:rFonts w:ascii="Arial" w:hAnsi="Arial" w:cs="Arial"/>
                <w:sz w:val="20"/>
                <w:szCs w:val="20"/>
                <w:lang w:val="en-GB"/>
              </w:rPr>
            </w:pPr>
            <w:r w:rsidRPr="00E10399">
              <w:rPr>
                <w:rFonts w:ascii="Arial" w:hAnsi="Arial" w:cs="Arial"/>
                <w:sz w:val="20"/>
                <w:szCs w:val="20"/>
                <w:lang w:val="en-GB"/>
              </w:rPr>
              <w:t>Adult</w:t>
            </w:r>
          </w:p>
        </w:tc>
        <w:tc>
          <w:tcPr>
            <w:tcW w:w="3260" w:type="dxa"/>
            <w:shd w:val="clear" w:color="auto" w:fill="auto"/>
          </w:tcPr>
          <w:p w14:paraId="19695D60" w14:textId="77777777" w:rsidR="00757C16" w:rsidRPr="00E10399" w:rsidRDefault="00757C16" w:rsidP="00E10399">
            <w:pPr>
              <w:autoSpaceDE w:val="0"/>
              <w:autoSpaceDN w:val="0"/>
              <w:jc w:val="both"/>
              <w:rPr>
                <w:rFonts w:ascii="Arial" w:hAnsi="Arial" w:cs="Arial"/>
                <w:color w:val="000000"/>
                <w:sz w:val="20"/>
                <w:szCs w:val="20"/>
              </w:rPr>
            </w:pPr>
            <w:r w:rsidRPr="00E10399">
              <w:rPr>
                <w:rFonts w:ascii="Arial" w:hAnsi="Arial" w:cs="Arial"/>
                <w:color w:val="000000"/>
                <w:sz w:val="20"/>
                <w:szCs w:val="20"/>
              </w:rPr>
              <w:t>3.35E-05</w:t>
            </w:r>
          </w:p>
        </w:tc>
      </w:tr>
      <w:tr w:rsidR="00757C16" w:rsidRPr="00160FFD" w14:paraId="62B29E70" w14:textId="77777777" w:rsidTr="00704A63">
        <w:tc>
          <w:tcPr>
            <w:tcW w:w="1560" w:type="dxa"/>
            <w:shd w:val="clear" w:color="auto" w:fill="auto"/>
          </w:tcPr>
          <w:p w14:paraId="1C9AAEB6" w14:textId="77777777" w:rsidR="00757C16" w:rsidRPr="00E10399" w:rsidRDefault="00757C16" w:rsidP="00E10399">
            <w:pPr>
              <w:autoSpaceDE w:val="0"/>
              <w:autoSpaceDN w:val="0"/>
              <w:jc w:val="both"/>
              <w:rPr>
                <w:rFonts w:ascii="Arial" w:hAnsi="Arial" w:cs="Arial"/>
                <w:sz w:val="20"/>
                <w:szCs w:val="20"/>
                <w:lang w:val="en-GB"/>
              </w:rPr>
            </w:pPr>
            <w:r w:rsidRPr="00E10399">
              <w:rPr>
                <w:rFonts w:ascii="Arial" w:hAnsi="Arial" w:cs="Arial"/>
                <w:sz w:val="20"/>
                <w:szCs w:val="20"/>
                <w:lang w:val="en-GB"/>
              </w:rPr>
              <w:t>Child</w:t>
            </w:r>
          </w:p>
        </w:tc>
        <w:tc>
          <w:tcPr>
            <w:tcW w:w="3260" w:type="dxa"/>
            <w:shd w:val="clear" w:color="auto" w:fill="auto"/>
          </w:tcPr>
          <w:p w14:paraId="752D3762" w14:textId="77777777" w:rsidR="00757C16" w:rsidRPr="00E10399" w:rsidRDefault="00757C16" w:rsidP="00E10399">
            <w:pPr>
              <w:autoSpaceDE w:val="0"/>
              <w:autoSpaceDN w:val="0"/>
              <w:jc w:val="both"/>
              <w:rPr>
                <w:rFonts w:ascii="Arial" w:hAnsi="Arial" w:cs="Arial"/>
                <w:color w:val="000000"/>
                <w:sz w:val="20"/>
                <w:szCs w:val="20"/>
              </w:rPr>
            </w:pPr>
            <w:r w:rsidRPr="00E10399">
              <w:rPr>
                <w:rFonts w:ascii="Arial" w:hAnsi="Arial" w:cs="Arial"/>
                <w:color w:val="000000"/>
                <w:sz w:val="20"/>
                <w:szCs w:val="20"/>
              </w:rPr>
              <w:t>6.31E-05</w:t>
            </w:r>
          </w:p>
        </w:tc>
      </w:tr>
      <w:tr w:rsidR="00757C16" w:rsidRPr="00160FFD" w14:paraId="0542A41A" w14:textId="77777777" w:rsidTr="00704A63">
        <w:tc>
          <w:tcPr>
            <w:tcW w:w="1560" w:type="dxa"/>
            <w:shd w:val="clear" w:color="auto" w:fill="auto"/>
          </w:tcPr>
          <w:p w14:paraId="797527FE" w14:textId="77777777" w:rsidR="00757C16" w:rsidRPr="00E10399" w:rsidRDefault="00757C16" w:rsidP="00E10399">
            <w:pPr>
              <w:autoSpaceDE w:val="0"/>
              <w:autoSpaceDN w:val="0"/>
              <w:jc w:val="both"/>
              <w:rPr>
                <w:rFonts w:ascii="Arial" w:hAnsi="Arial" w:cs="Arial"/>
                <w:sz w:val="20"/>
                <w:szCs w:val="20"/>
                <w:lang w:val="en-GB"/>
              </w:rPr>
            </w:pPr>
            <w:r w:rsidRPr="00E10399">
              <w:rPr>
                <w:rFonts w:ascii="Arial" w:hAnsi="Arial" w:cs="Arial"/>
                <w:sz w:val="20"/>
                <w:szCs w:val="20"/>
                <w:lang w:val="en-GB"/>
              </w:rPr>
              <w:t xml:space="preserve">Infant </w:t>
            </w:r>
          </w:p>
        </w:tc>
        <w:tc>
          <w:tcPr>
            <w:tcW w:w="3260" w:type="dxa"/>
            <w:shd w:val="clear" w:color="auto" w:fill="auto"/>
          </w:tcPr>
          <w:p w14:paraId="1E8C3E66" w14:textId="77777777" w:rsidR="00757C16" w:rsidRPr="00E10399" w:rsidRDefault="00757C16" w:rsidP="00E10399">
            <w:pPr>
              <w:autoSpaceDE w:val="0"/>
              <w:autoSpaceDN w:val="0"/>
              <w:jc w:val="both"/>
              <w:rPr>
                <w:rFonts w:ascii="Arial" w:hAnsi="Arial" w:cs="Arial"/>
                <w:color w:val="000000"/>
                <w:sz w:val="20"/>
                <w:szCs w:val="20"/>
              </w:rPr>
            </w:pPr>
            <w:r w:rsidRPr="00E10399">
              <w:rPr>
                <w:rFonts w:ascii="Arial" w:hAnsi="Arial" w:cs="Arial"/>
                <w:color w:val="000000"/>
                <w:sz w:val="20"/>
                <w:szCs w:val="20"/>
              </w:rPr>
              <w:t>6.79E-05</w:t>
            </w:r>
          </w:p>
        </w:tc>
      </w:tr>
    </w:tbl>
    <w:p w14:paraId="689E3323" w14:textId="77777777" w:rsidR="00757C16" w:rsidRDefault="00757C16" w:rsidP="00757C16">
      <w:pPr>
        <w:rPr>
          <w:lang w:val="en-GB"/>
        </w:rPr>
      </w:pPr>
    </w:p>
    <w:p w14:paraId="181CC0AD" w14:textId="77777777" w:rsidR="00757C16" w:rsidRPr="004D1B93" w:rsidRDefault="00757C16" w:rsidP="00757C16">
      <w:pPr>
        <w:pStyle w:val="Titre6"/>
        <w:rPr>
          <w:b/>
          <w:lang w:val="en-US"/>
        </w:rPr>
      </w:pPr>
      <w:r w:rsidRPr="004D1B93">
        <w:rPr>
          <w:b/>
          <w:lang w:val="en-US"/>
        </w:rPr>
        <w:t xml:space="preserve">Exposure of </w:t>
      </w:r>
      <w:r w:rsidR="00BE0045">
        <w:rPr>
          <w:b/>
          <w:lang w:val="en-US"/>
        </w:rPr>
        <w:t>a toddler</w:t>
      </w:r>
      <w:r w:rsidR="00BE0045">
        <w:rPr>
          <w:rStyle w:val="Appelnotedebasdep"/>
          <w:b/>
          <w:lang w:val="en-US"/>
        </w:rPr>
        <w:footnoteReference w:id="5"/>
      </w:r>
      <w:r w:rsidRPr="004D1B93">
        <w:rPr>
          <w:b/>
          <w:lang w:val="en-US"/>
        </w:rPr>
        <w:t xml:space="preserve"> who crawls on treated surface with a hand to mouth transfer</w:t>
      </w:r>
    </w:p>
    <w:p w14:paraId="22186319" w14:textId="77777777" w:rsidR="00757C16" w:rsidRDefault="00757C16" w:rsidP="00757C16">
      <w:pPr>
        <w:pStyle w:val="Corpsdetexte"/>
        <w:spacing w:line="240" w:lineRule="auto"/>
        <w:jc w:val="both"/>
      </w:pPr>
    </w:p>
    <w:p w14:paraId="1C9E7D0B" w14:textId="77777777" w:rsidR="00757C16" w:rsidRDefault="00757C16" w:rsidP="00757C16">
      <w:pPr>
        <w:pStyle w:val="Corpsdetexte"/>
        <w:spacing w:line="240" w:lineRule="auto"/>
        <w:jc w:val="both"/>
        <w:rPr>
          <w:rFonts w:ascii="Arial" w:hAnsi="Arial" w:cs="Arial"/>
          <w:sz w:val="20"/>
          <w:szCs w:val="20"/>
        </w:rPr>
      </w:pPr>
      <w:r w:rsidRPr="00160FFD">
        <w:rPr>
          <w:rFonts w:ascii="Arial" w:hAnsi="Arial" w:cs="Arial"/>
          <w:sz w:val="20"/>
          <w:szCs w:val="20"/>
        </w:rPr>
        <w:t xml:space="preserve">In the post-application phase, </w:t>
      </w:r>
      <w:r w:rsidR="00BE0045">
        <w:rPr>
          <w:rFonts w:ascii="Arial" w:hAnsi="Arial" w:cs="Arial"/>
          <w:sz w:val="20"/>
          <w:szCs w:val="20"/>
        </w:rPr>
        <w:t>toddler</w:t>
      </w:r>
      <w:r w:rsidR="00BE0045" w:rsidRPr="00160FFD">
        <w:rPr>
          <w:rFonts w:ascii="Arial" w:hAnsi="Arial" w:cs="Arial"/>
          <w:sz w:val="20"/>
          <w:szCs w:val="20"/>
        </w:rPr>
        <w:t xml:space="preserve"> </w:t>
      </w:r>
      <w:r w:rsidRPr="00160FFD">
        <w:rPr>
          <w:rFonts w:ascii="Arial" w:hAnsi="Arial" w:cs="Arial"/>
          <w:sz w:val="20"/>
          <w:szCs w:val="20"/>
        </w:rPr>
        <w:t>can be high</w:t>
      </w:r>
      <w:r>
        <w:rPr>
          <w:rFonts w:ascii="Arial" w:hAnsi="Arial" w:cs="Arial"/>
          <w:sz w:val="20"/>
          <w:szCs w:val="20"/>
        </w:rPr>
        <w:t>ly</w:t>
      </w:r>
      <w:r w:rsidRPr="00160FFD">
        <w:rPr>
          <w:rFonts w:ascii="Arial" w:hAnsi="Arial" w:cs="Arial"/>
          <w:sz w:val="20"/>
          <w:szCs w:val="20"/>
        </w:rPr>
        <w:t xml:space="preserve"> exposed, due to their specific time-activity pattern (crawling on treated surface, hand to mouth contact and low body weight). This exposure was estimated based on the approach proposed in Consexpo fact sheet “Cleaning products”.</w:t>
      </w:r>
      <w:r>
        <w:rPr>
          <w:rFonts w:ascii="Arial" w:hAnsi="Arial" w:cs="Arial"/>
          <w:sz w:val="20"/>
          <w:szCs w:val="20"/>
        </w:rPr>
        <w:t xml:space="preserve"> ConsExpo software wasn’t used for the calculation.</w:t>
      </w:r>
    </w:p>
    <w:p w14:paraId="072FC300" w14:textId="77777777" w:rsidR="004F7FF0" w:rsidRPr="00160FFD" w:rsidRDefault="004F7FF0" w:rsidP="00757C16">
      <w:pPr>
        <w:pStyle w:val="Corpsdetexte"/>
        <w:spacing w:line="240" w:lineRule="auto"/>
        <w:jc w:val="both"/>
        <w:rPr>
          <w:rFonts w:ascii="Arial" w:hAnsi="Arial" w:cs="Arial"/>
          <w:sz w:val="20"/>
          <w:szCs w:val="20"/>
        </w:rPr>
      </w:pPr>
    </w:p>
    <w:p w14:paraId="4E588CB9" w14:textId="77777777" w:rsidR="00757C16" w:rsidRPr="00160FFD" w:rsidRDefault="00757C16" w:rsidP="00757C16">
      <w:pPr>
        <w:pStyle w:val="Corpsdetexte"/>
        <w:spacing w:line="240" w:lineRule="auto"/>
        <w:jc w:val="both"/>
        <w:rPr>
          <w:rFonts w:ascii="Arial" w:hAnsi="Arial" w:cs="Arial"/>
          <w:sz w:val="20"/>
          <w:szCs w:val="20"/>
        </w:rPr>
      </w:pPr>
      <w:r w:rsidRPr="00160FFD">
        <w:rPr>
          <w:rFonts w:ascii="Arial" w:hAnsi="Arial" w:cs="Arial"/>
          <w:sz w:val="20"/>
          <w:szCs w:val="20"/>
        </w:rPr>
        <w:t>Dermal exposure of infant</w:t>
      </w:r>
      <w:r>
        <w:rPr>
          <w:rFonts w:ascii="Arial" w:hAnsi="Arial" w:cs="Arial"/>
          <w:sz w:val="20"/>
          <w:szCs w:val="20"/>
        </w:rPr>
        <w:t>s</w:t>
      </w:r>
      <w:r w:rsidRPr="00160FFD">
        <w:rPr>
          <w:rFonts w:ascii="Arial" w:hAnsi="Arial" w:cs="Arial"/>
          <w:sz w:val="20"/>
          <w:szCs w:val="20"/>
        </w:rPr>
        <w:t xml:space="preserve"> can take place on any uncovered skin, that is the head, the arms and hands, and on the legs and feet. </w:t>
      </w:r>
      <w:r>
        <w:rPr>
          <w:rFonts w:ascii="Arial" w:hAnsi="Arial" w:cs="Arial"/>
          <w:sz w:val="20"/>
          <w:szCs w:val="20"/>
        </w:rPr>
        <w:t xml:space="preserve">According to ConsExpo the transfer coefficient </w:t>
      </w:r>
      <w:r w:rsidRPr="00160FFD">
        <w:rPr>
          <w:rFonts w:ascii="Arial" w:hAnsi="Arial" w:cs="Arial"/>
          <w:sz w:val="20"/>
          <w:szCs w:val="20"/>
        </w:rPr>
        <w:t>of 0.6</w:t>
      </w:r>
      <w:r w:rsidR="004F7FF0">
        <w:rPr>
          <w:rFonts w:ascii="Arial" w:hAnsi="Arial" w:cs="Arial"/>
          <w:sz w:val="20"/>
          <w:szCs w:val="20"/>
        </w:rPr>
        <w:t xml:space="preserve"> </w:t>
      </w:r>
      <w:r w:rsidRPr="00160FFD">
        <w:rPr>
          <w:rFonts w:ascii="Arial" w:hAnsi="Arial" w:cs="Arial"/>
          <w:sz w:val="20"/>
          <w:szCs w:val="20"/>
        </w:rPr>
        <w:t>m</w:t>
      </w:r>
      <w:r w:rsidRPr="00160FFD">
        <w:rPr>
          <w:rFonts w:ascii="Arial" w:hAnsi="Arial" w:cs="Arial"/>
          <w:sz w:val="20"/>
          <w:szCs w:val="20"/>
          <w:vertAlign w:val="superscript"/>
        </w:rPr>
        <w:t>2</w:t>
      </w:r>
      <w:r w:rsidRPr="00160FFD">
        <w:rPr>
          <w:rFonts w:ascii="Arial" w:hAnsi="Arial" w:cs="Arial"/>
          <w:sz w:val="20"/>
          <w:szCs w:val="20"/>
        </w:rPr>
        <w:t xml:space="preserve">/h </w:t>
      </w:r>
      <w:r>
        <w:rPr>
          <w:rFonts w:ascii="Arial" w:hAnsi="Arial" w:cs="Arial"/>
          <w:sz w:val="20"/>
          <w:szCs w:val="20"/>
        </w:rPr>
        <w:t>will be used</w:t>
      </w:r>
      <w:r w:rsidRPr="00160FFD">
        <w:rPr>
          <w:rFonts w:ascii="Arial" w:hAnsi="Arial" w:cs="Arial"/>
          <w:sz w:val="20"/>
          <w:szCs w:val="20"/>
        </w:rPr>
        <w:t>.</w:t>
      </w:r>
    </w:p>
    <w:p w14:paraId="361B781D" w14:textId="77777777" w:rsidR="004F7FF0" w:rsidRDefault="004F7FF0" w:rsidP="00757C16">
      <w:pPr>
        <w:pStyle w:val="Corpsdetexte"/>
        <w:spacing w:line="240" w:lineRule="auto"/>
        <w:jc w:val="both"/>
        <w:rPr>
          <w:rFonts w:ascii="Arial" w:hAnsi="Arial" w:cs="Arial"/>
          <w:sz w:val="20"/>
          <w:szCs w:val="20"/>
        </w:rPr>
      </w:pPr>
    </w:p>
    <w:p w14:paraId="56DBC162" w14:textId="77777777" w:rsidR="00757C16" w:rsidRDefault="00757C16" w:rsidP="00757C16">
      <w:pPr>
        <w:pStyle w:val="Corpsdetexte"/>
        <w:spacing w:line="240" w:lineRule="auto"/>
        <w:jc w:val="both"/>
        <w:rPr>
          <w:rFonts w:ascii="Arial" w:hAnsi="Arial" w:cs="Arial"/>
          <w:sz w:val="20"/>
          <w:szCs w:val="20"/>
        </w:rPr>
      </w:pPr>
      <w:r w:rsidRPr="00160FFD">
        <w:rPr>
          <w:rFonts w:ascii="Arial" w:hAnsi="Arial" w:cs="Arial"/>
          <w:sz w:val="20"/>
          <w:szCs w:val="20"/>
        </w:rPr>
        <w:t xml:space="preserve">From this surface a </w:t>
      </w:r>
      <w:r>
        <w:rPr>
          <w:rFonts w:ascii="Arial" w:hAnsi="Arial" w:cs="Arial"/>
          <w:sz w:val="20"/>
          <w:szCs w:val="20"/>
        </w:rPr>
        <w:t>fraction</w:t>
      </w:r>
      <w:r w:rsidRPr="00160FFD">
        <w:rPr>
          <w:rFonts w:ascii="Arial" w:hAnsi="Arial" w:cs="Arial"/>
          <w:sz w:val="20"/>
          <w:szCs w:val="20"/>
        </w:rPr>
        <w:t xml:space="preserve"> of active substance is dislodgeable:</w:t>
      </w:r>
    </w:p>
    <w:p w14:paraId="4796A611" w14:textId="77777777" w:rsidR="004F7FF0" w:rsidRPr="00160FFD" w:rsidRDefault="004F7FF0" w:rsidP="00757C16">
      <w:pPr>
        <w:pStyle w:val="Corpsdetexte"/>
        <w:spacing w:line="240" w:lineRule="auto"/>
        <w:jc w:val="both"/>
        <w:rPr>
          <w:rFonts w:ascii="Arial" w:hAnsi="Arial" w:cs="Arial"/>
          <w:sz w:val="20"/>
          <w:szCs w:val="20"/>
        </w:rPr>
      </w:pPr>
    </w:p>
    <w:p w14:paraId="796DAF5E" w14:textId="77777777" w:rsidR="00757C16" w:rsidRPr="00160FFD" w:rsidRDefault="00757C16" w:rsidP="009F11DC">
      <w:pPr>
        <w:pStyle w:val="Corpsdetexte"/>
        <w:widowControl w:val="0"/>
        <w:numPr>
          <w:ilvl w:val="0"/>
          <w:numId w:val="8"/>
        </w:numPr>
        <w:spacing w:after="240" w:line="240" w:lineRule="auto"/>
        <w:jc w:val="both"/>
        <w:rPr>
          <w:rFonts w:ascii="Arial" w:hAnsi="Arial" w:cs="Arial"/>
          <w:sz w:val="20"/>
          <w:szCs w:val="20"/>
        </w:rPr>
      </w:pPr>
      <w:r w:rsidRPr="00160FFD">
        <w:rPr>
          <w:rFonts w:ascii="Arial" w:hAnsi="Arial" w:cs="Arial"/>
          <w:sz w:val="20"/>
          <w:szCs w:val="20"/>
        </w:rPr>
        <w:t>For wet surface, a default value of 100% will be used</w:t>
      </w:r>
      <w:r w:rsidR="00EB7DB7">
        <w:rPr>
          <w:rFonts w:ascii="Arial" w:hAnsi="Arial" w:cs="Arial"/>
          <w:sz w:val="20"/>
          <w:szCs w:val="20"/>
        </w:rPr>
        <w:t xml:space="preserve"> ;</w:t>
      </w:r>
    </w:p>
    <w:p w14:paraId="7FED9724" w14:textId="77777777" w:rsidR="00757C16" w:rsidRPr="00160FFD" w:rsidRDefault="00757C16" w:rsidP="009F11DC">
      <w:pPr>
        <w:pStyle w:val="Corpsdetexte"/>
        <w:widowControl w:val="0"/>
        <w:numPr>
          <w:ilvl w:val="0"/>
          <w:numId w:val="8"/>
        </w:numPr>
        <w:spacing w:after="240" w:line="240" w:lineRule="auto"/>
        <w:jc w:val="both"/>
        <w:rPr>
          <w:rFonts w:ascii="Arial" w:hAnsi="Arial" w:cs="Arial"/>
          <w:sz w:val="20"/>
          <w:szCs w:val="20"/>
        </w:rPr>
      </w:pPr>
      <w:r w:rsidRPr="00160FFD">
        <w:rPr>
          <w:rFonts w:ascii="Arial" w:hAnsi="Arial" w:cs="Arial"/>
          <w:sz w:val="20"/>
          <w:szCs w:val="20"/>
        </w:rPr>
        <w:t>For dried surface, the value of 30</w:t>
      </w:r>
      <w:r w:rsidR="00EB7DB7">
        <w:rPr>
          <w:rFonts w:ascii="Arial" w:hAnsi="Arial" w:cs="Arial"/>
          <w:sz w:val="20"/>
          <w:szCs w:val="20"/>
        </w:rPr>
        <w:t xml:space="preserve"> </w:t>
      </w:r>
      <w:r w:rsidRPr="00160FFD">
        <w:rPr>
          <w:rFonts w:ascii="Arial" w:hAnsi="Arial" w:cs="Arial"/>
          <w:sz w:val="20"/>
          <w:szCs w:val="20"/>
        </w:rPr>
        <w:t xml:space="preserve">% proposed in TNsG </w:t>
      </w:r>
      <w:r>
        <w:rPr>
          <w:rFonts w:ascii="Arial" w:hAnsi="Arial" w:cs="Arial"/>
          <w:sz w:val="20"/>
          <w:szCs w:val="20"/>
        </w:rPr>
        <w:t xml:space="preserve">and ConsExpo </w:t>
      </w:r>
      <w:r w:rsidRPr="00160FFD">
        <w:rPr>
          <w:rFonts w:ascii="Arial" w:hAnsi="Arial" w:cs="Arial"/>
          <w:sz w:val="20"/>
          <w:szCs w:val="20"/>
        </w:rPr>
        <w:t>for dried surface will be used in first tier. Studies about transfer of etofenprox from vinyl flooring and carpet flooring were provided in the biocide active substance</w:t>
      </w:r>
      <w:r>
        <w:rPr>
          <w:rFonts w:ascii="Arial" w:hAnsi="Arial" w:cs="Arial"/>
          <w:sz w:val="20"/>
          <w:szCs w:val="20"/>
        </w:rPr>
        <w:t xml:space="preserve"> CAR</w:t>
      </w:r>
      <w:r w:rsidRPr="00160FFD">
        <w:rPr>
          <w:rFonts w:ascii="Arial" w:hAnsi="Arial" w:cs="Arial"/>
          <w:sz w:val="20"/>
          <w:szCs w:val="20"/>
        </w:rPr>
        <w:t>. The values obtained in this studies will be used a</w:t>
      </w:r>
      <w:r>
        <w:rPr>
          <w:rFonts w:ascii="Arial" w:hAnsi="Arial" w:cs="Arial"/>
          <w:sz w:val="20"/>
          <w:szCs w:val="20"/>
        </w:rPr>
        <w:t>s</w:t>
      </w:r>
      <w:r w:rsidRPr="00160FFD">
        <w:rPr>
          <w:rFonts w:ascii="Arial" w:hAnsi="Arial" w:cs="Arial"/>
          <w:sz w:val="20"/>
          <w:szCs w:val="20"/>
        </w:rPr>
        <w:t xml:space="preserve"> refinement. </w:t>
      </w:r>
      <w:r>
        <w:rPr>
          <w:rFonts w:ascii="Arial" w:hAnsi="Arial" w:cs="Arial"/>
          <w:sz w:val="20"/>
          <w:szCs w:val="20"/>
        </w:rPr>
        <w:t>For example from carpet, dislodgeable fraction of 11</w:t>
      </w:r>
      <w:r w:rsidR="004F7FF0">
        <w:rPr>
          <w:rFonts w:ascii="Arial" w:hAnsi="Arial" w:cs="Arial"/>
          <w:sz w:val="20"/>
          <w:szCs w:val="20"/>
        </w:rPr>
        <w:t xml:space="preserve"> </w:t>
      </w:r>
      <w:r>
        <w:rPr>
          <w:rFonts w:ascii="Arial" w:hAnsi="Arial" w:cs="Arial"/>
          <w:sz w:val="20"/>
          <w:szCs w:val="20"/>
        </w:rPr>
        <w:t>% after 4 hours (acute exposure) and 4</w:t>
      </w:r>
      <w:r w:rsidR="00EB7DB7">
        <w:rPr>
          <w:rFonts w:ascii="Arial" w:hAnsi="Arial" w:cs="Arial"/>
          <w:sz w:val="20"/>
          <w:szCs w:val="20"/>
        </w:rPr>
        <w:t xml:space="preserve"> </w:t>
      </w:r>
      <w:r>
        <w:rPr>
          <w:rFonts w:ascii="Arial" w:hAnsi="Arial" w:cs="Arial"/>
          <w:sz w:val="20"/>
          <w:szCs w:val="20"/>
        </w:rPr>
        <w:t xml:space="preserve">% after 7 days (chronic exposure) were observed. </w:t>
      </w:r>
    </w:p>
    <w:p w14:paraId="58CC32CB" w14:textId="77777777" w:rsidR="00757C16" w:rsidRDefault="00757C16" w:rsidP="004F7FF0">
      <w:pPr>
        <w:pStyle w:val="Corpsdetexte"/>
        <w:spacing w:line="240" w:lineRule="auto"/>
        <w:jc w:val="both"/>
        <w:rPr>
          <w:rFonts w:ascii="Arial" w:hAnsi="Arial" w:cs="Arial"/>
          <w:sz w:val="20"/>
          <w:szCs w:val="20"/>
        </w:rPr>
      </w:pPr>
      <w:r w:rsidRPr="00160FFD">
        <w:rPr>
          <w:rFonts w:ascii="Arial" w:hAnsi="Arial" w:cs="Arial"/>
          <w:sz w:val="20"/>
          <w:szCs w:val="20"/>
        </w:rPr>
        <w:t>If dermal exposure of children occurs, they can also be exposed orally via hand–mouth contact. The hands form about 20 % of the total uncovered skin. It is assumed that 50 % of the product that ends up on the hands is taken in orally</w:t>
      </w:r>
      <w:r w:rsidR="006D78F4">
        <w:rPr>
          <w:rFonts w:ascii="Arial" w:hAnsi="Arial" w:cs="Arial"/>
          <w:sz w:val="20"/>
          <w:szCs w:val="20"/>
        </w:rPr>
        <w:t xml:space="preserve"> (ConsExpo: Pest control Fact Sheet)</w:t>
      </w:r>
      <w:r w:rsidRPr="00160FFD">
        <w:rPr>
          <w:rFonts w:ascii="Arial" w:hAnsi="Arial" w:cs="Arial"/>
          <w:sz w:val="20"/>
          <w:szCs w:val="20"/>
        </w:rPr>
        <w:t xml:space="preserve">. This means that via hand-mouth contact 10 % of the calculated external dermal exposure is ingested and that the internal dermal exposure is 90 % of the calculated external dermal exposure. </w:t>
      </w:r>
    </w:p>
    <w:p w14:paraId="2CC5732F" w14:textId="77777777" w:rsidR="004F7FF0" w:rsidRPr="00160FFD" w:rsidRDefault="004F7FF0" w:rsidP="004F7FF0">
      <w:pPr>
        <w:pStyle w:val="Corpsdetexte"/>
        <w:spacing w:line="240" w:lineRule="auto"/>
        <w:jc w:val="both"/>
        <w:rPr>
          <w:rFonts w:ascii="Arial" w:hAnsi="Arial" w:cs="Arial"/>
          <w:sz w:val="20"/>
          <w:szCs w:val="20"/>
        </w:rPr>
      </w:pPr>
    </w:p>
    <w:p w14:paraId="2DE098F5" w14:textId="77777777" w:rsidR="00757C16" w:rsidRPr="00160FFD" w:rsidRDefault="00757C16" w:rsidP="004F7F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120" w:line="240" w:lineRule="auto"/>
        <w:jc w:val="both"/>
        <w:rPr>
          <w:rFonts w:ascii="Arial" w:hAnsi="Arial" w:cs="Arial"/>
          <w:iCs/>
          <w:sz w:val="20"/>
          <w:szCs w:val="20"/>
        </w:rPr>
      </w:pPr>
      <w:r>
        <w:rPr>
          <w:rFonts w:ascii="Arial" w:hAnsi="Arial" w:cs="Arial"/>
          <w:iCs/>
          <w:sz w:val="20"/>
          <w:szCs w:val="20"/>
        </w:rPr>
        <w:t xml:space="preserve">For the exposure to wet </w:t>
      </w:r>
      <w:r w:rsidR="006D78F4">
        <w:rPr>
          <w:rFonts w:ascii="Arial" w:hAnsi="Arial" w:cs="Arial"/>
          <w:iCs/>
          <w:sz w:val="20"/>
          <w:szCs w:val="20"/>
        </w:rPr>
        <w:t xml:space="preserve">and dry </w:t>
      </w:r>
      <w:r>
        <w:rPr>
          <w:rFonts w:ascii="Arial" w:hAnsi="Arial" w:cs="Arial"/>
          <w:iCs/>
          <w:sz w:val="20"/>
          <w:szCs w:val="20"/>
        </w:rPr>
        <w:t>surface, the dermal absorption values of 1</w:t>
      </w:r>
      <w:r w:rsidR="004F7FF0">
        <w:rPr>
          <w:rFonts w:ascii="Arial" w:hAnsi="Arial" w:cs="Arial"/>
          <w:iCs/>
          <w:sz w:val="20"/>
          <w:szCs w:val="20"/>
        </w:rPr>
        <w:t>2</w:t>
      </w:r>
      <w:r w:rsidR="00EB7DB7">
        <w:rPr>
          <w:rFonts w:ascii="Arial" w:hAnsi="Arial" w:cs="Arial"/>
          <w:iCs/>
          <w:sz w:val="20"/>
          <w:szCs w:val="20"/>
        </w:rPr>
        <w:t xml:space="preserve"> </w:t>
      </w:r>
      <w:r>
        <w:rPr>
          <w:rFonts w:ascii="Arial" w:hAnsi="Arial" w:cs="Arial"/>
          <w:iCs/>
          <w:sz w:val="20"/>
          <w:szCs w:val="20"/>
        </w:rPr>
        <w:t xml:space="preserve">% will be used. </w:t>
      </w:r>
      <w:r w:rsidRPr="00160FFD">
        <w:rPr>
          <w:rFonts w:ascii="Arial" w:hAnsi="Arial" w:cs="Arial"/>
          <w:iCs/>
          <w:sz w:val="20"/>
          <w:szCs w:val="20"/>
        </w:rPr>
        <w:t xml:space="preserve"> This value is closed the value proposed in the CAR (13.8</w:t>
      </w:r>
      <w:r w:rsidR="00EB7DB7">
        <w:rPr>
          <w:rFonts w:ascii="Arial" w:hAnsi="Arial" w:cs="Arial"/>
          <w:iCs/>
          <w:sz w:val="20"/>
          <w:szCs w:val="20"/>
        </w:rPr>
        <w:t xml:space="preserve"> </w:t>
      </w:r>
      <w:r w:rsidRPr="00160FFD">
        <w:rPr>
          <w:rFonts w:ascii="Arial" w:hAnsi="Arial" w:cs="Arial"/>
          <w:iCs/>
          <w:sz w:val="20"/>
          <w:szCs w:val="20"/>
        </w:rPr>
        <w:t>%).</w:t>
      </w:r>
    </w:p>
    <w:p w14:paraId="1C58C267" w14:textId="77777777" w:rsidR="00757C16" w:rsidRPr="00160FFD" w:rsidRDefault="00757C16" w:rsidP="00757C16">
      <w:pPr>
        <w:pStyle w:val="BfRBBStandard"/>
        <w:rPr>
          <w:rFonts w:eastAsia="Times New Roman"/>
          <w:noProof w:val="0"/>
          <w:sz w:val="20"/>
          <w:szCs w:val="20"/>
          <w:lang w:eastAsia="sv-SE"/>
        </w:rPr>
      </w:pPr>
      <w:r w:rsidRPr="00160FFD">
        <w:rPr>
          <w:rFonts w:eastAsia="Times New Roman"/>
          <w:noProof w:val="0"/>
          <w:sz w:val="20"/>
          <w:szCs w:val="20"/>
          <w:lang w:eastAsia="sv-SE"/>
        </w:rPr>
        <w:t>The exposure is summarized in the following table:</w:t>
      </w:r>
    </w:p>
    <w:p w14:paraId="1426A344" w14:textId="77777777" w:rsidR="00757C16" w:rsidRPr="00160FFD" w:rsidRDefault="00757C16" w:rsidP="00757C16">
      <w:pPr>
        <w:rPr>
          <w:rFonts w:ascii="Arial" w:hAnsi="Arial" w:cs="Arial"/>
          <w:sz w:val="20"/>
          <w:szCs w:val="20"/>
          <w:lang w:val="en-US"/>
        </w:rPr>
      </w:pPr>
    </w:p>
    <w:tbl>
      <w:tblPr>
        <w:tblW w:w="914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34"/>
        <w:gridCol w:w="2089"/>
        <w:gridCol w:w="2977"/>
        <w:gridCol w:w="1842"/>
      </w:tblGrid>
      <w:tr w:rsidR="00F96629" w:rsidRPr="00296C1A" w14:paraId="32ED980F" w14:textId="77777777" w:rsidTr="00704A63">
        <w:trPr>
          <w:cantSplit/>
          <w:tblHeader/>
          <w:jc w:val="center"/>
        </w:trPr>
        <w:tc>
          <w:tcPr>
            <w:tcW w:w="2234" w:type="dxa"/>
          </w:tcPr>
          <w:p w14:paraId="295223DF" w14:textId="77777777" w:rsidR="00F96629" w:rsidRPr="00691B37" w:rsidRDefault="00F96629" w:rsidP="00F96629">
            <w:pPr>
              <w:pStyle w:val="Absatz"/>
              <w:keepNext/>
              <w:spacing w:before="40" w:after="40"/>
              <w:ind w:left="0"/>
              <w:jc w:val="center"/>
              <w:rPr>
                <w:rFonts w:ascii="Arial" w:hAnsi="Arial" w:cs="Arial"/>
                <w:b/>
                <w:color w:val="000000"/>
                <w:lang w:val="fr-FR"/>
              </w:rPr>
            </w:pPr>
            <w:r w:rsidRPr="00691B37">
              <w:rPr>
                <w:rFonts w:ascii="Arial" w:hAnsi="Arial" w:cs="Arial"/>
                <w:b/>
                <w:color w:val="000000"/>
                <w:lang w:val="fr-FR"/>
              </w:rPr>
              <w:lastRenderedPageBreak/>
              <w:t>Tier</w:t>
            </w:r>
          </w:p>
        </w:tc>
        <w:tc>
          <w:tcPr>
            <w:tcW w:w="2089" w:type="dxa"/>
          </w:tcPr>
          <w:p w14:paraId="4F36F661" w14:textId="77777777" w:rsidR="00F96629" w:rsidRPr="00FE60B5" w:rsidRDefault="00F96629" w:rsidP="00F96629">
            <w:pPr>
              <w:pStyle w:val="Absatz"/>
              <w:keepNext/>
              <w:spacing w:before="40" w:after="40"/>
              <w:ind w:left="0"/>
              <w:jc w:val="center"/>
              <w:rPr>
                <w:rFonts w:ascii="Arial" w:hAnsi="Arial" w:cs="Arial"/>
                <w:b/>
                <w:color w:val="000000"/>
                <w:lang w:val="fr-FR"/>
              </w:rPr>
            </w:pPr>
            <w:r w:rsidRPr="00691B37">
              <w:rPr>
                <w:rFonts w:ascii="Arial" w:hAnsi="Arial" w:cs="Arial"/>
                <w:b/>
                <w:color w:val="000000"/>
                <w:lang w:val="fr-FR"/>
              </w:rPr>
              <w:t>Dermal exposure</w:t>
            </w:r>
          </w:p>
        </w:tc>
        <w:tc>
          <w:tcPr>
            <w:tcW w:w="2977" w:type="dxa"/>
          </w:tcPr>
          <w:p w14:paraId="0A96D550" w14:textId="77777777" w:rsidR="00F96629" w:rsidRPr="00296C1A" w:rsidRDefault="00F96629" w:rsidP="00F96629">
            <w:pPr>
              <w:pStyle w:val="Absatz"/>
              <w:keepNext/>
              <w:spacing w:before="40" w:after="40"/>
              <w:ind w:left="0"/>
              <w:jc w:val="center"/>
              <w:rPr>
                <w:rFonts w:ascii="Arial" w:hAnsi="Arial" w:cs="Arial"/>
                <w:b/>
                <w:color w:val="000000"/>
                <w:lang w:val="fr-FR"/>
              </w:rPr>
            </w:pPr>
            <w:r w:rsidRPr="00296C1A">
              <w:rPr>
                <w:rFonts w:ascii="Arial" w:hAnsi="Arial" w:cs="Arial"/>
                <w:b/>
                <w:color w:val="000000"/>
                <w:lang w:val="fr-FR"/>
              </w:rPr>
              <w:t xml:space="preserve">Oral exposure </w:t>
            </w:r>
          </w:p>
        </w:tc>
        <w:tc>
          <w:tcPr>
            <w:tcW w:w="1842" w:type="dxa"/>
          </w:tcPr>
          <w:p w14:paraId="57820B05" w14:textId="77777777" w:rsidR="00F96629" w:rsidRPr="00296C1A" w:rsidRDefault="00F96629" w:rsidP="00F96629">
            <w:pPr>
              <w:pStyle w:val="Absatz"/>
              <w:keepNext/>
              <w:spacing w:before="40" w:after="40"/>
              <w:ind w:left="0"/>
              <w:jc w:val="center"/>
              <w:rPr>
                <w:rFonts w:ascii="Arial" w:hAnsi="Arial" w:cs="Arial"/>
                <w:b/>
                <w:color w:val="000000"/>
                <w:lang w:val="fr-FR"/>
              </w:rPr>
            </w:pPr>
            <w:r w:rsidRPr="00296C1A">
              <w:rPr>
                <w:rFonts w:ascii="Arial" w:hAnsi="Arial" w:cs="Arial"/>
                <w:b/>
                <w:color w:val="000000"/>
                <w:lang w:val="fr-FR"/>
              </w:rPr>
              <w:t xml:space="preserve">Total exposure </w:t>
            </w:r>
          </w:p>
        </w:tc>
      </w:tr>
      <w:tr w:rsidR="00F96629" w:rsidRPr="00296C1A" w14:paraId="266B9149" w14:textId="77777777" w:rsidTr="00704A63">
        <w:trPr>
          <w:cantSplit/>
          <w:tblHeader/>
          <w:jc w:val="center"/>
        </w:trPr>
        <w:tc>
          <w:tcPr>
            <w:tcW w:w="2234" w:type="dxa"/>
          </w:tcPr>
          <w:p w14:paraId="5FEF37BC" w14:textId="77777777" w:rsidR="00F96629" w:rsidRPr="00691B37" w:rsidRDefault="00F96629" w:rsidP="00F96629">
            <w:pPr>
              <w:pStyle w:val="Standard-italics"/>
              <w:spacing w:before="40" w:after="40" w:line="240" w:lineRule="auto"/>
              <w:jc w:val="center"/>
              <w:rPr>
                <w:rFonts w:cs="Arial"/>
                <w:i w:val="0"/>
                <w:lang w:val="fr-FR"/>
              </w:rPr>
            </w:pPr>
            <w:r w:rsidRPr="00691B37">
              <w:rPr>
                <w:rFonts w:cs="Arial"/>
                <w:i w:val="0"/>
                <w:lang w:val="fr-FR"/>
              </w:rPr>
              <w:t>PPE</w:t>
            </w:r>
          </w:p>
        </w:tc>
        <w:tc>
          <w:tcPr>
            <w:tcW w:w="2089" w:type="dxa"/>
          </w:tcPr>
          <w:p w14:paraId="773A21A7" w14:textId="77777777" w:rsidR="00F96629" w:rsidRPr="00FE60B5" w:rsidRDefault="00F96629" w:rsidP="00F96629">
            <w:pPr>
              <w:pStyle w:val="Standard-italics"/>
              <w:spacing w:before="40" w:after="40" w:line="240" w:lineRule="auto"/>
              <w:jc w:val="center"/>
              <w:rPr>
                <w:rFonts w:cs="Arial"/>
                <w:i w:val="0"/>
                <w:lang w:val="en-GB"/>
              </w:rPr>
            </w:pPr>
            <w:r w:rsidRPr="00691B37">
              <w:rPr>
                <w:rFonts w:cs="Arial"/>
                <w:i w:val="0"/>
                <w:lang w:val="en-GB"/>
              </w:rPr>
              <w:t xml:space="preserve">Systemic dose </w:t>
            </w:r>
          </w:p>
        </w:tc>
        <w:tc>
          <w:tcPr>
            <w:tcW w:w="2977" w:type="dxa"/>
          </w:tcPr>
          <w:p w14:paraId="0C29F543" w14:textId="77777777" w:rsidR="00F96629" w:rsidRPr="00296C1A" w:rsidRDefault="00F96629" w:rsidP="00F96629">
            <w:pPr>
              <w:pStyle w:val="Standard-italics"/>
              <w:spacing w:before="40" w:after="40" w:line="240" w:lineRule="auto"/>
              <w:jc w:val="center"/>
              <w:rPr>
                <w:rFonts w:cs="Arial"/>
                <w:i w:val="0"/>
                <w:lang w:val="en-GB"/>
              </w:rPr>
            </w:pPr>
            <w:r w:rsidRPr="00296C1A">
              <w:rPr>
                <w:rFonts w:cs="Arial"/>
                <w:i w:val="0"/>
                <w:lang w:val="en-GB"/>
              </w:rPr>
              <w:t>Systemic dose</w:t>
            </w:r>
          </w:p>
        </w:tc>
        <w:tc>
          <w:tcPr>
            <w:tcW w:w="1842" w:type="dxa"/>
          </w:tcPr>
          <w:p w14:paraId="40B2CCE7" w14:textId="77777777" w:rsidR="00F96629" w:rsidRPr="00296C1A" w:rsidRDefault="00F96629" w:rsidP="00F96629">
            <w:pPr>
              <w:pStyle w:val="Standard-italics"/>
              <w:spacing w:before="40" w:after="40" w:line="240" w:lineRule="auto"/>
              <w:jc w:val="center"/>
              <w:rPr>
                <w:rFonts w:cs="Arial"/>
                <w:i w:val="0"/>
                <w:lang w:val="en-GB"/>
              </w:rPr>
            </w:pPr>
            <w:r w:rsidRPr="00296C1A">
              <w:rPr>
                <w:rFonts w:cs="Arial"/>
                <w:i w:val="0"/>
                <w:lang w:val="en-GB"/>
              </w:rPr>
              <w:t xml:space="preserve">Systemic dose </w:t>
            </w:r>
          </w:p>
        </w:tc>
      </w:tr>
      <w:tr w:rsidR="00F96629" w:rsidRPr="00296C1A" w14:paraId="4A2397B2" w14:textId="77777777" w:rsidTr="00704A63">
        <w:trPr>
          <w:cantSplit/>
          <w:trHeight w:val="353"/>
          <w:tblHeader/>
          <w:jc w:val="center"/>
        </w:trPr>
        <w:tc>
          <w:tcPr>
            <w:tcW w:w="2234" w:type="dxa"/>
          </w:tcPr>
          <w:p w14:paraId="07B16F6B" w14:textId="77777777" w:rsidR="00F96629" w:rsidRPr="00691B37" w:rsidRDefault="00F96629" w:rsidP="00F96629">
            <w:pPr>
              <w:pStyle w:val="Standard-italics"/>
              <w:spacing w:before="40" w:after="40" w:line="240" w:lineRule="auto"/>
              <w:jc w:val="center"/>
              <w:rPr>
                <w:rFonts w:cs="Arial"/>
                <w:i w:val="0"/>
                <w:lang w:val="en-GB"/>
              </w:rPr>
            </w:pPr>
          </w:p>
        </w:tc>
        <w:tc>
          <w:tcPr>
            <w:tcW w:w="2089" w:type="dxa"/>
          </w:tcPr>
          <w:p w14:paraId="3D0C23CE" w14:textId="77777777" w:rsidR="00F96629" w:rsidRPr="00FE60B5" w:rsidRDefault="00F96629" w:rsidP="00F96629">
            <w:pPr>
              <w:pStyle w:val="Standard-italics"/>
              <w:spacing w:before="40" w:after="40" w:line="240" w:lineRule="auto"/>
              <w:jc w:val="center"/>
              <w:rPr>
                <w:rFonts w:cs="Arial"/>
                <w:i w:val="0"/>
                <w:highlight w:val="yellow"/>
                <w:lang w:val="en-GB"/>
              </w:rPr>
            </w:pPr>
            <w:r w:rsidRPr="00691B37">
              <w:rPr>
                <w:rFonts w:cs="Arial"/>
                <w:i w:val="0"/>
                <w:lang w:val="en-GB"/>
              </w:rPr>
              <w:t>mg a.i. / kg bw /day</w:t>
            </w:r>
          </w:p>
        </w:tc>
        <w:tc>
          <w:tcPr>
            <w:tcW w:w="2977" w:type="dxa"/>
          </w:tcPr>
          <w:p w14:paraId="15C657B3" w14:textId="77777777" w:rsidR="00F96629" w:rsidRPr="00296C1A" w:rsidRDefault="00F96629" w:rsidP="00F96629">
            <w:pPr>
              <w:pStyle w:val="Standard-italics"/>
              <w:spacing w:before="40" w:after="40" w:line="240" w:lineRule="auto"/>
              <w:jc w:val="center"/>
              <w:rPr>
                <w:rFonts w:cs="Arial"/>
                <w:i w:val="0"/>
                <w:highlight w:val="yellow"/>
                <w:lang w:val="en-GB"/>
              </w:rPr>
            </w:pPr>
            <w:r w:rsidRPr="00296C1A">
              <w:rPr>
                <w:rFonts w:cs="Arial"/>
                <w:i w:val="0"/>
                <w:lang w:val="en-GB"/>
              </w:rPr>
              <w:t>mg a.i. / kg bw /day</w:t>
            </w:r>
          </w:p>
        </w:tc>
        <w:tc>
          <w:tcPr>
            <w:tcW w:w="1842" w:type="dxa"/>
          </w:tcPr>
          <w:p w14:paraId="751F3AE7" w14:textId="77777777" w:rsidR="00F96629" w:rsidRPr="00296C1A" w:rsidRDefault="00F96629" w:rsidP="00F96629">
            <w:pPr>
              <w:pStyle w:val="Standard-italics"/>
              <w:spacing w:before="40" w:after="40" w:line="240" w:lineRule="auto"/>
              <w:jc w:val="center"/>
              <w:rPr>
                <w:rFonts w:cs="Arial"/>
                <w:i w:val="0"/>
                <w:highlight w:val="yellow"/>
                <w:lang w:val="en-GB"/>
              </w:rPr>
            </w:pPr>
            <w:r w:rsidRPr="00296C1A">
              <w:rPr>
                <w:rFonts w:cs="Arial"/>
                <w:i w:val="0"/>
                <w:lang w:val="en-GB"/>
              </w:rPr>
              <w:t>mg a.i. / kg bw /day</w:t>
            </w:r>
          </w:p>
        </w:tc>
      </w:tr>
      <w:tr w:rsidR="00F96629" w:rsidRPr="00296C1A" w14:paraId="031D2C00" w14:textId="77777777" w:rsidTr="00704A63">
        <w:trPr>
          <w:cantSplit/>
          <w:jc w:val="center"/>
        </w:trPr>
        <w:tc>
          <w:tcPr>
            <w:tcW w:w="2234" w:type="dxa"/>
            <w:shd w:val="clear" w:color="auto" w:fill="E6E6E6"/>
            <w:vAlign w:val="center"/>
          </w:tcPr>
          <w:p w14:paraId="527F512B" w14:textId="77777777" w:rsidR="00F96629" w:rsidRPr="00691B37" w:rsidRDefault="00F96629" w:rsidP="00F96629">
            <w:pPr>
              <w:pStyle w:val="Standard-italics"/>
              <w:spacing w:before="40" w:after="40" w:line="240" w:lineRule="auto"/>
              <w:jc w:val="center"/>
              <w:rPr>
                <w:rFonts w:cs="Arial"/>
                <w:i w:val="0"/>
                <w:lang w:val="en-GB"/>
              </w:rPr>
            </w:pPr>
            <w:r w:rsidRPr="00335A5A">
              <w:rPr>
                <w:rFonts w:cs="Arial"/>
                <w:b/>
                <w:i w:val="0"/>
                <w:iCs/>
                <w:lang w:val="en-GB"/>
              </w:rPr>
              <w:t xml:space="preserve">Task </w:t>
            </w:r>
          </w:p>
        </w:tc>
        <w:tc>
          <w:tcPr>
            <w:tcW w:w="6908" w:type="dxa"/>
            <w:gridSpan w:val="3"/>
            <w:shd w:val="clear" w:color="auto" w:fill="E6E6E6"/>
            <w:vAlign w:val="center"/>
          </w:tcPr>
          <w:p w14:paraId="7959BFBA" w14:textId="77777777" w:rsidR="00F96629" w:rsidRPr="00FE60B5" w:rsidRDefault="00F96629" w:rsidP="00F96629">
            <w:pPr>
              <w:widowControl w:val="0"/>
              <w:autoSpaceDE w:val="0"/>
              <w:autoSpaceDN w:val="0"/>
              <w:adjustRightInd w:val="0"/>
              <w:spacing w:line="240" w:lineRule="auto"/>
              <w:jc w:val="center"/>
              <w:rPr>
                <w:rFonts w:ascii="Arial" w:hAnsi="Arial" w:cs="Arial"/>
                <w:b/>
                <w:sz w:val="20"/>
                <w:szCs w:val="20"/>
              </w:rPr>
            </w:pPr>
            <w:r w:rsidRPr="00335A5A">
              <w:rPr>
                <w:rFonts w:ascii="Arial" w:hAnsi="Arial" w:cs="Arial"/>
                <w:b/>
                <w:sz w:val="20"/>
                <w:szCs w:val="20"/>
              </w:rPr>
              <w:t xml:space="preserve">Infant crawling on treated surface with hand to mouth transfer – Wet surface </w:t>
            </w:r>
            <w:r>
              <w:rPr>
                <w:rFonts w:ascii="Arial" w:hAnsi="Arial" w:cs="Arial"/>
                <w:b/>
                <w:sz w:val="20"/>
                <w:szCs w:val="20"/>
              </w:rPr>
              <w:t xml:space="preserve">default </w:t>
            </w:r>
            <w:r w:rsidRPr="002F1DA1">
              <w:rPr>
                <w:rFonts w:ascii="Arial" w:hAnsi="Arial" w:cs="Arial"/>
                <w:b/>
                <w:sz w:val="20"/>
                <w:szCs w:val="20"/>
              </w:rPr>
              <w:t xml:space="preserve">dislodgeable fraction </w:t>
            </w:r>
            <w:r>
              <w:rPr>
                <w:rFonts w:ascii="Arial" w:hAnsi="Arial" w:cs="Arial"/>
                <w:b/>
                <w:sz w:val="20"/>
                <w:szCs w:val="20"/>
              </w:rPr>
              <w:t>(</w:t>
            </w:r>
            <w:r w:rsidRPr="002F1DA1">
              <w:rPr>
                <w:rFonts w:ascii="Arial" w:hAnsi="Arial" w:cs="Arial"/>
                <w:b/>
                <w:sz w:val="20"/>
                <w:szCs w:val="20"/>
              </w:rPr>
              <w:t>100%</w:t>
            </w:r>
            <w:r>
              <w:rPr>
                <w:rFonts w:ascii="Arial" w:hAnsi="Arial" w:cs="Arial"/>
                <w:b/>
                <w:sz w:val="20"/>
                <w:szCs w:val="20"/>
              </w:rPr>
              <w:t>)</w:t>
            </w:r>
          </w:p>
        </w:tc>
      </w:tr>
      <w:tr w:rsidR="00F96629" w:rsidRPr="00296C1A" w14:paraId="4D13AFC8" w14:textId="77777777" w:rsidTr="00704A63">
        <w:trPr>
          <w:cantSplit/>
          <w:jc w:val="center"/>
        </w:trPr>
        <w:tc>
          <w:tcPr>
            <w:tcW w:w="2234" w:type="dxa"/>
          </w:tcPr>
          <w:p w14:paraId="112D9EFF" w14:textId="77777777" w:rsidR="00F96629" w:rsidRPr="00691B37" w:rsidRDefault="00F96629" w:rsidP="00F96629">
            <w:pPr>
              <w:pStyle w:val="Standard-italics"/>
              <w:spacing w:before="40" w:after="40" w:line="240" w:lineRule="auto"/>
              <w:jc w:val="center"/>
              <w:rPr>
                <w:rFonts w:cs="Arial"/>
                <w:i w:val="0"/>
                <w:lang w:val="en-GB"/>
              </w:rPr>
            </w:pPr>
            <w:r w:rsidRPr="00691B37">
              <w:rPr>
                <w:rFonts w:cs="Arial"/>
                <w:i w:val="0"/>
                <w:lang w:val="en-GB"/>
              </w:rPr>
              <w:t>Wet surface</w:t>
            </w:r>
          </w:p>
          <w:p w14:paraId="1E394973" w14:textId="77777777" w:rsidR="00F96629" w:rsidRPr="00FE60B5" w:rsidRDefault="00F96629" w:rsidP="00F96629">
            <w:pPr>
              <w:pStyle w:val="Standard-italics"/>
              <w:spacing w:before="40" w:after="40" w:line="240" w:lineRule="auto"/>
              <w:jc w:val="center"/>
              <w:rPr>
                <w:rFonts w:cs="Arial"/>
                <w:i w:val="0"/>
                <w:lang w:val="en-GB"/>
              </w:rPr>
            </w:pPr>
            <w:r w:rsidRPr="00691B37">
              <w:rPr>
                <w:rFonts w:cs="Arial"/>
                <w:i w:val="0"/>
                <w:lang w:val="en-GB"/>
              </w:rPr>
              <w:t>Spraying</w:t>
            </w:r>
          </w:p>
        </w:tc>
        <w:tc>
          <w:tcPr>
            <w:tcW w:w="2089" w:type="dxa"/>
            <w:vAlign w:val="center"/>
          </w:tcPr>
          <w:p w14:paraId="16C37CB9" w14:textId="77777777" w:rsidR="00F96629" w:rsidRPr="00296C1A" w:rsidRDefault="00F96629" w:rsidP="00F96629">
            <w:pPr>
              <w:spacing w:line="240" w:lineRule="auto"/>
              <w:jc w:val="center"/>
              <w:rPr>
                <w:rFonts w:ascii="Arial" w:hAnsi="Arial" w:cs="Arial"/>
                <w:color w:val="000000"/>
                <w:sz w:val="20"/>
                <w:szCs w:val="20"/>
              </w:rPr>
            </w:pPr>
            <w:r w:rsidRPr="00296C1A">
              <w:rPr>
                <w:rFonts w:ascii="Arial" w:hAnsi="Arial" w:cs="Arial"/>
                <w:color w:val="000000"/>
                <w:sz w:val="20"/>
                <w:szCs w:val="20"/>
              </w:rPr>
              <w:t>9.72E-01</w:t>
            </w:r>
          </w:p>
        </w:tc>
        <w:tc>
          <w:tcPr>
            <w:tcW w:w="2977" w:type="dxa"/>
            <w:vAlign w:val="center"/>
          </w:tcPr>
          <w:p w14:paraId="649484AB" w14:textId="77777777" w:rsidR="00F96629" w:rsidRPr="00296C1A" w:rsidRDefault="00F96629" w:rsidP="00F96629">
            <w:pPr>
              <w:spacing w:line="240" w:lineRule="auto"/>
              <w:jc w:val="center"/>
              <w:rPr>
                <w:rFonts w:ascii="Arial" w:hAnsi="Arial" w:cs="Arial"/>
                <w:color w:val="000000"/>
                <w:sz w:val="20"/>
                <w:szCs w:val="20"/>
              </w:rPr>
            </w:pPr>
            <w:r w:rsidRPr="00296C1A">
              <w:rPr>
                <w:rFonts w:ascii="Arial" w:hAnsi="Arial" w:cs="Arial"/>
                <w:color w:val="000000"/>
                <w:sz w:val="20"/>
                <w:szCs w:val="20"/>
              </w:rPr>
              <w:t>2.70E-01</w:t>
            </w:r>
          </w:p>
        </w:tc>
        <w:tc>
          <w:tcPr>
            <w:tcW w:w="1842" w:type="dxa"/>
            <w:vAlign w:val="center"/>
          </w:tcPr>
          <w:p w14:paraId="30B28E8E" w14:textId="77777777" w:rsidR="00F96629" w:rsidRPr="00691B37" w:rsidRDefault="00F96629" w:rsidP="00F96629">
            <w:pPr>
              <w:pStyle w:val="Standard-italics"/>
              <w:spacing w:before="40" w:after="40" w:line="240" w:lineRule="auto"/>
              <w:jc w:val="center"/>
              <w:rPr>
                <w:rFonts w:cs="Arial"/>
                <w:i w:val="0"/>
                <w:lang w:val="en-GB"/>
              </w:rPr>
            </w:pPr>
            <w:r w:rsidRPr="00691B37">
              <w:rPr>
                <w:rFonts w:cs="Arial"/>
                <w:i w:val="0"/>
                <w:lang w:val="en-GB"/>
              </w:rPr>
              <w:t>1.24</w:t>
            </w:r>
          </w:p>
        </w:tc>
      </w:tr>
      <w:tr w:rsidR="00F96629" w:rsidRPr="00296C1A" w14:paraId="34441A33" w14:textId="77777777" w:rsidTr="00704A63">
        <w:trPr>
          <w:cantSplit/>
          <w:jc w:val="center"/>
        </w:trPr>
        <w:tc>
          <w:tcPr>
            <w:tcW w:w="2234" w:type="dxa"/>
            <w:vAlign w:val="center"/>
          </w:tcPr>
          <w:p w14:paraId="074B6F77" w14:textId="77777777" w:rsidR="00F96629" w:rsidRPr="00691B37" w:rsidRDefault="00F96629" w:rsidP="00F96629">
            <w:pPr>
              <w:pStyle w:val="Standard-italics"/>
              <w:spacing w:before="40" w:after="40" w:line="240" w:lineRule="auto"/>
              <w:jc w:val="center"/>
              <w:rPr>
                <w:rFonts w:cs="Arial"/>
                <w:i w:val="0"/>
                <w:lang w:val="en-GB"/>
              </w:rPr>
            </w:pPr>
            <w:r w:rsidRPr="00335A5A">
              <w:rPr>
                <w:rFonts w:cs="Arial"/>
                <w:b/>
                <w:i w:val="0"/>
                <w:iCs/>
                <w:lang w:val="en-GB"/>
              </w:rPr>
              <w:t xml:space="preserve">Task </w:t>
            </w:r>
          </w:p>
        </w:tc>
        <w:tc>
          <w:tcPr>
            <w:tcW w:w="6908" w:type="dxa"/>
            <w:gridSpan w:val="3"/>
            <w:vAlign w:val="center"/>
          </w:tcPr>
          <w:p w14:paraId="73FFD99B" w14:textId="77777777" w:rsidR="00F96629" w:rsidRPr="007E3EA5" w:rsidRDefault="00F96629" w:rsidP="00F96629">
            <w:pPr>
              <w:widowControl w:val="0"/>
              <w:autoSpaceDE w:val="0"/>
              <w:autoSpaceDN w:val="0"/>
              <w:adjustRightInd w:val="0"/>
              <w:spacing w:line="240" w:lineRule="auto"/>
              <w:jc w:val="center"/>
              <w:rPr>
                <w:rFonts w:ascii="Arial" w:hAnsi="Arial" w:cs="Arial"/>
                <w:b/>
                <w:sz w:val="20"/>
                <w:szCs w:val="20"/>
              </w:rPr>
            </w:pPr>
            <w:r w:rsidRPr="002005EF">
              <w:rPr>
                <w:rFonts w:ascii="Arial" w:hAnsi="Arial" w:cs="Arial"/>
                <w:b/>
                <w:sz w:val="20"/>
                <w:szCs w:val="20"/>
              </w:rPr>
              <w:t>I</w:t>
            </w:r>
            <w:r w:rsidRPr="007E3EA5">
              <w:rPr>
                <w:rFonts w:ascii="Arial" w:hAnsi="Arial" w:cs="Arial"/>
                <w:b/>
                <w:sz w:val="20"/>
                <w:szCs w:val="20"/>
              </w:rPr>
              <w:t xml:space="preserve">nfant crawling on treated surface with hand to mouth transfer </w:t>
            </w:r>
          </w:p>
          <w:p w14:paraId="394C040C" w14:textId="77777777" w:rsidR="00F96629" w:rsidRPr="00691B37" w:rsidRDefault="00F96629" w:rsidP="00F96629">
            <w:pPr>
              <w:spacing w:line="240" w:lineRule="auto"/>
              <w:jc w:val="center"/>
              <w:rPr>
                <w:rFonts w:ascii="Arial" w:hAnsi="Arial" w:cs="Arial"/>
                <w:color w:val="000000"/>
                <w:sz w:val="20"/>
                <w:szCs w:val="20"/>
              </w:rPr>
            </w:pPr>
            <w:r w:rsidRPr="00335A5A">
              <w:rPr>
                <w:rFonts w:ascii="Arial" w:hAnsi="Arial" w:cs="Arial"/>
                <w:b/>
                <w:sz w:val="20"/>
                <w:szCs w:val="20"/>
              </w:rPr>
              <w:t>- dry surface default dislodgeable fraction (30%)</w:t>
            </w:r>
          </w:p>
        </w:tc>
      </w:tr>
      <w:tr w:rsidR="00F96629" w:rsidRPr="00296C1A" w14:paraId="5C42073A" w14:textId="77777777" w:rsidTr="00704A63">
        <w:trPr>
          <w:cantSplit/>
          <w:jc w:val="center"/>
        </w:trPr>
        <w:tc>
          <w:tcPr>
            <w:tcW w:w="2234" w:type="dxa"/>
          </w:tcPr>
          <w:p w14:paraId="33ADE833" w14:textId="77777777" w:rsidR="00F96629" w:rsidRPr="00691B37" w:rsidRDefault="00F96629" w:rsidP="00F96629">
            <w:pPr>
              <w:pStyle w:val="Standard-italics"/>
              <w:spacing w:before="40" w:after="40" w:line="240" w:lineRule="auto"/>
              <w:jc w:val="center"/>
              <w:rPr>
                <w:rFonts w:cs="Arial"/>
                <w:i w:val="0"/>
                <w:lang w:val="en-GB"/>
              </w:rPr>
            </w:pPr>
            <w:r w:rsidRPr="00691B37">
              <w:rPr>
                <w:rFonts w:cs="Arial"/>
                <w:i w:val="0"/>
                <w:lang w:val="en-GB"/>
              </w:rPr>
              <w:t>Dry surface</w:t>
            </w:r>
          </w:p>
          <w:p w14:paraId="31B1C5EB" w14:textId="77777777" w:rsidR="00F96629" w:rsidRPr="00FE60B5" w:rsidRDefault="00F96629" w:rsidP="006D78F4">
            <w:pPr>
              <w:pStyle w:val="Standard-italics"/>
              <w:spacing w:before="40" w:after="40" w:line="240" w:lineRule="auto"/>
              <w:jc w:val="center"/>
              <w:rPr>
                <w:rFonts w:cs="Arial"/>
                <w:i w:val="0"/>
                <w:lang w:val="en-GB"/>
              </w:rPr>
            </w:pPr>
            <w:r w:rsidRPr="00691B37">
              <w:rPr>
                <w:rFonts w:cs="Arial"/>
                <w:i w:val="0"/>
                <w:lang w:val="en-GB"/>
              </w:rPr>
              <w:t>Spraying</w:t>
            </w:r>
            <w:r w:rsidRPr="00FE60B5">
              <w:rPr>
                <w:rFonts w:cs="Arial"/>
                <w:i w:val="0"/>
                <w:lang w:val="en-GB"/>
              </w:rPr>
              <w:t xml:space="preserve"> </w:t>
            </w:r>
          </w:p>
        </w:tc>
        <w:tc>
          <w:tcPr>
            <w:tcW w:w="2089" w:type="dxa"/>
            <w:vAlign w:val="center"/>
          </w:tcPr>
          <w:p w14:paraId="0C02969A" w14:textId="77777777" w:rsidR="00F96629" w:rsidRPr="00296C1A" w:rsidRDefault="00F96629" w:rsidP="00F96629">
            <w:pPr>
              <w:spacing w:line="240" w:lineRule="auto"/>
              <w:jc w:val="center"/>
              <w:rPr>
                <w:rFonts w:ascii="Arial" w:hAnsi="Arial" w:cs="Arial"/>
                <w:color w:val="000000"/>
                <w:sz w:val="20"/>
                <w:szCs w:val="20"/>
              </w:rPr>
            </w:pPr>
            <w:r w:rsidRPr="00296C1A">
              <w:rPr>
                <w:rFonts w:ascii="Arial" w:hAnsi="Arial" w:cs="Arial"/>
                <w:color w:val="000000"/>
                <w:sz w:val="20"/>
                <w:szCs w:val="20"/>
              </w:rPr>
              <w:t>2.92E-01</w:t>
            </w:r>
          </w:p>
        </w:tc>
        <w:tc>
          <w:tcPr>
            <w:tcW w:w="2977" w:type="dxa"/>
            <w:vAlign w:val="center"/>
          </w:tcPr>
          <w:p w14:paraId="5A583755" w14:textId="77777777" w:rsidR="00F96629" w:rsidRPr="00296C1A" w:rsidRDefault="00F96629" w:rsidP="00F96629">
            <w:pPr>
              <w:spacing w:line="240" w:lineRule="auto"/>
              <w:jc w:val="center"/>
              <w:rPr>
                <w:rFonts w:ascii="Arial" w:hAnsi="Arial" w:cs="Arial"/>
                <w:color w:val="000000"/>
                <w:sz w:val="20"/>
                <w:szCs w:val="20"/>
              </w:rPr>
            </w:pPr>
            <w:r w:rsidRPr="00296C1A">
              <w:rPr>
                <w:rFonts w:ascii="Arial" w:hAnsi="Arial" w:cs="Arial"/>
                <w:color w:val="000000"/>
                <w:sz w:val="20"/>
                <w:szCs w:val="20"/>
              </w:rPr>
              <w:t>8.10E-02</w:t>
            </w:r>
          </w:p>
        </w:tc>
        <w:tc>
          <w:tcPr>
            <w:tcW w:w="1842" w:type="dxa"/>
            <w:vAlign w:val="center"/>
          </w:tcPr>
          <w:p w14:paraId="054FAA39" w14:textId="77777777" w:rsidR="00F96629" w:rsidRPr="00296C1A" w:rsidRDefault="00F96629" w:rsidP="00F96629">
            <w:pPr>
              <w:spacing w:line="240" w:lineRule="auto"/>
              <w:jc w:val="center"/>
              <w:rPr>
                <w:rFonts w:ascii="Arial" w:hAnsi="Arial" w:cs="Arial"/>
                <w:color w:val="000000"/>
                <w:sz w:val="20"/>
                <w:szCs w:val="20"/>
              </w:rPr>
            </w:pPr>
            <w:r w:rsidRPr="00296C1A">
              <w:rPr>
                <w:rFonts w:ascii="Arial" w:hAnsi="Arial" w:cs="Arial"/>
                <w:color w:val="000000"/>
                <w:sz w:val="20"/>
                <w:szCs w:val="20"/>
              </w:rPr>
              <w:t>3.73E-01</w:t>
            </w:r>
          </w:p>
        </w:tc>
      </w:tr>
      <w:tr w:rsidR="00F96629" w:rsidRPr="00296C1A" w14:paraId="74BB529F" w14:textId="77777777" w:rsidTr="00704A63">
        <w:trPr>
          <w:cantSplit/>
          <w:jc w:val="center"/>
        </w:trPr>
        <w:tc>
          <w:tcPr>
            <w:tcW w:w="2234" w:type="dxa"/>
            <w:vAlign w:val="center"/>
          </w:tcPr>
          <w:p w14:paraId="6C1C1096" w14:textId="77777777" w:rsidR="00F96629" w:rsidRPr="00691B37" w:rsidRDefault="00F96629" w:rsidP="00F96629">
            <w:pPr>
              <w:pStyle w:val="Standard-italics"/>
              <w:spacing w:before="40" w:after="40" w:line="240" w:lineRule="auto"/>
              <w:jc w:val="center"/>
              <w:rPr>
                <w:rFonts w:cs="Arial"/>
                <w:i w:val="0"/>
                <w:lang w:val="en-GB"/>
              </w:rPr>
            </w:pPr>
            <w:r w:rsidRPr="00335A5A">
              <w:rPr>
                <w:rFonts w:cs="Arial"/>
                <w:b/>
                <w:i w:val="0"/>
                <w:iCs/>
                <w:lang w:val="en-GB"/>
              </w:rPr>
              <w:t xml:space="preserve">Task </w:t>
            </w:r>
          </w:p>
        </w:tc>
        <w:tc>
          <w:tcPr>
            <w:tcW w:w="6908" w:type="dxa"/>
            <w:gridSpan w:val="3"/>
            <w:vAlign w:val="center"/>
          </w:tcPr>
          <w:p w14:paraId="0BB54681" w14:textId="77777777" w:rsidR="00F96629" w:rsidRPr="007E3EA5" w:rsidRDefault="00F96629" w:rsidP="00F96629">
            <w:pPr>
              <w:widowControl w:val="0"/>
              <w:autoSpaceDE w:val="0"/>
              <w:autoSpaceDN w:val="0"/>
              <w:adjustRightInd w:val="0"/>
              <w:spacing w:line="240" w:lineRule="auto"/>
              <w:jc w:val="center"/>
              <w:rPr>
                <w:rFonts w:ascii="Arial" w:hAnsi="Arial" w:cs="Arial"/>
                <w:b/>
                <w:sz w:val="20"/>
                <w:szCs w:val="20"/>
              </w:rPr>
            </w:pPr>
            <w:r w:rsidRPr="002005EF">
              <w:rPr>
                <w:rFonts w:ascii="Arial" w:hAnsi="Arial" w:cs="Arial"/>
                <w:b/>
                <w:sz w:val="20"/>
                <w:szCs w:val="20"/>
              </w:rPr>
              <w:t>I</w:t>
            </w:r>
            <w:r w:rsidRPr="007E3EA5">
              <w:rPr>
                <w:rFonts w:ascii="Arial" w:hAnsi="Arial" w:cs="Arial"/>
                <w:b/>
                <w:sz w:val="20"/>
                <w:szCs w:val="20"/>
              </w:rPr>
              <w:t xml:space="preserve">nfant crawling on treated surface with hand to mouth transfer </w:t>
            </w:r>
          </w:p>
          <w:p w14:paraId="445E67A7" w14:textId="77777777" w:rsidR="00F96629" w:rsidRPr="00FE60B5" w:rsidRDefault="00F96629" w:rsidP="00F96629">
            <w:pPr>
              <w:spacing w:line="240" w:lineRule="auto"/>
              <w:jc w:val="center"/>
              <w:rPr>
                <w:rFonts w:ascii="Arial" w:hAnsi="Arial" w:cs="Arial"/>
                <w:color w:val="000000"/>
                <w:sz w:val="20"/>
                <w:szCs w:val="20"/>
              </w:rPr>
            </w:pPr>
            <w:r w:rsidRPr="00335A5A">
              <w:rPr>
                <w:rFonts w:ascii="Arial" w:hAnsi="Arial" w:cs="Arial"/>
                <w:b/>
                <w:sz w:val="20"/>
                <w:szCs w:val="20"/>
              </w:rPr>
              <w:t>– dry surface dislodgeable fraction from carpet after 4 hours (11%)</w:t>
            </w:r>
          </w:p>
        </w:tc>
      </w:tr>
      <w:tr w:rsidR="00F96629" w:rsidRPr="00296C1A" w14:paraId="66974855" w14:textId="77777777" w:rsidTr="00704A63">
        <w:trPr>
          <w:cantSplit/>
          <w:jc w:val="center"/>
        </w:trPr>
        <w:tc>
          <w:tcPr>
            <w:tcW w:w="2234" w:type="dxa"/>
          </w:tcPr>
          <w:p w14:paraId="515D9F9D" w14:textId="77777777" w:rsidR="00F96629" w:rsidRPr="00691B37" w:rsidRDefault="00F96629" w:rsidP="00F96629">
            <w:pPr>
              <w:pStyle w:val="Standard-italics"/>
              <w:spacing w:before="40" w:after="40" w:line="240" w:lineRule="auto"/>
              <w:jc w:val="center"/>
              <w:rPr>
                <w:rFonts w:cs="Arial"/>
                <w:i w:val="0"/>
                <w:lang w:val="en-GB"/>
              </w:rPr>
            </w:pPr>
            <w:r w:rsidRPr="00691B37">
              <w:rPr>
                <w:rFonts w:cs="Arial"/>
                <w:i w:val="0"/>
                <w:lang w:val="en-GB"/>
              </w:rPr>
              <w:t>Dry surface</w:t>
            </w:r>
          </w:p>
          <w:p w14:paraId="0FC11BA3" w14:textId="77777777" w:rsidR="00F96629" w:rsidRPr="00FE60B5" w:rsidRDefault="00F96629" w:rsidP="00F96629">
            <w:pPr>
              <w:pStyle w:val="Standard-italics"/>
              <w:spacing w:before="40" w:after="40" w:line="240" w:lineRule="auto"/>
              <w:jc w:val="center"/>
              <w:rPr>
                <w:rFonts w:cs="Arial"/>
                <w:i w:val="0"/>
                <w:lang w:val="en-GB"/>
              </w:rPr>
            </w:pPr>
            <w:r w:rsidRPr="00691B37">
              <w:rPr>
                <w:rFonts w:cs="Arial"/>
                <w:i w:val="0"/>
                <w:lang w:val="en-GB"/>
              </w:rPr>
              <w:t>Spraying</w:t>
            </w:r>
          </w:p>
          <w:p w14:paraId="7E4DE845" w14:textId="77777777" w:rsidR="00F96629" w:rsidRPr="00FE60B5" w:rsidRDefault="00F96629" w:rsidP="00F96629">
            <w:pPr>
              <w:pStyle w:val="Standard-italics"/>
              <w:spacing w:before="40" w:after="40" w:line="240" w:lineRule="auto"/>
              <w:jc w:val="center"/>
              <w:rPr>
                <w:rFonts w:cs="Arial"/>
                <w:i w:val="0"/>
                <w:lang w:val="en-GB"/>
              </w:rPr>
            </w:pPr>
            <w:r w:rsidRPr="00FE60B5">
              <w:rPr>
                <w:rFonts w:cs="Arial"/>
                <w:i w:val="0"/>
                <w:lang w:val="en-GB"/>
              </w:rPr>
              <w:t xml:space="preserve">From carpet </w:t>
            </w:r>
          </w:p>
          <w:p w14:paraId="0DD497C7" w14:textId="77777777" w:rsidR="00F96629" w:rsidRPr="00296C1A" w:rsidRDefault="00F96629" w:rsidP="00F96629">
            <w:pPr>
              <w:pStyle w:val="Standard-italics"/>
              <w:spacing w:before="40" w:after="40" w:line="240" w:lineRule="auto"/>
              <w:jc w:val="center"/>
              <w:rPr>
                <w:rFonts w:cs="Arial"/>
                <w:i w:val="0"/>
                <w:lang w:val="en-GB"/>
              </w:rPr>
            </w:pPr>
            <w:r w:rsidRPr="00077501">
              <w:rPr>
                <w:rFonts w:cs="Arial"/>
                <w:i w:val="0"/>
                <w:lang w:val="en-GB"/>
              </w:rPr>
              <w:t>Acute exposure</w:t>
            </w:r>
          </w:p>
        </w:tc>
        <w:tc>
          <w:tcPr>
            <w:tcW w:w="2089" w:type="dxa"/>
            <w:vAlign w:val="center"/>
          </w:tcPr>
          <w:p w14:paraId="2FCF78BF" w14:textId="77777777" w:rsidR="00F96629" w:rsidRPr="00296C1A" w:rsidRDefault="00F96629" w:rsidP="00F96629">
            <w:pPr>
              <w:spacing w:line="240" w:lineRule="auto"/>
              <w:jc w:val="center"/>
              <w:rPr>
                <w:rFonts w:ascii="Arial" w:hAnsi="Arial" w:cs="Arial"/>
                <w:color w:val="000000"/>
                <w:sz w:val="20"/>
                <w:szCs w:val="20"/>
              </w:rPr>
            </w:pPr>
            <w:r w:rsidRPr="00296C1A">
              <w:rPr>
                <w:rFonts w:ascii="Arial" w:hAnsi="Arial" w:cs="Arial"/>
                <w:color w:val="000000"/>
                <w:sz w:val="20"/>
                <w:szCs w:val="20"/>
              </w:rPr>
              <w:t>1.07E-01</w:t>
            </w:r>
          </w:p>
        </w:tc>
        <w:tc>
          <w:tcPr>
            <w:tcW w:w="2977" w:type="dxa"/>
            <w:vAlign w:val="center"/>
          </w:tcPr>
          <w:p w14:paraId="45580DDB" w14:textId="77777777" w:rsidR="00F96629" w:rsidRPr="00296C1A" w:rsidRDefault="00F96629" w:rsidP="00F96629">
            <w:pPr>
              <w:spacing w:line="240" w:lineRule="auto"/>
              <w:jc w:val="center"/>
              <w:rPr>
                <w:rFonts w:ascii="Arial" w:hAnsi="Arial" w:cs="Arial"/>
                <w:color w:val="000000"/>
                <w:sz w:val="20"/>
                <w:szCs w:val="20"/>
              </w:rPr>
            </w:pPr>
            <w:r w:rsidRPr="00296C1A">
              <w:rPr>
                <w:rFonts w:ascii="Arial" w:hAnsi="Arial" w:cs="Arial"/>
                <w:color w:val="000000"/>
                <w:sz w:val="20"/>
                <w:szCs w:val="20"/>
              </w:rPr>
              <w:t>2.97E-02</w:t>
            </w:r>
          </w:p>
        </w:tc>
        <w:tc>
          <w:tcPr>
            <w:tcW w:w="1842" w:type="dxa"/>
            <w:vAlign w:val="center"/>
          </w:tcPr>
          <w:p w14:paraId="5E18558F" w14:textId="77777777" w:rsidR="00F96629" w:rsidRPr="00296C1A" w:rsidRDefault="00F96629" w:rsidP="00F96629">
            <w:pPr>
              <w:spacing w:line="240" w:lineRule="auto"/>
              <w:jc w:val="center"/>
              <w:rPr>
                <w:rFonts w:ascii="Arial" w:hAnsi="Arial" w:cs="Arial"/>
                <w:color w:val="000000"/>
                <w:sz w:val="20"/>
                <w:szCs w:val="20"/>
              </w:rPr>
            </w:pPr>
            <w:r w:rsidRPr="00296C1A">
              <w:rPr>
                <w:rFonts w:ascii="Arial" w:hAnsi="Arial" w:cs="Arial"/>
                <w:color w:val="000000"/>
                <w:sz w:val="20"/>
                <w:szCs w:val="20"/>
              </w:rPr>
              <w:t>1.37E-01</w:t>
            </w:r>
          </w:p>
        </w:tc>
      </w:tr>
      <w:tr w:rsidR="00F96629" w:rsidRPr="00296C1A" w14:paraId="07E80FF6" w14:textId="77777777" w:rsidTr="00704A63">
        <w:trPr>
          <w:cantSplit/>
          <w:jc w:val="center"/>
        </w:trPr>
        <w:tc>
          <w:tcPr>
            <w:tcW w:w="2234" w:type="dxa"/>
            <w:vAlign w:val="center"/>
          </w:tcPr>
          <w:p w14:paraId="54BEC89C" w14:textId="77777777" w:rsidR="00F96629" w:rsidRPr="00691B37" w:rsidRDefault="00F96629" w:rsidP="00F96629">
            <w:pPr>
              <w:pStyle w:val="Standard-italics"/>
              <w:spacing w:before="40" w:after="40" w:line="240" w:lineRule="auto"/>
              <w:jc w:val="center"/>
              <w:rPr>
                <w:rFonts w:cs="Arial"/>
                <w:i w:val="0"/>
                <w:lang w:val="en-GB"/>
              </w:rPr>
            </w:pPr>
            <w:r w:rsidRPr="00335A5A">
              <w:rPr>
                <w:rFonts w:cs="Arial"/>
                <w:b/>
                <w:i w:val="0"/>
                <w:iCs/>
                <w:lang w:val="en-GB"/>
              </w:rPr>
              <w:t xml:space="preserve">Task </w:t>
            </w:r>
          </w:p>
        </w:tc>
        <w:tc>
          <w:tcPr>
            <w:tcW w:w="6908" w:type="dxa"/>
            <w:gridSpan w:val="3"/>
            <w:vAlign w:val="center"/>
          </w:tcPr>
          <w:p w14:paraId="3622D972" w14:textId="77777777" w:rsidR="00F96629" w:rsidRPr="009D156F" w:rsidRDefault="00F96629" w:rsidP="00F96629">
            <w:pPr>
              <w:keepNext/>
              <w:autoSpaceDE w:val="0"/>
              <w:autoSpaceDN w:val="0"/>
              <w:adjustRightInd w:val="0"/>
              <w:spacing w:line="240" w:lineRule="auto"/>
              <w:jc w:val="center"/>
              <w:rPr>
                <w:rFonts w:ascii="Arial" w:hAnsi="Arial" w:cs="Arial"/>
                <w:b/>
                <w:sz w:val="20"/>
                <w:szCs w:val="20"/>
              </w:rPr>
            </w:pPr>
            <w:r w:rsidRPr="002005EF">
              <w:rPr>
                <w:rFonts w:ascii="Arial" w:hAnsi="Arial" w:cs="Arial"/>
                <w:b/>
                <w:sz w:val="20"/>
                <w:szCs w:val="20"/>
              </w:rPr>
              <w:t>I</w:t>
            </w:r>
            <w:r w:rsidRPr="009D156F">
              <w:rPr>
                <w:rFonts w:ascii="Arial" w:hAnsi="Arial" w:cs="Arial"/>
                <w:b/>
                <w:sz w:val="20"/>
                <w:szCs w:val="20"/>
              </w:rPr>
              <w:t xml:space="preserve">nfant crawling on treated surface with hand to mouth transfer </w:t>
            </w:r>
          </w:p>
          <w:p w14:paraId="71FCBCE8" w14:textId="77777777" w:rsidR="00F96629" w:rsidRPr="00FE60B5" w:rsidRDefault="00F96629" w:rsidP="00F96629">
            <w:pPr>
              <w:keepNext/>
              <w:spacing w:line="240" w:lineRule="auto"/>
              <w:jc w:val="center"/>
              <w:rPr>
                <w:rFonts w:ascii="Arial" w:hAnsi="Arial" w:cs="Arial"/>
                <w:color w:val="000000"/>
                <w:sz w:val="20"/>
                <w:szCs w:val="20"/>
              </w:rPr>
            </w:pPr>
            <w:r w:rsidRPr="00335A5A">
              <w:rPr>
                <w:rFonts w:ascii="Arial" w:hAnsi="Arial" w:cs="Arial"/>
                <w:b/>
                <w:sz w:val="20"/>
                <w:szCs w:val="20"/>
              </w:rPr>
              <w:t>– dry surface dislodgeable fraction from carpet after 7 days (4%)</w:t>
            </w:r>
          </w:p>
        </w:tc>
      </w:tr>
      <w:tr w:rsidR="00F96629" w:rsidRPr="00296C1A" w14:paraId="5A43FFA3" w14:textId="77777777" w:rsidTr="00704A63">
        <w:trPr>
          <w:cantSplit/>
          <w:jc w:val="center"/>
        </w:trPr>
        <w:tc>
          <w:tcPr>
            <w:tcW w:w="2234" w:type="dxa"/>
          </w:tcPr>
          <w:p w14:paraId="6CB9179F" w14:textId="77777777" w:rsidR="00F96629" w:rsidRPr="00691B37" w:rsidRDefault="00F96629" w:rsidP="00F96629">
            <w:pPr>
              <w:pStyle w:val="Standard-italics"/>
              <w:spacing w:before="40" w:after="40" w:line="240" w:lineRule="auto"/>
              <w:jc w:val="center"/>
              <w:rPr>
                <w:rFonts w:cs="Arial"/>
                <w:i w:val="0"/>
                <w:lang w:val="en-GB"/>
              </w:rPr>
            </w:pPr>
            <w:r w:rsidRPr="00691B37">
              <w:rPr>
                <w:rFonts w:cs="Arial"/>
                <w:i w:val="0"/>
                <w:lang w:val="en-GB"/>
              </w:rPr>
              <w:t>Dry surface</w:t>
            </w:r>
          </w:p>
          <w:p w14:paraId="13CC2500" w14:textId="77777777" w:rsidR="00F96629" w:rsidRPr="00FE60B5" w:rsidRDefault="00F96629" w:rsidP="00F96629">
            <w:pPr>
              <w:pStyle w:val="Standard-italics"/>
              <w:spacing w:before="40" w:after="40" w:line="240" w:lineRule="auto"/>
              <w:jc w:val="center"/>
              <w:rPr>
                <w:rFonts w:cs="Arial"/>
                <w:i w:val="0"/>
                <w:lang w:val="en-GB"/>
              </w:rPr>
            </w:pPr>
            <w:r w:rsidRPr="00691B37">
              <w:rPr>
                <w:rFonts w:cs="Arial"/>
                <w:i w:val="0"/>
                <w:lang w:val="en-GB"/>
              </w:rPr>
              <w:t>Spraying</w:t>
            </w:r>
          </w:p>
          <w:p w14:paraId="19B43CC1" w14:textId="77777777" w:rsidR="00F96629" w:rsidRPr="00FE60B5" w:rsidRDefault="00F96629" w:rsidP="00F96629">
            <w:pPr>
              <w:pStyle w:val="Standard-italics"/>
              <w:spacing w:before="40" w:after="40" w:line="240" w:lineRule="auto"/>
              <w:jc w:val="center"/>
              <w:rPr>
                <w:rFonts w:cs="Arial"/>
                <w:i w:val="0"/>
                <w:lang w:val="en-GB"/>
              </w:rPr>
            </w:pPr>
            <w:r w:rsidRPr="00FE60B5">
              <w:rPr>
                <w:rFonts w:cs="Arial"/>
                <w:i w:val="0"/>
                <w:lang w:val="en-GB"/>
              </w:rPr>
              <w:t>From carpet</w:t>
            </w:r>
          </w:p>
          <w:p w14:paraId="328B8417" w14:textId="77777777" w:rsidR="00F96629" w:rsidRPr="00296C1A" w:rsidRDefault="00F96629" w:rsidP="00F96629">
            <w:pPr>
              <w:pStyle w:val="Standard-italics"/>
              <w:spacing w:before="40" w:after="40" w:line="240" w:lineRule="auto"/>
              <w:jc w:val="center"/>
              <w:rPr>
                <w:rFonts w:cs="Arial"/>
                <w:i w:val="0"/>
                <w:lang w:val="en-GB"/>
              </w:rPr>
            </w:pPr>
            <w:r w:rsidRPr="00296C1A">
              <w:rPr>
                <w:rFonts w:cs="Arial"/>
                <w:i w:val="0"/>
                <w:lang w:val="en-GB"/>
              </w:rPr>
              <w:t>Chronic exposure</w:t>
            </w:r>
          </w:p>
        </w:tc>
        <w:tc>
          <w:tcPr>
            <w:tcW w:w="2089" w:type="dxa"/>
            <w:vAlign w:val="center"/>
          </w:tcPr>
          <w:p w14:paraId="2D57473D" w14:textId="77777777" w:rsidR="00F96629" w:rsidRPr="00296C1A" w:rsidRDefault="00F96629" w:rsidP="00F96629">
            <w:pPr>
              <w:spacing w:line="240" w:lineRule="auto"/>
              <w:jc w:val="center"/>
              <w:rPr>
                <w:rFonts w:ascii="Arial" w:hAnsi="Arial" w:cs="Arial"/>
                <w:color w:val="000000"/>
                <w:sz w:val="20"/>
                <w:szCs w:val="20"/>
              </w:rPr>
            </w:pPr>
            <w:r w:rsidRPr="00296C1A">
              <w:rPr>
                <w:rFonts w:ascii="Arial" w:hAnsi="Arial" w:cs="Arial"/>
                <w:color w:val="000000"/>
                <w:sz w:val="20"/>
                <w:szCs w:val="20"/>
              </w:rPr>
              <w:t>3.89E-02</w:t>
            </w:r>
          </w:p>
        </w:tc>
        <w:tc>
          <w:tcPr>
            <w:tcW w:w="2977" w:type="dxa"/>
            <w:vAlign w:val="center"/>
          </w:tcPr>
          <w:p w14:paraId="0854C3AF" w14:textId="77777777" w:rsidR="00F96629" w:rsidRPr="00296C1A" w:rsidRDefault="00F96629" w:rsidP="00F96629">
            <w:pPr>
              <w:spacing w:line="240" w:lineRule="auto"/>
              <w:jc w:val="center"/>
              <w:rPr>
                <w:rFonts w:ascii="Arial" w:hAnsi="Arial" w:cs="Arial"/>
                <w:color w:val="000000"/>
                <w:sz w:val="20"/>
                <w:szCs w:val="20"/>
              </w:rPr>
            </w:pPr>
            <w:r w:rsidRPr="00296C1A">
              <w:rPr>
                <w:rFonts w:ascii="Arial" w:hAnsi="Arial" w:cs="Arial"/>
                <w:color w:val="000000"/>
                <w:sz w:val="20"/>
                <w:szCs w:val="20"/>
              </w:rPr>
              <w:t>1.08E-02</w:t>
            </w:r>
          </w:p>
        </w:tc>
        <w:tc>
          <w:tcPr>
            <w:tcW w:w="1842" w:type="dxa"/>
            <w:vAlign w:val="center"/>
          </w:tcPr>
          <w:p w14:paraId="36E3BFDB" w14:textId="77777777" w:rsidR="00F96629" w:rsidRPr="00296C1A" w:rsidRDefault="00F96629" w:rsidP="00F96629">
            <w:pPr>
              <w:spacing w:line="240" w:lineRule="auto"/>
              <w:jc w:val="center"/>
              <w:rPr>
                <w:rFonts w:ascii="Arial" w:hAnsi="Arial" w:cs="Arial"/>
                <w:color w:val="000000"/>
                <w:sz w:val="20"/>
                <w:szCs w:val="20"/>
              </w:rPr>
            </w:pPr>
            <w:r w:rsidRPr="00296C1A">
              <w:rPr>
                <w:rFonts w:ascii="Arial" w:hAnsi="Arial" w:cs="Arial"/>
                <w:color w:val="000000"/>
                <w:sz w:val="20"/>
                <w:szCs w:val="20"/>
              </w:rPr>
              <w:t>4.97E-02</w:t>
            </w:r>
          </w:p>
        </w:tc>
      </w:tr>
    </w:tbl>
    <w:p w14:paraId="7DB2EA33" w14:textId="77777777" w:rsidR="00757C16" w:rsidRDefault="00757C16" w:rsidP="00757C16"/>
    <w:p w14:paraId="53CFAC80" w14:textId="77777777" w:rsidR="00344600" w:rsidRPr="00344600" w:rsidRDefault="00344600" w:rsidP="00077501">
      <w:pPr>
        <w:pStyle w:val="Titre6"/>
        <w:rPr>
          <w:lang w:val="en-GB"/>
        </w:rPr>
      </w:pPr>
      <w:r>
        <w:rPr>
          <w:lang w:val="en-GB"/>
        </w:rPr>
        <w:t xml:space="preserve">Exposure to an adult </w:t>
      </w:r>
      <w:r w:rsidR="002D3729">
        <w:rPr>
          <w:lang w:val="en-GB"/>
        </w:rPr>
        <w:t>touching</w:t>
      </w:r>
      <w:r>
        <w:rPr>
          <w:lang w:val="en-GB"/>
        </w:rPr>
        <w:t xml:space="preserve"> a treated surface with its hands </w:t>
      </w:r>
      <w:r w:rsidRPr="00160FFD">
        <w:rPr>
          <w:lang w:val="en-GB"/>
        </w:rPr>
        <w:t>(wet and dry surface)</w:t>
      </w:r>
    </w:p>
    <w:p w14:paraId="61197BA5" w14:textId="77777777" w:rsidR="006D78F4" w:rsidRDefault="006D78F4" w:rsidP="006D78F4">
      <w:pPr>
        <w:pStyle w:val="Corpsdetexte"/>
        <w:spacing w:line="240" w:lineRule="auto"/>
        <w:jc w:val="both"/>
        <w:rPr>
          <w:rFonts w:ascii="Arial" w:hAnsi="Arial" w:cs="Arial"/>
          <w:sz w:val="20"/>
          <w:szCs w:val="20"/>
        </w:rPr>
      </w:pPr>
    </w:p>
    <w:p w14:paraId="29A95E48" w14:textId="77777777" w:rsidR="006D78F4" w:rsidRDefault="006D78F4" w:rsidP="006D78F4">
      <w:pPr>
        <w:pStyle w:val="Corpsdetexte"/>
        <w:spacing w:line="240" w:lineRule="auto"/>
        <w:jc w:val="both"/>
        <w:rPr>
          <w:rFonts w:ascii="Arial" w:hAnsi="Arial" w:cs="Arial"/>
          <w:sz w:val="20"/>
          <w:szCs w:val="20"/>
        </w:rPr>
      </w:pPr>
      <w:r w:rsidRPr="00160FFD">
        <w:rPr>
          <w:rFonts w:ascii="Arial" w:hAnsi="Arial" w:cs="Arial"/>
          <w:sz w:val="20"/>
          <w:szCs w:val="20"/>
        </w:rPr>
        <w:t xml:space="preserve">In the post-application phase, </w:t>
      </w:r>
      <w:r>
        <w:rPr>
          <w:rFonts w:ascii="Arial" w:hAnsi="Arial" w:cs="Arial"/>
          <w:sz w:val="20"/>
          <w:szCs w:val="20"/>
        </w:rPr>
        <w:t>an adult can be exposed if he touchs a treated surface (wet or dried) with its hands (palms of both hands).</w:t>
      </w:r>
    </w:p>
    <w:p w14:paraId="6192B4DD" w14:textId="77777777" w:rsidR="006D78F4" w:rsidRPr="00160FFD" w:rsidRDefault="006D78F4" w:rsidP="006D78F4">
      <w:pPr>
        <w:pStyle w:val="Corpsdetexte"/>
        <w:spacing w:line="240" w:lineRule="auto"/>
        <w:jc w:val="both"/>
        <w:rPr>
          <w:rFonts w:ascii="Arial" w:hAnsi="Arial" w:cs="Arial"/>
          <w:sz w:val="20"/>
          <w:szCs w:val="20"/>
        </w:rPr>
      </w:pPr>
    </w:p>
    <w:p w14:paraId="543171C7" w14:textId="77777777" w:rsidR="006D78F4" w:rsidRPr="00160FFD" w:rsidRDefault="006D78F4" w:rsidP="006D78F4">
      <w:pPr>
        <w:pStyle w:val="Corpsdetexte"/>
        <w:spacing w:after="120" w:line="240" w:lineRule="auto"/>
        <w:jc w:val="both"/>
        <w:rPr>
          <w:rFonts w:ascii="Arial" w:hAnsi="Arial" w:cs="Arial"/>
          <w:sz w:val="20"/>
          <w:szCs w:val="20"/>
        </w:rPr>
      </w:pPr>
      <w:r w:rsidRPr="00160FFD">
        <w:rPr>
          <w:rFonts w:ascii="Arial" w:hAnsi="Arial" w:cs="Arial"/>
          <w:sz w:val="20"/>
          <w:szCs w:val="20"/>
        </w:rPr>
        <w:t xml:space="preserve">From this surface a </w:t>
      </w:r>
      <w:r>
        <w:rPr>
          <w:rFonts w:ascii="Arial" w:hAnsi="Arial" w:cs="Arial"/>
          <w:sz w:val="20"/>
          <w:szCs w:val="20"/>
        </w:rPr>
        <w:t>fraction</w:t>
      </w:r>
      <w:r w:rsidRPr="00160FFD">
        <w:rPr>
          <w:rFonts w:ascii="Arial" w:hAnsi="Arial" w:cs="Arial"/>
          <w:sz w:val="20"/>
          <w:szCs w:val="20"/>
        </w:rPr>
        <w:t xml:space="preserve"> of active substance is dislodgeable:</w:t>
      </w:r>
    </w:p>
    <w:p w14:paraId="07E6C3ED" w14:textId="77777777" w:rsidR="006D78F4" w:rsidRPr="00160FFD" w:rsidRDefault="006D78F4" w:rsidP="006D78F4">
      <w:pPr>
        <w:pStyle w:val="Corpsdetexte"/>
        <w:widowControl w:val="0"/>
        <w:numPr>
          <w:ilvl w:val="0"/>
          <w:numId w:val="8"/>
        </w:numPr>
        <w:spacing w:after="240" w:line="240" w:lineRule="auto"/>
        <w:jc w:val="both"/>
        <w:rPr>
          <w:rFonts w:ascii="Arial" w:hAnsi="Arial" w:cs="Arial"/>
          <w:sz w:val="20"/>
          <w:szCs w:val="20"/>
        </w:rPr>
      </w:pPr>
      <w:r w:rsidRPr="00160FFD">
        <w:rPr>
          <w:rFonts w:ascii="Arial" w:hAnsi="Arial" w:cs="Arial"/>
          <w:sz w:val="20"/>
          <w:szCs w:val="20"/>
        </w:rPr>
        <w:t>For wet surface, a default value of 100</w:t>
      </w:r>
      <w:r>
        <w:rPr>
          <w:rFonts w:ascii="Arial" w:hAnsi="Arial" w:cs="Arial"/>
          <w:sz w:val="20"/>
          <w:szCs w:val="20"/>
        </w:rPr>
        <w:t xml:space="preserve"> </w:t>
      </w:r>
      <w:r w:rsidRPr="00160FFD">
        <w:rPr>
          <w:rFonts w:ascii="Arial" w:hAnsi="Arial" w:cs="Arial"/>
          <w:sz w:val="20"/>
          <w:szCs w:val="20"/>
        </w:rPr>
        <w:t>% will be used</w:t>
      </w:r>
      <w:r>
        <w:rPr>
          <w:rFonts w:ascii="Arial" w:hAnsi="Arial" w:cs="Arial"/>
          <w:sz w:val="20"/>
          <w:szCs w:val="20"/>
        </w:rPr>
        <w:t>.</w:t>
      </w:r>
    </w:p>
    <w:p w14:paraId="3AF70C67" w14:textId="77777777" w:rsidR="006D78F4" w:rsidRPr="00160FFD" w:rsidRDefault="006D78F4" w:rsidP="006D78F4">
      <w:pPr>
        <w:pStyle w:val="Corpsdetexte"/>
        <w:widowControl w:val="0"/>
        <w:numPr>
          <w:ilvl w:val="0"/>
          <w:numId w:val="8"/>
        </w:numPr>
        <w:spacing w:after="240" w:line="240" w:lineRule="auto"/>
        <w:jc w:val="both"/>
        <w:rPr>
          <w:rFonts w:ascii="Arial" w:hAnsi="Arial" w:cs="Arial"/>
          <w:sz w:val="20"/>
          <w:szCs w:val="20"/>
        </w:rPr>
      </w:pPr>
      <w:r w:rsidRPr="00160FFD">
        <w:rPr>
          <w:rFonts w:ascii="Arial" w:hAnsi="Arial" w:cs="Arial"/>
          <w:sz w:val="20"/>
          <w:szCs w:val="20"/>
        </w:rPr>
        <w:t>For dried surface, the value of 30</w:t>
      </w:r>
      <w:r>
        <w:rPr>
          <w:rFonts w:ascii="Arial" w:hAnsi="Arial" w:cs="Arial"/>
          <w:sz w:val="20"/>
          <w:szCs w:val="20"/>
        </w:rPr>
        <w:t xml:space="preserve"> </w:t>
      </w:r>
      <w:r w:rsidRPr="00160FFD">
        <w:rPr>
          <w:rFonts w:ascii="Arial" w:hAnsi="Arial" w:cs="Arial"/>
          <w:sz w:val="20"/>
          <w:szCs w:val="20"/>
        </w:rPr>
        <w:t>% proposed in TNsG for dried surface will be used</w:t>
      </w:r>
      <w:r>
        <w:rPr>
          <w:rFonts w:ascii="Arial" w:hAnsi="Arial" w:cs="Arial"/>
          <w:sz w:val="20"/>
          <w:szCs w:val="20"/>
        </w:rPr>
        <w:t xml:space="preserve">. </w:t>
      </w:r>
    </w:p>
    <w:p w14:paraId="32A392D3" w14:textId="77777777" w:rsidR="00344600" w:rsidRDefault="006D78F4" w:rsidP="00077501">
      <w:pPr>
        <w:pStyle w:val="Titre6"/>
        <w:numPr>
          <w:ilvl w:val="0"/>
          <w:numId w:val="0"/>
        </w:numPr>
        <w:ind w:left="1152" w:hanging="1152"/>
        <w:rPr>
          <w:rFonts w:cs="Arial"/>
          <w:iCs w:val="0"/>
          <w:szCs w:val="20"/>
          <w:lang w:val="en-US"/>
        </w:rPr>
      </w:pPr>
      <w:r w:rsidRPr="00077501">
        <w:rPr>
          <w:rFonts w:cs="Arial"/>
          <w:iCs w:val="0"/>
          <w:szCs w:val="20"/>
          <w:lang w:val="en-US"/>
        </w:rPr>
        <w:t>For the exposure to wet and dry surface, the dermal absorption values of 12 % will be used.</w:t>
      </w:r>
    </w:p>
    <w:p w14:paraId="48448676" w14:textId="77777777" w:rsidR="006D78F4" w:rsidRDefault="006D78F4" w:rsidP="00077501">
      <w:pPr>
        <w:pStyle w:val="Corpsdetexte"/>
        <w:rPr>
          <w:lang w:val="en-US"/>
        </w:rPr>
      </w:pPr>
    </w:p>
    <w:p w14:paraId="07E74698" w14:textId="77777777" w:rsidR="006D78F4" w:rsidRPr="00160FFD" w:rsidRDefault="006D78F4" w:rsidP="006D78F4">
      <w:pPr>
        <w:pStyle w:val="BfRBBStandard"/>
        <w:rPr>
          <w:rFonts w:eastAsia="Times New Roman"/>
          <w:noProof w:val="0"/>
          <w:sz w:val="20"/>
          <w:szCs w:val="20"/>
          <w:lang w:eastAsia="sv-SE"/>
        </w:rPr>
      </w:pPr>
      <w:r w:rsidRPr="00160FFD">
        <w:rPr>
          <w:rFonts w:eastAsia="Times New Roman"/>
          <w:noProof w:val="0"/>
          <w:sz w:val="20"/>
          <w:szCs w:val="20"/>
          <w:lang w:eastAsia="sv-SE"/>
        </w:rPr>
        <w:t>The exposure is summarized in the following table:</w:t>
      </w:r>
    </w:p>
    <w:p w14:paraId="4E8BF402" w14:textId="77777777" w:rsidR="006D78F4" w:rsidRPr="00160FFD" w:rsidRDefault="006D78F4" w:rsidP="006D78F4">
      <w:pPr>
        <w:rPr>
          <w:rFonts w:ascii="Arial" w:hAnsi="Arial" w:cs="Arial"/>
          <w:sz w:val="20"/>
          <w:szCs w:val="20"/>
          <w:lang w:val="en-US"/>
        </w:rPr>
      </w:pPr>
    </w:p>
    <w:tbl>
      <w:tblPr>
        <w:tblW w:w="914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5670"/>
        <w:gridCol w:w="1842"/>
      </w:tblGrid>
      <w:tr w:rsidR="006D78F4" w:rsidRPr="00335A5A" w14:paraId="134BEED1" w14:textId="77777777" w:rsidTr="00704A63">
        <w:trPr>
          <w:cantSplit/>
          <w:tblHeader/>
          <w:jc w:val="center"/>
        </w:trPr>
        <w:tc>
          <w:tcPr>
            <w:tcW w:w="1630" w:type="dxa"/>
          </w:tcPr>
          <w:p w14:paraId="6A1CD2CE" w14:textId="77777777" w:rsidR="006D78F4" w:rsidRPr="00335D76" w:rsidRDefault="006D78F4" w:rsidP="00A83570">
            <w:pPr>
              <w:pStyle w:val="Absatz"/>
              <w:keepNext/>
              <w:spacing w:before="40" w:after="40"/>
              <w:ind w:left="0"/>
              <w:jc w:val="center"/>
              <w:rPr>
                <w:rFonts w:ascii="Arial" w:hAnsi="Arial" w:cs="Arial"/>
                <w:b/>
                <w:color w:val="000000"/>
                <w:lang w:val="en-US"/>
              </w:rPr>
            </w:pPr>
            <w:r w:rsidRPr="00335D76">
              <w:rPr>
                <w:rFonts w:ascii="Arial" w:hAnsi="Arial" w:cs="Arial"/>
                <w:b/>
                <w:color w:val="000000"/>
                <w:lang w:val="en-US"/>
              </w:rPr>
              <w:t>Tier</w:t>
            </w:r>
          </w:p>
        </w:tc>
        <w:tc>
          <w:tcPr>
            <w:tcW w:w="5670" w:type="dxa"/>
          </w:tcPr>
          <w:p w14:paraId="6ED0201F" w14:textId="77777777" w:rsidR="006D78F4" w:rsidRPr="00335D76" w:rsidRDefault="006D78F4" w:rsidP="00A83570">
            <w:pPr>
              <w:pStyle w:val="Absatz"/>
              <w:keepNext/>
              <w:spacing w:before="40" w:after="40"/>
              <w:ind w:left="0"/>
              <w:jc w:val="center"/>
              <w:rPr>
                <w:rFonts w:ascii="Arial" w:hAnsi="Arial" w:cs="Arial"/>
                <w:b/>
                <w:color w:val="000000"/>
                <w:lang w:val="en-US"/>
              </w:rPr>
            </w:pPr>
            <w:r w:rsidRPr="00335D76">
              <w:rPr>
                <w:rFonts w:ascii="Arial" w:hAnsi="Arial" w:cs="Arial"/>
                <w:b/>
                <w:color w:val="000000"/>
                <w:lang w:val="en-US"/>
              </w:rPr>
              <w:t>Dermal exposure</w:t>
            </w:r>
          </w:p>
        </w:tc>
        <w:tc>
          <w:tcPr>
            <w:tcW w:w="1842" w:type="dxa"/>
          </w:tcPr>
          <w:p w14:paraId="416D25B2" w14:textId="77777777" w:rsidR="006D78F4" w:rsidRPr="00335D76" w:rsidRDefault="006D78F4" w:rsidP="00A83570">
            <w:pPr>
              <w:pStyle w:val="Absatz"/>
              <w:keepNext/>
              <w:spacing w:before="40" w:after="40"/>
              <w:ind w:left="0"/>
              <w:jc w:val="center"/>
              <w:rPr>
                <w:rFonts w:ascii="Arial" w:hAnsi="Arial" w:cs="Arial"/>
                <w:b/>
                <w:color w:val="000000"/>
                <w:lang w:val="en-US"/>
              </w:rPr>
            </w:pPr>
            <w:r w:rsidRPr="00335D76">
              <w:rPr>
                <w:rFonts w:ascii="Arial" w:hAnsi="Arial" w:cs="Arial"/>
                <w:b/>
                <w:color w:val="000000"/>
                <w:lang w:val="en-US"/>
              </w:rPr>
              <w:t xml:space="preserve">Total exposure </w:t>
            </w:r>
          </w:p>
        </w:tc>
      </w:tr>
      <w:tr w:rsidR="006D78F4" w:rsidRPr="00335A5A" w14:paraId="39ACAF36" w14:textId="77777777" w:rsidTr="00704A63">
        <w:trPr>
          <w:cantSplit/>
          <w:tblHeader/>
          <w:jc w:val="center"/>
        </w:trPr>
        <w:tc>
          <w:tcPr>
            <w:tcW w:w="1630" w:type="dxa"/>
          </w:tcPr>
          <w:p w14:paraId="63157089" w14:textId="77777777" w:rsidR="006D78F4" w:rsidRPr="00335D76" w:rsidRDefault="006D78F4" w:rsidP="00A83570">
            <w:pPr>
              <w:pStyle w:val="Standard-italics"/>
              <w:spacing w:before="40" w:after="40"/>
              <w:jc w:val="center"/>
              <w:rPr>
                <w:rFonts w:cs="Arial"/>
                <w:i w:val="0"/>
                <w:lang w:val="en-US"/>
              </w:rPr>
            </w:pPr>
            <w:r w:rsidRPr="00335D76">
              <w:rPr>
                <w:rFonts w:cs="Arial"/>
                <w:i w:val="0"/>
                <w:lang w:val="en-US"/>
              </w:rPr>
              <w:t>PPE</w:t>
            </w:r>
          </w:p>
        </w:tc>
        <w:tc>
          <w:tcPr>
            <w:tcW w:w="5670" w:type="dxa"/>
          </w:tcPr>
          <w:p w14:paraId="488B22D8" w14:textId="77777777" w:rsidR="006D78F4" w:rsidRPr="00335A5A" w:rsidRDefault="006D78F4" w:rsidP="00A83570">
            <w:pPr>
              <w:pStyle w:val="Standard-italics"/>
              <w:spacing w:before="40" w:after="40"/>
              <w:jc w:val="center"/>
              <w:rPr>
                <w:rFonts w:cs="Arial"/>
                <w:i w:val="0"/>
                <w:lang w:val="en-GB"/>
              </w:rPr>
            </w:pPr>
            <w:r w:rsidRPr="00335A5A">
              <w:rPr>
                <w:rFonts w:cs="Arial"/>
                <w:i w:val="0"/>
                <w:lang w:val="en-GB"/>
              </w:rPr>
              <w:t xml:space="preserve">Systemic dose </w:t>
            </w:r>
          </w:p>
        </w:tc>
        <w:tc>
          <w:tcPr>
            <w:tcW w:w="1842" w:type="dxa"/>
          </w:tcPr>
          <w:p w14:paraId="1CC4819A" w14:textId="77777777" w:rsidR="006D78F4" w:rsidRPr="00335A5A" w:rsidRDefault="006D78F4" w:rsidP="00A83570">
            <w:pPr>
              <w:pStyle w:val="Standard-italics"/>
              <w:spacing w:before="40" w:after="40"/>
              <w:jc w:val="center"/>
              <w:rPr>
                <w:rFonts w:cs="Arial"/>
                <w:i w:val="0"/>
                <w:lang w:val="en-GB"/>
              </w:rPr>
            </w:pPr>
            <w:r w:rsidRPr="00335A5A">
              <w:rPr>
                <w:rFonts w:cs="Arial"/>
                <w:i w:val="0"/>
                <w:lang w:val="en-GB"/>
              </w:rPr>
              <w:t xml:space="preserve">Systemic dose </w:t>
            </w:r>
          </w:p>
        </w:tc>
      </w:tr>
      <w:tr w:rsidR="006D78F4" w:rsidRPr="00335A5A" w14:paraId="4A672401" w14:textId="77777777" w:rsidTr="00704A63">
        <w:trPr>
          <w:cantSplit/>
          <w:trHeight w:val="353"/>
          <w:tblHeader/>
          <w:jc w:val="center"/>
        </w:trPr>
        <w:tc>
          <w:tcPr>
            <w:tcW w:w="1630" w:type="dxa"/>
          </w:tcPr>
          <w:p w14:paraId="30CA8249" w14:textId="77777777" w:rsidR="006D78F4" w:rsidRPr="00335A5A" w:rsidRDefault="006D78F4" w:rsidP="00A83570">
            <w:pPr>
              <w:pStyle w:val="Standard-italics"/>
              <w:spacing w:before="40" w:after="40"/>
              <w:jc w:val="center"/>
              <w:rPr>
                <w:rFonts w:cs="Arial"/>
                <w:i w:val="0"/>
                <w:lang w:val="en-GB"/>
              </w:rPr>
            </w:pPr>
          </w:p>
        </w:tc>
        <w:tc>
          <w:tcPr>
            <w:tcW w:w="5670" w:type="dxa"/>
          </w:tcPr>
          <w:p w14:paraId="63F4F1ED" w14:textId="77777777" w:rsidR="006D78F4" w:rsidRPr="00335A5A" w:rsidRDefault="006D78F4" w:rsidP="00A83570">
            <w:pPr>
              <w:pStyle w:val="Standard-italics"/>
              <w:spacing w:before="40" w:after="40"/>
              <w:jc w:val="center"/>
              <w:rPr>
                <w:rFonts w:cs="Arial"/>
                <w:i w:val="0"/>
                <w:highlight w:val="yellow"/>
                <w:lang w:val="en-GB"/>
              </w:rPr>
            </w:pPr>
            <w:r w:rsidRPr="002005EF">
              <w:rPr>
                <w:rFonts w:cs="Arial"/>
                <w:i w:val="0"/>
                <w:lang w:val="en-GB"/>
              </w:rPr>
              <w:t>mg a.i. / kg bw /day</w:t>
            </w:r>
          </w:p>
        </w:tc>
        <w:tc>
          <w:tcPr>
            <w:tcW w:w="1842" w:type="dxa"/>
          </w:tcPr>
          <w:p w14:paraId="46F1EEE8" w14:textId="77777777" w:rsidR="006D78F4" w:rsidRPr="00335A5A" w:rsidRDefault="006D78F4" w:rsidP="00A83570">
            <w:pPr>
              <w:pStyle w:val="Standard-italics"/>
              <w:spacing w:before="40" w:after="40"/>
              <w:jc w:val="center"/>
              <w:rPr>
                <w:rFonts w:cs="Arial"/>
                <w:i w:val="0"/>
                <w:highlight w:val="yellow"/>
                <w:lang w:val="en-GB"/>
              </w:rPr>
            </w:pPr>
            <w:r w:rsidRPr="00335A5A">
              <w:rPr>
                <w:rFonts w:cs="Arial"/>
                <w:i w:val="0"/>
                <w:lang w:val="en-GB"/>
              </w:rPr>
              <w:t>mg a.i. / kg bw /day</w:t>
            </w:r>
          </w:p>
        </w:tc>
      </w:tr>
      <w:tr w:rsidR="006D78F4" w:rsidRPr="00335A5A" w14:paraId="16A84345" w14:textId="77777777" w:rsidTr="00704A63">
        <w:trPr>
          <w:cantSplit/>
          <w:jc w:val="center"/>
        </w:trPr>
        <w:tc>
          <w:tcPr>
            <w:tcW w:w="1630" w:type="dxa"/>
            <w:shd w:val="clear" w:color="auto" w:fill="E6E6E6"/>
            <w:vAlign w:val="center"/>
          </w:tcPr>
          <w:p w14:paraId="71DD1F84" w14:textId="77777777" w:rsidR="006D78F4" w:rsidRPr="002005EF" w:rsidRDefault="006D78F4" w:rsidP="00A83570">
            <w:pPr>
              <w:pStyle w:val="Standard-italics"/>
              <w:spacing w:before="40" w:after="40"/>
              <w:jc w:val="center"/>
              <w:rPr>
                <w:rFonts w:cs="Arial"/>
                <w:i w:val="0"/>
                <w:lang w:val="en-GB"/>
              </w:rPr>
            </w:pPr>
            <w:r w:rsidRPr="00335A5A">
              <w:rPr>
                <w:rFonts w:cs="Arial"/>
                <w:b/>
                <w:i w:val="0"/>
                <w:iCs/>
                <w:lang w:val="en-GB"/>
              </w:rPr>
              <w:t xml:space="preserve">Task </w:t>
            </w:r>
          </w:p>
        </w:tc>
        <w:tc>
          <w:tcPr>
            <w:tcW w:w="7512" w:type="dxa"/>
            <w:gridSpan w:val="2"/>
            <w:shd w:val="clear" w:color="auto" w:fill="E6E6E6"/>
            <w:vAlign w:val="center"/>
          </w:tcPr>
          <w:p w14:paraId="4B0EED09" w14:textId="77777777" w:rsidR="006D78F4" w:rsidRPr="002F1DA1" w:rsidRDefault="006D78F4" w:rsidP="00A83570">
            <w:pPr>
              <w:widowControl w:val="0"/>
              <w:autoSpaceDE w:val="0"/>
              <w:autoSpaceDN w:val="0"/>
              <w:adjustRightInd w:val="0"/>
              <w:jc w:val="center"/>
              <w:rPr>
                <w:rFonts w:ascii="Arial" w:hAnsi="Arial" w:cs="Arial"/>
                <w:b/>
                <w:sz w:val="20"/>
                <w:szCs w:val="20"/>
              </w:rPr>
            </w:pPr>
            <w:r>
              <w:rPr>
                <w:rFonts w:ascii="Arial" w:hAnsi="Arial" w:cs="Arial"/>
                <w:b/>
                <w:sz w:val="20"/>
                <w:szCs w:val="20"/>
              </w:rPr>
              <w:t>Adult touching</w:t>
            </w:r>
            <w:r w:rsidRPr="00335A5A">
              <w:rPr>
                <w:rFonts w:ascii="Arial" w:hAnsi="Arial" w:cs="Arial"/>
                <w:b/>
                <w:sz w:val="20"/>
                <w:szCs w:val="20"/>
              </w:rPr>
              <w:t xml:space="preserve"> </w:t>
            </w:r>
            <w:r>
              <w:rPr>
                <w:rFonts w:ascii="Arial" w:hAnsi="Arial" w:cs="Arial"/>
                <w:b/>
                <w:sz w:val="20"/>
                <w:szCs w:val="20"/>
              </w:rPr>
              <w:t>a</w:t>
            </w:r>
            <w:r w:rsidRPr="00335A5A">
              <w:rPr>
                <w:rFonts w:ascii="Arial" w:hAnsi="Arial" w:cs="Arial"/>
                <w:b/>
                <w:sz w:val="20"/>
                <w:szCs w:val="20"/>
              </w:rPr>
              <w:t xml:space="preserve"> treated surface with hand</w:t>
            </w:r>
            <w:r>
              <w:rPr>
                <w:rFonts w:ascii="Arial" w:hAnsi="Arial" w:cs="Arial"/>
                <w:b/>
                <w:sz w:val="20"/>
                <w:szCs w:val="20"/>
              </w:rPr>
              <w:t xml:space="preserve">s </w:t>
            </w:r>
            <w:r w:rsidRPr="00335A5A">
              <w:rPr>
                <w:rFonts w:ascii="Arial" w:hAnsi="Arial" w:cs="Arial"/>
                <w:b/>
                <w:sz w:val="20"/>
                <w:szCs w:val="20"/>
              </w:rPr>
              <w:t xml:space="preserve">– Wet surface </w:t>
            </w:r>
            <w:r>
              <w:rPr>
                <w:rFonts w:ascii="Arial" w:hAnsi="Arial" w:cs="Arial"/>
                <w:b/>
                <w:sz w:val="20"/>
                <w:szCs w:val="20"/>
              </w:rPr>
              <w:t xml:space="preserve">default </w:t>
            </w:r>
            <w:r w:rsidRPr="002F1DA1">
              <w:rPr>
                <w:rFonts w:ascii="Arial" w:hAnsi="Arial" w:cs="Arial"/>
                <w:b/>
                <w:sz w:val="20"/>
                <w:szCs w:val="20"/>
              </w:rPr>
              <w:t xml:space="preserve">dislodgeable fraction </w:t>
            </w:r>
            <w:r>
              <w:rPr>
                <w:rFonts w:ascii="Arial" w:hAnsi="Arial" w:cs="Arial"/>
                <w:b/>
                <w:sz w:val="20"/>
                <w:szCs w:val="20"/>
              </w:rPr>
              <w:t>(</w:t>
            </w:r>
            <w:r w:rsidRPr="002F1DA1">
              <w:rPr>
                <w:rFonts w:ascii="Arial" w:hAnsi="Arial" w:cs="Arial"/>
                <w:b/>
                <w:sz w:val="20"/>
                <w:szCs w:val="20"/>
              </w:rPr>
              <w:t>100%</w:t>
            </w:r>
            <w:r>
              <w:rPr>
                <w:rFonts w:ascii="Arial" w:hAnsi="Arial" w:cs="Arial"/>
                <w:b/>
                <w:sz w:val="20"/>
                <w:szCs w:val="20"/>
              </w:rPr>
              <w:t>)</w:t>
            </w:r>
          </w:p>
        </w:tc>
      </w:tr>
      <w:tr w:rsidR="006D78F4" w:rsidRPr="00335A5A" w14:paraId="79B67003" w14:textId="77777777" w:rsidTr="00704A63">
        <w:trPr>
          <w:cantSplit/>
          <w:jc w:val="center"/>
        </w:trPr>
        <w:tc>
          <w:tcPr>
            <w:tcW w:w="1630" w:type="dxa"/>
          </w:tcPr>
          <w:p w14:paraId="50296F1A" w14:textId="77777777" w:rsidR="006D78F4" w:rsidRPr="007E3EA5" w:rsidRDefault="006D78F4" w:rsidP="00A83570">
            <w:pPr>
              <w:pStyle w:val="Standard-italics"/>
              <w:keepNext w:val="0"/>
              <w:spacing w:before="40" w:after="40"/>
              <w:jc w:val="center"/>
              <w:rPr>
                <w:rFonts w:cs="Arial"/>
                <w:i w:val="0"/>
                <w:lang w:val="en-GB"/>
              </w:rPr>
            </w:pPr>
            <w:r w:rsidRPr="002005EF">
              <w:rPr>
                <w:rFonts w:cs="Arial"/>
                <w:i w:val="0"/>
                <w:lang w:val="en-GB"/>
              </w:rPr>
              <w:t>S</w:t>
            </w:r>
            <w:r w:rsidRPr="007E3EA5">
              <w:rPr>
                <w:rFonts w:cs="Arial"/>
                <w:i w:val="0"/>
                <w:lang w:val="en-GB"/>
              </w:rPr>
              <w:t>praying</w:t>
            </w:r>
          </w:p>
        </w:tc>
        <w:tc>
          <w:tcPr>
            <w:tcW w:w="5670" w:type="dxa"/>
            <w:vAlign w:val="center"/>
          </w:tcPr>
          <w:p w14:paraId="60982BC2" w14:textId="77777777" w:rsidR="006D78F4" w:rsidRPr="00077501" w:rsidRDefault="006D78F4" w:rsidP="00077501">
            <w:pPr>
              <w:pStyle w:val="Standard-italics"/>
              <w:spacing w:before="40" w:after="40"/>
              <w:jc w:val="center"/>
              <w:rPr>
                <w:rFonts w:ascii="Calibri" w:hAnsi="Calibri"/>
                <w:sz w:val="22"/>
                <w:szCs w:val="22"/>
              </w:rPr>
            </w:pPr>
            <w:r w:rsidRPr="00077501">
              <w:rPr>
                <w:rFonts w:eastAsia="Calibri" w:cs="Arial"/>
                <w:i w:val="0"/>
                <w:lang w:val="sv-SE" w:eastAsia="sv-SE"/>
              </w:rPr>
              <w:t>1,2</w:t>
            </w:r>
            <w:r>
              <w:rPr>
                <w:rFonts w:eastAsia="Calibri" w:cs="Arial"/>
                <w:i w:val="0"/>
                <w:lang w:val="sv-SE" w:eastAsia="sv-SE"/>
              </w:rPr>
              <w:t>6</w:t>
            </w:r>
            <w:r w:rsidRPr="00077501">
              <w:rPr>
                <w:rFonts w:eastAsia="Calibri" w:cs="Arial"/>
                <w:i w:val="0"/>
                <w:lang w:val="sv-SE" w:eastAsia="sv-SE"/>
              </w:rPr>
              <w:t>E-02</w:t>
            </w:r>
          </w:p>
        </w:tc>
        <w:tc>
          <w:tcPr>
            <w:tcW w:w="1842" w:type="dxa"/>
            <w:vAlign w:val="center"/>
          </w:tcPr>
          <w:p w14:paraId="48D3A038" w14:textId="77777777" w:rsidR="006D78F4" w:rsidRPr="00913857" w:rsidRDefault="006D78F4" w:rsidP="006D78F4">
            <w:pPr>
              <w:pStyle w:val="Standard-italics"/>
              <w:spacing w:before="40" w:after="40"/>
              <w:jc w:val="center"/>
              <w:rPr>
                <w:rFonts w:eastAsia="Calibri" w:cs="Arial"/>
                <w:i w:val="0"/>
                <w:lang w:val="sv-SE" w:eastAsia="sv-SE"/>
              </w:rPr>
            </w:pPr>
            <w:r w:rsidRPr="00913857">
              <w:rPr>
                <w:rFonts w:eastAsia="Calibri" w:cs="Arial"/>
                <w:i w:val="0"/>
                <w:lang w:val="sv-SE" w:eastAsia="sv-SE"/>
              </w:rPr>
              <w:t>1,2</w:t>
            </w:r>
            <w:r>
              <w:rPr>
                <w:rFonts w:eastAsia="Calibri" w:cs="Arial"/>
                <w:i w:val="0"/>
                <w:lang w:val="sv-SE" w:eastAsia="sv-SE"/>
              </w:rPr>
              <w:t>6</w:t>
            </w:r>
            <w:r w:rsidRPr="00913857">
              <w:rPr>
                <w:rFonts w:eastAsia="Calibri" w:cs="Arial"/>
                <w:i w:val="0"/>
                <w:lang w:val="sv-SE" w:eastAsia="sv-SE"/>
              </w:rPr>
              <w:t>E-02</w:t>
            </w:r>
          </w:p>
        </w:tc>
      </w:tr>
      <w:tr w:rsidR="006D78F4" w:rsidRPr="00335A5A" w14:paraId="16015AC8" w14:textId="77777777" w:rsidTr="00704A63">
        <w:trPr>
          <w:cantSplit/>
          <w:jc w:val="center"/>
        </w:trPr>
        <w:tc>
          <w:tcPr>
            <w:tcW w:w="1630" w:type="dxa"/>
            <w:shd w:val="clear" w:color="auto" w:fill="E6E6E6"/>
            <w:vAlign w:val="center"/>
          </w:tcPr>
          <w:p w14:paraId="66F423F7" w14:textId="77777777" w:rsidR="006D78F4" w:rsidRPr="00335A5A" w:rsidRDefault="006D78F4" w:rsidP="00A83570">
            <w:pPr>
              <w:pStyle w:val="Standard-italics"/>
              <w:spacing w:before="40" w:after="40"/>
              <w:jc w:val="center"/>
              <w:rPr>
                <w:rFonts w:cs="Arial"/>
                <w:i w:val="0"/>
                <w:lang w:val="en-GB"/>
              </w:rPr>
            </w:pPr>
            <w:r w:rsidRPr="00335A5A">
              <w:rPr>
                <w:rFonts w:cs="Arial"/>
                <w:b/>
                <w:i w:val="0"/>
                <w:iCs/>
                <w:lang w:val="en-GB"/>
              </w:rPr>
              <w:t xml:space="preserve">Task </w:t>
            </w:r>
          </w:p>
        </w:tc>
        <w:tc>
          <w:tcPr>
            <w:tcW w:w="7512" w:type="dxa"/>
            <w:gridSpan w:val="2"/>
            <w:shd w:val="clear" w:color="auto" w:fill="E6E6E6"/>
            <w:vAlign w:val="center"/>
          </w:tcPr>
          <w:p w14:paraId="3F14A4C1" w14:textId="77777777" w:rsidR="006D78F4" w:rsidRPr="00335A5A" w:rsidRDefault="006D78F4" w:rsidP="00A83570">
            <w:pPr>
              <w:widowControl w:val="0"/>
              <w:autoSpaceDE w:val="0"/>
              <w:autoSpaceDN w:val="0"/>
              <w:adjustRightInd w:val="0"/>
              <w:jc w:val="center"/>
              <w:rPr>
                <w:rFonts w:ascii="Arial" w:hAnsi="Arial" w:cs="Arial"/>
                <w:b/>
                <w:sz w:val="20"/>
                <w:szCs w:val="20"/>
              </w:rPr>
            </w:pPr>
            <w:r>
              <w:rPr>
                <w:rFonts w:ascii="Arial" w:hAnsi="Arial" w:cs="Arial"/>
                <w:b/>
                <w:sz w:val="20"/>
                <w:szCs w:val="20"/>
              </w:rPr>
              <w:t>Adult touching</w:t>
            </w:r>
            <w:r w:rsidRPr="00335A5A">
              <w:rPr>
                <w:rFonts w:ascii="Arial" w:hAnsi="Arial" w:cs="Arial"/>
                <w:b/>
                <w:sz w:val="20"/>
                <w:szCs w:val="20"/>
              </w:rPr>
              <w:t xml:space="preserve"> </w:t>
            </w:r>
            <w:r>
              <w:rPr>
                <w:rFonts w:ascii="Arial" w:hAnsi="Arial" w:cs="Arial"/>
                <w:b/>
                <w:sz w:val="20"/>
                <w:szCs w:val="20"/>
              </w:rPr>
              <w:t>a</w:t>
            </w:r>
            <w:r w:rsidRPr="00335A5A">
              <w:rPr>
                <w:rFonts w:ascii="Arial" w:hAnsi="Arial" w:cs="Arial"/>
                <w:b/>
                <w:sz w:val="20"/>
                <w:szCs w:val="20"/>
              </w:rPr>
              <w:t xml:space="preserve"> treated surface with hand</w:t>
            </w:r>
            <w:r>
              <w:rPr>
                <w:rFonts w:ascii="Arial" w:hAnsi="Arial" w:cs="Arial"/>
                <w:b/>
                <w:sz w:val="20"/>
                <w:szCs w:val="20"/>
              </w:rPr>
              <w:t xml:space="preserve">s </w:t>
            </w:r>
            <w:r w:rsidRPr="00335A5A">
              <w:rPr>
                <w:rFonts w:ascii="Arial" w:hAnsi="Arial" w:cs="Arial"/>
                <w:b/>
                <w:sz w:val="20"/>
                <w:szCs w:val="20"/>
              </w:rPr>
              <w:t>– dry surface default dislodgeable fraction (30%)</w:t>
            </w:r>
          </w:p>
        </w:tc>
      </w:tr>
      <w:tr w:rsidR="006D78F4" w:rsidRPr="00335A5A" w14:paraId="04092BF7" w14:textId="77777777" w:rsidTr="00704A63">
        <w:trPr>
          <w:cantSplit/>
          <w:jc w:val="center"/>
        </w:trPr>
        <w:tc>
          <w:tcPr>
            <w:tcW w:w="1630" w:type="dxa"/>
          </w:tcPr>
          <w:p w14:paraId="4D0455E4" w14:textId="77777777" w:rsidR="006D78F4" w:rsidRPr="007E3EA5" w:rsidRDefault="006D78F4" w:rsidP="00A83570">
            <w:pPr>
              <w:pStyle w:val="Standard-italics"/>
              <w:keepNext w:val="0"/>
              <w:spacing w:before="40" w:after="40"/>
              <w:jc w:val="center"/>
              <w:rPr>
                <w:rFonts w:cs="Arial"/>
                <w:i w:val="0"/>
                <w:lang w:val="en-GB"/>
              </w:rPr>
            </w:pPr>
            <w:r w:rsidRPr="002005EF">
              <w:rPr>
                <w:rFonts w:cs="Arial"/>
                <w:i w:val="0"/>
                <w:lang w:val="en-GB"/>
              </w:rPr>
              <w:t>S</w:t>
            </w:r>
            <w:r w:rsidRPr="007E3EA5">
              <w:rPr>
                <w:rFonts w:cs="Arial"/>
                <w:i w:val="0"/>
                <w:lang w:val="en-GB"/>
              </w:rPr>
              <w:t>praying</w:t>
            </w:r>
          </w:p>
        </w:tc>
        <w:tc>
          <w:tcPr>
            <w:tcW w:w="5670" w:type="dxa"/>
            <w:vAlign w:val="center"/>
          </w:tcPr>
          <w:p w14:paraId="3A5FDE40" w14:textId="77777777" w:rsidR="006D78F4" w:rsidRPr="003B76A1" w:rsidRDefault="006D78F4" w:rsidP="006D78F4">
            <w:pPr>
              <w:jc w:val="center"/>
              <w:rPr>
                <w:rFonts w:ascii="Arial" w:hAnsi="Arial" w:cs="Arial"/>
                <w:color w:val="000000"/>
                <w:sz w:val="20"/>
                <w:szCs w:val="20"/>
              </w:rPr>
            </w:pPr>
            <w:r>
              <w:rPr>
                <w:rFonts w:ascii="Arial" w:hAnsi="Arial" w:cs="Arial"/>
                <w:color w:val="000000"/>
                <w:sz w:val="20"/>
                <w:szCs w:val="20"/>
              </w:rPr>
              <w:t>3.78</w:t>
            </w:r>
            <w:r w:rsidRPr="000927C7">
              <w:rPr>
                <w:rFonts w:ascii="Arial" w:hAnsi="Arial" w:cs="Arial"/>
                <w:color w:val="000000"/>
                <w:sz w:val="20"/>
                <w:szCs w:val="20"/>
              </w:rPr>
              <w:t>E-03</w:t>
            </w:r>
          </w:p>
        </w:tc>
        <w:tc>
          <w:tcPr>
            <w:tcW w:w="1842" w:type="dxa"/>
            <w:vAlign w:val="center"/>
          </w:tcPr>
          <w:p w14:paraId="0ADE0F9A" w14:textId="77777777" w:rsidR="006D78F4" w:rsidRPr="003B76A1" w:rsidRDefault="006D78F4" w:rsidP="006D78F4">
            <w:pPr>
              <w:jc w:val="center"/>
              <w:rPr>
                <w:rFonts w:ascii="Arial" w:hAnsi="Arial" w:cs="Arial"/>
                <w:color w:val="000000"/>
                <w:sz w:val="20"/>
                <w:szCs w:val="20"/>
              </w:rPr>
            </w:pPr>
            <w:r>
              <w:rPr>
                <w:rFonts w:ascii="Arial" w:hAnsi="Arial" w:cs="Arial"/>
                <w:color w:val="000000"/>
                <w:sz w:val="20"/>
                <w:szCs w:val="20"/>
              </w:rPr>
              <w:t>3.78</w:t>
            </w:r>
            <w:r w:rsidRPr="000927C7">
              <w:rPr>
                <w:rFonts w:ascii="Arial" w:hAnsi="Arial" w:cs="Arial"/>
                <w:color w:val="000000"/>
                <w:sz w:val="20"/>
                <w:szCs w:val="20"/>
              </w:rPr>
              <w:t>E-03</w:t>
            </w:r>
          </w:p>
        </w:tc>
      </w:tr>
    </w:tbl>
    <w:p w14:paraId="6EE84BDD" w14:textId="77777777" w:rsidR="006D78F4" w:rsidRPr="00913857" w:rsidRDefault="006D78F4" w:rsidP="006D78F4">
      <w:pPr>
        <w:pStyle w:val="Corpsdetexte"/>
        <w:rPr>
          <w:lang w:val="en-GB"/>
        </w:rPr>
      </w:pPr>
    </w:p>
    <w:p w14:paraId="60B352C5" w14:textId="77777777" w:rsidR="006D78F4" w:rsidRPr="00077501" w:rsidRDefault="006D78F4" w:rsidP="0052420C">
      <w:pPr>
        <w:pStyle w:val="Corpsdetexte"/>
        <w:rPr>
          <w:lang w:val="en-US"/>
        </w:rPr>
      </w:pPr>
    </w:p>
    <w:p w14:paraId="5A7B4893" w14:textId="77777777" w:rsidR="00757C16" w:rsidRPr="005F25DE" w:rsidRDefault="00757C16" w:rsidP="00757C16">
      <w:pPr>
        <w:pStyle w:val="Titre6"/>
        <w:rPr>
          <w:b/>
          <w:lang w:val="en-US"/>
        </w:rPr>
      </w:pPr>
      <w:r w:rsidRPr="005F25DE">
        <w:rPr>
          <w:b/>
          <w:lang w:val="en-US"/>
        </w:rPr>
        <w:lastRenderedPageBreak/>
        <w:t>Exposure of adult, child and infant who sleep in a bed treated against bed bugs</w:t>
      </w:r>
    </w:p>
    <w:p w14:paraId="469C16A7" w14:textId="77777777" w:rsidR="00757C16" w:rsidRDefault="00757C16" w:rsidP="00757C16"/>
    <w:p w14:paraId="6D1DEA0B" w14:textId="77777777" w:rsidR="00757C16" w:rsidRPr="00152A19" w:rsidRDefault="00757C16" w:rsidP="00757C16">
      <w:pPr>
        <w:spacing w:line="240" w:lineRule="auto"/>
        <w:rPr>
          <w:rFonts w:ascii="Arial" w:hAnsi="Arial" w:cs="Arial"/>
          <w:sz w:val="20"/>
          <w:szCs w:val="20"/>
        </w:rPr>
      </w:pPr>
      <w:r w:rsidRPr="00152A19">
        <w:rPr>
          <w:rFonts w:ascii="Arial" w:hAnsi="Arial" w:cs="Arial"/>
          <w:sz w:val="20"/>
          <w:szCs w:val="20"/>
        </w:rPr>
        <w:t>Adult, child and infant could be exposed during sleeping in a treated bed. In order to determine the exposure, it is considered that they sleep without cloth and all the surface body can be exposed. The surface body used were determined according to the HEEG opinion 17. The body will not be in direct contact with bed, as there</w:t>
      </w:r>
      <w:r>
        <w:rPr>
          <w:rFonts w:ascii="Arial" w:hAnsi="Arial" w:cs="Arial"/>
          <w:sz w:val="20"/>
          <w:szCs w:val="20"/>
        </w:rPr>
        <w:t xml:space="preserve"> </w:t>
      </w:r>
      <w:r w:rsidRPr="00152A19">
        <w:rPr>
          <w:rFonts w:ascii="Arial" w:hAnsi="Arial" w:cs="Arial"/>
          <w:sz w:val="20"/>
          <w:szCs w:val="20"/>
        </w:rPr>
        <w:t>is sheet. In this context, a protection factor of 50</w:t>
      </w:r>
      <w:r w:rsidR="00EB7DB7">
        <w:rPr>
          <w:rFonts w:ascii="Arial" w:hAnsi="Arial" w:cs="Arial"/>
          <w:sz w:val="20"/>
          <w:szCs w:val="20"/>
        </w:rPr>
        <w:t xml:space="preserve"> </w:t>
      </w:r>
      <w:r w:rsidRPr="00152A19">
        <w:rPr>
          <w:rFonts w:ascii="Arial" w:hAnsi="Arial" w:cs="Arial"/>
          <w:sz w:val="20"/>
          <w:szCs w:val="20"/>
        </w:rPr>
        <w:t>% is considered.</w:t>
      </w:r>
    </w:p>
    <w:p w14:paraId="2FA89EFC" w14:textId="77777777" w:rsidR="00757C16" w:rsidRPr="00152A19" w:rsidRDefault="00757C16" w:rsidP="00757C16">
      <w:pPr>
        <w:spacing w:line="240" w:lineRule="auto"/>
        <w:rPr>
          <w:rFonts w:ascii="Arial" w:hAnsi="Arial" w:cs="Arial"/>
          <w:sz w:val="20"/>
          <w:szCs w:val="20"/>
        </w:rPr>
      </w:pPr>
      <w:r w:rsidRPr="00152A19">
        <w:rPr>
          <w:rFonts w:ascii="Arial" w:hAnsi="Arial" w:cs="Arial"/>
          <w:sz w:val="20"/>
          <w:szCs w:val="20"/>
        </w:rPr>
        <w:t xml:space="preserve"> </w:t>
      </w:r>
    </w:p>
    <w:p w14:paraId="72E7EE1A" w14:textId="77777777" w:rsidR="00757C16" w:rsidRPr="00152A19" w:rsidRDefault="00757C16" w:rsidP="00757C16">
      <w:pPr>
        <w:pStyle w:val="Corpsdetexte"/>
        <w:spacing w:line="240" w:lineRule="auto"/>
        <w:jc w:val="both"/>
        <w:rPr>
          <w:rFonts w:ascii="Arial" w:hAnsi="Arial" w:cs="Arial"/>
          <w:sz w:val="20"/>
          <w:szCs w:val="20"/>
        </w:rPr>
      </w:pPr>
      <w:r w:rsidRPr="00152A19">
        <w:rPr>
          <w:rFonts w:ascii="Arial" w:hAnsi="Arial" w:cs="Arial"/>
          <w:sz w:val="20"/>
          <w:szCs w:val="20"/>
        </w:rPr>
        <w:t xml:space="preserve">From this surface </w:t>
      </w:r>
      <w:r>
        <w:rPr>
          <w:rFonts w:ascii="Arial" w:hAnsi="Arial" w:cs="Arial"/>
          <w:sz w:val="20"/>
          <w:szCs w:val="20"/>
        </w:rPr>
        <w:t>a fraction</w:t>
      </w:r>
      <w:r w:rsidRPr="00152A19">
        <w:rPr>
          <w:rFonts w:ascii="Arial" w:hAnsi="Arial" w:cs="Arial"/>
          <w:sz w:val="20"/>
          <w:szCs w:val="20"/>
        </w:rPr>
        <w:t xml:space="preserve"> of active substance is dislodgeable:</w:t>
      </w:r>
    </w:p>
    <w:p w14:paraId="46A6635D" w14:textId="77777777" w:rsidR="00757C16" w:rsidRDefault="00757C16" w:rsidP="009F11DC">
      <w:pPr>
        <w:pStyle w:val="Corpsdetexte"/>
        <w:widowControl w:val="0"/>
        <w:numPr>
          <w:ilvl w:val="0"/>
          <w:numId w:val="8"/>
        </w:numPr>
        <w:spacing w:after="240" w:line="240" w:lineRule="auto"/>
        <w:jc w:val="both"/>
        <w:rPr>
          <w:rFonts w:ascii="Arial" w:hAnsi="Arial" w:cs="Arial"/>
          <w:sz w:val="20"/>
          <w:szCs w:val="20"/>
        </w:rPr>
      </w:pPr>
      <w:r w:rsidRPr="00152A19">
        <w:rPr>
          <w:rFonts w:ascii="Arial" w:hAnsi="Arial" w:cs="Arial"/>
          <w:sz w:val="20"/>
          <w:szCs w:val="20"/>
        </w:rPr>
        <w:t>For dried surface, the value of 30</w:t>
      </w:r>
      <w:r w:rsidR="00EB7DB7">
        <w:rPr>
          <w:rFonts w:ascii="Arial" w:hAnsi="Arial" w:cs="Arial"/>
          <w:sz w:val="20"/>
          <w:szCs w:val="20"/>
        </w:rPr>
        <w:t xml:space="preserve"> </w:t>
      </w:r>
      <w:r w:rsidRPr="00152A19">
        <w:rPr>
          <w:rFonts w:ascii="Arial" w:hAnsi="Arial" w:cs="Arial"/>
          <w:sz w:val="20"/>
          <w:szCs w:val="20"/>
        </w:rPr>
        <w:t>% proposed in TNsG for dried surface will be used.</w:t>
      </w:r>
    </w:p>
    <w:p w14:paraId="783ED3CD" w14:textId="77777777" w:rsidR="00757C16" w:rsidRDefault="00757C16" w:rsidP="00757C16">
      <w:pPr>
        <w:pStyle w:val="Corpsdetexte"/>
        <w:widowControl w:val="0"/>
        <w:spacing w:after="240" w:line="240" w:lineRule="auto"/>
        <w:jc w:val="both"/>
        <w:rPr>
          <w:rFonts w:ascii="Arial" w:hAnsi="Arial" w:cs="Arial"/>
          <w:sz w:val="20"/>
          <w:szCs w:val="20"/>
        </w:rPr>
      </w:pPr>
      <w:r>
        <w:rPr>
          <w:rFonts w:ascii="Arial" w:hAnsi="Arial" w:cs="Arial"/>
          <w:sz w:val="20"/>
          <w:szCs w:val="20"/>
        </w:rPr>
        <w:t xml:space="preserve">The dermal absorption values used for the previous scenario </w:t>
      </w:r>
      <w:r w:rsidR="00181DFF">
        <w:rPr>
          <w:rFonts w:ascii="Arial" w:hAnsi="Arial" w:cs="Arial"/>
          <w:sz w:val="20"/>
          <w:szCs w:val="20"/>
        </w:rPr>
        <w:t>(</w:t>
      </w:r>
      <w:r>
        <w:rPr>
          <w:rFonts w:ascii="Arial" w:hAnsi="Arial" w:cs="Arial"/>
          <w:sz w:val="20"/>
          <w:szCs w:val="20"/>
        </w:rPr>
        <w:t>12</w:t>
      </w:r>
      <w:r w:rsidR="00EB7DB7">
        <w:rPr>
          <w:rFonts w:ascii="Arial" w:hAnsi="Arial" w:cs="Arial"/>
          <w:sz w:val="20"/>
          <w:szCs w:val="20"/>
        </w:rPr>
        <w:t xml:space="preserve"> </w:t>
      </w:r>
      <w:r>
        <w:rPr>
          <w:rFonts w:ascii="Arial" w:hAnsi="Arial" w:cs="Arial"/>
          <w:sz w:val="20"/>
          <w:szCs w:val="20"/>
        </w:rPr>
        <w:t xml:space="preserve">% for dried surface) will be used. </w:t>
      </w:r>
    </w:p>
    <w:p w14:paraId="1D506AB1" w14:textId="77777777" w:rsidR="00757C16" w:rsidRDefault="00757C16" w:rsidP="00757C16">
      <w:pPr>
        <w:pStyle w:val="BfRBBStandard"/>
        <w:rPr>
          <w:rFonts w:eastAsia="Times New Roman"/>
          <w:noProof w:val="0"/>
          <w:sz w:val="20"/>
          <w:szCs w:val="20"/>
          <w:lang w:eastAsia="sv-SE"/>
        </w:rPr>
      </w:pPr>
      <w:r w:rsidRPr="00160FFD">
        <w:rPr>
          <w:rFonts w:eastAsia="Times New Roman"/>
          <w:noProof w:val="0"/>
          <w:sz w:val="20"/>
          <w:szCs w:val="20"/>
          <w:lang w:eastAsia="sv-SE"/>
        </w:rPr>
        <w:t>The exposure is summarized in the following table:</w:t>
      </w:r>
    </w:p>
    <w:tbl>
      <w:tblPr>
        <w:tblpPr w:leftFromText="141" w:rightFromText="141" w:vertAnchor="text" w:horzAnchor="page" w:tblpX="1515" w:tblpY="108"/>
        <w:tblW w:w="914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693"/>
        <w:gridCol w:w="2977"/>
        <w:gridCol w:w="1842"/>
      </w:tblGrid>
      <w:tr w:rsidR="00F96629" w:rsidRPr="00296C1A" w14:paraId="1B97AE27" w14:textId="77777777" w:rsidTr="00704A63">
        <w:trPr>
          <w:cantSplit/>
          <w:tblHeader/>
        </w:trPr>
        <w:tc>
          <w:tcPr>
            <w:tcW w:w="1630" w:type="dxa"/>
          </w:tcPr>
          <w:p w14:paraId="3119CEA9" w14:textId="77777777" w:rsidR="00F96629" w:rsidRPr="00FE60B5" w:rsidRDefault="00F96629" w:rsidP="00844516">
            <w:pPr>
              <w:pStyle w:val="Absatz"/>
              <w:keepNext/>
              <w:spacing w:before="40" w:after="40"/>
              <w:ind w:left="0"/>
              <w:jc w:val="center"/>
              <w:rPr>
                <w:rFonts w:ascii="Arial" w:hAnsi="Arial" w:cs="Arial"/>
                <w:b/>
                <w:color w:val="000000"/>
                <w:lang w:val="fr-FR"/>
              </w:rPr>
            </w:pPr>
            <w:r w:rsidRPr="00FE60B5">
              <w:rPr>
                <w:rFonts w:ascii="Arial" w:hAnsi="Arial" w:cs="Arial"/>
                <w:b/>
                <w:color w:val="000000"/>
                <w:lang w:val="fr-FR"/>
              </w:rPr>
              <w:t>Tier</w:t>
            </w:r>
          </w:p>
        </w:tc>
        <w:tc>
          <w:tcPr>
            <w:tcW w:w="2693" w:type="dxa"/>
          </w:tcPr>
          <w:p w14:paraId="4619F260" w14:textId="77777777" w:rsidR="00F96629" w:rsidRPr="00296C1A" w:rsidRDefault="00F96629" w:rsidP="00844516">
            <w:pPr>
              <w:pStyle w:val="Absatz"/>
              <w:keepNext/>
              <w:spacing w:before="40" w:after="40"/>
              <w:ind w:left="0"/>
              <w:jc w:val="center"/>
              <w:rPr>
                <w:rFonts w:ascii="Arial" w:hAnsi="Arial" w:cs="Arial"/>
                <w:b/>
                <w:color w:val="000000"/>
                <w:lang w:val="fr-FR"/>
              </w:rPr>
            </w:pPr>
            <w:r w:rsidRPr="00296C1A">
              <w:rPr>
                <w:rFonts w:ascii="Arial" w:hAnsi="Arial" w:cs="Arial"/>
                <w:b/>
                <w:color w:val="000000"/>
                <w:lang w:val="fr-FR"/>
              </w:rPr>
              <w:t>Dermal exposure</w:t>
            </w:r>
          </w:p>
        </w:tc>
        <w:tc>
          <w:tcPr>
            <w:tcW w:w="2977" w:type="dxa"/>
          </w:tcPr>
          <w:p w14:paraId="6C742391" w14:textId="77777777" w:rsidR="00F96629" w:rsidRPr="00296C1A" w:rsidRDefault="00F96629" w:rsidP="00844516">
            <w:pPr>
              <w:pStyle w:val="Absatz"/>
              <w:keepNext/>
              <w:spacing w:before="40" w:after="40"/>
              <w:ind w:left="0"/>
              <w:jc w:val="center"/>
              <w:rPr>
                <w:rFonts w:ascii="Arial" w:hAnsi="Arial" w:cs="Arial"/>
                <w:b/>
                <w:color w:val="000000"/>
                <w:lang w:val="fr-FR"/>
              </w:rPr>
            </w:pPr>
            <w:r w:rsidRPr="00296C1A">
              <w:rPr>
                <w:rFonts w:ascii="Arial" w:hAnsi="Arial" w:cs="Arial"/>
                <w:b/>
                <w:color w:val="000000"/>
                <w:lang w:val="fr-FR"/>
              </w:rPr>
              <w:t xml:space="preserve">Oral exposure </w:t>
            </w:r>
          </w:p>
        </w:tc>
        <w:tc>
          <w:tcPr>
            <w:tcW w:w="1842" w:type="dxa"/>
          </w:tcPr>
          <w:p w14:paraId="3E855196" w14:textId="77777777" w:rsidR="00F96629" w:rsidRPr="00296C1A" w:rsidRDefault="00F96629" w:rsidP="00844516">
            <w:pPr>
              <w:pStyle w:val="Absatz"/>
              <w:keepNext/>
              <w:spacing w:before="40" w:after="40"/>
              <w:ind w:left="0"/>
              <w:jc w:val="center"/>
              <w:rPr>
                <w:rFonts w:ascii="Arial" w:hAnsi="Arial" w:cs="Arial"/>
                <w:b/>
                <w:color w:val="000000"/>
                <w:lang w:val="fr-FR"/>
              </w:rPr>
            </w:pPr>
            <w:r w:rsidRPr="00296C1A">
              <w:rPr>
                <w:rFonts w:ascii="Arial" w:hAnsi="Arial" w:cs="Arial"/>
                <w:b/>
                <w:color w:val="000000"/>
                <w:lang w:val="fr-FR"/>
              </w:rPr>
              <w:t xml:space="preserve">Total exposure </w:t>
            </w:r>
          </w:p>
        </w:tc>
      </w:tr>
      <w:tr w:rsidR="00F96629" w:rsidRPr="00296C1A" w14:paraId="715774B8" w14:textId="77777777" w:rsidTr="00704A63">
        <w:trPr>
          <w:cantSplit/>
          <w:tblHeader/>
        </w:trPr>
        <w:tc>
          <w:tcPr>
            <w:tcW w:w="1630" w:type="dxa"/>
          </w:tcPr>
          <w:p w14:paraId="2500CCA9" w14:textId="77777777" w:rsidR="00F96629" w:rsidRPr="00FE60B5" w:rsidRDefault="00F96629" w:rsidP="00844516">
            <w:pPr>
              <w:pStyle w:val="Standard-italics"/>
              <w:spacing w:before="40" w:after="40"/>
              <w:jc w:val="center"/>
              <w:rPr>
                <w:rFonts w:cs="Arial"/>
                <w:i w:val="0"/>
                <w:lang w:val="fr-FR"/>
              </w:rPr>
            </w:pPr>
            <w:r w:rsidRPr="00FE60B5">
              <w:rPr>
                <w:rFonts w:cs="Arial"/>
                <w:i w:val="0"/>
                <w:lang w:val="fr-FR"/>
              </w:rPr>
              <w:t>PPE</w:t>
            </w:r>
          </w:p>
        </w:tc>
        <w:tc>
          <w:tcPr>
            <w:tcW w:w="2693" w:type="dxa"/>
          </w:tcPr>
          <w:p w14:paraId="2AB8359B" w14:textId="77777777" w:rsidR="00F96629" w:rsidRPr="00296C1A" w:rsidRDefault="00F96629" w:rsidP="00844516">
            <w:pPr>
              <w:pStyle w:val="Standard-italics"/>
              <w:spacing w:before="40" w:after="40"/>
              <w:jc w:val="center"/>
              <w:rPr>
                <w:rFonts w:cs="Arial"/>
                <w:i w:val="0"/>
                <w:lang w:val="en-GB"/>
              </w:rPr>
            </w:pPr>
            <w:r w:rsidRPr="00296C1A">
              <w:rPr>
                <w:rFonts w:cs="Arial"/>
                <w:i w:val="0"/>
                <w:lang w:val="en-GB"/>
              </w:rPr>
              <w:t xml:space="preserve">Systemic dose </w:t>
            </w:r>
          </w:p>
        </w:tc>
        <w:tc>
          <w:tcPr>
            <w:tcW w:w="2977" w:type="dxa"/>
          </w:tcPr>
          <w:p w14:paraId="77ED3659" w14:textId="77777777" w:rsidR="00F96629" w:rsidRPr="00296C1A" w:rsidRDefault="00F96629" w:rsidP="00844516">
            <w:pPr>
              <w:pStyle w:val="Standard-italics"/>
              <w:spacing w:before="40" w:after="40"/>
              <w:jc w:val="center"/>
              <w:rPr>
                <w:rFonts w:cs="Arial"/>
                <w:i w:val="0"/>
                <w:lang w:val="en-GB"/>
              </w:rPr>
            </w:pPr>
            <w:r w:rsidRPr="00296C1A">
              <w:rPr>
                <w:rFonts w:cs="Arial"/>
                <w:i w:val="0"/>
                <w:lang w:val="en-GB"/>
              </w:rPr>
              <w:t>Systemic dose</w:t>
            </w:r>
          </w:p>
        </w:tc>
        <w:tc>
          <w:tcPr>
            <w:tcW w:w="1842" w:type="dxa"/>
          </w:tcPr>
          <w:p w14:paraId="624AF9A1" w14:textId="77777777" w:rsidR="00F96629" w:rsidRPr="00296C1A" w:rsidRDefault="00F96629" w:rsidP="00844516">
            <w:pPr>
              <w:pStyle w:val="Standard-italics"/>
              <w:spacing w:before="40" w:after="40"/>
              <w:jc w:val="center"/>
              <w:rPr>
                <w:rFonts w:cs="Arial"/>
                <w:i w:val="0"/>
                <w:lang w:val="en-GB"/>
              </w:rPr>
            </w:pPr>
            <w:r w:rsidRPr="00296C1A">
              <w:rPr>
                <w:rFonts w:cs="Arial"/>
                <w:i w:val="0"/>
                <w:lang w:val="en-GB"/>
              </w:rPr>
              <w:t xml:space="preserve">Systemic dose </w:t>
            </w:r>
          </w:p>
        </w:tc>
      </w:tr>
      <w:tr w:rsidR="00F96629" w:rsidRPr="00296C1A" w14:paraId="63832783" w14:textId="77777777" w:rsidTr="00704A63">
        <w:trPr>
          <w:cantSplit/>
          <w:trHeight w:val="353"/>
          <w:tblHeader/>
        </w:trPr>
        <w:tc>
          <w:tcPr>
            <w:tcW w:w="1630" w:type="dxa"/>
          </w:tcPr>
          <w:p w14:paraId="4325B1E0" w14:textId="77777777" w:rsidR="00F96629" w:rsidRPr="00FE60B5" w:rsidRDefault="00F96629" w:rsidP="00844516">
            <w:pPr>
              <w:pStyle w:val="Standard-italics"/>
              <w:spacing w:before="40" w:after="40"/>
              <w:jc w:val="center"/>
              <w:rPr>
                <w:rFonts w:cs="Arial"/>
                <w:i w:val="0"/>
                <w:lang w:val="en-GB"/>
              </w:rPr>
            </w:pPr>
          </w:p>
        </w:tc>
        <w:tc>
          <w:tcPr>
            <w:tcW w:w="2693" w:type="dxa"/>
          </w:tcPr>
          <w:p w14:paraId="1825C21B" w14:textId="77777777" w:rsidR="00F96629" w:rsidRPr="00296C1A" w:rsidRDefault="00F96629" w:rsidP="00844516">
            <w:pPr>
              <w:pStyle w:val="Standard-italics"/>
              <w:spacing w:before="40" w:after="40"/>
              <w:jc w:val="center"/>
              <w:rPr>
                <w:rFonts w:cs="Arial"/>
                <w:i w:val="0"/>
                <w:highlight w:val="yellow"/>
                <w:lang w:val="en-GB"/>
              </w:rPr>
            </w:pPr>
            <w:r w:rsidRPr="00296C1A">
              <w:rPr>
                <w:rFonts w:cs="Arial"/>
                <w:i w:val="0"/>
                <w:lang w:val="en-GB"/>
              </w:rPr>
              <w:t>mg a.i. / kg bw /day</w:t>
            </w:r>
          </w:p>
        </w:tc>
        <w:tc>
          <w:tcPr>
            <w:tcW w:w="2977" w:type="dxa"/>
          </w:tcPr>
          <w:p w14:paraId="7B945694" w14:textId="77777777" w:rsidR="00F96629" w:rsidRPr="00296C1A" w:rsidRDefault="00F96629" w:rsidP="00844516">
            <w:pPr>
              <w:pStyle w:val="Standard-italics"/>
              <w:spacing w:before="40" w:after="40"/>
              <w:jc w:val="center"/>
              <w:rPr>
                <w:rFonts w:cs="Arial"/>
                <w:i w:val="0"/>
                <w:highlight w:val="yellow"/>
                <w:lang w:val="en-GB"/>
              </w:rPr>
            </w:pPr>
            <w:r w:rsidRPr="00296C1A">
              <w:rPr>
                <w:rFonts w:cs="Arial"/>
                <w:i w:val="0"/>
                <w:lang w:val="en-GB"/>
              </w:rPr>
              <w:t>mg a.i. / kg bw /day</w:t>
            </w:r>
          </w:p>
        </w:tc>
        <w:tc>
          <w:tcPr>
            <w:tcW w:w="1842" w:type="dxa"/>
          </w:tcPr>
          <w:p w14:paraId="04CA64A1" w14:textId="77777777" w:rsidR="00F96629" w:rsidRPr="00296C1A" w:rsidRDefault="00F96629" w:rsidP="00844516">
            <w:pPr>
              <w:pStyle w:val="Standard-italics"/>
              <w:spacing w:before="40" w:after="40"/>
              <w:jc w:val="center"/>
              <w:rPr>
                <w:rFonts w:cs="Arial"/>
                <w:i w:val="0"/>
                <w:highlight w:val="yellow"/>
                <w:lang w:val="en-GB"/>
              </w:rPr>
            </w:pPr>
            <w:r w:rsidRPr="00296C1A">
              <w:rPr>
                <w:rFonts w:cs="Arial"/>
                <w:i w:val="0"/>
                <w:lang w:val="en-GB"/>
              </w:rPr>
              <w:t>mg a.i. / kg bw /day</w:t>
            </w:r>
          </w:p>
        </w:tc>
      </w:tr>
      <w:tr w:rsidR="00F96629" w:rsidRPr="00296C1A" w14:paraId="2FC11A36" w14:textId="77777777" w:rsidTr="00704A63">
        <w:trPr>
          <w:cantSplit/>
        </w:trPr>
        <w:tc>
          <w:tcPr>
            <w:tcW w:w="1630" w:type="dxa"/>
            <w:shd w:val="clear" w:color="auto" w:fill="E6E6E6"/>
            <w:vAlign w:val="center"/>
          </w:tcPr>
          <w:p w14:paraId="398FC12E" w14:textId="77777777" w:rsidR="00F96629" w:rsidRPr="00296C1A" w:rsidRDefault="00F96629" w:rsidP="00844516">
            <w:pPr>
              <w:pStyle w:val="Standard-italics"/>
              <w:spacing w:before="40" w:after="40"/>
              <w:jc w:val="center"/>
              <w:rPr>
                <w:rFonts w:cs="Arial"/>
                <w:i w:val="0"/>
                <w:lang w:val="en-GB"/>
              </w:rPr>
            </w:pPr>
            <w:r w:rsidRPr="00FE60B5">
              <w:rPr>
                <w:rFonts w:cs="Arial"/>
                <w:b/>
                <w:i w:val="0"/>
                <w:iCs/>
                <w:lang w:val="en-GB"/>
              </w:rPr>
              <w:t>Task – time frame:</w:t>
            </w:r>
          </w:p>
        </w:tc>
        <w:tc>
          <w:tcPr>
            <w:tcW w:w="7512" w:type="dxa"/>
            <w:gridSpan w:val="3"/>
            <w:shd w:val="clear" w:color="auto" w:fill="E6E6E6"/>
            <w:vAlign w:val="center"/>
          </w:tcPr>
          <w:p w14:paraId="5AF2CD76" w14:textId="77777777" w:rsidR="00F96629" w:rsidRPr="00296C1A" w:rsidRDefault="00F96629" w:rsidP="00844516">
            <w:pPr>
              <w:widowControl w:val="0"/>
              <w:autoSpaceDE w:val="0"/>
              <w:autoSpaceDN w:val="0"/>
              <w:adjustRightInd w:val="0"/>
              <w:jc w:val="center"/>
              <w:rPr>
                <w:rFonts w:ascii="Arial" w:hAnsi="Arial" w:cs="Arial"/>
                <w:b/>
                <w:sz w:val="20"/>
                <w:szCs w:val="20"/>
              </w:rPr>
            </w:pPr>
            <w:r w:rsidRPr="00296C1A">
              <w:rPr>
                <w:rFonts w:ascii="Arial" w:hAnsi="Arial" w:cs="Arial"/>
                <w:b/>
                <w:sz w:val="20"/>
                <w:szCs w:val="20"/>
              </w:rPr>
              <w:t xml:space="preserve">Secondary exposure: </w:t>
            </w:r>
            <w:r w:rsidRPr="00296C1A">
              <w:rPr>
                <w:rFonts w:ascii="Arial" w:hAnsi="Arial" w:cs="Arial"/>
                <w:sz w:val="20"/>
                <w:szCs w:val="20"/>
                <w:lang w:val="en-GB"/>
              </w:rPr>
              <w:t xml:space="preserve"> </w:t>
            </w:r>
            <w:r w:rsidRPr="00FE60B5">
              <w:rPr>
                <w:rFonts w:ascii="Arial" w:hAnsi="Arial" w:cs="Arial"/>
                <w:b/>
                <w:sz w:val="20"/>
                <w:szCs w:val="20"/>
              </w:rPr>
              <w:t>adult, child and i</w:t>
            </w:r>
            <w:r w:rsidRPr="00296C1A">
              <w:rPr>
                <w:rFonts w:ascii="Arial" w:hAnsi="Arial" w:cs="Arial"/>
                <w:b/>
                <w:sz w:val="20"/>
                <w:szCs w:val="20"/>
              </w:rPr>
              <w:t>nfant who sleep in a bed treated against bed bugs</w:t>
            </w:r>
          </w:p>
        </w:tc>
      </w:tr>
      <w:tr w:rsidR="00F96629" w:rsidRPr="00296C1A" w14:paraId="6BE01F51" w14:textId="77777777" w:rsidTr="00704A63">
        <w:trPr>
          <w:cantSplit/>
        </w:trPr>
        <w:tc>
          <w:tcPr>
            <w:tcW w:w="1630" w:type="dxa"/>
          </w:tcPr>
          <w:p w14:paraId="1E174423" w14:textId="77777777" w:rsidR="00F96629" w:rsidRPr="00296C1A" w:rsidRDefault="00F96629" w:rsidP="00844516">
            <w:pPr>
              <w:pStyle w:val="Standard-italics"/>
              <w:spacing w:before="40" w:after="40"/>
              <w:jc w:val="center"/>
              <w:rPr>
                <w:rFonts w:cs="Arial"/>
                <w:i w:val="0"/>
                <w:lang w:val="en-GB"/>
              </w:rPr>
            </w:pPr>
            <w:r w:rsidRPr="00FE60B5">
              <w:rPr>
                <w:rFonts w:cs="Arial"/>
                <w:i w:val="0"/>
                <w:lang w:val="en-GB"/>
              </w:rPr>
              <w:t>Dried surface</w:t>
            </w:r>
          </w:p>
          <w:p w14:paraId="7D9DC73B" w14:textId="77777777" w:rsidR="00F96629" w:rsidRPr="00296C1A" w:rsidRDefault="00F96629" w:rsidP="00844516">
            <w:pPr>
              <w:pStyle w:val="Standard-italics"/>
              <w:spacing w:before="40" w:after="40"/>
              <w:jc w:val="center"/>
              <w:rPr>
                <w:rFonts w:cs="Arial"/>
                <w:i w:val="0"/>
                <w:lang w:val="en-GB"/>
              </w:rPr>
            </w:pPr>
            <w:r w:rsidRPr="00296C1A">
              <w:rPr>
                <w:rFonts w:cs="Arial"/>
                <w:i w:val="0"/>
                <w:lang w:val="en-GB"/>
              </w:rPr>
              <w:t>Adult</w:t>
            </w:r>
          </w:p>
        </w:tc>
        <w:tc>
          <w:tcPr>
            <w:tcW w:w="2693" w:type="dxa"/>
            <w:vAlign w:val="center"/>
          </w:tcPr>
          <w:p w14:paraId="28F11E71" w14:textId="77777777" w:rsidR="00F96629" w:rsidRPr="00296C1A" w:rsidRDefault="00F96629" w:rsidP="00844516">
            <w:pPr>
              <w:jc w:val="center"/>
              <w:rPr>
                <w:rFonts w:ascii="Arial" w:hAnsi="Arial" w:cs="Arial"/>
                <w:color w:val="000000"/>
                <w:sz w:val="20"/>
                <w:szCs w:val="20"/>
              </w:rPr>
            </w:pPr>
            <w:r w:rsidRPr="00296C1A">
              <w:rPr>
                <w:rFonts w:ascii="Arial" w:hAnsi="Arial" w:cs="Arial"/>
                <w:color w:val="000000"/>
                <w:sz w:val="20"/>
                <w:szCs w:val="20"/>
              </w:rPr>
              <w:t>7.67E-02</w:t>
            </w:r>
          </w:p>
        </w:tc>
        <w:tc>
          <w:tcPr>
            <w:tcW w:w="2977" w:type="dxa"/>
            <w:vAlign w:val="center"/>
          </w:tcPr>
          <w:p w14:paraId="4529A034" w14:textId="77777777" w:rsidR="00F96629" w:rsidRPr="00296C1A" w:rsidRDefault="00F96629" w:rsidP="00844516">
            <w:pPr>
              <w:jc w:val="center"/>
              <w:rPr>
                <w:rFonts w:ascii="Arial" w:hAnsi="Arial" w:cs="Arial"/>
                <w:color w:val="000000"/>
                <w:sz w:val="20"/>
                <w:szCs w:val="20"/>
              </w:rPr>
            </w:pPr>
            <w:r w:rsidRPr="00296C1A">
              <w:rPr>
                <w:rFonts w:ascii="Arial" w:hAnsi="Arial" w:cs="Arial"/>
                <w:color w:val="000000"/>
                <w:sz w:val="20"/>
                <w:szCs w:val="20"/>
              </w:rPr>
              <w:t>NR</w:t>
            </w:r>
          </w:p>
        </w:tc>
        <w:tc>
          <w:tcPr>
            <w:tcW w:w="1842" w:type="dxa"/>
            <w:vAlign w:val="center"/>
          </w:tcPr>
          <w:p w14:paraId="68F3CBD8" w14:textId="77777777" w:rsidR="00F96629" w:rsidRPr="00296C1A" w:rsidRDefault="00F96629" w:rsidP="00844516">
            <w:pPr>
              <w:jc w:val="center"/>
              <w:rPr>
                <w:rFonts w:ascii="Arial" w:hAnsi="Arial" w:cs="Arial"/>
                <w:color w:val="000000"/>
                <w:sz w:val="20"/>
                <w:szCs w:val="20"/>
              </w:rPr>
            </w:pPr>
            <w:r w:rsidRPr="00296C1A">
              <w:rPr>
                <w:rFonts w:ascii="Arial" w:hAnsi="Arial" w:cs="Arial"/>
                <w:color w:val="000000"/>
                <w:sz w:val="20"/>
                <w:szCs w:val="20"/>
              </w:rPr>
              <w:t>7.67E-02</w:t>
            </w:r>
          </w:p>
        </w:tc>
      </w:tr>
      <w:tr w:rsidR="00F96629" w:rsidRPr="00296C1A" w14:paraId="37830539" w14:textId="77777777" w:rsidTr="00704A63">
        <w:trPr>
          <w:cantSplit/>
        </w:trPr>
        <w:tc>
          <w:tcPr>
            <w:tcW w:w="1630" w:type="dxa"/>
          </w:tcPr>
          <w:p w14:paraId="101E5E50" w14:textId="77777777" w:rsidR="00F96629" w:rsidRPr="00296C1A" w:rsidRDefault="00F96629" w:rsidP="00844516">
            <w:pPr>
              <w:pStyle w:val="Standard-italics"/>
              <w:spacing w:before="40" w:after="40"/>
              <w:jc w:val="center"/>
              <w:rPr>
                <w:rFonts w:cs="Arial"/>
                <w:i w:val="0"/>
                <w:lang w:val="en-GB"/>
              </w:rPr>
            </w:pPr>
            <w:r w:rsidRPr="00FE60B5">
              <w:rPr>
                <w:rFonts w:cs="Arial"/>
                <w:i w:val="0"/>
                <w:lang w:val="en-GB"/>
              </w:rPr>
              <w:t>Dried surface</w:t>
            </w:r>
          </w:p>
          <w:p w14:paraId="7814EE83" w14:textId="77777777" w:rsidR="00F96629" w:rsidRPr="00296C1A" w:rsidRDefault="00F96629" w:rsidP="00844516">
            <w:pPr>
              <w:pStyle w:val="Standard-italics"/>
              <w:spacing w:before="40" w:after="40"/>
              <w:jc w:val="center"/>
              <w:rPr>
                <w:rFonts w:cs="Arial"/>
                <w:i w:val="0"/>
                <w:lang w:val="en-GB"/>
              </w:rPr>
            </w:pPr>
            <w:r w:rsidRPr="00296C1A">
              <w:rPr>
                <w:rFonts w:cs="Arial"/>
                <w:i w:val="0"/>
                <w:lang w:val="en-GB"/>
              </w:rPr>
              <w:t xml:space="preserve">Child </w:t>
            </w:r>
          </w:p>
        </w:tc>
        <w:tc>
          <w:tcPr>
            <w:tcW w:w="2693" w:type="dxa"/>
            <w:vAlign w:val="center"/>
          </w:tcPr>
          <w:p w14:paraId="560F146B" w14:textId="77777777" w:rsidR="00F96629" w:rsidRPr="00296C1A" w:rsidRDefault="00F96629" w:rsidP="00844516">
            <w:pPr>
              <w:jc w:val="center"/>
              <w:rPr>
                <w:rFonts w:ascii="Arial" w:hAnsi="Arial" w:cs="Arial"/>
                <w:color w:val="000000"/>
                <w:sz w:val="20"/>
                <w:szCs w:val="20"/>
              </w:rPr>
            </w:pPr>
            <w:r w:rsidRPr="00296C1A">
              <w:rPr>
                <w:rFonts w:ascii="Arial" w:hAnsi="Arial" w:cs="Arial"/>
                <w:color w:val="000000"/>
                <w:sz w:val="20"/>
                <w:szCs w:val="20"/>
              </w:rPr>
              <w:t>1.07E-01</w:t>
            </w:r>
          </w:p>
        </w:tc>
        <w:tc>
          <w:tcPr>
            <w:tcW w:w="2977" w:type="dxa"/>
            <w:vAlign w:val="center"/>
          </w:tcPr>
          <w:p w14:paraId="1B8F3E64" w14:textId="77777777" w:rsidR="00F96629" w:rsidRPr="00296C1A" w:rsidRDefault="00F96629" w:rsidP="00844516">
            <w:pPr>
              <w:jc w:val="center"/>
              <w:rPr>
                <w:rFonts w:ascii="Arial" w:hAnsi="Arial" w:cs="Arial"/>
                <w:color w:val="000000"/>
                <w:sz w:val="20"/>
                <w:szCs w:val="20"/>
              </w:rPr>
            </w:pPr>
            <w:r w:rsidRPr="00296C1A">
              <w:rPr>
                <w:rFonts w:ascii="Arial" w:hAnsi="Arial" w:cs="Arial"/>
                <w:color w:val="000000"/>
                <w:sz w:val="20"/>
                <w:szCs w:val="20"/>
              </w:rPr>
              <w:t>NR</w:t>
            </w:r>
          </w:p>
        </w:tc>
        <w:tc>
          <w:tcPr>
            <w:tcW w:w="1842" w:type="dxa"/>
            <w:vAlign w:val="center"/>
          </w:tcPr>
          <w:p w14:paraId="61593CEC" w14:textId="77777777" w:rsidR="00F96629" w:rsidRPr="00296C1A" w:rsidRDefault="00F96629" w:rsidP="00844516">
            <w:pPr>
              <w:jc w:val="center"/>
              <w:rPr>
                <w:rFonts w:ascii="Arial" w:hAnsi="Arial" w:cs="Arial"/>
                <w:color w:val="000000"/>
                <w:sz w:val="20"/>
                <w:szCs w:val="20"/>
              </w:rPr>
            </w:pPr>
            <w:r w:rsidRPr="00296C1A">
              <w:rPr>
                <w:rFonts w:ascii="Arial" w:hAnsi="Arial" w:cs="Arial"/>
                <w:color w:val="000000"/>
                <w:sz w:val="20"/>
                <w:szCs w:val="20"/>
              </w:rPr>
              <w:t>1.07E-01</w:t>
            </w:r>
          </w:p>
        </w:tc>
      </w:tr>
      <w:tr w:rsidR="00F96629" w:rsidRPr="00296C1A" w14:paraId="1DAD5500" w14:textId="77777777" w:rsidTr="00704A63">
        <w:trPr>
          <w:cantSplit/>
        </w:trPr>
        <w:tc>
          <w:tcPr>
            <w:tcW w:w="1630" w:type="dxa"/>
          </w:tcPr>
          <w:p w14:paraId="386C2D3B" w14:textId="77777777" w:rsidR="00F96629" w:rsidRPr="00296C1A" w:rsidRDefault="00F96629" w:rsidP="00844516">
            <w:pPr>
              <w:pStyle w:val="Standard-italics"/>
              <w:spacing w:before="40" w:after="40"/>
              <w:jc w:val="center"/>
              <w:rPr>
                <w:rFonts w:cs="Arial"/>
                <w:i w:val="0"/>
                <w:lang w:val="en-GB"/>
              </w:rPr>
            </w:pPr>
            <w:r w:rsidRPr="00FE60B5">
              <w:rPr>
                <w:rFonts w:cs="Arial"/>
                <w:i w:val="0"/>
                <w:lang w:val="en-GB"/>
              </w:rPr>
              <w:t>Dried surface</w:t>
            </w:r>
          </w:p>
          <w:p w14:paraId="290FFBE3" w14:textId="77777777" w:rsidR="00F96629" w:rsidRPr="00296C1A" w:rsidRDefault="00F96629" w:rsidP="00844516">
            <w:pPr>
              <w:pStyle w:val="Standard-italics"/>
              <w:spacing w:before="40" w:after="40"/>
              <w:jc w:val="center"/>
              <w:rPr>
                <w:rFonts w:cs="Arial"/>
                <w:i w:val="0"/>
                <w:lang w:val="en-GB"/>
              </w:rPr>
            </w:pPr>
            <w:r w:rsidRPr="00296C1A">
              <w:rPr>
                <w:rFonts w:cs="Arial"/>
                <w:i w:val="0"/>
                <w:lang w:val="en-GB"/>
              </w:rPr>
              <w:t xml:space="preserve">Infant </w:t>
            </w:r>
          </w:p>
        </w:tc>
        <w:tc>
          <w:tcPr>
            <w:tcW w:w="2693" w:type="dxa"/>
            <w:vAlign w:val="center"/>
          </w:tcPr>
          <w:p w14:paraId="653F09EE" w14:textId="77777777" w:rsidR="00F96629" w:rsidRPr="00296C1A" w:rsidRDefault="00F96629" w:rsidP="00844516">
            <w:pPr>
              <w:jc w:val="center"/>
              <w:rPr>
                <w:rFonts w:ascii="Arial" w:hAnsi="Arial" w:cs="Arial"/>
                <w:color w:val="000000"/>
                <w:sz w:val="20"/>
                <w:szCs w:val="20"/>
              </w:rPr>
            </w:pPr>
            <w:r w:rsidRPr="00296C1A">
              <w:rPr>
                <w:rFonts w:ascii="Arial" w:hAnsi="Arial" w:cs="Arial"/>
                <w:color w:val="000000"/>
                <w:sz w:val="20"/>
                <w:szCs w:val="20"/>
              </w:rPr>
              <w:t>1.42E-01</w:t>
            </w:r>
          </w:p>
        </w:tc>
        <w:tc>
          <w:tcPr>
            <w:tcW w:w="2977" w:type="dxa"/>
            <w:vAlign w:val="center"/>
          </w:tcPr>
          <w:p w14:paraId="3E6CE0D4" w14:textId="77777777" w:rsidR="00F96629" w:rsidRPr="00296C1A" w:rsidRDefault="00F96629" w:rsidP="00844516">
            <w:pPr>
              <w:jc w:val="center"/>
              <w:rPr>
                <w:rFonts w:ascii="Arial" w:hAnsi="Arial" w:cs="Arial"/>
                <w:color w:val="000000"/>
                <w:sz w:val="20"/>
                <w:szCs w:val="20"/>
              </w:rPr>
            </w:pPr>
            <w:r w:rsidRPr="00296C1A">
              <w:rPr>
                <w:rFonts w:ascii="Arial" w:hAnsi="Arial" w:cs="Arial"/>
                <w:color w:val="000000"/>
                <w:sz w:val="20"/>
                <w:szCs w:val="20"/>
              </w:rPr>
              <w:t>NR</w:t>
            </w:r>
          </w:p>
        </w:tc>
        <w:tc>
          <w:tcPr>
            <w:tcW w:w="1842" w:type="dxa"/>
            <w:vAlign w:val="center"/>
          </w:tcPr>
          <w:p w14:paraId="71F9F809" w14:textId="77777777" w:rsidR="00F96629" w:rsidRPr="00296C1A" w:rsidRDefault="00F96629" w:rsidP="00844516">
            <w:pPr>
              <w:jc w:val="center"/>
              <w:rPr>
                <w:rFonts w:ascii="Arial" w:hAnsi="Arial" w:cs="Arial"/>
                <w:color w:val="000000"/>
                <w:sz w:val="20"/>
                <w:szCs w:val="20"/>
              </w:rPr>
            </w:pPr>
            <w:r w:rsidRPr="00296C1A">
              <w:rPr>
                <w:rFonts w:ascii="Arial" w:hAnsi="Arial" w:cs="Arial"/>
                <w:color w:val="000000"/>
                <w:sz w:val="20"/>
                <w:szCs w:val="20"/>
              </w:rPr>
              <w:t>1.42E-01</w:t>
            </w:r>
          </w:p>
        </w:tc>
      </w:tr>
    </w:tbl>
    <w:p w14:paraId="1DA2B1DA" w14:textId="77777777" w:rsidR="00757C16" w:rsidRDefault="00757C16" w:rsidP="00757C16">
      <w:pPr>
        <w:pStyle w:val="BfRBBStandard"/>
        <w:keepNext/>
        <w:rPr>
          <w:rFonts w:eastAsia="Times New Roman"/>
          <w:noProof w:val="0"/>
          <w:sz w:val="20"/>
          <w:szCs w:val="20"/>
          <w:lang w:eastAsia="sv-SE"/>
        </w:rPr>
      </w:pPr>
    </w:p>
    <w:p w14:paraId="058DAB4D" w14:textId="77777777" w:rsidR="00F96629" w:rsidRDefault="00F96629" w:rsidP="00757C16">
      <w:pPr>
        <w:pStyle w:val="BfRBBStandard"/>
        <w:keepNext/>
        <w:rPr>
          <w:rFonts w:eastAsia="Times New Roman"/>
          <w:noProof w:val="0"/>
          <w:sz w:val="20"/>
          <w:szCs w:val="20"/>
          <w:lang w:eastAsia="sv-SE"/>
        </w:rPr>
      </w:pPr>
    </w:p>
    <w:p w14:paraId="26F157CE" w14:textId="77777777" w:rsidR="00F96629" w:rsidRDefault="00F96629" w:rsidP="00757C16">
      <w:pPr>
        <w:pStyle w:val="BfRBBStandard"/>
        <w:keepNext/>
        <w:rPr>
          <w:rFonts w:eastAsia="Times New Roman"/>
          <w:noProof w:val="0"/>
          <w:sz w:val="20"/>
          <w:szCs w:val="20"/>
          <w:lang w:eastAsia="sv-SE"/>
        </w:rPr>
      </w:pPr>
    </w:p>
    <w:p w14:paraId="13C24178" w14:textId="77777777" w:rsidR="00F96629" w:rsidRDefault="00F96629" w:rsidP="00757C16">
      <w:pPr>
        <w:pStyle w:val="BfRBBStandard"/>
        <w:keepNext/>
        <w:rPr>
          <w:rFonts w:eastAsia="Times New Roman"/>
          <w:noProof w:val="0"/>
          <w:sz w:val="20"/>
          <w:szCs w:val="20"/>
          <w:lang w:eastAsia="sv-SE"/>
        </w:rPr>
      </w:pPr>
    </w:p>
    <w:p w14:paraId="1E5664F3" w14:textId="77777777" w:rsidR="00EB7DB7" w:rsidRDefault="00EB7DB7" w:rsidP="00757C16">
      <w:pPr>
        <w:pStyle w:val="Corpsdetexte"/>
        <w:widowControl w:val="0"/>
        <w:spacing w:after="240" w:line="240" w:lineRule="auto"/>
        <w:jc w:val="both"/>
        <w:rPr>
          <w:rFonts w:ascii="Arial" w:hAnsi="Arial" w:cs="Arial"/>
          <w:sz w:val="20"/>
          <w:szCs w:val="20"/>
          <w:lang w:val="en-US"/>
        </w:rPr>
      </w:pPr>
    </w:p>
    <w:p w14:paraId="736B7546" w14:textId="77777777" w:rsidR="00EB7DB7" w:rsidRDefault="00EB7DB7" w:rsidP="00757C16">
      <w:pPr>
        <w:pStyle w:val="Corpsdetexte"/>
        <w:widowControl w:val="0"/>
        <w:spacing w:after="240" w:line="240" w:lineRule="auto"/>
        <w:jc w:val="both"/>
        <w:rPr>
          <w:rFonts w:ascii="Arial" w:hAnsi="Arial" w:cs="Arial"/>
          <w:sz w:val="20"/>
          <w:szCs w:val="20"/>
          <w:lang w:val="en-US"/>
        </w:rPr>
      </w:pPr>
    </w:p>
    <w:p w14:paraId="7C7EE4B4" w14:textId="77777777" w:rsidR="00EB7DB7" w:rsidRDefault="00EB7DB7" w:rsidP="00757C16">
      <w:pPr>
        <w:pStyle w:val="Corpsdetexte"/>
        <w:widowControl w:val="0"/>
        <w:spacing w:after="240" w:line="240" w:lineRule="auto"/>
        <w:jc w:val="both"/>
        <w:rPr>
          <w:rFonts w:ascii="Arial" w:hAnsi="Arial" w:cs="Arial"/>
          <w:sz w:val="20"/>
          <w:szCs w:val="20"/>
          <w:lang w:val="en-US"/>
        </w:rPr>
      </w:pPr>
    </w:p>
    <w:p w14:paraId="2B18CB59" w14:textId="77777777" w:rsidR="00EB7DB7" w:rsidRDefault="00EB7DB7" w:rsidP="00757C16">
      <w:pPr>
        <w:pStyle w:val="Corpsdetexte"/>
        <w:widowControl w:val="0"/>
        <w:spacing w:after="240" w:line="240" w:lineRule="auto"/>
        <w:jc w:val="both"/>
        <w:rPr>
          <w:rFonts w:ascii="Arial" w:hAnsi="Arial" w:cs="Arial"/>
          <w:sz w:val="20"/>
          <w:szCs w:val="20"/>
          <w:lang w:val="en-US"/>
        </w:rPr>
      </w:pPr>
    </w:p>
    <w:p w14:paraId="713DD5D8" w14:textId="77777777" w:rsidR="00EB7DB7" w:rsidRDefault="00EB7DB7" w:rsidP="00757C16">
      <w:pPr>
        <w:pStyle w:val="Corpsdetexte"/>
        <w:widowControl w:val="0"/>
        <w:spacing w:after="240" w:line="240" w:lineRule="auto"/>
        <w:jc w:val="both"/>
        <w:rPr>
          <w:rFonts w:ascii="Arial" w:hAnsi="Arial" w:cs="Arial"/>
          <w:sz w:val="20"/>
          <w:szCs w:val="20"/>
          <w:lang w:val="en-US"/>
        </w:rPr>
      </w:pPr>
    </w:p>
    <w:p w14:paraId="6C41A85E" w14:textId="77777777" w:rsidR="00EB7DB7" w:rsidRDefault="00EB7DB7" w:rsidP="00757C16">
      <w:pPr>
        <w:pStyle w:val="Corpsdetexte"/>
        <w:widowControl w:val="0"/>
        <w:spacing w:after="240" w:line="240" w:lineRule="auto"/>
        <w:jc w:val="both"/>
        <w:rPr>
          <w:rFonts w:ascii="Arial" w:hAnsi="Arial" w:cs="Arial"/>
          <w:sz w:val="20"/>
          <w:szCs w:val="20"/>
          <w:lang w:val="en-US"/>
        </w:rPr>
      </w:pPr>
    </w:p>
    <w:p w14:paraId="2DE50361" w14:textId="77777777" w:rsidR="00EB7DB7" w:rsidRDefault="00EB7DB7" w:rsidP="00757C16">
      <w:pPr>
        <w:pStyle w:val="Corpsdetexte"/>
        <w:widowControl w:val="0"/>
        <w:spacing w:after="240" w:line="240" w:lineRule="auto"/>
        <w:jc w:val="both"/>
        <w:rPr>
          <w:rFonts w:ascii="Arial" w:hAnsi="Arial" w:cs="Arial"/>
          <w:sz w:val="20"/>
          <w:szCs w:val="20"/>
          <w:lang w:val="en-US"/>
        </w:rPr>
      </w:pPr>
    </w:p>
    <w:p w14:paraId="45BF6300" w14:textId="77777777" w:rsidR="00757C16" w:rsidRPr="00152A19" w:rsidRDefault="00757C16" w:rsidP="00757C16">
      <w:pPr>
        <w:pStyle w:val="Corpsdetexte"/>
        <w:widowControl w:val="0"/>
        <w:spacing w:after="240" w:line="240" w:lineRule="auto"/>
        <w:jc w:val="both"/>
        <w:rPr>
          <w:rFonts w:ascii="Arial" w:hAnsi="Arial" w:cs="Arial"/>
          <w:sz w:val="20"/>
          <w:szCs w:val="20"/>
          <w:lang w:val="en-US"/>
        </w:rPr>
      </w:pPr>
      <w:r>
        <w:rPr>
          <w:rFonts w:ascii="Arial" w:hAnsi="Arial" w:cs="Arial"/>
          <w:sz w:val="20"/>
          <w:szCs w:val="20"/>
          <w:lang w:val="en-US"/>
        </w:rPr>
        <w:t xml:space="preserve">NR: not relevant </w:t>
      </w:r>
    </w:p>
    <w:p w14:paraId="5A45CAC5" w14:textId="77777777" w:rsidR="001026A6" w:rsidRPr="0062262B" w:rsidRDefault="003E2ACA" w:rsidP="00462502">
      <w:pPr>
        <w:pStyle w:val="Titre5"/>
        <w:tabs>
          <w:tab w:val="left" w:pos="1985"/>
        </w:tabs>
        <w:ind w:left="0" w:firstLine="993"/>
        <w:jc w:val="both"/>
        <w:rPr>
          <w:lang w:val="en-GB"/>
        </w:rPr>
      </w:pPr>
      <w:r w:rsidRPr="0062262B">
        <w:rPr>
          <w:lang w:val="en-GB"/>
        </w:rPr>
        <w:t>Indirect e</w:t>
      </w:r>
      <w:r w:rsidR="001026A6" w:rsidRPr="0062262B">
        <w:rPr>
          <w:lang w:val="en-GB"/>
        </w:rPr>
        <w:t xml:space="preserve">xposure </w:t>
      </w:r>
      <w:r w:rsidRPr="0062262B">
        <w:rPr>
          <w:lang w:val="en-GB"/>
        </w:rPr>
        <w:t>via</w:t>
      </w:r>
      <w:r w:rsidR="001026A6" w:rsidRPr="0062262B">
        <w:rPr>
          <w:lang w:val="en-GB"/>
        </w:rPr>
        <w:t xml:space="preserve"> residues in food</w:t>
      </w:r>
    </w:p>
    <w:p w14:paraId="4280C441" w14:textId="77777777" w:rsidR="00312BE3" w:rsidRPr="004807AE" w:rsidRDefault="00312BE3" w:rsidP="00312BE3">
      <w:pPr>
        <w:pStyle w:val="BfRBBStandard"/>
        <w:rPr>
          <w:rFonts w:eastAsia="Times New Roman"/>
          <w:noProof w:val="0"/>
          <w:sz w:val="20"/>
          <w:szCs w:val="20"/>
          <w:lang w:val="en-GB" w:eastAsia="sv-SE"/>
        </w:rPr>
      </w:pPr>
      <w:r w:rsidRPr="004807AE">
        <w:rPr>
          <w:rFonts w:eastAsia="Times New Roman"/>
          <w:noProof w:val="0"/>
          <w:sz w:val="20"/>
          <w:szCs w:val="20"/>
          <w:lang w:val="en-GB" w:eastAsia="sv-SE"/>
        </w:rPr>
        <w:t>No specific residue data w</w:t>
      </w:r>
      <w:r>
        <w:rPr>
          <w:rFonts w:eastAsia="Times New Roman"/>
          <w:noProof w:val="0"/>
          <w:sz w:val="20"/>
          <w:szCs w:val="20"/>
          <w:lang w:val="en-GB" w:eastAsia="sv-SE"/>
        </w:rPr>
        <w:t>as</w:t>
      </w:r>
      <w:r w:rsidRPr="004807AE">
        <w:rPr>
          <w:rFonts w:eastAsia="Times New Roman"/>
          <w:noProof w:val="0"/>
          <w:sz w:val="20"/>
          <w:szCs w:val="20"/>
          <w:lang w:val="en-GB" w:eastAsia="sv-SE"/>
        </w:rPr>
        <w:t xml:space="preserve"> submitted in the context of this dossier. The product </w:t>
      </w:r>
      <w:r>
        <w:rPr>
          <w:rFonts w:eastAsia="Times New Roman"/>
          <w:noProof w:val="0"/>
          <w:sz w:val="20"/>
          <w:szCs w:val="20"/>
          <w:lang w:val="en-GB" w:eastAsia="sv-SE"/>
        </w:rPr>
        <w:t>DIGRAIN SPRAY</w:t>
      </w:r>
      <w:r w:rsidRPr="004807AE">
        <w:rPr>
          <w:rFonts w:eastAsia="Times New Roman"/>
          <w:noProof w:val="0"/>
          <w:sz w:val="20"/>
          <w:szCs w:val="20"/>
          <w:lang w:val="en-GB" w:eastAsia="sv-SE"/>
        </w:rPr>
        <w:t xml:space="preserve"> is intended to be applied for indoor spraying </w:t>
      </w:r>
      <w:r>
        <w:rPr>
          <w:rFonts w:eastAsia="Times New Roman"/>
          <w:noProof w:val="0"/>
          <w:sz w:val="20"/>
          <w:szCs w:val="20"/>
          <w:lang w:val="en-GB" w:eastAsia="sv-SE"/>
        </w:rPr>
        <w:t>uses</w:t>
      </w:r>
      <w:r w:rsidRPr="004807AE">
        <w:rPr>
          <w:rFonts w:eastAsia="Times New Roman"/>
          <w:noProof w:val="0"/>
          <w:sz w:val="20"/>
          <w:szCs w:val="20"/>
          <w:lang w:val="en-GB" w:eastAsia="sv-SE"/>
        </w:rPr>
        <w:t xml:space="preserve"> (private home) by non</w:t>
      </w:r>
      <w:r>
        <w:rPr>
          <w:rFonts w:eastAsia="Times New Roman"/>
          <w:noProof w:val="0"/>
          <w:sz w:val="20"/>
          <w:szCs w:val="20"/>
          <w:lang w:val="en-GB" w:eastAsia="sv-SE"/>
        </w:rPr>
        <w:t>-</w:t>
      </w:r>
      <w:r w:rsidRPr="004807AE">
        <w:rPr>
          <w:rFonts w:eastAsia="Times New Roman"/>
          <w:noProof w:val="0"/>
          <w:sz w:val="20"/>
          <w:szCs w:val="20"/>
          <w:lang w:val="en-GB" w:eastAsia="sv-SE"/>
        </w:rPr>
        <w:t xml:space="preserve">professional.    </w:t>
      </w:r>
    </w:p>
    <w:p w14:paraId="60F5BF89" w14:textId="77777777" w:rsidR="00312BE3" w:rsidRPr="004807AE" w:rsidRDefault="00312BE3" w:rsidP="00312BE3">
      <w:pPr>
        <w:pStyle w:val="BfRBBStandard"/>
        <w:rPr>
          <w:rFonts w:eastAsia="Times New Roman"/>
          <w:noProof w:val="0"/>
          <w:sz w:val="20"/>
          <w:szCs w:val="20"/>
          <w:lang w:val="en-GB" w:eastAsia="sv-SE"/>
        </w:rPr>
      </w:pPr>
    </w:p>
    <w:p w14:paraId="4EC1E760" w14:textId="77777777" w:rsidR="00312BE3" w:rsidRDefault="00312BE3" w:rsidP="00312BE3">
      <w:pPr>
        <w:pStyle w:val="BfRBBStandard"/>
        <w:rPr>
          <w:rFonts w:eastAsia="Times New Roman"/>
          <w:noProof w:val="0"/>
          <w:sz w:val="20"/>
          <w:szCs w:val="20"/>
          <w:lang w:val="en-GB" w:eastAsia="sv-SE"/>
        </w:rPr>
      </w:pPr>
      <w:r w:rsidRPr="004807AE">
        <w:rPr>
          <w:rFonts w:eastAsia="Times New Roman"/>
          <w:noProof w:val="0"/>
          <w:sz w:val="20"/>
          <w:szCs w:val="20"/>
          <w:lang w:val="en-GB" w:eastAsia="sv-SE"/>
        </w:rPr>
        <w:t xml:space="preserve">For indoor spraying uses </w:t>
      </w:r>
      <w:r>
        <w:rPr>
          <w:rFonts w:eastAsia="Times New Roman"/>
          <w:noProof w:val="0"/>
          <w:sz w:val="20"/>
          <w:szCs w:val="20"/>
          <w:lang w:val="en-GB" w:eastAsia="sv-SE"/>
        </w:rPr>
        <w:t>(private</w:t>
      </w:r>
      <w:r w:rsidRPr="004807AE">
        <w:rPr>
          <w:rFonts w:eastAsia="Times New Roman"/>
          <w:noProof w:val="0"/>
          <w:sz w:val="20"/>
          <w:szCs w:val="20"/>
          <w:lang w:val="en-GB" w:eastAsia="sv-SE"/>
        </w:rPr>
        <w:t xml:space="preserve"> home for non-professional), </w:t>
      </w:r>
      <w:r>
        <w:rPr>
          <w:rFonts w:eastAsia="Times New Roman"/>
          <w:noProof w:val="0"/>
          <w:sz w:val="20"/>
          <w:szCs w:val="20"/>
          <w:lang w:val="en-GB" w:eastAsia="sv-SE"/>
        </w:rPr>
        <w:t xml:space="preserve">the following precautionary statements are proposed: </w:t>
      </w:r>
    </w:p>
    <w:p w14:paraId="7FD62A55" w14:textId="77777777" w:rsidR="00312BE3" w:rsidRDefault="00312BE3" w:rsidP="00312BE3">
      <w:pPr>
        <w:pStyle w:val="BfRBBStandard"/>
        <w:ind w:left="993"/>
        <w:rPr>
          <w:rFonts w:eastAsia="Times New Roman"/>
          <w:noProof w:val="0"/>
          <w:sz w:val="20"/>
          <w:szCs w:val="20"/>
          <w:lang w:val="en-GB" w:eastAsia="sv-SE"/>
        </w:rPr>
      </w:pPr>
      <w:r w:rsidRPr="004807AE">
        <w:rPr>
          <w:rFonts w:eastAsia="Times New Roman"/>
          <w:noProof w:val="0"/>
          <w:sz w:val="20"/>
          <w:szCs w:val="20"/>
          <w:lang w:val="en-GB" w:eastAsia="sv-SE"/>
        </w:rPr>
        <w:t>-</w:t>
      </w:r>
      <w:r w:rsidRPr="004807AE">
        <w:rPr>
          <w:rFonts w:eastAsia="Times New Roman"/>
          <w:noProof w:val="0"/>
          <w:sz w:val="20"/>
          <w:szCs w:val="20"/>
          <w:lang w:val="en-GB" w:eastAsia="sv-SE"/>
        </w:rPr>
        <w:tab/>
      </w:r>
      <w:r>
        <w:rPr>
          <w:rFonts w:eastAsia="Times New Roman"/>
          <w:noProof w:val="0"/>
          <w:sz w:val="20"/>
          <w:szCs w:val="20"/>
          <w:lang w:val="en-GB" w:eastAsia="sv-SE"/>
        </w:rPr>
        <w:t>Evacuate animals prior to treatment</w:t>
      </w:r>
    </w:p>
    <w:p w14:paraId="562304A0" w14:textId="77777777" w:rsidR="00312BE3" w:rsidRPr="004807AE" w:rsidRDefault="00312BE3" w:rsidP="00312BE3">
      <w:pPr>
        <w:pStyle w:val="BfRBBStandard"/>
        <w:ind w:left="993"/>
        <w:rPr>
          <w:rFonts w:eastAsia="Times New Roman"/>
          <w:noProof w:val="0"/>
          <w:sz w:val="20"/>
          <w:szCs w:val="20"/>
          <w:lang w:val="en-GB" w:eastAsia="sv-SE"/>
        </w:rPr>
      </w:pPr>
      <w:r>
        <w:rPr>
          <w:rFonts w:eastAsia="Times New Roman"/>
          <w:noProof w:val="0"/>
          <w:sz w:val="20"/>
          <w:szCs w:val="20"/>
          <w:lang w:val="en-GB" w:eastAsia="sv-SE"/>
        </w:rPr>
        <w:t xml:space="preserve">- </w:t>
      </w:r>
      <w:r>
        <w:rPr>
          <w:rFonts w:eastAsia="Times New Roman"/>
          <w:noProof w:val="0"/>
          <w:sz w:val="20"/>
          <w:szCs w:val="20"/>
          <w:lang w:val="en-GB" w:eastAsia="sv-SE"/>
        </w:rPr>
        <w:tab/>
      </w:r>
      <w:r w:rsidRPr="004807AE">
        <w:rPr>
          <w:rFonts w:eastAsia="Times New Roman"/>
          <w:noProof w:val="0"/>
          <w:sz w:val="20"/>
          <w:szCs w:val="20"/>
          <w:lang w:val="en-GB" w:eastAsia="sv-SE"/>
        </w:rPr>
        <w:t>Remove all food</w:t>
      </w:r>
      <w:r>
        <w:rPr>
          <w:rFonts w:eastAsia="Times New Roman"/>
          <w:noProof w:val="0"/>
          <w:sz w:val="20"/>
          <w:szCs w:val="20"/>
          <w:lang w:val="en-GB" w:eastAsia="sv-SE"/>
        </w:rPr>
        <w:t>, feed</w:t>
      </w:r>
      <w:r w:rsidRPr="004807AE">
        <w:rPr>
          <w:rFonts w:eastAsia="Times New Roman"/>
          <w:noProof w:val="0"/>
          <w:sz w:val="20"/>
          <w:szCs w:val="20"/>
          <w:lang w:val="en-GB" w:eastAsia="sv-SE"/>
        </w:rPr>
        <w:t xml:space="preserve"> and drinks prior treatment. </w:t>
      </w:r>
    </w:p>
    <w:p w14:paraId="187550CF" w14:textId="77777777" w:rsidR="00312BE3" w:rsidRDefault="00312BE3" w:rsidP="00312BE3">
      <w:pPr>
        <w:pStyle w:val="BfRBBStandard"/>
        <w:ind w:left="993"/>
        <w:rPr>
          <w:rFonts w:eastAsia="Times New Roman"/>
          <w:noProof w:val="0"/>
          <w:sz w:val="20"/>
          <w:szCs w:val="20"/>
          <w:lang w:val="en-GB" w:eastAsia="sv-SE"/>
        </w:rPr>
      </w:pPr>
      <w:r w:rsidRPr="004807AE">
        <w:rPr>
          <w:rFonts w:eastAsia="Times New Roman"/>
          <w:noProof w:val="0"/>
          <w:sz w:val="20"/>
          <w:szCs w:val="20"/>
          <w:lang w:val="en-GB" w:eastAsia="sv-SE"/>
        </w:rPr>
        <w:t>-</w:t>
      </w:r>
      <w:r w:rsidRPr="004807AE">
        <w:rPr>
          <w:rFonts w:eastAsia="Times New Roman"/>
          <w:noProof w:val="0"/>
          <w:sz w:val="20"/>
          <w:szCs w:val="20"/>
          <w:lang w:val="en-GB" w:eastAsia="sv-SE"/>
        </w:rPr>
        <w:tab/>
        <w:t xml:space="preserve">Do not use on surfaces </w:t>
      </w:r>
      <w:r w:rsidR="00783AFE">
        <w:rPr>
          <w:rFonts w:eastAsia="Times New Roman"/>
          <w:noProof w:val="0"/>
          <w:sz w:val="20"/>
          <w:szCs w:val="20"/>
          <w:lang w:val="en-GB" w:eastAsia="sv-SE"/>
        </w:rPr>
        <w:t>and facilities</w:t>
      </w:r>
      <w:r>
        <w:rPr>
          <w:rFonts w:eastAsia="Times New Roman"/>
          <w:noProof w:val="0"/>
          <w:sz w:val="20"/>
          <w:szCs w:val="20"/>
          <w:lang w:val="en-GB" w:eastAsia="sv-SE"/>
        </w:rPr>
        <w:t xml:space="preserve"> </w:t>
      </w:r>
      <w:r w:rsidRPr="004807AE">
        <w:rPr>
          <w:rFonts w:eastAsia="Times New Roman"/>
          <w:noProof w:val="0"/>
          <w:sz w:val="20"/>
          <w:szCs w:val="20"/>
          <w:lang w:val="en-GB" w:eastAsia="sv-SE"/>
        </w:rPr>
        <w:t>likely to b</w:t>
      </w:r>
      <w:r>
        <w:rPr>
          <w:rFonts w:eastAsia="Times New Roman"/>
          <w:noProof w:val="0"/>
          <w:sz w:val="20"/>
          <w:szCs w:val="20"/>
          <w:lang w:val="en-GB" w:eastAsia="sv-SE"/>
        </w:rPr>
        <w:t xml:space="preserve">e in contact with food, feed, </w:t>
      </w:r>
      <w:r w:rsidRPr="004807AE">
        <w:rPr>
          <w:rFonts w:eastAsia="Times New Roman"/>
          <w:noProof w:val="0"/>
          <w:sz w:val="20"/>
          <w:szCs w:val="20"/>
          <w:lang w:val="en-GB" w:eastAsia="sv-SE"/>
        </w:rPr>
        <w:t>drinks</w:t>
      </w:r>
      <w:r>
        <w:rPr>
          <w:rFonts w:eastAsia="Times New Roman"/>
          <w:noProof w:val="0"/>
          <w:sz w:val="20"/>
          <w:szCs w:val="20"/>
          <w:lang w:val="en-GB" w:eastAsia="sv-SE"/>
        </w:rPr>
        <w:t xml:space="preserve"> and animals</w:t>
      </w:r>
      <w:r w:rsidRPr="004807AE">
        <w:rPr>
          <w:rFonts w:eastAsia="Times New Roman"/>
          <w:noProof w:val="0"/>
          <w:sz w:val="20"/>
          <w:szCs w:val="20"/>
          <w:lang w:val="en-GB" w:eastAsia="sv-SE"/>
        </w:rPr>
        <w:t>.</w:t>
      </w:r>
    </w:p>
    <w:p w14:paraId="67A9D124" w14:textId="77777777" w:rsidR="00783AFE" w:rsidRDefault="00783AFE" w:rsidP="00312BE3">
      <w:pPr>
        <w:pStyle w:val="BfRBBStandard"/>
        <w:ind w:left="993"/>
        <w:rPr>
          <w:rFonts w:eastAsia="Times New Roman"/>
          <w:noProof w:val="0"/>
          <w:sz w:val="20"/>
          <w:szCs w:val="20"/>
          <w:lang w:val="en-GB" w:eastAsia="sv-SE"/>
        </w:rPr>
      </w:pPr>
      <w:r>
        <w:rPr>
          <w:rFonts w:eastAsia="Times New Roman"/>
          <w:noProof w:val="0"/>
          <w:sz w:val="20"/>
          <w:szCs w:val="20"/>
          <w:lang w:val="en-GB" w:eastAsia="sv-SE"/>
        </w:rPr>
        <w:t xml:space="preserve">- </w:t>
      </w:r>
      <w:r w:rsidR="00077501">
        <w:rPr>
          <w:rFonts w:eastAsia="Times New Roman"/>
          <w:noProof w:val="0"/>
          <w:sz w:val="20"/>
          <w:szCs w:val="20"/>
          <w:lang w:val="en-GB" w:eastAsia="sv-SE"/>
        </w:rPr>
        <w:t xml:space="preserve">  </w:t>
      </w:r>
      <w:r>
        <w:rPr>
          <w:rFonts w:eastAsia="Times New Roman"/>
          <w:noProof w:val="0"/>
          <w:sz w:val="20"/>
          <w:szCs w:val="20"/>
          <w:lang w:val="en-GB" w:eastAsia="sv-SE"/>
        </w:rPr>
        <w:t>To avoid indirect contamination during nearby application, cover all surfaces and facilities likely to be in contact with food, feed, drinks and animals.</w:t>
      </w:r>
    </w:p>
    <w:p w14:paraId="78C937E7" w14:textId="77777777" w:rsidR="00312BE3" w:rsidRPr="004807AE" w:rsidRDefault="00312BE3" w:rsidP="00312BE3">
      <w:pPr>
        <w:pStyle w:val="BfRBBStandard"/>
        <w:ind w:left="993"/>
        <w:rPr>
          <w:rFonts w:eastAsia="Times New Roman"/>
          <w:noProof w:val="0"/>
          <w:sz w:val="20"/>
          <w:szCs w:val="20"/>
          <w:lang w:val="en-GB" w:eastAsia="sv-SE"/>
        </w:rPr>
      </w:pPr>
    </w:p>
    <w:p w14:paraId="5A729359" w14:textId="77777777" w:rsidR="00312BE3" w:rsidRPr="004807AE" w:rsidRDefault="00312BE3" w:rsidP="00312BE3">
      <w:pPr>
        <w:pStyle w:val="BfRBBStandard"/>
        <w:rPr>
          <w:rFonts w:eastAsia="Times New Roman"/>
          <w:noProof w:val="0"/>
          <w:sz w:val="20"/>
          <w:szCs w:val="20"/>
          <w:lang w:val="en-GB" w:eastAsia="sv-SE"/>
        </w:rPr>
      </w:pPr>
      <w:r>
        <w:rPr>
          <w:rFonts w:eastAsia="Times New Roman"/>
          <w:noProof w:val="0"/>
          <w:sz w:val="20"/>
          <w:szCs w:val="20"/>
          <w:lang w:val="en-GB" w:eastAsia="sv-SE"/>
        </w:rPr>
        <w:t>T</w:t>
      </w:r>
      <w:r w:rsidRPr="004807AE">
        <w:rPr>
          <w:rFonts w:eastAsia="Times New Roman"/>
          <w:noProof w:val="0"/>
          <w:sz w:val="20"/>
          <w:szCs w:val="20"/>
          <w:lang w:val="en-GB" w:eastAsia="sv-SE"/>
        </w:rPr>
        <w:t xml:space="preserve">he product </w:t>
      </w:r>
      <w:r>
        <w:rPr>
          <w:rFonts w:eastAsia="Times New Roman"/>
          <w:noProof w:val="0"/>
          <w:sz w:val="20"/>
          <w:szCs w:val="20"/>
          <w:lang w:val="en-GB" w:eastAsia="sv-SE"/>
        </w:rPr>
        <w:t>DIGRAIN SPRAY</w:t>
      </w:r>
      <w:r w:rsidRPr="004807AE">
        <w:rPr>
          <w:rFonts w:eastAsia="Times New Roman"/>
          <w:noProof w:val="0"/>
          <w:sz w:val="20"/>
          <w:szCs w:val="20"/>
          <w:lang w:val="en-GB" w:eastAsia="sv-SE"/>
        </w:rPr>
        <w:t xml:space="preserve"> will not get into contact with food, feed and livestock and will not leave residues in commodities for human or animal consumption. </w:t>
      </w:r>
    </w:p>
    <w:p w14:paraId="788BB60A" w14:textId="77777777" w:rsidR="00312BE3" w:rsidRPr="004807AE" w:rsidRDefault="00312BE3" w:rsidP="00312BE3">
      <w:pPr>
        <w:pStyle w:val="BfRBBStandard"/>
        <w:rPr>
          <w:rFonts w:eastAsia="Times New Roman"/>
          <w:noProof w:val="0"/>
          <w:sz w:val="20"/>
          <w:szCs w:val="20"/>
          <w:lang w:val="en-GB" w:eastAsia="sv-SE"/>
        </w:rPr>
      </w:pPr>
    </w:p>
    <w:p w14:paraId="22D38F60" w14:textId="77777777" w:rsidR="00312BE3" w:rsidRPr="004807AE" w:rsidRDefault="00312BE3" w:rsidP="00312BE3">
      <w:pPr>
        <w:pStyle w:val="BfRBBStandard"/>
        <w:rPr>
          <w:rFonts w:eastAsia="Times New Roman"/>
          <w:noProof w:val="0"/>
          <w:sz w:val="20"/>
          <w:szCs w:val="20"/>
          <w:lang w:val="en-GB" w:eastAsia="sv-SE"/>
        </w:rPr>
      </w:pPr>
      <w:r w:rsidRPr="004807AE">
        <w:rPr>
          <w:rFonts w:eastAsia="Times New Roman"/>
          <w:noProof w:val="0"/>
          <w:sz w:val="20"/>
          <w:szCs w:val="20"/>
          <w:lang w:val="en-GB" w:eastAsia="sv-SE"/>
        </w:rPr>
        <w:t xml:space="preserve">In Annex </w:t>
      </w:r>
      <w:r w:rsidR="00462502">
        <w:rPr>
          <w:rFonts w:eastAsia="Times New Roman"/>
          <w:noProof w:val="0"/>
          <w:sz w:val="20"/>
          <w:szCs w:val="20"/>
          <w:lang w:val="en-GB" w:eastAsia="sv-SE"/>
        </w:rPr>
        <w:t>6</w:t>
      </w:r>
      <w:r w:rsidRPr="004807AE">
        <w:rPr>
          <w:rFonts w:eastAsia="Times New Roman"/>
          <w:noProof w:val="0"/>
          <w:sz w:val="20"/>
          <w:szCs w:val="20"/>
          <w:lang w:val="en-GB" w:eastAsia="sv-SE"/>
        </w:rPr>
        <w:t xml:space="preserve"> “Residue behaviour”, residue data are laid out.</w:t>
      </w:r>
    </w:p>
    <w:p w14:paraId="29302587" w14:textId="77777777" w:rsidR="003E2ACA" w:rsidRPr="00F96629" w:rsidRDefault="003E2ACA" w:rsidP="00113253">
      <w:pPr>
        <w:pStyle w:val="BfRBBStandard"/>
        <w:rPr>
          <w:rFonts w:eastAsia="Times New Roman"/>
          <w:noProof w:val="0"/>
          <w:sz w:val="20"/>
          <w:szCs w:val="24"/>
          <w:highlight w:val="yellow"/>
          <w:lang w:val="en-GB" w:eastAsia="sv-SE"/>
        </w:rPr>
      </w:pPr>
    </w:p>
    <w:p w14:paraId="371C62BE" w14:textId="77777777" w:rsidR="0075720C" w:rsidRDefault="0075720C" w:rsidP="00462502">
      <w:pPr>
        <w:pStyle w:val="Titre5"/>
        <w:tabs>
          <w:tab w:val="left" w:pos="1985"/>
        </w:tabs>
        <w:ind w:left="0" w:firstLine="993"/>
        <w:jc w:val="both"/>
        <w:rPr>
          <w:lang w:val="en-GB"/>
        </w:rPr>
      </w:pPr>
      <w:r w:rsidRPr="00757C16">
        <w:rPr>
          <w:lang w:val="en-GB"/>
        </w:rPr>
        <w:t>Combined exposure</w:t>
      </w:r>
    </w:p>
    <w:p w14:paraId="5704DD6D" w14:textId="77777777" w:rsidR="00F96629" w:rsidRPr="00F96629" w:rsidRDefault="00F96629" w:rsidP="00F96629">
      <w:pPr>
        <w:rPr>
          <w:lang w:val="en-GB"/>
        </w:rPr>
      </w:pPr>
    </w:p>
    <w:p w14:paraId="70AF8698" w14:textId="77777777" w:rsidR="00F96629" w:rsidRDefault="00F96629" w:rsidP="0052420C">
      <w:pPr>
        <w:spacing w:line="240" w:lineRule="auto"/>
        <w:jc w:val="both"/>
        <w:rPr>
          <w:rFonts w:ascii="Arial" w:hAnsi="Arial" w:cs="Arial"/>
          <w:sz w:val="20"/>
          <w:szCs w:val="20"/>
          <w:lang w:val="en-GB"/>
        </w:rPr>
      </w:pPr>
      <w:bookmarkStart w:id="201" w:name="_Toc303783671"/>
      <w:r w:rsidRPr="00F96629">
        <w:rPr>
          <w:rFonts w:ascii="Arial" w:hAnsi="Arial" w:cs="Arial"/>
          <w:sz w:val="20"/>
          <w:szCs w:val="20"/>
          <w:lang w:val="en-GB"/>
        </w:rPr>
        <w:t xml:space="preserve">A non-professional who treats his house can be exposed during treatment, to volatile residue and during sleeping in a treated bed for example. </w:t>
      </w:r>
    </w:p>
    <w:p w14:paraId="18CB79EB" w14:textId="77777777" w:rsidR="00181DFF" w:rsidRPr="005425A4" w:rsidRDefault="00181DFF" w:rsidP="00181DFF">
      <w:pPr>
        <w:jc w:val="both"/>
        <w:rPr>
          <w:rFonts w:ascii="Arial" w:hAnsi="Arial" w:cs="Arial"/>
          <w:sz w:val="20"/>
          <w:lang w:val="en-GB"/>
        </w:rPr>
      </w:pPr>
      <w:r>
        <w:rPr>
          <w:rFonts w:ascii="Arial" w:hAnsi="Arial" w:cs="Arial"/>
          <w:sz w:val="20"/>
          <w:lang w:val="en-GB"/>
        </w:rPr>
        <w:t>A non professional could also be exposed to volatile residue and to residue after touching a treated surface. As a worst case, only assessment of a non proefessionnal who touchs a wet surface is presented.</w:t>
      </w:r>
    </w:p>
    <w:p w14:paraId="5110FA39" w14:textId="77777777" w:rsidR="00181DFF" w:rsidRPr="00F96629" w:rsidRDefault="00181DFF" w:rsidP="00077501">
      <w:pPr>
        <w:spacing w:line="240" w:lineRule="auto"/>
        <w:jc w:val="both"/>
        <w:rPr>
          <w:rFonts w:ascii="Arial" w:hAnsi="Arial" w:cs="Arial"/>
          <w:sz w:val="20"/>
          <w:szCs w:val="20"/>
          <w:lang w:val="en-GB"/>
        </w:rPr>
      </w:pPr>
    </w:p>
    <w:p w14:paraId="135C2BFC" w14:textId="77777777" w:rsidR="00F96629" w:rsidRPr="00F96629" w:rsidRDefault="00F96629" w:rsidP="00077501">
      <w:pPr>
        <w:spacing w:line="240" w:lineRule="auto"/>
        <w:jc w:val="both"/>
        <w:rPr>
          <w:rFonts w:ascii="Arial" w:hAnsi="Arial" w:cs="Arial"/>
          <w:sz w:val="20"/>
          <w:szCs w:val="20"/>
          <w:lang w:val="en-GB"/>
        </w:rPr>
      </w:pPr>
      <w:r w:rsidRPr="00F96629">
        <w:rPr>
          <w:rFonts w:ascii="Arial" w:hAnsi="Arial" w:cs="Arial"/>
          <w:sz w:val="20"/>
          <w:szCs w:val="20"/>
          <w:lang w:val="en-GB"/>
        </w:rPr>
        <w:t>The combined exposure is summarised in the following table:</w:t>
      </w:r>
    </w:p>
    <w:p w14:paraId="52101CC4" w14:textId="77777777" w:rsidR="00F96629" w:rsidRDefault="00F96629" w:rsidP="00F96629">
      <w:pPr>
        <w:jc w:val="both"/>
        <w:rPr>
          <w:rFonts w:ascii="Arial" w:hAnsi="Arial" w:cs="Arial"/>
          <w:sz w:val="20"/>
          <w:szCs w:val="20"/>
          <w:lang w:val="en-GB"/>
        </w:rPr>
      </w:pPr>
    </w:p>
    <w:p w14:paraId="4F2C6A36" w14:textId="77777777" w:rsidR="005D6B90" w:rsidRPr="00F96629" w:rsidRDefault="005D6B90" w:rsidP="00F96629">
      <w:pPr>
        <w:jc w:val="both"/>
        <w:rPr>
          <w:rFonts w:ascii="Arial" w:hAnsi="Arial" w:cs="Arial"/>
          <w:sz w:val="20"/>
          <w:szCs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9"/>
        <w:gridCol w:w="3522"/>
      </w:tblGrid>
      <w:tr w:rsidR="00F96629" w:rsidRPr="00844516" w14:paraId="409E6AF5" w14:textId="77777777" w:rsidTr="00704A63">
        <w:tc>
          <w:tcPr>
            <w:tcW w:w="6237" w:type="dxa"/>
            <w:shd w:val="clear" w:color="auto" w:fill="auto"/>
          </w:tcPr>
          <w:p w14:paraId="75F37FBE" w14:textId="77777777" w:rsidR="00F96629" w:rsidRPr="00844516" w:rsidRDefault="00F96629" w:rsidP="00844516">
            <w:pPr>
              <w:jc w:val="both"/>
              <w:rPr>
                <w:rFonts w:ascii="Arial" w:hAnsi="Arial" w:cs="Arial"/>
                <w:sz w:val="20"/>
                <w:szCs w:val="20"/>
                <w:lang w:val="en-GB"/>
              </w:rPr>
            </w:pPr>
            <w:r w:rsidRPr="00844516">
              <w:rPr>
                <w:rFonts w:ascii="Arial" w:hAnsi="Arial" w:cs="Arial"/>
                <w:sz w:val="20"/>
                <w:szCs w:val="20"/>
                <w:lang w:val="en-GB"/>
              </w:rPr>
              <w:lastRenderedPageBreak/>
              <w:t>Scenario</w:t>
            </w:r>
          </w:p>
        </w:tc>
        <w:tc>
          <w:tcPr>
            <w:tcW w:w="3574" w:type="dxa"/>
            <w:shd w:val="clear" w:color="auto" w:fill="auto"/>
          </w:tcPr>
          <w:p w14:paraId="19788BF8" w14:textId="77777777" w:rsidR="00F96629" w:rsidRPr="00844516" w:rsidRDefault="00F96629" w:rsidP="00844516">
            <w:pPr>
              <w:jc w:val="both"/>
              <w:rPr>
                <w:rFonts w:ascii="Arial" w:hAnsi="Arial" w:cs="Arial"/>
                <w:sz w:val="20"/>
                <w:szCs w:val="20"/>
                <w:lang w:val="en-GB"/>
              </w:rPr>
            </w:pPr>
            <w:r w:rsidRPr="00844516">
              <w:rPr>
                <w:rFonts w:ascii="Arial" w:hAnsi="Arial" w:cs="Arial"/>
                <w:sz w:val="20"/>
                <w:szCs w:val="20"/>
                <w:lang w:val="en-GB"/>
              </w:rPr>
              <w:t>Total systemic exposure (mg/kg/d)</w:t>
            </w:r>
          </w:p>
        </w:tc>
      </w:tr>
      <w:tr w:rsidR="00F96629" w:rsidRPr="00844516" w14:paraId="1CBE26BE" w14:textId="77777777" w:rsidTr="00704A63">
        <w:tc>
          <w:tcPr>
            <w:tcW w:w="6237" w:type="dxa"/>
            <w:shd w:val="clear" w:color="auto" w:fill="auto"/>
          </w:tcPr>
          <w:p w14:paraId="187A05E2" w14:textId="77777777" w:rsidR="00F96629" w:rsidRPr="00844516" w:rsidRDefault="00F96629" w:rsidP="00844516">
            <w:pPr>
              <w:autoSpaceDE w:val="0"/>
              <w:autoSpaceDN w:val="0"/>
              <w:spacing w:line="240" w:lineRule="auto"/>
              <w:jc w:val="both"/>
              <w:rPr>
                <w:rFonts w:ascii="Arial" w:eastAsia="Times New Roman" w:hAnsi="Arial" w:cs="Arial"/>
                <w:sz w:val="20"/>
                <w:szCs w:val="20"/>
                <w:lang w:val="en-GB"/>
              </w:rPr>
            </w:pPr>
            <w:r w:rsidRPr="00844516">
              <w:rPr>
                <w:rFonts w:ascii="Arial" w:eastAsia="Times New Roman" w:hAnsi="Arial" w:cs="Arial"/>
                <w:sz w:val="20"/>
                <w:szCs w:val="20"/>
                <w:lang w:val="en-GB"/>
              </w:rPr>
              <w:t>Non-professional Spraying</w:t>
            </w:r>
          </w:p>
          <w:p w14:paraId="1C407084" w14:textId="77777777" w:rsidR="00F96629" w:rsidRPr="00844516" w:rsidRDefault="00F96629" w:rsidP="00844516">
            <w:pPr>
              <w:jc w:val="both"/>
              <w:rPr>
                <w:rFonts w:ascii="Arial" w:hAnsi="Arial" w:cs="Arial"/>
                <w:sz w:val="20"/>
                <w:szCs w:val="20"/>
                <w:lang w:val="en-GB"/>
              </w:rPr>
            </w:pPr>
          </w:p>
        </w:tc>
        <w:tc>
          <w:tcPr>
            <w:tcW w:w="3574" w:type="dxa"/>
            <w:shd w:val="clear" w:color="auto" w:fill="auto"/>
            <w:vAlign w:val="center"/>
          </w:tcPr>
          <w:p w14:paraId="6F294161" w14:textId="77777777" w:rsidR="00F96629" w:rsidRPr="00844516" w:rsidRDefault="00F96629" w:rsidP="00844516">
            <w:pPr>
              <w:jc w:val="both"/>
              <w:rPr>
                <w:rFonts w:ascii="Arial" w:hAnsi="Arial" w:cs="Arial"/>
                <w:sz w:val="20"/>
                <w:szCs w:val="20"/>
                <w:lang w:val="en-GB"/>
              </w:rPr>
            </w:pPr>
            <w:r w:rsidRPr="00844516">
              <w:rPr>
                <w:rFonts w:ascii="Arial" w:hAnsi="Arial" w:cs="Arial"/>
                <w:color w:val="000000"/>
                <w:sz w:val="20"/>
                <w:szCs w:val="20"/>
                <w:lang w:val="en-GB"/>
              </w:rPr>
              <w:t>1.9E-03</w:t>
            </w:r>
          </w:p>
        </w:tc>
      </w:tr>
      <w:tr w:rsidR="00F96629" w:rsidRPr="00844516" w14:paraId="6A86EE82" w14:textId="77777777" w:rsidTr="00704A63">
        <w:tc>
          <w:tcPr>
            <w:tcW w:w="6237" w:type="dxa"/>
            <w:shd w:val="clear" w:color="auto" w:fill="auto"/>
          </w:tcPr>
          <w:p w14:paraId="45E10E48" w14:textId="77777777" w:rsidR="00F96629" w:rsidRPr="00844516" w:rsidRDefault="00F96629" w:rsidP="00844516">
            <w:pPr>
              <w:tabs>
                <w:tab w:val="left" w:pos="1302"/>
              </w:tabs>
              <w:jc w:val="both"/>
              <w:rPr>
                <w:rFonts w:ascii="Arial" w:hAnsi="Arial" w:cs="Arial"/>
                <w:sz w:val="20"/>
                <w:szCs w:val="20"/>
                <w:lang w:val="en-GB"/>
              </w:rPr>
            </w:pPr>
            <w:r w:rsidRPr="00844516">
              <w:rPr>
                <w:rFonts w:ascii="Arial" w:hAnsi="Arial" w:cs="Arial"/>
                <w:sz w:val="20"/>
                <w:szCs w:val="20"/>
                <w:lang w:val="en-GB"/>
              </w:rPr>
              <w:t>Exposure to volatile residue</w:t>
            </w:r>
          </w:p>
        </w:tc>
        <w:tc>
          <w:tcPr>
            <w:tcW w:w="3574" w:type="dxa"/>
            <w:shd w:val="clear" w:color="auto" w:fill="auto"/>
            <w:vAlign w:val="center"/>
          </w:tcPr>
          <w:p w14:paraId="65EDB007" w14:textId="77777777" w:rsidR="00F96629" w:rsidRPr="00844516" w:rsidRDefault="00F96629" w:rsidP="00844516">
            <w:pPr>
              <w:jc w:val="both"/>
              <w:rPr>
                <w:rFonts w:ascii="Arial" w:hAnsi="Arial" w:cs="Arial"/>
                <w:sz w:val="20"/>
                <w:szCs w:val="20"/>
                <w:lang w:val="en-GB"/>
              </w:rPr>
            </w:pPr>
            <w:r w:rsidRPr="00844516">
              <w:rPr>
                <w:rFonts w:ascii="Arial" w:hAnsi="Arial" w:cs="Arial"/>
                <w:color w:val="000000"/>
                <w:sz w:val="20"/>
                <w:szCs w:val="20"/>
              </w:rPr>
              <w:t>3.35E-05</w:t>
            </w:r>
          </w:p>
        </w:tc>
      </w:tr>
      <w:tr w:rsidR="00F96629" w:rsidRPr="00844516" w14:paraId="330EDCCE" w14:textId="77777777" w:rsidTr="00704A63">
        <w:tc>
          <w:tcPr>
            <w:tcW w:w="6237" w:type="dxa"/>
            <w:shd w:val="clear" w:color="auto" w:fill="auto"/>
          </w:tcPr>
          <w:p w14:paraId="5578D5A1" w14:textId="77777777" w:rsidR="00F96629" w:rsidRPr="00844516" w:rsidRDefault="00F96629" w:rsidP="00844516">
            <w:pPr>
              <w:jc w:val="both"/>
              <w:rPr>
                <w:rFonts w:ascii="Arial" w:hAnsi="Arial" w:cs="Arial"/>
                <w:sz w:val="20"/>
                <w:szCs w:val="20"/>
                <w:lang w:val="en-GB"/>
              </w:rPr>
            </w:pPr>
            <w:r w:rsidRPr="00844516">
              <w:rPr>
                <w:rFonts w:ascii="Arial" w:eastAsia="Times New Roman" w:hAnsi="Arial" w:cs="Arial"/>
                <w:sz w:val="20"/>
                <w:szCs w:val="20"/>
                <w:lang w:val="en-GB"/>
              </w:rPr>
              <w:t>Exposure during sleeping in a treated bed (dry)</w:t>
            </w:r>
          </w:p>
        </w:tc>
        <w:tc>
          <w:tcPr>
            <w:tcW w:w="3574" w:type="dxa"/>
            <w:shd w:val="clear" w:color="auto" w:fill="auto"/>
            <w:vAlign w:val="center"/>
          </w:tcPr>
          <w:p w14:paraId="17A86A9E" w14:textId="77777777" w:rsidR="00F96629" w:rsidRPr="00844516" w:rsidRDefault="00F96629" w:rsidP="00844516">
            <w:pPr>
              <w:jc w:val="both"/>
              <w:rPr>
                <w:rFonts w:ascii="Arial" w:hAnsi="Arial" w:cs="Arial"/>
                <w:sz w:val="20"/>
                <w:szCs w:val="20"/>
                <w:lang w:val="en-GB"/>
              </w:rPr>
            </w:pPr>
            <w:r w:rsidRPr="00844516">
              <w:rPr>
                <w:rFonts w:ascii="Arial" w:hAnsi="Arial" w:cs="Arial"/>
                <w:color w:val="000000"/>
                <w:sz w:val="20"/>
                <w:szCs w:val="20"/>
              </w:rPr>
              <w:t>7.67E-02</w:t>
            </w:r>
          </w:p>
        </w:tc>
      </w:tr>
      <w:tr w:rsidR="00181DFF" w:rsidRPr="00844516" w14:paraId="6A31498C" w14:textId="77777777" w:rsidTr="00704A63">
        <w:tc>
          <w:tcPr>
            <w:tcW w:w="6237" w:type="dxa"/>
            <w:shd w:val="clear" w:color="auto" w:fill="auto"/>
          </w:tcPr>
          <w:p w14:paraId="5C39A785" w14:textId="77777777" w:rsidR="00181DFF" w:rsidRPr="00844516" w:rsidRDefault="00181DFF" w:rsidP="00844516">
            <w:pPr>
              <w:jc w:val="both"/>
              <w:rPr>
                <w:rFonts w:ascii="Arial" w:eastAsia="Times New Roman" w:hAnsi="Arial" w:cs="Arial"/>
                <w:sz w:val="20"/>
                <w:szCs w:val="20"/>
                <w:lang w:val="en-GB"/>
              </w:rPr>
            </w:pPr>
            <w:r>
              <w:rPr>
                <w:rFonts w:ascii="Arial" w:eastAsia="Times New Roman" w:hAnsi="Arial" w:cs="Arial"/>
                <w:sz w:val="20"/>
                <w:szCs w:val="20"/>
                <w:lang w:val="en-GB"/>
              </w:rPr>
              <w:t>Exposure during touching a treated surface (wet)</w:t>
            </w:r>
          </w:p>
        </w:tc>
        <w:tc>
          <w:tcPr>
            <w:tcW w:w="3574" w:type="dxa"/>
            <w:shd w:val="clear" w:color="auto" w:fill="auto"/>
            <w:vAlign w:val="center"/>
          </w:tcPr>
          <w:p w14:paraId="2ADC8D9B" w14:textId="77777777" w:rsidR="00181DFF" w:rsidRPr="00844516" w:rsidRDefault="00181DFF" w:rsidP="00844516">
            <w:pPr>
              <w:jc w:val="both"/>
              <w:rPr>
                <w:rFonts w:ascii="Arial" w:hAnsi="Arial" w:cs="Arial"/>
                <w:color w:val="000000"/>
                <w:sz w:val="20"/>
                <w:szCs w:val="20"/>
              </w:rPr>
            </w:pPr>
            <w:r w:rsidRPr="00913857">
              <w:rPr>
                <w:rFonts w:ascii="Arial" w:hAnsi="Arial" w:cs="Arial"/>
                <w:color w:val="000000"/>
                <w:sz w:val="20"/>
                <w:szCs w:val="20"/>
              </w:rPr>
              <w:t>1,2</w:t>
            </w:r>
            <w:r w:rsidRPr="00077501">
              <w:rPr>
                <w:rFonts w:ascii="Arial" w:hAnsi="Arial" w:cs="Arial"/>
                <w:color w:val="000000"/>
                <w:sz w:val="20"/>
                <w:szCs w:val="20"/>
              </w:rPr>
              <w:t>6</w:t>
            </w:r>
            <w:r w:rsidRPr="00913857">
              <w:rPr>
                <w:rFonts w:ascii="Arial" w:hAnsi="Arial" w:cs="Arial"/>
                <w:color w:val="000000"/>
                <w:sz w:val="20"/>
                <w:szCs w:val="20"/>
              </w:rPr>
              <w:t>E-02</w:t>
            </w:r>
          </w:p>
        </w:tc>
      </w:tr>
      <w:tr w:rsidR="00F96629" w:rsidRPr="00844516" w14:paraId="2D6C63B0" w14:textId="77777777" w:rsidTr="00704A63">
        <w:tc>
          <w:tcPr>
            <w:tcW w:w="6237" w:type="dxa"/>
            <w:shd w:val="clear" w:color="auto" w:fill="auto"/>
          </w:tcPr>
          <w:p w14:paraId="7FDF82AE" w14:textId="77777777" w:rsidR="00F96629" w:rsidRPr="00844516" w:rsidRDefault="00F96629" w:rsidP="00844516">
            <w:pPr>
              <w:autoSpaceDE w:val="0"/>
              <w:autoSpaceDN w:val="0"/>
              <w:spacing w:line="240" w:lineRule="auto"/>
              <w:jc w:val="both"/>
              <w:rPr>
                <w:rFonts w:ascii="Arial" w:eastAsia="Times New Roman" w:hAnsi="Arial" w:cs="Arial"/>
                <w:b/>
                <w:sz w:val="20"/>
                <w:szCs w:val="20"/>
                <w:lang w:val="en-GB"/>
              </w:rPr>
            </w:pPr>
            <w:r w:rsidRPr="00844516">
              <w:rPr>
                <w:rFonts w:ascii="Arial" w:eastAsia="Times New Roman" w:hAnsi="Arial" w:cs="Arial"/>
                <w:b/>
                <w:sz w:val="20"/>
                <w:szCs w:val="20"/>
                <w:lang w:val="en-GB"/>
              </w:rPr>
              <w:t xml:space="preserve">Non-professional: exposure during Spraying </w:t>
            </w:r>
            <w:r w:rsidRPr="00844516">
              <w:rPr>
                <w:rFonts w:ascii="Arial" w:eastAsia="Times New Roman" w:hAnsi="Arial" w:cs="Arial"/>
                <w:b/>
                <w:noProof/>
                <w:sz w:val="20"/>
                <w:szCs w:val="20"/>
                <w:lang w:val="en-GB" w:eastAsia="de-DE"/>
              </w:rPr>
              <w:t>+ exposure to volatile residue + exposure during sleeping in a treated bed</w:t>
            </w:r>
          </w:p>
        </w:tc>
        <w:tc>
          <w:tcPr>
            <w:tcW w:w="3574" w:type="dxa"/>
            <w:shd w:val="clear" w:color="auto" w:fill="auto"/>
            <w:vAlign w:val="center"/>
          </w:tcPr>
          <w:p w14:paraId="3CA552F5" w14:textId="77777777" w:rsidR="00F96629" w:rsidRPr="00844516" w:rsidRDefault="00F96629" w:rsidP="00844516">
            <w:pPr>
              <w:jc w:val="both"/>
              <w:rPr>
                <w:rFonts w:ascii="Arial" w:hAnsi="Arial" w:cs="Arial"/>
                <w:sz w:val="20"/>
                <w:szCs w:val="20"/>
                <w:lang w:val="en-GB"/>
              </w:rPr>
            </w:pPr>
            <w:r w:rsidRPr="00844516">
              <w:rPr>
                <w:rFonts w:ascii="Arial" w:hAnsi="Arial" w:cs="Arial"/>
                <w:bCs/>
                <w:color w:val="000000"/>
                <w:sz w:val="20"/>
                <w:szCs w:val="20"/>
                <w:lang w:val="en-GB"/>
              </w:rPr>
              <w:t>7.86E-02</w:t>
            </w:r>
          </w:p>
        </w:tc>
      </w:tr>
      <w:tr w:rsidR="00181DFF" w:rsidRPr="00844516" w14:paraId="6578B9BE" w14:textId="77777777" w:rsidTr="00704A63">
        <w:tc>
          <w:tcPr>
            <w:tcW w:w="6237" w:type="dxa"/>
            <w:shd w:val="clear" w:color="auto" w:fill="auto"/>
          </w:tcPr>
          <w:p w14:paraId="323912E2" w14:textId="77777777" w:rsidR="00181DFF" w:rsidRPr="00844516" w:rsidRDefault="00181DFF" w:rsidP="00844516">
            <w:pPr>
              <w:autoSpaceDE w:val="0"/>
              <w:autoSpaceDN w:val="0"/>
              <w:spacing w:line="240" w:lineRule="auto"/>
              <w:jc w:val="both"/>
              <w:rPr>
                <w:rFonts w:ascii="Arial" w:eastAsia="Times New Roman" w:hAnsi="Arial" w:cs="Arial"/>
                <w:b/>
                <w:sz w:val="20"/>
                <w:szCs w:val="20"/>
                <w:lang w:val="en-GB"/>
              </w:rPr>
            </w:pPr>
            <w:r w:rsidRPr="00077501">
              <w:rPr>
                <w:rFonts w:ascii="Arial" w:eastAsia="Times New Roman" w:hAnsi="Arial" w:cs="Arial"/>
                <w:b/>
                <w:sz w:val="20"/>
                <w:szCs w:val="20"/>
                <w:lang w:val="en-GB"/>
              </w:rPr>
              <w:t>Non-professional: exposure during Spraying + exposure to volatile residue + exposure during touching wet treated surface</w:t>
            </w:r>
          </w:p>
        </w:tc>
        <w:tc>
          <w:tcPr>
            <w:tcW w:w="3574" w:type="dxa"/>
            <w:shd w:val="clear" w:color="auto" w:fill="auto"/>
            <w:vAlign w:val="center"/>
          </w:tcPr>
          <w:p w14:paraId="52962791" w14:textId="77777777" w:rsidR="00181DFF" w:rsidRPr="00844516" w:rsidRDefault="00181DFF" w:rsidP="00844516">
            <w:pPr>
              <w:jc w:val="both"/>
              <w:rPr>
                <w:rFonts w:ascii="Arial" w:hAnsi="Arial" w:cs="Arial"/>
                <w:bCs/>
                <w:color w:val="000000"/>
                <w:sz w:val="20"/>
                <w:szCs w:val="20"/>
                <w:lang w:val="en-GB"/>
              </w:rPr>
            </w:pPr>
            <w:r>
              <w:rPr>
                <w:rFonts w:ascii="Arial" w:hAnsi="Arial" w:cs="Arial"/>
                <w:bCs/>
                <w:color w:val="000000"/>
                <w:sz w:val="20"/>
                <w:szCs w:val="20"/>
                <w:lang w:val="en-GB"/>
              </w:rPr>
              <w:t>1.45</w:t>
            </w:r>
            <w:r w:rsidRPr="00844516">
              <w:rPr>
                <w:rFonts w:ascii="Arial" w:hAnsi="Arial" w:cs="Arial"/>
                <w:bCs/>
                <w:color w:val="000000"/>
                <w:sz w:val="20"/>
                <w:szCs w:val="20"/>
                <w:lang w:val="en-GB"/>
              </w:rPr>
              <w:t>E-02</w:t>
            </w:r>
          </w:p>
        </w:tc>
      </w:tr>
    </w:tbl>
    <w:p w14:paraId="637AA695" w14:textId="77777777" w:rsidR="00F96629" w:rsidRPr="00F96629" w:rsidRDefault="00F96629" w:rsidP="00F96629">
      <w:pPr>
        <w:jc w:val="both"/>
        <w:rPr>
          <w:rFonts w:ascii="Arial" w:hAnsi="Arial" w:cs="Arial"/>
          <w:sz w:val="20"/>
          <w:szCs w:val="20"/>
          <w:lang w:val="en-GB"/>
        </w:rPr>
      </w:pPr>
      <w:r w:rsidRPr="00F96629">
        <w:rPr>
          <w:rFonts w:ascii="Arial" w:hAnsi="Arial" w:cs="Arial"/>
          <w:sz w:val="20"/>
          <w:szCs w:val="20"/>
          <w:lang w:val="en-GB"/>
        </w:rPr>
        <w:t xml:space="preserve"> </w:t>
      </w:r>
    </w:p>
    <w:p w14:paraId="735585EE" w14:textId="77777777" w:rsidR="00F96629" w:rsidRDefault="00F96629" w:rsidP="00077501">
      <w:pPr>
        <w:spacing w:line="240" w:lineRule="auto"/>
        <w:jc w:val="both"/>
        <w:rPr>
          <w:rFonts w:ascii="Arial" w:hAnsi="Arial" w:cs="Arial"/>
          <w:sz w:val="20"/>
          <w:szCs w:val="20"/>
          <w:lang w:val="en-GB"/>
        </w:rPr>
      </w:pPr>
      <w:r w:rsidRPr="00F96629">
        <w:rPr>
          <w:rFonts w:ascii="Arial" w:hAnsi="Arial" w:cs="Arial"/>
          <w:sz w:val="20"/>
          <w:szCs w:val="20"/>
          <w:lang w:val="en-GB"/>
        </w:rPr>
        <w:t>A combined exposure for infant could be realised considering that the infant is exposed to the volatile residue, after crawling on treated area and sleeping in a treated bed. However, as individual risk is ever unacceptable for crawling and sleeping no combined exposure for secondary exposure is determined.</w:t>
      </w:r>
    </w:p>
    <w:p w14:paraId="32FFF991" w14:textId="77777777" w:rsidR="00F96629" w:rsidRPr="00F96629" w:rsidRDefault="00F96629" w:rsidP="00F96629">
      <w:pPr>
        <w:jc w:val="both"/>
        <w:rPr>
          <w:rFonts w:ascii="Arial" w:hAnsi="Arial" w:cs="Arial"/>
          <w:sz w:val="20"/>
          <w:szCs w:val="20"/>
          <w:lang w:val="en-GB"/>
        </w:rPr>
      </w:pPr>
    </w:p>
    <w:p w14:paraId="2115FE21" w14:textId="77777777" w:rsidR="00CA78EA" w:rsidRPr="00757C16" w:rsidRDefault="00CA78EA" w:rsidP="00F00938">
      <w:pPr>
        <w:pStyle w:val="Titre4"/>
        <w:rPr>
          <w:noProof/>
          <w:sz w:val="22"/>
          <w:lang w:val="en-GB"/>
        </w:rPr>
      </w:pPr>
      <w:r w:rsidRPr="00757C16">
        <w:rPr>
          <w:noProof/>
          <w:sz w:val="22"/>
          <w:lang w:val="en-GB"/>
        </w:rPr>
        <w:t xml:space="preserve"> </w:t>
      </w:r>
      <w:bookmarkStart w:id="202" w:name="_Toc472931153"/>
      <w:r w:rsidRPr="00757C16">
        <w:rPr>
          <w:noProof/>
          <w:sz w:val="22"/>
          <w:lang w:val="en-GB"/>
        </w:rPr>
        <w:t>Risk assessment for human health</w:t>
      </w:r>
      <w:bookmarkEnd w:id="201"/>
      <w:bookmarkEnd w:id="202"/>
    </w:p>
    <w:p w14:paraId="63C2F248" w14:textId="77777777" w:rsidR="0075720C" w:rsidRDefault="0075720C" w:rsidP="00462502">
      <w:pPr>
        <w:pStyle w:val="Titre5"/>
        <w:ind w:hanging="15"/>
        <w:rPr>
          <w:rFonts w:cs="Arial"/>
          <w:lang w:val="en-GB"/>
        </w:rPr>
      </w:pPr>
      <w:bookmarkStart w:id="203" w:name="_Toc303783672"/>
      <w:bookmarkStart w:id="204" w:name="_Toc303784070"/>
      <w:bookmarkStart w:id="205" w:name="_Toc303784172"/>
      <w:bookmarkStart w:id="206" w:name="_Toc303784474"/>
      <w:bookmarkStart w:id="207" w:name="_Toc303784536"/>
      <w:bookmarkStart w:id="208" w:name="_Toc303787089"/>
      <w:bookmarkEnd w:id="203"/>
      <w:bookmarkEnd w:id="204"/>
      <w:bookmarkEnd w:id="205"/>
      <w:bookmarkEnd w:id="206"/>
      <w:bookmarkEnd w:id="207"/>
      <w:bookmarkEnd w:id="208"/>
      <w:r w:rsidRPr="00757C16">
        <w:rPr>
          <w:rFonts w:cs="Arial"/>
          <w:lang w:val="en-GB"/>
        </w:rPr>
        <w:t>Risk for direct exposure</w:t>
      </w:r>
    </w:p>
    <w:p w14:paraId="48D59A22" w14:textId="77777777" w:rsidR="00757C16" w:rsidRPr="00757C16" w:rsidRDefault="00757C16" w:rsidP="00757C16">
      <w:pPr>
        <w:pStyle w:val="Titre6"/>
        <w:rPr>
          <w:b/>
        </w:rPr>
      </w:pPr>
      <w:r w:rsidRPr="00757C16">
        <w:rPr>
          <w:b/>
        </w:rPr>
        <w:t>Professional users</w:t>
      </w:r>
    </w:p>
    <w:p w14:paraId="4586EC5C" w14:textId="77777777" w:rsidR="00F96629" w:rsidRDefault="00F96629" w:rsidP="00F96629">
      <w:pPr>
        <w:pStyle w:val="BfRBBStandard"/>
        <w:rPr>
          <w:rFonts w:eastAsia="Times New Roman"/>
          <w:noProof w:val="0"/>
          <w:sz w:val="20"/>
          <w:szCs w:val="20"/>
          <w:lang w:val="en-GB" w:eastAsia="sv-SE"/>
        </w:rPr>
      </w:pPr>
      <w:r>
        <w:rPr>
          <w:rFonts w:eastAsia="Times New Roman"/>
          <w:noProof w:val="0"/>
          <w:sz w:val="20"/>
          <w:szCs w:val="20"/>
          <w:lang w:val="en-GB" w:eastAsia="sv-SE"/>
        </w:rPr>
        <w:t>Not relevant.</w:t>
      </w:r>
    </w:p>
    <w:p w14:paraId="64264F60" w14:textId="77777777" w:rsidR="0075720C" w:rsidRDefault="0075720C" w:rsidP="00757C16">
      <w:pPr>
        <w:pStyle w:val="Titre6"/>
        <w:rPr>
          <w:b/>
        </w:rPr>
      </w:pPr>
      <w:r w:rsidRPr="00757C16">
        <w:rPr>
          <w:b/>
        </w:rPr>
        <w:t>Non-professional users</w:t>
      </w:r>
    </w:p>
    <w:p w14:paraId="2CBFFA6E" w14:textId="77777777" w:rsidR="00F96629" w:rsidRDefault="00F96629" w:rsidP="00F96629">
      <w:pPr>
        <w:pStyle w:val="BfRBBStandard"/>
        <w:rPr>
          <w:rFonts w:eastAsia="Times New Roman"/>
          <w:noProof w:val="0"/>
          <w:sz w:val="20"/>
          <w:szCs w:val="20"/>
          <w:lang w:val="en-GB" w:eastAsia="sv-SE"/>
        </w:rPr>
      </w:pPr>
      <w:r>
        <w:rPr>
          <w:rFonts w:eastAsia="Times New Roman"/>
          <w:noProof w:val="0"/>
          <w:sz w:val="20"/>
          <w:szCs w:val="20"/>
          <w:lang w:val="en-GB" w:eastAsia="sv-SE"/>
        </w:rPr>
        <w:t>Non-professional exposure is compared to the acute term AEL of 8.5E-02 mg/kg/d.</w:t>
      </w:r>
    </w:p>
    <w:p w14:paraId="5BF71EA8" w14:textId="77777777" w:rsidR="00F96629" w:rsidRDefault="00F96629" w:rsidP="00F96629">
      <w:pPr>
        <w:pStyle w:val="BfRBBStandard"/>
        <w:rPr>
          <w:rFonts w:eastAsia="Times New Roman"/>
          <w:noProof w:val="0"/>
          <w:sz w:val="20"/>
          <w:szCs w:val="20"/>
          <w:lang w:val="en-GB" w:eastAsia="sv-SE"/>
        </w:rPr>
      </w:pPr>
    </w:p>
    <w:p w14:paraId="326004EC" w14:textId="77777777" w:rsidR="00F96629" w:rsidRDefault="00F96629" w:rsidP="00F96629">
      <w:pPr>
        <w:pStyle w:val="BfRBBStandard"/>
        <w:rPr>
          <w:rFonts w:eastAsia="Times New Roman"/>
          <w:noProof w:val="0"/>
          <w:sz w:val="20"/>
          <w:szCs w:val="20"/>
          <w:lang w:val="en-GB" w:eastAsia="sv-SE"/>
        </w:rPr>
      </w:pPr>
      <w:r>
        <w:rPr>
          <w:rFonts w:eastAsia="Times New Roman"/>
          <w:noProof w:val="0"/>
          <w:sz w:val="20"/>
          <w:szCs w:val="20"/>
          <w:lang w:val="en-GB" w:eastAsia="sv-SE"/>
        </w:rPr>
        <w:t>Comparison of estimated professional exposure to AEL is summarised in the following table:</w:t>
      </w:r>
    </w:p>
    <w:p w14:paraId="28A9AF2C" w14:textId="77777777" w:rsidR="00F96629" w:rsidRDefault="00F96629" w:rsidP="00F96629">
      <w:pPr>
        <w:pStyle w:val="BfRBBStandard"/>
        <w:rPr>
          <w:rFonts w:eastAsia="Times New Roman"/>
          <w:noProof w:val="0"/>
          <w:sz w:val="20"/>
          <w:szCs w:val="20"/>
          <w:lang w:val="en-GB" w:eastAsia="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560"/>
        <w:gridCol w:w="1417"/>
        <w:gridCol w:w="1215"/>
        <w:gridCol w:w="1855"/>
      </w:tblGrid>
      <w:tr w:rsidR="00F96629" w:rsidRPr="00773966" w14:paraId="2E09CA2C" w14:textId="77777777" w:rsidTr="00704A63">
        <w:trPr>
          <w:jc w:val="center"/>
        </w:trPr>
        <w:tc>
          <w:tcPr>
            <w:tcW w:w="2268" w:type="dxa"/>
            <w:tcBorders>
              <w:bottom w:val="single" w:sz="4" w:space="0" w:color="auto"/>
            </w:tcBorders>
            <w:shd w:val="clear" w:color="auto" w:fill="auto"/>
          </w:tcPr>
          <w:p w14:paraId="10B1F1DF" w14:textId="77777777" w:rsidR="00F96629" w:rsidRPr="00844516" w:rsidRDefault="00F96629" w:rsidP="00844516">
            <w:pPr>
              <w:pStyle w:val="BfRBBStandard"/>
              <w:rPr>
                <w:rFonts w:eastAsia="Times New Roman"/>
                <w:noProof w:val="0"/>
                <w:sz w:val="20"/>
                <w:szCs w:val="20"/>
                <w:lang w:val="en-GB" w:eastAsia="sv-SE"/>
              </w:rPr>
            </w:pPr>
            <w:r w:rsidRPr="00844516">
              <w:rPr>
                <w:rFonts w:eastAsia="Times New Roman"/>
                <w:noProof w:val="0"/>
                <w:sz w:val="20"/>
                <w:szCs w:val="20"/>
                <w:lang w:val="en-GB" w:eastAsia="sv-SE"/>
              </w:rPr>
              <w:t xml:space="preserve">Scenario </w:t>
            </w:r>
          </w:p>
          <w:p w14:paraId="1598A50C" w14:textId="77777777" w:rsidR="00F96629" w:rsidRPr="00844516" w:rsidRDefault="00F96629" w:rsidP="00844516">
            <w:pPr>
              <w:pStyle w:val="BfRBBStandard"/>
              <w:rPr>
                <w:rFonts w:eastAsia="Times New Roman"/>
                <w:noProof w:val="0"/>
                <w:sz w:val="20"/>
                <w:szCs w:val="20"/>
                <w:lang w:val="en-GB" w:eastAsia="sv-SE"/>
              </w:rPr>
            </w:pPr>
            <w:r w:rsidRPr="00844516">
              <w:rPr>
                <w:rFonts w:eastAsia="Times New Roman"/>
                <w:noProof w:val="0"/>
                <w:sz w:val="20"/>
                <w:szCs w:val="20"/>
                <w:lang w:val="en-GB" w:eastAsia="sv-SE"/>
              </w:rPr>
              <w:t>PPE</w:t>
            </w:r>
          </w:p>
        </w:tc>
        <w:tc>
          <w:tcPr>
            <w:tcW w:w="1560" w:type="dxa"/>
            <w:tcBorders>
              <w:bottom w:val="single" w:sz="4" w:space="0" w:color="auto"/>
            </w:tcBorders>
            <w:shd w:val="clear" w:color="auto" w:fill="auto"/>
          </w:tcPr>
          <w:p w14:paraId="1C007735" w14:textId="77777777" w:rsidR="00F96629" w:rsidRPr="00844516" w:rsidRDefault="00F96629" w:rsidP="00077501">
            <w:pPr>
              <w:pStyle w:val="BfRBBStandard"/>
              <w:jc w:val="center"/>
              <w:rPr>
                <w:rFonts w:eastAsia="Times New Roman"/>
                <w:noProof w:val="0"/>
                <w:sz w:val="20"/>
                <w:szCs w:val="20"/>
                <w:lang w:val="en-GB" w:eastAsia="sv-SE"/>
              </w:rPr>
            </w:pPr>
            <w:r w:rsidRPr="00844516">
              <w:rPr>
                <w:rFonts w:eastAsia="Times New Roman"/>
                <w:noProof w:val="0"/>
                <w:sz w:val="20"/>
                <w:szCs w:val="20"/>
                <w:lang w:val="en-GB" w:eastAsia="sv-SE"/>
              </w:rPr>
              <w:t>Estimated Exposure (mg/kg/d)</w:t>
            </w:r>
          </w:p>
        </w:tc>
        <w:tc>
          <w:tcPr>
            <w:tcW w:w="1417" w:type="dxa"/>
            <w:tcBorders>
              <w:bottom w:val="single" w:sz="4" w:space="0" w:color="auto"/>
            </w:tcBorders>
            <w:shd w:val="clear" w:color="auto" w:fill="auto"/>
          </w:tcPr>
          <w:p w14:paraId="58E9E86C" w14:textId="77777777" w:rsidR="00F96629" w:rsidRPr="00844516" w:rsidRDefault="00F96629" w:rsidP="00077501">
            <w:pPr>
              <w:pStyle w:val="BfRBBStandard"/>
              <w:jc w:val="center"/>
              <w:rPr>
                <w:rFonts w:eastAsia="Times New Roman"/>
                <w:noProof w:val="0"/>
                <w:sz w:val="20"/>
                <w:szCs w:val="20"/>
                <w:lang w:val="en-GB" w:eastAsia="sv-SE"/>
              </w:rPr>
            </w:pPr>
            <w:r w:rsidRPr="00844516">
              <w:rPr>
                <w:rFonts w:eastAsia="Times New Roman"/>
                <w:noProof w:val="0"/>
                <w:sz w:val="20"/>
                <w:szCs w:val="20"/>
                <w:lang w:val="en-GB" w:eastAsia="sv-SE"/>
              </w:rPr>
              <w:t>AEL</w:t>
            </w:r>
          </w:p>
          <w:p w14:paraId="20864B9B" w14:textId="77777777" w:rsidR="00F96629" w:rsidRPr="00844516" w:rsidRDefault="00F96629" w:rsidP="00077501">
            <w:pPr>
              <w:pStyle w:val="BfRBBStandard"/>
              <w:jc w:val="center"/>
              <w:rPr>
                <w:rFonts w:eastAsia="Times New Roman"/>
                <w:noProof w:val="0"/>
                <w:sz w:val="20"/>
                <w:szCs w:val="20"/>
                <w:lang w:val="en-GB" w:eastAsia="sv-SE"/>
              </w:rPr>
            </w:pPr>
            <w:r w:rsidRPr="00844516">
              <w:rPr>
                <w:rFonts w:eastAsia="Times New Roman"/>
                <w:noProof w:val="0"/>
                <w:sz w:val="20"/>
                <w:szCs w:val="20"/>
                <w:lang w:val="en-GB" w:eastAsia="sv-SE"/>
              </w:rPr>
              <w:t>(mg/kg/d)</w:t>
            </w:r>
          </w:p>
        </w:tc>
        <w:tc>
          <w:tcPr>
            <w:tcW w:w="1215" w:type="dxa"/>
            <w:tcBorders>
              <w:bottom w:val="single" w:sz="4" w:space="0" w:color="auto"/>
            </w:tcBorders>
            <w:shd w:val="clear" w:color="auto" w:fill="auto"/>
          </w:tcPr>
          <w:p w14:paraId="5B0F4103" w14:textId="77777777" w:rsidR="00F96629" w:rsidRPr="00844516" w:rsidRDefault="00F96629" w:rsidP="00077501">
            <w:pPr>
              <w:pStyle w:val="BfRBBStandard"/>
              <w:jc w:val="center"/>
              <w:rPr>
                <w:rFonts w:eastAsia="Times New Roman"/>
                <w:noProof w:val="0"/>
                <w:sz w:val="20"/>
                <w:szCs w:val="20"/>
                <w:lang w:val="en-GB" w:eastAsia="sv-SE"/>
              </w:rPr>
            </w:pPr>
            <w:r w:rsidRPr="00844516">
              <w:rPr>
                <w:rFonts w:eastAsia="Times New Roman"/>
                <w:noProof w:val="0"/>
                <w:sz w:val="20"/>
                <w:szCs w:val="20"/>
                <w:lang w:val="en-GB" w:eastAsia="sv-SE"/>
              </w:rPr>
              <w:t>%AEL</w:t>
            </w:r>
          </w:p>
        </w:tc>
        <w:tc>
          <w:tcPr>
            <w:tcW w:w="1855" w:type="dxa"/>
            <w:tcBorders>
              <w:bottom w:val="single" w:sz="4" w:space="0" w:color="auto"/>
            </w:tcBorders>
            <w:shd w:val="clear" w:color="auto" w:fill="auto"/>
          </w:tcPr>
          <w:p w14:paraId="733E09C5" w14:textId="77777777" w:rsidR="00F96629" w:rsidRPr="00844516" w:rsidRDefault="00F96629" w:rsidP="00077501">
            <w:pPr>
              <w:pStyle w:val="BfRBBStandard"/>
              <w:jc w:val="center"/>
              <w:rPr>
                <w:rFonts w:eastAsia="Times New Roman"/>
                <w:noProof w:val="0"/>
                <w:sz w:val="20"/>
                <w:szCs w:val="20"/>
                <w:lang w:val="en-GB" w:eastAsia="sv-SE"/>
              </w:rPr>
            </w:pPr>
            <w:r w:rsidRPr="00844516">
              <w:rPr>
                <w:rFonts w:eastAsia="Times New Roman"/>
                <w:noProof w:val="0"/>
                <w:sz w:val="20"/>
                <w:szCs w:val="20"/>
                <w:lang w:val="en-GB" w:eastAsia="sv-SE"/>
              </w:rPr>
              <w:t>Acceptable/not acceptable</w:t>
            </w:r>
          </w:p>
        </w:tc>
      </w:tr>
      <w:tr w:rsidR="00F96629" w:rsidRPr="00D113CB" w14:paraId="6602C34B" w14:textId="77777777" w:rsidTr="00704A63">
        <w:trPr>
          <w:jc w:val="center"/>
        </w:trPr>
        <w:tc>
          <w:tcPr>
            <w:tcW w:w="8315" w:type="dxa"/>
            <w:gridSpan w:val="5"/>
            <w:shd w:val="clear" w:color="auto" w:fill="BFBFBF"/>
          </w:tcPr>
          <w:p w14:paraId="489DBA59" w14:textId="77777777" w:rsidR="00F96629" w:rsidRPr="00844516" w:rsidRDefault="00F96629" w:rsidP="00844516">
            <w:pPr>
              <w:pStyle w:val="BfRBBStandard"/>
              <w:jc w:val="center"/>
              <w:rPr>
                <w:rFonts w:eastAsia="Times New Roman"/>
                <w:b/>
                <w:noProof w:val="0"/>
                <w:sz w:val="20"/>
                <w:szCs w:val="20"/>
                <w:lang w:val="en-GB" w:eastAsia="sv-SE"/>
              </w:rPr>
            </w:pPr>
            <w:r w:rsidRPr="00844516">
              <w:rPr>
                <w:rFonts w:eastAsia="Times New Roman"/>
                <w:b/>
                <w:noProof w:val="0"/>
                <w:sz w:val="20"/>
                <w:szCs w:val="20"/>
                <w:lang w:val="en-GB" w:eastAsia="sv-SE"/>
              </w:rPr>
              <w:t>Spraying</w:t>
            </w:r>
          </w:p>
        </w:tc>
      </w:tr>
      <w:tr w:rsidR="00F96629" w:rsidRPr="00773966" w14:paraId="06EF00DD" w14:textId="77777777" w:rsidTr="00704A63">
        <w:trPr>
          <w:jc w:val="center"/>
        </w:trPr>
        <w:tc>
          <w:tcPr>
            <w:tcW w:w="2268" w:type="dxa"/>
            <w:shd w:val="clear" w:color="auto" w:fill="auto"/>
          </w:tcPr>
          <w:p w14:paraId="130B01B8" w14:textId="77777777" w:rsidR="00F96629" w:rsidRPr="00844516" w:rsidRDefault="00F96629" w:rsidP="00844516">
            <w:pPr>
              <w:pStyle w:val="BfRBBStandard"/>
              <w:rPr>
                <w:rFonts w:eastAsia="Times New Roman"/>
                <w:noProof w:val="0"/>
                <w:sz w:val="20"/>
                <w:szCs w:val="20"/>
                <w:lang w:val="en-GB" w:eastAsia="sv-SE"/>
              </w:rPr>
            </w:pPr>
            <w:r w:rsidRPr="00844516">
              <w:rPr>
                <w:rFonts w:eastAsia="Times New Roman"/>
                <w:noProof w:val="0"/>
                <w:sz w:val="20"/>
                <w:szCs w:val="20"/>
                <w:lang w:val="en-GB" w:eastAsia="sv-SE"/>
              </w:rPr>
              <w:t>Spraying Without PPE</w:t>
            </w:r>
          </w:p>
        </w:tc>
        <w:tc>
          <w:tcPr>
            <w:tcW w:w="1560" w:type="dxa"/>
            <w:shd w:val="clear" w:color="auto" w:fill="auto"/>
            <w:vAlign w:val="center"/>
          </w:tcPr>
          <w:p w14:paraId="284DB1C8" w14:textId="77777777" w:rsidR="00F96629" w:rsidRPr="00844516" w:rsidRDefault="00F96629" w:rsidP="00844516">
            <w:pPr>
              <w:autoSpaceDE w:val="0"/>
              <w:autoSpaceDN w:val="0"/>
              <w:jc w:val="center"/>
              <w:rPr>
                <w:rFonts w:ascii="Arial" w:hAnsi="Arial" w:cs="Arial"/>
                <w:bCs/>
                <w:sz w:val="20"/>
                <w:szCs w:val="20"/>
              </w:rPr>
            </w:pPr>
            <w:r w:rsidRPr="00844516">
              <w:rPr>
                <w:rFonts w:ascii="Arial" w:eastAsia="Times New Roman" w:hAnsi="Arial" w:cs="Arial"/>
                <w:sz w:val="20"/>
                <w:szCs w:val="20"/>
                <w:lang w:val="en-GB"/>
              </w:rPr>
              <w:t>1.90E-03</w:t>
            </w:r>
          </w:p>
        </w:tc>
        <w:tc>
          <w:tcPr>
            <w:tcW w:w="1417" w:type="dxa"/>
            <w:shd w:val="clear" w:color="auto" w:fill="auto"/>
            <w:vAlign w:val="center"/>
          </w:tcPr>
          <w:p w14:paraId="47AA1980" w14:textId="77777777" w:rsidR="00F96629" w:rsidRPr="00844516" w:rsidRDefault="00F96629" w:rsidP="00844516">
            <w:pPr>
              <w:pStyle w:val="BfRBBStandard"/>
              <w:jc w:val="center"/>
              <w:rPr>
                <w:rFonts w:eastAsia="Times New Roman"/>
                <w:noProof w:val="0"/>
                <w:sz w:val="20"/>
                <w:szCs w:val="20"/>
                <w:lang w:val="en-GB" w:eastAsia="sv-SE"/>
              </w:rPr>
            </w:pPr>
            <w:r w:rsidRPr="00844516">
              <w:rPr>
                <w:rFonts w:eastAsia="Times New Roman"/>
                <w:noProof w:val="0"/>
                <w:sz w:val="20"/>
                <w:szCs w:val="20"/>
                <w:lang w:val="en-GB" w:eastAsia="sv-SE"/>
              </w:rPr>
              <w:t>8.5E-02</w:t>
            </w:r>
          </w:p>
        </w:tc>
        <w:tc>
          <w:tcPr>
            <w:tcW w:w="1215" w:type="dxa"/>
            <w:shd w:val="clear" w:color="auto" w:fill="auto"/>
            <w:vAlign w:val="center"/>
          </w:tcPr>
          <w:p w14:paraId="63A12727" w14:textId="77777777" w:rsidR="00F96629" w:rsidRPr="00844516" w:rsidRDefault="00F96629" w:rsidP="00844516">
            <w:pPr>
              <w:pStyle w:val="BfRBBStandard"/>
              <w:jc w:val="center"/>
              <w:rPr>
                <w:rFonts w:eastAsia="Times New Roman"/>
                <w:noProof w:val="0"/>
                <w:sz w:val="20"/>
                <w:szCs w:val="20"/>
                <w:lang w:val="en-GB" w:eastAsia="sv-SE"/>
              </w:rPr>
            </w:pPr>
            <w:r w:rsidRPr="00844516">
              <w:rPr>
                <w:rFonts w:eastAsia="Times New Roman"/>
                <w:noProof w:val="0"/>
                <w:sz w:val="20"/>
                <w:szCs w:val="20"/>
                <w:lang w:val="en-GB" w:eastAsia="sv-SE"/>
              </w:rPr>
              <w:t>2%</w:t>
            </w:r>
          </w:p>
        </w:tc>
        <w:tc>
          <w:tcPr>
            <w:tcW w:w="1855" w:type="dxa"/>
            <w:shd w:val="clear" w:color="auto" w:fill="auto"/>
            <w:vAlign w:val="center"/>
          </w:tcPr>
          <w:p w14:paraId="3867F356" w14:textId="77777777" w:rsidR="00F96629" w:rsidRPr="00844516" w:rsidRDefault="00F96629" w:rsidP="00844516">
            <w:pPr>
              <w:pStyle w:val="BfRBBStandard"/>
              <w:jc w:val="center"/>
              <w:rPr>
                <w:rFonts w:eastAsia="Times New Roman"/>
                <w:noProof w:val="0"/>
                <w:sz w:val="20"/>
                <w:szCs w:val="20"/>
                <w:lang w:val="en-GB" w:eastAsia="sv-SE"/>
              </w:rPr>
            </w:pPr>
            <w:r w:rsidRPr="00844516">
              <w:rPr>
                <w:rFonts w:eastAsia="Times New Roman"/>
                <w:noProof w:val="0"/>
                <w:sz w:val="20"/>
                <w:szCs w:val="20"/>
                <w:lang w:val="en-GB" w:eastAsia="sv-SE"/>
              </w:rPr>
              <w:t>Acceptable</w:t>
            </w:r>
          </w:p>
        </w:tc>
      </w:tr>
    </w:tbl>
    <w:p w14:paraId="1A00D0DD" w14:textId="77777777" w:rsidR="00F96629" w:rsidRDefault="00F96629" w:rsidP="00F96629">
      <w:pPr>
        <w:pStyle w:val="Standard-italics"/>
        <w:keepNext w:val="0"/>
        <w:rPr>
          <w:rFonts w:cs="Arial"/>
          <w:lang w:val="en-GB"/>
        </w:rPr>
      </w:pPr>
    </w:p>
    <w:p w14:paraId="2C597911" w14:textId="77777777" w:rsidR="00F96629" w:rsidRPr="00FA17B6" w:rsidRDefault="00F96629" w:rsidP="00F96629">
      <w:pPr>
        <w:pStyle w:val="Standard-italics"/>
        <w:keepNext w:val="0"/>
        <w:rPr>
          <w:rFonts w:cs="Arial"/>
          <w:i w:val="0"/>
          <w:lang w:val="en-GB"/>
        </w:rPr>
      </w:pPr>
      <w:r>
        <w:rPr>
          <w:rFonts w:cs="Arial"/>
          <w:i w:val="0"/>
          <w:lang w:val="en-GB"/>
        </w:rPr>
        <w:t xml:space="preserve">The estimated exposure during spraying is inferior to AEL. Therefore, the risk is considered acceptable for non-professional. </w:t>
      </w:r>
    </w:p>
    <w:p w14:paraId="7F863F4A" w14:textId="77777777" w:rsidR="00757C16" w:rsidRDefault="001026A6" w:rsidP="00462502">
      <w:pPr>
        <w:pStyle w:val="Titre5"/>
        <w:ind w:hanging="15"/>
        <w:rPr>
          <w:rFonts w:cs="Arial"/>
          <w:lang w:val="en-GB"/>
        </w:rPr>
      </w:pPr>
      <w:r w:rsidRPr="00757C16">
        <w:rPr>
          <w:rFonts w:cs="Arial"/>
          <w:lang w:val="en-GB"/>
        </w:rPr>
        <w:t xml:space="preserve">Risk for </w:t>
      </w:r>
      <w:r w:rsidR="0075720C" w:rsidRPr="00757C16">
        <w:rPr>
          <w:rFonts w:cs="Arial"/>
          <w:lang w:val="en-GB"/>
        </w:rPr>
        <w:t>indirect exposure</w:t>
      </w:r>
    </w:p>
    <w:p w14:paraId="5C36E9F9" w14:textId="77777777" w:rsidR="00757C16" w:rsidRPr="00757C16" w:rsidRDefault="00757C16" w:rsidP="00757C16">
      <w:pPr>
        <w:jc w:val="center"/>
        <w:rPr>
          <w:lang w:val="en-GB"/>
        </w:rPr>
      </w:pPr>
    </w:p>
    <w:p w14:paraId="41BAEB78" w14:textId="77777777" w:rsidR="00F96629" w:rsidRDefault="00F96629" w:rsidP="00F96629">
      <w:pPr>
        <w:pStyle w:val="BfRBBStandard"/>
        <w:rPr>
          <w:rFonts w:eastAsia="Times New Roman"/>
          <w:noProof w:val="0"/>
          <w:sz w:val="20"/>
          <w:szCs w:val="20"/>
          <w:lang w:val="en-GB" w:eastAsia="sv-SE"/>
        </w:rPr>
      </w:pPr>
      <w:r>
        <w:rPr>
          <w:rFonts w:eastAsia="Times New Roman"/>
          <w:noProof w:val="0"/>
          <w:sz w:val="20"/>
          <w:szCs w:val="20"/>
          <w:lang w:val="en-GB" w:eastAsia="sv-SE"/>
        </w:rPr>
        <w:t>The exposure to wet surface is compared to the acute AEL of 8.5E-02 mg/kg/d.</w:t>
      </w:r>
    </w:p>
    <w:p w14:paraId="3AE837A8" w14:textId="77777777" w:rsidR="00F96629" w:rsidRDefault="00F96629" w:rsidP="00F96629">
      <w:pPr>
        <w:pStyle w:val="BfRBBStandard"/>
        <w:rPr>
          <w:rFonts w:eastAsia="Times New Roman"/>
          <w:noProof w:val="0"/>
          <w:sz w:val="20"/>
          <w:szCs w:val="20"/>
          <w:lang w:val="en-GB" w:eastAsia="sv-SE"/>
        </w:rPr>
      </w:pPr>
      <w:r w:rsidRPr="00FA17B6">
        <w:rPr>
          <w:rFonts w:eastAsia="Times New Roman"/>
          <w:noProof w:val="0"/>
          <w:sz w:val="20"/>
          <w:szCs w:val="20"/>
          <w:lang w:val="en-GB" w:eastAsia="sv-SE"/>
        </w:rPr>
        <w:t xml:space="preserve">A delayed effect until </w:t>
      </w:r>
      <w:r>
        <w:rPr>
          <w:rFonts w:eastAsia="Times New Roman"/>
          <w:noProof w:val="0"/>
          <w:sz w:val="20"/>
          <w:szCs w:val="20"/>
          <w:lang w:val="en-GB" w:eastAsia="sv-SE"/>
        </w:rPr>
        <w:t>8</w:t>
      </w:r>
      <w:r w:rsidRPr="00FA17B6">
        <w:rPr>
          <w:rFonts w:eastAsia="Times New Roman"/>
          <w:noProof w:val="0"/>
          <w:sz w:val="20"/>
          <w:szCs w:val="20"/>
          <w:lang w:val="en-GB" w:eastAsia="sv-SE"/>
        </w:rPr>
        <w:t xml:space="preserve"> weeks is desired. In this context, the secondary exposures </w:t>
      </w:r>
      <w:r>
        <w:rPr>
          <w:rFonts w:eastAsia="Times New Roman"/>
          <w:noProof w:val="0"/>
          <w:sz w:val="20"/>
          <w:szCs w:val="20"/>
          <w:lang w:val="en-GB" w:eastAsia="sv-SE"/>
        </w:rPr>
        <w:t xml:space="preserve">(exposure to volatile residue and contact with dried surface) </w:t>
      </w:r>
      <w:r w:rsidRPr="00FA17B6">
        <w:rPr>
          <w:rFonts w:eastAsia="Times New Roman"/>
          <w:noProof w:val="0"/>
          <w:sz w:val="20"/>
          <w:szCs w:val="20"/>
          <w:lang w:val="en-GB" w:eastAsia="sv-SE"/>
        </w:rPr>
        <w:t xml:space="preserve">are compared to </w:t>
      </w:r>
      <w:r>
        <w:rPr>
          <w:rFonts w:eastAsia="Times New Roman"/>
          <w:noProof w:val="0"/>
          <w:sz w:val="20"/>
          <w:szCs w:val="20"/>
          <w:lang w:val="en-GB" w:eastAsia="sv-SE"/>
        </w:rPr>
        <w:t>the</w:t>
      </w:r>
      <w:r w:rsidRPr="00FA17B6">
        <w:rPr>
          <w:rFonts w:eastAsia="Times New Roman"/>
          <w:noProof w:val="0"/>
          <w:sz w:val="20"/>
          <w:szCs w:val="20"/>
          <w:lang w:val="en-GB" w:eastAsia="sv-SE"/>
        </w:rPr>
        <w:t xml:space="preserve"> subchronic AEL of 6</w:t>
      </w:r>
      <w:r>
        <w:rPr>
          <w:rFonts w:eastAsia="Times New Roman"/>
          <w:noProof w:val="0"/>
          <w:sz w:val="20"/>
          <w:szCs w:val="20"/>
          <w:lang w:val="en-GB" w:eastAsia="sv-SE"/>
        </w:rPr>
        <w:t>.0</w:t>
      </w:r>
      <w:r w:rsidRPr="00FA17B6">
        <w:rPr>
          <w:rFonts w:eastAsia="Times New Roman"/>
          <w:noProof w:val="0"/>
          <w:sz w:val="20"/>
          <w:szCs w:val="20"/>
          <w:lang w:val="en-GB" w:eastAsia="sv-SE"/>
        </w:rPr>
        <w:t>E</w:t>
      </w:r>
      <w:r>
        <w:rPr>
          <w:rFonts w:eastAsia="Times New Roman"/>
          <w:noProof w:val="0"/>
          <w:sz w:val="20"/>
          <w:szCs w:val="20"/>
          <w:lang w:val="en-GB" w:eastAsia="sv-SE"/>
        </w:rPr>
        <w:t>-02 mg/kg/d.</w:t>
      </w:r>
    </w:p>
    <w:p w14:paraId="79ABF26F" w14:textId="77777777" w:rsidR="00F96629" w:rsidRDefault="00F96629" w:rsidP="00F96629">
      <w:pPr>
        <w:pStyle w:val="BfRBBStandard"/>
        <w:rPr>
          <w:rFonts w:eastAsia="Times New Roman"/>
          <w:noProof w:val="0"/>
          <w:sz w:val="20"/>
          <w:szCs w:val="20"/>
          <w:lang w:val="en-GB" w:eastAsia="sv-SE"/>
        </w:rPr>
      </w:pPr>
      <w:r>
        <w:rPr>
          <w:rFonts w:eastAsia="Times New Roman"/>
          <w:noProof w:val="0"/>
          <w:sz w:val="20"/>
          <w:szCs w:val="20"/>
          <w:lang w:val="en-GB" w:eastAsia="sv-SE"/>
        </w:rPr>
        <w:t>For refinement with carpet data, the 4 hours dislodgeable fraction is used to refine acute exposure and the 7 days dislodgeable fraction is use to refine s</w:t>
      </w:r>
      <w:r w:rsidRPr="00FA17B6">
        <w:rPr>
          <w:rFonts w:eastAsia="Times New Roman"/>
          <w:noProof w:val="0"/>
          <w:sz w:val="20"/>
          <w:szCs w:val="20"/>
          <w:lang w:val="en-GB" w:eastAsia="sv-SE"/>
        </w:rPr>
        <w:t xml:space="preserve">ubchronic </w:t>
      </w:r>
      <w:r>
        <w:rPr>
          <w:rFonts w:eastAsia="Times New Roman"/>
          <w:noProof w:val="0"/>
          <w:sz w:val="20"/>
          <w:szCs w:val="20"/>
          <w:lang w:val="en-GB" w:eastAsia="sv-SE"/>
        </w:rPr>
        <w:t>exposure.</w:t>
      </w:r>
    </w:p>
    <w:p w14:paraId="54807453" w14:textId="77777777" w:rsidR="00F96629" w:rsidRDefault="00F96629" w:rsidP="00F96629">
      <w:pPr>
        <w:pStyle w:val="BfRBBStandard"/>
        <w:rPr>
          <w:rFonts w:eastAsia="Times New Roman"/>
          <w:noProof w:val="0"/>
          <w:sz w:val="20"/>
          <w:szCs w:val="20"/>
          <w:lang w:val="en-GB" w:eastAsia="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730"/>
        <w:gridCol w:w="1717"/>
        <w:gridCol w:w="1633"/>
        <w:gridCol w:w="1855"/>
      </w:tblGrid>
      <w:tr w:rsidR="00F96629" w:rsidRPr="00015B63" w14:paraId="06D1D3DF" w14:textId="77777777" w:rsidTr="00704A63">
        <w:trPr>
          <w:jc w:val="center"/>
        </w:trPr>
        <w:tc>
          <w:tcPr>
            <w:tcW w:w="1488" w:type="dxa"/>
            <w:tcBorders>
              <w:bottom w:val="single" w:sz="4" w:space="0" w:color="auto"/>
            </w:tcBorders>
            <w:shd w:val="clear" w:color="auto" w:fill="auto"/>
            <w:vAlign w:val="center"/>
          </w:tcPr>
          <w:p w14:paraId="5EFB727C" w14:textId="77777777" w:rsidR="00F96629" w:rsidRPr="00844516" w:rsidRDefault="00F96629" w:rsidP="00844516">
            <w:pPr>
              <w:pStyle w:val="BfRBBStandard"/>
              <w:jc w:val="center"/>
              <w:rPr>
                <w:rFonts w:eastAsia="Times New Roman"/>
                <w:noProof w:val="0"/>
                <w:sz w:val="20"/>
                <w:szCs w:val="20"/>
                <w:lang w:val="en-GB" w:eastAsia="sv-SE"/>
              </w:rPr>
            </w:pPr>
            <w:r w:rsidRPr="00844516">
              <w:rPr>
                <w:rFonts w:eastAsia="Times New Roman"/>
                <w:noProof w:val="0"/>
                <w:sz w:val="20"/>
                <w:szCs w:val="20"/>
                <w:lang w:val="en-GB" w:eastAsia="sv-SE"/>
              </w:rPr>
              <w:t>Scenario</w:t>
            </w:r>
          </w:p>
          <w:p w14:paraId="6F63F32F" w14:textId="77777777" w:rsidR="00F96629" w:rsidRPr="00844516" w:rsidRDefault="00F96629" w:rsidP="00844516">
            <w:pPr>
              <w:pStyle w:val="BfRBBStandard"/>
              <w:jc w:val="center"/>
              <w:rPr>
                <w:rFonts w:eastAsia="Times New Roman"/>
                <w:noProof w:val="0"/>
                <w:sz w:val="20"/>
                <w:szCs w:val="20"/>
                <w:lang w:val="en-GB" w:eastAsia="sv-SE"/>
              </w:rPr>
            </w:pPr>
          </w:p>
        </w:tc>
        <w:tc>
          <w:tcPr>
            <w:tcW w:w="1730" w:type="dxa"/>
            <w:tcBorders>
              <w:bottom w:val="single" w:sz="4" w:space="0" w:color="auto"/>
            </w:tcBorders>
            <w:shd w:val="clear" w:color="auto" w:fill="auto"/>
            <w:vAlign w:val="center"/>
          </w:tcPr>
          <w:p w14:paraId="687540BE" w14:textId="77777777" w:rsidR="00F96629" w:rsidRPr="00844516" w:rsidRDefault="00F96629" w:rsidP="00844516">
            <w:pPr>
              <w:pStyle w:val="BfRBBStandard"/>
              <w:jc w:val="center"/>
              <w:rPr>
                <w:rFonts w:eastAsia="Times New Roman"/>
                <w:noProof w:val="0"/>
                <w:sz w:val="20"/>
                <w:szCs w:val="20"/>
                <w:lang w:val="en-GB" w:eastAsia="sv-SE"/>
              </w:rPr>
            </w:pPr>
            <w:r w:rsidRPr="00844516">
              <w:rPr>
                <w:rFonts w:eastAsia="Times New Roman"/>
                <w:noProof w:val="0"/>
                <w:sz w:val="20"/>
                <w:szCs w:val="20"/>
                <w:lang w:val="en-GB" w:eastAsia="sv-SE"/>
              </w:rPr>
              <w:t>Estimated Exposure (mg/kg/d)</w:t>
            </w:r>
          </w:p>
        </w:tc>
        <w:tc>
          <w:tcPr>
            <w:tcW w:w="1717" w:type="dxa"/>
            <w:tcBorders>
              <w:bottom w:val="single" w:sz="4" w:space="0" w:color="auto"/>
            </w:tcBorders>
            <w:shd w:val="clear" w:color="auto" w:fill="auto"/>
            <w:vAlign w:val="center"/>
          </w:tcPr>
          <w:p w14:paraId="75419DCD" w14:textId="77777777" w:rsidR="00F96629" w:rsidRPr="00844516" w:rsidRDefault="00F96629" w:rsidP="00844516">
            <w:pPr>
              <w:pStyle w:val="BfRBBStandard"/>
              <w:jc w:val="center"/>
              <w:rPr>
                <w:rFonts w:eastAsia="Times New Roman"/>
                <w:noProof w:val="0"/>
                <w:sz w:val="20"/>
                <w:szCs w:val="20"/>
                <w:lang w:val="en-GB" w:eastAsia="sv-SE"/>
              </w:rPr>
            </w:pPr>
            <w:r w:rsidRPr="00844516">
              <w:rPr>
                <w:rFonts w:eastAsia="Times New Roman"/>
                <w:noProof w:val="0"/>
                <w:sz w:val="20"/>
                <w:szCs w:val="20"/>
                <w:lang w:val="en-GB" w:eastAsia="sv-SE"/>
              </w:rPr>
              <w:t>AEL</w:t>
            </w:r>
          </w:p>
          <w:p w14:paraId="714FA713" w14:textId="77777777" w:rsidR="00F96629" w:rsidRPr="00844516" w:rsidRDefault="00F96629" w:rsidP="00844516">
            <w:pPr>
              <w:pStyle w:val="BfRBBStandard"/>
              <w:jc w:val="center"/>
              <w:rPr>
                <w:rFonts w:eastAsia="Times New Roman"/>
                <w:noProof w:val="0"/>
                <w:sz w:val="20"/>
                <w:szCs w:val="20"/>
                <w:lang w:val="en-GB" w:eastAsia="sv-SE"/>
              </w:rPr>
            </w:pPr>
            <w:r w:rsidRPr="00844516">
              <w:rPr>
                <w:rFonts w:eastAsia="Times New Roman"/>
                <w:noProof w:val="0"/>
                <w:sz w:val="20"/>
                <w:szCs w:val="20"/>
                <w:lang w:val="en-GB" w:eastAsia="sv-SE"/>
              </w:rPr>
              <w:t>(mg/kg/d)</w:t>
            </w:r>
          </w:p>
        </w:tc>
        <w:tc>
          <w:tcPr>
            <w:tcW w:w="1633" w:type="dxa"/>
            <w:tcBorders>
              <w:bottom w:val="single" w:sz="4" w:space="0" w:color="auto"/>
            </w:tcBorders>
            <w:shd w:val="clear" w:color="auto" w:fill="auto"/>
            <w:vAlign w:val="center"/>
          </w:tcPr>
          <w:p w14:paraId="17C9696F" w14:textId="77777777" w:rsidR="00F96629" w:rsidRPr="00844516" w:rsidRDefault="00F96629" w:rsidP="00844516">
            <w:pPr>
              <w:pStyle w:val="BfRBBStandard"/>
              <w:jc w:val="center"/>
              <w:rPr>
                <w:rFonts w:eastAsia="Times New Roman"/>
                <w:noProof w:val="0"/>
                <w:sz w:val="20"/>
                <w:szCs w:val="20"/>
                <w:lang w:val="en-GB" w:eastAsia="sv-SE"/>
              </w:rPr>
            </w:pPr>
            <w:r w:rsidRPr="00844516">
              <w:rPr>
                <w:rFonts w:eastAsia="Times New Roman"/>
                <w:noProof w:val="0"/>
                <w:sz w:val="20"/>
                <w:szCs w:val="20"/>
                <w:lang w:val="en-GB" w:eastAsia="sv-SE"/>
              </w:rPr>
              <w:t>%AEL</w:t>
            </w:r>
          </w:p>
        </w:tc>
        <w:tc>
          <w:tcPr>
            <w:tcW w:w="1855" w:type="dxa"/>
            <w:tcBorders>
              <w:bottom w:val="single" w:sz="4" w:space="0" w:color="auto"/>
            </w:tcBorders>
            <w:shd w:val="clear" w:color="auto" w:fill="auto"/>
            <w:vAlign w:val="center"/>
          </w:tcPr>
          <w:p w14:paraId="24DE7F99" w14:textId="77777777" w:rsidR="00F96629" w:rsidRPr="00844516" w:rsidRDefault="00F96629" w:rsidP="00844516">
            <w:pPr>
              <w:pStyle w:val="BfRBBStandard"/>
              <w:jc w:val="center"/>
              <w:rPr>
                <w:rFonts w:eastAsia="Times New Roman"/>
                <w:noProof w:val="0"/>
                <w:sz w:val="20"/>
                <w:szCs w:val="20"/>
                <w:lang w:val="en-GB" w:eastAsia="sv-SE"/>
              </w:rPr>
            </w:pPr>
            <w:r w:rsidRPr="00844516">
              <w:rPr>
                <w:rFonts w:eastAsia="Times New Roman"/>
                <w:noProof w:val="0"/>
                <w:sz w:val="20"/>
                <w:szCs w:val="20"/>
                <w:lang w:val="en-GB" w:eastAsia="sv-SE"/>
              </w:rPr>
              <w:t>Acceptable/not acceptable</w:t>
            </w:r>
          </w:p>
        </w:tc>
      </w:tr>
      <w:tr w:rsidR="00F96629" w:rsidRPr="00015B63" w14:paraId="0480D696" w14:textId="77777777" w:rsidTr="00704A63">
        <w:trPr>
          <w:jc w:val="center"/>
        </w:trPr>
        <w:tc>
          <w:tcPr>
            <w:tcW w:w="8423" w:type="dxa"/>
            <w:gridSpan w:val="5"/>
            <w:shd w:val="clear" w:color="auto" w:fill="BFBFBF"/>
          </w:tcPr>
          <w:p w14:paraId="3AB9C9D5" w14:textId="77777777" w:rsidR="00F96629" w:rsidRPr="00844516" w:rsidRDefault="00F96629" w:rsidP="00844516">
            <w:pPr>
              <w:pStyle w:val="BfRBBStandard"/>
              <w:jc w:val="center"/>
              <w:rPr>
                <w:rFonts w:eastAsia="Times New Roman"/>
                <w:b/>
                <w:noProof w:val="0"/>
                <w:sz w:val="20"/>
                <w:szCs w:val="20"/>
                <w:lang w:val="en-GB" w:eastAsia="sv-SE"/>
              </w:rPr>
            </w:pPr>
            <w:r w:rsidRPr="00844516">
              <w:rPr>
                <w:rFonts w:eastAsia="Times New Roman"/>
                <w:b/>
                <w:noProof w:val="0"/>
                <w:sz w:val="20"/>
                <w:szCs w:val="20"/>
                <w:lang w:val="en-GB" w:eastAsia="sv-SE"/>
              </w:rPr>
              <w:t>Exposure to volatile residue</w:t>
            </w:r>
          </w:p>
        </w:tc>
      </w:tr>
      <w:tr w:rsidR="00F96629" w:rsidRPr="00015B63" w14:paraId="32756AF6" w14:textId="77777777" w:rsidTr="00704A63">
        <w:trPr>
          <w:jc w:val="center"/>
        </w:trPr>
        <w:tc>
          <w:tcPr>
            <w:tcW w:w="1488" w:type="dxa"/>
            <w:shd w:val="clear" w:color="auto" w:fill="auto"/>
          </w:tcPr>
          <w:p w14:paraId="5DB4E2AD" w14:textId="77777777" w:rsidR="00F96629" w:rsidRPr="00844516" w:rsidRDefault="00F96629" w:rsidP="00844516">
            <w:pPr>
              <w:pStyle w:val="BfRBBStandard"/>
              <w:rPr>
                <w:rFonts w:eastAsia="Times New Roman"/>
                <w:noProof w:val="0"/>
                <w:sz w:val="20"/>
                <w:szCs w:val="20"/>
                <w:lang w:val="en-GB" w:eastAsia="sv-SE"/>
              </w:rPr>
            </w:pPr>
            <w:r w:rsidRPr="00844516">
              <w:rPr>
                <w:rFonts w:eastAsia="Times New Roman"/>
                <w:noProof w:val="0"/>
                <w:sz w:val="20"/>
                <w:szCs w:val="20"/>
                <w:lang w:val="en-GB" w:eastAsia="sv-SE"/>
              </w:rPr>
              <w:t>Adult</w:t>
            </w:r>
          </w:p>
        </w:tc>
        <w:tc>
          <w:tcPr>
            <w:tcW w:w="1730" w:type="dxa"/>
            <w:shd w:val="clear" w:color="auto" w:fill="auto"/>
            <w:vAlign w:val="center"/>
          </w:tcPr>
          <w:p w14:paraId="7F68EACC" w14:textId="77777777" w:rsidR="00F96629" w:rsidRPr="00844516" w:rsidRDefault="00F96629" w:rsidP="00844516">
            <w:pPr>
              <w:autoSpaceDE w:val="0"/>
              <w:autoSpaceDN w:val="0"/>
              <w:jc w:val="center"/>
              <w:rPr>
                <w:rFonts w:ascii="Arial" w:hAnsi="Arial" w:cs="Arial"/>
                <w:color w:val="000000"/>
                <w:sz w:val="20"/>
                <w:szCs w:val="20"/>
              </w:rPr>
            </w:pPr>
            <w:r w:rsidRPr="00844516">
              <w:rPr>
                <w:rFonts w:ascii="Arial" w:hAnsi="Arial" w:cs="Arial"/>
                <w:color w:val="000000"/>
                <w:sz w:val="20"/>
                <w:szCs w:val="20"/>
              </w:rPr>
              <w:t>3,35E-05</w:t>
            </w:r>
          </w:p>
        </w:tc>
        <w:tc>
          <w:tcPr>
            <w:tcW w:w="1717" w:type="dxa"/>
            <w:shd w:val="clear" w:color="auto" w:fill="auto"/>
            <w:vAlign w:val="center"/>
          </w:tcPr>
          <w:p w14:paraId="7704A026" w14:textId="77777777" w:rsidR="00F96629" w:rsidRPr="00844516" w:rsidRDefault="00F96629" w:rsidP="00844516">
            <w:pPr>
              <w:autoSpaceDE w:val="0"/>
              <w:autoSpaceDN w:val="0"/>
              <w:jc w:val="center"/>
              <w:rPr>
                <w:rFonts w:ascii="Arial" w:hAnsi="Arial" w:cs="Arial"/>
                <w:sz w:val="20"/>
                <w:szCs w:val="20"/>
              </w:rPr>
            </w:pPr>
            <w:r w:rsidRPr="00844516">
              <w:rPr>
                <w:rFonts w:ascii="Arial" w:eastAsia="Times New Roman" w:hAnsi="Arial" w:cs="Arial"/>
                <w:sz w:val="20"/>
                <w:szCs w:val="20"/>
                <w:lang w:val="en-GB"/>
              </w:rPr>
              <w:t>6E-02</w:t>
            </w:r>
          </w:p>
        </w:tc>
        <w:tc>
          <w:tcPr>
            <w:tcW w:w="1633" w:type="dxa"/>
            <w:shd w:val="clear" w:color="auto" w:fill="auto"/>
            <w:vAlign w:val="center"/>
          </w:tcPr>
          <w:p w14:paraId="0780BE61" w14:textId="77777777" w:rsidR="00F96629" w:rsidRPr="00844516" w:rsidRDefault="00F96629" w:rsidP="00844516">
            <w:pPr>
              <w:pStyle w:val="BfRBBStandard"/>
              <w:jc w:val="center"/>
              <w:rPr>
                <w:rFonts w:eastAsia="Times New Roman"/>
                <w:noProof w:val="0"/>
                <w:sz w:val="20"/>
                <w:szCs w:val="20"/>
                <w:lang w:val="en-GB" w:eastAsia="sv-SE"/>
              </w:rPr>
            </w:pPr>
            <w:r w:rsidRPr="00844516">
              <w:rPr>
                <w:rFonts w:eastAsia="Times New Roman"/>
                <w:noProof w:val="0"/>
                <w:sz w:val="20"/>
                <w:szCs w:val="20"/>
                <w:lang w:val="en-GB" w:eastAsia="sv-SE"/>
              </w:rPr>
              <w:t>0.06%</w:t>
            </w:r>
          </w:p>
        </w:tc>
        <w:tc>
          <w:tcPr>
            <w:tcW w:w="1855" w:type="dxa"/>
            <w:shd w:val="clear" w:color="auto" w:fill="auto"/>
            <w:vAlign w:val="center"/>
          </w:tcPr>
          <w:p w14:paraId="71144A5B" w14:textId="77777777" w:rsidR="00F96629" w:rsidRPr="00844516" w:rsidRDefault="00F96629" w:rsidP="00844516">
            <w:pPr>
              <w:pStyle w:val="BfRBBStandard"/>
              <w:jc w:val="center"/>
              <w:rPr>
                <w:rFonts w:eastAsia="Times New Roman"/>
                <w:noProof w:val="0"/>
                <w:sz w:val="20"/>
                <w:szCs w:val="20"/>
                <w:lang w:val="en-GB" w:eastAsia="sv-SE"/>
              </w:rPr>
            </w:pPr>
            <w:r w:rsidRPr="00844516">
              <w:rPr>
                <w:rFonts w:eastAsia="Times New Roman"/>
                <w:noProof w:val="0"/>
                <w:sz w:val="20"/>
                <w:szCs w:val="20"/>
                <w:lang w:val="en-GB" w:eastAsia="sv-SE"/>
              </w:rPr>
              <w:t>Acceptable</w:t>
            </w:r>
          </w:p>
        </w:tc>
      </w:tr>
      <w:tr w:rsidR="00F96629" w:rsidRPr="00015B63" w14:paraId="73EF0592" w14:textId="77777777" w:rsidTr="00704A63">
        <w:trPr>
          <w:jc w:val="center"/>
        </w:trPr>
        <w:tc>
          <w:tcPr>
            <w:tcW w:w="1488" w:type="dxa"/>
            <w:shd w:val="clear" w:color="auto" w:fill="auto"/>
          </w:tcPr>
          <w:p w14:paraId="5D953A67" w14:textId="77777777" w:rsidR="00F96629" w:rsidRPr="00844516" w:rsidRDefault="00F96629" w:rsidP="00844516">
            <w:pPr>
              <w:pStyle w:val="BfRBBStandard"/>
              <w:rPr>
                <w:rFonts w:eastAsia="Times New Roman"/>
                <w:noProof w:val="0"/>
                <w:sz w:val="20"/>
                <w:szCs w:val="20"/>
                <w:lang w:val="en-GB" w:eastAsia="sv-SE"/>
              </w:rPr>
            </w:pPr>
            <w:r w:rsidRPr="00844516">
              <w:rPr>
                <w:rFonts w:eastAsia="Times New Roman"/>
                <w:noProof w:val="0"/>
                <w:sz w:val="20"/>
                <w:szCs w:val="20"/>
                <w:lang w:val="en-GB" w:eastAsia="sv-SE"/>
              </w:rPr>
              <w:t xml:space="preserve">Child </w:t>
            </w:r>
          </w:p>
        </w:tc>
        <w:tc>
          <w:tcPr>
            <w:tcW w:w="1730" w:type="dxa"/>
            <w:shd w:val="clear" w:color="auto" w:fill="auto"/>
            <w:vAlign w:val="center"/>
          </w:tcPr>
          <w:p w14:paraId="40EE75DB" w14:textId="77777777" w:rsidR="00F96629" w:rsidRPr="00844516" w:rsidRDefault="00F96629" w:rsidP="00844516">
            <w:pPr>
              <w:autoSpaceDE w:val="0"/>
              <w:autoSpaceDN w:val="0"/>
              <w:jc w:val="center"/>
              <w:rPr>
                <w:rFonts w:ascii="Arial" w:hAnsi="Arial" w:cs="Arial"/>
                <w:color w:val="000000"/>
                <w:sz w:val="20"/>
                <w:szCs w:val="20"/>
              </w:rPr>
            </w:pPr>
            <w:r w:rsidRPr="00844516">
              <w:rPr>
                <w:rFonts w:ascii="Arial" w:hAnsi="Arial" w:cs="Arial"/>
                <w:color w:val="000000"/>
                <w:sz w:val="20"/>
                <w:szCs w:val="20"/>
              </w:rPr>
              <w:t>6,31E-05</w:t>
            </w:r>
          </w:p>
        </w:tc>
        <w:tc>
          <w:tcPr>
            <w:tcW w:w="1717" w:type="dxa"/>
            <w:shd w:val="clear" w:color="auto" w:fill="auto"/>
            <w:vAlign w:val="center"/>
          </w:tcPr>
          <w:p w14:paraId="172C36BE" w14:textId="77777777" w:rsidR="00F96629" w:rsidRPr="00844516" w:rsidRDefault="00F96629" w:rsidP="00844516">
            <w:pPr>
              <w:autoSpaceDE w:val="0"/>
              <w:autoSpaceDN w:val="0"/>
              <w:jc w:val="center"/>
              <w:rPr>
                <w:rFonts w:ascii="Arial" w:hAnsi="Arial" w:cs="Arial"/>
                <w:sz w:val="20"/>
                <w:szCs w:val="20"/>
              </w:rPr>
            </w:pPr>
            <w:r w:rsidRPr="00844516">
              <w:rPr>
                <w:rFonts w:ascii="Arial" w:eastAsia="Times New Roman" w:hAnsi="Arial" w:cs="Arial"/>
                <w:sz w:val="20"/>
                <w:szCs w:val="20"/>
                <w:lang w:val="en-GB"/>
              </w:rPr>
              <w:t>6E-02</w:t>
            </w:r>
          </w:p>
        </w:tc>
        <w:tc>
          <w:tcPr>
            <w:tcW w:w="1633" w:type="dxa"/>
            <w:shd w:val="clear" w:color="auto" w:fill="auto"/>
            <w:vAlign w:val="center"/>
          </w:tcPr>
          <w:p w14:paraId="163CC4E2" w14:textId="77777777" w:rsidR="00F96629" w:rsidRPr="00844516" w:rsidRDefault="00F96629" w:rsidP="00844516">
            <w:pPr>
              <w:pStyle w:val="BfRBBStandard"/>
              <w:jc w:val="center"/>
              <w:rPr>
                <w:rFonts w:eastAsia="Times New Roman"/>
                <w:noProof w:val="0"/>
                <w:sz w:val="20"/>
                <w:szCs w:val="20"/>
                <w:lang w:val="en-GB" w:eastAsia="sv-SE"/>
              </w:rPr>
            </w:pPr>
            <w:r w:rsidRPr="00844516">
              <w:rPr>
                <w:rFonts w:eastAsia="Times New Roman"/>
                <w:noProof w:val="0"/>
                <w:sz w:val="20"/>
                <w:szCs w:val="20"/>
                <w:lang w:val="en-GB" w:eastAsia="sv-SE"/>
              </w:rPr>
              <w:t>0.11%</w:t>
            </w:r>
          </w:p>
        </w:tc>
        <w:tc>
          <w:tcPr>
            <w:tcW w:w="1855" w:type="dxa"/>
            <w:shd w:val="clear" w:color="auto" w:fill="auto"/>
            <w:vAlign w:val="center"/>
          </w:tcPr>
          <w:p w14:paraId="3459CBDF" w14:textId="77777777" w:rsidR="00F96629" w:rsidRPr="00844516" w:rsidRDefault="00F96629" w:rsidP="00844516">
            <w:pPr>
              <w:autoSpaceDE w:val="0"/>
              <w:autoSpaceDN w:val="0"/>
              <w:jc w:val="center"/>
              <w:rPr>
                <w:rFonts w:ascii="Arial" w:hAnsi="Arial" w:cs="Arial"/>
                <w:sz w:val="20"/>
                <w:szCs w:val="20"/>
              </w:rPr>
            </w:pPr>
            <w:r w:rsidRPr="00844516">
              <w:rPr>
                <w:rFonts w:ascii="Arial" w:eastAsia="Times New Roman" w:hAnsi="Arial" w:cs="Arial"/>
                <w:sz w:val="20"/>
                <w:szCs w:val="20"/>
                <w:lang w:val="en-GB"/>
              </w:rPr>
              <w:t>Acceptable</w:t>
            </w:r>
          </w:p>
        </w:tc>
      </w:tr>
      <w:tr w:rsidR="00F96629" w:rsidRPr="00015B63" w14:paraId="7F0BA374" w14:textId="77777777" w:rsidTr="00704A63">
        <w:trPr>
          <w:jc w:val="center"/>
        </w:trPr>
        <w:tc>
          <w:tcPr>
            <w:tcW w:w="1488" w:type="dxa"/>
            <w:tcBorders>
              <w:bottom w:val="single" w:sz="4" w:space="0" w:color="auto"/>
            </w:tcBorders>
            <w:shd w:val="clear" w:color="auto" w:fill="auto"/>
          </w:tcPr>
          <w:p w14:paraId="33B5B0E5" w14:textId="77777777" w:rsidR="00F96629" w:rsidRPr="00844516" w:rsidRDefault="00F96629" w:rsidP="00844516">
            <w:pPr>
              <w:pStyle w:val="BfRBBStandard"/>
              <w:rPr>
                <w:rFonts w:eastAsia="Times New Roman"/>
                <w:noProof w:val="0"/>
                <w:sz w:val="20"/>
                <w:szCs w:val="20"/>
                <w:lang w:val="en-GB" w:eastAsia="sv-SE"/>
              </w:rPr>
            </w:pPr>
            <w:r w:rsidRPr="00844516">
              <w:rPr>
                <w:rFonts w:eastAsia="Times New Roman"/>
                <w:noProof w:val="0"/>
                <w:sz w:val="20"/>
                <w:szCs w:val="20"/>
                <w:lang w:val="en-GB" w:eastAsia="sv-SE"/>
              </w:rPr>
              <w:t xml:space="preserve">Infant </w:t>
            </w:r>
          </w:p>
        </w:tc>
        <w:tc>
          <w:tcPr>
            <w:tcW w:w="1730" w:type="dxa"/>
            <w:tcBorders>
              <w:bottom w:val="single" w:sz="4" w:space="0" w:color="auto"/>
            </w:tcBorders>
            <w:shd w:val="clear" w:color="auto" w:fill="auto"/>
            <w:vAlign w:val="center"/>
          </w:tcPr>
          <w:p w14:paraId="5C500899" w14:textId="77777777" w:rsidR="00F96629" w:rsidRPr="00844516" w:rsidRDefault="00F96629" w:rsidP="00844516">
            <w:pPr>
              <w:autoSpaceDE w:val="0"/>
              <w:autoSpaceDN w:val="0"/>
              <w:jc w:val="center"/>
              <w:rPr>
                <w:rFonts w:ascii="Arial" w:hAnsi="Arial" w:cs="Arial"/>
                <w:color w:val="000000"/>
                <w:sz w:val="20"/>
                <w:szCs w:val="20"/>
              </w:rPr>
            </w:pPr>
            <w:r w:rsidRPr="00844516">
              <w:rPr>
                <w:rFonts w:ascii="Arial" w:hAnsi="Arial" w:cs="Arial"/>
                <w:color w:val="000000"/>
                <w:sz w:val="20"/>
                <w:szCs w:val="20"/>
              </w:rPr>
              <w:t>6,79E-05</w:t>
            </w:r>
          </w:p>
        </w:tc>
        <w:tc>
          <w:tcPr>
            <w:tcW w:w="1717" w:type="dxa"/>
            <w:tcBorders>
              <w:bottom w:val="single" w:sz="4" w:space="0" w:color="auto"/>
            </w:tcBorders>
            <w:shd w:val="clear" w:color="auto" w:fill="auto"/>
            <w:vAlign w:val="center"/>
          </w:tcPr>
          <w:p w14:paraId="0566B365" w14:textId="77777777" w:rsidR="00F96629" w:rsidRPr="00844516" w:rsidRDefault="00F96629" w:rsidP="00844516">
            <w:pPr>
              <w:autoSpaceDE w:val="0"/>
              <w:autoSpaceDN w:val="0"/>
              <w:jc w:val="center"/>
              <w:rPr>
                <w:rFonts w:ascii="Arial" w:hAnsi="Arial" w:cs="Arial"/>
                <w:sz w:val="20"/>
                <w:szCs w:val="20"/>
              </w:rPr>
            </w:pPr>
            <w:r w:rsidRPr="00844516">
              <w:rPr>
                <w:rFonts w:ascii="Arial" w:eastAsia="Times New Roman" w:hAnsi="Arial" w:cs="Arial"/>
                <w:sz w:val="20"/>
                <w:szCs w:val="20"/>
                <w:lang w:val="en-GB"/>
              </w:rPr>
              <w:t>6E-02</w:t>
            </w:r>
          </w:p>
        </w:tc>
        <w:tc>
          <w:tcPr>
            <w:tcW w:w="1633" w:type="dxa"/>
            <w:tcBorders>
              <w:bottom w:val="single" w:sz="4" w:space="0" w:color="auto"/>
            </w:tcBorders>
            <w:shd w:val="clear" w:color="auto" w:fill="auto"/>
            <w:vAlign w:val="center"/>
          </w:tcPr>
          <w:p w14:paraId="4FFCED0D" w14:textId="77777777" w:rsidR="00F96629" w:rsidRPr="00844516" w:rsidRDefault="00F96629" w:rsidP="00844516">
            <w:pPr>
              <w:pStyle w:val="BfRBBStandard"/>
              <w:jc w:val="center"/>
              <w:rPr>
                <w:rFonts w:eastAsia="Times New Roman"/>
                <w:noProof w:val="0"/>
                <w:sz w:val="20"/>
                <w:szCs w:val="20"/>
                <w:lang w:val="en-GB" w:eastAsia="sv-SE"/>
              </w:rPr>
            </w:pPr>
            <w:r w:rsidRPr="00844516">
              <w:rPr>
                <w:rFonts w:eastAsia="Times New Roman"/>
                <w:noProof w:val="0"/>
                <w:sz w:val="20"/>
                <w:szCs w:val="20"/>
                <w:lang w:val="en-GB" w:eastAsia="sv-SE"/>
              </w:rPr>
              <w:t>0.11%</w:t>
            </w:r>
          </w:p>
        </w:tc>
        <w:tc>
          <w:tcPr>
            <w:tcW w:w="1855" w:type="dxa"/>
            <w:tcBorders>
              <w:bottom w:val="single" w:sz="4" w:space="0" w:color="auto"/>
            </w:tcBorders>
            <w:shd w:val="clear" w:color="auto" w:fill="auto"/>
            <w:vAlign w:val="center"/>
          </w:tcPr>
          <w:p w14:paraId="351EF0E0" w14:textId="77777777" w:rsidR="00F96629" w:rsidRPr="00844516" w:rsidRDefault="00F96629" w:rsidP="00844516">
            <w:pPr>
              <w:autoSpaceDE w:val="0"/>
              <w:autoSpaceDN w:val="0"/>
              <w:jc w:val="center"/>
              <w:rPr>
                <w:rFonts w:ascii="Arial" w:hAnsi="Arial" w:cs="Arial"/>
                <w:sz w:val="20"/>
                <w:szCs w:val="20"/>
              </w:rPr>
            </w:pPr>
            <w:r w:rsidRPr="00844516">
              <w:rPr>
                <w:rFonts w:ascii="Arial" w:eastAsia="Times New Roman" w:hAnsi="Arial" w:cs="Arial"/>
                <w:sz w:val="20"/>
                <w:szCs w:val="20"/>
                <w:lang w:val="en-GB"/>
              </w:rPr>
              <w:t>Acceptable</w:t>
            </w:r>
          </w:p>
        </w:tc>
      </w:tr>
      <w:tr w:rsidR="00F96629" w:rsidRPr="00015B63" w14:paraId="6AD38607" w14:textId="77777777" w:rsidTr="00704A63">
        <w:trPr>
          <w:jc w:val="center"/>
        </w:trPr>
        <w:tc>
          <w:tcPr>
            <w:tcW w:w="8423" w:type="dxa"/>
            <w:gridSpan w:val="5"/>
            <w:shd w:val="clear" w:color="auto" w:fill="BFBFBF"/>
          </w:tcPr>
          <w:p w14:paraId="7C8A906C" w14:textId="77777777" w:rsidR="00F96629" w:rsidRPr="00844516" w:rsidRDefault="00F96629" w:rsidP="00844516">
            <w:pPr>
              <w:pStyle w:val="BfRBBStandard"/>
              <w:jc w:val="center"/>
              <w:rPr>
                <w:rFonts w:eastAsia="Times New Roman"/>
                <w:b/>
                <w:noProof w:val="0"/>
                <w:sz w:val="20"/>
                <w:szCs w:val="20"/>
                <w:lang w:val="en-GB" w:eastAsia="sv-SE"/>
              </w:rPr>
            </w:pPr>
            <w:r w:rsidRPr="00844516">
              <w:rPr>
                <w:b/>
                <w:sz w:val="20"/>
                <w:szCs w:val="20"/>
              </w:rPr>
              <w:t>Infant crawling on treated surface with hand to mouth transfer – Wet surface default dislodgeable fraction (100%)</w:t>
            </w:r>
          </w:p>
        </w:tc>
      </w:tr>
      <w:tr w:rsidR="00F96629" w:rsidRPr="00015B63" w14:paraId="1DEE1E30" w14:textId="77777777" w:rsidTr="00704A63">
        <w:trPr>
          <w:jc w:val="center"/>
        </w:trPr>
        <w:tc>
          <w:tcPr>
            <w:tcW w:w="1488" w:type="dxa"/>
            <w:tcBorders>
              <w:bottom w:val="single" w:sz="4" w:space="0" w:color="auto"/>
            </w:tcBorders>
            <w:shd w:val="clear" w:color="auto" w:fill="auto"/>
          </w:tcPr>
          <w:p w14:paraId="4FC9B20E" w14:textId="77777777" w:rsidR="00F96629" w:rsidRPr="00844516" w:rsidRDefault="00F96629" w:rsidP="00844516">
            <w:pPr>
              <w:pStyle w:val="Standard-italics"/>
              <w:autoSpaceDE w:val="0"/>
              <w:autoSpaceDN w:val="0"/>
              <w:spacing w:before="40" w:after="40"/>
              <w:jc w:val="center"/>
              <w:rPr>
                <w:rFonts w:cs="Arial"/>
                <w:i w:val="0"/>
                <w:lang w:val="en-GB"/>
              </w:rPr>
            </w:pPr>
            <w:r w:rsidRPr="00844516">
              <w:rPr>
                <w:rFonts w:cs="Arial"/>
                <w:i w:val="0"/>
                <w:lang w:val="en-GB"/>
              </w:rPr>
              <w:t>Wet surface</w:t>
            </w:r>
          </w:p>
          <w:p w14:paraId="07C09224" w14:textId="77777777" w:rsidR="00F96629" w:rsidRPr="00844516" w:rsidRDefault="00F96629" w:rsidP="00844516">
            <w:pPr>
              <w:pStyle w:val="Standard-italics"/>
              <w:autoSpaceDE w:val="0"/>
              <w:autoSpaceDN w:val="0"/>
              <w:spacing w:before="40" w:after="40"/>
              <w:jc w:val="center"/>
              <w:rPr>
                <w:rFonts w:cs="Arial"/>
                <w:i w:val="0"/>
                <w:lang w:val="en-GB"/>
              </w:rPr>
            </w:pPr>
            <w:r w:rsidRPr="00844516">
              <w:rPr>
                <w:rFonts w:cs="Arial"/>
                <w:i w:val="0"/>
                <w:lang w:val="en-GB"/>
              </w:rPr>
              <w:t>Spraying</w:t>
            </w:r>
          </w:p>
        </w:tc>
        <w:tc>
          <w:tcPr>
            <w:tcW w:w="1730" w:type="dxa"/>
            <w:tcBorders>
              <w:bottom w:val="single" w:sz="4" w:space="0" w:color="auto"/>
            </w:tcBorders>
            <w:shd w:val="clear" w:color="auto" w:fill="auto"/>
            <w:vAlign w:val="center"/>
          </w:tcPr>
          <w:p w14:paraId="01B31466" w14:textId="77777777" w:rsidR="00F96629" w:rsidRPr="00844516" w:rsidRDefault="00F96629" w:rsidP="00844516">
            <w:pPr>
              <w:pStyle w:val="Standard-italics"/>
              <w:autoSpaceDE w:val="0"/>
              <w:autoSpaceDN w:val="0"/>
              <w:spacing w:before="40" w:after="40"/>
              <w:jc w:val="center"/>
              <w:rPr>
                <w:rFonts w:cs="Arial"/>
                <w:i w:val="0"/>
                <w:lang w:val="en-GB"/>
              </w:rPr>
            </w:pPr>
            <w:r w:rsidRPr="00844516">
              <w:rPr>
                <w:rFonts w:cs="Arial"/>
                <w:i w:val="0"/>
                <w:lang w:val="en-GB"/>
              </w:rPr>
              <w:t>1.24</w:t>
            </w:r>
          </w:p>
        </w:tc>
        <w:tc>
          <w:tcPr>
            <w:tcW w:w="1717" w:type="dxa"/>
            <w:tcBorders>
              <w:bottom w:val="single" w:sz="4" w:space="0" w:color="auto"/>
            </w:tcBorders>
            <w:shd w:val="clear" w:color="auto" w:fill="auto"/>
            <w:vAlign w:val="center"/>
          </w:tcPr>
          <w:p w14:paraId="4E222BB3" w14:textId="77777777" w:rsidR="00F96629" w:rsidRPr="00844516" w:rsidRDefault="00F96629" w:rsidP="00844516">
            <w:pPr>
              <w:pStyle w:val="BfRBBStandard"/>
              <w:jc w:val="center"/>
              <w:rPr>
                <w:rFonts w:eastAsia="Times New Roman"/>
                <w:noProof w:val="0"/>
                <w:sz w:val="20"/>
                <w:szCs w:val="20"/>
                <w:lang w:val="en-GB" w:eastAsia="sv-SE"/>
              </w:rPr>
            </w:pPr>
            <w:r w:rsidRPr="00844516">
              <w:rPr>
                <w:rFonts w:eastAsia="Times New Roman"/>
                <w:noProof w:val="0"/>
                <w:sz w:val="20"/>
                <w:szCs w:val="20"/>
                <w:lang w:val="en-GB" w:eastAsia="sv-SE"/>
              </w:rPr>
              <w:t>8.5E-02</w:t>
            </w:r>
          </w:p>
        </w:tc>
        <w:tc>
          <w:tcPr>
            <w:tcW w:w="1633" w:type="dxa"/>
            <w:tcBorders>
              <w:bottom w:val="single" w:sz="4" w:space="0" w:color="auto"/>
            </w:tcBorders>
            <w:shd w:val="clear" w:color="auto" w:fill="auto"/>
            <w:vAlign w:val="center"/>
          </w:tcPr>
          <w:p w14:paraId="0FF35709" w14:textId="77777777" w:rsidR="00F96629" w:rsidRPr="00844516" w:rsidRDefault="00F96629" w:rsidP="00844516">
            <w:pPr>
              <w:pStyle w:val="BfRBBStandard"/>
              <w:jc w:val="center"/>
              <w:rPr>
                <w:rFonts w:eastAsia="Times New Roman"/>
                <w:noProof w:val="0"/>
                <w:sz w:val="20"/>
                <w:szCs w:val="20"/>
                <w:lang w:val="en-GB" w:eastAsia="sv-SE"/>
              </w:rPr>
            </w:pPr>
            <w:r w:rsidRPr="00844516">
              <w:rPr>
                <w:rFonts w:eastAsia="Times New Roman"/>
                <w:noProof w:val="0"/>
                <w:sz w:val="20"/>
                <w:szCs w:val="20"/>
                <w:lang w:val="en-GB" w:eastAsia="sv-SE"/>
              </w:rPr>
              <w:t>1461%</w:t>
            </w:r>
          </w:p>
        </w:tc>
        <w:tc>
          <w:tcPr>
            <w:tcW w:w="1855" w:type="dxa"/>
            <w:tcBorders>
              <w:bottom w:val="single" w:sz="4" w:space="0" w:color="auto"/>
            </w:tcBorders>
            <w:shd w:val="clear" w:color="auto" w:fill="auto"/>
            <w:vAlign w:val="center"/>
          </w:tcPr>
          <w:p w14:paraId="055EB90F" w14:textId="77777777" w:rsidR="00F96629" w:rsidRPr="00077501" w:rsidRDefault="00F96629" w:rsidP="00844516">
            <w:pPr>
              <w:pStyle w:val="BfRBBStandard"/>
              <w:jc w:val="center"/>
              <w:rPr>
                <w:rFonts w:eastAsia="Times New Roman"/>
                <w:b/>
                <w:noProof w:val="0"/>
                <w:sz w:val="20"/>
                <w:szCs w:val="20"/>
                <w:lang w:val="en-GB" w:eastAsia="sv-SE"/>
              </w:rPr>
            </w:pPr>
            <w:r w:rsidRPr="00077501">
              <w:rPr>
                <w:rFonts w:eastAsia="Times New Roman"/>
                <w:b/>
                <w:noProof w:val="0"/>
                <w:sz w:val="20"/>
                <w:szCs w:val="20"/>
                <w:lang w:val="en-GB" w:eastAsia="sv-SE"/>
              </w:rPr>
              <w:t>Not acceptable</w:t>
            </w:r>
          </w:p>
        </w:tc>
      </w:tr>
      <w:tr w:rsidR="00F96629" w:rsidRPr="00015B63" w14:paraId="529B70DE" w14:textId="77777777" w:rsidTr="00704A63">
        <w:trPr>
          <w:jc w:val="center"/>
        </w:trPr>
        <w:tc>
          <w:tcPr>
            <w:tcW w:w="8423" w:type="dxa"/>
            <w:gridSpan w:val="5"/>
            <w:shd w:val="clear" w:color="auto" w:fill="BFBFBF"/>
          </w:tcPr>
          <w:p w14:paraId="5308D195" w14:textId="77777777" w:rsidR="00F96629" w:rsidRPr="00844516" w:rsidRDefault="00F96629" w:rsidP="00844516">
            <w:pPr>
              <w:widowControl w:val="0"/>
              <w:autoSpaceDE w:val="0"/>
              <w:autoSpaceDN w:val="0"/>
              <w:adjustRightInd w:val="0"/>
              <w:jc w:val="center"/>
              <w:rPr>
                <w:rFonts w:ascii="Arial" w:hAnsi="Arial" w:cs="Arial"/>
                <w:b/>
                <w:sz w:val="20"/>
                <w:szCs w:val="20"/>
              </w:rPr>
            </w:pPr>
            <w:r w:rsidRPr="00844516">
              <w:rPr>
                <w:rFonts w:ascii="Arial" w:hAnsi="Arial" w:cs="Arial"/>
                <w:b/>
                <w:sz w:val="20"/>
                <w:szCs w:val="20"/>
              </w:rPr>
              <w:t xml:space="preserve">Infant crawling on treated surface with hand to mouth transfer </w:t>
            </w:r>
          </w:p>
          <w:p w14:paraId="145D192C" w14:textId="77777777" w:rsidR="00F96629" w:rsidRPr="00844516" w:rsidRDefault="00F96629" w:rsidP="00844516">
            <w:pPr>
              <w:pStyle w:val="BfRBBStandard"/>
              <w:jc w:val="center"/>
              <w:rPr>
                <w:rFonts w:eastAsia="Times New Roman"/>
                <w:noProof w:val="0"/>
                <w:sz w:val="20"/>
                <w:szCs w:val="20"/>
                <w:lang w:val="en-GB" w:eastAsia="sv-SE"/>
              </w:rPr>
            </w:pPr>
            <w:r w:rsidRPr="00844516">
              <w:rPr>
                <w:b/>
                <w:sz w:val="20"/>
                <w:szCs w:val="20"/>
              </w:rPr>
              <w:lastRenderedPageBreak/>
              <w:t>- dry surface default dislodgeable fraction (30%)</w:t>
            </w:r>
          </w:p>
        </w:tc>
      </w:tr>
      <w:tr w:rsidR="00F96629" w:rsidRPr="00015B63" w14:paraId="6ADC6F3E" w14:textId="77777777" w:rsidTr="00704A63">
        <w:trPr>
          <w:jc w:val="center"/>
        </w:trPr>
        <w:tc>
          <w:tcPr>
            <w:tcW w:w="1488" w:type="dxa"/>
            <w:tcBorders>
              <w:bottom w:val="single" w:sz="4" w:space="0" w:color="auto"/>
            </w:tcBorders>
            <w:shd w:val="clear" w:color="auto" w:fill="auto"/>
          </w:tcPr>
          <w:p w14:paraId="3045E438" w14:textId="77777777" w:rsidR="00F96629" w:rsidRPr="00844516" w:rsidRDefault="00F96629" w:rsidP="00844516">
            <w:pPr>
              <w:pStyle w:val="Standard-italics"/>
              <w:autoSpaceDE w:val="0"/>
              <w:autoSpaceDN w:val="0"/>
              <w:spacing w:before="40" w:after="40"/>
              <w:jc w:val="center"/>
              <w:rPr>
                <w:rFonts w:cs="Arial"/>
                <w:i w:val="0"/>
                <w:lang w:val="en-GB"/>
              </w:rPr>
            </w:pPr>
            <w:r w:rsidRPr="00844516">
              <w:rPr>
                <w:rFonts w:cs="Arial"/>
                <w:i w:val="0"/>
                <w:lang w:val="en-GB"/>
              </w:rPr>
              <w:lastRenderedPageBreak/>
              <w:t>Dry surface</w:t>
            </w:r>
          </w:p>
          <w:p w14:paraId="0450FD95" w14:textId="77777777" w:rsidR="00F96629" w:rsidRPr="00844516" w:rsidRDefault="00F96629" w:rsidP="00844516">
            <w:pPr>
              <w:pStyle w:val="Standard-italics"/>
              <w:autoSpaceDE w:val="0"/>
              <w:autoSpaceDN w:val="0"/>
              <w:spacing w:before="40" w:after="40"/>
              <w:jc w:val="center"/>
              <w:rPr>
                <w:rFonts w:cs="Arial"/>
                <w:i w:val="0"/>
                <w:lang w:val="en-GB"/>
              </w:rPr>
            </w:pPr>
            <w:r w:rsidRPr="00844516">
              <w:rPr>
                <w:rFonts w:cs="Arial"/>
                <w:i w:val="0"/>
                <w:lang w:val="en-GB"/>
              </w:rPr>
              <w:t>Spraying</w:t>
            </w:r>
          </w:p>
        </w:tc>
        <w:tc>
          <w:tcPr>
            <w:tcW w:w="1730" w:type="dxa"/>
            <w:tcBorders>
              <w:bottom w:val="single" w:sz="4" w:space="0" w:color="auto"/>
            </w:tcBorders>
            <w:shd w:val="clear" w:color="auto" w:fill="auto"/>
            <w:vAlign w:val="center"/>
          </w:tcPr>
          <w:p w14:paraId="321CEA50" w14:textId="77777777" w:rsidR="00F96629" w:rsidRPr="00844516" w:rsidRDefault="00F96629" w:rsidP="00844516">
            <w:pPr>
              <w:autoSpaceDE w:val="0"/>
              <w:autoSpaceDN w:val="0"/>
              <w:jc w:val="center"/>
              <w:rPr>
                <w:rFonts w:ascii="Arial" w:hAnsi="Arial" w:cs="Arial"/>
                <w:color w:val="000000"/>
                <w:sz w:val="20"/>
                <w:szCs w:val="20"/>
              </w:rPr>
            </w:pPr>
            <w:r w:rsidRPr="00844516">
              <w:rPr>
                <w:rFonts w:ascii="Arial" w:hAnsi="Arial" w:cs="Arial"/>
                <w:color w:val="000000"/>
                <w:sz w:val="20"/>
                <w:szCs w:val="20"/>
              </w:rPr>
              <w:t>3.73E-01</w:t>
            </w:r>
          </w:p>
        </w:tc>
        <w:tc>
          <w:tcPr>
            <w:tcW w:w="1717" w:type="dxa"/>
            <w:tcBorders>
              <w:bottom w:val="single" w:sz="4" w:space="0" w:color="auto"/>
            </w:tcBorders>
            <w:shd w:val="clear" w:color="auto" w:fill="auto"/>
            <w:vAlign w:val="center"/>
          </w:tcPr>
          <w:p w14:paraId="1A55C6D9" w14:textId="77777777" w:rsidR="00F96629" w:rsidRPr="00844516" w:rsidRDefault="00F96629" w:rsidP="00844516">
            <w:pPr>
              <w:autoSpaceDE w:val="0"/>
              <w:autoSpaceDN w:val="0"/>
              <w:jc w:val="center"/>
              <w:rPr>
                <w:rFonts w:ascii="Arial" w:hAnsi="Arial" w:cs="Arial"/>
                <w:sz w:val="20"/>
                <w:szCs w:val="20"/>
              </w:rPr>
            </w:pPr>
            <w:r w:rsidRPr="00844516">
              <w:rPr>
                <w:rFonts w:ascii="Arial" w:eastAsia="Times New Roman" w:hAnsi="Arial" w:cs="Arial"/>
                <w:sz w:val="20"/>
                <w:szCs w:val="20"/>
                <w:lang w:val="en-GB"/>
              </w:rPr>
              <w:t>6E-02</w:t>
            </w:r>
          </w:p>
        </w:tc>
        <w:tc>
          <w:tcPr>
            <w:tcW w:w="1633" w:type="dxa"/>
            <w:tcBorders>
              <w:bottom w:val="single" w:sz="4" w:space="0" w:color="auto"/>
            </w:tcBorders>
            <w:shd w:val="clear" w:color="auto" w:fill="auto"/>
            <w:vAlign w:val="center"/>
          </w:tcPr>
          <w:p w14:paraId="67BA26C1" w14:textId="77777777" w:rsidR="00F96629" w:rsidRPr="00844516" w:rsidRDefault="00F96629" w:rsidP="00844516">
            <w:pPr>
              <w:pStyle w:val="BfRBBStandard"/>
              <w:jc w:val="center"/>
              <w:rPr>
                <w:rFonts w:eastAsia="Times New Roman"/>
                <w:noProof w:val="0"/>
                <w:sz w:val="20"/>
                <w:szCs w:val="20"/>
                <w:lang w:val="en-GB" w:eastAsia="sv-SE"/>
              </w:rPr>
            </w:pPr>
            <w:r w:rsidRPr="00844516">
              <w:rPr>
                <w:rFonts w:eastAsia="Times New Roman"/>
                <w:noProof w:val="0"/>
                <w:sz w:val="20"/>
                <w:szCs w:val="20"/>
                <w:lang w:val="en-GB" w:eastAsia="sv-SE"/>
              </w:rPr>
              <w:t>621%</w:t>
            </w:r>
          </w:p>
        </w:tc>
        <w:tc>
          <w:tcPr>
            <w:tcW w:w="1855" w:type="dxa"/>
            <w:tcBorders>
              <w:bottom w:val="single" w:sz="4" w:space="0" w:color="auto"/>
            </w:tcBorders>
            <w:shd w:val="clear" w:color="auto" w:fill="auto"/>
            <w:vAlign w:val="center"/>
          </w:tcPr>
          <w:p w14:paraId="6B6DB598" w14:textId="77777777" w:rsidR="00F96629" w:rsidRPr="00077501" w:rsidRDefault="00F96629" w:rsidP="00844516">
            <w:pPr>
              <w:pStyle w:val="BfRBBStandard"/>
              <w:jc w:val="center"/>
              <w:rPr>
                <w:rFonts w:eastAsia="Times New Roman"/>
                <w:b/>
                <w:noProof w:val="0"/>
                <w:sz w:val="20"/>
                <w:szCs w:val="20"/>
                <w:lang w:val="en-GB" w:eastAsia="sv-SE"/>
              </w:rPr>
            </w:pPr>
            <w:r w:rsidRPr="00077501">
              <w:rPr>
                <w:rFonts w:eastAsia="Times New Roman"/>
                <w:b/>
                <w:noProof w:val="0"/>
                <w:sz w:val="20"/>
                <w:szCs w:val="20"/>
                <w:lang w:val="en-GB" w:eastAsia="sv-SE"/>
              </w:rPr>
              <w:t>Not acceptable</w:t>
            </w:r>
          </w:p>
        </w:tc>
      </w:tr>
      <w:tr w:rsidR="00F96629" w:rsidRPr="00015B63" w14:paraId="52344B57" w14:textId="77777777" w:rsidTr="00704A63">
        <w:trPr>
          <w:jc w:val="center"/>
        </w:trPr>
        <w:tc>
          <w:tcPr>
            <w:tcW w:w="8423" w:type="dxa"/>
            <w:gridSpan w:val="5"/>
            <w:shd w:val="clear" w:color="auto" w:fill="BFBFBF"/>
          </w:tcPr>
          <w:p w14:paraId="25A49470" w14:textId="77777777" w:rsidR="00F96629" w:rsidRPr="00844516" w:rsidRDefault="00F96629" w:rsidP="00844516">
            <w:pPr>
              <w:widowControl w:val="0"/>
              <w:autoSpaceDE w:val="0"/>
              <w:autoSpaceDN w:val="0"/>
              <w:adjustRightInd w:val="0"/>
              <w:jc w:val="center"/>
              <w:rPr>
                <w:rFonts w:ascii="Arial" w:hAnsi="Arial" w:cs="Arial"/>
                <w:b/>
                <w:sz w:val="20"/>
                <w:szCs w:val="20"/>
              </w:rPr>
            </w:pPr>
            <w:r w:rsidRPr="00844516">
              <w:rPr>
                <w:rFonts w:ascii="Arial" w:hAnsi="Arial" w:cs="Arial"/>
                <w:b/>
                <w:sz w:val="20"/>
                <w:szCs w:val="20"/>
              </w:rPr>
              <w:t xml:space="preserve">Infant crawling on treated surface with hand to mouth transfer </w:t>
            </w:r>
          </w:p>
          <w:p w14:paraId="35DF4A5B" w14:textId="77777777" w:rsidR="00F96629" w:rsidRPr="00844516" w:rsidRDefault="00F96629" w:rsidP="00844516">
            <w:pPr>
              <w:pStyle w:val="BfRBBStandard"/>
              <w:jc w:val="center"/>
              <w:rPr>
                <w:rFonts w:eastAsia="Times New Roman"/>
                <w:noProof w:val="0"/>
                <w:sz w:val="20"/>
                <w:szCs w:val="20"/>
                <w:lang w:val="en-GB" w:eastAsia="sv-SE"/>
              </w:rPr>
            </w:pPr>
            <w:r w:rsidRPr="00844516">
              <w:rPr>
                <w:b/>
                <w:sz w:val="20"/>
                <w:szCs w:val="20"/>
              </w:rPr>
              <w:t>– dry surface dislodgeable fraction from carpet after 4 hours (11%)</w:t>
            </w:r>
          </w:p>
        </w:tc>
      </w:tr>
      <w:tr w:rsidR="00F96629" w:rsidRPr="00015B63" w14:paraId="472B4423" w14:textId="77777777" w:rsidTr="00704A63">
        <w:trPr>
          <w:jc w:val="center"/>
        </w:trPr>
        <w:tc>
          <w:tcPr>
            <w:tcW w:w="1488" w:type="dxa"/>
            <w:tcBorders>
              <w:bottom w:val="single" w:sz="4" w:space="0" w:color="auto"/>
            </w:tcBorders>
            <w:shd w:val="clear" w:color="auto" w:fill="auto"/>
          </w:tcPr>
          <w:p w14:paraId="3B3B30FB" w14:textId="77777777" w:rsidR="00F96629" w:rsidRPr="00844516" w:rsidRDefault="00F96629" w:rsidP="00844516">
            <w:pPr>
              <w:pStyle w:val="Standard-italics"/>
              <w:autoSpaceDE w:val="0"/>
              <w:autoSpaceDN w:val="0"/>
              <w:spacing w:before="40" w:after="40"/>
              <w:jc w:val="center"/>
              <w:rPr>
                <w:rFonts w:cs="Arial"/>
                <w:i w:val="0"/>
                <w:lang w:val="en-GB"/>
              </w:rPr>
            </w:pPr>
            <w:r w:rsidRPr="00844516">
              <w:rPr>
                <w:rFonts w:cs="Arial"/>
                <w:i w:val="0"/>
                <w:lang w:val="en-GB"/>
              </w:rPr>
              <w:t>Dry surface</w:t>
            </w:r>
          </w:p>
          <w:p w14:paraId="68D2E7FF" w14:textId="77777777" w:rsidR="00F96629" w:rsidRPr="00844516" w:rsidRDefault="00F96629" w:rsidP="00844516">
            <w:pPr>
              <w:pStyle w:val="Standard-italics"/>
              <w:autoSpaceDE w:val="0"/>
              <w:autoSpaceDN w:val="0"/>
              <w:spacing w:before="40" w:after="40"/>
              <w:jc w:val="center"/>
              <w:rPr>
                <w:rFonts w:cs="Arial"/>
                <w:i w:val="0"/>
                <w:lang w:val="en-GB"/>
              </w:rPr>
            </w:pPr>
            <w:r w:rsidRPr="00844516">
              <w:rPr>
                <w:rFonts w:cs="Arial"/>
                <w:i w:val="0"/>
                <w:lang w:val="en-GB"/>
              </w:rPr>
              <w:t>Spraying</w:t>
            </w:r>
          </w:p>
          <w:p w14:paraId="7E1B012B" w14:textId="77777777" w:rsidR="00F96629" w:rsidRPr="00844516" w:rsidRDefault="00F96629" w:rsidP="00844516">
            <w:pPr>
              <w:pStyle w:val="Standard-italics"/>
              <w:autoSpaceDE w:val="0"/>
              <w:autoSpaceDN w:val="0"/>
              <w:spacing w:before="40" w:after="40"/>
              <w:jc w:val="center"/>
              <w:rPr>
                <w:rFonts w:cs="Arial"/>
                <w:i w:val="0"/>
                <w:lang w:val="en-GB"/>
              </w:rPr>
            </w:pPr>
            <w:r w:rsidRPr="00844516">
              <w:rPr>
                <w:rFonts w:cs="Arial"/>
                <w:i w:val="0"/>
                <w:lang w:val="en-GB"/>
              </w:rPr>
              <w:t>Acute exposure</w:t>
            </w:r>
          </w:p>
        </w:tc>
        <w:tc>
          <w:tcPr>
            <w:tcW w:w="1730" w:type="dxa"/>
            <w:tcBorders>
              <w:bottom w:val="single" w:sz="4" w:space="0" w:color="auto"/>
            </w:tcBorders>
            <w:shd w:val="clear" w:color="auto" w:fill="auto"/>
            <w:vAlign w:val="center"/>
          </w:tcPr>
          <w:p w14:paraId="6D08BF29" w14:textId="77777777" w:rsidR="00F96629" w:rsidRPr="00844516" w:rsidRDefault="00F96629" w:rsidP="00844516">
            <w:pPr>
              <w:autoSpaceDE w:val="0"/>
              <w:autoSpaceDN w:val="0"/>
              <w:jc w:val="center"/>
              <w:rPr>
                <w:rFonts w:ascii="Arial" w:hAnsi="Arial" w:cs="Arial"/>
                <w:color w:val="000000"/>
                <w:sz w:val="20"/>
                <w:szCs w:val="20"/>
              </w:rPr>
            </w:pPr>
            <w:r w:rsidRPr="00844516">
              <w:rPr>
                <w:rFonts w:ascii="Arial" w:hAnsi="Arial" w:cs="Arial"/>
                <w:color w:val="000000"/>
                <w:sz w:val="20"/>
                <w:szCs w:val="20"/>
              </w:rPr>
              <w:t>1.37E-01</w:t>
            </w:r>
          </w:p>
        </w:tc>
        <w:tc>
          <w:tcPr>
            <w:tcW w:w="1717" w:type="dxa"/>
            <w:tcBorders>
              <w:bottom w:val="single" w:sz="4" w:space="0" w:color="auto"/>
            </w:tcBorders>
            <w:shd w:val="clear" w:color="auto" w:fill="auto"/>
            <w:vAlign w:val="center"/>
          </w:tcPr>
          <w:p w14:paraId="039A8182" w14:textId="77777777" w:rsidR="00F96629" w:rsidRPr="00844516" w:rsidRDefault="00F96629" w:rsidP="00844516">
            <w:pPr>
              <w:pStyle w:val="BfRBBStandard"/>
              <w:jc w:val="center"/>
              <w:rPr>
                <w:rFonts w:eastAsia="Times New Roman"/>
                <w:noProof w:val="0"/>
                <w:sz w:val="20"/>
                <w:szCs w:val="20"/>
                <w:lang w:val="en-GB" w:eastAsia="sv-SE"/>
              </w:rPr>
            </w:pPr>
            <w:r w:rsidRPr="00844516">
              <w:rPr>
                <w:rFonts w:eastAsia="Times New Roman"/>
                <w:noProof w:val="0"/>
                <w:sz w:val="20"/>
                <w:szCs w:val="20"/>
                <w:lang w:val="en-GB" w:eastAsia="sv-SE"/>
              </w:rPr>
              <w:t>8.5E-02</w:t>
            </w:r>
          </w:p>
        </w:tc>
        <w:tc>
          <w:tcPr>
            <w:tcW w:w="1633" w:type="dxa"/>
            <w:tcBorders>
              <w:bottom w:val="single" w:sz="4" w:space="0" w:color="auto"/>
            </w:tcBorders>
            <w:shd w:val="clear" w:color="auto" w:fill="auto"/>
            <w:vAlign w:val="center"/>
          </w:tcPr>
          <w:p w14:paraId="59670435" w14:textId="77777777" w:rsidR="00F96629" w:rsidRPr="002D6D51" w:rsidRDefault="00F96629" w:rsidP="00844516">
            <w:pPr>
              <w:pStyle w:val="BfRBBStandard"/>
              <w:jc w:val="center"/>
              <w:rPr>
                <w:rFonts w:eastAsia="Times New Roman"/>
                <w:noProof w:val="0"/>
                <w:sz w:val="20"/>
                <w:szCs w:val="20"/>
                <w:lang w:val="en-GB" w:eastAsia="sv-SE"/>
              </w:rPr>
            </w:pPr>
            <w:r w:rsidRPr="00077501">
              <w:rPr>
                <w:rFonts w:eastAsia="Times New Roman"/>
                <w:noProof w:val="0"/>
                <w:sz w:val="20"/>
                <w:szCs w:val="20"/>
                <w:lang w:val="en-GB" w:eastAsia="sv-SE"/>
              </w:rPr>
              <w:t>161%</w:t>
            </w:r>
          </w:p>
        </w:tc>
        <w:tc>
          <w:tcPr>
            <w:tcW w:w="1855" w:type="dxa"/>
            <w:tcBorders>
              <w:bottom w:val="single" w:sz="4" w:space="0" w:color="auto"/>
            </w:tcBorders>
            <w:shd w:val="clear" w:color="auto" w:fill="auto"/>
            <w:vAlign w:val="center"/>
          </w:tcPr>
          <w:p w14:paraId="601956FE" w14:textId="77777777" w:rsidR="00F96629" w:rsidRPr="00077501" w:rsidRDefault="00F96629" w:rsidP="00844516">
            <w:pPr>
              <w:pStyle w:val="BfRBBStandard"/>
              <w:jc w:val="center"/>
              <w:rPr>
                <w:rFonts w:eastAsia="Times New Roman"/>
                <w:b/>
                <w:noProof w:val="0"/>
                <w:sz w:val="20"/>
                <w:szCs w:val="20"/>
                <w:lang w:val="en-GB" w:eastAsia="sv-SE"/>
              </w:rPr>
            </w:pPr>
            <w:r w:rsidRPr="00077501">
              <w:rPr>
                <w:rFonts w:eastAsia="Times New Roman"/>
                <w:b/>
                <w:noProof w:val="0"/>
                <w:sz w:val="20"/>
                <w:szCs w:val="20"/>
                <w:lang w:val="en-GB" w:eastAsia="sv-SE"/>
              </w:rPr>
              <w:t>Not acceptable</w:t>
            </w:r>
          </w:p>
        </w:tc>
      </w:tr>
      <w:tr w:rsidR="00F96629" w:rsidRPr="00015B63" w14:paraId="2EBFD801" w14:textId="77777777" w:rsidTr="00704A63">
        <w:trPr>
          <w:jc w:val="center"/>
        </w:trPr>
        <w:tc>
          <w:tcPr>
            <w:tcW w:w="8423" w:type="dxa"/>
            <w:gridSpan w:val="5"/>
            <w:tcBorders>
              <w:bottom w:val="single" w:sz="4" w:space="0" w:color="auto"/>
            </w:tcBorders>
            <w:shd w:val="clear" w:color="auto" w:fill="BFBFBF"/>
          </w:tcPr>
          <w:p w14:paraId="61E1C1D6" w14:textId="77777777" w:rsidR="00F96629" w:rsidRPr="00356B57" w:rsidRDefault="00F96629" w:rsidP="00844516">
            <w:pPr>
              <w:widowControl w:val="0"/>
              <w:autoSpaceDE w:val="0"/>
              <w:autoSpaceDN w:val="0"/>
              <w:adjustRightInd w:val="0"/>
              <w:jc w:val="center"/>
              <w:rPr>
                <w:rFonts w:ascii="Arial" w:hAnsi="Arial" w:cs="Arial"/>
                <w:b/>
                <w:sz w:val="20"/>
                <w:szCs w:val="20"/>
              </w:rPr>
            </w:pPr>
            <w:r w:rsidRPr="002D6D51">
              <w:rPr>
                <w:rFonts w:ascii="Arial" w:hAnsi="Arial" w:cs="Arial"/>
                <w:b/>
                <w:sz w:val="20"/>
                <w:szCs w:val="20"/>
              </w:rPr>
              <w:t xml:space="preserve">Infant crawling on treated surface with hand to mouth </w:t>
            </w:r>
            <w:r w:rsidRPr="00356B57">
              <w:rPr>
                <w:rFonts w:ascii="Arial" w:hAnsi="Arial" w:cs="Arial"/>
                <w:b/>
                <w:sz w:val="20"/>
                <w:szCs w:val="20"/>
              </w:rPr>
              <w:t xml:space="preserve">transfer </w:t>
            </w:r>
          </w:p>
          <w:p w14:paraId="2CD627C1" w14:textId="77777777" w:rsidR="00F96629" w:rsidRPr="00356B57" w:rsidRDefault="00F96629" w:rsidP="00844516">
            <w:pPr>
              <w:pStyle w:val="BfRBBStandard"/>
              <w:jc w:val="center"/>
              <w:rPr>
                <w:rFonts w:eastAsia="Times New Roman"/>
                <w:noProof w:val="0"/>
                <w:sz w:val="20"/>
                <w:szCs w:val="20"/>
                <w:lang w:val="en-GB" w:eastAsia="sv-SE"/>
              </w:rPr>
            </w:pPr>
            <w:r w:rsidRPr="00356B57">
              <w:rPr>
                <w:b/>
                <w:sz w:val="20"/>
                <w:szCs w:val="20"/>
              </w:rPr>
              <w:t>– dry surface dislodgeable fraction from carpet after 7 days (4%)</w:t>
            </w:r>
          </w:p>
        </w:tc>
      </w:tr>
      <w:tr w:rsidR="00F96629" w:rsidRPr="00015B63" w14:paraId="6EA4E39A" w14:textId="77777777" w:rsidTr="00704A63">
        <w:trPr>
          <w:jc w:val="center"/>
        </w:trPr>
        <w:tc>
          <w:tcPr>
            <w:tcW w:w="1488" w:type="dxa"/>
            <w:tcBorders>
              <w:bottom w:val="single" w:sz="4" w:space="0" w:color="auto"/>
            </w:tcBorders>
            <w:shd w:val="clear" w:color="auto" w:fill="auto"/>
          </w:tcPr>
          <w:p w14:paraId="10CE5D62" w14:textId="77777777" w:rsidR="00F96629" w:rsidRPr="00844516" w:rsidRDefault="00F96629" w:rsidP="00844516">
            <w:pPr>
              <w:pStyle w:val="Standard-italics"/>
              <w:autoSpaceDE w:val="0"/>
              <w:autoSpaceDN w:val="0"/>
              <w:spacing w:before="40" w:after="40"/>
              <w:jc w:val="center"/>
              <w:rPr>
                <w:rFonts w:cs="Arial"/>
                <w:i w:val="0"/>
                <w:lang w:val="en-GB"/>
              </w:rPr>
            </w:pPr>
            <w:r w:rsidRPr="00844516">
              <w:rPr>
                <w:rFonts w:cs="Arial"/>
                <w:i w:val="0"/>
                <w:lang w:val="en-GB"/>
              </w:rPr>
              <w:t>Dry surface</w:t>
            </w:r>
          </w:p>
          <w:p w14:paraId="57E122DC" w14:textId="77777777" w:rsidR="00F96629" w:rsidRPr="00844516" w:rsidRDefault="00F96629" w:rsidP="00844516">
            <w:pPr>
              <w:pStyle w:val="Standard-italics"/>
              <w:autoSpaceDE w:val="0"/>
              <w:autoSpaceDN w:val="0"/>
              <w:spacing w:before="40" w:after="40"/>
              <w:jc w:val="center"/>
              <w:rPr>
                <w:rFonts w:cs="Arial"/>
                <w:i w:val="0"/>
                <w:lang w:val="en-GB"/>
              </w:rPr>
            </w:pPr>
            <w:r w:rsidRPr="00844516">
              <w:rPr>
                <w:rFonts w:cs="Arial"/>
                <w:i w:val="0"/>
                <w:lang w:val="en-GB"/>
              </w:rPr>
              <w:t>Spraying</w:t>
            </w:r>
          </w:p>
          <w:p w14:paraId="73033CD7" w14:textId="77777777" w:rsidR="00F96629" w:rsidRPr="00844516" w:rsidRDefault="00F96629" w:rsidP="00844516">
            <w:pPr>
              <w:pStyle w:val="Standard-italics"/>
              <w:autoSpaceDE w:val="0"/>
              <w:autoSpaceDN w:val="0"/>
              <w:spacing w:before="40" w:after="40"/>
              <w:jc w:val="center"/>
              <w:rPr>
                <w:rFonts w:cs="Arial"/>
                <w:i w:val="0"/>
                <w:lang w:val="en-GB"/>
              </w:rPr>
            </w:pPr>
            <w:r w:rsidRPr="00844516">
              <w:rPr>
                <w:rFonts w:cs="Arial"/>
                <w:i w:val="0"/>
                <w:lang w:val="en-GB"/>
              </w:rPr>
              <w:t>Subchronic exposure</w:t>
            </w:r>
          </w:p>
        </w:tc>
        <w:tc>
          <w:tcPr>
            <w:tcW w:w="1730" w:type="dxa"/>
            <w:tcBorders>
              <w:bottom w:val="single" w:sz="4" w:space="0" w:color="auto"/>
            </w:tcBorders>
            <w:shd w:val="clear" w:color="auto" w:fill="auto"/>
            <w:vAlign w:val="center"/>
          </w:tcPr>
          <w:p w14:paraId="5E420C06" w14:textId="77777777" w:rsidR="00F96629" w:rsidRPr="00844516" w:rsidRDefault="00F96629" w:rsidP="00844516">
            <w:pPr>
              <w:autoSpaceDE w:val="0"/>
              <w:autoSpaceDN w:val="0"/>
              <w:jc w:val="center"/>
              <w:rPr>
                <w:rFonts w:ascii="Arial" w:hAnsi="Arial" w:cs="Arial"/>
                <w:color w:val="000000"/>
                <w:sz w:val="20"/>
                <w:szCs w:val="20"/>
              </w:rPr>
            </w:pPr>
            <w:r w:rsidRPr="00844516">
              <w:rPr>
                <w:rFonts w:ascii="Arial" w:hAnsi="Arial" w:cs="Arial"/>
                <w:color w:val="000000"/>
                <w:sz w:val="20"/>
                <w:szCs w:val="20"/>
              </w:rPr>
              <w:t>4.97E-02</w:t>
            </w:r>
          </w:p>
        </w:tc>
        <w:tc>
          <w:tcPr>
            <w:tcW w:w="1717" w:type="dxa"/>
            <w:tcBorders>
              <w:bottom w:val="single" w:sz="4" w:space="0" w:color="auto"/>
            </w:tcBorders>
            <w:shd w:val="clear" w:color="auto" w:fill="auto"/>
            <w:vAlign w:val="center"/>
          </w:tcPr>
          <w:p w14:paraId="26D42F34" w14:textId="77777777" w:rsidR="00F96629" w:rsidRPr="00844516" w:rsidRDefault="00F96629" w:rsidP="00844516">
            <w:pPr>
              <w:pStyle w:val="BfRBBStandard"/>
              <w:jc w:val="center"/>
              <w:rPr>
                <w:rFonts w:eastAsia="Times New Roman"/>
                <w:noProof w:val="0"/>
                <w:sz w:val="20"/>
                <w:szCs w:val="20"/>
                <w:lang w:val="en-GB" w:eastAsia="sv-SE"/>
              </w:rPr>
            </w:pPr>
            <w:r w:rsidRPr="00844516">
              <w:rPr>
                <w:rFonts w:eastAsia="Times New Roman"/>
                <w:sz w:val="20"/>
                <w:szCs w:val="20"/>
                <w:lang w:val="en-GB"/>
              </w:rPr>
              <w:t>6E-02</w:t>
            </w:r>
          </w:p>
        </w:tc>
        <w:tc>
          <w:tcPr>
            <w:tcW w:w="1633" w:type="dxa"/>
            <w:tcBorders>
              <w:bottom w:val="single" w:sz="4" w:space="0" w:color="auto"/>
            </w:tcBorders>
            <w:shd w:val="clear" w:color="auto" w:fill="auto"/>
            <w:vAlign w:val="center"/>
          </w:tcPr>
          <w:p w14:paraId="35239C62" w14:textId="77777777" w:rsidR="00F96629" w:rsidRPr="002D6D51" w:rsidRDefault="00F96629" w:rsidP="00844516">
            <w:pPr>
              <w:pStyle w:val="BfRBBStandard"/>
              <w:jc w:val="center"/>
              <w:rPr>
                <w:rFonts w:eastAsia="Times New Roman"/>
                <w:noProof w:val="0"/>
                <w:sz w:val="20"/>
                <w:szCs w:val="20"/>
                <w:lang w:val="en-GB" w:eastAsia="sv-SE"/>
              </w:rPr>
            </w:pPr>
            <w:r w:rsidRPr="00077501">
              <w:rPr>
                <w:rFonts w:eastAsia="Times New Roman"/>
                <w:noProof w:val="0"/>
                <w:sz w:val="20"/>
                <w:szCs w:val="20"/>
                <w:lang w:val="en-GB" w:eastAsia="sv-SE"/>
              </w:rPr>
              <w:t>83%</w:t>
            </w:r>
          </w:p>
        </w:tc>
        <w:tc>
          <w:tcPr>
            <w:tcW w:w="1855" w:type="dxa"/>
            <w:tcBorders>
              <w:bottom w:val="single" w:sz="4" w:space="0" w:color="auto"/>
            </w:tcBorders>
            <w:shd w:val="clear" w:color="auto" w:fill="auto"/>
            <w:vAlign w:val="center"/>
          </w:tcPr>
          <w:p w14:paraId="323321CF" w14:textId="77777777" w:rsidR="00F96629" w:rsidRPr="002D6D51" w:rsidRDefault="00F96629" w:rsidP="00844516">
            <w:pPr>
              <w:pStyle w:val="BfRBBStandard"/>
              <w:jc w:val="center"/>
              <w:rPr>
                <w:rFonts w:eastAsia="Times New Roman"/>
                <w:noProof w:val="0"/>
                <w:sz w:val="20"/>
                <w:szCs w:val="20"/>
                <w:lang w:val="en-GB" w:eastAsia="sv-SE"/>
              </w:rPr>
            </w:pPr>
            <w:r w:rsidRPr="00077501">
              <w:rPr>
                <w:rFonts w:eastAsia="Times New Roman"/>
                <w:noProof w:val="0"/>
                <w:sz w:val="20"/>
                <w:szCs w:val="20"/>
                <w:lang w:val="en-GB" w:eastAsia="sv-SE"/>
              </w:rPr>
              <w:t>Acceptable</w:t>
            </w:r>
          </w:p>
        </w:tc>
      </w:tr>
      <w:tr w:rsidR="00181DFF" w:rsidRPr="00015B63" w14:paraId="4AF679C2" w14:textId="77777777" w:rsidTr="00704A63">
        <w:trPr>
          <w:jc w:val="center"/>
        </w:trPr>
        <w:tc>
          <w:tcPr>
            <w:tcW w:w="8423" w:type="dxa"/>
            <w:gridSpan w:val="5"/>
            <w:tcBorders>
              <w:bottom w:val="single" w:sz="4" w:space="0" w:color="auto"/>
            </w:tcBorders>
            <w:shd w:val="clear" w:color="auto" w:fill="BFBFBF"/>
          </w:tcPr>
          <w:p w14:paraId="46BC903E" w14:textId="77777777" w:rsidR="00181DFF" w:rsidRPr="00181DFF" w:rsidRDefault="00181DFF" w:rsidP="00844516">
            <w:pPr>
              <w:pStyle w:val="BfRBBStandard"/>
              <w:jc w:val="center"/>
              <w:rPr>
                <w:rFonts w:eastAsia="Times New Roman"/>
                <w:noProof w:val="0"/>
                <w:sz w:val="20"/>
                <w:szCs w:val="20"/>
                <w:lang w:val="en-GB" w:eastAsia="sv-SE"/>
              </w:rPr>
            </w:pPr>
            <w:r>
              <w:rPr>
                <w:b/>
                <w:sz w:val="20"/>
                <w:szCs w:val="20"/>
              </w:rPr>
              <w:t>Adult touching</w:t>
            </w:r>
            <w:r w:rsidRPr="00335A5A">
              <w:rPr>
                <w:b/>
                <w:sz w:val="20"/>
                <w:szCs w:val="20"/>
              </w:rPr>
              <w:t xml:space="preserve"> </w:t>
            </w:r>
            <w:r>
              <w:rPr>
                <w:b/>
                <w:sz w:val="20"/>
                <w:szCs w:val="20"/>
              </w:rPr>
              <w:t>a</w:t>
            </w:r>
            <w:r w:rsidRPr="00335A5A">
              <w:rPr>
                <w:b/>
                <w:sz w:val="20"/>
                <w:szCs w:val="20"/>
              </w:rPr>
              <w:t xml:space="preserve"> treated surface with hand</w:t>
            </w:r>
            <w:r>
              <w:rPr>
                <w:b/>
                <w:sz w:val="20"/>
                <w:szCs w:val="20"/>
              </w:rPr>
              <w:t xml:space="preserve">s </w:t>
            </w:r>
            <w:r w:rsidRPr="00335A5A">
              <w:rPr>
                <w:b/>
                <w:sz w:val="20"/>
                <w:szCs w:val="20"/>
              </w:rPr>
              <w:t xml:space="preserve">– Wet surface </w:t>
            </w:r>
            <w:r>
              <w:rPr>
                <w:b/>
                <w:sz w:val="20"/>
                <w:szCs w:val="20"/>
              </w:rPr>
              <w:t xml:space="preserve">default </w:t>
            </w:r>
            <w:r w:rsidRPr="002F1DA1">
              <w:rPr>
                <w:b/>
                <w:sz w:val="20"/>
                <w:szCs w:val="20"/>
              </w:rPr>
              <w:t xml:space="preserve">dislodgeable fraction </w:t>
            </w:r>
            <w:r>
              <w:rPr>
                <w:b/>
                <w:sz w:val="20"/>
                <w:szCs w:val="20"/>
              </w:rPr>
              <w:t>(</w:t>
            </w:r>
            <w:r w:rsidRPr="002F1DA1">
              <w:rPr>
                <w:b/>
                <w:sz w:val="20"/>
                <w:szCs w:val="20"/>
              </w:rPr>
              <w:t>100%</w:t>
            </w:r>
            <w:r>
              <w:rPr>
                <w:b/>
                <w:sz w:val="20"/>
                <w:szCs w:val="20"/>
              </w:rPr>
              <w:t>)</w:t>
            </w:r>
          </w:p>
        </w:tc>
      </w:tr>
      <w:tr w:rsidR="00181DFF" w:rsidRPr="00015B63" w14:paraId="6DE350A6" w14:textId="77777777" w:rsidTr="00704A63">
        <w:trPr>
          <w:jc w:val="center"/>
        </w:trPr>
        <w:tc>
          <w:tcPr>
            <w:tcW w:w="1488" w:type="dxa"/>
            <w:tcBorders>
              <w:bottom w:val="single" w:sz="4" w:space="0" w:color="auto"/>
            </w:tcBorders>
            <w:shd w:val="clear" w:color="auto" w:fill="auto"/>
          </w:tcPr>
          <w:p w14:paraId="6CA9DC25" w14:textId="77777777" w:rsidR="00181DFF" w:rsidRPr="00844516" w:rsidRDefault="00181DFF" w:rsidP="00844516">
            <w:pPr>
              <w:pStyle w:val="Standard-italics"/>
              <w:autoSpaceDE w:val="0"/>
              <w:autoSpaceDN w:val="0"/>
              <w:spacing w:before="40" w:after="40"/>
              <w:jc w:val="center"/>
              <w:rPr>
                <w:rFonts w:cs="Arial"/>
                <w:i w:val="0"/>
                <w:lang w:val="en-GB"/>
              </w:rPr>
            </w:pPr>
            <w:r w:rsidRPr="002005EF">
              <w:rPr>
                <w:rFonts w:cs="Arial"/>
                <w:i w:val="0"/>
                <w:lang w:val="en-GB"/>
              </w:rPr>
              <w:t>S</w:t>
            </w:r>
            <w:r w:rsidRPr="007E3EA5">
              <w:rPr>
                <w:rFonts w:cs="Arial"/>
                <w:i w:val="0"/>
                <w:lang w:val="en-GB"/>
              </w:rPr>
              <w:t>praying</w:t>
            </w:r>
          </w:p>
        </w:tc>
        <w:tc>
          <w:tcPr>
            <w:tcW w:w="1730" w:type="dxa"/>
            <w:tcBorders>
              <w:bottom w:val="single" w:sz="4" w:space="0" w:color="auto"/>
            </w:tcBorders>
            <w:shd w:val="clear" w:color="auto" w:fill="auto"/>
            <w:vAlign w:val="center"/>
          </w:tcPr>
          <w:p w14:paraId="4B6F5B05" w14:textId="77777777" w:rsidR="00181DFF" w:rsidRPr="00844516" w:rsidRDefault="00181DFF" w:rsidP="00844516">
            <w:pPr>
              <w:autoSpaceDE w:val="0"/>
              <w:autoSpaceDN w:val="0"/>
              <w:jc w:val="center"/>
              <w:rPr>
                <w:rFonts w:ascii="Arial" w:hAnsi="Arial" w:cs="Arial"/>
                <w:color w:val="000000"/>
                <w:sz w:val="20"/>
                <w:szCs w:val="20"/>
              </w:rPr>
            </w:pPr>
            <w:r>
              <w:rPr>
                <w:rFonts w:ascii="Arial" w:hAnsi="Arial" w:cs="Arial"/>
                <w:sz w:val="20"/>
                <w:szCs w:val="20"/>
              </w:rPr>
              <w:t>1.26</w:t>
            </w:r>
            <w:r w:rsidRPr="00913857">
              <w:rPr>
                <w:rFonts w:ascii="Arial" w:hAnsi="Arial" w:cs="Arial"/>
                <w:sz w:val="20"/>
                <w:szCs w:val="20"/>
              </w:rPr>
              <w:t>E-02</w:t>
            </w:r>
          </w:p>
        </w:tc>
        <w:tc>
          <w:tcPr>
            <w:tcW w:w="1717" w:type="dxa"/>
            <w:tcBorders>
              <w:bottom w:val="single" w:sz="4" w:space="0" w:color="auto"/>
            </w:tcBorders>
            <w:shd w:val="clear" w:color="auto" w:fill="auto"/>
            <w:vAlign w:val="center"/>
          </w:tcPr>
          <w:p w14:paraId="0A03B818" w14:textId="77777777" w:rsidR="00181DFF" w:rsidRPr="00844516" w:rsidRDefault="00181DFF" w:rsidP="00844516">
            <w:pPr>
              <w:pStyle w:val="BfRBBStandard"/>
              <w:jc w:val="center"/>
              <w:rPr>
                <w:rFonts w:eastAsia="Times New Roman"/>
                <w:sz w:val="20"/>
                <w:szCs w:val="20"/>
                <w:lang w:val="en-GB"/>
              </w:rPr>
            </w:pPr>
            <w:r w:rsidRPr="00335D76">
              <w:rPr>
                <w:noProof w:val="0"/>
                <w:sz w:val="20"/>
                <w:szCs w:val="20"/>
                <w:lang w:val="sv-SE" w:eastAsia="sv-SE"/>
              </w:rPr>
              <w:t>8.5E-02</w:t>
            </w:r>
          </w:p>
        </w:tc>
        <w:tc>
          <w:tcPr>
            <w:tcW w:w="1633" w:type="dxa"/>
            <w:tcBorders>
              <w:bottom w:val="single" w:sz="4" w:space="0" w:color="auto"/>
            </w:tcBorders>
            <w:shd w:val="clear" w:color="auto" w:fill="auto"/>
            <w:vAlign w:val="center"/>
          </w:tcPr>
          <w:p w14:paraId="4BBA2C10" w14:textId="77777777" w:rsidR="00181DFF" w:rsidRPr="00181DFF" w:rsidRDefault="00181DFF" w:rsidP="00844516">
            <w:pPr>
              <w:pStyle w:val="BfRBBStandard"/>
              <w:jc w:val="center"/>
              <w:rPr>
                <w:rFonts w:eastAsia="Times New Roman"/>
                <w:noProof w:val="0"/>
                <w:sz w:val="20"/>
                <w:szCs w:val="20"/>
                <w:lang w:val="en-GB" w:eastAsia="sv-SE"/>
              </w:rPr>
            </w:pPr>
            <w:r>
              <w:rPr>
                <w:rFonts w:eastAsia="Times New Roman"/>
                <w:noProof w:val="0"/>
                <w:sz w:val="20"/>
                <w:szCs w:val="20"/>
                <w:lang w:val="en-GB" w:eastAsia="sv-SE"/>
              </w:rPr>
              <w:t>15%</w:t>
            </w:r>
          </w:p>
        </w:tc>
        <w:tc>
          <w:tcPr>
            <w:tcW w:w="1855" w:type="dxa"/>
            <w:tcBorders>
              <w:bottom w:val="single" w:sz="4" w:space="0" w:color="auto"/>
            </w:tcBorders>
            <w:shd w:val="clear" w:color="auto" w:fill="auto"/>
            <w:vAlign w:val="center"/>
          </w:tcPr>
          <w:p w14:paraId="40393642" w14:textId="77777777" w:rsidR="00181DFF" w:rsidRPr="00181DFF" w:rsidRDefault="00181DFF" w:rsidP="00844516">
            <w:pPr>
              <w:pStyle w:val="BfRBBStandard"/>
              <w:jc w:val="center"/>
              <w:rPr>
                <w:rFonts w:eastAsia="Times New Roman"/>
                <w:noProof w:val="0"/>
                <w:sz w:val="20"/>
                <w:szCs w:val="20"/>
                <w:lang w:val="en-GB" w:eastAsia="sv-SE"/>
              </w:rPr>
            </w:pPr>
            <w:r>
              <w:rPr>
                <w:rFonts w:eastAsia="Times New Roman"/>
                <w:noProof w:val="0"/>
                <w:sz w:val="20"/>
                <w:szCs w:val="20"/>
                <w:lang w:val="en-GB" w:eastAsia="sv-SE"/>
              </w:rPr>
              <w:t>Acceptable</w:t>
            </w:r>
          </w:p>
        </w:tc>
      </w:tr>
      <w:tr w:rsidR="00181DFF" w:rsidRPr="00015B63" w14:paraId="5F144F56" w14:textId="77777777" w:rsidTr="00704A63">
        <w:trPr>
          <w:jc w:val="center"/>
        </w:trPr>
        <w:tc>
          <w:tcPr>
            <w:tcW w:w="8423" w:type="dxa"/>
            <w:gridSpan w:val="5"/>
            <w:tcBorders>
              <w:bottom w:val="single" w:sz="4" w:space="0" w:color="auto"/>
            </w:tcBorders>
            <w:shd w:val="clear" w:color="auto" w:fill="BFBFBF"/>
          </w:tcPr>
          <w:p w14:paraId="4499E5DE" w14:textId="77777777" w:rsidR="00181DFF" w:rsidRPr="00181DFF" w:rsidRDefault="00181DFF" w:rsidP="00844516">
            <w:pPr>
              <w:pStyle w:val="BfRBBStandard"/>
              <w:jc w:val="center"/>
              <w:rPr>
                <w:rFonts w:eastAsia="Times New Roman"/>
                <w:noProof w:val="0"/>
                <w:sz w:val="20"/>
                <w:szCs w:val="20"/>
                <w:lang w:val="en-GB" w:eastAsia="sv-SE"/>
              </w:rPr>
            </w:pPr>
            <w:r>
              <w:rPr>
                <w:b/>
                <w:sz w:val="20"/>
                <w:szCs w:val="20"/>
              </w:rPr>
              <w:t>Adult touching</w:t>
            </w:r>
            <w:r w:rsidRPr="00335A5A">
              <w:rPr>
                <w:b/>
                <w:sz w:val="20"/>
                <w:szCs w:val="20"/>
              </w:rPr>
              <w:t xml:space="preserve"> </w:t>
            </w:r>
            <w:r>
              <w:rPr>
                <w:b/>
                <w:sz w:val="20"/>
                <w:szCs w:val="20"/>
              </w:rPr>
              <w:t>a</w:t>
            </w:r>
            <w:r w:rsidRPr="00335A5A">
              <w:rPr>
                <w:b/>
                <w:sz w:val="20"/>
                <w:szCs w:val="20"/>
              </w:rPr>
              <w:t xml:space="preserve"> treated surface with hand</w:t>
            </w:r>
            <w:r>
              <w:rPr>
                <w:b/>
                <w:sz w:val="20"/>
                <w:szCs w:val="20"/>
              </w:rPr>
              <w:t xml:space="preserve">s </w:t>
            </w:r>
            <w:r w:rsidRPr="00335A5A">
              <w:rPr>
                <w:b/>
                <w:sz w:val="20"/>
                <w:szCs w:val="20"/>
              </w:rPr>
              <w:t>– dry surface default dislodgeable fraction (30%)</w:t>
            </w:r>
            <w:r>
              <w:rPr>
                <w:i/>
                <w:lang w:val="en-GB"/>
              </w:rPr>
              <w:tab/>
            </w:r>
          </w:p>
        </w:tc>
      </w:tr>
      <w:tr w:rsidR="00181DFF" w:rsidRPr="00015B63" w14:paraId="672BDB24" w14:textId="77777777" w:rsidTr="00704A63">
        <w:trPr>
          <w:jc w:val="center"/>
        </w:trPr>
        <w:tc>
          <w:tcPr>
            <w:tcW w:w="1488" w:type="dxa"/>
            <w:tcBorders>
              <w:bottom w:val="single" w:sz="4" w:space="0" w:color="auto"/>
            </w:tcBorders>
            <w:shd w:val="clear" w:color="auto" w:fill="auto"/>
          </w:tcPr>
          <w:p w14:paraId="29348058" w14:textId="77777777" w:rsidR="00181DFF" w:rsidRPr="00844516" w:rsidRDefault="00181DFF" w:rsidP="00844516">
            <w:pPr>
              <w:pStyle w:val="Standard-italics"/>
              <w:autoSpaceDE w:val="0"/>
              <w:autoSpaceDN w:val="0"/>
              <w:spacing w:before="40" w:after="40"/>
              <w:jc w:val="center"/>
              <w:rPr>
                <w:rFonts w:cs="Arial"/>
                <w:i w:val="0"/>
                <w:lang w:val="en-GB"/>
              </w:rPr>
            </w:pPr>
            <w:r w:rsidRPr="002005EF">
              <w:rPr>
                <w:rFonts w:cs="Arial"/>
                <w:i w:val="0"/>
                <w:lang w:val="en-GB"/>
              </w:rPr>
              <w:t>S</w:t>
            </w:r>
            <w:r w:rsidRPr="007E3EA5">
              <w:rPr>
                <w:rFonts w:cs="Arial"/>
                <w:i w:val="0"/>
                <w:lang w:val="en-GB"/>
              </w:rPr>
              <w:t>praying</w:t>
            </w:r>
          </w:p>
        </w:tc>
        <w:tc>
          <w:tcPr>
            <w:tcW w:w="1730" w:type="dxa"/>
            <w:tcBorders>
              <w:bottom w:val="single" w:sz="4" w:space="0" w:color="auto"/>
            </w:tcBorders>
            <w:shd w:val="clear" w:color="auto" w:fill="auto"/>
            <w:vAlign w:val="center"/>
          </w:tcPr>
          <w:p w14:paraId="5E2C6B3C" w14:textId="77777777" w:rsidR="00181DFF" w:rsidRPr="00844516" w:rsidRDefault="00181DFF" w:rsidP="00181DFF">
            <w:pPr>
              <w:autoSpaceDE w:val="0"/>
              <w:autoSpaceDN w:val="0"/>
              <w:jc w:val="center"/>
              <w:rPr>
                <w:rFonts w:ascii="Arial" w:hAnsi="Arial" w:cs="Arial"/>
                <w:color w:val="000000"/>
                <w:sz w:val="20"/>
                <w:szCs w:val="20"/>
              </w:rPr>
            </w:pPr>
            <w:r>
              <w:rPr>
                <w:rFonts w:ascii="Arial" w:hAnsi="Arial" w:cs="Arial"/>
                <w:sz w:val="20"/>
                <w:szCs w:val="20"/>
              </w:rPr>
              <w:t>3.78</w:t>
            </w:r>
            <w:r w:rsidRPr="00913857">
              <w:rPr>
                <w:rFonts w:ascii="Arial" w:hAnsi="Arial" w:cs="Arial"/>
                <w:sz w:val="20"/>
                <w:szCs w:val="20"/>
              </w:rPr>
              <w:t>E-0</w:t>
            </w:r>
            <w:r>
              <w:rPr>
                <w:rFonts w:ascii="Arial" w:hAnsi="Arial" w:cs="Arial"/>
                <w:sz w:val="20"/>
                <w:szCs w:val="20"/>
              </w:rPr>
              <w:t>3</w:t>
            </w:r>
          </w:p>
        </w:tc>
        <w:tc>
          <w:tcPr>
            <w:tcW w:w="1717" w:type="dxa"/>
            <w:tcBorders>
              <w:bottom w:val="single" w:sz="4" w:space="0" w:color="auto"/>
            </w:tcBorders>
            <w:shd w:val="clear" w:color="auto" w:fill="auto"/>
            <w:vAlign w:val="center"/>
          </w:tcPr>
          <w:p w14:paraId="691AD0A2" w14:textId="77777777" w:rsidR="00181DFF" w:rsidRPr="00844516" w:rsidRDefault="00181DFF" w:rsidP="00844516">
            <w:pPr>
              <w:pStyle w:val="BfRBBStandard"/>
              <w:jc w:val="center"/>
              <w:rPr>
                <w:rFonts w:eastAsia="Times New Roman"/>
                <w:sz w:val="20"/>
                <w:szCs w:val="20"/>
                <w:lang w:val="en-GB"/>
              </w:rPr>
            </w:pPr>
            <w:r w:rsidRPr="00C2276E">
              <w:rPr>
                <w:rFonts w:eastAsia="Times New Roman"/>
                <w:sz w:val="20"/>
                <w:szCs w:val="20"/>
                <w:lang w:val="en-GB"/>
              </w:rPr>
              <w:t>6E-02</w:t>
            </w:r>
          </w:p>
        </w:tc>
        <w:tc>
          <w:tcPr>
            <w:tcW w:w="1633" w:type="dxa"/>
            <w:tcBorders>
              <w:bottom w:val="single" w:sz="4" w:space="0" w:color="auto"/>
            </w:tcBorders>
            <w:shd w:val="clear" w:color="auto" w:fill="auto"/>
            <w:vAlign w:val="center"/>
          </w:tcPr>
          <w:p w14:paraId="44C2D003" w14:textId="77777777" w:rsidR="00181DFF" w:rsidRPr="00181DFF" w:rsidRDefault="00181DFF" w:rsidP="00844516">
            <w:pPr>
              <w:pStyle w:val="BfRBBStandard"/>
              <w:jc w:val="center"/>
              <w:rPr>
                <w:rFonts w:eastAsia="Times New Roman"/>
                <w:noProof w:val="0"/>
                <w:sz w:val="20"/>
                <w:szCs w:val="20"/>
                <w:lang w:val="en-GB" w:eastAsia="sv-SE"/>
              </w:rPr>
            </w:pPr>
            <w:r>
              <w:rPr>
                <w:rFonts w:eastAsia="Times New Roman"/>
                <w:noProof w:val="0"/>
                <w:sz w:val="20"/>
                <w:szCs w:val="20"/>
                <w:lang w:val="en-GB" w:eastAsia="sv-SE"/>
              </w:rPr>
              <w:t>6%</w:t>
            </w:r>
          </w:p>
        </w:tc>
        <w:tc>
          <w:tcPr>
            <w:tcW w:w="1855" w:type="dxa"/>
            <w:tcBorders>
              <w:bottom w:val="single" w:sz="4" w:space="0" w:color="auto"/>
            </w:tcBorders>
            <w:shd w:val="clear" w:color="auto" w:fill="auto"/>
            <w:vAlign w:val="center"/>
          </w:tcPr>
          <w:p w14:paraId="00B2D1EB" w14:textId="77777777" w:rsidR="00181DFF" w:rsidRPr="00181DFF" w:rsidRDefault="00181DFF" w:rsidP="00844516">
            <w:pPr>
              <w:pStyle w:val="BfRBBStandard"/>
              <w:jc w:val="center"/>
              <w:rPr>
                <w:rFonts w:eastAsia="Times New Roman"/>
                <w:noProof w:val="0"/>
                <w:sz w:val="20"/>
                <w:szCs w:val="20"/>
                <w:lang w:val="en-GB" w:eastAsia="sv-SE"/>
              </w:rPr>
            </w:pPr>
            <w:r>
              <w:rPr>
                <w:rFonts w:eastAsia="Times New Roman"/>
                <w:noProof w:val="0"/>
                <w:sz w:val="20"/>
                <w:szCs w:val="20"/>
                <w:lang w:val="en-GB" w:eastAsia="sv-SE"/>
              </w:rPr>
              <w:t>Acceptable</w:t>
            </w:r>
          </w:p>
        </w:tc>
      </w:tr>
      <w:tr w:rsidR="00181DFF" w:rsidRPr="00015B63" w14:paraId="719D79E7" w14:textId="77777777" w:rsidTr="00704A63">
        <w:trPr>
          <w:jc w:val="center"/>
        </w:trPr>
        <w:tc>
          <w:tcPr>
            <w:tcW w:w="8423" w:type="dxa"/>
            <w:gridSpan w:val="5"/>
            <w:shd w:val="clear" w:color="auto" w:fill="BFBFBF"/>
          </w:tcPr>
          <w:p w14:paraId="1882EBD1" w14:textId="77777777" w:rsidR="00181DFF" w:rsidRPr="00844516" w:rsidRDefault="00181DFF" w:rsidP="00844516">
            <w:pPr>
              <w:pStyle w:val="BfRBBStandard"/>
              <w:jc w:val="center"/>
              <w:rPr>
                <w:rFonts w:eastAsia="Times New Roman"/>
                <w:noProof w:val="0"/>
                <w:sz w:val="20"/>
                <w:szCs w:val="20"/>
                <w:lang w:val="en-GB" w:eastAsia="sv-SE"/>
              </w:rPr>
            </w:pPr>
            <w:r w:rsidRPr="00844516">
              <w:rPr>
                <w:rFonts w:eastAsia="Times New Roman"/>
                <w:b/>
                <w:noProof w:val="0"/>
                <w:sz w:val="20"/>
                <w:szCs w:val="20"/>
                <w:lang w:val="en-GB" w:eastAsia="sv-SE"/>
              </w:rPr>
              <w:t>Exposure during sleeping in a treated bed (dry)</w:t>
            </w:r>
          </w:p>
        </w:tc>
      </w:tr>
      <w:tr w:rsidR="00181DFF" w:rsidRPr="00015B63" w14:paraId="5F54126F" w14:textId="77777777" w:rsidTr="00704A63">
        <w:trPr>
          <w:jc w:val="center"/>
        </w:trPr>
        <w:tc>
          <w:tcPr>
            <w:tcW w:w="1488" w:type="dxa"/>
            <w:shd w:val="clear" w:color="auto" w:fill="auto"/>
          </w:tcPr>
          <w:p w14:paraId="415A8FF9" w14:textId="77777777" w:rsidR="00181DFF" w:rsidRPr="00844516" w:rsidRDefault="00181DFF" w:rsidP="00844516">
            <w:pPr>
              <w:pStyle w:val="Standard-italics"/>
              <w:autoSpaceDE w:val="0"/>
              <w:autoSpaceDN w:val="0"/>
              <w:spacing w:before="40" w:after="40"/>
              <w:jc w:val="center"/>
              <w:rPr>
                <w:rFonts w:cs="Arial"/>
                <w:i w:val="0"/>
                <w:lang w:val="en-GB"/>
              </w:rPr>
            </w:pPr>
            <w:r w:rsidRPr="00844516">
              <w:rPr>
                <w:rFonts w:cs="Arial"/>
                <w:i w:val="0"/>
                <w:lang w:val="en-GB"/>
              </w:rPr>
              <w:t>Dried surface</w:t>
            </w:r>
          </w:p>
          <w:p w14:paraId="4A522371" w14:textId="77777777" w:rsidR="00181DFF" w:rsidRPr="00844516" w:rsidRDefault="00181DFF" w:rsidP="00844516">
            <w:pPr>
              <w:pStyle w:val="Standard-italics"/>
              <w:autoSpaceDE w:val="0"/>
              <w:autoSpaceDN w:val="0"/>
              <w:spacing w:before="40" w:after="40"/>
              <w:jc w:val="center"/>
              <w:rPr>
                <w:rFonts w:cs="Arial"/>
                <w:i w:val="0"/>
                <w:lang w:val="en-GB"/>
              </w:rPr>
            </w:pPr>
            <w:r w:rsidRPr="00844516">
              <w:rPr>
                <w:rFonts w:cs="Arial"/>
                <w:i w:val="0"/>
                <w:lang w:val="en-GB"/>
              </w:rPr>
              <w:t>Adult</w:t>
            </w:r>
          </w:p>
        </w:tc>
        <w:tc>
          <w:tcPr>
            <w:tcW w:w="1730" w:type="dxa"/>
            <w:shd w:val="clear" w:color="auto" w:fill="auto"/>
            <w:vAlign w:val="center"/>
          </w:tcPr>
          <w:p w14:paraId="4C2673AD" w14:textId="77777777" w:rsidR="00181DFF" w:rsidRPr="00844516" w:rsidRDefault="00181DFF" w:rsidP="00844516">
            <w:pPr>
              <w:autoSpaceDE w:val="0"/>
              <w:autoSpaceDN w:val="0"/>
              <w:jc w:val="center"/>
              <w:rPr>
                <w:rFonts w:ascii="Arial" w:hAnsi="Arial" w:cs="Arial"/>
                <w:color w:val="000000"/>
                <w:sz w:val="20"/>
                <w:szCs w:val="20"/>
              </w:rPr>
            </w:pPr>
            <w:r w:rsidRPr="00844516">
              <w:rPr>
                <w:rFonts w:ascii="Arial" w:hAnsi="Arial" w:cs="Arial"/>
                <w:color w:val="000000"/>
                <w:sz w:val="20"/>
                <w:szCs w:val="20"/>
              </w:rPr>
              <w:t>7.67E-02</w:t>
            </w:r>
          </w:p>
        </w:tc>
        <w:tc>
          <w:tcPr>
            <w:tcW w:w="1717" w:type="dxa"/>
            <w:shd w:val="clear" w:color="auto" w:fill="auto"/>
            <w:vAlign w:val="center"/>
          </w:tcPr>
          <w:p w14:paraId="7A309494" w14:textId="77777777" w:rsidR="00181DFF" w:rsidRPr="00844516" w:rsidRDefault="00181DFF" w:rsidP="00844516">
            <w:pPr>
              <w:autoSpaceDE w:val="0"/>
              <w:autoSpaceDN w:val="0"/>
              <w:jc w:val="center"/>
              <w:rPr>
                <w:rFonts w:ascii="Arial" w:hAnsi="Arial" w:cs="Arial"/>
                <w:sz w:val="20"/>
                <w:szCs w:val="20"/>
              </w:rPr>
            </w:pPr>
            <w:r w:rsidRPr="00844516">
              <w:rPr>
                <w:rFonts w:ascii="Arial" w:eastAsia="Times New Roman" w:hAnsi="Arial" w:cs="Arial"/>
                <w:sz w:val="20"/>
                <w:szCs w:val="20"/>
                <w:lang w:val="en-GB"/>
              </w:rPr>
              <w:t>6E-02</w:t>
            </w:r>
          </w:p>
        </w:tc>
        <w:tc>
          <w:tcPr>
            <w:tcW w:w="1633" w:type="dxa"/>
            <w:shd w:val="clear" w:color="auto" w:fill="auto"/>
            <w:vAlign w:val="center"/>
          </w:tcPr>
          <w:p w14:paraId="34C0DEB6" w14:textId="77777777" w:rsidR="00181DFF" w:rsidRPr="00844516" w:rsidRDefault="00181DFF" w:rsidP="00844516">
            <w:pPr>
              <w:pStyle w:val="BfRBBStandard"/>
              <w:jc w:val="center"/>
              <w:rPr>
                <w:rFonts w:eastAsia="Times New Roman"/>
                <w:noProof w:val="0"/>
                <w:sz w:val="20"/>
                <w:szCs w:val="20"/>
                <w:lang w:val="en-GB" w:eastAsia="sv-SE"/>
              </w:rPr>
            </w:pPr>
            <w:r w:rsidRPr="00844516">
              <w:rPr>
                <w:rFonts w:eastAsia="Times New Roman"/>
                <w:noProof w:val="0"/>
                <w:sz w:val="20"/>
                <w:szCs w:val="20"/>
                <w:lang w:val="en-GB" w:eastAsia="sv-SE"/>
              </w:rPr>
              <w:t>128%</w:t>
            </w:r>
          </w:p>
        </w:tc>
        <w:tc>
          <w:tcPr>
            <w:tcW w:w="1855" w:type="dxa"/>
            <w:shd w:val="clear" w:color="auto" w:fill="auto"/>
            <w:vAlign w:val="center"/>
          </w:tcPr>
          <w:p w14:paraId="662CCA26" w14:textId="77777777" w:rsidR="00181DFF" w:rsidRPr="00077501" w:rsidRDefault="00181DFF" w:rsidP="00844516">
            <w:pPr>
              <w:autoSpaceDE w:val="0"/>
              <w:autoSpaceDN w:val="0"/>
              <w:jc w:val="center"/>
              <w:rPr>
                <w:rFonts w:ascii="Arial" w:hAnsi="Arial" w:cs="Arial"/>
                <w:b/>
                <w:sz w:val="20"/>
                <w:szCs w:val="20"/>
              </w:rPr>
            </w:pPr>
            <w:r w:rsidRPr="00077501">
              <w:rPr>
                <w:rFonts w:ascii="Arial" w:eastAsia="Times New Roman" w:hAnsi="Arial" w:cs="Arial"/>
                <w:b/>
                <w:sz w:val="20"/>
                <w:szCs w:val="20"/>
                <w:lang w:val="en-GB"/>
              </w:rPr>
              <w:t>Not acceptable</w:t>
            </w:r>
          </w:p>
        </w:tc>
      </w:tr>
      <w:tr w:rsidR="00181DFF" w:rsidRPr="00015B63" w14:paraId="48BC200E" w14:textId="77777777" w:rsidTr="00704A63">
        <w:trPr>
          <w:jc w:val="center"/>
        </w:trPr>
        <w:tc>
          <w:tcPr>
            <w:tcW w:w="1488" w:type="dxa"/>
            <w:shd w:val="clear" w:color="auto" w:fill="auto"/>
          </w:tcPr>
          <w:p w14:paraId="3754051D" w14:textId="77777777" w:rsidR="00181DFF" w:rsidRPr="00844516" w:rsidRDefault="00181DFF" w:rsidP="00844516">
            <w:pPr>
              <w:pStyle w:val="Standard-italics"/>
              <w:autoSpaceDE w:val="0"/>
              <w:autoSpaceDN w:val="0"/>
              <w:spacing w:before="40" w:after="40"/>
              <w:jc w:val="center"/>
              <w:rPr>
                <w:rFonts w:cs="Arial"/>
                <w:i w:val="0"/>
                <w:lang w:val="en-GB"/>
              </w:rPr>
            </w:pPr>
            <w:r w:rsidRPr="00844516">
              <w:rPr>
                <w:rFonts w:cs="Arial"/>
                <w:i w:val="0"/>
                <w:lang w:val="en-GB"/>
              </w:rPr>
              <w:t>Dried surface</w:t>
            </w:r>
          </w:p>
          <w:p w14:paraId="2D550CBE" w14:textId="77777777" w:rsidR="00181DFF" w:rsidRPr="00844516" w:rsidRDefault="00181DFF" w:rsidP="00844516">
            <w:pPr>
              <w:pStyle w:val="Standard-italics"/>
              <w:autoSpaceDE w:val="0"/>
              <w:autoSpaceDN w:val="0"/>
              <w:spacing w:before="40" w:after="40"/>
              <w:jc w:val="center"/>
              <w:rPr>
                <w:rFonts w:cs="Arial"/>
                <w:i w:val="0"/>
                <w:lang w:val="en-GB"/>
              </w:rPr>
            </w:pPr>
            <w:r w:rsidRPr="00844516">
              <w:rPr>
                <w:rFonts w:cs="Arial"/>
                <w:i w:val="0"/>
                <w:lang w:val="en-GB"/>
              </w:rPr>
              <w:t xml:space="preserve">Child </w:t>
            </w:r>
          </w:p>
        </w:tc>
        <w:tc>
          <w:tcPr>
            <w:tcW w:w="1730" w:type="dxa"/>
            <w:shd w:val="clear" w:color="auto" w:fill="auto"/>
            <w:vAlign w:val="center"/>
          </w:tcPr>
          <w:p w14:paraId="32D69B62" w14:textId="77777777" w:rsidR="00181DFF" w:rsidRPr="00844516" w:rsidRDefault="00181DFF" w:rsidP="00844516">
            <w:pPr>
              <w:autoSpaceDE w:val="0"/>
              <w:autoSpaceDN w:val="0"/>
              <w:jc w:val="center"/>
              <w:rPr>
                <w:rFonts w:ascii="Arial" w:hAnsi="Arial" w:cs="Arial"/>
                <w:color w:val="000000"/>
                <w:sz w:val="20"/>
                <w:szCs w:val="20"/>
              </w:rPr>
            </w:pPr>
            <w:r w:rsidRPr="00844516">
              <w:rPr>
                <w:rFonts w:ascii="Arial" w:hAnsi="Arial" w:cs="Arial"/>
                <w:color w:val="000000"/>
                <w:sz w:val="20"/>
                <w:szCs w:val="20"/>
              </w:rPr>
              <w:t>1.07E-01</w:t>
            </w:r>
          </w:p>
        </w:tc>
        <w:tc>
          <w:tcPr>
            <w:tcW w:w="1717" w:type="dxa"/>
            <w:shd w:val="clear" w:color="auto" w:fill="auto"/>
            <w:vAlign w:val="center"/>
          </w:tcPr>
          <w:p w14:paraId="6E13C794" w14:textId="77777777" w:rsidR="00181DFF" w:rsidRPr="00844516" w:rsidRDefault="00181DFF" w:rsidP="00844516">
            <w:pPr>
              <w:autoSpaceDE w:val="0"/>
              <w:autoSpaceDN w:val="0"/>
              <w:jc w:val="center"/>
              <w:rPr>
                <w:rFonts w:ascii="Arial" w:hAnsi="Arial" w:cs="Arial"/>
                <w:sz w:val="20"/>
                <w:szCs w:val="20"/>
              </w:rPr>
            </w:pPr>
            <w:r w:rsidRPr="00844516">
              <w:rPr>
                <w:rFonts w:ascii="Arial" w:eastAsia="Times New Roman" w:hAnsi="Arial" w:cs="Arial"/>
                <w:sz w:val="20"/>
                <w:szCs w:val="20"/>
                <w:lang w:val="en-GB"/>
              </w:rPr>
              <w:t>6E-02</w:t>
            </w:r>
          </w:p>
        </w:tc>
        <w:tc>
          <w:tcPr>
            <w:tcW w:w="1633" w:type="dxa"/>
            <w:shd w:val="clear" w:color="auto" w:fill="auto"/>
            <w:vAlign w:val="center"/>
          </w:tcPr>
          <w:p w14:paraId="07DC75D3" w14:textId="77777777" w:rsidR="00181DFF" w:rsidRPr="00844516" w:rsidRDefault="00181DFF" w:rsidP="00844516">
            <w:pPr>
              <w:pStyle w:val="BfRBBStandard"/>
              <w:jc w:val="center"/>
              <w:rPr>
                <w:rFonts w:eastAsia="Times New Roman"/>
                <w:noProof w:val="0"/>
                <w:sz w:val="20"/>
                <w:szCs w:val="20"/>
                <w:lang w:val="en-GB" w:eastAsia="sv-SE"/>
              </w:rPr>
            </w:pPr>
            <w:r w:rsidRPr="00844516">
              <w:rPr>
                <w:rFonts w:eastAsia="Times New Roman"/>
                <w:noProof w:val="0"/>
                <w:sz w:val="20"/>
                <w:szCs w:val="20"/>
                <w:lang w:val="en-GB" w:eastAsia="sv-SE"/>
              </w:rPr>
              <w:t>178%</w:t>
            </w:r>
          </w:p>
        </w:tc>
        <w:tc>
          <w:tcPr>
            <w:tcW w:w="1855" w:type="dxa"/>
            <w:shd w:val="clear" w:color="auto" w:fill="auto"/>
            <w:vAlign w:val="center"/>
          </w:tcPr>
          <w:p w14:paraId="2FA0D946" w14:textId="77777777" w:rsidR="00181DFF" w:rsidRPr="00077501" w:rsidRDefault="00181DFF" w:rsidP="00844516">
            <w:pPr>
              <w:autoSpaceDE w:val="0"/>
              <w:autoSpaceDN w:val="0"/>
              <w:jc w:val="center"/>
              <w:rPr>
                <w:rFonts w:ascii="Arial" w:hAnsi="Arial" w:cs="Arial"/>
                <w:b/>
                <w:sz w:val="20"/>
                <w:szCs w:val="20"/>
              </w:rPr>
            </w:pPr>
            <w:r w:rsidRPr="00077501">
              <w:rPr>
                <w:rFonts w:ascii="Arial" w:eastAsia="Times New Roman" w:hAnsi="Arial" w:cs="Arial"/>
                <w:b/>
                <w:sz w:val="20"/>
                <w:szCs w:val="20"/>
                <w:lang w:val="en-GB"/>
              </w:rPr>
              <w:t>Not acceptable</w:t>
            </w:r>
          </w:p>
        </w:tc>
      </w:tr>
      <w:tr w:rsidR="00181DFF" w:rsidRPr="00015B63" w14:paraId="54CFAE56" w14:textId="77777777" w:rsidTr="00704A63">
        <w:trPr>
          <w:jc w:val="center"/>
        </w:trPr>
        <w:tc>
          <w:tcPr>
            <w:tcW w:w="1488" w:type="dxa"/>
            <w:shd w:val="clear" w:color="auto" w:fill="auto"/>
          </w:tcPr>
          <w:p w14:paraId="742699D1" w14:textId="77777777" w:rsidR="00181DFF" w:rsidRPr="00844516" w:rsidRDefault="00181DFF" w:rsidP="00844516">
            <w:pPr>
              <w:pStyle w:val="Standard-italics"/>
              <w:autoSpaceDE w:val="0"/>
              <w:autoSpaceDN w:val="0"/>
              <w:spacing w:before="40" w:after="40"/>
              <w:jc w:val="center"/>
              <w:rPr>
                <w:rFonts w:cs="Arial"/>
                <w:i w:val="0"/>
                <w:lang w:val="en-GB"/>
              </w:rPr>
            </w:pPr>
            <w:r w:rsidRPr="00844516">
              <w:rPr>
                <w:rFonts w:cs="Arial"/>
                <w:i w:val="0"/>
                <w:lang w:val="en-GB"/>
              </w:rPr>
              <w:t>Dried surface</w:t>
            </w:r>
          </w:p>
          <w:p w14:paraId="07E7D3E0" w14:textId="77777777" w:rsidR="00181DFF" w:rsidRPr="00844516" w:rsidRDefault="00181DFF" w:rsidP="00844516">
            <w:pPr>
              <w:pStyle w:val="Standard-italics"/>
              <w:autoSpaceDE w:val="0"/>
              <w:autoSpaceDN w:val="0"/>
              <w:spacing w:before="40" w:after="40"/>
              <w:jc w:val="center"/>
              <w:rPr>
                <w:rFonts w:cs="Arial"/>
                <w:i w:val="0"/>
                <w:lang w:val="en-GB"/>
              </w:rPr>
            </w:pPr>
            <w:r w:rsidRPr="00844516">
              <w:rPr>
                <w:rFonts w:cs="Arial"/>
                <w:i w:val="0"/>
                <w:lang w:val="en-GB"/>
              </w:rPr>
              <w:t xml:space="preserve">Infant </w:t>
            </w:r>
          </w:p>
        </w:tc>
        <w:tc>
          <w:tcPr>
            <w:tcW w:w="1730" w:type="dxa"/>
            <w:shd w:val="clear" w:color="auto" w:fill="auto"/>
            <w:vAlign w:val="center"/>
          </w:tcPr>
          <w:p w14:paraId="63B7F00B" w14:textId="77777777" w:rsidR="00181DFF" w:rsidRPr="00844516" w:rsidRDefault="00181DFF" w:rsidP="00844516">
            <w:pPr>
              <w:autoSpaceDE w:val="0"/>
              <w:autoSpaceDN w:val="0"/>
              <w:jc w:val="center"/>
              <w:rPr>
                <w:rFonts w:ascii="Arial" w:hAnsi="Arial" w:cs="Arial"/>
                <w:color w:val="000000"/>
                <w:sz w:val="20"/>
                <w:szCs w:val="20"/>
              </w:rPr>
            </w:pPr>
            <w:r w:rsidRPr="00844516">
              <w:rPr>
                <w:rFonts w:ascii="Arial" w:hAnsi="Arial" w:cs="Arial"/>
                <w:color w:val="000000"/>
                <w:sz w:val="20"/>
                <w:szCs w:val="20"/>
              </w:rPr>
              <w:t>1.42E-01</w:t>
            </w:r>
          </w:p>
        </w:tc>
        <w:tc>
          <w:tcPr>
            <w:tcW w:w="1717" w:type="dxa"/>
            <w:shd w:val="clear" w:color="auto" w:fill="auto"/>
            <w:vAlign w:val="center"/>
          </w:tcPr>
          <w:p w14:paraId="2280D4A1" w14:textId="77777777" w:rsidR="00181DFF" w:rsidRPr="00844516" w:rsidRDefault="00181DFF" w:rsidP="00844516">
            <w:pPr>
              <w:pStyle w:val="BfRBBStandard"/>
              <w:jc w:val="center"/>
              <w:rPr>
                <w:rFonts w:eastAsia="Times New Roman"/>
                <w:noProof w:val="0"/>
                <w:sz w:val="20"/>
                <w:szCs w:val="20"/>
                <w:lang w:val="en-GB" w:eastAsia="sv-SE"/>
              </w:rPr>
            </w:pPr>
            <w:r w:rsidRPr="00844516">
              <w:rPr>
                <w:rFonts w:eastAsia="Times New Roman"/>
                <w:noProof w:val="0"/>
                <w:sz w:val="20"/>
                <w:szCs w:val="20"/>
                <w:lang w:val="en-GB" w:eastAsia="sv-SE"/>
              </w:rPr>
              <w:t>6E-02</w:t>
            </w:r>
          </w:p>
        </w:tc>
        <w:tc>
          <w:tcPr>
            <w:tcW w:w="1633" w:type="dxa"/>
            <w:shd w:val="clear" w:color="auto" w:fill="auto"/>
            <w:vAlign w:val="center"/>
          </w:tcPr>
          <w:p w14:paraId="4369D6EA" w14:textId="77777777" w:rsidR="00181DFF" w:rsidRPr="00844516" w:rsidRDefault="00181DFF" w:rsidP="00844516">
            <w:pPr>
              <w:pStyle w:val="BfRBBStandard"/>
              <w:jc w:val="center"/>
              <w:rPr>
                <w:rFonts w:eastAsia="Times New Roman"/>
                <w:noProof w:val="0"/>
                <w:sz w:val="20"/>
                <w:szCs w:val="20"/>
                <w:lang w:val="en-GB" w:eastAsia="sv-SE"/>
              </w:rPr>
            </w:pPr>
            <w:r w:rsidRPr="00844516">
              <w:rPr>
                <w:rFonts w:eastAsia="Times New Roman"/>
                <w:noProof w:val="0"/>
                <w:sz w:val="20"/>
                <w:szCs w:val="20"/>
                <w:lang w:val="en-GB" w:eastAsia="sv-SE"/>
              </w:rPr>
              <w:t>237%</w:t>
            </w:r>
          </w:p>
        </w:tc>
        <w:tc>
          <w:tcPr>
            <w:tcW w:w="1855" w:type="dxa"/>
            <w:shd w:val="clear" w:color="auto" w:fill="auto"/>
            <w:vAlign w:val="center"/>
          </w:tcPr>
          <w:p w14:paraId="4E66B236" w14:textId="77777777" w:rsidR="00181DFF" w:rsidRPr="00077501" w:rsidRDefault="00181DFF" w:rsidP="00844516">
            <w:pPr>
              <w:autoSpaceDE w:val="0"/>
              <w:autoSpaceDN w:val="0"/>
              <w:jc w:val="center"/>
              <w:rPr>
                <w:rFonts w:ascii="Arial" w:hAnsi="Arial" w:cs="Arial"/>
                <w:b/>
                <w:sz w:val="20"/>
                <w:szCs w:val="20"/>
              </w:rPr>
            </w:pPr>
            <w:r w:rsidRPr="00077501">
              <w:rPr>
                <w:rFonts w:ascii="Arial" w:eastAsia="Times New Roman" w:hAnsi="Arial" w:cs="Arial"/>
                <w:b/>
                <w:sz w:val="20"/>
                <w:szCs w:val="20"/>
                <w:lang w:val="en-GB"/>
              </w:rPr>
              <w:t>Not acceptable</w:t>
            </w:r>
          </w:p>
        </w:tc>
      </w:tr>
    </w:tbl>
    <w:p w14:paraId="3E600896" w14:textId="77777777" w:rsidR="00F96629" w:rsidRDefault="00F96629" w:rsidP="00F96629">
      <w:pPr>
        <w:pStyle w:val="BfRBBStandard"/>
        <w:rPr>
          <w:rFonts w:eastAsia="Times New Roman"/>
          <w:noProof w:val="0"/>
          <w:sz w:val="20"/>
          <w:szCs w:val="20"/>
          <w:lang w:val="en-GB" w:eastAsia="sv-SE"/>
        </w:rPr>
      </w:pPr>
    </w:p>
    <w:p w14:paraId="05363930" w14:textId="77777777" w:rsidR="009E1671" w:rsidRDefault="009E1671" w:rsidP="009E1671">
      <w:pPr>
        <w:pStyle w:val="BfRBBStandard"/>
        <w:rPr>
          <w:rFonts w:eastAsia="Times New Roman"/>
          <w:noProof w:val="0"/>
          <w:sz w:val="20"/>
          <w:szCs w:val="20"/>
          <w:lang w:val="en-GB" w:eastAsia="sv-SE"/>
        </w:rPr>
      </w:pPr>
      <w:r>
        <w:rPr>
          <w:rFonts w:eastAsia="Times New Roman"/>
          <w:noProof w:val="0"/>
          <w:sz w:val="20"/>
          <w:szCs w:val="20"/>
          <w:lang w:val="en-GB" w:eastAsia="sv-SE"/>
        </w:rPr>
        <w:t>Estimated exposure to volatile residues is inferior to AEL.</w:t>
      </w:r>
    </w:p>
    <w:p w14:paraId="0C3C9FFC" w14:textId="77777777" w:rsidR="002D3729" w:rsidRDefault="002D3729" w:rsidP="009E1671">
      <w:pPr>
        <w:pStyle w:val="BfRBBStandard"/>
        <w:rPr>
          <w:rFonts w:eastAsia="Times New Roman"/>
          <w:noProof w:val="0"/>
          <w:sz w:val="20"/>
          <w:szCs w:val="20"/>
          <w:lang w:val="en-GB" w:eastAsia="sv-SE"/>
        </w:rPr>
      </w:pPr>
    </w:p>
    <w:p w14:paraId="0CD24D35" w14:textId="77777777" w:rsidR="009E1671" w:rsidRDefault="009E1671" w:rsidP="00077501">
      <w:pPr>
        <w:pStyle w:val="BfRBBStandard"/>
        <w:rPr>
          <w:rFonts w:eastAsia="Times New Roman"/>
          <w:noProof w:val="0"/>
          <w:sz w:val="20"/>
          <w:szCs w:val="20"/>
          <w:lang w:val="en-GB" w:eastAsia="sv-SE"/>
        </w:rPr>
      </w:pPr>
      <w:r w:rsidRPr="00ED1C15">
        <w:rPr>
          <w:rFonts w:eastAsia="Times New Roman"/>
          <w:noProof w:val="0"/>
          <w:sz w:val="20"/>
          <w:szCs w:val="20"/>
          <w:lang w:val="en-GB" w:eastAsia="sv-SE"/>
        </w:rPr>
        <w:t xml:space="preserve">Estimated secondary exposures </w:t>
      </w:r>
      <w:r>
        <w:rPr>
          <w:rFonts w:eastAsia="Times New Roman"/>
          <w:noProof w:val="0"/>
          <w:sz w:val="20"/>
          <w:szCs w:val="20"/>
          <w:lang w:val="en-GB" w:eastAsia="sv-SE"/>
        </w:rPr>
        <w:t xml:space="preserve">of infant crawling in treated surface </w:t>
      </w:r>
      <w:r w:rsidRPr="00ED1C15">
        <w:rPr>
          <w:rFonts w:eastAsia="Times New Roman"/>
          <w:noProof w:val="0"/>
          <w:sz w:val="20"/>
          <w:szCs w:val="20"/>
          <w:lang w:val="en-GB" w:eastAsia="sv-SE"/>
        </w:rPr>
        <w:t>are superior to AEL for all scenarios,</w:t>
      </w:r>
      <w:r>
        <w:rPr>
          <w:rFonts w:eastAsia="Times New Roman"/>
          <w:noProof w:val="0"/>
          <w:sz w:val="20"/>
          <w:szCs w:val="20"/>
          <w:lang w:val="en-GB" w:eastAsia="sv-SE"/>
        </w:rPr>
        <w:t xml:space="preserve"> except for chronic exposure of an infant crawling on a carpet.</w:t>
      </w:r>
      <w:r w:rsidRPr="00ED1C15">
        <w:rPr>
          <w:rFonts w:eastAsia="Times New Roman"/>
          <w:noProof w:val="0"/>
          <w:sz w:val="20"/>
          <w:szCs w:val="20"/>
          <w:lang w:val="en-GB" w:eastAsia="sv-SE"/>
        </w:rPr>
        <w:t xml:space="preserve"> </w:t>
      </w:r>
      <w:r>
        <w:rPr>
          <w:rFonts w:eastAsia="Times New Roman"/>
          <w:noProof w:val="0"/>
          <w:sz w:val="20"/>
          <w:szCs w:val="20"/>
          <w:lang w:val="en-GB" w:eastAsia="sv-SE"/>
        </w:rPr>
        <w:t xml:space="preserve">However, acute exposure of this scenario is unacceptable. As no information on comportment in function of the time is available (no information between 4h and 7 days), the risk is considered unacceptable for all scenarios. Furthermore, the carpet is not representative of all type of surfaces in which the product can be applied. In this context, a mitigation measure is proposed: </w:t>
      </w:r>
      <w:r w:rsidR="00691641" w:rsidRPr="00691641">
        <w:rPr>
          <w:rFonts w:eastAsia="Times New Roman"/>
          <w:b/>
          <w:noProof w:val="0"/>
          <w:sz w:val="20"/>
          <w:szCs w:val="20"/>
          <w:lang w:val="en-GB" w:eastAsia="sv-SE"/>
        </w:rPr>
        <w:t>The product should not be applied in zone accessible to children</w:t>
      </w:r>
      <w:r w:rsidRPr="00913857">
        <w:rPr>
          <w:rFonts w:eastAsia="Times New Roman"/>
          <w:b/>
          <w:noProof w:val="0"/>
          <w:sz w:val="20"/>
          <w:szCs w:val="20"/>
          <w:lang w:val="en-GB" w:eastAsia="sv-SE"/>
        </w:rPr>
        <w:t>.</w:t>
      </w:r>
      <w:r w:rsidRPr="00ED1C15">
        <w:rPr>
          <w:rFonts w:eastAsia="Times New Roman"/>
          <w:noProof w:val="0"/>
          <w:sz w:val="20"/>
          <w:szCs w:val="20"/>
          <w:lang w:val="en-GB" w:eastAsia="sv-SE"/>
        </w:rPr>
        <w:t xml:space="preserve"> </w:t>
      </w:r>
    </w:p>
    <w:p w14:paraId="7AE8A8BE" w14:textId="77777777" w:rsidR="002D3729" w:rsidRDefault="002D3729" w:rsidP="009E1671">
      <w:pPr>
        <w:pStyle w:val="BfRBBStandard"/>
        <w:rPr>
          <w:rFonts w:eastAsia="Times New Roman"/>
          <w:noProof w:val="0"/>
          <w:sz w:val="20"/>
          <w:szCs w:val="20"/>
          <w:lang w:val="en-GB" w:eastAsia="sv-SE"/>
        </w:rPr>
      </w:pPr>
    </w:p>
    <w:p w14:paraId="4A9E6D98" w14:textId="77777777" w:rsidR="009E1671" w:rsidRDefault="009E1671" w:rsidP="009E1671">
      <w:pPr>
        <w:pStyle w:val="BfRBBStandard"/>
        <w:rPr>
          <w:rFonts w:eastAsia="Times New Roman"/>
          <w:b/>
          <w:noProof w:val="0"/>
          <w:sz w:val="20"/>
          <w:szCs w:val="20"/>
          <w:lang w:val="en-GB" w:eastAsia="sv-SE"/>
        </w:rPr>
      </w:pPr>
      <w:r w:rsidRPr="00ED1C15">
        <w:rPr>
          <w:rFonts w:eastAsia="Times New Roman"/>
          <w:noProof w:val="0"/>
          <w:sz w:val="20"/>
          <w:szCs w:val="20"/>
          <w:lang w:val="en-GB" w:eastAsia="sv-SE"/>
        </w:rPr>
        <w:t xml:space="preserve">Estimated secondary exposures </w:t>
      </w:r>
      <w:r>
        <w:rPr>
          <w:rFonts w:eastAsia="Times New Roman"/>
          <w:noProof w:val="0"/>
          <w:sz w:val="20"/>
          <w:szCs w:val="20"/>
          <w:lang w:val="en-GB" w:eastAsia="sv-SE"/>
        </w:rPr>
        <w:t>of an adult touching a treated surface are inferior to AELs</w:t>
      </w:r>
      <w:r w:rsidRPr="00913857">
        <w:rPr>
          <w:rFonts w:eastAsia="Times New Roman"/>
          <w:b/>
          <w:noProof w:val="0"/>
          <w:sz w:val="20"/>
          <w:szCs w:val="20"/>
          <w:lang w:val="en-GB" w:eastAsia="sv-SE"/>
        </w:rPr>
        <w:t xml:space="preserve">. </w:t>
      </w:r>
    </w:p>
    <w:p w14:paraId="3ADF41B3" w14:textId="77777777" w:rsidR="002D3729" w:rsidRPr="00913857" w:rsidRDefault="002D3729" w:rsidP="009E1671">
      <w:pPr>
        <w:pStyle w:val="BfRBBStandard"/>
        <w:rPr>
          <w:rFonts w:eastAsia="Times New Roman"/>
          <w:b/>
          <w:noProof w:val="0"/>
          <w:sz w:val="20"/>
          <w:szCs w:val="20"/>
          <w:lang w:val="en-GB" w:eastAsia="sv-SE"/>
        </w:rPr>
      </w:pPr>
    </w:p>
    <w:p w14:paraId="21E855EF" w14:textId="77777777" w:rsidR="009E1671" w:rsidRPr="00ED1C15" w:rsidRDefault="009E1671" w:rsidP="009E1671">
      <w:pPr>
        <w:pStyle w:val="BfRBBStandard"/>
        <w:rPr>
          <w:rFonts w:eastAsia="Times New Roman"/>
          <w:noProof w:val="0"/>
          <w:sz w:val="20"/>
          <w:szCs w:val="20"/>
          <w:lang w:val="en-GB" w:eastAsia="sv-SE"/>
        </w:rPr>
      </w:pPr>
      <w:r w:rsidRPr="00ED1C15">
        <w:rPr>
          <w:rFonts w:eastAsia="Times New Roman"/>
          <w:noProof w:val="0"/>
          <w:sz w:val="20"/>
          <w:szCs w:val="20"/>
          <w:lang w:val="en-GB" w:eastAsia="sv-SE"/>
        </w:rPr>
        <w:t xml:space="preserve">Estimated secondary exposures </w:t>
      </w:r>
      <w:r>
        <w:rPr>
          <w:rFonts w:eastAsia="Times New Roman"/>
          <w:noProof w:val="0"/>
          <w:sz w:val="20"/>
          <w:szCs w:val="20"/>
          <w:lang w:val="en-GB" w:eastAsia="sv-SE"/>
        </w:rPr>
        <w:t xml:space="preserve">of persons (adult, child and infant) sleeping in a treated bed are superior to AELs. Therefore, the risk is considered unacceptable. </w:t>
      </w:r>
    </w:p>
    <w:p w14:paraId="6935667F" w14:textId="77777777" w:rsidR="009E1671" w:rsidRPr="00757C16" w:rsidRDefault="009E1671" w:rsidP="009E1671">
      <w:pPr>
        <w:rPr>
          <w:highlight w:val="darkMagenta"/>
          <w:lang w:val="en-GB"/>
        </w:rPr>
      </w:pPr>
    </w:p>
    <w:p w14:paraId="40AA0A93" w14:textId="77777777" w:rsidR="001026A6" w:rsidRDefault="001026A6" w:rsidP="00462502">
      <w:pPr>
        <w:pStyle w:val="Titre5"/>
        <w:ind w:hanging="15"/>
        <w:rPr>
          <w:rFonts w:cs="Arial"/>
          <w:lang w:val="en-GB"/>
        </w:rPr>
      </w:pPr>
      <w:r w:rsidRPr="003E2ACA">
        <w:rPr>
          <w:rFonts w:cs="Arial"/>
          <w:lang w:val="en-GB"/>
        </w:rPr>
        <w:t>Risk for consumers via residues</w:t>
      </w:r>
      <w:r w:rsidR="003E2ACA">
        <w:rPr>
          <w:rFonts w:cs="Arial"/>
          <w:lang w:val="en-GB"/>
        </w:rPr>
        <w:t xml:space="preserve"> </w:t>
      </w:r>
      <w:r w:rsidR="003E2ACA" w:rsidRPr="003E2ACA">
        <w:rPr>
          <w:rFonts w:cs="Arial"/>
          <w:lang w:val="en-GB"/>
        </w:rPr>
        <w:t>in food</w:t>
      </w:r>
    </w:p>
    <w:p w14:paraId="56648D95" w14:textId="77777777" w:rsidR="003E2ACA" w:rsidRPr="003E2ACA" w:rsidRDefault="003E2ACA" w:rsidP="003E2ACA">
      <w:pPr>
        <w:rPr>
          <w:lang w:val="en-GB"/>
        </w:rPr>
      </w:pPr>
    </w:p>
    <w:p w14:paraId="6A986159" w14:textId="77777777" w:rsidR="00462502" w:rsidRDefault="00462502" w:rsidP="00462502">
      <w:pPr>
        <w:pStyle w:val="BfRBBStandard"/>
        <w:rPr>
          <w:rFonts w:eastAsia="Times New Roman"/>
          <w:noProof w:val="0"/>
          <w:sz w:val="20"/>
          <w:szCs w:val="20"/>
          <w:lang w:val="en-GB" w:eastAsia="sv-SE"/>
        </w:rPr>
      </w:pPr>
      <w:r>
        <w:rPr>
          <w:rFonts w:eastAsia="Times New Roman"/>
          <w:noProof w:val="0"/>
          <w:sz w:val="20"/>
          <w:szCs w:val="20"/>
          <w:lang w:val="en-GB" w:eastAsia="sv-SE"/>
        </w:rPr>
        <w:t>Based on the intended indoor uses (private home – non-professional) and the proposed restriction measures, the acute and chronic exposure to residues resulting from the intended use is unlikely to cause a dietary risk to consumers.  The product DIGRAIN SPRAY will not get into contact with food, feed and livestock and will not leave residues in commodities for human or animal consumption. Regarding consumer health protection, there are no objections against the intended uses. The following precautionary statement should be indicated on the labels:</w:t>
      </w:r>
    </w:p>
    <w:p w14:paraId="72DB7376" w14:textId="77777777" w:rsidR="00462502" w:rsidRDefault="00462502" w:rsidP="00462502">
      <w:pPr>
        <w:pStyle w:val="BfRBBStandard"/>
        <w:rPr>
          <w:rFonts w:eastAsia="Times New Roman"/>
          <w:b/>
          <w:noProof w:val="0"/>
          <w:sz w:val="20"/>
          <w:szCs w:val="20"/>
          <w:lang w:val="en-GB" w:eastAsia="sv-SE"/>
        </w:rPr>
      </w:pPr>
    </w:p>
    <w:p w14:paraId="67E977CA" w14:textId="77777777" w:rsidR="00462502" w:rsidRDefault="00462502" w:rsidP="00462502">
      <w:pPr>
        <w:pStyle w:val="BfRBBStandard"/>
        <w:rPr>
          <w:rFonts w:eastAsia="Times New Roman"/>
          <w:noProof w:val="0"/>
          <w:sz w:val="20"/>
          <w:szCs w:val="20"/>
          <w:lang w:val="en-GB" w:eastAsia="sv-SE"/>
        </w:rPr>
      </w:pPr>
      <w:r w:rsidRPr="00351426">
        <w:rPr>
          <w:rFonts w:eastAsia="Times New Roman"/>
          <w:b/>
          <w:noProof w:val="0"/>
          <w:sz w:val="20"/>
          <w:szCs w:val="20"/>
          <w:lang w:val="en-GB" w:eastAsia="sv-SE"/>
        </w:rPr>
        <w:t>For indoor spraying uses</w:t>
      </w:r>
      <w:r>
        <w:rPr>
          <w:rFonts w:eastAsia="Times New Roman"/>
          <w:noProof w:val="0"/>
          <w:sz w:val="20"/>
          <w:szCs w:val="20"/>
          <w:lang w:val="en-GB" w:eastAsia="sv-SE"/>
        </w:rPr>
        <w:t xml:space="preserve"> (private home for non-professional):</w:t>
      </w:r>
    </w:p>
    <w:p w14:paraId="02A57F64" w14:textId="77777777" w:rsidR="00462502" w:rsidRDefault="00462502" w:rsidP="00D73973">
      <w:pPr>
        <w:pStyle w:val="BfRBBStandard"/>
        <w:tabs>
          <w:tab w:val="left" w:pos="851"/>
        </w:tabs>
        <w:ind w:left="426"/>
        <w:rPr>
          <w:rFonts w:eastAsia="Times New Roman"/>
          <w:noProof w:val="0"/>
          <w:sz w:val="20"/>
          <w:szCs w:val="20"/>
          <w:lang w:val="en-GB" w:eastAsia="sv-SE"/>
        </w:rPr>
      </w:pPr>
      <w:r>
        <w:rPr>
          <w:rFonts w:eastAsia="Times New Roman"/>
          <w:noProof w:val="0"/>
          <w:sz w:val="20"/>
          <w:szCs w:val="20"/>
          <w:lang w:val="en-GB" w:eastAsia="sv-SE"/>
        </w:rPr>
        <w:lastRenderedPageBreak/>
        <w:t>-</w:t>
      </w:r>
      <w:r>
        <w:rPr>
          <w:rFonts w:eastAsia="Times New Roman"/>
          <w:noProof w:val="0"/>
          <w:sz w:val="20"/>
          <w:szCs w:val="20"/>
          <w:lang w:val="en-GB" w:eastAsia="sv-SE"/>
        </w:rPr>
        <w:tab/>
        <w:t>Evacuate animals prior to treatment</w:t>
      </w:r>
    </w:p>
    <w:p w14:paraId="2214CE3C" w14:textId="77777777" w:rsidR="00462502" w:rsidRPr="004807AE" w:rsidRDefault="00462502" w:rsidP="00D73973">
      <w:pPr>
        <w:pStyle w:val="BfRBBStandard"/>
        <w:tabs>
          <w:tab w:val="left" w:pos="851"/>
        </w:tabs>
        <w:ind w:left="426"/>
        <w:rPr>
          <w:rFonts w:eastAsia="Times New Roman"/>
          <w:noProof w:val="0"/>
          <w:sz w:val="20"/>
          <w:szCs w:val="20"/>
          <w:lang w:val="en-GB" w:eastAsia="sv-SE"/>
        </w:rPr>
      </w:pPr>
      <w:r>
        <w:rPr>
          <w:rFonts w:eastAsia="Times New Roman"/>
          <w:noProof w:val="0"/>
          <w:sz w:val="20"/>
          <w:szCs w:val="20"/>
          <w:lang w:val="en-GB" w:eastAsia="sv-SE"/>
        </w:rPr>
        <w:t xml:space="preserve">- </w:t>
      </w:r>
      <w:r>
        <w:rPr>
          <w:rFonts w:eastAsia="Times New Roman"/>
          <w:noProof w:val="0"/>
          <w:sz w:val="20"/>
          <w:szCs w:val="20"/>
          <w:lang w:val="en-GB" w:eastAsia="sv-SE"/>
        </w:rPr>
        <w:tab/>
      </w:r>
      <w:r w:rsidRPr="004807AE">
        <w:rPr>
          <w:rFonts w:eastAsia="Times New Roman"/>
          <w:noProof w:val="0"/>
          <w:sz w:val="20"/>
          <w:szCs w:val="20"/>
          <w:lang w:val="en-GB" w:eastAsia="sv-SE"/>
        </w:rPr>
        <w:t>Remove all food</w:t>
      </w:r>
      <w:r>
        <w:rPr>
          <w:rFonts w:eastAsia="Times New Roman"/>
          <w:noProof w:val="0"/>
          <w:sz w:val="20"/>
          <w:szCs w:val="20"/>
          <w:lang w:val="en-GB" w:eastAsia="sv-SE"/>
        </w:rPr>
        <w:t>, feed</w:t>
      </w:r>
      <w:r w:rsidRPr="004807AE">
        <w:rPr>
          <w:rFonts w:eastAsia="Times New Roman"/>
          <w:noProof w:val="0"/>
          <w:sz w:val="20"/>
          <w:szCs w:val="20"/>
          <w:lang w:val="en-GB" w:eastAsia="sv-SE"/>
        </w:rPr>
        <w:t xml:space="preserve"> and drinks prior treatment. </w:t>
      </w:r>
    </w:p>
    <w:p w14:paraId="1338A267" w14:textId="77777777" w:rsidR="00462502" w:rsidRDefault="00462502" w:rsidP="00D73973">
      <w:pPr>
        <w:pStyle w:val="BfRBBStandard"/>
        <w:tabs>
          <w:tab w:val="left" w:pos="851"/>
        </w:tabs>
        <w:ind w:left="426"/>
        <w:rPr>
          <w:rFonts w:eastAsia="Times New Roman"/>
          <w:noProof w:val="0"/>
          <w:sz w:val="20"/>
          <w:szCs w:val="20"/>
          <w:lang w:val="en-GB" w:eastAsia="sv-SE"/>
        </w:rPr>
      </w:pPr>
      <w:r w:rsidRPr="004807AE">
        <w:rPr>
          <w:rFonts w:eastAsia="Times New Roman"/>
          <w:noProof w:val="0"/>
          <w:sz w:val="20"/>
          <w:szCs w:val="20"/>
          <w:lang w:val="en-GB" w:eastAsia="sv-SE"/>
        </w:rPr>
        <w:t>-</w:t>
      </w:r>
      <w:r w:rsidRPr="004807AE">
        <w:rPr>
          <w:rFonts w:eastAsia="Times New Roman"/>
          <w:noProof w:val="0"/>
          <w:sz w:val="20"/>
          <w:szCs w:val="20"/>
          <w:lang w:val="en-GB" w:eastAsia="sv-SE"/>
        </w:rPr>
        <w:tab/>
        <w:t xml:space="preserve">Do not use on surfaces </w:t>
      </w:r>
      <w:r w:rsidR="00783AFE">
        <w:rPr>
          <w:rFonts w:eastAsia="Times New Roman"/>
          <w:noProof w:val="0"/>
          <w:sz w:val="20"/>
          <w:szCs w:val="20"/>
          <w:lang w:val="en-GB" w:eastAsia="sv-SE"/>
        </w:rPr>
        <w:t xml:space="preserve">and facilities </w:t>
      </w:r>
      <w:r w:rsidRPr="004807AE">
        <w:rPr>
          <w:rFonts w:eastAsia="Times New Roman"/>
          <w:noProof w:val="0"/>
          <w:sz w:val="20"/>
          <w:szCs w:val="20"/>
          <w:lang w:val="en-GB" w:eastAsia="sv-SE"/>
        </w:rPr>
        <w:t>likely to b</w:t>
      </w:r>
      <w:r>
        <w:rPr>
          <w:rFonts w:eastAsia="Times New Roman"/>
          <w:noProof w:val="0"/>
          <w:sz w:val="20"/>
          <w:szCs w:val="20"/>
          <w:lang w:val="en-GB" w:eastAsia="sv-SE"/>
        </w:rPr>
        <w:t xml:space="preserve">e in contact with food, feed, </w:t>
      </w:r>
      <w:r w:rsidRPr="004807AE">
        <w:rPr>
          <w:rFonts w:eastAsia="Times New Roman"/>
          <w:noProof w:val="0"/>
          <w:sz w:val="20"/>
          <w:szCs w:val="20"/>
          <w:lang w:val="en-GB" w:eastAsia="sv-SE"/>
        </w:rPr>
        <w:t>drinks</w:t>
      </w:r>
      <w:r>
        <w:rPr>
          <w:rFonts w:eastAsia="Times New Roman"/>
          <w:noProof w:val="0"/>
          <w:sz w:val="20"/>
          <w:szCs w:val="20"/>
          <w:lang w:val="en-GB" w:eastAsia="sv-SE"/>
        </w:rPr>
        <w:t xml:space="preserve"> and animals</w:t>
      </w:r>
      <w:r w:rsidRPr="004807AE">
        <w:rPr>
          <w:rFonts w:eastAsia="Times New Roman"/>
          <w:noProof w:val="0"/>
          <w:sz w:val="20"/>
          <w:szCs w:val="20"/>
          <w:lang w:val="en-GB" w:eastAsia="sv-SE"/>
        </w:rPr>
        <w:t>.</w:t>
      </w:r>
    </w:p>
    <w:p w14:paraId="7EBB0249" w14:textId="77777777" w:rsidR="00783AFE" w:rsidRPr="004807AE" w:rsidRDefault="00783AFE" w:rsidP="00D73973">
      <w:pPr>
        <w:pStyle w:val="BfRBBStandard"/>
        <w:tabs>
          <w:tab w:val="left" w:pos="851"/>
        </w:tabs>
        <w:ind w:left="426"/>
        <w:rPr>
          <w:rFonts w:eastAsia="Times New Roman"/>
          <w:noProof w:val="0"/>
          <w:sz w:val="20"/>
          <w:szCs w:val="20"/>
          <w:lang w:val="en-GB" w:eastAsia="sv-SE"/>
        </w:rPr>
      </w:pPr>
      <w:r>
        <w:rPr>
          <w:rFonts w:eastAsia="Times New Roman"/>
          <w:noProof w:val="0"/>
          <w:sz w:val="20"/>
          <w:szCs w:val="20"/>
          <w:lang w:val="en-GB" w:eastAsia="sv-SE"/>
        </w:rPr>
        <w:t xml:space="preserve">- </w:t>
      </w:r>
      <w:r w:rsidR="00077501">
        <w:rPr>
          <w:rFonts w:eastAsia="Times New Roman"/>
          <w:noProof w:val="0"/>
          <w:sz w:val="20"/>
          <w:szCs w:val="20"/>
          <w:lang w:val="en-GB" w:eastAsia="sv-SE"/>
        </w:rPr>
        <w:t xml:space="preserve">    </w:t>
      </w:r>
      <w:r w:rsidR="00F1029B">
        <w:rPr>
          <w:rFonts w:eastAsia="Times New Roman"/>
          <w:noProof w:val="0"/>
          <w:sz w:val="20"/>
          <w:szCs w:val="20"/>
          <w:lang w:val="en-GB" w:eastAsia="sv-SE"/>
        </w:rPr>
        <w:t xml:space="preserve"> </w:t>
      </w:r>
      <w:r>
        <w:rPr>
          <w:rFonts w:eastAsia="Times New Roman"/>
          <w:noProof w:val="0"/>
          <w:sz w:val="20"/>
          <w:szCs w:val="20"/>
          <w:lang w:val="en-GB" w:eastAsia="sv-SE"/>
        </w:rPr>
        <w:t>To avoid indirect contamination during nearby application, cover all surfaces and facilities likely to be in contact with food, feed, drinks and animals.</w:t>
      </w:r>
    </w:p>
    <w:p w14:paraId="6753A58D" w14:textId="77777777" w:rsidR="003E2ACA" w:rsidRPr="003E2ACA" w:rsidRDefault="003E2ACA" w:rsidP="003E2ACA">
      <w:pPr>
        <w:rPr>
          <w:lang w:val="en-GB"/>
        </w:rPr>
      </w:pPr>
    </w:p>
    <w:p w14:paraId="0F02F5F5" w14:textId="77777777" w:rsidR="0075720C" w:rsidRPr="00757C16" w:rsidRDefault="0075720C" w:rsidP="00462502">
      <w:pPr>
        <w:pStyle w:val="Titre5"/>
        <w:ind w:hanging="15"/>
        <w:rPr>
          <w:rFonts w:cs="Arial"/>
          <w:lang w:val="en-GB"/>
        </w:rPr>
      </w:pPr>
      <w:bookmarkStart w:id="209" w:name="_Toc238543517"/>
      <w:bookmarkStart w:id="210" w:name="_Toc284602918"/>
      <w:r w:rsidRPr="00757C16">
        <w:rPr>
          <w:rFonts w:cs="Arial"/>
          <w:lang w:val="en-GB"/>
        </w:rPr>
        <w:t>Risk for combined exposure</w:t>
      </w:r>
      <w:bookmarkEnd w:id="209"/>
      <w:bookmarkEnd w:id="210"/>
    </w:p>
    <w:p w14:paraId="7FA26269" w14:textId="77777777" w:rsidR="00F96629" w:rsidRDefault="00F96629" w:rsidP="00F96629">
      <w:pPr>
        <w:autoSpaceDE w:val="0"/>
        <w:autoSpaceDN w:val="0"/>
        <w:spacing w:line="240" w:lineRule="auto"/>
        <w:jc w:val="both"/>
        <w:rPr>
          <w:rFonts w:ascii="Arial" w:eastAsia="Times New Roman" w:hAnsi="Arial" w:cs="Arial"/>
          <w:sz w:val="20"/>
          <w:szCs w:val="20"/>
          <w:lang w:val="en-GB"/>
        </w:rPr>
      </w:pPr>
    </w:p>
    <w:p w14:paraId="13A64F02" w14:textId="77777777" w:rsidR="00F96629" w:rsidRPr="00F96629" w:rsidRDefault="00F96629" w:rsidP="00F96629">
      <w:pPr>
        <w:autoSpaceDE w:val="0"/>
        <w:autoSpaceDN w:val="0"/>
        <w:spacing w:line="240" w:lineRule="auto"/>
        <w:jc w:val="both"/>
        <w:rPr>
          <w:rFonts w:ascii="Arial" w:eastAsia="Times New Roman" w:hAnsi="Arial" w:cs="Arial"/>
          <w:sz w:val="20"/>
          <w:szCs w:val="20"/>
          <w:lang w:val="en-GB"/>
        </w:rPr>
      </w:pPr>
      <w:r w:rsidRPr="00F96629">
        <w:rPr>
          <w:rFonts w:ascii="Arial" w:eastAsia="Times New Roman" w:hAnsi="Arial" w:cs="Arial"/>
          <w:sz w:val="20"/>
          <w:szCs w:val="20"/>
          <w:lang w:val="en-GB"/>
        </w:rPr>
        <w:t>A delayed effect until 8 weeks is desired; however a non-professional applies the product by spraying occasionally. In this context, the combined exposure</w:t>
      </w:r>
      <w:r w:rsidR="00C414C9">
        <w:rPr>
          <w:rFonts w:ascii="Arial" w:eastAsia="Times New Roman" w:hAnsi="Arial" w:cs="Arial"/>
          <w:sz w:val="20"/>
          <w:szCs w:val="20"/>
          <w:lang w:val="en-GB"/>
        </w:rPr>
        <w:t>s</w:t>
      </w:r>
      <w:r w:rsidRPr="00F96629">
        <w:rPr>
          <w:rFonts w:ascii="Arial" w:eastAsia="Times New Roman" w:hAnsi="Arial" w:cs="Arial"/>
          <w:sz w:val="20"/>
          <w:szCs w:val="20"/>
          <w:lang w:val="en-GB"/>
        </w:rPr>
        <w:t xml:space="preserve"> (exposure during application, exposure to volatile residue and exposure during sleeping in a treated bed</w:t>
      </w:r>
      <w:r w:rsidR="00C414C9" w:rsidRPr="00077501">
        <w:rPr>
          <w:rFonts w:ascii="Arial" w:eastAsia="Times New Roman" w:hAnsi="Arial" w:cs="Arial"/>
          <w:sz w:val="20"/>
          <w:szCs w:val="20"/>
          <w:lang w:val="en-GB"/>
        </w:rPr>
        <w:t xml:space="preserve"> AND exposure during application, exposure to volatile residue and exposure during touching a treated surface</w:t>
      </w:r>
      <w:r w:rsidRPr="00F96629">
        <w:rPr>
          <w:rFonts w:ascii="Arial" w:eastAsia="Times New Roman" w:hAnsi="Arial" w:cs="Arial"/>
          <w:sz w:val="20"/>
          <w:szCs w:val="20"/>
          <w:lang w:val="en-GB"/>
        </w:rPr>
        <w:t>)</w:t>
      </w:r>
      <w:r w:rsidR="00C414C9">
        <w:rPr>
          <w:rFonts w:ascii="Arial" w:eastAsia="Times New Roman" w:hAnsi="Arial" w:cs="Arial"/>
          <w:sz w:val="20"/>
          <w:szCs w:val="20"/>
          <w:lang w:val="en-GB"/>
        </w:rPr>
        <w:t xml:space="preserve"> are</w:t>
      </w:r>
      <w:r w:rsidRPr="00F96629">
        <w:rPr>
          <w:rFonts w:ascii="Arial" w:eastAsia="Times New Roman" w:hAnsi="Arial" w:cs="Arial"/>
          <w:sz w:val="20"/>
          <w:szCs w:val="20"/>
          <w:lang w:val="en-GB"/>
        </w:rPr>
        <w:t xml:space="preserve"> compared to the acute AEL of 8.5E-02 mg/kg/d.</w:t>
      </w:r>
    </w:p>
    <w:p w14:paraId="6E31B2C0" w14:textId="77777777" w:rsidR="00F96629" w:rsidRPr="00F96629" w:rsidRDefault="00F96629" w:rsidP="00F96629">
      <w:pPr>
        <w:rPr>
          <w:rFonts w:ascii="Arial" w:hAnsi="Arial" w:cs="Arial"/>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276"/>
        <w:gridCol w:w="1134"/>
        <w:gridCol w:w="992"/>
        <w:gridCol w:w="1560"/>
      </w:tblGrid>
      <w:tr w:rsidR="00F96629" w:rsidRPr="00844516" w14:paraId="3166F57E" w14:textId="77777777" w:rsidTr="00704A63">
        <w:tc>
          <w:tcPr>
            <w:tcW w:w="4644" w:type="dxa"/>
            <w:tcBorders>
              <w:bottom w:val="single" w:sz="4" w:space="0" w:color="auto"/>
            </w:tcBorders>
            <w:shd w:val="clear" w:color="auto" w:fill="auto"/>
            <w:vAlign w:val="center"/>
          </w:tcPr>
          <w:p w14:paraId="03A36458" w14:textId="77777777" w:rsidR="00F96629" w:rsidRPr="00844516" w:rsidRDefault="00F96629" w:rsidP="00844516">
            <w:pPr>
              <w:autoSpaceDE w:val="0"/>
              <w:autoSpaceDN w:val="0"/>
              <w:spacing w:line="240" w:lineRule="auto"/>
              <w:jc w:val="center"/>
              <w:rPr>
                <w:rFonts w:ascii="Arial" w:eastAsia="Times New Roman" w:hAnsi="Arial" w:cs="Arial"/>
                <w:sz w:val="20"/>
                <w:szCs w:val="20"/>
                <w:lang w:val="en-GB"/>
              </w:rPr>
            </w:pPr>
            <w:r w:rsidRPr="00844516">
              <w:rPr>
                <w:rFonts w:ascii="Arial" w:eastAsia="Times New Roman" w:hAnsi="Arial" w:cs="Arial"/>
                <w:sz w:val="20"/>
                <w:szCs w:val="20"/>
                <w:lang w:val="en-GB"/>
              </w:rPr>
              <w:t>Scenario</w:t>
            </w:r>
          </w:p>
          <w:p w14:paraId="2E4D295C" w14:textId="77777777" w:rsidR="00F96629" w:rsidRPr="00844516" w:rsidRDefault="00F96629" w:rsidP="00844516">
            <w:pPr>
              <w:autoSpaceDE w:val="0"/>
              <w:autoSpaceDN w:val="0"/>
              <w:spacing w:line="240" w:lineRule="auto"/>
              <w:jc w:val="center"/>
              <w:rPr>
                <w:rFonts w:ascii="Arial" w:eastAsia="Times New Roman" w:hAnsi="Arial" w:cs="Arial"/>
                <w:sz w:val="20"/>
                <w:szCs w:val="20"/>
                <w:lang w:val="en-GB"/>
              </w:rPr>
            </w:pPr>
          </w:p>
        </w:tc>
        <w:tc>
          <w:tcPr>
            <w:tcW w:w="1276" w:type="dxa"/>
            <w:tcBorders>
              <w:bottom w:val="single" w:sz="4" w:space="0" w:color="auto"/>
            </w:tcBorders>
            <w:shd w:val="clear" w:color="auto" w:fill="auto"/>
            <w:vAlign w:val="center"/>
          </w:tcPr>
          <w:p w14:paraId="61387A66" w14:textId="77777777" w:rsidR="00F96629" w:rsidRPr="00844516" w:rsidRDefault="00F96629" w:rsidP="00844516">
            <w:pPr>
              <w:autoSpaceDE w:val="0"/>
              <w:autoSpaceDN w:val="0"/>
              <w:spacing w:line="240" w:lineRule="auto"/>
              <w:jc w:val="center"/>
              <w:rPr>
                <w:rFonts w:ascii="Arial" w:eastAsia="Times New Roman" w:hAnsi="Arial" w:cs="Arial"/>
                <w:sz w:val="20"/>
                <w:szCs w:val="20"/>
                <w:lang w:val="en-GB"/>
              </w:rPr>
            </w:pPr>
            <w:r w:rsidRPr="00844516">
              <w:rPr>
                <w:rFonts w:ascii="Arial" w:eastAsia="Times New Roman" w:hAnsi="Arial" w:cs="Arial"/>
                <w:sz w:val="20"/>
                <w:szCs w:val="20"/>
                <w:lang w:val="en-GB"/>
              </w:rPr>
              <w:t>Estimated Exposure (mg/kg/d)</w:t>
            </w:r>
          </w:p>
        </w:tc>
        <w:tc>
          <w:tcPr>
            <w:tcW w:w="1134" w:type="dxa"/>
            <w:tcBorders>
              <w:bottom w:val="single" w:sz="4" w:space="0" w:color="auto"/>
            </w:tcBorders>
            <w:shd w:val="clear" w:color="auto" w:fill="auto"/>
            <w:vAlign w:val="center"/>
          </w:tcPr>
          <w:p w14:paraId="4EBC7BF0" w14:textId="77777777" w:rsidR="00F96629" w:rsidRPr="00844516" w:rsidRDefault="00F96629" w:rsidP="00844516">
            <w:pPr>
              <w:autoSpaceDE w:val="0"/>
              <w:autoSpaceDN w:val="0"/>
              <w:spacing w:line="240" w:lineRule="auto"/>
              <w:jc w:val="center"/>
              <w:rPr>
                <w:rFonts w:ascii="Arial" w:eastAsia="Times New Roman" w:hAnsi="Arial" w:cs="Arial"/>
                <w:sz w:val="20"/>
                <w:szCs w:val="20"/>
                <w:lang w:val="en-GB"/>
              </w:rPr>
            </w:pPr>
            <w:r w:rsidRPr="00844516">
              <w:rPr>
                <w:rFonts w:ascii="Arial" w:eastAsia="Times New Roman" w:hAnsi="Arial" w:cs="Arial"/>
                <w:sz w:val="20"/>
                <w:szCs w:val="20"/>
                <w:lang w:val="en-GB"/>
              </w:rPr>
              <w:t>AEL</w:t>
            </w:r>
          </w:p>
          <w:p w14:paraId="2FEB7AB5" w14:textId="77777777" w:rsidR="00F96629" w:rsidRPr="00844516" w:rsidRDefault="00F96629" w:rsidP="00844516">
            <w:pPr>
              <w:autoSpaceDE w:val="0"/>
              <w:autoSpaceDN w:val="0"/>
              <w:spacing w:line="240" w:lineRule="auto"/>
              <w:jc w:val="center"/>
              <w:rPr>
                <w:rFonts w:ascii="Arial" w:eastAsia="Times New Roman" w:hAnsi="Arial" w:cs="Arial"/>
                <w:sz w:val="20"/>
                <w:szCs w:val="20"/>
                <w:lang w:val="en-GB"/>
              </w:rPr>
            </w:pPr>
            <w:r w:rsidRPr="00844516">
              <w:rPr>
                <w:rFonts w:ascii="Arial" w:eastAsia="Times New Roman" w:hAnsi="Arial" w:cs="Arial"/>
                <w:sz w:val="20"/>
                <w:szCs w:val="20"/>
                <w:lang w:val="en-GB"/>
              </w:rPr>
              <w:t>(mg/kg/d)</w:t>
            </w:r>
          </w:p>
        </w:tc>
        <w:tc>
          <w:tcPr>
            <w:tcW w:w="992" w:type="dxa"/>
            <w:tcBorders>
              <w:bottom w:val="single" w:sz="4" w:space="0" w:color="auto"/>
            </w:tcBorders>
            <w:shd w:val="clear" w:color="auto" w:fill="auto"/>
            <w:vAlign w:val="center"/>
          </w:tcPr>
          <w:p w14:paraId="77CF4765" w14:textId="77777777" w:rsidR="00F96629" w:rsidRPr="00844516" w:rsidRDefault="00F96629" w:rsidP="00844516">
            <w:pPr>
              <w:autoSpaceDE w:val="0"/>
              <w:autoSpaceDN w:val="0"/>
              <w:spacing w:line="240" w:lineRule="auto"/>
              <w:jc w:val="center"/>
              <w:rPr>
                <w:rFonts w:ascii="Arial" w:eastAsia="Times New Roman" w:hAnsi="Arial" w:cs="Arial"/>
                <w:sz w:val="20"/>
                <w:szCs w:val="20"/>
                <w:lang w:val="en-GB"/>
              </w:rPr>
            </w:pPr>
            <w:r w:rsidRPr="00844516">
              <w:rPr>
                <w:rFonts w:ascii="Arial" w:eastAsia="Times New Roman" w:hAnsi="Arial" w:cs="Arial"/>
                <w:sz w:val="20"/>
                <w:szCs w:val="20"/>
                <w:lang w:val="en-GB"/>
              </w:rPr>
              <w:t>%AEL</w:t>
            </w:r>
          </w:p>
        </w:tc>
        <w:tc>
          <w:tcPr>
            <w:tcW w:w="1560" w:type="dxa"/>
            <w:tcBorders>
              <w:bottom w:val="single" w:sz="4" w:space="0" w:color="auto"/>
            </w:tcBorders>
            <w:shd w:val="clear" w:color="auto" w:fill="auto"/>
            <w:vAlign w:val="center"/>
          </w:tcPr>
          <w:p w14:paraId="65F2DF22" w14:textId="77777777" w:rsidR="00F96629" w:rsidRPr="00844516" w:rsidRDefault="00F96629" w:rsidP="00844516">
            <w:pPr>
              <w:autoSpaceDE w:val="0"/>
              <w:autoSpaceDN w:val="0"/>
              <w:spacing w:line="240" w:lineRule="auto"/>
              <w:jc w:val="center"/>
              <w:rPr>
                <w:rFonts w:ascii="Arial" w:eastAsia="Times New Roman" w:hAnsi="Arial" w:cs="Arial"/>
                <w:sz w:val="20"/>
                <w:szCs w:val="20"/>
                <w:lang w:val="en-GB"/>
              </w:rPr>
            </w:pPr>
            <w:r w:rsidRPr="00844516">
              <w:rPr>
                <w:rFonts w:ascii="Arial" w:eastAsia="Times New Roman" w:hAnsi="Arial" w:cs="Arial"/>
                <w:sz w:val="20"/>
                <w:szCs w:val="20"/>
                <w:lang w:val="en-GB"/>
              </w:rPr>
              <w:t>Acceptable/ Unacceptable</w:t>
            </w:r>
          </w:p>
        </w:tc>
      </w:tr>
      <w:tr w:rsidR="00F96629" w:rsidRPr="00844516" w14:paraId="4058E4E9" w14:textId="77777777" w:rsidTr="00704A63">
        <w:tc>
          <w:tcPr>
            <w:tcW w:w="9606" w:type="dxa"/>
            <w:gridSpan w:val="5"/>
            <w:shd w:val="clear" w:color="auto" w:fill="BFBFBF"/>
          </w:tcPr>
          <w:p w14:paraId="55E4A9F4" w14:textId="77777777" w:rsidR="00F96629" w:rsidRPr="00844516" w:rsidRDefault="00F96629" w:rsidP="00844516">
            <w:pPr>
              <w:autoSpaceDE w:val="0"/>
              <w:autoSpaceDN w:val="0"/>
              <w:spacing w:line="240" w:lineRule="auto"/>
              <w:jc w:val="center"/>
              <w:rPr>
                <w:rFonts w:ascii="Arial" w:eastAsia="Times New Roman" w:hAnsi="Arial" w:cs="Arial"/>
                <w:b/>
                <w:sz w:val="20"/>
                <w:szCs w:val="20"/>
                <w:lang w:val="en-GB"/>
              </w:rPr>
            </w:pPr>
          </w:p>
        </w:tc>
      </w:tr>
      <w:tr w:rsidR="00F96629" w:rsidRPr="00844516" w14:paraId="6D2BC74D" w14:textId="77777777" w:rsidTr="00704A63">
        <w:tc>
          <w:tcPr>
            <w:tcW w:w="4644" w:type="dxa"/>
            <w:shd w:val="clear" w:color="auto" w:fill="auto"/>
            <w:vAlign w:val="center"/>
          </w:tcPr>
          <w:p w14:paraId="2D528E5F" w14:textId="77777777" w:rsidR="00F96629" w:rsidRPr="00844516" w:rsidRDefault="00F96629" w:rsidP="00844516">
            <w:pPr>
              <w:jc w:val="both"/>
              <w:rPr>
                <w:rFonts w:ascii="Arial" w:hAnsi="Arial" w:cs="Arial"/>
                <w:bCs/>
                <w:color w:val="000000"/>
                <w:sz w:val="20"/>
                <w:szCs w:val="20"/>
              </w:rPr>
            </w:pPr>
            <w:r w:rsidRPr="00844516">
              <w:rPr>
                <w:rFonts w:ascii="Arial" w:hAnsi="Arial" w:cs="Arial"/>
                <w:bCs/>
                <w:color w:val="000000"/>
                <w:sz w:val="20"/>
                <w:szCs w:val="20"/>
                <w:lang w:val="en-GB"/>
              </w:rPr>
              <w:t>Non-professional: exposure during Spraying + exposure to volatile residue + exposure during sleeping in a treated bed</w:t>
            </w:r>
          </w:p>
        </w:tc>
        <w:tc>
          <w:tcPr>
            <w:tcW w:w="1276" w:type="dxa"/>
            <w:shd w:val="clear" w:color="auto" w:fill="auto"/>
            <w:vAlign w:val="center"/>
          </w:tcPr>
          <w:p w14:paraId="532C902D" w14:textId="77777777" w:rsidR="00F96629" w:rsidRPr="00844516" w:rsidRDefault="00F96629" w:rsidP="002D6D51">
            <w:pPr>
              <w:jc w:val="center"/>
              <w:rPr>
                <w:rFonts w:ascii="Arial" w:hAnsi="Arial" w:cs="Arial"/>
                <w:b/>
                <w:bCs/>
                <w:color w:val="000000"/>
                <w:sz w:val="20"/>
                <w:szCs w:val="20"/>
              </w:rPr>
            </w:pPr>
            <w:r w:rsidRPr="00844516">
              <w:rPr>
                <w:rFonts w:ascii="Arial" w:hAnsi="Arial" w:cs="Arial"/>
                <w:b/>
                <w:bCs/>
                <w:color w:val="000000"/>
                <w:sz w:val="20"/>
                <w:szCs w:val="20"/>
                <w:lang w:val="en-GB"/>
              </w:rPr>
              <w:t>7</w:t>
            </w:r>
            <w:r w:rsidR="00D73973">
              <w:rPr>
                <w:rFonts w:ascii="Arial" w:hAnsi="Arial" w:cs="Arial"/>
                <w:b/>
                <w:bCs/>
                <w:color w:val="000000"/>
                <w:sz w:val="20"/>
                <w:szCs w:val="20"/>
                <w:lang w:val="en-GB"/>
              </w:rPr>
              <w:t>.</w:t>
            </w:r>
            <w:r w:rsidRPr="00844516">
              <w:rPr>
                <w:rFonts w:ascii="Arial" w:hAnsi="Arial" w:cs="Arial"/>
                <w:b/>
                <w:bCs/>
                <w:color w:val="000000"/>
                <w:sz w:val="20"/>
                <w:szCs w:val="20"/>
                <w:lang w:val="en-GB"/>
              </w:rPr>
              <w:t>86E-02</w:t>
            </w:r>
          </w:p>
        </w:tc>
        <w:tc>
          <w:tcPr>
            <w:tcW w:w="1134" w:type="dxa"/>
            <w:shd w:val="clear" w:color="auto" w:fill="auto"/>
            <w:vAlign w:val="center"/>
          </w:tcPr>
          <w:p w14:paraId="6FA3FAFE" w14:textId="77777777" w:rsidR="00F96629" w:rsidRPr="00844516" w:rsidRDefault="00F96629" w:rsidP="00844516">
            <w:pPr>
              <w:jc w:val="center"/>
              <w:rPr>
                <w:rFonts w:ascii="Arial" w:hAnsi="Arial" w:cs="Arial"/>
                <w:sz w:val="20"/>
                <w:szCs w:val="20"/>
              </w:rPr>
            </w:pPr>
            <w:r w:rsidRPr="00844516">
              <w:rPr>
                <w:rFonts w:ascii="Arial" w:eastAsia="Times New Roman" w:hAnsi="Arial" w:cs="Arial"/>
                <w:sz w:val="20"/>
                <w:szCs w:val="20"/>
                <w:lang w:val="en-GB"/>
              </w:rPr>
              <w:t>8.5E-02</w:t>
            </w:r>
          </w:p>
        </w:tc>
        <w:tc>
          <w:tcPr>
            <w:tcW w:w="992" w:type="dxa"/>
            <w:shd w:val="clear" w:color="auto" w:fill="auto"/>
            <w:vAlign w:val="center"/>
          </w:tcPr>
          <w:p w14:paraId="00E0CAA7" w14:textId="77777777" w:rsidR="00F96629" w:rsidRPr="00844516" w:rsidRDefault="00F96629" w:rsidP="00844516">
            <w:pPr>
              <w:autoSpaceDE w:val="0"/>
              <w:autoSpaceDN w:val="0"/>
              <w:spacing w:line="240" w:lineRule="auto"/>
              <w:jc w:val="center"/>
              <w:rPr>
                <w:rFonts w:ascii="Arial" w:eastAsia="Times New Roman" w:hAnsi="Arial" w:cs="Arial"/>
                <w:sz w:val="20"/>
                <w:szCs w:val="20"/>
                <w:lang w:val="en-GB"/>
              </w:rPr>
            </w:pPr>
            <w:r w:rsidRPr="00844516">
              <w:rPr>
                <w:rFonts w:ascii="Arial" w:eastAsia="Times New Roman" w:hAnsi="Arial" w:cs="Arial"/>
                <w:sz w:val="20"/>
                <w:szCs w:val="20"/>
                <w:lang w:val="en-GB"/>
              </w:rPr>
              <w:t>92.51%</w:t>
            </w:r>
          </w:p>
        </w:tc>
        <w:tc>
          <w:tcPr>
            <w:tcW w:w="1560" w:type="dxa"/>
            <w:shd w:val="clear" w:color="auto" w:fill="auto"/>
            <w:vAlign w:val="center"/>
          </w:tcPr>
          <w:p w14:paraId="4ACB1D31" w14:textId="77777777" w:rsidR="00F96629" w:rsidRPr="00844516" w:rsidRDefault="00F96629" w:rsidP="00844516">
            <w:pPr>
              <w:autoSpaceDE w:val="0"/>
              <w:autoSpaceDN w:val="0"/>
              <w:spacing w:line="240" w:lineRule="auto"/>
              <w:jc w:val="center"/>
              <w:rPr>
                <w:rFonts w:ascii="Arial" w:eastAsia="Times New Roman" w:hAnsi="Arial" w:cs="Arial"/>
                <w:sz w:val="20"/>
                <w:szCs w:val="20"/>
                <w:lang w:val="en-GB"/>
              </w:rPr>
            </w:pPr>
            <w:r w:rsidRPr="00844516">
              <w:rPr>
                <w:rFonts w:ascii="Arial" w:eastAsia="Times New Roman" w:hAnsi="Arial" w:cs="Arial"/>
                <w:sz w:val="20"/>
                <w:szCs w:val="20"/>
                <w:lang w:val="en-GB"/>
              </w:rPr>
              <w:t>Acceptable</w:t>
            </w:r>
          </w:p>
        </w:tc>
      </w:tr>
      <w:tr w:rsidR="00C414C9" w:rsidRPr="00844516" w14:paraId="09C2590E" w14:textId="77777777" w:rsidTr="00704A63">
        <w:tc>
          <w:tcPr>
            <w:tcW w:w="4644" w:type="dxa"/>
            <w:shd w:val="clear" w:color="auto" w:fill="auto"/>
            <w:vAlign w:val="center"/>
          </w:tcPr>
          <w:p w14:paraId="4389CCDC" w14:textId="77777777" w:rsidR="00C414C9" w:rsidRPr="00077501" w:rsidRDefault="00C414C9" w:rsidP="00844516">
            <w:pPr>
              <w:jc w:val="both"/>
              <w:rPr>
                <w:rFonts w:ascii="Arial" w:eastAsia="Times New Roman" w:hAnsi="Arial" w:cs="Arial"/>
                <w:sz w:val="20"/>
                <w:szCs w:val="20"/>
                <w:lang w:val="en-GB"/>
              </w:rPr>
            </w:pPr>
            <w:r w:rsidRPr="00077501">
              <w:rPr>
                <w:rFonts w:ascii="Arial" w:eastAsia="Times New Roman" w:hAnsi="Arial" w:cs="Arial"/>
                <w:sz w:val="20"/>
                <w:szCs w:val="20"/>
                <w:lang w:val="en-GB"/>
              </w:rPr>
              <w:t>Non-professional: exposure during Spraying + exposure to volatile residue + exposure during touching wet treated surface</w:t>
            </w:r>
          </w:p>
        </w:tc>
        <w:tc>
          <w:tcPr>
            <w:tcW w:w="1276" w:type="dxa"/>
            <w:shd w:val="clear" w:color="auto" w:fill="auto"/>
            <w:vAlign w:val="center"/>
          </w:tcPr>
          <w:p w14:paraId="1884DF61" w14:textId="77777777" w:rsidR="00C414C9" w:rsidRPr="00077501" w:rsidRDefault="00C414C9" w:rsidP="002D6D51">
            <w:pPr>
              <w:jc w:val="center"/>
              <w:rPr>
                <w:rFonts w:ascii="Arial" w:eastAsia="Times New Roman" w:hAnsi="Arial" w:cs="Arial"/>
                <w:sz w:val="20"/>
                <w:szCs w:val="20"/>
                <w:lang w:val="en-GB"/>
              </w:rPr>
            </w:pPr>
            <w:r w:rsidRPr="00077501">
              <w:rPr>
                <w:rFonts w:ascii="Arial" w:eastAsia="Times New Roman" w:hAnsi="Arial" w:cs="Arial"/>
                <w:sz w:val="20"/>
                <w:szCs w:val="20"/>
                <w:lang w:val="en-GB"/>
              </w:rPr>
              <w:t>1.45E-02</w:t>
            </w:r>
          </w:p>
        </w:tc>
        <w:tc>
          <w:tcPr>
            <w:tcW w:w="1134" w:type="dxa"/>
            <w:shd w:val="clear" w:color="auto" w:fill="auto"/>
            <w:vAlign w:val="center"/>
          </w:tcPr>
          <w:p w14:paraId="3C7A3C58" w14:textId="77777777" w:rsidR="00C414C9" w:rsidRPr="00844516" w:rsidRDefault="00C414C9" w:rsidP="00844516">
            <w:pPr>
              <w:jc w:val="center"/>
              <w:rPr>
                <w:rFonts w:ascii="Arial" w:eastAsia="Times New Roman" w:hAnsi="Arial" w:cs="Arial"/>
                <w:sz w:val="20"/>
                <w:szCs w:val="20"/>
                <w:lang w:val="en-GB"/>
              </w:rPr>
            </w:pPr>
            <w:r w:rsidRPr="00E10399">
              <w:rPr>
                <w:rFonts w:ascii="Arial" w:eastAsia="Times New Roman" w:hAnsi="Arial" w:cs="Arial"/>
                <w:sz w:val="20"/>
                <w:szCs w:val="20"/>
                <w:lang w:val="en-GB"/>
              </w:rPr>
              <w:t>8.5E-02</w:t>
            </w:r>
          </w:p>
        </w:tc>
        <w:tc>
          <w:tcPr>
            <w:tcW w:w="992" w:type="dxa"/>
            <w:shd w:val="clear" w:color="auto" w:fill="auto"/>
            <w:vAlign w:val="center"/>
          </w:tcPr>
          <w:p w14:paraId="3869C6F9" w14:textId="77777777" w:rsidR="00C414C9" w:rsidRPr="00844516" w:rsidRDefault="00C414C9" w:rsidP="00844516">
            <w:pPr>
              <w:autoSpaceDE w:val="0"/>
              <w:autoSpaceDN w:val="0"/>
              <w:spacing w:line="240" w:lineRule="auto"/>
              <w:jc w:val="center"/>
              <w:rPr>
                <w:rFonts w:ascii="Arial" w:eastAsia="Times New Roman" w:hAnsi="Arial" w:cs="Arial"/>
                <w:sz w:val="20"/>
                <w:szCs w:val="20"/>
                <w:lang w:val="en-GB"/>
              </w:rPr>
            </w:pPr>
            <w:r w:rsidRPr="00077501">
              <w:rPr>
                <w:rFonts w:ascii="Arial" w:eastAsia="Times New Roman" w:hAnsi="Arial" w:cs="Arial"/>
                <w:sz w:val="20"/>
                <w:szCs w:val="20"/>
                <w:lang w:val="en-GB"/>
              </w:rPr>
              <w:t>17%</w:t>
            </w:r>
          </w:p>
        </w:tc>
        <w:tc>
          <w:tcPr>
            <w:tcW w:w="1560" w:type="dxa"/>
            <w:shd w:val="clear" w:color="auto" w:fill="auto"/>
            <w:vAlign w:val="center"/>
          </w:tcPr>
          <w:p w14:paraId="4D03117A" w14:textId="77777777" w:rsidR="00C414C9" w:rsidRPr="00844516" w:rsidRDefault="00C414C9" w:rsidP="00844516">
            <w:pPr>
              <w:autoSpaceDE w:val="0"/>
              <w:autoSpaceDN w:val="0"/>
              <w:spacing w:line="240" w:lineRule="auto"/>
              <w:jc w:val="center"/>
              <w:rPr>
                <w:rFonts w:ascii="Arial" w:eastAsia="Times New Roman" w:hAnsi="Arial" w:cs="Arial"/>
                <w:sz w:val="20"/>
                <w:szCs w:val="20"/>
                <w:lang w:val="en-GB"/>
              </w:rPr>
            </w:pPr>
            <w:r w:rsidRPr="00077501">
              <w:rPr>
                <w:rFonts w:ascii="Arial" w:eastAsia="Times New Roman" w:hAnsi="Arial" w:cs="Arial"/>
                <w:sz w:val="20"/>
                <w:szCs w:val="20"/>
                <w:lang w:val="en-GB"/>
              </w:rPr>
              <w:t>Acceptable</w:t>
            </w:r>
          </w:p>
        </w:tc>
      </w:tr>
    </w:tbl>
    <w:p w14:paraId="7FDF187E" w14:textId="77777777" w:rsidR="00F96629" w:rsidRPr="00F96629" w:rsidRDefault="00F96629" w:rsidP="00F96629">
      <w:pPr>
        <w:jc w:val="both"/>
        <w:rPr>
          <w:rFonts w:ascii="Arial" w:eastAsia="Times New Roman" w:hAnsi="Arial" w:cs="Arial"/>
          <w:sz w:val="20"/>
          <w:szCs w:val="20"/>
          <w:lang w:val="en-GB"/>
        </w:rPr>
      </w:pPr>
    </w:p>
    <w:p w14:paraId="2CBB92A2" w14:textId="77777777" w:rsidR="00F96629" w:rsidRPr="00F96629" w:rsidRDefault="00F96629" w:rsidP="00F96629">
      <w:pPr>
        <w:jc w:val="both"/>
        <w:rPr>
          <w:rFonts w:ascii="Arial" w:eastAsia="Times New Roman" w:hAnsi="Arial" w:cs="Arial"/>
          <w:sz w:val="20"/>
          <w:szCs w:val="20"/>
          <w:lang w:val="en-GB"/>
        </w:rPr>
      </w:pPr>
      <w:r w:rsidRPr="00F96629">
        <w:rPr>
          <w:rFonts w:ascii="Arial" w:eastAsia="Times New Roman" w:hAnsi="Arial" w:cs="Arial"/>
          <w:sz w:val="20"/>
          <w:szCs w:val="20"/>
          <w:lang w:val="en-GB"/>
        </w:rPr>
        <w:t>Estimated exposure is inferior to AEL.</w:t>
      </w:r>
    </w:p>
    <w:p w14:paraId="32F52A3E" w14:textId="77777777" w:rsidR="00F96629" w:rsidRPr="00F96629" w:rsidRDefault="00F96629" w:rsidP="00F96629">
      <w:pPr>
        <w:rPr>
          <w:rFonts w:ascii="Arial" w:hAnsi="Arial" w:cs="Arial"/>
          <w:sz w:val="20"/>
          <w:szCs w:val="20"/>
          <w:lang w:val="en-GB"/>
        </w:rPr>
      </w:pPr>
    </w:p>
    <w:p w14:paraId="02625AC1" w14:textId="77777777" w:rsidR="00F96629" w:rsidRPr="00F96629" w:rsidRDefault="00F96629" w:rsidP="00F96629">
      <w:pPr>
        <w:spacing w:line="240" w:lineRule="auto"/>
        <w:rPr>
          <w:rFonts w:ascii="Arial" w:hAnsi="Arial" w:cs="Arial"/>
          <w:sz w:val="20"/>
          <w:szCs w:val="20"/>
          <w:lang w:val="en-GB"/>
        </w:rPr>
      </w:pPr>
      <w:r w:rsidRPr="00F96629">
        <w:rPr>
          <w:rFonts w:ascii="Arial" w:hAnsi="Arial" w:cs="Arial"/>
          <w:sz w:val="20"/>
          <w:szCs w:val="20"/>
          <w:lang w:val="en-GB"/>
        </w:rPr>
        <w:t xml:space="preserve">As individual risk is ever unacceptable for infant crawling on treated area and sleeping in treated bed, no combined exposure for secondary exposure is determined. </w:t>
      </w:r>
    </w:p>
    <w:p w14:paraId="12404381" w14:textId="77777777" w:rsidR="00565F16" w:rsidRPr="000F69E4" w:rsidRDefault="00565F16" w:rsidP="00462502">
      <w:pPr>
        <w:pStyle w:val="Titre5"/>
        <w:ind w:hanging="15"/>
      </w:pPr>
      <w:r w:rsidRPr="00565F16">
        <w:rPr>
          <w:rFonts w:cs="Arial"/>
          <w:lang w:val="en-GB"/>
        </w:rPr>
        <w:t>Summary of risks characterisation of the product for human health</w:t>
      </w:r>
    </w:p>
    <w:p w14:paraId="466A77D8" w14:textId="77777777" w:rsidR="00565F16" w:rsidRDefault="00565F16" w:rsidP="00565F16">
      <w:pPr>
        <w:rPr>
          <w:rFonts w:ascii="Arial" w:hAnsi="Arial" w:cs="Arial"/>
          <w:b/>
          <w:sz w:val="20"/>
        </w:rPr>
      </w:pPr>
    </w:p>
    <w:p w14:paraId="7D846AFD" w14:textId="77777777" w:rsidR="00077501" w:rsidRDefault="00077501" w:rsidP="00077501">
      <w:pPr>
        <w:spacing w:line="240" w:lineRule="auto"/>
        <w:jc w:val="both"/>
        <w:rPr>
          <w:rFonts w:ascii="Arial" w:hAnsi="Arial" w:cs="Arial"/>
          <w:b/>
          <w:sz w:val="20"/>
          <w:highlight w:val="yellow"/>
        </w:rPr>
      </w:pPr>
    </w:p>
    <w:p w14:paraId="5C095DBA" w14:textId="77777777" w:rsidR="00407456" w:rsidRDefault="00407456" w:rsidP="00077501">
      <w:pPr>
        <w:spacing w:line="240" w:lineRule="auto"/>
        <w:jc w:val="both"/>
        <w:rPr>
          <w:rFonts w:ascii="Arial" w:hAnsi="Arial" w:cs="Arial"/>
          <w:b/>
          <w:sz w:val="20"/>
          <w:highlight w:val="yellow"/>
        </w:rPr>
      </w:pPr>
    </w:p>
    <w:p w14:paraId="6E5D7F1C" w14:textId="77777777" w:rsidR="00407456" w:rsidRPr="00B53967" w:rsidRDefault="00407456" w:rsidP="00407456">
      <w:pPr>
        <w:spacing w:line="240" w:lineRule="auto"/>
        <w:jc w:val="both"/>
        <w:rPr>
          <w:rFonts w:ascii="Arial" w:hAnsi="Arial" w:cs="Arial"/>
          <w:sz w:val="20"/>
          <w:szCs w:val="20"/>
          <w:lang w:eastAsia="en-US"/>
        </w:rPr>
      </w:pPr>
      <w:r w:rsidRPr="00B53967">
        <w:rPr>
          <w:rFonts w:ascii="Arial" w:hAnsi="Arial" w:cs="Arial"/>
          <w:sz w:val="20"/>
          <w:szCs w:val="20"/>
          <w:lang w:eastAsia="en-US"/>
        </w:rPr>
        <w:t xml:space="preserve">The risk linked to the application is acceptable for non professional. </w:t>
      </w:r>
    </w:p>
    <w:p w14:paraId="13E24D82" w14:textId="77777777" w:rsidR="00407456" w:rsidRDefault="00407456" w:rsidP="00407456">
      <w:pPr>
        <w:spacing w:line="240" w:lineRule="auto"/>
        <w:jc w:val="both"/>
        <w:rPr>
          <w:rFonts w:ascii="Arial" w:hAnsi="Arial" w:cs="Arial"/>
          <w:sz w:val="20"/>
          <w:szCs w:val="20"/>
        </w:rPr>
      </w:pPr>
      <w:r w:rsidRPr="00B53967">
        <w:rPr>
          <w:rFonts w:ascii="Arial" w:hAnsi="Arial" w:cs="Arial"/>
          <w:sz w:val="20"/>
          <w:szCs w:val="20"/>
        </w:rPr>
        <w:t>For secondary exposure</w:t>
      </w:r>
      <w:r>
        <w:rPr>
          <w:rFonts w:ascii="Arial" w:hAnsi="Arial" w:cs="Arial"/>
          <w:sz w:val="20"/>
          <w:szCs w:val="20"/>
        </w:rPr>
        <w:t>:</w:t>
      </w:r>
    </w:p>
    <w:p w14:paraId="6BC44346" w14:textId="77777777" w:rsidR="00407456" w:rsidRDefault="00AA169F" w:rsidP="005D6B90">
      <w:pPr>
        <w:tabs>
          <w:tab w:val="left" w:pos="426"/>
        </w:tabs>
        <w:spacing w:line="240" w:lineRule="auto"/>
        <w:ind w:firstLine="426"/>
        <w:jc w:val="both"/>
        <w:rPr>
          <w:rFonts w:ascii="Arial" w:hAnsi="Arial" w:cs="Arial"/>
          <w:b/>
          <w:sz w:val="20"/>
          <w:szCs w:val="20"/>
        </w:rPr>
      </w:pPr>
      <w:r>
        <w:rPr>
          <w:rFonts w:ascii="Arial" w:hAnsi="Arial" w:cs="Arial"/>
          <w:sz w:val="20"/>
          <w:szCs w:val="20"/>
        </w:rPr>
        <w:t xml:space="preserve">- </w:t>
      </w:r>
      <w:r w:rsidR="00407456" w:rsidRPr="00B53967">
        <w:rPr>
          <w:rFonts w:ascii="Arial" w:hAnsi="Arial" w:cs="Arial"/>
          <w:sz w:val="20"/>
          <w:szCs w:val="20"/>
        </w:rPr>
        <w:t xml:space="preserve">the risk is unacceptable for infant crawling on treated surface. Therefore a mitigation measure is </w:t>
      </w:r>
      <w:r w:rsidR="00407456" w:rsidRPr="000F1614">
        <w:rPr>
          <w:rFonts w:ascii="Arial" w:hAnsi="Arial" w:cs="Arial"/>
          <w:sz w:val="20"/>
          <w:szCs w:val="20"/>
        </w:rPr>
        <w:t xml:space="preserve">proposed:  </w:t>
      </w:r>
      <w:r w:rsidR="00407456" w:rsidRPr="004973AE">
        <w:rPr>
          <w:rFonts w:ascii="Arial" w:hAnsi="Arial" w:cs="Arial"/>
          <w:sz w:val="20"/>
          <w:szCs w:val="20"/>
        </w:rPr>
        <w:t>The product should not be applied in zone accessible to children.</w:t>
      </w:r>
    </w:p>
    <w:p w14:paraId="6355C678" w14:textId="77777777" w:rsidR="00407456" w:rsidRPr="00B13054" w:rsidRDefault="00407456" w:rsidP="005D6B90">
      <w:pPr>
        <w:tabs>
          <w:tab w:val="left" w:pos="426"/>
        </w:tabs>
        <w:spacing w:line="240" w:lineRule="auto"/>
        <w:ind w:firstLine="426"/>
        <w:jc w:val="both"/>
        <w:rPr>
          <w:rFonts w:ascii="Arial" w:hAnsi="Arial" w:cs="Arial"/>
          <w:b/>
          <w:sz w:val="20"/>
          <w:szCs w:val="20"/>
        </w:rPr>
      </w:pPr>
      <w:r>
        <w:rPr>
          <w:rFonts w:ascii="Arial" w:hAnsi="Arial" w:cs="Arial"/>
          <w:sz w:val="20"/>
          <w:szCs w:val="20"/>
        </w:rPr>
        <w:t>- t</w:t>
      </w:r>
      <w:r w:rsidRPr="000F1614">
        <w:rPr>
          <w:rFonts w:ascii="Arial" w:hAnsi="Arial" w:cs="Arial"/>
          <w:sz w:val="20"/>
          <w:szCs w:val="20"/>
        </w:rPr>
        <w:t>h</w:t>
      </w:r>
      <w:r w:rsidRPr="00B53967">
        <w:rPr>
          <w:rFonts w:ascii="Arial" w:hAnsi="Arial" w:cs="Arial"/>
          <w:sz w:val="20"/>
          <w:szCs w:val="20"/>
        </w:rPr>
        <w:t>e risk for persons (adult, child and infant) sleeping on a treated bed is also unacceptable.</w:t>
      </w:r>
      <w:r>
        <w:rPr>
          <w:rFonts w:ascii="Arial" w:hAnsi="Arial" w:cs="Arial"/>
          <w:sz w:val="20"/>
          <w:szCs w:val="20"/>
        </w:rPr>
        <w:t xml:space="preserve"> </w:t>
      </w:r>
      <w:r w:rsidRPr="00A84D78">
        <w:rPr>
          <w:rFonts w:ascii="Arial" w:hAnsi="Arial" w:cs="Arial"/>
          <w:sz w:val="20"/>
          <w:szCs w:val="20"/>
        </w:rPr>
        <w:t>Therefore, the uses for which this type of exposure is expected cannot be accepted.</w:t>
      </w:r>
    </w:p>
    <w:p w14:paraId="6CABD51D" w14:textId="77777777" w:rsidR="00407456" w:rsidRPr="00B53967" w:rsidRDefault="00407456" w:rsidP="005D6B90">
      <w:pPr>
        <w:tabs>
          <w:tab w:val="left" w:pos="426"/>
        </w:tabs>
        <w:spacing w:line="240" w:lineRule="auto"/>
        <w:ind w:firstLine="426"/>
        <w:jc w:val="both"/>
        <w:rPr>
          <w:rFonts w:ascii="Arial" w:hAnsi="Arial" w:cs="Arial"/>
          <w:sz w:val="20"/>
          <w:szCs w:val="20"/>
        </w:rPr>
      </w:pPr>
      <w:r>
        <w:rPr>
          <w:rFonts w:ascii="Arial" w:hAnsi="Arial" w:cs="Arial"/>
          <w:sz w:val="20"/>
          <w:szCs w:val="20"/>
        </w:rPr>
        <w:t>- t</w:t>
      </w:r>
      <w:r w:rsidRPr="00B53967">
        <w:rPr>
          <w:rFonts w:ascii="Arial" w:hAnsi="Arial" w:cs="Arial"/>
          <w:sz w:val="20"/>
          <w:szCs w:val="20"/>
        </w:rPr>
        <w:t xml:space="preserve">he risk linked to the exposure to volatile residues is considered acceptable. </w:t>
      </w:r>
    </w:p>
    <w:p w14:paraId="171BAC7A" w14:textId="77777777" w:rsidR="00407456" w:rsidRPr="00B53967" w:rsidRDefault="00407456" w:rsidP="005D6B90">
      <w:pPr>
        <w:tabs>
          <w:tab w:val="left" w:pos="426"/>
        </w:tabs>
        <w:spacing w:line="240" w:lineRule="auto"/>
        <w:ind w:firstLine="426"/>
        <w:jc w:val="both"/>
        <w:rPr>
          <w:rFonts w:ascii="Arial" w:hAnsi="Arial" w:cs="Arial"/>
          <w:sz w:val="20"/>
          <w:szCs w:val="20"/>
        </w:rPr>
      </w:pPr>
      <w:r>
        <w:rPr>
          <w:rFonts w:ascii="Arial" w:hAnsi="Arial" w:cs="Arial"/>
          <w:sz w:val="20"/>
          <w:szCs w:val="20"/>
        </w:rPr>
        <w:t>- t</w:t>
      </w:r>
      <w:r w:rsidRPr="00B53967">
        <w:rPr>
          <w:rFonts w:ascii="Arial" w:hAnsi="Arial" w:cs="Arial"/>
          <w:sz w:val="20"/>
          <w:szCs w:val="20"/>
        </w:rPr>
        <w:t>he risks for adult touching treated surface are acceptable.</w:t>
      </w:r>
    </w:p>
    <w:p w14:paraId="1BB49060" w14:textId="77777777" w:rsidR="00407456" w:rsidRDefault="00407456" w:rsidP="00077501">
      <w:pPr>
        <w:spacing w:line="240" w:lineRule="auto"/>
        <w:jc w:val="both"/>
        <w:rPr>
          <w:rFonts w:ascii="Arial" w:hAnsi="Arial" w:cs="Arial"/>
          <w:b/>
          <w:sz w:val="20"/>
          <w:highlight w:val="yellow"/>
        </w:rPr>
        <w:sectPr w:rsidR="00407456" w:rsidSect="008A4B5A">
          <w:pgSz w:w="11906" w:h="16838"/>
          <w:pgMar w:top="1021" w:right="709" w:bottom="1021" w:left="1418" w:header="601" w:footer="482" w:gutter="0"/>
          <w:cols w:space="720"/>
          <w:docGrid w:linePitch="326"/>
        </w:sectPr>
      </w:pPr>
    </w:p>
    <w:p w14:paraId="7913745C" w14:textId="77777777" w:rsidR="001026A6" w:rsidRPr="00077501" w:rsidRDefault="001026A6" w:rsidP="00462502">
      <w:pPr>
        <w:pStyle w:val="Titre3"/>
      </w:pPr>
      <w:bookmarkStart w:id="211" w:name="_Ref246327250"/>
      <w:bookmarkStart w:id="212" w:name="_Toc303783673"/>
      <w:bookmarkStart w:id="213" w:name="_Toc472931154"/>
      <w:r w:rsidRPr="00077501">
        <w:lastRenderedPageBreak/>
        <w:t>Risk assessment for the environment</w:t>
      </w:r>
      <w:bookmarkEnd w:id="211"/>
      <w:bookmarkEnd w:id="212"/>
      <w:bookmarkEnd w:id="213"/>
    </w:p>
    <w:p w14:paraId="7A63E42E" w14:textId="77777777" w:rsidR="0055623A" w:rsidRPr="00077501" w:rsidRDefault="0055623A" w:rsidP="00744D88">
      <w:pPr>
        <w:spacing w:before="120" w:after="120"/>
        <w:rPr>
          <w:rFonts w:ascii="Arial" w:hAnsi="Arial" w:cs="Arial"/>
        </w:rPr>
      </w:pPr>
    </w:p>
    <w:p w14:paraId="6535B52A" w14:textId="77777777" w:rsidR="0055623A" w:rsidRDefault="0055623A" w:rsidP="00196A85">
      <w:pPr>
        <w:pStyle w:val="Titre4"/>
      </w:pPr>
      <w:bookmarkStart w:id="214" w:name="_Toc303783674"/>
      <w:bookmarkStart w:id="215" w:name="_Toc472931155"/>
      <w:r w:rsidRPr="00077501">
        <w:t xml:space="preserve">Fate and distribution in the environment of the active substance </w:t>
      </w:r>
      <w:bookmarkEnd w:id="214"/>
      <w:r w:rsidR="00196A85" w:rsidRPr="00077501">
        <w:t>etofenprox</w:t>
      </w:r>
      <w:bookmarkEnd w:id="215"/>
    </w:p>
    <w:tbl>
      <w:tblPr>
        <w:tblpPr w:leftFromText="180" w:rightFromText="180" w:vertAnchor="text" w:horzAnchor="margin" w:tblpY="10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D62B04" w14:paraId="72ED67EC" w14:textId="77777777" w:rsidTr="00704A63">
        <w:tc>
          <w:tcPr>
            <w:tcW w:w="9889" w:type="dxa"/>
            <w:shd w:val="clear" w:color="auto" w:fill="D6E3BC"/>
          </w:tcPr>
          <w:p w14:paraId="58740138" w14:textId="77777777" w:rsidR="00D62B04" w:rsidRDefault="00D62B04" w:rsidP="00D62B04">
            <w:pPr>
              <w:rPr>
                <w:rFonts w:ascii="Arial" w:hAnsi="Arial" w:cs="Arial"/>
                <w:bCs/>
                <w:sz w:val="20"/>
                <w:szCs w:val="20"/>
                <w:lang w:val="en-GB"/>
              </w:rPr>
            </w:pPr>
            <w:r w:rsidRPr="00DE4CE0">
              <w:rPr>
                <w:rFonts w:ascii="Arial" w:hAnsi="Arial" w:cs="Arial"/>
                <w:bCs/>
                <w:sz w:val="20"/>
                <w:szCs w:val="20"/>
                <w:lang w:val="en-GB"/>
              </w:rPr>
              <w:t>The section 2.2.6.1 is written by FRCA, based on the available data provided by the applicant.</w:t>
            </w:r>
          </w:p>
          <w:p w14:paraId="755FAFEF" w14:textId="77777777" w:rsidR="00D62B04" w:rsidRPr="00D62B04" w:rsidRDefault="00D62B04" w:rsidP="00D62B04">
            <w:pPr>
              <w:rPr>
                <w:rFonts w:ascii="Arial" w:hAnsi="Arial" w:cs="Arial"/>
                <w:bCs/>
                <w:sz w:val="20"/>
                <w:szCs w:val="20"/>
                <w:lang w:val="en-GB"/>
              </w:rPr>
            </w:pPr>
          </w:p>
        </w:tc>
      </w:tr>
    </w:tbl>
    <w:p w14:paraId="18B8AB91" w14:textId="77777777" w:rsidR="00FB0319" w:rsidRPr="00077501" w:rsidRDefault="00FB0319" w:rsidP="00196A85">
      <w:pPr>
        <w:pStyle w:val="Titre5"/>
        <w:ind w:hanging="15"/>
        <w:rPr>
          <w:rFonts w:cs="Arial"/>
          <w:lang w:val="fr-FR"/>
        </w:rPr>
      </w:pPr>
      <w:r w:rsidRPr="00077501">
        <w:rPr>
          <w:rFonts w:cs="Arial"/>
        </w:rPr>
        <w:t>Degrad</w:t>
      </w:r>
      <w:r w:rsidRPr="00077501">
        <w:rPr>
          <w:rFonts w:cs="Arial"/>
          <w:lang w:val="fr-FR"/>
        </w:rPr>
        <w:t>ation</w:t>
      </w:r>
    </w:p>
    <w:p w14:paraId="7F9AA3A0" w14:textId="77777777" w:rsidR="00FB0319" w:rsidRDefault="00FB0319" w:rsidP="00196A85">
      <w:pPr>
        <w:pStyle w:val="Titre6"/>
      </w:pPr>
      <w:r>
        <w:t>Abiotic degradation</w:t>
      </w:r>
    </w:p>
    <w:p w14:paraId="6A843C0A" w14:textId="77777777" w:rsidR="00FB0319" w:rsidRDefault="00FB0319" w:rsidP="00196A85">
      <w:pPr>
        <w:pStyle w:val="Titre7"/>
        <w:spacing w:after="120"/>
        <w:ind w:left="1298" w:hanging="1298"/>
        <w:rPr>
          <w:rFonts w:ascii="Arial" w:hAnsi="Arial" w:cs="Arial"/>
          <w:i w:val="0"/>
          <w:sz w:val="20"/>
          <w:u w:val="single"/>
        </w:rPr>
      </w:pPr>
      <w:r w:rsidRPr="00196A85">
        <w:rPr>
          <w:rFonts w:ascii="Arial" w:hAnsi="Arial" w:cs="Arial"/>
          <w:i w:val="0"/>
          <w:sz w:val="20"/>
          <w:u w:val="single"/>
        </w:rPr>
        <w:t>Hydrolysis in function of pH</w:t>
      </w:r>
    </w:p>
    <w:p w14:paraId="6E0042D7" w14:textId="77777777" w:rsidR="00196A85" w:rsidRPr="00196A85" w:rsidRDefault="00196A85" w:rsidP="00196A85">
      <w:pPr>
        <w:pStyle w:val="Corpsdetexte"/>
        <w:spacing w:line="240" w:lineRule="auto"/>
        <w:jc w:val="both"/>
        <w:rPr>
          <w:rFonts w:ascii="Arial" w:hAnsi="Arial" w:cs="Arial"/>
          <w:sz w:val="20"/>
          <w:szCs w:val="20"/>
          <w:lang w:val="en-GB"/>
        </w:rPr>
      </w:pPr>
      <w:r w:rsidRPr="00196A85">
        <w:rPr>
          <w:rFonts w:ascii="Arial" w:hAnsi="Arial" w:cs="Arial"/>
          <w:sz w:val="20"/>
          <w:szCs w:val="20"/>
          <w:lang w:val="en-GB"/>
        </w:rPr>
        <w:t>Etofenprox is hydrolytically stable in sterile buffer solutions at pH 4, 7 and 9 even if metabolite [</w:t>
      </w:r>
      <w:r w:rsidRPr="00196A85">
        <w:rPr>
          <w:rFonts w:ascii="Arial" w:hAnsi="Arial" w:cs="Arial"/>
          <w:sz w:val="20"/>
          <w:szCs w:val="20"/>
          <w:vertAlign w:val="superscript"/>
          <w:lang w:val="en-GB"/>
        </w:rPr>
        <w:t>14</w:t>
      </w:r>
      <w:r w:rsidRPr="00196A85">
        <w:rPr>
          <w:rFonts w:ascii="Arial" w:hAnsi="Arial" w:cs="Arial"/>
          <w:sz w:val="20"/>
          <w:szCs w:val="20"/>
          <w:lang w:val="en-GB"/>
        </w:rPr>
        <w:t>C]-</w:t>
      </w:r>
      <w:r w:rsidRPr="00196A85">
        <w:rPr>
          <w:rFonts w:ascii="Arial" w:hAnsi="Arial" w:cs="Arial"/>
          <w:sz w:val="20"/>
          <w:szCs w:val="20"/>
          <w:lang w:val="en-GB"/>
        </w:rPr>
        <w:sym w:font="Symbol" w:char="F061"/>
      </w:r>
      <w:r w:rsidRPr="00196A85">
        <w:rPr>
          <w:rFonts w:ascii="Arial" w:hAnsi="Arial" w:cs="Arial"/>
          <w:sz w:val="20"/>
          <w:szCs w:val="20"/>
          <w:lang w:val="en-GB"/>
        </w:rPr>
        <w:t>-CO was found to be stable in aqueous buffer acetonitrile solution at pH 4 and 7, but was hydrolysed at pH 9 (DT</w:t>
      </w:r>
      <w:r w:rsidRPr="00196A85">
        <w:rPr>
          <w:rFonts w:ascii="Arial" w:hAnsi="Arial" w:cs="Arial"/>
          <w:sz w:val="20"/>
          <w:szCs w:val="20"/>
          <w:vertAlign w:val="subscript"/>
          <w:lang w:val="en-GB"/>
        </w:rPr>
        <w:t>50</w:t>
      </w:r>
      <w:r w:rsidRPr="00196A85">
        <w:rPr>
          <w:rFonts w:ascii="Arial" w:hAnsi="Arial" w:cs="Arial"/>
          <w:sz w:val="20"/>
          <w:szCs w:val="20"/>
          <w:lang w:val="en-GB"/>
        </w:rPr>
        <w:t>= 42.8 days, 25°C) to form PENA and m-PBAcid that are expected to be of minor importance under environmental conditions.</w:t>
      </w:r>
    </w:p>
    <w:p w14:paraId="1B1131F0" w14:textId="77777777" w:rsidR="00FB0319" w:rsidRDefault="00FB0319" w:rsidP="00196A85">
      <w:pPr>
        <w:pStyle w:val="Titre7"/>
        <w:spacing w:after="120"/>
        <w:ind w:left="1298" w:hanging="1298"/>
        <w:rPr>
          <w:rFonts w:ascii="Arial" w:hAnsi="Arial" w:cs="Arial"/>
          <w:i w:val="0"/>
          <w:sz w:val="20"/>
          <w:u w:val="single"/>
        </w:rPr>
      </w:pPr>
      <w:r w:rsidRPr="00196A85">
        <w:rPr>
          <w:rFonts w:ascii="Arial" w:hAnsi="Arial" w:cs="Arial"/>
          <w:i w:val="0"/>
          <w:sz w:val="20"/>
          <w:u w:val="single"/>
        </w:rPr>
        <w:t>Photolysis in water</w:t>
      </w:r>
    </w:p>
    <w:p w14:paraId="7DB5732A" w14:textId="77777777" w:rsidR="00196A85" w:rsidRPr="00196A85" w:rsidRDefault="00196A85" w:rsidP="00196A85">
      <w:pPr>
        <w:pStyle w:val="Corpsdetexte"/>
        <w:spacing w:line="240" w:lineRule="auto"/>
        <w:jc w:val="both"/>
        <w:rPr>
          <w:rFonts w:ascii="Arial" w:hAnsi="Arial" w:cs="Arial"/>
          <w:sz w:val="20"/>
          <w:szCs w:val="20"/>
          <w:lang w:val="en-GB"/>
        </w:rPr>
      </w:pPr>
      <w:r w:rsidRPr="00196A85">
        <w:rPr>
          <w:rFonts w:ascii="Arial" w:hAnsi="Arial" w:cs="Arial"/>
          <w:sz w:val="20"/>
          <w:szCs w:val="20"/>
          <w:lang w:val="en-GB"/>
        </w:rPr>
        <w:t xml:space="preserve">Etofenprox is photo-degraded under simulated sunlight, with DT50 values of 13.3 and 22.4 days (12°C) in sterile buffer solution and natural pond water, respectively. The metabolite </w:t>
      </w:r>
      <w:r w:rsidRPr="00196A85">
        <w:rPr>
          <w:rFonts w:ascii="Arial" w:hAnsi="Arial" w:cs="Arial"/>
          <w:sz w:val="20"/>
          <w:szCs w:val="20"/>
          <w:lang w:val="en-GB"/>
        </w:rPr>
        <w:sym w:font="Symbol" w:char="F061"/>
      </w:r>
      <w:r w:rsidRPr="00196A85">
        <w:rPr>
          <w:rFonts w:ascii="Arial" w:hAnsi="Arial" w:cs="Arial"/>
          <w:sz w:val="20"/>
          <w:szCs w:val="20"/>
          <w:lang w:val="en-GB"/>
        </w:rPr>
        <w:t xml:space="preserve">-CO was the major photo-degradate that does not undergo photolysis: 63.6% is the maximum of </w:t>
      </w:r>
      <w:r w:rsidRPr="00196A85">
        <w:rPr>
          <w:rFonts w:ascii="Arial" w:hAnsi="Arial" w:cs="Arial"/>
          <w:sz w:val="20"/>
          <w:szCs w:val="20"/>
          <w:lang w:val="en-GB"/>
        </w:rPr>
        <w:sym w:font="Symbol" w:char="F061"/>
      </w:r>
      <w:r w:rsidRPr="00196A85">
        <w:rPr>
          <w:rFonts w:ascii="Arial" w:hAnsi="Arial" w:cs="Arial"/>
          <w:sz w:val="20"/>
          <w:szCs w:val="20"/>
          <w:lang w:val="en-GB"/>
        </w:rPr>
        <w:t>-CO found in the photolysis study.</w:t>
      </w:r>
    </w:p>
    <w:p w14:paraId="35100E31" w14:textId="77777777" w:rsidR="00FB0319" w:rsidRDefault="00FB0319" w:rsidP="00196A85">
      <w:pPr>
        <w:pStyle w:val="Titre7"/>
        <w:spacing w:after="120"/>
        <w:ind w:left="1298" w:hanging="1298"/>
        <w:rPr>
          <w:rFonts w:ascii="Arial" w:hAnsi="Arial" w:cs="Arial"/>
          <w:i w:val="0"/>
          <w:sz w:val="20"/>
          <w:u w:val="single"/>
        </w:rPr>
      </w:pPr>
      <w:r w:rsidRPr="00196A85">
        <w:rPr>
          <w:rFonts w:ascii="Arial" w:hAnsi="Arial" w:cs="Arial"/>
          <w:i w:val="0"/>
          <w:sz w:val="20"/>
          <w:u w:val="single"/>
        </w:rPr>
        <w:t>Photolysis in soil</w:t>
      </w:r>
    </w:p>
    <w:p w14:paraId="43FD320F" w14:textId="77777777" w:rsidR="00196A85" w:rsidRPr="00196A85" w:rsidRDefault="00196A85" w:rsidP="00196A85">
      <w:pPr>
        <w:pStyle w:val="Corpsdetexte"/>
        <w:spacing w:line="240" w:lineRule="auto"/>
        <w:jc w:val="both"/>
        <w:rPr>
          <w:rFonts w:ascii="Arial" w:hAnsi="Arial" w:cs="Arial"/>
          <w:sz w:val="20"/>
          <w:szCs w:val="20"/>
          <w:lang w:val="en-GB"/>
        </w:rPr>
      </w:pPr>
      <w:r w:rsidRPr="00196A85">
        <w:rPr>
          <w:rFonts w:ascii="Arial" w:hAnsi="Arial" w:cs="Arial"/>
          <w:sz w:val="20"/>
          <w:szCs w:val="20"/>
          <w:lang w:val="en-GB"/>
        </w:rPr>
        <w:t xml:space="preserve">Etofenprox dissipates with a calculated disappearance time DT50 of 19.3 days at 20-22°C. No major degradation products were found. </w:t>
      </w:r>
    </w:p>
    <w:p w14:paraId="6376557E" w14:textId="77777777" w:rsidR="00FB0319" w:rsidRPr="00196A85" w:rsidRDefault="00FB0319" w:rsidP="00196A85">
      <w:pPr>
        <w:pStyle w:val="Titre7"/>
        <w:rPr>
          <w:rFonts w:ascii="Arial" w:hAnsi="Arial" w:cs="Arial"/>
          <w:bCs/>
          <w:i w:val="0"/>
          <w:sz w:val="20"/>
          <w:u w:val="single"/>
          <w:lang w:val="en-GB"/>
        </w:rPr>
      </w:pPr>
      <w:r w:rsidRPr="00196A85">
        <w:rPr>
          <w:rFonts w:ascii="Arial" w:hAnsi="Arial" w:cs="Arial"/>
          <w:bCs/>
          <w:i w:val="0"/>
          <w:sz w:val="20"/>
          <w:u w:val="single"/>
          <w:lang w:val="en-GB"/>
        </w:rPr>
        <w:t>Photodegradation in air</w:t>
      </w:r>
    </w:p>
    <w:p w14:paraId="4DBAC021" w14:textId="77777777" w:rsidR="00196A85" w:rsidRPr="00196A85" w:rsidRDefault="00196A85" w:rsidP="00196A85">
      <w:pPr>
        <w:pStyle w:val="Corpsdetexte"/>
        <w:spacing w:line="240" w:lineRule="auto"/>
        <w:jc w:val="both"/>
        <w:rPr>
          <w:rFonts w:ascii="Arial" w:hAnsi="Arial" w:cs="Arial"/>
          <w:sz w:val="20"/>
          <w:szCs w:val="20"/>
          <w:lang w:val="en-GB"/>
        </w:rPr>
      </w:pPr>
      <w:r w:rsidRPr="00196A85">
        <w:rPr>
          <w:rFonts w:ascii="Arial" w:hAnsi="Arial" w:cs="Arial"/>
          <w:sz w:val="20"/>
          <w:szCs w:val="20"/>
          <w:lang w:val="en-GB"/>
        </w:rPr>
        <w:t xml:space="preserve">The photochemical oxidative degradation of </w:t>
      </w:r>
      <w:r w:rsidR="00544FD2">
        <w:rPr>
          <w:rFonts w:ascii="Arial" w:hAnsi="Arial" w:cs="Arial"/>
          <w:sz w:val="20"/>
          <w:szCs w:val="20"/>
          <w:lang w:val="en-GB"/>
        </w:rPr>
        <w:t>e</w:t>
      </w:r>
      <w:r w:rsidRPr="00196A85">
        <w:rPr>
          <w:rFonts w:ascii="Arial" w:hAnsi="Arial" w:cs="Arial"/>
          <w:sz w:val="20"/>
          <w:szCs w:val="20"/>
          <w:lang w:val="en-GB"/>
        </w:rPr>
        <w:t>tofenprox was calculated using the computer simulation software AopWin v1.92. An overall OH rate constant of 62.16 x 10-12 cm</w:t>
      </w:r>
      <w:r w:rsidRPr="00077501">
        <w:rPr>
          <w:rFonts w:ascii="Arial" w:hAnsi="Arial" w:cs="Arial"/>
          <w:sz w:val="20"/>
          <w:szCs w:val="20"/>
          <w:vertAlign w:val="superscript"/>
          <w:lang w:val="en-GB"/>
        </w:rPr>
        <w:t>3</w:t>
      </w:r>
      <w:r w:rsidRPr="00196A85">
        <w:rPr>
          <w:rFonts w:ascii="Arial" w:hAnsi="Arial" w:cs="Arial"/>
          <w:sz w:val="20"/>
          <w:szCs w:val="20"/>
          <w:lang w:val="en-GB"/>
        </w:rPr>
        <w:t>/molecule-sec was determined, resulting in an estimated half-life in air of 6.2 hours (24 hour day) at 25°C (5x105 OH/cm</w:t>
      </w:r>
      <w:r w:rsidRPr="00077501">
        <w:rPr>
          <w:rFonts w:ascii="Arial" w:hAnsi="Arial" w:cs="Arial"/>
          <w:sz w:val="20"/>
          <w:szCs w:val="20"/>
          <w:vertAlign w:val="superscript"/>
          <w:lang w:val="en-GB"/>
        </w:rPr>
        <w:t>3</w:t>
      </w:r>
      <w:r w:rsidRPr="00196A85">
        <w:rPr>
          <w:rFonts w:ascii="Arial" w:hAnsi="Arial" w:cs="Arial"/>
          <w:sz w:val="20"/>
          <w:szCs w:val="20"/>
          <w:lang w:val="en-GB"/>
        </w:rPr>
        <w:t>).</w:t>
      </w:r>
    </w:p>
    <w:p w14:paraId="10698769" w14:textId="77777777" w:rsidR="00FB0319" w:rsidRPr="00196A85" w:rsidRDefault="00FB0319" w:rsidP="00196A85">
      <w:pPr>
        <w:pStyle w:val="Titre6"/>
      </w:pPr>
      <w:r w:rsidRPr="00196A85">
        <w:t>Biotic degradation</w:t>
      </w:r>
    </w:p>
    <w:p w14:paraId="3B7C7D51" w14:textId="77777777" w:rsidR="00FB0319" w:rsidRPr="00196A85" w:rsidRDefault="00FB0319" w:rsidP="00196A85">
      <w:pPr>
        <w:pStyle w:val="Titre7"/>
        <w:spacing w:after="120"/>
        <w:ind w:left="1298" w:hanging="1298"/>
        <w:rPr>
          <w:rFonts w:ascii="Arial" w:hAnsi="Arial" w:cs="Arial"/>
          <w:bCs/>
          <w:i w:val="0"/>
          <w:sz w:val="20"/>
          <w:u w:val="single"/>
          <w:lang w:val="en-GB"/>
        </w:rPr>
      </w:pPr>
      <w:r w:rsidRPr="00196A85">
        <w:rPr>
          <w:rFonts w:ascii="Arial" w:hAnsi="Arial" w:cs="Arial"/>
          <w:bCs/>
          <w:i w:val="0"/>
          <w:sz w:val="20"/>
          <w:u w:val="single"/>
          <w:lang w:val="en-GB"/>
        </w:rPr>
        <w:t>Aquatic compartment</w:t>
      </w:r>
    </w:p>
    <w:p w14:paraId="31E072C7" w14:textId="77777777" w:rsidR="00196A85" w:rsidRPr="00196A85" w:rsidRDefault="00196A85" w:rsidP="009F11DC">
      <w:pPr>
        <w:pStyle w:val="Paragraphedeliste"/>
        <w:numPr>
          <w:ilvl w:val="0"/>
          <w:numId w:val="2"/>
        </w:numPr>
        <w:spacing w:line="240" w:lineRule="auto"/>
        <w:ind w:left="720" w:hanging="360"/>
        <w:contextualSpacing/>
        <w:jc w:val="both"/>
        <w:rPr>
          <w:rFonts w:ascii="Arial" w:hAnsi="Arial" w:cs="Arial"/>
          <w:sz w:val="20"/>
          <w:szCs w:val="20"/>
        </w:rPr>
      </w:pPr>
      <w:r w:rsidRPr="00196A85">
        <w:rPr>
          <w:rFonts w:ascii="Arial" w:hAnsi="Arial" w:cs="Arial"/>
          <w:sz w:val="20"/>
          <w:szCs w:val="20"/>
        </w:rPr>
        <w:t>Ready biodegradation / inherent biodegradation</w:t>
      </w:r>
    </w:p>
    <w:p w14:paraId="0AA01AC8" w14:textId="77777777" w:rsidR="00196A85" w:rsidRDefault="00196A85" w:rsidP="00196A85">
      <w:pPr>
        <w:spacing w:line="240" w:lineRule="auto"/>
        <w:jc w:val="both"/>
        <w:rPr>
          <w:rFonts w:ascii="Arial" w:hAnsi="Arial" w:cs="Arial"/>
          <w:sz w:val="20"/>
          <w:szCs w:val="20"/>
        </w:rPr>
      </w:pPr>
      <w:r w:rsidRPr="00196A85">
        <w:rPr>
          <w:rFonts w:ascii="Arial" w:hAnsi="Arial" w:cs="Arial"/>
          <w:sz w:val="20"/>
          <w:szCs w:val="20"/>
        </w:rPr>
        <w:t>Etofenprox is classified as ”not readily biodegradable” (17</w:t>
      </w:r>
      <w:r w:rsidR="00544FD2">
        <w:rPr>
          <w:rFonts w:ascii="Arial" w:hAnsi="Arial" w:cs="Arial"/>
          <w:sz w:val="20"/>
          <w:szCs w:val="20"/>
        </w:rPr>
        <w:t xml:space="preserve"> </w:t>
      </w:r>
      <w:r w:rsidRPr="00196A85">
        <w:rPr>
          <w:rFonts w:ascii="Arial" w:hAnsi="Arial" w:cs="Arial"/>
          <w:sz w:val="20"/>
          <w:szCs w:val="20"/>
        </w:rPr>
        <w:t>% mineralisation after 28 days).</w:t>
      </w:r>
    </w:p>
    <w:p w14:paraId="3B302001" w14:textId="77777777" w:rsidR="00196A85" w:rsidRPr="00196A85" w:rsidRDefault="00196A85" w:rsidP="00196A85">
      <w:pPr>
        <w:spacing w:line="240" w:lineRule="auto"/>
        <w:jc w:val="both"/>
        <w:rPr>
          <w:rFonts w:ascii="Arial" w:hAnsi="Arial" w:cs="Arial"/>
          <w:sz w:val="20"/>
          <w:szCs w:val="20"/>
        </w:rPr>
      </w:pPr>
    </w:p>
    <w:p w14:paraId="4048ACCA" w14:textId="77777777" w:rsidR="00196A85" w:rsidRPr="00196A85" w:rsidRDefault="00196A85" w:rsidP="009F11DC">
      <w:pPr>
        <w:pStyle w:val="Paragraphedeliste"/>
        <w:numPr>
          <w:ilvl w:val="0"/>
          <w:numId w:val="2"/>
        </w:numPr>
        <w:spacing w:line="240" w:lineRule="auto"/>
        <w:ind w:left="720" w:hanging="360"/>
        <w:contextualSpacing/>
        <w:jc w:val="both"/>
        <w:rPr>
          <w:rFonts w:ascii="Arial" w:hAnsi="Arial" w:cs="Arial"/>
          <w:sz w:val="20"/>
          <w:szCs w:val="20"/>
        </w:rPr>
      </w:pPr>
      <w:r w:rsidRPr="00196A85">
        <w:rPr>
          <w:rFonts w:ascii="Arial" w:hAnsi="Arial" w:cs="Arial"/>
          <w:sz w:val="20"/>
          <w:szCs w:val="20"/>
        </w:rPr>
        <w:t>Degradation in water/sediment system</w:t>
      </w:r>
    </w:p>
    <w:p w14:paraId="3F19A6D6" w14:textId="77777777" w:rsidR="00196A85" w:rsidRPr="00196A85" w:rsidRDefault="00196A85" w:rsidP="00196A85">
      <w:pPr>
        <w:pStyle w:val="CARText"/>
        <w:spacing w:after="0"/>
        <w:rPr>
          <w:rFonts w:cs="Arial"/>
          <w:color w:val="auto"/>
          <w:szCs w:val="20"/>
        </w:rPr>
      </w:pPr>
      <w:r w:rsidRPr="00196A85">
        <w:rPr>
          <w:rFonts w:cs="Arial"/>
          <w:color w:val="auto"/>
          <w:szCs w:val="20"/>
        </w:rPr>
        <w:t>The DT</w:t>
      </w:r>
      <w:r w:rsidRPr="00196A85">
        <w:rPr>
          <w:rFonts w:cs="Arial"/>
          <w:color w:val="auto"/>
          <w:szCs w:val="20"/>
          <w:vertAlign w:val="subscript"/>
        </w:rPr>
        <w:t>50</w:t>
      </w:r>
      <w:r w:rsidRPr="00196A85">
        <w:rPr>
          <w:rFonts w:cs="Arial"/>
          <w:color w:val="auto"/>
          <w:szCs w:val="20"/>
        </w:rPr>
        <w:t xml:space="preserve"> value for degradation in the entire system of </w:t>
      </w:r>
      <w:r w:rsidR="00544FD2">
        <w:rPr>
          <w:rFonts w:cs="Arial"/>
          <w:color w:val="auto"/>
          <w:szCs w:val="20"/>
        </w:rPr>
        <w:t>e</w:t>
      </w:r>
      <w:r w:rsidRPr="00196A85">
        <w:rPr>
          <w:rFonts w:cs="Arial"/>
          <w:color w:val="auto"/>
          <w:szCs w:val="20"/>
        </w:rPr>
        <w:t>tofenprox was 38.1 days (12</w:t>
      </w:r>
      <w:r w:rsidR="00544FD2">
        <w:rPr>
          <w:rFonts w:cs="Arial"/>
          <w:color w:val="auto"/>
          <w:szCs w:val="20"/>
        </w:rPr>
        <w:t xml:space="preserve"> </w:t>
      </w:r>
      <w:r w:rsidRPr="00196A85">
        <w:rPr>
          <w:rFonts w:cs="Arial"/>
          <w:color w:val="auto"/>
          <w:szCs w:val="20"/>
        </w:rPr>
        <w:t>°C). For dissipation in the water phase, the DT</w:t>
      </w:r>
      <w:r w:rsidRPr="00196A85">
        <w:rPr>
          <w:rFonts w:cs="Arial"/>
          <w:color w:val="auto"/>
          <w:szCs w:val="20"/>
          <w:vertAlign w:val="subscript"/>
        </w:rPr>
        <w:t>50</w:t>
      </w:r>
      <w:r w:rsidRPr="00196A85">
        <w:rPr>
          <w:rFonts w:cs="Arial"/>
          <w:color w:val="auto"/>
          <w:szCs w:val="20"/>
        </w:rPr>
        <w:t xml:space="preserve"> was 19.7 days and the DT</w:t>
      </w:r>
      <w:r w:rsidRPr="00196A85">
        <w:rPr>
          <w:rFonts w:cs="Arial"/>
          <w:color w:val="auto"/>
          <w:szCs w:val="20"/>
          <w:vertAlign w:val="subscript"/>
        </w:rPr>
        <w:t>50</w:t>
      </w:r>
      <w:r w:rsidRPr="00196A85">
        <w:rPr>
          <w:rFonts w:cs="Arial"/>
          <w:color w:val="auto"/>
          <w:szCs w:val="20"/>
        </w:rPr>
        <w:t xml:space="preserve"> for dissipation in the sediment phase was 61.1 days.</w:t>
      </w:r>
    </w:p>
    <w:p w14:paraId="56223755" w14:textId="77777777" w:rsidR="00196A85" w:rsidRPr="00196A85" w:rsidRDefault="00196A85" w:rsidP="00196A85">
      <w:pPr>
        <w:pStyle w:val="Paragraphedeliste"/>
        <w:spacing w:line="240" w:lineRule="auto"/>
        <w:ind w:left="0"/>
        <w:jc w:val="both"/>
        <w:rPr>
          <w:rFonts w:ascii="Arial" w:hAnsi="Arial" w:cs="Arial"/>
          <w:sz w:val="20"/>
          <w:szCs w:val="20"/>
        </w:rPr>
      </w:pPr>
      <w:r w:rsidRPr="00196A85">
        <w:rPr>
          <w:rFonts w:ascii="Arial" w:hAnsi="Arial" w:cs="Arial"/>
          <w:sz w:val="20"/>
          <w:szCs w:val="20"/>
        </w:rPr>
        <w:t>The metabolite 4’-OH was the major product of etofenprox degradation: 21.4% is the maximum of 4’-OH found in the water sediment study. For the product degradation 4’-OH, mainly found in sediment, the DT</w:t>
      </w:r>
      <w:r w:rsidRPr="00196A85">
        <w:rPr>
          <w:rFonts w:ascii="Arial" w:hAnsi="Arial" w:cs="Arial"/>
          <w:sz w:val="20"/>
          <w:szCs w:val="20"/>
          <w:vertAlign w:val="subscript"/>
        </w:rPr>
        <w:t xml:space="preserve">50 </w:t>
      </w:r>
      <w:r w:rsidRPr="00196A85">
        <w:rPr>
          <w:rFonts w:ascii="Arial" w:hAnsi="Arial" w:cs="Arial"/>
          <w:sz w:val="20"/>
          <w:szCs w:val="20"/>
        </w:rPr>
        <w:t>value for degradation in the entire system was 55.3 days and the DT</w:t>
      </w:r>
      <w:r w:rsidRPr="00196A85">
        <w:rPr>
          <w:rFonts w:ascii="Arial" w:hAnsi="Arial" w:cs="Arial"/>
          <w:sz w:val="20"/>
          <w:szCs w:val="20"/>
          <w:vertAlign w:val="subscript"/>
        </w:rPr>
        <w:t xml:space="preserve">50 </w:t>
      </w:r>
      <w:r w:rsidRPr="00196A85">
        <w:rPr>
          <w:rFonts w:ascii="Arial" w:hAnsi="Arial" w:cs="Arial"/>
          <w:sz w:val="20"/>
          <w:szCs w:val="20"/>
        </w:rPr>
        <w:t>for dissipation in the sediment phase was 105.8 days at 12°C. Thus, in the environmental risk assessment, a PEC</w:t>
      </w:r>
      <w:r w:rsidRPr="00196A85">
        <w:rPr>
          <w:rFonts w:ascii="Arial" w:hAnsi="Arial" w:cs="Arial"/>
          <w:sz w:val="20"/>
          <w:szCs w:val="20"/>
          <w:vertAlign w:val="subscript"/>
        </w:rPr>
        <w:t>sediment</w:t>
      </w:r>
      <w:r w:rsidRPr="00196A85">
        <w:rPr>
          <w:rFonts w:ascii="Arial" w:hAnsi="Arial" w:cs="Arial"/>
          <w:sz w:val="20"/>
          <w:szCs w:val="20"/>
        </w:rPr>
        <w:t xml:space="preserve"> for 4’-OH is calculated, as a major product of etofenprox degradation.</w:t>
      </w:r>
    </w:p>
    <w:p w14:paraId="79B19EAD" w14:textId="77777777" w:rsidR="00FB0319" w:rsidRPr="00196A85" w:rsidRDefault="00FB0319" w:rsidP="00196A85">
      <w:pPr>
        <w:pStyle w:val="Titre7"/>
        <w:rPr>
          <w:rFonts w:ascii="Arial" w:hAnsi="Arial" w:cs="Arial"/>
          <w:bCs/>
          <w:i w:val="0"/>
          <w:sz w:val="20"/>
          <w:u w:val="single"/>
          <w:lang w:val="en-GB"/>
        </w:rPr>
      </w:pPr>
      <w:bookmarkStart w:id="216" w:name="_Ref462142317"/>
      <w:r w:rsidRPr="00196A85">
        <w:rPr>
          <w:rFonts w:ascii="Arial" w:hAnsi="Arial" w:cs="Arial"/>
          <w:bCs/>
          <w:i w:val="0"/>
          <w:sz w:val="20"/>
          <w:u w:val="single"/>
          <w:lang w:val="en-GB"/>
        </w:rPr>
        <w:t>Degradation in STP</w:t>
      </w:r>
      <w:bookmarkEnd w:id="216"/>
    </w:p>
    <w:p w14:paraId="2E215B25" w14:textId="77777777" w:rsidR="00196A85" w:rsidRDefault="00196A85" w:rsidP="009F11DC">
      <w:pPr>
        <w:pStyle w:val="Paragraphedeliste"/>
        <w:numPr>
          <w:ilvl w:val="0"/>
          <w:numId w:val="2"/>
        </w:numPr>
        <w:spacing w:line="240" w:lineRule="auto"/>
        <w:ind w:left="720" w:hanging="360"/>
        <w:contextualSpacing/>
        <w:jc w:val="both"/>
        <w:rPr>
          <w:rFonts w:ascii="Arial" w:hAnsi="Arial" w:cs="Arial"/>
          <w:sz w:val="20"/>
          <w:szCs w:val="20"/>
        </w:rPr>
      </w:pPr>
      <w:r w:rsidRPr="00196A85">
        <w:rPr>
          <w:rFonts w:ascii="Arial" w:hAnsi="Arial" w:cs="Arial"/>
          <w:sz w:val="20"/>
          <w:szCs w:val="20"/>
        </w:rPr>
        <w:t xml:space="preserve">Data provided for the substance </w:t>
      </w:r>
      <w:r w:rsidR="00544FD2">
        <w:rPr>
          <w:rFonts w:ascii="Arial" w:hAnsi="Arial" w:cs="Arial"/>
          <w:sz w:val="20"/>
          <w:szCs w:val="20"/>
        </w:rPr>
        <w:t xml:space="preserve">approval </w:t>
      </w:r>
      <w:r w:rsidRPr="00196A85">
        <w:rPr>
          <w:rFonts w:ascii="Arial" w:hAnsi="Arial" w:cs="Arial"/>
          <w:sz w:val="20"/>
          <w:szCs w:val="20"/>
        </w:rPr>
        <w:t>(CAR)</w:t>
      </w:r>
      <w:r w:rsidRPr="00196A85">
        <w:rPr>
          <w:rFonts w:ascii="Arial" w:hAnsi="Arial" w:cs="Arial"/>
          <w:sz w:val="20"/>
          <w:vertAlign w:val="superscript"/>
        </w:rPr>
        <w:footnoteReference w:id="6"/>
      </w:r>
      <w:r>
        <w:rPr>
          <w:rFonts w:ascii="Arial" w:hAnsi="Arial" w:cs="Arial"/>
          <w:sz w:val="20"/>
          <w:szCs w:val="20"/>
        </w:rPr>
        <w:t>.</w:t>
      </w:r>
    </w:p>
    <w:p w14:paraId="50B25D80" w14:textId="77777777" w:rsidR="00196A85" w:rsidRPr="00196A85" w:rsidRDefault="00196A85" w:rsidP="00196A85">
      <w:pPr>
        <w:pStyle w:val="Paragraphedeliste"/>
        <w:spacing w:line="240" w:lineRule="auto"/>
        <w:ind w:left="720"/>
        <w:contextualSpacing/>
        <w:jc w:val="both"/>
        <w:rPr>
          <w:rFonts w:ascii="Arial" w:hAnsi="Arial" w:cs="Arial"/>
          <w:sz w:val="20"/>
          <w:szCs w:val="20"/>
        </w:rPr>
      </w:pPr>
    </w:p>
    <w:p w14:paraId="65B9E724" w14:textId="77777777" w:rsidR="00196A85" w:rsidRDefault="00196A85" w:rsidP="00196A85">
      <w:pPr>
        <w:pStyle w:val="Corpsdetexte"/>
        <w:spacing w:line="240" w:lineRule="auto"/>
        <w:jc w:val="both"/>
        <w:rPr>
          <w:rFonts w:ascii="Arial" w:hAnsi="Arial" w:cs="Arial"/>
          <w:sz w:val="20"/>
          <w:szCs w:val="20"/>
        </w:rPr>
      </w:pPr>
      <w:r w:rsidRPr="00196A85">
        <w:rPr>
          <w:rFonts w:ascii="Arial" w:hAnsi="Arial" w:cs="Arial"/>
          <w:sz w:val="20"/>
          <w:szCs w:val="20"/>
        </w:rPr>
        <w:t xml:space="preserve">An OECD 314B test </w:t>
      </w:r>
      <w:r w:rsidRPr="00196A85">
        <w:rPr>
          <w:rFonts w:ascii="Arial" w:hAnsi="Arial" w:cs="Arial"/>
          <w:sz w:val="20"/>
          <w:szCs w:val="20"/>
          <w:lang w:val="en-US"/>
        </w:rPr>
        <w:t>confirms a significant initial partitioning of Etofenprox between the aqueous and solid phases of the activated sludge.</w:t>
      </w:r>
      <w:r w:rsidRPr="00196A85">
        <w:rPr>
          <w:rFonts w:ascii="Arial" w:hAnsi="Arial" w:cs="Arial"/>
          <w:sz w:val="20"/>
          <w:szCs w:val="20"/>
          <w:vertAlign w:val="superscript"/>
        </w:rPr>
        <w:t xml:space="preserve"> </w:t>
      </w:r>
      <w:r w:rsidRPr="00196A85">
        <w:rPr>
          <w:rFonts w:ascii="Arial" w:hAnsi="Arial" w:cs="Arial"/>
          <w:sz w:val="20"/>
          <w:szCs w:val="20"/>
        </w:rPr>
        <w:t>Etofenprox degrades in biotic sludge with a DT</w:t>
      </w:r>
      <w:r w:rsidRPr="00196A85">
        <w:rPr>
          <w:rFonts w:ascii="Arial" w:hAnsi="Arial" w:cs="Arial"/>
          <w:sz w:val="20"/>
          <w:szCs w:val="20"/>
          <w:vertAlign w:val="subscript"/>
        </w:rPr>
        <w:t>50</w:t>
      </w:r>
      <w:r w:rsidRPr="00196A85">
        <w:rPr>
          <w:rFonts w:ascii="Arial" w:hAnsi="Arial" w:cs="Arial"/>
          <w:sz w:val="20"/>
          <w:szCs w:val="20"/>
        </w:rPr>
        <w:t xml:space="preserve"> value of 2.5 days at 12</w:t>
      </w:r>
      <w:r w:rsidR="00544FD2">
        <w:rPr>
          <w:rFonts w:ascii="Arial" w:hAnsi="Arial" w:cs="Arial"/>
          <w:sz w:val="20"/>
          <w:szCs w:val="20"/>
        </w:rPr>
        <w:t xml:space="preserve"> </w:t>
      </w:r>
      <w:r w:rsidRPr="00196A85">
        <w:rPr>
          <w:rFonts w:ascii="Arial" w:hAnsi="Arial" w:cs="Arial"/>
          <w:sz w:val="20"/>
          <w:szCs w:val="20"/>
        </w:rPr>
        <w:t xml:space="preserve">°C. 11 metabolites were found in addition to </w:t>
      </w:r>
      <w:r w:rsidRPr="00196A85">
        <w:rPr>
          <w:rFonts w:ascii="Arial" w:hAnsi="Arial" w:cs="Arial"/>
          <w:sz w:val="20"/>
          <w:szCs w:val="20"/>
          <w:vertAlign w:val="superscript"/>
        </w:rPr>
        <w:t>14</w:t>
      </w:r>
      <w:r w:rsidRPr="00196A85">
        <w:rPr>
          <w:rFonts w:ascii="Arial" w:hAnsi="Arial" w:cs="Arial"/>
          <w:sz w:val="20"/>
          <w:szCs w:val="20"/>
        </w:rPr>
        <w:t>CO</w:t>
      </w:r>
      <w:r w:rsidRPr="00196A85">
        <w:rPr>
          <w:rFonts w:ascii="Arial" w:hAnsi="Arial" w:cs="Arial"/>
          <w:sz w:val="20"/>
          <w:szCs w:val="20"/>
          <w:vertAlign w:val="subscript"/>
        </w:rPr>
        <w:t>2</w:t>
      </w:r>
      <w:r w:rsidRPr="00196A85">
        <w:rPr>
          <w:rFonts w:ascii="Arial" w:hAnsi="Arial" w:cs="Arial"/>
          <w:sz w:val="20"/>
          <w:szCs w:val="20"/>
        </w:rPr>
        <w:t xml:space="preserve"> but only one metabolite (M3) once exceeded 10</w:t>
      </w:r>
      <w:r w:rsidR="00544FD2">
        <w:rPr>
          <w:rFonts w:ascii="Arial" w:hAnsi="Arial" w:cs="Arial"/>
          <w:sz w:val="20"/>
          <w:szCs w:val="20"/>
        </w:rPr>
        <w:t xml:space="preserve"> </w:t>
      </w:r>
      <w:r w:rsidRPr="00196A85">
        <w:rPr>
          <w:rFonts w:ascii="Arial" w:hAnsi="Arial" w:cs="Arial"/>
          <w:sz w:val="20"/>
          <w:szCs w:val="20"/>
        </w:rPr>
        <w:t>% of AR with 24.8</w:t>
      </w:r>
      <w:r w:rsidR="00544FD2">
        <w:rPr>
          <w:rFonts w:ascii="Arial" w:hAnsi="Arial" w:cs="Arial"/>
          <w:sz w:val="20"/>
          <w:szCs w:val="20"/>
        </w:rPr>
        <w:t xml:space="preserve"> </w:t>
      </w:r>
      <w:r w:rsidRPr="00196A85">
        <w:rPr>
          <w:rFonts w:ascii="Arial" w:hAnsi="Arial" w:cs="Arial"/>
          <w:sz w:val="20"/>
          <w:szCs w:val="20"/>
        </w:rPr>
        <w:t>% after 2 days of incubation. However it was degraded rapidly to 1.0</w:t>
      </w:r>
      <w:r w:rsidR="00544FD2">
        <w:rPr>
          <w:rFonts w:ascii="Arial" w:hAnsi="Arial" w:cs="Arial"/>
          <w:sz w:val="20"/>
          <w:szCs w:val="20"/>
        </w:rPr>
        <w:t xml:space="preserve"> </w:t>
      </w:r>
      <w:r w:rsidRPr="00196A85">
        <w:rPr>
          <w:rFonts w:ascii="Arial" w:hAnsi="Arial" w:cs="Arial"/>
          <w:sz w:val="20"/>
          <w:szCs w:val="20"/>
        </w:rPr>
        <w:t>% after 7 days and to 0.1</w:t>
      </w:r>
      <w:r w:rsidR="00544FD2">
        <w:rPr>
          <w:rFonts w:ascii="Arial" w:hAnsi="Arial" w:cs="Arial"/>
          <w:sz w:val="20"/>
          <w:szCs w:val="20"/>
        </w:rPr>
        <w:t xml:space="preserve"> </w:t>
      </w:r>
      <w:r w:rsidRPr="00196A85">
        <w:rPr>
          <w:rFonts w:ascii="Arial" w:hAnsi="Arial" w:cs="Arial"/>
          <w:sz w:val="20"/>
          <w:szCs w:val="20"/>
        </w:rPr>
        <w:t xml:space="preserve">% after 14 and </w:t>
      </w:r>
      <w:r w:rsidRPr="00196A85">
        <w:rPr>
          <w:rFonts w:ascii="Arial" w:hAnsi="Arial" w:cs="Arial"/>
          <w:sz w:val="20"/>
          <w:szCs w:val="20"/>
        </w:rPr>
        <w:lastRenderedPageBreak/>
        <w:t>30 days of incubation. From the available data a degradation half-life of 0.9 days was calculated for M3, at 20.1</w:t>
      </w:r>
      <w:r w:rsidR="00544FD2">
        <w:rPr>
          <w:rFonts w:ascii="Arial" w:hAnsi="Arial" w:cs="Arial"/>
          <w:sz w:val="20"/>
          <w:szCs w:val="20"/>
        </w:rPr>
        <w:t xml:space="preserve"> </w:t>
      </w:r>
      <w:r w:rsidRPr="00196A85">
        <w:rPr>
          <w:rFonts w:ascii="Arial" w:hAnsi="Arial" w:cs="Arial"/>
          <w:sz w:val="20"/>
          <w:szCs w:val="20"/>
        </w:rPr>
        <w:t>°C.</w:t>
      </w:r>
    </w:p>
    <w:p w14:paraId="27E542A5" w14:textId="77777777" w:rsidR="00001B63" w:rsidRPr="00196A85" w:rsidRDefault="00001B63" w:rsidP="00196A85">
      <w:pPr>
        <w:pStyle w:val="Corpsdetexte"/>
        <w:spacing w:line="240" w:lineRule="auto"/>
        <w:jc w:val="both"/>
        <w:rPr>
          <w:rFonts w:ascii="Arial" w:hAnsi="Arial" w:cs="Arial"/>
          <w:sz w:val="20"/>
          <w:szCs w:val="20"/>
        </w:rPr>
      </w:pPr>
    </w:p>
    <w:p w14:paraId="213A835E" w14:textId="77777777" w:rsidR="00196A85" w:rsidRPr="00C70DDC" w:rsidRDefault="00196A85" w:rsidP="00B51B04">
      <w:pPr>
        <w:pStyle w:val="Lgende"/>
        <w:keepNext/>
        <w:spacing w:after="120"/>
        <w:jc w:val="both"/>
        <w:rPr>
          <w:rFonts w:ascii="Arial" w:hAnsi="Arial" w:cs="Arial"/>
          <w:b/>
        </w:rPr>
      </w:pPr>
      <w:r w:rsidRPr="00C70DDC">
        <w:rPr>
          <w:rFonts w:ascii="Arial" w:hAnsi="Arial" w:cs="Arial"/>
          <w:b/>
        </w:rPr>
        <w:t xml:space="preserve">Table </w:t>
      </w:r>
      <w:r w:rsidRPr="00C70DDC">
        <w:rPr>
          <w:rFonts w:ascii="Arial" w:hAnsi="Arial" w:cs="Arial"/>
          <w:b/>
        </w:rPr>
        <w:fldChar w:fldCharType="begin"/>
      </w:r>
      <w:r w:rsidRPr="00C70DDC">
        <w:rPr>
          <w:rFonts w:ascii="Arial" w:hAnsi="Arial" w:cs="Arial"/>
          <w:b/>
        </w:rPr>
        <w:instrText xml:space="preserve"> SEQ Table \* ARABIC </w:instrText>
      </w:r>
      <w:r w:rsidRPr="00C70DDC">
        <w:rPr>
          <w:rFonts w:ascii="Arial" w:hAnsi="Arial" w:cs="Arial"/>
          <w:b/>
        </w:rPr>
        <w:fldChar w:fldCharType="separate"/>
      </w:r>
      <w:r w:rsidR="00112D8F">
        <w:rPr>
          <w:rFonts w:ascii="Arial" w:hAnsi="Arial" w:cs="Arial"/>
          <w:b/>
          <w:noProof/>
        </w:rPr>
        <w:t>2</w:t>
      </w:r>
      <w:r w:rsidRPr="00C70DDC">
        <w:rPr>
          <w:rFonts w:ascii="Arial" w:hAnsi="Arial" w:cs="Arial"/>
          <w:b/>
        </w:rPr>
        <w:fldChar w:fldCharType="end"/>
      </w:r>
      <w:r w:rsidRPr="00C70DDC">
        <w:rPr>
          <w:rFonts w:ascii="Arial" w:hAnsi="Arial" w:cs="Arial"/>
          <w:b/>
        </w:rPr>
        <w:t>:</w:t>
      </w:r>
      <w:r w:rsidR="00001B63" w:rsidRPr="00C70DDC">
        <w:rPr>
          <w:rFonts w:ascii="Arial" w:hAnsi="Arial" w:cs="Arial"/>
          <w:b/>
        </w:rPr>
        <w:t xml:space="preserve"> </w:t>
      </w:r>
      <w:r w:rsidRPr="00C70DDC">
        <w:rPr>
          <w:rFonts w:ascii="Arial" w:hAnsi="Arial" w:cs="Arial"/>
          <w:b/>
        </w:rPr>
        <w:t>Degradation test of etofenprox in STP (OECD314B)</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1275"/>
        <w:gridCol w:w="1276"/>
        <w:gridCol w:w="851"/>
        <w:gridCol w:w="708"/>
        <w:gridCol w:w="851"/>
        <w:gridCol w:w="850"/>
        <w:gridCol w:w="709"/>
        <w:gridCol w:w="567"/>
        <w:gridCol w:w="851"/>
        <w:gridCol w:w="850"/>
      </w:tblGrid>
      <w:tr w:rsidR="00DB1910" w:rsidRPr="00001B63" w14:paraId="5FD0F60C" w14:textId="77777777" w:rsidTr="00001B63">
        <w:trPr>
          <w:cantSplit/>
          <w:trHeight w:val="225"/>
        </w:trPr>
        <w:tc>
          <w:tcPr>
            <w:tcW w:w="993" w:type="dxa"/>
            <w:vMerge w:val="restart"/>
            <w:shd w:val="clear" w:color="auto" w:fill="D9D9D9"/>
          </w:tcPr>
          <w:p w14:paraId="5CCE754E" w14:textId="77777777" w:rsidR="00196A85" w:rsidRPr="00001B63" w:rsidRDefault="00196A85" w:rsidP="00196A85">
            <w:pPr>
              <w:pStyle w:val="CARTabellentext"/>
              <w:spacing w:before="0" w:after="0"/>
              <w:jc w:val="both"/>
              <w:rPr>
                <w:rFonts w:ascii="Arial" w:hAnsi="Arial" w:cs="Arial"/>
                <w:b/>
                <w:color w:val="auto"/>
                <w:sz w:val="18"/>
              </w:rPr>
            </w:pPr>
            <w:r w:rsidRPr="00001B63">
              <w:rPr>
                <w:rFonts w:ascii="Arial" w:hAnsi="Arial" w:cs="Arial"/>
                <w:b/>
                <w:color w:val="auto"/>
                <w:sz w:val="18"/>
              </w:rPr>
              <w:t xml:space="preserve">Guideline </w:t>
            </w:r>
          </w:p>
        </w:tc>
        <w:tc>
          <w:tcPr>
            <w:tcW w:w="1275" w:type="dxa"/>
            <w:vMerge w:val="restart"/>
            <w:shd w:val="clear" w:color="auto" w:fill="D9D9D9"/>
          </w:tcPr>
          <w:p w14:paraId="7777081A" w14:textId="77777777" w:rsidR="00196A85" w:rsidRPr="00001B63" w:rsidRDefault="00196A85" w:rsidP="00196A85">
            <w:pPr>
              <w:pStyle w:val="CARTabellentext"/>
              <w:spacing w:before="0" w:after="0"/>
              <w:jc w:val="both"/>
              <w:rPr>
                <w:rFonts w:ascii="Arial" w:hAnsi="Arial" w:cs="Arial"/>
                <w:b/>
                <w:color w:val="auto"/>
                <w:sz w:val="18"/>
              </w:rPr>
            </w:pPr>
            <w:r w:rsidRPr="00001B63">
              <w:rPr>
                <w:rFonts w:ascii="Arial" w:hAnsi="Arial" w:cs="Arial"/>
                <w:b/>
                <w:color w:val="auto"/>
                <w:sz w:val="18"/>
              </w:rPr>
              <w:t>Test para-meter</w:t>
            </w:r>
          </w:p>
        </w:tc>
        <w:tc>
          <w:tcPr>
            <w:tcW w:w="2835" w:type="dxa"/>
            <w:gridSpan w:val="3"/>
            <w:shd w:val="clear" w:color="auto" w:fill="D9D9D9"/>
          </w:tcPr>
          <w:p w14:paraId="2C7EB453" w14:textId="77777777" w:rsidR="00196A85" w:rsidRPr="00001B63" w:rsidRDefault="00196A85" w:rsidP="00196A85">
            <w:pPr>
              <w:pStyle w:val="CARTabellentext"/>
              <w:spacing w:before="0" w:after="0"/>
              <w:jc w:val="both"/>
              <w:rPr>
                <w:rFonts w:ascii="Arial" w:hAnsi="Arial" w:cs="Arial"/>
                <w:b/>
                <w:color w:val="auto"/>
                <w:sz w:val="18"/>
              </w:rPr>
            </w:pPr>
            <w:r w:rsidRPr="00001B63">
              <w:rPr>
                <w:rFonts w:ascii="Arial" w:hAnsi="Arial" w:cs="Arial"/>
                <w:b/>
                <w:color w:val="auto"/>
                <w:sz w:val="18"/>
              </w:rPr>
              <w:t>Inoculum</w:t>
            </w:r>
          </w:p>
        </w:tc>
        <w:tc>
          <w:tcPr>
            <w:tcW w:w="851" w:type="dxa"/>
            <w:vMerge w:val="restart"/>
            <w:shd w:val="clear" w:color="auto" w:fill="D9D9D9"/>
          </w:tcPr>
          <w:p w14:paraId="13D896C4" w14:textId="77777777" w:rsidR="00196A85" w:rsidRPr="00001B63" w:rsidRDefault="00196A85" w:rsidP="00196A85">
            <w:pPr>
              <w:pStyle w:val="CARTabellentext"/>
              <w:spacing w:before="0" w:after="0"/>
              <w:jc w:val="both"/>
              <w:rPr>
                <w:rFonts w:ascii="Arial" w:hAnsi="Arial" w:cs="Arial"/>
                <w:b/>
                <w:color w:val="auto"/>
                <w:sz w:val="18"/>
              </w:rPr>
            </w:pPr>
            <w:r w:rsidRPr="00001B63">
              <w:rPr>
                <w:rFonts w:ascii="Arial" w:hAnsi="Arial" w:cs="Arial"/>
                <w:b/>
                <w:color w:val="auto"/>
                <w:sz w:val="18"/>
              </w:rPr>
              <w:t>Test substance</w:t>
            </w:r>
            <w:r w:rsidR="00001B63">
              <w:rPr>
                <w:rFonts w:ascii="Arial" w:hAnsi="Arial" w:cs="Arial"/>
                <w:b/>
                <w:color w:val="auto"/>
                <w:sz w:val="18"/>
              </w:rPr>
              <w:t xml:space="preserve"> </w:t>
            </w:r>
            <w:r w:rsidRPr="00001B63">
              <w:rPr>
                <w:rFonts w:ascii="Arial" w:hAnsi="Arial" w:cs="Arial"/>
                <w:b/>
                <w:color w:val="auto"/>
                <w:sz w:val="18"/>
              </w:rPr>
              <w:t>concentration</w:t>
            </w:r>
          </w:p>
        </w:tc>
        <w:tc>
          <w:tcPr>
            <w:tcW w:w="850" w:type="dxa"/>
            <w:shd w:val="clear" w:color="auto" w:fill="D9D9D9"/>
          </w:tcPr>
          <w:p w14:paraId="771CA309" w14:textId="77777777" w:rsidR="00196A85" w:rsidRPr="00001B63" w:rsidRDefault="00196A85" w:rsidP="00196A85">
            <w:pPr>
              <w:pStyle w:val="CARTabellentext"/>
              <w:spacing w:before="0" w:after="0"/>
              <w:jc w:val="both"/>
              <w:rPr>
                <w:rFonts w:ascii="Arial" w:hAnsi="Arial" w:cs="Arial"/>
                <w:b/>
                <w:color w:val="auto"/>
                <w:sz w:val="18"/>
              </w:rPr>
            </w:pPr>
            <w:r w:rsidRPr="00001B63">
              <w:rPr>
                <w:rFonts w:ascii="Arial" w:hAnsi="Arial" w:cs="Arial"/>
                <w:b/>
                <w:color w:val="auto"/>
                <w:sz w:val="18"/>
              </w:rPr>
              <w:t>Incubation period</w:t>
            </w:r>
          </w:p>
        </w:tc>
        <w:tc>
          <w:tcPr>
            <w:tcW w:w="2127" w:type="dxa"/>
            <w:gridSpan w:val="3"/>
            <w:shd w:val="clear" w:color="auto" w:fill="D9D9D9"/>
          </w:tcPr>
          <w:p w14:paraId="20A77533" w14:textId="77777777" w:rsidR="00196A85" w:rsidRPr="00001B63" w:rsidRDefault="00196A85" w:rsidP="00196A85">
            <w:pPr>
              <w:pStyle w:val="CARTabellentext"/>
              <w:spacing w:before="0" w:after="0"/>
              <w:jc w:val="both"/>
              <w:rPr>
                <w:rFonts w:ascii="Arial" w:hAnsi="Arial" w:cs="Arial"/>
                <w:b/>
                <w:color w:val="auto"/>
                <w:sz w:val="18"/>
              </w:rPr>
            </w:pPr>
            <w:r w:rsidRPr="00001B63">
              <w:rPr>
                <w:rFonts w:ascii="Arial" w:hAnsi="Arial" w:cs="Arial"/>
                <w:b/>
                <w:color w:val="auto"/>
                <w:sz w:val="18"/>
              </w:rPr>
              <w:t>Degradation</w:t>
            </w:r>
          </w:p>
          <w:p w14:paraId="5347F2C7" w14:textId="77777777" w:rsidR="00196A85" w:rsidRPr="00001B63" w:rsidRDefault="00196A85" w:rsidP="00196A85">
            <w:pPr>
              <w:pStyle w:val="CARTabellentext"/>
              <w:spacing w:before="0" w:after="0"/>
              <w:jc w:val="both"/>
              <w:rPr>
                <w:rFonts w:ascii="Arial" w:hAnsi="Arial" w:cs="Arial"/>
                <w:b/>
                <w:color w:val="auto"/>
                <w:sz w:val="18"/>
              </w:rPr>
            </w:pPr>
          </w:p>
        </w:tc>
        <w:tc>
          <w:tcPr>
            <w:tcW w:w="850" w:type="dxa"/>
            <w:vMerge w:val="restart"/>
            <w:shd w:val="clear" w:color="auto" w:fill="D9D9D9"/>
          </w:tcPr>
          <w:p w14:paraId="0A39A08D" w14:textId="77777777" w:rsidR="00196A85" w:rsidRPr="00001B63" w:rsidRDefault="00196A85" w:rsidP="00196A85">
            <w:pPr>
              <w:pStyle w:val="CARTabellentext"/>
              <w:spacing w:before="0" w:after="0"/>
              <w:jc w:val="both"/>
              <w:rPr>
                <w:rFonts w:ascii="Arial" w:hAnsi="Arial" w:cs="Arial"/>
                <w:b/>
                <w:color w:val="auto"/>
                <w:sz w:val="18"/>
              </w:rPr>
            </w:pPr>
            <w:r w:rsidRPr="00001B63">
              <w:rPr>
                <w:rFonts w:ascii="Arial" w:hAnsi="Arial" w:cs="Arial"/>
                <w:b/>
                <w:color w:val="auto"/>
                <w:sz w:val="18"/>
              </w:rPr>
              <w:t>Reference</w:t>
            </w:r>
          </w:p>
        </w:tc>
      </w:tr>
      <w:tr w:rsidR="00DB1910" w:rsidRPr="00001B63" w14:paraId="51DF4A66" w14:textId="77777777" w:rsidTr="00001B63">
        <w:trPr>
          <w:cantSplit/>
          <w:trHeight w:val="225"/>
        </w:trPr>
        <w:tc>
          <w:tcPr>
            <w:tcW w:w="993" w:type="dxa"/>
            <w:vMerge/>
          </w:tcPr>
          <w:p w14:paraId="6E7C065E" w14:textId="77777777" w:rsidR="00196A85" w:rsidRPr="00001B63" w:rsidRDefault="00196A85" w:rsidP="00196A85">
            <w:pPr>
              <w:pStyle w:val="CARTabellentext"/>
              <w:spacing w:before="0" w:after="0"/>
              <w:jc w:val="both"/>
              <w:rPr>
                <w:rFonts w:ascii="Arial" w:hAnsi="Arial" w:cs="Arial"/>
                <w:b/>
                <w:color w:val="auto"/>
                <w:sz w:val="18"/>
              </w:rPr>
            </w:pPr>
          </w:p>
        </w:tc>
        <w:tc>
          <w:tcPr>
            <w:tcW w:w="1275" w:type="dxa"/>
            <w:vMerge/>
          </w:tcPr>
          <w:p w14:paraId="270D4673" w14:textId="77777777" w:rsidR="00196A85" w:rsidRPr="00001B63" w:rsidRDefault="00196A85" w:rsidP="00196A85">
            <w:pPr>
              <w:pStyle w:val="CARTabellentext"/>
              <w:spacing w:before="0" w:after="0"/>
              <w:jc w:val="both"/>
              <w:rPr>
                <w:rFonts w:ascii="Arial" w:hAnsi="Arial" w:cs="Arial"/>
                <w:b/>
                <w:color w:val="auto"/>
                <w:sz w:val="18"/>
              </w:rPr>
            </w:pPr>
          </w:p>
        </w:tc>
        <w:tc>
          <w:tcPr>
            <w:tcW w:w="1276" w:type="dxa"/>
            <w:shd w:val="clear" w:color="auto" w:fill="D9D9D9"/>
          </w:tcPr>
          <w:p w14:paraId="43547ED2" w14:textId="77777777" w:rsidR="00196A85" w:rsidRPr="00001B63" w:rsidRDefault="00196A85" w:rsidP="00196A85">
            <w:pPr>
              <w:pStyle w:val="CARTabellentext"/>
              <w:spacing w:before="0" w:after="0"/>
              <w:jc w:val="both"/>
              <w:rPr>
                <w:rFonts w:ascii="Arial" w:hAnsi="Arial" w:cs="Arial"/>
                <w:b/>
                <w:color w:val="auto"/>
                <w:sz w:val="18"/>
              </w:rPr>
            </w:pPr>
            <w:r w:rsidRPr="00001B63">
              <w:rPr>
                <w:rFonts w:ascii="Arial" w:hAnsi="Arial" w:cs="Arial"/>
                <w:b/>
                <w:color w:val="auto"/>
                <w:sz w:val="18"/>
              </w:rPr>
              <w:t>Type</w:t>
            </w:r>
          </w:p>
        </w:tc>
        <w:tc>
          <w:tcPr>
            <w:tcW w:w="851" w:type="dxa"/>
            <w:shd w:val="clear" w:color="auto" w:fill="D9D9D9"/>
          </w:tcPr>
          <w:p w14:paraId="1B921E5A" w14:textId="77777777" w:rsidR="00196A85" w:rsidRPr="00001B63" w:rsidRDefault="00196A85" w:rsidP="00196A85">
            <w:pPr>
              <w:pStyle w:val="CARTabellentext"/>
              <w:spacing w:before="0" w:after="0"/>
              <w:jc w:val="both"/>
              <w:rPr>
                <w:rFonts w:ascii="Arial" w:hAnsi="Arial" w:cs="Arial"/>
                <w:b/>
                <w:color w:val="auto"/>
                <w:sz w:val="18"/>
              </w:rPr>
            </w:pPr>
            <w:r w:rsidRPr="00001B63">
              <w:rPr>
                <w:rFonts w:ascii="Arial" w:hAnsi="Arial" w:cs="Arial"/>
                <w:b/>
                <w:color w:val="auto"/>
                <w:sz w:val="18"/>
              </w:rPr>
              <w:t>Concentration</w:t>
            </w:r>
          </w:p>
        </w:tc>
        <w:tc>
          <w:tcPr>
            <w:tcW w:w="708" w:type="dxa"/>
            <w:shd w:val="clear" w:color="auto" w:fill="D9D9D9"/>
          </w:tcPr>
          <w:p w14:paraId="4FA310ED" w14:textId="77777777" w:rsidR="00196A85" w:rsidRPr="00001B63" w:rsidRDefault="00196A85" w:rsidP="00196A85">
            <w:pPr>
              <w:pStyle w:val="CARTabellentext"/>
              <w:spacing w:before="0" w:after="0"/>
              <w:jc w:val="both"/>
              <w:rPr>
                <w:rFonts w:ascii="Arial" w:hAnsi="Arial" w:cs="Arial"/>
                <w:b/>
                <w:color w:val="auto"/>
                <w:sz w:val="18"/>
              </w:rPr>
            </w:pPr>
            <w:r w:rsidRPr="00001B63">
              <w:rPr>
                <w:rFonts w:ascii="Arial" w:hAnsi="Arial" w:cs="Arial"/>
                <w:b/>
                <w:color w:val="auto"/>
                <w:sz w:val="18"/>
              </w:rPr>
              <w:t>Adaptation</w:t>
            </w:r>
          </w:p>
        </w:tc>
        <w:tc>
          <w:tcPr>
            <w:tcW w:w="851" w:type="dxa"/>
            <w:vMerge/>
          </w:tcPr>
          <w:p w14:paraId="3DCD30B6" w14:textId="77777777" w:rsidR="00196A85" w:rsidRPr="00001B63" w:rsidRDefault="00196A85" w:rsidP="00196A85">
            <w:pPr>
              <w:pStyle w:val="CARTabellentext"/>
              <w:spacing w:before="0" w:after="0"/>
              <w:jc w:val="both"/>
              <w:rPr>
                <w:rFonts w:ascii="Arial" w:hAnsi="Arial" w:cs="Arial"/>
                <w:b/>
                <w:color w:val="auto"/>
                <w:sz w:val="18"/>
              </w:rPr>
            </w:pPr>
          </w:p>
        </w:tc>
        <w:tc>
          <w:tcPr>
            <w:tcW w:w="850" w:type="dxa"/>
            <w:shd w:val="clear" w:color="auto" w:fill="D9D9D9"/>
          </w:tcPr>
          <w:p w14:paraId="03D27D14" w14:textId="77777777" w:rsidR="00196A85" w:rsidRPr="00001B63" w:rsidRDefault="00196A85" w:rsidP="00196A85">
            <w:pPr>
              <w:pStyle w:val="CARTabellentext"/>
              <w:spacing w:before="0" w:after="0"/>
              <w:jc w:val="both"/>
              <w:rPr>
                <w:rFonts w:ascii="Arial" w:hAnsi="Arial" w:cs="Arial"/>
                <w:b/>
                <w:color w:val="auto"/>
                <w:sz w:val="18"/>
              </w:rPr>
            </w:pPr>
          </w:p>
        </w:tc>
        <w:tc>
          <w:tcPr>
            <w:tcW w:w="709" w:type="dxa"/>
            <w:shd w:val="clear" w:color="auto" w:fill="D9D9D9"/>
          </w:tcPr>
          <w:p w14:paraId="3D151C44" w14:textId="77777777" w:rsidR="00196A85" w:rsidRPr="00001B63" w:rsidRDefault="00196A85" w:rsidP="00196A85">
            <w:pPr>
              <w:pStyle w:val="CARTabellentext"/>
              <w:spacing w:before="0" w:after="0"/>
              <w:jc w:val="both"/>
              <w:rPr>
                <w:rFonts w:ascii="Arial" w:hAnsi="Arial" w:cs="Arial"/>
                <w:b/>
                <w:color w:val="auto"/>
                <w:sz w:val="18"/>
              </w:rPr>
            </w:pPr>
            <w:r w:rsidRPr="00001B63">
              <w:rPr>
                <w:rFonts w:ascii="Arial" w:hAnsi="Arial" w:cs="Arial"/>
                <w:b/>
                <w:color w:val="auto"/>
                <w:sz w:val="18"/>
              </w:rPr>
              <w:t>Rate constant k</w:t>
            </w:r>
          </w:p>
        </w:tc>
        <w:tc>
          <w:tcPr>
            <w:tcW w:w="567" w:type="dxa"/>
            <w:shd w:val="clear" w:color="auto" w:fill="D9D9D9"/>
          </w:tcPr>
          <w:p w14:paraId="6DEA38CA" w14:textId="77777777" w:rsidR="00196A85" w:rsidRPr="00001B63" w:rsidRDefault="00196A85" w:rsidP="00196A85">
            <w:pPr>
              <w:pStyle w:val="CARTabellentext"/>
              <w:spacing w:before="0" w:after="0"/>
              <w:jc w:val="both"/>
              <w:rPr>
                <w:rFonts w:ascii="Arial" w:hAnsi="Arial" w:cs="Arial"/>
                <w:b/>
                <w:color w:val="auto"/>
                <w:sz w:val="18"/>
                <w:vertAlign w:val="superscript"/>
              </w:rPr>
            </w:pPr>
            <w:r w:rsidRPr="00001B63">
              <w:rPr>
                <w:rFonts w:ascii="Arial" w:hAnsi="Arial" w:cs="Arial"/>
                <w:b/>
                <w:color w:val="auto"/>
                <w:sz w:val="18"/>
              </w:rPr>
              <w:t>r</w:t>
            </w:r>
            <w:r w:rsidRPr="00001B63">
              <w:rPr>
                <w:rFonts w:ascii="Arial" w:hAnsi="Arial" w:cs="Arial"/>
                <w:b/>
                <w:color w:val="auto"/>
                <w:sz w:val="18"/>
                <w:vertAlign w:val="superscript"/>
              </w:rPr>
              <w:t>2</w:t>
            </w:r>
          </w:p>
        </w:tc>
        <w:tc>
          <w:tcPr>
            <w:tcW w:w="851" w:type="dxa"/>
            <w:shd w:val="clear" w:color="auto" w:fill="D9D9D9"/>
          </w:tcPr>
          <w:p w14:paraId="4D91804A" w14:textId="77777777" w:rsidR="00196A85" w:rsidRPr="00001B63" w:rsidRDefault="00196A85" w:rsidP="00196A85">
            <w:pPr>
              <w:pStyle w:val="CARTabellentext"/>
              <w:spacing w:before="0" w:after="0"/>
              <w:jc w:val="both"/>
              <w:rPr>
                <w:rFonts w:ascii="Arial" w:hAnsi="Arial" w:cs="Arial"/>
                <w:b/>
                <w:color w:val="auto"/>
                <w:sz w:val="18"/>
                <w:vertAlign w:val="subscript"/>
              </w:rPr>
            </w:pPr>
            <w:r w:rsidRPr="00001B63">
              <w:rPr>
                <w:rFonts w:ascii="Arial" w:hAnsi="Arial" w:cs="Arial"/>
                <w:b/>
                <w:color w:val="auto"/>
                <w:sz w:val="18"/>
              </w:rPr>
              <w:t>DT</w:t>
            </w:r>
            <w:r w:rsidRPr="00001B63">
              <w:rPr>
                <w:rFonts w:ascii="Arial" w:hAnsi="Arial" w:cs="Arial"/>
                <w:b/>
                <w:color w:val="auto"/>
                <w:sz w:val="18"/>
                <w:vertAlign w:val="subscript"/>
              </w:rPr>
              <w:t>50</w:t>
            </w:r>
          </w:p>
        </w:tc>
        <w:tc>
          <w:tcPr>
            <w:tcW w:w="850" w:type="dxa"/>
            <w:vMerge/>
          </w:tcPr>
          <w:p w14:paraId="61F367BB" w14:textId="77777777" w:rsidR="00196A85" w:rsidRPr="00001B63" w:rsidRDefault="00196A85" w:rsidP="00196A85">
            <w:pPr>
              <w:pStyle w:val="CARTabellentext"/>
              <w:spacing w:before="0" w:after="0"/>
              <w:jc w:val="both"/>
              <w:rPr>
                <w:rFonts w:ascii="Arial" w:hAnsi="Arial" w:cs="Arial"/>
                <w:b/>
                <w:color w:val="auto"/>
                <w:sz w:val="18"/>
              </w:rPr>
            </w:pPr>
          </w:p>
        </w:tc>
      </w:tr>
      <w:tr w:rsidR="00001B63" w:rsidRPr="00001B63" w14:paraId="37F3115E" w14:textId="77777777" w:rsidTr="00704A63">
        <w:trPr>
          <w:cantSplit/>
          <w:trHeight w:val="1134"/>
        </w:trPr>
        <w:tc>
          <w:tcPr>
            <w:tcW w:w="993" w:type="dxa"/>
          </w:tcPr>
          <w:p w14:paraId="7E36003F" w14:textId="77777777" w:rsidR="00196A85" w:rsidRPr="00001B63" w:rsidRDefault="00196A85" w:rsidP="00001B63">
            <w:pPr>
              <w:pStyle w:val="CARTabellentext"/>
              <w:spacing w:before="0" w:after="0"/>
              <w:jc w:val="both"/>
              <w:rPr>
                <w:rFonts w:ascii="Arial" w:hAnsi="Arial" w:cs="Arial"/>
                <w:color w:val="auto"/>
                <w:sz w:val="18"/>
                <w:lang w:val="en-US"/>
              </w:rPr>
            </w:pPr>
            <w:r w:rsidRPr="00001B63">
              <w:rPr>
                <w:rFonts w:ascii="Arial" w:hAnsi="Arial" w:cs="Arial"/>
                <w:color w:val="auto"/>
                <w:sz w:val="18"/>
                <w:lang w:val="en-US"/>
              </w:rPr>
              <w:t>OECD 314B (2008) Biodegradation in activated sludge</w:t>
            </w:r>
          </w:p>
        </w:tc>
        <w:tc>
          <w:tcPr>
            <w:tcW w:w="1275" w:type="dxa"/>
          </w:tcPr>
          <w:p w14:paraId="78B45EE1" w14:textId="77777777" w:rsidR="00196A85" w:rsidRPr="00001B63" w:rsidRDefault="00196A85" w:rsidP="00196A85">
            <w:pPr>
              <w:pStyle w:val="CARTabellentext"/>
              <w:spacing w:before="0" w:after="0"/>
              <w:jc w:val="both"/>
              <w:rPr>
                <w:rFonts w:ascii="Arial" w:hAnsi="Arial" w:cs="Arial"/>
                <w:color w:val="auto"/>
                <w:sz w:val="18"/>
              </w:rPr>
            </w:pPr>
            <w:r w:rsidRPr="00001B63">
              <w:rPr>
                <w:rFonts w:ascii="Arial" w:hAnsi="Arial" w:cs="Arial"/>
                <w:color w:val="auto"/>
                <w:sz w:val="18"/>
              </w:rPr>
              <w:t xml:space="preserve">Parent compound dis-appearance </w:t>
            </w:r>
          </w:p>
          <w:p w14:paraId="3AA8D074" w14:textId="77777777" w:rsidR="00196A85" w:rsidRPr="00001B63" w:rsidRDefault="00196A85" w:rsidP="00196A85">
            <w:pPr>
              <w:pStyle w:val="CARTabellentext"/>
              <w:spacing w:before="0" w:after="0"/>
              <w:jc w:val="both"/>
              <w:rPr>
                <w:rFonts w:ascii="Arial" w:hAnsi="Arial" w:cs="Arial"/>
                <w:color w:val="auto"/>
                <w:sz w:val="18"/>
              </w:rPr>
            </w:pPr>
            <w:r w:rsidRPr="00001B63">
              <w:rPr>
                <w:rFonts w:ascii="Arial" w:hAnsi="Arial" w:cs="Arial"/>
                <w:color w:val="auto"/>
                <w:sz w:val="18"/>
              </w:rPr>
              <w:t>CO</w:t>
            </w:r>
            <w:r w:rsidRPr="00001B63">
              <w:rPr>
                <w:rFonts w:ascii="Arial" w:hAnsi="Arial" w:cs="Arial"/>
                <w:color w:val="auto"/>
                <w:sz w:val="18"/>
                <w:vertAlign w:val="subscript"/>
              </w:rPr>
              <w:t xml:space="preserve">2 </w:t>
            </w:r>
            <w:r w:rsidRPr="00001B63">
              <w:rPr>
                <w:rFonts w:ascii="Arial" w:hAnsi="Arial" w:cs="Arial"/>
                <w:color w:val="auto"/>
                <w:sz w:val="18"/>
              </w:rPr>
              <w:t xml:space="preserve">evolution </w:t>
            </w:r>
          </w:p>
          <w:p w14:paraId="7951CF93" w14:textId="77777777" w:rsidR="00196A85" w:rsidRPr="00001B63" w:rsidRDefault="00196A85" w:rsidP="00196A85">
            <w:pPr>
              <w:pStyle w:val="CARTabellentext"/>
              <w:spacing w:before="0" w:after="0"/>
              <w:jc w:val="both"/>
              <w:rPr>
                <w:rFonts w:ascii="Arial" w:hAnsi="Arial" w:cs="Arial"/>
                <w:color w:val="auto"/>
                <w:sz w:val="18"/>
                <w:vertAlign w:val="subscript"/>
              </w:rPr>
            </w:pPr>
            <w:r w:rsidRPr="00001B63">
              <w:rPr>
                <w:rFonts w:ascii="Arial" w:hAnsi="Arial" w:cs="Arial"/>
                <w:color w:val="auto"/>
                <w:sz w:val="18"/>
              </w:rPr>
              <w:t>formation of meta-bolites</w:t>
            </w:r>
          </w:p>
        </w:tc>
        <w:tc>
          <w:tcPr>
            <w:tcW w:w="1276" w:type="dxa"/>
          </w:tcPr>
          <w:p w14:paraId="529527A6" w14:textId="77777777" w:rsidR="00196A85" w:rsidRPr="00001B63" w:rsidRDefault="00196A85" w:rsidP="00196A85">
            <w:pPr>
              <w:pStyle w:val="CARTabellentext"/>
              <w:spacing w:before="0" w:after="0"/>
              <w:jc w:val="both"/>
              <w:rPr>
                <w:rFonts w:ascii="Arial" w:hAnsi="Arial" w:cs="Arial"/>
                <w:color w:val="auto"/>
                <w:sz w:val="18"/>
              </w:rPr>
            </w:pPr>
            <w:r w:rsidRPr="00001B63">
              <w:rPr>
                <w:rFonts w:ascii="Arial" w:hAnsi="Arial" w:cs="Arial"/>
                <w:color w:val="auto"/>
                <w:sz w:val="18"/>
              </w:rPr>
              <w:t>Activa-ted sludge</w:t>
            </w:r>
            <w:r w:rsidRPr="00001B63">
              <w:rPr>
                <w:rFonts w:ascii="Arial" w:hAnsi="Arial" w:cs="Arial"/>
                <w:b/>
                <w:color w:val="auto"/>
                <w:sz w:val="18"/>
              </w:rPr>
              <w:t xml:space="preserve"> </w:t>
            </w:r>
            <w:r w:rsidRPr="00001B63">
              <w:rPr>
                <w:rFonts w:ascii="Arial" w:hAnsi="Arial" w:cs="Arial"/>
                <w:color w:val="auto"/>
                <w:sz w:val="18"/>
              </w:rPr>
              <w:t xml:space="preserve">from a plant treating predominantly domestic waste water </w:t>
            </w:r>
          </w:p>
        </w:tc>
        <w:tc>
          <w:tcPr>
            <w:tcW w:w="851" w:type="dxa"/>
          </w:tcPr>
          <w:p w14:paraId="3F1EDEDA" w14:textId="77777777" w:rsidR="00196A85" w:rsidRPr="00001B63" w:rsidRDefault="00196A85" w:rsidP="00196A85">
            <w:pPr>
              <w:pStyle w:val="CARTabellentext"/>
              <w:spacing w:before="0" w:after="0"/>
              <w:jc w:val="both"/>
              <w:rPr>
                <w:rFonts w:ascii="Arial" w:hAnsi="Arial" w:cs="Arial"/>
                <w:color w:val="auto"/>
                <w:sz w:val="18"/>
              </w:rPr>
            </w:pPr>
            <w:r w:rsidRPr="00001B63">
              <w:rPr>
                <w:rFonts w:ascii="Arial" w:hAnsi="Arial" w:cs="Arial"/>
                <w:color w:val="auto"/>
                <w:sz w:val="18"/>
              </w:rPr>
              <w:t>4.3 g/L</w:t>
            </w:r>
          </w:p>
        </w:tc>
        <w:tc>
          <w:tcPr>
            <w:tcW w:w="708" w:type="dxa"/>
          </w:tcPr>
          <w:p w14:paraId="1E5818FB" w14:textId="77777777" w:rsidR="00196A85" w:rsidRPr="00001B63" w:rsidRDefault="00196A85" w:rsidP="00196A85">
            <w:pPr>
              <w:pStyle w:val="CARTabellentext"/>
              <w:spacing w:before="0" w:after="0"/>
              <w:jc w:val="both"/>
              <w:rPr>
                <w:rFonts w:ascii="Arial" w:hAnsi="Arial" w:cs="Arial"/>
                <w:color w:val="auto"/>
                <w:sz w:val="18"/>
              </w:rPr>
            </w:pPr>
            <w:r w:rsidRPr="00001B63">
              <w:rPr>
                <w:rFonts w:ascii="Arial" w:hAnsi="Arial" w:cs="Arial"/>
                <w:color w:val="auto"/>
                <w:sz w:val="18"/>
              </w:rPr>
              <w:t>No</w:t>
            </w:r>
          </w:p>
        </w:tc>
        <w:tc>
          <w:tcPr>
            <w:tcW w:w="851" w:type="dxa"/>
          </w:tcPr>
          <w:p w14:paraId="34C3091C" w14:textId="77777777" w:rsidR="00196A85" w:rsidRPr="00001B63" w:rsidRDefault="00196A85" w:rsidP="00196A85">
            <w:pPr>
              <w:pStyle w:val="CARTabellentext"/>
              <w:spacing w:before="0" w:after="0"/>
              <w:jc w:val="both"/>
              <w:rPr>
                <w:rFonts w:ascii="Arial" w:hAnsi="Arial" w:cs="Arial"/>
                <w:color w:val="auto"/>
                <w:sz w:val="18"/>
              </w:rPr>
            </w:pPr>
            <w:r w:rsidRPr="00001B63">
              <w:rPr>
                <w:rFonts w:ascii="Arial" w:hAnsi="Arial" w:cs="Arial"/>
                <w:color w:val="auto"/>
                <w:sz w:val="18"/>
              </w:rPr>
              <w:t>1.5 µg/L</w:t>
            </w:r>
          </w:p>
        </w:tc>
        <w:tc>
          <w:tcPr>
            <w:tcW w:w="850" w:type="dxa"/>
          </w:tcPr>
          <w:p w14:paraId="39414C4B" w14:textId="77777777" w:rsidR="00196A85" w:rsidRPr="00001B63" w:rsidRDefault="00196A85" w:rsidP="00196A85">
            <w:pPr>
              <w:pStyle w:val="CARTabellentext"/>
              <w:spacing w:before="0" w:after="0"/>
              <w:jc w:val="both"/>
              <w:rPr>
                <w:rFonts w:ascii="Arial" w:hAnsi="Arial" w:cs="Arial"/>
                <w:color w:val="auto"/>
                <w:sz w:val="18"/>
              </w:rPr>
            </w:pPr>
            <w:r w:rsidRPr="00001B63">
              <w:rPr>
                <w:rFonts w:ascii="Arial" w:hAnsi="Arial" w:cs="Arial"/>
                <w:color w:val="auto"/>
                <w:sz w:val="18"/>
              </w:rPr>
              <w:t>30 days, 20.1°C</w:t>
            </w:r>
          </w:p>
        </w:tc>
        <w:tc>
          <w:tcPr>
            <w:tcW w:w="709" w:type="dxa"/>
          </w:tcPr>
          <w:p w14:paraId="191899E9" w14:textId="77777777" w:rsidR="00196A85" w:rsidRPr="00001B63" w:rsidRDefault="00196A85" w:rsidP="00196A85">
            <w:pPr>
              <w:pStyle w:val="CARTabellentext"/>
              <w:spacing w:before="0" w:after="0"/>
              <w:jc w:val="both"/>
              <w:rPr>
                <w:rFonts w:ascii="Arial" w:hAnsi="Arial" w:cs="Arial"/>
                <w:color w:val="auto"/>
                <w:sz w:val="18"/>
              </w:rPr>
            </w:pPr>
            <w:r w:rsidRPr="00001B63">
              <w:rPr>
                <w:rFonts w:ascii="Arial" w:hAnsi="Arial" w:cs="Arial"/>
                <w:color w:val="auto"/>
                <w:sz w:val="18"/>
              </w:rPr>
              <w:t xml:space="preserve">0.527 </w:t>
            </w:r>
          </w:p>
        </w:tc>
        <w:tc>
          <w:tcPr>
            <w:tcW w:w="567" w:type="dxa"/>
          </w:tcPr>
          <w:p w14:paraId="5FD5501E" w14:textId="77777777" w:rsidR="00196A85" w:rsidRPr="00001B63" w:rsidRDefault="00196A85" w:rsidP="00196A85">
            <w:pPr>
              <w:pStyle w:val="CARTabellentext"/>
              <w:spacing w:before="0" w:after="0"/>
              <w:jc w:val="both"/>
              <w:rPr>
                <w:rFonts w:ascii="Arial" w:hAnsi="Arial" w:cs="Arial"/>
                <w:color w:val="auto"/>
                <w:sz w:val="18"/>
              </w:rPr>
            </w:pPr>
            <w:r w:rsidRPr="00001B63">
              <w:rPr>
                <w:rFonts w:ascii="Arial" w:hAnsi="Arial" w:cs="Arial"/>
                <w:color w:val="auto"/>
                <w:sz w:val="18"/>
              </w:rPr>
              <w:t>0.8928</w:t>
            </w:r>
          </w:p>
        </w:tc>
        <w:tc>
          <w:tcPr>
            <w:tcW w:w="851" w:type="dxa"/>
          </w:tcPr>
          <w:p w14:paraId="156F6BE3" w14:textId="77777777" w:rsidR="00196A85" w:rsidRPr="00001B63" w:rsidRDefault="00196A85" w:rsidP="00196A85">
            <w:pPr>
              <w:pStyle w:val="CARTabellentext"/>
              <w:spacing w:before="0" w:after="0"/>
              <w:jc w:val="both"/>
              <w:rPr>
                <w:rFonts w:ascii="Arial" w:hAnsi="Arial" w:cs="Arial"/>
                <w:color w:val="auto"/>
                <w:sz w:val="18"/>
              </w:rPr>
            </w:pPr>
            <w:r w:rsidRPr="00001B63">
              <w:rPr>
                <w:rFonts w:ascii="Arial" w:hAnsi="Arial" w:cs="Arial"/>
                <w:color w:val="auto"/>
                <w:sz w:val="18"/>
              </w:rPr>
              <w:t>1.3 days (20.1°C) converted to</w:t>
            </w:r>
          </w:p>
          <w:p w14:paraId="6E8AA6E6" w14:textId="77777777" w:rsidR="00196A85" w:rsidRPr="00001B63" w:rsidRDefault="00196A85" w:rsidP="00196A85">
            <w:pPr>
              <w:pStyle w:val="CARTabellentext"/>
              <w:spacing w:before="0" w:after="0"/>
              <w:jc w:val="both"/>
              <w:rPr>
                <w:rFonts w:ascii="Arial" w:hAnsi="Arial" w:cs="Arial"/>
                <w:color w:val="auto"/>
                <w:sz w:val="18"/>
              </w:rPr>
            </w:pPr>
            <w:r w:rsidRPr="00001B63">
              <w:rPr>
                <w:rFonts w:ascii="Arial" w:hAnsi="Arial" w:cs="Arial"/>
                <w:b/>
                <w:color w:val="auto"/>
                <w:sz w:val="18"/>
              </w:rPr>
              <w:t>2.5 days</w:t>
            </w:r>
            <w:r w:rsidRPr="00001B63">
              <w:rPr>
                <w:rFonts w:ascii="Arial" w:hAnsi="Arial" w:cs="Arial"/>
                <w:color w:val="auto"/>
                <w:sz w:val="18"/>
              </w:rPr>
              <w:t xml:space="preserve"> at 12°C.</w:t>
            </w:r>
          </w:p>
        </w:tc>
        <w:tc>
          <w:tcPr>
            <w:tcW w:w="850" w:type="dxa"/>
          </w:tcPr>
          <w:p w14:paraId="5831B1AD" w14:textId="77777777" w:rsidR="00001B63" w:rsidRDefault="00196A85" w:rsidP="00196A85">
            <w:pPr>
              <w:pStyle w:val="CARTabellentext"/>
              <w:spacing w:before="0" w:after="0"/>
              <w:jc w:val="both"/>
              <w:rPr>
                <w:rFonts w:ascii="Arial" w:hAnsi="Arial" w:cs="Arial"/>
                <w:color w:val="auto"/>
                <w:sz w:val="18"/>
              </w:rPr>
            </w:pPr>
            <w:r w:rsidRPr="00001B63">
              <w:rPr>
                <w:rFonts w:ascii="Arial" w:hAnsi="Arial" w:cs="Arial"/>
                <w:color w:val="auto"/>
                <w:sz w:val="18"/>
              </w:rPr>
              <w:t xml:space="preserve">Study A7.1.2.1.1 </w:t>
            </w:r>
          </w:p>
          <w:p w14:paraId="057A17E3" w14:textId="77777777" w:rsidR="00196A85" w:rsidRPr="00001B63" w:rsidRDefault="00196A85" w:rsidP="00001B63">
            <w:pPr>
              <w:pStyle w:val="CARTabellentext"/>
              <w:spacing w:before="0" w:after="0"/>
              <w:jc w:val="both"/>
              <w:rPr>
                <w:rFonts w:ascii="Arial" w:hAnsi="Arial" w:cs="Arial"/>
                <w:b/>
                <w:color w:val="auto"/>
                <w:sz w:val="18"/>
              </w:rPr>
            </w:pPr>
            <w:r w:rsidRPr="00001B63">
              <w:rPr>
                <w:rFonts w:ascii="Arial" w:hAnsi="Arial" w:cs="Arial"/>
                <w:color w:val="auto"/>
                <w:sz w:val="18"/>
              </w:rPr>
              <w:t>Doc. III-A7.1.2.1.1</w:t>
            </w:r>
          </w:p>
        </w:tc>
      </w:tr>
    </w:tbl>
    <w:p w14:paraId="02EE1BF1" w14:textId="77777777" w:rsidR="00196A85" w:rsidRPr="00196A85" w:rsidRDefault="00196A85" w:rsidP="00196A85">
      <w:pPr>
        <w:pStyle w:val="Corpsdetexte"/>
        <w:spacing w:line="240" w:lineRule="auto"/>
        <w:jc w:val="both"/>
        <w:rPr>
          <w:rFonts w:ascii="Arial" w:hAnsi="Arial" w:cs="Arial"/>
          <w:sz w:val="20"/>
          <w:szCs w:val="20"/>
          <w:lang w:val="en-US"/>
        </w:rPr>
      </w:pPr>
    </w:p>
    <w:p w14:paraId="03B2A966" w14:textId="77777777" w:rsidR="00196A85" w:rsidRDefault="00196A85" w:rsidP="009F11DC">
      <w:pPr>
        <w:pStyle w:val="Corpsdetexte"/>
        <w:numPr>
          <w:ilvl w:val="0"/>
          <w:numId w:val="12"/>
        </w:numPr>
        <w:spacing w:line="240" w:lineRule="auto"/>
        <w:jc w:val="both"/>
        <w:rPr>
          <w:rFonts w:ascii="Arial" w:hAnsi="Arial" w:cs="Arial"/>
          <w:sz w:val="20"/>
          <w:szCs w:val="20"/>
        </w:rPr>
      </w:pPr>
      <w:r w:rsidRPr="00196A85">
        <w:rPr>
          <w:rFonts w:ascii="Arial" w:hAnsi="Arial" w:cs="Arial"/>
          <w:sz w:val="20"/>
          <w:szCs w:val="20"/>
        </w:rPr>
        <w:t>Data provided for the product authorisation (PAR)</w:t>
      </w:r>
    </w:p>
    <w:p w14:paraId="78194E0C" w14:textId="77777777" w:rsidR="00001B63" w:rsidRPr="00196A85" w:rsidRDefault="00001B63" w:rsidP="00001B63">
      <w:pPr>
        <w:pStyle w:val="Corpsdetexte"/>
        <w:spacing w:line="240" w:lineRule="auto"/>
        <w:ind w:left="720"/>
        <w:jc w:val="both"/>
        <w:rPr>
          <w:rFonts w:ascii="Arial" w:hAnsi="Arial" w:cs="Arial"/>
          <w:sz w:val="20"/>
          <w:szCs w:val="20"/>
        </w:rPr>
      </w:pPr>
    </w:p>
    <w:p w14:paraId="7DD428B1" w14:textId="77777777" w:rsidR="00196A85" w:rsidRPr="00196A85" w:rsidRDefault="00196A85" w:rsidP="00001B63">
      <w:pPr>
        <w:pStyle w:val="CARText"/>
        <w:spacing w:after="0"/>
        <w:rPr>
          <w:rFonts w:cs="Arial"/>
          <w:color w:val="auto"/>
          <w:szCs w:val="20"/>
        </w:rPr>
      </w:pPr>
      <w:r w:rsidRPr="00196A85">
        <w:rPr>
          <w:rFonts w:cs="Arial"/>
          <w:color w:val="auto"/>
          <w:szCs w:val="20"/>
        </w:rPr>
        <w:t>At the product authorisation stage, the applicant provided a study OECD 314A with etofenprox. The characterisitics of the study are summarized in the following table:</w:t>
      </w:r>
    </w:p>
    <w:p w14:paraId="4F2A1971" w14:textId="77777777" w:rsidR="00196A85" w:rsidRPr="00196A85" w:rsidRDefault="00196A85" w:rsidP="00196A85">
      <w:pPr>
        <w:pStyle w:val="CARText"/>
        <w:spacing w:after="0"/>
        <w:rPr>
          <w:rFonts w:cs="Arial"/>
          <w:color w:val="auto"/>
          <w:szCs w:val="20"/>
        </w:rPr>
      </w:pPr>
    </w:p>
    <w:p w14:paraId="1D1EE9BB" w14:textId="77777777" w:rsidR="00196A85" w:rsidRPr="00C70DDC" w:rsidRDefault="00196A85" w:rsidP="00862DCF">
      <w:pPr>
        <w:pStyle w:val="Lgende"/>
        <w:keepNext/>
        <w:spacing w:after="120"/>
        <w:jc w:val="both"/>
        <w:rPr>
          <w:rFonts w:ascii="Arial" w:hAnsi="Arial" w:cs="Arial"/>
          <w:b/>
        </w:rPr>
      </w:pPr>
      <w:r w:rsidRPr="00C70DDC">
        <w:rPr>
          <w:rFonts w:ascii="Arial" w:hAnsi="Arial" w:cs="Arial"/>
          <w:b/>
        </w:rPr>
        <w:t xml:space="preserve">Table </w:t>
      </w:r>
      <w:r w:rsidRPr="00C70DDC">
        <w:rPr>
          <w:rFonts w:ascii="Arial" w:hAnsi="Arial" w:cs="Arial"/>
          <w:b/>
        </w:rPr>
        <w:fldChar w:fldCharType="begin"/>
      </w:r>
      <w:r w:rsidRPr="00C70DDC">
        <w:rPr>
          <w:rFonts w:ascii="Arial" w:hAnsi="Arial" w:cs="Arial"/>
          <w:b/>
        </w:rPr>
        <w:instrText xml:space="preserve"> SEQ Table \* ARABIC </w:instrText>
      </w:r>
      <w:r w:rsidRPr="00C70DDC">
        <w:rPr>
          <w:rFonts w:ascii="Arial" w:hAnsi="Arial" w:cs="Arial"/>
          <w:b/>
        </w:rPr>
        <w:fldChar w:fldCharType="separate"/>
      </w:r>
      <w:r w:rsidR="00112D8F">
        <w:rPr>
          <w:rFonts w:ascii="Arial" w:hAnsi="Arial" w:cs="Arial"/>
          <w:b/>
          <w:noProof/>
        </w:rPr>
        <w:t>3</w:t>
      </w:r>
      <w:r w:rsidRPr="00C70DDC">
        <w:rPr>
          <w:rFonts w:ascii="Arial" w:hAnsi="Arial" w:cs="Arial"/>
          <w:b/>
        </w:rPr>
        <w:fldChar w:fldCharType="end"/>
      </w:r>
      <w:r w:rsidRPr="00C70DDC">
        <w:rPr>
          <w:rFonts w:ascii="Arial" w:hAnsi="Arial" w:cs="Arial"/>
          <w:b/>
        </w:rPr>
        <w:t>: Degradation tests of Etofenprox in sewer (OECD 314A) and in STP (OECD 314B)</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346"/>
        <w:gridCol w:w="1223"/>
        <w:gridCol w:w="975"/>
        <w:gridCol w:w="992"/>
        <w:gridCol w:w="2126"/>
        <w:gridCol w:w="1134"/>
        <w:gridCol w:w="1134"/>
      </w:tblGrid>
      <w:tr w:rsidR="00DB1910" w:rsidRPr="00001B63" w14:paraId="134684E0" w14:textId="77777777" w:rsidTr="00862DCF">
        <w:trPr>
          <w:cantSplit/>
          <w:trHeight w:val="285"/>
        </w:trPr>
        <w:tc>
          <w:tcPr>
            <w:tcW w:w="851" w:type="dxa"/>
            <w:vMerge w:val="restart"/>
            <w:shd w:val="clear" w:color="auto" w:fill="D9D9D9"/>
          </w:tcPr>
          <w:p w14:paraId="45F97111" w14:textId="77777777" w:rsidR="00196A85" w:rsidRPr="00001B63" w:rsidRDefault="00196A85" w:rsidP="00196A85">
            <w:pPr>
              <w:spacing w:line="240" w:lineRule="auto"/>
              <w:jc w:val="both"/>
              <w:rPr>
                <w:rFonts w:ascii="Arial" w:hAnsi="Arial" w:cs="Arial"/>
                <w:b/>
                <w:sz w:val="18"/>
                <w:szCs w:val="18"/>
                <w:lang w:val="en-GB"/>
              </w:rPr>
            </w:pPr>
            <w:r w:rsidRPr="00001B63">
              <w:rPr>
                <w:rFonts w:ascii="Arial" w:hAnsi="Arial" w:cs="Arial"/>
                <w:b/>
                <w:sz w:val="18"/>
                <w:szCs w:val="18"/>
                <w:lang w:val="en-GB"/>
              </w:rPr>
              <w:t xml:space="preserve">Guideline </w:t>
            </w:r>
          </w:p>
        </w:tc>
        <w:tc>
          <w:tcPr>
            <w:tcW w:w="1346" w:type="dxa"/>
            <w:vMerge w:val="restart"/>
            <w:shd w:val="clear" w:color="auto" w:fill="D9D9D9"/>
          </w:tcPr>
          <w:p w14:paraId="0D73739E" w14:textId="77777777" w:rsidR="00196A85" w:rsidRPr="00001B63" w:rsidRDefault="00196A85" w:rsidP="00196A85">
            <w:pPr>
              <w:spacing w:line="240" w:lineRule="auto"/>
              <w:jc w:val="both"/>
              <w:rPr>
                <w:rFonts w:ascii="Arial" w:hAnsi="Arial" w:cs="Arial"/>
                <w:b/>
                <w:sz w:val="18"/>
                <w:szCs w:val="18"/>
                <w:lang w:val="en-GB"/>
              </w:rPr>
            </w:pPr>
            <w:r w:rsidRPr="00001B63">
              <w:rPr>
                <w:rFonts w:ascii="Arial" w:hAnsi="Arial" w:cs="Arial"/>
                <w:b/>
                <w:sz w:val="18"/>
                <w:szCs w:val="18"/>
                <w:lang w:val="en-GB"/>
              </w:rPr>
              <w:t>Media</w:t>
            </w:r>
          </w:p>
        </w:tc>
        <w:tc>
          <w:tcPr>
            <w:tcW w:w="1223" w:type="dxa"/>
            <w:vMerge w:val="restart"/>
            <w:shd w:val="clear" w:color="auto" w:fill="D9D9D9"/>
          </w:tcPr>
          <w:p w14:paraId="21273118" w14:textId="77777777" w:rsidR="00196A85" w:rsidRPr="00001B63" w:rsidRDefault="00196A85" w:rsidP="00196A85">
            <w:pPr>
              <w:spacing w:line="240" w:lineRule="auto"/>
              <w:jc w:val="both"/>
              <w:rPr>
                <w:rFonts w:ascii="Arial" w:hAnsi="Arial" w:cs="Arial"/>
                <w:b/>
                <w:sz w:val="18"/>
                <w:szCs w:val="18"/>
                <w:lang w:val="en-GB"/>
              </w:rPr>
            </w:pPr>
            <w:r w:rsidRPr="00001B63">
              <w:rPr>
                <w:rFonts w:ascii="Arial" w:hAnsi="Arial" w:cs="Arial"/>
                <w:b/>
                <w:sz w:val="18"/>
                <w:szCs w:val="18"/>
                <w:lang w:val="en-GB"/>
              </w:rPr>
              <w:t>Endpoint /</w:t>
            </w:r>
            <w:r w:rsidRPr="00001B63">
              <w:rPr>
                <w:rFonts w:ascii="Arial" w:hAnsi="Arial" w:cs="Arial"/>
                <w:b/>
                <w:sz w:val="18"/>
                <w:szCs w:val="18"/>
                <w:lang w:val="en-GB"/>
              </w:rPr>
              <w:br/>
              <w:t>Type of test</w:t>
            </w:r>
          </w:p>
        </w:tc>
        <w:tc>
          <w:tcPr>
            <w:tcW w:w="1967" w:type="dxa"/>
            <w:gridSpan w:val="2"/>
            <w:shd w:val="clear" w:color="auto" w:fill="D9D9D9"/>
          </w:tcPr>
          <w:p w14:paraId="77931E23" w14:textId="77777777" w:rsidR="00196A85" w:rsidRPr="00001B63" w:rsidRDefault="00196A85" w:rsidP="00196A85">
            <w:pPr>
              <w:spacing w:line="240" w:lineRule="auto"/>
              <w:jc w:val="both"/>
              <w:rPr>
                <w:rFonts w:ascii="Arial" w:hAnsi="Arial" w:cs="Arial"/>
                <w:b/>
                <w:sz w:val="18"/>
                <w:szCs w:val="18"/>
                <w:lang w:val="en-GB"/>
              </w:rPr>
            </w:pPr>
            <w:r w:rsidRPr="00001B63">
              <w:rPr>
                <w:rFonts w:ascii="Arial" w:hAnsi="Arial" w:cs="Arial"/>
                <w:b/>
                <w:sz w:val="18"/>
                <w:szCs w:val="18"/>
                <w:lang w:val="en-GB"/>
              </w:rPr>
              <w:t>Exposure</w:t>
            </w:r>
          </w:p>
        </w:tc>
        <w:tc>
          <w:tcPr>
            <w:tcW w:w="2126" w:type="dxa"/>
            <w:shd w:val="clear" w:color="auto" w:fill="D9D9D9"/>
          </w:tcPr>
          <w:p w14:paraId="61F81C4C" w14:textId="77777777" w:rsidR="00196A85" w:rsidRPr="00001B63" w:rsidRDefault="00196A85" w:rsidP="00196A85">
            <w:pPr>
              <w:spacing w:line="240" w:lineRule="auto"/>
              <w:jc w:val="both"/>
              <w:rPr>
                <w:rFonts w:ascii="Arial" w:hAnsi="Arial" w:cs="Arial"/>
                <w:b/>
                <w:sz w:val="18"/>
                <w:szCs w:val="18"/>
                <w:lang w:val="en-GB"/>
              </w:rPr>
            </w:pPr>
            <w:r w:rsidRPr="00001B63">
              <w:rPr>
                <w:rFonts w:ascii="Arial" w:hAnsi="Arial" w:cs="Arial"/>
                <w:b/>
                <w:sz w:val="18"/>
                <w:szCs w:val="18"/>
                <w:lang w:val="en-GB"/>
              </w:rPr>
              <w:t xml:space="preserve">Result </w:t>
            </w:r>
          </w:p>
        </w:tc>
        <w:tc>
          <w:tcPr>
            <w:tcW w:w="1134" w:type="dxa"/>
            <w:vMerge w:val="restart"/>
            <w:shd w:val="clear" w:color="auto" w:fill="D9D9D9"/>
          </w:tcPr>
          <w:p w14:paraId="06628BEB" w14:textId="77777777" w:rsidR="00196A85" w:rsidRPr="00001B63" w:rsidRDefault="00196A85" w:rsidP="00196A85">
            <w:pPr>
              <w:spacing w:line="240" w:lineRule="auto"/>
              <w:jc w:val="both"/>
              <w:rPr>
                <w:rFonts w:ascii="Arial" w:hAnsi="Arial" w:cs="Arial"/>
                <w:b/>
                <w:sz w:val="18"/>
                <w:szCs w:val="18"/>
                <w:lang w:val="en-GB"/>
              </w:rPr>
            </w:pPr>
            <w:r w:rsidRPr="00001B63">
              <w:rPr>
                <w:rFonts w:ascii="Arial" w:hAnsi="Arial" w:cs="Arial"/>
                <w:b/>
                <w:sz w:val="18"/>
                <w:szCs w:val="18"/>
                <w:lang w:val="en-GB"/>
              </w:rPr>
              <w:t>Remarks</w:t>
            </w:r>
          </w:p>
        </w:tc>
        <w:tc>
          <w:tcPr>
            <w:tcW w:w="1134" w:type="dxa"/>
            <w:vMerge w:val="restart"/>
            <w:shd w:val="clear" w:color="auto" w:fill="D9D9D9"/>
          </w:tcPr>
          <w:p w14:paraId="0D9E76F6" w14:textId="77777777" w:rsidR="00196A85" w:rsidRPr="00001B63" w:rsidRDefault="00196A85" w:rsidP="00196A85">
            <w:pPr>
              <w:spacing w:line="240" w:lineRule="auto"/>
              <w:jc w:val="both"/>
              <w:rPr>
                <w:rFonts w:ascii="Arial" w:hAnsi="Arial" w:cs="Arial"/>
                <w:b/>
                <w:sz w:val="18"/>
                <w:szCs w:val="18"/>
                <w:lang w:val="en-GB"/>
              </w:rPr>
            </w:pPr>
            <w:r w:rsidRPr="00001B63">
              <w:rPr>
                <w:rFonts w:ascii="Arial" w:hAnsi="Arial" w:cs="Arial"/>
                <w:b/>
                <w:sz w:val="18"/>
                <w:szCs w:val="18"/>
                <w:lang w:val="en-GB"/>
              </w:rPr>
              <w:t>Reference</w:t>
            </w:r>
          </w:p>
        </w:tc>
      </w:tr>
      <w:tr w:rsidR="00DB1910" w:rsidRPr="00001B63" w14:paraId="098BB62B" w14:textId="77777777" w:rsidTr="00862DCF">
        <w:trPr>
          <w:cantSplit/>
          <w:trHeight w:val="284"/>
        </w:trPr>
        <w:tc>
          <w:tcPr>
            <w:tcW w:w="851" w:type="dxa"/>
            <w:vMerge/>
            <w:shd w:val="clear" w:color="auto" w:fill="D9D9D9"/>
          </w:tcPr>
          <w:p w14:paraId="1364401F" w14:textId="77777777" w:rsidR="00196A85" w:rsidRPr="00001B63" w:rsidRDefault="00196A85" w:rsidP="00196A85">
            <w:pPr>
              <w:spacing w:line="240" w:lineRule="auto"/>
              <w:jc w:val="both"/>
              <w:rPr>
                <w:rFonts w:ascii="Arial" w:hAnsi="Arial" w:cs="Arial"/>
                <w:b/>
                <w:sz w:val="18"/>
                <w:szCs w:val="18"/>
                <w:lang w:val="en-GB"/>
              </w:rPr>
            </w:pPr>
          </w:p>
        </w:tc>
        <w:tc>
          <w:tcPr>
            <w:tcW w:w="1346" w:type="dxa"/>
            <w:vMerge/>
            <w:shd w:val="clear" w:color="auto" w:fill="D9D9D9"/>
          </w:tcPr>
          <w:p w14:paraId="07FCA854" w14:textId="77777777" w:rsidR="00196A85" w:rsidRPr="00001B63" w:rsidRDefault="00196A85" w:rsidP="00196A85">
            <w:pPr>
              <w:spacing w:line="240" w:lineRule="auto"/>
              <w:jc w:val="both"/>
              <w:rPr>
                <w:rFonts w:ascii="Arial" w:hAnsi="Arial" w:cs="Arial"/>
                <w:b/>
                <w:sz w:val="18"/>
                <w:szCs w:val="18"/>
                <w:lang w:val="en-GB"/>
              </w:rPr>
            </w:pPr>
          </w:p>
        </w:tc>
        <w:tc>
          <w:tcPr>
            <w:tcW w:w="1223" w:type="dxa"/>
            <w:vMerge/>
            <w:shd w:val="clear" w:color="auto" w:fill="D9D9D9"/>
          </w:tcPr>
          <w:p w14:paraId="02D24170" w14:textId="77777777" w:rsidR="00196A85" w:rsidRPr="00001B63" w:rsidRDefault="00196A85" w:rsidP="00196A85">
            <w:pPr>
              <w:spacing w:line="240" w:lineRule="auto"/>
              <w:jc w:val="both"/>
              <w:rPr>
                <w:rFonts w:ascii="Arial" w:hAnsi="Arial" w:cs="Arial"/>
                <w:b/>
                <w:sz w:val="18"/>
                <w:szCs w:val="18"/>
                <w:lang w:val="en-GB"/>
              </w:rPr>
            </w:pPr>
          </w:p>
        </w:tc>
        <w:tc>
          <w:tcPr>
            <w:tcW w:w="975" w:type="dxa"/>
            <w:shd w:val="clear" w:color="auto" w:fill="D9D9D9"/>
          </w:tcPr>
          <w:p w14:paraId="57250B86" w14:textId="77777777" w:rsidR="00196A85" w:rsidRPr="00001B63" w:rsidRDefault="00196A85" w:rsidP="00196A85">
            <w:pPr>
              <w:spacing w:line="240" w:lineRule="auto"/>
              <w:jc w:val="both"/>
              <w:rPr>
                <w:rFonts w:ascii="Arial" w:hAnsi="Arial" w:cs="Arial"/>
                <w:b/>
                <w:sz w:val="18"/>
                <w:szCs w:val="18"/>
                <w:lang w:val="en-GB"/>
              </w:rPr>
            </w:pPr>
            <w:r w:rsidRPr="00001B63">
              <w:rPr>
                <w:rFonts w:ascii="Arial" w:hAnsi="Arial" w:cs="Arial"/>
                <w:b/>
                <w:sz w:val="18"/>
                <w:szCs w:val="18"/>
                <w:lang w:val="en-GB"/>
              </w:rPr>
              <w:t>Design</w:t>
            </w:r>
          </w:p>
        </w:tc>
        <w:tc>
          <w:tcPr>
            <w:tcW w:w="992" w:type="dxa"/>
            <w:shd w:val="clear" w:color="auto" w:fill="D9D9D9"/>
          </w:tcPr>
          <w:p w14:paraId="43380978" w14:textId="77777777" w:rsidR="00196A85" w:rsidRPr="00001B63" w:rsidRDefault="00196A85" w:rsidP="00196A85">
            <w:pPr>
              <w:spacing w:line="240" w:lineRule="auto"/>
              <w:jc w:val="both"/>
              <w:rPr>
                <w:rFonts w:ascii="Arial" w:hAnsi="Arial" w:cs="Arial"/>
                <w:b/>
                <w:sz w:val="18"/>
                <w:szCs w:val="18"/>
                <w:lang w:val="en-GB"/>
              </w:rPr>
            </w:pPr>
            <w:r w:rsidRPr="00001B63">
              <w:rPr>
                <w:rFonts w:ascii="Arial" w:hAnsi="Arial" w:cs="Arial"/>
                <w:b/>
                <w:sz w:val="18"/>
                <w:szCs w:val="18"/>
                <w:lang w:val="en-GB"/>
              </w:rPr>
              <w:t>Duration</w:t>
            </w:r>
          </w:p>
        </w:tc>
        <w:tc>
          <w:tcPr>
            <w:tcW w:w="2126" w:type="dxa"/>
            <w:shd w:val="clear" w:color="auto" w:fill="D9D9D9"/>
          </w:tcPr>
          <w:p w14:paraId="57D01FC0" w14:textId="77777777" w:rsidR="00196A85" w:rsidRPr="00001B63" w:rsidRDefault="00196A85" w:rsidP="00196A85">
            <w:pPr>
              <w:spacing w:line="240" w:lineRule="auto"/>
              <w:jc w:val="both"/>
              <w:rPr>
                <w:rFonts w:ascii="Arial" w:hAnsi="Arial" w:cs="Arial"/>
                <w:b/>
                <w:sz w:val="18"/>
                <w:szCs w:val="18"/>
                <w:lang w:val="en-GB"/>
              </w:rPr>
            </w:pPr>
          </w:p>
        </w:tc>
        <w:tc>
          <w:tcPr>
            <w:tcW w:w="1134" w:type="dxa"/>
            <w:vMerge/>
            <w:shd w:val="clear" w:color="auto" w:fill="D9D9D9"/>
          </w:tcPr>
          <w:p w14:paraId="665EFCD0" w14:textId="77777777" w:rsidR="00196A85" w:rsidRPr="00001B63" w:rsidRDefault="00196A85" w:rsidP="00196A85">
            <w:pPr>
              <w:spacing w:line="240" w:lineRule="auto"/>
              <w:jc w:val="both"/>
              <w:rPr>
                <w:rFonts w:ascii="Arial" w:hAnsi="Arial" w:cs="Arial"/>
                <w:b/>
                <w:sz w:val="18"/>
                <w:szCs w:val="18"/>
                <w:lang w:val="en-GB"/>
              </w:rPr>
            </w:pPr>
          </w:p>
        </w:tc>
        <w:tc>
          <w:tcPr>
            <w:tcW w:w="1134" w:type="dxa"/>
            <w:vMerge/>
            <w:shd w:val="clear" w:color="auto" w:fill="D9D9D9"/>
          </w:tcPr>
          <w:p w14:paraId="65159F43" w14:textId="77777777" w:rsidR="00196A85" w:rsidRPr="00001B63" w:rsidRDefault="00196A85" w:rsidP="00196A85">
            <w:pPr>
              <w:spacing w:line="240" w:lineRule="auto"/>
              <w:jc w:val="both"/>
              <w:rPr>
                <w:rFonts w:ascii="Arial" w:hAnsi="Arial" w:cs="Arial"/>
                <w:b/>
                <w:sz w:val="18"/>
                <w:szCs w:val="18"/>
                <w:lang w:val="en-GB"/>
              </w:rPr>
            </w:pPr>
          </w:p>
        </w:tc>
      </w:tr>
      <w:tr w:rsidR="00196A85" w:rsidRPr="00001B63" w14:paraId="159A0857" w14:textId="77777777" w:rsidTr="00704A63">
        <w:trPr>
          <w:cantSplit/>
        </w:trPr>
        <w:tc>
          <w:tcPr>
            <w:tcW w:w="851" w:type="dxa"/>
            <w:vAlign w:val="center"/>
          </w:tcPr>
          <w:p w14:paraId="4FD84784" w14:textId="77777777" w:rsidR="00196A85" w:rsidRPr="00001B63" w:rsidRDefault="00196A85" w:rsidP="00196A85">
            <w:pPr>
              <w:spacing w:line="240" w:lineRule="auto"/>
              <w:jc w:val="both"/>
              <w:rPr>
                <w:rFonts w:ascii="Arial" w:hAnsi="Arial" w:cs="Arial"/>
                <w:sz w:val="18"/>
                <w:szCs w:val="18"/>
                <w:lang w:val="nl-NL"/>
              </w:rPr>
            </w:pPr>
            <w:r w:rsidRPr="00001B63">
              <w:rPr>
                <w:rFonts w:ascii="Arial" w:hAnsi="Arial" w:cs="Arial"/>
                <w:sz w:val="18"/>
                <w:szCs w:val="18"/>
                <w:lang w:val="nl-NL"/>
              </w:rPr>
              <w:t>OECD 314A</w:t>
            </w:r>
          </w:p>
        </w:tc>
        <w:tc>
          <w:tcPr>
            <w:tcW w:w="1346" w:type="dxa"/>
            <w:vAlign w:val="center"/>
          </w:tcPr>
          <w:p w14:paraId="373C8020" w14:textId="77777777" w:rsidR="00196A85" w:rsidRPr="00001B63" w:rsidRDefault="00196A85" w:rsidP="00196A85">
            <w:pPr>
              <w:spacing w:line="240" w:lineRule="auto"/>
              <w:jc w:val="both"/>
              <w:rPr>
                <w:rFonts w:ascii="Arial" w:hAnsi="Arial" w:cs="Arial"/>
                <w:i/>
                <w:sz w:val="18"/>
                <w:szCs w:val="18"/>
                <w:lang w:val="en-GB"/>
              </w:rPr>
            </w:pPr>
            <w:r w:rsidRPr="00001B63">
              <w:rPr>
                <w:rFonts w:ascii="Arial" w:hAnsi="Arial" w:cs="Arial"/>
                <w:sz w:val="18"/>
                <w:szCs w:val="18"/>
                <w:lang w:val="en-GB"/>
              </w:rPr>
              <w:t>Freshly sampled sewer wastewater, from domestic plant</w:t>
            </w:r>
          </w:p>
        </w:tc>
        <w:tc>
          <w:tcPr>
            <w:tcW w:w="1223" w:type="dxa"/>
            <w:vAlign w:val="center"/>
          </w:tcPr>
          <w:p w14:paraId="270C180E" w14:textId="77777777" w:rsidR="00196A85" w:rsidRPr="00001B63" w:rsidRDefault="00196A85" w:rsidP="00196A85">
            <w:pPr>
              <w:spacing w:line="240" w:lineRule="auto"/>
              <w:jc w:val="both"/>
              <w:rPr>
                <w:rFonts w:ascii="Arial" w:hAnsi="Arial" w:cs="Arial"/>
                <w:sz w:val="18"/>
                <w:szCs w:val="18"/>
                <w:lang w:val="en-GB"/>
              </w:rPr>
            </w:pPr>
            <w:r w:rsidRPr="00001B63">
              <w:rPr>
                <w:rFonts w:ascii="Arial" w:hAnsi="Arial" w:cs="Arial"/>
                <w:sz w:val="18"/>
                <w:szCs w:val="18"/>
                <w:lang w:val="en-GB"/>
              </w:rPr>
              <w:t>Primary test: degradation of etofenprox (radiolabelled) in biotic and abiotic conditions</w:t>
            </w:r>
          </w:p>
          <w:p w14:paraId="16038F0E" w14:textId="77777777" w:rsidR="00196A85" w:rsidRPr="00001B63" w:rsidRDefault="00196A85" w:rsidP="00196A85">
            <w:pPr>
              <w:spacing w:line="240" w:lineRule="auto"/>
              <w:jc w:val="both"/>
              <w:rPr>
                <w:rFonts w:ascii="Arial" w:hAnsi="Arial" w:cs="Arial"/>
                <w:sz w:val="18"/>
                <w:szCs w:val="18"/>
                <w:lang w:val="en-GB"/>
              </w:rPr>
            </w:pPr>
          </w:p>
          <w:p w14:paraId="2193C7E2" w14:textId="77777777" w:rsidR="00196A85" w:rsidRPr="00001B63" w:rsidRDefault="00196A85" w:rsidP="00196A85">
            <w:pPr>
              <w:spacing w:line="240" w:lineRule="auto"/>
              <w:jc w:val="both"/>
              <w:rPr>
                <w:rFonts w:ascii="Arial" w:hAnsi="Arial" w:cs="Arial"/>
                <w:sz w:val="18"/>
                <w:szCs w:val="18"/>
                <w:lang w:val="en-GB"/>
              </w:rPr>
            </w:pPr>
            <w:r w:rsidRPr="00001B63">
              <w:rPr>
                <w:rFonts w:ascii="Arial" w:hAnsi="Arial" w:cs="Arial"/>
                <w:sz w:val="18"/>
                <w:szCs w:val="18"/>
                <w:lang w:val="en-GB"/>
              </w:rPr>
              <w:t>Secondary test: sorption of etofenprox (radiolabelled) in water phase and solid phase</w:t>
            </w:r>
          </w:p>
        </w:tc>
        <w:tc>
          <w:tcPr>
            <w:tcW w:w="975" w:type="dxa"/>
            <w:vAlign w:val="center"/>
          </w:tcPr>
          <w:p w14:paraId="3D67DAA1" w14:textId="77777777" w:rsidR="00196A85" w:rsidRPr="00001B63" w:rsidRDefault="00196A85" w:rsidP="00517966">
            <w:pPr>
              <w:spacing w:line="240" w:lineRule="auto"/>
              <w:jc w:val="both"/>
              <w:rPr>
                <w:rFonts w:ascii="Arial" w:hAnsi="Arial" w:cs="Arial"/>
                <w:sz w:val="18"/>
                <w:szCs w:val="18"/>
                <w:lang w:val="en-GB"/>
              </w:rPr>
            </w:pPr>
            <w:r w:rsidRPr="00001B63">
              <w:rPr>
                <w:rFonts w:ascii="Arial" w:hAnsi="Arial" w:cs="Arial"/>
                <w:sz w:val="18"/>
                <w:szCs w:val="18"/>
                <w:lang w:val="en-GB"/>
              </w:rPr>
              <w:t>Anaerobic conditions in the dark</w:t>
            </w:r>
          </w:p>
        </w:tc>
        <w:tc>
          <w:tcPr>
            <w:tcW w:w="992" w:type="dxa"/>
            <w:vAlign w:val="center"/>
          </w:tcPr>
          <w:p w14:paraId="543B2ECD" w14:textId="77777777" w:rsidR="00196A85" w:rsidRPr="00001B63" w:rsidRDefault="00196A85" w:rsidP="00196A85">
            <w:pPr>
              <w:spacing w:line="240" w:lineRule="auto"/>
              <w:jc w:val="both"/>
              <w:rPr>
                <w:rFonts w:ascii="Arial" w:hAnsi="Arial" w:cs="Arial"/>
                <w:sz w:val="18"/>
                <w:szCs w:val="18"/>
                <w:lang w:val="en-GB"/>
              </w:rPr>
            </w:pPr>
            <w:r w:rsidRPr="00001B63">
              <w:rPr>
                <w:rFonts w:ascii="Arial" w:hAnsi="Arial" w:cs="Arial"/>
                <w:sz w:val="18"/>
                <w:szCs w:val="18"/>
                <w:lang w:val="en-GB"/>
              </w:rPr>
              <w:t>4 days</w:t>
            </w:r>
          </w:p>
        </w:tc>
        <w:tc>
          <w:tcPr>
            <w:tcW w:w="2126" w:type="dxa"/>
          </w:tcPr>
          <w:p w14:paraId="7D7F3FEB" w14:textId="77777777" w:rsidR="00196A85" w:rsidRPr="00001B63" w:rsidRDefault="00196A85" w:rsidP="00196A85">
            <w:pPr>
              <w:spacing w:line="240" w:lineRule="auto"/>
              <w:jc w:val="both"/>
              <w:rPr>
                <w:rFonts w:ascii="Arial" w:hAnsi="Arial" w:cs="Arial"/>
                <w:sz w:val="18"/>
                <w:szCs w:val="18"/>
                <w:lang w:val="en-GB"/>
              </w:rPr>
            </w:pPr>
          </w:p>
          <w:p w14:paraId="15C40539" w14:textId="77777777" w:rsidR="00196A85" w:rsidRPr="00001B63" w:rsidRDefault="00196A85" w:rsidP="00196A85">
            <w:pPr>
              <w:spacing w:line="240" w:lineRule="auto"/>
              <w:jc w:val="both"/>
              <w:rPr>
                <w:rFonts w:ascii="Arial" w:hAnsi="Arial" w:cs="Arial"/>
                <w:sz w:val="18"/>
                <w:szCs w:val="18"/>
                <w:lang w:val="en-GB"/>
              </w:rPr>
            </w:pPr>
            <w:r w:rsidRPr="00001B63">
              <w:rPr>
                <w:rFonts w:ascii="Arial" w:hAnsi="Arial" w:cs="Arial"/>
                <w:sz w:val="18"/>
                <w:szCs w:val="18"/>
                <w:vertAlign w:val="superscript"/>
                <w:lang w:val="en-US"/>
              </w:rPr>
              <w:t>14</w:t>
            </w:r>
            <w:r w:rsidRPr="00001B63">
              <w:rPr>
                <w:rFonts w:ascii="Arial" w:hAnsi="Arial" w:cs="Arial"/>
                <w:sz w:val="18"/>
                <w:szCs w:val="18"/>
                <w:lang w:val="en-US"/>
              </w:rPr>
              <w:t>C-Etofenprox degraded slowly in biologically active wastewater samples and was stable in abiotic wastewater samples.</w:t>
            </w:r>
            <w:r w:rsidRPr="00001B63">
              <w:rPr>
                <w:rFonts w:ascii="Arial" w:hAnsi="Arial" w:cs="Arial"/>
                <w:sz w:val="18"/>
                <w:szCs w:val="18"/>
                <w:lang w:val="en-GB"/>
              </w:rPr>
              <w:t xml:space="preserve"> </w:t>
            </w:r>
          </w:p>
          <w:p w14:paraId="1C091016" w14:textId="77777777" w:rsidR="00196A85" w:rsidRPr="00001B63" w:rsidRDefault="00196A85" w:rsidP="00196A85">
            <w:pPr>
              <w:spacing w:line="240" w:lineRule="auto"/>
              <w:jc w:val="both"/>
              <w:rPr>
                <w:rFonts w:ascii="Arial" w:hAnsi="Arial" w:cs="Arial"/>
                <w:sz w:val="18"/>
                <w:szCs w:val="18"/>
                <w:lang w:val="en-GB"/>
              </w:rPr>
            </w:pPr>
            <w:r w:rsidRPr="00001B63">
              <w:rPr>
                <w:rFonts w:ascii="Arial" w:hAnsi="Arial" w:cs="Arial"/>
                <w:sz w:val="18"/>
                <w:szCs w:val="18"/>
                <w:lang w:val="en-GB"/>
              </w:rPr>
              <w:t>94.3% etofenprox in raw sewage after 1 hour</w:t>
            </w:r>
          </w:p>
          <w:p w14:paraId="22BACE32" w14:textId="77777777" w:rsidR="00196A85" w:rsidRPr="00001B63" w:rsidRDefault="00196A85" w:rsidP="00196A85">
            <w:pPr>
              <w:spacing w:line="240" w:lineRule="auto"/>
              <w:jc w:val="both"/>
              <w:rPr>
                <w:rFonts w:ascii="Arial" w:hAnsi="Arial" w:cs="Arial"/>
                <w:sz w:val="18"/>
                <w:szCs w:val="18"/>
                <w:lang w:val="en-GB"/>
              </w:rPr>
            </w:pPr>
            <w:r w:rsidRPr="00001B63">
              <w:rPr>
                <w:rFonts w:ascii="Arial" w:hAnsi="Arial" w:cs="Arial"/>
                <w:sz w:val="18"/>
                <w:szCs w:val="18"/>
                <w:lang w:val="en-GB"/>
              </w:rPr>
              <w:t>14.7% etofenprox into water phase after 1 day</w:t>
            </w:r>
          </w:p>
          <w:p w14:paraId="73852276" w14:textId="77777777" w:rsidR="00196A85" w:rsidRPr="00001B63" w:rsidRDefault="00196A85" w:rsidP="00196A85">
            <w:pPr>
              <w:spacing w:line="240" w:lineRule="auto"/>
              <w:jc w:val="both"/>
              <w:rPr>
                <w:rFonts w:ascii="Arial" w:hAnsi="Arial" w:cs="Arial"/>
                <w:sz w:val="18"/>
                <w:szCs w:val="18"/>
                <w:lang w:val="en-GB"/>
              </w:rPr>
            </w:pPr>
          </w:p>
        </w:tc>
        <w:tc>
          <w:tcPr>
            <w:tcW w:w="1134" w:type="dxa"/>
            <w:vAlign w:val="center"/>
          </w:tcPr>
          <w:p w14:paraId="558801F3" w14:textId="77777777" w:rsidR="00196A85" w:rsidRPr="00001B63" w:rsidRDefault="00196A85" w:rsidP="00196A85">
            <w:pPr>
              <w:spacing w:line="240" w:lineRule="auto"/>
              <w:jc w:val="both"/>
              <w:rPr>
                <w:rFonts w:ascii="Arial" w:hAnsi="Arial" w:cs="Arial"/>
                <w:sz w:val="18"/>
                <w:szCs w:val="18"/>
                <w:lang w:val="en-GB"/>
              </w:rPr>
            </w:pPr>
            <w:r w:rsidRPr="00001B63">
              <w:rPr>
                <w:rFonts w:ascii="Arial" w:hAnsi="Arial" w:cs="Arial"/>
                <w:sz w:val="18"/>
                <w:szCs w:val="18"/>
                <w:lang w:val="en-GB"/>
              </w:rPr>
              <w:t>RI=1</w:t>
            </w:r>
          </w:p>
          <w:p w14:paraId="5DBFB57F" w14:textId="77777777" w:rsidR="00196A85" w:rsidRPr="00001B63" w:rsidRDefault="00196A85" w:rsidP="00196A85">
            <w:pPr>
              <w:spacing w:line="240" w:lineRule="auto"/>
              <w:jc w:val="both"/>
              <w:rPr>
                <w:rFonts w:ascii="Arial" w:hAnsi="Arial" w:cs="Arial"/>
                <w:sz w:val="18"/>
                <w:szCs w:val="18"/>
                <w:lang w:val="en-US"/>
              </w:rPr>
            </w:pPr>
          </w:p>
        </w:tc>
        <w:tc>
          <w:tcPr>
            <w:tcW w:w="1134" w:type="dxa"/>
            <w:vAlign w:val="center"/>
          </w:tcPr>
          <w:p w14:paraId="1EA2AA65" w14:textId="77777777" w:rsidR="00196A85" w:rsidRPr="00517966" w:rsidRDefault="00196A85" w:rsidP="00196A85">
            <w:pPr>
              <w:spacing w:line="240" w:lineRule="auto"/>
              <w:jc w:val="both"/>
              <w:rPr>
                <w:rFonts w:ascii="Arial" w:hAnsi="Arial" w:cs="Arial"/>
                <w:sz w:val="18"/>
                <w:szCs w:val="18"/>
                <w:lang w:val="en-GB"/>
              </w:rPr>
            </w:pPr>
            <w:r w:rsidRPr="00517966">
              <w:rPr>
                <w:rFonts w:ascii="Arial" w:hAnsi="Arial" w:cs="Arial"/>
                <w:sz w:val="18"/>
                <w:szCs w:val="18"/>
                <w:lang w:val="en-GB"/>
              </w:rPr>
              <w:t>Völkel, 2014. Unpublished report</w:t>
            </w:r>
          </w:p>
          <w:p w14:paraId="616FB5B0" w14:textId="77777777" w:rsidR="00196A85" w:rsidRPr="00517966" w:rsidRDefault="00196A85" w:rsidP="00196A85">
            <w:pPr>
              <w:spacing w:line="240" w:lineRule="auto"/>
              <w:jc w:val="both"/>
              <w:rPr>
                <w:rFonts w:ascii="Arial" w:hAnsi="Arial" w:cs="Arial"/>
                <w:sz w:val="18"/>
                <w:szCs w:val="18"/>
                <w:lang w:val="en-US"/>
              </w:rPr>
            </w:pPr>
            <w:r w:rsidRPr="00517966">
              <w:rPr>
                <w:rFonts w:ascii="Arial" w:hAnsi="Arial" w:cs="Arial"/>
                <w:sz w:val="18"/>
                <w:szCs w:val="18"/>
                <w:lang w:val="en-GB"/>
              </w:rPr>
              <w:t>IUCLID 10.4/01</w:t>
            </w:r>
          </w:p>
        </w:tc>
      </w:tr>
      <w:tr w:rsidR="00196A85" w:rsidRPr="00001B63" w14:paraId="449FE4D3" w14:textId="77777777" w:rsidTr="00704A63">
        <w:trPr>
          <w:cantSplit/>
        </w:trPr>
        <w:tc>
          <w:tcPr>
            <w:tcW w:w="851" w:type="dxa"/>
            <w:vAlign w:val="center"/>
          </w:tcPr>
          <w:p w14:paraId="513EBE8E" w14:textId="77777777" w:rsidR="00196A85" w:rsidRPr="00001B63" w:rsidRDefault="00196A85" w:rsidP="00196A85">
            <w:pPr>
              <w:spacing w:line="240" w:lineRule="auto"/>
              <w:jc w:val="both"/>
              <w:rPr>
                <w:rFonts w:ascii="Arial" w:hAnsi="Arial" w:cs="Arial"/>
                <w:sz w:val="18"/>
                <w:szCs w:val="18"/>
                <w:lang w:val="nl-NL"/>
              </w:rPr>
            </w:pPr>
            <w:r w:rsidRPr="00001B63">
              <w:rPr>
                <w:rFonts w:ascii="Arial" w:hAnsi="Arial" w:cs="Arial"/>
                <w:sz w:val="18"/>
                <w:szCs w:val="18"/>
                <w:lang w:val="nl-NL"/>
              </w:rPr>
              <w:t>OECD 314B</w:t>
            </w:r>
          </w:p>
        </w:tc>
        <w:tc>
          <w:tcPr>
            <w:tcW w:w="1346" w:type="dxa"/>
            <w:vAlign w:val="center"/>
          </w:tcPr>
          <w:p w14:paraId="6F213C54" w14:textId="77777777" w:rsidR="00196A85" w:rsidRPr="00001B63" w:rsidRDefault="00196A85" w:rsidP="00196A85">
            <w:pPr>
              <w:spacing w:line="240" w:lineRule="auto"/>
              <w:jc w:val="both"/>
              <w:rPr>
                <w:rFonts w:ascii="Arial" w:hAnsi="Arial" w:cs="Arial"/>
                <w:sz w:val="18"/>
                <w:szCs w:val="18"/>
                <w:lang w:val="en-US"/>
              </w:rPr>
            </w:pPr>
            <w:r w:rsidRPr="00001B63">
              <w:rPr>
                <w:rFonts w:ascii="Arial" w:hAnsi="Arial" w:cs="Arial"/>
                <w:sz w:val="18"/>
                <w:szCs w:val="18"/>
                <w:lang w:val="en-US"/>
              </w:rPr>
              <w:t>Freshly sampled digester sludge, from a domestic plant</w:t>
            </w:r>
          </w:p>
        </w:tc>
        <w:tc>
          <w:tcPr>
            <w:tcW w:w="1223" w:type="dxa"/>
            <w:vAlign w:val="center"/>
          </w:tcPr>
          <w:p w14:paraId="69144E2F" w14:textId="77777777" w:rsidR="00196A85" w:rsidRPr="00001B63" w:rsidRDefault="00196A85" w:rsidP="00196A85">
            <w:pPr>
              <w:pStyle w:val="CARTabellentext"/>
              <w:spacing w:before="0" w:after="0"/>
              <w:jc w:val="both"/>
              <w:rPr>
                <w:rFonts w:ascii="Arial" w:hAnsi="Arial" w:cs="Arial"/>
                <w:color w:val="auto"/>
                <w:sz w:val="18"/>
                <w:szCs w:val="18"/>
              </w:rPr>
            </w:pPr>
            <w:r w:rsidRPr="00001B63">
              <w:rPr>
                <w:rFonts w:ascii="Arial" w:hAnsi="Arial" w:cs="Arial"/>
                <w:color w:val="auto"/>
                <w:sz w:val="18"/>
                <w:szCs w:val="18"/>
              </w:rPr>
              <w:t xml:space="preserve">Parent compound dis-appearance, </w:t>
            </w:r>
          </w:p>
          <w:p w14:paraId="4B086207" w14:textId="77777777" w:rsidR="00196A85" w:rsidRPr="00001B63" w:rsidRDefault="00196A85" w:rsidP="00196A85">
            <w:pPr>
              <w:pStyle w:val="CARTabellentext"/>
              <w:spacing w:before="0" w:after="0"/>
              <w:jc w:val="both"/>
              <w:rPr>
                <w:rFonts w:ascii="Arial" w:hAnsi="Arial" w:cs="Arial"/>
                <w:color w:val="auto"/>
                <w:sz w:val="18"/>
                <w:szCs w:val="18"/>
              </w:rPr>
            </w:pPr>
            <w:r w:rsidRPr="00001B63">
              <w:rPr>
                <w:rFonts w:ascii="Arial" w:hAnsi="Arial" w:cs="Arial"/>
                <w:color w:val="auto"/>
                <w:sz w:val="18"/>
                <w:szCs w:val="18"/>
              </w:rPr>
              <w:t>CO</w:t>
            </w:r>
            <w:r w:rsidRPr="00001B63">
              <w:rPr>
                <w:rFonts w:ascii="Arial" w:hAnsi="Arial" w:cs="Arial"/>
                <w:color w:val="auto"/>
                <w:sz w:val="18"/>
                <w:szCs w:val="18"/>
                <w:vertAlign w:val="subscript"/>
              </w:rPr>
              <w:t xml:space="preserve">2 </w:t>
            </w:r>
            <w:r w:rsidRPr="00001B63">
              <w:rPr>
                <w:rFonts w:ascii="Arial" w:hAnsi="Arial" w:cs="Arial"/>
                <w:color w:val="auto"/>
                <w:sz w:val="18"/>
                <w:szCs w:val="18"/>
              </w:rPr>
              <w:t xml:space="preserve">evolution, </w:t>
            </w:r>
          </w:p>
          <w:p w14:paraId="1BA5712D" w14:textId="77777777" w:rsidR="00196A85" w:rsidRPr="00001B63" w:rsidRDefault="00196A85" w:rsidP="00196A85">
            <w:pPr>
              <w:spacing w:line="240" w:lineRule="auto"/>
              <w:jc w:val="both"/>
              <w:rPr>
                <w:rFonts w:ascii="Arial" w:hAnsi="Arial" w:cs="Arial"/>
                <w:sz w:val="18"/>
                <w:szCs w:val="18"/>
                <w:lang w:val="en-GB"/>
              </w:rPr>
            </w:pPr>
            <w:r w:rsidRPr="00001B63">
              <w:rPr>
                <w:rFonts w:ascii="Arial" w:hAnsi="Arial" w:cs="Arial"/>
                <w:sz w:val="18"/>
                <w:szCs w:val="18"/>
              </w:rPr>
              <w:t>formation of meta-bolites:</w:t>
            </w:r>
          </w:p>
          <w:p w14:paraId="34F37B87" w14:textId="77777777" w:rsidR="00196A85" w:rsidRPr="00001B63" w:rsidRDefault="00196A85" w:rsidP="00196A85">
            <w:pPr>
              <w:spacing w:line="240" w:lineRule="auto"/>
              <w:jc w:val="both"/>
              <w:rPr>
                <w:rFonts w:ascii="Arial" w:hAnsi="Arial" w:cs="Arial"/>
                <w:sz w:val="18"/>
                <w:szCs w:val="18"/>
                <w:lang w:val="en-GB"/>
              </w:rPr>
            </w:pPr>
            <w:r w:rsidRPr="00001B63">
              <w:rPr>
                <w:rFonts w:ascii="Arial" w:hAnsi="Arial" w:cs="Arial"/>
                <w:sz w:val="18"/>
                <w:szCs w:val="18"/>
                <w:lang w:val="en-GB"/>
              </w:rPr>
              <w:t>14C-etofenprox (P-label) test</w:t>
            </w:r>
          </w:p>
          <w:p w14:paraId="7BD6BC03" w14:textId="77777777" w:rsidR="00196A85" w:rsidRPr="00001B63" w:rsidRDefault="00196A85" w:rsidP="00196A85">
            <w:pPr>
              <w:spacing w:line="240" w:lineRule="auto"/>
              <w:jc w:val="both"/>
              <w:rPr>
                <w:rFonts w:ascii="Arial" w:hAnsi="Arial" w:cs="Arial"/>
                <w:sz w:val="18"/>
                <w:szCs w:val="18"/>
                <w:lang w:val="en-GB"/>
              </w:rPr>
            </w:pPr>
            <w:r w:rsidRPr="00001B63">
              <w:rPr>
                <w:rFonts w:ascii="Arial" w:hAnsi="Arial" w:cs="Arial"/>
                <w:sz w:val="18"/>
                <w:szCs w:val="18"/>
                <w:lang w:val="en-GB"/>
              </w:rPr>
              <w:t>14C-etofenprox (B-label) test</w:t>
            </w:r>
          </w:p>
        </w:tc>
        <w:tc>
          <w:tcPr>
            <w:tcW w:w="975" w:type="dxa"/>
            <w:vAlign w:val="center"/>
          </w:tcPr>
          <w:p w14:paraId="77F7B459" w14:textId="77777777" w:rsidR="00196A85" w:rsidRPr="00001B63" w:rsidRDefault="00196A85" w:rsidP="00196A85">
            <w:pPr>
              <w:spacing w:line="240" w:lineRule="auto"/>
              <w:jc w:val="both"/>
              <w:rPr>
                <w:rFonts w:ascii="Arial" w:hAnsi="Arial" w:cs="Arial"/>
                <w:sz w:val="18"/>
                <w:szCs w:val="18"/>
                <w:lang w:val="en-GB"/>
              </w:rPr>
            </w:pPr>
            <w:r w:rsidRPr="00001B63">
              <w:rPr>
                <w:rFonts w:ascii="Arial" w:hAnsi="Arial" w:cs="Arial"/>
                <w:sz w:val="18"/>
                <w:szCs w:val="18"/>
                <w:lang w:val="en-GB"/>
              </w:rPr>
              <w:t>Aerobic conditions in the dark</w:t>
            </w:r>
          </w:p>
        </w:tc>
        <w:tc>
          <w:tcPr>
            <w:tcW w:w="992" w:type="dxa"/>
            <w:vAlign w:val="center"/>
          </w:tcPr>
          <w:p w14:paraId="74CEC4DF" w14:textId="77777777" w:rsidR="00196A85" w:rsidRPr="00001B63" w:rsidRDefault="00196A85" w:rsidP="00196A85">
            <w:pPr>
              <w:spacing w:line="240" w:lineRule="auto"/>
              <w:jc w:val="both"/>
              <w:rPr>
                <w:rFonts w:ascii="Arial" w:hAnsi="Arial" w:cs="Arial"/>
                <w:sz w:val="18"/>
                <w:szCs w:val="18"/>
                <w:lang w:val="en-GB"/>
              </w:rPr>
            </w:pPr>
          </w:p>
          <w:p w14:paraId="3B6399AC" w14:textId="77777777" w:rsidR="00196A85" w:rsidRPr="00001B63" w:rsidRDefault="00196A85" w:rsidP="00196A85">
            <w:pPr>
              <w:spacing w:line="240" w:lineRule="auto"/>
              <w:jc w:val="both"/>
              <w:rPr>
                <w:rFonts w:ascii="Arial" w:hAnsi="Arial" w:cs="Arial"/>
                <w:sz w:val="18"/>
                <w:szCs w:val="18"/>
                <w:lang w:val="en-GB"/>
              </w:rPr>
            </w:pPr>
          </w:p>
          <w:p w14:paraId="770B1C4B" w14:textId="77777777" w:rsidR="00196A85" w:rsidRPr="00001B63" w:rsidRDefault="00196A85" w:rsidP="00196A85">
            <w:pPr>
              <w:spacing w:line="240" w:lineRule="auto"/>
              <w:jc w:val="both"/>
              <w:rPr>
                <w:rFonts w:ascii="Arial" w:hAnsi="Arial" w:cs="Arial"/>
                <w:sz w:val="18"/>
                <w:szCs w:val="18"/>
                <w:lang w:val="en-GB"/>
              </w:rPr>
            </w:pPr>
            <w:r w:rsidRPr="00001B63">
              <w:rPr>
                <w:rFonts w:ascii="Arial" w:hAnsi="Arial" w:cs="Arial"/>
                <w:sz w:val="18"/>
                <w:szCs w:val="18"/>
                <w:lang w:val="en-GB"/>
              </w:rPr>
              <w:t>8 days</w:t>
            </w:r>
          </w:p>
          <w:p w14:paraId="00496E06" w14:textId="77777777" w:rsidR="00196A85" w:rsidRPr="00001B63" w:rsidRDefault="00196A85" w:rsidP="00196A85">
            <w:pPr>
              <w:spacing w:line="240" w:lineRule="auto"/>
              <w:jc w:val="both"/>
              <w:rPr>
                <w:rFonts w:ascii="Arial" w:hAnsi="Arial" w:cs="Arial"/>
                <w:sz w:val="18"/>
                <w:szCs w:val="18"/>
                <w:lang w:val="en-GB"/>
              </w:rPr>
            </w:pPr>
          </w:p>
          <w:p w14:paraId="1C0E8A90" w14:textId="77777777" w:rsidR="00196A85" w:rsidRPr="00001B63" w:rsidRDefault="00196A85" w:rsidP="00196A85">
            <w:pPr>
              <w:spacing w:line="240" w:lineRule="auto"/>
              <w:jc w:val="both"/>
              <w:rPr>
                <w:rFonts w:ascii="Arial" w:hAnsi="Arial" w:cs="Arial"/>
                <w:sz w:val="18"/>
                <w:szCs w:val="18"/>
                <w:lang w:val="en-GB"/>
              </w:rPr>
            </w:pPr>
            <w:r w:rsidRPr="00001B63">
              <w:rPr>
                <w:rFonts w:ascii="Arial" w:hAnsi="Arial" w:cs="Arial"/>
                <w:sz w:val="18"/>
                <w:szCs w:val="18"/>
                <w:lang w:val="en-GB"/>
              </w:rPr>
              <w:t>30 days</w:t>
            </w:r>
          </w:p>
          <w:p w14:paraId="74E67A7F" w14:textId="77777777" w:rsidR="00196A85" w:rsidRPr="00001B63" w:rsidRDefault="00196A85" w:rsidP="00196A85">
            <w:pPr>
              <w:spacing w:line="240" w:lineRule="auto"/>
              <w:jc w:val="both"/>
              <w:rPr>
                <w:rFonts w:ascii="Arial" w:hAnsi="Arial" w:cs="Arial"/>
                <w:sz w:val="18"/>
                <w:szCs w:val="18"/>
                <w:lang w:val="en-GB"/>
              </w:rPr>
            </w:pPr>
          </w:p>
        </w:tc>
        <w:tc>
          <w:tcPr>
            <w:tcW w:w="2126" w:type="dxa"/>
          </w:tcPr>
          <w:p w14:paraId="48F64D9A" w14:textId="77777777" w:rsidR="00196A85" w:rsidRPr="00001B63" w:rsidRDefault="00196A85" w:rsidP="00196A85">
            <w:pPr>
              <w:spacing w:line="240" w:lineRule="auto"/>
              <w:jc w:val="both"/>
              <w:rPr>
                <w:rFonts w:ascii="Arial" w:hAnsi="Arial" w:cs="Arial"/>
                <w:sz w:val="18"/>
                <w:szCs w:val="18"/>
                <w:lang w:val="en-GB"/>
              </w:rPr>
            </w:pPr>
            <w:r w:rsidRPr="00001B63">
              <w:rPr>
                <w:rFonts w:ascii="Arial" w:hAnsi="Arial" w:cs="Arial"/>
                <w:sz w:val="18"/>
                <w:szCs w:val="18"/>
                <w:lang w:val="en-GB"/>
              </w:rPr>
              <w:t>Metabolite M10.1 was characterised as a major metabolite and identified as OH-Palc.</w:t>
            </w:r>
          </w:p>
          <w:p w14:paraId="2C0BE357" w14:textId="77777777" w:rsidR="00196A85" w:rsidRPr="00001B63" w:rsidRDefault="00196A85" w:rsidP="00196A85">
            <w:pPr>
              <w:spacing w:line="240" w:lineRule="auto"/>
              <w:jc w:val="both"/>
              <w:rPr>
                <w:rFonts w:ascii="Arial" w:hAnsi="Arial" w:cs="Arial"/>
                <w:sz w:val="18"/>
                <w:szCs w:val="18"/>
                <w:lang w:val="en-GB"/>
              </w:rPr>
            </w:pPr>
            <w:r w:rsidRPr="00001B63">
              <w:rPr>
                <w:rFonts w:ascii="Arial" w:hAnsi="Arial" w:cs="Arial"/>
                <w:sz w:val="18"/>
                <w:szCs w:val="18"/>
                <w:lang w:val="en-GB"/>
              </w:rPr>
              <w:t>Confirms the results from the OECD 314B already validated in the CAR of etofenprox</w:t>
            </w:r>
          </w:p>
        </w:tc>
        <w:tc>
          <w:tcPr>
            <w:tcW w:w="1134" w:type="dxa"/>
            <w:vAlign w:val="center"/>
          </w:tcPr>
          <w:p w14:paraId="5F1D44A4" w14:textId="77777777" w:rsidR="00196A85" w:rsidRPr="00001B63" w:rsidRDefault="00196A85" w:rsidP="00196A85">
            <w:pPr>
              <w:spacing w:line="240" w:lineRule="auto"/>
              <w:jc w:val="both"/>
              <w:rPr>
                <w:rFonts w:ascii="Arial" w:hAnsi="Arial" w:cs="Arial"/>
                <w:sz w:val="18"/>
                <w:szCs w:val="18"/>
                <w:lang w:val="en-GB"/>
              </w:rPr>
            </w:pPr>
            <w:r w:rsidRPr="00001B63">
              <w:rPr>
                <w:rFonts w:ascii="Arial" w:hAnsi="Arial" w:cs="Arial"/>
                <w:sz w:val="18"/>
                <w:szCs w:val="18"/>
                <w:lang w:val="en-GB"/>
              </w:rPr>
              <w:t xml:space="preserve">Not used in the environmental risk assessment </w:t>
            </w:r>
          </w:p>
        </w:tc>
        <w:tc>
          <w:tcPr>
            <w:tcW w:w="1134" w:type="dxa"/>
            <w:vAlign w:val="center"/>
          </w:tcPr>
          <w:p w14:paraId="00DF1EB9" w14:textId="77777777" w:rsidR="00196A85" w:rsidRPr="00517966" w:rsidRDefault="00196A85" w:rsidP="00196A85">
            <w:pPr>
              <w:spacing w:line="240" w:lineRule="auto"/>
              <w:jc w:val="both"/>
              <w:rPr>
                <w:rFonts w:ascii="Arial" w:hAnsi="Arial" w:cs="Arial"/>
                <w:sz w:val="18"/>
                <w:szCs w:val="18"/>
                <w:lang w:val="en-GB"/>
              </w:rPr>
            </w:pPr>
            <w:r w:rsidRPr="00517966">
              <w:rPr>
                <w:rFonts w:ascii="Arial" w:hAnsi="Arial" w:cs="Arial"/>
                <w:sz w:val="18"/>
                <w:szCs w:val="18"/>
                <w:lang w:val="en-GB"/>
              </w:rPr>
              <w:t>Völkel, 2014. Unpublished report</w:t>
            </w:r>
          </w:p>
          <w:p w14:paraId="0AAA5C34" w14:textId="77777777" w:rsidR="00196A85" w:rsidRPr="00517966" w:rsidRDefault="00196A85" w:rsidP="00196A85">
            <w:pPr>
              <w:spacing w:line="240" w:lineRule="auto"/>
              <w:jc w:val="both"/>
              <w:rPr>
                <w:rFonts w:ascii="Arial" w:hAnsi="Arial" w:cs="Arial"/>
                <w:sz w:val="18"/>
                <w:szCs w:val="18"/>
                <w:lang w:val="en-GB"/>
              </w:rPr>
            </w:pPr>
            <w:r w:rsidRPr="00517966">
              <w:rPr>
                <w:rFonts w:ascii="Arial" w:hAnsi="Arial" w:cs="Arial"/>
                <w:sz w:val="18"/>
                <w:szCs w:val="18"/>
                <w:lang w:val="en-GB"/>
              </w:rPr>
              <w:t>IUCLID 10.4/02</w:t>
            </w:r>
          </w:p>
        </w:tc>
      </w:tr>
    </w:tbl>
    <w:p w14:paraId="451A3EE4" w14:textId="77777777" w:rsidR="00196A85" w:rsidRPr="00196A85" w:rsidRDefault="00196A85" w:rsidP="00196A85">
      <w:pPr>
        <w:spacing w:line="240" w:lineRule="auto"/>
        <w:jc w:val="both"/>
        <w:rPr>
          <w:rFonts w:ascii="Arial" w:hAnsi="Arial" w:cs="Arial"/>
          <w:sz w:val="20"/>
          <w:szCs w:val="20"/>
          <w:lang w:val="en-US"/>
        </w:rPr>
      </w:pPr>
    </w:p>
    <w:p w14:paraId="1AEB96E2" w14:textId="77777777" w:rsidR="00196A85" w:rsidRPr="00196A85" w:rsidRDefault="00196A85" w:rsidP="00196A85">
      <w:pPr>
        <w:spacing w:line="240" w:lineRule="auto"/>
        <w:jc w:val="both"/>
        <w:rPr>
          <w:rFonts w:ascii="Arial" w:hAnsi="Arial" w:cs="Arial"/>
          <w:sz w:val="20"/>
          <w:szCs w:val="20"/>
          <w:lang w:val="en-US"/>
        </w:rPr>
      </w:pPr>
      <w:r w:rsidRPr="00196A85">
        <w:rPr>
          <w:rFonts w:ascii="Arial" w:hAnsi="Arial" w:cs="Arial"/>
          <w:sz w:val="20"/>
          <w:szCs w:val="20"/>
          <w:lang w:val="en-US"/>
        </w:rPr>
        <w:t xml:space="preserve">The metabolite M10.1, also called OH-Palc, was identified as a ‘major metabolite’ </w:t>
      </w:r>
      <w:r w:rsidRPr="00196A85">
        <w:rPr>
          <w:rFonts w:ascii="Arial" w:hAnsi="Arial" w:cs="Arial"/>
          <w:b/>
          <w:sz w:val="20"/>
          <w:szCs w:val="20"/>
          <w:lang w:val="en-US"/>
        </w:rPr>
        <w:t>in the aqueous phase</w:t>
      </w:r>
      <w:r w:rsidRPr="00196A85">
        <w:rPr>
          <w:rFonts w:ascii="Arial" w:hAnsi="Arial" w:cs="Arial"/>
          <w:sz w:val="20"/>
          <w:szCs w:val="20"/>
          <w:lang w:val="en-US"/>
        </w:rPr>
        <w:t xml:space="preserve"> according to the study of Völkel (2014, OECD 314B). The amount of OH-Palc is about the threshold value of 10</w:t>
      </w:r>
      <w:r w:rsidR="00411D77">
        <w:rPr>
          <w:rFonts w:ascii="Arial" w:hAnsi="Arial" w:cs="Arial"/>
          <w:sz w:val="20"/>
          <w:szCs w:val="20"/>
          <w:lang w:val="en-US"/>
        </w:rPr>
        <w:t xml:space="preserve"> </w:t>
      </w:r>
      <w:r w:rsidRPr="00196A85">
        <w:rPr>
          <w:rFonts w:ascii="Arial" w:hAnsi="Arial" w:cs="Arial"/>
          <w:sz w:val="20"/>
          <w:szCs w:val="20"/>
          <w:lang w:val="en-US"/>
        </w:rPr>
        <w:t>% (red line in figure 1) after 1 day and does not decrease below this value during 8 days.</w:t>
      </w:r>
    </w:p>
    <w:p w14:paraId="5B081EB6" w14:textId="77777777" w:rsidR="00196A85" w:rsidRPr="00196A85" w:rsidRDefault="00196A85" w:rsidP="00196A85">
      <w:pPr>
        <w:spacing w:line="240" w:lineRule="auto"/>
        <w:jc w:val="both"/>
        <w:rPr>
          <w:rFonts w:ascii="Arial" w:hAnsi="Arial" w:cs="Arial"/>
          <w:sz w:val="20"/>
          <w:szCs w:val="20"/>
          <w:lang w:val="en-US"/>
        </w:rPr>
      </w:pPr>
    </w:p>
    <w:p w14:paraId="618F1850" w14:textId="77777777" w:rsidR="00196A85" w:rsidRPr="00196A85" w:rsidRDefault="00196A85" w:rsidP="00196A85">
      <w:pPr>
        <w:spacing w:line="240" w:lineRule="auto"/>
        <w:jc w:val="both"/>
        <w:rPr>
          <w:rFonts w:ascii="Arial" w:hAnsi="Arial" w:cs="Arial"/>
          <w:sz w:val="20"/>
          <w:szCs w:val="20"/>
          <w:lang w:val="en-US"/>
        </w:rPr>
      </w:pPr>
    </w:p>
    <w:p w14:paraId="49A499FE" w14:textId="77777777" w:rsidR="00196A85" w:rsidRPr="00196A85" w:rsidRDefault="0028335E" w:rsidP="00517966">
      <w:pPr>
        <w:keepNext/>
        <w:spacing w:line="240" w:lineRule="auto"/>
        <w:jc w:val="center"/>
        <w:rPr>
          <w:rFonts w:ascii="Arial" w:hAnsi="Arial" w:cs="Arial"/>
          <w:sz w:val="20"/>
          <w:szCs w:val="20"/>
        </w:rPr>
      </w:pPr>
      <w:r w:rsidRPr="00196A85">
        <w:rPr>
          <w:rFonts w:ascii="Arial" w:hAnsi="Arial" w:cs="Arial"/>
          <w:noProof/>
          <w:sz w:val="20"/>
          <w:szCs w:val="20"/>
          <w:lang w:val="fr-FR" w:eastAsia="fr-FR"/>
        </w:rPr>
        <w:lastRenderedPageBreak/>
        <w:drawing>
          <wp:inline distT="0" distB="0" distL="0" distR="0" wp14:anchorId="044AA3CF" wp14:editId="3E7AEB2E">
            <wp:extent cx="5500370" cy="3380740"/>
            <wp:effectExtent l="0" t="0" r="0" b="0"/>
            <wp:docPr id="6" name="Graphique 1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B47273" w14:textId="77777777" w:rsidR="00196A85" w:rsidRPr="00517966" w:rsidRDefault="00196A85" w:rsidP="00517966">
      <w:pPr>
        <w:pStyle w:val="Lgende"/>
        <w:spacing w:after="0"/>
        <w:jc w:val="center"/>
        <w:rPr>
          <w:rFonts w:ascii="Arial" w:hAnsi="Arial" w:cs="Arial"/>
          <w:b/>
          <w:color w:val="000000"/>
          <w:lang w:val="en-US"/>
        </w:rPr>
      </w:pPr>
      <w:r w:rsidRPr="00517966">
        <w:rPr>
          <w:rFonts w:ascii="Arial" w:hAnsi="Arial" w:cs="Arial"/>
          <w:b/>
          <w:color w:val="000000"/>
        </w:rPr>
        <w:t xml:space="preserve">Figure </w:t>
      </w:r>
      <w:r w:rsidRPr="00517966">
        <w:rPr>
          <w:rFonts w:ascii="Arial" w:hAnsi="Arial" w:cs="Arial"/>
          <w:b/>
          <w:color w:val="000000"/>
        </w:rPr>
        <w:fldChar w:fldCharType="begin"/>
      </w:r>
      <w:r w:rsidRPr="00517966">
        <w:rPr>
          <w:rFonts w:ascii="Arial" w:hAnsi="Arial" w:cs="Arial"/>
          <w:b/>
          <w:color w:val="000000"/>
        </w:rPr>
        <w:instrText xml:space="preserve"> SEQ Figure \* ARABIC </w:instrText>
      </w:r>
      <w:r w:rsidRPr="00517966">
        <w:rPr>
          <w:rFonts w:ascii="Arial" w:hAnsi="Arial" w:cs="Arial"/>
          <w:b/>
          <w:color w:val="000000"/>
        </w:rPr>
        <w:fldChar w:fldCharType="separate"/>
      </w:r>
      <w:r w:rsidR="00112D8F">
        <w:rPr>
          <w:rFonts w:ascii="Arial" w:hAnsi="Arial" w:cs="Arial"/>
          <w:b/>
          <w:noProof/>
          <w:color w:val="000000"/>
        </w:rPr>
        <w:t>1</w:t>
      </w:r>
      <w:r w:rsidRPr="00517966">
        <w:rPr>
          <w:rFonts w:ascii="Arial" w:hAnsi="Arial" w:cs="Arial"/>
          <w:b/>
          <w:color w:val="000000"/>
        </w:rPr>
        <w:fldChar w:fldCharType="end"/>
      </w:r>
    </w:p>
    <w:p w14:paraId="07978311" w14:textId="77777777" w:rsidR="00196A85" w:rsidRPr="00196A85" w:rsidRDefault="00196A85" w:rsidP="00196A85">
      <w:pPr>
        <w:spacing w:line="240" w:lineRule="auto"/>
        <w:jc w:val="both"/>
        <w:rPr>
          <w:rFonts w:ascii="Arial" w:hAnsi="Arial" w:cs="Arial"/>
          <w:sz w:val="20"/>
          <w:szCs w:val="20"/>
          <w:lang w:val="en-US"/>
        </w:rPr>
      </w:pPr>
    </w:p>
    <w:p w14:paraId="5A8BDC1F" w14:textId="77777777" w:rsidR="00196A85" w:rsidRPr="00196A85" w:rsidRDefault="00196A85" w:rsidP="00517966">
      <w:pPr>
        <w:spacing w:line="240" w:lineRule="auto"/>
        <w:jc w:val="both"/>
        <w:rPr>
          <w:rFonts w:ascii="Arial" w:hAnsi="Arial" w:cs="Arial"/>
          <w:sz w:val="20"/>
          <w:szCs w:val="20"/>
          <w:lang w:val="en-US"/>
        </w:rPr>
      </w:pPr>
      <w:r w:rsidRPr="00196A85">
        <w:rPr>
          <w:rFonts w:ascii="Arial" w:hAnsi="Arial" w:cs="Arial"/>
          <w:sz w:val="20"/>
          <w:szCs w:val="20"/>
          <w:lang w:val="en-US"/>
        </w:rPr>
        <w:t xml:space="preserve">The available data about this degradation product, provided by the applicant and also after FR CA QSAR study, are presented below. </w:t>
      </w:r>
    </w:p>
    <w:p w14:paraId="42886CE6" w14:textId="77777777" w:rsidR="00196A85" w:rsidRPr="00196A85" w:rsidRDefault="00196A85" w:rsidP="00517966">
      <w:pPr>
        <w:spacing w:line="240" w:lineRule="auto"/>
        <w:jc w:val="both"/>
        <w:rPr>
          <w:rFonts w:ascii="Arial" w:hAnsi="Arial" w:cs="Arial"/>
          <w:sz w:val="20"/>
          <w:szCs w:val="20"/>
          <w:lang w:val="en-US"/>
        </w:rPr>
      </w:pPr>
    </w:p>
    <w:p w14:paraId="06C69304" w14:textId="77777777" w:rsidR="00196A85" w:rsidRPr="00196A85" w:rsidRDefault="00196A85" w:rsidP="00517966">
      <w:pPr>
        <w:spacing w:line="240" w:lineRule="auto"/>
        <w:jc w:val="both"/>
        <w:rPr>
          <w:rFonts w:ascii="Arial" w:hAnsi="Arial" w:cs="Arial"/>
          <w:sz w:val="20"/>
          <w:szCs w:val="20"/>
        </w:rPr>
      </w:pPr>
      <w:r w:rsidRPr="00196A85">
        <w:rPr>
          <w:rFonts w:ascii="Arial" w:hAnsi="Arial" w:cs="Arial"/>
          <w:sz w:val="20"/>
          <w:szCs w:val="20"/>
        </w:rPr>
        <w:t>The metabolite OH-Palc is a phenol with an additional hydroxyl group in a short alkyl chain in para position. It is therefore structurally different from the parent molecule etofenprox and obviously different phys</w:t>
      </w:r>
      <w:r w:rsidRPr="00196A85">
        <w:rPr>
          <w:rFonts w:ascii="Arial" w:hAnsi="Arial" w:cs="Arial"/>
          <w:sz w:val="20"/>
          <w:szCs w:val="20"/>
        </w:rPr>
        <w:noBreakHyphen/>
        <w:t>chem properties and toxicity are anticipated.</w:t>
      </w:r>
    </w:p>
    <w:p w14:paraId="0B02C3AB" w14:textId="77777777" w:rsidR="00196A85" w:rsidRPr="00196A85" w:rsidRDefault="00196A85" w:rsidP="00517966">
      <w:pPr>
        <w:spacing w:line="240" w:lineRule="auto"/>
        <w:jc w:val="both"/>
        <w:rPr>
          <w:rFonts w:ascii="Arial" w:hAnsi="Arial" w:cs="Arial"/>
          <w:sz w:val="20"/>
          <w:szCs w:val="20"/>
        </w:rPr>
      </w:pPr>
    </w:p>
    <w:tbl>
      <w:tblPr>
        <w:tblW w:w="0" w:type="auto"/>
        <w:tblInd w:w="675" w:type="dxa"/>
        <w:tblLook w:val="04A0" w:firstRow="1" w:lastRow="0" w:firstColumn="1" w:lastColumn="0" w:noHBand="0" w:noVBand="1"/>
      </w:tblPr>
      <w:tblGrid>
        <w:gridCol w:w="2835"/>
        <w:gridCol w:w="4820"/>
      </w:tblGrid>
      <w:tr w:rsidR="00196A85" w:rsidRPr="009F11DC" w14:paraId="541F65C8" w14:textId="77777777" w:rsidTr="00704A63">
        <w:tc>
          <w:tcPr>
            <w:tcW w:w="7655" w:type="dxa"/>
            <w:gridSpan w:val="2"/>
            <w:shd w:val="clear" w:color="auto" w:fill="auto"/>
          </w:tcPr>
          <w:p w14:paraId="041927FA"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b/>
                <w:sz w:val="20"/>
                <w:szCs w:val="20"/>
              </w:rPr>
              <w:t>Parameters of metabolite OH-Palc</w:t>
            </w:r>
          </w:p>
        </w:tc>
      </w:tr>
      <w:tr w:rsidR="00196A85" w:rsidRPr="009F11DC" w14:paraId="28A632B2" w14:textId="77777777" w:rsidTr="00704A63">
        <w:tc>
          <w:tcPr>
            <w:tcW w:w="2835" w:type="dxa"/>
            <w:shd w:val="clear" w:color="auto" w:fill="auto"/>
          </w:tcPr>
          <w:p w14:paraId="539079D4"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Chemical name:</w:t>
            </w:r>
          </w:p>
        </w:tc>
        <w:tc>
          <w:tcPr>
            <w:tcW w:w="4820" w:type="dxa"/>
            <w:shd w:val="clear" w:color="auto" w:fill="auto"/>
          </w:tcPr>
          <w:p w14:paraId="689EA17D"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3-(4-hydroxyphenyl)-2-methylpropyl alcohol</w:t>
            </w:r>
          </w:p>
        </w:tc>
      </w:tr>
      <w:tr w:rsidR="00196A85" w:rsidRPr="009F11DC" w14:paraId="7E813EA5" w14:textId="77777777" w:rsidTr="00704A63">
        <w:tc>
          <w:tcPr>
            <w:tcW w:w="2835" w:type="dxa"/>
            <w:shd w:val="clear" w:color="auto" w:fill="auto"/>
          </w:tcPr>
          <w:p w14:paraId="0AF39AED"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Structure:</w:t>
            </w:r>
          </w:p>
        </w:tc>
        <w:tc>
          <w:tcPr>
            <w:tcW w:w="4820" w:type="dxa"/>
            <w:shd w:val="clear" w:color="auto" w:fill="auto"/>
          </w:tcPr>
          <w:p w14:paraId="3E8B3BC8" w14:textId="551B0E41" w:rsidR="00196A85" w:rsidRPr="009F11DC" w:rsidRDefault="0028335E" w:rsidP="009F11DC">
            <w:pPr>
              <w:pStyle w:val="Default"/>
              <w:jc w:val="both"/>
              <w:rPr>
                <w:rFonts w:ascii="Arial" w:hAnsi="Arial" w:cs="Arial"/>
                <w:sz w:val="20"/>
                <w:szCs w:val="20"/>
              </w:rPr>
            </w:pPr>
            <w:r w:rsidRPr="009F11DC">
              <w:rPr>
                <w:rFonts w:ascii="Arial" w:hAnsi="Arial" w:cs="Arial"/>
                <w:noProof/>
                <w:sz w:val="20"/>
                <w:szCs w:val="20"/>
              </w:rPr>
              <w:drawing>
                <wp:inline distT="0" distB="0" distL="0" distR="0" wp14:anchorId="0C9D1948" wp14:editId="01DFA345">
                  <wp:extent cx="1274445" cy="5746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4445" cy="574675"/>
                          </a:xfrm>
                          <a:prstGeom prst="rect">
                            <a:avLst/>
                          </a:prstGeom>
                          <a:noFill/>
                          <a:ln>
                            <a:noFill/>
                          </a:ln>
                        </pic:spPr>
                      </pic:pic>
                    </a:graphicData>
                  </a:graphic>
                </wp:inline>
              </w:drawing>
            </w:r>
            <w:r w:rsidR="00196A85" w:rsidRPr="009F11DC">
              <w:rPr>
                <w:rFonts w:ascii="Arial" w:hAnsi="Arial" w:cs="Arial"/>
                <w:sz w:val="20"/>
                <w:szCs w:val="20"/>
              </w:rPr>
              <w:t xml:space="preserve"> </w:t>
            </w:r>
          </w:p>
        </w:tc>
      </w:tr>
      <w:tr w:rsidR="00196A85" w:rsidRPr="009F11DC" w14:paraId="3C37D360" w14:textId="77777777" w:rsidTr="00704A63">
        <w:tc>
          <w:tcPr>
            <w:tcW w:w="2835" w:type="dxa"/>
            <w:shd w:val="clear" w:color="auto" w:fill="auto"/>
          </w:tcPr>
          <w:p w14:paraId="3F4D3BB9"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Molecular weight:</w:t>
            </w:r>
          </w:p>
        </w:tc>
        <w:tc>
          <w:tcPr>
            <w:tcW w:w="4820" w:type="dxa"/>
            <w:shd w:val="clear" w:color="auto" w:fill="auto"/>
          </w:tcPr>
          <w:p w14:paraId="10F904BF"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166.2 g/mol</w:t>
            </w:r>
          </w:p>
        </w:tc>
      </w:tr>
    </w:tbl>
    <w:p w14:paraId="44B4E85C" w14:textId="77777777" w:rsidR="00196A85" w:rsidRPr="00196A85" w:rsidRDefault="00196A85" w:rsidP="00517966">
      <w:pPr>
        <w:spacing w:line="240" w:lineRule="auto"/>
        <w:jc w:val="both"/>
        <w:rPr>
          <w:rFonts w:ascii="Arial" w:hAnsi="Arial" w:cs="Arial"/>
          <w:sz w:val="20"/>
          <w:szCs w:val="20"/>
        </w:rPr>
      </w:pPr>
    </w:p>
    <w:p w14:paraId="6B42ED22" w14:textId="77777777" w:rsidR="00196A85" w:rsidRPr="00196A85" w:rsidRDefault="00196A85" w:rsidP="00517966">
      <w:pPr>
        <w:spacing w:line="240" w:lineRule="auto"/>
        <w:jc w:val="both"/>
        <w:rPr>
          <w:rFonts w:ascii="Arial" w:hAnsi="Arial" w:cs="Arial"/>
          <w:sz w:val="20"/>
          <w:szCs w:val="20"/>
        </w:rPr>
      </w:pPr>
    </w:p>
    <w:p w14:paraId="019017C8" w14:textId="77777777" w:rsidR="00196A85" w:rsidRPr="00196A85" w:rsidRDefault="00196A85" w:rsidP="00517966">
      <w:pPr>
        <w:spacing w:line="240" w:lineRule="auto"/>
        <w:jc w:val="both"/>
        <w:rPr>
          <w:rFonts w:ascii="Arial" w:hAnsi="Arial" w:cs="Arial"/>
          <w:sz w:val="20"/>
          <w:szCs w:val="20"/>
        </w:rPr>
      </w:pPr>
      <w:r w:rsidRPr="00196A85">
        <w:rPr>
          <w:rFonts w:ascii="Arial" w:hAnsi="Arial" w:cs="Arial"/>
          <w:sz w:val="20"/>
          <w:szCs w:val="20"/>
        </w:rPr>
        <w:t>With a QSAR approach (chemicalize.org and Epiweb 4.1) it is possible to get information about this degradation product:</w:t>
      </w:r>
    </w:p>
    <w:p w14:paraId="0FED12D3" w14:textId="77777777" w:rsidR="00196A85" w:rsidRPr="00196A85" w:rsidRDefault="00196A85" w:rsidP="00517966">
      <w:pPr>
        <w:spacing w:line="240" w:lineRule="auto"/>
        <w:jc w:val="both"/>
        <w:rPr>
          <w:rFonts w:ascii="Arial" w:hAnsi="Arial" w:cs="Arial"/>
          <w:sz w:val="20"/>
          <w:szCs w:val="20"/>
        </w:rPr>
      </w:pPr>
    </w:p>
    <w:tbl>
      <w:tblPr>
        <w:tblW w:w="0" w:type="auto"/>
        <w:tblInd w:w="675" w:type="dxa"/>
        <w:tblLook w:val="04A0" w:firstRow="1" w:lastRow="0" w:firstColumn="1" w:lastColumn="0" w:noHBand="0" w:noVBand="1"/>
      </w:tblPr>
      <w:tblGrid>
        <w:gridCol w:w="2835"/>
        <w:gridCol w:w="4820"/>
      </w:tblGrid>
      <w:tr w:rsidR="00196A85" w:rsidRPr="009F11DC" w14:paraId="0479D305" w14:textId="77777777" w:rsidTr="00704A63">
        <w:tc>
          <w:tcPr>
            <w:tcW w:w="7655" w:type="dxa"/>
            <w:gridSpan w:val="2"/>
            <w:shd w:val="clear" w:color="auto" w:fill="auto"/>
          </w:tcPr>
          <w:p w14:paraId="14F7E0DA"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b/>
                <w:sz w:val="20"/>
                <w:szCs w:val="20"/>
              </w:rPr>
              <w:t>Parameters of metabolite OH-Palc</w:t>
            </w:r>
          </w:p>
        </w:tc>
      </w:tr>
      <w:tr w:rsidR="00196A85" w:rsidRPr="009F11DC" w14:paraId="00B7640D" w14:textId="77777777" w:rsidTr="00704A63">
        <w:tc>
          <w:tcPr>
            <w:tcW w:w="2835" w:type="dxa"/>
            <w:shd w:val="clear" w:color="auto" w:fill="auto"/>
          </w:tcPr>
          <w:p w14:paraId="50A10B0B"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Chemical name:</w:t>
            </w:r>
          </w:p>
        </w:tc>
        <w:tc>
          <w:tcPr>
            <w:tcW w:w="4820" w:type="dxa"/>
            <w:shd w:val="clear" w:color="auto" w:fill="auto"/>
          </w:tcPr>
          <w:p w14:paraId="4D318B3C"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3-(4-hydroxyphenyl)-2-methylpropyl alcohol</w:t>
            </w:r>
          </w:p>
        </w:tc>
      </w:tr>
      <w:tr w:rsidR="00196A85" w:rsidRPr="009F11DC" w14:paraId="70266494" w14:textId="77777777" w:rsidTr="00704A63">
        <w:tc>
          <w:tcPr>
            <w:tcW w:w="2835" w:type="dxa"/>
            <w:shd w:val="clear" w:color="auto" w:fill="auto"/>
          </w:tcPr>
          <w:p w14:paraId="168605BD"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Log Kow</w:t>
            </w:r>
          </w:p>
        </w:tc>
        <w:tc>
          <w:tcPr>
            <w:tcW w:w="4820" w:type="dxa"/>
            <w:shd w:val="clear" w:color="auto" w:fill="auto"/>
          </w:tcPr>
          <w:p w14:paraId="2E96F449" w14:textId="77777777" w:rsidR="00196A85" w:rsidRPr="009F11DC" w:rsidRDefault="00196A85" w:rsidP="009F11DC">
            <w:pPr>
              <w:pStyle w:val="Default"/>
              <w:jc w:val="both"/>
              <w:rPr>
                <w:rFonts w:ascii="Arial" w:hAnsi="Arial" w:cs="Arial"/>
                <w:color w:val="auto"/>
                <w:sz w:val="20"/>
                <w:szCs w:val="20"/>
                <w:lang w:val="sv-SE" w:eastAsia="sv-SE"/>
              </w:rPr>
            </w:pPr>
            <w:r w:rsidRPr="009F11DC">
              <w:rPr>
                <w:rFonts w:ascii="Arial" w:hAnsi="Arial" w:cs="Arial"/>
                <w:color w:val="auto"/>
                <w:sz w:val="20"/>
                <w:szCs w:val="20"/>
                <w:lang w:val="sv-SE" w:eastAsia="sv-SE"/>
              </w:rPr>
              <w:t>2.00</w:t>
            </w:r>
          </w:p>
        </w:tc>
      </w:tr>
      <w:tr w:rsidR="00196A85" w:rsidRPr="009F11DC" w14:paraId="6493D0DF" w14:textId="77777777" w:rsidTr="00704A63">
        <w:tc>
          <w:tcPr>
            <w:tcW w:w="2835" w:type="dxa"/>
            <w:shd w:val="clear" w:color="auto" w:fill="auto"/>
          </w:tcPr>
          <w:p w14:paraId="0BED71F9"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Vapor pressure</w:t>
            </w:r>
          </w:p>
        </w:tc>
        <w:tc>
          <w:tcPr>
            <w:tcW w:w="4820" w:type="dxa"/>
            <w:shd w:val="clear" w:color="auto" w:fill="auto"/>
          </w:tcPr>
          <w:p w14:paraId="2F3A246A"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6.14E-03 Pa (25°C)</w:t>
            </w:r>
          </w:p>
        </w:tc>
      </w:tr>
      <w:tr w:rsidR="00196A85" w:rsidRPr="009F11DC" w14:paraId="444706C2" w14:textId="77777777" w:rsidTr="00704A63">
        <w:tc>
          <w:tcPr>
            <w:tcW w:w="2835" w:type="dxa"/>
            <w:shd w:val="clear" w:color="auto" w:fill="auto"/>
          </w:tcPr>
          <w:p w14:paraId="15C0D71A"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Water solubility</w:t>
            </w:r>
          </w:p>
        </w:tc>
        <w:tc>
          <w:tcPr>
            <w:tcW w:w="4820" w:type="dxa"/>
            <w:shd w:val="clear" w:color="auto" w:fill="auto"/>
          </w:tcPr>
          <w:p w14:paraId="2208BCFD"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1.559E04 mg/L (25°C)</w:t>
            </w:r>
          </w:p>
        </w:tc>
      </w:tr>
      <w:tr w:rsidR="00196A85" w:rsidRPr="009F11DC" w14:paraId="1F58F218" w14:textId="77777777" w:rsidTr="00704A63">
        <w:tc>
          <w:tcPr>
            <w:tcW w:w="2835" w:type="dxa"/>
            <w:shd w:val="clear" w:color="auto" w:fill="auto"/>
          </w:tcPr>
          <w:p w14:paraId="73DB19F0"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pKa</w:t>
            </w:r>
          </w:p>
        </w:tc>
        <w:tc>
          <w:tcPr>
            <w:tcW w:w="4820" w:type="dxa"/>
            <w:shd w:val="clear" w:color="auto" w:fill="auto"/>
          </w:tcPr>
          <w:p w14:paraId="377F07BF"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10.29 and 15.47</w:t>
            </w:r>
          </w:p>
        </w:tc>
      </w:tr>
    </w:tbl>
    <w:p w14:paraId="324C560A" w14:textId="77777777" w:rsidR="00196A85" w:rsidRPr="00196A85" w:rsidRDefault="00196A85" w:rsidP="00517966">
      <w:pPr>
        <w:spacing w:line="240" w:lineRule="auto"/>
        <w:jc w:val="both"/>
        <w:rPr>
          <w:rFonts w:ascii="Arial" w:hAnsi="Arial" w:cs="Arial"/>
          <w:sz w:val="20"/>
          <w:szCs w:val="20"/>
        </w:rPr>
      </w:pPr>
    </w:p>
    <w:p w14:paraId="358D96E0" w14:textId="77777777" w:rsidR="00196A85" w:rsidRPr="00196A85" w:rsidRDefault="00196A85" w:rsidP="00517966">
      <w:pPr>
        <w:spacing w:line="240" w:lineRule="auto"/>
        <w:jc w:val="both"/>
        <w:rPr>
          <w:rFonts w:ascii="Arial" w:hAnsi="Arial" w:cs="Arial"/>
          <w:sz w:val="20"/>
          <w:szCs w:val="20"/>
        </w:rPr>
      </w:pPr>
      <w:r w:rsidRPr="00196A85">
        <w:rPr>
          <w:rFonts w:ascii="Arial" w:hAnsi="Arial" w:cs="Arial"/>
          <w:sz w:val="20"/>
          <w:szCs w:val="20"/>
        </w:rPr>
        <w:t>Associated with a molecule such as OH-Palc the physical chemical properties such as high water solubility and low K</w:t>
      </w:r>
      <w:r w:rsidRPr="00196A85">
        <w:rPr>
          <w:rFonts w:ascii="Arial" w:hAnsi="Arial" w:cs="Arial"/>
          <w:sz w:val="20"/>
          <w:szCs w:val="20"/>
          <w:vertAlign w:val="subscript"/>
        </w:rPr>
        <w:t>ow</w:t>
      </w:r>
      <w:r w:rsidRPr="00196A85">
        <w:rPr>
          <w:rFonts w:ascii="Arial" w:hAnsi="Arial" w:cs="Arial"/>
          <w:sz w:val="20"/>
          <w:szCs w:val="20"/>
        </w:rPr>
        <w:t xml:space="preserve"> can be considered and it can be concluded that the environmental compartments potentially exposed to the transiently formed metabolite OH</w:t>
      </w:r>
      <w:r w:rsidRPr="00196A85">
        <w:rPr>
          <w:rFonts w:ascii="Arial" w:hAnsi="Arial" w:cs="Arial"/>
          <w:sz w:val="20"/>
          <w:szCs w:val="20"/>
        </w:rPr>
        <w:noBreakHyphen/>
        <w:t>Palc formed in the activated sludge tank of an STP are i) the STP itself and ii) surface water after dilution of the STP effluent. OH-Palc does not partition into the sludge which may be deposited on soil and it is unlikely that the sediment compartment will be exposed from partitioning of solubilised OH</w:t>
      </w:r>
      <w:r w:rsidRPr="00196A85">
        <w:rPr>
          <w:rFonts w:ascii="Arial" w:hAnsi="Arial" w:cs="Arial"/>
          <w:sz w:val="20"/>
          <w:szCs w:val="20"/>
        </w:rPr>
        <w:noBreakHyphen/>
        <w:t>Palc in surface water. OH-Palc is under neutral form at relevant environmental pH, according to pKa values above.</w:t>
      </w:r>
    </w:p>
    <w:p w14:paraId="13E1CFAB" w14:textId="77777777" w:rsidR="00196A85" w:rsidRPr="00196A85" w:rsidRDefault="00196A85" w:rsidP="00517966">
      <w:pPr>
        <w:spacing w:line="240" w:lineRule="auto"/>
        <w:jc w:val="both"/>
        <w:rPr>
          <w:rFonts w:ascii="Arial" w:hAnsi="Arial" w:cs="Arial"/>
          <w:sz w:val="20"/>
          <w:szCs w:val="20"/>
        </w:rPr>
      </w:pPr>
    </w:p>
    <w:tbl>
      <w:tblPr>
        <w:tblW w:w="0" w:type="auto"/>
        <w:tblInd w:w="675" w:type="dxa"/>
        <w:tblLook w:val="04A0" w:firstRow="1" w:lastRow="0" w:firstColumn="1" w:lastColumn="0" w:noHBand="0" w:noVBand="1"/>
      </w:tblPr>
      <w:tblGrid>
        <w:gridCol w:w="2694"/>
        <w:gridCol w:w="2957"/>
        <w:gridCol w:w="2965"/>
      </w:tblGrid>
      <w:tr w:rsidR="00196A85" w:rsidRPr="009F11DC" w14:paraId="1F77EC89" w14:textId="77777777" w:rsidTr="00704A63">
        <w:tc>
          <w:tcPr>
            <w:tcW w:w="5651" w:type="dxa"/>
            <w:gridSpan w:val="2"/>
            <w:shd w:val="clear" w:color="auto" w:fill="auto"/>
          </w:tcPr>
          <w:p w14:paraId="58E880C0"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b/>
                <w:sz w:val="20"/>
                <w:szCs w:val="20"/>
              </w:rPr>
              <w:t>Parameters of metabolite OH-Palc according to ECOSAR (Epiweb 4.1)</w:t>
            </w:r>
          </w:p>
        </w:tc>
        <w:tc>
          <w:tcPr>
            <w:tcW w:w="2965" w:type="dxa"/>
            <w:shd w:val="clear" w:color="auto" w:fill="auto"/>
          </w:tcPr>
          <w:p w14:paraId="6AA03757" w14:textId="77777777" w:rsidR="00196A85" w:rsidRPr="009F11DC" w:rsidRDefault="00196A85" w:rsidP="009F11DC">
            <w:pPr>
              <w:autoSpaceDE w:val="0"/>
              <w:autoSpaceDN w:val="0"/>
              <w:spacing w:line="240" w:lineRule="auto"/>
              <w:jc w:val="both"/>
              <w:rPr>
                <w:rFonts w:ascii="Arial" w:hAnsi="Arial" w:cs="Arial"/>
                <w:b/>
                <w:sz w:val="20"/>
                <w:szCs w:val="20"/>
              </w:rPr>
            </w:pPr>
            <w:r w:rsidRPr="009F11DC">
              <w:rPr>
                <w:rFonts w:ascii="Arial" w:hAnsi="Arial" w:cs="Arial"/>
                <w:b/>
                <w:sz w:val="20"/>
                <w:szCs w:val="20"/>
              </w:rPr>
              <w:t>Active substance</w:t>
            </w:r>
          </w:p>
        </w:tc>
      </w:tr>
      <w:tr w:rsidR="00196A85" w:rsidRPr="009F11DC" w14:paraId="210EF124" w14:textId="77777777" w:rsidTr="00704A63">
        <w:tc>
          <w:tcPr>
            <w:tcW w:w="2694" w:type="dxa"/>
            <w:shd w:val="clear" w:color="auto" w:fill="auto"/>
          </w:tcPr>
          <w:p w14:paraId="56B9F4C6"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Chemical name:</w:t>
            </w:r>
          </w:p>
        </w:tc>
        <w:tc>
          <w:tcPr>
            <w:tcW w:w="2957" w:type="dxa"/>
            <w:shd w:val="clear" w:color="auto" w:fill="auto"/>
          </w:tcPr>
          <w:p w14:paraId="36F021D4"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3-(4-hydroxyphenyl)-2-methylpropyl alcohol</w:t>
            </w:r>
          </w:p>
        </w:tc>
        <w:tc>
          <w:tcPr>
            <w:tcW w:w="2965" w:type="dxa"/>
            <w:shd w:val="clear" w:color="auto" w:fill="auto"/>
          </w:tcPr>
          <w:p w14:paraId="354E89F3"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Etofenprox</w:t>
            </w:r>
          </w:p>
        </w:tc>
      </w:tr>
      <w:tr w:rsidR="00196A85" w:rsidRPr="009F11DC" w14:paraId="63F89C1C" w14:textId="77777777" w:rsidTr="00704A63">
        <w:tc>
          <w:tcPr>
            <w:tcW w:w="2694" w:type="dxa"/>
            <w:shd w:val="clear" w:color="auto" w:fill="auto"/>
          </w:tcPr>
          <w:p w14:paraId="5545BEF4" w14:textId="77777777" w:rsidR="00196A85" w:rsidRPr="009F11DC" w:rsidRDefault="00196A85" w:rsidP="009F11DC">
            <w:pPr>
              <w:autoSpaceDE w:val="0"/>
              <w:autoSpaceDN w:val="0"/>
              <w:spacing w:line="240" w:lineRule="auto"/>
              <w:jc w:val="both"/>
              <w:rPr>
                <w:rFonts w:ascii="Arial" w:hAnsi="Arial" w:cs="Arial"/>
                <w:b/>
                <w:i/>
                <w:sz w:val="20"/>
                <w:szCs w:val="20"/>
              </w:rPr>
            </w:pPr>
            <w:r w:rsidRPr="009F11DC">
              <w:rPr>
                <w:rFonts w:ascii="Arial" w:hAnsi="Arial" w:cs="Arial"/>
                <w:b/>
                <w:i/>
                <w:sz w:val="20"/>
                <w:szCs w:val="20"/>
              </w:rPr>
              <w:lastRenderedPageBreak/>
              <w:t>Acute toxicity</w:t>
            </w:r>
          </w:p>
        </w:tc>
        <w:tc>
          <w:tcPr>
            <w:tcW w:w="2957" w:type="dxa"/>
            <w:shd w:val="clear" w:color="auto" w:fill="auto"/>
          </w:tcPr>
          <w:p w14:paraId="6FBB7E6A" w14:textId="77777777" w:rsidR="00196A85" w:rsidRPr="009F11DC" w:rsidRDefault="00196A85" w:rsidP="009F11DC">
            <w:pPr>
              <w:autoSpaceDE w:val="0"/>
              <w:autoSpaceDN w:val="0"/>
              <w:spacing w:line="240" w:lineRule="auto"/>
              <w:jc w:val="both"/>
              <w:rPr>
                <w:rFonts w:ascii="Arial" w:hAnsi="Arial" w:cs="Arial"/>
                <w:sz w:val="20"/>
                <w:szCs w:val="20"/>
              </w:rPr>
            </w:pPr>
          </w:p>
        </w:tc>
        <w:tc>
          <w:tcPr>
            <w:tcW w:w="2965" w:type="dxa"/>
            <w:shd w:val="clear" w:color="auto" w:fill="auto"/>
          </w:tcPr>
          <w:p w14:paraId="06ED984E" w14:textId="77777777" w:rsidR="00196A85" w:rsidRPr="009F11DC" w:rsidRDefault="00196A85" w:rsidP="009F11DC">
            <w:pPr>
              <w:autoSpaceDE w:val="0"/>
              <w:autoSpaceDN w:val="0"/>
              <w:spacing w:line="240" w:lineRule="auto"/>
              <w:jc w:val="both"/>
              <w:rPr>
                <w:rFonts w:ascii="Arial" w:hAnsi="Arial" w:cs="Arial"/>
                <w:sz w:val="20"/>
                <w:szCs w:val="20"/>
              </w:rPr>
            </w:pPr>
          </w:p>
        </w:tc>
      </w:tr>
      <w:tr w:rsidR="00196A85" w:rsidRPr="009F11DC" w14:paraId="417F90FD" w14:textId="77777777" w:rsidTr="00704A63">
        <w:tc>
          <w:tcPr>
            <w:tcW w:w="2694" w:type="dxa"/>
            <w:shd w:val="clear" w:color="auto" w:fill="auto"/>
          </w:tcPr>
          <w:p w14:paraId="5389CBB7"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Toxicity for fish (mg/L)</w:t>
            </w:r>
          </w:p>
        </w:tc>
        <w:tc>
          <w:tcPr>
            <w:tcW w:w="2957" w:type="dxa"/>
            <w:shd w:val="clear" w:color="auto" w:fill="auto"/>
          </w:tcPr>
          <w:p w14:paraId="68591ABF" w14:textId="77777777" w:rsidR="00196A85" w:rsidRPr="009F11DC" w:rsidRDefault="00196A85" w:rsidP="009F11DC">
            <w:pPr>
              <w:pStyle w:val="Default"/>
              <w:jc w:val="both"/>
              <w:rPr>
                <w:rFonts w:ascii="Arial" w:hAnsi="Arial" w:cs="Arial"/>
                <w:color w:val="auto"/>
                <w:sz w:val="20"/>
                <w:szCs w:val="20"/>
                <w:lang w:val="sv-SE" w:eastAsia="sv-SE"/>
              </w:rPr>
            </w:pPr>
            <w:r w:rsidRPr="009F11DC">
              <w:rPr>
                <w:rFonts w:ascii="Arial" w:hAnsi="Arial" w:cs="Arial"/>
                <w:color w:val="auto"/>
                <w:sz w:val="20"/>
                <w:szCs w:val="20"/>
                <w:lang w:val="sv-SE" w:eastAsia="sv-SE"/>
              </w:rPr>
              <w:t>LC</w:t>
            </w:r>
            <w:r w:rsidRPr="009F11DC">
              <w:rPr>
                <w:rFonts w:ascii="Arial" w:hAnsi="Arial" w:cs="Arial"/>
                <w:color w:val="auto"/>
                <w:sz w:val="20"/>
                <w:szCs w:val="20"/>
                <w:vertAlign w:val="subscript"/>
                <w:lang w:val="sv-SE" w:eastAsia="sv-SE"/>
              </w:rPr>
              <w:t>50 (96h)</w:t>
            </w:r>
            <w:r w:rsidRPr="009F11DC">
              <w:rPr>
                <w:rFonts w:ascii="Arial" w:hAnsi="Arial" w:cs="Arial"/>
                <w:color w:val="auto"/>
                <w:sz w:val="20"/>
                <w:szCs w:val="20"/>
                <w:lang w:val="sv-SE" w:eastAsia="sv-SE"/>
              </w:rPr>
              <w:t xml:space="preserve"> = 29.121</w:t>
            </w:r>
          </w:p>
        </w:tc>
        <w:tc>
          <w:tcPr>
            <w:tcW w:w="2965" w:type="dxa"/>
            <w:shd w:val="clear" w:color="auto" w:fill="auto"/>
          </w:tcPr>
          <w:p w14:paraId="3D640779" w14:textId="77777777" w:rsidR="00196A85" w:rsidRPr="009F11DC" w:rsidRDefault="00196A85" w:rsidP="009F11DC">
            <w:pPr>
              <w:pStyle w:val="Default"/>
              <w:jc w:val="both"/>
              <w:rPr>
                <w:rFonts w:ascii="Arial" w:hAnsi="Arial" w:cs="Arial"/>
                <w:color w:val="auto"/>
                <w:sz w:val="20"/>
                <w:szCs w:val="20"/>
                <w:lang w:val="sv-SE" w:eastAsia="sv-SE"/>
              </w:rPr>
            </w:pPr>
            <w:r w:rsidRPr="009F11DC">
              <w:rPr>
                <w:rFonts w:ascii="Arial" w:hAnsi="Arial" w:cs="Arial"/>
                <w:color w:val="auto"/>
                <w:sz w:val="20"/>
                <w:szCs w:val="20"/>
                <w:lang w:val="sv-SE" w:eastAsia="sv-SE"/>
              </w:rPr>
              <w:t>LC</w:t>
            </w:r>
            <w:r w:rsidRPr="009F11DC">
              <w:rPr>
                <w:rFonts w:ascii="Arial" w:hAnsi="Arial" w:cs="Arial"/>
                <w:color w:val="auto"/>
                <w:sz w:val="20"/>
                <w:szCs w:val="20"/>
                <w:vertAlign w:val="subscript"/>
                <w:lang w:val="sv-SE" w:eastAsia="sv-SE"/>
              </w:rPr>
              <w:t>50 (96h)</w:t>
            </w:r>
            <w:r w:rsidRPr="009F11DC">
              <w:rPr>
                <w:rFonts w:ascii="Arial" w:hAnsi="Arial" w:cs="Arial"/>
                <w:color w:val="auto"/>
                <w:sz w:val="20"/>
                <w:szCs w:val="20"/>
                <w:lang w:val="sv-SE" w:eastAsia="sv-SE"/>
              </w:rPr>
              <w:t xml:space="preserve"> = 2.7E-03</w:t>
            </w:r>
          </w:p>
        </w:tc>
      </w:tr>
      <w:tr w:rsidR="00196A85" w:rsidRPr="009F11DC" w14:paraId="4D9FD96D" w14:textId="77777777" w:rsidTr="00704A63">
        <w:tc>
          <w:tcPr>
            <w:tcW w:w="2694" w:type="dxa"/>
            <w:shd w:val="clear" w:color="auto" w:fill="auto"/>
          </w:tcPr>
          <w:p w14:paraId="55EA0031"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Toxicity for Daphnia (mg/L)</w:t>
            </w:r>
          </w:p>
        </w:tc>
        <w:tc>
          <w:tcPr>
            <w:tcW w:w="2957" w:type="dxa"/>
            <w:shd w:val="clear" w:color="auto" w:fill="auto"/>
          </w:tcPr>
          <w:p w14:paraId="0D16402E"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LC</w:t>
            </w:r>
            <w:r w:rsidRPr="009F11DC">
              <w:rPr>
                <w:rFonts w:ascii="Arial" w:hAnsi="Arial" w:cs="Arial"/>
                <w:sz w:val="20"/>
                <w:szCs w:val="20"/>
                <w:vertAlign w:val="subscript"/>
              </w:rPr>
              <w:t>50(48h)</w:t>
            </w:r>
            <w:r w:rsidRPr="009F11DC">
              <w:rPr>
                <w:rFonts w:ascii="Arial" w:hAnsi="Arial" w:cs="Arial"/>
                <w:sz w:val="20"/>
                <w:szCs w:val="20"/>
              </w:rPr>
              <w:t xml:space="preserve"> = 8.749</w:t>
            </w:r>
          </w:p>
        </w:tc>
        <w:tc>
          <w:tcPr>
            <w:tcW w:w="2965" w:type="dxa"/>
            <w:shd w:val="clear" w:color="auto" w:fill="auto"/>
          </w:tcPr>
          <w:p w14:paraId="29A8D92A"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LC</w:t>
            </w:r>
            <w:r w:rsidRPr="009F11DC">
              <w:rPr>
                <w:rFonts w:ascii="Arial" w:hAnsi="Arial" w:cs="Arial"/>
                <w:sz w:val="20"/>
                <w:szCs w:val="20"/>
                <w:vertAlign w:val="subscript"/>
              </w:rPr>
              <w:t>50(48h)</w:t>
            </w:r>
            <w:r w:rsidRPr="009F11DC">
              <w:rPr>
                <w:rFonts w:ascii="Arial" w:hAnsi="Arial" w:cs="Arial"/>
                <w:sz w:val="20"/>
                <w:szCs w:val="20"/>
              </w:rPr>
              <w:t xml:space="preserve"> = 1.2E-03</w:t>
            </w:r>
          </w:p>
        </w:tc>
      </w:tr>
      <w:tr w:rsidR="00196A85" w:rsidRPr="009F11DC" w14:paraId="3B40BF3A" w14:textId="77777777" w:rsidTr="00704A63">
        <w:tc>
          <w:tcPr>
            <w:tcW w:w="2694" w:type="dxa"/>
            <w:shd w:val="clear" w:color="auto" w:fill="auto"/>
          </w:tcPr>
          <w:p w14:paraId="08651B25"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Toxicity for algae (mg/L)</w:t>
            </w:r>
          </w:p>
        </w:tc>
        <w:tc>
          <w:tcPr>
            <w:tcW w:w="2957" w:type="dxa"/>
            <w:shd w:val="clear" w:color="auto" w:fill="auto"/>
          </w:tcPr>
          <w:p w14:paraId="29CF072D"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EC</w:t>
            </w:r>
            <w:r w:rsidRPr="009F11DC">
              <w:rPr>
                <w:rFonts w:ascii="Arial" w:hAnsi="Arial" w:cs="Arial"/>
                <w:sz w:val="20"/>
                <w:szCs w:val="20"/>
                <w:vertAlign w:val="subscript"/>
              </w:rPr>
              <w:t>50(96h)</w:t>
            </w:r>
            <w:r w:rsidRPr="009F11DC">
              <w:rPr>
                <w:rFonts w:ascii="Arial" w:hAnsi="Arial" w:cs="Arial"/>
                <w:sz w:val="20"/>
                <w:szCs w:val="20"/>
              </w:rPr>
              <w:t>= 40.260</w:t>
            </w:r>
          </w:p>
        </w:tc>
        <w:tc>
          <w:tcPr>
            <w:tcW w:w="2965" w:type="dxa"/>
            <w:shd w:val="clear" w:color="auto" w:fill="auto"/>
          </w:tcPr>
          <w:p w14:paraId="06530DB0"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EC</w:t>
            </w:r>
            <w:r w:rsidRPr="009F11DC">
              <w:rPr>
                <w:rFonts w:ascii="Arial" w:hAnsi="Arial" w:cs="Arial"/>
                <w:sz w:val="20"/>
                <w:szCs w:val="20"/>
                <w:vertAlign w:val="subscript"/>
              </w:rPr>
              <w:t>50(96h)</w:t>
            </w:r>
            <w:r w:rsidRPr="009F11DC">
              <w:rPr>
                <w:rFonts w:ascii="Arial" w:hAnsi="Arial" w:cs="Arial"/>
                <w:sz w:val="20"/>
                <w:szCs w:val="20"/>
              </w:rPr>
              <w:t>= &gt;5.6E-02</w:t>
            </w:r>
          </w:p>
        </w:tc>
      </w:tr>
      <w:tr w:rsidR="00196A85" w:rsidRPr="009F11DC" w14:paraId="3625C64B" w14:textId="77777777" w:rsidTr="00704A63">
        <w:tc>
          <w:tcPr>
            <w:tcW w:w="2694" w:type="dxa"/>
            <w:shd w:val="clear" w:color="auto" w:fill="auto"/>
          </w:tcPr>
          <w:p w14:paraId="3DF4E6F1" w14:textId="77777777" w:rsidR="00196A85" w:rsidRPr="009F11DC" w:rsidRDefault="00196A85" w:rsidP="009F11DC">
            <w:pPr>
              <w:autoSpaceDE w:val="0"/>
              <w:autoSpaceDN w:val="0"/>
              <w:spacing w:line="240" w:lineRule="auto"/>
              <w:jc w:val="both"/>
              <w:rPr>
                <w:rFonts w:ascii="Arial" w:hAnsi="Arial" w:cs="Arial"/>
                <w:b/>
                <w:i/>
                <w:sz w:val="20"/>
                <w:szCs w:val="20"/>
              </w:rPr>
            </w:pPr>
            <w:r w:rsidRPr="009F11DC">
              <w:rPr>
                <w:rFonts w:ascii="Arial" w:hAnsi="Arial" w:cs="Arial"/>
                <w:b/>
                <w:i/>
                <w:sz w:val="20"/>
                <w:szCs w:val="20"/>
              </w:rPr>
              <w:t>Chronic toxicity</w:t>
            </w:r>
          </w:p>
        </w:tc>
        <w:tc>
          <w:tcPr>
            <w:tcW w:w="2957" w:type="dxa"/>
            <w:shd w:val="clear" w:color="auto" w:fill="auto"/>
          </w:tcPr>
          <w:p w14:paraId="774C8157" w14:textId="77777777" w:rsidR="00196A85" w:rsidRPr="009F11DC" w:rsidRDefault="00196A85" w:rsidP="009F11DC">
            <w:pPr>
              <w:autoSpaceDE w:val="0"/>
              <w:autoSpaceDN w:val="0"/>
              <w:spacing w:line="240" w:lineRule="auto"/>
              <w:jc w:val="both"/>
              <w:rPr>
                <w:rFonts w:ascii="Arial" w:hAnsi="Arial" w:cs="Arial"/>
                <w:sz w:val="20"/>
                <w:szCs w:val="20"/>
              </w:rPr>
            </w:pPr>
          </w:p>
        </w:tc>
        <w:tc>
          <w:tcPr>
            <w:tcW w:w="2965" w:type="dxa"/>
            <w:shd w:val="clear" w:color="auto" w:fill="auto"/>
          </w:tcPr>
          <w:p w14:paraId="4D0AE5FC" w14:textId="77777777" w:rsidR="00196A85" w:rsidRPr="009F11DC" w:rsidRDefault="00196A85" w:rsidP="009F11DC">
            <w:pPr>
              <w:autoSpaceDE w:val="0"/>
              <w:autoSpaceDN w:val="0"/>
              <w:spacing w:line="240" w:lineRule="auto"/>
              <w:jc w:val="both"/>
              <w:rPr>
                <w:rFonts w:ascii="Arial" w:hAnsi="Arial" w:cs="Arial"/>
                <w:sz w:val="20"/>
                <w:szCs w:val="20"/>
              </w:rPr>
            </w:pPr>
          </w:p>
        </w:tc>
      </w:tr>
      <w:tr w:rsidR="00196A85" w:rsidRPr="009F11DC" w14:paraId="0540C6AD" w14:textId="77777777" w:rsidTr="00704A63">
        <w:tc>
          <w:tcPr>
            <w:tcW w:w="2694" w:type="dxa"/>
            <w:shd w:val="clear" w:color="auto" w:fill="auto"/>
          </w:tcPr>
          <w:p w14:paraId="62350B9A"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Toxicity for fish (mg/L)</w:t>
            </w:r>
          </w:p>
        </w:tc>
        <w:tc>
          <w:tcPr>
            <w:tcW w:w="2957" w:type="dxa"/>
            <w:shd w:val="clear" w:color="auto" w:fill="auto"/>
          </w:tcPr>
          <w:p w14:paraId="280B036A"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NOEC = 2.938</w:t>
            </w:r>
          </w:p>
        </w:tc>
        <w:tc>
          <w:tcPr>
            <w:tcW w:w="2965" w:type="dxa"/>
            <w:shd w:val="clear" w:color="auto" w:fill="auto"/>
          </w:tcPr>
          <w:p w14:paraId="498EC5A2"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NOEC = 6.2E-05</w:t>
            </w:r>
          </w:p>
        </w:tc>
      </w:tr>
      <w:tr w:rsidR="00196A85" w:rsidRPr="009F11DC" w14:paraId="582F2685" w14:textId="77777777" w:rsidTr="00704A63">
        <w:tc>
          <w:tcPr>
            <w:tcW w:w="2694" w:type="dxa"/>
            <w:shd w:val="clear" w:color="auto" w:fill="auto"/>
          </w:tcPr>
          <w:p w14:paraId="211280C3"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Toxicity for Daphnia (mg/L)</w:t>
            </w:r>
          </w:p>
        </w:tc>
        <w:tc>
          <w:tcPr>
            <w:tcW w:w="2957" w:type="dxa"/>
            <w:shd w:val="clear" w:color="auto" w:fill="auto"/>
          </w:tcPr>
          <w:p w14:paraId="5DE28F3B"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NOEC = 1.664</w:t>
            </w:r>
          </w:p>
        </w:tc>
        <w:tc>
          <w:tcPr>
            <w:tcW w:w="2965" w:type="dxa"/>
            <w:shd w:val="clear" w:color="auto" w:fill="auto"/>
          </w:tcPr>
          <w:p w14:paraId="579DB4D5" w14:textId="77777777" w:rsidR="00196A85" w:rsidRPr="009F11DC" w:rsidRDefault="00196A85"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NOEC = 5.4E-05</w:t>
            </w:r>
          </w:p>
        </w:tc>
      </w:tr>
    </w:tbl>
    <w:p w14:paraId="23E59FAC" w14:textId="77777777" w:rsidR="00196A85" w:rsidRPr="00196A85" w:rsidRDefault="00196A85" w:rsidP="00517966">
      <w:pPr>
        <w:spacing w:line="240" w:lineRule="auto"/>
        <w:jc w:val="both"/>
        <w:rPr>
          <w:rFonts w:ascii="Arial" w:hAnsi="Arial" w:cs="Arial"/>
          <w:sz w:val="20"/>
          <w:szCs w:val="20"/>
        </w:rPr>
      </w:pPr>
    </w:p>
    <w:p w14:paraId="3B2B5DC8" w14:textId="77777777" w:rsidR="00196A85" w:rsidRPr="00196A85" w:rsidRDefault="00196A85" w:rsidP="00517966">
      <w:pPr>
        <w:spacing w:line="240" w:lineRule="auto"/>
        <w:jc w:val="both"/>
        <w:rPr>
          <w:rFonts w:ascii="Arial" w:hAnsi="Arial" w:cs="Arial"/>
          <w:sz w:val="20"/>
          <w:szCs w:val="20"/>
        </w:rPr>
      </w:pPr>
    </w:p>
    <w:p w14:paraId="09B98266" w14:textId="77777777" w:rsidR="00196A85" w:rsidRPr="00196A85" w:rsidRDefault="00196A85" w:rsidP="00517966">
      <w:pPr>
        <w:spacing w:line="240" w:lineRule="auto"/>
        <w:jc w:val="both"/>
        <w:rPr>
          <w:rFonts w:ascii="Arial" w:hAnsi="Arial" w:cs="Arial"/>
          <w:sz w:val="20"/>
          <w:szCs w:val="20"/>
        </w:rPr>
      </w:pPr>
      <w:r w:rsidRPr="00196A85">
        <w:rPr>
          <w:rFonts w:ascii="Arial" w:hAnsi="Arial" w:cs="Arial"/>
          <w:sz w:val="20"/>
          <w:szCs w:val="20"/>
        </w:rPr>
        <w:t>Metabolite OH-Palc is formed by biodegradation of etofenprox in the activated sludge tank, hence the available effect data on etofenprox to activated sludge microorganism are also considered to cover the effect of OH</w:t>
      </w:r>
      <w:r w:rsidRPr="00196A85">
        <w:rPr>
          <w:rFonts w:ascii="Arial" w:hAnsi="Arial" w:cs="Arial"/>
          <w:sz w:val="20"/>
          <w:szCs w:val="20"/>
        </w:rPr>
        <w:noBreakHyphen/>
        <w:t xml:space="preserve">Palc.  </w:t>
      </w:r>
    </w:p>
    <w:p w14:paraId="2CCC3422" w14:textId="77777777" w:rsidR="00196A85" w:rsidRPr="00196A85" w:rsidRDefault="00196A85" w:rsidP="00517966">
      <w:pPr>
        <w:spacing w:line="240" w:lineRule="auto"/>
        <w:jc w:val="both"/>
        <w:rPr>
          <w:rFonts w:ascii="Arial" w:hAnsi="Arial" w:cs="Arial"/>
          <w:sz w:val="20"/>
          <w:szCs w:val="20"/>
        </w:rPr>
      </w:pPr>
    </w:p>
    <w:p w14:paraId="30F8D538" w14:textId="77777777" w:rsidR="00BA315C" w:rsidRDefault="00BA315C" w:rsidP="00517966">
      <w:pPr>
        <w:spacing w:line="240" w:lineRule="auto"/>
        <w:jc w:val="both"/>
        <w:rPr>
          <w:rFonts w:ascii="Arial" w:hAnsi="Arial" w:cs="Arial"/>
          <w:sz w:val="20"/>
          <w:szCs w:val="20"/>
        </w:rPr>
      </w:pPr>
    </w:p>
    <w:p w14:paraId="55188927" w14:textId="77777777" w:rsidR="00BA315C" w:rsidRPr="00BA315C" w:rsidRDefault="00BA315C" w:rsidP="00BA315C">
      <w:pPr>
        <w:jc w:val="both"/>
        <w:rPr>
          <w:rFonts w:ascii="Arial" w:hAnsi="Arial" w:cs="Arial"/>
          <w:sz w:val="20"/>
          <w:szCs w:val="20"/>
        </w:rPr>
      </w:pPr>
      <w:r>
        <w:rPr>
          <w:rFonts w:ascii="Arial" w:hAnsi="Arial" w:cs="Arial"/>
          <w:sz w:val="20"/>
          <w:szCs w:val="20"/>
        </w:rPr>
        <w:t>About persistence, c</w:t>
      </w:r>
      <w:r w:rsidRPr="00BA315C">
        <w:rPr>
          <w:rFonts w:ascii="Arial" w:hAnsi="Arial" w:cs="Arial"/>
          <w:sz w:val="20"/>
          <w:szCs w:val="20"/>
        </w:rPr>
        <w:t>onsidering a screening approach with PBT profiler and thereafter a WoE approach:</w:t>
      </w:r>
    </w:p>
    <w:p w14:paraId="295285C5" w14:textId="77777777" w:rsidR="00BA315C" w:rsidRPr="00BA315C" w:rsidRDefault="00BA315C" w:rsidP="00BA315C">
      <w:pPr>
        <w:jc w:val="both"/>
        <w:rPr>
          <w:rFonts w:ascii="Arial" w:hAnsi="Arial" w:cs="Arial"/>
          <w:sz w:val="20"/>
          <w:szCs w:val="20"/>
        </w:rPr>
      </w:pPr>
      <w:r w:rsidRPr="00BA315C">
        <w:rPr>
          <w:rFonts w:ascii="Arial" w:hAnsi="Arial" w:cs="Arial"/>
          <w:sz w:val="20"/>
          <w:szCs w:val="20"/>
        </w:rPr>
        <w:t>For OH-Palc,</w:t>
      </w:r>
    </w:p>
    <w:p w14:paraId="5DE29FEB" w14:textId="77777777" w:rsidR="00BA315C" w:rsidRPr="003118DF" w:rsidRDefault="00BA315C" w:rsidP="00BA315C">
      <w:pPr>
        <w:spacing w:line="240" w:lineRule="auto"/>
        <w:jc w:val="both"/>
        <w:rPr>
          <w:rFonts w:ascii="Arial" w:hAnsi="Arial" w:cs="Arial"/>
          <w:sz w:val="18"/>
          <w:szCs w:val="18"/>
        </w:rPr>
      </w:pPr>
      <w:r w:rsidRPr="003118DF">
        <w:rPr>
          <w:rFonts w:ascii="Arial" w:hAnsi="Arial" w:cs="Arial"/>
          <w:sz w:val="18"/>
          <w:szCs w:val="18"/>
        </w:rPr>
        <w:t>SMILES: CC(CO)CC1=CC=C(O)C=C1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1536"/>
        <w:gridCol w:w="1536"/>
      </w:tblGrid>
      <w:tr w:rsidR="00BA315C" w:rsidRPr="00283014" w14:paraId="589425DE" w14:textId="77777777" w:rsidTr="00704A63">
        <w:trPr>
          <w:jc w:val="center"/>
        </w:trPr>
        <w:tc>
          <w:tcPr>
            <w:tcW w:w="1535" w:type="dxa"/>
            <w:shd w:val="clear" w:color="auto" w:fill="auto"/>
          </w:tcPr>
          <w:p w14:paraId="5A1DF3E7" w14:textId="77777777" w:rsidR="00BA315C" w:rsidRPr="00283014" w:rsidRDefault="00BA315C" w:rsidP="00FB564E">
            <w:pPr>
              <w:spacing w:line="240" w:lineRule="auto"/>
              <w:jc w:val="both"/>
              <w:rPr>
                <w:rFonts w:ascii="Arial" w:hAnsi="Arial" w:cs="Arial"/>
                <w:sz w:val="20"/>
                <w:szCs w:val="20"/>
              </w:rPr>
            </w:pPr>
          </w:p>
        </w:tc>
        <w:tc>
          <w:tcPr>
            <w:tcW w:w="1536" w:type="dxa"/>
            <w:shd w:val="clear" w:color="auto" w:fill="auto"/>
            <w:vAlign w:val="center"/>
          </w:tcPr>
          <w:p w14:paraId="4A22D695" w14:textId="77777777" w:rsidR="00BA315C" w:rsidRPr="00283014" w:rsidRDefault="00BA315C" w:rsidP="00FB564E">
            <w:pPr>
              <w:spacing w:line="240" w:lineRule="auto"/>
              <w:jc w:val="center"/>
              <w:rPr>
                <w:rFonts w:ascii="Arial" w:hAnsi="Arial" w:cs="Arial"/>
                <w:sz w:val="20"/>
                <w:szCs w:val="20"/>
              </w:rPr>
            </w:pPr>
            <w:r w:rsidRPr="00283014">
              <w:rPr>
                <w:rFonts w:ascii="Arial" w:hAnsi="Arial" w:cs="Arial"/>
                <w:sz w:val="20"/>
                <w:szCs w:val="20"/>
              </w:rPr>
              <w:t>Half-Life</w:t>
            </w:r>
          </w:p>
          <w:p w14:paraId="358F0106" w14:textId="77777777" w:rsidR="00BA315C" w:rsidRPr="00283014" w:rsidRDefault="00BA315C" w:rsidP="00FB564E">
            <w:pPr>
              <w:spacing w:line="240" w:lineRule="auto"/>
              <w:jc w:val="center"/>
              <w:rPr>
                <w:rFonts w:ascii="Arial" w:hAnsi="Arial" w:cs="Arial"/>
                <w:sz w:val="20"/>
                <w:szCs w:val="20"/>
              </w:rPr>
            </w:pPr>
            <w:r w:rsidRPr="00283014">
              <w:rPr>
                <w:rFonts w:ascii="Arial" w:hAnsi="Arial" w:cs="Arial"/>
                <w:sz w:val="20"/>
                <w:szCs w:val="20"/>
              </w:rPr>
              <w:t>(days)</w:t>
            </w:r>
          </w:p>
        </w:tc>
        <w:tc>
          <w:tcPr>
            <w:tcW w:w="1536" w:type="dxa"/>
            <w:shd w:val="clear" w:color="auto" w:fill="auto"/>
            <w:vAlign w:val="center"/>
          </w:tcPr>
          <w:p w14:paraId="4A27166D" w14:textId="77777777" w:rsidR="00BA315C" w:rsidRPr="00283014" w:rsidRDefault="00BA315C" w:rsidP="00FB564E">
            <w:pPr>
              <w:spacing w:line="240" w:lineRule="auto"/>
              <w:jc w:val="center"/>
              <w:rPr>
                <w:rFonts w:ascii="Arial" w:hAnsi="Arial" w:cs="Arial"/>
                <w:sz w:val="20"/>
                <w:szCs w:val="20"/>
              </w:rPr>
            </w:pPr>
            <w:r w:rsidRPr="00283014">
              <w:rPr>
                <w:rFonts w:ascii="Arial" w:hAnsi="Arial" w:cs="Arial"/>
                <w:sz w:val="20"/>
                <w:szCs w:val="20"/>
              </w:rPr>
              <w:t>% in Each medium</w:t>
            </w:r>
          </w:p>
        </w:tc>
      </w:tr>
      <w:tr w:rsidR="00BA315C" w:rsidRPr="00283014" w14:paraId="58207EDE" w14:textId="77777777" w:rsidTr="00704A63">
        <w:trPr>
          <w:jc w:val="center"/>
        </w:trPr>
        <w:tc>
          <w:tcPr>
            <w:tcW w:w="1535" w:type="dxa"/>
            <w:shd w:val="clear" w:color="auto" w:fill="auto"/>
            <w:vAlign w:val="center"/>
          </w:tcPr>
          <w:p w14:paraId="467DA06C" w14:textId="77777777" w:rsidR="00BA315C" w:rsidRPr="00283014" w:rsidRDefault="00BA315C" w:rsidP="00FB564E">
            <w:pPr>
              <w:spacing w:line="240" w:lineRule="auto"/>
              <w:rPr>
                <w:rFonts w:ascii="Arial" w:hAnsi="Arial" w:cs="Arial"/>
                <w:sz w:val="20"/>
                <w:szCs w:val="20"/>
              </w:rPr>
            </w:pPr>
            <w:r w:rsidRPr="00283014">
              <w:rPr>
                <w:rFonts w:ascii="Arial" w:hAnsi="Arial" w:cs="Arial"/>
                <w:sz w:val="20"/>
                <w:szCs w:val="20"/>
              </w:rPr>
              <w:t>Water</w:t>
            </w:r>
          </w:p>
        </w:tc>
        <w:tc>
          <w:tcPr>
            <w:tcW w:w="1536" w:type="dxa"/>
            <w:shd w:val="clear" w:color="auto" w:fill="auto"/>
            <w:vAlign w:val="center"/>
          </w:tcPr>
          <w:p w14:paraId="5C8022DA" w14:textId="77777777" w:rsidR="00BA315C" w:rsidRPr="00283014" w:rsidRDefault="00BA315C" w:rsidP="00FB564E">
            <w:pPr>
              <w:spacing w:line="240" w:lineRule="auto"/>
              <w:jc w:val="center"/>
              <w:rPr>
                <w:rFonts w:ascii="Arial" w:hAnsi="Arial" w:cs="Arial"/>
                <w:sz w:val="20"/>
                <w:szCs w:val="20"/>
              </w:rPr>
            </w:pPr>
            <w:r w:rsidRPr="00283014">
              <w:rPr>
                <w:rFonts w:ascii="Arial" w:hAnsi="Arial" w:cs="Arial"/>
                <w:sz w:val="20"/>
                <w:szCs w:val="20"/>
              </w:rPr>
              <w:t>15</w:t>
            </w:r>
          </w:p>
        </w:tc>
        <w:tc>
          <w:tcPr>
            <w:tcW w:w="1536" w:type="dxa"/>
            <w:shd w:val="clear" w:color="auto" w:fill="auto"/>
            <w:vAlign w:val="center"/>
          </w:tcPr>
          <w:p w14:paraId="3AC5FA4F" w14:textId="77777777" w:rsidR="00BA315C" w:rsidRPr="00283014" w:rsidRDefault="00BA315C" w:rsidP="00FB564E">
            <w:pPr>
              <w:spacing w:line="240" w:lineRule="auto"/>
              <w:jc w:val="center"/>
              <w:rPr>
                <w:rFonts w:ascii="Arial" w:hAnsi="Arial" w:cs="Arial"/>
                <w:sz w:val="20"/>
                <w:szCs w:val="20"/>
              </w:rPr>
            </w:pPr>
            <w:r w:rsidRPr="00283014">
              <w:rPr>
                <w:rFonts w:ascii="Arial" w:hAnsi="Arial" w:cs="Arial"/>
                <w:sz w:val="20"/>
                <w:szCs w:val="20"/>
              </w:rPr>
              <w:t>18</w:t>
            </w:r>
          </w:p>
        </w:tc>
      </w:tr>
      <w:tr w:rsidR="00BA315C" w:rsidRPr="00283014" w14:paraId="68DB2E48" w14:textId="77777777" w:rsidTr="00704A63">
        <w:trPr>
          <w:jc w:val="center"/>
        </w:trPr>
        <w:tc>
          <w:tcPr>
            <w:tcW w:w="1535" w:type="dxa"/>
            <w:shd w:val="clear" w:color="auto" w:fill="auto"/>
            <w:vAlign w:val="center"/>
          </w:tcPr>
          <w:p w14:paraId="71AFE024" w14:textId="77777777" w:rsidR="00BA315C" w:rsidRPr="00283014" w:rsidRDefault="00BA315C" w:rsidP="00FB564E">
            <w:pPr>
              <w:spacing w:line="240" w:lineRule="auto"/>
              <w:rPr>
                <w:rFonts w:ascii="Arial" w:hAnsi="Arial" w:cs="Arial"/>
                <w:sz w:val="20"/>
                <w:szCs w:val="20"/>
              </w:rPr>
            </w:pPr>
            <w:r w:rsidRPr="00283014">
              <w:rPr>
                <w:rFonts w:ascii="Arial" w:hAnsi="Arial" w:cs="Arial"/>
                <w:sz w:val="20"/>
                <w:szCs w:val="20"/>
              </w:rPr>
              <w:t>Soil</w:t>
            </w:r>
          </w:p>
        </w:tc>
        <w:tc>
          <w:tcPr>
            <w:tcW w:w="1536" w:type="dxa"/>
            <w:shd w:val="clear" w:color="auto" w:fill="auto"/>
            <w:vAlign w:val="center"/>
          </w:tcPr>
          <w:p w14:paraId="0336A896" w14:textId="77777777" w:rsidR="00BA315C" w:rsidRPr="00283014" w:rsidRDefault="00BA315C" w:rsidP="00FB564E">
            <w:pPr>
              <w:spacing w:line="240" w:lineRule="auto"/>
              <w:jc w:val="center"/>
              <w:rPr>
                <w:rFonts w:ascii="Arial" w:hAnsi="Arial" w:cs="Arial"/>
                <w:sz w:val="20"/>
                <w:szCs w:val="20"/>
              </w:rPr>
            </w:pPr>
            <w:r w:rsidRPr="00283014">
              <w:rPr>
                <w:rFonts w:ascii="Arial" w:hAnsi="Arial" w:cs="Arial"/>
                <w:sz w:val="20"/>
                <w:szCs w:val="20"/>
              </w:rPr>
              <w:t>30</w:t>
            </w:r>
          </w:p>
        </w:tc>
        <w:tc>
          <w:tcPr>
            <w:tcW w:w="1536" w:type="dxa"/>
            <w:shd w:val="clear" w:color="auto" w:fill="auto"/>
            <w:vAlign w:val="center"/>
          </w:tcPr>
          <w:p w14:paraId="62EE3E5C" w14:textId="77777777" w:rsidR="00BA315C" w:rsidRPr="00283014" w:rsidRDefault="00BA315C" w:rsidP="00FB564E">
            <w:pPr>
              <w:spacing w:line="240" w:lineRule="auto"/>
              <w:jc w:val="center"/>
              <w:rPr>
                <w:rFonts w:ascii="Arial" w:hAnsi="Arial" w:cs="Arial"/>
                <w:sz w:val="20"/>
                <w:szCs w:val="20"/>
              </w:rPr>
            </w:pPr>
            <w:r w:rsidRPr="00283014">
              <w:rPr>
                <w:rFonts w:ascii="Arial" w:hAnsi="Arial" w:cs="Arial"/>
                <w:sz w:val="20"/>
                <w:szCs w:val="20"/>
              </w:rPr>
              <w:t>81</w:t>
            </w:r>
          </w:p>
        </w:tc>
      </w:tr>
      <w:tr w:rsidR="00BA315C" w:rsidRPr="00283014" w14:paraId="2B577F85" w14:textId="77777777" w:rsidTr="00704A63">
        <w:trPr>
          <w:jc w:val="center"/>
        </w:trPr>
        <w:tc>
          <w:tcPr>
            <w:tcW w:w="1535" w:type="dxa"/>
            <w:shd w:val="clear" w:color="auto" w:fill="auto"/>
            <w:vAlign w:val="center"/>
          </w:tcPr>
          <w:p w14:paraId="3B8B6F5A" w14:textId="77777777" w:rsidR="00BA315C" w:rsidRPr="00283014" w:rsidRDefault="00BA315C" w:rsidP="00FB564E">
            <w:pPr>
              <w:spacing w:line="240" w:lineRule="auto"/>
              <w:rPr>
                <w:rFonts w:ascii="Arial" w:hAnsi="Arial" w:cs="Arial"/>
                <w:sz w:val="20"/>
                <w:szCs w:val="20"/>
              </w:rPr>
            </w:pPr>
            <w:r w:rsidRPr="00283014">
              <w:rPr>
                <w:rFonts w:ascii="Arial" w:hAnsi="Arial" w:cs="Arial"/>
                <w:sz w:val="20"/>
                <w:szCs w:val="20"/>
              </w:rPr>
              <w:t>Sediment</w:t>
            </w:r>
          </w:p>
        </w:tc>
        <w:tc>
          <w:tcPr>
            <w:tcW w:w="1536" w:type="dxa"/>
            <w:shd w:val="clear" w:color="auto" w:fill="auto"/>
            <w:vAlign w:val="center"/>
          </w:tcPr>
          <w:p w14:paraId="6F3B9873" w14:textId="77777777" w:rsidR="00BA315C" w:rsidRPr="00283014" w:rsidRDefault="00BA315C" w:rsidP="00FB564E">
            <w:pPr>
              <w:spacing w:line="240" w:lineRule="auto"/>
              <w:jc w:val="center"/>
              <w:rPr>
                <w:rFonts w:ascii="Arial" w:hAnsi="Arial" w:cs="Arial"/>
                <w:sz w:val="20"/>
                <w:szCs w:val="20"/>
              </w:rPr>
            </w:pPr>
            <w:r w:rsidRPr="00283014">
              <w:rPr>
                <w:rFonts w:ascii="Arial" w:hAnsi="Arial" w:cs="Arial"/>
                <w:sz w:val="20"/>
                <w:szCs w:val="20"/>
              </w:rPr>
              <w:t>140</w:t>
            </w:r>
          </w:p>
        </w:tc>
        <w:tc>
          <w:tcPr>
            <w:tcW w:w="1536" w:type="dxa"/>
            <w:shd w:val="clear" w:color="auto" w:fill="auto"/>
            <w:vAlign w:val="center"/>
          </w:tcPr>
          <w:p w14:paraId="5C545BED" w14:textId="77777777" w:rsidR="00BA315C" w:rsidRPr="00283014" w:rsidRDefault="00BA315C" w:rsidP="00FB564E">
            <w:pPr>
              <w:spacing w:line="240" w:lineRule="auto"/>
              <w:jc w:val="center"/>
              <w:rPr>
                <w:rFonts w:ascii="Arial" w:hAnsi="Arial" w:cs="Arial"/>
                <w:sz w:val="20"/>
                <w:szCs w:val="20"/>
              </w:rPr>
            </w:pPr>
            <w:r w:rsidRPr="00283014">
              <w:rPr>
                <w:rFonts w:ascii="Arial" w:hAnsi="Arial" w:cs="Arial"/>
                <w:sz w:val="20"/>
                <w:szCs w:val="20"/>
              </w:rPr>
              <w:t>0</w:t>
            </w:r>
          </w:p>
        </w:tc>
      </w:tr>
      <w:tr w:rsidR="00BA315C" w:rsidRPr="00283014" w14:paraId="31597226" w14:textId="77777777" w:rsidTr="00704A63">
        <w:trPr>
          <w:jc w:val="center"/>
        </w:trPr>
        <w:tc>
          <w:tcPr>
            <w:tcW w:w="1535" w:type="dxa"/>
            <w:shd w:val="clear" w:color="auto" w:fill="auto"/>
            <w:vAlign w:val="center"/>
          </w:tcPr>
          <w:p w14:paraId="56C3E4C9" w14:textId="77777777" w:rsidR="00BA315C" w:rsidRPr="00283014" w:rsidRDefault="00BA315C" w:rsidP="00FB564E">
            <w:pPr>
              <w:spacing w:line="240" w:lineRule="auto"/>
              <w:rPr>
                <w:rFonts w:ascii="Arial" w:hAnsi="Arial" w:cs="Arial"/>
                <w:sz w:val="20"/>
                <w:szCs w:val="20"/>
              </w:rPr>
            </w:pPr>
            <w:r w:rsidRPr="00283014">
              <w:rPr>
                <w:rFonts w:ascii="Arial" w:hAnsi="Arial" w:cs="Arial"/>
                <w:sz w:val="20"/>
                <w:szCs w:val="20"/>
              </w:rPr>
              <w:t>Air</w:t>
            </w:r>
          </w:p>
        </w:tc>
        <w:tc>
          <w:tcPr>
            <w:tcW w:w="1536" w:type="dxa"/>
            <w:shd w:val="clear" w:color="auto" w:fill="auto"/>
            <w:vAlign w:val="center"/>
          </w:tcPr>
          <w:p w14:paraId="342CDA32" w14:textId="77777777" w:rsidR="00BA315C" w:rsidRPr="00283014" w:rsidRDefault="00BA315C" w:rsidP="00FB564E">
            <w:pPr>
              <w:spacing w:line="240" w:lineRule="auto"/>
              <w:jc w:val="center"/>
              <w:rPr>
                <w:rFonts w:ascii="Arial" w:hAnsi="Arial" w:cs="Arial"/>
                <w:sz w:val="20"/>
                <w:szCs w:val="20"/>
              </w:rPr>
            </w:pPr>
            <w:r w:rsidRPr="00283014">
              <w:rPr>
                <w:rFonts w:ascii="Arial" w:hAnsi="Arial" w:cs="Arial"/>
                <w:sz w:val="20"/>
                <w:szCs w:val="20"/>
              </w:rPr>
              <w:t>0.32</w:t>
            </w:r>
          </w:p>
        </w:tc>
        <w:tc>
          <w:tcPr>
            <w:tcW w:w="1536" w:type="dxa"/>
            <w:shd w:val="clear" w:color="auto" w:fill="auto"/>
            <w:vAlign w:val="center"/>
          </w:tcPr>
          <w:p w14:paraId="37BB8E93" w14:textId="77777777" w:rsidR="00BA315C" w:rsidRPr="00283014" w:rsidRDefault="00BA315C" w:rsidP="00FB564E">
            <w:pPr>
              <w:spacing w:line="240" w:lineRule="auto"/>
              <w:jc w:val="center"/>
              <w:rPr>
                <w:rFonts w:ascii="Arial" w:hAnsi="Arial" w:cs="Arial"/>
                <w:sz w:val="20"/>
                <w:szCs w:val="20"/>
              </w:rPr>
            </w:pPr>
            <w:r w:rsidRPr="00283014">
              <w:rPr>
                <w:rFonts w:ascii="Arial" w:hAnsi="Arial" w:cs="Arial"/>
                <w:sz w:val="20"/>
                <w:szCs w:val="20"/>
              </w:rPr>
              <w:t>0</w:t>
            </w:r>
          </w:p>
        </w:tc>
      </w:tr>
    </w:tbl>
    <w:p w14:paraId="4F7CDFFD" w14:textId="77777777" w:rsidR="00BA315C" w:rsidRPr="00BA315C" w:rsidRDefault="00BA315C" w:rsidP="00BA315C">
      <w:pPr>
        <w:spacing w:before="120" w:line="240" w:lineRule="auto"/>
        <w:jc w:val="both"/>
        <w:rPr>
          <w:rFonts w:ascii="Arial" w:hAnsi="Arial" w:cs="Arial"/>
          <w:sz w:val="20"/>
          <w:szCs w:val="20"/>
        </w:rPr>
      </w:pPr>
      <w:r w:rsidRPr="00BA315C">
        <w:rPr>
          <w:rFonts w:ascii="Arial" w:hAnsi="Arial" w:cs="Arial"/>
          <w:sz w:val="20"/>
          <w:szCs w:val="20"/>
        </w:rPr>
        <w:t>For Etofenprox,</w:t>
      </w:r>
    </w:p>
    <w:p w14:paraId="04A9D1FE" w14:textId="77777777" w:rsidR="00BA315C" w:rsidRPr="003118DF" w:rsidRDefault="00BA315C" w:rsidP="00BA315C">
      <w:pPr>
        <w:jc w:val="both"/>
        <w:rPr>
          <w:rFonts w:ascii="Arial" w:hAnsi="Arial" w:cs="Arial"/>
          <w:sz w:val="18"/>
          <w:szCs w:val="18"/>
        </w:rPr>
      </w:pPr>
      <w:r w:rsidRPr="003118DF">
        <w:rPr>
          <w:rFonts w:ascii="Arial" w:hAnsi="Arial" w:cs="Arial"/>
          <w:sz w:val="18"/>
          <w:szCs w:val="18"/>
        </w:rPr>
        <w:t>SMILES: C1CC(OCC)CCC1C(C)(C)COCC2CC(OC3CCCC3)CCC2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1536"/>
        <w:gridCol w:w="1536"/>
      </w:tblGrid>
      <w:tr w:rsidR="00BA315C" w:rsidRPr="00283014" w14:paraId="225E80E4" w14:textId="77777777" w:rsidTr="00704A63">
        <w:trPr>
          <w:jc w:val="center"/>
        </w:trPr>
        <w:tc>
          <w:tcPr>
            <w:tcW w:w="1535" w:type="dxa"/>
            <w:shd w:val="clear" w:color="auto" w:fill="auto"/>
          </w:tcPr>
          <w:p w14:paraId="01E9B207" w14:textId="77777777" w:rsidR="00BA315C" w:rsidRPr="00283014" w:rsidRDefault="00BA315C" w:rsidP="00FB564E">
            <w:pPr>
              <w:spacing w:line="240" w:lineRule="auto"/>
              <w:jc w:val="both"/>
              <w:rPr>
                <w:rFonts w:ascii="Arial" w:hAnsi="Arial" w:cs="Arial"/>
                <w:sz w:val="20"/>
                <w:szCs w:val="20"/>
              </w:rPr>
            </w:pPr>
          </w:p>
        </w:tc>
        <w:tc>
          <w:tcPr>
            <w:tcW w:w="1536" w:type="dxa"/>
            <w:shd w:val="clear" w:color="auto" w:fill="auto"/>
            <w:vAlign w:val="center"/>
          </w:tcPr>
          <w:p w14:paraId="7D5F6538" w14:textId="77777777" w:rsidR="00BA315C" w:rsidRPr="00283014" w:rsidRDefault="00BA315C" w:rsidP="00FB564E">
            <w:pPr>
              <w:spacing w:line="240" w:lineRule="auto"/>
              <w:jc w:val="center"/>
              <w:rPr>
                <w:rFonts w:ascii="Arial" w:hAnsi="Arial" w:cs="Arial"/>
                <w:sz w:val="20"/>
                <w:szCs w:val="20"/>
              </w:rPr>
            </w:pPr>
            <w:r w:rsidRPr="00283014">
              <w:rPr>
                <w:rFonts w:ascii="Arial" w:hAnsi="Arial" w:cs="Arial"/>
                <w:sz w:val="20"/>
                <w:szCs w:val="20"/>
              </w:rPr>
              <w:t>Half-Life</w:t>
            </w:r>
          </w:p>
          <w:p w14:paraId="4FBB1BC4" w14:textId="77777777" w:rsidR="00BA315C" w:rsidRPr="00283014" w:rsidRDefault="00BA315C" w:rsidP="00FB564E">
            <w:pPr>
              <w:spacing w:line="240" w:lineRule="auto"/>
              <w:jc w:val="center"/>
              <w:rPr>
                <w:rFonts w:ascii="Arial" w:hAnsi="Arial" w:cs="Arial"/>
                <w:sz w:val="20"/>
                <w:szCs w:val="20"/>
              </w:rPr>
            </w:pPr>
            <w:r w:rsidRPr="00283014">
              <w:rPr>
                <w:rFonts w:ascii="Arial" w:hAnsi="Arial" w:cs="Arial"/>
                <w:sz w:val="20"/>
                <w:szCs w:val="20"/>
              </w:rPr>
              <w:t>(days)</w:t>
            </w:r>
          </w:p>
        </w:tc>
        <w:tc>
          <w:tcPr>
            <w:tcW w:w="1536" w:type="dxa"/>
            <w:shd w:val="clear" w:color="auto" w:fill="auto"/>
            <w:vAlign w:val="center"/>
          </w:tcPr>
          <w:p w14:paraId="582519E0" w14:textId="77777777" w:rsidR="00BA315C" w:rsidRPr="00283014" w:rsidRDefault="00BA315C" w:rsidP="00FB564E">
            <w:pPr>
              <w:spacing w:line="240" w:lineRule="auto"/>
              <w:jc w:val="center"/>
              <w:rPr>
                <w:rFonts w:ascii="Arial" w:hAnsi="Arial" w:cs="Arial"/>
                <w:sz w:val="20"/>
                <w:szCs w:val="20"/>
              </w:rPr>
            </w:pPr>
            <w:r w:rsidRPr="00283014">
              <w:rPr>
                <w:rFonts w:ascii="Arial" w:hAnsi="Arial" w:cs="Arial"/>
                <w:sz w:val="20"/>
                <w:szCs w:val="20"/>
              </w:rPr>
              <w:t>% in Each medium</w:t>
            </w:r>
          </w:p>
        </w:tc>
      </w:tr>
      <w:tr w:rsidR="00BA315C" w:rsidRPr="00283014" w14:paraId="3B18AEEC" w14:textId="77777777" w:rsidTr="00704A63">
        <w:trPr>
          <w:jc w:val="center"/>
        </w:trPr>
        <w:tc>
          <w:tcPr>
            <w:tcW w:w="1535" w:type="dxa"/>
            <w:shd w:val="clear" w:color="auto" w:fill="auto"/>
            <w:vAlign w:val="center"/>
          </w:tcPr>
          <w:p w14:paraId="1E836E7E" w14:textId="77777777" w:rsidR="00BA315C" w:rsidRPr="00283014" w:rsidRDefault="00BA315C" w:rsidP="00FB564E">
            <w:pPr>
              <w:spacing w:line="240" w:lineRule="auto"/>
              <w:rPr>
                <w:rFonts w:ascii="Arial" w:hAnsi="Arial" w:cs="Arial"/>
                <w:sz w:val="20"/>
                <w:szCs w:val="20"/>
              </w:rPr>
            </w:pPr>
            <w:r w:rsidRPr="00283014">
              <w:rPr>
                <w:rFonts w:ascii="Arial" w:hAnsi="Arial" w:cs="Arial"/>
                <w:sz w:val="20"/>
                <w:szCs w:val="20"/>
              </w:rPr>
              <w:t>Water</w:t>
            </w:r>
          </w:p>
        </w:tc>
        <w:tc>
          <w:tcPr>
            <w:tcW w:w="1536" w:type="dxa"/>
            <w:shd w:val="clear" w:color="auto" w:fill="auto"/>
            <w:vAlign w:val="center"/>
          </w:tcPr>
          <w:p w14:paraId="33328C13" w14:textId="77777777" w:rsidR="00BA315C" w:rsidRPr="00283014" w:rsidRDefault="00BA315C" w:rsidP="00FB564E">
            <w:pPr>
              <w:spacing w:line="240" w:lineRule="auto"/>
              <w:jc w:val="center"/>
              <w:rPr>
                <w:rFonts w:ascii="Arial" w:hAnsi="Arial" w:cs="Arial"/>
                <w:sz w:val="20"/>
                <w:szCs w:val="20"/>
              </w:rPr>
            </w:pPr>
            <w:r w:rsidRPr="00283014">
              <w:rPr>
                <w:rFonts w:ascii="Arial" w:hAnsi="Arial" w:cs="Arial"/>
                <w:sz w:val="20"/>
                <w:szCs w:val="20"/>
              </w:rPr>
              <w:t>60</w:t>
            </w:r>
          </w:p>
        </w:tc>
        <w:tc>
          <w:tcPr>
            <w:tcW w:w="1536" w:type="dxa"/>
            <w:shd w:val="clear" w:color="auto" w:fill="auto"/>
            <w:vAlign w:val="center"/>
          </w:tcPr>
          <w:p w14:paraId="35348680" w14:textId="77777777" w:rsidR="00BA315C" w:rsidRPr="00283014" w:rsidRDefault="00BA315C" w:rsidP="00FB564E">
            <w:pPr>
              <w:spacing w:line="240" w:lineRule="auto"/>
              <w:jc w:val="center"/>
              <w:rPr>
                <w:rFonts w:ascii="Arial" w:hAnsi="Arial" w:cs="Arial"/>
                <w:sz w:val="20"/>
                <w:szCs w:val="20"/>
              </w:rPr>
            </w:pPr>
            <w:r w:rsidRPr="00283014">
              <w:rPr>
                <w:rFonts w:ascii="Arial" w:hAnsi="Arial" w:cs="Arial"/>
                <w:sz w:val="20"/>
                <w:szCs w:val="20"/>
              </w:rPr>
              <w:t>4</w:t>
            </w:r>
          </w:p>
        </w:tc>
      </w:tr>
      <w:tr w:rsidR="00BA315C" w:rsidRPr="00283014" w14:paraId="5F0AE331" w14:textId="77777777" w:rsidTr="00704A63">
        <w:trPr>
          <w:jc w:val="center"/>
        </w:trPr>
        <w:tc>
          <w:tcPr>
            <w:tcW w:w="1535" w:type="dxa"/>
            <w:shd w:val="clear" w:color="auto" w:fill="auto"/>
            <w:vAlign w:val="center"/>
          </w:tcPr>
          <w:p w14:paraId="3CFB6615" w14:textId="77777777" w:rsidR="00BA315C" w:rsidRPr="00283014" w:rsidRDefault="00BA315C" w:rsidP="00FB564E">
            <w:pPr>
              <w:spacing w:line="240" w:lineRule="auto"/>
              <w:rPr>
                <w:rFonts w:ascii="Arial" w:hAnsi="Arial" w:cs="Arial"/>
                <w:sz w:val="20"/>
                <w:szCs w:val="20"/>
              </w:rPr>
            </w:pPr>
            <w:r w:rsidRPr="00283014">
              <w:rPr>
                <w:rFonts w:ascii="Arial" w:hAnsi="Arial" w:cs="Arial"/>
                <w:sz w:val="20"/>
                <w:szCs w:val="20"/>
              </w:rPr>
              <w:t>Soil</w:t>
            </w:r>
          </w:p>
        </w:tc>
        <w:tc>
          <w:tcPr>
            <w:tcW w:w="1536" w:type="dxa"/>
            <w:shd w:val="clear" w:color="auto" w:fill="auto"/>
            <w:vAlign w:val="center"/>
          </w:tcPr>
          <w:p w14:paraId="1387FF03" w14:textId="77777777" w:rsidR="00BA315C" w:rsidRPr="00283014" w:rsidRDefault="00BA315C" w:rsidP="00FB564E">
            <w:pPr>
              <w:spacing w:line="240" w:lineRule="auto"/>
              <w:jc w:val="center"/>
              <w:rPr>
                <w:rFonts w:ascii="Arial" w:hAnsi="Arial" w:cs="Arial"/>
                <w:sz w:val="20"/>
                <w:szCs w:val="20"/>
              </w:rPr>
            </w:pPr>
            <w:r w:rsidRPr="00283014">
              <w:rPr>
                <w:rFonts w:ascii="Arial" w:hAnsi="Arial" w:cs="Arial"/>
                <w:sz w:val="20"/>
                <w:szCs w:val="20"/>
              </w:rPr>
              <w:t>120</w:t>
            </w:r>
          </w:p>
        </w:tc>
        <w:tc>
          <w:tcPr>
            <w:tcW w:w="1536" w:type="dxa"/>
            <w:shd w:val="clear" w:color="auto" w:fill="auto"/>
            <w:vAlign w:val="center"/>
          </w:tcPr>
          <w:p w14:paraId="634EBF39" w14:textId="77777777" w:rsidR="00BA315C" w:rsidRPr="00283014" w:rsidRDefault="00BA315C" w:rsidP="00FB564E">
            <w:pPr>
              <w:spacing w:line="240" w:lineRule="auto"/>
              <w:jc w:val="center"/>
              <w:rPr>
                <w:rFonts w:ascii="Arial" w:hAnsi="Arial" w:cs="Arial"/>
                <w:sz w:val="20"/>
                <w:szCs w:val="20"/>
              </w:rPr>
            </w:pPr>
            <w:r w:rsidRPr="00283014">
              <w:rPr>
                <w:rFonts w:ascii="Arial" w:hAnsi="Arial" w:cs="Arial"/>
                <w:sz w:val="20"/>
                <w:szCs w:val="20"/>
              </w:rPr>
              <w:t>49</w:t>
            </w:r>
          </w:p>
        </w:tc>
      </w:tr>
      <w:tr w:rsidR="00BA315C" w:rsidRPr="00283014" w14:paraId="73C0FB3A" w14:textId="77777777" w:rsidTr="00704A63">
        <w:trPr>
          <w:jc w:val="center"/>
        </w:trPr>
        <w:tc>
          <w:tcPr>
            <w:tcW w:w="1535" w:type="dxa"/>
            <w:shd w:val="clear" w:color="auto" w:fill="auto"/>
            <w:vAlign w:val="center"/>
          </w:tcPr>
          <w:p w14:paraId="3FBAC7CF" w14:textId="77777777" w:rsidR="00BA315C" w:rsidRPr="00283014" w:rsidRDefault="00BA315C" w:rsidP="00FB564E">
            <w:pPr>
              <w:spacing w:line="240" w:lineRule="auto"/>
              <w:rPr>
                <w:rFonts w:ascii="Arial" w:hAnsi="Arial" w:cs="Arial"/>
                <w:sz w:val="20"/>
                <w:szCs w:val="20"/>
              </w:rPr>
            </w:pPr>
            <w:r w:rsidRPr="00283014">
              <w:rPr>
                <w:rFonts w:ascii="Arial" w:hAnsi="Arial" w:cs="Arial"/>
                <w:sz w:val="20"/>
                <w:szCs w:val="20"/>
              </w:rPr>
              <w:t>Sediment</w:t>
            </w:r>
          </w:p>
        </w:tc>
        <w:tc>
          <w:tcPr>
            <w:tcW w:w="1536" w:type="dxa"/>
            <w:shd w:val="clear" w:color="auto" w:fill="auto"/>
            <w:vAlign w:val="center"/>
          </w:tcPr>
          <w:p w14:paraId="7B903772" w14:textId="77777777" w:rsidR="00BA315C" w:rsidRPr="00283014" w:rsidRDefault="00BA315C" w:rsidP="00FB564E">
            <w:pPr>
              <w:spacing w:line="240" w:lineRule="auto"/>
              <w:jc w:val="center"/>
              <w:rPr>
                <w:rFonts w:ascii="Arial" w:hAnsi="Arial" w:cs="Arial"/>
                <w:sz w:val="20"/>
                <w:szCs w:val="20"/>
              </w:rPr>
            </w:pPr>
            <w:r w:rsidRPr="00283014">
              <w:rPr>
                <w:rFonts w:ascii="Arial" w:hAnsi="Arial" w:cs="Arial"/>
                <w:sz w:val="20"/>
                <w:szCs w:val="20"/>
              </w:rPr>
              <w:t>540</w:t>
            </w:r>
          </w:p>
        </w:tc>
        <w:tc>
          <w:tcPr>
            <w:tcW w:w="1536" w:type="dxa"/>
            <w:shd w:val="clear" w:color="auto" w:fill="auto"/>
            <w:vAlign w:val="center"/>
          </w:tcPr>
          <w:p w14:paraId="66AC1C27" w14:textId="77777777" w:rsidR="00BA315C" w:rsidRPr="00283014" w:rsidRDefault="00BA315C" w:rsidP="00FB564E">
            <w:pPr>
              <w:spacing w:line="240" w:lineRule="auto"/>
              <w:jc w:val="center"/>
              <w:rPr>
                <w:rFonts w:ascii="Arial" w:hAnsi="Arial" w:cs="Arial"/>
                <w:sz w:val="20"/>
                <w:szCs w:val="20"/>
              </w:rPr>
            </w:pPr>
            <w:r w:rsidRPr="00283014">
              <w:rPr>
                <w:rFonts w:ascii="Arial" w:hAnsi="Arial" w:cs="Arial"/>
                <w:sz w:val="20"/>
                <w:szCs w:val="20"/>
              </w:rPr>
              <w:t>47</w:t>
            </w:r>
          </w:p>
        </w:tc>
      </w:tr>
      <w:tr w:rsidR="00BA315C" w:rsidRPr="00283014" w14:paraId="4464763D" w14:textId="77777777" w:rsidTr="00704A63">
        <w:trPr>
          <w:jc w:val="center"/>
        </w:trPr>
        <w:tc>
          <w:tcPr>
            <w:tcW w:w="1535" w:type="dxa"/>
            <w:shd w:val="clear" w:color="auto" w:fill="auto"/>
            <w:vAlign w:val="center"/>
          </w:tcPr>
          <w:p w14:paraId="4D72D1F6" w14:textId="77777777" w:rsidR="00BA315C" w:rsidRPr="00283014" w:rsidRDefault="00BA315C" w:rsidP="00FB564E">
            <w:pPr>
              <w:spacing w:line="240" w:lineRule="auto"/>
              <w:rPr>
                <w:rFonts w:ascii="Arial" w:hAnsi="Arial" w:cs="Arial"/>
                <w:sz w:val="20"/>
                <w:szCs w:val="20"/>
              </w:rPr>
            </w:pPr>
            <w:r w:rsidRPr="00283014">
              <w:rPr>
                <w:rFonts w:ascii="Arial" w:hAnsi="Arial" w:cs="Arial"/>
                <w:sz w:val="20"/>
                <w:szCs w:val="20"/>
              </w:rPr>
              <w:t>Air</w:t>
            </w:r>
          </w:p>
        </w:tc>
        <w:tc>
          <w:tcPr>
            <w:tcW w:w="1536" w:type="dxa"/>
            <w:shd w:val="clear" w:color="auto" w:fill="auto"/>
            <w:vAlign w:val="center"/>
          </w:tcPr>
          <w:p w14:paraId="48EDA7CD" w14:textId="77777777" w:rsidR="00BA315C" w:rsidRPr="00283014" w:rsidRDefault="00BA315C" w:rsidP="00FB564E">
            <w:pPr>
              <w:spacing w:line="240" w:lineRule="auto"/>
              <w:jc w:val="center"/>
              <w:rPr>
                <w:rFonts w:ascii="Arial" w:hAnsi="Arial" w:cs="Arial"/>
                <w:sz w:val="20"/>
                <w:szCs w:val="20"/>
              </w:rPr>
            </w:pPr>
            <w:r w:rsidRPr="00283014">
              <w:rPr>
                <w:rFonts w:ascii="Arial" w:hAnsi="Arial" w:cs="Arial"/>
                <w:sz w:val="20"/>
                <w:szCs w:val="20"/>
              </w:rPr>
              <w:t>0.26</w:t>
            </w:r>
          </w:p>
        </w:tc>
        <w:tc>
          <w:tcPr>
            <w:tcW w:w="1536" w:type="dxa"/>
            <w:shd w:val="clear" w:color="auto" w:fill="auto"/>
            <w:vAlign w:val="center"/>
          </w:tcPr>
          <w:p w14:paraId="604B50B7" w14:textId="77777777" w:rsidR="00BA315C" w:rsidRPr="00283014" w:rsidRDefault="00BA315C" w:rsidP="00FB564E">
            <w:pPr>
              <w:spacing w:line="240" w:lineRule="auto"/>
              <w:jc w:val="center"/>
              <w:rPr>
                <w:rFonts w:ascii="Arial" w:hAnsi="Arial" w:cs="Arial"/>
                <w:sz w:val="20"/>
                <w:szCs w:val="20"/>
              </w:rPr>
            </w:pPr>
            <w:r w:rsidRPr="00283014">
              <w:rPr>
                <w:rFonts w:ascii="Arial" w:hAnsi="Arial" w:cs="Arial"/>
                <w:sz w:val="20"/>
                <w:szCs w:val="20"/>
              </w:rPr>
              <w:t>0</w:t>
            </w:r>
          </w:p>
        </w:tc>
      </w:tr>
    </w:tbl>
    <w:p w14:paraId="5D18E25E" w14:textId="77777777" w:rsidR="005A4CA3" w:rsidRDefault="00BA315C" w:rsidP="00517966">
      <w:pPr>
        <w:spacing w:line="240" w:lineRule="auto"/>
        <w:jc w:val="both"/>
        <w:rPr>
          <w:rFonts w:ascii="Arial" w:hAnsi="Arial" w:cs="Arial"/>
          <w:sz w:val="20"/>
          <w:szCs w:val="20"/>
        </w:rPr>
      </w:pPr>
      <w:r w:rsidRPr="007F0B75">
        <w:rPr>
          <w:rFonts w:ascii="Arial" w:hAnsi="Arial" w:cs="Arial"/>
          <w:sz w:val="20"/>
          <w:szCs w:val="20"/>
        </w:rPr>
        <w:t>OH-Palc seems to be less persistent that the Parent.</w:t>
      </w:r>
      <w:r>
        <w:rPr>
          <w:rFonts w:ascii="Arial" w:hAnsi="Arial" w:cs="Arial"/>
          <w:sz w:val="20"/>
          <w:szCs w:val="20"/>
        </w:rPr>
        <w:t xml:space="preserve"> </w:t>
      </w:r>
    </w:p>
    <w:p w14:paraId="1EB112AE" w14:textId="77777777" w:rsidR="005A4CA3" w:rsidRDefault="005A4CA3" w:rsidP="00517966">
      <w:pPr>
        <w:spacing w:line="240" w:lineRule="auto"/>
        <w:jc w:val="both"/>
        <w:rPr>
          <w:rFonts w:ascii="Arial" w:hAnsi="Arial" w:cs="Arial"/>
          <w:sz w:val="20"/>
          <w:szCs w:val="20"/>
        </w:rPr>
      </w:pPr>
    </w:p>
    <w:p w14:paraId="0A267195" w14:textId="77777777" w:rsidR="005A4CA3" w:rsidRPr="00196A85" w:rsidRDefault="005A4CA3" w:rsidP="005A4CA3">
      <w:pPr>
        <w:spacing w:line="240" w:lineRule="auto"/>
        <w:jc w:val="both"/>
        <w:rPr>
          <w:rFonts w:ascii="Arial" w:hAnsi="Arial" w:cs="Arial"/>
          <w:sz w:val="20"/>
          <w:szCs w:val="20"/>
        </w:rPr>
      </w:pPr>
      <w:r w:rsidRPr="009B3FD6">
        <w:rPr>
          <w:rFonts w:ascii="Arial" w:hAnsi="Arial" w:cs="Arial"/>
          <w:sz w:val="20"/>
          <w:szCs w:val="20"/>
        </w:rPr>
        <w:t>Consequently it can be considered that the environmental risk assessment for OH-Palc is covered by the substance parent.</w:t>
      </w:r>
      <w:r w:rsidRPr="00C056AB">
        <w:rPr>
          <w:rFonts w:ascii="Arial" w:hAnsi="Arial" w:cs="Arial"/>
          <w:sz w:val="20"/>
          <w:szCs w:val="20"/>
        </w:rPr>
        <w:t xml:space="preserve"> </w:t>
      </w:r>
      <w:r w:rsidRPr="00196A85">
        <w:rPr>
          <w:rFonts w:ascii="Arial" w:hAnsi="Arial" w:cs="Arial"/>
          <w:sz w:val="20"/>
          <w:szCs w:val="20"/>
        </w:rPr>
        <w:t xml:space="preserve">Etofenprox is highly toxic to aquatic invertebrates and fish and the PNEC was established from the NOEC of daphnia elucidated as the most sensitive species. According to the available data in ECOSAR, the toxicity of OH-Palc is covered by the one of etofenprox. </w:t>
      </w:r>
    </w:p>
    <w:p w14:paraId="7FE028D5" w14:textId="77777777" w:rsidR="00196A85" w:rsidRPr="00196A85" w:rsidRDefault="00196A85" w:rsidP="00517966">
      <w:pPr>
        <w:spacing w:line="240" w:lineRule="auto"/>
        <w:jc w:val="both"/>
        <w:rPr>
          <w:rFonts w:ascii="Arial" w:hAnsi="Arial" w:cs="Arial"/>
          <w:sz w:val="20"/>
          <w:szCs w:val="20"/>
        </w:rPr>
      </w:pPr>
    </w:p>
    <w:p w14:paraId="558B6D10" w14:textId="77777777" w:rsidR="00196A85" w:rsidRDefault="00196A85" w:rsidP="00517966">
      <w:pPr>
        <w:spacing w:line="240" w:lineRule="auto"/>
        <w:jc w:val="both"/>
        <w:rPr>
          <w:rFonts w:ascii="Arial" w:hAnsi="Arial" w:cs="Arial"/>
          <w:sz w:val="20"/>
          <w:szCs w:val="20"/>
        </w:rPr>
      </w:pPr>
      <w:r w:rsidRPr="00196A85">
        <w:rPr>
          <w:rFonts w:ascii="Arial" w:hAnsi="Arial" w:cs="Arial"/>
          <w:sz w:val="20"/>
          <w:szCs w:val="20"/>
        </w:rPr>
        <w:t>Thus, the major metabolite OH-Palc should not be considered for the aquatic risk assessment.</w:t>
      </w:r>
    </w:p>
    <w:p w14:paraId="60E3D80D" w14:textId="77777777" w:rsidR="00DD3EC5" w:rsidRPr="00196A85" w:rsidRDefault="00DD3EC5" w:rsidP="00517966">
      <w:pPr>
        <w:spacing w:line="240" w:lineRule="auto"/>
        <w:jc w:val="both"/>
        <w:rPr>
          <w:rFonts w:ascii="Arial" w:hAnsi="Arial" w:cs="Arial"/>
          <w:sz w:val="20"/>
          <w:szCs w:val="20"/>
        </w:rPr>
      </w:pPr>
    </w:p>
    <w:p w14:paraId="1FE45160" w14:textId="77777777" w:rsidR="00196A85" w:rsidRPr="001E5CBD" w:rsidRDefault="00196A85" w:rsidP="00196A85">
      <w:pPr>
        <w:spacing w:line="276" w:lineRule="auto"/>
      </w:pPr>
    </w:p>
    <w:p w14:paraId="1512A3DF" w14:textId="77777777" w:rsidR="00FB0319" w:rsidRDefault="00FB0319" w:rsidP="00517966">
      <w:pPr>
        <w:pStyle w:val="Titre7"/>
        <w:spacing w:after="120"/>
        <w:ind w:left="1298" w:hanging="1298"/>
        <w:rPr>
          <w:rFonts w:ascii="Arial" w:hAnsi="Arial" w:cs="Arial"/>
          <w:bCs/>
          <w:i w:val="0"/>
          <w:sz w:val="20"/>
          <w:u w:val="single"/>
          <w:lang w:val="en-GB"/>
        </w:rPr>
      </w:pPr>
      <w:r w:rsidRPr="00196A85">
        <w:rPr>
          <w:rFonts w:ascii="Arial" w:hAnsi="Arial" w:cs="Arial"/>
          <w:bCs/>
          <w:i w:val="0"/>
          <w:sz w:val="20"/>
          <w:u w:val="single"/>
          <w:lang w:val="en-GB"/>
        </w:rPr>
        <w:t>Terrestrial compartment</w:t>
      </w:r>
    </w:p>
    <w:p w14:paraId="07256D3E" w14:textId="77777777" w:rsidR="00517966" w:rsidRPr="00517966" w:rsidRDefault="00517966" w:rsidP="009F11DC">
      <w:pPr>
        <w:pStyle w:val="Paragraphedeliste"/>
        <w:numPr>
          <w:ilvl w:val="0"/>
          <w:numId w:val="3"/>
        </w:numPr>
        <w:spacing w:line="240" w:lineRule="auto"/>
        <w:contextualSpacing/>
        <w:jc w:val="both"/>
        <w:rPr>
          <w:rFonts w:ascii="Arial" w:hAnsi="Arial" w:cs="Arial"/>
          <w:sz w:val="20"/>
          <w:szCs w:val="20"/>
        </w:rPr>
      </w:pPr>
      <w:r w:rsidRPr="00517966">
        <w:rPr>
          <w:rFonts w:ascii="Arial" w:hAnsi="Arial" w:cs="Arial"/>
          <w:sz w:val="20"/>
          <w:szCs w:val="20"/>
        </w:rPr>
        <w:t>Aerobic degradation</w:t>
      </w:r>
    </w:p>
    <w:p w14:paraId="41DCA516" w14:textId="77777777" w:rsidR="00517966" w:rsidRDefault="00517966" w:rsidP="00517966">
      <w:pPr>
        <w:spacing w:line="240" w:lineRule="auto"/>
        <w:jc w:val="both"/>
        <w:rPr>
          <w:rFonts w:ascii="Arial" w:hAnsi="Arial" w:cs="Arial"/>
          <w:sz w:val="20"/>
          <w:szCs w:val="20"/>
        </w:rPr>
      </w:pPr>
      <w:r w:rsidRPr="00517966">
        <w:rPr>
          <w:rFonts w:ascii="Arial" w:hAnsi="Arial" w:cs="Arial"/>
          <w:sz w:val="20"/>
          <w:szCs w:val="20"/>
        </w:rPr>
        <w:t>In aerobic condition, the DT</w:t>
      </w:r>
      <w:r w:rsidRPr="00862DCF">
        <w:rPr>
          <w:rFonts w:ascii="Arial" w:hAnsi="Arial" w:cs="Arial"/>
          <w:sz w:val="20"/>
          <w:szCs w:val="20"/>
          <w:vertAlign w:val="subscript"/>
        </w:rPr>
        <w:t>50</w:t>
      </w:r>
      <w:r w:rsidRPr="00517966">
        <w:rPr>
          <w:rFonts w:ascii="Arial" w:hAnsi="Arial" w:cs="Arial"/>
          <w:sz w:val="20"/>
          <w:szCs w:val="20"/>
        </w:rPr>
        <w:t xml:space="preserve"> (12</w:t>
      </w:r>
      <w:r w:rsidR="00411D77">
        <w:rPr>
          <w:rFonts w:ascii="Arial" w:hAnsi="Arial" w:cs="Arial"/>
          <w:sz w:val="20"/>
          <w:szCs w:val="20"/>
        </w:rPr>
        <w:t xml:space="preserve"> </w:t>
      </w:r>
      <w:r w:rsidRPr="00517966">
        <w:rPr>
          <w:rFonts w:ascii="Arial" w:hAnsi="Arial" w:cs="Arial"/>
          <w:sz w:val="20"/>
          <w:szCs w:val="20"/>
        </w:rPr>
        <w:t>°C) value for Etofenprox is 22.8 days</w:t>
      </w:r>
      <w:r w:rsidR="00674894">
        <w:rPr>
          <w:rFonts w:ascii="Arial" w:hAnsi="Arial" w:cs="Arial"/>
          <w:sz w:val="20"/>
          <w:szCs w:val="20"/>
        </w:rPr>
        <w:t>, and 12 days at 20°C</w:t>
      </w:r>
      <w:r w:rsidRPr="00517966">
        <w:rPr>
          <w:rFonts w:ascii="Arial" w:hAnsi="Arial" w:cs="Arial"/>
          <w:sz w:val="20"/>
          <w:szCs w:val="20"/>
        </w:rPr>
        <w:t>. None of the soil metabolites (except CO</w:t>
      </w:r>
      <w:r w:rsidRPr="00517966">
        <w:rPr>
          <w:rFonts w:ascii="Arial" w:hAnsi="Arial" w:cs="Arial"/>
          <w:sz w:val="20"/>
          <w:szCs w:val="20"/>
          <w:vertAlign w:val="subscript"/>
        </w:rPr>
        <w:t>2</w:t>
      </w:r>
      <w:r w:rsidRPr="00517966">
        <w:rPr>
          <w:rFonts w:ascii="Arial" w:hAnsi="Arial" w:cs="Arial"/>
          <w:sz w:val="20"/>
          <w:szCs w:val="20"/>
        </w:rPr>
        <w:t xml:space="preserve"> and bound residues) exceeded 10</w:t>
      </w:r>
      <w:r w:rsidR="00411D77">
        <w:rPr>
          <w:rFonts w:ascii="Arial" w:hAnsi="Arial" w:cs="Arial"/>
          <w:sz w:val="20"/>
          <w:szCs w:val="20"/>
        </w:rPr>
        <w:t xml:space="preserve"> </w:t>
      </w:r>
      <w:r w:rsidRPr="00517966">
        <w:rPr>
          <w:rFonts w:ascii="Arial" w:hAnsi="Arial" w:cs="Arial"/>
          <w:sz w:val="20"/>
          <w:szCs w:val="20"/>
        </w:rPr>
        <w:t>% AR (study A 7.2.2.1, Doc. III-A 7.2.2.1).</w:t>
      </w:r>
    </w:p>
    <w:p w14:paraId="48B6145C" w14:textId="77777777" w:rsidR="00517966" w:rsidRPr="00517966" w:rsidRDefault="00517966" w:rsidP="00517966">
      <w:pPr>
        <w:spacing w:line="240" w:lineRule="auto"/>
        <w:rPr>
          <w:rFonts w:ascii="Arial" w:hAnsi="Arial" w:cs="Arial"/>
          <w:sz w:val="20"/>
          <w:szCs w:val="20"/>
        </w:rPr>
      </w:pPr>
    </w:p>
    <w:p w14:paraId="0C37DF52" w14:textId="77777777" w:rsidR="00517966" w:rsidRPr="00517966" w:rsidRDefault="00517966" w:rsidP="009F11DC">
      <w:pPr>
        <w:pStyle w:val="Paragraphedeliste"/>
        <w:numPr>
          <w:ilvl w:val="0"/>
          <w:numId w:val="3"/>
        </w:numPr>
        <w:spacing w:line="240" w:lineRule="auto"/>
        <w:contextualSpacing/>
        <w:jc w:val="both"/>
        <w:rPr>
          <w:rFonts w:ascii="Arial" w:hAnsi="Arial" w:cs="Arial"/>
          <w:sz w:val="20"/>
          <w:szCs w:val="20"/>
        </w:rPr>
      </w:pPr>
      <w:r w:rsidRPr="00517966">
        <w:rPr>
          <w:rFonts w:ascii="Arial" w:hAnsi="Arial" w:cs="Arial"/>
          <w:sz w:val="20"/>
          <w:szCs w:val="20"/>
        </w:rPr>
        <w:t>Anaerobic degradation</w:t>
      </w:r>
    </w:p>
    <w:p w14:paraId="567F14B8" w14:textId="77777777" w:rsidR="00517966" w:rsidRPr="00517966" w:rsidRDefault="00517966" w:rsidP="00517966">
      <w:pPr>
        <w:spacing w:line="240" w:lineRule="auto"/>
        <w:rPr>
          <w:rFonts w:ascii="Arial" w:hAnsi="Arial" w:cs="Arial"/>
          <w:sz w:val="20"/>
          <w:szCs w:val="20"/>
        </w:rPr>
      </w:pPr>
      <w:r w:rsidRPr="00517966">
        <w:rPr>
          <w:rFonts w:ascii="Arial" w:hAnsi="Arial" w:cs="Arial"/>
          <w:sz w:val="20"/>
          <w:szCs w:val="20"/>
        </w:rPr>
        <w:t>No data are available.</w:t>
      </w:r>
    </w:p>
    <w:p w14:paraId="644ABF11" w14:textId="77777777" w:rsidR="00FB0319" w:rsidRDefault="00FB0319" w:rsidP="00517966">
      <w:pPr>
        <w:pStyle w:val="Titre5"/>
        <w:ind w:hanging="15"/>
        <w:rPr>
          <w:rFonts w:cs="Arial"/>
          <w:lang w:val="en-GB"/>
        </w:rPr>
      </w:pPr>
      <w:r w:rsidRPr="00517966">
        <w:rPr>
          <w:rFonts w:cs="Arial"/>
          <w:lang w:val="en-GB"/>
        </w:rPr>
        <w:t>Distribution</w:t>
      </w:r>
    </w:p>
    <w:p w14:paraId="2290E26B" w14:textId="77777777" w:rsidR="00517966" w:rsidRPr="00517966" w:rsidRDefault="00517966" w:rsidP="00517966">
      <w:pPr>
        <w:spacing w:line="240" w:lineRule="auto"/>
        <w:jc w:val="both"/>
        <w:rPr>
          <w:rFonts w:ascii="Arial" w:hAnsi="Arial" w:cs="Arial"/>
          <w:sz w:val="20"/>
          <w:szCs w:val="20"/>
        </w:rPr>
      </w:pPr>
      <w:r w:rsidRPr="00517966">
        <w:rPr>
          <w:rFonts w:ascii="Arial" w:hAnsi="Arial" w:cs="Arial"/>
          <w:sz w:val="20"/>
          <w:szCs w:val="20"/>
        </w:rPr>
        <w:t>Etofenprox was adsorbed to the 5 soils with a mean arithmetic KFOC value of 28 524 L/kg. This value is used as a Koc value in the environmental risk assessment.</w:t>
      </w:r>
    </w:p>
    <w:p w14:paraId="2B4AE449" w14:textId="77777777" w:rsidR="00517966" w:rsidRDefault="00FB0319" w:rsidP="00517966">
      <w:pPr>
        <w:pStyle w:val="Titre5"/>
        <w:ind w:hanging="15"/>
        <w:rPr>
          <w:rFonts w:cs="Arial"/>
          <w:lang w:val="en-GB"/>
        </w:rPr>
      </w:pPr>
      <w:r w:rsidRPr="00517966">
        <w:rPr>
          <w:rFonts w:cs="Arial"/>
          <w:lang w:val="en-GB"/>
        </w:rPr>
        <w:t>Accumulation</w:t>
      </w:r>
    </w:p>
    <w:p w14:paraId="73248DF2" w14:textId="77777777" w:rsidR="00517966" w:rsidRPr="00517966" w:rsidRDefault="00517966" w:rsidP="00517966">
      <w:pPr>
        <w:spacing w:line="240" w:lineRule="auto"/>
        <w:jc w:val="both"/>
        <w:rPr>
          <w:rFonts w:ascii="Arial" w:hAnsi="Arial" w:cs="Arial"/>
          <w:sz w:val="20"/>
          <w:szCs w:val="20"/>
        </w:rPr>
      </w:pPr>
      <w:r w:rsidRPr="00517966">
        <w:rPr>
          <w:rFonts w:ascii="Arial" w:hAnsi="Arial" w:cs="Arial"/>
          <w:sz w:val="20"/>
          <w:szCs w:val="20"/>
        </w:rPr>
        <w:t>Etofenprox has a potential for bioaccumulation as indicated by its high octanol/water partition coefficient: logPow of 6.9.</w:t>
      </w:r>
    </w:p>
    <w:p w14:paraId="5C667D6A" w14:textId="77777777" w:rsidR="00517966" w:rsidRPr="00517966" w:rsidRDefault="00517966" w:rsidP="00517966">
      <w:pPr>
        <w:spacing w:line="240" w:lineRule="auto"/>
        <w:jc w:val="both"/>
        <w:rPr>
          <w:rFonts w:ascii="Arial" w:hAnsi="Arial" w:cs="Arial"/>
          <w:sz w:val="20"/>
          <w:szCs w:val="20"/>
        </w:rPr>
      </w:pPr>
    </w:p>
    <w:p w14:paraId="62E63920" w14:textId="77777777" w:rsidR="00517966" w:rsidRPr="00517966" w:rsidRDefault="00517966" w:rsidP="00517966">
      <w:pPr>
        <w:spacing w:line="240" w:lineRule="auto"/>
        <w:jc w:val="both"/>
        <w:rPr>
          <w:rFonts w:ascii="Arial" w:hAnsi="Arial" w:cs="Arial"/>
          <w:sz w:val="20"/>
          <w:szCs w:val="20"/>
        </w:rPr>
      </w:pPr>
      <w:r w:rsidRPr="00517966">
        <w:rPr>
          <w:rFonts w:ascii="Arial" w:hAnsi="Arial" w:cs="Arial"/>
          <w:sz w:val="20"/>
          <w:szCs w:val="20"/>
        </w:rPr>
        <w:t>The BCFfish calculated according to the TGD (eq75) gives a value of 46131 L/kg. This value is comparable to the BCF found experimentally in the fat of the fish. The experimental BCFfish, corrected for a whole body lipid content of 5</w:t>
      </w:r>
      <w:r w:rsidR="00411D77">
        <w:rPr>
          <w:rFonts w:ascii="Arial" w:hAnsi="Arial" w:cs="Arial"/>
          <w:sz w:val="20"/>
          <w:szCs w:val="20"/>
        </w:rPr>
        <w:t xml:space="preserve"> </w:t>
      </w:r>
      <w:r w:rsidRPr="00517966">
        <w:rPr>
          <w:rFonts w:ascii="Arial" w:hAnsi="Arial" w:cs="Arial"/>
          <w:sz w:val="20"/>
          <w:szCs w:val="20"/>
        </w:rPr>
        <w:t>%, is 2565 L/kg .</w:t>
      </w:r>
    </w:p>
    <w:p w14:paraId="352A76DD" w14:textId="77777777" w:rsidR="00517966" w:rsidRPr="00517966" w:rsidRDefault="00517966" w:rsidP="00517966">
      <w:pPr>
        <w:spacing w:line="240" w:lineRule="auto"/>
        <w:jc w:val="both"/>
        <w:rPr>
          <w:rFonts w:ascii="Arial" w:hAnsi="Arial" w:cs="Arial"/>
          <w:sz w:val="20"/>
          <w:szCs w:val="20"/>
        </w:rPr>
      </w:pPr>
    </w:p>
    <w:p w14:paraId="391EC7E3" w14:textId="77777777" w:rsidR="00517966" w:rsidRPr="00517966" w:rsidRDefault="00517966" w:rsidP="00517966">
      <w:pPr>
        <w:spacing w:line="240" w:lineRule="auto"/>
        <w:jc w:val="both"/>
        <w:rPr>
          <w:rFonts w:ascii="Arial" w:hAnsi="Arial" w:cs="Arial"/>
          <w:sz w:val="20"/>
          <w:szCs w:val="20"/>
        </w:rPr>
      </w:pPr>
      <w:r w:rsidRPr="00517966">
        <w:rPr>
          <w:rFonts w:ascii="Arial" w:hAnsi="Arial" w:cs="Arial"/>
          <w:sz w:val="20"/>
          <w:szCs w:val="20"/>
        </w:rPr>
        <w:t>BCFearthworm is calculated according to Guidance on BPR</w:t>
      </w:r>
      <w:bookmarkStart w:id="217" w:name="_Ref461117670"/>
      <w:r w:rsidRPr="00862DCF">
        <w:rPr>
          <w:rFonts w:ascii="Arial" w:hAnsi="Arial" w:cs="Arial"/>
          <w:sz w:val="20"/>
          <w:vertAlign w:val="superscript"/>
        </w:rPr>
        <w:footnoteReference w:id="7"/>
      </w:r>
      <w:bookmarkEnd w:id="217"/>
      <w:r w:rsidRPr="00862DCF">
        <w:rPr>
          <w:rFonts w:ascii="Arial" w:hAnsi="Arial" w:cs="Arial"/>
          <w:sz w:val="20"/>
          <w:szCs w:val="20"/>
          <w:vertAlign w:val="superscript"/>
        </w:rPr>
        <w:t xml:space="preserve"> </w:t>
      </w:r>
      <w:r w:rsidRPr="00517966">
        <w:rPr>
          <w:rFonts w:ascii="Arial" w:hAnsi="Arial" w:cs="Arial"/>
          <w:sz w:val="20"/>
          <w:szCs w:val="20"/>
        </w:rPr>
        <w:t>(eq. 82d): 95281 L/kg.</w:t>
      </w:r>
    </w:p>
    <w:p w14:paraId="6CE733DE" w14:textId="77777777" w:rsidR="00FB0319" w:rsidRPr="00517966" w:rsidRDefault="00FB0319" w:rsidP="00517966">
      <w:pPr>
        <w:pStyle w:val="Titre5"/>
        <w:ind w:hanging="15"/>
        <w:rPr>
          <w:rFonts w:cs="Arial"/>
          <w:lang w:val="en-GB"/>
        </w:rPr>
      </w:pPr>
      <w:r w:rsidRPr="00517966">
        <w:rPr>
          <w:rFonts w:cs="Arial"/>
          <w:lang w:val="en-GB"/>
        </w:rPr>
        <w:t>Behaviour in air</w:t>
      </w:r>
    </w:p>
    <w:p w14:paraId="7CBDB4C5" w14:textId="77777777" w:rsidR="00517966" w:rsidRPr="00517966" w:rsidRDefault="00517966" w:rsidP="00517966">
      <w:pPr>
        <w:spacing w:line="240" w:lineRule="auto"/>
        <w:jc w:val="both"/>
        <w:rPr>
          <w:rFonts w:ascii="Arial" w:hAnsi="Arial" w:cs="Arial"/>
          <w:sz w:val="20"/>
          <w:szCs w:val="20"/>
        </w:rPr>
      </w:pPr>
      <w:r w:rsidRPr="00517966">
        <w:rPr>
          <w:rFonts w:ascii="Arial" w:hAnsi="Arial" w:cs="Arial"/>
          <w:sz w:val="20"/>
          <w:szCs w:val="20"/>
        </w:rPr>
        <w:t xml:space="preserve">The vapour pressure of </w:t>
      </w:r>
      <w:r w:rsidR="00411D77">
        <w:rPr>
          <w:rFonts w:ascii="Arial" w:hAnsi="Arial" w:cs="Arial"/>
          <w:sz w:val="20"/>
          <w:szCs w:val="20"/>
        </w:rPr>
        <w:t>e</w:t>
      </w:r>
      <w:r w:rsidRPr="00517966">
        <w:rPr>
          <w:rFonts w:ascii="Arial" w:hAnsi="Arial" w:cs="Arial"/>
          <w:sz w:val="20"/>
          <w:szCs w:val="20"/>
        </w:rPr>
        <w:t>tofenprox was determined to be 8.13 x 10-7 Pa at 25</w:t>
      </w:r>
      <w:r w:rsidR="00411D77">
        <w:rPr>
          <w:rFonts w:ascii="Arial" w:hAnsi="Arial" w:cs="Arial"/>
          <w:sz w:val="20"/>
          <w:szCs w:val="20"/>
        </w:rPr>
        <w:t xml:space="preserve"> </w:t>
      </w:r>
      <w:r w:rsidRPr="00517966">
        <w:rPr>
          <w:rFonts w:ascii="Arial" w:hAnsi="Arial" w:cs="Arial"/>
          <w:sz w:val="20"/>
          <w:szCs w:val="20"/>
        </w:rPr>
        <w:t>°C and the Henry’s Law Constant 0.0136 Pa x m3/mol at 25</w:t>
      </w:r>
      <w:r w:rsidR="00411D77">
        <w:rPr>
          <w:rFonts w:ascii="Arial" w:hAnsi="Arial" w:cs="Arial"/>
          <w:sz w:val="20"/>
          <w:szCs w:val="20"/>
        </w:rPr>
        <w:t xml:space="preserve"> </w:t>
      </w:r>
      <w:r w:rsidRPr="00517966">
        <w:rPr>
          <w:rFonts w:ascii="Arial" w:hAnsi="Arial" w:cs="Arial"/>
          <w:sz w:val="20"/>
          <w:szCs w:val="20"/>
        </w:rPr>
        <w:t>°C (Doc. III-A 3.2). Additionally, the photochemical oxidative degradation of Etofenprox results in an estimated half-life in air of 6.2 hours (24 hour day) at 25</w:t>
      </w:r>
      <w:r w:rsidR="00411D77">
        <w:rPr>
          <w:rFonts w:ascii="Arial" w:hAnsi="Arial" w:cs="Arial"/>
          <w:sz w:val="20"/>
          <w:szCs w:val="20"/>
        </w:rPr>
        <w:t xml:space="preserve"> </w:t>
      </w:r>
      <w:r w:rsidRPr="00517966">
        <w:rPr>
          <w:rFonts w:ascii="Arial" w:hAnsi="Arial" w:cs="Arial"/>
          <w:sz w:val="20"/>
          <w:szCs w:val="20"/>
        </w:rPr>
        <w:t xml:space="preserve">°C. </w:t>
      </w:r>
    </w:p>
    <w:p w14:paraId="14CCE3C7" w14:textId="77777777" w:rsidR="00517966" w:rsidRPr="00517966" w:rsidRDefault="00517966" w:rsidP="00517966">
      <w:pPr>
        <w:spacing w:line="240" w:lineRule="auto"/>
        <w:jc w:val="both"/>
        <w:rPr>
          <w:rFonts w:ascii="Arial" w:hAnsi="Arial" w:cs="Arial"/>
          <w:sz w:val="20"/>
          <w:szCs w:val="20"/>
        </w:rPr>
      </w:pPr>
    </w:p>
    <w:p w14:paraId="134B06AA" w14:textId="77777777" w:rsidR="00517966" w:rsidRPr="00517966" w:rsidRDefault="00517966" w:rsidP="00517966">
      <w:pPr>
        <w:spacing w:line="240" w:lineRule="auto"/>
        <w:jc w:val="both"/>
        <w:rPr>
          <w:rFonts w:ascii="Arial" w:hAnsi="Arial" w:cs="Arial"/>
          <w:sz w:val="20"/>
          <w:szCs w:val="20"/>
        </w:rPr>
      </w:pPr>
      <w:r w:rsidRPr="00517966">
        <w:rPr>
          <w:rFonts w:ascii="Arial" w:hAnsi="Arial" w:cs="Arial"/>
          <w:sz w:val="20"/>
          <w:szCs w:val="20"/>
        </w:rPr>
        <w:t xml:space="preserve">According to these results, no significant amounts of gaseous </w:t>
      </w:r>
      <w:r w:rsidR="00BF7316">
        <w:rPr>
          <w:rFonts w:ascii="Arial" w:hAnsi="Arial" w:cs="Arial"/>
          <w:sz w:val="20"/>
          <w:szCs w:val="20"/>
        </w:rPr>
        <w:t>e</w:t>
      </w:r>
      <w:r w:rsidRPr="00517966">
        <w:rPr>
          <w:rFonts w:ascii="Arial" w:hAnsi="Arial" w:cs="Arial"/>
          <w:sz w:val="20"/>
          <w:szCs w:val="20"/>
        </w:rPr>
        <w:t>tofenprox are expected to be in air.</w:t>
      </w:r>
    </w:p>
    <w:p w14:paraId="404B522B" w14:textId="77777777" w:rsidR="00FB0319" w:rsidRPr="006D5C2A" w:rsidRDefault="00FB0319" w:rsidP="0055623A">
      <w:pPr>
        <w:rPr>
          <w:rFonts w:ascii="Arial" w:hAnsi="Arial" w:cs="Arial"/>
          <w:sz w:val="20"/>
          <w:szCs w:val="20"/>
          <w:lang w:val="en-GB"/>
        </w:rPr>
      </w:pPr>
    </w:p>
    <w:p w14:paraId="249C0E1F" w14:textId="77777777" w:rsidR="0055623A" w:rsidRDefault="0055623A" w:rsidP="0030759D">
      <w:pPr>
        <w:pStyle w:val="Titre4"/>
        <w:rPr>
          <w:lang w:val="en-GB"/>
        </w:rPr>
      </w:pPr>
      <w:bookmarkStart w:id="218" w:name="_Toc303783675"/>
      <w:bookmarkStart w:id="219" w:name="_Toc472931156"/>
      <w:r w:rsidRPr="0030759D">
        <w:rPr>
          <w:lang w:val="en-GB"/>
        </w:rPr>
        <w:t>Effects on environmental organisms for active substance</w:t>
      </w:r>
      <w:bookmarkEnd w:id="218"/>
      <w:r w:rsidR="001D49E8">
        <w:rPr>
          <w:lang w:val="en-GB"/>
        </w:rPr>
        <w:t xml:space="preserve"> </w:t>
      </w:r>
      <w:r w:rsidR="0030759D" w:rsidRPr="0030759D">
        <w:rPr>
          <w:lang w:val="en-GB"/>
        </w:rPr>
        <w:t>etofenprox</w:t>
      </w:r>
      <w:bookmarkEnd w:id="219"/>
    </w:p>
    <w:tbl>
      <w:tblPr>
        <w:tblpPr w:leftFromText="180" w:rightFromText="180" w:vertAnchor="text" w:horzAnchor="margin" w:tblpY="10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D62B04" w14:paraId="73092308" w14:textId="77777777" w:rsidTr="00704A63">
        <w:tc>
          <w:tcPr>
            <w:tcW w:w="9889" w:type="dxa"/>
            <w:shd w:val="clear" w:color="auto" w:fill="D6E3BC"/>
          </w:tcPr>
          <w:p w14:paraId="11D66E37" w14:textId="77777777" w:rsidR="00D62B04" w:rsidRDefault="00D62B04" w:rsidP="00FB564E">
            <w:pPr>
              <w:autoSpaceDE w:val="0"/>
              <w:autoSpaceDN w:val="0"/>
              <w:spacing w:line="276" w:lineRule="auto"/>
              <w:jc w:val="both"/>
              <w:rPr>
                <w:rFonts w:ascii="Arial" w:hAnsi="Arial" w:cs="Arial"/>
                <w:bCs/>
                <w:sz w:val="20"/>
                <w:szCs w:val="20"/>
                <w:lang w:val="en-GB"/>
              </w:rPr>
            </w:pPr>
            <w:r>
              <w:rPr>
                <w:rFonts w:ascii="Arial" w:hAnsi="Arial" w:cs="Arial"/>
                <w:bCs/>
                <w:sz w:val="20"/>
                <w:szCs w:val="20"/>
                <w:lang w:val="en-GB"/>
              </w:rPr>
              <w:t>The section 2.2.6.2</w:t>
            </w:r>
            <w:r w:rsidRPr="00DE4CE0">
              <w:rPr>
                <w:rFonts w:ascii="Arial" w:hAnsi="Arial" w:cs="Arial"/>
                <w:bCs/>
                <w:sz w:val="20"/>
                <w:szCs w:val="20"/>
                <w:lang w:val="en-GB"/>
              </w:rPr>
              <w:t xml:space="preserve"> is written by FRCA, based on the available data provided by the applicant.</w:t>
            </w:r>
          </w:p>
          <w:p w14:paraId="6A4EFB3C" w14:textId="77777777" w:rsidR="00D62B04" w:rsidRPr="00F97A77" w:rsidRDefault="00D62B04" w:rsidP="00FB564E">
            <w:pPr>
              <w:autoSpaceDE w:val="0"/>
              <w:autoSpaceDN w:val="0"/>
              <w:spacing w:line="276" w:lineRule="auto"/>
              <w:jc w:val="both"/>
              <w:rPr>
                <w:rFonts w:ascii="Arial" w:hAnsi="Arial" w:cs="Arial"/>
                <w:szCs w:val="20"/>
                <w:lang w:val="en-GB"/>
              </w:rPr>
            </w:pPr>
          </w:p>
        </w:tc>
      </w:tr>
    </w:tbl>
    <w:p w14:paraId="4091DBDF" w14:textId="77777777" w:rsidR="00FB0319" w:rsidRDefault="00FB0319" w:rsidP="0030759D">
      <w:pPr>
        <w:pStyle w:val="Titre5"/>
        <w:ind w:hanging="15"/>
        <w:rPr>
          <w:rFonts w:cs="Arial"/>
          <w:lang w:val="en-GB"/>
        </w:rPr>
      </w:pPr>
      <w:r w:rsidRPr="003976C7">
        <w:rPr>
          <w:rFonts w:cs="Arial"/>
          <w:lang w:val="en-GB"/>
        </w:rPr>
        <w:t>Aquatic compartment (including water, sediment and STP)</w:t>
      </w:r>
    </w:p>
    <w:p w14:paraId="36ACDE7E" w14:textId="77777777" w:rsidR="00FB0319" w:rsidRDefault="00FB0319" w:rsidP="0030759D">
      <w:pPr>
        <w:pStyle w:val="Titre6"/>
      </w:pPr>
      <w:r>
        <w:t>Aquatic organisms</w:t>
      </w:r>
    </w:p>
    <w:p w14:paraId="20E05181" w14:textId="77777777" w:rsidR="00C70DDC" w:rsidRPr="00C70DDC" w:rsidRDefault="00C70DDC" w:rsidP="00C70DDC">
      <w:pPr>
        <w:pStyle w:val="Corpsdetexte"/>
        <w:rPr>
          <w:lang w:val="fr-FR"/>
        </w:rPr>
      </w:pPr>
    </w:p>
    <w:p w14:paraId="58A39183" w14:textId="77777777" w:rsidR="00C70DDC" w:rsidRPr="00C70DDC" w:rsidRDefault="00C70DDC" w:rsidP="00C70DDC">
      <w:pPr>
        <w:spacing w:line="276" w:lineRule="auto"/>
        <w:rPr>
          <w:rFonts w:ascii="Arial" w:hAnsi="Arial" w:cs="Arial"/>
          <w:b/>
          <w:sz w:val="20"/>
          <w:szCs w:val="20"/>
          <w:lang w:val="en-GB"/>
        </w:rPr>
      </w:pPr>
      <w:r w:rsidRPr="00C70DDC">
        <w:rPr>
          <w:rFonts w:ascii="Arial" w:hAnsi="Arial" w:cs="Arial"/>
          <w:b/>
          <w:sz w:val="20"/>
          <w:szCs w:val="20"/>
        </w:rPr>
        <w:t xml:space="preserve">Table </w:t>
      </w:r>
      <w:r w:rsidRPr="00C70DDC">
        <w:rPr>
          <w:rFonts w:ascii="Arial" w:hAnsi="Arial" w:cs="Arial"/>
          <w:b/>
          <w:sz w:val="20"/>
          <w:szCs w:val="20"/>
        </w:rPr>
        <w:fldChar w:fldCharType="begin"/>
      </w:r>
      <w:r w:rsidRPr="00C70DDC">
        <w:rPr>
          <w:rFonts w:ascii="Arial" w:hAnsi="Arial" w:cs="Arial"/>
          <w:b/>
          <w:sz w:val="20"/>
          <w:szCs w:val="20"/>
        </w:rPr>
        <w:instrText xml:space="preserve"> SEQ Table \* ARABIC </w:instrText>
      </w:r>
      <w:r w:rsidRPr="00C70DDC">
        <w:rPr>
          <w:rFonts w:ascii="Arial" w:hAnsi="Arial" w:cs="Arial"/>
          <w:b/>
          <w:sz w:val="20"/>
          <w:szCs w:val="20"/>
        </w:rPr>
        <w:fldChar w:fldCharType="separate"/>
      </w:r>
      <w:r w:rsidR="00112D8F">
        <w:rPr>
          <w:rFonts w:ascii="Arial" w:hAnsi="Arial" w:cs="Arial"/>
          <w:b/>
          <w:noProof/>
          <w:sz w:val="20"/>
          <w:szCs w:val="20"/>
        </w:rPr>
        <w:t>4</w:t>
      </w:r>
      <w:r w:rsidRPr="00C70DDC">
        <w:rPr>
          <w:rFonts w:ascii="Arial" w:hAnsi="Arial" w:cs="Arial"/>
          <w:b/>
          <w:sz w:val="20"/>
          <w:szCs w:val="20"/>
        </w:rPr>
        <w:fldChar w:fldCharType="end"/>
      </w:r>
      <w:r w:rsidRPr="00C70DDC">
        <w:rPr>
          <w:rFonts w:ascii="Arial" w:hAnsi="Arial" w:cs="Arial"/>
          <w:b/>
          <w:sz w:val="20"/>
          <w:szCs w:val="20"/>
        </w:rPr>
        <w:t xml:space="preserve">: </w:t>
      </w:r>
      <w:r w:rsidRPr="00C70DDC">
        <w:rPr>
          <w:rFonts w:ascii="Arial" w:hAnsi="Arial" w:cs="Arial"/>
          <w:b/>
          <w:sz w:val="20"/>
          <w:szCs w:val="20"/>
          <w:lang w:val="en-GB"/>
        </w:rPr>
        <w:t>Existing endpoints for aquatic organisms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980"/>
        <w:gridCol w:w="1839"/>
        <w:gridCol w:w="2351"/>
        <w:gridCol w:w="1284"/>
      </w:tblGrid>
      <w:tr w:rsidR="00DB1910" w:rsidRPr="009F11DC" w14:paraId="33CD67F8" w14:textId="77777777" w:rsidTr="009F11DC">
        <w:tc>
          <w:tcPr>
            <w:tcW w:w="1837" w:type="dxa"/>
            <w:shd w:val="clear" w:color="auto" w:fill="D9D9D9"/>
            <w:vAlign w:val="center"/>
          </w:tcPr>
          <w:p w14:paraId="16122BA7" w14:textId="77777777" w:rsidR="00C70DDC" w:rsidRPr="009F11DC" w:rsidRDefault="00C70DDC" w:rsidP="009F11DC">
            <w:pPr>
              <w:spacing w:line="276" w:lineRule="auto"/>
              <w:jc w:val="center"/>
              <w:rPr>
                <w:rFonts w:ascii="Arial" w:hAnsi="Arial" w:cs="Arial"/>
                <w:b/>
                <w:bCs/>
                <w:sz w:val="18"/>
                <w:szCs w:val="18"/>
                <w:lang w:val="en-GB"/>
              </w:rPr>
            </w:pPr>
            <w:r w:rsidRPr="009F11DC">
              <w:rPr>
                <w:rFonts w:ascii="Arial" w:hAnsi="Arial" w:cs="Arial"/>
                <w:b/>
                <w:bCs/>
                <w:sz w:val="18"/>
                <w:szCs w:val="18"/>
                <w:lang w:val="en-GB"/>
              </w:rPr>
              <w:t>Test item</w:t>
            </w:r>
          </w:p>
        </w:tc>
        <w:tc>
          <w:tcPr>
            <w:tcW w:w="1980" w:type="dxa"/>
            <w:shd w:val="clear" w:color="auto" w:fill="D9D9D9"/>
            <w:vAlign w:val="center"/>
          </w:tcPr>
          <w:p w14:paraId="52217012" w14:textId="77777777" w:rsidR="00C70DDC" w:rsidRPr="009F11DC" w:rsidRDefault="00C70DDC" w:rsidP="009F11DC">
            <w:pPr>
              <w:spacing w:line="276" w:lineRule="auto"/>
              <w:jc w:val="center"/>
              <w:rPr>
                <w:rFonts w:ascii="Arial" w:hAnsi="Arial" w:cs="Arial"/>
                <w:b/>
                <w:bCs/>
                <w:sz w:val="18"/>
                <w:szCs w:val="18"/>
                <w:lang w:val="en-GB"/>
              </w:rPr>
            </w:pPr>
            <w:r w:rsidRPr="009F11DC">
              <w:rPr>
                <w:rFonts w:ascii="Arial" w:hAnsi="Arial" w:cs="Arial"/>
                <w:b/>
                <w:bCs/>
                <w:sz w:val="18"/>
                <w:szCs w:val="18"/>
                <w:lang w:val="en-GB"/>
              </w:rPr>
              <w:t>Species</w:t>
            </w:r>
          </w:p>
        </w:tc>
        <w:tc>
          <w:tcPr>
            <w:tcW w:w="1839" w:type="dxa"/>
            <w:shd w:val="clear" w:color="auto" w:fill="D9D9D9"/>
            <w:vAlign w:val="center"/>
          </w:tcPr>
          <w:p w14:paraId="67D54A8A" w14:textId="77777777" w:rsidR="00C70DDC" w:rsidRPr="009F11DC" w:rsidRDefault="00C70DDC" w:rsidP="009F11DC">
            <w:pPr>
              <w:spacing w:line="276" w:lineRule="auto"/>
              <w:jc w:val="center"/>
              <w:rPr>
                <w:rFonts w:ascii="Arial" w:hAnsi="Arial" w:cs="Arial"/>
                <w:b/>
                <w:bCs/>
                <w:sz w:val="18"/>
                <w:szCs w:val="18"/>
                <w:lang w:val="en-GB"/>
              </w:rPr>
            </w:pPr>
            <w:r w:rsidRPr="009F11DC">
              <w:rPr>
                <w:rFonts w:ascii="Arial" w:hAnsi="Arial" w:cs="Arial"/>
                <w:b/>
                <w:bCs/>
                <w:sz w:val="18"/>
                <w:szCs w:val="18"/>
                <w:lang w:val="en-GB"/>
              </w:rPr>
              <w:t>Endpoints</w:t>
            </w:r>
          </w:p>
        </w:tc>
        <w:tc>
          <w:tcPr>
            <w:tcW w:w="2351" w:type="dxa"/>
            <w:shd w:val="clear" w:color="auto" w:fill="D9D9D9"/>
            <w:vAlign w:val="center"/>
          </w:tcPr>
          <w:p w14:paraId="7C996E77" w14:textId="77777777" w:rsidR="00C70DDC" w:rsidRPr="009F11DC" w:rsidRDefault="00C70DDC" w:rsidP="009F11DC">
            <w:pPr>
              <w:spacing w:line="276" w:lineRule="auto"/>
              <w:jc w:val="center"/>
              <w:rPr>
                <w:rFonts w:ascii="Arial" w:hAnsi="Arial" w:cs="Arial"/>
                <w:b/>
                <w:bCs/>
                <w:sz w:val="18"/>
                <w:szCs w:val="18"/>
                <w:lang w:val="en-GB"/>
              </w:rPr>
            </w:pPr>
            <w:r w:rsidRPr="009F11DC">
              <w:rPr>
                <w:rFonts w:ascii="Arial" w:hAnsi="Arial" w:cs="Arial"/>
                <w:b/>
                <w:bCs/>
                <w:sz w:val="18"/>
                <w:szCs w:val="18"/>
                <w:lang w:val="en-GB"/>
              </w:rPr>
              <w:t>Toxicity (mg as/L)</w:t>
            </w:r>
          </w:p>
        </w:tc>
        <w:tc>
          <w:tcPr>
            <w:tcW w:w="1284" w:type="dxa"/>
            <w:shd w:val="clear" w:color="auto" w:fill="D9D9D9"/>
            <w:vAlign w:val="center"/>
          </w:tcPr>
          <w:p w14:paraId="252FBF5F" w14:textId="77777777" w:rsidR="00C70DDC" w:rsidRPr="009F11DC" w:rsidRDefault="00C70DDC" w:rsidP="009F11DC">
            <w:pPr>
              <w:spacing w:line="276" w:lineRule="auto"/>
              <w:jc w:val="center"/>
              <w:rPr>
                <w:rFonts w:ascii="Arial" w:hAnsi="Arial" w:cs="Arial"/>
                <w:b/>
                <w:bCs/>
                <w:sz w:val="18"/>
                <w:szCs w:val="18"/>
                <w:lang w:val="en-GB"/>
              </w:rPr>
            </w:pPr>
            <w:r w:rsidRPr="009F11DC">
              <w:rPr>
                <w:rFonts w:ascii="Arial" w:hAnsi="Arial" w:cs="Arial"/>
                <w:b/>
                <w:bCs/>
                <w:sz w:val="18"/>
                <w:szCs w:val="18"/>
                <w:lang w:val="en-GB"/>
              </w:rPr>
              <w:t>Reference</w:t>
            </w:r>
          </w:p>
        </w:tc>
      </w:tr>
      <w:tr w:rsidR="00C70DDC" w:rsidRPr="009F11DC" w14:paraId="11164FE8" w14:textId="77777777" w:rsidTr="00704A63">
        <w:tc>
          <w:tcPr>
            <w:tcW w:w="9291" w:type="dxa"/>
            <w:gridSpan w:val="5"/>
            <w:shd w:val="clear" w:color="auto" w:fill="D9D9D9"/>
            <w:vAlign w:val="center"/>
          </w:tcPr>
          <w:p w14:paraId="6A1A615E" w14:textId="77777777" w:rsidR="00C70DDC" w:rsidRPr="009F11DC" w:rsidRDefault="00C70DDC" w:rsidP="009F11DC">
            <w:pPr>
              <w:spacing w:line="276" w:lineRule="auto"/>
              <w:rPr>
                <w:rFonts w:ascii="Arial" w:hAnsi="Arial" w:cs="Arial"/>
                <w:b/>
                <w:bCs/>
                <w:sz w:val="18"/>
                <w:szCs w:val="18"/>
                <w:lang w:val="en-GB"/>
              </w:rPr>
            </w:pPr>
            <w:r w:rsidRPr="009F11DC">
              <w:rPr>
                <w:rFonts w:ascii="Arial" w:hAnsi="Arial" w:cs="Arial"/>
                <w:b/>
                <w:bCs/>
                <w:sz w:val="18"/>
                <w:szCs w:val="18"/>
                <w:lang w:val="en-GB"/>
              </w:rPr>
              <w:t>Fish- Acute data</w:t>
            </w:r>
          </w:p>
        </w:tc>
      </w:tr>
      <w:tr w:rsidR="00C70DDC" w:rsidRPr="009F11DC" w14:paraId="064E2588" w14:textId="77777777" w:rsidTr="00704A63">
        <w:tc>
          <w:tcPr>
            <w:tcW w:w="1837" w:type="dxa"/>
            <w:shd w:val="clear" w:color="auto" w:fill="auto"/>
            <w:vAlign w:val="center"/>
          </w:tcPr>
          <w:p w14:paraId="20043B52" w14:textId="77777777" w:rsidR="00C70DDC" w:rsidRPr="009F11DC" w:rsidRDefault="00C70DDC" w:rsidP="009F11DC">
            <w:pPr>
              <w:spacing w:line="276" w:lineRule="auto"/>
              <w:rPr>
                <w:rFonts w:ascii="Arial" w:hAnsi="Arial" w:cs="Arial"/>
                <w:b/>
                <w:bCs/>
                <w:sz w:val="18"/>
                <w:szCs w:val="18"/>
                <w:lang w:val="en-GB"/>
              </w:rPr>
            </w:pPr>
            <w:r w:rsidRPr="009F11DC">
              <w:rPr>
                <w:rFonts w:ascii="Arial" w:hAnsi="Arial" w:cs="Arial"/>
                <w:b/>
                <w:bCs/>
                <w:sz w:val="18"/>
                <w:szCs w:val="18"/>
                <w:lang w:val="en-GB"/>
              </w:rPr>
              <w:t>Etofenprox</w:t>
            </w:r>
          </w:p>
        </w:tc>
        <w:tc>
          <w:tcPr>
            <w:tcW w:w="1980" w:type="dxa"/>
            <w:shd w:val="clear" w:color="auto" w:fill="auto"/>
            <w:vAlign w:val="center"/>
          </w:tcPr>
          <w:p w14:paraId="5D646991" w14:textId="77777777" w:rsidR="00C70DDC" w:rsidRPr="009F11DC" w:rsidRDefault="00C70DDC" w:rsidP="009F11DC">
            <w:pPr>
              <w:spacing w:line="276" w:lineRule="auto"/>
              <w:rPr>
                <w:rFonts w:ascii="Arial" w:hAnsi="Arial" w:cs="Arial"/>
                <w:i/>
                <w:sz w:val="18"/>
                <w:szCs w:val="18"/>
                <w:lang w:val="en-GB"/>
              </w:rPr>
            </w:pPr>
            <w:r w:rsidRPr="009F11DC">
              <w:rPr>
                <w:rFonts w:ascii="Arial" w:hAnsi="Arial" w:cs="Arial"/>
                <w:i/>
                <w:sz w:val="18"/>
                <w:szCs w:val="18"/>
                <w:lang w:val="en-GB"/>
              </w:rPr>
              <w:t>Onchorhynchus mykiss</w:t>
            </w:r>
          </w:p>
        </w:tc>
        <w:tc>
          <w:tcPr>
            <w:tcW w:w="1839" w:type="dxa"/>
            <w:shd w:val="clear" w:color="auto" w:fill="auto"/>
            <w:vAlign w:val="center"/>
          </w:tcPr>
          <w:p w14:paraId="7032C307"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LC</w:t>
            </w:r>
            <w:r w:rsidRPr="009F11DC">
              <w:rPr>
                <w:rFonts w:ascii="Arial" w:hAnsi="Arial" w:cs="Arial"/>
                <w:sz w:val="18"/>
                <w:szCs w:val="18"/>
                <w:vertAlign w:val="subscript"/>
                <w:lang w:val="en-GB"/>
              </w:rPr>
              <w:t>50</w:t>
            </w:r>
            <w:r w:rsidRPr="009F11DC">
              <w:rPr>
                <w:rFonts w:ascii="Arial" w:hAnsi="Arial" w:cs="Arial"/>
                <w:sz w:val="18"/>
                <w:szCs w:val="18"/>
                <w:lang w:val="en-GB"/>
              </w:rPr>
              <w:t xml:space="preserve"> – 96h</w:t>
            </w:r>
          </w:p>
          <w:p w14:paraId="6670DE33"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NOEC</w:t>
            </w:r>
          </w:p>
        </w:tc>
        <w:tc>
          <w:tcPr>
            <w:tcW w:w="2351" w:type="dxa"/>
            <w:shd w:val="clear" w:color="auto" w:fill="auto"/>
            <w:vAlign w:val="center"/>
          </w:tcPr>
          <w:p w14:paraId="130931B5" w14:textId="77777777" w:rsidR="00C70DDC" w:rsidRPr="009F11DC" w:rsidRDefault="00C70DDC" w:rsidP="009F11DC">
            <w:pPr>
              <w:spacing w:line="276" w:lineRule="auto"/>
              <w:rPr>
                <w:rFonts w:ascii="Arial" w:hAnsi="Arial" w:cs="Arial"/>
                <w:b/>
                <w:sz w:val="18"/>
                <w:szCs w:val="18"/>
                <w:lang w:val="en-GB"/>
              </w:rPr>
            </w:pPr>
            <w:r w:rsidRPr="009F11DC">
              <w:rPr>
                <w:rFonts w:ascii="Arial" w:hAnsi="Arial" w:cs="Arial"/>
                <w:b/>
                <w:sz w:val="18"/>
                <w:szCs w:val="18"/>
                <w:lang w:val="en-GB"/>
              </w:rPr>
              <w:t>2.7E-03</w:t>
            </w:r>
          </w:p>
          <w:p w14:paraId="62C4A4CC"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0.66E-03</w:t>
            </w:r>
          </w:p>
        </w:tc>
        <w:tc>
          <w:tcPr>
            <w:tcW w:w="1284" w:type="dxa"/>
            <w:shd w:val="clear" w:color="auto" w:fill="auto"/>
            <w:vAlign w:val="center"/>
          </w:tcPr>
          <w:p w14:paraId="2CF32138"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7.4.1.1-01</w:t>
            </w:r>
          </w:p>
        </w:tc>
      </w:tr>
      <w:tr w:rsidR="00C70DDC" w:rsidRPr="009F11DC" w14:paraId="2AA53969" w14:textId="77777777" w:rsidTr="00704A63">
        <w:tc>
          <w:tcPr>
            <w:tcW w:w="1837" w:type="dxa"/>
            <w:shd w:val="clear" w:color="auto" w:fill="auto"/>
            <w:vAlign w:val="center"/>
          </w:tcPr>
          <w:p w14:paraId="7F02911E" w14:textId="77777777" w:rsidR="00C70DDC" w:rsidRPr="009F11DC" w:rsidRDefault="00C70DDC" w:rsidP="009F11DC">
            <w:pPr>
              <w:spacing w:line="276" w:lineRule="auto"/>
              <w:rPr>
                <w:rFonts w:ascii="Arial" w:hAnsi="Arial" w:cs="Arial"/>
                <w:b/>
                <w:bCs/>
                <w:sz w:val="18"/>
                <w:szCs w:val="18"/>
                <w:lang w:val="en-GB"/>
              </w:rPr>
            </w:pPr>
            <w:r w:rsidRPr="009F11DC">
              <w:rPr>
                <w:rFonts w:ascii="Arial" w:hAnsi="Arial" w:cs="Arial"/>
                <w:b/>
                <w:bCs/>
                <w:sz w:val="18"/>
                <w:szCs w:val="18"/>
                <w:lang w:val="en-GB"/>
              </w:rPr>
              <w:t>Etofenprox</w:t>
            </w:r>
          </w:p>
        </w:tc>
        <w:tc>
          <w:tcPr>
            <w:tcW w:w="1980" w:type="dxa"/>
            <w:shd w:val="clear" w:color="auto" w:fill="auto"/>
            <w:vAlign w:val="center"/>
          </w:tcPr>
          <w:p w14:paraId="20862D60" w14:textId="77777777" w:rsidR="00C70DDC" w:rsidRPr="009F11DC" w:rsidRDefault="00C70DDC" w:rsidP="009F11DC">
            <w:pPr>
              <w:spacing w:line="276" w:lineRule="auto"/>
              <w:rPr>
                <w:rFonts w:ascii="Arial" w:hAnsi="Arial" w:cs="Arial"/>
                <w:i/>
                <w:sz w:val="18"/>
                <w:szCs w:val="18"/>
                <w:lang w:val="en-GB"/>
              </w:rPr>
            </w:pPr>
            <w:r w:rsidRPr="009F11DC">
              <w:rPr>
                <w:rFonts w:ascii="Arial" w:hAnsi="Arial" w:cs="Arial"/>
                <w:i/>
                <w:sz w:val="18"/>
                <w:szCs w:val="18"/>
                <w:lang w:val="en-GB"/>
              </w:rPr>
              <w:t>Lepomis macrochirus</w:t>
            </w:r>
          </w:p>
        </w:tc>
        <w:tc>
          <w:tcPr>
            <w:tcW w:w="1839" w:type="dxa"/>
            <w:shd w:val="clear" w:color="auto" w:fill="auto"/>
            <w:vAlign w:val="center"/>
          </w:tcPr>
          <w:p w14:paraId="568790EB"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LC</w:t>
            </w:r>
            <w:r w:rsidRPr="009F11DC">
              <w:rPr>
                <w:rFonts w:ascii="Arial" w:hAnsi="Arial" w:cs="Arial"/>
                <w:sz w:val="18"/>
                <w:szCs w:val="18"/>
                <w:vertAlign w:val="subscript"/>
                <w:lang w:val="en-GB"/>
              </w:rPr>
              <w:t>50</w:t>
            </w:r>
            <w:r w:rsidRPr="009F11DC">
              <w:rPr>
                <w:rFonts w:ascii="Arial" w:hAnsi="Arial" w:cs="Arial"/>
                <w:sz w:val="18"/>
                <w:szCs w:val="18"/>
                <w:lang w:val="en-GB"/>
              </w:rPr>
              <w:t xml:space="preserve"> – 96h</w:t>
            </w:r>
          </w:p>
          <w:p w14:paraId="29CF676E"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NOEC</w:t>
            </w:r>
          </w:p>
        </w:tc>
        <w:tc>
          <w:tcPr>
            <w:tcW w:w="2351" w:type="dxa"/>
            <w:shd w:val="clear" w:color="auto" w:fill="auto"/>
            <w:vAlign w:val="center"/>
          </w:tcPr>
          <w:p w14:paraId="14BFBB8F"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13.0E-03</w:t>
            </w:r>
          </w:p>
          <w:p w14:paraId="1A8B1333"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6.9E-03</w:t>
            </w:r>
          </w:p>
        </w:tc>
        <w:tc>
          <w:tcPr>
            <w:tcW w:w="1284" w:type="dxa"/>
            <w:shd w:val="clear" w:color="auto" w:fill="auto"/>
            <w:vAlign w:val="center"/>
          </w:tcPr>
          <w:p w14:paraId="646C527C"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rPr>
              <w:t xml:space="preserve">7.4.1.1-02 </w:t>
            </w:r>
          </w:p>
        </w:tc>
      </w:tr>
      <w:tr w:rsidR="00C70DDC" w:rsidRPr="009F11DC" w14:paraId="04B1A589" w14:textId="77777777" w:rsidTr="00704A63">
        <w:tc>
          <w:tcPr>
            <w:tcW w:w="1837" w:type="dxa"/>
            <w:shd w:val="clear" w:color="auto" w:fill="auto"/>
            <w:vAlign w:val="center"/>
          </w:tcPr>
          <w:p w14:paraId="1F984D3C" w14:textId="77777777" w:rsidR="00C70DDC" w:rsidRPr="009F11DC" w:rsidRDefault="00C70DDC" w:rsidP="009F11DC">
            <w:pPr>
              <w:spacing w:line="276" w:lineRule="auto"/>
              <w:rPr>
                <w:rFonts w:ascii="Arial" w:hAnsi="Arial" w:cs="Arial"/>
                <w:b/>
                <w:bCs/>
                <w:sz w:val="18"/>
                <w:szCs w:val="18"/>
                <w:lang w:val="en-GB"/>
              </w:rPr>
            </w:pPr>
            <w:r w:rsidRPr="009F11DC">
              <w:rPr>
                <w:rFonts w:ascii="Arial" w:hAnsi="Arial" w:cs="Arial"/>
                <w:b/>
                <w:bCs/>
                <w:sz w:val="18"/>
                <w:szCs w:val="18"/>
                <w:lang w:val="en-GB"/>
              </w:rPr>
              <w:sym w:font="Symbol" w:char="F061"/>
            </w:r>
            <w:r w:rsidRPr="009F11DC">
              <w:rPr>
                <w:rFonts w:ascii="Arial" w:hAnsi="Arial" w:cs="Arial"/>
                <w:b/>
                <w:bCs/>
                <w:sz w:val="18"/>
                <w:szCs w:val="18"/>
                <w:lang w:val="en-GB"/>
              </w:rPr>
              <w:t>-CO</w:t>
            </w:r>
          </w:p>
        </w:tc>
        <w:tc>
          <w:tcPr>
            <w:tcW w:w="1980" w:type="dxa"/>
            <w:shd w:val="clear" w:color="auto" w:fill="auto"/>
            <w:vAlign w:val="center"/>
          </w:tcPr>
          <w:p w14:paraId="30D7B357" w14:textId="77777777" w:rsidR="00C70DDC" w:rsidRPr="009F11DC" w:rsidRDefault="00C70DDC" w:rsidP="009F11DC">
            <w:pPr>
              <w:spacing w:line="276" w:lineRule="auto"/>
              <w:rPr>
                <w:rFonts w:ascii="Arial" w:hAnsi="Arial" w:cs="Arial"/>
                <w:i/>
                <w:sz w:val="18"/>
                <w:szCs w:val="18"/>
                <w:lang w:val="en-GB"/>
              </w:rPr>
            </w:pPr>
            <w:r w:rsidRPr="009F11DC">
              <w:rPr>
                <w:rFonts w:ascii="Arial" w:hAnsi="Arial" w:cs="Arial"/>
                <w:i/>
                <w:sz w:val="18"/>
                <w:szCs w:val="18"/>
                <w:lang w:val="en-GB"/>
              </w:rPr>
              <w:t>Onchorhynchus mykiss</w:t>
            </w:r>
          </w:p>
        </w:tc>
        <w:tc>
          <w:tcPr>
            <w:tcW w:w="1839" w:type="dxa"/>
            <w:shd w:val="clear" w:color="auto" w:fill="auto"/>
            <w:vAlign w:val="center"/>
          </w:tcPr>
          <w:p w14:paraId="5E07E174"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LC</w:t>
            </w:r>
            <w:r w:rsidRPr="009F11DC">
              <w:rPr>
                <w:rFonts w:ascii="Arial" w:hAnsi="Arial" w:cs="Arial"/>
                <w:sz w:val="18"/>
                <w:szCs w:val="18"/>
                <w:vertAlign w:val="subscript"/>
                <w:lang w:val="en-GB"/>
              </w:rPr>
              <w:t>50</w:t>
            </w:r>
            <w:r w:rsidRPr="009F11DC">
              <w:rPr>
                <w:rFonts w:ascii="Arial" w:hAnsi="Arial" w:cs="Arial"/>
                <w:sz w:val="18"/>
                <w:szCs w:val="18"/>
                <w:lang w:val="en-GB"/>
              </w:rPr>
              <w:t xml:space="preserve"> – 96h</w:t>
            </w:r>
          </w:p>
          <w:p w14:paraId="6F60F89A"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NOEC</w:t>
            </w:r>
          </w:p>
        </w:tc>
        <w:tc>
          <w:tcPr>
            <w:tcW w:w="2351" w:type="dxa"/>
            <w:shd w:val="clear" w:color="auto" w:fill="auto"/>
            <w:vAlign w:val="center"/>
          </w:tcPr>
          <w:p w14:paraId="762E2780" w14:textId="77777777" w:rsidR="00C70DDC" w:rsidRPr="009F11DC" w:rsidRDefault="00C70DDC" w:rsidP="009F11DC">
            <w:pPr>
              <w:spacing w:line="276" w:lineRule="auto"/>
              <w:rPr>
                <w:rFonts w:ascii="Arial" w:hAnsi="Arial" w:cs="Arial"/>
                <w:b/>
                <w:sz w:val="18"/>
                <w:szCs w:val="18"/>
                <w:lang w:val="en-GB"/>
              </w:rPr>
            </w:pPr>
            <w:r w:rsidRPr="009F11DC">
              <w:rPr>
                <w:rFonts w:ascii="Arial" w:hAnsi="Arial" w:cs="Arial"/>
                <w:b/>
                <w:sz w:val="18"/>
                <w:szCs w:val="18"/>
                <w:lang w:val="en-GB"/>
              </w:rPr>
              <w:t>&gt;48E-03</w:t>
            </w:r>
          </w:p>
          <w:p w14:paraId="63AE4791"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b/>
                <w:sz w:val="18"/>
                <w:szCs w:val="18"/>
                <w:lang w:val="en-GB"/>
              </w:rPr>
              <w:t>≥48E-03</w:t>
            </w:r>
          </w:p>
        </w:tc>
        <w:tc>
          <w:tcPr>
            <w:tcW w:w="1284" w:type="dxa"/>
            <w:shd w:val="clear" w:color="auto" w:fill="auto"/>
            <w:vAlign w:val="center"/>
          </w:tcPr>
          <w:p w14:paraId="2FFC7F70"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rPr>
              <w:t>7.4.1.1-03</w:t>
            </w:r>
          </w:p>
        </w:tc>
      </w:tr>
      <w:tr w:rsidR="00C70DDC" w:rsidRPr="009F11DC" w14:paraId="5783AF8E" w14:textId="77777777" w:rsidTr="00704A63">
        <w:tc>
          <w:tcPr>
            <w:tcW w:w="9291" w:type="dxa"/>
            <w:gridSpan w:val="5"/>
            <w:shd w:val="clear" w:color="auto" w:fill="D9D9D9"/>
            <w:vAlign w:val="center"/>
          </w:tcPr>
          <w:p w14:paraId="2E2834F0" w14:textId="77777777" w:rsidR="00C70DDC" w:rsidRPr="009F11DC" w:rsidRDefault="00C70DDC" w:rsidP="009F11DC">
            <w:pPr>
              <w:spacing w:line="276" w:lineRule="auto"/>
              <w:rPr>
                <w:rFonts w:ascii="Arial" w:hAnsi="Arial" w:cs="Arial"/>
                <w:b/>
                <w:bCs/>
                <w:sz w:val="18"/>
                <w:szCs w:val="18"/>
                <w:lang w:val="en-GB"/>
              </w:rPr>
            </w:pPr>
            <w:r w:rsidRPr="009F11DC">
              <w:rPr>
                <w:rFonts w:ascii="Arial" w:hAnsi="Arial" w:cs="Arial"/>
                <w:b/>
                <w:bCs/>
                <w:sz w:val="18"/>
                <w:szCs w:val="18"/>
                <w:lang w:val="en-GB"/>
              </w:rPr>
              <w:t>Fish- Chronic data</w:t>
            </w:r>
          </w:p>
        </w:tc>
      </w:tr>
      <w:tr w:rsidR="00C70DDC" w:rsidRPr="009F11DC" w14:paraId="427D9ABB" w14:textId="77777777" w:rsidTr="00704A63">
        <w:tc>
          <w:tcPr>
            <w:tcW w:w="1837" w:type="dxa"/>
            <w:shd w:val="clear" w:color="auto" w:fill="auto"/>
            <w:vAlign w:val="center"/>
          </w:tcPr>
          <w:p w14:paraId="71F2C8A7" w14:textId="77777777" w:rsidR="00C70DDC" w:rsidRPr="009F11DC" w:rsidRDefault="00C70DDC" w:rsidP="009F11DC">
            <w:pPr>
              <w:spacing w:line="276" w:lineRule="auto"/>
              <w:rPr>
                <w:rFonts w:ascii="Arial" w:hAnsi="Arial" w:cs="Arial"/>
                <w:b/>
                <w:bCs/>
                <w:sz w:val="18"/>
                <w:szCs w:val="18"/>
                <w:lang w:val="en-GB"/>
              </w:rPr>
            </w:pPr>
            <w:r w:rsidRPr="009F11DC">
              <w:rPr>
                <w:rFonts w:ascii="Arial" w:hAnsi="Arial" w:cs="Arial"/>
                <w:b/>
                <w:bCs/>
                <w:sz w:val="18"/>
                <w:szCs w:val="18"/>
                <w:lang w:val="en-GB"/>
              </w:rPr>
              <w:t>Etofenprox</w:t>
            </w:r>
          </w:p>
        </w:tc>
        <w:tc>
          <w:tcPr>
            <w:tcW w:w="1980" w:type="dxa"/>
            <w:shd w:val="clear" w:color="auto" w:fill="auto"/>
            <w:vAlign w:val="center"/>
          </w:tcPr>
          <w:p w14:paraId="0A08A85B" w14:textId="77777777" w:rsidR="00C70DDC" w:rsidRPr="009F11DC" w:rsidRDefault="00C70DDC" w:rsidP="009F11DC">
            <w:pPr>
              <w:spacing w:line="276" w:lineRule="auto"/>
              <w:rPr>
                <w:rFonts w:ascii="Arial" w:hAnsi="Arial" w:cs="Arial"/>
                <w:i/>
                <w:sz w:val="18"/>
                <w:szCs w:val="18"/>
                <w:lang w:val="en-GB"/>
              </w:rPr>
            </w:pPr>
            <w:r w:rsidRPr="009F11DC">
              <w:rPr>
                <w:rFonts w:ascii="Arial" w:hAnsi="Arial" w:cs="Arial"/>
                <w:i/>
                <w:sz w:val="18"/>
                <w:szCs w:val="18"/>
                <w:lang w:val="en-GB"/>
              </w:rPr>
              <w:t>Onchorhynchus mykiss</w:t>
            </w:r>
          </w:p>
        </w:tc>
        <w:tc>
          <w:tcPr>
            <w:tcW w:w="1839" w:type="dxa"/>
            <w:shd w:val="clear" w:color="auto" w:fill="auto"/>
            <w:vAlign w:val="center"/>
          </w:tcPr>
          <w:p w14:paraId="092F5DF0"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NOEC – 21d</w:t>
            </w:r>
          </w:p>
        </w:tc>
        <w:tc>
          <w:tcPr>
            <w:tcW w:w="2351" w:type="dxa"/>
            <w:shd w:val="clear" w:color="auto" w:fill="auto"/>
            <w:vAlign w:val="center"/>
          </w:tcPr>
          <w:p w14:paraId="79338079"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3.2E-03</w:t>
            </w:r>
          </w:p>
        </w:tc>
        <w:tc>
          <w:tcPr>
            <w:tcW w:w="1284" w:type="dxa"/>
            <w:shd w:val="clear" w:color="auto" w:fill="auto"/>
            <w:vAlign w:val="center"/>
          </w:tcPr>
          <w:p w14:paraId="47D49C51"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7.4.3.1</w:t>
            </w:r>
            <w:r w:rsidRPr="009F11DC">
              <w:rPr>
                <w:rFonts w:ascii="Arial" w:hAnsi="Arial" w:cs="Arial"/>
                <w:sz w:val="18"/>
                <w:szCs w:val="18"/>
              </w:rPr>
              <w:t xml:space="preserve"> </w:t>
            </w:r>
          </w:p>
        </w:tc>
      </w:tr>
      <w:tr w:rsidR="00C70DDC" w:rsidRPr="009F11DC" w14:paraId="1E3A48ED" w14:textId="77777777" w:rsidTr="00704A63">
        <w:tc>
          <w:tcPr>
            <w:tcW w:w="1837" w:type="dxa"/>
            <w:shd w:val="clear" w:color="auto" w:fill="auto"/>
            <w:vAlign w:val="center"/>
          </w:tcPr>
          <w:p w14:paraId="67A5C076" w14:textId="77777777" w:rsidR="00C70DDC" w:rsidRPr="009F11DC" w:rsidRDefault="00C70DDC" w:rsidP="009F11DC">
            <w:pPr>
              <w:spacing w:line="276" w:lineRule="auto"/>
              <w:rPr>
                <w:rFonts w:ascii="Arial" w:hAnsi="Arial" w:cs="Arial"/>
                <w:b/>
                <w:bCs/>
                <w:sz w:val="18"/>
                <w:szCs w:val="18"/>
                <w:lang w:val="en-GB"/>
              </w:rPr>
            </w:pPr>
            <w:r w:rsidRPr="009F11DC">
              <w:rPr>
                <w:rFonts w:ascii="Arial" w:hAnsi="Arial" w:cs="Arial"/>
                <w:b/>
                <w:bCs/>
                <w:sz w:val="18"/>
                <w:szCs w:val="18"/>
                <w:lang w:val="en-GB"/>
              </w:rPr>
              <w:t>Etofenprox</w:t>
            </w:r>
          </w:p>
        </w:tc>
        <w:tc>
          <w:tcPr>
            <w:tcW w:w="1980" w:type="dxa"/>
            <w:shd w:val="clear" w:color="auto" w:fill="auto"/>
            <w:vAlign w:val="center"/>
          </w:tcPr>
          <w:p w14:paraId="5CD56879" w14:textId="77777777" w:rsidR="00C70DDC" w:rsidRPr="009F11DC" w:rsidRDefault="00C70DDC" w:rsidP="009F11DC">
            <w:pPr>
              <w:spacing w:line="276" w:lineRule="auto"/>
              <w:rPr>
                <w:rFonts w:ascii="Arial" w:hAnsi="Arial" w:cs="Arial"/>
                <w:i/>
                <w:sz w:val="18"/>
                <w:szCs w:val="18"/>
                <w:lang w:val="en-GB"/>
              </w:rPr>
            </w:pPr>
            <w:r w:rsidRPr="009F11DC">
              <w:rPr>
                <w:rFonts w:ascii="Arial" w:hAnsi="Arial" w:cs="Arial"/>
                <w:i/>
                <w:sz w:val="18"/>
                <w:szCs w:val="18"/>
                <w:lang w:val="it-IT"/>
              </w:rPr>
              <w:t>Danio rerio</w:t>
            </w:r>
          </w:p>
        </w:tc>
        <w:tc>
          <w:tcPr>
            <w:tcW w:w="1839" w:type="dxa"/>
            <w:shd w:val="clear" w:color="auto" w:fill="auto"/>
            <w:vAlign w:val="center"/>
          </w:tcPr>
          <w:p w14:paraId="0215E298"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NOEC – 40 d</w:t>
            </w:r>
          </w:p>
        </w:tc>
        <w:tc>
          <w:tcPr>
            <w:tcW w:w="2351" w:type="dxa"/>
            <w:shd w:val="clear" w:color="auto" w:fill="auto"/>
            <w:vAlign w:val="center"/>
          </w:tcPr>
          <w:p w14:paraId="1CA2A5A1"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25E-03</w:t>
            </w:r>
          </w:p>
        </w:tc>
        <w:tc>
          <w:tcPr>
            <w:tcW w:w="1284" w:type="dxa"/>
            <w:shd w:val="clear" w:color="auto" w:fill="auto"/>
            <w:vAlign w:val="center"/>
          </w:tcPr>
          <w:p w14:paraId="26B8E51D"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rPr>
              <w:t>7.4.3.2-01</w:t>
            </w:r>
          </w:p>
        </w:tc>
      </w:tr>
      <w:tr w:rsidR="00C70DDC" w:rsidRPr="009F11DC" w14:paraId="7987C618" w14:textId="77777777" w:rsidTr="00704A63">
        <w:tc>
          <w:tcPr>
            <w:tcW w:w="1837" w:type="dxa"/>
            <w:shd w:val="clear" w:color="auto" w:fill="auto"/>
            <w:vAlign w:val="center"/>
          </w:tcPr>
          <w:p w14:paraId="3D0C7933" w14:textId="77777777" w:rsidR="00C70DDC" w:rsidRPr="009F11DC" w:rsidRDefault="00C70DDC" w:rsidP="009F11DC">
            <w:pPr>
              <w:spacing w:line="276" w:lineRule="auto"/>
              <w:rPr>
                <w:rFonts w:ascii="Arial" w:hAnsi="Arial" w:cs="Arial"/>
                <w:b/>
                <w:bCs/>
                <w:sz w:val="18"/>
                <w:szCs w:val="18"/>
                <w:lang w:val="en-GB"/>
              </w:rPr>
            </w:pPr>
            <w:r w:rsidRPr="009F11DC">
              <w:rPr>
                <w:rFonts w:ascii="Arial" w:hAnsi="Arial" w:cs="Arial"/>
                <w:b/>
                <w:bCs/>
                <w:sz w:val="18"/>
                <w:szCs w:val="18"/>
                <w:lang w:val="en-GB"/>
              </w:rPr>
              <w:t>Etofenprox</w:t>
            </w:r>
          </w:p>
        </w:tc>
        <w:tc>
          <w:tcPr>
            <w:tcW w:w="1980" w:type="dxa"/>
            <w:shd w:val="clear" w:color="auto" w:fill="auto"/>
            <w:vAlign w:val="center"/>
          </w:tcPr>
          <w:p w14:paraId="22926FD9" w14:textId="77777777" w:rsidR="00C70DDC" w:rsidRPr="009F11DC" w:rsidRDefault="00C70DDC" w:rsidP="009F11DC">
            <w:pPr>
              <w:spacing w:line="276" w:lineRule="auto"/>
              <w:rPr>
                <w:rFonts w:ascii="Arial" w:hAnsi="Arial" w:cs="Arial"/>
                <w:i/>
                <w:sz w:val="18"/>
                <w:szCs w:val="18"/>
                <w:lang w:val="en-GB"/>
              </w:rPr>
            </w:pPr>
            <w:r w:rsidRPr="009F11DC">
              <w:rPr>
                <w:rFonts w:ascii="Arial" w:hAnsi="Arial" w:cs="Arial"/>
                <w:i/>
                <w:sz w:val="18"/>
                <w:szCs w:val="18"/>
                <w:lang w:val="it-IT"/>
              </w:rPr>
              <w:t>Danio rerio</w:t>
            </w:r>
          </w:p>
        </w:tc>
        <w:tc>
          <w:tcPr>
            <w:tcW w:w="1839" w:type="dxa"/>
            <w:shd w:val="clear" w:color="auto" w:fill="auto"/>
            <w:vAlign w:val="center"/>
          </w:tcPr>
          <w:p w14:paraId="66D994E6"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NOEC – 140 d</w:t>
            </w:r>
          </w:p>
        </w:tc>
        <w:tc>
          <w:tcPr>
            <w:tcW w:w="2351" w:type="dxa"/>
            <w:shd w:val="clear" w:color="auto" w:fill="auto"/>
            <w:vAlign w:val="center"/>
          </w:tcPr>
          <w:p w14:paraId="443216D1"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6.2E-05</w:t>
            </w:r>
          </w:p>
        </w:tc>
        <w:tc>
          <w:tcPr>
            <w:tcW w:w="1284" w:type="dxa"/>
            <w:shd w:val="clear" w:color="auto" w:fill="auto"/>
            <w:vAlign w:val="center"/>
          </w:tcPr>
          <w:p w14:paraId="50A232E8"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rPr>
              <w:t>7.4.3.2-02</w:t>
            </w:r>
          </w:p>
        </w:tc>
      </w:tr>
      <w:tr w:rsidR="00C70DDC" w:rsidRPr="009F11DC" w14:paraId="48E3653E" w14:textId="77777777" w:rsidTr="00704A63">
        <w:tc>
          <w:tcPr>
            <w:tcW w:w="9291" w:type="dxa"/>
            <w:gridSpan w:val="5"/>
            <w:shd w:val="clear" w:color="auto" w:fill="D9D9D9"/>
            <w:vAlign w:val="center"/>
          </w:tcPr>
          <w:p w14:paraId="68C7826C" w14:textId="77777777" w:rsidR="00C70DDC" w:rsidRPr="009F11DC" w:rsidRDefault="00C70DDC" w:rsidP="009F11DC">
            <w:pPr>
              <w:spacing w:line="276" w:lineRule="auto"/>
              <w:rPr>
                <w:rFonts w:ascii="Arial" w:hAnsi="Arial" w:cs="Arial"/>
                <w:b/>
                <w:bCs/>
                <w:sz w:val="18"/>
                <w:szCs w:val="18"/>
                <w:lang w:val="en-GB"/>
              </w:rPr>
            </w:pPr>
            <w:r w:rsidRPr="009F11DC">
              <w:rPr>
                <w:rFonts w:ascii="Arial" w:hAnsi="Arial" w:cs="Arial"/>
                <w:b/>
                <w:bCs/>
                <w:sz w:val="18"/>
                <w:szCs w:val="18"/>
                <w:lang w:val="en-GB"/>
              </w:rPr>
              <w:t>Aquatic invertebrate- Acute data</w:t>
            </w:r>
          </w:p>
        </w:tc>
      </w:tr>
      <w:tr w:rsidR="00C70DDC" w:rsidRPr="009F11DC" w14:paraId="09A44F30" w14:textId="77777777" w:rsidTr="00704A63">
        <w:tc>
          <w:tcPr>
            <w:tcW w:w="1837" w:type="dxa"/>
            <w:shd w:val="clear" w:color="auto" w:fill="auto"/>
            <w:vAlign w:val="center"/>
          </w:tcPr>
          <w:p w14:paraId="56AFC69A" w14:textId="77777777" w:rsidR="00C70DDC" w:rsidRPr="009F11DC" w:rsidRDefault="00C70DDC" w:rsidP="009F11DC">
            <w:pPr>
              <w:spacing w:line="276" w:lineRule="auto"/>
              <w:rPr>
                <w:rFonts w:ascii="Arial" w:hAnsi="Arial" w:cs="Arial"/>
                <w:b/>
                <w:bCs/>
                <w:sz w:val="18"/>
                <w:szCs w:val="18"/>
                <w:lang w:val="en-GB"/>
              </w:rPr>
            </w:pPr>
            <w:r w:rsidRPr="009F11DC">
              <w:rPr>
                <w:rFonts w:ascii="Arial" w:hAnsi="Arial" w:cs="Arial"/>
                <w:b/>
                <w:bCs/>
                <w:sz w:val="18"/>
                <w:szCs w:val="18"/>
                <w:lang w:val="en-GB"/>
              </w:rPr>
              <w:t>Etofenprox</w:t>
            </w:r>
          </w:p>
        </w:tc>
        <w:tc>
          <w:tcPr>
            <w:tcW w:w="1980" w:type="dxa"/>
            <w:shd w:val="clear" w:color="auto" w:fill="auto"/>
            <w:vAlign w:val="center"/>
          </w:tcPr>
          <w:p w14:paraId="3062DBEF" w14:textId="77777777" w:rsidR="00C70DDC" w:rsidRPr="009F11DC" w:rsidRDefault="00C70DDC" w:rsidP="009F11DC">
            <w:pPr>
              <w:spacing w:line="276" w:lineRule="auto"/>
              <w:rPr>
                <w:rFonts w:ascii="Arial" w:hAnsi="Arial" w:cs="Arial"/>
                <w:i/>
                <w:sz w:val="18"/>
                <w:szCs w:val="18"/>
                <w:lang w:val="en-GB"/>
              </w:rPr>
            </w:pPr>
            <w:r w:rsidRPr="009F11DC">
              <w:rPr>
                <w:rFonts w:ascii="Arial" w:hAnsi="Arial" w:cs="Arial"/>
                <w:i/>
                <w:sz w:val="18"/>
                <w:szCs w:val="18"/>
                <w:lang w:val="en-GB"/>
              </w:rPr>
              <w:t>Daphnia magna</w:t>
            </w:r>
          </w:p>
        </w:tc>
        <w:tc>
          <w:tcPr>
            <w:tcW w:w="1839" w:type="dxa"/>
            <w:shd w:val="clear" w:color="auto" w:fill="auto"/>
            <w:vAlign w:val="center"/>
          </w:tcPr>
          <w:p w14:paraId="5B9C3F6E"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EC</w:t>
            </w:r>
            <w:r w:rsidRPr="009F11DC">
              <w:rPr>
                <w:rFonts w:ascii="Arial" w:hAnsi="Arial" w:cs="Arial"/>
                <w:sz w:val="18"/>
                <w:szCs w:val="18"/>
                <w:vertAlign w:val="subscript"/>
                <w:lang w:val="en-GB"/>
              </w:rPr>
              <w:t>50</w:t>
            </w:r>
            <w:r w:rsidRPr="009F11DC">
              <w:rPr>
                <w:rFonts w:ascii="Arial" w:hAnsi="Arial" w:cs="Arial"/>
                <w:sz w:val="18"/>
                <w:szCs w:val="18"/>
                <w:lang w:val="en-GB"/>
              </w:rPr>
              <w:t xml:space="preserve"> – 48h</w:t>
            </w:r>
          </w:p>
          <w:p w14:paraId="143A5679"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NOEC</w:t>
            </w:r>
          </w:p>
        </w:tc>
        <w:tc>
          <w:tcPr>
            <w:tcW w:w="2351" w:type="dxa"/>
            <w:shd w:val="clear" w:color="auto" w:fill="auto"/>
            <w:vAlign w:val="center"/>
          </w:tcPr>
          <w:p w14:paraId="1D142EEF" w14:textId="77777777" w:rsidR="00C70DDC" w:rsidRPr="009F11DC" w:rsidRDefault="00C70DDC" w:rsidP="009F11DC">
            <w:pPr>
              <w:spacing w:line="276" w:lineRule="auto"/>
              <w:rPr>
                <w:rFonts w:ascii="Arial" w:hAnsi="Arial" w:cs="Arial"/>
                <w:b/>
                <w:sz w:val="18"/>
                <w:szCs w:val="18"/>
                <w:lang w:val="en-GB"/>
              </w:rPr>
            </w:pPr>
            <w:r w:rsidRPr="009F11DC">
              <w:rPr>
                <w:rFonts w:ascii="Arial" w:hAnsi="Arial" w:cs="Arial"/>
                <w:b/>
                <w:sz w:val="18"/>
                <w:szCs w:val="18"/>
                <w:lang w:val="en-GB"/>
              </w:rPr>
              <w:t>1.2E-03</w:t>
            </w:r>
          </w:p>
          <w:p w14:paraId="2A594B89" w14:textId="77777777" w:rsidR="00C70DDC" w:rsidRPr="009F11DC" w:rsidRDefault="00C70DDC" w:rsidP="009F11DC">
            <w:pPr>
              <w:spacing w:line="276" w:lineRule="auto"/>
              <w:rPr>
                <w:rFonts w:ascii="Arial" w:hAnsi="Arial" w:cs="Arial"/>
                <w:b/>
                <w:sz w:val="18"/>
                <w:szCs w:val="18"/>
                <w:lang w:val="en-GB"/>
              </w:rPr>
            </w:pPr>
            <w:r w:rsidRPr="009F11DC">
              <w:rPr>
                <w:rFonts w:ascii="Arial" w:hAnsi="Arial" w:cs="Arial"/>
                <w:b/>
                <w:sz w:val="18"/>
                <w:szCs w:val="18"/>
                <w:lang w:val="en-GB"/>
              </w:rPr>
              <w:t>8.9E-05</w:t>
            </w:r>
          </w:p>
        </w:tc>
        <w:tc>
          <w:tcPr>
            <w:tcW w:w="1284" w:type="dxa"/>
            <w:shd w:val="clear" w:color="auto" w:fill="auto"/>
            <w:vAlign w:val="center"/>
          </w:tcPr>
          <w:p w14:paraId="3EB38FE6"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rPr>
              <w:t>7.4.1.2-01</w:t>
            </w:r>
          </w:p>
        </w:tc>
      </w:tr>
      <w:tr w:rsidR="00C70DDC" w:rsidRPr="009F11DC" w14:paraId="16D385BE" w14:textId="77777777" w:rsidTr="00704A63">
        <w:tc>
          <w:tcPr>
            <w:tcW w:w="1837" w:type="dxa"/>
            <w:shd w:val="clear" w:color="auto" w:fill="auto"/>
            <w:vAlign w:val="center"/>
          </w:tcPr>
          <w:p w14:paraId="7F7E95BD" w14:textId="77777777" w:rsidR="00C70DDC" w:rsidRPr="009F11DC" w:rsidRDefault="00C70DDC" w:rsidP="009F11DC">
            <w:pPr>
              <w:spacing w:line="276" w:lineRule="auto"/>
              <w:rPr>
                <w:rFonts w:ascii="Arial" w:hAnsi="Arial" w:cs="Arial"/>
                <w:b/>
                <w:bCs/>
                <w:sz w:val="18"/>
                <w:szCs w:val="18"/>
                <w:lang w:val="en-GB"/>
              </w:rPr>
            </w:pPr>
            <w:r w:rsidRPr="009F11DC">
              <w:rPr>
                <w:rFonts w:ascii="Arial" w:hAnsi="Arial" w:cs="Arial"/>
                <w:b/>
                <w:bCs/>
                <w:sz w:val="18"/>
                <w:szCs w:val="18"/>
                <w:lang w:val="en-GB"/>
              </w:rPr>
              <w:sym w:font="Symbol" w:char="F061"/>
            </w:r>
            <w:r w:rsidRPr="009F11DC">
              <w:rPr>
                <w:rFonts w:ascii="Arial" w:hAnsi="Arial" w:cs="Arial"/>
                <w:b/>
                <w:bCs/>
                <w:sz w:val="18"/>
                <w:szCs w:val="18"/>
                <w:lang w:val="en-GB"/>
              </w:rPr>
              <w:t>-CO</w:t>
            </w:r>
          </w:p>
        </w:tc>
        <w:tc>
          <w:tcPr>
            <w:tcW w:w="1980" w:type="dxa"/>
            <w:shd w:val="clear" w:color="auto" w:fill="auto"/>
            <w:vAlign w:val="center"/>
          </w:tcPr>
          <w:p w14:paraId="3643616E" w14:textId="77777777" w:rsidR="00C70DDC" w:rsidRPr="009F11DC" w:rsidRDefault="00C70DDC" w:rsidP="009F11DC">
            <w:pPr>
              <w:spacing w:line="276" w:lineRule="auto"/>
              <w:rPr>
                <w:rFonts w:ascii="Arial" w:hAnsi="Arial" w:cs="Arial"/>
                <w:i/>
                <w:sz w:val="18"/>
                <w:szCs w:val="18"/>
                <w:lang w:val="en-GB"/>
              </w:rPr>
            </w:pPr>
            <w:r w:rsidRPr="009F11DC">
              <w:rPr>
                <w:rFonts w:ascii="Arial" w:hAnsi="Arial" w:cs="Arial"/>
                <w:i/>
                <w:sz w:val="18"/>
                <w:szCs w:val="18"/>
                <w:lang w:val="en-GB"/>
              </w:rPr>
              <w:t>Daphnia magna</w:t>
            </w:r>
          </w:p>
        </w:tc>
        <w:tc>
          <w:tcPr>
            <w:tcW w:w="1839" w:type="dxa"/>
            <w:shd w:val="clear" w:color="auto" w:fill="auto"/>
            <w:vAlign w:val="center"/>
          </w:tcPr>
          <w:p w14:paraId="51FD96D8"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EC</w:t>
            </w:r>
            <w:r w:rsidRPr="009F11DC">
              <w:rPr>
                <w:rFonts w:ascii="Arial" w:hAnsi="Arial" w:cs="Arial"/>
                <w:sz w:val="18"/>
                <w:szCs w:val="18"/>
                <w:vertAlign w:val="subscript"/>
                <w:lang w:val="en-GB"/>
              </w:rPr>
              <w:t>50</w:t>
            </w:r>
            <w:r w:rsidRPr="009F11DC">
              <w:rPr>
                <w:rFonts w:ascii="Arial" w:hAnsi="Arial" w:cs="Arial"/>
                <w:sz w:val="18"/>
                <w:szCs w:val="18"/>
                <w:lang w:val="en-GB"/>
              </w:rPr>
              <w:t xml:space="preserve"> – 48h</w:t>
            </w:r>
          </w:p>
          <w:p w14:paraId="0890CD2A"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NOEC</w:t>
            </w:r>
          </w:p>
        </w:tc>
        <w:tc>
          <w:tcPr>
            <w:tcW w:w="2351" w:type="dxa"/>
            <w:shd w:val="clear" w:color="auto" w:fill="auto"/>
            <w:vAlign w:val="center"/>
          </w:tcPr>
          <w:p w14:paraId="361B7EED" w14:textId="77777777" w:rsidR="00C70DDC" w:rsidRPr="009F11DC" w:rsidRDefault="00C70DDC" w:rsidP="009F11DC">
            <w:pPr>
              <w:spacing w:line="276" w:lineRule="auto"/>
              <w:rPr>
                <w:rFonts w:ascii="Arial" w:hAnsi="Arial" w:cs="Arial"/>
                <w:b/>
                <w:sz w:val="18"/>
                <w:szCs w:val="18"/>
                <w:lang w:val="en-GB"/>
              </w:rPr>
            </w:pPr>
            <w:r w:rsidRPr="009F11DC">
              <w:rPr>
                <w:rFonts w:ascii="Arial" w:hAnsi="Arial" w:cs="Arial"/>
                <w:b/>
                <w:sz w:val="18"/>
                <w:szCs w:val="18"/>
                <w:lang w:val="en-GB"/>
              </w:rPr>
              <w:t>&gt;44E-03</w:t>
            </w:r>
          </w:p>
          <w:p w14:paraId="57E12C8D" w14:textId="77777777" w:rsidR="00C70DDC" w:rsidRPr="009F11DC" w:rsidRDefault="00C70DDC" w:rsidP="009F11DC">
            <w:pPr>
              <w:spacing w:line="276" w:lineRule="auto"/>
              <w:rPr>
                <w:rFonts w:ascii="Arial" w:hAnsi="Arial" w:cs="Arial"/>
                <w:b/>
                <w:sz w:val="18"/>
                <w:szCs w:val="18"/>
                <w:lang w:val="en-GB"/>
              </w:rPr>
            </w:pPr>
            <w:r w:rsidRPr="009F11DC">
              <w:rPr>
                <w:rFonts w:ascii="Arial" w:hAnsi="Arial" w:cs="Arial"/>
                <w:b/>
                <w:sz w:val="18"/>
                <w:szCs w:val="18"/>
                <w:lang w:val="en-GB"/>
              </w:rPr>
              <w:t>≥44E-03</w:t>
            </w:r>
          </w:p>
        </w:tc>
        <w:tc>
          <w:tcPr>
            <w:tcW w:w="1284" w:type="dxa"/>
            <w:shd w:val="clear" w:color="auto" w:fill="auto"/>
            <w:vAlign w:val="center"/>
          </w:tcPr>
          <w:p w14:paraId="747710FC"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rPr>
              <w:t>7.4.1.2-02</w:t>
            </w:r>
          </w:p>
        </w:tc>
      </w:tr>
      <w:tr w:rsidR="00C70DDC" w:rsidRPr="009F11DC" w14:paraId="64D8F511" w14:textId="77777777" w:rsidTr="00704A63">
        <w:tc>
          <w:tcPr>
            <w:tcW w:w="9291" w:type="dxa"/>
            <w:gridSpan w:val="5"/>
            <w:shd w:val="clear" w:color="auto" w:fill="D9D9D9"/>
            <w:vAlign w:val="center"/>
          </w:tcPr>
          <w:p w14:paraId="4BBE769B" w14:textId="77777777" w:rsidR="00C70DDC" w:rsidRPr="009F11DC" w:rsidRDefault="00C70DDC" w:rsidP="009F11DC">
            <w:pPr>
              <w:spacing w:line="276" w:lineRule="auto"/>
              <w:rPr>
                <w:rFonts w:ascii="Arial" w:hAnsi="Arial" w:cs="Arial"/>
                <w:b/>
                <w:bCs/>
                <w:sz w:val="18"/>
                <w:szCs w:val="18"/>
              </w:rPr>
            </w:pPr>
            <w:r w:rsidRPr="009F11DC">
              <w:rPr>
                <w:rFonts w:ascii="Arial" w:hAnsi="Arial" w:cs="Arial"/>
                <w:b/>
                <w:bCs/>
                <w:sz w:val="18"/>
                <w:szCs w:val="18"/>
                <w:lang w:val="en-GB"/>
              </w:rPr>
              <w:t>Aquatic invertebrate- Chronic data</w:t>
            </w:r>
          </w:p>
        </w:tc>
      </w:tr>
      <w:tr w:rsidR="00C70DDC" w:rsidRPr="009F11DC" w14:paraId="1FA8D3FC" w14:textId="77777777" w:rsidTr="00704A63">
        <w:tc>
          <w:tcPr>
            <w:tcW w:w="1837" w:type="dxa"/>
            <w:shd w:val="clear" w:color="auto" w:fill="auto"/>
            <w:vAlign w:val="center"/>
          </w:tcPr>
          <w:p w14:paraId="723E886E" w14:textId="77777777" w:rsidR="00C70DDC" w:rsidRPr="009F11DC" w:rsidRDefault="00C70DDC" w:rsidP="009F11DC">
            <w:pPr>
              <w:spacing w:line="276" w:lineRule="auto"/>
              <w:rPr>
                <w:rFonts w:ascii="Arial" w:hAnsi="Arial" w:cs="Arial"/>
                <w:b/>
                <w:bCs/>
                <w:sz w:val="18"/>
                <w:szCs w:val="18"/>
                <w:lang w:val="en-GB"/>
              </w:rPr>
            </w:pPr>
            <w:r w:rsidRPr="009F11DC">
              <w:rPr>
                <w:rFonts w:ascii="Arial" w:hAnsi="Arial" w:cs="Arial"/>
                <w:b/>
                <w:bCs/>
                <w:sz w:val="18"/>
                <w:szCs w:val="18"/>
                <w:lang w:val="en-GB"/>
              </w:rPr>
              <w:t>Etofenprox</w:t>
            </w:r>
          </w:p>
        </w:tc>
        <w:tc>
          <w:tcPr>
            <w:tcW w:w="1980" w:type="dxa"/>
            <w:shd w:val="clear" w:color="auto" w:fill="auto"/>
            <w:vAlign w:val="center"/>
          </w:tcPr>
          <w:p w14:paraId="6404DC72" w14:textId="77777777" w:rsidR="00C70DDC" w:rsidRPr="009F11DC" w:rsidRDefault="00C70DDC" w:rsidP="009F11DC">
            <w:pPr>
              <w:spacing w:line="276" w:lineRule="auto"/>
              <w:rPr>
                <w:rFonts w:ascii="Arial" w:hAnsi="Arial" w:cs="Arial"/>
                <w:i/>
                <w:sz w:val="18"/>
                <w:szCs w:val="18"/>
                <w:lang w:val="en-GB"/>
              </w:rPr>
            </w:pPr>
            <w:r w:rsidRPr="009F11DC">
              <w:rPr>
                <w:rFonts w:ascii="Arial" w:hAnsi="Arial" w:cs="Arial"/>
                <w:i/>
                <w:sz w:val="18"/>
                <w:szCs w:val="18"/>
                <w:lang w:val="en-GB"/>
              </w:rPr>
              <w:t>Daphnia magna</w:t>
            </w:r>
          </w:p>
        </w:tc>
        <w:tc>
          <w:tcPr>
            <w:tcW w:w="1839" w:type="dxa"/>
            <w:shd w:val="clear" w:color="auto" w:fill="auto"/>
            <w:vAlign w:val="center"/>
          </w:tcPr>
          <w:p w14:paraId="2989DE40"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NOEC – 21d</w:t>
            </w:r>
          </w:p>
        </w:tc>
        <w:tc>
          <w:tcPr>
            <w:tcW w:w="2351" w:type="dxa"/>
            <w:shd w:val="clear" w:color="auto" w:fill="auto"/>
            <w:vAlign w:val="center"/>
          </w:tcPr>
          <w:p w14:paraId="2920191D"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5.4E-05</w:t>
            </w:r>
          </w:p>
        </w:tc>
        <w:tc>
          <w:tcPr>
            <w:tcW w:w="1284" w:type="dxa"/>
            <w:shd w:val="clear" w:color="auto" w:fill="auto"/>
            <w:vAlign w:val="center"/>
          </w:tcPr>
          <w:p w14:paraId="4F703B89"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rPr>
              <w:t>7.4.3.4</w:t>
            </w:r>
          </w:p>
        </w:tc>
      </w:tr>
      <w:tr w:rsidR="00C70DDC" w:rsidRPr="009F11DC" w14:paraId="66282070" w14:textId="77777777" w:rsidTr="00704A63">
        <w:tc>
          <w:tcPr>
            <w:tcW w:w="9291" w:type="dxa"/>
            <w:gridSpan w:val="5"/>
            <w:shd w:val="clear" w:color="auto" w:fill="D9D9D9"/>
            <w:vAlign w:val="center"/>
          </w:tcPr>
          <w:p w14:paraId="2AD91C87" w14:textId="77777777" w:rsidR="00C70DDC" w:rsidRPr="009F11DC" w:rsidRDefault="00C70DDC" w:rsidP="009F11DC">
            <w:pPr>
              <w:spacing w:line="276" w:lineRule="auto"/>
              <w:rPr>
                <w:rFonts w:ascii="Arial" w:hAnsi="Arial" w:cs="Arial"/>
                <w:b/>
                <w:bCs/>
                <w:sz w:val="18"/>
                <w:szCs w:val="18"/>
                <w:lang w:val="en-GB"/>
              </w:rPr>
            </w:pPr>
            <w:r w:rsidRPr="009F11DC">
              <w:rPr>
                <w:rFonts w:ascii="Arial" w:hAnsi="Arial" w:cs="Arial"/>
                <w:b/>
                <w:bCs/>
                <w:sz w:val="18"/>
                <w:szCs w:val="18"/>
                <w:lang w:val="en-GB"/>
              </w:rPr>
              <w:t>Algae</w:t>
            </w:r>
          </w:p>
        </w:tc>
      </w:tr>
      <w:tr w:rsidR="00C70DDC" w:rsidRPr="009F11DC" w14:paraId="5B8B942C" w14:textId="77777777" w:rsidTr="00704A63">
        <w:tc>
          <w:tcPr>
            <w:tcW w:w="1837" w:type="dxa"/>
            <w:shd w:val="clear" w:color="auto" w:fill="auto"/>
            <w:vAlign w:val="center"/>
          </w:tcPr>
          <w:p w14:paraId="2C7147C6" w14:textId="77777777" w:rsidR="00C70DDC" w:rsidRPr="009F11DC" w:rsidRDefault="00C70DDC" w:rsidP="009F11DC">
            <w:pPr>
              <w:spacing w:line="276" w:lineRule="auto"/>
              <w:rPr>
                <w:rFonts w:ascii="Arial" w:hAnsi="Arial" w:cs="Arial"/>
                <w:b/>
                <w:bCs/>
                <w:sz w:val="18"/>
                <w:szCs w:val="18"/>
                <w:lang w:val="en-GB"/>
              </w:rPr>
            </w:pPr>
            <w:r w:rsidRPr="009F11DC">
              <w:rPr>
                <w:rFonts w:ascii="Arial" w:hAnsi="Arial" w:cs="Arial"/>
                <w:b/>
                <w:bCs/>
                <w:sz w:val="18"/>
                <w:szCs w:val="18"/>
                <w:lang w:val="en-GB"/>
              </w:rPr>
              <w:t>Etofenprox</w:t>
            </w:r>
          </w:p>
        </w:tc>
        <w:tc>
          <w:tcPr>
            <w:tcW w:w="1980" w:type="dxa"/>
            <w:shd w:val="clear" w:color="auto" w:fill="auto"/>
            <w:vAlign w:val="center"/>
          </w:tcPr>
          <w:p w14:paraId="10DB3DAA" w14:textId="77777777" w:rsidR="00C70DDC" w:rsidRPr="009F11DC" w:rsidRDefault="00C70DDC" w:rsidP="009F11DC">
            <w:pPr>
              <w:spacing w:line="276" w:lineRule="auto"/>
              <w:rPr>
                <w:rFonts w:ascii="Arial" w:hAnsi="Arial" w:cs="Arial"/>
                <w:i/>
                <w:sz w:val="18"/>
                <w:szCs w:val="18"/>
                <w:lang w:val="en-GB"/>
              </w:rPr>
            </w:pPr>
            <w:r w:rsidRPr="009F11DC">
              <w:rPr>
                <w:rFonts w:ascii="Arial" w:hAnsi="Arial" w:cs="Arial"/>
                <w:i/>
                <w:sz w:val="18"/>
                <w:szCs w:val="18"/>
                <w:lang w:val="en-GB"/>
              </w:rPr>
              <w:t>Pseudokirchneriella subcapitata</w:t>
            </w:r>
          </w:p>
        </w:tc>
        <w:tc>
          <w:tcPr>
            <w:tcW w:w="1839" w:type="dxa"/>
            <w:shd w:val="clear" w:color="auto" w:fill="auto"/>
            <w:vAlign w:val="center"/>
          </w:tcPr>
          <w:p w14:paraId="45D96837"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E</w:t>
            </w:r>
            <w:r w:rsidRPr="009F11DC">
              <w:rPr>
                <w:rFonts w:ascii="Arial" w:hAnsi="Arial" w:cs="Arial"/>
                <w:sz w:val="18"/>
                <w:szCs w:val="18"/>
                <w:vertAlign w:val="subscript"/>
                <w:lang w:val="en-GB"/>
              </w:rPr>
              <w:t>b</w:t>
            </w:r>
            <w:r w:rsidRPr="009F11DC">
              <w:rPr>
                <w:rFonts w:ascii="Arial" w:hAnsi="Arial" w:cs="Arial"/>
                <w:sz w:val="18"/>
                <w:szCs w:val="18"/>
                <w:lang w:val="en-GB"/>
              </w:rPr>
              <w:t>C</w:t>
            </w:r>
            <w:r w:rsidRPr="009F11DC">
              <w:rPr>
                <w:rFonts w:ascii="Arial" w:hAnsi="Arial" w:cs="Arial"/>
                <w:sz w:val="18"/>
                <w:szCs w:val="18"/>
                <w:vertAlign w:val="subscript"/>
                <w:lang w:val="en-GB"/>
              </w:rPr>
              <w:t>50</w:t>
            </w:r>
            <w:r w:rsidRPr="009F11DC">
              <w:rPr>
                <w:rFonts w:ascii="Arial" w:hAnsi="Arial" w:cs="Arial"/>
                <w:sz w:val="18"/>
                <w:szCs w:val="18"/>
                <w:lang w:val="en-GB"/>
              </w:rPr>
              <w:t xml:space="preserve"> – 72h</w:t>
            </w:r>
          </w:p>
          <w:p w14:paraId="407FEE6E"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E</w:t>
            </w:r>
            <w:r w:rsidRPr="009F11DC">
              <w:rPr>
                <w:rFonts w:ascii="Arial" w:hAnsi="Arial" w:cs="Arial"/>
                <w:sz w:val="18"/>
                <w:szCs w:val="18"/>
                <w:vertAlign w:val="subscript"/>
                <w:lang w:val="en-GB"/>
              </w:rPr>
              <w:t>r</w:t>
            </w:r>
            <w:r w:rsidRPr="009F11DC">
              <w:rPr>
                <w:rFonts w:ascii="Arial" w:hAnsi="Arial" w:cs="Arial"/>
                <w:sz w:val="18"/>
                <w:szCs w:val="18"/>
                <w:lang w:val="en-GB"/>
              </w:rPr>
              <w:t>C</w:t>
            </w:r>
            <w:r w:rsidRPr="009F11DC">
              <w:rPr>
                <w:rFonts w:ascii="Arial" w:hAnsi="Arial" w:cs="Arial"/>
                <w:sz w:val="18"/>
                <w:szCs w:val="18"/>
                <w:vertAlign w:val="subscript"/>
                <w:lang w:val="en-GB"/>
              </w:rPr>
              <w:t>50</w:t>
            </w:r>
            <w:r w:rsidRPr="009F11DC">
              <w:rPr>
                <w:rFonts w:ascii="Arial" w:hAnsi="Arial" w:cs="Arial"/>
                <w:sz w:val="18"/>
                <w:szCs w:val="18"/>
                <w:lang w:val="en-GB"/>
              </w:rPr>
              <w:t xml:space="preserve"> – 72h</w:t>
            </w:r>
          </w:p>
        </w:tc>
        <w:tc>
          <w:tcPr>
            <w:tcW w:w="2351" w:type="dxa"/>
            <w:shd w:val="clear" w:color="auto" w:fill="auto"/>
            <w:vAlign w:val="center"/>
          </w:tcPr>
          <w:p w14:paraId="06EAD3BF"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&gt;5.6E-02</w:t>
            </w:r>
          </w:p>
          <w:p w14:paraId="79C9FB6F"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&gt;5.6E-02</w:t>
            </w:r>
          </w:p>
        </w:tc>
        <w:tc>
          <w:tcPr>
            <w:tcW w:w="1284" w:type="dxa"/>
            <w:shd w:val="clear" w:color="auto" w:fill="auto"/>
            <w:vAlign w:val="center"/>
          </w:tcPr>
          <w:p w14:paraId="54BFC23D"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rPr>
              <w:t>7.4.1.3-01</w:t>
            </w:r>
          </w:p>
        </w:tc>
      </w:tr>
      <w:tr w:rsidR="00C70DDC" w:rsidRPr="009F11DC" w14:paraId="2E75A048" w14:textId="77777777" w:rsidTr="00704A63">
        <w:tc>
          <w:tcPr>
            <w:tcW w:w="1837" w:type="dxa"/>
            <w:shd w:val="clear" w:color="auto" w:fill="auto"/>
            <w:vAlign w:val="center"/>
          </w:tcPr>
          <w:p w14:paraId="14C0390C" w14:textId="77777777" w:rsidR="00C70DDC" w:rsidRPr="009F11DC" w:rsidRDefault="00C70DDC" w:rsidP="009F11DC">
            <w:pPr>
              <w:spacing w:line="276" w:lineRule="auto"/>
              <w:rPr>
                <w:rFonts w:ascii="Arial" w:hAnsi="Arial" w:cs="Arial"/>
                <w:b/>
                <w:bCs/>
                <w:sz w:val="18"/>
                <w:szCs w:val="18"/>
                <w:lang w:val="en-GB"/>
              </w:rPr>
            </w:pPr>
            <w:r w:rsidRPr="009F11DC">
              <w:rPr>
                <w:rFonts w:ascii="Arial" w:hAnsi="Arial" w:cs="Arial"/>
                <w:b/>
                <w:bCs/>
                <w:sz w:val="18"/>
                <w:szCs w:val="18"/>
                <w:lang w:val="en-GB"/>
              </w:rPr>
              <w:sym w:font="Symbol" w:char="F061"/>
            </w:r>
            <w:r w:rsidRPr="009F11DC">
              <w:rPr>
                <w:rFonts w:ascii="Arial" w:hAnsi="Arial" w:cs="Arial"/>
                <w:b/>
                <w:bCs/>
                <w:sz w:val="18"/>
                <w:szCs w:val="18"/>
                <w:lang w:val="en-GB"/>
              </w:rPr>
              <w:t>-CO</w:t>
            </w:r>
          </w:p>
        </w:tc>
        <w:tc>
          <w:tcPr>
            <w:tcW w:w="1980" w:type="dxa"/>
            <w:shd w:val="clear" w:color="auto" w:fill="auto"/>
            <w:vAlign w:val="center"/>
          </w:tcPr>
          <w:p w14:paraId="2D594BC4" w14:textId="77777777" w:rsidR="00C70DDC" w:rsidRPr="009F11DC" w:rsidRDefault="00C70DDC" w:rsidP="009F11DC">
            <w:pPr>
              <w:spacing w:line="276" w:lineRule="auto"/>
              <w:rPr>
                <w:rFonts w:ascii="Arial" w:hAnsi="Arial" w:cs="Arial"/>
                <w:i/>
                <w:sz w:val="18"/>
                <w:szCs w:val="18"/>
                <w:lang w:val="en-GB"/>
              </w:rPr>
            </w:pPr>
            <w:r w:rsidRPr="009F11DC">
              <w:rPr>
                <w:rFonts w:ascii="Arial" w:hAnsi="Arial" w:cs="Arial"/>
                <w:i/>
                <w:sz w:val="18"/>
                <w:szCs w:val="18"/>
                <w:lang w:val="en-GB"/>
              </w:rPr>
              <w:t>Pseudokirchneriella subcapitata</w:t>
            </w:r>
          </w:p>
        </w:tc>
        <w:tc>
          <w:tcPr>
            <w:tcW w:w="1839" w:type="dxa"/>
            <w:shd w:val="clear" w:color="auto" w:fill="auto"/>
            <w:vAlign w:val="center"/>
          </w:tcPr>
          <w:p w14:paraId="55BC5FD7"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E</w:t>
            </w:r>
            <w:r w:rsidRPr="009F11DC">
              <w:rPr>
                <w:rFonts w:ascii="Arial" w:hAnsi="Arial" w:cs="Arial"/>
                <w:sz w:val="18"/>
                <w:szCs w:val="18"/>
                <w:vertAlign w:val="subscript"/>
                <w:lang w:val="en-GB"/>
              </w:rPr>
              <w:t>b</w:t>
            </w:r>
            <w:r w:rsidRPr="009F11DC">
              <w:rPr>
                <w:rFonts w:ascii="Arial" w:hAnsi="Arial" w:cs="Arial"/>
                <w:sz w:val="18"/>
                <w:szCs w:val="18"/>
                <w:lang w:val="en-GB"/>
              </w:rPr>
              <w:t>C</w:t>
            </w:r>
            <w:r w:rsidRPr="009F11DC">
              <w:rPr>
                <w:rFonts w:ascii="Arial" w:hAnsi="Arial" w:cs="Arial"/>
                <w:sz w:val="18"/>
                <w:szCs w:val="18"/>
                <w:vertAlign w:val="subscript"/>
                <w:lang w:val="en-GB"/>
              </w:rPr>
              <w:t>50</w:t>
            </w:r>
            <w:r w:rsidRPr="009F11DC">
              <w:rPr>
                <w:rFonts w:ascii="Arial" w:hAnsi="Arial" w:cs="Arial"/>
                <w:sz w:val="18"/>
                <w:szCs w:val="18"/>
                <w:lang w:val="en-GB"/>
              </w:rPr>
              <w:t xml:space="preserve"> – 72h</w:t>
            </w:r>
          </w:p>
          <w:p w14:paraId="36B59971"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E</w:t>
            </w:r>
            <w:r w:rsidRPr="009F11DC">
              <w:rPr>
                <w:rFonts w:ascii="Arial" w:hAnsi="Arial" w:cs="Arial"/>
                <w:sz w:val="18"/>
                <w:szCs w:val="18"/>
                <w:vertAlign w:val="subscript"/>
                <w:lang w:val="en-GB"/>
              </w:rPr>
              <w:t>r</w:t>
            </w:r>
            <w:r w:rsidRPr="009F11DC">
              <w:rPr>
                <w:rFonts w:ascii="Arial" w:hAnsi="Arial" w:cs="Arial"/>
                <w:sz w:val="18"/>
                <w:szCs w:val="18"/>
                <w:lang w:val="en-GB"/>
              </w:rPr>
              <w:t>C</w:t>
            </w:r>
            <w:r w:rsidRPr="009F11DC">
              <w:rPr>
                <w:rFonts w:ascii="Arial" w:hAnsi="Arial" w:cs="Arial"/>
                <w:sz w:val="18"/>
                <w:szCs w:val="18"/>
                <w:vertAlign w:val="subscript"/>
                <w:lang w:val="en-GB"/>
              </w:rPr>
              <w:t>50</w:t>
            </w:r>
            <w:r w:rsidRPr="009F11DC">
              <w:rPr>
                <w:rFonts w:ascii="Arial" w:hAnsi="Arial" w:cs="Arial"/>
                <w:sz w:val="18"/>
                <w:szCs w:val="18"/>
                <w:lang w:val="en-GB"/>
              </w:rPr>
              <w:t xml:space="preserve"> – 72h</w:t>
            </w:r>
          </w:p>
        </w:tc>
        <w:tc>
          <w:tcPr>
            <w:tcW w:w="2351" w:type="dxa"/>
            <w:shd w:val="clear" w:color="auto" w:fill="auto"/>
            <w:vAlign w:val="center"/>
          </w:tcPr>
          <w:p w14:paraId="6FCC51D3"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&gt;5.3E-02</w:t>
            </w:r>
          </w:p>
          <w:p w14:paraId="0C6BFA53"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lang w:val="en-GB"/>
              </w:rPr>
              <w:t>&gt;5.3E-02</w:t>
            </w:r>
          </w:p>
        </w:tc>
        <w:tc>
          <w:tcPr>
            <w:tcW w:w="1284" w:type="dxa"/>
            <w:shd w:val="clear" w:color="auto" w:fill="auto"/>
            <w:vAlign w:val="center"/>
          </w:tcPr>
          <w:p w14:paraId="256F0092" w14:textId="77777777" w:rsidR="00C70DDC" w:rsidRPr="009F11DC" w:rsidRDefault="00C70DDC" w:rsidP="009F11DC">
            <w:pPr>
              <w:spacing w:line="276" w:lineRule="auto"/>
              <w:rPr>
                <w:rFonts w:ascii="Arial" w:hAnsi="Arial" w:cs="Arial"/>
                <w:sz w:val="18"/>
                <w:szCs w:val="18"/>
                <w:lang w:val="en-GB"/>
              </w:rPr>
            </w:pPr>
            <w:r w:rsidRPr="009F11DC">
              <w:rPr>
                <w:rFonts w:ascii="Arial" w:hAnsi="Arial" w:cs="Arial"/>
                <w:sz w:val="18"/>
                <w:szCs w:val="18"/>
              </w:rPr>
              <w:t>7.4.1.3-02</w:t>
            </w:r>
          </w:p>
        </w:tc>
      </w:tr>
    </w:tbl>
    <w:p w14:paraId="7192A951" w14:textId="77777777" w:rsidR="00C70DDC" w:rsidRPr="00C70DDC" w:rsidRDefault="00C70DDC" w:rsidP="00C70DDC">
      <w:pPr>
        <w:spacing w:line="276" w:lineRule="auto"/>
        <w:rPr>
          <w:rFonts w:ascii="Arial" w:hAnsi="Arial" w:cs="Arial"/>
          <w:sz w:val="20"/>
          <w:szCs w:val="20"/>
          <w:lang w:val="en-GB"/>
        </w:rPr>
      </w:pPr>
    </w:p>
    <w:p w14:paraId="22768D5A" w14:textId="77777777" w:rsidR="00C70DDC" w:rsidRPr="00C70DDC" w:rsidRDefault="00C70DDC" w:rsidP="00C70DDC">
      <w:pPr>
        <w:spacing w:line="240" w:lineRule="auto"/>
        <w:jc w:val="both"/>
        <w:rPr>
          <w:rFonts w:ascii="Arial" w:hAnsi="Arial" w:cs="Arial"/>
          <w:sz w:val="20"/>
          <w:szCs w:val="20"/>
          <w:lang w:val="en-GB"/>
        </w:rPr>
      </w:pPr>
      <w:r w:rsidRPr="00C70DDC">
        <w:rPr>
          <w:rFonts w:ascii="Arial" w:hAnsi="Arial" w:cs="Arial"/>
          <w:sz w:val="20"/>
          <w:szCs w:val="20"/>
          <w:lang w:val="en-GB"/>
        </w:rPr>
        <w:t>Additional endpoints: none</w:t>
      </w:r>
    </w:p>
    <w:p w14:paraId="3919722A" w14:textId="77777777" w:rsidR="00C70DDC" w:rsidRPr="00C70DDC" w:rsidRDefault="00C70DDC" w:rsidP="00C70DDC">
      <w:pPr>
        <w:spacing w:line="240" w:lineRule="auto"/>
        <w:jc w:val="both"/>
        <w:rPr>
          <w:rFonts w:ascii="Arial" w:hAnsi="Arial" w:cs="Arial"/>
          <w:sz w:val="20"/>
          <w:szCs w:val="20"/>
          <w:lang w:val="en-GB"/>
        </w:rPr>
      </w:pPr>
    </w:p>
    <w:p w14:paraId="203D7F24" w14:textId="77777777" w:rsidR="00C70DDC" w:rsidRPr="00C70DDC" w:rsidRDefault="00C70DDC" w:rsidP="00C70DDC">
      <w:pPr>
        <w:spacing w:line="240" w:lineRule="auto"/>
        <w:jc w:val="both"/>
        <w:rPr>
          <w:rFonts w:ascii="Arial" w:hAnsi="Arial" w:cs="Arial"/>
          <w:sz w:val="20"/>
          <w:szCs w:val="20"/>
          <w:lang w:val="en-GB"/>
        </w:rPr>
      </w:pPr>
      <w:r w:rsidRPr="00C70DDC">
        <w:rPr>
          <w:rFonts w:ascii="Arial" w:hAnsi="Arial" w:cs="Arial"/>
          <w:sz w:val="20"/>
          <w:szCs w:val="20"/>
          <w:lang w:val="en-GB"/>
        </w:rPr>
        <w:t>Justification of PNEC</w:t>
      </w:r>
      <w:r w:rsidRPr="00C70DDC">
        <w:rPr>
          <w:rFonts w:ascii="Arial" w:hAnsi="Arial" w:cs="Arial"/>
          <w:sz w:val="20"/>
          <w:szCs w:val="20"/>
          <w:vertAlign w:val="subscript"/>
          <w:lang w:val="en-GB"/>
        </w:rPr>
        <w:t>water</w:t>
      </w:r>
      <w:r w:rsidRPr="00C70DDC">
        <w:rPr>
          <w:rFonts w:ascii="Arial" w:hAnsi="Arial" w:cs="Arial"/>
          <w:sz w:val="20"/>
          <w:szCs w:val="20"/>
          <w:lang w:val="en-GB"/>
        </w:rPr>
        <w:t>:</w:t>
      </w:r>
    </w:p>
    <w:p w14:paraId="72433F4C" w14:textId="77777777" w:rsidR="00C70DDC" w:rsidRPr="00C70DDC" w:rsidRDefault="00C70DDC" w:rsidP="00C70DDC">
      <w:pPr>
        <w:spacing w:line="240" w:lineRule="auto"/>
        <w:jc w:val="both"/>
        <w:rPr>
          <w:rFonts w:ascii="Arial" w:hAnsi="Arial" w:cs="Arial"/>
          <w:sz w:val="20"/>
          <w:szCs w:val="20"/>
          <w:lang w:val="en-GB"/>
        </w:rPr>
      </w:pPr>
    </w:p>
    <w:p w14:paraId="18E041CB" w14:textId="77777777" w:rsidR="00C70DDC" w:rsidRPr="00C70DDC" w:rsidRDefault="00C70DDC" w:rsidP="00C70DDC">
      <w:pPr>
        <w:pStyle w:val="CARText"/>
        <w:spacing w:after="0"/>
        <w:rPr>
          <w:rFonts w:cs="Arial"/>
          <w:color w:val="auto"/>
          <w:szCs w:val="20"/>
          <w:lang w:eastAsia="sv-SE"/>
        </w:rPr>
      </w:pPr>
      <w:r w:rsidRPr="00C70DDC">
        <w:rPr>
          <w:rFonts w:cs="Arial"/>
          <w:color w:val="auto"/>
          <w:szCs w:val="20"/>
          <w:lang w:eastAsia="sv-SE"/>
        </w:rPr>
        <w:t>Daphnia is the most sensitive species tested with a NOEC – 21d = 5.4E-05 mg a.i./L. Since long-term NOECs from at least three types of organisms (fish, Daphnia and algae) are available, the NOEC is divided by the assessment factor of 10, according to the Guidance on the BPR</w:t>
      </w:r>
      <w:bookmarkStart w:id="220" w:name="_Hlt461630766"/>
      <w:r w:rsidRPr="00C70DDC">
        <w:rPr>
          <w:rFonts w:cs="Arial"/>
          <w:color w:val="auto"/>
          <w:szCs w:val="20"/>
          <w:vertAlign w:val="superscript"/>
          <w:lang w:eastAsia="sv-SE"/>
        </w:rPr>
        <w:fldChar w:fldCharType="begin"/>
      </w:r>
      <w:r w:rsidRPr="00C70DDC">
        <w:rPr>
          <w:rFonts w:cs="Arial"/>
          <w:color w:val="auto"/>
          <w:szCs w:val="20"/>
          <w:vertAlign w:val="superscript"/>
          <w:lang w:eastAsia="sv-SE"/>
        </w:rPr>
        <w:instrText xml:space="preserve"> NOTEREF _Ref461117670 \h  \* MERGEFORMAT </w:instrText>
      </w:r>
      <w:r w:rsidRPr="00C70DDC">
        <w:rPr>
          <w:rFonts w:cs="Arial"/>
          <w:color w:val="auto"/>
          <w:szCs w:val="20"/>
          <w:vertAlign w:val="superscript"/>
          <w:lang w:eastAsia="sv-SE"/>
        </w:rPr>
      </w:r>
      <w:r w:rsidRPr="00C70DDC">
        <w:rPr>
          <w:rFonts w:cs="Arial"/>
          <w:color w:val="auto"/>
          <w:szCs w:val="20"/>
          <w:vertAlign w:val="superscript"/>
          <w:lang w:eastAsia="sv-SE"/>
        </w:rPr>
        <w:fldChar w:fldCharType="separate"/>
      </w:r>
      <w:r w:rsidR="00112D8F">
        <w:rPr>
          <w:rFonts w:cs="Arial"/>
          <w:color w:val="auto"/>
          <w:szCs w:val="20"/>
          <w:vertAlign w:val="superscript"/>
          <w:lang w:eastAsia="sv-SE"/>
        </w:rPr>
        <w:t>6</w:t>
      </w:r>
      <w:r w:rsidRPr="00C70DDC">
        <w:rPr>
          <w:rFonts w:cs="Arial"/>
          <w:color w:val="auto"/>
          <w:szCs w:val="20"/>
          <w:vertAlign w:val="superscript"/>
          <w:lang w:eastAsia="sv-SE"/>
        </w:rPr>
        <w:fldChar w:fldCharType="end"/>
      </w:r>
      <w:bookmarkEnd w:id="220"/>
      <w:r w:rsidRPr="00C70DDC">
        <w:rPr>
          <w:rFonts w:cs="Arial"/>
          <w:color w:val="auto"/>
          <w:szCs w:val="20"/>
          <w:lang w:eastAsia="sv-SE"/>
        </w:rPr>
        <w:t xml:space="preserve">. </w:t>
      </w:r>
    </w:p>
    <w:p w14:paraId="6E48D3E6" w14:textId="77777777" w:rsidR="00C70DDC" w:rsidRPr="00C70DDC" w:rsidRDefault="00C70DDC" w:rsidP="00C70DDC">
      <w:pPr>
        <w:spacing w:line="276" w:lineRule="auto"/>
        <w:jc w:val="both"/>
        <w:rPr>
          <w:rFonts w:ascii="Arial" w:hAnsi="Arial" w:cs="Arial"/>
          <w:sz w:val="20"/>
          <w:szCs w:val="20"/>
          <w:lang w:val="en-GB"/>
        </w:rPr>
      </w:pPr>
    </w:p>
    <w:p w14:paraId="7AF5FF82" w14:textId="77777777" w:rsidR="00C70DDC" w:rsidRPr="00C70DDC" w:rsidRDefault="00C70DDC" w:rsidP="00C70DDC">
      <w:pPr>
        <w:spacing w:line="276" w:lineRule="auto"/>
        <w:jc w:val="both"/>
        <w:rPr>
          <w:rFonts w:ascii="Arial" w:hAnsi="Arial" w:cs="Arial"/>
          <w:b/>
          <w:sz w:val="20"/>
          <w:szCs w:val="20"/>
          <w:lang w:val="en-GB"/>
        </w:rPr>
      </w:pPr>
      <w:r w:rsidRPr="00C70DDC">
        <w:rPr>
          <w:rFonts w:ascii="Arial" w:hAnsi="Arial" w:cs="Arial"/>
          <w:b/>
          <w:sz w:val="20"/>
          <w:szCs w:val="20"/>
          <w:lang w:val="en-GB"/>
        </w:rPr>
        <w:sym w:font="Wingdings" w:char="F0E0"/>
      </w:r>
      <w:r w:rsidRPr="00C70DDC">
        <w:rPr>
          <w:rFonts w:ascii="Arial" w:hAnsi="Arial" w:cs="Arial"/>
          <w:b/>
          <w:sz w:val="20"/>
          <w:szCs w:val="20"/>
          <w:lang w:val="en-GB"/>
        </w:rPr>
        <w:t xml:space="preserve"> PNEC</w:t>
      </w:r>
      <w:r w:rsidRPr="00C70DDC">
        <w:rPr>
          <w:rFonts w:ascii="Arial" w:hAnsi="Arial" w:cs="Arial"/>
          <w:b/>
          <w:sz w:val="20"/>
          <w:szCs w:val="20"/>
          <w:vertAlign w:val="subscript"/>
          <w:lang w:val="en-GB"/>
        </w:rPr>
        <w:t>water</w:t>
      </w:r>
      <w:r w:rsidRPr="00C70DDC">
        <w:rPr>
          <w:rFonts w:ascii="Arial" w:hAnsi="Arial" w:cs="Arial"/>
          <w:b/>
          <w:sz w:val="20"/>
          <w:szCs w:val="20"/>
          <w:lang w:val="en-GB"/>
        </w:rPr>
        <w:t xml:space="preserve"> = 5.4 x 10-6 mg a.i./L.</w:t>
      </w:r>
    </w:p>
    <w:p w14:paraId="4A58203A" w14:textId="77777777" w:rsidR="00C70DDC" w:rsidRPr="00C70DDC" w:rsidRDefault="00C70DDC" w:rsidP="00C70DDC">
      <w:pPr>
        <w:spacing w:line="276" w:lineRule="auto"/>
        <w:jc w:val="both"/>
        <w:rPr>
          <w:rFonts w:ascii="Arial" w:hAnsi="Arial" w:cs="Arial"/>
          <w:i/>
          <w:sz w:val="20"/>
          <w:szCs w:val="20"/>
          <w:lang w:val="en-GB"/>
        </w:rPr>
      </w:pPr>
    </w:p>
    <w:p w14:paraId="31D9309B" w14:textId="77777777" w:rsidR="00C70DDC" w:rsidRPr="00C70DDC" w:rsidRDefault="00C70DDC" w:rsidP="00C70DDC">
      <w:pPr>
        <w:spacing w:line="276" w:lineRule="auto"/>
        <w:jc w:val="both"/>
        <w:rPr>
          <w:rFonts w:ascii="Arial" w:hAnsi="Arial" w:cs="Arial"/>
          <w:i/>
          <w:sz w:val="20"/>
          <w:szCs w:val="20"/>
          <w:u w:val="single"/>
          <w:lang w:val="en-GB"/>
        </w:rPr>
      </w:pPr>
      <w:r w:rsidRPr="00C70DDC">
        <w:rPr>
          <w:rFonts w:ascii="Arial" w:hAnsi="Arial" w:cs="Arial"/>
          <w:i/>
          <w:sz w:val="20"/>
          <w:szCs w:val="20"/>
          <w:u w:val="single"/>
          <w:lang w:val="en-GB"/>
        </w:rPr>
        <w:t xml:space="preserve">Degradation product: </w:t>
      </w:r>
      <w:r w:rsidRPr="00C70DDC">
        <w:rPr>
          <w:rFonts w:ascii="Arial" w:hAnsi="Arial" w:cs="Arial"/>
          <w:sz w:val="20"/>
          <w:szCs w:val="20"/>
          <w:u w:val="single"/>
        </w:rPr>
        <w:sym w:font="Symbol" w:char="F061"/>
      </w:r>
      <w:r w:rsidRPr="00C70DDC">
        <w:rPr>
          <w:rFonts w:ascii="Arial" w:hAnsi="Arial" w:cs="Arial"/>
          <w:sz w:val="20"/>
          <w:szCs w:val="20"/>
          <w:u w:val="single"/>
        </w:rPr>
        <w:t>-CO</w:t>
      </w:r>
    </w:p>
    <w:p w14:paraId="742A747C" w14:textId="77777777" w:rsidR="00C70DDC" w:rsidRPr="00C70DDC" w:rsidRDefault="00C70DDC" w:rsidP="00C70DDC">
      <w:pPr>
        <w:spacing w:line="240" w:lineRule="auto"/>
        <w:jc w:val="both"/>
        <w:rPr>
          <w:rFonts w:ascii="Arial" w:hAnsi="Arial" w:cs="Arial"/>
          <w:sz w:val="20"/>
          <w:szCs w:val="20"/>
          <w:lang w:val="en-GB"/>
        </w:rPr>
      </w:pPr>
      <w:r w:rsidRPr="00C70DDC">
        <w:rPr>
          <w:rFonts w:ascii="Arial" w:hAnsi="Arial" w:cs="Arial"/>
          <w:sz w:val="20"/>
          <w:szCs w:val="20"/>
          <w:lang w:val="en-GB"/>
        </w:rPr>
        <w:t>Among the acute studies available on fish, invertebrates and algae with the metabolite α-CO, the test with Daphnia magna gives the lowest 48-hour EC</w:t>
      </w:r>
      <w:r w:rsidRPr="00C70DDC">
        <w:rPr>
          <w:rFonts w:ascii="Arial" w:hAnsi="Arial" w:cs="Arial"/>
          <w:sz w:val="20"/>
          <w:szCs w:val="20"/>
          <w:vertAlign w:val="subscript"/>
          <w:lang w:val="en-GB"/>
        </w:rPr>
        <w:t>50</w:t>
      </w:r>
      <w:r w:rsidRPr="00C70DDC">
        <w:rPr>
          <w:rFonts w:ascii="Arial" w:hAnsi="Arial" w:cs="Arial"/>
          <w:sz w:val="20"/>
          <w:szCs w:val="20"/>
          <w:lang w:val="en-GB"/>
        </w:rPr>
        <w:t xml:space="preserve">-value of &gt; </w:t>
      </w:r>
      <w:r>
        <w:rPr>
          <w:rFonts w:ascii="Arial" w:hAnsi="Arial" w:cs="Arial"/>
          <w:sz w:val="20"/>
          <w:szCs w:val="20"/>
          <w:lang w:val="en-GB"/>
        </w:rPr>
        <w:t>44 µg/L.</w:t>
      </w:r>
      <w:r w:rsidRPr="00C70DDC">
        <w:rPr>
          <w:rFonts w:ascii="Arial" w:hAnsi="Arial" w:cs="Arial"/>
          <w:sz w:val="20"/>
          <w:szCs w:val="20"/>
          <w:lang w:val="en-GB"/>
        </w:rPr>
        <w:t>44 µg/L is used in the risk assessment. According to the TGD on risk assessment, a factor of 1000 is used to calculate the PNEC.</w:t>
      </w:r>
    </w:p>
    <w:p w14:paraId="1BC3B282" w14:textId="77777777" w:rsidR="00C70DDC" w:rsidRPr="00C70DDC" w:rsidRDefault="00C70DDC" w:rsidP="00C70DDC">
      <w:pPr>
        <w:pStyle w:val="CARText"/>
        <w:spacing w:after="0" w:line="276" w:lineRule="auto"/>
        <w:rPr>
          <w:rFonts w:cs="Arial"/>
          <w:b/>
          <w:color w:val="auto"/>
          <w:szCs w:val="20"/>
        </w:rPr>
      </w:pPr>
      <w:r w:rsidRPr="00C70DDC">
        <w:rPr>
          <w:rFonts w:cs="Arial"/>
          <w:b/>
          <w:color w:val="auto"/>
          <w:szCs w:val="20"/>
        </w:rPr>
        <w:sym w:font="Wingdings" w:char="F0E0"/>
      </w:r>
      <w:r w:rsidRPr="00C70DDC">
        <w:rPr>
          <w:rFonts w:cs="Arial"/>
          <w:b/>
          <w:color w:val="auto"/>
          <w:szCs w:val="20"/>
        </w:rPr>
        <w:t xml:space="preserve"> PNEC</w:t>
      </w:r>
      <w:r w:rsidRPr="00C70DDC">
        <w:rPr>
          <w:rFonts w:cs="Arial"/>
          <w:b/>
          <w:color w:val="auto"/>
          <w:szCs w:val="20"/>
          <w:vertAlign w:val="subscript"/>
        </w:rPr>
        <w:t>water</w:t>
      </w:r>
      <w:r w:rsidRPr="00C70DDC">
        <w:rPr>
          <w:rFonts w:cs="Arial"/>
          <w:b/>
          <w:color w:val="auto"/>
          <w:szCs w:val="20"/>
        </w:rPr>
        <w:t xml:space="preserve"> for metabolite </w:t>
      </w:r>
      <w:r w:rsidRPr="00C70DDC">
        <w:rPr>
          <w:rFonts w:cs="Arial"/>
          <w:b/>
          <w:color w:val="auto"/>
          <w:szCs w:val="20"/>
        </w:rPr>
        <w:sym w:font="Symbol" w:char="F061"/>
      </w:r>
      <w:r w:rsidRPr="00C70DDC">
        <w:rPr>
          <w:rFonts w:cs="Arial"/>
          <w:b/>
          <w:color w:val="auto"/>
          <w:szCs w:val="20"/>
        </w:rPr>
        <w:t>-CO = 4.4 x 10</w:t>
      </w:r>
      <w:r w:rsidRPr="00C70DDC">
        <w:rPr>
          <w:rFonts w:cs="Arial"/>
          <w:b/>
          <w:color w:val="auto"/>
          <w:szCs w:val="20"/>
          <w:vertAlign w:val="superscript"/>
        </w:rPr>
        <w:t>-5</w:t>
      </w:r>
      <w:r w:rsidRPr="00C70DDC">
        <w:rPr>
          <w:rFonts w:cs="Arial"/>
          <w:b/>
          <w:color w:val="auto"/>
          <w:szCs w:val="20"/>
        </w:rPr>
        <w:t xml:space="preserve"> mg/L</w:t>
      </w:r>
    </w:p>
    <w:p w14:paraId="3DA3E9A3" w14:textId="77777777" w:rsidR="00FB0319" w:rsidRPr="001604D6" w:rsidRDefault="00FB0319" w:rsidP="00FB0319">
      <w:pPr>
        <w:rPr>
          <w:rFonts w:ascii="Arial" w:hAnsi="Arial" w:cs="Arial"/>
          <w:szCs w:val="20"/>
          <w:lang w:val="en-GB"/>
        </w:rPr>
      </w:pPr>
    </w:p>
    <w:p w14:paraId="5446E5D5" w14:textId="77777777" w:rsidR="00FB0319" w:rsidRDefault="00FB0319" w:rsidP="00C70DDC">
      <w:pPr>
        <w:pStyle w:val="Titre6"/>
      </w:pPr>
      <w:r w:rsidRPr="00C70DDC">
        <w:t>Sediment dwelling organisms</w:t>
      </w:r>
    </w:p>
    <w:p w14:paraId="3EEC117E" w14:textId="77777777" w:rsidR="00C70DDC" w:rsidRPr="00C70DDC" w:rsidRDefault="00C70DDC" w:rsidP="00C70DDC">
      <w:pPr>
        <w:pStyle w:val="Corpsdetexte"/>
        <w:spacing w:line="240" w:lineRule="auto"/>
        <w:rPr>
          <w:lang w:val="fr-FR"/>
        </w:rPr>
      </w:pPr>
    </w:p>
    <w:p w14:paraId="0167E4F2" w14:textId="77777777" w:rsidR="00C70DDC" w:rsidRPr="00C70DDC" w:rsidRDefault="00C70DDC" w:rsidP="00C70DDC">
      <w:pPr>
        <w:spacing w:line="276" w:lineRule="auto"/>
        <w:rPr>
          <w:rFonts w:ascii="Arial" w:hAnsi="Arial" w:cs="Arial"/>
          <w:b/>
          <w:sz w:val="20"/>
          <w:szCs w:val="20"/>
          <w:lang w:val="en-GB"/>
        </w:rPr>
      </w:pPr>
      <w:r w:rsidRPr="00C70DDC">
        <w:rPr>
          <w:rFonts w:ascii="Arial" w:hAnsi="Arial" w:cs="Arial"/>
          <w:b/>
          <w:sz w:val="20"/>
          <w:szCs w:val="20"/>
        </w:rPr>
        <w:t xml:space="preserve">Table </w:t>
      </w:r>
      <w:r w:rsidRPr="00C70DDC">
        <w:rPr>
          <w:rFonts w:ascii="Arial" w:hAnsi="Arial" w:cs="Arial"/>
          <w:b/>
          <w:sz w:val="20"/>
          <w:szCs w:val="20"/>
        </w:rPr>
        <w:fldChar w:fldCharType="begin"/>
      </w:r>
      <w:r w:rsidRPr="00C70DDC">
        <w:rPr>
          <w:rFonts w:ascii="Arial" w:hAnsi="Arial" w:cs="Arial"/>
          <w:b/>
          <w:sz w:val="20"/>
          <w:szCs w:val="20"/>
        </w:rPr>
        <w:instrText xml:space="preserve"> SEQ Table \* ARABIC </w:instrText>
      </w:r>
      <w:r w:rsidRPr="00C70DDC">
        <w:rPr>
          <w:rFonts w:ascii="Arial" w:hAnsi="Arial" w:cs="Arial"/>
          <w:b/>
          <w:sz w:val="20"/>
          <w:szCs w:val="20"/>
        </w:rPr>
        <w:fldChar w:fldCharType="separate"/>
      </w:r>
      <w:r w:rsidR="00112D8F">
        <w:rPr>
          <w:rFonts w:ascii="Arial" w:hAnsi="Arial" w:cs="Arial"/>
          <w:b/>
          <w:noProof/>
          <w:sz w:val="20"/>
          <w:szCs w:val="20"/>
        </w:rPr>
        <w:t>5</w:t>
      </w:r>
      <w:r w:rsidRPr="00C70DDC">
        <w:rPr>
          <w:rFonts w:ascii="Arial" w:hAnsi="Arial" w:cs="Arial"/>
          <w:b/>
          <w:sz w:val="20"/>
          <w:szCs w:val="20"/>
        </w:rPr>
        <w:fldChar w:fldCharType="end"/>
      </w:r>
      <w:r w:rsidRPr="00C70DDC">
        <w:rPr>
          <w:rFonts w:ascii="Arial" w:hAnsi="Arial" w:cs="Arial"/>
          <w:b/>
          <w:sz w:val="20"/>
          <w:szCs w:val="20"/>
        </w:rPr>
        <w:t xml:space="preserve">: </w:t>
      </w:r>
      <w:r w:rsidRPr="00C70DDC">
        <w:rPr>
          <w:rFonts w:ascii="Arial" w:hAnsi="Arial" w:cs="Arial"/>
          <w:b/>
          <w:sz w:val="20"/>
          <w:szCs w:val="20"/>
          <w:lang w:val="en-GB"/>
        </w:rPr>
        <w:t>Existing endpoints for sediment dwelling organisms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1954"/>
        <w:gridCol w:w="1647"/>
        <w:gridCol w:w="2912"/>
        <w:gridCol w:w="1299"/>
      </w:tblGrid>
      <w:tr w:rsidR="00DB1910" w:rsidRPr="009F11DC" w14:paraId="5CD40F25" w14:textId="77777777" w:rsidTr="00862DCF">
        <w:tc>
          <w:tcPr>
            <w:tcW w:w="1876" w:type="dxa"/>
            <w:shd w:val="clear" w:color="auto" w:fill="D9D9D9"/>
            <w:vAlign w:val="center"/>
          </w:tcPr>
          <w:p w14:paraId="09C6C70C" w14:textId="77777777" w:rsidR="00C70DDC" w:rsidRPr="009F11DC" w:rsidRDefault="00C70DDC" w:rsidP="009F11DC">
            <w:pPr>
              <w:spacing w:line="276" w:lineRule="auto"/>
              <w:rPr>
                <w:rFonts w:ascii="Arial" w:hAnsi="Arial" w:cs="Arial"/>
                <w:b/>
                <w:bCs/>
                <w:color w:val="000000"/>
                <w:sz w:val="18"/>
                <w:szCs w:val="20"/>
                <w:lang w:val="en-GB"/>
              </w:rPr>
            </w:pPr>
            <w:r w:rsidRPr="009F11DC">
              <w:rPr>
                <w:rFonts w:ascii="Arial" w:hAnsi="Arial" w:cs="Arial"/>
                <w:b/>
                <w:bCs/>
                <w:color w:val="000000"/>
                <w:sz w:val="18"/>
                <w:szCs w:val="20"/>
                <w:lang w:val="en-GB"/>
              </w:rPr>
              <w:t>Test item</w:t>
            </w:r>
          </w:p>
        </w:tc>
        <w:tc>
          <w:tcPr>
            <w:tcW w:w="1984" w:type="dxa"/>
            <w:shd w:val="clear" w:color="auto" w:fill="D9D9D9"/>
            <w:vAlign w:val="center"/>
          </w:tcPr>
          <w:p w14:paraId="29CED481" w14:textId="77777777" w:rsidR="00C70DDC" w:rsidRPr="009F11DC" w:rsidRDefault="00C70DDC" w:rsidP="009F11DC">
            <w:pPr>
              <w:spacing w:line="276" w:lineRule="auto"/>
              <w:rPr>
                <w:rFonts w:ascii="Arial" w:hAnsi="Arial" w:cs="Arial"/>
                <w:b/>
                <w:bCs/>
                <w:color w:val="000000"/>
                <w:sz w:val="18"/>
                <w:szCs w:val="20"/>
                <w:lang w:val="en-GB"/>
              </w:rPr>
            </w:pPr>
            <w:r w:rsidRPr="009F11DC">
              <w:rPr>
                <w:rFonts w:ascii="Arial" w:hAnsi="Arial" w:cs="Arial"/>
                <w:b/>
                <w:bCs/>
                <w:color w:val="000000"/>
                <w:sz w:val="18"/>
                <w:szCs w:val="20"/>
                <w:lang w:val="en-GB"/>
              </w:rPr>
              <w:t>Species</w:t>
            </w:r>
          </w:p>
        </w:tc>
        <w:tc>
          <w:tcPr>
            <w:tcW w:w="1669" w:type="dxa"/>
            <w:shd w:val="clear" w:color="auto" w:fill="D9D9D9"/>
            <w:vAlign w:val="center"/>
          </w:tcPr>
          <w:p w14:paraId="7EBB203B" w14:textId="77777777" w:rsidR="00C70DDC" w:rsidRPr="009F11DC" w:rsidRDefault="00C70DDC" w:rsidP="009F11DC">
            <w:pPr>
              <w:spacing w:line="276" w:lineRule="auto"/>
              <w:rPr>
                <w:rFonts w:ascii="Arial" w:hAnsi="Arial" w:cs="Arial"/>
                <w:b/>
                <w:bCs/>
                <w:color w:val="000000"/>
                <w:sz w:val="18"/>
                <w:szCs w:val="20"/>
                <w:lang w:val="en-GB"/>
              </w:rPr>
            </w:pPr>
            <w:r w:rsidRPr="009F11DC">
              <w:rPr>
                <w:rFonts w:ascii="Arial" w:hAnsi="Arial" w:cs="Arial"/>
                <w:b/>
                <w:bCs/>
                <w:color w:val="000000"/>
                <w:sz w:val="18"/>
                <w:szCs w:val="20"/>
                <w:lang w:val="en-GB"/>
              </w:rPr>
              <w:t>Endpoints</w:t>
            </w:r>
          </w:p>
        </w:tc>
        <w:tc>
          <w:tcPr>
            <w:tcW w:w="2976" w:type="dxa"/>
            <w:shd w:val="clear" w:color="auto" w:fill="D9D9D9"/>
            <w:vAlign w:val="center"/>
          </w:tcPr>
          <w:p w14:paraId="6BD064F0" w14:textId="77777777" w:rsidR="00C70DDC" w:rsidRPr="009F11DC" w:rsidRDefault="00C70DDC" w:rsidP="009566DA">
            <w:pPr>
              <w:spacing w:line="276" w:lineRule="auto"/>
              <w:rPr>
                <w:rFonts w:ascii="Arial" w:hAnsi="Arial" w:cs="Arial"/>
                <w:b/>
                <w:bCs/>
                <w:color w:val="000000"/>
                <w:sz w:val="18"/>
                <w:szCs w:val="20"/>
                <w:lang w:val="en-GB"/>
              </w:rPr>
            </w:pPr>
            <w:r w:rsidRPr="009F11DC">
              <w:rPr>
                <w:rFonts w:ascii="Arial" w:hAnsi="Arial" w:cs="Arial"/>
                <w:b/>
                <w:bCs/>
                <w:color w:val="000000"/>
                <w:sz w:val="18"/>
                <w:szCs w:val="20"/>
                <w:lang w:val="en-GB"/>
              </w:rPr>
              <w:t>Toxicity (mg as/</w:t>
            </w:r>
            <w:r w:rsidR="009566DA">
              <w:rPr>
                <w:rFonts w:ascii="Arial" w:hAnsi="Arial" w:cs="Arial"/>
                <w:b/>
                <w:bCs/>
                <w:color w:val="000000"/>
                <w:sz w:val="18"/>
                <w:szCs w:val="20"/>
                <w:lang w:val="en-GB"/>
              </w:rPr>
              <w:t>kg</w:t>
            </w:r>
            <w:r w:rsidRPr="009F11DC">
              <w:rPr>
                <w:rFonts w:ascii="Arial" w:hAnsi="Arial" w:cs="Arial"/>
                <w:b/>
                <w:bCs/>
                <w:color w:val="000000"/>
                <w:sz w:val="18"/>
                <w:szCs w:val="20"/>
                <w:lang w:val="en-GB"/>
              </w:rPr>
              <w:t>)</w:t>
            </w:r>
          </w:p>
        </w:tc>
        <w:tc>
          <w:tcPr>
            <w:tcW w:w="1307" w:type="dxa"/>
            <w:shd w:val="clear" w:color="auto" w:fill="D9D9D9"/>
            <w:vAlign w:val="center"/>
          </w:tcPr>
          <w:p w14:paraId="34BD4A31" w14:textId="77777777" w:rsidR="00C70DDC" w:rsidRPr="009F11DC" w:rsidRDefault="00C70DDC" w:rsidP="009F11DC">
            <w:pPr>
              <w:spacing w:line="276" w:lineRule="auto"/>
              <w:rPr>
                <w:rFonts w:ascii="Arial" w:hAnsi="Arial" w:cs="Arial"/>
                <w:b/>
                <w:bCs/>
                <w:color w:val="000000"/>
                <w:sz w:val="18"/>
                <w:szCs w:val="20"/>
                <w:lang w:val="en-GB"/>
              </w:rPr>
            </w:pPr>
            <w:r w:rsidRPr="009F11DC">
              <w:rPr>
                <w:rFonts w:ascii="Arial" w:hAnsi="Arial" w:cs="Arial"/>
                <w:b/>
                <w:bCs/>
                <w:color w:val="000000"/>
                <w:sz w:val="18"/>
                <w:szCs w:val="20"/>
                <w:lang w:val="en-GB"/>
              </w:rPr>
              <w:t>Reference</w:t>
            </w:r>
          </w:p>
        </w:tc>
      </w:tr>
      <w:tr w:rsidR="00C70DDC" w:rsidRPr="009F11DC" w14:paraId="4DB33B33" w14:textId="77777777" w:rsidTr="00704A63">
        <w:tc>
          <w:tcPr>
            <w:tcW w:w="9812" w:type="dxa"/>
            <w:gridSpan w:val="5"/>
            <w:shd w:val="clear" w:color="auto" w:fill="D9D9D9"/>
          </w:tcPr>
          <w:p w14:paraId="4E55D402" w14:textId="77777777" w:rsidR="00C70DDC" w:rsidRPr="009F11DC" w:rsidRDefault="00C70DDC" w:rsidP="009F11DC">
            <w:pPr>
              <w:spacing w:line="276" w:lineRule="auto"/>
              <w:rPr>
                <w:rFonts w:ascii="Arial" w:hAnsi="Arial" w:cs="Arial"/>
                <w:b/>
                <w:bCs/>
                <w:color w:val="000000"/>
                <w:sz w:val="18"/>
                <w:szCs w:val="20"/>
                <w:lang w:val="en-GB"/>
              </w:rPr>
            </w:pPr>
            <w:r w:rsidRPr="009F11DC">
              <w:rPr>
                <w:rFonts w:ascii="Arial" w:hAnsi="Arial" w:cs="Arial"/>
                <w:b/>
                <w:bCs/>
                <w:color w:val="000000"/>
                <w:sz w:val="18"/>
                <w:szCs w:val="20"/>
                <w:lang w:val="en-GB"/>
              </w:rPr>
              <w:t>Sediment dwelling organisms- Acute toxicity</w:t>
            </w:r>
          </w:p>
        </w:tc>
      </w:tr>
      <w:tr w:rsidR="00C70DDC" w:rsidRPr="009F11DC" w14:paraId="3C016BA4" w14:textId="77777777" w:rsidTr="00704A63">
        <w:tc>
          <w:tcPr>
            <w:tcW w:w="1876" w:type="dxa"/>
            <w:shd w:val="clear" w:color="auto" w:fill="auto"/>
            <w:vAlign w:val="center"/>
          </w:tcPr>
          <w:p w14:paraId="6FF2F1A2" w14:textId="77777777" w:rsidR="00C70DDC" w:rsidRPr="009F11DC" w:rsidRDefault="00C70DDC" w:rsidP="009F11DC">
            <w:pPr>
              <w:spacing w:line="276" w:lineRule="auto"/>
              <w:rPr>
                <w:rFonts w:ascii="Arial" w:hAnsi="Arial" w:cs="Arial"/>
                <w:b/>
                <w:bCs/>
                <w:color w:val="000000"/>
                <w:sz w:val="18"/>
                <w:szCs w:val="20"/>
                <w:lang w:val="en-GB"/>
              </w:rPr>
            </w:pPr>
            <w:r w:rsidRPr="009F11DC">
              <w:rPr>
                <w:rFonts w:ascii="Arial" w:hAnsi="Arial" w:cs="Arial"/>
                <w:b/>
                <w:bCs/>
                <w:color w:val="000000"/>
                <w:sz w:val="18"/>
                <w:szCs w:val="20"/>
                <w:lang w:val="en-GB"/>
              </w:rPr>
              <w:t>Etofenprox</w:t>
            </w:r>
          </w:p>
        </w:tc>
        <w:tc>
          <w:tcPr>
            <w:tcW w:w="1984" w:type="dxa"/>
            <w:shd w:val="clear" w:color="auto" w:fill="auto"/>
            <w:vAlign w:val="center"/>
          </w:tcPr>
          <w:p w14:paraId="562CD973" w14:textId="77777777" w:rsidR="00C70DDC" w:rsidRPr="009F11DC" w:rsidRDefault="00C70DDC" w:rsidP="009F11DC">
            <w:pPr>
              <w:spacing w:line="276" w:lineRule="auto"/>
              <w:rPr>
                <w:rFonts w:ascii="Arial" w:hAnsi="Arial" w:cs="Arial"/>
                <w:i/>
                <w:color w:val="000000"/>
                <w:sz w:val="18"/>
                <w:szCs w:val="20"/>
                <w:lang w:val="en-GB"/>
              </w:rPr>
            </w:pPr>
            <w:r w:rsidRPr="009F11DC">
              <w:rPr>
                <w:rFonts w:ascii="Arial" w:hAnsi="Arial" w:cs="Arial"/>
                <w:i/>
                <w:color w:val="000000"/>
                <w:sz w:val="18"/>
                <w:szCs w:val="20"/>
                <w:lang w:val="en-GB"/>
              </w:rPr>
              <w:t>Chironomus riparius</w:t>
            </w:r>
          </w:p>
        </w:tc>
        <w:tc>
          <w:tcPr>
            <w:tcW w:w="1669" w:type="dxa"/>
            <w:shd w:val="clear" w:color="auto" w:fill="auto"/>
            <w:vAlign w:val="center"/>
          </w:tcPr>
          <w:p w14:paraId="119EE586" w14:textId="77777777" w:rsidR="00C70DDC" w:rsidRPr="009F11DC" w:rsidRDefault="00C70DDC" w:rsidP="009F11DC">
            <w:pPr>
              <w:spacing w:line="276" w:lineRule="auto"/>
              <w:rPr>
                <w:rFonts w:ascii="Arial" w:hAnsi="Arial" w:cs="Arial"/>
                <w:color w:val="000000"/>
                <w:sz w:val="18"/>
                <w:szCs w:val="20"/>
                <w:lang w:val="en-GB"/>
              </w:rPr>
            </w:pPr>
            <w:r w:rsidRPr="009F11DC">
              <w:rPr>
                <w:rFonts w:ascii="Arial" w:hAnsi="Arial" w:cs="Arial"/>
                <w:color w:val="000000"/>
                <w:sz w:val="18"/>
                <w:szCs w:val="20"/>
                <w:lang w:val="en-GB"/>
              </w:rPr>
              <w:t>NOEC –10d</w:t>
            </w:r>
          </w:p>
          <w:p w14:paraId="17D809DE" w14:textId="77777777" w:rsidR="00C70DDC" w:rsidRPr="009F11DC" w:rsidRDefault="00C70DDC" w:rsidP="009F11DC">
            <w:pPr>
              <w:spacing w:line="276" w:lineRule="auto"/>
              <w:rPr>
                <w:rFonts w:ascii="Arial" w:hAnsi="Arial" w:cs="Arial"/>
                <w:color w:val="000000"/>
                <w:sz w:val="18"/>
                <w:szCs w:val="20"/>
                <w:lang w:val="en-GB"/>
              </w:rPr>
            </w:pPr>
            <w:r w:rsidRPr="009F11DC">
              <w:rPr>
                <w:rFonts w:ascii="Arial" w:hAnsi="Arial" w:cs="Arial"/>
                <w:color w:val="000000"/>
                <w:sz w:val="18"/>
                <w:szCs w:val="20"/>
                <w:lang w:val="en-GB"/>
              </w:rPr>
              <w:t>EC</w:t>
            </w:r>
            <w:r w:rsidRPr="009F11DC">
              <w:rPr>
                <w:rFonts w:ascii="Arial" w:hAnsi="Arial" w:cs="Arial"/>
                <w:color w:val="000000"/>
                <w:sz w:val="18"/>
                <w:szCs w:val="20"/>
                <w:vertAlign w:val="subscript"/>
                <w:lang w:val="en-GB"/>
              </w:rPr>
              <w:t>50</w:t>
            </w:r>
          </w:p>
        </w:tc>
        <w:tc>
          <w:tcPr>
            <w:tcW w:w="2976" w:type="dxa"/>
            <w:shd w:val="clear" w:color="auto" w:fill="auto"/>
            <w:vAlign w:val="center"/>
          </w:tcPr>
          <w:p w14:paraId="55FF485D" w14:textId="77777777" w:rsidR="00C70DDC" w:rsidRPr="009F11DC" w:rsidRDefault="00C70DDC" w:rsidP="009F11DC">
            <w:pPr>
              <w:spacing w:line="276" w:lineRule="auto"/>
              <w:rPr>
                <w:rFonts w:ascii="Arial" w:hAnsi="Arial" w:cs="Arial"/>
                <w:color w:val="000000"/>
                <w:sz w:val="18"/>
                <w:szCs w:val="20"/>
                <w:lang w:val="en-GB"/>
              </w:rPr>
            </w:pPr>
            <w:r w:rsidRPr="009F11DC">
              <w:rPr>
                <w:rFonts w:ascii="Arial" w:hAnsi="Arial" w:cs="Arial"/>
                <w:color w:val="000000"/>
                <w:sz w:val="18"/>
                <w:szCs w:val="20"/>
                <w:lang w:val="en-GB"/>
              </w:rPr>
              <w:t>3.8E-03</w:t>
            </w:r>
          </w:p>
          <w:p w14:paraId="3D87F2E6" w14:textId="77777777" w:rsidR="00C70DDC" w:rsidRPr="009F11DC" w:rsidRDefault="00C70DDC" w:rsidP="009F11DC">
            <w:pPr>
              <w:spacing w:line="276" w:lineRule="auto"/>
              <w:rPr>
                <w:rFonts w:ascii="Arial" w:hAnsi="Arial" w:cs="Arial"/>
                <w:color w:val="000000"/>
                <w:sz w:val="18"/>
                <w:szCs w:val="20"/>
                <w:lang w:val="en-GB"/>
              </w:rPr>
            </w:pPr>
            <w:r w:rsidRPr="009F11DC">
              <w:rPr>
                <w:rFonts w:ascii="Arial" w:hAnsi="Arial" w:cs="Arial"/>
                <w:color w:val="000000"/>
                <w:sz w:val="18"/>
                <w:szCs w:val="20"/>
                <w:lang w:val="en-GB"/>
              </w:rPr>
              <w:t>&gt;2.1E-02</w:t>
            </w:r>
          </w:p>
        </w:tc>
        <w:tc>
          <w:tcPr>
            <w:tcW w:w="1307" w:type="dxa"/>
            <w:shd w:val="clear" w:color="auto" w:fill="auto"/>
            <w:vAlign w:val="center"/>
          </w:tcPr>
          <w:p w14:paraId="237E369A" w14:textId="77777777" w:rsidR="00C70DDC" w:rsidRPr="009F11DC" w:rsidRDefault="00C70DDC" w:rsidP="009F11DC">
            <w:pPr>
              <w:spacing w:line="276" w:lineRule="auto"/>
              <w:rPr>
                <w:rFonts w:ascii="Arial" w:hAnsi="Arial" w:cs="Arial"/>
                <w:color w:val="000000"/>
                <w:sz w:val="18"/>
                <w:szCs w:val="20"/>
                <w:lang w:val="en-GB"/>
              </w:rPr>
            </w:pPr>
            <w:r w:rsidRPr="009F11DC">
              <w:rPr>
                <w:rFonts w:ascii="Arial" w:hAnsi="Arial" w:cs="Arial"/>
                <w:color w:val="000000"/>
                <w:sz w:val="18"/>
                <w:szCs w:val="20"/>
              </w:rPr>
              <w:t>7.4.3.5.1-01</w:t>
            </w:r>
          </w:p>
        </w:tc>
      </w:tr>
      <w:tr w:rsidR="00C70DDC" w:rsidRPr="009F11DC" w14:paraId="09AD5CD2" w14:textId="77777777" w:rsidTr="00704A63">
        <w:tc>
          <w:tcPr>
            <w:tcW w:w="1876" w:type="dxa"/>
            <w:shd w:val="clear" w:color="auto" w:fill="auto"/>
            <w:vAlign w:val="center"/>
          </w:tcPr>
          <w:p w14:paraId="1D8B472D" w14:textId="77777777" w:rsidR="00C70DDC" w:rsidRPr="009F11DC" w:rsidRDefault="00C70DDC" w:rsidP="009F11DC">
            <w:pPr>
              <w:spacing w:line="276" w:lineRule="auto"/>
              <w:rPr>
                <w:rFonts w:ascii="Arial" w:hAnsi="Arial" w:cs="Arial"/>
                <w:b/>
                <w:bCs/>
                <w:color w:val="000000"/>
                <w:sz w:val="18"/>
                <w:szCs w:val="20"/>
                <w:lang w:val="en-GB"/>
              </w:rPr>
            </w:pPr>
            <w:r w:rsidRPr="009F11DC">
              <w:rPr>
                <w:rFonts w:ascii="Arial" w:hAnsi="Arial" w:cs="Arial"/>
                <w:b/>
                <w:bCs/>
                <w:color w:val="000000"/>
                <w:sz w:val="18"/>
                <w:szCs w:val="20"/>
                <w:lang w:val="en-GB"/>
              </w:rPr>
              <w:t>4’-OH</w:t>
            </w:r>
          </w:p>
        </w:tc>
        <w:tc>
          <w:tcPr>
            <w:tcW w:w="1984" w:type="dxa"/>
            <w:shd w:val="clear" w:color="auto" w:fill="auto"/>
            <w:vAlign w:val="center"/>
          </w:tcPr>
          <w:p w14:paraId="03363F9A" w14:textId="77777777" w:rsidR="00C70DDC" w:rsidRPr="009F11DC" w:rsidRDefault="00C70DDC" w:rsidP="009F11DC">
            <w:pPr>
              <w:spacing w:line="276" w:lineRule="auto"/>
              <w:rPr>
                <w:rFonts w:ascii="Arial" w:hAnsi="Arial" w:cs="Arial"/>
                <w:i/>
                <w:color w:val="000000"/>
                <w:sz w:val="18"/>
                <w:szCs w:val="20"/>
                <w:lang w:val="en-GB"/>
              </w:rPr>
            </w:pPr>
            <w:r w:rsidRPr="009F11DC">
              <w:rPr>
                <w:rFonts w:ascii="Arial" w:hAnsi="Arial" w:cs="Arial"/>
                <w:i/>
                <w:color w:val="000000"/>
                <w:sz w:val="18"/>
                <w:szCs w:val="20"/>
                <w:lang w:val="en-GB"/>
              </w:rPr>
              <w:t>Chironomus riparius</w:t>
            </w:r>
          </w:p>
        </w:tc>
        <w:tc>
          <w:tcPr>
            <w:tcW w:w="1669" w:type="dxa"/>
            <w:shd w:val="clear" w:color="auto" w:fill="auto"/>
            <w:vAlign w:val="center"/>
          </w:tcPr>
          <w:p w14:paraId="5332978A" w14:textId="77777777" w:rsidR="00C70DDC" w:rsidRPr="009F11DC" w:rsidRDefault="00C70DDC" w:rsidP="009F11DC">
            <w:pPr>
              <w:spacing w:line="276" w:lineRule="auto"/>
              <w:rPr>
                <w:rFonts w:ascii="Arial" w:hAnsi="Arial" w:cs="Arial"/>
                <w:color w:val="000000"/>
                <w:sz w:val="18"/>
                <w:szCs w:val="20"/>
                <w:lang w:val="en-GB"/>
              </w:rPr>
            </w:pPr>
            <w:r w:rsidRPr="009F11DC">
              <w:rPr>
                <w:rFonts w:ascii="Arial" w:hAnsi="Arial" w:cs="Arial"/>
                <w:color w:val="000000"/>
                <w:sz w:val="18"/>
                <w:szCs w:val="20"/>
                <w:lang w:val="en-GB"/>
              </w:rPr>
              <w:t>NOEC – 48h</w:t>
            </w:r>
          </w:p>
          <w:p w14:paraId="56EC637F" w14:textId="77777777" w:rsidR="00C70DDC" w:rsidRPr="009F11DC" w:rsidRDefault="00C70DDC" w:rsidP="009F11DC">
            <w:pPr>
              <w:spacing w:line="276" w:lineRule="auto"/>
              <w:rPr>
                <w:rFonts w:ascii="Arial" w:hAnsi="Arial" w:cs="Arial"/>
                <w:color w:val="000000"/>
                <w:sz w:val="18"/>
                <w:szCs w:val="20"/>
                <w:lang w:val="en-GB"/>
              </w:rPr>
            </w:pPr>
            <w:r w:rsidRPr="009F11DC">
              <w:rPr>
                <w:rFonts w:ascii="Arial" w:hAnsi="Arial" w:cs="Arial"/>
                <w:color w:val="000000"/>
                <w:sz w:val="18"/>
                <w:szCs w:val="20"/>
                <w:lang w:val="en-GB"/>
              </w:rPr>
              <w:t>EC</w:t>
            </w:r>
            <w:r w:rsidRPr="009F11DC">
              <w:rPr>
                <w:rFonts w:ascii="Arial" w:hAnsi="Arial" w:cs="Arial"/>
                <w:color w:val="000000"/>
                <w:sz w:val="18"/>
                <w:szCs w:val="20"/>
                <w:vertAlign w:val="subscript"/>
                <w:lang w:val="en-GB"/>
              </w:rPr>
              <w:t>50</w:t>
            </w:r>
          </w:p>
        </w:tc>
        <w:tc>
          <w:tcPr>
            <w:tcW w:w="2976" w:type="dxa"/>
            <w:shd w:val="clear" w:color="auto" w:fill="auto"/>
            <w:vAlign w:val="center"/>
          </w:tcPr>
          <w:p w14:paraId="45B1F23A" w14:textId="77777777" w:rsidR="00C70DDC" w:rsidRPr="009F11DC" w:rsidRDefault="00C70DDC" w:rsidP="009F11DC">
            <w:pPr>
              <w:spacing w:line="276" w:lineRule="auto"/>
              <w:rPr>
                <w:rFonts w:ascii="Arial" w:hAnsi="Arial" w:cs="Arial"/>
                <w:color w:val="000000"/>
                <w:sz w:val="18"/>
                <w:szCs w:val="20"/>
                <w:lang w:val="en-GB"/>
              </w:rPr>
            </w:pPr>
            <w:r w:rsidRPr="009F11DC">
              <w:rPr>
                <w:rFonts w:ascii="Arial" w:hAnsi="Arial" w:cs="Arial"/>
                <w:color w:val="000000"/>
                <w:sz w:val="18"/>
                <w:szCs w:val="20"/>
                <w:lang w:val="en-GB"/>
              </w:rPr>
              <w:t>1.8E-02</w:t>
            </w:r>
          </w:p>
          <w:p w14:paraId="56A674E9" w14:textId="77777777" w:rsidR="00C70DDC" w:rsidRPr="009F11DC" w:rsidRDefault="00C70DDC" w:rsidP="009F11DC">
            <w:pPr>
              <w:spacing w:line="276" w:lineRule="auto"/>
              <w:rPr>
                <w:rFonts w:ascii="Arial" w:hAnsi="Arial" w:cs="Arial"/>
                <w:color w:val="000000"/>
                <w:sz w:val="18"/>
                <w:szCs w:val="20"/>
                <w:lang w:val="en-GB"/>
              </w:rPr>
            </w:pPr>
            <w:r w:rsidRPr="009F11DC">
              <w:rPr>
                <w:rFonts w:ascii="Arial" w:hAnsi="Arial" w:cs="Arial"/>
                <w:color w:val="000000"/>
                <w:sz w:val="18"/>
                <w:szCs w:val="20"/>
                <w:lang w:val="en-GB"/>
              </w:rPr>
              <w:t>5.0E-02</w:t>
            </w:r>
          </w:p>
        </w:tc>
        <w:tc>
          <w:tcPr>
            <w:tcW w:w="1307" w:type="dxa"/>
            <w:shd w:val="clear" w:color="auto" w:fill="auto"/>
            <w:vAlign w:val="center"/>
          </w:tcPr>
          <w:p w14:paraId="4ADFE051" w14:textId="77777777" w:rsidR="00C70DDC" w:rsidRPr="009F11DC" w:rsidRDefault="00C70DDC" w:rsidP="009F11DC">
            <w:pPr>
              <w:spacing w:line="276" w:lineRule="auto"/>
              <w:rPr>
                <w:rFonts w:ascii="Arial" w:hAnsi="Arial" w:cs="Arial"/>
                <w:color w:val="000000"/>
                <w:sz w:val="18"/>
                <w:szCs w:val="20"/>
                <w:lang w:val="en-GB"/>
              </w:rPr>
            </w:pPr>
            <w:r w:rsidRPr="009F11DC">
              <w:rPr>
                <w:rFonts w:ascii="Arial" w:hAnsi="Arial" w:cs="Arial"/>
                <w:color w:val="000000"/>
                <w:sz w:val="18"/>
                <w:szCs w:val="20"/>
              </w:rPr>
              <w:t>7.4.3.5.1-02</w:t>
            </w:r>
          </w:p>
        </w:tc>
      </w:tr>
      <w:tr w:rsidR="00C70DDC" w:rsidRPr="009F11DC" w14:paraId="40E37FEC" w14:textId="77777777" w:rsidTr="00704A63">
        <w:tc>
          <w:tcPr>
            <w:tcW w:w="9812" w:type="dxa"/>
            <w:gridSpan w:val="5"/>
            <w:shd w:val="clear" w:color="auto" w:fill="D9D9D9"/>
          </w:tcPr>
          <w:p w14:paraId="5ACE8C26" w14:textId="77777777" w:rsidR="00C70DDC" w:rsidRPr="009F11DC" w:rsidRDefault="00C70DDC" w:rsidP="009F11DC">
            <w:pPr>
              <w:spacing w:line="276" w:lineRule="auto"/>
              <w:rPr>
                <w:rFonts w:ascii="Arial" w:hAnsi="Arial" w:cs="Arial"/>
                <w:b/>
                <w:bCs/>
                <w:color w:val="000000"/>
                <w:sz w:val="18"/>
                <w:szCs w:val="20"/>
                <w:lang w:val="en-GB"/>
              </w:rPr>
            </w:pPr>
            <w:r w:rsidRPr="009F11DC">
              <w:rPr>
                <w:rFonts w:ascii="Arial" w:hAnsi="Arial" w:cs="Arial"/>
                <w:b/>
                <w:bCs/>
                <w:color w:val="000000"/>
                <w:sz w:val="18"/>
                <w:szCs w:val="20"/>
                <w:lang w:val="en-GB"/>
              </w:rPr>
              <w:t>Sediment dwelling organisms- Chronic toxicity</w:t>
            </w:r>
          </w:p>
        </w:tc>
      </w:tr>
      <w:tr w:rsidR="00C70DDC" w:rsidRPr="009F11DC" w14:paraId="6486B99B" w14:textId="77777777" w:rsidTr="00704A63">
        <w:tc>
          <w:tcPr>
            <w:tcW w:w="1876" w:type="dxa"/>
            <w:shd w:val="clear" w:color="auto" w:fill="auto"/>
            <w:vAlign w:val="center"/>
          </w:tcPr>
          <w:p w14:paraId="72AF4CB5" w14:textId="77777777" w:rsidR="00C70DDC" w:rsidRPr="009F11DC" w:rsidRDefault="00C70DDC" w:rsidP="009F11DC">
            <w:pPr>
              <w:spacing w:line="276" w:lineRule="auto"/>
              <w:rPr>
                <w:rFonts w:ascii="Arial" w:hAnsi="Arial" w:cs="Arial"/>
                <w:b/>
                <w:bCs/>
                <w:color w:val="000000"/>
                <w:sz w:val="18"/>
                <w:szCs w:val="20"/>
                <w:lang w:val="en-GB"/>
              </w:rPr>
            </w:pPr>
            <w:r w:rsidRPr="009F11DC">
              <w:rPr>
                <w:rFonts w:ascii="Arial" w:hAnsi="Arial" w:cs="Arial"/>
                <w:b/>
                <w:bCs/>
                <w:color w:val="000000"/>
                <w:sz w:val="18"/>
                <w:szCs w:val="20"/>
                <w:lang w:val="en-GB"/>
              </w:rPr>
              <w:t>Etofenprox</w:t>
            </w:r>
          </w:p>
        </w:tc>
        <w:tc>
          <w:tcPr>
            <w:tcW w:w="1984" w:type="dxa"/>
            <w:shd w:val="clear" w:color="auto" w:fill="auto"/>
            <w:vAlign w:val="center"/>
          </w:tcPr>
          <w:p w14:paraId="4A1EC300" w14:textId="77777777" w:rsidR="00C70DDC" w:rsidRPr="009F11DC" w:rsidRDefault="00C70DDC" w:rsidP="009F11DC">
            <w:pPr>
              <w:spacing w:line="276" w:lineRule="auto"/>
              <w:rPr>
                <w:rFonts w:ascii="Arial" w:hAnsi="Arial" w:cs="Arial"/>
                <w:i/>
                <w:color w:val="000000"/>
                <w:sz w:val="18"/>
                <w:szCs w:val="20"/>
                <w:lang w:val="en-GB"/>
              </w:rPr>
            </w:pPr>
            <w:r w:rsidRPr="009F11DC">
              <w:rPr>
                <w:rFonts w:ascii="Arial" w:hAnsi="Arial" w:cs="Arial"/>
                <w:i/>
                <w:color w:val="000000"/>
                <w:sz w:val="18"/>
                <w:szCs w:val="20"/>
                <w:lang w:val="en-GB"/>
              </w:rPr>
              <w:t>Chironomus riparius</w:t>
            </w:r>
          </w:p>
        </w:tc>
        <w:tc>
          <w:tcPr>
            <w:tcW w:w="1669" w:type="dxa"/>
            <w:shd w:val="clear" w:color="auto" w:fill="auto"/>
            <w:vAlign w:val="center"/>
          </w:tcPr>
          <w:p w14:paraId="192BAB99" w14:textId="77777777" w:rsidR="00C70DDC" w:rsidRPr="009F11DC" w:rsidRDefault="00C70DDC" w:rsidP="009F11DC">
            <w:pPr>
              <w:spacing w:line="276" w:lineRule="auto"/>
              <w:rPr>
                <w:rFonts w:ascii="Arial" w:hAnsi="Arial" w:cs="Arial"/>
                <w:color w:val="000000"/>
                <w:sz w:val="18"/>
                <w:szCs w:val="20"/>
                <w:lang w:val="en-GB"/>
              </w:rPr>
            </w:pPr>
            <w:r w:rsidRPr="009F11DC">
              <w:rPr>
                <w:rFonts w:ascii="Arial" w:hAnsi="Arial" w:cs="Arial"/>
                <w:color w:val="000000"/>
                <w:sz w:val="18"/>
                <w:szCs w:val="20"/>
                <w:lang w:val="en-GB"/>
              </w:rPr>
              <w:t>NOEC – 25d</w:t>
            </w:r>
          </w:p>
        </w:tc>
        <w:tc>
          <w:tcPr>
            <w:tcW w:w="2976" w:type="dxa"/>
            <w:shd w:val="clear" w:color="auto" w:fill="auto"/>
            <w:vAlign w:val="center"/>
          </w:tcPr>
          <w:p w14:paraId="3B62C2D5" w14:textId="77777777" w:rsidR="00C70DDC" w:rsidRPr="009F11DC" w:rsidRDefault="00C70DDC" w:rsidP="009F11DC">
            <w:pPr>
              <w:spacing w:line="276" w:lineRule="auto"/>
              <w:rPr>
                <w:rFonts w:ascii="Arial" w:hAnsi="Arial" w:cs="Arial"/>
                <w:color w:val="000000"/>
                <w:sz w:val="18"/>
                <w:szCs w:val="20"/>
                <w:lang w:val="en-GB"/>
              </w:rPr>
            </w:pPr>
            <w:r w:rsidRPr="009F11DC">
              <w:rPr>
                <w:rFonts w:ascii="Arial" w:hAnsi="Arial" w:cs="Arial"/>
                <w:color w:val="000000"/>
                <w:sz w:val="18"/>
                <w:szCs w:val="20"/>
                <w:lang w:val="en-GB"/>
              </w:rPr>
              <w:t>3.8E-03 (nominal)</w:t>
            </w:r>
          </w:p>
        </w:tc>
        <w:tc>
          <w:tcPr>
            <w:tcW w:w="1307" w:type="dxa"/>
            <w:shd w:val="clear" w:color="auto" w:fill="auto"/>
            <w:vAlign w:val="center"/>
          </w:tcPr>
          <w:p w14:paraId="56D92C56" w14:textId="77777777" w:rsidR="00C70DDC" w:rsidRPr="009F11DC" w:rsidRDefault="00C70DDC" w:rsidP="009F11DC">
            <w:pPr>
              <w:spacing w:line="276" w:lineRule="auto"/>
              <w:rPr>
                <w:rFonts w:ascii="Arial" w:hAnsi="Arial" w:cs="Arial"/>
                <w:color w:val="000000"/>
                <w:sz w:val="18"/>
                <w:szCs w:val="20"/>
                <w:lang w:val="en-GB"/>
              </w:rPr>
            </w:pPr>
            <w:r w:rsidRPr="009F11DC">
              <w:rPr>
                <w:rFonts w:ascii="Arial" w:hAnsi="Arial" w:cs="Arial"/>
                <w:color w:val="000000"/>
                <w:sz w:val="18"/>
                <w:szCs w:val="20"/>
              </w:rPr>
              <w:t>7.4.3.5.1-03</w:t>
            </w:r>
          </w:p>
        </w:tc>
      </w:tr>
      <w:tr w:rsidR="00C70DDC" w:rsidRPr="009F11DC" w14:paraId="21089198" w14:textId="77777777" w:rsidTr="00704A63">
        <w:tc>
          <w:tcPr>
            <w:tcW w:w="1876" w:type="dxa"/>
            <w:shd w:val="clear" w:color="auto" w:fill="auto"/>
            <w:vAlign w:val="center"/>
          </w:tcPr>
          <w:p w14:paraId="1F8B4B66" w14:textId="77777777" w:rsidR="00C70DDC" w:rsidRPr="009F11DC" w:rsidRDefault="009566DA" w:rsidP="009F11DC">
            <w:pPr>
              <w:spacing w:line="276" w:lineRule="auto"/>
              <w:rPr>
                <w:rFonts w:ascii="Arial" w:hAnsi="Arial" w:cs="Arial"/>
                <w:b/>
                <w:bCs/>
                <w:color w:val="000000"/>
                <w:sz w:val="18"/>
                <w:szCs w:val="20"/>
                <w:lang w:val="en-GB"/>
              </w:rPr>
            </w:pPr>
            <w:r w:rsidRPr="009F11DC">
              <w:rPr>
                <w:rFonts w:ascii="Arial" w:hAnsi="Arial" w:cs="Arial"/>
                <w:b/>
                <w:bCs/>
                <w:color w:val="000000"/>
                <w:sz w:val="18"/>
                <w:szCs w:val="20"/>
                <w:lang w:val="en-GB"/>
              </w:rPr>
              <w:t>Etofenprox</w:t>
            </w:r>
          </w:p>
        </w:tc>
        <w:tc>
          <w:tcPr>
            <w:tcW w:w="1984" w:type="dxa"/>
            <w:shd w:val="clear" w:color="auto" w:fill="auto"/>
            <w:vAlign w:val="center"/>
          </w:tcPr>
          <w:p w14:paraId="3DD84499" w14:textId="77777777" w:rsidR="00C70DDC" w:rsidRPr="009F11DC" w:rsidRDefault="00C70DDC" w:rsidP="009F11DC">
            <w:pPr>
              <w:spacing w:line="276" w:lineRule="auto"/>
              <w:rPr>
                <w:rFonts w:ascii="Arial" w:hAnsi="Arial" w:cs="Arial"/>
                <w:i/>
                <w:color w:val="000000"/>
                <w:sz w:val="18"/>
                <w:szCs w:val="20"/>
                <w:lang w:val="en-GB"/>
              </w:rPr>
            </w:pPr>
            <w:r w:rsidRPr="009F11DC">
              <w:rPr>
                <w:rFonts w:ascii="Arial" w:hAnsi="Arial" w:cs="Arial"/>
                <w:i/>
                <w:color w:val="000000"/>
                <w:sz w:val="18"/>
                <w:szCs w:val="20"/>
                <w:lang w:val="en-GB"/>
              </w:rPr>
              <w:t>Chironomus riparius</w:t>
            </w:r>
          </w:p>
        </w:tc>
        <w:tc>
          <w:tcPr>
            <w:tcW w:w="1669" w:type="dxa"/>
            <w:shd w:val="clear" w:color="auto" w:fill="auto"/>
            <w:vAlign w:val="center"/>
          </w:tcPr>
          <w:p w14:paraId="2CCC726E" w14:textId="77777777" w:rsidR="00C70DDC" w:rsidRPr="009F11DC" w:rsidRDefault="00C70DDC" w:rsidP="009F11DC">
            <w:pPr>
              <w:spacing w:line="276" w:lineRule="auto"/>
              <w:rPr>
                <w:rFonts w:ascii="Arial" w:hAnsi="Arial" w:cs="Arial"/>
                <w:color w:val="000000"/>
                <w:sz w:val="18"/>
                <w:szCs w:val="20"/>
                <w:lang w:val="en-GB"/>
              </w:rPr>
            </w:pPr>
            <w:r w:rsidRPr="009F11DC">
              <w:rPr>
                <w:rFonts w:ascii="Arial" w:hAnsi="Arial" w:cs="Arial"/>
                <w:color w:val="000000"/>
                <w:sz w:val="18"/>
                <w:szCs w:val="20"/>
                <w:lang w:val="en-GB"/>
              </w:rPr>
              <w:t>NOEC – 28d</w:t>
            </w:r>
          </w:p>
        </w:tc>
        <w:tc>
          <w:tcPr>
            <w:tcW w:w="2976" w:type="dxa"/>
            <w:shd w:val="clear" w:color="auto" w:fill="auto"/>
            <w:vAlign w:val="center"/>
          </w:tcPr>
          <w:p w14:paraId="3A4EBF6D" w14:textId="77777777" w:rsidR="00C70DDC" w:rsidRPr="009F11DC" w:rsidRDefault="00C70DDC" w:rsidP="009F11DC">
            <w:pPr>
              <w:spacing w:line="276" w:lineRule="auto"/>
              <w:rPr>
                <w:rFonts w:ascii="Arial" w:hAnsi="Arial" w:cs="Arial"/>
                <w:sz w:val="18"/>
                <w:szCs w:val="20"/>
                <w:lang w:val="en-GB"/>
              </w:rPr>
            </w:pPr>
            <w:r w:rsidRPr="009F11DC">
              <w:rPr>
                <w:rFonts w:ascii="Arial" w:hAnsi="Arial" w:cs="Arial"/>
                <w:sz w:val="18"/>
                <w:szCs w:val="20"/>
                <w:lang w:val="en-GB"/>
              </w:rPr>
              <w:t>2.9 mg/kg</w:t>
            </w:r>
            <w:r w:rsidRPr="009F11DC">
              <w:rPr>
                <w:rFonts w:ascii="Arial" w:hAnsi="Arial" w:cs="Arial"/>
                <w:sz w:val="18"/>
                <w:szCs w:val="20"/>
                <w:vertAlign w:val="subscript"/>
                <w:lang w:val="en-GB"/>
              </w:rPr>
              <w:t>dwt</w:t>
            </w:r>
            <w:r w:rsidRPr="009F11DC">
              <w:rPr>
                <w:rFonts w:ascii="Arial" w:hAnsi="Arial" w:cs="Arial"/>
                <w:sz w:val="18"/>
                <w:szCs w:val="20"/>
                <w:lang w:val="en-GB"/>
              </w:rPr>
              <w:t xml:space="preserve"> (mean measured)</w:t>
            </w:r>
          </w:p>
          <w:p w14:paraId="7A128DCA" w14:textId="77777777" w:rsidR="00C70DDC" w:rsidRPr="009F11DC" w:rsidRDefault="00C70DDC" w:rsidP="009F11DC">
            <w:pPr>
              <w:spacing w:line="276" w:lineRule="auto"/>
              <w:rPr>
                <w:rFonts w:ascii="Arial" w:hAnsi="Arial" w:cs="Arial"/>
                <w:color w:val="000000"/>
                <w:sz w:val="18"/>
                <w:szCs w:val="20"/>
                <w:lang w:val="en-GB"/>
              </w:rPr>
            </w:pPr>
            <w:r w:rsidRPr="009F11DC">
              <w:rPr>
                <w:rFonts w:ascii="Arial" w:hAnsi="Arial" w:cs="Arial"/>
                <w:color w:val="000000"/>
                <w:sz w:val="18"/>
                <w:szCs w:val="20"/>
                <w:lang w:val="en-GB"/>
              </w:rPr>
              <w:t>eq. to 0.63mg/kg</w:t>
            </w:r>
            <w:r w:rsidRPr="009F11DC">
              <w:rPr>
                <w:rFonts w:ascii="Arial" w:hAnsi="Arial" w:cs="Arial"/>
                <w:color w:val="000000"/>
                <w:sz w:val="18"/>
                <w:szCs w:val="20"/>
                <w:vertAlign w:val="subscript"/>
                <w:lang w:val="en-GB"/>
              </w:rPr>
              <w:t>wwt</w:t>
            </w:r>
          </w:p>
        </w:tc>
        <w:tc>
          <w:tcPr>
            <w:tcW w:w="1307" w:type="dxa"/>
            <w:shd w:val="clear" w:color="auto" w:fill="auto"/>
            <w:vAlign w:val="center"/>
          </w:tcPr>
          <w:p w14:paraId="34D66C61" w14:textId="77777777" w:rsidR="00C70DDC" w:rsidRPr="009F11DC" w:rsidRDefault="00C70DDC" w:rsidP="009F11DC">
            <w:pPr>
              <w:spacing w:line="276" w:lineRule="auto"/>
              <w:rPr>
                <w:rFonts w:ascii="Arial" w:hAnsi="Arial" w:cs="Arial"/>
                <w:color w:val="000000"/>
                <w:sz w:val="18"/>
                <w:szCs w:val="20"/>
                <w:lang w:val="en-GB"/>
              </w:rPr>
            </w:pPr>
            <w:r w:rsidRPr="009F11DC">
              <w:rPr>
                <w:rFonts w:ascii="Arial" w:hAnsi="Arial" w:cs="Arial"/>
                <w:color w:val="000000"/>
                <w:sz w:val="18"/>
                <w:szCs w:val="20"/>
              </w:rPr>
              <w:t>7.4.3.5.1-04</w:t>
            </w:r>
          </w:p>
        </w:tc>
      </w:tr>
    </w:tbl>
    <w:p w14:paraId="60C62B37" w14:textId="77777777" w:rsidR="00C70DDC" w:rsidRPr="00C70DDC" w:rsidRDefault="00C70DDC" w:rsidP="00C70DDC">
      <w:pPr>
        <w:spacing w:line="276" w:lineRule="auto"/>
        <w:rPr>
          <w:rFonts w:ascii="Arial" w:hAnsi="Arial" w:cs="Arial"/>
          <w:sz w:val="20"/>
          <w:szCs w:val="20"/>
          <w:lang w:val="en-GB"/>
        </w:rPr>
      </w:pPr>
    </w:p>
    <w:p w14:paraId="2D74C342" w14:textId="77777777" w:rsidR="00C70DDC" w:rsidRPr="00C70DDC" w:rsidRDefault="00C70DDC" w:rsidP="00C70DDC">
      <w:pPr>
        <w:spacing w:line="276" w:lineRule="auto"/>
        <w:rPr>
          <w:rFonts w:ascii="Arial" w:hAnsi="Arial" w:cs="Arial"/>
          <w:sz w:val="20"/>
          <w:szCs w:val="20"/>
          <w:lang w:val="en-GB"/>
        </w:rPr>
      </w:pPr>
      <w:r w:rsidRPr="00C70DDC">
        <w:rPr>
          <w:rFonts w:ascii="Arial" w:hAnsi="Arial" w:cs="Arial"/>
          <w:sz w:val="20"/>
          <w:szCs w:val="20"/>
          <w:lang w:val="en-GB"/>
        </w:rPr>
        <w:t>Additional endpoints: none</w:t>
      </w:r>
    </w:p>
    <w:p w14:paraId="7373927D" w14:textId="77777777" w:rsidR="00C70DDC" w:rsidRPr="00C70DDC" w:rsidRDefault="00C70DDC" w:rsidP="00C70DDC">
      <w:pPr>
        <w:spacing w:line="240" w:lineRule="auto"/>
        <w:jc w:val="both"/>
        <w:rPr>
          <w:rFonts w:ascii="Arial" w:hAnsi="Arial" w:cs="Arial"/>
          <w:sz w:val="20"/>
          <w:szCs w:val="20"/>
          <w:lang w:val="en-GB"/>
        </w:rPr>
      </w:pPr>
    </w:p>
    <w:p w14:paraId="33C7CB9C" w14:textId="77777777" w:rsidR="00C70DDC" w:rsidRPr="00C70DDC" w:rsidRDefault="00C70DDC" w:rsidP="00C70DDC">
      <w:pPr>
        <w:spacing w:line="240" w:lineRule="auto"/>
        <w:jc w:val="both"/>
        <w:rPr>
          <w:rFonts w:ascii="Arial" w:hAnsi="Arial" w:cs="Arial"/>
          <w:sz w:val="20"/>
          <w:szCs w:val="20"/>
          <w:vertAlign w:val="subscript"/>
          <w:lang w:val="en-GB"/>
        </w:rPr>
      </w:pPr>
      <w:r w:rsidRPr="00C70DDC">
        <w:rPr>
          <w:rFonts w:ascii="Arial" w:hAnsi="Arial" w:cs="Arial"/>
          <w:sz w:val="20"/>
          <w:szCs w:val="20"/>
          <w:lang w:val="en-GB"/>
        </w:rPr>
        <w:t>Justification of PNEC</w:t>
      </w:r>
      <w:r w:rsidRPr="00C70DDC">
        <w:rPr>
          <w:rFonts w:ascii="Arial" w:hAnsi="Arial" w:cs="Arial"/>
          <w:sz w:val="20"/>
          <w:szCs w:val="20"/>
          <w:vertAlign w:val="subscript"/>
          <w:lang w:val="en-GB"/>
        </w:rPr>
        <w:t>sediment</w:t>
      </w:r>
    </w:p>
    <w:p w14:paraId="12DADF70" w14:textId="77777777" w:rsidR="00C70DDC" w:rsidRPr="00C70DDC" w:rsidRDefault="00C70DDC" w:rsidP="00C70DDC">
      <w:pPr>
        <w:spacing w:line="240" w:lineRule="auto"/>
        <w:jc w:val="both"/>
        <w:rPr>
          <w:rFonts w:ascii="Arial" w:hAnsi="Arial" w:cs="Arial"/>
          <w:sz w:val="20"/>
          <w:szCs w:val="20"/>
          <w:lang w:val="en-GB"/>
        </w:rPr>
      </w:pPr>
    </w:p>
    <w:p w14:paraId="71BA9544" w14:textId="77777777" w:rsidR="00C70DDC" w:rsidRPr="00C70DDC" w:rsidRDefault="00C70DDC" w:rsidP="00C70DDC">
      <w:pPr>
        <w:pStyle w:val="CARText"/>
        <w:spacing w:after="0"/>
        <w:rPr>
          <w:rFonts w:cs="Arial"/>
          <w:color w:val="auto"/>
          <w:szCs w:val="20"/>
        </w:rPr>
      </w:pPr>
      <w:r w:rsidRPr="00C70DDC">
        <w:rPr>
          <w:rFonts w:cs="Arial"/>
          <w:color w:val="auto"/>
          <w:szCs w:val="20"/>
        </w:rPr>
        <w:t>Calculating</w:t>
      </w:r>
      <w:r w:rsidRPr="00C70DDC">
        <w:rPr>
          <w:rFonts w:cs="Arial"/>
          <w:color w:val="auto"/>
          <w:szCs w:val="20"/>
          <w:lang w:val="en-US"/>
        </w:rPr>
        <w:t xml:space="preserve"> the </w:t>
      </w:r>
      <w:r w:rsidRPr="00C70DDC">
        <w:rPr>
          <w:rFonts w:cs="Arial"/>
          <w:color w:val="auto"/>
          <w:szCs w:val="20"/>
        </w:rPr>
        <w:t xml:space="preserve">the PNEC </w:t>
      </w:r>
      <w:r w:rsidRPr="00C70DDC">
        <w:rPr>
          <w:rFonts w:cs="Arial"/>
          <w:color w:val="auto"/>
          <w:szCs w:val="20"/>
          <w:vertAlign w:val="subscript"/>
        </w:rPr>
        <w:t>sediment</w:t>
      </w:r>
      <w:r w:rsidRPr="00C70DDC">
        <w:rPr>
          <w:rFonts w:cs="Arial"/>
          <w:color w:val="auto"/>
          <w:szCs w:val="20"/>
        </w:rPr>
        <w:t xml:space="preserve"> </w:t>
      </w:r>
      <w:r w:rsidRPr="00C70DDC">
        <w:rPr>
          <w:rFonts w:cs="Arial"/>
          <w:color w:val="auto"/>
          <w:szCs w:val="20"/>
          <w:lang w:val="en-US"/>
        </w:rPr>
        <w:t>from NOEC derived in the Chironomus OECD 218 (</w:t>
      </w:r>
      <w:r w:rsidRPr="00C70DDC">
        <w:rPr>
          <w:rFonts w:cs="Arial"/>
          <w:color w:val="auto"/>
          <w:szCs w:val="20"/>
        </w:rPr>
        <w:t>2.9 mg/kg dwt = 0.63 mg/kg wwt) and using</w:t>
      </w:r>
      <w:r w:rsidRPr="00C70DDC">
        <w:rPr>
          <w:rFonts w:cs="Arial"/>
          <w:color w:val="auto"/>
          <w:szCs w:val="20"/>
          <w:lang w:val="en-US"/>
        </w:rPr>
        <w:t xml:space="preserve"> an assessment factor of 100 for one chronic test:</w:t>
      </w:r>
    </w:p>
    <w:p w14:paraId="1DFD39C8" w14:textId="77777777" w:rsidR="00C70DDC" w:rsidRPr="00C70DDC" w:rsidRDefault="00C70DDC" w:rsidP="00C70DDC">
      <w:pPr>
        <w:pStyle w:val="CARText"/>
        <w:spacing w:after="0"/>
        <w:rPr>
          <w:rFonts w:cs="Arial"/>
          <w:color w:val="auto"/>
          <w:szCs w:val="20"/>
        </w:rPr>
      </w:pPr>
    </w:p>
    <w:p w14:paraId="169E6CAC" w14:textId="77777777" w:rsidR="00C70DDC" w:rsidRPr="00C70DDC" w:rsidRDefault="00C70DDC" w:rsidP="00C70DDC">
      <w:pPr>
        <w:pStyle w:val="CARText"/>
        <w:spacing w:after="0"/>
        <w:rPr>
          <w:rFonts w:cs="Arial"/>
          <w:b/>
          <w:color w:val="auto"/>
          <w:szCs w:val="20"/>
        </w:rPr>
      </w:pPr>
      <w:r w:rsidRPr="00C70DDC">
        <w:rPr>
          <w:rFonts w:cs="Arial"/>
          <w:b/>
          <w:color w:val="auto"/>
          <w:szCs w:val="20"/>
        </w:rPr>
        <w:sym w:font="Wingdings" w:char="F0E0"/>
      </w:r>
      <w:r w:rsidRPr="00C70DDC">
        <w:rPr>
          <w:rFonts w:cs="Arial"/>
          <w:b/>
          <w:color w:val="auto"/>
          <w:szCs w:val="20"/>
        </w:rPr>
        <w:t xml:space="preserve"> PNEC</w:t>
      </w:r>
      <w:r w:rsidRPr="00C70DDC">
        <w:rPr>
          <w:rFonts w:cs="Arial"/>
          <w:b/>
          <w:color w:val="auto"/>
          <w:szCs w:val="20"/>
          <w:vertAlign w:val="subscript"/>
        </w:rPr>
        <w:t>sediment</w:t>
      </w:r>
      <w:r w:rsidRPr="00C70DDC">
        <w:rPr>
          <w:rFonts w:cs="Arial"/>
          <w:b/>
          <w:color w:val="auto"/>
          <w:szCs w:val="20"/>
        </w:rPr>
        <w:t xml:space="preserve"> = 6.3 x 10</w:t>
      </w:r>
      <w:r w:rsidRPr="00C70DDC">
        <w:rPr>
          <w:rFonts w:cs="Arial"/>
          <w:b/>
          <w:color w:val="auto"/>
          <w:szCs w:val="20"/>
          <w:vertAlign w:val="superscript"/>
        </w:rPr>
        <w:t xml:space="preserve">-3 </w:t>
      </w:r>
      <w:r w:rsidRPr="00C70DDC">
        <w:rPr>
          <w:rFonts w:cs="Arial"/>
          <w:b/>
          <w:color w:val="auto"/>
          <w:szCs w:val="20"/>
        </w:rPr>
        <w:t>mg a.i./kg wwt</w:t>
      </w:r>
    </w:p>
    <w:p w14:paraId="56BBD31B" w14:textId="77777777" w:rsidR="00C70DDC" w:rsidRPr="00C70DDC" w:rsidRDefault="00C70DDC" w:rsidP="00C70DDC">
      <w:pPr>
        <w:spacing w:line="240" w:lineRule="auto"/>
        <w:jc w:val="both"/>
        <w:rPr>
          <w:rFonts w:ascii="Arial" w:hAnsi="Arial" w:cs="Arial"/>
          <w:sz w:val="20"/>
          <w:szCs w:val="20"/>
          <w:lang w:val="en-GB"/>
        </w:rPr>
      </w:pPr>
    </w:p>
    <w:p w14:paraId="7E9E9DBA" w14:textId="77777777" w:rsidR="00C70DDC" w:rsidRPr="00C70DDC" w:rsidRDefault="00C70DDC" w:rsidP="00C70DDC">
      <w:pPr>
        <w:spacing w:line="240" w:lineRule="auto"/>
        <w:jc w:val="both"/>
        <w:rPr>
          <w:rFonts w:ascii="Arial" w:hAnsi="Arial" w:cs="Arial"/>
          <w:i/>
          <w:sz w:val="20"/>
          <w:szCs w:val="20"/>
          <w:lang w:val="en-GB"/>
        </w:rPr>
      </w:pPr>
      <w:r w:rsidRPr="00C70DDC">
        <w:rPr>
          <w:rFonts w:ascii="Arial" w:hAnsi="Arial" w:cs="Arial"/>
          <w:i/>
          <w:sz w:val="20"/>
          <w:szCs w:val="20"/>
          <w:lang w:val="en-GB"/>
        </w:rPr>
        <w:t>Degradation product: 4’-OH</w:t>
      </w:r>
    </w:p>
    <w:p w14:paraId="2615F07E" w14:textId="77777777" w:rsidR="00C70DDC" w:rsidRPr="00C70DDC" w:rsidRDefault="00C70DDC" w:rsidP="00C70DDC">
      <w:pPr>
        <w:pStyle w:val="CARText"/>
        <w:spacing w:after="0"/>
        <w:rPr>
          <w:rFonts w:cs="Arial"/>
          <w:color w:val="auto"/>
          <w:szCs w:val="20"/>
        </w:rPr>
      </w:pPr>
      <w:r w:rsidRPr="00C70DDC">
        <w:rPr>
          <w:rFonts w:cs="Arial"/>
          <w:color w:val="auto"/>
          <w:szCs w:val="20"/>
        </w:rPr>
        <w:t>Acute toxicity test with and the metabolite is available in sediment dwelling organisms. The PNEC</w:t>
      </w:r>
      <w:r w:rsidRPr="00C70DDC">
        <w:rPr>
          <w:rFonts w:cs="Arial"/>
          <w:color w:val="auto"/>
          <w:szCs w:val="20"/>
          <w:vertAlign w:val="subscript"/>
        </w:rPr>
        <w:t>water</w:t>
      </w:r>
      <w:r w:rsidRPr="00C70DDC">
        <w:rPr>
          <w:rFonts w:cs="Arial"/>
          <w:color w:val="auto"/>
          <w:szCs w:val="20"/>
        </w:rPr>
        <w:t xml:space="preserve"> is calculated by applying an assessment factor of 1000 to this EC</w:t>
      </w:r>
      <w:r w:rsidRPr="00C70DDC">
        <w:rPr>
          <w:rFonts w:cs="Arial"/>
          <w:color w:val="auto"/>
          <w:szCs w:val="20"/>
          <w:vertAlign w:val="subscript"/>
        </w:rPr>
        <w:t>50</w:t>
      </w:r>
      <w:r w:rsidRPr="00C70DDC">
        <w:rPr>
          <w:rFonts w:cs="Arial"/>
          <w:color w:val="auto"/>
          <w:szCs w:val="20"/>
        </w:rPr>
        <w:t xml:space="preserve">. </w:t>
      </w:r>
    </w:p>
    <w:p w14:paraId="32B7D86F" w14:textId="77777777" w:rsidR="00C70DDC" w:rsidRPr="00C70DDC" w:rsidRDefault="00C70DDC" w:rsidP="00C70DDC">
      <w:pPr>
        <w:pStyle w:val="CARText"/>
        <w:spacing w:after="0"/>
        <w:rPr>
          <w:rFonts w:cs="Arial"/>
          <w:color w:val="auto"/>
          <w:szCs w:val="20"/>
        </w:rPr>
      </w:pPr>
    </w:p>
    <w:p w14:paraId="51F6D8D0" w14:textId="77777777" w:rsidR="00C70DDC" w:rsidRPr="00C70DDC" w:rsidRDefault="00C70DDC" w:rsidP="00C70DDC">
      <w:pPr>
        <w:pStyle w:val="CARText"/>
        <w:spacing w:after="0"/>
        <w:rPr>
          <w:rFonts w:cs="Arial"/>
          <w:color w:val="auto"/>
          <w:szCs w:val="20"/>
        </w:rPr>
      </w:pPr>
      <w:r w:rsidRPr="00C70DDC">
        <w:rPr>
          <w:rFonts w:cs="Arial"/>
          <w:color w:val="auto"/>
          <w:szCs w:val="20"/>
        </w:rPr>
        <w:sym w:font="Wingdings" w:char="F0E0"/>
      </w:r>
      <w:r w:rsidRPr="00C70DDC">
        <w:rPr>
          <w:rFonts w:cs="Arial"/>
          <w:color w:val="auto"/>
          <w:szCs w:val="20"/>
        </w:rPr>
        <w:t xml:space="preserve"> PNEC</w:t>
      </w:r>
      <w:r w:rsidRPr="00C70DDC">
        <w:rPr>
          <w:rFonts w:cs="Arial"/>
          <w:color w:val="auto"/>
          <w:szCs w:val="20"/>
          <w:vertAlign w:val="subscript"/>
        </w:rPr>
        <w:t>water</w:t>
      </w:r>
      <w:r w:rsidRPr="00C70DDC">
        <w:rPr>
          <w:rFonts w:cs="Arial"/>
          <w:color w:val="auto"/>
          <w:szCs w:val="20"/>
        </w:rPr>
        <w:t xml:space="preserve"> for metabolite 4’-OH = 5.02 x 10</w:t>
      </w:r>
      <w:r w:rsidRPr="00C70DDC">
        <w:rPr>
          <w:rFonts w:cs="Arial"/>
          <w:color w:val="auto"/>
          <w:szCs w:val="20"/>
          <w:vertAlign w:val="superscript"/>
        </w:rPr>
        <w:t>-5</w:t>
      </w:r>
      <w:r w:rsidRPr="00C70DDC">
        <w:rPr>
          <w:rFonts w:cs="Arial"/>
          <w:color w:val="auto"/>
          <w:szCs w:val="20"/>
        </w:rPr>
        <w:t xml:space="preserve"> mg/L </w:t>
      </w:r>
    </w:p>
    <w:p w14:paraId="05E89023" w14:textId="77777777" w:rsidR="00C70DDC" w:rsidRPr="00C70DDC" w:rsidRDefault="00C70DDC" w:rsidP="00C70DDC">
      <w:pPr>
        <w:pStyle w:val="CARText"/>
        <w:spacing w:after="0"/>
        <w:rPr>
          <w:rFonts w:cs="Arial"/>
          <w:b/>
          <w:color w:val="auto"/>
          <w:szCs w:val="20"/>
        </w:rPr>
      </w:pPr>
    </w:p>
    <w:p w14:paraId="45EE49C2" w14:textId="77777777" w:rsidR="00C70DDC" w:rsidRPr="00C70DDC" w:rsidRDefault="00C70DDC" w:rsidP="00C70DDC">
      <w:pPr>
        <w:pStyle w:val="CARText"/>
        <w:spacing w:after="0"/>
        <w:rPr>
          <w:rFonts w:cs="Arial"/>
          <w:color w:val="auto"/>
          <w:szCs w:val="20"/>
        </w:rPr>
      </w:pPr>
      <w:r w:rsidRPr="00C70DDC">
        <w:rPr>
          <w:rFonts w:cs="Arial"/>
          <w:color w:val="auto"/>
          <w:szCs w:val="20"/>
        </w:rPr>
        <w:t>This value is metabolite-specific and higher than the PNEC</w:t>
      </w:r>
      <w:r w:rsidRPr="00C70DDC">
        <w:rPr>
          <w:rFonts w:cs="Arial"/>
          <w:color w:val="auto"/>
          <w:szCs w:val="20"/>
          <w:vertAlign w:val="subscript"/>
        </w:rPr>
        <w:t xml:space="preserve">water  </w:t>
      </w:r>
      <w:r w:rsidRPr="00C70DDC">
        <w:rPr>
          <w:rFonts w:cs="Arial"/>
          <w:color w:val="auto"/>
          <w:szCs w:val="20"/>
        </w:rPr>
        <w:t>of</w:t>
      </w:r>
      <w:r w:rsidRPr="00C70DDC">
        <w:rPr>
          <w:rFonts w:cs="Arial"/>
          <w:color w:val="auto"/>
          <w:szCs w:val="20"/>
          <w:vertAlign w:val="subscript"/>
        </w:rPr>
        <w:t xml:space="preserve">  </w:t>
      </w:r>
      <w:r w:rsidR="00BF7316">
        <w:rPr>
          <w:rFonts w:cs="Arial"/>
          <w:color w:val="auto"/>
          <w:szCs w:val="20"/>
        </w:rPr>
        <w:t>e</w:t>
      </w:r>
      <w:r w:rsidRPr="00C70DDC">
        <w:rPr>
          <w:rFonts w:cs="Arial"/>
          <w:color w:val="auto"/>
          <w:szCs w:val="20"/>
        </w:rPr>
        <w:t>tofenprox which is 5.4 x 10</w:t>
      </w:r>
      <w:r w:rsidRPr="00C70DDC">
        <w:rPr>
          <w:rFonts w:cs="Arial"/>
          <w:color w:val="auto"/>
          <w:szCs w:val="20"/>
          <w:vertAlign w:val="superscript"/>
        </w:rPr>
        <w:t>-6</w:t>
      </w:r>
      <w:r w:rsidRPr="00C70DDC">
        <w:rPr>
          <w:rFonts w:cs="Arial"/>
          <w:color w:val="auto"/>
          <w:szCs w:val="20"/>
        </w:rPr>
        <w:t xml:space="preserve"> mg a.i./L.</w:t>
      </w:r>
    </w:p>
    <w:p w14:paraId="61907669" w14:textId="77777777" w:rsidR="00C70DDC" w:rsidRPr="00C70DDC" w:rsidRDefault="00C70DDC" w:rsidP="00C70DDC">
      <w:pPr>
        <w:pStyle w:val="CARText"/>
        <w:spacing w:after="0"/>
        <w:rPr>
          <w:rFonts w:cs="Arial"/>
          <w:b/>
          <w:color w:val="auto"/>
          <w:szCs w:val="20"/>
        </w:rPr>
      </w:pPr>
      <w:r w:rsidRPr="00C70DDC">
        <w:rPr>
          <w:rFonts w:cs="Arial"/>
          <w:color w:val="auto"/>
          <w:szCs w:val="20"/>
        </w:rPr>
        <w:t>From this value, the PNEC</w:t>
      </w:r>
      <w:r w:rsidRPr="00C70DDC">
        <w:rPr>
          <w:rFonts w:cs="Arial"/>
          <w:color w:val="auto"/>
          <w:szCs w:val="20"/>
          <w:vertAlign w:val="subscript"/>
        </w:rPr>
        <w:t>sediment</w:t>
      </w:r>
      <w:r w:rsidRPr="00C70DDC">
        <w:rPr>
          <w:rFonts w:cs="Arial"/>
          <w:color w:val="auto"/>
          <w:szCs w:val="20"/>
        </w:rPr>
        <w:t xml:space="preserve"> is calculated according to the equilibrium partitioning theory (TGD on Risk assessment, Formula 70. RHO</w:t>
      </w:r>
      <w:r w:rsidRPr="00C70DDC">
        <w:rPr>
          <w:rFonts w:cs="Arial"/>
          <w:color w:val="auto"/>
          <w:szCs w:val="20"/>
          <w:vertAlign w:val="subscript"/>
        </w:rPr>
        <w:t>susp</w:t>
      </w:r>
      <w:r w:rsidRPr="00C70DDC">
        <w:rPr>
          <w:rFonts w:cs="Arial"/>
          <w:color w:val="auto"/>
          <w:szCs w:val="20"/>
        </w:rPr>
        <w:t>=1150, K</w:t>
      </w:r>
      <w:r w:rsidRPr="00C70DDC">
        <w:rPr>
          <w:rFonts w:cs="Arial"/>
          <w:color w:val="auto"/>
          <w:szCs w:val="20"/>
          <w:vertAlign w:val="subscript"/>
        </w:rPr>
        <w:t>susp-water</w:t>
      </w:r>
      <w:r w:rsidRPr="00C70DDC">
        <w:rPr>
          <w:rFonts w:cs="Arial"/>
          <w:color w:val="auto"/>
          <w:szCs w:val="20"/>
        </w:rPr>
        <w:t xml:space="preserve"> = 278).</w:t>
      </w:r>
    </w:p>
    <w:p w14:paraId="7E1B794D" w14:textId="77777777" w:rsidR="00C70DDC" w:rsidRPr="00C70DDC" w:rsidRDefault="00C70DDC" w:rsidP="00C70DDC">
      <w:pPr>
        <w:pStyle w:val="CARText"/>
        <w:spacing w:after="0"/>
        <w:rPr>
          <w:rFonts w:cs="Arial"/>
          <w:color w:val="auto"/>
          <w:szCs w:val="20"/>
        </w:rPr>
      </w:pPr>
    </w:p>
    <w:p w14:paraId="7F097308" w14:textId="77777777" w:rsidR="00C70DDC" w:rsidRPr="00C70DDC" w:rsidRDefault="00C70DDC" w:rsidP="00C70DDC">
      <w:pPr>
        <w:pStyle w:val="CARText"/>
        <w:spacing w:after="0"/>
        <w:rPr>
          <w:rFonts w:cs="Arial"/>
          <w:color w:val="auto"/>
          <w:szCs w:val="20"/>
        </w:rPr>
      </w:pPr>
      <w:r w:rsidRPr="00C70DDC">
        <w:rPr>
          <w:rFonts w:cs="Arial"/>
          <w:color w:val="auto"/>
          <w:szCs w:val="20"/>
        </w:rPr>
        <w:sym w:font="Wingdings" w:char="F0E0"/>
      </w:r>
      <w:r w:rsidRPr="00C70DDC">
        <w:rPr>
          <w:rFonts w:cs="Arial"/>
          <w:color w:val="auto"/>
          <w:szCs w:val="20"/>
        </w:rPr>
        <w:t xml:space="preserve"> </w:t>
      </w:r>
      <w:r w:rsidRPr="00C70DDC">
        <w:rPr>
          <w:rFonts w:cs="Arial"/>
          <w:b/>
          <w:color w:val="auto"/>
          <w:szCs w:val="20"/>
        </w:rPr>
        <w:t>PNEC</w:t>
      </w:r>
      <w:r w:rsidRPr="00C70DDC">
        <w:rPr>
          <w:rFonts w:cs="Arial"/>
          <w:b/>
          <w:color w:val="auto"/>
          <w:szCs w:val="20"/>
          <w:vertAlign w:val="subscript"/>
        </w:rPr>
        <w:t xml:space="preserve">sediment </w:t>
      </w:r>
      <w:r w:rsidRPr="00C70DDC">
        <w:rPr>
          <w:rFonts w:cs="Arial"/>
          <w:b/>
          <w:color w:val="auto"/>
          <w:szCs w:val="20"/>
        </w:rPr>
        <w:t>for metabolite 4’-OH = 1.2 x 10</w:t>
      </w:r>
      <w:r w:rsidRPr="00C70DDC">
        <w:rPr>
          <w:rFonts w:cs="Arial"/>
          <w:b/>
          <w:color w:val="auto"/>
          <w:szCs w:val="20"/>
          <w:vertAlign w:val="superscript"/>
        </w:rPr>
        <w:t xml:space="preserve">-2 </w:t>
      </w:r>
      <w:r w:rsidRPr="00C70DDC">
        <w:rPr>
          <w:rFonts w:cs="Arial"/>
          <w:b/>
          <w:color w:val="auto"/>
          <w:szCs w:val="20"/>
        </w:rPr>
        <w:t>mg/kg wwt</w:t>
      </w:r>
    </w:p>
    <w:p w14:paraId="288F080C" w14:textId="77777777" w:rsidR="00FB0319" w:rsidRPr="001604D6" w:rsidRDefault="00FB0319" w:rsidP="00FB0319">
      <w:pPr>
        <w:rPr>
          <w:rFonts w:ascii="Arial" w:hAnsi="Arial" w:cs="Arial"/>
          <w:sz w:val="20"/>
          <w:szCs w:val="20"/>
          <w:lang w:val="en-GB"/>
        </w:rPr>
      </w:pPr>
    </w:p>
    <w:p w14:paraId="12347DDE" w14:textId="77777777" w:rsidR="00FB0319" w:rsidRDefault="00FB0319" w:rsidP="00C70DDC">
      <w:pPr>
        <w:pStyle w:val="Titre6"/>
        <w:spacing w:after="120"/>
        <w:ind w:left="1151" w:hanging="1151"/>
      </w:pPr>
      <w:r w:rsidRPr="00C70DDC">
        <w:t>STP micro-organisms</w:t>
      </w:r>
    </w:p>
    <w:p w14:paraId="02CD6865" w14:textId="77777777" w:rsidR="00C70DDC" w:rsidRPr="00C70DDC" w:rsidRDefault="00C70DDC" w:rsidP="00C70DDC">
      <w:pPr>
        <w:pStyle w:val="Lgende"/>
        <w:keepNext/>
        <w:spacing w:after="0" w:line="276" w:lineRule="auto"/>
        <w:rPr>
          <w:rFonts w:ascii="Arial" w:hAnsi="Arial" w:cs="Arial"/>
          <w:b/>
          <w:color w:val="000000"/>
        </w:rPr>
      </w:pPr>
      <w:r w:rsidRPr="00C70DDC">
        <w:rPr>
          <w:rFonts w:ascii="Arial" w:hAnsi="Arial" w:cs="Arial"/>
          <w:b/>
          <w:color w:val="000000"/>
        </w:rPr>
        <w:t xml:space="preserve">Table </w:t>
      </w:r>
      <w:r w:rsidRPr="00C70DDC">
        <w:rPr>
          <w:rFonts w:ascii="Arial" w:hAnsi="Arial" w:cs="Arial"/>
          <w:b/>
          <w:color w:val="000000"/>
        </w:rPr>
        <w:fldChar w:fldCharType="begin"/>
      </w:r>
      <w:r w:rsidRPr="00C70DDC">
        <w:rPr>
          <w:rFonts w:ascii="Arial" w:hAnsi="Arial" w:cs="Arial"/>
          <w:b/>
          <w:color w:val="000000"/>
        </w:rPr>
        <w:instrText xml:space="preserve"> SEQ Table \* ARABIC </w:instrText>
      </w:r>
      <w:r w:rsidRPr="00C70DDC">
        <w:rPr>
          <w:rFonts w:ascii="Arial" w:hAnsi="Arial" w:cs="Arial"/>
          <w:b/>
          <w:color w:val="000000"/>
        </w:rPr>
        <w:fldChar w:fldCharType="separate"/>
      </w:r>
      <w:r w:rsidR="00112D8F">
        <w:rPr>
          <w:rFonts w:ascii="Arial" w:hAnsi="Arial" w:cs="Arial"/>
          <w:b/>
          <w:noProof/>
          <w:color w:val="000000"/>
        </w:rPr>
        <w:t>6</w:t>
      </w:r>
      <w:r w:rsidRPr="00C70DDC">
        <w:rPr>
          <w:rFonts w:ascii="Arial" w:hAnsi="Arial" w:cs="Arial"/>
          <w:b/>
          <w:color w:val="000000"/>
        </w:rPr>
        <w:fldChar w:fldCharType="end"/>
      </w:r>
      <w:r w:rsidRPr="00C70DDC">
        <w:rPr>
          <w:rFonts w:ascii="Arial" w:hAnsi="Arial" w:cs="Arial"/>
          <w:b/>
          <w:color w:val="000000"/>
        </w:rPr>
        <w:t>: Existing endpoints for STP micro-organisms</w:t>
      </w:r>
    </w:p>
    <w:tbl>
      <w:tblPr>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59"/>
        <w:gridCol w:w="1417"/>
        <w:gridCol w:w="1418"/>
        <w:gridCol w:w="992"/>
        <w:gridCol w:w="992"/>
        <w:gridCol w:w="1560"/>
        <w:gridCol w:w="971"/>
      </w:tblGrid>
      <w:tr w:rsidR="00DB1910" w:rsidRPr="009F11DC" w14:paraId="2D1D2838" w14:textId="77777777" w:rsidTr="00862DCF">
        <w:tc>
          <w:tcPr>
            <w:tcW w:w="1101"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1D2AADC1" w14:textId="77777777" w:rsidR="00C70DDC" w:rsidRPr="009F11DC" w:rsidRDefault="00C70DDC" w:rsidP="009F11DC">
            <w:pPr>
              <w:spacing w:line="276" w:lineRule="auto"/>
              <w:rPr>
                <w:rFonts w:ascii="Arial" w:hAnsi="Arial" w:cs="Arial"/>
                <w:b/>
                <w:bCs/>
                <w:sz w:val="18"/>
                <w:szCs w:val="20"/>
                <w:lang w:val="en-GB"/>
              </w:rPr>
            </w:pPr>
            <w:r w:rsidRPr="009F11DC">
              <w:rPr>
                <w:rFonts w:ascii="Arial" w:hAnsi="Arial" w:cs="Arial"/>
                <w:b/>
                <w:bCs/>
                <w:sz w:val="18"/>
                <w:szCs w:val="20"/>
              </w:rPr>
              <w:t>Guideline/Test method</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09588E66" w14:textId="77777777" w:rsidR="00C70DDC" w:rsidRPr="009F11DC" w:rsidRDefault="00C70DDC" w:rsidP="009F11DC">
            <w:pPr>
              <w:spacing w:line="276" w:lineRule="auto"/>
              <w:rPr>
                <w:rFonts w:ascii="Arial" w:hAnsi="Arial" w:cs="Arial"/>
                <w:b/>
                <w:bCs/>
                <w:sz w:val="18"/>
                <w:szCs w:val="20"/>
                <w:lang w:val="en-GB"/>
              </w:rPr>
            </w:pPr>
            <w:r w:rsidRPr="009F11DC">
              <w:rPr>
                <w:rFonts w:ascii="Arial" w:hAnsi="Arial" w:cs="Arial"/>
                <w:b/>
                <w:bCs/>
                <w:sz w:val="18"/>
                <w:szCs w:val="20"/>
                <w:lang w:val="en-GB"/>
              </w:rPr>
              <w:t>Species/inoculums</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255B9BE6" w14:textId="77777777" w:rsidR="00C70DDC" w:rsidRPr="009F11DC" w:rsidRDefault="00C70DDC" w:rsidP="009F11DC">
            <w:pPr>
              <w:spacing w:line="276" w:lineRule="auto"/>
              <w:rPr>
                <w:rFonts w:ascii="Arial" w:hAnsi="Arial" w:cs="Arial"/>
                <w:b/>
                <w:bCs/>
                <w:sz w:val="18"/>
                <w:szCs w:val="20"/>
                <w:lang w:val="en-GB"/>
              </w:rPr>
            </w:pPr>
            <w:r w:rsidRPr="009F11DC">
              <w:rPr>
                <w:rFonts w:ascii="Arial" w:hAnsi="Arial" w:cs="Arial"/>
                <w:b/>
                <w:bCs/>
                <w:sz w:val="18"/>
                <w:szCs w:val="20"/>
                <w:lang w:val="en-GB"/>
              </w:rPr>
              <w:t>Endpoint / type of test</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46788CEA" w14:textId="77777777" w:rsidR="00C70DDC" w:rsidRPr="009F11DC" w:rsidRDefault="00C70DDC" w:rsidP="009F11DC">
            <w:pPr>
              <w:spacing w:line="276" w:lineRule="auto"/>
              <w:rPr>
                <w:rFonts w:ascii="Arial" w:hAnsi="Arial" w:cs="Arial"/>
                <w:b/>
                <w:bCs/>
                <w:sz w:val="18"/>
                <w:szCs w:val="20"/>
                <w:lang w:val="en-GB"/>
              </w:rPr>
            </w:pPr>
            <w:r w:rsidRPr="009F11DC">
              <w:rPr>
                <w:rFonts w:ascii="Arial" w:hAnsi="Arial" w:cs="Arial"/>
                <w:b/>
                <w:bCs/>
                <w:sz w:val="18"/>
                <w:szCs w:val="20"/>
                <w:lang w:val="en-GB"/>
              </w:rPr>
              <w:t>Exposure design duration</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9C2B5FE" w14:textId="77777777" w:rsidR="00C70DDC" w:rsidRPr="009F11DC" w:rsidRDefault="00C70DDC" w:rsidP="009F11DC">
            <w:pPr>
              <w:spacing w:line="276" w:lineRule="auto"/>
              <w:rPr>
                <w:rFonts w:ascii="Arial" w:hAnsi="Arial" w:cs="Arial"/>
                <w:b/>
                <w:bCs/>
                <w:sz w:val="18"/>
                <w:szCs w:val="20"/>
                <w:lang w:val="en-GB"/>
              </w:rPr>
            </w:pPr>
            <w:r w:rsidRPr="009F11DC">
              <w:rPr>
                <w:rFonts w:ascii="Arial" w:hAnsi="Arial" w:cs="Arial"/>
                <w:b/>
                <w:bCs/>
                <w:sz w:val="18"/>
                <w:szCs w:val="20"/>
                <w:lang w:val="en-GB"/>
              </w:rPr>
              <w:t>Result [mg a.s./L]</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5DCC819A" w14:textId="77777777" w:rsidR="00C70DDC" w:rsidRPr="009F11DC" w:rsidRDefault="00C70DDC" w:rsidP="009F11DC">
            <w:pPr>
              <w:spacing w:line="276" w:lineRule="auto"/>
              <w:rPr>
                <w:rFonts w:ascii="Arial" w:hAnsi="Arial" w:cs="Arial"/>
                <w:b/>
                <w:bCs/>
                <w:sz w:val="18"/>
                <w:szCs w:val="20"/>
                <w:lang w:val="en-GB"/>
              </w:rPr>
            </w:pPr>
            <w:r w:rsidRPr="009F11DC">
              <w:rPr>
                <w:rFonts w:ascii="Arial" w:hAnsi="Arial" w:cs="Arial"/>
                <w:b/>
                <w:bCs/>
                <w:sz w:val="18"/>
                <w:szCs w:val="20"/>
                <w:lang w:val="en-GB"/>
              </w:rPr>
              <w:t>Remarks</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0994D0DB" w14:textId="77777777" w:rsidR="00C70DDC" w:rsidRPr="009F11DC" w:rsidRDefault="00C70DDC" w:rsidP="009F11DC">
            <w:pPr>
              <w:spacing w:line="276" w:lineRule="auto"/>
              <w:rPr>
                <w:rFonts w:ascii="Arial" w:hAnsi="Arial" w:cs="Arial"/>
                <w:b/>
                <w:bCs/>
                <w:sz w:val="18"/>
                <w:szCs w:val="20"/>
                <w:lang w:val="en-GB"/>
              </w:rPr>
            </w:pPr>
            <w:r w:rsidRPr="009F11DC">
              <w:rPr>
                <w:rFonts w:ascii="Arial" w:hAnsi="Arial" w:cs="Arial"/>
                <w:b/>
                <w:bCs/>
                <w:sz w:val="18"/>
                <w:szCs w:val="20"/>
                <w:lang w:val="en-GB"/>
              </w:rPr>
              <w:t>Reference</w:t>
            </w:r>
          </w:p>
        </w:tc>
      </w:tr>
      <w:tr w:rsidR="00DB1910" w:rsidRPr="009F11DC" w14:paraId="67EC1713" w14:textId="77777777" w:rsidTr="00862DCF">
        <w:tc>
          <w:tcPr>
            <w:tcW w:w="110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9CAAD5" w14:textId="77777777" w:rsidR="00C70DDC" w:rsidRPr="009F11DC" w:rsidRDefault="00C70DDC" w:rsidP="009F11DC">
            <w:pPr>
              <w:spacing w:line="276" w:lineRule="auto"/>
              <w:rPr>
                <w:rFonts w:ascii="Arial" w:hAnsi="Arial" w:cs="Arial"/>
                <w:b/>
                <w:bCs/>
                <w:sz w:val="18"/>
                <w:szCs w:val="20"/>
                <w:lang w:val="en-GB"/>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5299F3" w14:textId="77777777" w:rsidR="00C70DDC" w:rsidRPr="009F11DC" w:rsidRDefault="00C70DDC" w:rsidP="009F11DC">
            <w:pPr>
              <w:spacing w:line="276" w:lineRule="auto"/>
              <w:rPr>
                <w:rFonts w:ascii="Arial" w:hAnsi="Arial" w:cs="Arial"/>
                <w:sz w:val="18"/>
                <w:szCs w:val="20"/>
                <w:lang w:val="en-GB"/>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E8E0AE" w14:textId="77777777" w:rsidR="00C70DDC" w:rsidRPr="009F11DC" w:rsidRDefault="00C70DDC" w:rsidP="009F11DC">
            <w:pPr>
              <w:spacing w:line="276" w:lineRule="auto"/>
              <w:rPr>
                <w:rFonts w:ascii="Arial" w:hAnsi="Arial" w:cs="Arial"/>
                <w:sz w:val="18"/>
                <w:szCs w:val="20"/>
                <w:lang w:val="en-GB"/>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007882" w14:textId="77777777" w:rsidR="00C70DDC" w:rsidRPr="009F11DC" w:rsidRDefault="00C70DDC" w:rsidP="009F11DC">
            <w:pPr>
              <w:spacing w:line="276" w:lineRule="auto"/>
              <w:rPr>
                <w:rFonts w:ascii="Arial" w:hAnsi="Arial" w:cs="Arial"/>
                <w:sz w:val="18"/>
                <w:szCs w:val="20"/>
                <w:lang w:val="en-GB"/>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781BF275" w14:textId="77777777" w:rsidR="00C70DDC" w:rsidRPr="009F11DC" w:rsidRDefault="00C70DDC" w:rsidP="009F11DC">
            <w:pPr>
              <w:spacing w:line="276" w:lineRule="auto"/>
              <w:rPr>
                <w:rFonts w:ascii="Arial" w:hAnsi="Arial" w:cs="Arial"/>
                <w:sz w:val="18"/>
                <w:szCs w:val="20"/>
                <w:lang w:val="en-GB"/>
              </w:rPr>
            </w:pPr>
            <w:r w:rsidRPr="009F11DC">
              <w:rPr>
                <w:rFonts w:ascii="Arial" w:hAnsi="Arial" w:cs="Arial"/>
                <w:sz w:val="18"/>
                <w:szCs w:val="20"/>
                <w:lang w:val="en-GB"/>
              </w:rPr>
              <w:t>EC</w:t>
            </w:r>
            <w:r w:rsidRPr="009F11DC">
              <w:rPr>
                <w:rFonts w:ascii="Arial" w:hAnsi="Arial" w:cs="Arial"/>
                <w:sz w:val="18"/>
                <w:szCs w:val="20"/>
                <w:vertAlign w:val="subscript"/>
                <w:lang w:val="en-GB"/>
              </w:rPr>
              <w:t>10</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63316D89" w14:textId="77777777" w:rsidR="00C70DDC" w:rsidRPr="009F11DC" w:rsidRDefault="00C70DDC" w:rsidP="009F11DC">
            <w:pPr>
              <w:spacing w:line="276" w:lineRule="auto"/>
              <w:rPr>
                <w:rFonts w:ascii="Arial" w:hAnsi="Arial" w:cs="Arial"/>
                <w:sz w:val="18"/>
                <w:szCs w:val="20"/>
                <w:lang w:val="en-GB"/>
              </w:rPr>
            </w:pPr>
            <w:r w:rsidRPr="009F11DC">
              <w:rPr>
                <w:rFonts w:ascii="Arial" w:hAnsi="Arial" w:cs="Arial"/>
                <w:sz w:val="18"/>
                <w:szCs w:val="20"/>
                <w:lang w:val="en-GB"/>
              </w:rPr>
              <w:t>EC</w:t>
            </w:r>
            <w:r w:rsidRPr="009F11DC">
              <w:rPr>
                <w:rFonts w:ascii="Arial" w:hAnsi="Arial" w:cs="Arial"/>
                <w:sz w:val="18"/>
                <w:szCs w:val="20"/>
                <w:vertAlign w:val="subscript"/>
                <w:lang w:val="en-GB"/>
              </w:rPr>
              <w:t>50</w:t>
            </w: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A44047F" w14:textId="77777777" w:rsidR="00C70DDC" w:rsidRPr="009F11DC" w:rsidRDefault="00C70DDC" w:rsidP="009F11DC">
            <w:pPr>
              <w:spacing w:line="276" w:lineRule="auto"/>
              <w:rPr>
                <w:rFonts w:ascii="Arial" w:hAnsi="Arial" w:cs="Arial"/>
                <w:sz w:val="18"/>
                <w:szCs w:val="20"/>
                <w:lang w:val="en-GB"/>
              </w:rPr>
            </w:pPr>
          </w:p>
        </w:tc>
        <w:tc>
          <w:tcPr>
            <w:tcW w:w="97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6D7346" w14:textId="77777777" w:rsidR="00C70DDC" w:rsidRPr="009F11DC" w:rsidRDefault="00C70DDC" w:rsidP="009F11DC">
            <w:pPr>
              <w:spacing w:line="276" w:lineRule="auto"/>
              <w:rPr>
                <w:rFonts w:ascii="Arial" w:hAnsi="Arial" w:cs="Arial"/>
                <w:sz w:val="18"/>
                <w:szCs w:val="20"/>
                <w:lang w:val="en-GB"/>
              </w:rPr>
            </w:pPr>
          </w:p>
        </w:tc>
      </w:tr>
      <w:tr w:rsidR="00DB1910" w:rsidRPr="009F11DC" w14:paraId="7FD983DD" w14:textId="77777777" w:rsidTr="00862DCF">
        <w:tc>
          <w:tcPr>
            <w:tcW w:w="1101" w:type="dxa"/>
            <w:tcBorders>
              <w:left w:val="single" w:sz="4" w:space="0" w:color="auto"/>
              <w:bottom w:val="single" w:sz="4" w:space="0" w:color="auto"/>
              <w:right w:val="single" w:sz="4" w:space="0" w:color="auto"/>
            </w:tcBorders>
            <w:shd w:val="clear" w:color="auto" w:fill="auto"/>
            <w:vAlign w:val="center"/>
          </w:tcPr>
          <w:p w14:paraId="673E1B27" w14:textId="77777777" w:rsidR="00C70DDC" w:rsidRPr="009F11DC" w:rsidRDefault="00C70DDC" w:rsidP="009F11DC">
            <w:pPr>
              <w:spacing w:line="276" w:lineRule="auto"/>
              <w:rPr>
                <w:rFonts w:ascii="Arial" w:hAnsi="Arial" w:cs="Arial"/>
                <w:b/>
                <w:bCs/>
                <w:sz w:val="18"/>
                <w:szCs w:val="20"/>
                <w:lang w:val="en-GB"/>
              </w:rPr>
            </w:pPr>
            <w:r w:rsidRPr="009F11DC">
              <w:rPr>
                <w:rFonts w:ascii="Arial" w:hAnsi="Arial" w:cs="Arial"/>
                <w:b/>
                <w:bCs/>
                <w:sz w:val="18"/>
                <w:szCs w:val="20"/>
                <w:lang w:val="en-GB"/>
              </w:rPr>
              <w:t>OECD 209</w:t>
            </w:r>
          </w:p>
        </w:tc>
        <w:tc>
          <w:tcPr>
            <w:tcW w:w="1559" w:type="dxa"/>
            <w:tcBorders>
              <w:left w:val="single" w:sz="4" w:space="0" w:color="auto"/>
              <w:bottom w:val="single" w:sz="4" w:space="0" w:color="auto"/>
              <w:right w:val="single" w:sz="4" w:space="0" w:color="auto"/>
            </w:tcBorders>
            <w:shd w:val="clear" w:color="auto" w:fill="auto"/>
            <w:vAlign w:val="center"/>
          </w:tcPr>
          <w:p w14:paraId="54A48C8C" w14:textId="77777777" w:rsidR="00C70DDC" w:rsidRPr="009F11DC" w:rsidRDefault="00C70DDC" w:rsidP="009F11DC">
            <w:pPr>
              <w:spacing w:line="276" w:lineRule="auto"/>
              <w:rPr>
                <w:rFonts w:ascii="Arial" w:hAnsi="Arial" w:cs="Arial"/>
                <w:sz w:val="18"/>
                <w:szCs w:val="20"/>
                <w:lang w:val="en-GB"/>
              </w:rPr>
            </w:pPr>
            <w:r w:rsidRPr="009F11DC">
              <w:rPr>
                <w:rFonts w:ascii="Arial" w:hAnsi="Arial" w:cs="Arial"/>
                <w:sz w:val="18"/>
                <w:szCs w:val="20"/>
                <w:lang w:val="en-GB"/>
              </w:rPr>
              <w:t>Activated sludge from predominantly domestic wastewater treating plant</w:t>
            </w:r>
          </w:p>
        </w:tc>
        <w:tc>
          <w:tcPr>
            <w:tcW w:w="1417" w:type="dxa"/>
            <w:tcBorders>
              <w:left w:val="single" w:sz="4" w:space="0" w:color="auto"/>
              <w:bottom w:val="single" w:sz="4" w:space="0" w:color="auto"/>
              <w:right w:val="single" w:sz="4" w:space="0" w:color="auto"/>
            </w:tcBorders>
            <w:shd w:val="clear" w:color="auto" w:fill="auto"/>
            <w:vAlign w:val="center"/>
          </w:tcPr>
          <w:p w14:paraId="47B0A77B" w14:textId="77777777" w:rsidR="00C70DDC" w:rsidRPr="009F11DC" w:rsidRDefault="00C70DDC" w:rsidP="009F11DC">
            <w:pPr>
              <w:spacing w:line="276" w:lineRule="auto"/>
              <w:rPr>
                <w:rFonts w:ascii="Arial" w:hAnsi="Arial" w:cs="Arial"/>
                <w:sz w:val="18"/>
                <w:szCs w:val="20"/>
                <w:lang w:val="en-GB"/>
              </w:rPr>
            </w:pPr>
            <w:r w:rsidRPr="009F11DC">
              <w:rPr>
                <w:rFonts w:ascii="Arial" w:hAnsi="Arial" w:cs="Arial"/>
                <w:sz w:val="18"/>
                <w:szCs w:val="20"/>
                <w:lang w:val="en-GB"/>
              </w:rPr>
              <w:t>Oxygen consumption /Bacterial respiration inhibition</w:t>
            </w:r>
          </w:p>
        </w:tc>
        <w:tc>
          <w:tcPr>
            <w:tcW w:w="1418" w:type="dxa"/>
            <w:tcBorders>
              <w:left w:val="single" w:sz="4" w:space="0" w:color="auto"/>
              <w:bottom w:val="single" w:sz="4" w:space="0" w:color="auto"/>
              <w:right w:val="single" w:sz="4" w:space="0" w:color="auto"/>
            </w:tcBorders>
            <w:shd w:val="clear" w:color="auto" w:fill="auto"/>
            <w:vAlign w:val="center"/>
          </w:tcPr>
          <w:p w14:paraId="5F16049B" w14:textId="77777777" w:rsidR="00C70DDC" w:rsidRPr="009F11DC" w:rsidRDefault="00C70DDC" w:rsidP="009F11DC">
            <w:pPr>
              <w:spacing w:line="276" w:lineRule="auto"/>
              <w:rPr>
                <w:rFonts w:ascii="Arial" w:hAnsi="Arial" w:cs="Arial"/>
                <w:sz w:val="18"/>
                <w:szCs w:val="20"/>
                <w:lang w:val="en-GB"/>
              </w:rPr>
            </w:pPr>
            <w:r w:rsidRPr="009F11DC">
              <w:rPr>
                <w:rFonts w:ascii="Arial" w:hAnsi="Arial" w:cs="Arial"/>
                <w:sz w:val="18"/>
                <w:szCs w:val="20"/>
                <w:lang w:val="en-GB"/>
              </w:rPr>
              <w:t>Aerobic activated sludge incubated under defined conditions- 3 hours</w:t>
            </w:r>
          </w:p>
        </w:tc>
        <w:tc>
          <w:tcPr>
            <w:tcW w:w="992" w:type="dxa"/>
            <w:tcBorders>
              <w:left w:val="single" w:sz="4" w:space="0" w:color="auto"/>
              <w:bottom w:val="single" w:sz="4" w:space="0" w:color="auto"/>
              <w:right w:val="single" w:sz="4" w:space="0" w:color="auto"/>
            </w:tcBorders>
            <w:shd w:val="clear" w:color="auto" w:fill="auto"/>
            <w:vAlign w:val="center"/>
          </w:tcPr>
          <w:p w14:paraId="6ABB8FDD" w14:textId="77777777" w:rsidR="00C70DDC" w:rsidRPr="009F11DC" w:rsidRDefault="00C70DDC" w:rsidP="009F11DC">
            <w:pPr>
              <w:spacing w:line="276" w:lineRule="auto"/>
              <w:rPr>
                <w:rFonts w:ascii="Arial" w:hAnsi="Arial" w:cs="Arial"/>
                <w:sz w:val="18"/>
                <w:szCs w:val="20"/>
                <w:lang w:val="en-GB"/>
              </w:rPr>
            </w:pPr>
            <w:r w:rsidRPr="009F11DC">
              <w:rPr>
                <w:rFonts w:ascii="Arial" w:hAnsi="Arial" w:cs="Arial"/>
                <w:sz w:val="18"/>
                <w:szCs w:val="20"/>
                <w:lang w:val="en-GB"/>
              </w:rPr>
              <w:t>≥ 100 (nominal)</w:t>
            </w:r>
          </w:p>
          <w:p w14:paraId="388AFE28" w14:textId="77777777" w:rsidR="00C70DDC" w:rsidRPr="009F11DC" w:rsidRDefault="00C70DDC" w:rsidP="009F11DC">
            <w:pPr>
              <w:spacing w:line="276" w:lineRule="auto"/>
              <w:rPr>
                <w:rFonts w:ascii="Arial" w:hAnsi="Arial" w:cs="Arial"/>
                <w:sz w:val="18"/>
                <w:szCs w:val="20"/>
                <w:lang w:val="en-GB"/>
              </w:rPr>
            </w:pPr>
            <w:r w:rsidRPr="009F11DC">
              <w:rPr>
                <w:rFonts w:ascii="Arial" w:hAnsi="Arial" w:cs="Arial"/>
                <w:sz w:val="18"/>
                <w:szCs w:val="20"/>
                <w:lang w:val="en-GB"/>
              </w:rPr>
              <w:t>≥ 0.0225 mg/L (=WS</w:t>
            </w:r>
            <w:r w:rsidRPr="009F11DC">
              <w:rPr>
                <w:rFonts w:ascii="Arial" w:hAnsi="Arial" w:cs="Arial"/>
                <w:sz w:val="18"/>
                <w:szCs w:val="20"/>
                <w:vertAlign w:val="superscript"/>
                <w:lang w:val="en-GB"/>
              </w:rPr>
              <w:t>1</w:t>
            </w:r>
            <w:r w:rsidRPr="009F11DC">
              <w:rPr>
                <w:rFonts w:ascii="Arial" w:hAnsi="Arial" w:cs="Arial"/>
                <w:sz w:val="18"/>
                <w:szCs w:val="20"/>
                <w:lang w:val="en-GB"/>
              </w:rPr>
              <w:t>)</w:t>
            </w:r>
          </w:p>
        </w:tc>
        <w:tc>
          <w:tcPr>
            <w:tcW w:w="992" w:type="dxa"/>
            <w:tcBorders>
              <w:left w:val="single" w:sz="4" w:space="0" w:color="auto"/>
              <w:bottom w:val="single" w:sz="4" w:space="0" w:color="auto"/>
              <w:right w:val="single" w:sz="4" w:space="0" w:color="auto"/>
            </w:tcBorders>
            <w:shd w:val="clear" w:color="auto" w:fill="auto"/>
            <w:vAlign w:val="center"/>
          </w:tcPr>
          <w:p w14:paraId="47451B73" w14:textId="77777777" w:rsidR="00C70DDC" w:rsidRPr="009F11DC" w:rsidRDefault="00C70DDC" w:rsidP="009F11DC">
            <w:pPr>
              <w:spacing w:line="276" w:lineRule="auto"/>
              <w:rPr>
                <w:rFonts w:ascii="Arial" w:hAnsi="Arial" w:cs="Arial"/>
                <w:sz w:val="18"/>
                <w:szCs w:val="20"/>
                <w:lang w:val="en-GB"/>
              </w:rPr>
            </w:pPr>
            <w:r w:rsidRPr="009F11DC">
              <w:rPr>
                <w:rFonts w:ascii="Arial" w:hAnsi="Arial" w:cs="Arial"/>
                <w:sz w:val="18"/>
                <w:szCs w:val="20"/>
                <w:lang w:val="en-GB"/>
              </w:rPr>
              <w:t>&gt; 100 (nominal)</w:t>
            </w:r>
          </w:p>
          <w:p w14:paraId="413AD93A" w14:textId="77777777" w:rsidR="00C70DDC" w:rsidRPr="009F11DC" w:rsidRDefault="00C70DDC" w:rsidP="009F11DC">
            <w:pPr>
              <w:spacing w:line="276" w:lineRule="auto"/>
              <w:rPr>
                <w:rFonts w:ascii="Arial" w:hAnsi="Arial" w:cs="Arial"/>
                <w:sz w:val="18"/>
                <w:szCs w:val="20"/>
                <w:lang w:val="en-GB"/>
              </w:rPr>
            </w:pPr>
            <w:r w:rsidRPr="009F11DC">
              <w:rPr>
                <w:rFonts w:ascii="Arial" w:hAnsi="Arial" w:cs="Arial"/>
                <w:sz w:val="18"/>
                <w:szCs w:val="20"/>
                <w:lang w:val="en-GB"/>
              </w:rPr>
              <w:t>&gt; 0.0225 mg/L (=WS</w:t>
            </w:r>
            <w:r w:rsidRPr="009F11DC">
              <w:rPr>
                <w:rFonts w:ascii="Arial" w:hAnsi="Arial" w:cs="Arial"/>
                <w:sz w:val="18"/>
                <w:szCs w:val="20"/>
                <w:vertAlign w:val="superscript"/>
                <w:lang w:val="en-GB"/>
              </w:rPr>
              <w:t>1</w:t>
            </w:r>
            <w:r w:rsidRPr="009F11DC">
              <w:rPr>
                <w:rFonts w:ascii="Arial" w:hAnsi="Arial" w:cs="Arial"/>
                <w:sz w:val="18"/>
                <w:szCs w:val="20"/>
                <w:lang w:val="en-GB"/>
              </w:rPr>
              <w:t>)</w:t>
            </w:r>
          </w:p>
        </w:tc>
        <w:tc>
          <w:tcPr>
            <w:tcW w:w="1560" w:type="dxa"/>
            <w:tcBorders>
              <w:left w:val="single" w:sz="4" w:space="0" w:color="auto"/>
              <w:bottom w:val="single" w:sz="4" w:space="0" w:color="auto"/>
              <w:right w:val="single" w:sz="4" w:space="0" w:color="auto"/>
            </w:tcBorders>
            <w:shd w:val="clear" w:color="auto" w:fill="auto"/>
            <w:vAlign w:val="center"/>
          </w:tcPr>
          <w:p w14:paraId="09AC66BB" w14:textId="77777777" w:rsidR="00C70DDC" w:rsidRPr="009F11DC" w:rsidRDefault="00C70DDC" w:rsidP="009F11DC">
            <w:pPr>
              <w:spacing w:line="276" w:lineRule="auto"/>
              <w:rPr>
                <w:rFonts w:ascii="Arial" w:hAnsi="Arial" w:cs="Arial"/>
                <w:sz w:val="18"/>
                <w:szCs w:val="20"/>
                <w:lang w:val="en-GB"/>
              </w:rPr>
            </w:pPr>
            <w:r w:rsidRPr="009F11DC">
              <w:rPr>
                <w:rFonts w:ascii="Arial" w:hAnsi="Arial" w:cs="Arial"/>
                <w:sz w:val="18"/>
                <w:szCs w:val="20"/>
                <w:lang w:val="en-GB"/>
              </w:rPr>
              <w:t>5 concentrations tested, no inhibitory effect  on the respiration rate of activated sludge</w:t>
            </w:r>
          </w:p>
        </w:tc>
        <w:tc>
          <w:tcPr>
            <w:tcW w:w="971" w:type="dxa"/>
            <w:tcBorders>
              <w:left w:val="single" w:sz="4" w:space="0" w:color="auto"/>
              <w:bottom w:val="single" w:sz="4" w:space="0" w:color="auto"/>
            </w:tcBorders>
            <w:shd w:val="clear" w:color="auto" w:fill="auto"/>
            <w:vAlign w:val="center"/>
          </w:tcPr>
          <w:p w14:paraId="35EDD38C" w14:textId="77777777" w:rsidR="00C70DDC" w:rsidRPr="009F11DC" w:rsidRDefault="00C70DDC" w:rsidP="009F11DC">
            <w:pPr>
              <w:spacing w:line="276" w:lineRule="auto"/>
              <w:rPr>
                <w:rFonts w:ascii="Arial" w:hAnsi="Arial" w:cs="Arial"/>
                <w:sz w:val="18"/>
                <w:szCs w:val="20"/>
                <w:lang w:val="en-GB"/>
              </w:rPr>
            </w:pPr>
            <w:r w:rsidRPr="009F11DC">
              <w:rPr>
                <w:rFonts w:ascii="Arial" w:hAnsi="Arial" w:cs="Arial"/>
                <w:sz w:val="18"/>
                <w:szCs w:val="20"/>
                <w:lang w:val="en-GB"/>
              </w:rPr>
              <w:t>7.4.1.4</w:t>
            </w:r>
          </w:p>
        </w:tc>
      </w:tr>
    </w:tbl>
    <w:p w14:paraId="56A4A59A" w14:textId="77777777" w:rsidR="00C70DDC" w:rsidRDefault="00C70DDC" w:rsidP="00C70DDC">
      <w:pPr>
        <w:spacing w:line="240" w:lineRule="auto"/>
        <w:jc w:val="both"/>
        <w:rPr>
          <w:rFonts w:ascii="Arial" w:hAnsi="Arial" w:cs="Arial"/>
          <w:sz w:val="20"/>
          <w:szCs w:val="20"/>
          <w:lang w:val="en-GB"/>
        </w:rPr>
      </w:pPr>
      <w:r w:rsidRPr="00C70DDC">
        <w:rPr>
          <w:rFonts w:ascii="Arial" w:hAnsi="Arial" w:cs="Arial"/>
          <w:sz w:val="20"/>
          <w:szCs w:val="20"/>
          <w:vertAlign w:val="superscript"/>
          <w:lang w:val="en-GB"/>
        </w:rPr>
        <w:t>1</w:t>
      </w:r>
      <w:r w:rsidRPr="00C70DDC">
        <w:rPr>
          <w:rFonts w:ascii="Arial" w:hAnsi="Arial" w:cs="Arial"/>
          <w:sz w:val="20"/>
          <w:szCs w:val="20"/>
          <w:lang w:val="en-GB"/>
        </w:rPr>
        <w:t xml:space="preserve"> WS: water solubility</w:t>
      </w:r>
    </w:p>
    <w:p w14:paraId="0571E994" w14:textId="77777777" w:rsidR="00BF7316" w:rsidRPr="00C70DDC" w:rsidRDefault="00BF7316" w:rsidP="00C70DDC">
      <w:pPr>
        <w:spacing w:line="240" w:lineRule="auto"/>
        <w:jc w:val="both"/>
        <w:rPr>
          <w:rFonts w:ascii="Arial" w:hAnsi="Arial" w:cs="Arial"/>
          <w:sz w:val="20"/>
          <w:szCs w:val="20"/>
          <w:lang w:val="en-GB"/>
        </w:rPr>
      </w:pPr>
    </w:p>
    <w:p w14:paraId="7E1A8411" w14:textId="77777777" w:rsidR="00C70DDC" w:rsidRPr="00C70DDC" w:rsidRDefault="00C70DDC" w:rsidP="00C70DDC">
      <w:pPr>
        <w:spacing w:line="240" w:lineRule="auto"/>
        <w:jc w:val="both"/>
        <w:rPr>
          <w:rFonts w:ascii="Arial" w:hAnsi="Arial" w:cs="Arial"/>
          <w:sz w:val="20"/>
          <w:szCs w:val="20"/>
          <w:lang w:val="en-GB"/>
        </w:rPr>
      </w:pPr>
      <w:r w:rsidRPr="00C70DDC">
        <w:rPr>
          <w:rFonts w:ascii="Arial" w:hAnsi="Arial" w:cs="Arial"/>
          <w:sz w:val="20"/>
          <w:szCs w:val="20"/>
          <w:lang w:val="en-GB"/>
        </w:rPr>
        <w:t>Additional endpoints: none</w:t>
      </w:r>
    </w:p>
    <w:p w14:paraId="5A496DF2" w14:textId="77777777" w:rsidR="00C70DDC" w:rsidRPr="00C70DDC" w:rsidRDefault="00C70DDC" w:rsidP="00C70DDC">
      <w:pPr>
        <w:spacing w:line="240" w:lineRule="auto"/>
        <w:jc w:val="both"/>
        <w:rPr>
          <w:rFonts w:ascii="Arial" w:hAnsi="Arial" w:cs="Arial"/>
          <w:sz w:val="20"/>
          <w:szCs w:val="20"/>
          <w:lang w:val="en-GB"/>
        </w:rPr>
      </w:pPr>
    </w:p>
    <w:p w14:paraId="4E0BBACC" w14:textId="77777777" w:rsidR="00C70DDC" w:rsidRPr="00C70DDC" w:rsidRDefault="00C70DDC" w:rsidP="00C70DDC">
      <w:pPr>
        <w:spacing w:line="240" w:lineRule="auto"/>
        <w:jc w:val="both"/>
        <w:rPr>
          <w:rFonts w:ascii="Arial" w:hAnsi="Arial" w:cs="Arial"/>
          <w:sz w:val="20"/>
          <w:szCs w:val="20"/>
          <w:vertAlign w:val="subscript"/>
          <w:lang w:val="en-GB"/>
        </w:rPr>
      </w:pPr>
      <w:r w:rsidRPr="00C70DDC">
        <w:rPr>
          <w:rFonts w:ascii="Arial" w:hAnsi="Arial" w:cs="Arial"/>
          <w:sz w:val="20"/>
          <w:szCs w:val="20"/>
          <w:lang w:val="en-GB"/>
        </w:rPr>
        <w:lastRenderedPageBreak/>
        <w:t>Justification of PNEC</w:t>
      </w:r>
      <w:r w:rsidRPr="00C70DDC">
        <w:rPr>
          <w:rFonts w:ascii="Arial" w:hAnsi="Arial" w:cs="Arial"/>
          <w:sz w:val="20"/>
          <w:szCs w:val="20"/>
          <w:vertAlign w:val="subscript"/>
          <w:lang w:val="en-GB"/>
        </w:rPr>
        <w:t>STP</w:t>
      </w:r>
    </w:p>
    <w:p w14:paraId="330A14CD" w14:textId="77777777" w:rsidR="00C70DDC" w:rsidRPr="00C70DDC" w:rsidRDefault="00C70DDC" w:rsidP="00C70DDC">
      <w:pPr>
        <w:spacing w:line="240" w:lineRule="auto"/>
        <w:jc w:val="both"/>
        <w:rPr>
          <w:rFonts w:ascii="Arial" w:hAnsi="Arial" w:cs="Arial"/>
          <w:sz w:val="20"/>
          <w:szCs w:val="20"/>
          <w:lang w:val="en-GB"/>
        </w:rPr>
      </w:pPr>
    </w:p>
    <w:p w14:paraId="24CCDD82" w14:textId="77777777" w:rsidR="00C70DDC" w:rsidRPr="00C70DDC" w:rsidRDefault="00C70DDC" w:rsidP="00C70DDC">
      <w:pPr>
        <w:spacing w:line="240" w:lineRule="auto"/>
        <w:jc w:val="both"/>
        <w:rPr>
          <w:rFonts w:ascii="Arial" w:hAnsi="Arial" w:cs="Arial"/>
          <w:sz w:val="20"/>
          <w:szCs w:val="20"/>
          <w:lang w:val="en-GB"/>
        </w:rPr>
      </w:pPr>
      <w:r w:rsidRPr="00C70DDC">
        <w:rPr>
          <w:rFonts w:ascii="Arial" w:hAnsi="Arial" w:cs="Arial"/>
          <w:sz w:val="20"/>
          <w:szCs w:val="20"/>
          <w:lang w:val="en-GB"/>
        </w:rPr>
        <w:t xml:space="preserve">Since the tested concentration exceeds by far the water solubility (0.0225 mg/L) of </w:t>
      </w:r>
      <w:r w:rsidR="00BF7316">
        <w:rPr>
          <w:rFonts w:ascii="Arial" w:hAnsi="Arial" w:cs="Arial"/>
          <w:sz w:val="20"/>
          <w:szCs w:val="20"/>
          <w:lang w:val="en-GB"/>
        </w:rPr>
        <w:t>e</w:t>
      </w:r>
      <w:r w:rsidRPr="00C70DDC">
        <w:rPr>
          <w:rFonts w:ascii="Arial" w:hAnsi="Arial" w:cs="Arial"/>
          <w:sz w:val="20"/>
          <w:szCs w:val="20"/>
          <w:lang w:val="en-GB"/>
        </w:rPr>
        <w:t xml:space="preserve">tofenprox, the NOEC value is set equal to the water solubility. PNEC for STP micro-organisms is derived according to TM decisions without applying an assessment factor. </w:t>
      </w:r>
    </w:p>
    <w:p w14:paraId="625A8051" w14:textId="77777777" w:rsidR="00C70DDC" w:rsidRPr="00C70DDC" w:rsidRDefault="00C70DDC" w:rsidP="00C70DDC">
      <w:pPr>
        <w:spacing w:line="240" w:lineRule="auto"/>
        <w:jc w:val="both"/>
        <w:rPr>
          <w:rFonts w:ascii="Arial" w:hAnsi="Arial" w:cs="Arial"/>
          <w:sz w:val="20"/>
          <w:szCs w:val="20"/>
          <w:lang w:val="en-GB"/>
        </w:rPr>
      </w:pPr>
    </w:p>
    <w:p w14:paraId="44F99731" w14:textId="77777777" w:rsidR="00C70DDC" w:rsidRPr="00C70DDC" w:rsidRDefault="00C70DDC" w:rsidP="00C70DDC">
      <w:pPr>
        <w:spacing w:line="240" w:lineRule="auto"/>
        <w:jc w:val="both"/>
        <w:rPr>
          <w:rFonts w:ascii="Arial" w:hAnsi="Arial" w:cs="Arial"/>
          <w:b/>
          <w:sz w:val="20"/>
          <w:szCs w:val="20"/>
          <w:lang w:val="en-GB"/>
        </w:rPr>
      </w:pPr>
      <w:r w:rsidRPr="00C70DDC">
        <w:rPr>
          <w:rFonts w:ascii="Arial" w:hAnsi="Arial" w:cs="Arial"/>
          <w:b/>
          <w:sz w:val="20"/>
          <w:szCs w:val="20"/>
        </w:rPr>
        <w:sym w:font="Wingdings" w:char="F0E0"/>
      </w:r>
      <w:r w:rsidRPr="00C70DDC">
        <w:rPr>
          <w:rFonts w:ascii="Arial" w:hAnsi="Arial" w:cs="Arial"/>
          <w:b/>
          <w:sz w:val="20"/>
          <w:szCs w:val="20"/>
        </w:rPr>
        <w:t xml:space="preserve"> </w:t>
      </w:r>
      <w:r w:rsidRPr="00C70DDC">
        <w:rPr>
          <w:rFonts w:ascii="Arial" w:hAnsi="Arial" w:cs="Arial"/>
          <w:b/>
          <w:sz w:val="20"/>
          <w:szCs w:val="20"/>
          <w:lang w:val="en-GB"/>
        </w:rPr>
        <w:t xml:space="preserve"> PNEC</w:t>
      </w:r>
      <w:r w:rsidRPr="00C70DDC">
        <w:rPr>
          <w:rFonts w:ascii="Arial" w:hAnsi="Arial" w:cs="Arial"/>
          <w:b/>
          <w:sz w:val="20"/>
          <w:szCs w:val="20"/>
          <w:vertAlign w:val="subscript"/>
          <w:lang w:val="en-GB"/>
        </w:rPr>
        <w:t>STP</w:t>
      </w:r>
      <w:r w:rsidRPr="00C70DDC">
        <w:rPr>
          <w:rFonts w:ascii="Arial" w:hAnsi="Arial" w:cs="Arial"/>
          <w:b/>
          <w:sz w:val="20"/>
          <w:szCs w:val="20"/>
          <w:lang w:val="en-GB"/>
        </w:rPr>
        <w:t xml:space="preserve"> micro-organisms = 2.25 x 10</w:t>
      </w:r>
      <w:r w:rsidRPr="00862DCF">
        <w:rPr>
          <w:rFonts w:ascii="Arial" w:hAnsi="Arial" w:cs="Arial"/>
          <w:b/>
          <w:sz w:val="20"/>
          <w:szCs w:val="20"/>
          <w:vertAlign w:val="superscript"/>
          <w:lang w:val="en-GB"/>
        </w:rPr>
        <w:t>-2</w:t>
      </w:r>
      <w:r w:rsidRPr="00C70DDC">
        <w:rPr>
          <w:rFonts w:ascii="Arial" w:hAnsi="Arial" w:cs="Arial"/>
          <w:b/>
          <w:sz w:val="20"/>
          <w:szCs w:val="20"/>
          <w:lang w:val="en-GB"/>
        </w:rPr>
        <w:t xml:space="preserve"> mg a.i./L</w:t>
      </w:r>
    </w:p>
    <w:p w14:paraId="3629FEA1" w14:textId="77777777" w:rsidR="00A705AE" w:rsidRPr="001D49E8" w:rsidRDefault="00FB0319" w:rsidP="001D49E8">
      <w:pPr>
        <w:pStyle w:val="Titre5"/>
        <w:ind w:hanging="15"/>
        <w:rPr>
          <w:rFonts w:cs="Arial"/>
          <w:lang w:val="en-GB"/>
        </w:rPr>
      </w:pPr>
      <w:r w:rsidRPr="001D49E8">
        <w:rPr>
          <w:rFonts w:cs="Arial"/>
          <w:lang w:val="en-GB"/>
        </w:rPr>
        <w:t>Atmosphere</w:t>
      </w:r>
    </w:p>
    <w:p w14:paraId="041A3970" w14:textId="77777777" w:rsidR="00C70DDC" w:rsidRPr="004D1B93" w:rsidRDefault="00C70DDC" w:rsidP="00A705AE">
      <w:pPr>
        <w:pStyle w:val="Titre6"/>
        <w:numPr>
          <w:ilvl w:val="0"/>
          <w:numId w:val="0"/>
        </w:numPr>
        <w:spacing w:after="0" w:line="240" w:lineRule="auto"/>
        <w:jc w:val="both"/>
        <w:rPr>
          <w:rFonts w:cs="Arial"/>
          <w:szCs w:val="20"/>
          <w:lang w:val="en-US"/>
        </w:rPr>
      </w:pPr>
      <w:r w:rsidRPr="00A705AE">
        <w:rPr>
          <w:rFonts w:cs="Arial"/>
          <w:szCs w:val="20"/>
          <w:lang w:val="en-US"/>
        </w:rPr>
        <w:t xml:space="preserve">There are no data on biotic effects of </w:t>
      </w:r>
      <w:r w:rsidR="00BF7316">
        <w:rPr>
          <w:rFonts w:cs="Arial"/>
          <w:szCs w:val="20"/>
          <w:lang w:val="en-US"/>
        </w:rPr>
        <w:t>e</w:t>
      </w:r>
      <w:r w:rsidRPr="00A705AE">
        <w:rPr>
          <w:rFonts w:cs="Arial"/>
          <w:szCs w:val="20"/>
          <w:lang w:val="en-US"/>
        </w:rPr>
        <w:t xml:space="preserve">tofenprox in atmosphere. </w:t>
      </w:r>
      <w:r w:rsidRPr="004D1B93">
        <w:rPr>
          <w:rFonts w:cs="Arial"/>
          <w:szCs w:val="20"/>
          <w:lang w:val="en-US"/>
        </w:rPr>
        <w:t>Etofenprox is not expected to contribute to global warming, ozone depletion in the stratosphere, or acidification on the basis of its physical and chemical properties. It has a very low vapour pressure (8.13.10</w:t>
      </w:r>
      <w:r w:rsidRPr="004D1B93">
        <w:rPr>
          <w:rFonts w:cs="Arial"/>
          <w:szCs w:val="20"/>
          <w:vertAlign w:val="superscript"/>
          <w:lang w:val="en-US"/>
        </w:rPr>
        <w:t>-7</w:t>
      </w:r>
      <w:r w:rsidRPr="004D1B93">
        <w:rPr>
          <w:rFonts w:cs="Arial"/>
          <w:szCs w:val="20"/>
          <w:lang w:val="en-US"/>
        </w:rPr>
        <w:t xml:space="preserve"> Pa) and a rapid photo-oxidative degradation in air (DT</w:t>
      </w:r>
      <w:r w:rsidRPr="004D1B93">
        <w:rPr>
          <w:rFonts w:cs="Arial"/>
          <w:szCs w:val="20"/>
          <w:vertAlign w:val="subscript"/>
          <w:lang w:val="en-US"/>
        </w:rPr>
        <w:t>50</w:t>
      </w:r>
      <w:r w:rsidRPr="004D1B93">
        <w:rPr>
          <w:rFonts w:cs="Arial"/>
          <w:szCs w:val="20"/>
          <w:lang w:val="en-US"/>
        </w:rPr>
        <w:t xml:space="preserve"> = 2.07 hours).</w:t>
      </w:r>
    </w:p>
    <w:p w14:paraId="7D1A3415" w14:textId="77777777" w:rsidR="00FB0319" w:rsidRDefault="00FB0319" w:rsidP="001D49E8">
      <w:pPr>
        <w:pStyle w:val="Titre5"/>
        <w:ind w:hanging="15"/>
        <w:rPr>
          <w:rFonts w:cs="Arial"/>
          <w:lang w:val="en-GB"/>
        </w:rPr>
      </w:pPr>
      <w:bookmarkStart w:id="221" w:name="_Ref466301957"/>
      <w:r w:rsidRPr="001D49E8">
        <w:rPr>
          <w:rFonts w:cs="Arial"/>
          <w:lang w:val="en-GB"/>
        </w:rPr>
        <w:t>Terrestrial compartment</w:t>
      </w:r>
      <w:bookmarkEnd w:id="221"/>
    </w:p>
    <w:p w14:paraId="714D04E2" w14:textId="77777777" w:rsidR="00CA6C7C" w:rsidRPr="00CA6C7C" w:rsidRDefault="00CA6C7C" w:rsidP="00CA6C7C">
      <w:pPr>
        <w:spacing w:before="240" w:after="120"/>
        <w:rPr>
          <w:rFonts w:ascii="Arial" w:hAnsi="Arial" w:cs="Arial"/>
          <w:sz w:val="20"/>
          <w:szCs w:val="20"/>
          <w:lang w:val="en-GB"/>
        </w:rPr>
      </w:pPr>
      <w:r w:rsidRPr="00CA6C7C">
        <w:rPr>
          <w:rFonts w:ascii="Arial" w:hAnsi="Arial" w:cs="Arial"/>
          <w:color w:val="000000"/>
          <w:sz w:val="20"/>
          <w:szCs w:val="20"/>
          <w:lang w:val="en-GB"/>
        </w:rPr>
        <w:t xml:space="preserve">In the CAR of </w:t>
      </w:r>
      <w:r>
        <w:rPr>
          <w:rFonts w:ascii="Arial" w:hAnsi="Arial" w:cs="Arial"/>
          <w:color w:val="000000"/>
          <w:sz w:val="20"/>
          <w:szCs w:val="20"/>
          <w:lang w:val="en-GB"/>
        </w:rPr>
        <w:t>E</w:t>
      </w:r>
      <w:r w:rsidRPr="00CA6C7C">
        <w:rPr>
          <w:rFonts w:ascii="Arial" w:hAnsi="Arial" w:cs="Arial"/>
          <w:color w:val="000000"/>
          <w:sz w:val="20"/>
          <w:szCs w:val="20"/>
          <w:lang w:val="en-GB"/>
        </w:rPr>
        <w:t xml:space="preserve">tofenprox, </w:t>
      </w:r>
      <w:r w:rsidRPr="00CA6C7C">
        <w:rPr>
          <w:rFonts w:ascii="Arial" w:hAnsi="Arial" w:cs="Arial"/>
          <w:sz w:val="20"/>
          <w:szCs w:val="20"/>
          <w:lang w:val="en-GB"/>
        </w:rPr>
        <w:t>short term toxicity data are available for primary producers (i.e. plants), consumers (i.e. earthworms) and decomposers (i.e. micro-organisms):</w:t>
      </w:r>
    </w:p>
    <w:p w14:paraId="32C14AAA" w14:textId="77777777" w:rsidR="00A705AE" w:rsidRPr="00A705AE" w:rsidRDefault="00A705AE" w:rsidP="00A705AE">
      <w:pPr>
        <w:pStyle w:val="Lgende"/>
        <w:keepNext/>
        <w:spacing w:after="0" w:line="276" w:lineRule="auto"/>
        <w:rPr>
          <w:rFonts w:ascii="Arial" w:hAnsi="Arial" w:cs="Arial"/>
          <w:b/>
          <w:color w:val="000000"/>
        </w:rPr>
      </w:pPr>
      <w:r w:rsidRPr="00A705AE">
        <w:rPr>
          <w:rFonts w:ascii="Arial" w:hAnsi="Arial" w:cs="Arial"/>
          <w:b/>
          <w:color w:val="000000"/>
        </w:rPr>
        <w:t xml:space="preserve">Table </w:t>
      </w:r>
      <w:r w:rsidRPr="00A705AE">
        <w:rPr>
          <w:rFonts w:ascii="Arial" w:hAnsi="Arial" w:cs="Arial"/>
          <w:b/>
          <w:color w:val="000000"/>
        </w:rPr>
        <w:fldChar w:fldCharType="begin"/>
      </w:r>
      <w:r w:rsidRPr="00A705AE">
        <w:rPr>
          <w:rFonts w:ascii="Arial" w:hAnsi="Arial" w:cs="Arial"/>
          <w:b/>
          <w:color w:val="000000"/>
        </w:rPr>
        <w:instrText xml:space="preserve"> SEQ Table \* ARABIC </w:instrText>
      </w:r>
      <w:r w:rsidRPr="00A705AE">
        <w:rPr>
          <w:rFonts w:ascii="Arial" w:hAnsi="Arial" w:cs="Arial"/>
          <w:b/>
          <w:color w:val="000000"/>
        </w:rPr>
        <w:fldChar w:fldCharType="separate"/>
      </w:r>
      <w:r w:rsidR="00112D8F">
        <w:rPr>
          <w:rFonts w:ascii="Arial" w:hAnsi="Arial" w:cs="Arial"/>
          <w:b/>
          <w:noProof/>
          <w:color w:val="000000"/>
        </w:rPr>
        <w:t>7</w:t>
      </w:r>
      <w:r w:rsidRPr="00A705AE">
        <w:rPr>
          <w:rFonts w:ascii="Arial" w:hAnsi="Arial" w:cs="Arial"/>
          <w:b/>
          <w:color w:val="000000"/>
        </w:rPr>
        <w:fldChar w:fldCharType="end"/>
      </w:r>
      <w:r w:rsidRPr="00A705AE">
        <w:rPr>
          <w:rFonts w:ascii="Arial" w:hAnsi="Arial" w:cs="Arial"/>
          <w:b/>
          <w:color w:val="000000"/>
        </w:rPr>
        <w:t>: Existing endpoints for soil organisms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2446"/>
        <w:gridCol w:w="1984"/>
        <w:gridCol w:w="1843"/>
        <w:gridCol w:w="1559"/>
      </w:tblGrid>
      <w:tr w:rsidR="00DB1910" w:rsidRPr="009F11DC" w14:paraId="111A7F53" w14:textId="77777777" w:rsidTr="009F11DC">
        <w:tc>
          <w:tcPr>
            <w:tcW w:w="1807" w:type="dxa"/>
            <w:shd w:val="clear" w:color="auto" w:fill="D9D9D9"/>
            <w:vAlign w:val="center"/>
          </w:tcPr>
          <w:p w14:paraId="3C5A1946" w14:textId="77777777" w:rsidR="00A705AE" w:rsidRPr="009F11DC" w:rsidRDefault="00A705AE" w:rsidP="009F11DC">
            <w:pPr>
              <w:spacing w:line="276" w:lineRule="auto"/>
              <w:rPr>
                <w:rFonts w:ascii="Arial" w:hAnsi="Arial" w:cs="Arial"/>
                <w:b/>
                <w:bCs/>
                <w:color w:val="000000"/>
                <w:sz w:val="18"/>
                <w:szCs w:val="20"/>
                <w:lang w:val="en-GB"/>
              </w:rPr>
            </w:pPr>
            <w:r w:rsidRPr="009F11DC">
              <w:rPr>
                <w:rFonts w:ascii="Arial" w:hAnsi="Arial" w:cs="Arial"/>
                <w:b/>
                <w:bCs/>
                <w:color w:val="000000"/>
                <w:sz w:val="18"/>
                <w:szCs w:val="20"/>
                <w:lang w:val="en-GB"/>
              </w:rPr>
              <w:t>Species</w:t>
            </w:r>
          </w:p>
        </w:tc>
        <w:tc>
          <w:tcPr>
            <w:tcW w:w="2446" w:type="dxa"/>
            <w:shd w:val="clear" w:color="auto" w:fill="D9D9D9"/>
            <w:vAlign w:val="center"/>
          </w:tcPr>
          <w:p w14:paraId="67887123" w14:textId="77777777" w:rsidR="00A705AE" w:rsidRPr="009F11DC" w:rsidRDefault="00A705AE" w:rsidP="009F11DC">
            <w:pPr>
              <w:spacing w:line="276" w:lineRule="auto"/>
              <w:rPr>
                <w:rFonts w:ascii="Arial" w:hAnsi="Arial" w:cs="Arial"/>
                <w:b/>
                <w:bCs/>
                <w:color w:val="000000"/>
                <w:sz w:val="18"/>
                <w:szCs w:val="20"/>
                <w:lang w:val="en-GB"/>
              </w:rPr>
            </w:pPr>
            <w:r w:rsidRPr="009F11DC">
              <w:rPr>
                <w:rFonts w:ascii="Arial" w:hAnsi="Arial" w:cs="Arial"/>
                <w:b/>
                <w:bCs/>
                <w:color w:val="000000"/>
                <w:sz w:val="18"/>
                <w:szCs w:val="20"/>
                <w:lang w:val="en-GB"/>
              </w:rPr>
              <w:t>Type of test</w:t>
            </w:r>
          </w:p>
        </w:tc>
        <w:tc>
          <w:tcPr>
            <w:tcW w:w="1984" w:type="dxa"/>
            <w:shd w:val="clear" w:color="auto" w:fill="D9D9D9"/>
            <w:vAlign w:val="center"/>
          </w:tcPr>
          <w:p w14:paraId="78693C54" w14:textId="77777777" w:rsidR="00A705AE" w:rsidRPr="009F11DC" w:rsidRDefault="00A705AE" w:rsidP="009F11DC">
            <w:pPr>
              <w:spacing w:line="276" w:lineRule="auto"/>
              <w:rPr>
                <w:rFonts w:ascii="Arial" w:hAnsi="Arial" w:cs="Arial"/>
                <w:b/>
                <w:bCs/>
                <w:color w:val="000000"/>
                <w:sz w:val="18"/>
                <w:szCs w:val="20"/>
                <w:lang w:val="en-GB"/>
              </w:rPr>
            </w:pPr>
            <w:r w:rsidRPr="009F11DC">
              <w:rPr>
                <w:rFonts w:ascii="Arial" w:hAnsi="Arial" w:cs="Arial"/>
                <w:b/>
                <w:bCs/>
                <w:color w:val="000000"/>
                <w:sz w:val="18"/>
                <w:szCs w:val="20"/>
                <w:lang w:val="en-GB"/>
              </w:rPr>
              <w:t>Endpoint</w:t>
            </w:r>
          </w:p>
          <w:p w14:paraId="783C62F1" w14:textId="77777777" w:rsidR="00A705AE" w:rsidRPr="009F11DC" w:rsidRDefault="00A705AE" w:rsidP="009F11DC">
            <w:pPr>
              <w:spacing w:line="276" w:lineRule="auto"/>
              <w:rPr>
                <w:rFonts w:ascii="Arial" w:hAnsi="Arial" w:cs="Arial"/>
                <w:b/>
                <w:bCs/>
                <w:color w:val="000000"/>
                <w:sz w:val="18"/>
                <w:szCs w:val="20"/>
                <w:lang w:val="en-GB"/>
              </w:rPr>
            </w:pPr>
            <w:r w:rsidRPr="009F11DC">
              <w:rPr>
                <w:rFonts w:ascii="Arial" w:hAnsi="Arial" w:cs="Arial"/>
                <w:b/>
                <w:bCs/>
                <w:color w:val="000000"/>
                <w:sz w:val="18"/>
                <w:szCs w:val="20"/>
                <w:lang w:val="en-GB"/>
              </w:rPr>
              <w:t>(mg/kg</w:t>
            </w:r>
            <w:r w:rsidRPr="009F11DC">
              <w:rPr>
                <w:rFonts w:ascii="Arial" w:hAnsi="Arial" w:cs="Arial"/>
                <w:b/>
                <w:bCs/>
                <w:color w:val="000000"/>
                <w:sz w:val="18"/>
                <w:szCs w:val="20"/>
                <w:vertAlign w:val="subscript"/>
                <w:lang w:val="en-GB"/>
              </w:rPr>
              <w:t>dry soil</w:t>
            </w:r>
            <w:r w:rsidRPr="009F11DC">
              <w:rPr>
                <w:rFonts w:ascii="Arial" w:hAnsi="Arial" w:cs="Arial"/>
                <w:b/>
                <w:bCs/>
                <w:color w:val="000000"/>
                <w:sz w:val="18"/>
                <w:szCs w:val="20"/>
                <w:lang w:val="en-GB"/>
              </w:rPr>
              <w:t>)</w:t>
            </w:r>
          </w:p>
        </w:tc>
        <w:tc>
          <w:tcPr>
            <w:tcW w:w="1843" w:type="dxa"/>
            <w:shd w:val="clear" w:color="auto" w:fill="D9D9D9"/>
            <w:vAlign w:val="center"/>
          </w:tcPr>
          <w:p w14:paraId="3FAC9E47" w14:textId="77777777" w:rsidR="00A705AE" w:rsidRPr="009F11DC" w:rsidRDefault="00A705AE" w:rsidP="009F11DC">
            <w:pPr>
              <w:spacing w:line="276" w:lineRule="auto"/>
              <w:rPr>
                <w:rFonts w:ascii="Arial" w:hAnsi="Arial" w:cs="Arial"/>
                <w:b/>
                <w:bCs/>
                <w:color w:val="000000"/>
                <w:sz w:val="18"/>
                <w:szCs w:val="20"/>
                <w:lang w:val="en-GB"/>
              </w:rPr>
            </w:pPr>
            <w:r w:rsidRPr="009F11DC">
              <w:rPr>
                <w:rFonts w:ascii="Arial" w:hAnsi="Arial" w:cs="Arial"/>
                <w:b/>
                <w:bCs/>
                <w:color w:val="000000"/>
                <w:sz w:val="18"/>
                <w:szCs w:val="20"/>
                <w:lang w:val="en-GB"/>
              </w:rPr>
              <w:t>Standardised endpoint</w:t>
            </w:r>
          </w:p>
          <w:p w14:paraId="5C40E4D4" w14:textId="77777777" w:rsidR="00A705AE" w:rsidRPr="009F11DC" w:rsidRDefault="00A705AE" w:rsidP="009F11DC">
            <w:pPr>
              <w:spacing w:line="276" w:lineRule="auto"/>
              <w:rPr>
                <w:rFonts w:ascii="Arial" w:hAnsi="Arial" w:cs="Arial"/>
                <w:b/>
                <w:bCs/>
                <w:color w:val="000000"/>
                <w:sz w:val="18"/>
                <w:szCs w:val="20"/>
                <w:lang w:val="en-GB"/>
              </w:rPr>
            </w:pPr>
            <w:r w:rsidRPr="009F11DC">
              <w:rPr>
                <w:rFonts w:ascii="Arial" w:hAnsi="Arial" w:cs="Arial"/>
                <w:b/>
                <w:bCs/>
                <w:color w:val="000000"/>
                <w:sz w:val="18"/>
                <w:szCs w:val="20"/>
                <w:lang w:val="en-GB"/>
              </w:rPr>
              <w:t>(mg/kg</w:t>
            </w:r>
            <w:r w:rsidRPr="009F11DC">
              <w:rPr>
                <w:rFonts w:ascii="Arial" w:hAnsi="Arial" w:cs="Arial"/>
                <w:b/>
                <w:bCs/>
                <w:color w:val="000000"/>
                <w:sz w:val="18"/>
                <w:szCs w:val="20"/>
                <w:vertAlign w:val="subscript"/>
                <w:lang w:val="en-GB"/>
              </w:rPr>
              <w:t>dry soil</w:t>
            </w:r>
            <w:r w:rsidRPr="009F11DC">
              <w:rPr>
                <w:rFonts w:ascii="Arial" w:hAnsi="Arial" w:cs="Arial"/>
                <w:b/>
                <w:bCs/>
                <w:color w:val="000000"/>
                <w:sz w:val="18"/>
                <w:szCs w:val="20"/>
                <w:lang w:val="en-GB"/>
              </w:rPr>
              <w:t>)</w:t>
            </w:r>
          </w:p>
        </w:tc>
        <w:tc>
          <w:tcPr>
            <w:tcW w:w="1559" w:type="dxa"/>
            <w:shd w:val="clear" w:color="auto" w:fill="D9D9D9"/>
            <w:vAlign w:val="center"/>
          </w:tcPr>
          <w:p w14:paraId="40978D74" w14:textId="77777777" w:rsidR="00A705AE" w:rsidRPr="009F11DC" w:rsidRDefault="00A705AE" w:rsidP="009F11DC">
            <w:pPr>
              <w:spacing w:line="276" w:lineRule="auto"/>
              <w:rPr>
                <w:rFonts w:ascii="Arial" w:hAnsi="Arial" w:cs="Arial"/>
                <w:b/>
                <w:bCs/>
                <w:color w:val="000000"/>
                <w:sz w:val="18"/>
                <w:szCs w:val="20"/>
                <w:lang w:val="en-GB"/>
              </w:rPr>
            </w:pPr>
            <w:r w:rsidRPr="009F11DC">
              <w:rPr>
                <w:rFonts w:ascii="Arial" w:hAnsi="Arial" w:cs="Arial"/>
                <w:b/>
                <w:bCs/>
                <w:color w:val="000000"/>
                <w:sz w:val="18"/>
                <w:szCs w:val="20"/>
                <w:lang w:val="en-GB"/>
              </w:rPr>
              <w:t>Reference</w:t>
            </w:r>
          </w:p>
        </w:tc>
      </w:tr>
      <w:tr w:rsidR="00A705AE" w:rsidRPr="009F11DC" w14:paraId="18C6D289" w14:textId="77777777" w:rsidTr="00704A63">
        <w:tc>
          <w:tcPr>
            <w:tcW w:w="1807" w:type="dxa"/>
            <w:shd w:val="clear" w:color="auto" w:fill="auto"/>
            <w:vAlign w:val="center"/>
          </w:tcPr>
          <w:p w14:paraId="40934102" w14:textId="77777777" w:rsidR="00A705AE" w:rsidRPr="009F11DC" w:rsidRDefault="00A705AE" w:rsidP="009F11DC">
            <w:pPr>
              <w:spacing w:line="276" w:lineRule="auto"/>
              <w:rPr>
                <w:rFonts w:ascii="Arial" w:hAnsi="Arial" w:cs="Arial"/>
                <w:b/>
                <w:bCs/>
                <w:color w:val="000000"/>
                <w:sz w:val="18"/>
                <w:szCs w:val="20"/>
                <w:lang w:val="en-GB"/>
              </w:rPr>
            </w:pPr>
            <w:r w:rsidRPr="009F11DC">
              <w:rPr>
                <w:rFonts w:ascii="Arial" w:hAnsi="Arial" w:cs="Arial"/>
                <w:b/>
                <w:bCs/>
                <w:color w:val="000000"/>
                <w:sz w:val="18"/>
                <w:szCs w:val="20"/>
                <w:lang w:val="en-GB"/>
              </w:rPr>
              <w:t>Soil microorganisms</w:t>
            </w:r>
          </w:p>
        </w:tc>
        <w:tc>
          <w:tcPr>
            <w:tcW w:w="2446" w:type="dxa"/>
            <w:shd w:val="clear" w:color="auto" w:fill="auto"/>
            <w:vAlign w:val="center"/>
          </w:tcPr>
          <w:p w14:paraId="6C31C9DB" w14:textId="77777777" w:rsidR="00A705AE" w:rsidRPr="009F11DC" w:rsidRDefault="00A705AE" w:rsidP="009F11DC">
            <w:pPr>
              <w:spacing w:line="276" w:lineRule="auto"/>
              <w:rPr>
                <w:rFonts w:ascii="Arial" w:hAnsi="Arial" w:cs="Arial"/>
                <w:color w:val="000000"/>
                <w:sz w:val="18"/>
                <w:szCs w:val="20"/>
                <w:lang w:val="en-GB"/>
              </w:rPr>
            </w:pPr>
            <w:r w:rsidRPr="009F11DC">
              <w:rPr>
                <w:rFonts w:ascii="Arial" w:hAnsi="Arial" w:cs="Arial"/>
                <w:color w:val="000000"/>
                <w:sz w:val="18"/>
                <w:szCs w:val="20"/>
                <w:lang w:val="en-GB"/>
              </w:rPr>
              <w:t>Long-term effects on soil nitrogen turnover and short-term respiration</w:t>
            </w:r>
            <w:r w:rsidRPr="009F11DC">
              <w:rPr>
                <w:rFonts w:ascii="Arial" w:hAnsi="Arial" w:cs="Arial"/>
                <w:b/>
                <w:color w:val="000000"/>
                <w:sz w:val="18"/>
                <w:szCs w:val="20"/>
                <w:lang w:val="en-GB"/>
              </w:rPr>
              <w:t xml:space="preserve">- </w:t>
            </w:r>
            <w:r w:rsidRPr="009F11DC">
              <w:rPr>
                <w:rFonts w:ascii="Arial" w:hAnsi="Arial" w:cs="Arial"/>
                <w:color w:val="000000"/>
                <w:sz w:val="18"/>
                <w:szCs w:val="20"/>
                <w:lang w:val="en-GB"/>
              </w:rPr>
              <w:t>28d</w:t>
            </w:r>
          </w:p>
        </w:tc>
        <w:tc>
          <w:tcPr>
            <w:tcW w:w="1984" w:type="dxa"/>
            <w:shd w:val="clear" w:color="auto" w:fill="auto"/>
            <w:vAlign w:val="center"/>
          </w:tcPr>
          <w:p w14:paraId="4D19D87C" w14:textId="77777777" w:rsidR="00A705AE" w:rsidRPr="009F11DC" w:rsidRDefault="00A705AE" w:rsidP="009F11DC">
            <w:pPr>
              <w:spacing w:line="276" w:lineRule="auto"/>
              <w:rPr>
                <w:rFonts w:ascii="Arial" w:hAnsi="Arial" w:cs="Arial"/>
                <w:color w:val="000000"/>
                <w:sz w:val="18"/>
                <w:szCs w:val="20"/>
                <w:lang w:val="en-GB"/>
              </w:rPr>
            </w:pPr>
            <w:r w:rsidRPr="009F11DC">
              <w:rPr>
                <w:rFonts w:ascii="Arial" w:hAnsi="Arial" w:cs="Arial"/>
                <w:color w:val="000000"/>
                <w:sz w:val="18"/>
                <w:szCs w:val="20"/>
                <w:lang w:val="en-GB"/>
              </w:rPr>
              <w:t>NOEC ≥ 0.893</w:t>
            </w:r>
          </w:p>
          <w:p w14:paraId="7392E5AF" w14:textId="77777777" w:rsidR="00A705AE" w:rsidRPr="009F11DC" w:rsidRDefault="00A705AE" w:rsidP="009F11DC">
            <w:pPr>
              <w:spacing w:line="276" w:lineRule="auto"/>
              <w:rPr>
                <w:rFonts w:ascii="Arial" w:hAnsi="Arial" w:cs="Arial"/>
                <w:color w:val="000000"/>
                <w:sz w:val="18"/>
                <w:szCs w:val="20"/>
                <w:lang w:val="en-GB"/>
              </w:rPr>
            </w:pPr>
            <w:r w:rsidRPr="009F11DC">
              <w:rPr>
                <w:rFonts w:ascii="Arial" w:hAnsi="Arial" w:cs="Arial"/>
                <w:color w:val="000000"/>
                <w:sz w:val="18"/>
                <w:szCs w:val="20"/>
                <w:lang w:val="en-GB"/>
              </w:rPr>
              <w:t>EC50 &gt; 0.893</w:t>
            </w:r>
          </w:p>
        </w:tc>
        <w:tc>
          <w:tcPr>
            <w:tcW w:w="1843" w:type="dxa"/>
            <w:shd w:val="clear" w:color="auto" w:fill="auto"/>
            <w:vAlign w:val="center"/>
          </w:tcPr>
          <w:p w14:paraId="65826634" w14:textId="77777777" w:rsidR="00A705AE" w:rsidRPr="009F11DC" w:rsidRDefault="00A705AE" w:rsidP="009F11DC">
            <w:pPr>
              <w:spacing w:line="276" w:lineRule="auto"/>
              <w:rPr>
                <w:rFonts w:ascii="Arial" w:hAnsi="Arial" w:cs="Arial"/>
                <w:color w:val="000000"/>
                <w:sz w:val="18"/>
                <w:szCs w:val="20"/>
                <w:lang w:val="en-GB"/>
              </w:rPr>
            </w:pPr>
            <w:r w:rsidRPr="009F11DC">
              <w:rPr>
                <w:rFonts w:ascii="Arial" w:hAnsi="Arial" w:cs="Arial"/>
                <w:color w:val="000000"/>
                <w:sz w:val="18"/>
                <w:szCs w:val="20"/>
                <w:lang w:val="en-GB"/>
              </w:rPr>
              <w:t>NOEC ≥ 2.024</w:t>
            </w:r>
          </w:p>
        </w:tc>
        <w:tc>
          <w:tcPr>
            <w:tcW w:w="1559" w:type="dxa"/>
            <w:shd w:val="clear" w:color="auto" w:fill="auto"/>
            <w:vAlign w:val="center"/>
          </w:tcPr>
          <w:p w14:paraId="5697CE01" w14:textId="77777777" w:rsidR="00A705AE" w:rsidRPr="009F11DC" w:rsidRDefault="00A705AE" w:rsidP="009F11DC">
            <w:pPr>
              <w:spacing w:line="276" w:lineRule="auto"/>
              <w:rPr>
                <w:rFonts w:ascii="Arial" w:hAnsi="Arial" w:cs="Arial"/>
                <w:color w:val="000000"/>
                <w:sz w:val="18"/>
                <w:szCs w:val="20"/>
                <w:lang w:val="en-GB"/>
              </w:rPr>
            </w:pPr>
            <w:r w:rsidRPr="009F11DC">
              <w:rPr>
                <w:rFonts w:ascii="Arial" w:hAnsi="Arial" w:cs="Arial"/>
                <w:color w:val="000000"/>
                <w:sz w:val="18"/>
                <w:szCs w:val="20"/>
                <w:lang w:val="en-GB"/>
              </w:rPr>
              <w:t>A 7.5.1.1</w:t>
            </w:r>
          </w:p>
        </w:tc>
      </w:tr>
      <w:tr w:rsidR="00A705AE" w:rsidRPr="009F11DC" w14:paraId="621F5F08" w14:textId="77777777" w:rsidTr="00704A63">
        <w:tc>
          <w:tcPr>
            <w:tcW w:w="1807" w:type="dxa"/>
            <w:shd w:val="clear" w:color="auto" w:fill="auto"/>
            <w:vAlign w:val="center"/>
          </w:tcPr>
          <w:p w14:paraId="1E8780E7" w14:textId="77777777" w:rsidR="00A705AE" w:rsidRPr="009F11DC" w:rsidRDefault="00A705AE" w:rsidP="009F11DC">
            <w:pPr>
              <w:spacing w:line="276" w:lineRule="auto"/>
              <w:rPr>
                <w:rFonts w:ascii="Arial" w:hAnsi="Arial" w:cs="Arial"/>
                <w:b/>
                <w:bCs/>
                <w:color w:val="000000"/>
                <w:sz w:val="18"/>
                <w:szCs w:val="20"/>
                <w:lang w:val="en-GB"/>
              </w:rPr>
            </w:pPr>
            <w:r w:rsidRPr="009F11DC">
              <w:rPr>
                <w:rFonts w:ascii="Arial" w:hAnsi="Arial" w:cs="Arial"/>
                <w:b/>
                <w:bCs/>
                <w:color w:val="000000"/>
                <w:sz w:val="18"/>
                <w:szCs w:val="20"/>
                <w:lang w:val="en-GB"/>
              </w:rPr>
              <w:t>Earthworms</w:t>
            </w:r>
          </w:p>
        </w:tc>
        <w:tc>
          <w:tcPr>
            <w:tcW w:w="2446" w:type="dxa"/>
            <w:shd w:val="clear" w:color="auto" w:fill="auto"/>
            <w:vAlign w:val="center"/>
          </w:tcPr>
          <w:p w14:paraId="4F68DB0F" w14:textId="77777777" w:rsidR="00A705AE" w:rsidRPr="009F11DC" w:rsidRDefault="00A705AE" w:rsidP="009F11DC">
            <w:pPr>
              <w:spacing w:line="276" w:lineRule="auto"/>
              <w:rPr>
                <w:rFonts w:ascii="Arial" w:hAnsi="Arial" w:cs="Arial"/>
                <w:color w:val="000000"/>
                <w:sz w:val="18"/>
                <w:szCs w:val="20"/>
                <w:lang w:val="en-GB" w:eastAsia="en-US"/>
              </w:rPr>
            </w:pPr>
            <w:r w:rsidRPr="009F11DC">
              <w:rPr>
                <w:rFonts w:ascii="Arial" w:hAnsi="Arial" w:cs="Arial"/>
                <w:color w:val="000000"/>
                <w:sz w:val="18"/>
                <w:szCs w:val="20"/>
                <w:lang w:val="en-GB" w:eastAsia="en-US"/>
              </w:rPr>
              <w:t>Mortality</w:t>
            </w:r>
          </w:p>
          <w:p w14:paraId="04A8B0AF" w14:textId="77777777" w:rsidR="00A705AE" w:rsidRPr="009F11DC" w:rsidRDefault="00A705AE" w:rsidP="009F11DC">
            <w:pPr>
              <w:spacing w:line="276" w:lineRule="auto"/>
              <w:rPr>
                <w:rFonts w:ascii="Arial" w:hAnsi="Arial" w:cs="Arial"/>
                <w:color w:val="000000"/>
                <w:sz w:val="18"/>
                <w:szCs w:val="20"/>
                <w:lang w:val="en-GB" w:eastAsia="en-US"/>
              </w:rPr>
            </w:pPr>
            <w:r w:rsidRPr="009F11DC">
              <w:rPr>
                <w:rFonts w:ascii="Arial" w:hAnsi="Arial" w:cs="Arial"/>
                <w:color w:val="000000"/>
                <w:sz w:val="18"/>
                <w:szCs w:val="20"/>
                <w:lang w:val="en-GB" w:eastAsia="en-US"/>
              </w:rPr>
              <w:t xml:space="preserve">Weight </w:t>
            </w:r>
          </w:p>
          <w:p w14:paraId="568EE212" w14:textId="77777777" w:rsidR="00A705AE" w:rsidRPr="009F11DC" w:rsidRDefault="00A705AE" w:rsidP="009F11DC">
            <w:pPr>
              <w:spacing w:line="276" w:lineRule="auto"/>
              <w:rPr>
                <w:rFonts w:ascii="Arial" w:hAnsi="Arial" w:cs="Arial"/>
                <w:color w:val="000000"/>
                <w:sz w:val="18"/>
                <w:szCs w:val="20"/>
                <w:lang w:val="en-GB"/>
              </w:rPr>
            </w:pPr>
            <w:r w:rsidRPr="009F11DC">
              <w:rPr>
                <w:rFonts w:ascii="Arial" w:eastAsia="Times New Roman" w:hAnsi="Arial" w:cs="Arial"/>
                <w:color w:val="000000"/>
                <w:sz w:val="18"/>
                <w:szCs w:val="20"/>
                <w:lang w:val="de-DE" w:eastAsia="de-DE"/>
              </w:rPr>
              <w:t>Behaviour- 14d</w:t>
            </w:r>
          </w:p>
        </w:tc>
        <w:tc>
          <w:tcPr>
            <w:tcW w:w="1984" w:type="dxa"/>
            <w:shd w:val="clear" w:color="auto" w:fill="auto"/>
            <w:vAlign w:val="center"/>
          </w:tcPr>
          <w:p w14:paraId="4283A4BB" w14:textId="77777777" w:rsidR="00A705AE" w:rsidRPr="009F11DC" w:rsidRDefault="00A705AE" w:rsidP="009F11DC">
            <w:pPr>
              <w:spacing w:line="276" w:lineRule="auto"/>
              <w:rPr>
                <w:rFonts w:ascii="Arial" w:hAnsi="Arial" w:cs="Arial"/>
                <w:color w:val="000000"/>
                <w:sz w:val="18"/>
                <w:szCs w:val="20"/>
                <w:lang w:val="en-GB"/>
              </w:rPr>
            </w:pPr>
            <w:r w:rsidRPr="009F11DC">
              <w:rPr>
                <w:rFonts w:ascii="Arial" w:hAnsi="Arial" w:cs="Arial"/>
                <w:color w:val="000000"/>
                <w:sz w:val="18"/>
                <w:szCs w:val="20"/>
                <w:lang w:val="en-GB"/>
              </w:rPr>
              <w:t>LC50 = 47.2</w:t>
            </w:r>
          </w:p>
        </w:tc>
        <w:tc>
          <w:tcPr>
            <w:tcW w:w="1843" w:type="dxa"/>
            <w:shd w:val="clear" w:color="auto" w:fill="auto"/>
            <w:vAlign w:val="center"/>
          </w:tcPr>
          <w:p w14:paraId="4F536BC1" w14:textId="77777777" w:rsidR="00A705AE" w:rsidRPr="009F11DC" w:rsidRDefault="00A705AE" w:rsidP="009F11DC">
            <w:pPr>
              <w:spacing w:line="276" w:lineRule="auto"/>
              <w:rPr>
                <w:rFonts w:ascii="Arial" w:hAnsi="Arial" w:cs="Arial"/>
                <w:color w:val="000000"/>
                <w:sz w:val="18"/>
                <w:szCs w:val="20"/>
                <w:lang w:val="en-GB"/>
              </w:rPr>
            </w:pPr>
            <w:r w:rsidRPr="009F11DC">
              <w:rPr>
                <w:rFonts w:ascii="Arial" w:hAnsi="Arial" w:cs="Arial"/>
                <w:color w:val="000000"/>
                <w:sz w:val="18"/>
                <w:szCs w:val="20"/>
                <w:lang w:val="en-GB"/>
              </w:rPr>
              <w:t>LC50 = 16.1</w:t>
            </w:r>
          </w:p>
        </w:tc>
        <w:tc>
          <w:tcPr>
            <w:tcW w:w="1559" w:type="dxa"/>
            <w:shd w:val="clear" w:color="auto" w:fill="auto"/>
            <w:vAlign w:val="center"/>
          </w:tcPr>
          <w:p w14:paraId="4E59B270" w14:textId="77777777" w:rsidR="00A705AE" w:rsidRPr="009F11DC" w:rsidRDefault="00A705AE" w:rsidP="009F11DC">
            <w:pPr>
              <w:spacing w:line="276" w:lineRule="auto"/>
              <w:rPr>
                <w:rFonts w:ascii="Arial" w:hAnsi="Arial" w:cs="Arial"/>
                <w:color w:val="000000"/>
                <w:sz w:val="18"/>
                <w:szCs w:val="20"/>
                <w:lang w:val="en-US"/>
              </w:rPr>
            </w:pPr>
            <w:r w:rsidRPr="009F11DC">
              <w:rPr>
                <w:rFonts w:ascii="Arial" w:hAnsi="Arial" w:cs="Arial"/>
                <w:color w:val="000000"/>
                <w:sz w:val="18"/>
                <w:szCs w:val="20"/>
                <w:lang w:val="en-US"/>
              </w:rPr>
              <w:t>7.5.1.2</w:t>
            </w:r>
          </w:p>
        </w:tc>
      </w:tr>
      <w:tr w:rsidR="00A705AE" w:rsidRPr="009F11DC" w14:paraId="03F62406" w14:textId="77777777" w:rsidTr="00704A63">
        <w:tc>
          <w:tcPr>
            <w:tcW w:w="1807" w:type="dxa"/>
            <w:shd w:val="clear" w:color="auto" w:fill="auto"/>
            <w:vAlign w:val="center"/>
          </w:tcPr>
          <w:p w14:paraId="688DA8C5" w14:textId="77777777" w:rsidR="00A705AE" w:rsidRPr="009F11DC" w:rsidRDefault="00A705AE" w:rsidP="009F11DC">
            <w:pPr>
              <w:spacing w:line="276" w:lineRule="auto"/>
              <w:rPr>
                <w:rFonts w:ascii="Arial" w:hAnsi="Arial" w:cs="Arial"/>
                <w:b/>
                <w:bCs/>
                <w:color w:val="000000"/>
                <w:sz w:val="18"/>
                <w:szCs w:val="20"/>
                <w:lang w:val="en-GB"/>
              </w:rPr>
            </w:pPr>
            <w:r w:rsidRPr="009F11DC">
              <w:rPr>
                <w:rFonts w:ascii="Arial" w:hAnsi="Arial" w:cs="Arial"/>
                <w:b/>
                <w:bCs/>
                <w:color w:val="000000"/>
                <w:sz w:val="18"/>
                <w:szCs w:val="20"/>
                <w:lang w:val="en-GB"/>
              </w:rPr>
              <w:t>Plants</w:t>
            </w:r>
          </w:p>
        </w:tc>
        <w:tc>
          <w:tcPr>
            <w:tcW w:w="2446" w:type="dxa"/>
            <w:shd w:val="clear" w:color="auto" w:fill="auto"/>
            <w:vAlign w:val="center"/>
          </w:tcPr>
          <w:p w14:paraId="1D9078DE" w14:textId="77777777" w:rsidR="00A705AE" w:rsidRPr="009F11DC" w:rsidRDefault="00A705AE" w:rsidP="009F11DC">
            <w:pPr>
              <w:spacing w:line="276" w:lineRule="auto"/>
              <w:rPr>
                <w:rFonts w:ascii="Arial" w:hAnsi="Arial" w:cs="Arial"/>
                <w:color w:val="000000"/>
                <w:sz w:val="18"/>
                <w:szCs w:val="20"/>
                <w:lang w:val="en-GB" w:eastAsia="en-US"/>
              </w:rPr>
            </w:pPr>
            <w:r w:rsidRPr="009F11DC">
              <w:rPr>
                <w:rFonts w:ascii="Arial" w:hAnsi="Arial" w:cs="Arial"/>
                <w:color w:val="000000"/>
                <w:sz w:val="18"/>
                <w:szCs w:val="20"/>
                <w:lang w:val="en-GB" w:eastAsia="en-US"/>
              </w:rPr>
              <w:t>Seedling</w:t>
            </w:r>
          </w:p>
          <w:p w14:paraId="4A799452" w14:textId="77777777" w:rsidR="00A705AE" w:rsidRPr="009F11DC" w:rsidRDefault="00A705AE" w:rsidP="009F11DC">
            <w:pPr>
              <w:spacing w:line="276" w:lineRule="auto"/>
              <w:rPr>
                <w:rFonts w:ascii="Arial" w:hAnsi="Arial" w:cs="Arial"/>
                <w:color w:val="000000"/>
                <w:sz w:val="18"/>
                <w:szCs w:val="20"/>
                <w:lang w:val="en-GB" w:eastAsia="en-US"/>
              </w:rPr>
            </w:pPr>
            <w:r w:rsidRPr="009F11DC">
              <w:rPr>
                <w:rFonts w:ascii="Arial" w:hAnsi="Arial" w:cs="Arial"/>
                <w:color w:val="000000"/>
                <w:sz w:val="18"/>
                <w:szCs w:val="20"/>
                <w:lang w:val="en-GB" w:eastAsia="en-US"/>
              </w:rPr>
              <w:t>emergence and seedling growth</w:t>
            </w:r>
          </w:p>
          <w:p w14:paraId="353BE60E" w14:textId="77777777" w:rsidR="00A705AE" w:rsidRPr="009F11DC" w:rsidRDefault="00A705AE" w:rsidP="009F11DC">
            <w:pPr>
              <w:spacing w:line="276" w:lineRule="auto"/>
              <w:rPr>
                <w:rFonts w:ascii="Arial" w:hAnsi="Arial" w:cs="Arial"/>
                <w:color w:val="000000"/>
                <w:sz w:val="18"/>
                <w:szCs w:val="20"/>
                <w:lang w:val="en-GB"/>
              </w:rPr>
            </w:pPr>
            <w:r w:rsidRPr="009F11DC">
              <w:rPr>
                <w:rFonts w:ascii="Arial" w:hAnsi="Arial" w:cs="Arial"/>
                <w:color w:val="000000"/>
                <w:sz w:val="18"/>
                <w:szCs w:val="20"/>
                <w:lang w:val="en-GB" w:eastAsia="en-US"/>
              </w:rPr>
              <w:t>Vegetative vigour- 21d</w:t>
            </w:r>
          </w:p>
        </w:tc>
        <w:tc>
          <w:tcPr>
            <w:tcW w:w="1984" w:type="dxa"/>
            <w:shd w:val="clear" w:color="auto" w:fill="auto"/>
            <w:vAlign w:val="center"/>
          </w:tcPr>
          <w:p w14:paraId="55F57FE0" w14:textId="77777777" w:rsidR="00A705AE" w:rsidRPr="009F11DC" w:rsidRDefault="00A705AE" w:rsidP="009F11DC">
            <w:pPr>
              <w:spacing w:line="276" w:lineRule="auto"/>
              <w:rPr>
                <w:rFonts w:ascii="Arial" w:hAnsi="Arial" w:cs="Arial"/>
                <w:color w:val="000000"/>
                <w:sz w:val="18"/>
                <w:szCs w:val="20"/>
                <w:lang w:val="en-GB" w:eastAsia="en-US"/>
              </w:rPr>
            </w:pPr>
            <w:r w:rsidRPr="009F11DC">
              <w:rPr>
                <w:rFonts w:ascii="Arial" w:hAnsi="Arial" w:cs="Arial"/>
                <w:color w:val="000000"/>
                <w:sz w:val="18"/>
                <w:szCs w:val="20"/>
                <w:lang w:val="en-GB"/>
              </w:rPr>
              <w:t xml:space="preserve">EC50 </w:t>
            </w:r>
            <w:r w:rsidRPr="009F11DC">
              <w:rPr>
                <w:rFonts w:ascii="Arial" w:hAnsi="Arial" w:cs="Arial"/>
                <w:color w:val="000000"/>
                <w:sz w:val="18"/>
                <w:szCs w:val="20"/>
                <w:lang w:val="en-GB" w:eastAsia="en-US"/>
              </w:rPr>
              <w:t xml:space="preserve">&gt; 200 </w:t>
            </w:r>
          </w:p>
          <w:p w14:paraId="46379794" w14:textId="77777777" w:rsidR="00A705AE" w:rsidRPr="009F11DC" w:rsidRDefault="00A705AE" w:rsidP="009F11DC">
            <w:pPr>
              <w:spacing w:line="276" w:lineRule="auto"/>
              <w:rPr>
                <w:rFonts w:ascii="Arial" w:hAnsi="Arial" w:cs="Arial"/>
                <w:color w:val="000000"/>
                <w:sz w:val="18"/>
                <w:szCs w:val="20"/>
                <w:lang w:val="en-GB"/>
              </w:rPr>
            </w:pPr>
            <w:r w:rsidRPr="009F11DC">
              <w:rPr>
                <w:rFonts w:ascii="Arial" w:eastAsia="Times New Roman" w:hAnsi="Arial" w:cs="Arial"/>
                <w:color w:val="000000"/>
                <w:sz w:val="18"/>
                <w:szCs w:val="20"/>
                <w:lang w:val="de-DE" w:eastAsia="de-DE"/>
              </w:rPr>
              <w:t xml:space="preserve">converted to 10 cm deep soil: &gt; 0.117 </w:t>
            </w:r>
          </w:p>
        </w:tc>
        <w:tc>
          <w:tcPr>
            <w:tcW w:w="1843" w:type="dxa"/>
            <w:shd w:val="clear" w:color="auto" w:fill="auto"/>
            <w:vAlign w:val="center"/>
          </w:tcPr>
          <w:p w14:paraId="5DBEF57C" w14:textId="77777777" w:rsidR="00A705AE" w:rsidRPr="009F11DC" w:rsidRDefault="00A705AE" w:rsidP="009F11DC">
            <w:pPr>
              <w:spacing w:line="276" w:lineRule="auto"/>
              <w:rPr>
                <w:rFonts w:ascii="Arial" w:hAnsi="Arial" w:cs="Arial"/>
                <w:color w:val="000000"/>
                <w:sz w:val="18"/>
                <w:szCs w:val="20"/>
                <w:lang w:val="en-GB"/>
              </w:rPr>
            </w:pPr>
            <w:r w:rsidRPr="009F11DC">
              <w:rPr>
                <w:rFonts w:ascii="Arial" w:hAnsi="Arial" w:cs="Arial"/>
                <w:color w:val="000000"/>
                <w:sz w:val="18"/>
                <w:szCs w:val="20"/>
                <w:lang w:val="en-GB"/>
              </w:rPr>
              <w:t>EC50 &gt; 0.234</w:t>
            </w:r>
          </w:p>
        </w:tc>
        <w:tc>
          <w:tcPr>
            <w:tcW w:w="1559" w:type="dxa"/>
            <w:shd w:val="clear" w:color="auto" w:fill="auto"/>
            <w:vAlign w:val="center"/>
          </w:tcPr>
          <w:p w14:paraId="01DC8565" w14:textId="77777777" w:rsidR="00A705AE" w:rsidRPr="009F11DC" w:rsidRDefault="00A705AE" w:rsidP="009F11DC">
            <w:pPr>
              <w:spacing w:line="276" w:lineRule="auto"/>
              <w:rPr>
                <w:rFonts w:ascii="Arial" w:hAnsi="Arial" w:cs="Arial"/>
                <w:color w:val="000000"/>
                <w:sz w:val="18"/>
                <w:szCs w:val="20"/>
                <w:lang w:val="en-GB"/>
              </w:rPr>
            </w:pPr>
            <w:r w:rsidRPr="009F11DC">
              <w:rPr>
                <w:rFonts w:ascii="Arial" w:hAnsi="Arial" w:cs="Arial"/>
                <w:color w:val="000000"/>
                <w:sz w:val="18"/>
                <w:szCs w:val="20"/>
              </w:rPr>
              <w:t>7.5.1.3</w:t>
            </w:r>
          </w:p>
        </w:tc>
      </w:tr>
    </w:tbl>
    <w:p w14:paraId="14D0B3BB" w14:textId="77777777" w:rsidR="00A705AE" w:rsidRPr="00A705AE" w:rsidRDefault="00A705AE" w:rsidP="00A705AE">
      <w:pPr>
        <w:spacing w:line="276" w:lineRule="auto"/>
        <w:rPr>
          <w:rFonts w:ascii="Arial" w:hAnsi="Arial" w:cs="Arial"/>
          <w:sz w:val="20"/>
          <w:szCs w:val="20"/>
          <w:lang w:val="en-GB"/>
        </w:rPr>
      </w:pPr>
    </w:p>
    <w:p w14:paraId="258BC439" w14:textId="77777777" w:rsidR="00A705AE" w:rsidRPr="00A705AE" w:rsidRDefault="00A705AE" w:rsidP="00A705AE">
      <w:pPr>
        <w:tabs>
          <w:tab w:val="center" w:pos="4890"/>
        </w:tabs>
        <w:spacing w:line="240" w:lineRule="auto"/>
        <w:jc w:val="both"/>
        <w:rPr>
          <w:rFonts w:ascii="Arial" w:hAnsi="Arial" w:cs="Arial"/>
          <w:sz w:val="20"/>
          <w:szCs w:val="20"/>
          <w:lang w:val="en-GB"/>
        </w:rPr>
      </w:pPr>
      <w:r w:rsidRPr="00A705AE">
        <w:rPr>
          <w:rFonts w:ascii="Arial" w:hAnsi="Arial" w:cs="Arial"/>
          <w:sz w:val="20"/>
          <w:szCs w:val="20"/>
          <w:lang w:val="en-GB"/>
        </w:rPr>
        <w:t>Data about toxicity of etofenprox for bees:</w:t>
      </w:r>
    </w:p>
    <w:p w14:paraId="7DF38B3E" w14:textId="77777777" w:rsidR="00A705AE" w:rsidRPr="00A705AE" w:rsidRDefault="00A705AE" w:rsidP="00A705AE">
      <w:pPr>
        <w:tabs>
          <w:tab w:val="center" w:pos="4890"/>
        </w:tabs>
        <w:spacing w:line="240" w:lineRule="auto"/>
        <w:jc w:val="both"/>
        <w:rPr>
          <w:rFonts w:ascii="Arial" w:hAnsi="Arial" w:cs="Arial"/>
          <w:sz w:val="20"/>
          <w:szCs w:val="20"/>
          <w:lang w:val="en-GB"/>
        </w:rPr>
      </w:pPr>
    </w:p>
    <w:p w14:paraId="0331CB7E" w14:textId="77777777" w:rsidR="00A705AE" w:rsidRPr="00A705AE" w:rsidRDefault="00A705AE" w:rsidP="00A705AE">
      <w:pPr>
        <w:spacing w:line="240" w:lineRule="auto"/>
        <w:jc w:val="both"/>
        <w:rPr>
          <w:rFonts w:ascii="Arial" w:hAnsi="Arial" w:cs="Arial"/>
          <w:color w:val="000000"/>
          <w:sz w:val="20"/>
          <w:szCs w:val="20"/>
          <w:lang w:val="en-GB"/>
        </w:rPr>
      </w:pPr>
      <w:r w:rsidRPr="00A705AE">
        <w:rPr>
          <w:rFonts w:ascii="Arial" w:hAnsi="Arial" w:cs="Arial"/>
          <w:sz w:val="20"/>
          <w:szCs w:val="20"/>
          <w:lang w:val="en-GB"/>
        </w:rPr>
        <w:t xml:space="preserve">According to an acute </w:t>
      </w:r>
      <w:r w:rsidRPr="00A705AE">
        <w:rPr>
          <w:rFonts w:ascii="Arial" w:hAnsi="Arial" w:cs="Arial"/>
          <w:b/>
          <w:sz w:val="20"/>
          <w:szCs w:val="20"/>
          <w:lang w:val="en-GB"/>
        </w:rPr>
        <w:t>oral</w:t>
      </w:r>
      <w:r w:rsidRPr="00A705AE">
        <w:rPr>
          <w:rFonts w:ascii="Arial" w:hAnsi="Arial" w:cs="Arial"/>
          <w:sz w:val="20"/>
          <w:szCs w:val="20"/>
          <w:lang w:val="en-GB"/>
        </w:rPr>
        <w:t xml:space="preserve"> toxicity test, the mortality of bees exposed to etofenprox was studied during 96h (IIIA - 7.5.3.2-01). The LD</w:t>
      </w:r>
      <w:r w:rsidRPr="00862DCF">
        <w:rPr>
          <w:rFonts w:ascii="Arial" w:hAnsi="Arial" w:cs="Arial"/>
          <w:sz w:val="20"/>
          <w:szCs w:val="20"/>
          <w:vertAlign w:val="subscript"/>
          <w:lang w:val="en-GB"/>
        </w:rPr>
        <w:t>50</w:t>
      </w:r>
      <w:r w:rsidRPr="00A705AE">
        <w:rPr>
          <w:rFonts w:ascii="Arial" w:hAnsi="Arial" w:cs="Arial"/>
          <w:sz w:val="20"/>
          <w:szCs w:val="20"/>
          <w:lang w:val="en-GB"/>
        </w:rPr>
        <w:t xml:space="preserve"> (mg/bee) for this test are </w:t>
      </w:r>
      <w:r w:rsidRPr="00A705AE">
        <w:rPr>
          <w:rFonts w:ascii="Arial" w:hAnsi="Arial" w:cs="Arial"/>
          <w:color w:val="000000"/>
          <w:sz w:val="20"/>
          <w:szCs w:val="20"/>
        </w:rPr>
        <w:t xml:space="preserve">3.1E-05 (48 hr), 2.7E-05 (72 hr) and 2.4E-05 (96 hr). The standardised endpoint is </w:t>
      </w:r>
      <w:r w:rsidRPr="00A705AE">
        <w:rPr>
          <w:rFonts w:ascii="Arial" w:hAnsi="Arial" w:cs="Arial"/>
          <w:color w:val="000000"/>
          <w:sz w:val="20"/>
          <w:szCs w:val="20"/>
          <w:lang w:val="en-GB"/>
        </w:rPr>
        <w:t>LD</w:t>
      </w:r>
      <w:r w:rsidRPr="00862DCF">
        <w:rPr>
          <w:rFonts w:ascii="Arial" w:hAnsi="Arial" w:cs="Arial"/>
          <w:color w:val="000000"/>
          <w:sz w:val="20"/>
          <w:szCs w:val="20"/>
          <w:vertAlign w:val="subscript"/>
          <w:lang w:val="en-GB"/>
        </w:rPr>
        <w:t>50</w:t>
      </w:r>
      <w:r w:rsidRPr="00A705AE">
        <w:rPr>
          <w:rFonts w:ascii="Arial" w:hAnsi="Arial" w:cs="Arial"/>
          <w:color w:val="000000"/>
          <w:sz w:val="20"/>
          <w:szCs w:val="20"/>
          <w:lang w:val="en-GB"/>
        </w:rPr>
        <w:t>=2.4E-05 mg/bee.</w:t>
      </w:r>
    </w:p>
    <w:p w14:paraId="28584351" w14:textId="77777777" w:rsidR="00A705AE" w:rsidRPr="00A705AE" w:rsidRDefault="00A705AE" w:rsidP="00A705AE">
      <w:pPr>
        <w:spacing w:line="240" w:lineRule="auto"/>
        <w:jc w:val="both"/>
        <w:rPr>
          <w:rFonts w:ascii="Arial" w:hAnsi="Arial" w:cs="Arial"/>
          <w:color w:val="000000"/>
          <w:sz w:val="20"/>
          <w:szCs w:val="20"/>
          <w:lang w:val="en-GB"/>
        </w:rPr>
      </w:pPr>
    </w:p>
    <w:p w14:paraId="5D1B4A26" w14:textId="77777777" w:rsidR="00A705AE" w:rsidRDefault="00A705AE" w:rsidP="00A705AE">
      <w:pPr>
        <w:spacing w:line="240" w:lineRule="auto"/>
        <w:jc w:val="both"/>
        <w:rPr>
          <w:rFonts w:ascii="Arial" w:hAnsi="Arial" w:cs="Arial"/>
          <w:color w:val="000000"/>
          <w:sz w:val="20"/>
          <w:szCs w:val="20"/>
          <w:lang w:val="en-GB"/>
        </w:rPr>
      </w:pPr>
      <w:r w:rsidRPr="00A705AE">
        <w:rPr>
          <w:rFonts w:ascii="Arial" w:hAnsi="Arial" w:cs="Arial"/>
          <w:sz w:val="20"/>
          <w:szCs w:val="20"/>
          <w:lang w:val="en-GB"/>
        </w:rPr>
        <w:t xml:space="preserve">According to an acute </w:t>
      </w:r>
      <w:r w:rsidRPr="00A705AE">
        <w:rPr>
          <w:rFonts w:ascii="Arial" w:hAnsi="Arial" w:cs="Arial"/>
          <w:b/>
          <w:sz w:val="20"/>
          <w:szCs w:val="20"/>
          <w:lang w:val="en-GB"/>
        </w:rPr>
        <w:t>contact</w:t>
      </w:r>
      <w:r w:rsidRPr="00A705AE">
        <w:rPr>
          <w:rFonts w:ascii="Arial" w:hAnsi="Arial" w:cs="Arial"/>
          <w:sz w:val="20"/>
          <w:szCs w:val="20"/>
          <w:lang w:val="en-GB"/>
        </w:rPr>
        <w:t xml:space="preserve"> toxicity test, the mortality of bees exposed to etofenprox was studied during 72h (IIIA - 7.5.3.2-02). The LD</w:t>
      </w:r>
      <w:r w:rsidRPr="00862DCF">
        <w:rPr>
          <w:rFonts w:ascii="Arial" w:hAnsi="Arial" w:cs="Arial"/>
          <w:sz w:val="20"/>
          <w:szCs w:val="20"/>
          <w:vertAlign w:val="subscript"/>
          <w:lang w:val="en-GB"/>
        </w:rPr>
        <w:t>50</w:t>
      </w:r>
      <w:r w:rsidRPr="00A705AE">
        <w:rPr>
          <w:rFonts w:ascii="Arial" w:hAnsi="Arial" w:cs="Arial"/>
          <w:sz w:val="20"/>
          <w:szCs w:val="20"/>
          <w:lang w:val="en-GB"/>
        </w:rPr>
        <w:t xml:space="preserve"> (mg/bee) for this test are </w:t>
      </w:r>
      <w:r w:rsidRPr="00A705AE">
        <w:rPr>
          <w:rFonts w:ascii="Arial" w:hAnsi="Arial" w:cs="Arial"/>
          <w:color w:val="000000"/>
          <w:sz w:val="20"/>
          <w:szCs w:val="20"/>
        </w:rPr>
        <w:t xml:space="preserve">1.4E-05 (48 hr) and 1.4E-05 (72 hr). The standardised endpoint is </w:t>
      </w:r>
      <w:r w:rsidRPr="00A705AE">
        <w:rPr>
          <w:rFonts w:ascii="Arial" w:hAnsi="Arial" w:cs="Arial"/>
          <w:color w:val="000000"/>
          <w:sz w:val="20"/>
          <w:szCs w:val="20"/>
          <w:lang w:val="en-GB"/>
        </w:rPr>
        <w:t>LD</w:t>
      </w:r>
      <w:r w:rsidRPr="00862DCF">
        <w:rPr>
          <w:rFonts w:ascii="Arial" w:hAnsi="Arial" w:cs="Arial"/>
          <w:color w:val="000000"/>
          <w:sz w:val="20"/>
          <w:szCs w:val="20"/>
          <w:vertAlign w:val="superscript"/>
          <w:lang w:val="en-GB"/>
        </w:rPr>
        <w:t>50</w:t>
      </w:r>
      <w:r w:rsidRPr="00A705AE">
        <w:rPr>
          <w:rFonts w:ascii="Arial" w:hAnsi="Arial" w:cs="Arial"/>
          <w:color w:val="000000"/>
          <w:sz w:val="20"/>
          <w:szCs w:val="20"/>
          <w:lang w:val="en-GB"/>
        </w:rPr>
        <w:t>=1.4E-05 mg/bee.</w:t>
      </w:r>
    </w:p>
    <w:p w14:paraId="7AF88ED5" w14:textId="77777777" w:rsidR="00A705AE" w:rsidRDefault="00CA6C7C" w:rsidP="00CA6C7C">
      <w:pPr>
        <w:spacing w:before="240" w:after="240" w:line="240" w:lineRule="auto"/>
        <w:jc w:val="both"/>
        <w:rPr>
          <w:rFonts w:ascii="Arial" w:hAnsi="Arial" w:cs="Arial"/>
          <w:color w:val="000000"/>
          <w:sz w:val="20"/>
          <w:szCs w:val="20"/>
          <w:lang w:val="en-GB"/>
        </w:rPr>
      </w:pPr>
      <w:r>
        <w:rPr>
          <w:rFonts w:ascii="Arial" w:hAnsi="Arial" w:cs="Arial"/>
          <w:color w:val="000000"/>
          <w:sz w:val="20"/>
          <w:szCs w:val="20"/>
          <w:lang w:val="en-GB"/>
        </w:rPr>
        <w:t xml:space="preserve">News data have been </w:t>
      </w:r>
      <w:r w:rsidRPr="00CA6C7C">
        <w:rPr>
          <w:rFonts w:ascii="Arial" w:hAnsi="Arial" w:cs="Arial"/>
          <w:color w:val="000000"/>
          <w:sz w:val="20"/>
          <w:szCs w:val="20"/>
          <w:lang w:val="en-GB"/>
        </w:rPr>
        <w:t>provided at the product authorisation stage by the applicant</w:t>
      </w:r>
      <w:r>
        <w:rPr>
          <w:rFonts w:ascii="Arial" w:hAnsi="Arial" w:cs="Arial"/>
          <w:color w:val="000000"/>
          <w:sz w:val="20"/>
          <w:szCs w:val="20"/>
          <w:lang w:val="en-GB"/>
        </w:rPr>
        <w:t>. These studies</w:t>
      </w:r>
      <w:r w:rsidRPr="00CA6C7C">
        <w:rPr>
          <w:rFonts w:ascii="Arial" w:hAnsi="Arial" w:cs="Arial"/>
          <w:color w:val="000000"/>
          <w:sz w:val="20"/>
          <w:szCs w:val="20"/>
          <w:lang w:val="en-GB"/>
        </w:rPr>
        <w:t xml:space="preserve"> are summarized in the table below:</w:t>
      </w:r>
    </w:p>
    <w:p w14:paraId="2C8C8B53" w14:textId="77777777" w:rsidR="00A705AE" w:rsidRPr="00A705AE" w:rsidRDefault="00A705AE" w:rsidP="00A705AE">
      <w:pPr>
        <w:pStyle w:val="Lgende"/>
        <w:keepNext/>
        <w:spacing w:after="0" w:line="276" w:lineRule="auto"/>
        <w:rPr>
          <w:rFonts w:ascii="Arial" w:hAnsi="Arial" w:cs="Arial"/>
          <w:b/>
          <w:color w:val="000000"/>
        </w:rPr>
      </w:pPr>
      <w:bookmarkStart w:id="222" w:name="_Ref462142352"/>
      <w:r w:rsidRPr="00A705AE">
        <w:rPr>
          <w:rFonts w:ascii="Arial" w:hAnsi="Arial" w:cs="Arial"/>
          <w:b/>
          <w:color w:val="000000"/>
        </w:rPr>
        <w:t xml:space="preserve">Table </w:t>
      </w:r>
      <w:r w:rsidRPr="00A705AE">
        <w:rPr>
          <w:rFonts w:ascii="Arial" w:hAnsi="Arial" w:cs="Arial"/>
          <w:b/>
          <w:color w:val="000000"/>
        </w:rPr>
        <w:fldChar w:fldCharType="begin"/>
      </w:r>
      <w:r w:rsidRPr="00A705AE">
        <w:rPr>
          <w:rFonts w:ascii="Arial" w:hAnsi="Arial" w:cs="Arial"/>
          <w:b/>
          <w:color w:val="000000"/>
        </w:rPr>
        <w:instrText xml:space="preserve"> SEQ Table \* ARABIC </w:instrText>
      </w:r>
      <w:r w:rsidRPr="00A705AE">
        <w:rPr>
          <w:rFonts w:ascii="Arial" w:hAnsi="Arial" w:cs="Arial"/>
          <w:b/>
          <w:color w:val="000000"/>
        </w:rPr>
        <w:fldChar w:fldCharType="separate"/>
      </w:r>
      <w:r w:rsidR="00112D8F">
        <w:rPr>
          <w:rFonts w:ascii="Arial" w:hAnsi="Arial" w:cs="Arial"/>
          <w:b/>
          <w:noProof/>
          <w:color w:val="000000"/>
        </w:rPr>
        <w:t>8</w:t>
      </w:r>
      <w:r w:rsidRPr="00A705AE">
        <w:rPr>
          <w:rFonts w:ascii="Arial" w:hAnsi="Arial" w:cs="Arial"/>
          <w:b/>
          <w:color w:val="000000"/>
        </w:rPr>
        <w:fldChar w:fldCharType="end"/>
      </w:r>
      <w:bookmarkEnd w:id="222"/>
      <w:r w:rsidRPr="00A705AE">
        <w:rPr>
          <w:rFonts w:ascii="Arial" w:hAnsi="Arial" w:cs="Arial"/>
          <w:b/>
          <w:color w:val="000000"/>
        </w:rPr>
        <w:t>: Additional endpoints on soil organisms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537"/>
        <w:gridCol w:w="2854"/>
        <w:gridCol w:w="1775"/>
        <w:gridCol w:w="1767"/>
      </w:tblGrid>
      <w:tr w:rsidR="00DB1910" w:rsidRPr="004D1B93" w14:paraId="41C759C6" w14:textId="77777777" w:rsidTr="00862DCF">
        <w:trPr>
          <w:jc w:val="center"/>
        </w:trPr>
        <w:tc>
          <w:tcPr>
            <w:tcW w:w="1772" w:type="dxa"/>
            <w:tcBorders>
              <w:top w:val="single" w:sz="4" w:space="0" w:color="auto"/>
              <w:left w:val="single" w:sz="4" w:space="0" w:color="auto"/>
              <w:bottom w:val="single" w:sz="4" w:space="0" w:color="auto"/>
              <w:right w:val="single" w:sz="4" w:space="0" w:color="auto"/>
            </w:tcBorders>
            <w:shd w:val="clear" w:color="auto" w:fill="D9D9D9"/>
            <w:vAlign w:val="center"/>
          </w:tcPr>
          <w:p w14:paraId="26C9B211" w14:textId="77777777" w:rsidR="00A705AE" w:rsidRPr="004D1B93" w:rsidRDefault="00A705AE" w:rsidP="004D1B93">
            <w:pPr>
              <w:rPr>
                <w:rFonts w:ascii="Arial" w:hAnsi="Arial" w:cs="Arial"/>
                <w:b/>
                <w:sz w:val="18"/>
                <w:szCs w:val="18"/>
                <w:lang w:val="en-GB"/>
              </w:rPr>
            </w:pPr>
            <w:r w:rsidRPr="004D1B93">
              <w:rPr>
                <w:rFonts w:ascii="Arial" w:hAnsi="Arial" w:cs="Arial"/>
                <w:b/>
                <w:sz w:val="18"/>
                <w:szCs w:val="18"/>
                <w:lang w:val="en-GB"/>
              </w:rPr>
              <w:t>Species</w:t>
            </w:r>
          </w:p>
        </w:tc>
        <w:tc>
          <w:tcPr>
            <w:tcW w:w="1537" w:type="dxa"/>
            <w:tcBorders>
              <w:top w:val="single" w:sz="4" w:space="0" w:color="auto"/>
              <w:left w:val="single" w:sz="4" w:space="0" w:color="auto"/>
              <w:bottom w:val="single" w:sz="4" w:space="0" w:color="auto"/>
              <w:right w:val="single" w:sz="4" w:space="0" w:color="auto"/>
            </w:tcBorders>
            <w:shd w:val="clear" w:color="auto" w:fill="D9D9D9"/>
            <w:vAlign w:val="center"/>
          </w:tcPr>
          <w:p w14:paraId="22C0F185" w14:textId="77777777" w:rsidR="00A705AE" w:rsidRPr="004D1B93" w:rsidRDefault="00A705AE" w:rsidP="004D1B93">
            <w:pPr>
              <w:rPr>
                <w:rFonts w:ascii="Arial" w:hAnsi="Arial" w:cs="Arial"/>
                <w:b/>
                <w:sz w:val="18"/>
                <w:szCs w:val="18"/>
                <w:lang w:val="en-GB"/>
              </w:rPr>
            </w:pPr>
            <w:r w:rsidRPr="004D1B93">
              <w:rPr>
                <w:rFonts w:ascii="Arial" w:hAnsi="Arial" w:cs="Arial"/>
                <w:b/>
                <w:sz w:val="18"/>
                <w:szCs w:val="18"/>
                <w:lang w:val="en-GB"/>
              </w:rPr>
              <w:t>Type of test</w:t>
            </w:r>
          </w:p>
        </w:tc>
        <w:tc>
          <w:tcPr>
            <w:tcW w:w="2854" w:type="dxa"/>
            <w:tcBorders>
              <w:top w:val="single" w:sz="4" w:space="0" w:color="auto"/>
              <w:left w:val="single" w:sz="4" w:space="0" w:color="auto"/>
              <w:bottom w:val="single" w:sz="4" w:space="0" w:color="auto"/>
              <w:right w:val="single" w:sz="4" w:space="0" w:color="auto"/>
            </w:tcBorders>
            <w:shd w:val="clear" w:color="auto" w:fill="D9D9D9"/>
            <w:vAlign w:val="center"/>
          </w:tcPr>
          <w:p w14:paraId="5EFE4FC2" w14:textId="77777777" w:rsidR="00A705AE" w:rsidRPr="004D1B93" w:rsidRDefault="00A705AE" w:rsidP="004D1B93">
            <w:pPr>
              <w:rPr>
                <w:rFonts w:ascii="Arial" w:hAnsi="Arial" w:cs="Arial"/>
                <w:b/>
                <w:sz w:val="18"/>
                <w:szCs w:val="18"/>
                <w:lang w:val="en-GB"/>
              </w:rPr>
            </w:pPr>
            <w:r w:rsidRPr="004D1B93">
              <w:rPr>
                <w:rFonts w:ascii="Arial" w:hAnsi="Arial" w:cs="Arial"/>
                <w:b/>
                <w:sz w:val="18"/>
                <w:szCs w:val="18"/>
                <w:lang w:val="en-GB"/>
              </w:rPr>
              <w:t>Endpoint</w:t>
            </w:r>
          </w:p>
          <w:p w14:paraId="5D46BA83" w14:textId="77777777" w:rsidR="00A705AE" w:rsidRPr="004D1B93" w:rsidRDefault="00A705AE" w:rsidP="004D1B93">
            <w:pPr>
              <w:rPr>
                <w:rFonts w:ascii="Arial" w:hAnsi="Arial" w:cs="Arial"/>
                <w:b/>
                <w:sz w:val="18"/>
                <w:szCs w:val="18"/>
                <w:lang w:val="en-GB"/>
              </w:rPr>
            </w:pPr>
            <w:r w:rsidRPr="004D1B93">
              <w:rPr>
                <w:rFonts w:ascii="Arial" w:hAnsi="Arial" w:cs="Arial"/>
                <w:b/>
                <w:sz w:val="18"/>
                <w:szCs w:val="18"/>
                <w:lang w:val="en-GB"/>
              </w:rPr>
              <w:t>(mg/kg</w:t>
            </w:r>
            <w:r w:rsidRPr="004D1B93">
              <w:rPr>
                <w:rFonts w:ascii="Arial" w:hAnsi="Arial" w:cs="Arial"/>
                <w:b/>
                <w:sz w:val="18"/>
                <w:szCs w:val="18"/>
                <w:vertAlign w:val="subscript"/>
                <w:lang w:val="en-GB"/>
              </w:rPr>
              <w:t>dry soil</w:t>
            </w:r>
            <w:r w:rsidRPr="004D1B93">
              <w:rPr>
                <w:rFonts w:ascii="Arial" w:hAnsi="Arial" w:cs="Arial"/>
                <w:b/>
                <w:sz w:val="18"/>
                <w:szCs w:val="18"/>
                <w:lang w:val="en-GB"/>
              </w:rPr>
              <w:t>)</w:t>
            </w:r>
          </w:p>
        </w:tc>
        <w:tc>
          <w:tcPr>
            <w:tcW w:w="1775" w:type="dxa"/>
            <w:tcBorders>
              <w:top w:val="single" w:sz="4" w:space="0" w:color="auto"/>
              <w:left w:val="single" w:sz="4" w:space="0" w:color="auto"/>
              <w:bottom w:val="single" w:sz="4" w:space="0" w:color="auto"/>
              <w:right w:val="single" w:sz="4" w:space="0" w:color="auto"/>
            </w:tcBorders>
            <w:shd w:val="clear" w:color="auto" w:fill="D9D9D9"/>
            <w:vAlign w:val="center"/>
          </w:tcPr>
          <w:p w14:paraId="7D6E2926" w14:textId="77777777" w:rsidR="00A705AE" w:rsidRPr="004D1B93" w:rsidRDefault="00A705AE" w:rsidP="004D1B93">
            <w:pPr>
              <w:rPr>
                <w:rFonts w:ascii="Arial" w:hAnsi="Arial" w:cs="Arial"/>
                <w:b/>
                <w:sz w:val="18"/>
                <w:szCs w:val="18"/>
                <w:lang w:val="en-GB"/>
              </w:rPr>
            </w:pPr>
            <w:r w:rsidRPr="004D1B93">
              <w:rPr>
                <w:rFonts w:ascii="Arial" w:hAnsi="Arial" w:cs="Arial"/>
                <w:b/>
                <w:sz w:val="18"/>
                <w:szCs w:val="18"/>
                <w:lang w:val="en-GB"/>
              </w:rPr>
              <w:t>Standardised endpoint</w:t>
            </w:r>
          </w:p>
          <w:p w14:paraId="062D96C9" w14:textId="77777777" w:rsidR="00A705AE" w:rsidRPr="004D1B93" w:rsidRDefault="00A705AE" w:rsidP="004D1B93">
            <w:pPr>
              <w:rPr>
                <w:rFonts w:ascii="Arial" w:hAnsi="Arial" w:cs="Arial"/>
                <w:b/>
                <w:sz w:val="18"/>
                <w:szCs w:val="18"/>
                <w:lang w:val="en-GB"/>
              </w:rPr>
            </w:pPr>
            <w:r w:rsidRPr="004D1B93">
              <w:rPr>
                <w:rFonts w:ascii="Arial" w:hAnsi="Arial" w:cs="Arial"/>
                <w:b/>
                <w:sz w:val="18"/>
                <w:szCs w:val="18"/>
                <w:lang w:val="en-GB"/>
              </w:rPr>
              <w:t>(mg/kg</w:t>
            </w:r>
            <w:r w:rsidRPr="004D1B93">
              <w:rPr>
                <w:rFonts w:ascii="Arial" w:hAnsi="Arial" w:cs="Arial"/>
                <w:b/>
                <w:sz w:val="18"/>
                <w:szCs w:val="18"/>
                <w:vertAlign w:val="subscript"/>
                <w:lang w:val="en-GB"/>
              </w:rPr>
              <w:t>dry soil</w:t>
            </w:r>
            <w:r w:rsidRPr="004D1B93">
              <w:rPr>
                <w:rFonts w:ascii="Arial" w:hAnsi="Arial" w:cs="Arial"/>
                <w:b/>
                <w:sz w:val="18"/>
                <w:szCs w:val="18"/>
                <w:lang w:val="en-GB"/>
              </w:rPr>
              <w:t>)</w:t>
            </w:r>
          </w:p>
        </w:tc>
        <w:tc>
          <w:tcPr>
            <w:tcW w:w="1767" w:type="dxa"/>
            <w:tcBorders>
              <w:top w:val="single" w:sz="4" w:space="0" w:color="auto"/>
              <w:left w:val="single" w:sz="4" w:space="0" w:color="auto"/>
              <w:bottom w:val="single" w:sz="4" w:space="0" w:color="auto"/>
              <w:right w:val="single" w:sz="4" w:space="0" w:color="auto"/>
            </w:tcBorders>
            <w:shd w:val="clear" w:color="auto" w:fill="D9D9D9"/>
            <w:vAlign w:val="center"/>
          </w:tcPr>
          <w:p w14:paraId="1DFE59CA" w14:textId="77777777" w:rsidR="00A705AE" w:rsidRPr="004D1B93" w:rsidRDefault="00A705AE" w:rsidP="004D1B93">
            <w:pPr>
              <w:rPr>
                <w:rFonts w:ascii="Arial" w:hAnsi="Arial" w:cs="Arial"/>
                <w:b/>
                <w:sz w:val="18"/>
                <w:szCs w:val="18"/>
                <w:lang w:val="en-GB"/>
              </w:rPr>
            </w:pPr>
            <w:r w:rsidRPr="004D1B93">
              <w:rPr>
                <w:rFonts w:ascii="Arial" w:hAnsi="Arial" w:cs="Arial"/>
                <w:b/>
                <w:sz w:val="18"/>
                <w:szCs w:val="18"/>
                <w:lang w:val="en-GB"/>
              </w:rPr>
              <w:t>Reference (PAR Digrain)</w:t>
            </w:r>
          </w:p>
        </w:tc>
      </w:tr>
      <w:tr w:rsidR="00A705AE" w:rsidRPr="004D1B93" w14:paraId="524E1FD7" w14:textId="77777777" w:rsidTr="00704A63">
        <w:trPr>
          <w:jc w:val="center"/>
        </w:trPr>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14:paraId="17CBCE09" w14:textId="77777777" w:rsidR="00A705AE" w:rsidRPr="004D1B93" w:rsidRDefault="00A705AE" w:rsidP="004D1B93">
            <w:pPr>
              <w:rPr>
                <w:rFonts w:ascii="Arial" w:hAnsi="Arial" w:cs="Arial"/>
                <w:b/>
                <w:sz w:val="18"/>
                <w:szCs w:val="18"/>
                <w:lang w:val="en-GB"/>
              </w:rPr>
            </w:pPr>
            <w:r w:rsidRPr="004D1B93">
              <w:rPr>
                <w:rFonts w:ascii="Arial" w:hAnsi="Arial" w:cs="Arial"/>
                <w:b/>
                <w:sz w:val="18"/>
                <w:szCs w:val="18"/>
                <w:lang w:val="en-GB"/>
              </w:rPr>
              <w:t>Earthworms</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14:paraId="00ABDF3A" w14:textId="77777777" w:rsidR="00A705AE" w:rsidRPr="004D1B93" w:rsidRDefault="00A705AE" w:rsidP="004D1B93">
            <w:pPr>
              <w:rPr>
                <w:rFonts w:ascii="Arial" w:hAnsi="Arial" w:cs="Arial"/>
                <w:sz w:val="18"/>
                <w:szCs w:val="18"/>
              </w:rPr>
            </w:pPr>
            <w:r w:rsidRPr="004D1B93">
              <w:rPr>
                <w:rFonts w:ascii="Arial" w:hAnsi="Arial" w:cs="Arial"/>
                <w:sz w:val="18"/>
                <w:szCs w:val="18"/>
              </w:rPr>
              <w:t>OECD 222:</w:t>
            </w:r>
          </w:p>
          <w:p w14:paraId="5C9F7123" w14:textId="77777777" w:rsidR="00A705AE" w:rsidRPr="004D1B93" w:rsidRDefault="00A705AE" w:rsidP="004D1B93">
            <w:pPr>
              <w:rPr>
                <w:rFonts w:ascii="Arial" w:hAnsi="Arial" w:cs="Arial"/>
                <w:sz w:val="18"/>
                <w:szCs w:val="18"/>
                <w:lang w:val="en-GB" w:eastAsia="en-US"/>
              </w:rPr>
            </w:pPr>
            <w:r w:rsidRPr="004D1B93">
              <w:rPr>
                <w:rFonts w:ascii="Arial" w:hAnsi="Arial" w:cs="Arial"/>
                <w:sz w:val="18"/>
                <w:szCs w:val="18"/>
                <w:lang w:val="en-GB" w:eastAsia="en-US"/>
              </w:rPr>
              <w:t>Mortality</w:t>
            </w:r>
          </w:p>
          <w:p w14:paraId="6BC426FA" w14:textId="77777777" w:rsidR="00A705AE" w:rsidRPr="004D1B93" w:rsidRDefault="00A705AE" w:rsidP="004D1B93">
            <w:pPr>
              <w:rPr>
                <w:rFonts w:ascii="Arial" w:hAnsi="Arial" w:cs="Arial"/>
                <w:sz w:val="18"/>
                <w:szCs w:val="18"/>
                <w:lang w:val="en-GB" w:eastAsia="en-US"/>
              </w:rPr>
            </w:pPr>
            <w:r w:rsidRPr="004D1B93">
              <w:rPr>
                <w:rFonts w:ascii="Arial" w:hAnsi="Arial" w:cs="Arial"/>
                <w:sz w:val="18"/>
                <w:szCs w:val="18"/>
                <w:lang w:val="en-GB" w:eastAsia="en-US"/>
              </w:rPr>
              <w:t xml:space="preserve">Weight </w:t>
            </w:r>
          </w:p>
          <w:p w14:paraId="5F183343" w14:textId="77777777" w:rsidR="00A705AE" w:rsidRPr="004D1B93" w:rsidRDefault="00A705AE" w:rsidP="004D1B93">
            <w:pPr>
              <w:rPr>
                <w:rFonts w:ascii="Arial" w:hAnsi="Arial" w:cs="Arial"/>
                <w:sz w:val="18"/>
                <w:szCs w:val="18"/>
                <w:highlight w:val="yellow"/>
                <w:lang w:val="en-GB"/>
              </w:rPr>
            </w:pPr>
            <w:r w:rsidRPr="004D1B93">
              <w:rPr>
                <w:rFonts w:ascii="Arial" w:eastAsia="Times New Roman" w:hAnsi="Arial" w:cs="Arial"/>
                <w:sz w:val="18"/>
                <w:szCs w:val="18"/>
                <w:lang w:val="de-DE" w:eastAsia="de-DE"/>
              </w:rPr>
              <w:t>Behaviour -28d</w:t>
            </w:r>
          </w:p>
        </w:tc>
        <w:tc>
          <w:tcPr>
            <w:tcW w:w="2854" w:type="dxa"/>
            <w:tcBorders>
              <w:top w:val="single" w:sz="4" w:space="0" w:color="auto"/>
              <w:left w:val="single" w:sz="4" w:space="0" w:color="auto"/>
              <w:bottom w:val="single" w:sz="4" w:space="0" w:color="auto"/>
              <w:right w:val="single" w:sz="4" w:space="0" w:color="auto"/>
            </w:tcBorders>
            <w:shd w:val="clear" w:color="auto" w:fill="auto"/>
            <w:vAlign w:val="center"/>
          </w:tcPr>
          <w:p w14:paraId="3E7387A7" w14:textId="77777777" w:rsidR="00A705AE" w:rsidRPr="004D1B93" w:rsidRDefault="00A705AE" w:rsidP="004D1B93">
            <w:pPr>
              <w:rPr>
                <w:rFonts w:ascii="Arial" w:hAnsi="Arial" w:cs="Arial"/>
                <w:i/>
                <w:sz w:val="18"/>
                <w:szCs w:val="18"/>
                <w:lang w:val="en-GB"/>
              </w:rPr>
            </w:pPr>
            <w:r w:rsidRPr="004D1B93">
              <w:rPr>
                <w:rFonts w:ascii="Arial" w:hAnsi="Arial" w:cs="Arial"/>
                <w:i/>
                <w:sz w:val="18"/>
                <w:szCs w:val="18"/>
                <w:lang w:val="en-GB"/>
              </w:rPr>
              <w:t>Effects on mortality:</w:t>
            </w:r>
          </w:p>
          <w:p w14:paraId="7127E43C" w14:textId="77777777" w:rsidR="00A705AE" w:rsidRPr="004D1B93" w:rsidRDefault="00A705AE" w:rsidP="004D1B93">
            <w:pPr>
              <w:rPr>
                <w:rFonts w:ascii="Arial" w:hAnsi="Arial" w:cs="Arial"/>
                <w:sz w:val="18"/>
                <w:szCs w:val="18"/>
                <w:lang w:val="en-GB"/>
              </w:rPr>
            </w:pPr>
            <w:r w:rsidRPr="004D1B93">
              <w:rPr>
                <w:rFonts w:ascii="Arial" w:hAnsi="Arial" w:cs="Arial"/>
                <w:sz w:val="18"/>
                <w:szCs w:val="18"/>
                <w:lang w:val="en-GB"/>
              </w:rPr>
              <w:t>NOEC=250 mg a.i./kg dry soil (nominal)</w:t>
            </w:r>
          </w:p>
          <w:p w14:paraId="226BD872" w14:textId="77777777" w:rsidR="00A705AE" w:rsidRPr="004D1B93" w:rsidRDefault="00A705AE" w:rsidP="004D1B93">
            <w:pPr>
              <w:rPr>
                <w:rFonts w:ascii="Arial" w:hAnsi="Arial" w:cs="Arial"/>
                <w:sz w:val="18"/>
                <w:szCs w:val="18"/>
                <w:lang w:val="en-GB"/>
              </w:rPr>
            </w:pPr>
            <w:r w:rsidRPr="004D1B93">
              <w:rPr>
                <w:rFonts w:ascii="Arial" w:hAnsi="Arial" w:cs="Arial"/>
                <w:sz w:val="18"/>
                <w:szCs w:val="18"/>
                <w:lang w:val="en-GB"/>
              </w:rPr>
              <w:t>LOEC &gt;250 mg a.i./kf dry soil (nominal)</w:t>
            </w:r>
          </w:p>
          <w:p w14:paraId="1E5B50A1" w14:textId="77777777" w:rsidR="00A705AE" w:rsidRPr="004D1B93" w:rsidRDefault="00A705AE" w:rsidP="004D1B93">
            <w:pPr>
              <w:rPr>
                <w:rFonts w:ascii="Arial" w:hAnsi="Arial" w:cs="Arial"/>
                <w:sz w:val="18"/>
                <w:szCs w:val="18"/>
                <w:lang w:val="en-GB"/>
              </w:rPr>
            </w:pPr>
          </w:p>
          <w:p w14:paraId="3030E158" w14:textId="77777777" w:rsidR="00A705AE" w:rsidRPr="004D1B93" w:rsidRDefault="00A705AE" w:rsidP="004D1B93">
            <w:pPr>
              <w:rPr>
                <w:rFonts w:ascii="Arial" w:hAnsi="Arial" w:cs="Arial"/>
                <w:i/>
                <w:sz w:val="18"/>
                <w:szCs w:val="18"/>
                <w:lang w:val="en-GB"/>
              </w:rPr>
            </w:pPr>
            <w:r w:rsidRPr="004D1B93">
              <w:rPr>
                <w:rFonts w:ascii="Arial" w:hAnsi="Arial" w:cs="Arial"/>
                <w:i/>
                <w:sz w:val="18"/>
                <w:szCs w:val="18"/>
                <w:lang w:val="en-GB"/>
              </w:rPr>
              <w:t>Effects on reproduction:</w:t>
            </w:r>
          </w:p>
          <w:p w14:paraId="5E41B0ED" w14:textId="77777777" w:rsidR="00A705AE" w:rsidRPr="004D1B93" w:rsidRDefault="00A705AE" w:rsidP="004D1B93">
            <w:pPr>
              <w:rPr>
                <w:rFonts w:ascii="Arial" w:hAnsi="Arial" w:cs="Arial"/>
                <w:sz w:val="18"/>
                <w:szCs w:val="18"/>
                <w:lang w:val="en-GB"/>
              </w:rPr>
            </w:pPr>
            <w:r w:rsidRPr="004D1B93">
              <w:rPr>
                <w:rFonts w:ascii="Arial" w:hAnsi="Arial" w:cs="Arial"/>
                <w:sz w:val="18"/>
                <w:szCs w:val="18"/>
                <w:lang w:val="en-GB"/>
              </w:rPr>
              <w:t>NOEC=62.5 mg a.i./kg dry soil (nominal)</w:t>
            </w:r>
          </w:p>
          <w:p w14:paraId="192D6AA3" w14:textId="77777777" w:rsidR="00A705AE" w:rsidRPr="004D1B93" w:rsidRDefault="00A705AE" w:rsidP="004D1B93">
            <w:pPr>
              <w:rPr>
                <w:rFonts w:ascii="Arial" w:hAnsi="Arial" w:cs="Arial"/>
                <w:sz w:val="18"/>
                <w:szCs w:val="18"/>
                <w:highlight w:val="yellow"/>
                <w:lang w:val="en-GB"/>
              </w:rPr>
            </w:pPr>
            <w:r w:rsidRPr="004D1B93">
              <w:rPr>
                <w:rFonts w:ascii="Arial" w:hAnsi="Arial" w:cs="Arial"/>
                <w:sz w:val="18"/>
                <w:szCs w:val="18"/>
                <w:lang w:val="en-GB"/>
              </w:rPr>
              <w:lastRenderedPageBreak/>
              <w:t>LOEC=125 mg a.i./kf dry soil (nominal)</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center"/>
          </w:tcPr>
          <w:p w14:paraId="7E60B053" w14:textId="77777777" w:rsidR="00A705AE" w:rsidRPr="00674894" w:rsidRDefault="00A705AE" w:rsidP="004D1B93">
            <w:pPr>
              <w:rPr>
                <w:rFonts w:ascii="Arial" w:hAnsi="Arial" w:cs="Arial"/>
                <w:i/>
                <w:sz w:val="18"/>
                <w:szCs w:val="18"/>
                <w:lang w:val="en-GB"/>
              </w:rPr>
            </w:pPr>
            <w:r w:rsidRPr="00674894">
              <w:rPr>
                <w:rFonts w:ascii="Arial" w:hAnsi="Arial" w:cs="Arial"/>
                <w:i/>
                <w:sz w:val="18"/>
                <w:szCs w:val="18"/>
                <w:lang w:val="en-GB"/>
              </w:rPr>
              <w:lastRenderedPageBreak/>
              <w:t>Effects on reproduction:</w:t>
            </w:r>
          </w:p>
          <w:p w14:paraId="5E595A6F" w14:textId="77777777" w:rsidR="00A705AE" w:rsidRPr="00674894" w:rsidRDefault="00A705AE" w:rsidP="004D1B93">
            <w:pPr>
              <w:rPr>
                <w:rFonts w:ascii="Arial" w:hAnsi="Arial" w:cs="Arial"/>
                <w:sz w:val="18"/>
                <w:szCs w:val="18"/>
                <w:lang w:val="en-GB"/>
              </w:rPr>
            </w:pPr>
            <w:r w:rsidRPr="00674894">
              <w:rPr>
                <w:rFonts w:ascii="Arial" w:hAnsi="Arial" w:cs="Arial"/>
                <w:sz w:val="18"/>
                <w:szCs w:val="18"/>
                <w:lang w:val="en-GB"/>
              </w:rPr>
              <w:t>NOEC=21.3 mg a.i./kg dry soil (standard soil)</w:t>
            </w:r>
          </w:p>
          <w:p w14:paraId="24EF3EF3" w14:textId="77777777" w:rsidR="00A705AE" w:rsidRPr="00674894" w:rsidRDefault="00674894" w:rsidP="004D1B93">
            <w:pPr>
              <w:rPr>
                <w:rFonts w:ascii="Arial" w:hAnsi="Arial" w:cs="Arial"/>
                <w:sz w:val="18"/>
                <w:szCs w:val="18"/>
                <w:lang w:val="en-GB"/>
              </w:rPr>
            </w:pPr>
            <w:r>
              <w:rPr>
                <w:rFonts w:ascii="Arial" w:hAnsi="Arial" w:cs="Arial"/>
                <w:sz w:val="18"/>
                <w:szCs w:val="18"/>
                <w:lang w:val="en-GB"/>
              </w:rPr>
              <w:t xml:space="preserve">RI= </w:t>
            </w:r>
            <w:r w:rsidRPr="00674894">
              <w:rPr>
                <w:rFonts w:ascii="Arial" w:hAnsi="Arial" w:cs="Arial"/>
                <w:sz w:val="18"/>
                <w:szCs w:val="18"/>
                <w:lang w:val="en-GB"/>
              </w:rPr>
              <w:t>3</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094EB5F7" w14:textId="77777777" w:rsidR="00A705AE" w:rsidRPr="004D1B93" w:rsidRDefault="00A705AE" w:rsidP="004D1B93">
            <w:pPr>
              <w:rPr>
                <w:rFonts w:ascii="Arial" w:hAnsi="Arial" w:cs="Arial"/>
                <w:sz w:val="18"/>
                <w:szCs w:val="18"/>
              </w:rPr>
            </w:pPr>
            <w:r w:rsidRPr="004D1B93">
              <w:rPr>
                <w:rFonts w:ascii="Arial" w:hAnsi="Arial" w:cs="Arial"/>
                <w:sz w:val="18"/>
                <w:szCs w:val="18"/>
              </w:rPr>
              <w:t>Etofenprox: Earthworm Reproduction Test (</w:t>
            </w:r>
            <w:r w:rsidRPr="004D1B93">
              <w:rPr>
                <w:rFonts w:ascii="Arial" w:hAnsi="Arial" w:cs="Arial"/>
                <w:i/>
                <w:sz w:val="18"/>
                <w:szCs w:val="18"/>
              </w:rPr>
              <w:t>Eisenia fetida</w:t>
            </w:r>
            <w:r w:rsidRPr="004D1B93">
              <w:rPr>
                <w:rFonts w:ascii="Arial" w:hAnsi="Arial" w:cs="Arial"/>
                <w:sz w:val="18"/>
                <w:szCs w:val="18"/>
              </w:rPr>
              <w:t>)- Hutcheson. K.</w:t>
            </w:r>
          </w:p>
          <w:p w14:paraId="2BA7755C" w14:textId="77777777" w:rsidR="00A705AE" w:rsidRPr="004D1B93" w:rsidRDefault="00A705AE" w:rsidP="004D1B93">
            <w:pPr>
              <w:rPr>
                <w:rFonts w:ascii="Arial" w:hAnsi="Arial" w:cs="Arial"/>
                <w:sz w:val="18"/>
                <w:szCs w:val="18"/>
                <w:highlight w:val="yellow"/>
                <w:lang w:val="en-US"/>
              </w:rPr>
            </w:pPr>
            <w:r w:rsidRPr="004D1B93">
              <w:rPr>
                <w:rFonts w:ascii="Arial" w:hAnsi="Arial" w:cs="Arial"/>
                <w:sz w:val="18"/>
                <w:szCs w:val="18"/>
              </w:rPr>
              <w:t>IUCLID 9.2.2/01</w:t>
            </w:r>
          </w:p>
        </w:tc>
      </w:tr>
      <w:tr w:rsidR="00A705AE" w:rsidRPr="004D1B93" w14:paraId="5C86E58F" w14:textId="77777777" w:rsidTr="00704A63">
        <w:trPr>
          <w:trHeight w:val="2546"/>
          <w:jc w:val="center"/>
        </w:trPr>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14:paraId="1A2857A5" w14:textId="77777777" w:rsidR="00A705AE" w:rsidRPr="004D1B93" w:rsidRDefault="00A705AE" w:rsidP="004D1B93">
            <w:pPr>
              <w:rPr>
                <w:rFonts w:ascii="Arial" w:hAnsi="Arial" w:cs="Arial"/>
                <w:b/>
                <w:sz w:val="18"/>
                <w:szCs w:val="18"/>
                <w:lang w:val="en-GB"/>
              </w:rPr>
            </w:pPr>
            <w:r w:rsidRPr="004D1B93">
              <w:rPr>
                <w:rFonts w:ascii="Arial" w:hAnsi="Arial" w:cs="Arial"/>
                <w:b/>
                <w:sz w:val="18"/>
                <w:szCs w:val="18"/>
                <w:lang w:val="en-GB"/>
              </w:rPr>
              <w:t>Non target arthropods :</w:t>
            </w:r>
            <w:r w:rsidRPr="004D1B93">
              <w:rPr>
                <w:rFonts w:ascii="Arial" w:hAnsi="Arial" w:cs="Arial"/>
                <w:b/>
                <w:i/>
                <w:sz w:val="18"/>
                <w:szCs w:val="18"/>
                <w:lang w:val="en-GB"/>
              </w:rPr>
              <w:t>Collembola Isotomidae</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14:paraId="18B714EF" w14:textId="77777777" w:rsidR="00A705AE" w:rsidRPr="004D1B93" w:rsidRDefault="00A705AE" w:rsidP="004D1B93">
            <w:pPr>
              <w:rPr>
                <w:rFonts w:ascii="Arial" w:hAnsi="Arial" w:cs="Arial"/>
                <w:sz w:val="18"/>
                <w:szCs w:val="18"/>
                <w:lang w:val="en-GB"/>
              </w:rPr>
            </w:pPr>
            <w:r w:rsidRPr="004D1B93">
              <w:rPr>
                <w:rFonts w:ascii="Arial" w:hAnsi="Arial" w:cs="Arial"/>
                <w:sz w:val="18"/>
                <w:szCs w:val="18"/>
                <w:lang w:val="en-GB"/>
              </w:rPr>
              <w:t>OECD 232:</w:t>
            </w:r>
          </w:p>
          <w:p w14:paraId="42AACCF2" w14:textId="77777777" w:rsidR="00A705AE" w:rsidRPr="004D1B93" w:rsidRDefault="00A705AE" w:rsidP="004D1B93">
            <w:pPr>
              <w:rPr>
                <w:rFonts w:ascii="Arial" w:hAnsi="Arial" w:cs="Arial"/>
                <w:sz w:val="18"/>
                <w:szCs w:val="18"/>
                <w:lang w:val="en-GB" w:eastAsia="en-US"/>
              </w:rPr>
            </w:pPr>
            <w:r w:rsidRPr="004D1B93">
              <w:rPr>
                <w:rFonts w:ascii="Arial" w:hAnsi="Arial" w:cs="Arial"/>
                <w:sz w:val="18"/>
                <w:szCs w:val="18"/>
                <w:lang w:val="en-GB" w:eastAsia="en-US"/>
              </w:rPr>
              <w:t>Mortality</w:t>
            </w:r>
          </w:p>
          <w:p w14:paraId="2D853BA1" w14:textId="77777777" w:rsidR="00A705AE" w:rsidRPr="004D1B93" w:rsidRDefault="00A705AE" w:rsidP="004D1B93">
            <w:pPr>
              <w:rPr>
                <w:rFonts w:ascii="Arial" w:hAnsi="Arial" w:cs="Arial"/>
                <w:sz w:val="18"/>
                <w:szCs w:val="18"/>
                <w:highlight w:val="yellow"/>
                <w:lang w:val="en-GB"/>
              </w:rPr>
            </w:pPr>
            <w:r w:rsidRPr="004D1B93">
              <w:rPr>
                <w:rFonts w:ascii="Arial" w:hAnsi="Arial" w:cs="Arial"/>
                <w:sz w:val="18"/>
                <w:szCs w:val="18"/>
                <w:lang w:val="en-GB" w:eastAsia="en-US"/>
              </w:rPr>
              <w:t>Reproduction- 28d</w:t>
            </w:r>
          </w:p>
        </w:tc>
        <w:tc>
          <w:tcPr>
            <w:tcW w:w="2854" w:type="dxa"/>
            <w:tcBorders>
              <w:top w:val="single" w:sz="4" w:space="0" w:color="auto"/>
              <w:left w:val="single" w:sz="4" w:space="0" w:color="auto"/>
              <w:bottom w:val="single" w:sz="4" w:space="0" w:color="auto"/>
              <w:right w:val="single" w:sz="4" w:space="0" w:color="auto"/>
            </w:tcBorders>
            <w:shd w:val="clear" w:color="auto" w:fill="auto"/>
            <w:vAlign w:val="center"/>
          </w:tcPr>
          <w:p w14:paraId="6B4D4F8D" w14:textId="77777777" w:rsidR="00A705AE" w:rsidRPr="004D1B93" w:rsidRDefault="00A705AE" w:rsidP="004D1B93">
            <w:pPr>
              <w:rPr>
                <w:rFonts w:ascii="Arial" w:hAnsi="Arial" w:cs="Arial"/>
                <w:i/>
                <w:sz w:val="18"/>
                <w:szCs w:val="18"/>
                <w:lang w:val="en-GB"/>
              </w:rPr>
            </w:pPr>
            <w:r w:rsidRPr="004D1B93">
              <w:rPr>
                <w:rFonts w:ascii="Arial" w:hAnsi="Arial" w:cs="Arial"/>
                <w:i/>
                <w:sz w:val="18"/>
                <w:szCs w:val="18"/>
                <w:lang w:val="en-GB"/>
              </w:rPr>
              <w:t>Effects on reproduction:</w:t>
            </w:r>
          </w:p>
          <w:p w14:paraId="0FF1B9AE" w14:textId="77777777" w:rsidR="00A705AE" w:rsidRPr="004D1B93" w:rsidRDefault="00A705AE" w:rsidP="004D1B93">
            <w:pPr>
              <w:rPr>
                <w:rFonts w:ascii="Arial" w:hAnsi="Arial" w:cs="Arial"/>
                <w:sz w:val="18"/>
                <w:szCs w:val="18"/>
                <w:lang w:val="en-GB"/>
              </w:rPr>
            </w:pPr>
            <w:r w:rsidRPr="004D1B93">
              <w:rPr>
                <w:rFonts w:ascii="Arial" w:hAnsi="Arial" w:cs="Arial"/>
                <w:sz w:val="18"/>
                <w:szCs w:val="18"/>
                <w:lang w:val="en-GB"/>
              </w:rPr>
              <w:t>EC50=8.46 mg a.i./kg dry soil (Initial measured)</w:t>
            </w:r>
          </w:p>
          <w:p w14:paraId="476CF997" w14:textId="77777777" w:rsidR="00A705AE" w:rsidRPr="004D1B93" w:rsidRDefault="00A705AE" w:rsidP="004D1B93">
            <w:pPr>
              <w:rPr>
                <w:rFonts w:ascii="Arial" w:hAnsi="Arial" w:cs="Arial"/>
                <w:sz w:val="18"/>
                <w:szCs w:val="18"/>
                <w:lang w:val="en-GB"/>
              </w:rPr>
            </w:pPr>
            <w:r w:rsidRPr="004D1B93">
              <w:rPr>
                <w:rFonts w:ascii="Arial" w:hAnsi="Arial" w:cs="Arial"/>
                <w:sz w:val="18"/>
                <w:szCs w:val="18"/>
                <w:lang w:val="en-GB"/>
              </w:rPr>
              <w:t>NOEC=1.06 mg a.i./kg dry soil (measured)</w:t>
            </w:r>
          </w:p>
          <w:p w14:paraId="3AAFE43B" w14:textId="77777777" w:rsidR="00A705AE" w:rsidRPr="004D1B93" w:rsidRDefault="00A705AE" w:rsidP="004D1B93">
            <w:pPr>
              <w:rPr>
                <w:rFonts w:ascii="Arial" w:hAnsi="Arial" w:cs="Arial"/>
                <w:sz w:val="18"/>
                <w:szCs w:val="18"/>
                <w:highlight w:val="yellow"/>
                <w:lang w:val="en-GB"/>
              </w:rPr>
            </w:pPr>
            <w:r w:rsidRPr="004D1B93">
              <w:rPr>
                <w:rFonts w:ascii="Arial" w:hAnsi="Arial" w:cs="Arial"/>
                <w:sz w:val="18"/>
                <w:szCs w:val="18"/>
                <w:lang w:val="en-GB"/>
              </w:rPr>
              <w:t>LOEC=1.91 mg a.i./kg dry soil (initial measured)</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center"/>
          </w:tcPr>
          <w:p w14:paraId="08D38520" w14:textId="77777777" w:rsidR="00A705AE" w:rsidRPr="00963833" w:rsidRDefault="00A705AE" w:rsidP="004D1B93">
            <w:pPr>
              <w:rPr>
                <w:rFonts w:ascii="Arial" w:hAnsi="Arial" w:cs="Arial"/>
                <w:b/>
                <w:sz w:val="18"/>
                <w:szCs w:val="18"/>
                <w:lang w:val="en-GB"/>
              </w:rPr>
            </w:pPr>
            <w:r w:rsidRPr="00963833">
              <w:rPr>
                <w:rFonts w:ascii="Arial" w:hAnsi="Arial" w:cs="Arial"/>
                <w:b/>
                <w:sz w:val="18"/>
                <w:szCs w:val="18"/>
                <w:lang w:val="en-GB"/>
              </w:rPr>
              <w:t>NOEC= 0.721 mg a.i./kg dry soil (standard soil)</w:t>
            </w:r>
          </w:p>
          <w:p w14:paraId="35A6E05C" w14:textId="77777777" w:rsidR="00674894" w:rsidRPr="004D1B93" w:rsidRDefault="00674894" w:rsidP="004D1B93">
            <w:pPr>
              <w:rPr>
                <w:rFonts w:ascii="Arial" w:hAnsi="Arial" w:cs="Arial"/>
                <w:sz w:val="18"/>
                <w:szCs w:val="18"/>
                <w:highlight w:val="yellow"/>
                <w:lang w:val="en-GB"/>
              </w:rPr>
            </w:pPr>
            <w:r>
              <w:rPr>
                <w:rFonts w:ascii="Arial" w:hAnsi="Arial" w:cs="Arial"/>
                <w:sz w:val="18"/>
                <w:szCs w:val="18"/>
                <w:lang w:val="en-GB"/>
              </w:rPr>
              <w:t xml:space="preserve">RI= 2 </w:t>
            </w:r>
          </w:p>
        </w:tc>
        <w:tc>
          <w:tcPr>
            <w:tcW w:w="1767" w:type="dxa"/>
            <w:tcBorders>
              <w:top w:val="single" w:sz="4" w:space="0" w:color="auto"/>
              <w:left w:val="single" w:sz="4" w:space="0" w:color="auto"/>
              <w:bottom w:val="single" w:sz="4" w:space="0" w:color="auto"/>
            </w:tcBorders>
            <w:shd w:val="clear" w:color="auto" w:fill="auto"/>
            <w:vAlign w:val="center"/>
          </w:tcPr>
          <w:p w14:paraId="5DFA0B0D" w14:textId="77777777" w:rsidR="00A705AE" w:rsidRPr="004D1B93" w:rsidRDefault="00A705AE" w:rsidP="004D1B93">
            <w:pPr>
              <w:rPr>
                <w:rFonts w:ascii="Arial" w:hAnsi="Arial" w:cs="Arial"/>
                <w:sz w:val="18"/>
                <w:szCs w:val="18"/>
                <w:lang w:val="en-GB"/>
              </w:rPr>
            </w:pPr>
            <w:r w:rsidRPr="004D1B93">
              <w:rPr>
                <w:rFonts w:ascii="Arial" w:hAnsi="Arial" w:cs="Arial"/>
                <w:sz w:val="18"/>
                <w:szCs w:val="18"/>
                <w:lang w:val="en-GB"/>
              </w:rPr>
              <w:t>Toxicity of Etofenprox on Reproduction of Folsomia candida (</w:t>
            </w:r>
            <w:r w:rsidRPr="004D1B93">
              <w:rPr>
                <w:rFonts w:ascii="Arial" w:hAnsi="Arial" w:cs="Arial"/>
                <w:i/>
                <w:sz w:val="18"/>
                <w:szCs w:val="18"/>
                <w:lang w:val="en-GB"/>
              </w:rPr>
              <w:t>Collembola Isotomidae</w:t>
            </w:r>
            <w:r w:rsidRPr="004D1B93">
              <w:rPr>
                <w:rFonts w:ascii="Arial" w:hAnsi="Arial" w:cs="Arial"/>
                <w:sz w:val="18"/>
                <w:szCs w:val="18"/>
                <w:lang w:val="en-GB"/>
              </w:rPr>
              <w:t>) in Artificial Soil- Sandrock.C.-IUCLID 3.2.2/02</w:t>
            </w:r>
          </w:p>
        </w:tc>
      </w:tr>
      <w:tr w:rsidR="00A705AE" w:rsidRPr="004D1B93" w14:paraId="58223FFC" w14:textId="77777777" w:rsidTr="00704A63">
        <w:trPr>
          <w:jc w:val="center"/>
        </w:trPr>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14:paraId="3E21981C" w14:textId="77777777" w:rsidR="00A705AE" w:rsidRPr="004D1B93" w:rsidRDefault="00A705AE" w:rsidP="004D1B93">
            <w:pPr>
              <w:rPr>
                <w:rFonts w:ascii="Arial" w:hAnsi="Arial" w:cs="Arial"/>
                <w:b/>
                <w:color w:val="FFFFFF"/>
                <w:sz w:val="18"/>
                <w:szCs w:val="18"/>
                <w:lang w:val="en-GB"/>
              </w:rPr>
            </w:pPr>
            <w:r w:rsidRPr="004D1B93">
              <w:rPr>
                <w:rFonts w:ascii="Arial" w:hAnsi="Arial" w:cs="Arial"/>
                <w:b/>
                <w:sz w:val="18"/>
                <w:szCs w:val="18"/>
                <w:lang w:val="en-GB"/>
              </w:rPr>
              <w:t xml:space="preserve">Non target arthropods: </w:t>
            </w:r>
            <w:r w:rsidRPr="004D1B93">
              <w:rPr>
                <w:rFonts w:ascii="Arial" w:hAnsi="Arial" w:cs="Arial"/>
                <w:b/>
                <w:i/>
                <w:sz w:val="18"/>
                <w:szCs w:val="18"/>
                <w:lang w:val="en-GB"/>
              </w:rPr>
              <w:t>Hypoaspis aculeifer</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14:paraId="29D53900" w14:textId="77777777" w:rsidR="00A705AE" w:rsidRPr="004D1B93" w:rsidRDefault="00A705AE" w:rsidP="004D1B93">
            <w:pPr>
              <w:rPr>
                <w:rFonts w:ascii="Arial" w:hAnsi="Arial" w:cs="Arial"/>
                <w:sz w:val="18"/>
                <w:szCs w:val="18"/>
                <w:lang w:val="en-GB"/>
              </w:rPr>
            </w:pPr>
            <w:r w:rsidRPr="004D1B93">
              <w:rPr>
                <w:rFonts w:ascii="Arial" w:hAnsi="Arial" w:cs="Arial"/>
                <w:sz w:val="18"/>
                <w:szCs w:val="18"/>
                <w:lang w:val="en-GB"/>
              </w:rPr>
              <w:t>OECD 226:</w:t>
            </w:r>
          </w:p>
          <w:p w14:paraId="73F86BC5" w14:textId="77777777" w:rsidR="00A705AE" w:rsidRPr="004D1B93" w:rsidRDefault="00A705AE" w:rsidP="004D1B93">
            <w:pPr>
              <w:rPr>
                <w:rFonts w:ascii="Arial" w:hAnsi="Arial" w:cs="Arial"/>
                <w:sz w:val="18"/>
                <w:szCs w:val="18"/>
                <w:lang w:val="en-GB" w:eastAsia="en-US"/>
              </w:rPr>
            </w:pPr>
            <w:r w:rsidRPr="004D1B93">
              <w:rPr>
                <w:rFonts w:ascii="Arial" w:hAnsi="Arial" w:cs="Arial"/>
                <w:sz w:val="18"/>
                <w:szCs w:val="18"/>
                <w:lang w:val="en-GB" w:eastAsia="en-US"/>
              </w:rPr>
              <w:t>Mortality</w:t>
            </w:r>
          </w:p>
          <w:p w14:paraId="1C4B5C4E" w14:textId="77777777" w:rsidR="00A705AE" w:rsidRPr="004D1B93" w:rsidRDefault="00A705AE" w:rsidP="004D1B93">
            <w:pPr>
              <w:rPr>
                <w:rFonts w:ascii="Arial" w:hAnsi="Arial" w:cs="Arial"/>
                <w:sz w:val="18"/>
                <w:szCs w:val="18"/>
                <w:lang w:val="en-GB" w:eastAsia="en-US"/>
              </w:rPr>
            </w:pPr>
            <w:r w:rsidRPr="004D1B93">
              <w:rPr>
                <w:rFonts w:ascii="Arial" w:hAnsi="Arial" w:cs="Arial"/>
                <w:sz w:val="18"/>
                <w:szCs w:val="18"/>
                <w:lang w:val="en-GB" w:eastAsia="en-US"/>
              </w:rPr>
              <w:t>Reproduction- 14d</w:t>
            </w:r>
          </w:p>
        </w:tc>
        <w:tc>
          <w:tcPr>
            <w:tcW w:w="2854" w:type="dxa"/>
            <w:tcBorders>
              <w:top w:val="single" w:sz="4" w:space="0" w:color="auto"/>
              <w:left w:val="single" w:sz="4" w:space="0" w:color="auto"/>
              <w:bottom w:val="single" w:sz="4" w:space="0" w:color="auto"/>
              <w:right w:val="single" w:sz="4" w:space="0" w:color="auto"/>
            </w:tcBorders>
            <w:shd w:val="clear" w:color="auto" w:fill="auto"/>
            <w:vAlign w:val="center"/>
          </w:tcPr>
          <w:p w14:paraId="1220DA01" w14:textId="77777777" w:rsidR="00A705AE" w:rsidRPr="004D1B93" w:rsidRDefault="00A705AE" w:rsidP="004D1B93">
            <w:pPr>
              <w:rPr>
                <w:rFonts w:ascii="Arial" w:hAnsi="Arial" w:cs="Arial"/>
                <w:i/>
                <w:sz w:val="18"/>
                <w:szCs w:val="18"/>
                <w:lang w:val="en-GB"/>
              </w:rPr>
            </w:pPr>
            <w:r w:rsidRPr="004D1B93">
              <w:rPr>
                <w:rFonts w:ascii="Arial" w:hAnsi="Arial" w:cs="Arial"/>
                <w:i/>
                <w:sz w:val="18"/>
                <w:szCs w:val="18"/>
                <w:lang w:val="en-GB"/>
              </w:rPr>
              <w:t>Overall effect:</w:t>
            </w:r>
          </w:p>
          <w:p w14:paraId="11581EA6" w14:textId="77777777" w:rsidR="00A705AE" w:rsidRPr="004D1B93" w:rsidRDefault="00A705AE" w:rsidP="004D1B93">
            <w:pPr>
              <w:rPr>
                <w:rFonts w:ascii="Arial" w:hAnsi="Arial" w:cs="Arial"/>
                <w:sz w:val="18"/>
                <w:szCs w:val="18"/>
                <w:lang w:val="en-GB"/>
              </w:rPr>
            </w:pPr>
            <w:r w:rsidRPr="004D1B93">
              <w:rPr>
                <w:rFonts w:ascii="Arial" w:hAnsi="Arial" w:cs="Arial"/>
                <w:sz w:val="18"/>
                <w:szCs w:val="18"/>
                <w:lang w:val="en-GB"/>
              </w:rPr>
              <w:t>NOEC= 83 mg a.i/ kg dry soil (nominal)</w:t>
            </w:r>
          </w:p>
          <w:p w14:paraId="7C9C8850" w14:textId="77777777" w:rsidR="00A705AE" w:rsidRPr="004D1B93" w:rsidRDefault="00A705AE" w:rsidP="004D1B93">
            <w:pPr>
              <w:rPr>
                <w:rFonts w:ascii="Arial" w:hAnsi="Arial" w:cs="Arial"/>
                <w:sz w:val="18"/>
                <w:szCs w:val="18"/>
                <w:lang w:val="en-GB"/>
              </w:rPr>
            </w:pPr>
            <w:r w:rsidRPr="004D1B93">
              <w:rPr>
                <w:rFonts w:ascii="Arial" w:hAnsi="Arial" w:cs="Arial"/>
                <w:sz w:val="18"/>
                <w:szCs w:val="18"/>
                <w:lang w:val="en-GB"/>
              </w:rPr>
              <w:t>LOEC=182 mg a.i/ kg dry soil (nominal)</w:t>
            </w:r>
          </w:p>
          <w:p w14:paraId="1C26663E" w14:textId="77777777" w:rsidR="00A705AE" w:rsidRPr="004D1B93" w:rsidRDefault="00A705AE" w:rsidP="004D1B93">
            <w:pPr>
              <w:rPr>
                <w:rFonts w:ascii="Arial" w:hAnsi="Arial" w:cs="Arial"/>
                <w:sz w:val="18"/>
                <w:szCs w:val="18"/>
                <w:lang w:val="en-GB"/>
              </w:rPr>
            </w:pPr>
          </w:p>
          <w:p w14:paraId="082D11B3" w14:textId="77777777" w:rsidR="00A705AE" w:rsidRPr="004D1B93" w:rsidRDefault="00A705AE" w:rsidP="004D1B93">
            <w:pPr>
              <w:rPr>
                <w:rFonts w:ascii="Arial" w:hAnsi="Arial" w:cs="Arial"/>
                <w:i/>
                <w:sz w:val="18"/>
                <w:szCs w:val="18"/>
                <w:lang w:val="en-GB"/>
              </w:rPr>
            </w:pPr>
            <w:r w:rsidRPr="004D1B93">
              <w:rPr>
                <w:rFonts w:ascii="Arial" w:hAnsi="Arial" w:cs="Arial"/>
                <w:i/>
                <w:sz w:val="18"/>
                <w:szCs w:val="18"/>
                <w:lang w:val="en-GB"/>
              </w:rPr>
              <w:t>Reproduction:</w:t>
            </w:r>
          </w:p>
          <w:p w14:paraId="440CA3D8" w14:textId="77777777" w:rsidR="00A705AE" w:rsidRPr="004D1B93" w:rsidRDefault="00A705AE" w:rsidP="004D1B93">
            <w:pPr>
              <w:rPr>
                <w:rFonts w:ascii="Arial" w:hAnsi="Arial" w:cs="Arial"/>
                <w:sz w:val="18"/>
                <w:szCs w:val="18"/>
                <w:highlight w:val="yellow"/>
                <w:lang w:val="en-GB"/>
              </w:rPr>
            </w:pPr>
            <w:r w:rsidRPr="004D1B93">
              <w:rPr>
                <w:rFonts w:ascii="Arial" w:hAnsi="Arial" w:cs="Arial"/>
                <w:sz w:val="18"/>
                <w:szCs w:val="18"/>
                <w:lang w:val="en-GB"/>
              </w:rPr>
              <w:t>EC50= 188.5 mg a.i./kg dry soil</w:t>
            </w:r>
          </w:p>
        </w:tc>
        <w:tc>
          <w:tcPr>
            <w:tcW w:w="1775" w:type="dxa"/>
            <w:tcBorders>
              <w:top w:val="single" w:sz="4" w:space="0" w:color="auto"/>
              <w:left w:val="single" w:sz="4" w:space="0" w:color="auto"/>
              <w:bottom w:val="single" w:sz="4" w:space="0" w:color="auto"/>
              <w:right w:val="single" w:sz="4" w:space="0" w:color="auto"/>
            </w:tcBorders>
            <w:shd w:val="clear" w:color="auto" w:fill="auto"/>
            <w:vAlign w:val="center"/>
          </w:tcPr>
          <w:p w14:paraId="33F66891" w14:textId="77777777" w:rsidR="00A705AE" w:rsidRPr="004D1B93" w:rsidRDefault="00A705AE" w:rsidP="004D1B93">
            <w:pPr>
              <w:rPr>
                <w:rFonts w:ascii="Arial" w:hAnsi="Arial" w:cs="Arial"/>
                <w:i/>
                <w:sz w:val="18"/>
                <w:szCs w:val="18"/>
                <w:lang w:val="en-GB"/>
              </w:rPr>
            </w:pPr>
            <w:r w:rsidRPr="004D1B93">
              <w:rPr>
                <w:rFonts w:ascii="Arial" w:hAnsi="Arial" w:cs="Arial"/>
                <w:i/>
                <w:sz w:val="18"/>
                <w:szCs w:val="18"/>
                <w:lang w:val="en-GB"/>
              </w:rPr>
              <w:t>Overall effect:</w:t>
            </w:r>
          </w:p>
          <w:p w14:paraId="0F164704" w14:textId="77777777" w:rsidR="00A705AE" w:rsidRPr="004D1B93" w:rsidRDefault="00A705AE" w:rsidP="004D1B93">
            <w:pPr>
              <w:rPr>
                <w:rFonts w:ascii="Arial" w:hAnsi="Arial" w:cs="Arial"/>
                <w:sz w:val="18"/>
                <w:szCs w:val="18"/>
                <w:lang w:val="en-GB"/>
              </w:rPr>
            </w:pPr>
            <w:r w:rsidRPr="004D1B93">
              <w:rPr>
                <w:rFonts w:ascii="Arial" w:hAnsi="Arial" w:cs="Arial"/>
                <w:sz w:val="18"/>
                <w:szCs w:val="18"/>
                <w:lang w:val="en-GB"/>
              </w:rPr>
              <w:t>NOEC= 56.4 mg a.i/ kg dry soil (standard soil)</w:t>
            </w:r>
          </w:p>
          <w:p w14:paraId="64AF0ABD" w14:textId="77777777" w:rsidR="00A705AE" w:rsidRPr="004D1B93" w:rsidRDefault="00674894" w:rsidP="004D1B93">
            <w:pPr>
              <w:rPr>
                <w:rFonts w:ascii="Arial" w:hAnsi="Arial" w:cs="Arial"/>
                <w:sz w:val="18"/>
                <w:szCs w:val="18"/>
                <w:highlight w:val="yellow"/>
                <w:lang w:val="en-GB"/>
              </w:rPr>
            </w:pPr>
            <w:r w:rsidRPr="00674894">
              <w:rPr>
                <w:rFonts w:ascii="Arial" w:hAnsi="Arial" w:cs="Arial"/>
                <w:sz w:val="18"/>
                <w:szCs w:val="18"/>
                <w:lang w:val="en-GB"/>
              </w:rPr>
              <w:t>RI= 2</w:t>
            </w:r>
          </w:p>
        </w:tc>
        <w:tc>
          <w:tcPr>
            <w:tcW w:w="1767" w:type="dxa"/>
            <w:tcBorders>
              <w:top w:val="single" w:sz="4" w:space="0" w:color="auto"/>
              <w:left w:val="single" w:sz="4" w:space="0" w:color="auto"/>
              <w:bottom w:val="single" w:sz="4" w:space="0" w:color="auto"/>
              <w:right w:val="single" w:sz="4" w:space="0" w:color="auto"/>
            </w:tcBorders>
            <w:shd w:val="clear" w:color="auto" w:fill="auto"/>
            <w:vAlign w:val="center"/>
          </w:tcPr>
          <w:p w14:paraId="2A3BEDE5" w14:textId="77777777" w:rsidR="00A705AE" w:rsidRPr="004D1B93" w:rsidRDefault="00A705AE" w:rsidP="004D1B93">
            <w:pPr>
              <w:rPr>
                <w:rFonts w:ascii="Arial" w:hAnsi="Arial" w:cs="Arial"/>
                <w:sz w:val="18"/>
                <w:szCs w:val="18"/>
                <w:lang w:val="en-GB"/>
              </w:rPr>
            </w:pPr>
            <w:r w:rsidRPr="004D1B93">
              <w:rPr>
                <w:rFonts w:ascii="Arial" w:hAnsi="Arial" w:cs="Arial"/>
                <w:sz w:val="18"/>
                <w:szCs w:val="18"/>
                <w:lang w:val="en-GB"/>
              </w:rPr>
              <w:t>Toxicity of etofenprox on reproduction of predatory mite Hypoaspis aculeifer- Witte. B. (2013)-IUCLID 9.2.2/03</w:t>
            </w:r>
          </w:p>
        </w:tc>
      </w:tr>
      <w:tr w:rsidR="00A705AE" w:rsidRPr="004D1B93" w14:paraId="586DE6A9" w14:textId="77777777" w:rsidTr="00704A63">
        <w:trPr>
          <w:jc w:val="center"/>
        </w:trPr>
        <w:tc>
          <w:tcPr>
            <w:tcW w:w="1772" w:type="dxa"/>
            <w:tcBorders>
              <w:left w:val="single" w:sz="4" w:space="0" w:color="auto"/>
              <w:right w:val="single" w:sz="4" w:space="0" w:color="auto"/>
            </w:tcBorders>
            <w:shd w:val="clear" w:color="auto" w:fill="auto"/>
            <w:vAlign w:val="center"/>
          </w:tcPr>
          <w:p w14:paraId="34FD7F90" w14:textId="77777777" w:rsidR="00A705AE" w:rsidRPr="004D1B93" w:rsidRDefault="00A705AE" w:rsidP="004D1B93">
            <w:pPr>
              <w:rPr>
                <w:rFonts w:ascii="Arial" w:hAnsi="Arial" w:cs="Arial"/>
                <w:b/>
                <w:i/>
                <w:sz w:val="18"/>
                <w:szCs w:val="18"/>
                <w:lang w:val="en-GB"/>
              </w:rPr>
            </w:pPr>
            <w:r w:rsidRPr="004D1B93">
              <w:rPr>
                <w:rFonts w:ascii="Arial" w:hAnsi="Arial" w:cs="Arial"/>
                <w:b/>
                <w:i/>
                <w:sz w:val="18"/>
                <w:szCs w:val="18"/>
                <w:lang w:val="en-GB"/>
              </w:rPr>
              <w:t>Soil Microflora</w:t>
            </w:r>
          </w:p>
        </w:tc>
        <w:tc>
          <w:tcPr>
            <w:tcW w:w="1537" w:type="dxa"/>
            <w:tcBorders>
              <w:left w:val="single" w:sz="4" w:space="0" w:color="auto"/>
              <w:right w:val="single" w:sz="4" w:space="0" w:color="auto"/>
            </w:tcBorders>
            <w:shd w:val="clear" w:color="auto" w:fill="auto"/>
            <w:vAlign w:val="center"/>
          </w:tcPr>
          <w:p w14:paraId="7C13890E" w14:textId="77777777" w:rsidR="00A705AE" w:rsidRPr="004D1B93" w:rsidRDefault="00A705AE" w:rsidP="004D1B93">
            <w:pPr>
              <w:rPr>
                <w:rFonts w:ascii="Arial" w:hAnsi="Arial" w:cs="Arial"/>
                <w:sz w:val="18"/>
                <w:szCs w:val="18"/>
                <w:lang w:val="fr-FR"/>
              </w:rPr>
            </w:pPr>
            <w:r w:rsidRPr="004D1B93">
              <w:rPr>
                <w:rFonts w:ascii="Arial" w:hAnsi="Arial" w:cs="Arial"/>
                <w:sz w:val="18"/>
                <w:szCs w:val="18"/>
                <w:lang w:val="fr-FR"/>
              </w:rPr>
              <w:t>OECD 217 : Soil Microorganisms: Carbon Transformation Test</w:t>
            </w:r>
          </w:p>
          <w:p w14:paraId="147DE4CF" w14:textId="77777777" w:rsidR="00A705AE" w:rsidRPr="004D1B93" w:rsidRDefault="00A705AE" w:rsidP="004D1B93">
            <w:pPr>
              <w:rPr>
                <w:rFonts w:ascii="Arial" w:hAnsi="Arial" w:cs="Arial"/>
                <w:sz w:val="18"/>
                <w:szCs w:val="18"/>
                <w:lang w:val="en-GB"/>
              </w:rPr>
            </w:pPr>
            <w:r w:rsidRPr="004D1B93">
              <w:rPr>
                <w:rFonts w:ascii="Arial" w:hAnsi="Arial" w:cs="Arial"/>
                <w:sz w:val="18"/>
                <w:szCs w:val="18"/>
                <w:lang w:val="en-GB"/>
              </w:rPr>
              <w:t>OECD 216: Soil Microorganisms: Nitrogen Transformation Test</w:t>
            </w:r>
          </w:p>
        </w:tc>
        <w:tc>
          <w:tcPr>
            <w:tcW w:w="2854" w:type="dxa"/>
            <w:tcBorders>
              <w:left w:val="single" w:sz="4" w:space="0" w:color="auto"/>
              <w:right w:val="single" w:sz="4" w:space="0" w:color="auto"/>
            </w:tcBorders>
            <w:shd w:val="clear" w:color="auto" w:fill="auto"/>
            <w:vAlign w:val="center"/>
          </w:tcPr>
          <w:p w14:paraId="3CBFA374" w14:textId="77777777" w:rsidR="00A705AE" w:rsidRPr="004D1B93" w:rsidRDefault="00A705AE" w:rsidP="004D1B93">
            <w:pPr>
              <w:rPr>
                <w:rFonts w:ascii="Arial" w:hAnsi="Arial" w:cs="Arial"/>
                <w:i/>
                <w:sz w:val="18"/>
                <w:szCs w:val="18"/>
                <w:lang w:val="fr-FR"/>
              </w:rPr>
            </w:pPr>
            <w:r w:rsidRPr="004D1B93">
              <w:rPr>
                <w:rFonts w:ascii="Arial" w:hAnsi="Arial" w:cs="Arial"/>
                <w:i/>
                <w:sz w:val="18"/>
                <w:szCs w:val="18"/>
                <w:lang w:val="fr-FR"/>
              </w:rPr>
              <w:t>Carbon transformation:</w:t>
            </w:r>
          </w:p>
          <w:p w14:paraId="1EEE7335" w14:textId="77777777" w:rsidR="00A705AE" w:rsidRPr="004D1B93" w:rsidRDefault="00A705AE" w:rsidP="004D1B93">
            <w:pPr>
              <w:rPr>
                <w:rFonts w:ascii="Arial" w:hAnsi="Arial" w:cs="Arial"/>
                <w:sz w:val="18"/>
                <w:szCs w:val="18"/>
                <w:lang w:val="fr-FR"/>
              </w:rPr>
            </w:pPr>
            <w:r w:rsidRPr="004D1B93">
              <w:rPr>
                <w:rFonts w:ascii="Arial" w:hAnsi="Arial" w:cs="Arial"/>
                <w:sz w:val="18"/>
                <w:szCs w:val="18"/>
                <w:lang w:val="fr-FR"/>
              </w:rPr>
              <w:t>NOEC=2.5 mg a.i./kg dry soil (nominal)</w:t>
            </w:r>
          </w:p>
          <w:p w14:paraId="3CC67878" w14:textId="77777777" w:rsidR="00A705AE" w:rsidRPr="004D1B93" w:rsidRDefault="00A705AE" w:rsidP="004D1B93">
            <w:pPr>
              <w:rPr>
                <w:rFonts w:ascii="Arial" w:hAnsi="Arial" w:cs="Arial"/>
                <w:sz w:val="18"/>
                <w:szCs w:val="18"/>
                <w:lang w:val="en-GB"/>
              </w:rPr>
            </w:pPr>
            <w:r w:rsidRPr="004D1B93">
              <w:rPr>
                <w:rFonts w:ascii="Arial" w:hAnsi="Arial" w:cs="Arial"/>
                <w:sz w:val="18"/>
                <w:szCs w:val="18"/>
                <w:lang w:val="en-GB"/>
              </w:rPr>
              <w:t>LOEC= 12.5 mg a.i./kg dry soil (nominal)</w:t>
            </w:r>
          </w:p>
          <w:p w14:paraId="2508609F" w14:textId="77777777" w:rsidR="00A705AE" w:rsidRPr="004D1B93" w:rsidRDefault="00A705AE" w:rsidP="004D1B93">
            <w:pPr>
              <w:rPr>
                <w:rFonts w:ascii="Arial" w:hAnsi="Arial" w:cs="Arial"/>
                <w:sz w:val="18"/>
                <w:szCs w:val="18"/>
                <w:lang w:val="en-GB"/>
              </w:rPr>
            </w:pPr>
          </w:p>
          <w:p w14:paraId="4D6F831C" w14:textId="77777777" w:rsidR="00A705AE" w:rsidRPr="004D1B93" w:rsidRDefault="00A705AE" w:rsidP="004D1B93">
            <w:pPr>
              <w:rPr>
                <w:rFonts w:ascii="Arial" w:hAnsi="Arial" w:cs="Arial"/>
                <w:sz w:val="18"/>
                <w:szCs w:val="18"/>
                <w:lang w:val="en-GB"/>
              </w:rPr>
            </w:pPr>
            <w:r w:rsidRPr="004D1B93">
              <w:rPr>
                <w:rFonts w:ascii="Arial" w:hAnsi="Arial" w:cs="Arial"/>
                <w:i/>
                <w:sz w:val="18"/>
                <w:szCs w:val="18"/>
                <w:lang w:val="en-GB"/>
              </w:rPr>
              <w:t>Nitrogen  transformation:</w:t>
            </w:r>
            <w:r w:rsidRPr="004D1B93">
              <w:rPr>
                <w:rFonts w:ascii="Arial" w:hAnsi="Arial" w:cs="Arial"/>
                <w:sz w:val="18"/>
                <w:szCs w:val="18"/>
                <w:lang w:val="en-GB"/>
              </w:rPr>
              <w:t xml:space="preserve"> NOEC=0.5 mg a.i./kg dry soil  (nominal)</w:t>
            </w:r>
          </w:p>
          <w:p w14:paraId="4A05B0B9" w14:textId="77777777" w:rsidR="00A705AE" w:rsidRPr="004D1B93" w:rsidRDefault="00A705AE" w:rsidP="004D1B93">
            <w:pPr>
              <w:rPr>
                <w:rFonts w:ascii="Arial" w:hAnsi="Arial" w:cs="Arial"/>
                <w:sz w:val="18"/>
                <w:szCs w:val="18"/>
                <w:lang w:val="en-GB"/>
              </w:rPr>
            </w:pPr>
            <w:r w:rsidRPr="004D1B93">
              <w:rPr>
                <w:rFonts w:ascii="Arial" w:hAnsi="Arial" w:cs="Arial"/>
                <w:sz w:val="18"/>
                <w:szCs w:val="18"/>
                <w:lang w:val="en-GB"/>
              </w:rPr>
              <w:t>LOEC= 2.5 mg a.i./kg dry soil (nominal)</w:t>
            </w:r>
          </w:p>
        </w:tc>
        <w:tc>
          <w:tcPr>
            <w:tcW w:w="1775" w:type="dxa"/>
            <w:tcBorders>
              <w:left w:val="single" w:sz="4" w:space="0" w:color="auto"/>
              <w:right w:val="single" w:sz="4" w:space="0" w:color="auto"/>
            </w:tcBorders>
            <w:shd w:val="clear" w:color="auto" w:fill="auto"/>
            <w:vAlign w:val="center"/>
          </w:tcPr>
          <w:p w14:paraId="57598418" w14:textId="77777777" w:rsidR="00A705AE" w:rsidRPr="004D1B93" w:rsidRDefault="00A705AE" w:rsidP="004D1B93">
            <w:pPr>
              <w:rPr>
                <w:rFonts w:ascii="Arial" w:hAnsi="Arial" w:cs="Arial"/>
                <w:sz w:val="18"/>
                <w:szCs w:val="18"/>
                <w:lang w:val="en-GB"/>
              </w:rPr>
            </w:pPr>
            <w:r w:rsidRPr="004D1B93">
              <w:rPr>
                <w:rFonts w:ascii="Arial" w:hAnsi="Arial" w:cs="Arial"/>
                <w:i/>
                <w:sz w:val="18"/>
                <w:szCs w:val="18"/>
                <w:lang w:val="en-GB"/>
              </w:rPr>
              <w:t>Nitrogen  transformation:</w:t>
            </w:r>
          </w:p>
          <w:p w14:paraId="202D7339" w14:textId="77777777" w:rsidR="00A705AE" w:rsidRPr="004D1B93" w:rsidRDefault="00A705AE" w:rsidP="004D1B93">
            <w:pPr>
              <w:rPr>
                <w:rFonts w:ascii="Arial" w:hAnsi="Arial" w:cs="Arial"/>
                <w:sz w:val="18"/>
                <w:szCs w:val="18"/>
                <w:lang w:val="en-GB"/>
              </w:rPr>
            </w:pPr>
            <w:r w:rsidRPr="004D1B93">
              <w:rPr>
                <w:rFonts w:ascii="Arial" w:hAnsi="Arial" w:cs="Arial"/>
                <w:sz w:val="18"/>
                <w:szCs w:val="18"/>
                <w:lang w:val="en-GB"/>
              </w:rPr>
              <w:t>NOEC= 1.19mg a.i./kg dry soil(standard soil)</w:t>
            </w:r>
          </w:p>
          <w:p w14:paraId="0AAA17C5" w14:textId="77777777" w:rsidR="00A705AE" w:rsidRPr="004D1B93" w:rsidRDefault="00674894" w:rsidP="004D1B93">
            <w:pPr>
              <w:rPr>
                <w:rFonts w:ascii="Arial" w:hAnsi="Arial" w:cs="Arial"/>
                <w:sz w:val="18"/>
                <w:szCs w:val="18"/>
                <w:lang w:val="en-GB"/>
              </w:rPr>
            </w:pPr>
            <w:r>
              <w:rPr>
                <w:rFonts w:ascii="Arial" w:hAnsi="Arial" w:cs="Arial"/>
                <w:sz w:val="18"/>
                <w:szCs w:val="18"/>
                <w:lang w:val="en-GB"/>
              </w:rPr>
              <w:t>RI=1</w:t>
            </w:r>
          </w:p>
        </w:tc>
        <w:tc>
          <w:tcPr>
            <w:tcW w:w="1767" w:type="dxa"/>
            <w:tcBorders>
              <w:left w:val="single" w:sz="4" w:space="0" w:color="auto"/>
            </w:tcBorders>
            <w:shd w:val="clear" w:color="auto" w:fill="auto"/>
            <w:vAlign w:val="center"/>
          </w:tcPr>
          <w:p w14:paraId="3A5E8DAD" w14:textId="77777777" w:rsidR="00A705AE" w:rsidRPr="004D1B93" w:rsidRDefault="00A705AE" w:rsidP="004D1B93">
            <w:pPr>
              <w:rPr>
                <w:rFonts w:ascii="Arial" w:hAnsi="Arial" w:cs="Arial"/>
                <w:sz w:val="18"/>
                <w:szCs w:val="18"/>
                <w:lang w:val="en-GB"/>
              </w:rPr>
            </w:pPr>
            <w:r w:rsidRPr="004D1B93">
              <w:rPr>
                <w:rFonts w:ascii="Arial" w:hAnsi="Arial" w:cs="Arial"/>
                <w:sz w:val="18"/>
                <w:szCs w:val="18"/>
                <w:lang w:val="en-GB"/>
              </w:rPr>
              <w:t>Etofenprox: Effects on the Activity of the Soil Microflora under Laboratory Conditions (Nitrogen and Carbon Transformation Test)- Stojanowitsch. M. (2014)</w:t>
            </w:r>
          </w:p>
        </w:tc>
      </w:tr>
    </w:tbl>
    <w:p w14:paraId="0B36BFCF" w14:textId="77777777" w:rsidR="00A705AE" w:rsidRPr="00A705AE" w:rsidRDefault="00A705AE" w:rsidP="00A705AE">
      <w:pPr>
        <w:spacing w:line="276" w:lineRule="auto"/>
        <w:rPr>
          <w:rFonts w:ascii="Arial" w:hAnsi="Arial" w:cs="Arial"/>
          <w:sz w:val="20"/>
          <w:szCs w:val="20"/>
        </w:rPr>
      </w:pPr>
    </w:p>
    <w:p w14:paraId="4E691694" w14:textId="77777777" w:rsidR="00A705AE" w:rsidRPr="00A705AE" w:rsidRDefault="00A705AE" w:rsidP="00A705AE">
      <w:pPr>
        <w:spacing w:line="240" w:lineRule="auto"/>
        <w:jc w:val="both"/>
        <w:rPr>
          <w:rFonts w:ascii="Arial" w:hAnsi="Arial" w:cs="Arial"/>
          <w:sz w:val="20"/>
          <w:szCs w:val="20"/>
          <w:vertAlign w:val="subscript"/>
          <w:lang w:val="en-GB"/>
        </w:rPr>
      </w:pPr>
      <w:r w:rsidRPr="00A705AE">
        <w:rPr>
          <w:rFonts w:ascii="Arial" w:hAnsi="Arial" w:cs="Arial"/>
          <w:sz w:val="20"/>
          <w:szCs w:val="20"/>
          <w:lang w:val="en-GB"/>
        </w:rPr>
        <w:t>Justification of PNEC</w:t>
      </w:r>
      <w:r w:rsidRPr="00A705AE">
        <w:rPr>
          <w:rFonts w:ascii="Arial" w:hAnsi="Arial" w:cs="Arial"/>
          <w:sz w:val="20"/>
          <w:szCs w:val="20"/>
          <w:vertAlign w:val="subscript"/>
          <w:lang w:val="en-GB"/>
        </w:rPr>
        <w:t>soil</w:t>
      </w:r>
    </w:p>
    <w:p w14:paraId="30941651" w14:textId="77777777" w:rsidR="00A705AE" w:rsidRPr="00A705AE" w:rsidRDefault="00A705AE" w:rsidP="00A705AE">
      <w:pPr>
        <w:spacing w:line="240" w:lineRule="auto"/>
        <w:jc w:val="both"/>
        <w:rPr>
          <w:rFonts w:ascii="Arial" w:hAnsi="Arial" w:cs="Arial"/>
          <w:sz w:val="20"/>
          <w:szCs w:val="20"/>
          <w:vertAlign w:val="subscript"/>
          <w:lang w:val="en-GB"/>
        </w:rPr>
      </w:pPr>
    </w:p>
    <w:p w14:paraId="3C28E024" w14:textId="77777777" w:rsidR="00A705AE" w:rsidRDefault="00963833" w:rsidP="00A705AE">
      <w:pPr>
        <w:spacing w:line="240" w:lineRule="auto"/>
        <w:jc w:val="both"/>
        <w:rPr>
          <w:rFonts w:ascii="Arial" w:hAnsi="Arial" w:cs="Arial"/>
          <w:sz w:val="20"/>
          <w:szCs w:val="20"/>
          <w:lang w:val="en-US" w:eastAsia="en-US"/>
        </w:rPr>
      </w:pPr>
      <w:r>
        <w:rPr>
          <w:rFonts w:ascii="Arial" w:hAnsi="Arial" w:cs="Arial"/>
          <w:sz w:val="20"/>
          <w:szCs w:val="20"/>
          <w:lang w:val="en-US" w:eastAsia="en-US"/>
        </w:rPr>
        <w:t xml:space="preserve">Considering </w:t>
      </w:r>
      <w:r w:rsidR="00120E67">
        <w:rPr>
          <w:rFonts w:ascii="Arial" w:hAnsi="Arial" w:cs="Arial"/>
          <w:sz w:val="20"/>
          <w:szCs w:val="20"/>
          <w:lang w:val="en-US" w:eastAsia="en-US"/>
        </w:rPr>
        <w:t xml:space="preserve">the </w:t>
      </w:r>
      <w:r>
        <w:rPr>
          <w:rFonts w:ascii="Arial" w:hAnsi="Arial" w:cs="Arial"/>
          <w:sz w:val="20"/>
          <w:szCs w:val="20"/>
          <w:lang w:val="en-US" w:eastAsia="en-US"/>
        </w:rPr>
        <w:t>v</w:t>
      </w:r>
      <w:r w:rsidR="00A705AE" w:rsidRPr="00A705AE">
        <w:rPr>
          <w:rFonts w:ascii="Arial" w:hAnsi="Arial" w:cs="Arial"/>
          <w:sz w:val="20"/>
          <w:szCs w:val="20"/>
          <w:lang w:val="en-US" w:eastAsia="en-US"/>
        </w:rPr>
        <w:t xml:space="preserve">alid NOEC </w:t>
      </w:r>
      <w:r w:rsidR="005D2C90">
        <w:rPr>
          <w:rFonts w:ascii="Arial" w:hAnsi="Arial" w:cs="Arial"/>
          <w:sz w:val="20"/>
          <w:szCs w:val="20"/>
          <w:lang w:val="en-US" w:eastAsia="en-US"/>
        </w:rPr>
        <w:t xml:space="preserve">values </w:t>
      </w:r>
      <w:r w:rsidR="00A705AE" w:rsidRPr="00A705AE">
        <w:rPr>
          <w:rFonts w:ascii="Arial" w:hAnsi="Arial" w:cs="Arial"/>
          <w:sz w:val="20"/>
          <w:szCs w:val="20"/>
          <w:lang w:val="en-US" w:eastAsia="en-US"/>
        </w:rPr>
        <w:t xml:space="preserve">(soil micro-organisms and soil dwelling organism) </w:t>
      </w:r>
      <w:r w:rsidR="005D2C90">
        <w:rPr>
          <w:rFonts w:ascii="Arial" w:hAnsi="Arial" w:cs="Arial"/>
          <w:sz w:val="20"/>
          <w:szCs w:val="20"/>
          <w:lang w:val="en-US" w:eastAsia="en-US"/>
        </w:rPr>
        <w:t xml:space="preserve">for </w:t>
      </w:r>
      <w:r w:rsidR="005D2C90" w:rsidRPr="00A705AE">
        <w:rPr>
          <w:rFonts w:ascii="Arial" w:hAnsi="Arial" w:cs="Arial"/>
          <w:sz w:val="20"/>
          <w:szCs w:val="20"/>
          <w:lang w:val="en-US" w:eastAsia="en-US"/>
        </w:rPr>
        <w:t>two trophic levels</w:t>
      </w:r>
      <w:r>
        <w:rPr>
          <w:rFonts w:ascii="Arial" w:hAnsi="Arial" w:cs="Arial"/>
          <w:sz w:val="20"/>
          <w:szCs w:val="20"/>
          <w:lang w:val="en-US" w:eastAsia="en-US"/>
        </w:rPr>
        <w:t>, a</w:t>
      </w:r>
      <w:r w:rsidR="00105DE5">
        <w:rPr>
          <w:rFonts w:ascii="Arial" w:hAnsi="Arial" w:cs="Arial"/>
          <w:sz w:val="20"/>
          <w:szCs w:val="20"/>
          <w:lang w:val="en-US" w:eastAsia="en-US"/>
        </w:rPr>
        <w:t xml:space="preserve"> safety factor of 50 should be used according to Table 23 of the Guidance for BPR: Volume IV, part B (Version 1.0 April 2015). </w:t>
      </w:r>
      <w:r w:rsidR="00B03201">
        <w:rPr>
          <w:rFonts w:ascii="Arial" w:hAnsi="Arial" w:cs="Arial"/>
          <w:sz w:val="20"/>
          <w:szCs w:val="20"/>
          <w:lang w:val="en-US" w:eastAsia="en-US"/>
        </w:rPr>
        <w:t>According</w:t>
      </w:r>
      <w:r>
        <w:rPr>
          <w:rFonts w:ascii="Arial" w:hAnsi="Arial" w:cs="Arial"/>
          <w:sz w:val="20"/>
          <w:szCs w:val="20"/>
          <w:lang w:val="en-US" w:eastAsia="en-US"/>
        </w:rPr>
        <w:t xml:space="preserve"> to the </w:t>
      </w:r>
      <w:r w:rsidR="00105DE5">
        <w:rPr>
          <w:rFonts w:ascii="Arial" w:hAnsi="Arial" w:cs="Arial"/>
          <w:sz w:val="20"/>
          <w:szCs w:val="20"/>
          <w:lang w:val="en-US" w:eastAsia="en-US"/>
        </w:rPr>
        <w:t>WGIV2016-ENV</w:t>
      </w:r>
      <w:r w:rsidR="00B03201">
        <w:rPr>
          <w:rFonts w:ascii="Arial" w:hAnsi="Arial" w:cs="Arial"/>
          <w:sz w:val="20"/>
          <w:szCs w:val="20"/>
          <w:lang w:val="en-US" w:eastAsia="en-US"/>
        </w:rPr>
        <w:t xml:space="preserve"> discussion</w:t>
      </w:r>
      <w:r w:rsidR="00674894">
        <w:rPr>
          <w:rFonts w:ascii="Arial" w:hAnsi="Arial" w:cs="Arial"/>
          <w:sz w:val="20"/>
          <w:szCs w:val="20"/>
          <w:lang w:val="en-US" w:eastAsia="en-US"/>
        </w:rPr>
        <w:t xml:space="preserve">, </w:t>
      </w:r>
      <w:r>
        <w:rPr>
          <w:rFonts w:ascii="Arial" w:hAnsi="Arial" w:cs="Arial"/>
          <w:sz w:val="20"/>
          <w:szCs w:val="20"/>
          <w:lang w:val="en-US" w:eastAsia="en-US"/>
        </w:rPr>
        <w:t xml:space="preserve">the lack of data on chronic toxicity on plant </w:t>
      </w:r>
      <w:r w:rsidR="00105DE5">
        <w:rPr>
          <w:rFonts w:ascii="Arial" w:hAnsi="Arial" w:cs="Arial"/>
          <w:sz w:val="20"/>
          <w:szCs w:val="20"/>
          <w:lang w:val="en-US" w:eastAsia="en-US"/>
        </w:rPr>
        <w:t>does not allow</w:t>
      </w:r>
      <w:r w:rsidR="00674894" w:rsidRPr="00674894">
        <w:rPr>
          <w:rFonts w:ascii="Arial" w:hAnsi="Arial" w:cs="Arial"/>
          <w:sz w:val="20"/>
          <w:szCs w:val="20"/>
          <w:lang w:val="en-US" w:eastAsia="en-US"/>
        </w:rPr>
        <w:t xml:space="preserve"> </w:t>
      </w:r>
      <w:r w:rsidR="00EA3556" w:rsidRPr="00674894">
        <w:rPr>
          <w:rFonts w:ascii="Arial" w:hAnsi="Arial" w:cs="Arial"/>
          <w:sz w:val="20"/>
          <w:szCs w:val="20"/>
          <w:lang w:val="en-US" w:eastAsia="en-US"/>
        </w:rPr>
        <w:t>determining</w:t>
      </w:r>
      <w:r w:rsidR="00674894" w:rsidRPr="00674894">
        <w:rPr>
          <w:rFonts w:ascii="Arial" w:hAnsi="Arial" w:cs="Arial"/>
          <w:sz w:val="20"/>
          <w:szCs w:val="20"/>
          <w:lang w:val="en-US" w:eastAsia="en-US"/>
        </w:rPr>
        <w:t xml:space="preserve"> the most sensitiv</w:t>
      </w:r>
      <w:r w:rsidR="00105DE5">
        <w:rPr>
          <w:rFonts w:ascii="Arial" w:hAnsi="Arial" w:cs="Arial"/>
          <w:sz w:val="20"/>
          <w:szCs w:val="20"/>
          <w:lang w:val="en-US" w:eastAsia="en-US"/>
        </w:rPr>
        <w:t>e species in the terrestrial compartment</w:t>
      </w:r>
      <w:r w:rsidR="00674894">
        <w:rPr>
          <w:rFonts w:ascii="Arial" w:hAnsi="Arial" w:cs="Arial"/>
          <w:sz w:val="20"/>
          <w:szCs w:val="20"/>
          <w:lang w:val="en-US" w:eastAsia="en-US"/>
        </w:rPr>
        <w:t>.</w:t>
      </w:r>
      <w:r>
        <w:rPr>
          <w:rFonts w:ascii="Arial" w:hAnsi="Arial" w:cs="Arial"/>
          <w:sz w:val="20"/>
          <w:szCs w:val="20"/>
          <w:lang w:val="en-US" w:eastAsia="en-US"/>
        </w:rPr>
        <w:t xml:space="preserve"> </w:t>
      </w:r>
      <w:r w:rsidR="007E6B9D">
        <w:rPr>
          <w:rFonts w:ascii="Arial" w:hAnsi="Arial" w:cs="Arial"/>
          <w:sz w:val="20"/>
          <w:szCs w:val="20"/>
          <w:lang w:val="en-US" w:eastAsia="en-US"/>
        </w:rPr>
        <w:t>Consequently</w:t>
      </w:r>
      <w:r w:rsidR="00A705AE" w:rsidRPr="00A705AE">
        <w:rPr>
          <w:rFonts w:ascii="Arial" w:hAnsi="Arial" w:cs="Arial"/>
          <w:sz w:val="20"/>
          <w:szCs w:val="20"/>
          <w:lang w:val="en-US" w:eastAsia="en-US"/>
        </w:rPr>
        <w:t xml:space="preserve">, an assessment factor of </w:t>
      </w:r>
      <w:r w:rsidR="00674894">
        <w:rPr>
          <w:rFonts w:ascii="Arial" w:hAnsi="Arial" w:cs="Arial"/>
          <w:b/>
          <w:sz w:val="20"/>
          <w:szCs w:val="20"/>
          <w:lang w:val="en-US" w:eastAsia="en-US"/>
        </w:rPr>
        <w:t>50</w:t>
      </w:r>
      <w:r w:rsidR="00674894" w:rsidRPr="00A705AE">
        <w:rPr>
          <w:rFonts w:ascii="Arial" w:hAnsi="Arial" w:cs="Arial"/>
          <w:sz w:val="20"/>
          <w:szCs w:val="20"/>
          <w:lang w:val="en-US" w:eastAsia="en-US"/>
        </w:rPr>
        <w:t xml:space="preserve"> </w:t>
      </w:r>
      <w:r w:rsidR="00105DE5">
        <w:rPr>
          <w:rFonts w:ascii="Arial" w:hAnsi="Arial" w:cs="Arial"/>
          <w:sz w:val="20"/>
          <w:szCs w:val="20"/>
          <w:lang w:val="en-US" w:eastAsia="en-US"/>
        </w:rPr>
        <w:t xml:space="preserve">was </w:t>
      </w:r>
      <w:r w:rsidR="005D2C90">
        <w:rPr>
          <w:rFonts w:ascii="Arial" w:hAnsi="Arial" w:cs="Arial"/>
          <w:sz w:val="20"/>
          <w:szCs w:val="20"/>
          <w:lang w:val="en-US" w:eastAsia="en-US"/>
        </w:rPr>
        <w:t>adopted</w:t>
      </w:r>
      <w:r w:rsidR="00105DE5">
        <w:rPr>
          <w:rFonts w:ascii="Arial" w:hAnsi="Arial" w:cs="Arial"/>
          <w:sz w:val="20"/>
          <w:szCs w:val="20"/>
          <w:lang w:val="en-US" w:eastAsia="en-US"/>
        </w:rPr>
        <w:t xml:space="preserve"> at WGIV2016-ENV</w:t>
      </w:r>
      <w:r w:rsidR="00A705AE" w:rsidRPr="00A705AE">
        <w:rPr>
          <w:rFonts w:ascii="Arial" w:hAnsi="Arial" w:cs="Arial"/>
          <w:sz w:val="20"/>
          <w:szCs w:val="20"/>
          <w:lang w:val="en-US" w:eastAsia="en-US"/>
        </w:rPr>
        <w:t xml:space="preserve"> to derive the PNEC</w:t>
      </w:r>
      <w:r w:rsidR="00A705AE" w:rsidRPr="00A705AE">
        <w:rPr>
          <w:rFonts w:ascii="Arial" w:hAnsi="Arial" w:cs="Arial"/>
          <w:sz w:val="20"/>
          <w:szCs w:val="20"/>
          <w:vertAlign w:val="subscript"/>
          <w:lang w:val="en-US" w:eastAsia="en-US"/>
        </w:rPr>
        <w:t xml:space="preserve"> soil</w:t>
      </w:r>
      <w:r w:rsidR="00A705AE" w:rsidRPr="00A705AE">
        <w:rPr>
          <w:rFonts w:ascii="Arial" w:hAnsi="Arial" w:cs="Arial"/>
          <w:sz w:val="20"/>
          <w:szCs w:val="20"/>
          <w:lang w:val="en-US" w:eastAsia="en-US"/>
        </w:rPr>
        <w:t>.</w:t>
      </w:r>
    </w:p>
    <w:p w14:paraId="072BA032" w14:textId="77777777" w:rsidR="00674894" w:rsidRPr="00A705AE" w:rsidRDefault="00674894" w:rsidP="00A705AE">
      <w:pPr>
        <w:spacing w:line="240" w:lineRule="auto"/>
        <w:jc w:val="both"/>
        <w:rPr>
          <w:rFonts w:ascii="Arial" w:hAnsi="Arial" w:cs="Arial"/>
          <w:sz w:val="20"/>
          <w:szCs w:val="20"/>
          <w:lang w:val="en-US" w:eastAsia="en-US"/>
        </w:rPr>
      </w:pPr>
    </w:p>
    <w:p w14:paraId="2FAD4CD9" w14:textId="77777777" w:rsidR="00EA3556" w:rsidRDefault="00A705AE" w:rsidP="00A705AE">
      <w:pPr>
        <w:spacing w:line="240" w:lineRule="auto"/>
        <w:jc w:val="both"/>
        <w:rPr>
          <w:rFonts w:ascii="Arial" w:hAnsi="Arial" w:cs="Arial"/>
          <w:sz w:val="20"/>
          <w:szCs w:val="20"/>
          <w:lang w:val="en-US" w:eastAsia="en-US"/>
        </w:rPr>
      </w:pPr>
      <w:r w:rsidRPr="00A705AE">
        <w:rPr>
          <w:rFonts w:ascii="Arial" w:hAnsi="Arial" w:cs="Arial"/>
          <w:sz w:val="20"/>
          <w:szCs w:val="20"/>
          <w:lang w:val="en-US" w:eastAsia="en-US"/>
        </w:rPr>
        <w:t xml:space="preserve">Then, the most sensitive species is </w:t>
      </w:r>
      <w:r w:rsidRPr="00A705AE">
        <w:rPr>
          <w:rFonts w:ascii="Arial" w:hAnsi="Arial" w:cs="Arial"/>
          <w:i/>
          <w:sz w:val="20"/>
          <w:szCs w:val="20"/>
          <w:lang w:val="en-US" w:eastAsia="en-US"/>
        </w:rPr>
        <w:t>Folsomia candida</w:t>
      </w:r>
      <w:r w:rsidR="00EA3556">
        <w:rPr>
          <w:rFonts w:ascii="Arial" w:hAnsi="Arial" w:cs="Arial"/>
          <w:i/>
          <w:sz w:val="20"/>
          <w:szCs w:val="20"/>
          <w:lang w:val="en-US" w:eastAsia="en-US"/>
        </w:rPr>
        <w:t xml:space="preserve">, with a </w:t>
      </w:r>
      <w:r w:rsidR="00EA3556" w:rsidRPr="00C454C8">
        <w:rPr>
          <w:rFonts w:ascii="Arial" w:hAnsi="Arial" w:cs="Arial"/>
          <w:sz w:val="20"/>
          <w:szCs w:val="20"/>
          <w:lang w:val="en-US" w:eastAsia="en-US"/>
        </w:rPr>
        <w:t xml:space="preserve">NOEC = 0.721 mg </w:t>
      </w:r>
      <w:r w:rsidR="00EA3556" w:rsidRPr="00C454C8">
        <w:rPr>
          <w:rFonts w:ascii="Arial" w:hAnsi="Arial" w:cs="Arial"/>
          <w:sz w:val="20"/>
          <w:szCs w:val="20"/>
          <w:vertAlign w:val="subscript"/>
          <w:lang w:val="en-US" w:eastAsia="en-US"/>
        </w:rPr>
        <w:t>a.i.</w:t>
      </w:r>
      <w:r w:rsidR="00EA3556" w:rsidRPr="00C454C8">
        <w:rPr>
          <w:rFonts w:ascii="Arial" w:hAnsi="Arial" w:cs="Arial"/>
          <w:sz w:val="20"/>
          <w:szCs w:val="20"/>
          <w:lang w:val="en-US" w:eastAsia="en-US"/>
        </w:rPr>
        <w:t xml:space="preserve">/kg </w:t>
      </w:r>
      <w:r w:rsidR="00EA3556" w:rsidRPr="00C454C8">
        <w:rPr>
          <w:rFonts w:ascii="Arial" w:hAnsi="Arial" w:cs="Arial"/>
          <w:sz w:val="20"/>
          <w:szCs w:val="20"/>
          <w:vertAlign w:val="subscript"/>
          <w:lang w:val="en-US" w:eastAsia="en-US"/>
        </w:rPr>
        <w:t>dry soil (standard soil)</w:t>
      </w:r>
      <w:r w:rsidR="00EA3556" w:rsidRPr="00C454C8">
        <w:rPr>
          <w:rFonts w:ascii="Arial" w:hAnsi="Arial" w:cs="Arial"/>
          <w:sz w:val="20"/>
          <w:szCs w:val="20"/>
          <w:lang w:val="en-US" w:eastAsia="en-US"/>
        </w:rPr>
        <w:t>.</w:t>
      </w:r>
      <w:r w:rsidR="00392824">
        <w:rPr>
          <w:rFonts w:ascii="Arial" w:hAnsi="Arial" w:cs="Arial"/>
          <w:sz w:val="20"/>
          <w:szCs w:val="20"/>
          <w:lang w:val="en-US" w:eastAsia="en-US"/>
        </w:rPr>
        <w:t xml:space="preserve"> </w:t>
      </w:r>
      <w:r w:rsidR="00392824" w:rsidRPr="00392824">
        <w:rPr>
          <w:rFonts w:ascii="Arial" w:hAnsi="Arial" w:cs="Arial"/>
          <w:sz w:val="20"/>
          <w:szCs w:val="20"/>
          <w:lang w:val="en-US" w:eastAsia="en-US"/>
        </w:rPr>
        <w:t>The substance has a DT</w:t>
      </w:r>
      <w:r w:rsidR="00392824" w:rsidRPr="00C454C8">
        <w:rPr>
          <w:rFonts w:ascii="Arial" w:hAnsi="Arial" w:cs="Arial"/>
          <w:sz w:val="20"/>
          <w:szCs w:val="20"/>
          <w:vertAlign w:val="subscript"/>
          <w:lang w:val="en-US" w:eastAsia="en-US"/>
        </w:rPr>
        <w:t>50</w:t>
      </w:r>
      <w:r w:rsidR="00392824" w:rsidRPr="00392824">
        <w:rPr>
          <w:rFonts w:ascii="Arial" w:hAnsi="Arial" w:cs="Arial"/>
          <w:sz w:val="20"/>
          <w:szCs w:val="20"/>
          <w:lang w:val="en-US" w:eastAsia="en-US"/>
        </w:rPr>
        <w:t xml:space="preserve"> in soil of 12 days </w:t>
      </w:r>
      <w:r w:rsidR="000503E0">
        <w:rPr>
          <w:rFonts w:ascii="Arial" w:hAnsi="Arial" w:cs="Arial"/>
          <w:sz w:val="20"/>
          <w:szCs w:val="20"/>
          <w:lang w:val="en-US" w:eastAsia="en-US"/>
        </w:rPr>
        <w:t>(20°C)</w:t>
      </w:r>
      <w:r w:rsidR="00392824" w:rsidRPr="00392824">
        <w:rPr>
          <w:rFonts w:ascii="Arial" w:hAnsi="Arial" w:cs="Arial"/>
          <w:sz w:val="20"/>
          <w:szCs w:val="20"/>
          <w:lang w:val="en-US" w:eastAsia="en-US"/>
        </w:rPr>
        <w:t>– so in the chronic tests we would expect a decrease in the concentration during the study period</w:t>
      </w:r>
      <w:r w:rsidR="00392824">
        <w:rPr>
          <w:rFonts w:ascii="Arial" w:hAnsi="Arial" w:cs="Arial"/>
          <w:sz w:val="20"/>
          <w:szCs w:val="20"/>
          <w:lang w:val="en-US" w:eastAsia="en-US"/>
        </w:rPr>
        <w:t xml:space="preserve">. </w:t>
      </w:r>
      <w:r w:rsidR="00B03201">
        <w:rPr>
          <w:rFonts w:ascii="Arial" w:hAnsi="Arial" w:cs="Arial"/>
          <w:sz w:val="20"/>
          <w:szCs w:val="20"/>
          <w:lang w:val="en-US" w:eastAsia="en-US"/>
        </w:rPr>
        <w:t>According to the WGIV2016-ENV discussion, a</w:t>
      </w:r>
      <w:r w:rsidR="00392824">
        <w:rPr>
          <w:rFonts w:ascii="Arial" w:hAnsi="Arial" w:cs="Arial"/>
          <w:sz w:val="20"/>
          <w:szCs w:val="20"/>
          <w:lang w:val="en-US" w:eastAsia="en-US"/>
        </w:rPr>
        <w:t xml:space="preserve"> TWA approach is used to </w:t>
      </w:r>
      <w:r w:rsidR="00670764">
        <w:rPr>
          <w:rFonts w:ascii="Arial" w:hAnsi="Arial" w:cs="Arial"/>
          <w:sz w:val="20"/>
          <w:szCs w:val="20"/>
          <w:lang w:val="en-US" w:eastAsia="en-US"/>
        </w:rPr>
        <w:t>calculate</w:t>
      </w:r>
      <w:r w:rsidR="00392824">
        <w:rPr>
          <w:rFonts w:ascii="Arial" w:hAnsi="Arial" w:cs="Arial"/>
          <w:sz w:val="20"/>
          <w:szCs w:val="20"/>
          <w:lang w:val="en-US" w:eastAsia="en-US"/>
        </w:rPr>
        <w:t xml:space="preserve"> a NOEC</w:t>
      </w:r>
      <w:r w:rsidR="00392824" w:rsidRPr="00C454C8">
        <w:rPr>
          <w:rFonts w:ascii="Arial" w:hAnsi="Arial" w:cs="Arial"/>
          <w:sz w:val="20"/>
          <w:szCs w:val="20"/>
          <w:vertAlign w:val="subscript"/>
          <w:lang w:val="en-US" w:eastAsia="en-US"/>
        </w:rPr>
        <w:t>TWA</w:t>
      </w:r>
      <w:r w:rsidR="00392824">
        <w:rPr>
          <w:rFonts w:ascii="Arial" w:hAnsi="Arial" w:cs="Arial"/>
          <w:sz w:val="20"/>
          <w:szCs w:val="20"/>
          <w:lang w:val="en-US" w:eastAsia="en-US"/>
        </w:rPr>
        <w:t>:</w:t>
      </w:r>
    </w:p>
    <w:p w14:paraId="2669DA87" w14:textId="77777777" w:rsidR="00392824" w:rsidRPr="00C454C8" w:rsidRDefault="00392824" w:rsidP="00C454C8">
      <w:pPr>
        <w:spacing w:before="120" w:line="240" w:lineRule="auto"/>
        <w:jc w:val="both"/>
        <w:rPr>
          <w:rFonts w:ascii="Arial" w:hAnsi="Arial" w:cs="Arial"/>
          <w:b/>
          <w:sz w:val="20"/>
          <w:szCs w:val="20"/>
          <w:lang w:val="en-US" w:eastAsia="en-US"/>
        </w:rPr>
      </w:pPr>
      <w:r w:rsidRPr="00C454C8">
        <w:rPr>
          <w:rFonts w:ascii="Arial" w:hAnsi="Arial" w:cs="Arial"/>
          <w:b/>
          <w:sz w:val="20"/>
          <w:szCs w:val="20"/>
          <w:lang w:val="en-US" w:eastAsia="en-US"/>
        </w:rPr>
        <w:t>With</w:t>
      </w:r>
      <w:r w:rsidR="00CD7F93">
        <w:rPr>
          <w:rFonts w:ascii="Arial" w:hAnsi="Arial" w:cs="Arial"/>
          <w:b/>
          <w:sz w:val="20"/>
          <w:szCs w:val="20"/>
          <w:lang w:val="en-US" w:eastAsia="en-US"/>
        </w:rPr>
        <w:t>,</w:t>
      </w:r>
    </w:p>
    <w:p w14:paraId="45F141A3" w14:textId="77777777" w:rsidR="00392824" w:rsidRPr="00C454C8" w:rsidRDefault="00392824" w:rsidP="00C454C8">
      <w:pPr>
        <w:spacing w:line="240" w:lineRule="auto"/>
        <w:ind w:firstLine="1304"/>
        <w:jc w:val="both"/>
        <w:rPr>
          <w:rFonts w:ascii="Arial" w:hAnsi="Arial" w:cs="Arial"/>
          <w:sz w:val="20"/>
          <w:szCs w:val="20"/>
          <w:lang w:val="en-US" w:eastAsia="en-US"/>
        </w:rPr>
      </w:pPr>
      <w:r w:rsidRPr="00C454C8">
        <w:rPr>
          <w:rFonts w:ascii="Arial" w:hAnsi="Arial" w:cs="Arial"/>
          <w:sz w:val="20"/>
          <w:szCs w:val="20"/>
          <w:lang w:val="en-US" w:eastAsia="en-US"/>
        </w:rPr>
        <w:t>Test duration (</w:t>
      </w:r>
      <w:r w:rsidRPr="00D67243">
        <w:rPr>
          <w:rFonts w:ascii="Arial" w:hAnsi="Arial" w:cs="Arial"/>
          <w:i/>
          <w:sz w:val="20"/>
          <w:szCs w:val="20"/>
          <w:lang w:val="en-US" w:eastAsia="en-US"/>
        </w:rPr>
        <w:t>Folsomia candida</w:t>
      </w:r>
      <w:r w:rsidRPr="00C454C8">
        <w:rPr>
          <w:rFonts w:ascii="Arial" w:hAnsi="Arial" w:cs="Arial"/>
          <w:sz w:val="20"/>
          <w:szCs w:val="20"/>
          <w:lang w:val="en-US" w:eastAsia="en-US"/>
        </w:rPr>
        <w:t>)</w:t>
      </w:r>
      <w:r>
        <w:rPr>
          <w:rFonts w:ascii="Arial" w:hAnsi="Arial" w:cs="Arial"/>
          <w:sz w:val="20"/>
          <w:szCs w:val="20"/>
          <w:lang w:val="en-US" w:eastAsia="en-US"/>
        </w:rPr>
        <w:t xml:space="preserve"> = </w:t>
      </w:r>
      <w:r w:rsidRPr="00C454C8">
        <w:rPr>
          <w:rFonts w:ascii="Arial" w:hAnsi="Arial" w:cs="Arial"/>
          <w:sz w:val="20"/>
          <w:szCs w:val="20"/>
          <w:lang w:val="en-US" w:eastAsia="en-US"/>
        </w:rPr>
        <w:t>28 days</w:t>
      </w:r>
    </w:p>
    <w:p w14:paraId="536FE6D3" w14:textId="77777777" w:rsidR="00392824" w:rsidRPr="00C454C8" w:rsidRDefault="00392824" w:rsidP="00C454C8">
      <w:pPr>
        <w:spacing w:line="240" w:lineRule="auto"/>
        <w:ind w:firstLine="1304"/>
        <w:jc w:val="both"/>
        <w:rPr>
          <w:rFonts w:ascii="Arial" w:hAnsi="Arial" w:cs="Arial"/>
          <w:sz w:val="20"/>
          <w:szCs w:val="20"/>
          <w:lang w:val="en-US" w:eastAsia="en-US"/>
        </w:rPr>
      </w:pPr>
      <w:r w:rsidRPr="00C454C8">
        <w:rPr>
          <w:rFonts w:ascii="Arial" w:hAnsi="Arial" w:cs="Arial"/>
          <w:sz w:val="20"/>
          <w:szCs w:val="20"/>
          <w:lang w:val="en-US" w:eastAsia="en-US"/>
        </w:rPr>
        <w:t>K</w:t>
      </w:r>
      <w:r w:rsidR="000503E0">
        <w:rPr>
          <w:rFonts w:ascii="Arial" w:hAnsi="Arial" w:cs="Arial"/>
          <w:sz w:val="20"/>
          <w:szCs w:val="20"/>
          <w:lang w:val="en-US" w:eastAsia="en-US"/>
        </w:rPr>
        <w:t xml:space="preserve"> </w:t>
      </w:r>
      <w:r w:rsidRPr="00C454C8">
        <w:rPr>
          <w:rFonts w:ascii="Arial" w:hAnsi="Arial" w:cs="Arial"/>
          <w:sz w:val="20"/>
          <w:szCs w:val="20"/>
          <w:lang w:val="en-US" w:eastAsia="en-US"/>
        </w:rPr>
        <w:t>=</w:t>
      </w:r>
      <w:r w:rsidR="000503E0">
        <w:rPr>
          <w:rFonts w:ascii="Arial" w:hAnsi="Arial" w:cs="Arial"/>
          <w:sz w:val="20"/>
          <w:szCs w:val="20"/>
          <w:lang w:val="en-US" w:eastAsia="en-US"/>
        </w:rPr>
        <w:t xml:space="preserve"> </w:t>
      </w:r>
      <w:r w:rsidRPr="00C454C8">
        <w:rPr>
          <w:rFonts w:ascii="Arial" w:hAnsi="Arial" w:cs="Arial"/>
          <w:sz w:val="20"/>
          <w:szCs w:val="20"/>
          <w:lang w:val="en-US" w:eastAsia="en-US"/>
        </w:rPr>
        <w:t>5.77E-02</w:t>
      </w:r>
      <w:r w:rsidR="000503E0">
        <w:rPr>
          <w:rFonts w:ascii="Arial" w:hAnsi="Arial" w:cs="Arial"/>
          <w:sz w:val="20"/>
          <w:szCs w:val="20"/>
          <w:lang w:val="en-US" w:eastAsia="en-US"/>
        </w:rPr>
        <w:t xml:space="preserve"> d</w:t>
      </w:r>
      <w:r w:rsidR="000503E0" w:rsidRPr="00C454C8">
        <w:rPr>
          <w:rFonts w:ascii="Arial" w:hAnsi="Arial" w:cs="Arial"/>
          <w:sz w:val="20"/>
          <w:szCs w:val="20"/>
          <w:vertAlign w:val="superscript"/>
          <w:lang w:val="en-US" w:eastAsia="en-US"/>
        </w:rPr>
        <w:t>-1</w:t>
      </w:r>
    </w:p>
    <w:p w14:paraId="06F719FA" w14:textId="77777777" w:rsidR="00392824" w:rsidRPr="00C454C8" w:rsidRDefault="000503E0" w:rsidP="00C454C8">
      <w:pPr>
        <w:spacing w:line="240" w:lineRule="auto"/>
        <w:ind w:firstLine="1304"/>
        <w:jc w:val="both"/>
        <w:rPr>
          <w:rFonts w:ascii="Arial" w:hAnsi="Arial" w:cs="Arial"/>
          <w:sz w:val="20"/>
          <w:szCs w:val="20"/>
          <w:lang w:val="en-US" w:eastAsia="en-US"/>
        </w:rPr>
      </w:pPr>
      <w:r w:rsidRPr="00C454C8">
        <w:rPr>
          <w:rFonts w:ascii="Arial" w:hAnsi="Arial" w:cs="Arial"/>
          <w:sz w:val="20"/>
          <w:szCs w:val="20"/>
          <w:lang w:val="en-US" w:eastAsia="en-US"/>
        </w:rPr>
        <w:t>F</w:t>
      </w:r>
      <w:r>
        <w:rPr>
          <w:rFonts w:ascii="Arial" w:hAnsi="Arial" w:cs="Arial"/>
          <w:sz w:val="20"/>
          <w:szCs w:val="20"/>
          <w:lang w:val="en-US" w:eastAsia="en-US"/>
        </w:rPr>
        <w:t xml:space="preserve"> </w:t>
      </w:r>
      <w:r w:rsidR="00392824" w:rsidRPr="00C454C8">
        <w:rPr>
          <w:rFonts w:ascii="Arial" w:hAnsi="Arial" w:cs="Arial"/>
          <w:sz w:val="20"/>
          <w:szCs w:val="20"/>
          <w:vertAlign w:val="subscript"/>
          <w:lang w:val="en-US" w:eastAsia="en-US"/>
        </w:rPr>
        <w:t>TWA</w:t>
      </w:r>
      <w:r w:rsidR="00392824" w:rsidRPr="00C454C8">
        <w:rPr>
          <w:rFonts w:ascii="Arial" w:hAnsi="Arial" w:cs="Arial"/>
          <w:sz w:val="20"/>
          <w:szCs w:val="20"/>
          <w:lang w:val="en-US" w:eastAsia="en-US"/>
        </w:rPr>
        <w:t>=</w:t>
      </w:r>
      <w:r w:rsidR="005555D0">
        <w:rPr>
          <w:rFonts w:ascii="Arial" w:hAnsi="Arial" w:cs="Arial"/>
          <w:sz w:val="20"/>
          <w:szCs w:val="20"/>
          <w:lang w:val="en-US" w:eastAsia="en-US"/>
        </w:rPr>
        <w:t xml:space="preserve"> 4.96E-01</w:t>
      </w:r>
      <w:r>
        <w:rPr>
          <w:rFonts w:ascii="Arial" w:hAnsi="Arial" w:cs="Arial"/>
          <w:sz w:val="20"/>
          <w:szCs w:val="20"/>
          <w:lang w:val="en-US" w:eastAsia="en-US"/>
        </w:rPr>
        <w:t xml:space="preserve"> (eq. 95 Guidance on the BPR)</w:t>
      </w:r>
    </w:p>
    <w:p w14:paraId="50AC3FD2" w14:textId="77777777" w:rsidR="00392824" w:rsidRDefault="000503E0" w:rsidP="00C454C8">
      <w:pPr>
        <w:spacing w:line="240" w:lineRule="auto"/>
        <w:ind w:firstLine="1304"/>
        <w:jc w:val="both"/>
        <w:rPr>
          <w:rFonts w:ascii="Arial" w:hAnsi="Arial" w:cs="Arial"/>
          <w:bCs/>
          <w:sz w:val="20"/>
          <w:szCs w:val="20"/>
          <w:lang w:val="en-GB"/>
        </w:rPr>
      </w:pPr>
      <w:r>
        <w:rPr>
          <w:rFonts w:ascii="Arial" w:hAnsi="Arial" w:cs="Arial"/>
          <w:sz w:val="20"/>
          <w:szCs w:val="20"/>
          <w:lang w:val="en-US" w:eastAsia="en-US"/>
        </w:rPr>
        <w:t>NOEC</w:t>
      </w:r>
      <w:r w:rsidR="00392824" w:rsidRPr="00C454C8">
        <w:rPr>
          <w:rFonts w:ascii="Arial" w:hAnsi="Arial" w:cs="Arial"/>
          <w:sz w:val="20"/>
          <w:szCs w:val="20"/>
          <w:lang w:val="en-US" w:eastAsia="en-US"/>
        </w:rPr>
        <w:t xml:space="preserve"> = 7.21E-01 </w:t>
      </w:r>
      <w:r w:rsidR="00392824" w:rsidRPr="00C454C8">
        <w:rPr>
          <w:rFonts w:ascii="Arial" w:hAnsi="Arial" w:cs="Arial"/>
          <w:bCs/>
          <w:sz w:val="20"/>
          <w:szCs w:val="20"/>
          <w:lang w:val="en-GB"/>
        </w:rPr>
        <w:t xml:space="preserve">mg </w:t>
      </w:r>
      <w:r w:rsidR="00392824" w:rsidRPr="00C454C8">
        <w:rPr>
          <w:rFonts w:ascii="Arial" w:hAnsi="Arial" w:cs="Arial"/>
          <w:bCs/>
          <w:sz w:val="20"/>
          <w:szCs w:val="20"/>
          <w:vertAlign w:val="subscript"/>
          <w:lang w:val="en-GB"/>
        </w:rPr>
        <w:t>a.i.</w:t>
      </w:r>
      <w:r w:rsidR="00392824" w:rsidRPr="00C454C8">
        <w:rPr>
          <w:rFonts w:ascii="Arial" w:hAnsi="Arial" w:cs="Arial"/>
          <w:bCs/>
          <w:sz w:val="20"/>
          <w:szCs w:val="20"/>
          <w:lang w:val="en-GB"/>
        </w:rPr>
        <w:t xml:space="preserve">/kg </w:t>
      </w:r>
      <w:r w:rsidR="00392824" w:rsidRPr="00C454C8">
        <w:rPr>
          <w:rFonts w:ascii="Arial" w:hAnsi="Arial" w:cs="Arial"/>
          <w:bCs/>
          <w:sz w:val="20"/>
          <w:szCs w:val="20"/>
          <w:vertAlign w:val="subscript"/>
          <w:lang w:val="en-GB"/>
        </w:rPr>
        <w:t>dry soil</w:t>
      </w:r>
      <w:r w:rsidR="00392824" w:rsidRPr="00C454C8">
        <w:rPr>
          <w:rFonts w:ascii="Arial" w:hAnsi="Arial" w:cs="Arial"/>
          <w:bCs/>
          <w:sz w:val="20"/>
          <w:szCs w:val="20"/>
          <w:lang w:val="en-GB"/>
        </w:rPr>
        <w:t xml:space="preserve"> </w:t>
      </w:r>
      <w:r w:rsidR="00392824" w:rsidRPr="00C454C8">
        <w:rPr>
          <w:rFonts w:ascii="Arial" w:hAnsi="Arial" w:cs="Arial"/>
          <w:bCs/>
          <w:sz w:val="20"/>
          <w:szCs w:val="20"/>
          <w:vertAlign w:val="subscript"/>
          <w:lang w:val="en-GB"/>
        </w:rPr>
        <w:t>(standard soil)</w:t>
      </w:r>
    </w:p>
    <w:p w14:paraId="7B19375F" w14:textId="77777777" w:rsidR="00A70894" w:rsidRPr="00C454C8" w:rsidRDefault="00A70894" w:rsidP="00C454C8">
      <w:pPr>
        <w:spacing w:line="240" w:lineRule="auto"/>
        <w:ind w:firstLine="1304"/>
        <w:jc w:val="both"/>
        <w:rPr>
          <w:rFonts w:ascii="Arial" w:hAnsi="Arial" w:cs="Arial"/>
          <w:sz w:val="20"/>
          <w:szCs w:val="20"/>
          <w:lang w:val="en-US" w:eastAsia="en-US"/>
        </w:rPr>
      </w:pPr>
    </w:p>
    <w:p w14:paraId="116E40C9" w14:textId="77777777" w:rsidR="00EA3556" w:rsidRDefault="00EA3556" w:rsidP="00A705AE">
      <w:pPr>
        <w:spacing w:line="240" w:lineRule="auto"/>
        <w:jc w:val="both"/>
        <w:rPr>
          <w:rFonts w:ascii="Arial" w:hAnsi="Arial" w:cs="Arial"/>
          <w:i/>
          <w:sz w:val="20"/>
          <w:szCs w:val="20"/>
          <w:lang w:val="en-US" w:eastAsia="en-US"/>
        </w:rPr>
      </w:pPr>
    </w:p>
    <w:p w14:paraId="4DB80981" w14:textId="77777777" w:rsidR="00A705AE" w:rsidRDefault="00A705AE" w:rsidP="00A705AE">
      <w:pPr>
        <w:spacing w:line="240" w:lineRule="auto"/>
        <w:jc w:val="both"/>
        <w:rPr>
          <w:rFonts w:ascii="Arial" w:hAnsi="Arial" w:cs="Arial"/>
          <w:sz w:val="20"/>
          <w:szCs w:val="20"/>
          <w:lang w:val="en-US" w:eastAsia="en-US"/>
        </w:rPr>
      </w:pPr>
      <w:r w:rsidRPr="00A705AE">
        <w:rPr>
          <w:rFonts w:ascii="Arial" w:hAnsi="Arial" w:cs="Arial"/>
          <w:sz w:val="20"/>
          <w:szCs w:val="20"/>
          <w:lang w:val="en-US" w:eastAsia="en-US"/>
        </w:rPr>
        <w:t>A NOEC</w:t>
      </w:r>
      <w:r w:rsidR="004B4574">
        <w:rPr>
          <w:rFonts w:ascii="Arial" w:hAnsi="Arial" w:cs="Arial"/>
          <w:sz w:val="20"/>
          <w:szCs w:val="20"/>
          <w:lang w:val="en-US" w:eastAsia="en-US"/>
        </w:rPr>
        <w:t xml:space="preserve"> </w:t>
      </w:r>
      <w:r w:rsidR="004B4574" w:rsidRPr="00C454C8">
        <w:rPr>
          <w:rFonts w:ascii="Arial" w:hAnsi="Arial" w:cs="Arial"/>
          <w:sz w:val="20"/>
          <w:szCs w:val="20"/>
          <w:vertAlign w:val="subscript"/>
          <w:lang w:val="en-US" w:eastAsia="en-US"/>
        </w:rPr>
        <w:t>TWA</w:t>
      </w:r>
      <w:r w:rsidRPr="00A705AE">
        <w:rPr>
          <w:rFonts w:ascii="Arial" w:hAnsi="Arial" w:cs="Arial"/>
          <w:sz w:val="20"/>
          <w:szCs w:val="20"/>
          <w:lang w:val="en-US" w:eastAsia="en-US"/>
        </w:rPr>
        <w:t xml:space="preserve"> of </w:t>
      </w:r>
      <w:r w:rsidRPr="00A705AE">
        <w:rPr>
          <w:rFonts w:ascii="Arial" w:hAnsi="Arial" w:cs="Arial"/>
          <w:b/>
          <w:sz w:val="20"/>
          <w:szCs w:val="20"/>
          <w:lang w:val="en-US" w:eastAsia="en-US"/>
        </w:rPr>
        <w:t>0.</w:t>
      </w:r>
      <w:r w:rsidR="0020773B">
        <w:rPr>
          <w:rFonts w:ascii="Arial" w:hAnsi="Arial" w:cs="Arial"/>
          <w:b/>
          <w:sz w:val="20"/>
          <w:szCs w:val="20"/>
          <w:lang w:val="en-US" w:eastAsia="en-US"/>
        </w:rPr>
        <w:t xml:space="preserve">357 </w:t>
      </w:r>
      <w:r w:rsidRPr="00A705AE">
        <w:rPr>
          <w:rFonts w:ascii="Arial" w:hAnsi="Arial" w:cs="Arial"/>
          <w:b/>
          <w:sz w:val="20"/>
          <w:szCs w:val="20"/>
          <w:lang w:val="en-US" w:eastAsia="en-US"/>
        </w:rPr>
        <w:t xml:space="preserve">mg </w:t>
      </w:r>
      <w:r w:rsidRPr="00C454C8">
        <w:rPr>
          <w:rFonts w:ascii="Arial" w:hAnsi="Arial" w:cs="Arial"/>
          <w:b/>
          <w:sz w:val="20"/>
          <w:szCs w:val="20"/>
          <w:vertAlign w:val="subscript"/>
          <w:lang w:val="en-US" w:eastAsia="en-US"/>
        </w:rPr>
        <w:t>a.i.</w:t>
      </w:r>
      <w:r w:rsidRPr="00A705AE">
        <w:rPr>
          <w:rFonts w:ascii="Arial" w:hAnsi="Arial" w:cs="Arial"/>
          <w:b/>
          <w:sz w:val="20"/>
          <w:szCs w:val="20"/>
          <w:lang w:val="en-US" w:eastAsia="en-US"/>
        </w:rPr>
        <w:t xml:space="preserve">/kg </w:t>
      </w:r>
      <w:r w:rsidRPr="00C454C8">
        <w:rPr>
          <w:rFonts w:ascii="Arial" w:hAnsi="Arial" w:cs="Arial"/>
          <w:b/>
          <w:sz w:val="20"/>
          <w:szCs w:val="20"/>
          <w:vertAlign w:val="subscript"/>
          <w:lang w:val="en-US" w:eastAsia="en-US"/>
        </w:rPr>
        <w:t>dry soil</w:t>
      </w:r>
      <w:r w:rsidRPr="00A705AE">
        <w:rPr>
          <w:rFonts w:ascii="Arial" w:hAnsi="Arial" w:cs="Arial"/>
          <w:sz w:val="20"/>
          <w:szCs w:val="20"/>
          <w:lang w:val="en-US" w:eastAsia="en-US"/>
        </w:rPr>
        <w:t xml:space="preserve"> is </w:t>
      </w:r>
      <w:r w:rsidR="00D67243">
        <w:rPr>
          <w:rFonts w:ascii="Arial" w:hAnsi="Arial" w:cs="Arial"/>
          <w:sz w:val="20"/>
          <w:szCs w:val="20"/>
          <w:lang w:val="en-US" w:eastAsia="en-US"/>
        </w:rPr>
        <w:t xml:space="preserve">thus </w:t>
      </w:r>
      <w:r w:rsidRPr="00A705AE">
        <w:rPr>
          <w:rFonts w:ascii="Arial" w:hAnsi="Arial" w:cs="Arial"/>
          <w:sz w:val="20"/>
          <w:szCs w:val="20"/>
          <w:lang w:val="en-US" w:eastAsia="en-US"/>
        </w:rPr>
        <w:t>used to calculate the PNEC soil</w:t>
      </w:r>
      <w:r w:rsidR="00674894">
        <w:rPr>
          <w:rFonts w:ascii="Arial" w:hAnsi="Arial" w:cs="Arial"/>
          <w:sz w:val="20"/>
          <w:szCs w:val="20"/>
          <w:lang w:val="en-US" w:eastAsia="en-US"/>
        </w:rPr>
        <w:t xml:space="preserve">. </w:t>
      </w:r>
    </w:p>
    <w:p w14:paraId="28517354" w14:textId="77777777" w:rsidR="00A70894" w:rsidRPr="00A705AE" w:rsidRDefault="00A70894" w:rsidP="00A705AE">
      <w:pPr>
        <w:spacing w:line="240" w:lineRule="auto"/>
        <w:jc w:val="both"/>
        <w:rPr>
          <w:rFonts w:ascii="Arial" w:hAnsi="Arial" w:cs="Arial"/>
          <w:sz w:val="20"/>
          <w:szCs w:val="20"/>
          <w:lang w:val="en-US" w:eastAsia="en-US"/>
        </w:rPr>
      </w:pPr>
    </w:p>
    <w:p w14:paraId="57C232B5" w14:textId="77777777" w:rsidR="00A705AE" w:rsidRPr="004A6A22" w:rsidRDefault="00A705AE" w:rsidP="00A705AE">
      <w:pPr>
        <w:spacing w:line="240" w:lineRule="auto"/>
        <w:jc w:val="both"/>
        <w:rPr>
          <w:rFonts w:ascii="Arial" w:hAnsi="Arial" w:cs="Arial"/>
          <w:sz w:val="20"/>
          <w:szCs w:val="20"/>
          <w:lang w:val="en-GB" w:eastAsia="en-US"/>
        </w:rPr>
      </w:pPr>
      <w:r w:rsidRPr="00A705AE">
        <w:rPr>
          <w:rFonts w:ascii="Arial" w:hAnsi="Arial" w:cs="Arial"/>
          <w:sz w:val="20"/>
          <w:szCs w:val="20"/>
          <w:lang w:val="en-GB" w:eastAsia="en-US"/>
        </w:rPr>
        <w:sym w:font="Wingdings" w:char="F0E0"/>
      </w:r>
      <w:r w:rsidRPr="00A705AE">
        <w:rPr>
          <w:rFonts w:ascii="Arial" w:hAnsi="Arial" w:cs="Arial"/>
          <w:sz w:val="20"/>
          <w:szCs w:val="20"/>
          <w:lang w:val="en-GB" w:eastAsia="en-US"/>
        </w:rPr>
        <w:t xml:space="preserve"> </w:t>
      </w:r>
      <w:r w:rsidRPr="004A6A22">
        <w:rPr>
          <w:rFonts w:ascii="Arial" w:hAnsi="Arial" w:cs="Arial"/>
          <w:sz w:val="20"/>
          <w:szCs w:val="20"/>
          <w:lang w:val="en-GB" w:eastAsia="en-US"/>
        </w:rPr>
        <w:t>PNEC</w:t>
      </w:r>
      <w:r w:rsidRPr="004A6A22">
        <w:rPr>
          <w:rFonts w:ascii="Arial" w:hAnsi="Arial" w:cs="Arial"/>
          <w:sz w:val="20"/>
          <w:szCs w:val="20"/>
          <w:vertAlign w:val="subscript"/>
          <w:lang w:val="en-GB" w:eastAsia="en-US"/>
        </w:rPr>
        <w:t>soil</w:t>
      </w:r>
      <w:r w:rsidRPr="004A6A22">
        <w:rPr>
          <w:rFonts w:ascii="Arial" w:hAnsi="Arial" w:cs="Arial"/>
          <w:sz w:val="20"/>
          <w:szCs w:val="20"/>
          <w:lang w:val="en-GB" w:eastAsia="en-US"/>
        </w:rPr>
        <w:t xml:space="preserve"> = 7.</w:t>
      </w:r>
      <w:r w:rsidR="0020773B" w:rsidRPr="004A6A22">
        <w:rPr>
          <w:rFonts w:ascii="Arial" w:hAnsi="Arial" w:cs="Arial"/>
          <w:sz w:val="20"/>
          <w:szCs w:val="20"/>
          <w:lang w:val="en-GB" w:eastAsia="en-US"/>
        </w:rPr>
        <w:t>15</w:t>
      </w:r>
      <w:r w:rsidRPr="004A6A22">
        <w:rPr>
          <w:rFonts w:ascii="Arial" w:hAnsi="Arial" w:cs="Arial"/>
          <w:sz w:val="20"/>
          <w:szCs w:val="20"/>
          <w:lang w:val="en-GB" w:eastAsia="en-US"/>
        </w:rPr>
        <w:t xml:space="preserve"> x 10</w:t>
      </w:r>
      <w:r w:rsidRPr="004A6A22">
        <w:rPr>
          <w:rFonts w:ascii="Arial" w:hAnsi="Arial" w:cs="Arial"/>
          <w:sz w:val="20"/>
          <w:szCs w:val="20"/>
          <w:vertAlign w:val="superscript"/>
          <w:lang w:val="en-GB" w:eastAsia="en-US"/>
        </w:rPr>
        <w:t>-</w:t>
      </w:r>
      <w:r w:rsidR="0020773B" w:rsidRPr="004A6A22">
        <w:rPr>
          <w:rFonts w:ascii="Arial" w:hAnsi="Arial" w:cs="Arial"/>
          <w:sz w:val="20"/>
          <w:szCs w:val="20"/>
          <w:vertAlign w:val="superscript"/>
          <w:lang w:val="en-GB" w:eastAsia="en-US"/>
        </w:rPr>
        <w:t>3</w:t>
      </w:r>
      <w:r w:rsidRPr="004A6A22">
        <w:rPr>
          <w:rFonts w:ascii="Arial" w:hAnsi="Arial" w:cs="Arial"/>
          <w:sz w:val="20"/>
          <w:szCs w:val="20"/>
          <w:vertAlign w:val="superscript"/>
          <w:lang w:val="en-GB" w:eastAsia="en-US"/>
        </w:rPr>
        <w:t xml:space="preserve"> </w:t>
      </w:r>
      <w:r w:rsidRPr="004A6A22">
        <w:rPr>
          <w:rFonts w:ascii="Arial" w:hAnsi="Arial" w:cs="Arial"/>
          <w:sz w:val="20"/>
          <w:szCs w:val="20"/>
          <w:lang w:val="en-GB" w:eastAsia="en-US"/>
        </w:rPr>
        <w:t xml:space="preserve">mg </w:t>
      </w:r>
      <w:r w:rsidRPr="00C454C8">
        <w:rPr>
          <w:rFonts w:ascii="Arial" w:hAnsi="Arial" w:cs="Arial"/>
          <w:sz w:val="20"/>
          <w:szCs w:val="20"/>
          <w:vertAlign w:val="subscript"/>
          <w:lang w:val="en-GB" w:eastAsia="en-US"/>
        </w:rPr>
        <w:t>a.i.</w:t>
      </w:r>
      <w:r w:rsidRPr="004A6A22">
        <w:rPr>
          <w:rFonts w:ascii="Arial" w:hAnsi="Arial" w:cs="Arial"/>
          <w:sz w:val="20"/>
          <w:szCs w:val="20"/>
          <w:lang w:val="en-GB" w:eastAsia="en-US"/>
        </w:rPr>
        <w:t xml:space="preserve">/kg </w:t>
      </w:r>
      <w:r w:rsidRPr="00C454C8">
        <w:rPr>
          <w:rFonts w:ascii="Arial" w:hAnsi="Arial" w:cs="Arial"/>
          <w:sz w:val="20"/>
          <w:szCs w:val="20"/>
          <w:vertAlign w:val="subscript"/>
          <w:lang w:val="en-GB" w:eastAsia="en-US"/>
        </w:rPr>
        <w:t>dry soil</w:t>
      </w:r>
    </w:p>
    <w:p w14:paraId="502037BF" w14:textId="77777777" w:rsidR="00A705AE" w:rsidRPr="00A705AE" w:rsidRDefault="00A705AE" w:rsidP="00A705AE">
      <w:pPr>
        <w:spacing w:line="240" w:lineRule="auto"/>
        <w:jc w:val="both"/>
        <w:rPr>
          <w:rFonts w:ascii="Arial" w:hAnsi="Arial" w:cs="Arial"/>
          <w:b/>
          <w:sz w:val="20"/>
          <w:szCs w:val="20"/>
          <w:lang w:val="en-GB" w:eastAsia="en-US"/>
        </w:rPr>
      </w:pPr>
      <w:r w:rsidRPr="004A6A22">
        <w:rPr>
          <w:rFonts w:ascii="Arial" w:hAnsi="Arial" w:cs="Arial"/>
          <w:sz w:val="20"/>
          <w:szCs w:val="20"/>
          <w:lang w:val="en-GB" w:eastAsia="en-US"/>
        </w:rPr>
        <w:sym w:font="Wingdings" w:char="F0E0"/>
      </w:r>
      <w:r w:rsidRPr="004A6A22">
        <w:rPr>
          <w:rFonts w:ascii="Arial" w:hAnsi="Arial" w:cs="Arial"/>
          <w:sz w:val="20"/>
          <w:szCs w:val="20"/>
          <w:lang w:val="en-GB" w:eastAsia="en-US"/>
        </w:rPr>
        <w:t xml:space="preserve"> </w:t>
      </w:r>
      <w:r w:rsidRPr="004A6A22">
        <w:rPr>
          <w:rFonts w:ascii="Arial" w:hAnsi="Arial" w:cs="Arial"/>
          <w:b/>
          <w:sz w:val="20"/>
          <w:szCs w:val="20"/>
          <w:lang w:val="en-GB" w:eastAsia="en-US"/>
        </w:rPr>
        <w:t>PNEC</w:t>
      </w:r>
      <w:r w:rsidRPr="004A6A22">
        <w:rPr>
          <w:rFonts w:ascii="Arial" w:hAnsi="Arial" w:cs="Arial"/>
          <w:b/>
          <w:sz w:val="20"/>
          <w:szCs w:val="20"/>
          <w:vertAlign w:val="subscript"/>
          <w:lang w:val="en-GB" w:eastAsia="en-US"/>
        </w:rPr>
        <w:t>soil</w:t>
      </w:r>
      <w:r w:rsidRPr="004A6A22">
        <w:rPr>
          <w:rFonts w:ascii="Arial" w:hAnsi="Arial" w:cs="Arial"/>
          <w:b/>
          <w:sz w:val="20"/>
          <w:szCs w:val="20"/>
          <w:lang w:val="en-GB" w:eastAsia="en-US"/>
        </w:rPr>
        <w:t xml:space="preserve"> = 6.3</w:t>
      </w:r>
      <w:r w:rsidR="004A6A22" w:rsidRPr="004A6A22">
        <w:rPr>
          <w:rFonts w:ascii="Arial" w:hAnsi="Arial" w:cs="Arial"/>
          <w:b/>
          <w:sz w:val="20"/>
          <w:szCs w:val="20"/>
          <w:lang w:val="en-GB" w:eastAsia="en-US"/>
        </w:rPr>
        <w:t>3</w:t>
      </w:r>
      <w:r w:rsidRPr="004A6A22">
        <w:rPr>
          <w:rFonts w:ascii="Arial" w:hAnsi="Arial" w:cs="Arial"/>
          <w:b/>
          <w:sz w:val="20"/>
          <w:szCs w:val="20"/>
          <w:lang w:val="en-GB" w:eastAsia="en-US"/>
        </w:rPr>
        <w:t xml:space="preserve"> x 10</w:t>
      </w:r>
      <w:r w:rsidRPr="004A6A22">
        <w:rPr>
          <w:rFonts w:ascii="Arial" w:hAnsi="Arial" w:cs="Arial"/>
          <w:b/>
          <w:sz w:val="20"/>
          <w:szCs w:val="20"/>
          <w:vertAlign w:val="superscript"/>
          <w:lang w:val="en-GB" w:eastAsia="en-US"/>
        </w:rPr>
        <w:t>-</w:t>
      </w:r>
      <w:r w:rsidR="004A6A22" w:rsidRPr="004A6A22">
        <w:rPr>
          <w:rFonts w:ascii="Arial" w:hAnsi="Arial" w:cs="Arial"/>
          <w:b/>
          <w:sz w:val="20"/>
          <w:szCs w:val="20"/>
          <w:vertAlign w:val="superscript"/>
          <w:lang w:val="en-GB" w:eastAsia="en-US"/>
        </w:rPr>
        <w:t>3</w:t>
      </w:r>
      <w:r w:rsidRPr="004A6A22">
        <w:rPr>
          <w:rFonts w:ascii="Arial" w:hAnsi="Arial" w:cs="Arial"/>
          <w:b/>
          <w:sz w:val="20"/>
          <w:szCs w:val="20"/>
          <w:vertAlign w:val="superscript"/>
          <w:lang w:val="en-GB" w:eastAsia="en-US"/>
        </w:rPr>
        <w:t xml:space="preserve"> </w:t>
      </w:r>
      <w:r w:rsidRPr="004A6A22">
        <w:rPr>
          <w:rFonts w:ascii="Arial" w:hAnsi="Arial" w:cs="Arial"/>
          <w:b/>
          <w:sz w:val="20"/>
          <w:szCs w:val="20"/>
          <w:lang w:val="en-GB" w:eastAsia="en-US"/>
        </w:rPr>
        <w:t xml:space="preserve">mg </w:t>
      </w:r>
      <w:r w:rsidRPr="00C454C8">
        <w:rPr>
          <w:rFonts w:ascii="Arial" w:hAnsi="Arial" w:cs="Arial"/>
          <w:b/>
          <w:sz w:val="20"/>
          <w:szCs w:val="20"/>
          <w:vertAlign w:val="subscript"/>
          <w:lang w:val="en-GB" w:eastAsia="en-US"/>
        </w:rPr>
        <w:t>a.i.</w:t>
      </w:r>
      <w:r w:rsidRPr="004A6A22">
        <w:rPr>
          <w:rFonts w:ascii="Arial" w:hAnsi="Arial" w:cs="Arial"/>
          <w:b/>
          <w:sz w:val="20"/>
          <w:szCs w:val="20"/>
          <w:lang w:val="en-GB" w:eastAsia="en-US"/>
        </w:rPr>
        <w:t xml:space="preserve">/kg </w:t>
      </w:r>
      <w:r w:rsidRPr="00C454C8">
        <w:rPr>
          <w:rFonts w:ascii="Arial" w:hAnsi="Arial" w:cs="Arial"/>
          <w:b/>
          <w:sz w:val="20"/>
          <w:szCs w:val="20"/>
          <w:vertAlign w:val="subscript"/>
          <w:lang w:val="en-GB" w:eastAsia="en-US"/>
        </w:rPr>
        <w:t>wet soil</w:t>
      </w:r>
    </w:p>
    <w:p w14:paraId="7F078D19" w14:textId="77777777" w:rsidR="00A705AE" w:rsidRPr="0052420C" w:rsidRDefault="00A705AE" w:rsidP="00C454C8">
      <w:pPr>
        <w:spacing w:line="240" w:lineRule="auto"/>
        <w:jc w:val="both"/>
        <w:rPr>
          <w:rFonts w:ascii="Arial" w:hAnsi="Arial" w:cs="Arial"/>
          <w:color w:val="000000"/>
          <w:szCs w:val="20"/>
        </w:rPr>
      </w:pPr>
    </w:p>
    <w:p w14:paraId="5FBCFBCE" w14:textId="77777777" w:rsidR="00FB0319" w:rsidRPr="001D49E8" w:rsidRDefault="00FB0319" w:rsidP="001D49E8">
      <w:pPr>
        <w:pStyle w:val="Titre5"/>
        <w:ind w:hanging="15"/>
        <w:rPr>
          <w:rFonts w:cs="Arial"/>
          <w:lang w:val="en-GB"/>
        </w:rPr>
      </w:pPr>
      <w:r w:rsidRPr="001D49E8">
        <w:rPr>
          <w:rFonts w:cs="Arial"/>
          <w:lang w:val="en-GB"/>
        </w:rPr>
        <w:t>Non compartment specific effect relevant to the food chain</w:t>
      </w:r>
    </w:p>
    <w:p w14:paraId="7014F443" w14:textId="77777777" w:rsidR="00A705AE" w:rsidRPr="00A705AE" w:rsidRDefault="00A705AE" w:rsidP="00A705AE">
      <w:pPr>
        <w:pStyle w:val="CARText"/>
        <w:spacing w:after="0"/>
        <w:rPr>
          <w:rFonts w:cs="Arial"/>
          <w:color w:val="auto"/>
          <w:szCs w:val="20"/>
        </w:rPr>
      </w:pPr>
      <w:r w:rsidRPr="00A705AE">
        <w:rPr>
          <w:rFonts w:cs="Arial"/>
          <w:color w:val="auto"/>
          <w:szCs w:val="20"/>
        </w:rPr>
        <w:lastRenderedPageBreak/>
        <w:t>Given its high octanol/water partition coefficient (Log K</w:t>
      </w:r>
      <w:r w:rsidRPr="00A705AE">
        <w:rPr>
          <w:rFonts w:cs="Arial"/>
          <w:color w:val="auto"/>
          <w:szCs w:val="20"/>
          <w:vertAlign w:val="subscript"/>
        </w:rPr>
        <w:t>ow</w:t>
      </w:r>
      <w:r w:rsidRPr="00A705AE">
        <w:rPr>
          <w:rFonts w:cs="Arial"/>
          <w:color w:val="auto"/>
          <w:szCs w:val="20"/>
        </w:rPr>
        <w:t xml:space="preserve"> of 6.9), </w:t>
      </w:r>
      <w:r w:rsidR="00BF7316">
        <w:rPr>
          <w:rFonts w:cs="Arial"/>
          <w:color w:val="auto"/>
          <w:szCs w:val="20"/>
        </w:rPr>
        <w:t>e</w:t>
      </w:r>
      <w:r w:rsidRPr="00A705AE">
        <w:rPr>
          <w:rFonts w:cs="Arial"/>
          <w:color w:val="auto"/>
          <w:szCs w:val="20"/>
        </w:rPr>
        <w:t>tofenprox has a potential for bioaccumulation. Therefore, a risk of secondary poisoning could be expected via ingestion of contaminated food (e.g. earthworms or fish) by birds and mammals.</w:t>
      </w:r>
    </w:p>
    <w:p w14:paraId="6EEB93CA" w14:textId="77777777" w:rsidR="00A705AE" w:rsidRPr="00A705AE" w:rsidRDefault="00A705AE" w:rsidP="00A705AE">
      <w:pPr>
        <w:spacing w:line="276" w:lineRule="auto"/>
        <w:rPr>
          <w:rFonts w:ascii="Arial" w:hAnsi="Arial" w:cs="Arial"/>
          <w:sz w:val="20"/>
          <w:szCs w:val="20"/>
          <w:lang w:val="en-GB"/>
        </w:rPr>
      </w:pPr>
    </w:p>
    <w:p w14:paraId="5E91AA7C" w14:textId="77777777" w:rsidR="00A705AE" w:rsidRPr="00A705AE" w:rsidRDefault="00A705AE" w:rsidP="00A705AE">
      <w:pPr>
        <w:pStyle w:val="Lgende"/>
        <w:keepNext/>
        <w:spacing w:after="0" w:line="276" w:lineRule="auto"/>
        <w:rPr>
          <w:rFonts w:ascii="Arial" w:hAnsi="Arial" w:cs="Arial"/>
          <w:b/>
          <w:color w:val="000000"/>
        </w:rPr>
      </w:pPr>
      <w:r w:rsidRPr="00A705AE">
        <w:rPr>
          <w:rFonts w:ascii="Arial" w:hAnsi="Arial" w:cs="Arial"/>
          <w:b/>
          <w:color w:val="000000"/>
        </w:rPr>
        <w:t xml:space="preserve">Table </w:t>
      </w:r>
      <w:r w:rsidRPr="00A705AE">
        <w:rPr>
          <w:rFonts w:ascii="Arial" w:hAnsi="Arial" w:cs="Arial"/>
          <w:b/>
          <w:color w:val="000000"/>
        </w:rPr>
        <w:fldChar w:fldCharType="begin"/>
      </w:r>
      <w:r w:rsidRPr="00A705AE">
        <w:rPr>
          <w:rFonts w:ascii="Arial" w:hAnsi="Arial" w:cs="Arial"/>
          <w:b/>
          <w:color w:val="000000"/>
        </w:rPr>
        <w:instrText xml:space="preserve"> SEQ Table \* ARABIC </w:instrText>
      </w:r>
      <w:r w:rsidRPr="00A705AE">
        <w:rPr>
          <w:rFonts w:ascii="Arial" w:hAnsi="Arial" w:cs="Arial"/>
          <w:b/>
          <w:color w:val="000000"/>
        </w:rPr>
        <w:fldChar w:fldCharType="separate"/>
      </w:r>
      <w:r w:rsidR="00112D8F">
        <w:rPr>
          <w:rFonts w:ascii="Arial" w:hAnsi="Arial" w:cs="Arial"/>
          <w:b/>
          <w:noProof/>
          <w:color w:val="000000"/>
        </w:rPr>
        <w:t>9</w:t>
      </w:r>
      <w:r w:rsidRPr="00A705AE">
        <w:rPr>
          <w:rFonts w:ascii="Arial" w:hAnsi="Arial" w:cs="Arial"/>
          <w:b/>
          <w:color w:val="000000"/>
        </w:rPr>
        <w:fldChar w:fldCharType="end"/>
      </w:r>
      <w:r w:rsidRPr="00A705AE">
        <w:rPr>
          <w:rFonts w:ascii="Arial" w:hAnsi="Arial" w:cs="Arial"/>
          <w:b/>
          <w:color w:val="000000"/>
        </w:rPr>
        <w:t>: PNEC for birds and mammals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984"/>
        <w:gridCol w:w="2377"/>
        <w:gridCol w:w="1984"/>
      </w:tblGrid>
      <w:tr w:rsidR="00DB1910" w:rsidRPr="009F11DC" w14:paraId="4856017A" w14:textId="77777777" w:rsidTr="009F11DC">
        <w:trPr>
          <w:jc w:val="center"/>
        </w:trPr>
        <w:tc>
          <w:tcPr>
            <w:tcW w:w="1984" w:type="dxa"/>
            <w:shd w:val="clear" w:color="auto" w:fill="D9D9D9"/>
            <w:vAlign w:val="center"/>
          </w:tcPr>
          <w:p w14:paraId="15464BDD" w14:textId="77777777" w:rsidR="00A705AE" w:rsidRPr="009F11DC" w:rsidRDefault="00A705AE" w:rsidP="009F11DC">
            <w:pPr>
              <w:spacing w:line="276" w:lineRule="auto"/>
              <w:rPr>
                <w:rFonts w:ascii="Arial" w:hAnsi="Arial" w:cs="Arial"/>
                <w:b/>
                <w:bCs/>
                <w:color w:val="000000"/>
                <w:sz w:val="20"/>
                <w:szCs w:val="20"/>
                <w:lang w:val="en-GB"/>
              </w:rPr>
            </w:pPr>
            <w:r w:rsidRPr="009F11DC">
              <w:rPr>
                <w:rFonts w:ascii="Arial" w:hAnsi="Arial" w:cs="Arial"/>
                <w:b/>
                <w:bCs/>
                <w:color w:val="000000"/>
                <w:sz w:val="20"/>
                <w:szCs w:val="20"/>
                <w:lang w:val="en-GB"/>
              </w:rPr>
              <w:t>Species</w:t>
            </w:r>
          </w:p>
        </w:tc>
        <w:tc>
          <w:tcPr>
            <w:tcW w:w="1984" w:type="dxa"/>
            <w:shd w:val="clear" w:color="auto" w:fill="D9D9D9"/>
            <w:vAlign w:val="center"/>
          </w:tcPr>
          <w:p w14:paraId="44D91794" w14:textId="77777777" w:rsidR="00A705AE" w:rsidRPr="009F11DC" w:rsidRDefault="00A705AE" w:rsidP="009F11DC">
            <w:pPr>
              <w:spacing w:line="276" w:lineRule="auto"/>
              <w:rPr>
                <w:rFonts w:ascii="Arial" w:hAnsi="Arial" w:cs="Arial"/>
                <w:b/>
                <w:bCs/>
                <w:color w:val="000000"/>
                <w:sz w:val="20"/>
                <w:szCs w:val="20"/>
                <w:lang w:val="en-GB"/>
              </w:rPr>
            </w:pPr>
            <w:r w:rsidRPr="009F11DC">
              <w:rPr>
                <w:rFonts w:ascii="Arial" w:hAnsi="Arial" w:cs="Arial"/>
                <w:b/>
                <w:bCs/>
                <w:color w:val="000000"/>
                <w:sz w:val="20"/>
                <w:szCs w:val="20"/>
                <w:lang w:val="en-GB"/>
              </w:rPr>
              <w:t>Type of test</w:t>
            </w:r>
          </w:p>
        </w:tc>
        <w:tc>
          <w:tcPr>
            <w:tcW w:w="2377" w:type="dxa"/>
            <w:shd w:val="clear" w:color="auto" w:fill="D9D9D9"/>
            <w:vAlign w:val="center"/>
          </w:tcPr>
          <w:p w14:paraId="576A6EBE" w14:textId="77777777" w:rsidR="00A705AE" w:rsidRPr="009F11DC" w:rsidRDefault="00A705AE" w:rsidP="009F11DC">
            <w:pPr>
              <w:spacing w:line="276" w:lineRule="auto"/>
              <w:rPr>
                <w:rFonts w:ascii="Arial" w:hAnsi="Arial" w:cs="Arial"/>
                <w:b/>
                <w:bCs/>
                <w:color w:val="000000"/>
                <w:sz w:val="20"/>
                <w:szCs w:val="20"/>
                <w:lang w:val="en-GB"/>
              </w:rPr>
            </w:pPr>
            <w:r w:rsidRPr="009F11DC">
              <w:rPr>
                <w:rFonts w:ascii="Arial" w:hAnsi="Arial" w:cs="Arial"/>
                <w:b/>
                <w:bCs/>
                <w:color w:val="000000"/>
                <w:sz w:val="20"/>
                <w:szCs w:val="20"/>
                <w:lang w:val="en-GB"/>
              </w:rPr>
              <w:t>Endpoint</w:t>
            </w:r>
          </w:p>
          <w:p w14:paraId="29275108" w14:textId="77777777" w:rsidR="00A705AE" w:rsidRPr="009F11DC" w:rsidRDefault="00A705AE" w:rsidP="009F11DC">
            <w:pPr>
              <w:spacing w:line="276" w:lineRule="auto"/>
              <w:rPr>
                <w:rFonts w:ascii="Arial" w:hAnsi="Arial" w:cs="Arial"/>
                <w:b/>
                <w:bCs/>
                <w:color w:val="000000"/>
                <w:sz w:val="20"/>
                <w:szCs w:val="20"/>
                <w:lang w:val="en-GB"/>
              </w:rPr>
            </w:pPr>
          </w:p>
        </w:tc>
        <w:tc>
          <w:tcPr>
            <w:tcW w:w="1984" w:type="dxa"/>
            <w:shd w:val="clear" w:color="auto" w:fill="D9D9D9"/>
            <w:vAlign w:val="center"/>
          </w:tcPr>
          <w:p w14:paraId="645C69DC" w14:textId="77777777" w:rsidR="00A705AE" w:rsidRPr="009F11DC" w:rsidRDefault="00A705AE" w:rsidP="009F11DC">
            <w:pPr>
              <w:spacing w:line="276" w:lineRule="auto"/>
              <w:rPr>
                <w:rFonts w:ascii="Arial" w:hAnsi="Arial" w:cs="Arial"/>
                <w:b/>
                <w:bCs/>
                <w:color w:val="000000"/>
                <w:sz w:val="20"/>
                <w:szCs w:val="20"/>
                <w:lang w:val="en-GB"/>
              </w:rPr>
            </w:pPr>
            <w:r w:rsidRPr="009F11DC">
              <w:rPr>
                <w:rFonts w:ascii="Arial" w:hAnsi="Arial" w:cs="Arial"/>
                <w:b/>
                <w:bCs/>
                <w:color w:val="000000"/>
                <w:sz w:val="20"/>
                <w:szCs w:val="20"/>
                <w:lang w:val="en-GB"/>
              </w:rPr>
              <w:t>Reference</w:t>
            </w:r>
          </w:p>
        </w:tc>
      </w:tr>
      <w:tr w:rsidR="00A705AE" w:rsidRPr="009F11DC" w14:paraId="22D1FB28" w14:textId="77777777" w:rsidTr="00704A63">
        <w:trPr>
          <w:jc w:val="center"/>
        </w:trPr>
        <w:tc>
          <w:tcPr>
            <w:tcW w:w="1984" w:type="dxa"/>
            <w:vMerge w:val="restart"/>
            <w:shd w:val="clear" w:color="auto" w:fill="auto"/>
            <w:vAlign w:val="center"/>
          </w:tcPr>
          <w:p w14:paraId="26837605" w14:textId="77777777" w:rsidR="00A705AE" w:rsidRPr="009F11DC" w:rsidRDefault="00A705AE" w:rsidP="009F11DC">
            <w:pPr>
              <w:spacing w:line="276" w:lineRule="auto"/>
              <w:rPr>
                <w:rFonts w:ascii="Arial" w:hAnsi="Arial" w:cs="Arial"/>
                <w:b/>
                <w:bCs/>
                <w:color w:val="000000"/>
                <w:sz w:val="20"/>
                <w:szCs w:val="20"/>
              </w:rPr>
            </w:pPr>
            <w:r w:rsidRPr="009F11DC">
              <w:rPr>
                <w:rFonts w:ascii="Arial" w:hAnsi="Arial" w:cs="Arial"/>
                <w:b/>
                <w:bCs/>
                <w:color w:val="000000"/>
                <w:sz w:val="20"/>
                <w:szCs w:val="20"/>
              </w:rPr>
              <w:t>Birds (mallard duck)</w:t>
            </w:r>
          </w:p>
        </w:tc>
        <w:tc>
          <w:tcPr>
            <w:tcW w:w="1984" w:type="dxa"/>
            <w:shd w:val="clear" w:color="auto" w:fill="auto"/>
            <w:vAlign w:val="center"/>
          </w:tcPr>
          <w:p w14:paraId="1C536959" w14:textId="77777777" w:rsidR="00A705AE" w:rsidRPr="009F11DC" w:rsidRDefault="00A705AE" w:rsidP="009F11DC">
            <w:pPr>
              <w:spacing w:line="276" w:lineRule="auto"/>
              <w:rPr>
                <w:rFonts w:ascii="Arial" w:hAnsi="Arial" w:cs="Arial"/>
                <w:color w:val="000000"/>
                <w:sz w:val="20"/>
                <w:szCs w:val="20"/>
                <w:lang w:val="en-GB"/>
              </w:rPr>
            </w:pPr>
            <w:r w:rsidRPr="009F11DC">
              <w:rPr>
                <w:rFonts w:ascii="Arial" w:hAnsi="Arial" w:cs="Arial"/>
                <w:color w:val="000000"/>
                <w:sz w:val="20"/>
                <w:szCs w:val="20"/>
                <w:lang w:val="en-GB"/>
              </w:rPr>
              <w:t>Dietary exposure</w:t>
            </w:r>
          </w:p>
        </w:tc>
        <w:tc>
          <w:tcPr>
            <w:tcW w:w="2377" w:type="dxa"/>
            <w:shd w:val="clear" w:color="auto" w:fill="auto"/>
            <w:vAlign w:val="center"/>
          </w:tcPr>
          <w:p w14:paraId="46FD3267" w14:textId="77777777" w:rsidR="00A705AE" w:rsidRPr="009F11DC" w:rsidRDefault="00A705AE" w:rsidP="009F11DC">
            <w:pPr>
              <w:spacing w:line="276" w:lineRule="auto"/>
              <w:rPr>
                <w:rFonts w:ascii="Arial" w:hAnsi="Arial" w:cs="Arial"/>
                <w:color w:val="000000"/>
                <w:sz w:val="20"/>
                <w:szCs w:val="20"/>
                <w:lang w:val="en-GB" w:eastAsia="en-US"/>
              </w:rPr>
            </w:pPr>
            <w:r w:rsidRPr="009F11DC">
              <w:rPr>
                <w:rFonts w:ascii="Arial" w:hAnsi="Arial" w:cs="Arial"/>
                <w:color w:val="000000"/>
                <w:sz w:val="20"/>
                <w:szCs w:val="20"/>
                <w:lang w:val="en-GB" w:eastAsia="en-US"/>
              </w:rPr>
              <w:t>LD50 &gt;2000 mg/kg b.w</w:t>
            </w:r>
          </w:p>
        </w:tc>
        <w:tc>
          <w:tcPr>
            <w:tcW w:w="1984" w:type="dxa"/>
            <w:shd w:val="clear" w:color="auto" w:fill="auto"/>
            <w:vAlign w:val="center"/>
          </w:tcPr>
          <w:p w14:paraId="7A8386A9" w14:textId="77777777" w:rsidR="00A705AE" w:rsidRPr="009F11DC" w:rsidRDefault="00A705AE" w:rsidP="009F11DC">
            <w:pPr>
              <w:spacing w:line="276" w:lineRule="auto"/>
              <w:rPr>
                <w:rFonts w:ascii="Arial" w:hAnsi="Arial" w:cs="Arial"/>
                <w:color w:val="000000"/>
                <w:sz w:val="20"/>
                <w:szCs w:val="20"/>
              </w:rPr>
            </w:pPr>
            <w:r w:rsidRPr="009F11DC">
              <w:rPr>
                <w:rFonts w:ascii="Arial" w:hAnsi="Arial" w:cs="Arial"/>
                <w:color w:val="000000"/>
                <w:sz w:val="20"/>
                <w:szCs w:val="20"/>
              </w:rPr>
              <w:t>A 7.5.3.1.1</w:t>
            </w:r>
          </w:p>
        </w:tc>
      </w:tr>
      <w:tr w:rsidR="00A705AE" w:rsidRPr="009F11DC" w14:paraId="76382910" w14:textId="77777777" w:rsidTr="00704A63">
        <w:trPr>
          <w:jc w:val="center"/>
        </w:trPr>
        <w:tc>
          <w:tcPr>
            <w:tcW w:w="1984" w:type="dxa"/>
            <w:vMerge/>
            <w:shd w:val="clear" w:color="auto" w:fill="auto"/>
            <w:vAlign w:val="center"/>
          </w:tcPr>
          <w:p w14:paraId="6C9CE773" w14:textId="77777777" w:rsidR="00A705AE" w:rsidRPr="009F11DC" w:rsidRDefault="00A705AE" w:rsidP="009F11DC">
            <w:pPr>
              <w:spacing w:line="276" w:lineRule="auto"/>
              <w:rPr>
                <w:rFonts w:ascii="Arial" w:hAnsi="Arial" w:cs="Arial"/>
                <w:b/>
                <w:bCs/>
                <w:color w:val="000000"/>
                <w:sz w:val="20"/>
                <w:szCs w:val="20"/>
              </w:rPr>
            </w:pPr>
          </w:p>
        </w:tc>
        <w:tc>
          <w:tcPr>
            <w:tcW w:w="1984" w:type="dxa"/>
            <w:shd w:val="clear" w:color="auto" w:fill="auto"/>
            <w:vAlign w:val="center"/>
          </w:tcPr>
          <w:p w14:paraId="5A681046" w14:textId="77777777" w:rsidR="00A705AE" w:rsidRPr="009F11DC" w:rsidRDefault="00A705AE" w:rsidP="009F11DC">
            <w:pPr>
              <w:spacing w:line="276" w:lineRule="auto"/>
              <w:rPr>
                <w:rFonts w:ascii="Arial" w:hAnsi="Arial" w:cs="Arial"/>
                <w:color w:val="000000"/>
                <w:sz w:val="20"/>
                <w:szCs w:val="20"/>
                <w:lang w:val="en-GB"/>
              </w:rPr>
            </w:pPr>
            <w:r w:rsidRPr="009F11DC">
              <w:rPr>
                <w:rFonts w:ascii="Arial" w:hAnsi="Arial" w:cs="Arial"/>
                <w:color w:val="000000"/>
                <w:sz w:val="20"/>
                <w:szCs w:val="20"/>
                <w:lang w:val="en-GB"/>
              </w:rPr>
              <w:t>Dietary exposure- 5d</w:t>
            </w:r>
          </w:p>
        </w:tc>
        <w:tc>
          <w:tcPr>
            <w:tcW w:w="2377" w:type="dxa"/>
            <w:shd w:val="clear" w:color="auto" w:fill="auto"/>
            <w:vAlign w:val="center"/>
          </w:tcPr>
          <w:p w14:paraId="6545440A" w14:textId="77777777" w:rsidR="00A705AE" w:rsidRPr="009F11DC" w:rsidRDefault="00A705AE" w:rsidP="009F11DC">
            <w:pPr>
              <w:spacing w:line="276" w:lineRule="auto"/>
              <w:rPr>
                <w:rFonts w:ascii="Arial" w:hAnsi="Arial" w:cs="Arial"/>
                <w:color w:val="000000"/>
                <w:sz w:val="20"/>
                <w:szCs w:val="20"/>
                <w:lang w:val="en-GB" w:eastAsia="en-US"/>
              </w:rPr>
            </w:pPr>
            <w:r w:rsidRPr="009F11DC">
              <w:rPr>
                <w:rFonts w:ascii="Arial" w:hAnsi="Arial" w:cs="Arial"/>
                <w:color w:val="000000"/>
                <w:sz w:val="20"/>
                <w:szCs w:val="20"/>
                <w:lang w:val="en-GB" w:eastAsia="en-US"/>
              </w:rPr>
              <w:t>LC50 &gt; 5000 mg/kg diet</w:t>
            </w:r>
          </w:p>
        </w:tc>
        <w:tc>
          <w:tcPr>
            <w:tcW w:w="1984" w:type="dxa"/>
            <w:shd w:val="clear" w:color="auto" w:fill="auto"/>
            <w:vAlign w:val="center"/>
          </w:tcPr>
          <w:p w14:paraId="2D502214" w14:textId="77777777" w:rsidR="00A705AE" w:rsidRPr="009F11DC" w:rsidRDefault="00A705AE" w:rsidP="009F11DC">
            <w:pPr>
              <w:spacing w:line="276" w:lineRule="auto"/>
              <w:rPr>
                <w:rFonts w:ascii="Arial" w:hAnsi="Arial" w:cs="Arial"/>
                <w:color w:val="000000"/>
                <w:sz w:val="20"/>
                <w:szCs w:val="20"/>
              </w:rPr>
            </w:pPr>
            <w:r w:rsidRPr="009F11DC">
              <w:rPr>
                <w:rFonts w:ascii="Arial" w:hAnsi="Arial" w:cs="Arial"/>
                <w:color w:val="000000"/>
                <w:sz w:val="20"/>
                <w:szCs w:val="20"/>
              </w:rPr>
              <w:t>A 7.5.3.1.2-01</w:t>
            </w:r>
          </w:p>
        </w:tc>
      </w:tr>
      <w:tr w:rsidR="00A705AE" w:rsidRPr="009F11DC" w14:paraId="46BE138A" w14:textId="77777777" w:rsidTr="00704A63">
        <w:trPr>
          <w:jc w:val="center"/>
        </w:trPr>
        <w:tc>
          <w:tcPr>
            <w:tcW w:w="1984" w:type="dxa"/>
            <w:vMerge w:val="restart"/>
            <w:shd w:val="clear" w:color="auto" w:fill="auto"/>
            <w:vAlign w:val="center"/>
          </w:tcPr>
          <w:p w14:paraId="638C35CF" w14:textId="77777777" w:rsidR="00A705AE" w:rsidRPr="009F11DC" w:rsidRDefault="00A705AE" w:rsidP="009F11DC">
            <w:pPr>
              <w:spacing w:line="276" w:lineRule="auto"/>
              <w:rPr>
                <w:rFonts w:ascii="Arial" w:hAnsi="Arial" w:cs="Arial"/>
                <w:b/>
                <w:bCs/>
                <w:color w:val="000000"/>
                <w:sz w:val="20"/>
                <w:szCs w:val="20"/>
              </w:rPr>
            </w:pPr>
            <w:r w:rsidRPr="009F11DC">
              <w:rPr>
                <w:rFonts w:ascii="Arial" w:hAnsi="Arial" w:cs="Arial"/>
                <w:b/>
                <w:bCs/>
                <w:color w:val="000000"/>
                <w:sz w:val="20"/>
                <w:szCs w:val="20"/>
              </w:rPr>
              <w:t>Birds (bobwhite quail)</w:t>
            </w:r>
          </w:p>
        </w:tc>
        <w:tc>
          <w:tcPr>
            <w:tcW w:w="1984" w:type="dxa"/>
            <w:shd w:val="clear" w:color="auto" w:fill="auto"/>
            <w:vAlign w:val="center"/>
          </w:tcPr>
          <w:p w14:paraId="14F92EBA" w14:textId="77777777" w:rsidR="00A705AE" w:rsidRPr="009F11DC" w:rsidRDefault="00A705AE" w:rsidP="009F11DC">
            <w:pPr>
              <w:spacing w:line="276" w:lineRule="auto"/>
              <w:rPr>
                <w:rFonts w:ascii="Arial" w:hAnsi="Arial" w:cs="Arial"/>
                <w:color w:val="000000"/>
                <w:sz w:val="20"/>
                <w:szCs w:val="20"/>
                <w:lang w:val="en-GB"/>
              </w:rPr>
            </w:pPr>
            <w:r w:rsidRPr="009F11DC">
              <w:rPr>
                <w:rFonts w:ascii="Arial" w:hAnsi="Arial" w:cs="Arial"/>
                <w:color w:val="000000"/>
                <w:sz w:val="20"/>
                <w:szCs w:val="20"/>
                <w:lang w:val="en-GB"/>
              </w:rPr>
              <w:t>Dietary exposure-5d</w:t>
            </w:r>
          </w:p>
        </w:tc>
        <w:tc>
          <w:tcPr>
            <w:tcW w:w="2377" w:type="dxa"/>
            <w:shd w:val="clear" w:color="auto" w:fill="auto"/>
            <w:vAlign w:val="center"/>
          </w:tcPr>
          <w:p w14:paraId="368257F5" w14:textId="77777777" w:rsidR="00A705AE" w:rsidRPr="009F11DC" w:rsidRDefault="00A705AE" w:rsidP="009F11DC">
            <w:pPr>
              <w:spacing w:line="276" w:lineRule="auto"/>
              <w:rPr>
                <w:rFonts w:ascii="Arial" w:hAnsi="Arial" w:cs="Arial"/>
                <w:color w:val="000000"/>
                <w:sz w:val="20"/>
                <w:szCs w:val="20"/>
                <w:lang w:val="en-GB" w:eastAsia="en-US"/>
              </w:rPr>
            </w:pPr>
            <w:r w:rsidRPr="009F11DC">
              <w:rPr>
                <w:rFonts w:ascii="Arial" w:hAnsi="Arial" w:cs="Arial"/>
                <w:color w:val="000000"/>
                <w:sz w:val="20"/>
                <w:szCs w:val="20"/>
                <w:lang w:val="en-GB" w:eastAsia="en-US"/>
              </w:rPr>
              <w:t>LC50 &gt; 5000 mg/kg diet</w:t>
            </w:r>
          </w:p>
        </w:tc>
        <w:tc>
          <w:tcPr>
            <w:tcW w:w="1984" w:type="dxa"/>
            <w:shd w:val="clear" w:color="auto" w:fill="auto"/>
            <w:vAlign w:val="center"/>
          </w:tcPr>
          <w:p w14:paraId="4175294C" w14:textId="77777777" w:rsidR="00A705AE" w:rsidRPr="009F11DC" w:rsidRDefault="00A705AE" w:rsidP="009F11DC">
            <w:pPr>
              <w:spacing w:line="276" w:lineRule="auto"/>
              <w:rPr>
                <w:rFonts w:ascii="Arial" w:hAnsi="Arial" w:cs="Arial"/>
                <w:color w:val="000000"/>
                <w:sz w:val="20"/>
                <w:szCs w:val="20"/>
              </w:rPr>
            </w:pPr>
            <w:r w:rsidRPr="009F11DC">
              <w:rPr>
                <w:rFonts w:ascii="Arial" w:hAnsi="Arial" w:cs="Arial"/>
                <w:color w:val="000000"/>
                <w:sz w:val="20"/>
                <w:szCs w:val="20"/>
              </w:rPr>
              <w:t>A 7.5.3.1.2 -02</w:t>
            </w:r>
          </w:p>
        </w:tc>
      </w:tr>
      <w:tr w:rsidR="00A705AE" w:rsidRPr="009F11DC" w14:paraId="525D2B08" w14:textId="77777777" w:rsidTr="00704A63">
        <w:trPr>
          <w:jc w:val="center"/>
        </w:trPr>
        <w:tc>
          <w:tcPr>
            <w:tcW w:w="1984" w:type="dxa"/>
            <w:vMerge/>
            <w:shd w:val="clear" w:color="auto" w:fill="auto"/>
            <w:vAlign w:val="center"/>
          </w:tcPr>
          <w:p w14:paraId="05006130" w14:textId="77777777" w:rsidR="00A705AE" w:rsidRPr="009F11DC" w:rsidRDefault="00A705AE" w:rsidP="009F11DC">
            <w:pPr>
              <w:spacing w:line="276" w:lineRule="auto"/>
              <w:rPr>
                <w:rFonts w:ascii="Arial" w:hAnsi="Arial" w:cs="Arial"/>
                <w:b/>
                <w:bCs/>
                <w:color w:val="000000"/>
                <w:sz w:val="20"/>
                <w:szCs w:val="20"/>
              </w:rPr>
            </w:pPr>
          </w:p>
        </w:tc>
        <w:tc>
          <w:tcPr>
            <w:tcW w:w="1984" w:type="dxa"/>
            <w:shd w:val="clear" w:color="auto" w:fill="auto"/>
            <w:vAlign w:val="center"/>
          </w:tcPr>
          <w:p w14:paraId="7A9D2FEC" w14:textId="77777777" w:rsidR="00A705AE" w:rsidRPr="009F11DC" w:rsidRDefault="00A705AE" w:rsidP="009F11DC">
            <w:pPr>
              <w:spacing w:line="276" w:lineRule="auto"/>
              <w:rPr>
                <w:rFonts w:ascii="Arial" w:hAnsi="Arial" w:cs="Arial"/>
                <w:color w:val="000000"/>
                <w:sz w:val="20"/>
                <w:szCs w:val="20"/>
                <w:lang w:val="en-GB"/>
              </w:rPr>
            </w:pPr>
            <w:r w:rsidRPr="009F11DC">
              <w:rPr>
                <w:rFonts w:ascii="Arial" w:hAnsi="Arial" w:cs="Arial"/>
                <w:color w:val="000000"/>
                <w:sz w:val="20"/>
                <w:szCs w:val="20"/>
                <w:lang w:val="en-GB"/>
              </w:rPr>
              <w:t>Dietary exposure-22 weeks</w:t>
            </w:r>
          </w:p>
        </w:tc>
        <w:tc>
          <w:tcPr>
            <w:tcW w:w="2377" w:type="dxa"/>
            <w:shd w:val="clear" w:color="auto" w:fill="auto"/>
            <w:vAlign w:val="center"/>
          </w:tcPr>
          <w:p w14:paraId="7B44677E" w14:textId="77777777" w:rsidR="00A705AE" w:rsidRPr="009F11DC" w:rsidRDefault="00A705AE" w:rsidP="009F11DC">
            <w:pPr>
              <w:spacing w:line="276" w:lineRule="auto"/>
              <w:rPr>
                <w:rFonts w:ascii="Arial" w:hAnsi="Arial" w:cs="Arial"/>
                <w:color w:val="000000"/>
                <w:sz w:val="20"/>
                <w:szCs w:val="20"/>
                <w:lang w:val="en-GB" w:eastAsia="en-US"/>
              </w:rPr>
            </w:pPr>
            <w:r w:rsidRPr="009F11DC">
              <w:rPr>
                <w:rFonts w:ascii="Arial" w:hAnsi="Arial" w:cs="Arial"/>
                <w:color w:val="000000"/>
                <w:sz w:val="20"/>
                <w:szCs w:val="20"/>
                <w:lang w:val="en-GB" w:eastAsia="en-US"/>
              </w:rPr>
              <w:t>NOEL</w:t>
            </w:r>
            <w:r w:rsidRPr="009F11DC">
              <w:rPr>
                <w:rFonts w:ascii="Arial" w:hAnsi="Arial" w:cs="Arial"/>
                <w:color w:val="000000"/>
                <w:sz w:val="20"/>
                <w:szCs w:val="20"/>
                <w:vertAlign w:val="subscript"/>
                <w:lang w:val="en-GB" w:eastAsia="en-US"/>
              </w:rPr>
              <w:t>reproduction</w:t>
            </w:r>
            <w:r w:rsidRPr="009F11DC">
              <w:rPr>
                <w:rFonts w:ascii="Arial" w:hAnsi="Arial" w:cs="Arial"/>
                <w:color w:val="000000"/>
                <w:sz w:val="20"/>
                <w:szCs w:val="20"/>
                <w:lang w:val="en-GB" w:eastAsia="en-US"/>
              </w:rPr>
              <w:t>= 1000 mg/kg diet</w:t>
            </w:r>
          </w:p>
        </w:tc>
        <w:tc>
          <w:tcPr>
            <w:tcW w:w="1984" w:type="dxa"/>
            <w:shd w:val="clear" w:color="auto" w:fill="auto"/>
            <w:vAlign w:val="center"/>
          </w:tcPr>
          <w:p w14:paraId="0A43493C" w14:textId="77777777" w:rsidR="00A705AE" w:rsidRPr="009F11DC" w:rsidRDefault="00A705AE" w:rsidP="009F11DC">
            <w:pPr>
              <w:spacing w:line="276" w:lineRule="auto"/>
              <w:rPr>
                <w:rFonts w:ascii="Arial" w:hAnsi="Arial" w:cs="Arial"/>
                <w:color w:val="000000"/>
                <w:sz w:val="20"/>
                <w:szCs w:val="20"/>
              </w:rPr>
            </w:pPr>
            <w:r w:rsidRPr="009F11DC">
              <w:rPr>
                <w:rFonts w:ascii="Arial" w:hAnsi="Arial" w:cs="Arial"/>
                <w:color w:val="000000"/>
                <w:sz w:val="20"/>
                <w:szCs w:val="20"/>
              </w:rPr>
              <w:t>A 7.5.3.1.3</w:t>
            </w:r>
          </w:p>
        </w:tc>
      </w:tr>
      <w:tr w:rsidR="00A705AE" w:rsidRPr="009F11DC" w14:paraId="4F2B67D8" w14:textId="77777777" w:rsidTr="00704A63">
        <w:trPr>
          <w:jc w:val="center"/>
        </w:trPr>
        <w:tc>
          <w:tcPr>
            <w:tcW w:w="1984" w:type="dxa"/>
            <w:shd w:val="clear" w:color="auto" w:fill="auto"/>
            <w:vAlign w:val="center"/>
          </w:tcPr>
          <w:p w14:paraId="5B48C080" w14:textId="77777777" w:rsidR="00A705AE" w:rsidRPr="009F11DC" w:rsidRDefault="00A705AE" w:rsidP="007F025F">
            <w:pPr>
              <w:spacing w:line="276" w:lineRule="auto"/>
              <w:rPr>
                <w:rFonts w:ascii="Arial" w:hAnsi="Arial" w:cs="Arial"/>
                <w:b/>
                <w:bCs/>
                <w:color w:val="000000"/>
                <w:sz w:val="20"/>
                <w:szCs w:val="20"/>
              </w:rPr>
            </w:pPr>
            <w:r w:rsidRPr="009F11DC">
              <w:rPr>
                <w:rFonts w:ascii="Arial" w:hAnsi="Arial" w:cs="Arial"/>
                <w:b/>
                <w:bCs/>
                <w:color w:val="000000"/>
                <w:sz w:val="20"/>
                <w:szCs w:val="20"/>
              </w:rPr>
              <w:t>Rat (Sprague-Dawley strain)</w:t>
            </w:r>
          </w:p>
        </w:tc>
        <w:tc>
          <w:tcPr>
            <w:tcW w:w="1984" w:type="dxa"/>
            <w:shd w:val="clear" w:color="auto" w:fill="auto"/>
            <w:vAlign w:val="center"/>
          </w:tcPr>
          <w:p w14:paraId="110DCC3D" w14:textId="77777777" w:rsidR="00A705AE" w:rsidRPr="009F11DC" w:rsidRDefault="00A705AE" w:rsidP="009F11DC">
            <w:pPr>
              <w:spacing w:line="276" w:lineRule="auto"/>
              <w:rPr>
                <w:rFonts w:ascii="Arial" w:hAnsi="Arial" w:cs="Arial"/>
                <w:color w:val="000000"/>
                <w:sz w:val="20"/>
                <w:szCs w:val="20"/>
                <w:lang w:val="en-GB"/>
              </w:rPr>
            </w:pPr>
            <w:r w:rsidRPr="009F11DC">
              <w:rPr>
                <w:rFonts w:ascii="Arial" w:hAnsi="Arial" w:cs="Arial"/>
                <w:color w:val="000000"/>
                <w:sz w:val="20"/>
                <w:szCs w:val="20"/>
                <w:lang w:val="en-GB"/>
              </w:rPr>
              <w:t>Multigeneration reproduction / chronic- 66 weeks</w:t>
            </w:r>
          </w:p>
        </w:tc>
        <w:tc>
          <w:tcPr>
            <w:tcW w:w="2377" w:type="dxa"/>
            <w:shd w:val="clear" w:color="auto" w:fill="auto"/>
            <w:vAlign w:val="center"/>
          </w:tcPr>
          <w:p w14:paraId="5960FC8D" w14:textId="77777777" w:rsidR="00A705AE" w:rsidRPr="009F11DC" w:rsidRDefault="00A705AE" w:rsidP="009F11DC">
            <w:pPr>
              <w:spacing w:line="276" w:lineRule="auto"/>
              <w:rPr>
                <w:rFonts w:ascii="Arial" w:hAnsi="Arial" w:cs="Arial"/>
                <w:color w:val="000000"/>
                <w:sz w:val="20"/>
                <w:szCs w:val="20"/>
                <w:lang w:val="en-GB" w:eastAsia="en-US"/>
              </w:rPr>
            </w:pPr>
            <w:r w:rsidRPr="009F11DC">
              <w:rPr>
                <w:rFonts w:ascii="Arial" w:hAnsi="Arial" w:cs="Arial"/>
                <w:color w:val="000000"/>
                <w:sz w:val="20"/>
                <w:szCs w:val="20"/>
                <w:lang w:val="en-GB" w:eastAsia="en-US"/>
              </w:rPr>
              <w:t xml:space="preserve">NOAEL= </w:t>
            </w:r>
            <w:r w:rsidRPr="009F11DC">
              <w:rPr>
                <w:rFonts w:ascii="Arial" w:hAnsi="Arial" w:cs="Arial"/>
                <w:b/>
                <w:color w:val="000000"/>
                <w:sz w:val="20"/>
                <w:szCs w:val="20"/>
                <w:lang w:val="en-GB" w:eastAsia="en-US"/>
              </w:rPr>
              <w:t>37</w:t>
            </w:r>
            <w:r w:rsidRPr="009F11DC">
              <w:rPr>
                <w:rFonts w:ascii="Arial" w:hAnsi="Arial" w:cs="Arial"/>
                <w:color w:val="000000"/>
                <w:sz w:val="20"/>
                <w:szCs w:val="20"/>
                <w:lang w:val="en-GB" w:eastAsia="en-US"/>
              </w:rPr>
              <w:t xml:space="preserve"> mg/kg diet eq. to 740 kg a.i./kg food</w:t>
            </w:r>
          </w:p>
        </w:tc>
        <w:tc>
          <w:tcPr>
            <w:tcW w:w="1984" w:type="dxa"/>
            <w:shd w:val="clear" w:color="auto" w:fill="auto"/>
            <w:vAlign w:val="center"/>
          </w:tcPr>
          <w:p w14:paraId="78C5967E" w14:textId="77777777" w:rsidR="00A705AE" w:rsidRPr="009F11DC" w:rsidRDefault="00A705AE" w:rsidP="009F11DC">
            <w:pPr>
              <w:spacing w:line="276" w:lineRule="auto"/>
              <w:rPr>
                <w:rFonts w:ascii="Arial" w:hAnsi="Arial" w:cs="Arial"/>
                <w:color w:val="000000"/>
                <w:sz w:val="20"/>
                <w:szCs w:val="20"/>
              </w:rPr>
            </w:pPr>
            <w:r w:rsidRPr="009F11DC">
              <w:rPr>
                <w:rFonts w:ascii="Arial" w:hAnsi="Arial" w:cs="Arial"/>
                <w:color w:val="000000"/>
                <w:sz w:val="20"/>
                <w:szCs w:val="20"/>
              </w:rPr>
              <w:t>A 6.8.2</w:t>
            </w:r>
          </w:p>
        </w:tc>
      </w:tr>
    </w:tbl>
    <w:p w14:paraId="4F3B9DEA" w14:textId="77777777" w:rsidR="00A705AE" w:rsidRPr="00A705AE" w:rsidRDefault="00A705AE" w:rsidP="00A705AE">
      <w:pPr>
        <w:spacing w:line="276" w:lineRule="auto"/>
        <w:rPr>
          <w:rFonts w:ascii="Arial" w:hAnsi="Arial" w:cs="Arial"/>
          <w:sz w:val="20"/>
          <w:szCs w:val="20"/>
        </w:rPr>
      </w:pPr>
    </w:p>
    <w:p w14:paraId="3D25E8AF" w14:textId="77777777" w:rsidR="00A705AE" w:rsidRPr="00A705AE" w:rsidRDefault="00A705AE" w:rsidP="00A705AE">
      <w:pPr>
        <w:spacing w:line="240" w:lineRule="auto"/>
        <w:jc w:val="both"/>
        <w:rPr>
          <w:rFonts w:ascii="Arial" w:hAnsi="Arial" w:cs="Arial"/>
          <w:b/>
          <w:sz w:val="20"/>
          <w:szCs w:val="20"/>
        </w:rPr>
      </w:pPr>
      <w:r w:rsidRPr="00A705AE">
        <w:rPr>
          <w:rFonts w:ascii="Arial" w:hAnsi="Arial" w:cs="Arial"/>
          <w:b/>
          <w:sz w:val="20"/>
          <w:szCs w:val="20"/>
        </w:rPr>
        <w:t>PNEC</w:t>
      </w:r>
      <w:r w:rsidRPr="00A705AE">
        <w:rPr>
          <w:rFonts w:ascii="Arial" w:hAnsi="Arial" w:cs="Arial"/>
          <w:b/>
          <w:sz w:val="20"/>
          <w:szCs w:val="20"/>
          <w:vertAlign w:val="subscript"/>
        </w:rPr>
        <w:t>oral, bird</w:t>
      </w:r>
    </w:p>
    <w:p w14:paraId="725C50C5" w14:textId="77777777" w:rsidR="00A705AE" w:rsidRPr="00A705AE" w:rsidRDefault="00A705AE" w:rsidP="00A705AE">
      <w:pPr>
        <w:spacing w:line="240" w:lineRule="auto"/>
        <w:jc w:val="both"/>
        <w:rPr>
          <w:rFonts w:ascii="Arial" w:hAnsi="Arial" w:cs="Arial"/>
          <w:sz w:val="20"/>
          <w:szCs w:val="20"/>
        </w:rPr>
      </w:pPr>
      <w:r w:rsidRPr="00A705AE">
        <w:rPr>
          <w:rFonts w:ascii="Arial" w:hAnsi="Arial" w:cs="Arial"/>
          <w:sz w:val="20"/>
          <w:szCs w:val="20"/>
        </w:rPr>
        <w:t xml:space="preserve">According to the Guidance on BPR, results from long-term (reproduction) studies are strongly preferred, in combination with a safety factor of 30. </w:t>
      </w:r>
    </w:p>
    <w:p w14:paraId="5A93958B" w14:textId="77777777" w:rsidR="00A705AE" w:rsidRPr="00A705AE" w:rsidRDefault="00A705AE" w:rsidP="00A705AE">
      <w:pPr>
        <w:spacing w:line="240" w:lineRule="auto"/>
        <w:jc w:val="both"/>
        <w:rPr>
          <w:rFonts w:ascii="Arial" w:hAnsi="Arial" w:cs="Arial"/>
          <w:sz w:val="20"/>
          <w:szCs w:val="20"/>
          <w:vertAlign w:val="subscript"/>
        </w:rPr>
      </w:pPr>
    </w:p>
    <w:p w14:paraId="6ADCD8A0" w14:textId="77777777" w:rsidR="00A705AE" w:rsidRPr="00A705AE" w:rsidRDefault="00A705AE" w:rsidP="00A705AE">
      <w:pPr>
        <w:spacing w:line="240" w:lineRule="auto"/>
        <w:jc w:val="both"/>
        <w:rPr>
          <w:rFonts w:ascii="Arial" w:hAnsi="Arial" w:cs="Arial"/>
          <w:b/>
          <w:sz w:val="20"/>
          <w:szCs w:val="20"/>
        </w:rPr>
      </w:pPr>
      <w:r w:rsidRPr="00A705AE">
        <w:rPr>
          <w:rFonts w:ascii="Arial" w:hAnsi="Arial" w:cs="Arial"/>
          <w:b/>
          <w:sz w:val="20"/>
          <w:szCs w:val="20"/>
        </w:rPr>
        <w:sym w:font="Wingdings" w:char="F0E0"/>
      </w:r>
      <w:r w:rsidRPr="00A705AE">
        <w:rPr>
          <w:rFonts w:ascii="Arial" w:hAnsi="Arial" w:cs="Arial"/>
          <w:b/>
          <w:sz w:val="20"/>
          <w:szCs w:val="20"/>
        </w:rPr>
        <w:t xml:space="preserve"> PNEC </w:t>
      </w:r>
      <w:r w:rsidRPr="00A705AE">
        <w:rPr>
          <w:rFonts w:ascii="Arial" w:hAnsi="Arial" w:cs="Arial"/>
          <w:b/>
          <w:sz w:val="20"/>
          <w:szCs w:val="20"/>
          <w:vertAlign w:val="subscript"/>
        </w:rPr>
        <w:t xml:space="preserve">oral, bird </w:t>
      </w:r>
      <w:r w:rsidRPr="00A705AE">
        <w:rPr>
          <w:rFonts w:ascii="Arial" w:hAnsi="Arial" w:cs="Arial"/>
          <w:b/>
          <w:sz w:val="20"/>
          <w:szCs w:val="20"/>
        </w:rPr>
        <w:t>= 33.3 mg a.i./kg diet</w:t>
      </w:r>
    </w:p>
    <w:p w14:paraId="356F57E1" w14:textId="77777777" w:rsidR="00A705AE" w:rsidRPr="00A705AE" w:rsidRDefault="00A705AE" w:rsidP="00A705AE">
      <w:pPr>
        <w:spacing w:line="240" w:lineRule="auto"/>
        <w:jc w:val="both"/>
        <w:rPr>
          <w:rFonts w:ascii="Arial" w:hAnsi="Arial" w:cs="Arial"/>
          <w:sz w:val="20"/>
          <w:szCs w:val="20"/>
          <w:lang w:val="en-GB"/>
        </w:rPr>
      </w:pPr>
    </w:p>
    <w:p w14:paraId="0B8B1FFE" w14:textId="77777777" w:rsidR="00A705AE" w:rsidRPr="00A705AE" w:rsidRDefault="00A705AE" w:rsidP="00A705AE">
      <w:pPr>
        <w:pStyle w:val="CARText"/>
        <w:spacing w:after="0"/>
        <w:rPr>
          <w:rFonts w:cs="Arial"/>
          <w:b/>
          <w:color w:val="auto"/>
          <w:szCs w:val="20"/>
        </w:rPr>
      </w:pPr>
      <w:r w:rsidRPr="00A705AE">
        <w:rPr>
          <w:rFonts w:cs="Arial"/>
          <w:b/>
          <w:color w:val="auto"/>
          <w:szCs w:val="20"/>
        </w:rPr>
        <w:t>PNEC</w:t>
      </w:r>
      <w:r w:rsidRPr="00A705AE">
        <w:rPr>
          <w:rFonts w:cs="Arial"/>
          <w:b/>
          <w:color w:val="auto"/>
          <w:szCs w:val="20"/>
          <w:vertAlign w:val="subscript"/>
        </w:rPr>
        <w:t>oral, mammal</w:t>
      </w:r>
    </w:p>
    <w:p w14:paraId="73571129" w14:textId="77777777" w:rsidR="00A705AE" w:rsidRPr="00A705AE" w:rsidRDefault="00A705AE" w:rsidP="00A705AE">
      <w:pPr>
        <w:pStyle w:val="CARText"/>
        <w:spacing w:after="0"/>
        <w:rPr>
          <w:rFonts w:cs="Arial"/>
          <w:color w:val="auto"/>
          <w:szCs w:val="20"/>
        </w:rPr>
      </w:pPr>
      <w:r w:rsidRPr="00A705AE">
        <w:rPr>
          <w:rFonts w:cs="Arial"/>
          <w:color w:val="auto"/>
          <w:szCs w:val="20"/>
        </w:rPr>
        <w:t>For the assessment of secondary poisoning, the results always have to be presented as the concentration in food. The NOAEL can be converted to NOEC with the following formula:</w:t>
      </w:r>
    </w:p>
    <w:p w14:paraId="6E3A5371" w14:textId="77777777" w:rsidR="00A705AE" w:rsidRPr="00A705AE" w:rsidRDefault="00A705AE" w:rsidP="00A705AE">
      <w:pPr>
        <w:pStyle w:val="CARText"/>
        <w:spacing w:after="0"/>
        <w:rPr>
          <w:rFonts w:cs="Arial"/>
          <w:color w:val="auto"/>
          <w:szCs w:val="20"/>
        </w:rPr>
      </w:pPr>
    </w:p>
    <w:p w14:paraId="4EA01880" w14:textId="77777777" w:rsidR="00A705AE" w:rsidRPr="00A705AE" w:rsidRDefault="00A705AE" w:rsidP="00A705AE">
      <w:pPr>
        <w:pStyle w:val="CARText"/>
        <w:spacing w:after="0"/>
        <w:rPr>
          <w:rFonts w:cs="Arial"/>
          <w:color w:val="auto"/>
          <w:szCs w:val="20"/>
        </w:rPr>
      </w:pPr>
      <w:r w:rsidRPr="00A705AE">
        <w:rPr>
          <w:rFonts w:cs="Arial"/>
          <w:i/>
          <w:color w:val="auto"/>
          <w:szCs w:val="20"/>
        </w:rPr>
        <w:t>NOEC</w:t>
      </w:r>
      <w:r w:rsidRPr="00A705AE">
        <w:rPr>
          <w:rFonts w:cs="Arial"/>
          <w:i/>
          <w:color w:val="auto"/>
          <w:szCs w:val="20"/>
          <w:vertAlign w:val="subscript"/>
        </w:rPr>
        <w:t>mammal, food_chr</w:t>
      </w:r>
      <w:r w:rsidRPr="00A705AE">
        <w:rPr>
          <w:rFonts w:cs="Arial"/>
          <w:color w:val="auto"/>
          <w:szCs w:val="20"/>
        </w:rPr>
        <w:t xml:space="preserve"> = </w:t>
      </w:r>
      <w:r w:rsidRPr="00A705AE">
        <w:rPr>
          <w:rFonts w:cs="Arial"/>
          <w:i/>
          <w:color w:val="auto"/>
          <w:szCs w:val="20"/>
        </w:rPr>
        <w:t>NOAEL</w:t>
      </w:r>
      <w:r w:rsidRPr="00A705AE">
        <w:rPr>
          <w:rFonts w:cs="Arial"/>
          <w:i/>
          <w:color w:val="auto"/>
          <w:szCs w:val="20"/>
          <w:vertAlign w:val="subscript"/>
        </w:rPr>
        <w:t>mammal, food_chr</w:t>
      </w:r>
      <w:r w:rsidRPr="00A705AE">
        <w:rPr>
          <w:rFonts w:cs="Arial"/>
          <w:color w:val="auto"/>
          <w:szCs w:val="20"/>
        </w:rPr>
        <w:t xml:space="preserve"> * </w:t>
      </w:r>
      <w:r w:rsidRPr="00A705AE">
        <w:rPr>
          <w:rFonts w:cs="Arial"/>
          <w:i/>
          <w:color w:val="auto"/>
          <w:szCs w:val="20"/>
        </w:rPr>
        <w:t>CONV</w:t>
      </w:r>
      <w:r w:rsidRPr="00A705AE">
        <w:rPr>
          <w:rFonts w:cs="Arial"/>
          <w:i/>
          <w:color w:val="auto"/>
          <w:szCs w:val="20"/>
          <w:vertAlign w:val="subscript"/>
        </w:rPr>
        <w:t>mammal</w:t>
      </w:r>
    </w:p>
    <w:p w14:paraId="6ED8C97A" w14:textId="77777777" w:rsidR="00A705AE" w:rsidRPr="00A705AE" w:rsidRDefault="00A705AE" w:rsidP="00A705AE">
      <w:pPr>
        <w:pStyle w:val="CARText"/>
        <w:spacing w:after="0"/>
        <w:rPr>
          <w:rFonts w:cs="Arial"/>
          <w:color w:val="auto"/>
          <w:szCs w:val="20"/>
        </w:rPr>
      </w:pPr>
    </w:p>
    <w:p w14:paraId="0DB64B81" w14:textId="77777777" w:rsidR="00A705AE" w:rsidRPr="00A705AE" w:rsidRDefault="00A705AE" w:rsidP="00A705AE">
      <w:pPr>
        <w:pStyle w:val="CARText"/>
        <w:spacing w:after="0"/>
        <w:rPr>
          <w:rFonts w:cs="Arial"/>
          <w:color w:val="auto"/>
          <w:szCs w:val="20"/>
        </w:rPr>
      </w:pPr>
      <w:r w:rsidRPr="00A705AE">
        <w:rPr>
          <w:rFonts w:cs="Arial"/>
          <w:color w:val="auto"/>
          <w:szCs w:val="20"/>
        </w:rPr>
        <w:t>Where:</w:t>
      </w:r>
      <w:r w:rsidRPr="00A705AE">
        <w:rPr>
          <w:rFonts w:cs="Arial"/>
          <w:color w:val="auto"/>
          <w:szCs w:val="20"/>
        </w:rPr>
        <w:tab/>
      </w:r>
      <w:r w:rsidRPr="00A705AE">
        <w:rPr>
          <w:rFonts w:cs="Arial"/>
          <w:i/>
          <w:color w:val="auto"/>
          <w:szCs w:val="20"/>
        </w:rPr>
        <w:t>CONV</w:t>
      </w:r>
      <w:r w:rsidRPr="00A705AE">
        <w:rPr>
          <w:rFonts w:cs="Arial"/>
          <w:i/>
          <w:color w:val="auto"/>
          <w:szCs w:val="20"/>
          <w:vertAlign w:val="subscript"/>
        </w:rPr>
        <w:t xml:space="preserve">mammal </w:t>
      </w:r>
      <w:r w:rsidRPr="00A705AE">
        <w:rPr>
          <w:rFonts w:cs="Arial"/>
          <w:color w:val="auto"/>
          <w:szCs w:val="20"/>
        </w:rPr>
        <w:t>= 20 (bw/dfi)</w:t>
      </w:r>
    </w:p>
    <w:p w14:paraId="257B42D8" w14:textId="77777777" w:rsidR="00A705AE" w:rsidRPr="00A705AE" w:rsidRDefault="00A705AE" w:rsidP="00A705AE">
      <w:pPr>
        <w:pStyle w:val="CARText"/>
        <w:spacing w:after="0"/>
        <w:rPr>
          <w:rFonts w:cs="Arial"/>
          <w:color w:val="auto"/>
          <w:szCs w:val="20"/>
        </w:rPr>
      </w:pPr>
    </w:p>
    <w:p w14:paraId="04C02E0A" w14:textId="77777777" w:rsidR="00A705AE" w:rsidRPr="00A705AE" w:rsidRDefault="00A705AE" w:rsidP="00A705AE">
      <w:pPr>
        <w:pStyle w:val="CARText"/>
        <w:spacing w:after="0"/>
        <w:rPr>
          <w:rFonts w:cs="Arial"/>
          <w:color w:val="auto"/>
          <w:szCs w:val="20"/>
          <w:vertAlign w:val="subscript"/>
        </w:rPr>
      </w:pPr>
      <w:r w:rsidRPr="00A705AE">
        <w:rPr>
          <w:rFonts w:cs="Arial"/>
          <w:color w:val="auto"/>
          <w:szCs w:val="20"/>
        </w:rPr>
        <w:t>Therefore, the NOEC</w:t>
      </w:r>
      <w:r w:rsidRPr="00A705AE">
        <w:rPr>
          <w:rFonts w:cs="Arial"/>
          <w:color w:val="auto"/>
          <w:szCs w:val="20"/>
          <w:vertAlign w:val="subscript"/>
        </w:rPr>
        <w:t>mammal</w:t>
      </w:r>
      <w:r w:rsidRPr="00A705AE">
        <w:rPr>
          <w:rFonts w:cs="Arial"/>
          <w:color w:val="auto"/>
          <w:szCs w:val="20"/>
        </w:rPr>
        <w:t xml:space="preserve"> is calculated to be 740 kg a.i./kg food. This value is divided by a safety factor of 30 to calculate the PNEC</w:t>
      </w:r>
      <w:r w:rsidRPr="00A705AE">
        <w:rPr>
          <w:rFonts w:cs="Arial"/>
          <w:color w:val="auto"/>
          <w:szCs w:val="20"/>
          <w:vertAlign w:val="subscript"/>
        </w:rPr>
        <w:t xml:space="preserve">oral, mammal. </w:t>
      </w:r>
    </w:p>
    <w:p w14:paraId="5BB2F9BE" w14:textId="77777777" w:rsidR="00A705AE" w:rsidRPr="00A705AE" w:rsidRDefault="00A705AE" w:rsidP="00A705AE">
      <w:pPr>
        <w:pStyle w:val="CARText"/>
        <w:spacing w:after="0"/>
        <w:rPr>
          <w:rFonts w:cs="Arial"/>
          <w:color w:val="auto"/>
          <w:szCs w:val="20"/>
          <w:vertAlign w:val="subscript"/>
        </w:rPr>
      </w:pPr>
    </w:p>
    <w:p w14:paraId="7C23CC21" w14:textId="77777777" w:rsidR="00A705AE" w:rsidRPr="00A705AE" w:rsidRDefault="00A705AE" w:rsidP="00A705AE">
      <w:pPr>
        <w:pStyle w:val="CARText"/>
        <w:spacing w:after="0"/>
        <w:rPr>
          <w:rFonts w:cs="Arial"/>
          <w:b/>
          <w:color w:val="auto"/>
          <w:szCs w:val="20"/>
        </w:rPr>
      </w:pPr>
      <w:r w:rsidRPr="00A705AE">
        <w:rPr>
          <w:rFonts w:cs="Arial"/>
          <w:b/>
          <w:color w:val="auto"/>
          <w:szCs w:val="20"/>
        </w:rPr>
        <w:sym w:font="Wingdings" w:char="F0E0"/>
      </w:r>
      <w:r w:rsidRPr="00A705AE">
        <w:rPr>
          <w:rFonts w:cs="Arial"/>
          <w:b/>
          <w:color w:val="auto"/>
          <w:szCs w:val="20"/>
        </w:rPr>
        <w:t xml:space="preserve"> PNEC </w:t>
      </w:r>
      <w:r w:rsidRPr="00A705AE">
        <w:rPr>
          <w:rFonts w:cs="Arial"/>
          <w:b/>
          <w:color w:val="auto"/>
          <w:szCs w:val="20"/>
          <w:vertAlign w:val="subscript"/>
        </w:rPr>
        <w:t xml:space="preserve">oral, mammal </w:t>
      </w:r>
      <w:r w:rsidRPr="00A705AE">
        <w:rPr>
          <w:rFonts w:cs="Arial"/>
          <w:b/>
          <w:color w:val="auto"/>
          <w:szCs w:val="20"/>
        </w:rPr>
        <w:t>= 24.7 mg a.i./kg food.</w:t>
      </w:r>
    </w:p>
    <w:p w14:paraId="045B1397" w14:textId="77777777" w:rsidR="00A705AE" w:rsidRPr="00A705AE" w:rsidRDefault="00A705AE" w:rsidP="00A705AE">
      <w:pPr>
        <w:pStyle w:val="Corpsdetexte"/>
        <w:rPr>
          <w:lang w:val="en-GB"/>
        </w:rPr>
      </w:pPr>
    </w:p>
    <w:p w14:paraId="350B363D" w14:textId="77777777" w:rsidR="00A705AE" w:rsidRPr="001D49E8" w:rsidRDefault="00A705AE" w:rsidP="001D49E8">
      <w:pPr>
        <w:pStyle w:val="Titre5"/>
        <w:ind w:hanging="15"/>
        <w:rPr>
          <w:rFonts w:cs="Arial"/>
          <w:lang w:val="en-GB"/>
        </w:rPr>
      </w:pPr>
      <w:r w:rsidRPr="001D49E8">
        <w:rPr>
          <w:rFonts w:cs="Arial"/>
          <w:lang w:val="en-GB"/>
        </w:rPr>
        <w:t>Summary of PNECs of the active substance etofenprox and its degradation products</w:t>
      </w:r>
    </w:p>
    <w:p w14:paraId="0A2C8659" w14:textId="77777777" w:rsidR="00A705AE" w:rsidRPr="00A705AE" w:rsidRDefault="00A705AE" w:rsidP="00A705AE">
      <w:pPr>
        <w:pStyle w:val="Lgende"/>
        <w:keepNext/>
        <w:spacing w:after="0" w:line="276" w:lineRule="auto"/>
        <w:rPr>
          <w:rFonts w:ascii="Arial" w:hAnsi="Arial" w:cs="Arial"/>
          <w:b/>
          <w:color w:val="000000"/>
        </w:rPr>
      </w:pPr>
      <w:bookmarkStart w:id="223" w:name="_Ref461178586"/>
      <w:r w:rsidRPr="00A705AE">
        <w:rPr>
          <w:rFonts w:ascii="Arial" w:hAnsi="Arial" w:cs="Arial"/>
          <w:b/>
          <w:color w:val="000000"/>
        </w:rPr>
        <w:t xml:space="preserve">Table </w:t>
      </w:r>
      <w:r w:rsidRPr="00A705AE">
        <w:rPr>
          <w:rFonts w:ascii="Arial" w:hAnsi="Arial" w:cs="Arial"/>
          <w:b/>
          <w:color w:val="000000"/>
        </w:rPr>
        <w:fldChar w:fldCharType="begin"/>
      </w:r>
      <w:r w:rsidRPr="00A705AE">
        <w:rPr>
          <w:rFonts w:ascii="Arial" w:hAnsi="Arial" w:cs="Arial"/>
          <w:b/>
          <w:color w:val="000000"/>
        </w:rPr>
        <w:instrText xml:space="preserve"> SEQ Table \* ARABIC </w:instrText>
      </w:r>
      <w:r w:rsidRPr="00A705AE">
        <w:rPr>
          <w:rFonts w:ascii="Arial" w:hAnsi="Arial" w:cs="Arial"/>
          <w:b/>
          <w:color w:val="000000"/>
        </w:rPr>
        <w:fldChar w:fldCharType="separate"/>
      </w:r>
      <w:r w:rsidR="00112D8F">
        <w:rPr>
          <w:rFonts w:ascii="Arial" w:hAnsi="Arial" w:cs="Arial"/>
          <w:b/>
          <w:noProof/>
          <w:color w:val="000000"/>
        </w:rPr>
        <w:t>10</w:t>
      </w:r>
      <w:r w:rsidRPr="00A705AE">
        <w:rPr>
          <w:rFonts w:ascii="Arial" w:hAnsi="Arial" w:cs="Arial"/>
          <w:b/>
          <w:color w:val="000000"/>
        </w:rPr>
        <w:fldChar w:fldCharType="end"/>
      </w:r>
      <w:bookmarkEnd w:id="223"/>
      <w:r w:rsidRPr="00A705AE">
        <w:rPr>
          <w:rFonts w:ascii="Arial" w:hAnsi="Arial" w:cs="Arial"/>
          <w:b/>
          <w:color w:val="000000"/>
        </w:rPr>
        <w:t>: Summary of PNEC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894"/>
        <w:gridCol w:w="2788"/>
        <w:gridCol w:w="848"/>
        <w:gridCol w:w="2644"/>
      </w:tblGrid>
      <w:tr w:rsidR="00DB1910" w:rsidRPr="003B2B45" w14:paraId="0281579D" w14:textId="77777777" w:rsidTr="00F145BD">
        <w:tc>
          <w:tcPr>
            <w:tcW w:w="1487" w:type="dxa"/>
            <w:shd w:val="clear" w:color="auto" w:fill="D9D9D9"/>
            <w:vAlign w:val="center"/>
          </w:tcPr>
          <w:p w14:paraId="692AC30B" w14:textId="77777777" w:rsidR="00A705AE" w:rsidRPr="003B2B45" w:rsidRDefault="00A705AE" w:rsidP="003B2B45">
            <w:pPr>
              <w:rPr>
                <w:rFonts w:ascii="Arial" w:hAnsi="Arial" w:cs="Arial"/>
                <w:b/>
                <w:sz w:val="18"/>
                <w:szCs w:val="18"/>
                <w:lang w:val="en-GB"/>
              </w:rPr>
            </w:pPr>
            <w:r w:rsidRPr="003B2B45">
              <w:rPr>
                <w:rFonts w:ascii="Arial" w:hAnsi="Arial" w:cs="Arial"/>
                <w:b/>
                <w:sz w:val="18"/>
                <w:szCs w:val="18"/>
                <w:lang w:val="en-GB"/>
              </w:rPr>
              <w:t>Compartment</w:t>
            </w:r>
          </w:p>
        </w:tc>
        <w:tc>
          <w:tcPr>
            <w:tcW w:w="1915" w:type="dxa"/>
            <w:shd w:val="clear" w:color="auto" w:fill="D9D9D9"/>
            <w:vAlign w:val="center"/>
          </w:tcPr>
          <w:p w14:paraId="28897E79" w14:textId="77777777" w:rsidR="00A705AE" w:rsidRPr="003B2B45" w:rsidRDefault="00A705AE" w:rsidP="003B2B45">
            <w:pPr>
              <w:rPr>
                <w:rFonts w:ascii="Arial" w:hAnsi="Arial" w:cs="Arial"/>
                <w:b/>
                <w:sz w:val="18"/>
                <w:szCs w:val="18"/>
                <w:lang w:val="en-GB"/>
              </w:rPr>
            </w:pPr>
            <w:r w:rsidRPr="003B2B45">
              <w:rPr>
                <w:rFonts w:ascii="Arial" w:hAnsi="Arial" w:cs="Arial"/>
                <w:b/>
                <w:sz w:val="18"/>
                <w:szCs w:val="18"/>
                <w:lang w:val="en-GB"/>
              </w:rPr>
              <w:t xml:space="preserve">Species </w:t>
            </w:r>
          </w:p>
        </w:tc>
        <w:tc>
          <w:tcPr>
            <w:tcW w:w="2835" w:type="dxa"/>
            <w:shd w:val="clear" w:color="auto" w:fill="D9D9D9"/>
            <w:vAlign w:val="center"/>
          </w:tcPr>
          <w:p w14:paraId="3DC5BD00" w14:textId="77777777" w:rsidR="00A705AE" w:rsidRPr="003B2B45" w:rsidRDefault="00A705AE" w:rsidP="003B2B45">
            <w:pPr>
              <w:rPr>
                <w:rFonts w:ascii="Arial" w:hAnsi="Arial" w:cs="Arial"/>
                <w:b/>
                <w:sz w:val="18"/>
                <w:szCs w:val="18"/>
                <w:lang w:val="en-GB"/>
              </w:rPr>
            </w:pPr>
            <w:r w:rsidRPr="003B2B45">
              <w:rPr>
                <w:rFonts w:ascii="Arial" w:hAnsi="Arial" w:cs="Arial"/>
                <w:b/>
                <w:sz w:val="18"/>
                <w:szCs w:val="18"/>
                <w:lang w:val="en-GB"/>
              </w:rPr>
              <w:t>Endpoint</w:t>
            </w:r>
          </w:p>
        </w:tc>
        <w:tc>
          <w:tcPr>
            <w:tcW w:w="851" w:type="dxa"/>
            <w:shd w:val="clear" w:color="auto" w:fill="D9D9D9"/>
            <w:vAlign w:val="center"/>
          </w:tcPr>
          <w:p w14:paraId="65F0890E" w14:textId="77777777" w:rsidR="00A705AE" w:rsidRPr="003B2B45" w:rsidRDefault="00A705AE" w:rsidP="00F145BD">
            <w:pPr>
              <w:jc w:val="center"/>
              <w:rPr>
                <w:rFonts w:ascii="Arial" w:hAnsi="Arial" w:cs="Arial"/>
                <w:b/>
                <w:sz w:val="18"/>
                <w:szCs w:val="18"/>
                <w:lang w:val="en-GB"/>
              </w:rPr>
            </w:pPr>
            <w:r w:rsidRPr="003B2B45">
              <w:rPr>
                <w:rFonts w:ascii="Arial" w:hAnsi="Arial" w:cs="Arial"/>
                <w:b/>
                <w:sz w:val="18"/>
                <w:szCs w:val="18"/>
                <w:lang w:val="en-GB"/>
              </w:rPr>
              <w:t>Safety factor</w:t>
            </w:r>
          </w:p>
        </w:tc>
        <w:tc>
          <w:tcPr>
            <w:tcW w:w="2693" w:type="dxa"/>
            <w:shd w:val="clear" w:color="auto" w:fill="D9D9D9"/>
            <w:vAlign w:val="center"/>
          </w:tcPr>
          <w:p w14:paraId="57C6D90B" w14:textId="77777777" w:rsidR="00A705AE" w:rsidRPr="003B2B45" w:rsidRDefault="00A705AE" w:rsidP="003B2B45">
            <w:pPr>
              <w:rPr>
                <w:rFonts w:ascii="Arial" w:hAnsi="Arial" w:cs="Arial"/>
                <w:b/>
                <w:sz w:val="18"/>
                <w:szCs w:val="18"/>
                <w:lang w:val="en-GB"/>
              </w:rPr>
            </w:pPr>
            <w:r w:rsidRPr="003B2B45">
              <w:rPr>
                <w:rFonts w:ascii="Arial" w:hAnsi="Arial" w:cs="Arial"/>
                <w:b/>
                <w:sz w:val="18"/>
                <w:szCs w:val="18"/>
                <w:lang w:val="en-GB"/>
              </w:rPr>
              <w:t>PNEC</w:t>
            </w:r>
          </w:p>
        </w:tc>
      </w:tr>
      <w:tr w:rsidR="00A705AE" w:rsidRPr="003B2B45" w14:paraId="32D974DB" w14:textId="77777777" w:rsidTr="00704A63">
        <w:tc>
          <w:tcPr>
            <w:tcW w:w="9781" w:type="dxa"/>
            <w:gridSpan w:val="5"/>
            <w:shd w:val="clear" w:color="auto" w:fill="D9D9D9"/>
            <w:vAlign w:val="center"/>
          </w:tcPr>
          <w:p w14:paraId="370AC2A1" w14:textId="77777777" w:rsidR="00A705AE" w:rsidRPr="003B2B45" w:rsidRDefault="00A705AE" w:rsidP="003B2B45">
            <w:pPr>
              <w:rPr>
                <w:rFonts w:ascii="Arial" w:hAnsi="Arial" w:cs="Arial"/>
                <w:color w:val="FFFFFF"/>
                <w:sz w:val="18"/>
                <w:szCs w:val="18"/>
                <w:lang w:val="en-GB"/>
              </w:rPr>
            </w:pPr>
            <w:r w:rsidRPr="003B2B45">
              <w:rPr>
                <w:rFonts w:ascii="Arial" w:hAnsi="Arial" w:cs="Arial"/>
                <w:sz w:val="18"/>
                <w:szCs w:val="18"/>
                <w:lang w:val="en-GB"/>
              </w:rPr>
              <w:t>E</w:t>
            </w:r>
            <w:r w:rsidRPr="003B2B45">
              <w:rPr>
                <w:rFonts w:ascii="Arial" w:hAnsi="Arial" w:cs="Arial"/>
                <w:sz w:val="18"/>
                <w:szCs w:val="18"/>
                <w:shd w:val="clear" w:color="auto" w:fill="D9D9D9"/>
                <w:lang w:val="en-GB"/>
              </w:rPr>
              <w:t>tofenprox</w:t>
            </w:r>
          </w:p>
        </w:tc>
      </w:tr>
      <w:tr w:rsidR="00A705AE" w:rsidRPr="003B2B45" w14:paraId="616B21CE" w14:textId="77777777" w:rsidTr="00704A63">
        <w:tc>
          <w:tcPr>
            <w:tcW w:w="1487" w:type="dxa"/>
            <w:shd w:val="clear" w:color="auto" w:fill="auto"/>
            <w:vAlign w:val="center"/>
          </w:tcPr>
          <w:p w14:paraId="5B64C249" w14:textId="77777777" w:rsidR="00A705AE" w:rsidRPr="003B2B45" w:rsidRDefault="00A705AE" w:rsidP="003B2B45">
            <w:pPr>
              <w:rPr>
                <w:rFonts w:ascii="Arial" w:hAnsi="Arial" w:cs="Arial"/>
                <w:color w:val="FFFFFF"/>
                <w:sz w:val="18"/>
                <w:szCs w:val="18"/>
                <w:lang w:val="en-GB"/>
              </w:rPr>
            </w:pPr>
            <w:r w:rsidRPr="003B2B45">
              <w:rPr>
                <w:rFonts w:ascii="Arial" w:hAnsi="Arial" w:cs="Arial"/>
                <w:sz w:val="18"/>
                <w:szCs w:val="18"/>
                <w:lang w:val="en-GB"/>
              </w:rPr>
              <w:t>(Fresh) Water</w:t>
            </w:r>
          </w:p>
        </w:tc>
        <w:tc>
          <w:tcPr>
            <w:tcW w:w="1915" w:type="dxa"/>
            <w:shd w:val="clear" w:color="auto" w:fill="auto"/>
            <w:vAlign w:val="center"/>
          </w:tcPr>
          <w:p w14:paraId="437E445C" w14:textId="77777777" w:rsidR="00A705AE" w:rsidRPr="003B2B45" w:rsidRDefault="00A705AE" w:rsidP="003B2B45">
            <w:pPr>
              <w:rPr>
                <w:rFonts w:ascii="Arial" w:hAnsi="Arial" w:cs="Arial"/>
                <w:i/>
                <w:sz w:val="18"/>
                <w:szCs w:val="18"/>
                <w:lang w:val="en-GB"/>
              </w:rPr>
            </w:pPr>
            <w:r w:rsidRPr="003B2B45">
              <w:rPr>
                <w:rFonts w:ascii="Arial" w:hAnsi="Arial" w:cs="Arial"/>
                <w:i/>
                <w:sz w:val="18"/>
                <w:szCs w:val="18"/>
                <w:lang w:val="en-GB"/>
              </w:rPr>
              <w:t>Daphnia magna</w:t>
            </w:r>
          </w:p>
        </w:tc>
        <w:tc>
          <w:tcPr>
            <w:tcW w:w="2835" w:type="dxa"/>
            <w:shd w:val="clear" w:color="auto" w:fill="auto"/>
            <w:vAlign w:val="center"/>
          </w:tcPr>
          <w:p w14:paraId="5E114F18" w14:textId="77777777" w:rsidR="00A705AE" w:rsidRPr="003B2B45" w:rsidRDefault="00A705AE" w:rsidP="003B2B45">
            <w:pPr>
              <w:rPr>
                <w:rFonts w:ascii="Arial" w:hAnsi="Arial" w:cs="Arial"/>
                <w:sz w:val="18"/>
                <w:szCs w:val="18"/>
                <w:lang w:val="en-GB"/>
              </w:rPr>
            </w:pPr>
            <w:r w:rsidRPr="003B2B45">
              <w:rPr>
                <w:rFonts w:ascii="Arial" w:hAnsi="Arial" w:cs="Arial"/>
                <w:sz w:val="18"/>
                <w:szCs w:val="18"/>
                <w:lang w:val="en-GB"/>
              </w:rPr>
              <w:t>NOEC= 5.4E-05 mg/L</w:t>
            </w:r>
          </w:p>
        </w:tc>
        <w:tc>
          <w:tcPr>
            <w:tcW w:w="851" w:type="dxa"/>
            <w:shd w:val="clear" w:color="auto" w:fill="auto"/>
            <w:vAlign w:val="center"/>
          </w:tcPr>
          <w:p w14:paraId="5914251B" w14:textId="77777777" w:rsidR="00A705AE" w:rsidRPr="003B2B45" w:rsidRDefault="00A705AE" w:rsidP="00F145BD">
            <w:pPr>
              <w:jc w:val="center"/>
              <w:rPr>
                <w:rFonts w:ascii="Arial" w:hAnsi="Arial" w:cs="Arial"/>
                <w:sz w:val="18"/>
                <w:szCs w:val="18"/>
                <w:lang w:val="en-GB"/>
              </w:rPr>
            </w:pPr>
            <w:r w:rsidRPr="003B2B45">
              <w:rPr>
                <w:rFonts w:ascii="Arial" w:hAnsi="Arial" w:cs="Arial"/>
                <w:sz w:val="18"/>
                <w:szCs w:val="18"/>
                <w:lang w:val="en-GB"/>
              </w:rPr>
              <w:t>10</w:t>
            </w:r>
          </w:p>
        </w:tc>
        <w:tc>
          <w:tcPr>
            <w:tcW w:w="2693" w:type="dxa"/>
            <w:shd w:val="clear" w:color="auto" w:fill="auto"/>
            <w:vAlign w:val="center"/>
          </w:tcPr>
          <w:p w14:paraId="74E07165" w14:textId="77777777" w:rsidR="00A705AE" w:rsidRPr="003B2B45" w:rsidRDefault="00A705AE" w:rsidP="003B2B45">
            <w:pPr>
              <w:rPr>
                <w:rFonts w:ascii="Arial" w:hAnsi="Arial" w:cs="Arial"/>
                <w:sz w:val="18"/>
                <w:szCs w:val="18"/>
                <w:lang w:val="en-GB"/>
              </w:rPr>
            </w:pPr>
            <w:r w:rsidRPr="003B2B45">
              <w:rPr>
                <w:rFonts w:ascii="Arial" w:hAnsi="Arial" w:cs="Arial"/>
                <w:sz w:val="18"/>
                <w:szCs w:val="18"/>
                <w:lang w:val="en-GB"/>
              </w:rPr>
              <w:t>5.4E-06 mg/L</w:t>
            </w:r>
          </w:p>
        </w:tc>
      </w:tr>
      <w:tr w:rsidR="00A705AE" w:rsidRPr="003B2B45" w14:paraId="0956EB7B" w14:textId="77777777" w:rsidTr="00704A63">
        <w:tc>
          <w:tcPr>
            <w:tcW w:w="1487" w:type="dxa"/>
            <w:shd w:val="clear" w:color="auto" w:fill="auto"/>
            <w:vAlign w:val="center"/>
          </w:tcPr>
          <w:p w14:paraId="65FCCE40" w14:textId="77777777" w:rsidR="00A705AE" w:rsidRPr="003B2B45" w:rsidRDefault="00A705AE" w:rsidP="003B2B45">
            <w:pPr>
              <w:rPr>
                <w:rFonts w:ascii="Arial" w:hAnsi="Arial" w:cs="Arial"/>
                <w:sz w:val="18"/>
                <w:szCs w:val="18"/>
                <w:lang w:val="en-GB"/>
              </w:rPr>
            </w:pPr>
            <w:r w:rsidRPr="003B2B45">
              <w:rPr>
                <w:rFonts w:ascii="Arial" w:hAnsi="Arial" w:cs="Arial"/>
                <w:sz w:val="18"/>
                <w:szCs w:val="18"/>
                <w:lang w:val="en-GB"/>
              </w:rPr>
              <w:t xml:space="preserve">Sediment </w:t>
            </w:r>
          </w:p>
        </w:tc>
        <w:tc>
          <w:tcPr>
            <w:tcW w:w="1915" w:type="dxa"/>
            <w:shd w:val="clear" w:color="auto" w:fill="auto"/>
            <w:vAlign w:val="center"/>
          </w:tcPr>
          <w:p w14:paraId="2E81551A" w14:textId="77777777" w:rsidR="00A705AE" w:rsidRPr="003B2B45" w:rsidRDefault="00A705AE" w:rsidP="003B2B45">
            <w:pPr>
              <w:rPr>
                <w:rFonts w:ascii="Arial" w:hAnsi="Arial" w:cs="Arial"/>
                <w:i/>
                <w:sz w:val="18"/>
                <w:szCs w:val="18"/>
                <w:lang w:val="en-GB"/>
              </w:rPr>
            </w:pPr>
            <w:r w:rsidRPr="003B2B45">
              <w:rPr>
                <w:rFonts w:ascii="Arial" w:hAnsi="Arial" w:cs="Arial"/>
                <w:i/>
                <w:sz w:val="18"/>
                <w:szCs w:val="18"/>
                <w:lang w:val="en-GB"/>
              </w:rPr>
              <w:t>Chironomus riparius</w:t>
            </w:r>
          </w:p>
        </w:tc>
        <w:tc>
          <w:tcPr>
            <w:tcW w:w="2835" w:type="dxa"/>
            <w:shd w:val="clear" w:color="auto" w:fill="auto"/>
            <w:vAlign w:val="center"/>
          </w:tcPr>
          <w:p w14:paraId="32AA96D8" w14:textId="77777777" w:rsidR="00A705AE" w:rsidRPr="003B2B45" w:rsidRDefault="00A705AE" w:rsidP="003B2B45">
            <w:pPr>
              <w:rPr>
                <w:rFonts w:ascii="Arial" w:hAnsi="Arial" w:cs="Arial"/>
                <w:sz w:val="18"/>
                <w:szCs w:val="18"/>
                <w:lang w:val="en-GB"/>
              </w:rPr>
            </w:pPr>
            <w:r w:rsidRPr="003B2B45">
              <w:rPr>
                <w:rFonts w:ascii="Arial" w:hAnsi="Arial" w:cs="Arial"/>
                <w:sz w:val="18"/>
                <w:szCs w:val="18"/>
                <w:lang w:val="en-GB"/>
              </w:rPr>
              <w:t xml:space="preserve">NOEC= </w:t>
            </w:r>
            <w:r w:rsidRPr="003B2B45">
              <w:rPr>
                <w:rFonts w:ascii="Arial" w:hAnsi="Arial" w:cs="Arial"/>
                <w:sz w:val="18"/>
                <w:szCs w:val="18"/>
              </w:rPr>
              <w:t>0.63 mg/kg wwt</w:t>
            </w:r>
          </w:p>
        </w:tc>
        <w:tc>
          <w:tcPr>
            <w:tcW w:w="851" w:type="dxa"/>
            <w:shd w:val="clear" w:color="auto" w:fill="auto"/>
            <w:vAlign w:val="center"/>
          </w:tcPr>
          <w:p w14:paraId="5569B27C" w14:textId="77777777" w:rsidR="00A705AE" w:rsidRPr="003B2B45" w:rsidRDefault="00A705AE" w:rsidP="00F145BD">
            <w:pPr>
              <w:jc w:val="center"/>
              <w:rPr>
                <w:rFonts w:ascii="Arial" w:hAnsi="Arial" w:cs="Arial"/>
                <w:sz w:val="18"/>
                <w:szCs w:val="18"/>
                <w:lang w:val="en-GB"/>
              </w:rPr>
            </w:pPr>
            <w:r w:rsidRPr="003B2B45">
              <w:rPr>
                <w:rFonts w:ascii="Arial" w:hAnsi="Arial" w:cs="Arial"/>
                <w:sz w:val="18"/>
                <w:szCs w:val="18"/>
                <w:lang w:val="en-GB"/>
              </w:rPr>
              <w:t>100</w:t>
            </w:r>
          </w:p>
        </w:tc>
        <w:tc>
          <w:tcPr>
            <w:tcW w:w="2693" w:type="dxa"/>
            <w:shd w:val="clear" w:color="auto" w:fill="auto"/>
            <w:vAlign w:val="center"/>
          </w:tcPr>
          <w:p w14:paraId="52F12CF7" w14:textId="77777777" w:rsidR="00A705AE" w:rsidRPr="003B2B45" w:rsidRDefault="00A705AE" w:rsidP="009566DA">
            <w:pPr>
              <w:rPr>
                <w:rFonts w:ascii="Arial" w:hAnsi="Arial" w:cs="Arial"/>
                <w:sz w:val="18"/>
                <w:szCs w:val="18"/>
                <w:lang w:val="en-GB"/>
              </w:rPr>
            </w:pPr>
            <w:r w:rsidRPr="003B2B45">
              <w:rPr>
                <w:rFonts w:ascii="Arial" w:hAnsi="Arial" w:cs="Arial"/>
                <w:sz w:val="18"/>
                <w:szCs w:val="18"/>
                <w:lang w:val="en-GB"/>
              </w:rPr>
              <w:t>6.3E-03 mg/</w:t>
            </w:r>
            <w:r w:rsidR="009566DA">
              <w:rPr>
                <w:rFonts w:ascii="Arial" w:hAnsi="Arial" w:cs="Arial"/>
                <w:sz w:val="18"/>
                <w:szCs w:val="18"/>
                <w:lang w:val="en-GB"/>
              </w:rPr>
              <w:t>kg</w:t>
            </w:r>
            <w:r w:rsidR="005A4CA3">
              <w:rPr>
                <w:rFonts w:ascii="Arial" w:hAnsi="Arial" w:cs="Arial"/>
                <w:sz w:val="18"/>
                <w:szCs w:val="18"/>
                <w:lang w:val="en-GB"/>
              </w:rPr>
              <w:t>wwt</w:t>
            </w:r>
          </w:p>
        </w:tc>
      </w:tr>
      <w:tr w:rsidR="00A705AE" w:rsidRPr="003B2B45" w14:paraId="5D94B64F" w14:textId="77777777" w:rsidTr="00704A63">
        <w:tc>
          <w:tcPr>
            <w:tcW w:w="1487" w:type="dxa"/>
            <w:shd w:val="clear" w:color="auto" w:fill="auto"/>
            <w:vAlign w:val="center"/>
          </w:tcPr>
          <w:p w14:paraId="669488CD" w14:textId="77777777" w:rsidR="00A705AE" w:rsidRPr="003B2B45" w:rsidRDefault="00A705AE" w:rsidP="003B2B45">
            <w:pPr>
              <w:rPr>
                <w:rFonts w:ascii="Arial" w:hAnsi="Arial" w:cs="Arial"/>
                <w:sz w:val="18"/>
                <w:szCs w:val="18"/>
                <w:lang w:val="en-GB"/>
              </w:rPr>
            </w:pPr>
            <w:r w:rsidRPr="003B2B45">
              <w:rPr>
                <w:rFonts w:ascii="Arial" w:hAnsi="Arial" w:cs="Arial"/>
                <w:sz w:val="18"/>
                <w:szCs w:val="18"/>
                <w:lang w:val="en-GB"/>
              </w:rPr>
              <w:t>Microorganisms (STP)</w:t>
            </w:r>
          </w:p>
        </w:tc>
        <w:tc>
          <w:tcPr>
            <w:tcW w:w="1915" w:type="dxa"/>
            <w:shd w:val="clear" w:color="auto" w:fill="auto"/>
            <w:vAlign w:val="center"/>
          </w:tcPr>
          <w:p w14:paraId="6B51065F" w14:textId="77777777" w:rsidR="00A705AE" w:rsidRPr="003B2B45" w:rsidRDefault="00A705AE" w:rsidP="003B2B45">
            <w:pPr>
              <w:rPr>
                <w:rFonts w:ascii="Arial" w:hAnsi="Arial" w:cs="Arial"/>
                <w:sz w:val="18"/>
                <w:szCs w:val="18"/>
                <w:lang w:val="en-GB"/>
              </w:rPr>
            </w:pPr>
            <w:r w:rsidRPr="003B2B45">
              <w:rPr>
                <w:rFonts w:ascii="Arial" w:hAnsi="Arial" w:cs="Arial"/>
                <w:sz w:val="18"/>
                <w:szCs w:val="18"/>
                <w:lang w:val="en-GB"/>
              </w:rPr>
              <w:t>NR</w:t>
            </w:r>
          </w:p>
        </w:tc>
        <w:tc>
          <w:tcPr>
            <w:tcW w:w="2835" w:type="dxa"/>
            <w:shd w:val="clear" w:color="auto" w:fill="auto"/>
            <w:vAlign w:val="center"/>
          </w:tcPr>
          <w:p w14:paraId="1E6E6BEA" w14:textId="77777777" w:rsidR="00A705AE" w:rsidRPr="003B2B45" w:rsidRDefault="00A705AE" w:rsidP="003B2B45">
            <w:pPr>
              <w:rPr>
                <w:rFonts w:ascii="Arial" w:hAnsi="Arial" w:cs="Arial"/>
                <w:sz w:val="18"/>
                <w:szCs w:val="18"/>
                <w:lang w:val="en-GB"/>
              </w:rPr>
            </w:pPr>
            <w:r w:rsidRPr="003B2B45">
              <w:rPr>
                <w:rFonts w:ascii="Arial" w:hAnsi="Arial" w:cs="Arial"/>
                <w:sz w:val="18"/>
                <w:szCs w:val="18"/>
                <w:lang w:val="en-GB"/>
              </w:rPr>
              <w:t>Water solubility= 2.25E-02 mg/L</w:t>
            </w:r>
          </w:p>
        </w:tc>
        <w:tc>
          <w:tcPr>
            <w:tcW w:w="851" w:type="dxa"/>
            <w:shd w:val="clear" w:color="auto" w:fill="auto"/>
            <w:vAlign w:val="center"/>
          </w:tcPr>
          <w:p w14:paraId="0D2EBE29" w14:textId="77777777" w:rsidR="00A705AE" w:rsidRPr="003B2B45" w:rsidRDefault="00A705AE" w:rsidP="00F145BD">
            <w:pPr>
              <w:jc w:val="center"/>
              <w:rPr>
                <w:rFonts w:ascii="Arial" w:hAnsi="Arial" w:cs="Arial"/>
                <w:sz w:val="18"/>
                <w:szCs w:val="18"/>
                <w:lang w:val="en-GB"/>
              </w:rPr>
            </w:pPr>
            <w:r w:rsidRPr="003B2B45">
              <w:rPr>
                <w:rFonts w:ascii="Arial" w:hAnsi="Arial" w:cs="Arial"/>
                <w:sz w:val="18"/>
                <w:szCs w:val="18"/>
                <w:lang w:val="en-GB"/>
              </w:rPr>
              <w:t>NR</w:t>
            </w:r>
          </w:p>
        </w:tc>
        <w:tc>
          <w:tcPr>
            <w:tcW w:w="2693" w:type="dxa"/>
            <w:shd w:val="clear" w:color="auto" w:fill="auto"/>
            <w:vAlign w:val="center"/>
          </w:tcPr>
          <w:p w14:paraId="5541EFAD" w14:textId="77777777" w:rsidR="00A705AE" w:rsidRPr="003B2B45" w:rsidRDefault="00A705AE" w:rsidP="003B2B45">
            <w:pPr>
              <w:rPr>
                <w:rFonts w:ascii="Arial" w:hAnsi="Arial" w:cs="Arial"/>
                <w:sz w:val="18"/>
                <w:szCs w:val="18"/>
                <w:lang w:val="en-GB"/>
              </w:rPr>
            </w:pPr>
            <w:r w:rsidRPr="003B2B45">
              <w:rPr>
                <w:rFonts w:ascii="Arial" w:hAnsi="Arial" w:cs="Arial"/>
                <w:sz w:val="18"/>
                <w:szCs w:val="18"/>
                <w:lang w:val="en-GB"/>
              </w:rPr>
              <w:t>2.25E-02 mg/L</w:t>
            </w:r>
          </w:p>
        </w:tc>
      </w:tr>
      <w:tr w:rsidR="00A705AE" w:rsidRPr="003B2B45" w14:paraId="42FAD2E2" w14:textId="77777777" w:rsidTr="00704A63">
        <w:tc>
          <w:tcPr>
            <w:tcW w:w="1487" w:type="dxa"/>
            <w:shd w:val="clear" w:color="auto" w:fill="auto"/>
            <w:vAlign w:val="center"/>
          </w:tcPr>
          <w:p w14:paraId="2D22D535" w14:textId="77777777" w:rsidR="00A705AE" w:rsidRPr="003B2B45" w:rsidRDefault="00A705AE" w:rsidP="003B2B45">
            <w:pPr>
              <w:rPr>
                <w:rFonts w:ascii="Arial" w:hAnsi="Arial" w:cs="Arial"/>
                <w:sz w:val="18"/>
                <w:szCs w:val="18"/>
                <w:lang w:val="en-GB"/>
              </w:rPr>
            </w:pPr>
            <w:r w:rsidRPr="003B2B45">
              <w:rPr>
                <w:rFonts w:ascii="Arial" w:hAnsi="Arial" w:cs="Arial"/>
                <w:sz w:val="18"/>
                <w:szCs w:val="18"/>
                <w:lang w:val="en-GB"/>
              </w:rPr>
              <w:t>Soil</w:t>
            </w:r>
          </w:p>
        </w:tc>
        <w:tc>
          <w:tcPr>
            <w:tcW w:w="1915" w:type="dxa"/>
            <w:shd w:val="clear" w:color="auto" w:fill="auto"/>
            <w:vAlign w:val="center"/>
          </w:tcPr>
          <w:p w14:paraId="2C5A2A4C" w14:textId="77777777" w:rsidR="00A705AE" w:rsidRPr="003B2B45" w:rsidRDefault="00A705AE" w:rsidP="003B2B45">
            <w:pPr>
              <w:rPr>
                <w:rFonts w:ascii="Arial" w:hAnsi="Arial" w:cs="Arial"/>
                <w:i/>
                <w:sz w:val="18"/>
                <w:szCs w:val="18"/>
                <w:lang w:val="en-GB"/>
              </w:rPr>
            </w:pPr>
            <w:r w:rsidRPr="003B2B45">
              <w:rPr>
                <w:rFonts w:ascii="Arial" w:hAnsi="Arial" w:cs="Arial"/>
                <w:i/>
                <w:sz w:val="18"/>
                <w:szCs w:val="18"/>
                <w:lang w:val="en-GB"/>
              </w:rPr>
              <w:t>Folsomia candida</w:t>
            </w:r>
          </w:p>
        </w:tc>
        <w:tc>
          <w:tcPr>
            <w:tcW w:w="2835" w:type="dxa"/>
            <w:shd w:val="clear" w:color="auto" w:fill="auto"/>
            <w:vAlign w:val="center"/>
          </w:tcPr>
          <w:p w14:paraId="1A15697F" w14:textId="77777777" w:rsidR="00A705AE" w:rsidRDefault="00A705AE" w:rsidP="003B2B45">
            <w:pPr>
              <w:rPr>
                <w:rFonts w:ascii="Arial" w:hAnsi="Arial" w:cs="Arial"/>
                <w:sz w:val="18"/>
                <w:szCs w:val="18"/>
                <w:lang w:val="en-US"/>
              </w:rPr>
            </w:pPr>
            <w:r w:rsidRPr="003B2B45">
              <w:rPr>
                <w:rFonts w:ascii="Arial" w:hAnsi="Arial" w:cs="Arial"/>
                <w:sz w:val="18"/>
                <w:szCs w:val="18"/>
                <w:lang w:val="en-GB"/>
              </w:rPr>
              <w:t xml:space="preserve">NOEC= </w:t>
            </w:r>
            <w:r w:rsidRPr="003B2B45">
              <w:rPr>
                <w:rFonts w:ascii="Arial" w:hAnsi="Arial" w:cs="Arial"/>
                <w:sz w:val="18"/>
                <w:szCs w:val="18"/>
                <w:lang w:val="en-US"/>
              </w:rPr>
              <w:t>0.721mg</w:t>
            </w:r>
            <w:r w:rsidR="009916F7">
              <w:rPr>
                <w:rFonts w:ascii="Arial" w:hAnsi="Arial" w:cs="Arial"/>
                <w:sz w:val="18"/>
                <w:szCs w:val="18"/>
                <w:lang w:val="en-US"/>
              </w:rPr>
              <w:t>/</w:t>
            </w:r>
            <w:r w:rsidRPr="003B2B45">
              <w:rPr>
                <w:rFonts w:ascii="Arial" w:hAnsi="Arial" w:cs="Arial"/>
                <w:sz w:val="18"/>
                <w:szCs w:val="18"/>
                <w:lang w:val="en-US"/>
              </w:rPr>
              <w:t xml:space="preserve">kg </w:t>
            </w:r>
            <w:r w:rsidRPr="009916F7">
              <w:rPr>
                <w:rFonts w:ascii="Arial" w:hAnsi="Arial" w:cs="Arial"/>
                <w:sz w:val="18"/>
                <w:szCs w:val="18"/>
                <w:vertAlign w:val="subscript"/>
                <w:lang w:val="en-US"/>
              </w:rPr>
              <w:t>dry soil</w:t>
            </w:r>
          </w:p>
          <w:p w14:paraId="427CF658" w14:textId="77777777" w:rsidR="00D32CBF" w:rsidRPr="009916F7" w:rsidRDefault="00D32CBF" w:rsidP="009916F7">
            <w:pPr>
              <w:rPr>
                <w:rFonts w:ascii="Arial" w:hAnsi="Arial" w:cs="Arial"/>
                <w:b/>
                <w:sz w:val="18"/>
                <w:szCs w:val="18"/>
                <w:lang w:val="en-GB"/>
              </w:rPr>
            </w:pPr>
            <w:r w:rsidRPr="009916F7">
              <w:rPr>
                <w:rFonts w:ascii="Arial" w:hAnsi="Arial" w:cs="Arial"/>
                <w:b/>
                <w:sz w:val="18"/>
                <w:szCs w:val="18"/>
                <w:lang w:val="en-US"/>
              </w:rPr>
              <w:t>NOEC</w:t>
            </w:r>
            <w:r w:rsidRPr="009916F7">
              <w:rPr>
                <w:rFonts w:ascii="Arial" w:hAnsi="Arial" w:cs="Arial"/>
                <w:b/>
                <w:sz w:val="18"/>
                <w:szCs w:val="18"/>
                <w:vertAlign w:val="subscript"/>
                <w:lang w:val="en-US"/>
              </w:rPr>
              <w:t>TWA</w:t>
            </w:r>
            <w:r w:rsidRPr="009916F7">
              <w:rPr>
                <w:rFonts w:ascii="Arial" w:hAnsi="Arial" w:cs="Arial"/>
                <w:b/>
                <w:sz w:val="18"/>
                <w:szCs w:val="18"/>
                <w:lang w:val="en-US"/>
              </w:rPr>
              <w:t>= 0.357mg</w:t>
            </w:r>
            <w:r w:rsidR="009916F7">
              <w:rPr>
                <w:rFonts w:ascii="Arial" w:hAnsi="Arial" w:cs="Arial"/>
                <w:b/>
                <w:sz w:val="18"/>
                <w:szCs w:val="18"/>
                <w:lang w:val="en-US"/>
              </w:rPr>
              <w:t>/</w:t>
            </w:r>
            <w:r w:rsidRPr="009916F7">
              <w:rPr>
                <w:rFonts w:ascii="Arial" w:hAnsi="Arial" w:cs="Arial"/>
                <w:b/>
                <w:sz w:val="18"/>
                <w:szCs w:val="18"/>
                <w:lang w:val="en-US"/>
              </w:rPr>
              <w:t xml:space="preserve">kg </w:t>
            </w:r>
            <w:r w:rsidRPr="009916F7">
              <w:rPr>
                <w:rFonts w:ascii="Arial" w:hAnsi="Arial" w:cs="Arial"/>
                <w:b/>
                <w:sz w:val="18"/>
                <w:szCs w:val="18"/>
                <w:vertAlign w:val="subscript"/>
                <w:lang w:val="en-US"/>
              </w:rPr>
              <w:t>dry soil</w:t>
            </w:r>
          </w:p>
        </w:tc>
        <w:tc>
          <w:tcPr>
            <w:tcW w:w="851" w:type="dxa"/>
            <w:shd w:val="clear" w:color="auto" w:fill="auto"/>
            <w:vAlign w:val="center"/>
          </w:tcPr>
          <w:p w14:paraId="4F035334" w14:textId="77777777" w:rsidR="00A705AE" w:rsidRPr="003B2B45" w:rsidRDefault="00D32CBF" w:rsidP="00F145BD">
            <w:pPr>
              <w:jc w:val="center"/>
              <w:rPr>
                <w:rFonts w:ascii="Arial" w:hAnsi="Arial" w:cs="Arial"/>
                <w:sz w:val="18"/>
                <w:szCs w:val="18"/>
                <w:lang w:val="en-GB"/>
              </w:rPr>
            </w:pPr>
            <w:r>
              <w:rPr>
                <w:rFonts w:ascii="Arial" w:hAnsi="Arial" w:cs="Arial"/>
                <w:sz w:val="18"/>
                <w:szCs w:val="18"/>
                <w:lang w:val="en-GB"/>
              </w:rPr>
              <w:t>50</w:t>
            </w:r>
          </w:p>
        </w:tc>
        <w:tc>
          <w:tcPr>
            <w:tcW w:w="2693" w:type="dxa"/>
            <w:shd w:val="clear" w:color="auto" w:fill="auto"/>
            <w:vAlign w:val="center"/>
          </w:tcPr>
          <w:p w14:paraId="4D9BC56F" w14:textId="77777777" w:rsidR="00A705AE" w:rsidRPr="00D67243" w:rsidRDefault="00001CB6" w:rsidP="00D67243">
            <w:pPr>
              <w:rPr>
                <w:rFonts w:ascii="Arial" w:hAnsi="Arial" w:cs="Arial"/>
                <w:sz w:val="18"/>
                <w:szCs w:val="18"/>
              </w:rPr>
            </w:pPr>
            <w:r w:rsidRPr="009916F7">
              <w:rPr>
                <w:rFonts w:ascii="Arial" w:hAnsi="Arial" w:cs="Arial"/>
                <w:sz w:val="18"/>
                <w:szCs w:val="18"/>
                <w:lang w:val="en-GB"/>
              </w:rPr>
              <w:t>7.15</w:t>
            </w:r>
            <w:r w:rsidR="00A705AE" w:rsidRPr="009916F7">
              <w:rPr>
                <w:rFonts w:ascii="Arial" w:hAnsi="Arial" w:cs="Arial"/>
                <w:sz w:val="18"/>
                <w:szCs w:val="18"/>
              </w:rPr>
              <w:t xml:space="preserve"> x 10</w:t>
            </w:r>
            <w:r w:rsidR="00A705AE" w:rsidRPr="009916F7">
              <w:rPr>
                <w:rFonts w:ascii="Arial" w:hAnsi="Arial" w:cs="Arial"/>
                <w:sz w:val="18"/>
                <w:szCs w:val="18"/>
                <w:vertAlign w:val="superscript"/>
              </w:rPr>
              <w:t>-</w:t>
            </w:r>
            <w:r w:rsidRPr="009916F7">
              <w:rPr>
                <w:rFonts w:ascii="Arial" w:hAnsi="Arial" w:cs="Arial"/>
                <w:sz w:val="18"/>
                <w:szCs w:val="18"/>
                <w:vertAlign w:val="superscript"/>
              </w:rPr>
              <w:t>3</w:t>
            </w:r>
            <w:r w:rsidR="00A705AE" w:rsidRPr="009916F7">
              <w:rPr>
                <w:rFonts w:ascii="Arial" w:hAnsi="Arial" w:cs="Arial"/>
                <w:sz w:val="18"/>
                <w:szCs w:val="18"/>
                <w:vertAlign w:val="superscript"/>
              </w:rPr>
              <w:t xml:space="preserve"> </w:t>
            </w:r>
            <w:r w:rsidR="00A705AE" w:rsidRPr="009916F7">
              <w:rPr>
                <w:rFonts w:ascii="Arial" w:hAnsi="Arial" w:cs="Arial"/>
                <w:sz w:val="18"/>
                <w:szCs w:val="18"/>
              </w:rPr>
              <w:t xml:space="preserve">mg/kg </w:t>
            </w:r>
            <w:r w:rsidRPr="009916F7">
              <w:rPr>
                <w:rFonts w:ascii="Arial" w:hAnsi="Arial" w:cs="Arial"/>
                <w:sz w:val="18"/>
                <w:szCs w:val="18"/>
                <w:vertAlign w:val="subscript"/>
              </w:rPr>
              <w:t>dry</w:t>
            </w:r>
            <w:r w:rsidR="00A705AE" w:rsidRPr="009916F7">
              <w:rPr>
                <w:rFonts w:ascii="Arial" w:hAnsi="Arial" w:cs="Arial"/>
                <w:sz w:val="18"/>
                <w:szCs w:val="18"/>
                <w:vertAlign w:val="subscript"/>
              </w:rPr>
              <w:t xml:space="preserve"> soil</w:t>
            </w:r>
          </w:p>
          <w:p w14:paraId="6BF22177" w14:textId="77777777" w:rsidR="00001CB6" w:rsidRPr="009916F7" w:rsidRDefault="00001CB6" w:rsidP="009916F7">
            <w:pPr>
              <w:rPr>
                <w:rFonts w:ascii="Arial" w:hAnsi="Arial" w:cs="Arial"/>
                <w:b/>
                <w:sz w:val="18"/>
                <w:szCs w:val="18"/>
              </w:rPr>
            </w:pPr>
            <w:r w:rsidRPr="009916F7">
              <w:rPr>
                <w:rFonts w:ascii="Arial" w:hAnsi="Arial" w:cs="Arial"/>
                <w:b/>
                <w:sz w:val="18"/>
                <w:szCs w:val="18"/>
                <w:lang w:val="en-GB"/>
              </w:rPr>
              <w:t>6.33</w:t>
            </w:r>
            <w:r w:rsidRPr="009916F7">
              <w:rPr>
                <w:rFonts w:ascii="Arial" w:hAnsi="Arial" w:cs="Arial"/>
                <w:b/>
                <w:sz w:val="18"/>
                <w:szCs w:val="18"/>
              </w:rPr>
              <w:t xml:space="preserve"> x 10</w:t>
            </w:r>
            <w:r w:rsidRPr="009916F7">
              <w:rPr>
                <w:rFonts w:ascii="Arial" w:hAnsi="Arial" w:cs="Arial"/>
                <w:b/>
                <w:sz w:val="18"/>
                <w:szCs w:val="18"/>
                <w:vertAlign w:val="superscript"/>
              </w:rPr>
              <w:t xml:space="preserve">-3 </w:t>
            </w:r>
            <w:r w:rsidRPr="009916F7">
              <w:rPr>
                <w:rFonts w:ascii="Arial" w:hAnsi="Arial" w:cs="Arial"/>
                <w:b/>
                <w:sz w:val="18"/>
                <w:szCs w:val="18"/>
              </w:rPr>
              <w:t>mg</w:t>
            </w:r>
            <w:r w:rsidR="009916F7">
              <w:rPr>
                <w:rFonts w:ascii="Arial" w:hAnsi="Arial" w:cs="Arial"/>
                <w:b/>
                <w:sz w:val="18"/>
                <w:szCs w:val="18"/>
              </w:rPr>
              <w:t>/</w:t>
            </w:r>
            <w:r w:rsidRPr="009916F7">
              <w:rPr>
                <w:rFonts w:ascii="Arial" w:hAnsi="Arial" w:cs="Arial"/>
                <w:b/>
                <w:sz w:val="18"/>
                <w:szCs w:val="18"/>
              </w:rPr>
              <w:t xml:space="preserve">kg </w:t>
            </w:r>
            <w:r w:rsidRPr="009916F7">
              <w:rPr>
                <w:rFonts w:ascii="Arial" w:hAnsi="Arial" w:cs="Arial"/>
                <w:b/>
                <w:sz w:val="18"/>
                <w:szCs w:val="18"/>
                <w:vertAlign w:val="subscript"/>
              </w:rPr>
              <w:t>wet soil</w:t>
            </w:r>
          </w:p>
        </w:tc>
      </w:tr>
      <w:tr w:rsidR="00A705AE" w:rsidRPr="003B2B45" w14:paraId="73D988EA" w14:textId="77777777" w:rsidTr="00704A63">
        <w:tc>
          <w:tcPr>
            <w:tcW w:w="1487" w:type="dxa"/>
            <w:shd w:val="clear" w:color="auto" w:fill="auto"/>
            <w:vAlign w:val="center"/>
          </w:tcPr>
          <w:p w14:paraId="2B78FD4C" w14:textId="77777777" w:rsidR="00A705AE" w:rsidRPr="003B2B45" w:rsidRDefault="00A705AE" w:rsidP="003B2B45">
            <w:pPr>
              <w:rPr>
                <w:rFonts w:ascii="Arial" w:hAnsi="Arial" w:cs="Arial"/>
                <w:sz w:val="18"/>
                <w:szCs w:val="18"/>
                <w:lang w:val="en-GB"/>
              </w:rPr>
            </w:pPr>
            <w:r w:rsidRPr="003B2B45">
              <w:rPr>
                <w:rFonts w:ascii="Arial" w:hAnsi="Arial" w:cs="Arial"/>
                <w:sz w:val="18"/>
                <w:szCs w:val="18"/>
                <w:lang w:val="en-GB"/>
              </w:rPr>
              <w:t>Oral birds</w:t>
            </w:r>
          </w:p>
        </w:tc>
        <w:tc>
          <w:tcPr>
            <w:tcW w:w="1915" w:type="dxa"/>
            <w:shd w:val="clear" w:color="auto" w:fill="auto"/>
            <w:vAlign w:val="center"/>
          </w:tcPr>
          <w:p w14:paraId="5B9A143D" w14:textId="77777777" w:rsidR="00A705AE" w:rsidRPr="003B2B45" w:rsidRDefault="00A705AE" w:rsidP="003B2B45">
            <w:pPr>
              <w:rPr>
                <w:rFonts w:ascii="Arial" w:hAnsi="Arial" w:cs="Arial"/>
                <w:sz w:val="18"/>
                <w:szCs w:val="18"/>
                <w:lang w:val="en-GB"/>
              </w:rPr>
            </w:pPr>
            <w:r w:rsidRPr="003B2B45">
              <w:rPr>
                <w:rFonts w:ascii="Arial" w:hAnsi="Arial" w:cs="Arial"/>
                <w:sz w:val="18"/>
                <w:szCs w:val="18"/>
                <w:lang w:val="en-GB"/>
              </w:rPr>
              <w:t>Bobwhite quail</w:t>
            </w:r>
          </w:p>
        </w:tc>
        <w:tc>
          <w:tcPr>
            <w:tcW w:w="2835" w:type="dxa"/>
            <w:shd w:val="clear" w:color="auto" w:fill="auto"/>
            <w:vAlign w:val="center"/>
          </w:tcPr>
          <w:p w14:paraId="41075AE0" w14:textId="77777777" w:rsidR="00A705AE" w:rsidRPr="003B2B45" w:rsidRDefault="00A705AE" w:rsidP="003B2B45">
            <w:pPr>
              <w:rPr>
                <w:rFonts w:ascii="Arial" w:hAnsi="Arial" w:cs="Arial"/>
                <w:sz w:val="18"/>
                <w:szCs w:val="18"/>
                <w:lang w:val="en-GB"/>
              </w:rPr>
            </w:pPr>
            <w:r w:rsidRPr="003B2B45">
              <w:rPr>
                <w:rFonts w:ascii="Arial" w:hAnsi="Arial" w:cs="Arial"/>
                <w:sz w:val="18"/>
                <w:szCs w:val="18"/>
                <w:lang w:val="en-GB"/>
              </w:rPr>
              <w:t>NOEL=1000 mg/kg diet</w:t>
            </w:r>
          </w:p>
        </w:tc>
        <w:tc>
          <w:tcPr>
            <w:tcW w:w="851" w:type="dxa"/>
            <w:shd w:val="clear" w:color="auto" w:fill="auto"/>
            <w:vAlign w:val="center"/>
          </w:tcPr>
          <w:p w14:paraId="523620BC" w14:textId="77777777" w:rsidR="00A705AE" w:rsidRPr="003B2B45" w:rsidRDefault="00A705AE" w:rsidP="00F145BD">
            <w:pPr>
              <w:jc w:val="center"/>
              <w:rPr>
                <w:rFonts w:ascii="Arial" w:hAnsi="Arial" w:cs="Arial"/>
                <w:sz w:val="18"/>
                <w:szCs w:val="18"/>
                <w:lang w:val="en-GB"/>
              </w:rPr>
            </w:pPr>
            <w:r w:rsidRPr="003B2B45">
              <w:rPr>
                <w:rFonts w:ascii="Arial" w:hAnsi="Arial" w:cs="Arial"/>
                <w:sz w:val="18"/>
                <w:szCs w:val="18"/>
                <w:lang w:val="en-GB"/>
              </w:rPr>
              <w:t>30</w:t>
            </w:r>
          </w:p>
        </w:tc>
        <w:tc>
          <w:tcPr>
            <w:tcW w:w="2693" w:type="dxa"/>
            <w:shd w:val="clear" w:color="auto" w:fill="auto"/>
            <w:vAlign w:val="center"/>
          </w:tcPr>
          <w:p w14:paraId="0192B294" w14:textId="77777777" w:rsidR="00A705AE" w:rsidRPr="003B2B45" w:rsidRDefault="00A705AE" w:rsidP="003B2B45">
            <w:pPr>
              <w:rPr>
                <w:rFonts w:ascii="Arial" w:hAnsi="Arial" w:cs="Arial"/>
                <w:sz w:val="18"/>
                <w:szCs w:val="18"/>
                <w:lang w:val="en-GB"/>
              </w:rPr>
            </w:pPr>
            <w:r w:rsidRPr="003B2B45">
              <w:rPr>
                <w:rFonts w:ascii="Arial" w:hAnsi="Arial" w:cs="Arial"/>
                <w:sz w:val="18"/>
                <w:szCs w:val="18"/>
                <w:lang w:val="en-GB"/>
              </w:rPr>
              <w:t>33.3 mg a.i./kg diet</w:t>
            </w:r>
          </w:p>
        </w:tc>
      </w:tr>
      <w:tr w:rsidR="00A705AE" w:rsidRPr="003B2B45" w14:paraId="1B9572E9" w14:textId="77777777" w:rsidTr="00704A63">
        <w:tc>
          <w:tcPr>
            <w:tcW w:w="1487" w:type="dxa"/>
            <w:shd w:val="clear" w:color="auto" w:fill="auto"/>
            <w:vAlign w:val="center"/>
          </w:tcPr>
          <w:p w14:paraId="7B667F34" w14:textId="77777777" w:rsidR="00A705AE" w:rsidRPr="003B2B45" w:rsidRDefault="00A705AE" w:rsidP="003B2B45">
            <w:pPr>
              <w:rPr>
                <w:rFonts w:ascii="Arial" w:hAnsi="Arial" w:cs="Arial"/>
                <w:color w:val="000000"/>
                <w:sz w:val="18"/>
                <w:szCs w:val="18"/>
                <w:lang w:val="en-GB"/>
              </w:rPr>
            </w:pPr>
            <w:r w:rsidRPr="003B2B45">
              <w:rPr>
                <w:rFonts w:ascii="Arial" w:hAnsi="Arial" w:cs="Arial"/>
                <w:color w:val="000000"/>
                <w:sz w:val="18"/>
                <w:szCs w:val="18"/>
                <w:lang w:val="en-GB"/>
              </w:rPr>
              <w:t>Oral mammals</w:t>
            </w:r>
          </w:p>
        </w:tc>
        <w:tc>
          <w:tcPr>
            <w:tcW w:w="1915" w:type="dxa"/>
            <w:shd w:val="clear" w:color="auto" w:fill="auto"/>
            <w:vAlign w:val="center"/>
          </w:tcPr>
          <w:p w14:paraId="262ADF8F" w14:textId="77777777" w:rsidR="00A705AE" w:rsidRPr="003B2B45" w:rsidRDefault="00A705AE" w:rsidP="003B2B45">
            <w:pPr>
              <w:rPr>
                <w:rFonts w:ascii="Arial" w:hAnsi="Arial" w:cs="Arial"/>
                <w:sz w:val="18"/>
                <w:szCs w:val="18"/>
                <w:lang w:val="en-GB"/>
              </w:rPr>
            </w:pPr>
            <w:r w:rsidRPr="003B2B45">
              <w:rPr>
                <w:rFonts w:ascii="Arial" w:hAnsi="Arial" w:cs="Arial"/>
                <w:sz w:val="18"/>
                <w:szCs w:val="18"/>
                <w:lang w:val="en-GB"/>
              </w:rPr>
              <w:t>Rat</w:t>
            </w:r>
          </w:p>
        </w:tc>
        <w:tc>
          <w:tcPr>
            <w:tcW w:w="2835" w:type="dxa"/>
            <w:shd w:val="clear" w:color="auto" w:fill="auto"/>
            <w:vAlign w:val="center"/>
          </w:tcPr>
          <w:p w14:paraId="55CF398E" w14:textId="77777777" w:rsidR="00A705AE" w:rsidRPr="003B2B45" w:rsidRDefault="00A705AE" w:rsidP="003B2B45">
            <w:pPr>
              <w:rPr>
                <w:rFonts w:ascii="Arial" w:hAnsi="Arial" w:cs="Arial"/>
                <w:sz w:val="18"/>
                <w:szCs w:val="18"/>
                <w:lang w:val="en-GB"/>
              </w:rPr>
            </w:pPr>
            <w:r w:rsidRPr="003B2B45">
              <w:rPr>
                <w:rFonts w:ascii="Arial" w:hAnsi="Arial" w:cs="Arial"/>
                <w:sz w:val="18"/>
                <w:szCs w:val="18"/>
                <w:lang w:val="en-GB"/>
              </w:rPr>
              <w:t>NOEC</w:t>
            </w:r>
            <w:r w:rsidRPr="003B2B45">
              <w:rPr>
                <w:rFonts w:ascii="Arial" w:hAnsi="Arial" w:cs="Arial"/>
                <w:sz w:val="18"/>
                <w:szCs w:val="18"/>
                <w:vertAlign w:val="subscript"/>
                <w:lang w:val="en-GB"/>
              </w:rPr>
              <w:t>mammal</w:t>
            </w:r>
            <w:r w:rsidRPr="003B2B45">
              <w:rPr>
                <w:rFonts w:ascii="Arial" w:hAnsi="Arial" w:cs="Arial"/>
                <w:sz w:val="18"/>
                <w:szCs w:val="18"/>
                <w:lang w:val="en-GB"/>
              </w:rPr>
              <w:t xml:space="preserve"> is calculated to be 740 kg a.i./kg food</w:t>
            </w:r>
          </w:p>
        </w:tc>
        <w:tc>
          <w:tcPr>
            <w:tcW w:w="851" w:type="dxa"/>
            <w:shd w:val="clear" w:color="auto" w:fill="auto"/>
            <w:vAlign w:val="center"/>
          </w:tcPr>
          <w:p w14:paraId="09DFD6CE" w14:textId="77777777" w:rsidR="00A705AE" w:rsidRPr="003B2B45" w:rsidRDefault="00A705AE" w:rsidP="00F145BD">
            <w:pPr>
              <w:jc w:val="center"/>
              <w:rPr>
                <w:rFonts w:ascii="Arial" w:hAnsi="Arial" w:cs="Arial"/>
                <w:sz w:val="18"/>
                <w:szCs w:val="18"/>
                <w:lang w:val="en-GB"/>
              </w:rPr>
            </w:pPr>
            <w:r w:rsidRPr="003B2B45">
              <w:rPr>
                <w:rFonts w:ascii="Arial" w:hAnsi="Arial" w:cs="Arial"/>
                <w:sz w:val="18"/>
                <w:szCs w:val="18"/>
                <w:lang w:val="en-GB"/>
              </w:rPr>
              <w:t>30</w:t>
            </w:r>
          </w:p>
        </w:tc>
        <w:tc>
          <w:tcPr>
            <w:tcW w:w="2693" w:type="dxa"/>
            <w:shd w:val="clear" w:color="auto" w:fill="auto"/>
            <w:vAlign w:val="center"/>
          </w:tcPr>
          <w:p w14:paraId="6B40449F" w14:textId="77777777" w:rsidR="00A705AE" w:rsidRPr="003B2B45" w:rsidRDefault="00A705AE" w:rsidP="003B2B45">
            <w:pPr>
              <w:rPr>
                <w:rFonts w:ascii="Arial" w:hAnsi="Arial" w:cs="Arial"/>
                <w:sz w:val="18"/>
                <w:szCs w:val="18"/>
                <w:lang w:val="en-GB"/>
              </w:rPr>
            </w:pPr>
            <w:r w:rsidRPr="003B2B45">
              <w:rPr>
                <w:rFonts w:ascii="Arial" w:hAnsi="Arial" w:cs="Arial"/>
                <w:sz w:val="18"/>
                <w:szCs w:val="18"/>
                <w:lang w:val="en-GB"/>
              </w:rPr>
              <w:t>24.7 mg a.i./kg food</w:t>
            </w:r>
          </w:p>
        </w:tc>
      </w:tr>
      <w:tr w:rsidR="00A705AE" w:rsidRPr="003B2B45" w14:paraId="1CA22D46" w14:textId="77777777" w:rsidTr="00704A63">
        <w:tc>
          <w:tcPr>
            <w:tcW w:w="9781" w:type="dxa"/>
            <w:gridSpan w:val="5"/>
            <w:shd w:val="clear" w:color="auto" w:fill="D9D9D9"/>
            <w:vAlign w:val="center"/>
          </w:tcPr>
          <w:p w14:paraId="4F6624E4" w14:textId="77777777" w:rsidR="00A705AE" w:rsidRPr="003B2B45" w:rsidRDefault="00A705AE" w:rsidP="003B2B45">
            <w:pPr>
              <w:rPr>
                <w:rFonts w:ascii="Arial" w:hAnsi="Arial" w:cs="Arial"/>
                <w:color w:val="FFFFFF"/>
                <w:sz w:val="18"/>
                <w:szCs w:val="18"/>
                <w:lang w:val="en-GB"/>
              </w:rPr>
            </w:pPr>
            <w:r w:rsidRPr="003B2B45">
              <w:rPr>
                <w:rFonts w:ascii="Arial" w:hAnsi="Arial" w:cs="Arial"/>
                <w:color w:val="000000"/>
                <w:sz w:val="18"/>
                <w:szCs w:val="18"/>
                <w:lang w:val="en-GB"/>
              </w:rPr>
              <w:t>α-CO</w:t>
            </w:r>
          </w:p>
        </w:tc>
      </w:tr>
      <w:tr w:rsidR="00A705AE" w:rsidRPr="003B2B45" w14:paraId="77D98B29" w14:textId="77777777" w:rsidTr="00704A63">
        <w:tc>
          <w:tcPr>
            <w:tcW w:w="1487" w:type="dxa"/>
            <w:shd w:val="clear" w:color="auto" w:fill="auto"/>
            <w:vAlign w:val="center"/>
          </w:tcPr>
          <w:p w14:paraId="14AFA63B" w14:textId="77777777" w:rsidR="00A705AE" w:rsidRPr="003B2B45" w:rsidRDefault="00A705AE" w:rsidP="003B2B45">
            <w:pPr>
              <w:rPr>
                <w:rFonts w:ascii="Arial" w:hAnsi="Arial" w:cs="Arial"/>
                <w:color w:val="000000"/>
                <w:sz w:val="18"/>
                <w:szCs w:val="18"/>
                <w:lang w:val="en-GB"/>
              </w:rPr>
            </w:pPr>
            <w:r w:rsidRPr="003B2B45">
              <w:rPr>
                <w:rFonts w:ascii="Arial" w:hAnsi="Arial" w:cs="Arial"/>
                <w:sz w:val="18"/>
                <w:szCs w:val="18"/>
                <w:lang w:val="en-GB"/>
              </w:rPr>
              <w:t>(Fresh) Water</w:t>
            </w:r>
          </w:p>
        </w:tc>
        <w:tc>
          <w:tcPr>
            <w:tcW w:w="1915" w:type="dxa"/>
            <w:shd w:val="clear" w:color="auto" w:fill="auto"/>
            <w:vAlign w:val="center"/>
          </w:tcPr>
          <w:p w14:paraId="3188EA12" w14:textId="77777777" w:rsidR="00A705AE" w:rsidRPr="003B2B45" w:rsidRDefault="00A705AE" w:rsidP="003B2B45">
            <w:pPr>
              <w:rPr>
                <w:rFonts w:ascii="Arial" w:hAnsi="Arial" w:cs="Arial"/>
                <w:i/>
                <w:sz w:val="18"/>
                <w:szCs w:val="18"/>
                <w:lang w:val="en-GB"/>
              </w:rPr>
            </w:pPr>
            <w:r w:rsidRPr="003B2B45">
              <w:rPr>
                <w:rFonts w:ascii="Arial" w:hAnsi="Arial" w:cs="Arial"/>
                <w:i/>
                <w:sz w:val="18"/>
                <w:szCs w:val="18"/>
                <w:lang w:val="en-GB"/>
              </w:rPr>
              <w:t>Daphnia magna</w:t>
            </w:r>
          </w:p>
        </w:tc>
        <w:tc>
          <w:tcPr>
            <w:tcW w:w="2835" w:type="dxa"/>
            <w:shd w:val="clear" w:color="auto" w:fill="auto"/>
            <w:vAlign w:val="center"/>
          </w:tcPr>
          <w:p w14:paraId="6C8876B3" w14:textId="77777777" w:rsidR="00A705AE" w:rsidRPr="003B2B45" w:rsidRDefault="00A705AE" w:rsidP="003B2B45">
            <w:pPr>
              <w:rPr>
                <w:rFonts w:ascii="Arial" w:hAnsi="Arial" w:cs="Arial"/>
                <w:sz w:val="18"/>
                <w:szCs w:val="18"/>
                <w:lang w:val="en-GB"/>
              </w:rPr>
            </w:pPr>
            <w:r w:rsidRPr="003B2B45">
              <w:rPr>
                <w:rFonts w:ascii="Arial" w:hAnsi="Arial" w:cs="Arial"/>
                <w:sz w:val="18"/>
                <w:szCs w:val="18"/>
                <w:lang w:val="en-GB"/>
              </w:rPr>
              <w:t>EC50&gt; 4.4 E-02 mg/L</w:t>
            </w:r>
          </w:p>
        </w:tc>
        <w:tc>
          <w:tcPr>
            <w:tcW w:w="851" w:type="dxa"/>
            <w:shd w:val="clear" w:color="auto" w:fill="auto"/>
            <w:vAlign w:val="center"/>
          </w:tcPr>
          <w:p w14:paraId="4A3E99C7" w14:textId="77777777" w:rsidR="00A705AE" w:rsidRPr="003B2B45" w:rsidRDefault="00A705AE" w:rsidP="003B2B45">
            <w:pPr>
              <w:rPr>
                <w:rFonts w:ascii="Arial" w:hAnsi="Arial" w:cs="Arial"/>
                <w:sz w:val="18"/>
                <w:szCs w:val="18"/>
                <w:lang w:val="en-GB"/>
              </w:rPr>
            </w:pPr>
            <w:r w:rsidRPr="003B2B45">
              <w:rPr>
                <w:rFonts w:ascii="Arial" w:hAnsi="Arial" w:cs="Arial"/>
                <w:sz w:val="18"/>
                <w:szCs w:val="18"/>
                <w:lang w:val="en-GB"/>
              </w:rPr>
              <w:t>1000</w:t>
            </w:r>
          </w:p>
        </w:tc>
        <w:tc>
          <w:tcPr>
            <w:tcW w:w="2693" w:type="dxa"/>
            <w:shd w:val="clear" w:color="auto" w:fill="auto"/>
            <w:vAlign w:val="center"/>
          </w:tcPr>
          <w:p w14:paraId="5E9E3EBC" w14:textId="77777777" w:rsidR="00A705AE" w:rsidRPr="003B2B45" w:rsidRDefault="00A705AE" w:rsidP="003B2B45">
            <w:pPr>
              <w:rPr>
                <w:rFonts w:ascii="Arial" w:hAnsi="Arial" w:cs="Arial"/>
                <w:sz w:val="18"/>
                <w:szCs w:val="18"/>
                <w:lang w:val="en-GB"/>
              </w:rPr>
            </w:pPr>
            <w:r w:rsidRPr="003B2B45">
              <w:rPr>
                <w:rFonts w:ascii="Arial" w:hAnsi="Arial" w:cs="Arial"/>
                <w:sz w:val="18"/>
                <w:szCs w:val="18"/>
                <w:lang w:val="en-GB"/>
              </w:rPr>
              <w:t>4.4E-05 mg/L</w:t>
            </w:r>
          </w:p>
        </w:tc>
      </w:tr>
      <w:tr w:rsidR="00A705AE" w:rsidRPr="003B2B45" w14:paraId="2FA30ADA" w14:textId="77777777" w:rsidTr="00704A63">
        <w:tc>
          <w:tcPr>
            <w:tcW w:w="9781" w:type="dxa"/>
            <w:gridSpan w:val="5"/>
            <w:shd w:val="clear" w:color="auto" w:fill="D9D9D9"/>
            <w:vAlign w:val="center"/>
          </w:tcPr>
          <w:p w14:paraId="6FBC8E11" w14:textId="77777777" w:rsidR="00A705AE" w:rsidRPr="003B2B45" w:rsidRDefault="00A705AE" w:rsidP="003B2B45">
            <w:pPr>
              <w:rPr>
                <w:rFonts w:ascii="Arial" w:hAnsi="Arial" w:cs="Arial"/>
                <w:color w:val="FFFFFF"/>
                <w:sz w:val="18"/>
                <w:szCs w:val="18"/>
                <w:lang w:val="en-GB"/>
              </w:rPr>
            </w:pPr>
            <w:r w:rsidRPr="003B2B45">
              <w:rPr>
                <w:rFonts w:ascii="Arial" w:hAnsi="Arial" w:cs="Arial"/>
                <w:color w:val="000000"/>
                <w:sz w:val="18"/>
                <w:szCs w:val="18"/>
                <w:lang w:val="en-GB"/>
              </w:rPr>
              <w:t>4’-OH</w:t>
            </w:r>
          </w:p>
        </w:tc>
      </w:tr>
      <w:tr w:rsidR="00A705AE" w:rsidRPr="003B2B45" w14:paraId="46510FE3" w14:textId="77777777" w:rsidTr="00704A63">
        <w:tc>
          <w:tcPr>
            <w:tcW w:w="1487" w:type="dxa"/>
            <w:shd w:val="clear" w:color="auto" w:fill="auto"/>
            <w:vAlign w:val="center"/>
          </w:tcPr>
          <w:p w14:paraId="1CE41D99" w14:textId="77777777" w:rsidR="00A705AE" w:rsidRPr="003B2B45" w:rsidRDefault="00A705AE" w:rsidP="003B2B45">
            <w:pPr>
              <w:rPr>
                <w:rFonts w:ascii="Arial" w:hAnsi="Arial" w:cs="Arial"/>
                <w:color w:val="000000"/>
                <w:sz w:val="18"/>
                <w:szCs w:val="18"/>
                <w:lang w:val="en-GB"/>
              </w:rPr>
            </w:pPr>
            <w:r w:rsidRPr="003B2B45">
              <w:rPr>
                <w:rFonts w:ascii="Arial" w:hAnsi="Arial" w:cs="Arial"/>
                <w:sz w:val="18"/>
                <w:szCs w:val="18"/>
                <w:lang w:val="en-GB"/>
              </w:rPr>
              <w:t>Sediment</w:t>
            </w:r>
          </w:p>
        </w:tc>
        <w:tc>
          <w:tcPr>
            <w:tcW w:w="1915" w:type="dxa"/>
            <w:shd w:val="clear" w:color="auto" w:fill="auto"/>
            <w:vAlign w:val="center"/>
          </w:tcPr>
          <w:p w14:paraId="7650263C" w14:textId="77777777" w:rsidR="00A705AE" w:rsidRPr="003B2B45" w:rsidRDefault="00A705AE" w:rsidP="003B2B45">
            <w:pPr>
              <w:rPr>
                <w:rFonts w:ascii="Arial" w:hAnsi="Arial" w:cs="Arial"/>
                <w:i/>
                <w:sz w:val="18"/>
                <w:szCs w:val="18"/>
                <w:lang w:val="en-GB"/>
              </w:rPr>
            </w:pPr>
            <w:r w:rsidRPr="003B2B45">
              <w:rPr>
                <w:rFonts w:ascii="Arial" w:hAnsi="Arial" w:cs="Arial"/>
                <w:i/>
                <w:sz w:val="18"/>
                <w:szCs w:val="18"/>
                <w:lang w:val="en-GB"/>
              </w:rPr>
              <w:t>Chironomus riparius</w:t>
            </w:r>
          </w:p>
        </w:tc>
        <w:tc>
          <w:tcPr>
            <w:tcW w:w="2835" w:type="dxa"/>
            <w:shd w:val="clear" w:color="auto" w:fill="auto"/>
            <w:vAlign w:val="center"/>
          </w:tcPr>
          <w:p w14:paraId="7BD7B9B7" w14:textId="77777777" w:rsidR="00A705AE" w:rsidRPr="003B2B45" w:rsidRDefault="00A705AE" w:rsidP="003B2B45">
            <w:pPr>
              <w:rPr>
                <w:rFonts w:ascii="Arial" w:hAnsi="Arial" w:cs="Arial"/>
                <w:sz w:val="18"/>
                <w:szCs w:val="18"/>
                <w:lang w:val="en-GB"/>
              </w:rPr>
            </w:pPr>
            <w:r w:rsidRPr="003B2B45">
              <w:rPr>
                <w:rFonts w:ascii="Arial" w:hAnsi="Arial" w:cs="Arial"/>
                <w:sz w:val="18"/>
                <w:szCs w:val="18"/>
                <w:lang w:val="en-GB"/>
              </w:rPr>
              <w:t>EPM</w:t>
            </w:r>
          </w:p>
        </w:tc>
        <w:tc>
          <w:tcPr>
            <w:tcW w:w="851" w:type="dxa"/>
            <w:shd w:val="clear" w:color="auto" w:fill="auto"/>
            <w:vAlign w:val="center"/>
          </w:tcPr>
          <w:p w14:paraId="1DFC8D4E" w14:textId="77777777" w:rsidR="00A705AE" w:rsidRPr="003B2B45" w:rsidRDefault="00A705AE" w:rsidP="003B2B45">
            <w:pPr>
              <w:rPr>
                <w:rFonts w:ascii="Arial" w:hAnsi="Arial" w:cs="Arial"/>
                <w:sz w:val="18"/>
                <w:szCs w:val="18"/>
                <w:lang w:val="en-GB"/>
              </w:rPr>
            </w:pPr>
          </w:p>
        </w:tc>
        <w:tc>
          <w:tcPr>
            <w:tcW w:w="2693" w:type="dxa"/>
            <w:shd w:val="clear" w:color="auto" w:fill="auto"/>
            <w:vAlign w:val="center"/>
          </w:tcPr>
          <w:p w14:paraId="7CC5AB7F" w14:textId="77777777" w:rsidR="00A705AE" w:rsidRPr="003B2B45" w:rsidRDefault="00A705AE" w:rsidP="003B2B45">
            <w:pPr>
              <w:rPr>
                <w:rFonts w:ascii="Arial" w:hAnsi="Arial" w:cs="Arial"/>
                <w:sz w:val="18"/>
                <w:szCs w:val="18"/>
                <w:lang w:val="en-GB"/>
              </w:rPr>
            </w:pPr>
            <w:r w:rsidRPr="003B2B45">
              <w:rPr>
                <w:rFonts w:ascii="Arial" w:hAnsi="Arial" w:cs="Arial"/>
                <w:sz w:val="18"/>
                <w:szCs w:val="18"/>
                <w:lang w:val="en-GB"/>
              </w:rPr>
              <w:t>1.2E-02 mg/kg</w:t>
            </w:r>
            <w:r w:rsidRPr="003B2B45">
              <w:rPr>
                <w:rFonts w:ascii="Arial" w:hAnsi="Arial" w:cs="Arial"/>
                <w:sz w:val="18"/>
                <w:szCs w:val="18"/>
                <w:vertAlign w:val="subscript"/>
                <w:lang w:val="en-GB"/>
              </w:rPr>
              <w:t>wwt</w:t>
            </w:r>
          </w:p>
        </w:tc>
      </w:tr>
    </w:tbl>
    <w:p w14:paraId="2EDB4EE8" w14:textId="77777777" w:rsidR="00A705AE" w:rsidRPr="00A705AE" w:rsidRDefault="00A705AE" w:rsidP="00A705AE">
      <w:pPr>
        <w:pStyle w:val="Titre6"/>
        <w:numPr>
          <w:ilvl w:val="0"/>
          <w:numId w:val="0"/>
        </w:numPr>
        <w:spacing w:after="120"/>
        <w:ind w:left="1151"/>
        <w:rPr>
          <w:lang w:val="en-US"/>
        </w:rPr>
      </w:pPr>
    </w:p>
    <w:p w14:paraId="2E6EF326" w14:textId="77777777" w:rsidR="00A705AE" w:rsidRPr="001D49E8" w:rsidRDefault="00FB0319" w:rsidP="001D49E8">
      <w:pPr>
        <w:pStyle w:val="Titre5"/>
        <w:ind w:hanging="15"/>
        <w:rPr>
          <w:rFonts w:cs="Arial"/>
          <w:lang w:val="en-GB"/>
        </w:rPr>
      </w:pPr>
      <w:r w:rsidRPr="001D49E8">
        <w:rPr>
          <w:rFonts w:cs="Arial"/>
          <w:lang w:val="en-GB"/>
        </w:rPr>
        <w:t>PBT and ED Assessment</w:t>
      </w:r>
    </w:p>
    <w:p w14:paraId="7172BC9D" w14:textId="77777777" w:rsidR="00A705AE" w:rsidRDefault="00A705AE" w:rsidP="001D49E8">
      <w:pPr>
        <w:pStyle w:val="Titre6"/>
      </w:pPr>
      <w:r w:rsidRPr="00A705AE">
        <w:t>PBT assessment</w:t>
      </w:r>
    </w:p>
    <w:p w14:paraId="59BABBA2" w14:textId="77777777" w:rsidR="00A705AE" w:rsidRPr="00A705AE" w:rsidRDefault="00A705AE" w:rsidP="00A705AE">
      <w:pPr>
        <w:pStyle w:val="Corpsdetexte"/>
        <w:spacing w:line="240" w:lineRule="auto"/>
        <w:rPr>
          <w:lang w:val="fr-FR"/>
        </w:rPr>
      </w:pPr>
    </w:p>
    <w:p w14:paraId="6BBD2591" w14:textId="77777777" w:rsidR="00A705AE" w:rsidRPr="00A705AE" w:rsidRDefault="00A705AE" w:rsidP="00A705AE">
      <w:pPr>
        <w:spacing w:line="240" w:lineRule="auto"/>
        <w:jc w:val="both"/>
        <w:rPr>
          <w:rFonts w:ascii="Arial" w:hAnsi="Arial" w:cs="Arial"/>
          <w:sz w:val="20"/>
          <w:szCs w:val="20"/>
        </w:rPr>
      </w:pPr>
      <w:r w:rsidRPr="00A705AE">
        <w:rPr>
          <w:rFonts w:ascii="Arial" w:hAnsi="Arial" w:cs="Arial"/>
          <w:i/>
          <w:sz w:val="20"/>
          <w:szCs w:val="20"/>
          <w:lang w:val="en-GB"/>
        </w:rPr>
        <w:t>P criterion:</w:t>
      </w:r>
      <w:r w:rsidRPr="00A705AE">
        <w:rPr>
          <w:rFonts w:ascii="Arial" w:hAnsi="Arial" w:cs="Arial"/>
          <w:sz w:val="20"/>
          <w:szCs w:val="20"/>
        </w:rPr>
        <w:t xml:space="preserve"> </w:t>
      </w:r>
    </w:p>
    <w:p w14:paraId="52572535" w14:textId="77777777" w:rsidR="00A705AE" w:rsidRPr="00A705AE" w:rsidRDefault="00A705AE" w:rsidP="00A705AE">
      <w:pPr>
        <w:spacing w:line="240" w:lineRule="auto"/>
        <w:jc w:val="both"/>
        <w:rPr>
          <w:rFonts w:ascii="Arial" w:hAnsi="Arial" w:cs="Arial"/>
          <w:sz w:val="20"/>
          <w:szCs w:val="20"/>
          <w:u w:val="single"/>
        </w:rPr>
      </w:pPr>
      <w:r w:rsidRPr="00A705AE">
        <w:rPr>
          <w:rFonts w:ascii="Arial" w:hAnsi="Arial" w:cs="Arial"/>
          <w:sz w:val="20"/>
          <w:szCs w:val="20"/>
        </w:rPr>
        <w:tab/>
      </w:r>
      <w:r w:rsidRPr="00A705AE">
        <w:rPr>
          <w:rFonts w:ascii="Arial" w:hAnsi="Arial" w:cs="Arial"/>
          <w:sz w:val="20"/>
          <w:szCs w:val="20"/>
          <w:u w:val="single"/>
        </w:rPr>
        <w:t>-Water/sediment</w:t>
      </w:r>
    </w:p>
    <w:p w14:paraId="743B5411" w14:textId="77777777" w:rsidR="00A705AE" w:rsidRPr="00A705AE" w:rsidRDefault="00A705AE" w:rsidP="00A705AE">
      <w:pPr>
        <w:spacing w:line="240" w:lineRule="auto"/>
        <w:jc w:val="both"/>
        <w:rPr>
          <w:rFonts w:ascii="Arial" w:hAnsi="Arial" w:cs="Arial"/>
          <w:sz w:val="20"/>
          <w:szCs w:val="20"/>
        </w:rPr>
      </w:pPr>
      <w:r w:rsidRPr="00A705AE">
        <w:rPr>
          <w:rFonts w:ascii="Arial" w:hAnsi="Arial" w:cs="Arial"/>
          <w:sz w:val="20"/>
          <w:szCs w:val="20"/>
        </w:rPr>
        <w:t>Etofenprox is not readily biodegradable. In a water/sediment degradation study DT50 values (first order, degradation) for the entire system were 6.5 and 20.1 days at 20°C for pond and lake, respectively. Etofenprox dissipates very fast from the water phase with a DT50 value dissipation of 2.1</w:t>
      </w:r>
      <w:r w:rsidR="009566DA">
        <w:rPr>
          <w:rFonts w:ascii="Arial" w:hAnsi="Arial" w:cs="Arial"/>
          <w:sz w:val="20"/>
          <w:szCs w:val="20"/>
        </w:rPr>
        <w:t>d</w:t>
      </w:r>
      <w:r w:rsidRPr="00A705AE">
        <w:rPr>
          <w:rFonts w:ascii="Arial" w:hAnsi="Arial" w:cs="Arial"/>
          <w:sz w:val="20"/>
          <w:szCs w:val="20"/>
        </w:rPr>
        <w:t xml:space="preserve"> (pond) and 10.4</w:t>
      </w:r>
      <w:r w:rsidR="009566DA">
        <w:rPr>
          <w:rFonts w:ascii="Arial" w:hAnsi="Arial" w:cs="Arial"/>
          <w:sz w:val="20"/>
          <w:szCs w:val="20"/>
        </w:rPr>
        <w:t>d</w:t>
      </w:r>
      <w:r w:rsidRPr="00A705AE">
        <w:rPr>
          <w:rFonts w:ascii="Arial" w:hAnsi="Arial" w:cs="Arial"/>
          <w:sz w:val="20"/>
          <w:szCs w:val="20"/>
        </w:rPr>
        <w:t xml:space="preserve"> (lake). Therefore dissipation from the sediment phase with a DT50 of 17.9 days (pond) and 32.2 days (lake) was considered more relevant for the assessment of the P criterion than degradation in the water phase. The DT50 dissipation from the sediment phase used in the assessment of persisitence is thus 61.1 days at 12</w:t>
      </w:r>
      <w:r w:rsidR="00787AFE">
        <w:rPr>
          <w:rFonts w:ascii="Arial" w:hAnsi="Arial" w:cs="Arial"/>
          <w:sz w:val="20"/>
          <w:szCs w:val="20"/>
        </w:rPr>
        <w:t xml:space="preserve"> </w:t>
      </w:r>
      <w:r w:rsidRPr="00A705AE">
        <w:rPr>
          <w:rFonts w:ascii="Arial" w:hAnsi="Arial" w:cs="Arial"/>
          <w:sz w:val="20"/>
          <w:szCs w:val="20"/>
        </w:rPr>
        <w:t xml:space="preserve">°C. </w:t>
      </w:r>
    </w:p>
    <w:p w14:paraId="23150D02" w14:textId="77777777" w:rsidR="00A705AE" w:rsidRPr="00A705AE" w:rsidRDefault="00A705AE" w:rsidP="00A705AE">
      <w:pPr>
        <w:spacing w:line="240" w:lineRule="auto"/>
        <w:jc w:val="both"/>
        <w:rPr>
          <w:rFonts w:ascii="Arial" w:hAnsi="Arial" w:cs="Arial"/>
          <w:sz w:val="20"/>
          <w:szCs w:val="20"/>
        </w:rPr>
      </w:pPr>
    </w:p>
    <w:p w14:paraId="79A0D0E0" w14:textId="77777777" w:rsidR="00A705AE" w:rsidRPr="00A705AE" w:rsidRDefault="00A705AE" w:rsidP="00A705AE">
      <w:pPr>
        <w:spacing w:line="240" w:lineRule="auto"/>
        <w:jc w:val="both"/>
        <w:rPr>
          <w:rFonts w:ascii="Arial" w:hAnsi="Arial" w:cs="Arial"/>
          <w:sz w:val="20"/>
          <w:szCs w:val="20"/>
        </w:rPr>
      </w:pPr>
      <w:r w:rsidRPr="00A705AE">
        <w:rPr>
          <w:rFonts w:ascii="Arial" w:hAnsi="Arial" w:cs="Arial"/>
          <w:sz w:val="20"/>
          <w:szCs w:val="20"/>
        </w:rPr>
        <w:t>Thus, etofenprox does not meet the P criterion.</w:t>
      </w:r>
    </w:p>
    <w:p w14:paraId="297A28B2" w14:textId="77777777" w:rsidR="00A705AE" w:rsidRPr="00A705AE" w:rsidRDefault="00A705AE" w:rsidP="00A705AE">
      <w:pPr>
        <w:spacing w:line="240" w:lineRule="auto"/>
        <w:jc w:val="both"/>
        <w:rPr>
          <w:rFonts w:ascii="Arial" w:hAnsi="Arial" w:cs="Arial"/>
          <w:sz w:val="20"/>
          <w:szCs w:val="20"/>
        </w:rPr>
      </w:pPr>
    </w:p>
    <w:p w14:paraId="4E78104D" w14:textId="77777777" w:rsidR="00A705AE" w:rsidRPr="00A705AE" w:rsidRDefault="00A705AE" w:rsidP="00A705AE">
      <w:pPr>
        <w:spacing w:line="240" w:lineRule="auto"/>
        <w:jc w:val="both"/>
        <w:rPr>
          <w:rFonts w:ascii="Arial" w:hAnsi="Arial" w:cs="Arial"/>
          <w:sz w:val="20"/>
          <w:szCs w:val="20"/>
          <w:u w:val="single"/>
          <w:lang w:val="en-GB"/>
        </w:rPr>
      </w:pPr>
      <w:r w:rsidRPr="00A705AE">
        <w:rPr>
          <w:rFonts w:ascii="Arial" w:hAnsi="Arial" w:cs="Arial"/>
          <w:sz w:val="20"/>
          <w:szCs w:val="20"/>
          <w:lang w:val="en-GB"/>
        </w:rPr>
        <w:tab/>
      </w:r>
      <w:r w:rsidRPr="00A705AE">
        <w:rPr>
          <w:rFonts w:ascii="Arial" w:hAnsi="Arial" w:cs="Arial"/>
          <w:sz w:val="20"/>
          <w:szCs w:val="20"/>
          <w:u w:val="single"/>
          <w:lang w:val="en-GB"/>
        </w:rPr>
        <w:t>-Soil</w:t>
      </w:r>
    </w:p>
    <w:p w14:paraId="6F16396E" w14:textId="77777777" w:rsidR="00A705AE" w:rsidRPr="00A705AE" w:rsidRDefault="00A705AE" w:rsidP="00A705AE">
      <w:pPr>
        <w:spacing w:line="240" w:lineRule="auto"/>
        <w:jc w:val="both"/>
        <w:rPr>
          <w:rFonts w:ascii="Arial" w:hAnsi="Arial" w:cs="Arial"/>
          <w:sz w:val="20"/>
          <w:szCs w:val="20"/>
          <w:lang w:val="en-GB"/>
        </w:rPr>
      </w:pPr>
      <w:r w:rsidRPr="00A705AE">
        <w:rPr>
          <w:rFonts w:ascii="Arial" w:hAnsi="Arial" w:cs="Arial"/>
          <w:sz w:val="20"/>
          <w:szCs w:val="20"/>
          <w:lang w:val="en-GB"/>
        </w:rPr>
        <w:t>In an aerobic degradation study in soil Etofenprox degraded with a mean DT50 value of 22.8 days at 12</w:t>
      </w:r>
      <w:r w:rsidR="00787AFE">
        <w:rPr>
          <w:rFonts w:ascii="Arial" w:hAnsi="Arial" w:cs="Arial"/>
          <w:sz w:val="20"/>
          <w:szCs w:val="20"/>
          <w:lang w:val="en-GB"/>
        </w:rPr>
        <w:t xml:space="preserve"> </w:t>
      </w:r>
      <w:r w:rsidRPr="00A705AE">
        <w:rPr>
          <w:rFonts w:ascii="Arial" w:hAnsi="Arial" w:cs="Arial"/>
          <w:sz w:val="20"/>
          <w:szCs w:val="20"/>
          <w:lang w:val="en-GB"/>
        </w:rPr>
        <w:t>°C.</w:t>
      </w:r>
    </w:p>
    <w:p w14:paraId="42A61A89" w14:textId="77777777" w:rsidR="00A705AE" w:rsidRPr="00A705AE" w:rsidRDefault="00A705AE" w:rsidP="00A705AE">
      <w:pPr>
        <w:spacing w:line="240" w:lineRule="auto"/>
        <w:jc w:val="both"/>
        <w:rPr>
          <w:rFonts w:ascii="Arial" w:hAnsi="Arial" w:cs="Arial"/>
          <w:sz w:val="20"/>
          <w:szCs w:val="20"/>
          <w:lang w:val="en-GB"/>
        </w:rPr>
      </w:pPr>
      <w:r w:rsidRPr="00A705AE">
        <w:rPr>
          <w:rFonts w:ascii="Arial" w:hAnsi="Arial" w:cs="Arial"/>
          <w:sz w:val="20"/>
          <w:szCs w:val="20"/>
          <w:lang w:val="en-GB"/>
        </w:rPr>
        <w:t>Thus, etofenprox does not meet the P criterion.</w:t>
      </w:r>
    </w:p>
    <w:p w14:paraId="7954D10F" w14:textId="77777777" w:rsidR="00A705AE" w:rsidRPr="00A705AE" w:rsidRDefault="00A705AE" w:rsidP="00A705AE">
      <w:pPr>
        <w:spacing w:line="240" w:lineRule="auto"/>
        <w:jc w:val="both"/>
        <w:rPr>
          <w:rFonts w:ascii="Arial" w:hAnsi="Arial" w:cs="Arial"/>
          <w:sz w:val="20"/>
          <w:szCs w:val="20"/>
          <w:lang w:val="en-GB"/>
        </w:rPr>
      </w:pPr>
    </w:p>
    <w:p w14:paraId="45E51DBE" w14:textId="77777777" w:rsidR="00A705AE" w:rsidRPr="00A705AE" w:rsidRDefault="00A705AE" w:rsidP="00A705AE">
      <w:pPr>
        <w:spacing w:line="240" w:lineRule="auto"/>
        <w:jc w:val="both"/>
        <w:rPr>
          <w:rFonts w:ascii="Arial" w:hAnsi="Arial" w:cs="Arial"/>
          <w:i/>
          <w:sz w:val="20"/>
          <w:szCs w:val="20"/>
          <w:lang w:val="en-GB"/>
        </w:rPr>
      </w:pPr>
      <w:r w:rsidRPr="00A705AE">
        <w:rPr>
          <w:rFonts w:ascii="Arial" w:hAnsi="Arial" w:cs="Arial"/>
          <w:i/>
          <w:sz w:val="20"/>
          <w:szCs w:val="20"/>
          <w:lang w:val="en-GB"/>
        </w:rPr>
        <w:t>B criterion:</w:t>
      </w:r>
    </w:p>
    <w:p w14:paraId="01B2CE14" w14:textId="77777777" w:rsidR="00A705AE" w:rsidRPr="00A705AE" w:rsidRDefault="00A705AE" w:rsidP="00A705AE">
      <w:pPr>
        <w:spacing w:line="240" w:lineRule="auto"/>
        <w:jc w:val="both"/>
        <w:rPr>
          <w:rFonts w:ascii="Arial" w:hAnsi="Arial" w:cs="Arial"/>
          <w:sz w:val="20"/>
          <w:szCs w:val="20"/>
          <w:lang w:val="en-GB"/>
        </w:rPr>
      </w:pPr>
      <w:r w:rsidRPr="00A705AE">
        <w:rPr>
          <w:rFonts w:ascii="Arial" w:hAnsi="Arial" w:cs="Arial"/>
          <w:sz w:val="20"/>
          <w:szCs w:val="20"/>
          <w:lang w:val="en-GB"/>
        </w:rPr>
        <w:t>The BCFfish value is 2565 L/kg (corrected for a whole body lipid content of 5</w:t>
      </w:r>
      <w:r w:rsidR="00787AFE">
        <w:rPr>
          <w:rFonts w:ascii="Arial" w:hAnsi="Arial" w:cs="Arial"/>
          <w:sz w:val="20"/>
          <w:szCs w:val="20"/>
          <w:lang w:val="en-GB"/>
        </w:rPr>
        <w:t xml:space="preserve"> </w:t>
      </w:r>
      <w:r w:rsidRPr="00A705AE">
        <w:rPr>
          <w:rFonts w:ascii="Arial" w:hAnsi="Arial" w:cs="Arial"/>
          <w:sz w:val="20"/>
          <w:szCs w:val="20"/>
          <w:lang w:val="en-GB"/>
        </w:rPr>
        <w:t>%).</w:t>
      </w:r>
    </w:p>
    <w:p w14:paraId="439896C1" w14:textId="77777777" w:rsidR="00A705AE" w:rsidRPr="00A705AE" w:rsidRDefault="00A705AE" w:rsidP="00A705AE">
      <w:pPr>
        <w:spacing w:line="240" w:lineRule="auto"/>
        <w:jc w:val="both"/>
        <w:rPr>
          <w:rFonts w:ascii="Arial" w:hAnsi="Arial" w:cs="Arial"/>
          <w:sz w:val="20"/>
          <w:szCs w:val="20"/>
          <w:lang w:val="en-GB"/>
        </w:rPr>
      </w:pPr>
      <w:r w:rsidRPr="00A705AE">
        <w:rPr>
          <w:rFonts w:ascii="Arial" w:hAnsi="Arial" w:cs="Arial"/>
          <w:sz w:val="20"/>
          <w:szCs w:val="20"/>
          <w:lang w:val="en-GB"/>
        </w:rPr>
        <w:t>Thus, etofenprox meets the B-criterion.</w:t>
      </w:r>
    </w:p>
    <w:p w14:paraId="4FDC3A83" w14:textId="77777777" w:rsidR="00A705AE" w:rsidRPr="00A705AE" w:rsidRDefault="00A705AE" w:rsidP="00A705AE">
      <w:pPr>
        <w:spacing w:line="240" w:lineRule="auto"/>
        <w:jc w:val="both"/>
        <w:rPr>
          <w:rFonts w:ascii="Arial" w:hAnsi="Arial" w:cs="Arial"/>
          <w:sz w:val="20"/>
          <w:szCs w:val="20"/>
          <w:lang w:val="en-GB"/>
        </w:rPr>
      </w:pPr>
    </w:p>
    <w:p w14:paraId="4EBDA09C" w14:textId="77777777" w:rsidR="00A705AE" w:rsidRPr="00A705AE" w:rsidRDefault="00A705AE" w:rsidP="00A705AE">
      <w:pPr>
        <w:spacing w:line="240" w:lineRule="auto"/>
        <w:jc w:val="both"/>
        <w:rPr>
          <w:rFonts w:ascii="Arial" w:hAnsi="Arial" w:cs="Arial"/>
          <w:i/>
          <w:sz w:val="20"/>
          <w:szCs w:val="20"/>
          <w:lang w:val="en-GB"/>
        </w:rPr>
      </w:pPr>
      <w:r w:rsidRPr="00A705AE">
        <w:rPr>
          <w:rFonts w:ascii="Arial" w:hAnsi="Arial" w:cs="Arial"/>
          <w:i/>
          <w:sz w:val="20"/>
          <w:szCs w:val="20"/>
          <w:lang w:val="en-GB"/>
        </w:rPr>
        <w:t>T criterion:</w:t>
      </w:r>
    </w:p>
    <w:p w14:paraId="5BC76586" w14:textId="77777777" w:rsidR="00A705AE" w:rsidRPr="00A705AE" w:rsidRDefault="00A705AE" w:rsidP="00A705AE">
      <w:pPr>
        <w:spacing w:line="240" w:lineRule="auto"/>
        <w:jc w:val="both"/>
        <w:rPr>
          <w:rFonts w:ascii="Arial" w:hAnsi="Arial" w:cs="Arial"/>
          <w:sz w:val="20"/>
          <w:szCs w:val="20"/>
          <w:lang w:val="en-US" w:eastAsia="en-US"/>
        </w:rPr>
      </w:pPr>
      <w:r w:rsidRPr="00A705AE">
        <w:rPr>
          <w:rFonts w:ascii="Arial" w:hAnsi="Arial" w:cs="Arial"/>
          <w:sz w:val="20"/>
          <w:szCs w:val="20"/>
          <w:lang w:val="en-US" w:eastAsia="en-US"/>
        </w:rPr>
        <w:t xml:space="preserve">The chronic toxicity determined in the fish life cycle study with zebrafish is 0.000062 mg </w:t>
      </w:r>
      <w:r w:rsidR="00787AFE">
        <w:rPr>
          <w:rFonts w:ascii="Arial" w:hAnsi="Arial" w:cs="Arial"/>
          <w:sz w:val="20"/>
          <w:szCs w:val="20"/>
          <w:lang w:val="en-US" w:eastAsia="en-US"/>
        </w:rPr>
        <w:t>e</w:t>
      </w:r>
      <w:r w:rsidRPr="00A705AE">
        <w:rPr>
          <w:rFonts w:ascii="Arial" w:hAnsi="Arial" w:cs="Arial"/>
          <w:sz w:val="20"/>
          <w:szCs w:val="20"/>
          <w:lang w:val="en-US" w:eastAsia="en-US"/>
        </w:rPr>
        <w:t xml:space="preserve">tofenprox/L (NOEC). For Daphnia, the NOEC was determined to be 0.000054 mg a.s./L . </w:t>
      </w:r>
    </w:p>
    <w:p w14:paraId="0B8EB241" w14:textId="77777777" w:rsidR="00A705AE" w:rsidRPr="00A705AE" w:rsidRDefault="00A705AE" w:rsidP="00A705AE">
      <w:pPr>
        <w:spacing w:line="240" w:lineRule="auto"/>
        <w:jc w:val="both"/>
        <w:rPr>
          <w:rFonts w:ascii="Arial" w:hAnsi="Arial" w:cs="Arial"/>
          <w:sz w:val="20"/>
          <w:szCs w:val="20"/>
          <w:lang w:val="en-US" w:eastAsia="en-US"/>
        </w:rPr>
      </w:pPr>
      <w:r w:rsidRPr="00A705AE">
        <w:rPr>
          <w:rFonts w:ascii="Arial" w:hAnsi="Arial" w:cs="Arial"/>
          <w:sz w:val="20"/>
          <w:szCs w:val="20"/>
          <w:lang w:val="en-GB"/>
        </w:rPr>
        <w:t xml:space="preserve">Thus, etofenprox meets the T-criterion. </w:t>
      </w:r>
    </w:p>
    <w:p w14:paraId="7C5922A7" w14:textId="77777777" w:rsidR="00A705AE" w:rsidRPr="00A705AE" w:rsidRDefault="00A705AE" w:rsidP="00A705AE">
      <w:pPr>
        <w:spacing w:line="240" w:lineRule="auto"/>
        <w:jc w:val="both"/>
        <w:rPr>
          <w:rFonts w:ascii="Arial" w:hAnsi="Arial" w:cs="Arial"/>
          <w:sz w:val="20"/>
          <w:szCs w:val="20"/>
          <w:lang w:val="en-GB"/>
        </w:rPr>
      </w:pPr>
    </w:p>
    <w:p w14:paraId="029365F8" w14:textId="77777777" w:rsidR="00A705AE" w:rsidRPr="00A705AE" w:rsidRDefault="00A705AE" w:rsidP="00A705AE">
      <w:pPr>
        <w:spacing w:line="240" w:lineRule="auto"/>
        <w:jc w:val="both"/>
        <w:rPr>
          <w:rFonts w:ascii="Arial" w:hAnsi="Arial" w:cs="Arial"/>
          <w:sz w:val="20"/>
          <w:szCs w:val="20"/>
          <w:lang w:val="en-US" w:eastAsia="en-US"/>
        </w:rPr>
      </w:pPr>
      <w:r w:rsidRPr="00A705AE">
        <w:rPr>
          <w:rFonts w:ascii="Arial" w:hAnsi="Arial" w:cs="Arial"/>
          <w:sz w:val="20"/>
          <w:szCs w:val="20"/>
          <w:lang w:val="en-GB"/>
        </w:rPr>
        <w:t xml:space="preserve">In conclusion, </w:t>
      </w:r>
      <w:r w:rsidR="00787AFE">
        <w:rPr>
          <w:rFonts w:ascii="Arial" w:hAnsi="Arial" w:cs="Arial"/>
          <w:sz w:val="20"/>
          <w:szCs w:val="20"/>
          <w:lang w:val="en-GB"/>
        </w:rPr>
        <w:t>e</w:t>
      </w:r>
      <w:r w:rsidRPr="00A705AE">
        <w:rPr>
          <w:rFonts w:ascii="Arial" w:hAnsi="Arial" w:cs="Arial"/>
          <w:sz w:val="20"/>
          <w:szCs w:val="20"/>
          <w:lang w:val="en-GB"/>
        </w:rPr>
        <w:t>tofenprox is neither a vPvB, nor a PBT substance.</w:t>
      </w:r>
    </w:p>
    <w:p w14:paraId="6BBB93F6" w14:textId="77777777" w:rsidR="00A705AE" w:rsidRPr="00A705AE" w:rsidRDefault="00A705AE" w:rsidP="00A705AE">
      <w:pPr>
        <w:spacing w:line="240" w:lineRule="auto"/>
        <w:jc w:val="both"/>
        <w:rPr>
          <w:rFonts w:ascii="Arial" w:hAnsi="Arial" w:cs="Arial"/>
          <w:sz w:val="20"/>
          <w:szCs w:val="20"/>
          <w:lang w:val="en-GB" w:eastAsia="en-US"/>
        </w:rPr>
      </w:pPr>
    </w:p>
    <w:p w14:paraId="16283F68" w14:textId="77777777" w:rsidR="00A705AE" w:rsidRPr="00A705AE" w:rsidRDefault="00A705AE" w:rsidP="001D49E8">
      <w:pPr>
        <w:pStyle w:val="Titre6"/>
      </w:pPr>
      <w:r w:rsidRPr="00A705AE">
        <w:t>ED assessment</w:t>
      </w:r>
    </w:p>
    <w:p w14:paraId="211526B7" w14:textId="77777777" w:rsidR="00A705AE" w:rsidRPr="00A705AE" w:rsidRDefault="00A705AE" w:rsidP="00A705AE">
      <w:pPr>
        <w:spacing w:line="240" w:lineRule="auto"/>
        <w:jc w:val="both"/>
        <w:rPr>
          <w:rFonts w:ascii="Arial" w:hAnsi="Arial" w:cs="Arial"/>
          <w:sz w:val="20"/>
          <w:szCs w:val="20"/>
          <w:lang w:val="en-GB" w:eastAsia="en-US"/>
        </w:rPr>
      </w:pPr>
    </w:p>
    <w:p w14:paraId="437AFB38" w14:textId="77777777" w:rsidR="00A705AE" w:rsidRPr="00A705AE" w:rsidRDefault="00A705AE" w:rsidP="00A705AE">
      <w:pPr>
        <w:spacing w:line="240" w:lineRule="auto"/>
        <w:jc w:val="both"/>
        <w:rPr>
          <w:rFonts w:ascii="Arial" w:hAnsi="Arial" w:cs="Arial"/>
          <w:sz w:val="20"/>
          <w:szCs w:val="20"/>
        </w:rPr>
      </w:pPr>
      <w:r w:rsidRPr="00A705AE">
        <w:rPr>
          <w:rFonts w:ascii="Arial" w:hAnsi="Arial" w:cs="Arial"/>
          <w:sz w:val="20"/>
          <w:szCs w:val="20"/>
        </w:rPr>
        <w:t>There is no indication of endocrine potential of Etofenprox.</w:t>
      </w:r>
    </w:p>
    <w:p w14:paraId="60046AC9" w14:textId="77777777" w:rsidR="0055623A" w:rsidRPr="006D5C2A" w:rsidRDefault="00FB0319" w:rsidP="004F6D72">
      <w:pPr>
        <w:pStyle w:val="Titre6"/>
        <w:numPr>
          <w:ilvl w:val="0"/>
          <w:numId w:val="0"/>
        </w:numPr>
        <w:spacing w:after="120"/>
        <w:ind w:left="1151"/>
        <w:rPr>
          <w:rFonts w:cs="Arial"/>
          <w:lang w:val="en-GB"/>
        </w:rPr>
      </w:pPr>
      <w:r>
        <w:rPr>
          <w:lang w:val="en-GB"/>
        </w:rPr>
        <w:t xml:space="preserve"> </w:t>
      </w:r>
      <w:r w:rsidR="0055623A" w:rsidRPr="006D5C2A">
        <w:rPr>
          <w:rFonts w:cs="Arial"/>
          <w:lang w:val="en-GB"/>
        </w:rPr>
        <w:t xml:space="preserve"> </w:t>
      </w:r>
    </w:p>
    <w:p w14:paraId="248179E3" w14:textId="77777777" w:rsidR="0055623A" w:rsidRPr="001D49E8" w:rsidRDefault="0055623A" w:rsidP="001D49E8">
      <w:pPr>
        <w:pStyle w:val="Titre4"/>
        <w:spacing w:after="120"/>
        <w:ind w:left="862" w:hanging="862"/>
        <w:rPr>
          <w:sz w:val="22"/>
          <w:lang w:val="en-GB"/>
        </w:rPr>
      </w:pPr>
      <w:bookmarkStart w:id="224" w:name="_Toc303783676"/>
      <w:bookmarkStart w:id="225" w:name="_Toc472931157"/>
      <w:r w:rsidRPr="001D49E8">
        <w:rPr>
          <w:sz w:val="22"/>
          <w:lang w:val="en-GB"/>
        </w:rPr>
        <w:t>Effects on environmental organisms for biocidal product</w:t>
      </w:r>
      <w:bookmarkEnd w:id="224"/>
      <w:bookmarkEnd w:id="225"/>
    </w:p>
    <w:p w14:paraId="162DBD47" w14:textId="77777777" w:rsidR="001D49E8" w:rsidRPr="001D49E8" w:rsidRDefault="001D49E8" w:rsidP="001D49E8">
      <w:pPr>
        <w:spacing w:line="240" w:lineRule="auto"/>
        <w:rPr>
          <w:rFonts w:ascii="Arial" w:hAnsi="Arial" w:cs="Arial"/>
          <w:szCs w:val="20"/>
          <w:lang w:val="en-US"/>
        </w:rPr>
      </w:pPr>
      <w:r w:rsidRPr="001D49E8">
        <w:rPr>
          <w:rFonts w:ascii="Arial" w:hAnsi="Arial" w:cs="Arial"/>
          <w:sz w:val="20"/>
          <w:szCs w:val="20"/>
          <w:lang w:val="en-US"/>
        </w:rPr>
        <w:t xml:space="preserve">No test with the biocidal product has been provided by the applicant at the authorization product stage. </w:t>
      </w:r>
    </w:p>
    <w:p w14:paraId="73C30F07" w14:textId="77777777" w:rsidR="001D49E8" w:rsidRPr="001D49E8" w:rsidRDefault="001D49E8" w:rsidP="001D49E8">
      <w:pPr>
        <w:rPr>
          <w:lang w:val="en-US"/>
        </w:rPr>
      </w:pPr>
    </w:p>
    <w:p w14:paraId="1D246F43" w14:textId="77777777" w:rsidR="009761B8" w:rsidRDefault="0055623A" w:rsidP="00EC73BE">
      <w:pPr>
        <w:pStyle w:val="Titre4"/>
        <w:spacing w:after="120"/>
        <w:ind w:left="862" w:hanging="862"/>
        <w:rPr>
          <w:sz w:val="22"/>
          <w:lang w:val="en-GB"/>
        </w:rPr>
      </w:pPr>
      <w:bookmarkStart w:id="226" w:name="_Toc303783677"/>
      <w:bookmarkStart w:id="227" w:name="_Toc472931158"/>
      <w:r w:rsidRPr="001D49E8">
        <w:rPr>
          <w:sz w:val="22"/>
          <w:lang w:val="en-GB"/>
        </w:rPr>
        <w:t>Environmental exposure assessment</w:t>
      </w:r>
      <w:bookmarkEnd w:id="226"/>
      <w:bookmarkEnd w:id="227"/>
    </w:p>
    <w:tbl>
      <w:tblPr>
        <w:tblpPr w:leftFromText="180" w:rightFromText="180" w:vertAnchor="text" w:horzAnchor="margin" w:tblpY="10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EC73BE" w14:paraId="6FCDBCC3" w14:textId="77777777" w:rsidTr="00704A63">
        <w:tc>
          <w:tcPr>
            <w:tcW w:w="9889" w:type="dxa"/>
            <w:shd w:val="clear" w:color="auto" w:fill="D6E3BC"/>
          </w:tcPr>
          <w:p w14:paraId="19CD3096" w14:textId="77777777" w:rsidR="00EC73BE" w:rsidRPr="00F97A77" w:rsidRDefault="00EC73BE" w:rsidP="00F97A77">
            <w:pPr>
              <w:autoSpaceDE w:val="0"/>
              <w:autoSpaceDN w:val="0"/>
              <w:spacing w:line="276" w:lineRule="auto"/>
              <w:jc w:val="both"/>
              <w:rPr>
                <w:rFonts w:ascii="Arial" w:hAnsi="Arial" w:cs="Arial"/>
                <w:szCs w:val="20"/>
                <w:lang w:val="en-GB"/>
              </w:rPr>
            </w:pPr>
            <w:r w:rsidRPr="00F97A77">
              <w:rPr>
                <w:rFonts w:ascii="Arial" w:hAnsi="Arial" w:cs="Arial"/>
                <w:sz w:val="20"/>
                <w:szCs w:val="20"/>
                <w:lang w:val="en-GB"/>
              </w:rPr>
              <w:t xml:space="preserve">Please notice that the environmental exposure assessment (section 2.2.6.4) is reported as provided by the applicant. The FR CA position is presented in </w:t>
            </w:r>
            <w:r w:rsidRPr="00F97A77">
              <w:rPr>
                <w:rFonts w:ascii="Arial" w:hAnsi="Arial" w:cs="Arial"/>
                <w:b/>
                <w:sz w:val="20"/>
                <w:szCs w:val="20"/>
                <w:lang w:val="en-GB"/>
              </w:rPr>
              <w:t xml:space="preserve">green evaluation boxes at the end each part of the environmental </w:t>
            </w:r>
            <w:r w:rsidRPr="009566DA">
              <w:rPr>
                <w:rFonts w:ascii="Arial" w:hAnsi="Arial" w:cs="Arial"/>
                <w:b/>
                <w:sz w:val="20"/>
                <w:szCs w:val="20"/>
                <w:u w:val="single"/>
                <w:lang w:val="en-GB"/>
              </w:rPr>
              <w:t>exposure section.</w:t>
            </w:r>
          </w:p>
        </w:tc>
      </w:tr>
    </w:tbl>
    <w:p w14:paraId="42CF6F9D" w14:textId="77777777" w:rsidR="00EC73BE" w:rsidRPr="00EC73BE" w:rsidRDefault="00EC73BE" w:rsidP="00EC73BE">
      <w:bookmarkStart w:id="228" w:name="_Toc281929699"/>
    </w:p>
    <w:p w14:paraId="2AF9ADBB" w14:textId="77777777" w:rsidR="0055623A" w:rsidRDefault="0055623A" w:rsidP="001D49E8">
      <w:pPr>
        <w:pStyle w:val="Titre5"/>
        <w:tabs>
          <w:tab w:val="num" w:pos="0"/>
        </w:tabs>
        <w:ind w:left="2155" w:hanging="879"/>
        <w:rPr>
          <w:rFonts w:cs="Arial"/>
        </w:rPr>
      </w:pPr>
      <w:r w:rsidRPr="001D49E8">
        <w:rPr>
          <w:rFonts w:cs="Arial"/>
        </w:rPr>
        <w:t xml:space="preserve">Assessment of exposure to the environment </w:t>
      </w:r>
    </w:p>
    <w:p w14:paraId="478AB4A7" w14:textId="77777777" w:rsidR="00431F6C" w:rsidRDefault="00431F6C" w:rsidP="00431F6C">
      <w:pPr>
        <w:pStyle w:val="Titre6"/>
      </w:pPr>
      <w:r w:rsidRPr="00431F6C">
        <w:t>Input scenario parameters</w:t>
      </w:r>
    </w:p>
    <w:p w14:paraId="2F413CB7" w14:textId="77777777" w:rsidR="00431F6C" w:rsidRPr="00431F6C" w:rsidRDefault="00431F6C" w:rsidP="00431F6C">
      <w:pPr>
        <w:pStyle w:val="Corpsdetexte"/>
        <w:rPr>
          <w:lang w:val="fr-FR"/>
        </w:rPr>
      </w:pPr>
    </w:p>
    <w:p w14:paraId="74C30E58" w14:textId="77777777" w:rsidR="00431F6C" w:rsidRPr="00431F6C" w:rsidRDefault="00431F6C" w:rsidP="00431F6C">
      <w:pPr>
        <w:spacing w:line="240" w:lineRule="auto"/>
        <w:jc w:val="both"/>
        <w:rPr>
          <w:rFonts w:ascii="Arial" w:hAnsi="Arial" w:cs="Arial"/>
          <w:sz w:val="20"/>
          <w:lang w:val="en-US"/>
        </w:rPr>
      </w:pPr>
      <w:r w:rsidRPr="00431F6C">
        <w:rPr>
          <w:rFonts w:ascii="Arial" w:hAnsi="Arial" w:cs="Arial"/>
          <w:sz w:val="20"/>
          <w:lang w:val="en-US"/>
        </w:rPr>
        <w:t xml:space="preserve">All calculations within the exposure scenarios apply to etofenprox only, as other constituents of the Etofenprox 2 g/L EW (RTU) product formulation </w:t>
      </w:r>
      <w:r w:rsidR="00787AFE">
        <w:rPr>
          <w:rFonts w:ascii="Arial" w:hAnsi="Arial" w:cs="Arial"/>
          <w:sz w:val="20"/>
          <w:lang w:val="en-US"/>
        </w:rPr>
        <w:t xml:space="preserve">(DIGRAIN SPRAY) </w:t>
      </w:r>
      <w:r w:rsidRPr="00431F6C">
        <w:rPr>
          <w:rFonts w:ascii="Arial" w:hAnsi="Arial" w:cs="Arial"/>
          <w:sz w:val="20"/>
          <w:lang w:val="en-US"/>
        </w:rPr>
        <w:t>are not considered to be compounds of concern.</w:t>
      </w:r>
    </w:p>
    <w:p w14:paraId="7A0A4C50" w14:textId="77777777" w:rsidR="00431F6C" w:rsidRPr="00431F6C" w:rsidRDefault="00431F6C" w:rsidP="00431F6C">
      <w:pPr>
        <w:spacing w:line="240" w:lineRule="auto"/>
        <w:jc w:val="both"/>
        <w:rPr>
          <w:rFonts w:ascii="Arial" w:hAnsi="Arial" w:cs="Arial"/>
          <w:sz w:val="20"/>
          <w:lang w:val="en-GB"/>
        </w:rPr>
      </w:pPr>
    </w:p>
    <w:p w14:paraId="781E8D20" w14:textId="77777777" w:rsidR="00431F6C" w:rsidRPr="00431F6C" w:rsidRDefault="00787AFE" w:rsidP="00431F6C">
      <w:pPr>
        <w:spacing w:line="240" w:lineRule="auto"/>
        <w:jc w:val="both"/>
        <w:rPr>
          <w:rFonts w:ascii="Arial" w:hAnsi="Arial" w:cs="Arial"/>
          <w:sz w:val="20"/>
          <w:lang w:val="en-US"/>
        </w:rPr>
      </w:pPr>
      <w:r>
        <w:rPr>
          <w:rFonts w:ascii="Arial" w:hAnsi="Arial" w:cs="Arial"/>
          <w:sz w:val="20"/>
          <w:lang w:val="en-US"/>
        </w:rPr>
        <w:t>DIGRAIN SPRAY</w:t>
      </w:r>
      <w:r w:rsidR="00431F6C" w:rsidRPr="00431F6C">
        <w:rPr>
          <w:rFonts w:ascii="Arial" w:hAnsi="Arial" w:cs="Arial"/>
          <w:sz w:val="20"/>
          <w:lang w:val="en-US"/>
        </w:rPr>
        <w:t xml:space="preserve"> is intended for indoor use by non-professionals in private homes </w:t>
      </w:r>
      <w:r w:rsidR="00431F6C" w:rsidRPr="00431F6C">
        <w:rPr>
          <w:rFonts w:ascii="Arial" w:hAnsi="Arial" w:cs="Arial"/>
          <w:i/>
          <w:sz w:val="20"/>
          <w:lang w:val="en-US"/>
        </w:rPr>
        <w:t>via</w:t>
      </w:r>
      <w:r w:rsidR="00431F6C" w:rsidRPr="00431F6C">
        <w:rPr>
          <w:rFonts w:ascii="Arial" w:hAnsi="Arial" w:cs="Arial"/>
          <w:sz w:val="20"/>
          <w:lang w:val="en-US"/>
        </w:rPr>
        <w:t xml:space="preserve"> general surface spraying for the protection of health and materials against a variety of crawling and flying insect pests. Product </w:t>
      </w:r>
      <w:r w:rsidR="00431F6C" w:rsidRPr="00431F6C">
        <w:rPr>
          <w:rFonts w:ascii="Arial" w:hAnsi="Arial" w:cs="Arial"/>
          <w:sz w:val="20"/>
          <w:lang w:val="en-US"/>
        </w:rPr>
        <w:lastRenderedPageBreak/>
        <w:t>applications are made at a maximum rate of 1 L/13 m</w:t>
      </w:r>
      <w:r w:rsidR="00431F6C" w:rsidRPr="00862DCF">
        <w:rPr>
          <w:rFonts w:ascii="Arial" w:hAnsi="Arial" w:cs="Arial"/>
          <w:sz w:val="20"/>
          <w:vertAlign w:val="superscript"/>
          <w:lang w:val="en-US"/>
        </w:rPr>
        <w:t>2</w:t>
      </w:r>
      <w:r w:rsidR="00431F6C" w:rsidRPr="00431F6C">
        <w:rPr>
          <w:rFonts w:ascii="Arial" w:hAnsi="Arial" w:cs="Arial"/>
          <w:sz w:val="20"/>
          <w:lang w:val="en-US"/>
        </w:rPr>
        <w:t xml:space="preserve"> (equivalent to 0.15 g a.s./m</w:t>
      </w:r>
      <w:r w:rsidR="00431F6C" w:rsidRPr="00862DCF">
        <w:rPr>
          <w:rFonts w:ascii="Arial" w:hAnsi="Arial" w:cs="Arial"/>
          <w:sz w:val="20"/>
          <w:vertAlign w:val="superscript"/>
          <w:lang w:val="en-US"/>
        </w:rPr>
        <w:t>2</w:t>
      </w:r>
      <w:r w:rsidR="00431F6C" w:rsidRPr="00431F6C">
        <w:rPr>
          <w:rFonts w:ascii="Arial" w:hAnsi="Arial" w:cs="Arial"/>
          <w:sz w:val="20"/>
          <w:lang w:val="en-US"/>
        </w:rPr>
        <w:t>). The product is in a ready-to-use (RTU) form.</w:t>
      </w:r>
    </w:p>
    <w:p w14:paraId="4718EC67" w14:textId="77777777" w:rsidR="00431F6C" w:rsidRPr="00431F6C" w:rsidRDefault="00431F6C" w:rsidP="00431F6C">
      <w:pPr>
        <w:spacing w:line="240" w:lineRule="auto"/>
        <w:jc w:val="both"/>
        <w:rPr>
          <w:rFonts w:ascii="Arial" w:hAnsi="Arial" w:cs="Arial"/>
          <w:sz w:val="20"/>
          <w:lang w:val="en-US"/>
        </w:rPr>
      </w:pPr>
    </w:p>
    <w:p w14:paraId="2231F4ED" w14:textId="77777777" w:rsidR="00431F6C" w:rsidRPr="00431F6C" w:rsidRDefault="00431F6C" w:rsidP="00431F6C">
      <w:pPr>
        <w:spacing w:line="240" w:lineRule="auto"/>
        <w:jc w:val="both"/>
        <w:rPr>
          <w:rFonts w:ascii="Arial" w:hAnsi="Arial" w:cs="Arial"/>
          <w:sz w:val="20"/>
          <w:lang w:val="en-US"/>
        </w:rPr>
      </w:pPr>
      <w:r w:rsidRPr="00431F6C">
        <w:rPr>
          <w:rFonts w:ascii="Arial" w:hAnsi="Arial" w:cs="Arial"/>
          <w:sz w:val="20"/>
          <w:lang w:val="en-US"/>
        </w:rPr>
        <w:t xml:space="preserve">The exposure assessment was conducted as described in Emission Scenario Document OECD ‘ESD for insecticides, acaricides and products to control other arthropods (PT18) for household and professional uses’ ENV/JM/MONO(2008)14 (ESD 2008), using EUSES modelling. A summary of the scenario input parameters can be found in </w:t>
      </w:r>
      <w:r w:rsidRPr="00431F6C">
        <w:rPr>
          <w:rFonts w:ascii="Arial" w:hAnsi="Arial" w:cs="Arial"/>
          <w:sz w:val="20"/>
          <w:lang w:val="en-US"/>
        </w:rPr>
        <w:fldChar w:fldCharType="begin"/>
      </w:r>
      <w:r w:rsidRPr="00431F6C">
        <w:rPr>
          <w:rFonts w:ascii="Arial" w:hAnsi="Arial" w:cs="Arial"/>
          <w:sz w:val="20"/>
          <w:lang w:val="en-US"/>
        </w:rPr>
        <w:instrText xml:space="preserve"> REF _Ref456772224 \h  \* MERGEFORMAT </w:instrText>
      </w:r>
      <w:r w:rsidRPr="00431F6C">
        <w:rPr>
          <w:rFonts w:ascii="Arial" w:hAnsi="Arial" w:cs="Arial"/>
          <w:sz w:val="20"/>
          <w:lang w:val="en-US"/>
        </w:rPr>
      </w:r>
      <w:r w:rsidRPr="00431F6C">
        <w:rPr>
          <w:rFonts w:ascii="Arial" w:hAnsi="Arial" w:cs="Arial"/>
          <w:sz w:val="20"/>
          <w:lang w:val="en-US"/>
        </w:rPr>
        <w:fldChar w:fldCharType="separate"/>
      </w:r>
      <w:r w:rsidR="00112D8F" w:rsidRPr="00112D8F">
        <w:rPr>
          <w:rFonts w:ascii="Arial" w:hAnsi="Arial" w:cs="Arial"/>
          <w:color w:val="000000"/>
          <w:sz w:val="20"/>
          <w:szCs w:val="20"/>
        </w:rPr>
        <w:t xml:space="preserve">Table </w:t>
      </w:r>
      <w:r w:rsidR="00112D8F" w:rsidRPr="00112D8F">
        <w:rPr>
          <w:rFonts w:ascii="Arial" w:hAnsi="Arial" w:cs="Arial"/>
          <w:noProof/>
          <w:color w:val="000000"/>
          <w:sz w:val="20"/>
          <w:szCs w:val="20"/>
        </w:rPr>
        <w:t>11</w:t>
      </w:r>
      <w:r w:rsidRPr="00431F6C">
        <w:rPr>
          <w:rFonts w:ascii="Arial" w:hAnsi="Arial" w:cs="Arial"/>
          <w:sz w:val="20"/>
          <w:lang w:val="en-US"/>
        </w:rPr>
        <w:fldChar w:fldCharType="end"/>
      </w:r>
      <w:r w:rsidRPr="00431F6C">
        <w:rPr>
          <w:rFonts w:ascii="Arial" w:hAnsi="Arial" w:cs="Arial"/>
          <w:sz w:val="20"/>
          <w:lang w:val="en-US"/>
        </w:rPr>
        <w:t xml:space="preserve">. A full list of the input parameters, in the form of the EUSES output file, can be found in </w:t>
      </w:r>
      <w:r w:rsidR="00787AFE">
        <w:rPr>
          <w:rFonts w:ascii="Arial" w:hAnsi="Arial" w:cs="Arial"/>
          <w:sz w:val="20"/>
          <w:lang w:val="en-US"/>
        </w:rPr>
        <w:t>annex 7</w:t>
      </w:r>
      <w:r w:rsidRPr="00431F6C">
        <w:rPr>
          <w:rFonts w:ascii="Arial" w:hAnsi="Arial" w:cs="Arial"/>
          <w:sz w:val="20"/>
          <w:lang w:val="en-US"/>
        </w:rPr>
        <w:t>.</w:t>
      </w:r>
    </w:p>
    <w:p w14:paraId="718DE2D7" w14:textId="77777777" w:rsidR="00431F6C" w:rsidRPr="00431F6C" w:rsidRDefault="00431F6C" w:rsidP="00431F6C">
      <w:pPr>
        <w:spacing w:line="240" w:lineRule="auto"/>
        <w:jc w:val="both"/>
        <w:rPr>
          <w:rFonts w:ascii="Arial" w:hAnsi="Arial" w:cs="Arial"/>
          <w:sz w:val="20"/>
          <w:lang w:val="en-US"/>
        </w:rPr>
      </w:pPr>
    </w:p>
    <w:p w14:paraId="6B443B87" w14:textId="77777777" w:rsidR="00431F6C" w:rsidRPr="00431F6C" w:rsidRDefault="00431F6C" w:rsidP="00431F6C">
      <w:pPr>
        <w:spacing w:line="240" w:lineRule="auto"/>
        <w:jc w:val="both"/>
        <w:rPr>
          <w:rFonts w:ascii="Arial" w:hAnsi="Arial" w:cs="Arial"/>
          <w:sz w:val="20"/>
          <w:lang w:val="en-US"/>
        </w:rPr>
      </w:pPr>
      <w:r w:rsidRPr="00431F6C">
        <w:rPr>
          <w:rFonts w:ascii="Arial" w:hAnsi="Arial" w:cs="Arial"/>
          <w:sz w:val="20"/>
          <w:lang w:val="en-US"/>
        </w:rPr>
        <w:t>The scenario with the local emission to waste water and subsequently the standard sewage treatment plant (STP) was assessed for private use (houses treated by non-professionals) considering application and cleaning events using the defaults for general surface treatment. According to ESD 2008 it is not relevant to consider the mixing / loading stage for ready-to-use (RTU) products.</w:t>
      </w:r>
    </w:p>
    <w:p w14:paraId="33AC99C3" w14:textId="77777777" w:rsidR="00431F6C" w:rsidRPr="00431F6C" w:rsidRDefault="00431F6C" w:rsidP="00431F6C">
      <w:pPr>
        <w:spacing w:line="240" w:lineRule="auto"/>
        <w:jc w:val="both"/>
        <w:rPr>
          <w:rFonts w:ascii="Arial" w:hAnsi="Arial" w:cs="Arial"/>
          <w:sz w:val="20"/>
          <w:lang w:val="en-US"/>
        </w:rPr>
      </w:pPr>
    </w:p>
    <w:p w14:paraId="7F93A115" w14:textId="77777777" w:rsidR="00431F6C" w:rsidRPr="00431F6C" w:rsidRDefault="00431F6C" w:rsidP="00431F6C">
      <w:pPr>
        <w:spacing w:line="240" w:lineRule="auto"/>
        <w:jc w:val="both"/>
        <w:rPr>
          <w:rFonts w:ascii="Arial" w:hAnsi="Arial" w:cs="Arial"/>
          <w:sz w:val="20"/>
          <w:lang w:val="en-US"/>
        </w:rPr>
      </w:pPr>
      <w:r w:rsidRPr="00431F6C">
        <w:rPr>
          <w:rFonts w:ascii="Arial" w:hAnsi="Arial" w:cs="Arial"/>
          <w:sz w:val="20"/>
          <w:lang w:val="en-US"/>
        </w:rPr>
        <w:t>For the emission to air, applicator, floor and treated surfaces during application, default emission fractions were used. The default number 1 of application per day was used, though this parameter is not considered relevant since it is used both in the numerator and denominator in the formula for emissions described in ESD 2008 and embedded in EUSES. The treated area in a standard household was considered to be 38.5 m</w:t>
      </w:r>
      <w:r w:rsidRPr="00862DCF">
        <w:rPr>
          <w:rFonts w:ascii="Arial" w:hAnsi="Arial" w:cs="Arial"/>
          <w:sz w:val="20"/>
          <w:vertAlign w:val="superscript"/>
          <w:lang w:val="en-US"/>
        </w:rPr>
        <w:t>2</w:t>
      </w:r>
      <w:r w:rsidRPr="00431F6C">
        <w:rPr>
          <w:rFonts w:ascii="Arial" w:hAnsi="Arial" w:cs="Arial"/>
          <w:sz w:val="20"/>
          <w:lang w:val="en-US"/>
        </w:rPr>
        <w:t xml:space="preserve"> as concluded in the Biocide Technical Meeting, 15-19 February 2010 (TM-I-2010).</w:t>
      </w:r>
    </w:p>
    <w:p w14:paraId="5D979B43" w14:textId="77777777" w:rsidR="00431F6C" w:rsidRPr="00431F6C" w:rsidRDefault="00431F6C" w:rsidP="00431F6C">
      <w:pPr>
        <w:spacing w:line="240" w:lineRule="auto"/>
        <w:jc w:val="both"/>
        <w:rPr>
          <w:rFonts w:ascii="Arial" w:hAnsi="Arial" w:cs="Arial"/>
          <w:sz w:val="20"/>
          <w:lang w:val="en-US"/>
        </w:rPr>
      </w:pPr>
    </w:p>
    <w:p w14:paraId="1C2C4444" w14:textId="77777777" w:rsidR="00431F6C" w:rsidRPr="00431F6C" w:rsidRDefault="00431F6C" w:rsidP="00431F6C">
      <w:pPr>
        <w:spacing w:line="240" w:lineRule="auto"/>
        <w:jc w:val="both"/>
        <w:rPr>
          <w:rFonts w:ascii="Arial" w:hAnsi="Arial" w:cs="Arial"/>
          <w:sz w:val="20"/>
          <w:lang w:val="en-US"/>
        </w:rPr>
      </w:pPr>
      <w:r w:rsidRPr="00431F6C">
        <w:rPr>
          <w:rFonts w:ascii="Arial" w:hAnsi="Arial" w:cs="Arial"/>
          <w:sz w:val="20"/>
          <w:lang w:val="en-US"/>
        </w:rPr>
        <w:t>For the cleaning events, it was assumed that the applicator is washable and the surfaces are wet cleaned with the default efficiency of 50</w:t>
      </w:r>
      <w:r w:rsidR="00762733">
        <w:rPr>
          <w:rFonts w:ascii="Arial" w:hAnsi="Arial" w:cs="Arial"/>
          <w:sz w:val="20"/>
          <w:lang w:val="en-US"/>
        </w:rPr>
        <w:t xml:space="preserve"> </w:t>
      </w:r>
      <w:r w:rsidRPr="00431F6C">
        <w:rPr>
          <w:rFonts w:ascii="Arial" w:hAnsi="Arial" w:cs="Arial"/>
          <w:sz w:val="20"/>
          <w:lang w:val="en-US"/>
        </w:rPr>
        <w:t>%. Potential environmental releases of etofenprox resulting from indoor use should only be associated with hard surface treatments that are wet cleaned. The default cleaning efficiency, i.e. the maximum % area exposed to cleaning is considered conservative as the potential degradation and/or sorption onto the different materials exposed is not taken into account. The known adsorptive behavior of the active substance etofenprox is therefore neglected. In addition, the product is intended to remain on the treated surfaces with efficacious residual activity for many weeks and as a consequence the active substance will have undergone partial degradation once cleaned from the treated surfaces. Where regular cleaning is essential or customary, it is extremely unlikely that this type of formulation would provide effective control due to potential losses after application.</w:t>
      </w:r>
    </w:p>
    <w:p w14:paraId="69439FE5" w14:textId="77777777" w:rsidR="00431F6C" w:rsidRPr="00431F6C" w:rsidRDefault="00431F6C" w:rsidP="00431F6C">
      <w:pPr>
        <w:spacing w:line="240" w:lineRule="auto"/>
        <w:jc w:val="both"/>
        <w:rPr>
          <w:rFonts w:ascii="Arial" w:hAnsi="Arial" w:cs="Arial"/>
          <w:sz w:val="20"/>
          <w:lang w:val="en-US"/>
        </w:rPr>
      </w:pPr>
    </w:p>
    <w:p w14:paraId="625A010F" w14:textId="77777777" w:rsidR="00431F6C" w:rsidRPr="00431F6C" w:rsidRDefault="00431F6C" w:rsidP="00431F6C">
      <w:pPr>
        <w:spacing w:line="240" w:lineRule="auto"/>
        <w:jc w:val="both"/>
        <w:rPr>
          <w:rFonts w:ascii="Arial" w:hAnsi="Arial" w:cs="Arial"/>
          <w:sz w:val="20"/>
          <w:lang w:val="en-US"/>
        </w:rPr>
      </w:pPr>
      <w:r w:rsidRPr="00431F6C">
        <w:rPr>
          <w:rFonts w:ascii="Arial" w:hAnsi="Arial" w:cs="Arial"/>
          <w:sz w:val="20"/>
          <w:lang w:val="en-US"/>
        </w:rPr>
        <w:t>For the local emission from indoor spray use to waste water it was assumed that 4000 houses are connected to the standard STP with a simultaneity factor of 0.204 % corresponding to maximum two annual treatments.</w:t>
      </w:r>
    </w:p>
    <w:p w14:paraId="31E799BB" w14:textId="77777777" w:rsidR="00431F6C" w:rsidRPr="00431F6C" w:rsidRDefault="00431F6C" w:rsidP="00431F6C">
      <w:pPr>
        <w:spacing w:line="276" w:lineRule="auto"/>
        <w:jc w:val="both"/>
        <w:rPr>
          <w:rFonts w:ascii="Arial" w:hAnsi="Arial" w:cs="Arial"/>
          <w:lang w:val="en-US"/>
        </w:rPr>
      </w:pPr>
    </w:p>
    <w:p w14:paraId="1D016963" w14:textId="77777777" w:rsidR="00431F6C" w:rsidRPr="00431F6C" w:rsidRDefault="00431F6C" w:rsidP="00431F6C">
      <w:pPr>
        <w:pStyle w:val="Lgende"/>
        <w:keepNext/>
        <w:spacing w:after="0" w:line="276" w:lineRule="auto"/>
        <w:jc w:val="both"/>
        <w:rPr>
          <w:rFonts w:ascii="Arial" w:hAnsi="Arial" w:cs="Arial"/>
          <w:b/>
          <w:color w:val="000000"/>
        </w:rPr>
      </w:pPr>
      <w:bookmarkStart w:id="229" w:name="_Ref456772224"/>
      <w:r w:rsidRPr="00431F6C">
        <w:rPr>
          <w:rFonts w:ascii="Arial" w:hAnsi="Arial" w:cs="Arial"/>
          <w:b/>
          <w:color w:val="000000"/>
        </w:rPr>
        <w:t xml:space="preserve">Table </w:t>
      </w:r>
      <w:r w:rsidRPr="00431F6C">
        <w:rPr>
          <w:rFonts w:ascii="Arial" w:hAnsi="Arial" w:cs="Arial"/>
          <w:b/>
          <w:color w:val="000000"/>
        </w:rPr>
        <w:fldChar w:fldCharType="begin"/>
      </w:r>
      <w:r w:rsidRPr="00431F6C">
        <w:rPr>
          <w:rFonts w:ascii="Arial" w:hAnsi="Arial" w:cs="Arial"/>
          <w:b/>
          <w:color w:val="000000"/>
        </w:rPr>
        <w:instrText xml:space="preserve"> SEQ Table \* ARABIC </w:instrText>
      </w:r>
      <w:r w:rsidRPr="00431F6C">
        <w:rPr>
          <w:rFonts w:ascii="Arial" w:hAnsi="Arial" w:cs="Arial"/>
          <w:b/>
          <w:color w:val="000000"/>
        </w:rPr>
        <w:fldChar w:fldCharType="separate"/>
      </w:r>
      <w:r w:rsidR="00112D8F">
        <w:rPr>
          <w:rFonts w:ascii="Arial" w:hAnsi="Arial" w:cs="Arial"/>
          <w:b/>
          <w:noProof/>
          <w:color w:val="000000"/>
        </w:rPr>
        <w:t>11</w:t>
      </w:r>
      <w:r w:rsidRPr="00431F6C">
        <w:rPr>
          <w:rFonts w:ascii="Arial" w:hAnsi="Arial" w:cs="Arial"/>
          <w:b/>
          <w:color w:val="000000"/>
        </w:rPr>
        <w:fldChar w:fldCharType="end"/>
      </w:r>
      <w:bookmarkEnd w:id="229"/>
      <w:r w:rsidRPr="00431F6C">
        <w:rPr>
          <w:rFonts w:ascii="Arial" w:hAnsi="Arial" w:cs="Arial"/>
          <w:b/>
          <w:color w:val="000000"/>
        </w:rPr>
        <w:t xml:space="preserve">: </w:t>
      </w:r>
      <w:r w:rsidRPr="00431F6C">
        <w:rPr>
          <w:rFonts w:ascii="Arial" w:hAnsi="Arial" w:cs="Arial"/>
          <w:b/>
          <w:color w:val="000000"/>
          <w:spacing w:val="-1"/>
          <w:lang w:val="en-US"/>
        </w:rPr>
        <w:t>Summary of input parameters for scenario</w:t>
      </w:r>
    </w:p>
    <w:tbl>
      <w:tblPr>
        <w:tblW w:w="9889" w:type="dxa"/>
        <w:tblInd w:w="-102" w:type="dxa"/>
        <w:tblLayout w:type="fixed"/>
        <w:tblCellMar>
          <w:left w:w="0" w:type="dxa"/>
          <w:right w:w="0" w:type="dxa"/>
        </w:tblCellMar>
        <w:tblLook w:val="04A0" w:firstRow="1" w:lastRow="0" w:firstColumn="1" w:lastColumn="0" w:noHBand="0" w:noVBand="1"/>
      </w:tblPr>
      <w:tblGrid>
        <w:gridCol w:w="107"/>
        <w:gridCol w:w="5501"/>
        <w:gridCol w:w="4281"/>
      </w:tblGrid>
      <w:tr w:rsidR="00431F6C" w:rsidRPr="00431F6C" w14:paraId="1C5194A6" w14:textId="77777777" w:rsidTr="00704A63">
        <w:trPr>
          <w:gridBefore w:val="1"/>
          <w:wBefore w:w="107" w:type="dxa"/>
          <w:trHeight w:hRule="exact" w:val="278"/>
        </w:trPr>
        <w:tc>
          <w:tcPr>
            <w:tcW w:w="5501" w:type="dxa"/>
            <w:tcBorders>
              <w:top w:val="single" w:sz="5" w:space="0" w:color="000000"/>
              <w:left w:val="single" w:sz="5" w:space="0" w:color="000000"/>
              <w:bottom w:val="single" w:sz="5" w:space="0" w:color="000000"/>
              <w:right w:val="single" w:sz="5" w:space="0" w:color="000000"/>
            </w:tcBorders>
            <w:vAlign w:val="center"/>
          </w:tcPr>
          <w:p w14:paraId="5A34B542" w14:textId="77777777" w:rsidR="00431F6C" w:rsidRPr="00431F6C" w:rsidRDefault="00431F6C" w:rsidP="00431F6C">
            <w:pPr>
              <w:spacing w:line="276" w:lineRule="auto"/>
              <w:jc w:val="both"/>
              <w:rPr>
                <w:rFonts w:ascii="Arial" w:hAnsi="Arial" w:cs="Arial"/>
                <w:b/>
                <w:sz w:val="18"/>
                <w:lang w:val="fr-FR"/>
              </w:rPr>
            </w:pPr>
            <w:r w:rsidRPr="00431F6C">
              <w:rPr>
                <w:rFonts w:ascii="Arial" w:hAnsi="Arial" w:cs="Arial"/>
                <w:b/>
                <w:sz w:val="18"/>
                <w:lang w:val="fr-FR"/>
              </w:rPr>
              <w:t>Input parameter</w:t>
            </w:r>
          </w:p>
        </w:tc>
        <w:tc>
          <w:tcPr>
            <w:tcW w:w="4281" w:type="dxa"/>
            <w:tcBorders>
              <w:top w:val="single" w:sz="5" w:space="0" w:color="000000"/>
              <w:left w:val="single" w:sz="5" w:space="0" w:color="000000"/>
              <w:bottom w:val="single" w:sz="5" w:space="0" w:color="000000"/>
              <w:right w:val="single" w:sz="5" w:space="0" w:color="000000"/>
            </w:tcBorders>
            <w:vAlign w:val="center"/>
          </w:tcPr>
          <w:p w14:paraId="331A8AF5" w14:textId="77777777" w:rsidR="00431F6C" w:rsidRPr="00431F6C" w:rsidRDefault="00431F6C" w:rsidP="00431F6C">
            <w:pPr>
              <w:spacing w:line="276" w:lineRule="auto"/>
              <w:jc w:val="both"/>
              <w:rPr>
                <w:rFonts w:ascii="Arial" w:hAnsi="Arial" w:cs="Arial"/>
                <w:b/>
                <w:sz w:val="18"/>
                <w:lang w:val="fr-FR"/>
              </w:rPr>
            </w:pPr>
            <w:r w:rsidRPr="00431F6C">
              <w:rPr>
                <w:rFonts w:ascii="Arial" w:hAnsi="Arial" w:cs="Arial"/>
                <w:b/>
                <w:sz w:val="18"/>
                <w:lang w:val="fr-FR"/>
              </w:rPr>
              <w:t>Value</w:t>
            </w:r>
          </w:p>
        </w:tc>
      </w:tr>
      <w:tr w:rsidR="00431F6C" w:rsidRPr="00431F6C" w14:paraId="0E64381C" w14:textId="77777777" w:rsidTr="00704A63">
        <w:trPr>
          <w:gridBefore w:val="1"/>
          <w:wBefore w:w="107" w:type="dxa"/>
          <w:trHeight w:hRule="exact" w:val="279"/>
        </w:trPr>
        <w:tc>
          <w:tcPr>
            <w:tcW w:w="5501" w:type="dxa"/>
            <w:tcBorders>
              <w:top w:val="single" w:sz="5" w:space="0" w:color="000000"/>
              <w:left w:val="single" w:sz="5" w:space="0" w:color="000000"/>
              <w:bottom w:val="single" w:sz="5" w:space="0" w:color="000000"/>
              <w:right w:val="single" w:sz="5" w:space="0" w:color="000000"/>
            </w:tcBorders>
            <w:vAlign w:val="center"/>
          </w:tcPr>
          <w:p w14:paraId="00C06E43" w14:textId="77777777" w:rsidR="00431F6C" w:rsidRPr="00431F6C" w:rsidRDefault="00431F6C" w:rsidP="00431F6C">
            <w:pPr>
              <w:spacing w:line="276" w:lineRule="auto"/>
              <w:jc w:val="both"/>
              <w:rPr>
                <w:rFonts w:ascii="Arial" w:hAnsi="Arial" w:cs="Arial"/>
                <w:sz w:val="18"/>
                <w:lang w:val="fr-FR"/>
              </w:rPr>
            </w:pPr>
            <w:r w:rsidRPr="00431F6C">
              <w:rPr>
                <w:rFonts w:ascii="Arial" w:hAnsi="Arial" w:cs="Arial"/>
                <w:sz w:val="18"/>
                <w:lang w:val="fr-FR"/>
              </w:rPr>
              <w:t>Usage/production title</w:t>
            </w:r>
          </w:p>
        </w:tc>
        <w:tc>
          <w:tcPr>
            <w:tcW w:w="4281" w:type="dxa"/>
            <w:tcBorders>
              <w:top w:val="single" w:sz="5" w:space="0" w:color="000000"/>
              <w:left w:val="single" w:sz="5" w:space="0" w:color="000000"/>
              <w:bottom w:val="single" w:sz="5" w:space="0" w:color="000000"/>
              <w:right w:val="single" w:sz="5" w:space="0" w:color="000000"/>
            </w:tcBorders>
            <w:vAlign w:val="center"/>
          </w:tcPr>
          <w:p w14:paraId="7152BE87" w14:textId="77777777" w:rsidR="00431F6C" w:rsidRPr="00431F6C" w:rsidRDefault="00431F6C" w:rsidP="00431F6C">
            <w:pPr>
              <w:spacing w:line="276" w:lineRule="auto"/>
              <w:jc w:val="both"/>
              <w:rPr>
                <w:rFonts w:ascii="Arial" w:hAnsi="Arial" w:cs="Arial"/>
                <w:sz w:val="18"/>
                <w:lang w:val="fr-FR"/>
              </w:rPr>
            </w:pPr>
            <w:r w:rsidRPr="00431F6C">
              <w:rPr>
                <w:rFonts w:ascii="Arial" w:hAnsi="Arial" w:cs="Arial"/>
                <w:sz w:val="18"/>
                <w:lang w:val="fr-FR"/>
              </w:rPr>
              <w:t>Non-professional use</w:t>
            </w:r>
          </w:p>
        </w:tc>
      </w:tr>
      <w:tr w:rsidR="00431F6C" w:rsidRPr="00431F6C" w14:paraId="5E4C9E25" w14:textId="77777777" w:rsidTr="00704A63">
        <w:trPr>
          <w:gridBefore w:val="1"/>
          <w:wBefore w:w="107" w:type="dxa"/>
          <w:trHeight w:hRule="exact" w:val="273"/>
        </w:trPr>
        <w:tc>
          <w:tcPr>
            <w:tcW w:w="5501" w:type="dxa"/>
            <w:tcBorders>
              <w:top w:val="single" w:sz="5" w:space="0" w:color="000000"/>
              <w:left w:val="single" w:sz="5" w:space="0" w:color="000000"/>
              <w:bottom w:val="single" w:sz="5" w:space="0" w:color="000000"/>
              <w:right w:val="single" w:sz="5" w:space="0" w:color="000000"/>
            </w:tcBorders>
            <w:vAlign w:val="center"/>
          </w:tcPr>
          <w:p w14:paraId="35C93AF3" w14:textId="77777777" w:rsidR="00431F6C" w:rsidRPr="00431F6C" w:rsidRDefault="00431F6C" w:rsidP="00431F6C">
            <w:pPr>
              <w:spacing w:line="276" w:lineRule="auto"/>
              <w:jc w:val="both"/>
              <w:rPr>
                <w:rFonts w:ascii="Arial" w:hAnsi="Arial" w:cs="Arial"/>
                <w:sz w:val="18"/>
                <w:lang w:val="fr-FR"/>
              </w:rPr>
            </w:pPr>
            <w:r w:rsidRPr="00431F6C">
              <w:rPr>
                <w:rFonts w:ascii="Arial" w:hAnsi="Arial" w:cs="Arial"/>
                <w:sz w:val="18"/>
                <w:lang w:val="fr-FR"/>
              </w:rPr>
              <w:t>Scenario choice for biocides</w:t>
            </w:r>
          </w:p>
        </w:tc>
        <w:tc>
          <w:tcPr>
            <w:tcW w:w="4281" w:type="dxa"/>
            <w:tcBorders>
              <w:top w:val="single" w:sz="5" w:space="0" w:color="000000"/>
              <w:left w:val="single" w:sz="5" w:space="0" w:color="000000"/>
              <w:bottom w:val="single" w:sz="5" w:space="0" w:color="000000"/>
              <w:right w:val="single" w:sz="5" w:space="0" w:color="000000"/>
            </w:tcBorders>
            <w:vAlign w:val="center"/>
          </w:tcPr>
          <w:p w14:paraId="03E75FA3" w14:textId="77777777" w:rsidR="00431F6C" w:rsidRPr="00431F6C" w:rsidRDefault="00431F6C" w:rsidP="00431F6C">
            <w:pPr>
              <w:spacing w:line="276" w:lineRule="auto"/>
              <w:jc w:val="both"/>
              <w:rPr>
                <w:rFonts w:ascii="Arial" w:hAnsi="Arial" w:cs="Arial"/>
                <w:sz w:val="18"/>
                <w:lang w:val="fr-FR"/>
              </w:rPr>
            </w:pPr>
            <w:r w:rsidRPr="00431F6C">
              <w:rPr>
                <w:rFonts w:ascii="Arial" w:hAnsi="Arial" w:cs="Arial"/>
                <w:sz w:val="18"/>
                <w:lang w:val="fr-FR"/>
              </w:rPr>
              <w:t>(18) Insecticides</w:t>
            </w:r>
          </w:p>
        </w:tc>
      </w:tr>
      <w:tr w:rsidR="00431F6C" w:rsidRPr="00431F6C" w14:paraId="5062870D" w14:textId="77777777" w:rsidTr="00704A63">
        <w:trPr>
          <w:gridBefore w:val="1"/>
          <w:wBefore w:w="107" w:type="dxa"/>
          <w:trHeight w:hRule="exact" w:val="274"/>
        </w:trPr>
        <w:tc>
          <w:tcPr>
            <w:tcW w:w="5501" w:type="dxa"/>
            <w:tcBorders>
              <w:top w:val="single" w:sz="5" w:space="0" w:color="000000"/>
              <w:left w:val="single" w:sz="5" w:space="0" w:color="000000"/>
              <w:bottom w:val="single" w:sz="5" w:space="0" w:color="000000"/>
              <w:right w:val="single" w:sz="5" w:space="0" w:color="000000"/>
            </w:tcBorders>
            <w:vAlign w:val="center"/>
          </w:tcPr>
          <w:p w14:paraId="3C5BD88B" w14:textId="77777777" w:rsidR="00431F6C" w:rsidRPr="00431F6C" w:rsidRDefault="00431F6C" w:rsidP="00431F6C">
            <w:pPr>
              <w:spacing w:line="276" w:lineRule="auto"/>
              <w:jc w:val="both"/>
              <w:rPr>
                <w:rFonts w:ascii="Arial" w:hAnsi="Arial" w:cs="Arial"/>
                <w:sz w:val="18"/>
                <w:lang w:val="fr-FR"/>
              </w:rPr>
            </w:pPr>
            <w:r w:rsidRPr="00431F6C">
              <w:rPr>
                <w:rFonts w:ascii="Arial" w:hAnsi="Arial" w:cs="Arial"/>
                <w:sz w:val="18"/>
                <w:lang w:val="fr-FR"/>
              </w:rPr>
              <w:t>Additional scenario information</w:t>
            </w:r>
          </w:p>
        </w:tc>
        <w:tc>
          <w:tcPr>
            <w:tcW w:w="4281" w:type="dxa"/>
            <w:tcBorders>
              <w:top w:val="single" w:sz="5" w:space="0" w:color="000000"/>
              <w:left w:val="single" w:sz="5" w:space="0" w:color="000000"/>
              <w:bottom w:val="single" w:sz="5" w:space="0" w:color="000000"/>
              <w:right w:val="single" w:sz="5" w:space="0" w:color="000000"/>
            </w:tcBorders>
            <w:vAlign w:val="center"/>
          </w:tcPr>
          <w:p w14:paraId="2A8F23F0" w14:textId="77777777" w:rsidR="00431F6C" w:rsidRPr="00431F6C" w:rsidRDefault="00431F6C" w:rsidP="00431F6C">
            <w:pPr>
              <w:spacing w:line="276" w:lineRule="auto"/>
              <w:jc w:val="both"/>
              <w:rPr>
                <w:rFonts w:ascii="Arial" w:hAnsi="Arial" w:cs="Arial"/>
                <w:sz w:val="18"/>
                <w:lang w:val="fr-FR"/>
              </w:rPr>
            </w:pPr>
            <w:r w:rsidRPr="00431F6C">
              <w:rPr>
                <w:rFonts w:ascii="Arial" w:hAnsi="Arial" w:cs="Arial"/>
                <w:sz w:val="18"/>
                <w:lang w:val="fr-FR"/>
              </w:rPr>
              <w:t>(18.2.1) Indoor, spray application</w:t>
            </w:r>
          </w:p>
        </w:tc>
      </w:tr>
      <w:tr w:rsidR="00431F6C" w:rsidRPr="00431F6C" w14:paraId="2944491A" w14:textId="77777777" w:rsidTr="00704A63">
        <w:trPr>
          <w:gridBefore w:val="1"/>
          <w:wBefore w:w="107" w:type="dxa"/>
          <w:trHeight w:hRule="exact" w:val="274"/>
        </w:trPr>
        <w:tc>
          <w:tcPr>
            <w:tcW w:w="5501" w:type="dxa"/>
            <w:tcBorders>
              <w:top w:val="single" w:sz="5" w:space="0" w:color="000000"/>
              <w:left w:val="single" w:sz="5" w:space="0" w:color="000000"/>
              <w:bottom w:val="single" w:sz="5" w:space="0" w:color="000000"/>
              <w:right w:val="single" w:sz="5" w:space="0" w:color="000000"/>
            </w:tcBorders>
            <w:vAlign w:val="center"/>
          </w:tcPr>
          <w:p w14:paraId="6EE3E7E5" w14:textId="77777777" w:rsidR="00431F6C" w:rsidRPr="00431F6C" w:rsidRDefault="00431F6C" w:rsidP="00431F6C">
            <w:pPr>
              <w:spacing w:line="276" w:lineRule="auto"/>
              <w:jc w:val="both"/>
              <w:rPr>
                <w:rFonts w:ascii="Arial" w:hAnsi="Arial" w:cs="Arial"/>
                <w:sz w:val="18"/>
                <w:lang w:val="fr-FR"/>
              </w:rPr>
            </w:pPr>
            <w:r w:rsidRPr="00431F6C">
              <w:rPr>
                <w:rFonts w:ascii="Arial" w:hAnsi="Arial" w:cs="Arial"/>
                <w:sz w:val="18"/>
                <w:lang w:val="fr-FR"/>
              </w:rPr>
              <w:t>Emission scenario</w:t>
            </w:r>
          </w:p>
        </w:tc>
        <w:tc>
          <w:tcPr>
            <w:tcW w:w="4281" w:type="dxa"/>
            <w:tcBorders>
              <w:top w:val="single" w:sz="5" w:space="0" w:color="000000"/>
              <w:left w:val="single" w:sz="5" w:space="0" w:color="000000"/>
              <w:bottom w:val="single" w:sz="5" w:space="0" w:color="000000"/>
              <w:right w:val="single" w:sz="5" w:space="0" w:color="000000"/>
            </w:tcBorders>
            <w:vAlign w:val="center"/>
          </w:tcPr>
          <w:p w14:paraId="384424CB" w14:textId="77777777" w:rsidR="00431F6C" w:rsidRPr="00431F6C" w:rsidRDefault="00431F6C" w:rsidP="00431F6C">
            <w:pPr>
              <w:spacing w:line="276" w:lineRule="auto"/>
              <w:jc w:val="both"/>
              <w:rPr>
                <w:rFonts w:ascii="Arial" w:hAnsi="Arial" w:cs="Arial"/>
                <w:sz w:val="18"/>
                <w:lang w:val="fr-FR"/>
              </w:rPr>
            </w:pPr>
            <w:r w:rsidRPr="00431F6C">
              <w:rPr>
                <w:rFonts w:ascii="Arial" w:hAnsi="Arial" w:cs="Arial"/>
                <w:sz w:val="18"/>
                <w:lang w:val="fr-FR"/>
              </w:rPr>
              <w:t>Local emissions (STP)</w:t>
            </w:r>
          </w:p>
        </w:tc>
      </w:tr>
      <w:tr w:rsidR="00431F6C" w:rsidRPr="00431F6C" w14:paraId="138D3EED" w14:textId="77777777" w:rsidTr="00704A63">
        <w:trPr>
          <w:gridBefore w:val="1"/>
          <w:wBefore w:w="107" w:type="dxa"/>
          <w:trHeight w:hRule="exact" w:val="273"/>
        </w:trPr>
        <w:tc>
          <w:tcPr>
            <w:tcW w:w="5501" w:type="dxa"/>
            <w:tcBorders>
              <w:top w:val="single" w:sz="5" w:space="0" w:color="000000"/>
              <w:left w:val="single" w:sz="5" w:space="0" w:color="000000"/>
              <w:bottom w:val="single" w:sz="5" w:space="0" w:color="000000"/>
              <w:right w:val="single" w:sz="5" w:space="0" w:color="000000"/>
            </w:tcBorders>
            <w:vAlign w:val="center"/>
          </w:tcPr>
          <w:p w14:paraId="3BB53D9E" w14:textId="77777777" w:rsidR="00431F6C" w:rsidRPr="00431F6C" w:rsidRDefault="00431F6C" w:rsidP="00431F6C">
            <w:pPr>
              <w:spacing w:line="276" w:lineRule="auto"/>
              <w:jc w:val="both"/>
              <w:rPr>
                <w:rFonts w:ascii="Arial" w:hAnsi="Arial" w:cs="Arial"/>
                <w:sz w:val="18"/>
                <w:lang w:val="fr-FR"/>
              </w:rPr>
            </w:pPr>
            <w:r w:rsidRPr="00431F6C">
              <w:rPr>
                <w:rFonts w:ascii="Arial" w:hAnsi="Arial" w:cs="Arial"/>
                <w:sz w:val="18"/>
                <w:lang w:val="fr-FR"/>
              </w:rPr>
              <w:t>Fraction of active ingredient</w:t>
            </w:r>
          </w:p>
        </w:tc>
        <w:tc>
          <w:tcPr>
            <w:tcW w:w="4281" w:type="dxa"/>
            <w:tcBorders>
              <w:top w:val="single" w:sz="5" w:space="0" w:color="000000"/>
              <w:left w:val="single" w:sz="5" w:space="0" w:color="000000"/>
              <w:bottom w:val="single" w:sz="5" w:space="0" w:color="000000"/>
              <w:right w:val="single" w:sz="5" w:space="0" w:color="000000"/>
            </w:tcBorders>
            <w:vAlign w:val="center"/>
          </w:tcPr>
          <w:p w14:paraId="3309A1B4" w14:textId="77777777" w:rsidR="00431F6C" w:rsidRPr="00431F6C" w:rsidRDefault="00431F6C" w:rsidP="00431F6C">
            <w:pPr>
              <w:spacing w:line="276" w:lineRule="auto"/>
              <w:jc w:val="both"/>
              <w:rPr>
                <w:rFonts w:ascii="Arial" w:hAnsi="Arial" w:cs="Arial"/>
                <w:sz w:val="18"/>
                <w:lang w:val="fr-FR"/>
              </w:rPr>
            </w:pPr>
            <w:r w:rsidRPr="00431F6C">
              <w:rPr>
                <w:rFonts w:ascii="Arial" w:hAnsi="Arial" w:cs="Arial"/>
                <w:sz w:val="18"/>
                <w:lang w:val="fr-FR"/>
              </w:rPr>
              <w:t>0.2%</w:t>
            </w:r>
          </w:p>
        </w:tc>
      </w:tr>
      <w:tr w:rsidR="00431F6C" w:rsidRPr="00431F6C" w14:paraId="096285EB" w14:textId="77777777" w:rsidTr="00704A63">
        <w:trPr>
          <w:gridBefore w:val="1"/>
          <w:wBefore w:w="107" w:type="dxa"/>
          <w:trHeight w:hRule="exact" w:val="274"/>
        </w:trPr>
        <w:tc>
          <w:tcPr>
            <w:tcW w:w="5501" w:type="dxa"/>
            <w:tcBorders>
              <w:top w:val="single" w:sz="5" w:space="0" w:color="000000"/>
              <w:left w:val="single" w:sz="5" w:space="0" w:color="000000"/>
              <w:bottom w:val="single" w:sz="5" w:space="0" w:color="000000"/>
              <w:right w:val="single" w:sz="5" w:space="0" w:color="000000"/>
            </w:tcBorders>
            <w:vAlign w:val="center"/>
          </w:tcPr>
          <w:p w14:paraId="2CB3B6FB" w14:textId="77777777" w:rsidR="00431F6C" w:rsidRPr="00431F6C" w:rsidRDefault="00431F6C" w:rsidP="00431F6C">
            <w:pPr>
              <w:spacing w:line="276" w:lineRule="auto"/>
              <w:jc w:val="both"/>
              <w:rPr>
                <w:rFonts w:ascii="Arial" w:hAnsi="Arial" w:cs="Arial"/>
                <w:sz w:val="18"/>
                <w:lang w:val="en-US"/>
              </w:rPr>
            </w:pPr>
            <w:r w:rsidRPr="00431F6C">
              <w:rPr>
                <w:rFonts w:ascii="Arial" w:hAnsi="Arial" w:cs="Arial"/>
                <w:sz w:val="18"/>
                <w:lang w:val="en-US"/>
              </w:rPr>
              <w:t>Surface or air space treatment</w:t>
            </w:r>
          </w:p>
        </w:tc>
        <w:tc>
          <w:tcPr>
            <w:tcW w:w="4281" w:type="dxa"/>
            <w:tcBorders>
              <w:top w:val="single" w:sz="5" w:space="0" w:color="000000"/>
              <w:left w:val="single" w:sz="5" w:space="0" w:color="000000"/>
              <w:bottom w:val="single" w:sz="5" w:space="0" w:color="000000"/>
              <w:right w:val="single" w:sz="5" w:space="0" w:color="000000"/>
            </w:tcBorders>
            <w:vAlign w:val="center"/>
          </w:tcPr>
          <w:p w14:paraId="057F8D75" w14:textId="77777777" w:rsidR="00431F6C" w:rsidRPr="00431F6C" w:rsidRDefault="00431F6C" w:rsidP="00431F6C">
            <w:pPr>
              <w:spacing w:line="276" w:lineRule="auto"/>
              <w:jc w:val="both"/>
              <w:rPr>
                <w:rFonts w:ascii="Arial" w:hAnsi="Arial" w:cs="Arial"/>
                <w:sz w:val="18"/>
                <w:lang w:val="fr-FR"/>
              </w:rPr>
            </w:pPr>
            <w:r w:rsidRPr="00431F6C">
              <w:rPr>
                <w:rFonts w:ascii="Arial" w:hAnsi="Arial" w:cs="Arial"/>
                <w:sz w:val="18"/>
                <w:lang w:val="fr-FR"/>
              </w:rPr>
              <w:t>Surface treatment (area)</w:t>
            </w:r>
          </w:p>
        </w:tc>
      </w:tr>
      <w:tr w:rsidR="00431F6C" w:rsidRPr="00431F6C" w14:paraId="08BD6A55" w14:textId="77777777" w:rsidTr="00704A63">
        <w:trPr>
          <w:gridBefore w:val="1"/>
          <w:wBefore w:w="107" w:type="dxa"/>
          <w:trHeight w:hRule="exact" w:val="278"/>
        </w:trPr>
        <w:tc>
          <w:tcPr>
            <w:tcW w:w="5501" w:type="dxa"/>
            <w:tcBorders>
              <w:top w:val="single" w:sz="5" w:space="0" w:color="000000"/>
              <w:left w:val="single" w:sz="5" w:space="0" w:color="000000"/>
              <w:bottom w:val="single" w:sz="5" w:space="0" w:color="000000"/>
              <w:right w:val="single" w:sz="5" w:space="0" w:color="000000"/>
            </w:tcBorders>
            <w:vAlign w:val="center"/>
          </w:tcPr>
          <w:p w14:paraId="23B835A1" w14:textId="77777777" w:rsidR="00431F6C" w:rsidRPr="00431F6C" w:rsidRDefault="00431F6C" w:rsidP="00431F6C">
            <w:pPr>
              <w:spacing w:line="276" w:lineRule="auto"/>
              <w:jc w:val="both"/>
              <w:rPr>
                <w:rFonts w:ascii="Arial" w:hAnsi="Arial" w:cs="Arial"/>
                <w:sz w:val="18"/>
                <w:lang w:val="fr-FR"/>
              </w:rPr>
            </w:pPr>
            <w:r w:rsidRPr="00431F6C">
              <w:rPr>
                <w:rFonts w:ascii="Arial" w:hAnsi="Arial" w:cs="Arial"/>
                <w:sz w:val="18"/>
                <w:lang w:val="fr-FR"/>
              </w:rPr>
              <w:t>Application scope</w:t>
            </w:r>
          </w:p>
        </w:tc>
        <w:tc>
          <w:tcPr>
            <w:tcW w:w="4281" w:type="dxa"/>
            <w:tcBorders>
              <w:top w:val="single" w:sz="5" w:space="0" w:color="000000"/>
              <w:left w:val="single" w:sz="5" w:space="0" w:color="000000"/>
              <w:bottom w:val="single" w:sz="5" w:space="0" w:color="000000"/>
              <w:right w:val="single" w:sz="5" w:space="0" w:color="000000"/>
            </w:tcBorders>
            <w:vAlign w:val="center"/>
          </w:tcPr>
          <w:p w14:paraId="6CEE303C" w14:textId="77777777" w:rsidR="00431F6C" w:rsidRPr="00431F6C" w:rsidRDefault="00431F6C" w:rsidP="00431F6C">
            <w:pPr>
              <w:spacing w:line="276" w:lineRule="auto"/>
              <w:jc w:val="both"/>
              <w:rPr>
                <w:rFonts w:ascii="Arial" w:hAnsi="Arial" w:cs="Arial"/>
                <w:sz w:val="18"/>
                <w:lang w:val="fr-FR"/>
              </w:rPr>
            </w:pPr>
            <w:r w:rsidRPr="00431F6C">
              <w:rPr>
                <w:rFonts w:ascii="Arial" w:hAnsi="Arial" w:cs="Arial"/>
                <w:sz w:val="18"/>
                <w:lang w:val="fr-FR"/>
              </w:rPr>
              <w:t>General surface treatment</w:t>
            </w:r>
          </w:p>
        </w:tc>
      </w:tr>
      <w:tr w:rsidR="00431F6C" w:rsidRPr="00431F6C" w14:paraId="64C1DB72" w14:textId="77777777" w:rsidTr="00704A63">
        <w:trPr>
          <w:gridBefore w:val="1"/>
          <w:wBefore w:w="107" w:type="dxa"/>
          <w:trHeight w:hRule="exact" w:val="293"/>
        </w:trPr>
        <w:tc>
          <w:tcPr>
            <w:tcW w:w="5501" w:type="dxa"/>
            <w:tcBorders>
              <w:top w:val="single" w:sz="5" w:space="0" w:color="000000"/>
              <w:left w:val="single" w:sz="5" w:space="0" w:color="000000"/>
              <w:bottom w:val="single" w:sz="5" w:space="0" w:color="000000"/>
              <w:right w:val="single" w:sz="5" w:space="0" w:color="000000"/>
            </w:tcBorders>
            <w:vAlign w:val="center"/>
          </w:tcPr>
          <w:p w14:paraId="65A4EE28" w14:textId="77777777" w:rsidR="00431F6C" w:rsidRPr="00431F6C" w:rsidRDefault="00431F6C" w:rsidP="00431F6C">
            <w:pPr>
              <w:spacing w:line="276" w:lineRule="auto"/>
              <w:jc w:val="both"/>
              <w:rPr>
                <w:rFonts w:ascii="Arial" w:hAnsi="Arial" w:cs="Arial"/>
                <w:sz w:val="18"/>
                <w:lang w:val="en-US"/>
              </w:rPr>
            </w:pPr>
            <w:r w:rsidRPr="00431F6C">
              <w:rPr>
                <w:rFonts w:ascii="Arial" w:hAnsi="Arial" w:cs="Arial"/>
                <w:sz w:val="18"/>
                <w:lang w:val="en-US"/>
              </w:rPr>
              <w:t>Treatment rate, amount of product per area</w:t>
            </w:r>
          </w:p>
        </w:tc>
        <w:tc>
          <w:tcPr>
            <w:tcW w:w="4281" w:type="dxa"/>
            <w:tcBorders>
              <w:top w:val="single" w:sz="5" w:space="0" w:color="000000"/>
              <w:left w:val="single" w:sz="5" w:space="0" w:color="000000"/>
              <w:bottom w:val="single" w:sz="5" w:space="0" w:color="000000"/>
              <w:right w:val="single" w:sz="5" w:space="0" w:color="000000"/>
            </w:tcBorders>
            <w:vAlign w:val="center"/>
          </w:tcPr>
          <w:p w14:paraId="035165FA" w14:textId="77777777" w:rsidR="00431F6C" w:rsidRPr="00431F6C" w:rsidRDefault="00431F6C" w:rsidP="00431F6C">
            <w:pPr>
              <w:spacing w:line="276" w:lineRule="auto"/>
              <w:jc w:val="both"/>
              <w:rPr>
                <w:rFonts w:ascii="Arial" w:hAnsi="Arial" w:cs="Arial"/>
                <w:sz w:val="18"/>
                <w:lang w:val="fr-FR"/>
              </w:rPr>
            </w:pPr>
            <w:r w:rsidRPr="00431F6C">
              <w:rPr>
                <w:rFonts w:ascii="Arial" w:hAnsi="Arial" w:cs="Arial"/>
                <w:sz w:val="18"/>
                <w:lang w:val="fr-FR"/>
              </w:rPr>
              <w:t>0.15 g/m</w:t>
            </w:r>
            <w:r w:rsidRPr="00431F6C">
              <w:rPr>
                <w:rFonts w:ascii="Arial" w:eastAsia="Arial" w:hAnsi="Arial" w:cs="Arial"/>
                <w:sz w:val="18"/>
                <w:vertAlign w:val="superscript"/>
                <w:lang w:val="fr-FR"/>
              </w:rPr>
              <w:t>2</w:t>
            </w:r>
          </w:p>
        </w:tc>
      </w:tr>
      <w:tr w:rsidR="00431F6C" w:rsidRPr="00431F6C" w14:paraId="1AF8FCF0" w14:textId="77777777" w:rsidTr="00704A63">
        <w:trPr>
          <w:gridBefore w:val="1"/>
          <w:wBefore w:w="107" w:type="dxa"/>
          <w:trHeight w:hRule="exact" w:val="274"/>
        </w:trPr>
        <w:tc>
          <w:tcPr>
            <w:tcW w:w="5501" w:type="dxa"/>
            <w:tcBorders>
              <w:top w:val="single" w:sz="5" w:space="0" w:color="000000"/>
              <w:left w:val="single" w:sz="5" w:space="0" w:color="000000"/>
              <w:bottom w:val="single" w:sz="5" w:space="0" w:color="000000"/>
              <w:right w:val="single" w:sz="5" w:space="0" w:color="000000"/>
            </w:tcBorders>
            <w:vAlign w:val="center"/>
          </w:tcPr>
          <w:p w14:paraId="7C0C8406" w14:textId="77777777" w:rsidR="00431F6C" w:rsidRPr="00431F6C" w:rsidRDefault="00431F6C" w:rsidP="00431F6C">
            <w:pPr>
              <w:spacing w:line="276" w:lineRule="auto"/>
              <w:jc w:val="both"/>
              <w:rPr>
                <w:rFonts w:ascii="Arial" w:hAnsi="Arial" w:cs="Arial"/>
                <w:sz w:val="18"/>
                <w:lang w:val="en-US"/>
              </w:rPr>
            </w:pPr>
            <w:r w:rsidRPr="00431F6C">
              <w:rPr>
                <w:rFonts w:ascii="Arial" w:hAnsi="Arial" w:cs="Arial"/>
                <w:sz w:val="18"/>
                <w:lang w:val="en-US"/>
              </w:rPr>
              <w:t>Area of treated surface, house</w:t>
            </w:r>
          </w:p>
        </w:tc>
        <w:tc>
          <w:tcPr>
            <w:tcW w:w="4281" w:type="dxa"/>
            <w:tcBorders>
              <w:top w:val="single" w:sz="5" w:space="0" w:color="000000"/>
              <w:left w:val="single" w:sz="5" w:space="0" w:color="000000"/>
              <w:bottom w:val="single" w:sz="5" w:space="0" w:color="000000"/>
              <w:right w:val="single" w:sz="5" w:space="0" w:color="000000"/>
            </w:tcBorders>
            <w:vAlign w:val="center"/>
          </w:tcPr>
          <w:p w14:paraId="0731C255" w14:textId="77777777" w:rsidR="00431F6C" w:rsidRPr="00431F6C" w:rsidRDefault="00431F6C" w:rsidP="00431F6C">
            <w:pPr>
              <w:spacing w:line="276" w:lineRule="auto"/>
              <w:jc w:val="both"/>
              <w:rPr>
                <w:rFonts w:ascii="Arial" w:hAnsi="Arial" w:cs="Arial"/>
                <w:sz w:val="18"/>
                <w:lang w:val="fr-FR"/>
              </w:rPr>
            </w:pPr>
            <w:r w:rsidRPr="00431F6C">
              <w:rPr>
                <w:rFonts w:ascii="Arial" w:hAnsi="Arial" w:cs="Arial"/>
                <w:sz w:val="18"/>
                <w:lang w:val="fr-FR"/>
              </w:rPr>
              <w:t>38.5 m</w:t>
            </w:r>
            <w:r w:rsidRPr="00431F6C">
              <w:rPr>
                <w:rFonts w:ascii="Arial" w:hAnsi="Arial" w:cs="Arial"/>
                <w:sz w:val="18"/>
                <w:vertAlign w:val="superscript"/>
                <w:lang w:val="fr-FR"/>
              </w:rPr>
              <w:t>2</w:t>
            </w:r>
            <w:r w:rsidRPr="00431F6C">
              <w:rPr>
                <w:rFonts w:ascii="Arial" w:hAnsi="Arial" w:cs="Arial"/>
                <w:sz w:val="18"/>
                <w:lang w:val="fr-FR"/>
              </w:rPr>
              <w:t xml:space="preserve"> *</w:t>
            </w:r>
          </w:p>
        </w:tc>
      </w:tr>
      <w:tr w:rsidR="00431F6C" w:rsidRPr="00431F6C" w14:paraId="730F99A9" w14:textId="77777777" w:rsidTr="00704A63">
        <w:trPr>
          <w:gridBefore w:val="1"/>
          <w:wBefore w:w="107" w:type="dxa"/>
          <w:trHeight w:hRule="exact" w:val="273"/>
        </w:trPr>
        <w:tc>
          <w:tcPr>
            <w:tcW w:w="5501" w:type="dxa"/>
            <w:tcBorders>
              <w:top w:val="single" w:sz="5" w:space="0" w:color="000000"/>
              <w:left w:val="single" w:sz="5" w:space="0" w:color="000000"/>
              <w:bottom w:val="single" w:sz="5" w:space="0" w:color="000000"/>
              <w:right w:val="single" w:sz="5" w:space="0" w:color="000000"/>
            </w:tcBorders>
            <w:vAlign w:val="center"/>
          </w:tcPr>
          <w:p w14:paraId="5D0C56A8" w14:textId="77777777" w:rsidR="00431F6C" w:rsidRPr="00431F6C" w:rsidRDefault="00431F6C" w:rsidP="00431F6C">
            <w:pPr>
              <w:spacing w:line="276" w:lineRule="auto"/>
              <w:jc w:val="both"/>
              <w:rPr>
                <w:rFonts w:ascii="Arial" w:hAnsi="Arial" w:cs="Arial"/>
                <w:sz w:val="18"/>
                <w:lang w:val="fr-FR"/>
              </w:rPr>
            </w:pPr>
            <w:r w:rsidRPr="00431F6C">
              <w:rPr>
                <w:rFonts w:ascii="Arial" w:hAnsi="Arial" w:cs="Arial"/>
                <w:sz w:val="18"/>
                <w:lang w:val="fr-FR"/>
              </w:rPr>
              <w:t>Washable or disposable applicators</w:t>
            </w:r>
          </w:p>
        </w:tc>
        <w:tc>
          <w:tcPr>
            <w:tcW w:w="4281" w:type="dxa"/>
            <w:tcBorders>
              <w:top w:val="single" w:sz="5" w:space="0" w:color="000000"/>
              <w:left w:val="single" w:sz="5" w:space="0" w:color="000000"/>
              <w:bottom w:val="single" w:sz="5" w:space="0" w:color="000000"/>
              <w:right w:val="single" w:sz="5" w:space="0" w:color="000000"/>
            </w:tcBorders>
            <w:vAlign w:val="center"/>
          </w:tcPr>
          <w:p w14:paraId="3D655235" w14:textId="77777777" w:rsidR="00431F6C" w:rsidRPr="00431F6C" w:rsidRDefault="00431F6C" w:rsidP="00431F6C">
            <w:pPr>
              <w:spacing w:line="276" w:lineRule="auto"/>
              <w:jc w:val="both"/>
              <w:rPr>
                <w:rFonts w:ascii="Arial" w:hAnsi="Arial" w:cs="Arial"/>
                <w:sz w:val="18"/>
                <w:lang w:val="fr-FR"/>
              </w:rPr>
            </w:pPr>
            <w:r w:rsidRPr="00431F6C">
              <w:rPr>
                <w:rFonts w:ascii="Arial" w:hAnsi="Arial" w:cs="Arial"/>
                <w:sz w:val="18"/>
                <w:lang w:val="fr-FR"/>
              </w:rPr>
              <w:t>Washable</w:t>
            </w:r>
          </w:p>
        </w:tc>
      </w:tr>
      <w:tr w:rsidR="00431F6C" w:rsidRPr="00431F6C" w14:paraId="0DEFE150" w14:textId="77777777" w:rsidTr="00704A63">
        <w:trPr>
          <w:gridBefore w:val="1"/>
          <w:wBefore w:w="107" w:type="dxa"/>
          <w:trHeight w:hRule="exact" w:val="274"/>
        </w:trPr>
        <w:tc>
          <w:tcPr>
            <w:tcW w:w="5501" w:type="dxa"/>
            <w:tcBorders>
              <w:top w:val="single" w:sz="5" w:space="0" w:color="000000"/>
              <w:left w:val="single" w:sz="5" w:space="0" w:color="000000"/>
              <w:bottom w:val="single" w:sz="5" w:space="0" w:color="000000"/>
              <w:right w:val="single" w:sz="5" w:space="0" w:color="000000"/>
            </w:tcBorders>
            <w:vAlign w:val="center"/>
          </w:tcPr>
          <w:p w14:paraId="3886E381" w14:textId="77777777" w:rsidR="00431F6C" w:rsidRPr="00431F6C" w:rsidRDefault="00431F6C" w:rsidP="00431F6C">
            <w:pPr>
              <w:spacing w:line="276" w:lineRule="auto"/>
              <w:jc w:val="both"/>
              <w:rPr>
                <w:rFonts w:ascii="Arial" w:hAnsi="Arial" w:cs="Arial"/>
                <w:sz w:val="18"/>
                <w:lang w:val="en-US"/>
              </w:rPr>
            </w:pPr>
            <w:r w:rsidRPr="00431F6C">
              <w:rPr>
                <w:rFonts w:ascii="Arial" w:hAnsi="Arial" w:cs="Arial"/>
                <w:sz w:val="18"/>
                <w:lang w:val="en-US"/>
              </w:rPr>
              <w:t>Cleaning method for treated surfaces</w:t>
            </w:r>
          </w:p>
        </w:tc>
        <w:tc>
          <w:tcPr>
            <w:tcW w:w="4281" w:type="dxa"/>
            <w:tcBorders>
              <w:top w:val="single" w:sz="5" w:space="0" w:color="000000"/>
              <w:left w:val="single" w:sz="5" w:space="0" w:color="000000"/>
              <w:bottom w:val="single" w:sz="5" w:space="0" w:color="000000"/>
              <w:right w:val="single" w:sz="5" w:space="0" w:color="000000"/>
            </w:tcBorders>
            <w:vAlign w:val="center"/>
          </w:tcPr>
          <w:p w14:paraId="29D29020" w14:textId="77777777" w:rsidR="00431F6C" w:rsidRPr="00431F6C" w:rsidRDefault="00431F6C" w:rsidP="00431F6C">
            <w:pPr>
              <w:spacing w:line="276" w:lineRule="auto"/>
              <w:jc w:val="both"/>
              <w:rPr>
                <w:rFonts w:ascii="Arial" w:hAnsi="Arial" w:cs="Arial"/>
                <w:sz w:val="18"/>
                <w:lang w:val="fr-FR"/>
              </w:rPr>
            </w:pPr>
            <w:r w:rsidRPr="00431F6C">
              <w:rPr>
                <w:rFonts w:ascii="Arial" w:hAnsi="Arial" w:cs="Arial"/>
                <w:sz w:val="18"/>
                <w:lang w:val="fr-FR"/>
              </w:rPr>
              <w:t>Other methods (wet cleaning)</w:t>
            </w:r>
          </w:p>
        </w:tc>
      </w:tr>
      <w:tr w:rsidR="00431F6C" w:rsidRPr="00431F6C" w14:paraId="0186B862" w14:textId="77777777" w:rsidTr="00704A63">
        <w:trPr>
          <w:gridBefore w:val="1"/>
          <w:wBefore w:w="107" w:type="dxa"/>
          <w:trHeight w:hRule="exact" w:val="278"/>
        </w:trPr>
        <w:tc>
          <w:tcPr>
            <w:tcW w:w="5501" w:type="dxa"/>
            <w:tcBorders>
              <w:top w:val="single" w:sz="5" w:space="0" w:color="000000"/>
              <w:left w:val="single" w:sz="5" w:space="0" w:color="000000"/>
              <w:bottom w:val="single" w:sz="5" w:space="0" w:color="000000"/>
              <w:right w:val="single" w:sz="5" w:space="0" w:color="000000"/>
            </w:tcBorders>
            <w:vAlign w:val="center"/>
          </w:tcPr>
          <w:p w14:paraId="46A36AB1" w14:textId="77777777" w:rsidR="00431F6C" w:rsidRPr="00431F6C" w:rsidRDefault="00431F6C" w:rsidP="00431F6C">
            <w:pPr>
              <w:spacing w:line="276" w:lineRule="auto"/>
              <w:jc w:val="both"/>
              <w:rPr>
                <w:rFonts w:ascii="Arial" w:hAnsi="Arial" w:cs="Arial"/>
                <w:sz w:val="18"/>
                <w:lang w:val="fr-FR"/>
              </w:rPr>
            </w:pPr>
            <w:r w:rsidRPr="00431F6C">
              <w:rPr>
                <w:rFonts w:ascii="Arial" w:hAnsi="Arial" w:cs="Arial"/>
                <w:sz w:val="18"/>
                <w:lang w:val="fr-FR"/>
              </w:rPr>
              <w:t>Cleaning efficiency</w:t>
            </w:r>
          </w:p>
        </w:tc>
        <w:tc>
          <w:tcPr>
            <w:tcW w:w="4281" w:type="dxa"/>
            <w:tcBorders>
              <w:top w:val="single" w:sz="5" w:space="0" w:color="000000"/>
              <w:left w:val="single" w:sz="5" w:space="0" w:color="000000"/>
              <w:bottom w:val="single" w:sz="5" w:space="0" w:color="000000"/>
              <w:right w:val="single" w:sz="5" w:space="0" w:color="000000"/>
            </w:tcBorders>
            <w:vAlign w:val="center"/>
          </w:tcPr>
          <w:p w14:paraId="0640DDB9" w14:textId="77777777" w:rsidR="00431F6C" w:rsidRPr="00431F6C" w:rsidRDefault="00431F6C" w:rsidP="00431F6C">
            <w:pPr>
              <w:spacing w:line="276" w:lineRule="auto"/>
              <w:jc w:val="both"/>
              <w:rPr>
                <w:rFonts w:ascii="Arial" w:hAnsi="Arial" w:cs="Arial"/>
                <w:sz w:val="18"/>
                <w:lang w:val="fr-FR"/>
              </w:rPr>
            </w:pPr>
            <w:r w:rsidRPr="00431F6C">
              <w:rPr>
                <w:rFonts w:ascii="Arial" w:hAnsi="Arial" w:cs="Arial"/>
                <w:sz w:val="18"/>
                <w:lang w:val="fr-FR"/>
              </w:rPr>
              <w:t>50%</w:t>
            </w:r>
          </w:p>
        </w:tc>
      </w:tr>
      <w:tr w:rsidR="00431F6C" w:rsidRPr="00431F6C" w14:paraId="05B7D2D3" w14:textId="77777777" w:rsidTr="00704A63">
        <w:trPr>
          <w:gridBefore w:val="1"/>
          <w:wBefore w:w="107" w:type="dxa"/>
          <w:trHeight w:hRule="exact" w:val="274"/>
        </w:trPr>
        <w:tc>
          <w:tcPr>
            <w:tcW w:w="5501" w:type="dxa"/>
            <w:tcBorders>
              <w:top w:val="single" w:sz="5" w:space="0" w:color="000000"/>
              <w:left w:val="single" w:sz="5" w:space="0" w:color="000000"/>
              <w:bottom w:val="single" w:sz="5" w:space="0" w:color="000000"/>
              <w:right w:val="single" w:sz="5" w:space="0" w:color="000000"/>
            </w:tcBorders>
            <w:vAlign w:val="center"/>
          </w:tcPr>
          <w:p w14:paraId="285C4798" w14:textId="77777777" w:rsidR="00431F6C" w:rsidRPr="00431F6C" w:rsidRDefault="00431F6C" w:rsidP="00431F6C">
            <w:pPr>
              <w:spacing w:line="276" w:lineRule="auto"/>
              <w:jc w:val="both"/>
              <w:rPr>
                <w:rFonts w:ascii="Arial" w:hAnsi="Arial" w:cs="Arial"/>
                <w:sz w:val="18"/>
                <w:lang w:val="en-US"/>
              </w:rPr>
            </w:pPr>
            <w:r w:rsidRPr="00431F6C">
              <w:rPr>
                <w:rFonts w:ascii="Arial" w:hAnsi="Arial" w:cs="Arial"/>
                <w:sz w:val="18"/>
                <w:lang w:val="en-US"/>
              </w:rPr>
              <w:t>Number of houses per STP</w:t>
            </w:r>
          </w:p>
        </w:tc>
        <w:tc>
          <w:tcPr>
            <w:tcW w:w="4281" w:type="dxa"/>
            <w:tcBorders>
              <w:top w:val="single" w:sz="5" w:space="0" w:color="000000"/>
              <w:left w:val="single" w:sz="5" w:space="0" w:color="000000"/>
              <w:bottom w:val="single" w:sz="5" w:space="0" w:color="000000"/>
              <w:right w:val="single" w:sz="5" w:space="0" w:color="000000"/>
            </w:tcBorders>
            <w:vAlign w:val="center"/>
          </w:tcPr>
          <w:p w14:paraId="77334A57" w14:textId="77777777" w:rsidR="00431F6C" w:rsidRPr="00431F6C" w:rsidRDefault="00431F6C" w:rsidP="00431F6C">
            <w:pPr>
              <w:spacing w:line="276" w:lineRule="auto"/>
              <w:jc w:val="both"/>
              <w:rPr>
                <w:rFonts w:ascii="Arial" w:hAnsi="Arial" w:cs="Arial"/>
                <w:sz w:val="18"/>
                <w:lang w:val="fr-FR"/>
              </w:rPr>
            </w:pPr>
            <w:r w:rsidRPr="00431F6C">
              <w:rPr>
                <w:rFonts w:ascii="Arial" w:hAnsi="Arial" w:cs="Arial"/>
                <w:sz w:val="18"/>
                <w:lang w:val="fr-FR"/>
              </w:rPr>
              <w:t>4000</w:t>
            </w:r>
          </w:p>
        </w:tc>
      </w:tr>
      <w:tr w:rsidR="00431F6C" w:rsidRPr="00431F6C" w14:paraId="5DD4481D" w14:textId="77777777" w:rsidTr="00704A63">
        <w:trPr>
          <w:gridBefore w:val="1"/>
          <w:wBefore w:w="107" w:type="dxa"/>
          <w:trHeight w:hRule="exact" w:val="278"/>
        </w:trPr>
        <w:tc>
          <w:tcPr>
            <w:tcW w:w="5501" w:type="dxa"/>
            <w:tcBorders>
              <w:top w:val="single" w:sz="5" w:space="0" w:color="000000"/>
              <w:left w:val="single" w:sz="5" w:space="0" w:color="000000"/>
              <w:bottom w:val="single" w:sz="5" w:space="0" w:color="000000"/>
              <w:right w:val="single" w:sz="5" w:space="0" w:color="000000"/>
            </w:tcBorders>
            <w:vAlign w:val="center"/>
          </w:tcPr>
          <w:p w14:paraId="781F9109" w14:textId="77777777" w:rsidR="00431F6C" w:rsidRPr="00431F6C" w:rsidRDefault="00431F6C" w:rsidP="00431F6C">
            <w:pPr>
              <w:spacing w:line="276" w:lineRule="auto"/>
              <w:jc w:val="both"/>
              <w:rPr>
                <w:rFonts w:ascii="Arial" w:hAnsi="Arial" w:cs="Arial"/>
                <w:sz w:val="18"/>
                <w:lang w:val="fr-FR"/>
              </w:rPr>
            </w:pPr>
            <w:r w:rsidRPr="00431F6C">
              <w:rPr>
                <w:rFonts w:ascii="Arial" w:hAnsi="Arial" w:cs="Arial"/>
                <w:sz w:val="18"/>
                <w:lang w:val="fr-FR"/>
              </w:rPr>
              <w:t>Simultaneity factor</w:t>
            </w:r>
          </w:p>
        </w:tc>
        <w:tc>
          <w:tcPr>
            <w:tcW w:w="4281" w:type="dxa"/>
            <w:tcBorders>
              <w:top w:val="single" w:sz="5" w:space="0" w:color="000000"/>
              <w:left w:val="single" w:sz="5" w:space="0" w:color="000000"/>
              <w:bottom w:val="single" w:sz="5" w:space="0" w:color="000000"/>
              <w:right w:val="single" w:sz="5" w:space="0" w:color="000000"/>
            </w:tcBorders>
            <w:vAlign w:val="center"/>
          </w:tcPr>
          <w:p w14:paraId="6E0C02CC" w14:textId="77777777" w:rsidR="00431F6C" w:rsidRPr="00431F6C" w:rsidRDefault="00431F6C" w:rsidP="00431F6C">
            <w:pPr>
              <w:spacing w:line="276" w:lineRule="auto"/>
              <w:jc w:val="both"/>
              <w:rPr>
                <w:rFonts w:ascii="Arial" w:hAnsi="Arial" w:cs="Arial"/>
                <w:sz w:val="18"/>
                <w:lang w:val="fr-FR"/>
              </w:rPr>
            </w:pPr>
            <w:r w:rsidRPr="00431F6C">
              <w:rPr>
                <w:rFonts w:ascii="Arial" w:hAnsi="Arial" w:cs="Arial"/>
                <w:sz w:val="18"/>
                <w:lang w:val="fr-FR"/>
              </w:rPr>
              <w:t>0.204%**</w:t>
            </w:r>
          </w:p>
        </w:tc>
      </w:tr>
      <w:tr w:rsidR="0098657C" w:rsidRPr="0098657C" w14:paraId="627617B2" w14:textId="77777777" w:rsidTr="00704A63">
        <w:tblPrEx>
          <w:tblBorders>
            <w:top w:val="nil"/>
            <w:left w:val="nil"/>
            <w:bottom w:val="nil"/>
            <w:right w:val="nil"/>
          </w:tblBorders>
          <w:tblCellMar>
            <w:left w:w="108" w:type="dxa"/>
            <w:right w:w="108" w:type="dxa"/>
          </w:tblCellMar>
          <w:tblLook w:val="0000" w:firstRow="0" w:lastRow="0" w:firstColumn="0" w:lastColumn="0" w:noHBand="0" w:noVBand="0"/>
        </w:tblPrEx>
        <w:trPr>
          <w:trHeight w:val="566"/>
        </w:trPr>
        <w:tc>
          <w:tcPr>
            <w:tcW w:w="9889" w:type="dxa"/>
            <w:gridSpan w:val="3"/>
          </w:tcPr>
          <w:p w14:paraId="33DF720D" w14:textId="77777777" w:rsidR="0098657C" w:rsidRPr="004F6D72" w:rsidRDefault="0098657C" w:rsidP="004F6D72">
            <w:pPr>
              <w:autoSpaceDE w:val="0"/>
              <w:autoSpaceDN w:val="0"/>
              <w:adjustRightInd w:val="0"/>
              <w:spacing w:line="240" w:lineRule="auto"/>
              <w:jc w:val="both"/>
              <w:rPr>
                <w:rFonts w:ascii="Arial" w:hAnsi="Arial" w:cs="Arial"/>
                <w:color w:val="000000"/>
                <w:sz w:val="18"/>
                <w:szCs w:val="18"/>
                <w:lang w:val="en-US" w:eastAsia="en-US"/>
              </w:rPr>
            </w:pPr>
            <w:r w:rsidRPr="004F6D72">
              <w:rPr>
                <w:rFonts w:ascii="Arial" w:hAnsi="Arial" w:cs="Arial"/>
                <w:color w:val="000000"/>
                <w:sz w:val="18"/>
                <w:szCs w:val="18"/>
                <w:lang w:val="en-US" w:eastAsia="en-US"/>
              </w:rPr>
              <w:t xml:space="preserve">* Concluded on in the Biocide Technical Meeting, 15-19 February 2010 (TM-I-2010) </w:t>
            </w:r>
          </w:p>
          <w:p w14:paraId="1E273DAF" w14:textId="77777777" w:rsidR="0098657C" w:rsidRPr="0098657C" w:rsidRDefault="0098657C" w:rsidP="004F6D72">
            <w:pPr>
              <w:autoSpaceDE w:val="0"/>
              <w:autoSpaceDN w:val="0"/>
              <w:adjustRightInd w:val="0"/>
              <w:spacing w:line="240" w:lineRule="auto"/>
              <w:jc w:val="both"/>
              <w:rPr>
                <w:color w:val="000000"/>
                <w:sz w:val="18"/>
                <w:szCs w:val="18"/>
                <w:lang w:val="en-US" w:eastAsia="en-US"/>
              </w:rPr>
            </w:pPr>
            <w:r w:rsidRPr="004F6D72">
              <w:rPr>
                <w:rFonts w:ascii="Arial" w:hAnsi="Arial" w:cs="Arial"/>
                <w:color w:val="000000"/>
                <w:sz w:val="18"/>
                <w:szCs w:val="18"/>
                <w:lang w:val="en-US" w:eastAsia="en-US"/>
              </w:rPr>
              <w:t>** The efficacy data support that treatment is not needed on a daily or monthly basis and a few treatments per year may be sufficient. For this assessment the number of treatments is restricted to two applications annually. The simultaneity factor (F</w:t>
            </w:r>
            <w:r w:rsidRPr="004F6D72">
              <w:rPr>
                <w:rFonts w:ascii="Arial" w:hAnsi="Arial" w:cs="Arial"/>
                <w:color w:val="000000"/>
                <w:sz w:val="12"/>
                <w:szCs w:val="12"/>
                <w:lang w:val="en-US" w:eastAsia="en-US"/>
              </w:rPr>
              <w:t>simultaneity</w:t>
            </w:r>
            <w:r w:rsidRPr="004F6D72">
              <w:rPr>
                <w:rFonts w:ascii="Arial" w:hAnsi="Arial" w:cs="Arial"/>
                <w:color w:val="000000"/>
                <w:sz w:val="18"/>
                <w:szCs w:val="18"/>
                <w:lang w:val="en-US" w:eastAsia="en-US"/>
              </w:rPr>
              <w:t xml:space="preserve">) is calculated according to the following formula as given in ESD 2008 and agreed on in </w:t>
            </w:r>
            <w:r w:rsidR="004F6D72">
              <w:rPr>
                <w:rFonts w:ascii="Arial" w:hAnsi="Arial" w:cs="Arial"/>
                <w:color w:val="000000"/>
                <w:sz w:val="18"/>
                <w:szCs w:val="18"/>
                <w:lang w:val="en-US" w:eastAsia="en-US"/>
              </w:rPr>
              <w:t>the Assessment Report Etofenprox</w:t>
            </w:r>
            <w:r w:rsidRPr="004F6D72">
              <w:rPr>
                <w:rFonts w:ascii="Arial" w:hAnsi="Arial" w:cs="Arial"/>
                <w:color w:val="000000"/>
                <w:sz w:val="18"/>
                <w:szCs w:val="18"/>
                <w:lang w:val="en-US" w:eastAsia="en-US"/>
              </w:rPr>
              <w:t xml:space="preserve"> PT18: F</w:t>
            </w:r>
            <w:r w:rsidRPr="004F6D72">
              <w:rPr>
                <w:rFonts w:ascii="Arial" w:hAnsi="Arial" w:cs="Arial"/>
                <w:color w:val="000000"/>
                <w:sz w:val="12"/>
                <w:szCs w:val="12"/>
                <w:lang w:val="en-US" w:eastAsia="en-US"/>
              </w:rPr>
              <w:t xml:space="preserve">simultaneity </w:t>
            </w:r>
            <w:r w:rsidRPr="004F6D72">
              <w:rPr>
                <w:rFonts w:ascii="Arial" w:hAnsi="Arial" w:cs="Arial"/>
                <w:color w:val="000000"/>
                <w:sz w:val="18"/>
                <w:szCs w:val="18"/>
                <w:lang w:val="en-US" w:eastAsia="en-US"/>
              </w:rPr>
              <w:t>= (0.54 × 37.82)/100 = 0.204%</w:t>
            </w:r>
            <w:r w:rsidRPr="0098657C">
              <w:rPr>
                <w:color w:val="000000"/>
                <w:sz w:val="18"/>
                <w:szCs w:val="18"/>
                <w:lang w:val="en-US" w:eastAsia="en-US"/>
              </w:rPr>
              <w:t xml:space="preserve"> </w:t>
            </w:r>
          </w:p>
        </w:tc>
      </w:tr>
    </w:tbl>
    <w:p w14:paraId="6777FF8C" w14:textId="77777777" w:rsidR="0098657C" w:rsidRPr="00862DCF" w:rsidRDefault="0098657C" w:rsidP="00862DCF"/>
    <w:p w14:paraId="01938FAE" w14:textId="77777777" w:rsidR="00431F6C" w:rsidRPr="004D1B93" w:rsidRDefault="00431F6C" w:rsidP="00431F6C">
      <w:pPr>
        <w:pStyle w:val="Titre6"/>
        <w:rPr>
          <w:lang w:val="en-US"/>
        </w:rPr>
      </w:pPr>
      <w:r w:rsidRPr="004D1B93">
        <w:rPr>
          <w:lang w:val="en-US"/>
        </w:rPr>
        <w:t>Physico-chemical, environmental degradation and partitioning data on etofenprox</w:t>
      </w:r>
    </w:p>
    <w:p w14:paraId="14FBB651" w14:textId="77777777" w:rsidR="00431F6C" w:rsidRDefault="00431F6C" w:rsidP="00431F6C">
      <w:pPr>
        <w:spacing w:before="241" w:line="240" w:lineRule="auto"/>
        <w:ind w:right="74"/>
        <w:jc w:val="both"/>
        <w:textAlignment w:val="baseline"/>
        <w:rPr>
          <w:rFonts w:ascii="Arial" w:eastAsia="Times New Roman" w:hAnsi="Arial" w:cs="Arial"/>
          <w:color w:val="000000"/>
          <w:sz w:val="20"/>
          <w:szCs w:val="20"/>
          <w:lang w:val="en-US"/>
        </w:rPr>
      </w:pPr>
      <w:r w:rsidRPr="00431F6C">
        <w:rPr>
          <w:rFonts w:ascii="Arial" w:eastAsia="Times New Roman" w:hAnsi="Arial" w:cs="Arial"/>
          <w:color w:val="000000"/>
          <w:sz w:val="20"/>
          <w:szCs w:val="20"/>
          <w:lang w:val="en-US"/>
        </w:rPr>
        <w:lastRenderedPageBreak/>
        <w:t xml:space="preserve">The physico-chemical, environmental degradation and partitioning data on etofenprox presented in </w:t>
      </w:r>
      <w:r w:rsidRPr="00431F6C">
        <w:rPr>
          <w:rFonts w:ascii="Arial" w:eastAsia="Times New Roman" w:hAnsi="Arial" w:cs="Arial"/>
          <w:color w:val="000000"/>
          <w:sz w:val="20"/>
          <w:szCs w:val="20"/>
          <w:lang w:val="en-US"/>
        </w:rPr>
        <w:fldChar w:fldCharType="begin"/>
      </w:r>
      <w:r w:rsidRPr="00431F6C">
        <w:rPr>
          <w:rFonts w:ascii="Arial" w:eastAsia="Times New Roman" w:hAnsi="Arial" w:cs="Arial"/>
          <w:color w:val="000000"/>
          <w:sz w:val="20"/>
          <w:szCs w:val="20"/>
          <w:lang w:val="en-US"/>
        </w:rPr>
        <w:instrText xml:space="preserve"> REF _Ref456773262 \h  \* MERGEFORMAT </w:instrText>
      </w:r>
      <w:r w:rsidRPr="00431F6C">
        <w:rPr>
          <w:rFonts w:ascii="Arial" w:eastAsia="Times New Roman" w:hAnsi="Arial" w:cs="Arial"/>
          <w:color w:val="000000"/>
          <w:sz w:val="20"/>
          <w:szCs w:val="20"/>
          <w:lang w:val="en-US"/>
        </w:rPr>
      </w:r>
      <w:r w:rsidRPr="00431F6C">
        <w:rPr>
          <w:rFonts w:ascii="Arial" w:eastAsia="Times New Roman" w:hAnsi="Arial" w:cs="Arial"/>
          <w:color w:val="000000"/>
          <w:sz w:val="20"/>
          <w:szCs w:val="20"/>
          <w:lang w:val="en-US"/>
        </w:rPr>
        <w:fldChar w:fldCharType="separate"/>
      </w:r>
      <w:r w:rsidR="00112D8F" w:rsidRPr="00112D8F">
        <w:rPr>
          <w:rFonts w:ascii="Arial" w:hAnsi="Arial" w:cs="Arial"/>
          <w:color w:val="000000"/>
          <w:sz w:val="20"/>
          <w:szCs w:val="20"/>
        </w:rPr>
        <w:t xml:space="preserve">Table </w:t>
      </w:r>
      <w:r w:rsidR="00112D8F" w:rsidRPr="00112D8F">
        <w:rPr>
          <w:rFonts w:ascii="Arial" w:hAnsi="Arial" w:cs="Arial"/>
          <w:noProof/>
          <w:color w:val="000000"/>
          <w:sz w:val="20"/>
          <w:szCs w:val="20"/>
        </w:rPr>
        <w:t>12</w:t>
      </w:r>
      <w:r w:rsidRPr="00431F6C">
        <w:rPr>
          <w:rFonts w:ascii="Arial" w:eastAsia="Times New Roman" w:hAnsi="Arial" w:cs="Arial"/>
          <w:color w:val="000000"/>
          <w:sz w:val="20"/>
          <w:szCs w:val="20"/>
          <w:lang w:val="en-US"/>
        </w:rPr>
        <w:fldChar w:fldCharType="end"/>
      </w:r>
      <w:r w:rsidRPr="00431F6C">
        <w:rPr>
          <w:rFonts w:ascii="Arial" w:eastAsia="Times New Roman" w:hAnsi="Arial" w:cs="Arial"/>
          <w:color w:val="000000"/>
          <w:sz w:val="20"/>
          <w:szCs w:val="20"/>
          <w:lang w:val="en-US"/>
        </w:rPr>
        <w:t xml:space="preserve"> have been used in the risk assessments.</w:t>
      </w:r>
    </w:p>
    <w:p w14:paraId="178E0C6F" w14:textId="77777777" w:rsidR="00431F6C" w:rsidRPr="00431F6C" w:rsidRDefault="00431F6C" w:rsidP="00431F6C">
      <w:pPr>
        <w:spacing w:before="241" w:line="240" w:lineRule="auto"/>
        <w:ind w:right="74"/>
        <w:jc w:val="both"/>
        <w:textAlignment w:val="baseline"/>
        <w:rPr>
          <w:rFonts w:ascii="Arial" w:eastAsia="Times New Roman" w:hAnsi="Arial" w:cs="Arial"/>
          <w:color w:val="000000"/>
          <w:sz w:val="20"/>
          <w:szCs w:val="20"/>
          <w:lang w:val="en-US"/>
        </w:rPr>
      </w:pPr>
    </w:p>
    <w:p w14:paraId="3F7FB67C" w14:textId="77777777" w:rsidR="00431F6C" w:rsidRPr="00431F6C" w:rsidRDefault="00431F6C" w:rsidP="00431F6C">
      <w:pPr>
        <w:pStyle w:val="Lgende"/>
        <w:keepNext/>
        <w:spacing w:after="0" w:line="276" w:lineRule="auto"/>
        <w:jc w:val="both"/>
        <w:rPr>
          <w:rFonts w:ascii="Arial" w:hAnsi="Arial" w:cs="Arial"/>
          <w:b/>
          <w:color w:val="000000"/>
        </w:rPr>
      </w:pPr>
      <w:bookmarkStart w:id="230" w:name="_Ref456773262"/>
      <w:r w:rsidRPr="00431F6C">
        <w:rPr>
          <w:rFonts w:ascii="Arial" w:hAnsi="Arial" w:cs="Arial"/>
          <w:b/>
          <w:color w:val="000000"/>
        </w:rPr>
        <w:t xml:space="preserve">Table </w:t>
      </w:r>
      <w:r w:rsidRPr="00431F6C">
        <w:rPr>
          <w:rFonts w:ascii="Arial" w:hAnsi="Arial" w:cs="Arial"/>
          <w:b/>
          <w:color w:val="000000"/>
        </w:rPr>
        <w:fldChar w:fldCharType="begin"/>
      </w:r>
      <w:r w:rsidRPr="00431F6C">
        <w:rPr>
          <w:rFonts w:ascii="Arial" w:hAnsi="Arial" w:cs="Arial"/>
          <w:b/>
          <w:color w:val="000000"/>
        </w:rPr>
        <w:instrText xml:space="preserve"> SEQ Table \* ARABIC </w:instrText>
      </w:r>
      <w:r w:rsidRPr="00431F6C">
        <w:rPr>
          <w:rFonts w:ascii="Arial" w:hAnsi="Arial" w:cs="Arial"/>
          <w:b/>
          <w:color w:val="000000"/>
        </w:rPr>
        <w:fldChar w:fldCharType="separate"/>
      </w:r>
      <w:r w:rsidR="00112D8F">
        <w:rPr>
          <w:rFonts w:ascii="Arial" w:hAnsi="Arial" w:cs="Arial"/>
          <w:b/>
          <w:noProof/>
          <w:color w:val="000000"/>
        </w:rPr>
        <w:t>12</w:t>
      </w:r>
      <w:r w:rsidRPr="00431F6C">
        <w:rPr>
          <w:rFonts w:ascii="Arial" w:hAnsi="Arial" w:cs="Arial"/>
          <w:b/>
          <w:color w:val="000000"/>
        </w:rPr>
        <w:fldChar w:fldCharType="end"/>
      </w:r>
      <w:bookmarkEnd w:id="230"/>
      <w:r w:rsidRPr="00431F6C">
        <w:rPr>
          <w:rFonts w:ascii="Arial" w:hAnsi="Arial" w:cs="Arial"/>
          <w:b/>
          <w:color w:val="000000"/>
        </w:rPr>
        <w:t>: Modelling input physical-chemical and fate data of etofenprox</w:t>
      </w:r>
    </w:p>
    <w:tbl>
      <w:tblPr>
        <w:tblW w:w="7408" w:type="dxa"/>
        <w:jc w:val="center"/>
        <w:tblLayout w:type="fixed"/>
        <w:tblCellMar>
          <w:left w:w="0" w:type="dxa"/>
          <w:right w:w="0" w:type="dxa"/>
        </w:tblCellMar>
        <w:tblLook w:val="04A0" w:firstRow="1" w:lastRow="0" w:firstColumn="1" w:lastColumn="0" w:noHBand="0" w:noVBand="1"/>
      </w:tblPr>
      <w:tblGrid>
        <w:gridCol w:w="3545"/>
        <w:gridCol w:w="1366"/>
        <w:gridCol w:w="2497"/>
      </w:tblGrid>
      <w:tr w:rsidR="00431F6C" w:rsidRPr="00431F6C" w14:paraId="05A5BB93" w14:textId="77777777" w:rsidTr="00704A63">
        <w:trPr>
          <w:trHeight w:hRule="exact" w:val="518"/>
          <w:jc w:val="center"/>
        </w:trPr>
        <w:tc>
          <w:tcPr>
            <w:tcW w:w="3545" w:type="dxa"/>
            <w:tcBorders>
              <w:top w:val="single" w:sz="5" w:space="0" w:color="000000"/>
              <w:left w:val="single" w:sz="5" w:space="0" w:color="000000"/>
              <w:bottom w:val="single" w:sz="5" w:space="0" w:color="000000"/>
              <w:right w:val="single" w:sz="5" w:space="0" w:color="000000"/>
            </w:tcBorders>
            <w:vAlign w:val="center"/>
          </w:tcPr>
          <w:p w14:paraId="21887F10" w14:textId="77777777" w:rsidR="00431F6C" w:rsidRPr="00431F6C" w:rsidRDefault="00431F6C" w:rsidP="00431F6C">
            <w:pPr>
              <w:spacing w:line="276" w:lineRule="auto"/>
              <w:jc w:val="both"/>
              <w:rPr>
                <w:rFonts w:ascii="Arial" w:hAnsi="Arial" w:cs="Arial"/>
                <w:sz w:val="18"/>
                <w:szCs w:val="18"/>
                <w:lang w:val="fr-FR" w:eastAsia="en-US"/>
              </w:rPr>
            </w:pPr>
            <w:r w:rsidRPr="00431F6C">
              <w:rPr>
                <w:rFonts w:ascii="Arial" w:hAnsi="Arial" w:cs="Arial"/>
                <w:sz w:val="18"/>
                <w:szCs w:val="18"/>
                <w:lang w:val="fr-FR" w:eastAsia="en-US"/>
              </w:rPr>
              <w:t>Modelling Parameter</w:t>
            </w:r>
          </w:p>
        </w:tc>
        <w:tc>
          <w:tcPr>
            <w:tcW w:w="1366" w:type="dxa"/>
            <w:tcBorders>
              <w:top w:val="single" w:sz="5" w:space="0" w:color="000000"/>
              <w:left w:val="single" w:sz="5" w:space="0" w:color="000000"/>
              <w:bottom w:val="single" w:sz="5" w:space="0" w:color="000000"/>
              <w:right w:val="single" w:sz="5" w:space="0" w:color="000000"/>
            </w:tcBorders>
            <w:vAlign w:val="center"/>
          </w:tcPr>
          <w:p w14:paraId="0C7F5A0A" w14:textId="77777777" w:rsidR="00431F6C" w:rsidRPr="00431F6C" w:rsidRDefault="00431F6C" w:rsidP="00862DCF">
            <w:pPr>
              <w:spacing w:line="276" w:lineRule="auto"/>
              <w:jc w:val="center"/>
              <w:rPr>
                <w:rFonts w:ascii="Arial" w:hAnsi="Arial" w:cs="Arial"/>
                <w:sz w:val="18"/>
                <w:szCs w:val="18"/>
                <w:lang w:val="fr-FR" w:eastAsia="en-US"/>
              </w:rPr>
            </w:pPr>
            <w:r w:rsidRPr="00431F6C">
              <w:rPr>
                <w:rFonts w:ascii="Arial" w:hAnsi="Arial" w:cs="Arial"/>
                <w:sz w:val="18"/>
                <w:szCs w:val="18"/>
                <w:lang w:val="fr-FR" w:eastAsia="en-US"/>
              </w:rPr>
              <w:t>Value</w:t>
            </w:r>
          </w:p>
        </w:tc>
        <w:tc>
          <w:tcPr>
            <w:tcW w:w="2497" w:type="dxa"/>
            <w:tcBorders>
              <w:top w:val="single" w:sz="5" w:space="0" w:color="000000"/>
              <w:left w:val="single" w:sz="5" w:space="0" w:color="000000"/>
              <w:bottom w:val="single" w:sz="5" w:space="0" w:color="000000"/>
              <w:right w:val="single" w:sz="5" w:space="0" w:color="000000"/>
            </w:tcBorders>
            <w:vAlign w:val="center"/>
          </w:tcPr>
          <w:p w14:paraId="0CADE137" w14:textId="77777777" w:rsidR="00431F6C" w:rsidRPr="00431F6C" w:rsidRDefault="00431F6C" w:rsidP="00862DCF">
            <w:pPr>
              <w:spacing w:line="276" w:lineRule="auto"/>
              <w:jc w:val="center"/>
              <w:rPr>
                <w:rFonts w:ascii="Arial" w:hAnsi="Arial" w:cs="Arial"/>
                <w:sz w:val="18"/>
                <w:szCs w:val="18"/>
                <w:lang w:val="fr-FR" w:eastAsia="en-US"/>
              </w:rPr>
            </w:pPr>
            <w:r w:rsidRPr="00431F6C">
              <w:rPr>
                <w:rFonts w:ascii="Arial" w:hAnsi="Arial" w:cs="Arial"/>
                <w:sz w:val="18"/>
                <w:szCs w:val="18"/>
                <w:lang w:val="fr-FR" w:eastAsia="en-US"/>
              </w:rPr>
              <w:t>Source</w:t>
            </w:r>
          </w:p>
        </w:tc>
      </w:tr>
      <w:tr w:rsidR="00431F6C" w:rsidRPr="00431F6C" w14:paraId="6B244A9A" w14:textId="77777777" w:rsidTr="00704A63">
        <w:trPr>
          <w:trHeight w:hRule="exact" w:val="274"/>
          <w:jc w:val="center"/>
        </w:trPr>
        <w:tc>
          <w:tcPr>
            <w:tcW w:w="7408" w:type="dxa"/>
            <w:gridSpan w:val="3"/>
            <w:tcBorders>
              <w:top w:val="single" w:sz="5" w:space="0" w:color="000000"/>
              <w:left w:val="single" w:sz="5" w:space="0" w:color="000000"/>
              <w:bottom w:val="single" w:sz="5" w:space="0" w:color="000000"/>
              <w:right w:val="single" w:sz="5" w:space="0" w:color="000000"/>
            </w:tcBorders>
            <w:vAlign w:val="center"/>
          </w:tcPr>
          <w:p w14:paraId="4219998B" w14:textId="77777777" w:rsidR="00431F6C" w:rsidRPr="00431F6C" w:rsidRDefault="00431F6C" w:rsidP="00862DCF">
            <w:pPr>
              <w:spacing w:line="276" w:lineRule="auto"/>
              <w:rPr>
                <w:rFonts w:ascii="Arial" w:hAnsi="Arial" w:cs="Arial"/>
                <w:sz w:val="18"/>
                <w:szCs w:val="18"/>
                <w:lang w:val="fr-FR" w:eastAsia="en-US"/>
              </w:rPr>
            </w:pPr>
            <w:r w:rsidRPr="00431F6C">
              <w:rPr>
                <w:rFonts w:ascii="Arial" w:hAnsi="Arial" w:cs="Arial"/>
                <w:sz w:val="18"/>
                <w:szCs w:val="18"/>
                <w:lang w:val="fr-FR" w:eastAsia="en-US"/>
              </w:rPr>
              <w:t>Physical-Chemical Data</w:t>
            </w:r>
          </w:p>
        </w:tc>
      </w:tr>
      <w:tr w:rsidR="00431F6C" w:rsidRPr="00431F6C" w14:paraId="46FEE6BE" w14:textId="77777777" w:rsidTr="00704A63">
        <w:trPr>
          <w:trHeight w:hRule="exact" w:val="538"/>
          <w:jc w:val="center"/>
        </w:trPr>
        <w:tc>
          <w:tcPr>
            <w:tcW w:w="3545" w:type="dxa"/>
            <w:tcBorders>
              <w:top w:val="single" w:sz="5" w:space="0" w:color="000000"/>
              <w:left w:val="single" w:sz="5" w:space="0" w:color="000000"/>
              <w:bottom w:val="single" w:sz="5" w:space="0" w:color="000000"/>
              <w:right w:val="single" w:sz="5" w:space="0" w:color="000000"/>
            </w:tcBorders>
            <w:vAlign w:val="center"/>
          </w:tcPr>
          <w:p w14:paraId="6A4EDF5E" w14:textId="77777777" w:rsidR="00431F6C" w:rsidRPr="00431F6C" w:rsidRDefault="00431F6C" w:rsidP="00431F6C">
            <w:pPr>
              <w:spacing w:line="276" w:lineRule="auto"/>
              <w:jc w:val="both"/>
              <w:rPr>
                <w:rFonts w:ascii="Arial" w:hAnsi="Arial" w:cs="Arial"/>
                <w:sz w:val="18"/>
                <w:szCs w:val="18"/>
                <w:lang w:val="fr-FR" w:eastAsia="en-US"/>
              </w:rPr>
            </w:pPr>
            <w:r w:rsidRPr="00431F6C">
              <w:rPr>
                <w:rFonts w:ascii="Arial" w:hAnsi="Arial" w:cs="Arial"/>
                <w:sz w:val="18"/>
                <w:szCs w:val="18"/>
                <w:lang w:val="fr-FR" w:eastAsia="en-US"/>
              </w:rPr>
              <w:t>Molecular weight (g/mol)</w:t>
            </w:r>
          </w:p>
        </w:tc>
        <w:tc>
          <w:tcPr>
            <w:tcW w:w="1366" w:type="dxa"/>
            <w:tcBorders>
              <w:top w:val="single" w:sz="5" w:space="0" w:color="000000"/>
              <w:left w:val="single" w:sz="5" w:space="0" w:color="000000"/>
              <w:bottom w:val="single" w:sz="5" w:space="0" w:color="000000"/>
              <w:right w:val="single" w:sz="5" w:space="0" w:color="000000"/>
            </w:tcBorders>
            <w:vAlign w:val="center"/>
          </w:tcPr>
          <w:p w14:paraId="6EDC08DD" w14:textId="77777777" w:rsidR="00431F6C" w:rsidRPr="00431F6C" w:rsidRDefault="00431F6C" w:rsidP="00862DCF">
            <w:pPr>
              <w:spacing w:line="276" w:lineRule="auto"/>
              <w:jc w:val="center"/>
              <w:rPr>
                <w:rFonts w:ascii="Arial" w:hAnsi="Arial" w:cs="Arial"/>
                <w:sz w:val="18"/>
                <w:szCs w:val="18"/>
                <w:lang w:val="fr-FR" w:eastAsia="en-US"/>
              </w:rPr>
            </w:pPr>
            <w:r w:rsidRPr="00431F6C">
              <w:rPr>
                <w:rFonts w:ascii="Arial" w:hAnsi="Arial" w:cs="Arial"/>
                <w:sz w:val="18"/>
                <w:szCs w:val="18"/>
                <w:lang w:val="fr-FR" w:eastAsia="en-US"/>
              </w:rPr>
              <w:t>376.47</w:t>
            </w:r>
          </w:p>
        </w:tc>
        <w:tc>
          <w:tcPr>
            <w:tcW w:w="2497" w:type="dxa"/>
            <w:tcBorders>
              <w:top w:val="single" w:sz="5" w:space="0" w:color="000000"/>
              <w:left w:val="single" w:sz="5" w:space="0" w:color="000000"/>
              <w:bottom w:val="single" w:sz="5" w:space="0" w:color="000000"/>
              <w:right w:val="single" w:sz="5" w:space="0" w:color="000000"/>
            </w:tcBorders>
            <w:vAlign w:val="center"/>
          </w:tcPr>
          <w:p w14:paraId="0A4CFFD3" w14:textId="77777777" w:rsidR="00431F6C" w:rsidRPr="00431F6C" w:rsidRDefault="00431F6C" w:rsidP="00862DCF">
            <w:pPr>
              <w:spacing w:line="276" w:lineRule="auto"/>
              <w:jc w:val="center"/>
              <w:rPr>
                <w:rFonts w:ascii="Arial" w:hAnsi="Arial" w:cs="Arial"/>
                <w:sz w:val="18"/>
                <w:szCs w:val="18"/>
                <w:lang w:val="fr-FR" w:eastAsia="en-US"/>
              </w:rPr>
            </w:pPr>
            <w:r w:rsidRPr="00431F6C">
              <w:rPr>
                <w:rFonts w:ascii="Arial" w:hAnsi="Arial" w:cs="Arial"/>
                <w:sz w:val="18"/>
                <w:szCs w:val="18"/>
                <w:lang w:val="fr-FR" w:eastAsia="en-US"/>
              </w:rPr>
              <w:t>Assessment Report Etofenprox PT18</w:t>
            </w:r>
          </w:p>
        </w:tc>
      </w:tr>
      <w:tr w:rsidR="00431F6C" w:rsidRPr="00431F6C" w14:paraId="7F192ECA" w14:textId="77777777" w:rsidTr="00704A63">
        <w:trPr>
          <w:trHeight w:hRule="exact" w:val="542"/>
          <w:jc w:val="center"/>
        </w:trPr>
        <w:tc>
          <w:tcPr>
            <w:tcW w:w="3545" w:type="dxa"/>
            <w:tcBorders>
              <w:top w:val="single" w:sz="5" w:space="0" w:color="000000"/>
              <w:left w:val="single" w:sz="5" w:space="0" w:color="000000"/>
              <w:bottom w:val="single" w:sz="5" w:space="0" w:color="000000"/>
              <w:right w:val="single" w:sz="5" w:space="0" w:color="000000"/>
            </w:tcBorders>
            <w:vAlign w:val="center"/>
          </w:tcPr>
          <w:p w14:paraId="3BE6DD7E" w14:textId="77777777" w:rsidR="00431F6C" w:rsidRPr="00431F6C" w:rsidRDefault="00431F6C" w:rsidP="00431F6C">
            <w:pPr>
              <w:spacing w:line="276" w:lineRule="auto"/>
              <w:jc w:val="both"/>
              <w:rPr>
                <w:rFonts w:ascii="Arial" w:hAnsi="Arial" w:cs="Arial"/>
                <w:sz w:val="18"/>
                <w:szCs w:val="18"/>
                <w:lang w:val="fr-FR" w:eastAsia="en-US"/>
              </w:rPr>
            </w:pPr>
            <w:r w:rsidRPr="00431F6C">
              <w:rPr>
                <w:rFonts w:ascii="Arial" w:hAnsi="Arial" w:cs="Arial"/>
                <w:sz w:val="18"/>
                <w:szCs w:val="18"/>
                <w:lang w:val="fr-FR" w:eastAsia="en-US"/>
              </w:rPr>
              <w:t>Melting point (°C)</w:t>
            </w:r>
          </w:p>
        </w:tc>
        <w:tc>
          <w:tcPr>
            <w:tcW w:w="1366" w:type="dxa"/>
            <w:tcBorders>
              <w:top w:val="single" w:sz="5" w:space="0" w:color="000000"/>
              <w:left w:val="single" w:sz="5" w:space="0" w:color="000000"/>
              <w:bottom w:val="single" w:sz="5" w:space="0" w:color="000000"/>
              <w:right w:val="single" w:sz="5" w:space="0" w:color="000000"/>
            </w:tcBorders>
            <w:vAlign w:val="center"/>
          </w:tcPr>
          <w:p w14:paraId="22CBF5C7" w14:textId="77777777" w:rsidR="00431F6C" w:rsidRPr="00431F6C" w:rsidRDefault="00431F6C" w:rsidP="00862DCF">
            <w:pPr>
              <w:spacing w:line="276" w:lineRule="auto"/>
              <w:jc w:val="center"/>
              <w:rPr>
                <w:rFonts w:ascii="Arial" w:hAnsi="Arial" w:cs="Arial"/>
                <w:sz w:val="18"/>
                <w:szCs w:val="18"/>
                <w:lang w:val="fr-FR" w:eastAsia="en-US"/>
              </w:rPr>
            </w:pPr>
            <w:r w:rsidRPr="00431F6C">
              <w:rPr>
                <w:rFonts w:ascii="Arial" w:hAnsi="Arial" w:cs="Arial"/>
                <w:sz w:val="18"/>
                <w:szCs w:val="18"/>
                <w:lang w:val="fr-FR" w:eastAsia="en-US"/>
              </w:rPr>
              <w:t>37.4</w:t>
            </w:r>
          </w:p>
        </w:tc>
        <w:tc>
          <w:tcPr>
            <w:tcW w:w="2497" w:type="dxa"/>
            <w:tcBorders>
              <w:top w:val="single" w:sz="5" w:space="0" w:color="000000"/>
              <w:left w:val="single" w:sz="5" w:space="0" w:color="000000"/>
              <w:bottom w:val="single" w:sz="5" w:space="0" w:color="000000"/>
              <w:right w:val="single" w:sz="5" w:space="0" w:color="000000"/>
            </w:tcBorders>
            <w:vAlign w:val="center"/>
          </w:tcPr>
          <w:p w14:paraId="05A0A651" w14:textId="77777777" w:rsidR="00431F6C" w:rsidRPr="00431F6C" w:rsidRDefault="00431F6C" w:rsidP="00862DCF">
            <w:pPr>
              <w:spacing w:line="276" w:lineRule="auto"/>
              <w:jc w:val="center"/>
              <w:rPr>
                <w:rFonts w:ascii="Arial" w:hAnsi="Arial" w:cs="Arial"/>
                <w:sz w:val="18"/>
                <w:szCs w:val="18"/>
                <w:lang w:val="fr-FR" w:eastAsia="en-US"/>
              </w:rPr>
            </w:pPr>
            <w:r w:rsidRPr="00431F6C">
              <w:rPr>
                <w:rFonts w:ascii="Arial" w:hAnsi="Arial" w:cs="Arial"/>
                <w:sz w:val="18"/>
                <w:szCs w:val="18"/>
                <w:lang w:val="fr-FR" w:eastAsia="en-US"/>
              </w:rPr>
              <w:t>Assessment Report Etofenprox PT18</w:t>
            </w:r>
          </w:p>
        </w:tc>
      </w:tr>
      <w:tr w:rsidR="00431F6C" w:rsidRPr="00431F6C" w14:paraId="019040C8" w14:textId="77777777" w:rsidTr="00704A63">
        <w:trPr>
          <w:trHeight w:hRule="exact" w:val="538"/>
          <w:jc w:val="center"/>
        </w:trPr>
        <w:tc>
          <w:tcPr>
            <w:tcW w:w="3545" w:type="dxa"/>
            <w:tcBorders>
              <w:top w:val="single" w:sz="5" w:space="0" w:color="000000"/>
              <w:left w:val="single" w:sz="5" w:space="0" w:color="000000"/>
              <w:bottom w:val="single" w:sz="5" w:space="0" w:color="000000"/>
              <w:right w:val="single" w:sz="5" w:space="0" w:color="000000"/>
            </w:tcBorders>
            <w:vAlign w:val="center"/>
          </w:tcPr>
          <w:p w14:paraId="0424F286" w14:textId="77777777" w:rsidR="00431F6C" w:rsidRPr="00431F6C" w:rsidRDefault="00431F6C" w:rsidP="00431F6C">
            <w:pPr>
              <w:spacing w:line="276" w:lineRule="auto"/>
              <w:jc w:val="both"/>
              <w:rPr>
                <w:rFonts w:ascii="Arial" w:hAnsi="Arial" w:cs="Arial"/>
                <w:sz w:val="18"/>
                <w:szCs w:val="18"/>
                <w:lang w:val="fr-FR" w:eastAsia="en-US"/>
              </w:rPr>
            </w:pPr>
            <w:r w:rsidRPr="00431F6C">
              <w:rPr>
                <w:rFonts w:ascii="Arial" w:hAnsi="Arial" w:cs="Arial"/>
                <w:sz w:val="18"/>
                <w:szCs w:val="18"/>
                <w:lang w:val="fr-FR" w:eastAsia="en-US"/>
              </w:rPr>
              <w:t>Vapour pressure at 25°C (Pa)</w:t>
            </w:r>
          </w:p>
        </w:tc>
        <w:tc>
          <w:tcPr>
            <w:tcW w:w="1366" w:type="dxa"/>
            <w:tcBorders>
              <w:top w:val="single" w:sz="5" w:space="0" w:color="000000"/>
              <w:left w:val="single" w:sz="5" w:space="0" w:color="000000"/>
              <w:bottom w:val="single" w:sz="5" w:space="0" w:color="000000"/>
              <w:right w:val="single" w:sz="5" w:space="0" w:color="000000"/>
            </w:tcBorders>
            <w:vAlign w:val="center"/>
          </w:tcPr>
          <w:p w14:paraId="1878AAF7" w14:textId="77777777" w:rsidR="00431F6C" w:rsidRPr="00431F6C" w:rsidRDefault="00431F6C" w:rsidP="00862DCF">
            <w:pPr>
              <w:spacing w:line="276" w:lineRule="auto"/>
              <w:jc w:val="center"/>
              <w:rPr>
                <w:rFonts w:ascii="Arial" w:hAnsi="Arial" w:cs="Arial"/>
                <w:sz w:val="18"/>
                <w:szCs w:val="18"/>
                <w:lang w:val="fr-FR" w:eastAsia="en-US"/>
              </w:rPr>
            </w:pPr>
            <w:r w:rsidRPr="00431F6C">
              <w:rPr>
                <w:rFonts w:ascii="Arial" w:hAnsi="Arial" w:cs="Arial"/>
                <w:sz w:val="18"/>
                <w:szCs w:val="18"/>
                <w:lang w:val="fr-FR" w:eastAsia="en-US"/>
              </w:rPr>
              <w:t>8.13 x 10</w:t>
            </w:r>
            <w:r w:rsidRPr="00431F6C">
              <w:rPr>
                <w:rFonts w:ascii="Arial" w:hAnsi="Arial" w:cs="Arial"/>
                <w:sz w:val="18"/>
                <w:szCs w:val="18"/>
                <w:vertAlign w:val="superscript"/>
                <w:lang w:val="fr-FR" w:eastAsia="en-US"/>
              </w:rPr>
              <w:t>-7</w:t>
            </w:r>
          </w:p>
        </w:tc>
        <w:tc>
          <w:tcPr>
            <w:tcW w:w="2497" w:type="dxa"/>
            <w:tcBorders>
              <w:top w:val="single" w:sz="5" w:space="0" w:color="000000"/>
              <w:left w:val="single" w:sz="5" w:space="0" w:color="000000"/>
              <w:bottom w:val="single" w:sz="5" w:space="0" w:color="000000"/>
              <w:right w:val="single" w:sz="5" w:space="0" w:color="000000"/>
            </w:tcBorders>
            <w:vAlign w:val="center"/>
          </w:tcPr>
          <w:p w14:paraId="6843869E" w14:textId="77777777" w:rsidR="00431F6C" w:rsidRPr="00431F6C" w:rsidRDefault="00431F6C" w:rsidP="00862DCF">
            <w:pPr>
              <w:spacing w:line="276" w:lineRule="auto"/>
              <w:jc w:val="center"/>
              <w:rPr>
                <w:rFonts w:ascii="Arial" w:hAnsi="Arial" w:cs="Arial"/>
                <w:sz w:val="18"/>
                <w:szCs w:val="18"/>
                <w:lang w:val="fr-FR" w:eastAsia="en-US"/>
              </w:rPr>
            </w:pPr>
            <w:r w:rsidRPr="00431F6C">
              <w:rPr>
                <w:rFonts w:ascii="Arial" w:hAnsi="Arial" w:cs="Arial"/>
                <w:sz w:val="18"/>
                <w:szCs w:val="18"/>
                <w:lang w:val="fr-FR" w:eastAsia="en-US"/>
              </w:rPr>
              <w:t>Assessment Report Etofenprox PT18</w:t>
            </w:r>
          </w:p>
        </w:tc>
      </w:tr>
      <w:tr w:rsidR="00431F6C" w:rsidRPr="00431F6C" w14:paraId="69161B6F" w14:textId="77777777" w:rsidTr="00704A63">
        <w:trPr>
          <w:trHeight w:hRule="exact" w:val="537"/>
          <w:jc w:val="center"/>
        </w:trPr>
        <w:tc>
          <w:tcPr>
            <w:tcW w:w="3545" w:type="dxa"/>
            <w:tcBorders>
              <w:top w:val="single" w:sz="5" w:space="0" w:color="000000"/>
              <w:left w:val="single" w:sz="5" w:space="0" w:color="000000"/>
              <w:bottom w:val="single" w:sz="5" w:space="0" w:color="000000"/>
              <w:right w:val="single" w:sz="5" w:space="0" w:color="000000"/>
            </w:tcBorders>
            <w:vAlign w:val="center"/>
          </w:tcPr>
          <w:p w14:paraId="1611E2EB" w14:textId="77777777" w:rsidR="00431F6C" w:rsidRPr="00431F6C" w:rsidRDefault="00431F6C" w:rsidP="00431F6C">
            <w:pPr>
              <w:spacing w:line="276" w:lineRule="auto"/>
              <w:jc w:val="both"/>
              <w:rPr>
                <w:rFonts w:ascii="Arial" w:hAnsi="Arial" w:cs="Arial"/>
                <w:sz w:val="18"/>
                <w:szCs w:val="18"/>
                <w:lang w:val="fr-FR" w:eastAsia="en-US"/>
              </w:rPr>
            </w:pPr>
            <w:r w:rsidRPr="00431F6C">
              <w:rPr>
                <w:rFonts w:ascii="Arial" w:hAnsi="Arial" w:cs="Arial"/>
                <w:sz w:val="18"/>
                <w:szCs w:val="18"/>
                <w:lang w:val="fr-FR" w:eastAsia="en-US"/>
              </w:rPr>
              <w:t>Octanol-water partition coefficient (log Pow )</w:t>
            </w:r>
          </w:p>
        </w:tc>
        <w:tc>
          <w:tcPr>
            <w:tcW w:w="1366" w:type="dxa"/>
            <w:tcBorders>
              <w:top w:val="single" w:sz="5" w:space="0" w:color="000000"/>
              <w:left w:val="single" w:sz="5" w:space="0" w:color="000000"/>
              <w:bottom w:val="single" w:sz="5" w:space="0" w:color="000000"/>
              <w:right w:val="single" w:sz="5" w:space="0" w:color="000000"/>
            </w:tcBorders>
            <w:vAlign w:val="center"/>
          </w:tcPr>
          <w:p w14:paraId="473B15EE" w14:textId="77777777" w:rsidR="00431F6C" w:rsidRPr="00431F6C" w:rsidRDefault="00431F6C" w:rsidP="00862DCF">
            <w:pPr>
              <w:spacing w:line="276" w:lineRule="auto"/>
              <w:jc w:val="center"/>
              <w:rPr>
                <w:rFonts w:ascii="Arial" w:hAnsi="Arial" w:cs="Arial"/>
                <w:sz w:val="18"/>
                <w:szCs w:val="18"/>
                <w:lang w:val="fr-FR" w:eastAsia="en-US"/>
              </w:rPr>
            </w:pPr>
            <w:r w:rsidRPr="00431F6C">
              <w:rPr>
                <w:rFonts w:ascii="Arial" w:hAnsi="Arial" w:cs="Arial"/>
                <w:sz w:val="18"/>
                <w:szCs w:val="18"/>
                <w:lang w:val="fr-FR" w:eastAsia="en-US"/>
              </w:rPr>
              <w:t>6.9</w:t>
            </w:r>
          </w:p>
        </w:tc>
        <w:tc>
          <w:tcPr>
            <w:tcW w:w="2497" w:type="dxa"/>
            <w:tcBorders>
              <w:top w:val="single" w:sz="5" w:space="0" w:color="000000"/>
              <w:left w:val="single" w:sz="5" w:space="0" w:color="000000"/>
              <w:bottom w:val="single" w:sz="5" w:space="0" w:color="000000"/>
              <w:right w:val="single" w:sz="5" w:space="0" w:color="000000"/>
            </w:tcBorders>
            <w:vAlign w:val="center"/>
          </w:tcPr>
          <w:p w14:paraId="40C53885" w14:textId="77777777" w:rsidR="00431F6C" w:rsidRPr="00431F6C" w:rsidRDefault="00431F6C" w:rsidP="00862DCF">
            <w:pPr>
              <w:spacing w:line="276" w:lineRule="auto"/>
              <w:jc w:val="center"/>
              <w:rPr>
                <w:rFonts w:ascii="Arial" w:hAnsi="Arial" w:cs="Arial"/>
                <w:sz w:val="18"/>
                <w:szCs w:val="18"/>
                <w:lang w:val="fr-FR" w:eastAsia="en-US"/>
              </w:rPr>
            </w:pPr>
            <w:r w:rsidRPr="00431F6C">
              <w:rPr>
                <w:rFonts w:ascii="Arial" w:hAnsi="Arial" w:cs="Arial"/>
                <w:sz w:val="18"/>
                <w:szCs w:val="18"/>
                <w:lang w:val="fr-FR" w:eastAsia="en-US"/>
              </w:rPr>
              <w:t>Assessment Report Etofenprox PT18</w:t>
            </w:r>
          </w:p>
        </w:tc>
      </w:tr>
      <w:tr w:rsidR="00431F6C" w:rsidRPr="00431F6C" w14:paraId="09BFA71C" w14:textId="77777777" w:rsidTr="00704A63">
        <w:trPr>
          <w:trHeight w:hRule="exact" w:val="538"/>
          <w:jc w:val="center"/>
        </w:trPr>
        <w:tc>
          <w:tcPr>
            <w:tcW w:w="3545" w:type="dxa"/>
            <w:tcBorders>
              <w:top w:val="single" w:sz="5" w:space="0" w:color="000000"/>
              <w:left w:val="single" w:sz="5" w:space="0" w:color="000000"/>
              <w:bottom w:val="single" w:sz="5" w:space="0" w:color="000000"/>
              <w:right w:val="single" w:sz="5" w:space="0" w:color="000000"/>
            </w:tcBorders>
            <w:vAlign w:val="center"/>
          </w:tcPr>
          <w:p w14:paraId="1027585B" w14:textId="77777777" w:rsidR="00431F6C" w:rsidRPr="00431F6C" w:rsidRDefault="00431F6C" w:rsidP="00431F6C">
            <w:pPr>
              <w:spacing w:line="276" w:lineRule="auto"/>
              <w:jc w:val="both"/>
              <w:rPr>
                <w:rFonts w:ascii="Arial" w:hAnsi="Arial" w:cs="Arial"/>
                <w:spacing w:val="-2"/>
                <w:sz w:val="18"/>
                <w:szCs w:val="18"/>
                <w:lang w:val="en-US" w:eastAsia="en-US"/>
              </w:rPr>
            </w:pPr>
            <w:r w:rsidRPr="00431F6C">
              <w:rPr>
                <w:rFonts w:ascii="Arial" w:hAnsi="Arial" w:cs="Arial"/>
                <w:spacing w:val="-2"/>
                <w:sz w:val="18"/>
                <w:szCs w:val="18"/>
                <w:lang w:val="en-US" w:eastAsia="en-US"/>
              </w:rPr>
              <w:t>Water solubility at 20°C (mg/L)</w:t>
            </w:r>
          </w:p>
        </w:tc>
        <w:tc>
          <w:tcPr>
            <w:tcW w:w="1366" w:type="dxa"/>
            <w:tcBorders>
              <w:top w:val="single" w:sz="5" w:space="0" w:color="000000"/>
              <w:left w:val="single" w:sz="5" w:space="0" w:color="000000"/>
              <w:bottom w:val="single" w:sz="5" w:space="0" w:color="000000"/>
              <w:right w:val="single" w:sz="5" w:space="0" w:color="000000"/>
            </w:tcBorders>
            <w:vAlign w:val="center"/>
          </w:tcPr>
          <w:p w14:paraId="5075452B" w14:textId="77777777" w:rsidR="00431F6C" w:rsidRPr="00431F6C" w:rsidRDefault="00431F6C" w:rsidP="00862DCF">
            <w:pPr>
              <w:spacing w:line="276" w:lineRule="auto"/>
              <w:jc w:val="center"/>
              <w:rPr>
                <w:rFonts w:ascii="Arial" w:hAnsi="Arial" w:cs="Arial"/>
                <w:sz w:val="18"/>
                <w:szCs w:val="18"/>
                <w:lang w:val="fr-FR" w:eastAsia="en-US"/>
              </w:rPr>
            </w:pPr>
            <w:r w:rsidRPr="00431F6C">
              <w:rPr>
                <w:rFonts w:ascii="Arial" w:hAnsi="Arial" w:cs="Arial"/>
                <w:sz w:val="18"/>
                <w:szCs w:val="18"/>
                <w:lang w:val="fr-FR" w:eastAsia="en-US"/>
              </w:rPr>
              <w:t>0.0225</w:t>
            </w:r>
          </w:p>
        </w:tc>
        <w:tc>
          <w:tcPr>
            <w:tcW w:w="2497" w:type="dxa"/>
            <w:tcBorders>
              <w:top w:val="single" w:sz="5" w:space="0" w:color="000000"/>
              <w:left w:val="single" w:sz="5" w:space="0" w:color="000000"/>
              <w:bottom w:val="single" w:sz="5" w:space="0" w:color="000000"/>
              <w:right w:val="single" w:sz="5" w:space="0" w:color="000000"/>
            </w:tcBorders>
            <w:vAlign w:val="center"/>
          </w:tcPr>
          <w:p w14:paraId="3DEB5F9C" w14:textId="77777777" w:rsidR="00431F6C" w:rsidRPr="00431F6C" w:rsidRDefault="00431F6C" w:rsidP="00862DCF">
            <w:pPr>
              <w:spacing w:line="276" w:lineRule="auto"/>
              <w:jc w:val="center"/>
              <w:rPr>
                <w:rFonts w:ascii="Arial" w:hAnsi="Arial" w:cs="Arial"/>
                <w:sz w:val="18"/>
                <w:szCs w:val="18"/>
                <w:lang w:val="fr-FR" w:eastAsia="en-US"/>
              </w:rPr>
            </w:pPr>
            <w:r w:rsidRPr="00431F6C">
              <w:rPr>
                <w:rFonts w:ascii="Arial" w:hAnsi="Arial" w:cs="Arial"/>
                <w:sz w:val="18"/>
                <w:szCs w:val="18"/>
                <w:lang w:val="fr-FR" w:eastAsia="en-US"/>
              </w:rPr>
              <w:t>Assessment Report Etofenprox PT18</w:t>
            </w:r>
          </w:p>
        </w:tc>
      </w:tr>
      <w:tr w:rsidR="00431F6C" w:rsidRPr="00431F6C" w14:paraId="37223051" w14:textId="77777777" w:rsidTr="00704A63">
        <w:trPr>
          <w:trHeight w:hRule="exact" w:val="547"/>
          <w:jc w:val="center"/>
        </w:trPr>
        <w:tc>
          <w:tcPr>
            <w:tcW w:w="3545" w:type="dxa"/>
            <w:tcBorders>
              <w:top w:val="single" w:sz="5" w:space="0" w:color="000000"/>
              <w:left w:val="single" w:sz="5" w:space="0" w:color="000000"/>
              <w:bottom w:val="single" w:sz="5" w:space="0" w:color="000000"/>
              <w:right w:val="single" w:sz="5" w:space="0" w:color="000000"/>
            </w:tcBorders>
            <w:vAlign w:val="center"/>
          </w:tcPr>
          <w:p w14:paraId="187AA2EF" w14:textId="77777777" w:rsidR="00431F6C" w:rsidRPr="00431F6C" w:rsidRDefault="00431F6C" w:rsidP="00431F6C">
            <w:pPr>
              <w:spacing w:line="276" w:lineRule="auto"/>
              <w:jc w:val="both"/>
              <w:rPr>
                <w:rFonts w:ascii="Arial" w:hAnsi="Arial" w:cs="Arial"/>
                <w:spacing w:val="-4"/>
                <w:sz w:val="18"/>
                <w:szCs w:val="18"/>
                <w:lang w:val="en-US" w:eastAsia="en-US"/>
              </w:rPr>
            </w:pPr>
            <w:r w:rsidRPr="00431F6C">
              <w:rPr>
                <w:rFonts w:ascii="Arial" w:hAnsi="Arial" w:cs="Arial"/>
                <w:spacing w:val="-4"/>
                <w:sz w:val="18"/>
                <w:szCs w:val="18"/>
                <w:lang w:val="en-US" w:eastAsia="en-US"/>
              </w:rPr>
              <w:t>Henry’s law constant at 25ºC (Pa x m</w:t>
            </w:r>
            <w:r w:rsidRPr="00431F6C">
              <w:rPr>
                <w:rFonts w:ascii="Arial" w:hAnsi="Arial" w:cs="Arial"/>
                <w:spacing w:val="-4"/>
                <w:sz w:val="18"/>
                <w:szCs w:val="18"/>
                <w:vertAlign w:val="superscript"/>
                <w:lang w:val="en-US" w:eastAsia="en-US"/>
              </w:rPr>
              <w:t>3</w:t>
            </w:r>
            <w:r w:rsidRPr="00431F6C">
              <w:rPr>
                <w:rFonts w:ascii="Arial" w:hAnsi="Arial" w:cs="Arial"/>
                <w:spacing w:val="-4"/>
                <w:sz w:val="18"/>
                <w:szCs w:val="18"/>
                <w:lang w:val="en-US" w:eastAsia="en-US"/>
              </w:rPr>
              <w:t>/mol)</w:t>
            </w:r>
          </w:p>
        </w:tc>
        <w:tc>
          <w:tcPr>
            <w:tcW w:w="1366" w:type="dxa"/>
            <w:tcBorders>
              <w:top w:val="single" w:sz="5" w:space="0" w:color="000000"/>
              <w:left w:val="single" w:sz="5" w:space="0" w:color="000000"/>
              <w:bottom w:val="single" w:sz="5" w:space="0" w:color="000000"/>
              <w:right w:val="single" w:sz="5" w:space="0" w:color="000000"/>
            </w:tcBorders>
            <w:vAlign w:val="center"/>
          </w:tcPr>
          <w:p w14:paraId="33C9626C" w14:textId="77777777" w:rsidR="00431F6C" w:rsidRPr="00431F6C" w:rsidRDefault="00431F6C" w:rsidP="00862DCF">
            <w:pPr>
              <w:spacing w:line="276" w:lineRule="auto"/>
              <w:jc w:val="center"/>
              <w:rPr>
                <w:rFonts w:ascii="Arial" w:hAnsi="Arial" w:cs="Arial"/>
                <w:sz w:val="18"/>
                <w:szCs w:val="18"/>
                <w:lang w:val="fr-FR" w:eastAsia="en-US"/>
              </w:rPr>
            </w:pPr>
            <w:r w:rsidRPr="00431F6C">
              <w:rPr>
                <w:rFonts w:ascii="Arial" w:hAnsi="Arial" w:cs="Arial"/>
                <w:sz w:val="18"/>
                <w:szCs w:val="18"/>
                <w:lang w:val="fr-FR" w:eastAsia="en-US"/>
              </w:rPr>
              <w:t>0.0136</w:t>
            </w:r>
          </w:p>
        </w:tc>
        <w:tc>
          <w:tcPr>
            <w:tcW w:w="2497" w:type="dxa"/>
            <w:tcBorders>
              <w:top w:val="single" w:sz="5" w:space="0" w:color="000000"/>
              <w:left w:val="single" w:sz="5" w:space="0" w:color="000000"/>
              <w:bottom w:val="single" w:sz="5" w:space="0" w:color="000000"/>
              <w:right w:val="single" w:sz="5" w:space="0" w:color="000000"/>
            </w:tcBorders>
            <w:vAlign w:val="center"/>
          </w:tcPr>
          <w:p w14:paraId="4FD19A88" w14:textId="77777777" w:rsidR="00431F6C" w:rsidRPr="00431F6C" w:rsidRDefault="00431F6C" w:rsidP="00862DCF">
            <w:pPr>
              <w:spacing w:line="276" w:lineRule="auto"/>
              <w:jc w:val="center"/>
              <w:rPr>
                <w:rFonts w:ascii="Arial" w:hAnsi="Arial" w:cs="Arial"/>
                <w:sz w:val="18"/>
                <w:szCs w:val="18"/>
                <w:lang w:val="fr-FR" w:eastAsia="en-US"/>
              </w:rPr>
            </w:pPr>
            <w:r w:rsidRPr="00431F6C">
              <w:rPr>
                <w:rFonts w:ascii="Arial" w:hAnsi="Arial" w:cs="Arial"/>
                <w:sz w:val="18"/>
                <w:szCs w:val="18"/>
                <w:lang w:val="fr-FR" w:eastAsia="en-US"/>
              </w:rPr>
              <w:t>Assessment Report Etofenprox PT18</w:t>
            </w:r>
          </w:p>
        </w:tc>
      </w:tr>
      <w:tr w:rsidR="00431F6C" w:rsidRPr="00431F6C" w14:paraId="22921643" w14:textId="77777777" w:rsidTr="00704A63">
        <w:trPr>
          <w:trHeight w:hRule="exact" w:val="537"/>
          <w:jc w:val="center"/>
        </w:trPr>
        <w:tc>
          <w:tcPr>
            <w:tcW w:w="3545" w:type="dxa"/>
            <w:tcBorders>
              <w:top w:val="single" w:sz="5" w:space="0" w:color="000000"/>
              <w:left w:val="single" w:sz="5" w:space="0" w:color="000000"/>
              <w:bottom w:val="single" w:sz="5" w:space="0" w:color="000000"/>
              <w:right w:val="single" w:sz="5" w:space="0" w:color="000000"/>
            </w:tcBorders>
            <w:vAlign w:val="center"/>
          </w:tcPr>
          <w:p w14:paraId="35A47642" w14:textId="77777777" w:rsidR="00431F6C" w:rsidRPr="00431F6C" w:rsidRDefault="00431F6C" w:rsidP="00431F6C">
            <w:pPr>
              <w:spacing w:line="276" w:lineRule="auto"/>
              <w:jc w:val="both"/>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Organic carbon-water partition coefficient, KFOC (L/kg)</w:t>
            </w:r>
          </w:p>
        </w:tc>
        <w:tc>
          <w:tcPr>
            <w:tcW w:w="1366" w:type="dxa"/>
            <w:tcBorders>
              <w:top w:val="single" w:sz="5" w:space="0" w:color="000000"/>
              <w:left w:val="single" w:sz="5" w:space="0" w:color="000000"/>
              <w:bottom w:val="single" w:sz="5" w:space="0" w:color="000000"/>
              <w:right w:val="single" w:sz="5" w:space="0" w:color="000000"/>
            </w:tcBorders>
            <w:vAlign w:val="center"/>
          </w:tcPr>
          <w:p w14:paraId="01598BDC"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28524</w:t>
            </w:r>
          </w:p>
        </w:tc>
        <w:tc>
          <w:tcPr>
            <w:tcW w:w="2497" w:type="dxa"/>
            <w:tcBorders>
              <w:top w:val="single" w:sz="5" w:space="0" w:color="000000"/>
              <w:left w:val="single" w:sz="5" w:space="0" w:color="000000"/>
              <w:bottom w:val="single" w:sz="5" w:space="0" w:color="000000"/>
              <w:right w:val="single" w:sz="5" w:space="0" w:color="000000"/>
            </w:tcBorders>
            <w:vAlign w:val="center"/>
          </w:tcPr>
          <w:p w14:paraId="63572E24"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Assessment Report Etofenprox PT18</w:t>
            </w:r>
          </w:p>
        </w:tc>
      </w:tr>
      <w:tr w:rsidR="00431F6C" w:rsidRPr="00431F6C" w14:paraId="2C1A1DC8" w14:textId="77777777" w:rsidTr="00704A63">
        <w:trPr>
          <w:trHeight w:hRule="exact" w:val="538"/>
          <w:jc w:val="center"/>
        </w:trPr>
        <w:tc>
          <w:tcPr>
            <w:tcW w:w="3545" w:type="dxa"/>
            <w:tcBorders>
              <w:top w:val="single" w:sz="5" w:space="0" w:color="000000"/>
              <w:left w:val="single" w:sz="5" w:space="0" w:color="000000"/>
              <w:bottom w:val="single" w:sz="5" w:space="0" w:color="000000"/>
              <w:right w:val="single" w:sz="5" w:space="0" w:color="000000"/>
            </w:tcBorders>
            <w:vAlign w:val="center"/>
          </w:tcPr>
          <w:p w14:paraId="596CDEF5" w14:textId="77777777" w:rsidR="00431F6C" w:rsidRPr="00431F6C" w:rsidRDefault="00431F6C" w:rsidP="00431F6C">
            <w:pPr>
              <w:spacing w:line="276" w:lineRule="auto"/>
              <w:jc w:val="both"/>
              <w:rPr>
                <w:rFonts w:ascii="Arial" w:eastAsia="Times New Roman" w:hAnsi="Arial" w:cs="Arial"/>
                <w:color w:val="000000"/>
                <w:spacing w:val="-1"/>
                <w:sz w:val="18"/>
                <w:szCs w:val="18"/>
                <w:lang w:val="fr-FR"/>
              </w:rPr>
            </w:pPr>
            <w:r w:rsidRPr="00431F6C">
              <w:rPr>
                <w:rFonts w:ascii="Arial" w:eastAsia="Times New Roman" w:hAnsi="Arial" w:cs="Arial"/>
                <w:color w:val="000000"/>
                <w:spacing w:val="-1"/>
                <w:sz w:val="18"/>
                <w:szCs w:val="18"/>
                <w:lang w:val="fr-FR"/>
              </w:rPr>
              <w:t>BCF earthworm (L/kg)</w:t>
            </w:r>
          </w:p>
        </w:tc>
        <w:tc>
          <w:tcPr>
            <w:tcW w:w="1366" w:type="dxa"/>
            <w:tcBorders>
              <w:top w:val="single" w:sz="5" w:space="0" w:color="000000"/>
              <w:left w:val="single" w:sz="5" w:space="0" w:color="000000"/>
              <w:bottom w:val="single" w:sz="5" w:space="0" w:color="000000"/>
              <w:right w:val="single" w:sz="5" w:space="0" w:color="000000"/>
            </w:tcBorders>
            <w:vAlign w:val="center"/>
          </w:tcPr>
          <w:p w14:paraId="40B235F2"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95281</w:t>
            </w:r>
          </w:p>
        </w:tc>
        <w:tc>
          <w:tcPr>
            <w:tcW w:w="2497" w:type="dxa"/>
            <w:tcBorders>
              <w:top w:val="single" w:sz="5" w:space="0" w:color="000000"/>
              <w:left w:val="single" w:sz="5" w:space="0" w:color="000000"/>
              <w:bottom w:val="single" w:sz="5" w:space="0" w:color="000000"/>
              <w:right w:val="single" w:sz="5" w:space="0" w:color="000000"/>
            </w:tcBorders>
            <w:vAlign w:val="center"/>
          </w:tcPr>
          <w:p w14:paraId="0FCC4FB2"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Assessment Report Etofenprox PT18</w:t>
            </w:r>
          </w:p>
        </w:tc>
      </w:tr>
      <w:tr w:rsidR="00431F6C" w:rsidRPr="00431F6C" w14:paraId="2308ECF4" w14:textId="77777777" w:rsidTr="00704A63">
        <w:trPr>
          <w:trHeight w:hRule="exact" w:val="542"/>
          <w:jc w:val="center"/>
        </w:trPr>
        <w:tc>
          <w:tcPr>
            <w:tcW w:w="3545" w:type="dxa"/>
            <w:tcBorders>
              <w:top w:val="single" w:sz="5" w:space="0" w:color="000000"/>
              <w:left w:val="single" w:sz="5" w:space="0" w:color="000000"/>
              <w:bottom w:val="single" w:sz="5" w:space="0" w:color="000000"/>
              <w:right w:val="single" w:sz="5" w:space="0" w:color="000000"/>
            </w:tcBorders>
            <w:vAlign w:val="center"/>
          </w:tcPr>
          <w:p w14:paraId="00F54B64" w14:textId="77777777" w:rsidR="00431F6C" w:rsidRPr="00431F6C" w:rsidRDefault="00431F6C" w:rsidP="00431F6C">
            <w:pPr>
              <w:spacing w:line="276" w:lineRule="auto"/>
              <w:jc w:val="both"/>
              <w:rPr>
                <w:rFonts w:ascii="Arial" w:eastAsia="Times New Roman" w:hAnsi="Arial" w:cs="Arial"/>
                <w:color w:val="000000"/>
                <w:sz w:val="18"/>
                <w:szCs w:val="18"/>
                <w:lang w:val="en-US"/>
              </w:rPr>
            </w:pPr>
            <w:r w:rsidRPr="00431F6C">
              <w:rPr>
                <w:rFonts w:ascii="Arial" w:eastAsia="Times New Roman" w:hAnsi="Arial" w:cs="Arial"/>
                <w:color w:val="000000"/>
                <w:sz w:val="18"/>
                <w:szCs w:val="18"/>
                <w:lang w:val="en-US"/>
              </w:rPr>
              <w:t>BCF fish (whole fish) (L/kg)</w:t>
            </w:r>
          </w:p>
        </w:tc>
        <w:tc>
          <w:tcPr>
            <w:tcW w:w="1366" w:type="dxa"/>
            <w:tcBorders>
              <w:top w:val="single" w:sz="5" w:space="0" w:color="000000"/>
              <w:left w:val="single" w:sz="5" w:space="0" w:color="000000"/>
              <w:bottom w:val="single" w:sz="5" w:space="0" w:color="000000"/>
              <w:right w:val="single" w:sz="5" w:space="0" w:color="000000"/>
            </w:tcBorders>
            <w:vAlign w:val="center"/>
          </w:tcPr>
          <w:p w14:paraId="5D59E49D"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2565</w:t>
            </w:r>
          </w:p>
        </w:tc>
        <w:tc>
          <w:tcPr>
            <w:tcW w:w="2497" w:type="dxa"/>
            <w:tcBorders>
              <w:top w:val="single" w:sz="5" w:space="0" w:color="000000"/>
              <w:left w:val="single" w:sz="5" w:space="0" w:color="000000"/>
              <w:bottom w:val="single" w:sz="5" w:space="0" w:color="000000"/>
              <w:right w:val="single" w:sz="5" w:space="0" w:color="000000"/>
            </w:tcBorders>
            <w:vAlign w:val="center"/>
          </w:tcPr>
          <w:p w14:paraId="5CA43819"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Assessment Report Etofenprox PT18</w:t>
            </w:r>
          </w:p>
        </w:tc>
      </w:tr>
      <w:tr w:rsidR="00431F6C" w:rsidRPr="00431F6C" w14:paraId="27C35CE4" w14:textId="77777777" w:rsidTr="00704A63">
        <w:trPr>
          <w:trHeight w:hRule="exact" w:val="538"/>
          <w:jc w:val="center"/>
        </w:trPr>
        <w:tc>
          <w:tcPr>
            <w:tcW w:w="3545" w:type="dxa"/>
            <w:tcBorders>
              <w:top w:val="single" w:sz="5" w:space="0" w:color="000000"/>
              <w:left w:val="single" w:sz="5" w:space="0" w:color="000000"/>
              <w:bottom w:val="single" w:sz="5" w:space="0" w:color="000000"/>
              <w:right w:val="single" w:sz="5" w:space="0" w:color="000000"/>
            </w:tcBorders>
            <w:vAlign w:val="center"/>
          </w:tcPr>
          <w:p w14:paraId="28770643" w14:textId="77777777" w:rsidR="00431F6C" w:rsidRPr="00431F6C" w:rsidRDefault="00431F6C" w:rsidP="00431F6C">
            <w:pPr>
              <w:spacing w:line="276" w:lineRule="auto"/>
              <w:jc w:val="both"/>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Readily biodegradability</w:t>
            </w:r>
          </w:p>
        </w:tc>
        <w:tc>
          <w:tcPr>
            <w:tcW w:w="1366" w:type="dxa"/>
            <w:tcBorders>
              <w:top w:val="single" w:sz="5" w:space="0" w:color="000000"/>
              <w:left w:val="single" w:sz="5" w:space="0" w:color="000000"/>
              <w:bottom w:val="single" w:sz="5" w:space="0" w:color="000000"/>
              <w:right w:val="single" w:sz="5" w:space="0" w:color="000000"/>
            </w:tcBorders>
            <w:vAlign w:val="center"/>
          </w:tcPr>
          <w:p w14:paraId="793805F6"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Not readily biodegradable</w:t>
            </w:r>
          </w:p>
        </w:tc>
        <w:tc>
          <w:tcPr>
            <w:tcW w:w="2497" w:type="dxa"/>
            <w:tcBorders>
              <w:top w:val="single" w:sz="5" w:space="0" w:color="000000"/>
              <w:left w:val="single" w:sz="5" w:space="0" w:color="000000"/>
              <w:bottom w:val="single" w:sz="5" w:space="0" w:color="000000"/>
              <w:right w:val="single" w:sz="5" w:space="0" w:color="000000"/>
            </w:tcBorders>
            <w:vAlign w:val="center"/>
          </w:tcPr>
          <w:p w14:paraId="7549B576"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Assessment Report Etofenprox PT18</w:t>
            </w:r>
          </w:p>
        </w:tc>
      </w:tr>
      <w:tr w:rsidR="00431F6C" w:rsidRPr="00431F6C" w14:paraId="56AEFD22" w14:textId="77777777" w:rsidTr="00704A63">
        <w:trPr>
          <w:trHeight w:hRule="exact" w:val="538"/>
          <w:jc w:val="center"/>
        </w:trPr>
        <w:tc>
          <w:tcPr>
            <w:tcW w:w="3545" w:type="dxa"/>
            <w:tcBorders>
              <w:top w:val="single" w:sz="5" w:space="0" w:color="000000"/>
              <w:left w:val="single" w:sz="5" w:space="0" w:color="000000"/>
              <w:bottom w:val="single" w:sz="5" w:space="0" w:color="000000"/>
              <w:right w:val="single" w:sz="5" w:space="0" w:color="000000"/>
            </w:tcBorders>
            <w:vAlign w:val="center"/>
          </w:tcPr>
          <w:p w14:paraId="0CCF5566" w14:textId="77777777" w:rsidR="00431F6C" w:rsidRPr="00431F6C" w:rsidRDefault="00431F6C" w:rsidP="00431F6C">
            <w:pPr>
              <w:spacing w:line="276" w:lineRule="auto"/>
              <w:jc w:val="both"/>
              <w:rPr>
                <w:rFonts w:ascii="Arial" w:eastAsia="Times New Roman" w:hAnsi="Arial" w:cs="Arial"/>
                <w:color w:val="000000"/>
                <w:spacing w:val="-2"/>
                <w:sz w:val="18"/>
                <w:szCs w:val="18"/>
                <w:lang w:val="en-US"/>
              </w:rPr>
            </w:pPr>
            <w:r w:rsidRPr="00431F6C">
              <w:rPr>
                <w:rFonts w:ascii="Arial" w:eastAsia="Times New Roman" w:hAnsi="Arial" w:cs="Arial"/>
                <w:color w:val="000000"/>
                <w:spacing w:val="-2"/>
                <w:sz w:val="18"/>
                <w:szCs w:val="18"/>
                <w:lang w:val="en-US"/>
              </w:rPr>
              <w:t>Degradation in STP at 20°C DT50 (d)</w:t>
            </w:r>
          </w:p>
        </w:tc>
        <w:tc>
          <w:tcPr>
            <w:tcW w:w="1366" w:type="dxa"/>
            <w:tcBorders>
              <w:top w:val="single" w:sz="5" w:space="0" w:color="000000"/>
              <w:left w:val="single" w:sz="5" w:space="0" w:color="000000"/>
              <w:bottom w:val="single" w:sz="5" w:space="0" w:color="000000"/>
              <w:right w:val="single" w:sz="5" w:space="0" w:color="000000"/>
            </w:tcBorders>
            <w:vAlign w:val="center"/>
          </w:tcPr>
          <w:p w14:paraId="090BD0DF"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1.3</w:t>
            </w:r>
          </w:p>
        </w:tc>
        <w:tc>
          <w:tcPr>
            <w:tcW w:w="2497" w:type="dxa"/>
            <w:tcBorders>
              <w:top w:val="single" w:sz="5" w:space="0" w:color="000000"/>
              <w:left w:val="single" w:sz="5" w:space="0" w:color="000000"/>
              <w:bottom w:val="single" w:sz="5" w:space="0" w:color="000000"/>
              <w:right w:val="single" w:sz="5" w:space="0" w:color="000000"/>
            </w:tcBorders>
            <w:vAlign w:val="center"/>
          </w:tcPr>
          <w:p w14:paraId="2558B1F0"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Assessment Report Etofenprox PT18</w:t>
            </w:r>
          </w:p>
        </w:tc>
      </w:tr>
      <w:tr w:rsidR="00431F6C" w:rsidRPr="00431F6C" w14:paraId="68EF506C" w14:textId="77777777" w:rsidTr="00704A63">
        <w:trPr>
          <w:trHeight w:hRule="exact" w:val="542"/>
          <w:jc w:val="center"/>
        </w:trPr>
        <w:tc>
          <w:tcPr>
            <w:tcW w:w="3545" w:type="dxa"/>
            <w:tcBorders>
              <w:top w:val="single" w:sz="5" w:space="0" w:color="000000"/>
              <w:left w:val="single" w:sz="5" w:space="0" w:color="000000"/>
              <w:bottom w:val="single" w:sz="5" w:space="0" w:color="000000"/>
              <w:right w:val="single" w:sz="5" w:space="0" w:color="000000"/>
            </w:tcBorders>
            <w:vAlign w:val="center"/>
          </w:tcPr>
          <w:p w14:paraId="1231DCFE" w14:textId="77777777" w:rsidR="00431F6C" w:rsidRPr="00431F6C" w:rsidRDefault="00431F6C" w:rsidP="00431F6C">
            <w:pPr>
              <w:spacing w:line="276" w:lineRule="auto"/>
              <w:jc w:val="both"/>
              <w:rPr>
                <w:rFonts w:ascii="Arial" w:eastAsia="Times New Roman" w:hAnsi="Arial" w:cs="Arial"/>
                <w:color w:val="000000"/>
                <w:sz w:val="18"/>
                <w:szCs w:val="18"/>
                <w:lang w:val="en-US"/>
              </w:rPr>
            </w:pPr>
            <w:r w:rsidRPr="00431F6C">
              <w:rPr>
                <w:rFonts w:ascii="Arial" w:eastAsia="Times New Roman" w:hAnsi="Arial" w:cs="Arial"/>
                <w:color w:val="000000"/>
                <w:sz w:val="18"/>
                <w:szCs w:val="18"/>
                <w:lang w:val="en-US"/>
              </w:rPr>
              <w:t>Partitioning in sewer, fraction of emission directed to STP by sewer (%)</w:t>
            </w:r>
          </w:p>
        </w:tc>
        <w:tc>
          <w:tcPr>
            <w:tcW w:w="1366" w:type="dxa"/>
            <w:tcBorders>
              <w:top w:val="single" w:sz="5" w:space="0" w:color="000000"/>
              <w:left w:val="single" w:sz="5" w:space="0" w:color="000000"/>
              <w:bottom w:val="single" w:sz="5" w:space="0" w:color="000000"/>
              <w:right w:val="single" w:sz="5" w:space="0" w:color="000000"/>
            </w:tcBorders>
            <w:vAlign w:val="center"/>
          </w:tcPr>
          <w:p w14:paraId="1DF7B55F"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90</w:t>
            </w:r>
          </w:p>
        </w:tc>
        <w:tc>
          <w:tcPr>
            <w:tcW w:w="2497" w:type="dxa"/>
            <w:tcBorders>
              <w:top w:val="single" w:sz="5" w:space="0" w:color="000000"/>
              <w:left w:val="single" w:sz="5" w:space="0" w:color="000000"/>
              <w:bottom w:val="single" w:sz="5" w:space="0" w:color="000000"/>
              <w:right w:val="single" w:sz="5" w:space="0" w:color="000000"/>
            </w:tcBorders>
            <w:vAlign w:val="center"/>
          </w:tcPr>
          <w:p w14:paraId="42F5C0B9"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Völkel, 2014 [4]</w:t>
            </w:r>
          </w:p>
        </w:tc>
      </w:tr>
      <w:tr w:rsidR="00431F6C" w:rsidRPr="00431F6C" w14:paraId="40119F03" w14:textId="77777777" w:rsidTr="00704A63">
        <w:trPr>
          <w:trHeight w:hRule="exact" w:val="802"/>
          <w:jc w:val="center"/>
        </w:trPr>
        <w:tc>
          <w:tcPr>
            <w:tcW w:w="3545" w:type="dxa"/>
            <w:tcBorders>
              <w:top w:val="single" w:sz="5" w:space="0" w:color="000000"/>
              <w:left w:val="single" w:sz="5" w:space="0" w:color="000000"/>
              <w:bottom w:val="single" w:sz="5" w:space="0" w:color="000000"/>
              <w:right w:val="single" w:sz="5" w:space="0" w:color="000000"/>
            </w:tcBorders>
            <w:vAlign w:val="center"/>
          </w:tcPr>
          <w:p w14:paraId="3FED298F" w14:textId="77777777" w:rsidR="00431F6C" w:rsidRPr="00431F6C" w:rsidRDefault="00431F6C" w:rsidP="00431F6C">
            <w:pPr>
              <w:spacing w:line="276" w:lineRule="auto"/>
              <w:jc w:val="both"/>
              <w:rPr>
                <w:rFonts w:ascii="Arial" w:eastAsia="Times New Roman" w:hAnsi="Arial" w:cs="Arial"/>
                <w:color w:val="000000"/>
                <w:sz w:val="18"/>
                <w:szCs w:val="18"/>
                <w:lang w:val="en-US"/>
              </w:rPr>
            </w:pPr>
            <w:r w:rsidRPr="00431F6C">
              <w:rPr>
                <w:rFonts w:ascii="Arial" w:eastAsia="Times New Roman" w:hAnsi="Arial" w:cs="Arial"/>
                <w:color w:val="000000"/>
                <w:sz w:val="18"/>
                <w:szCs w:val="18"/>
                <w:lang w:val="en-US"/>
              </w:rPr>
              <w:t>Partitioning in primary settler Fraction in water (%)</w:t>
            </w:r>
          </w:p>
          <w:p w14:paraId="08602320" w14:textId="77777777" w:rsidR="00431F6C" w:rsidRPr="00431F6C" w:rsidRDefault="00431F6C" w:rsidP="00431F6C">
            <w:pPr>
              <w:spacing w:line="276" w:lineRule="auto"/>
              <w:jc w:val="both"/>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Fraction bound to sludge (%)</w:t>
            </w:r>
          </w:p>
        </w:tc>
        <w:tc>
          <w:tcPr>
            <w:tcW w:w="1366" w:type="dxa"/>
            <w:tcBorders>
              <w:top w:val="single" w:sz="5" w:space="0" w:color="000000"/>
              <w:left w:val="single" w:sz="5" w:space="0" w:color="000000"/>
              <w:bottom w:val="single" w:sz="5" w:space="0" w:color="000000"/>
              <w:right w:val="single" w:sz="5" w:space="0" w:color="000000"/>
            </w:tcBorders>
            <w:vAlign w:val="center"/>
          </w:tcPr>
          <w:p w14:paraId="6B3043BC"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14.7</w:t>
            </w:r>
          </w:p>
          <w:p w14:paraId="35A37D95"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85.3</w:t>
            </w:r>
          </w:p>
        </w:tc>
        <w:tc>
          <w:tcPr>
            <w:tcW w:w="2497" w:type="dxa"/>
            <w:tcBorders>
              <w:top w:val="single" w:sz="5" w:space="0" w:color="000000"/>
              <w:left w:val="single" w:sz="5" w:space="0" w:color="000000"/>
              <w:bottom w:val="single" w:sz="5" w:space="0" w:color="000000"/>
              <w:right w:val="single" w:sz="5" w:space="0" w:color="000000"/>
            </w:tcBorders>
            <w:vAlign w:val="center"/>
          </w:tcPr>
          <w:p w14:paraId="5C158163"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Völkel, 2014 [4]</w:t>
            </w:r>
          </w:p>
        </w:tc>
      </w:tr>
      <w:tr w:rsidR="00431F6C" w:rsidRPr="00431F6C" w14:paraId="53A98DE5" w14:textId="77777777" w:rsidTr="00704A63">
        <w:trPr>
          <w:trHeight w:hRule="exact" w:val="801"/>
          <w:jc w:val="center"/>
        </w:trPr>
        <w:tc>
          <w:tcPr>
            <w:tcW w:w="3545" w:type="dxa"/>
            <w:tcBorders>
              <w:top w:val="single" w:sz="5" w:space="0" w:color="000000"/>
              <w:left w:val="single" w:sz="5" w:space="0" w:color="000000"/>
              <w:bottom w:val="single" w:sz="5" w:space="0" w:color="000000"/>
              <w:right w:val="single" w:sz="5" w:space="0" w:color="000000"/>
            </w:tcBorders>
            <w:vAlign w:val="center"/>
          </w:tcPr>
          <w:p w14:paraId="7F0E0D14" w14:textId="77777777" w:rsidR="00431F6C" w:rsidRPr="00431F6C" w:rsidRDefault="00431F6C" w:rsidP="00431F6C">
            <w:pPr>
              <w:spacing w:line="276" w:lineRule="auto"/>
              <w:jc w:val="both"/>
              <w:rPr>
                <w:rFonts w:ascii="Arial" w:eastAsia="Times New Roman" w:hAnsi="Arial" w:cs="Arial"/>
                <w:color w:val="000000"/>
                <w:sz w:val="18"/>
                <w:szCs w:val="18"/>
                <w:lang w:val="en-US"/>
              </w:rPr>
            </w:pPr>
            <w:r w:rsidRPr="00431F6C">
              <w:rPr>
                <w:rFonts w:ascii="Arial" w:eastAsia="Times New Roman" w:hAnsi="Arial" w:cs="Arial"/>
                <w:color w:val="000000"/>
                <w:sz w:val="18"/>
                <w:szCs w:val="18"/>
                <w:lang w:val="en-US"/>
              </w:rPr>
              <w:t>Partitioning in activated sludge tank Fraction in water (%)</w:t>
            </w:r>
          </w:p>
          <w:p w14:paraId="5918B40C" w14:textId="77777777" w:rsidR="00431F6C" w:rsidRPr="00431F6C" w:rsidRDefault="00431F6C" w:rsidP="00431F6C">
            <w:pPr>
              <w:spacing w:line="276" w:lineRule="auto"/>
              <w:jc w:val="both"/>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Fraction bound to sludge (%)</w:t>
            </w:r>
          </w:p>
        </w:tc>
        <w:tc>
          <w:tcPr>
            <w:tcW w:w="1366" w:type="dxa"/>
            <w:tcBorders>
              <w:top w:val="single" w:sz="5" w:space="0" w:color="000000"/>
              <w:left w:val="single" w:sz="5" w:space="0" w:color="000000"/>
              <w:bottom w:val="single" w:sz="5" w:space="0" w:color="000000"/>
              <w:right w:val="single" w:sz="5" w:space="0" w:color="000000"/>
            </w:tcBorders>
            <w:vAlign w:val="center"/>
          </w:tcPr>
          <w:p w14:paraId="23C00CE6"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1.6</w:t>
            </w:r>
          </w:p>
          <w:p w14:paraId="19BB938C"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98.2</w:t>
            </w:r>
          </w:p>
        </w:tc>
        <w:tc>
          <w:tcPr>
            <w:tcW w:w="2497" w:type="dxa"/>
            <w:tcBorders>
              <w:top w:val="single" w:sz="5" w:space="0" w:color="000000"/>
              <w:left w:val="single" w:sz="5" w:space="0" w:color="000000"/>
              <w:bottom w:val="single" w:sz="5" w:space="0" w:color="000000"/>
              <w:right w:val="single" w:sz="5" w:space="0" w:color="000000"/>
            </w:tcBorders>
            <w:vAlign w:val="center"/>
          </w:tcPr>
          <w:p w14:paraId="4C1819FB"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Assessment Report Etofenprox PT18</w:t>
            </w:r>
          </w:p>
        </w:tc>
      </w:tr>
      <w:tr w:rsidR="00431F6C" w:rsidRPr="00431F6C" w14:paraId="5E8B11D2" w14:textId="77777777" w:rsidTr="00704A63">
        <w:trPr>
          <w:trHeight w:hRule="exact" w:val="543"/>
          <w:jc w:val="center"/>
        </w:trPr>
        <w:tc>
          <w:tcPr>
            <w:tcW w:w="3545" w:type="dxa"/>
            <w:tcBorders>
              <w:top w:val="single" w:sz="5" w:space="0" w:color="000000"/>
              <w:left w:val="single" w:sz="5" w:space="0" w:color="000000"/>
              <w:bottom w:val="single" w:sz="5" w:space="0" w:color="000000"/>
              <w:right w:val="single" w:sz="5" w:space="0" w:color="000000"/>
            </w:tcBorders>
            <w:vAlign w:val="center"/>
          </w:tcPr>
          <w:p w14:paraId="2AB5709F" w14:textId="77777777" w:rsidR="00431F6C" w:rsidRPr="00431F6C" w:rsidRDefault="00431F6C" w:rsidP="00431F6C">
            <w:pPr>
              <w:spacing w:line="276" w:lineRule="auto"/>
              <w:jc w:val="both"/>
              <w:rPr>
                <w:rFonts w:ascii="Arial" w:eastAsia="Times New Roman" w:hAnsi="Arial" w:cs="Arial"/>
                <w:color w:val="000000"/>
                <w:sz w:val="18"/>
                <w:szCs w:val="18"/>
                <w:lang w:val="en-US"/>
              </w:rPr>
            </w:pPr>
            <w:r w:rsidRPr="00431F6C">
              <w:rPr>
                <w:rFonts w:ascii="Arial" w:eastAsia="Times New Roman" w:hAnsi="Arial" w:cs="Arial"/>
                <w:color w:val="000000"/>
                <w:sz w:val="18"/>
                <w:szCs w:val="18"/>
                <w:lang w:val="en-US"/>
              </w:rPr>
              <w:t>Photolysis in surface water at 25°C DT50 (d)</w:t>
            </w:r>
          </w:p>
        </w:tc>
        <w:tc>
          <w:tcPr>
            <w:tcW w:w="1366" w:type="dxa"/>
            <w:tcBorders>
              <w:top w:val="single" w:sz="5" w:space="0" w:color="000000"/>
              <w:left w:val="single" w:sz="5" w:space="0" w:color="000000"/>
              <w:bottom w:val="single" w:sz="5" w:space="0" w:color="000000"/>
              <w:right w:val="single" w:sz="5" w:space="0" w:color="000000"/>
            </w:tcBorders>
            <w:vAlign w:val="center"/>
          </w:tcPr>
          <w:p w14:paraId="0DAE42DB"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4.7</w:t>
            </w:r>
          </w:p>
        </w:tc>
        <w:tc>
          <w:tcPr>
            <w:tcW w:w="2497" w:type="dxa"/>
            <w:tcBorders>
              <w:top w:val="single" w:sz="5" w:space="0" w:color="000000"/>
              <w:left w:val="single" w:sz="5" w:space="0" w:color="000000"/>
              <w:bottom w:val="single" w:sz="5" w:space="0" w:color="000000"/>
              <w:right w:val="single" w:sz="5" w:space="0" w:color="000000"/>
            </w:tcBorders>
            <w:vAlign w:val="center"/>
          </w:tcPr>
          <w:p w14:paraId="71477CC9"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Assessment Report Etofenprox PT18</w:t>
            </w:r>
          </w:p>
        </w:tc>
      </w:tr>
      <w:tr w:rsidR="00431F6C" w:rsidRPr="00431F6C" w14:paraId="62F95524" w14:textId="77777777" w:rsidTr="00704A63">
        <w:trPr>
          <w:trHeight w:hRule="exact" w:val="537"/>
          <w:jc w:val="center"/>
        </w:trPr>
        <w:tc>
          <w:tcPr>
            <w:tcW w:w="3545" w:type="dxa"/>
            <w:tcBorders>
              <w:top w:val="single" w:sz="5" w:space="0" w:color="000000"/>
              <w:left w:val="single" w:sz="5" w:space="0" w:color="000000"/>
              <w:bottom w:val="single" w:sz="5" w:space="0" w:color="000000"/>
              <w:right w:val="single" w:sz="5" w:space="0" w:color="000000"/>
            </w:tcBorders>
            <w:vAlign w:val="center"/>
          </w:tcPr>
          <w:p w14:paraId="18378739" w14:textId="77777777" w:rsidR="00431F6C" w:rsidRPr="00431F6C" w:rsidRDefault="00431F6C" w:rsidP="00431F6C">
            <w:pPr>
              <w:spacing w:line="276" w:lineRule="auto"/>
              <w:jc w:val="both"/>
              <w:rPr>
                <w:rFonts w:ascii="Arial" w:eastAsia="Times New Roman" w:hAnsi="Arial" w:cs="Arial"/>
                <w:color w:val="000000"/>
                <w:sz w:val="18"/>
                <w:szCs w:val="18"/>
                <w:lang w:val="en-US"/>
              </w:rPr>
            </w:pPr>
            <w:r w:rsidRPr="00431F6C">
              <w:rPr>
                <w:rFonts w:ascii="Arial" w:eastAsia="Times New Roman" w:hAnsi="Arial" w:cs="Arial"/>
                <w:color w:val="000000"/>
                <w:sz w:val="18"/>
                <w:szCs w:val="18"/>
                <w:lang w:val="en-US"/>
              </w:rPr>
              <w:t>Biodegradation in surface water at 12°C DT50 (d)</w:t>
            </w:r>
          </w:p>
        </w:tc>
        <w:tc>
          <w:tcPr>
            <w:tcW w:w="1366" w:type="dxa"/>
            <w:tcBorders>
              <w:top w:val="single" w:sz="5" w:space="0" w:color="000000"/>
              <w:left w:val="single" w:sz="5" w:space="0" w:color="000000"/>
              <w:bottom w:val="single" w:sz="5" w:space="0" w:color="000000"/>
              <w:right w:val="single" w:sz="5" w:space="0" w:color="000000"/>
            </w:tcBorders>
            <w:vAlign w:val="center"/>
          </w:tcPr>
          <w:p w14:paraId="254B58B2"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38.1</w:t>
            </w:r>
          </w:p>
        </w:tc>
        <w:tc>
          <w:tcPr>
            <w:tcW w:w="2497" w:type="dxa"/>
            <w:tcBorders>
              <w:top w:val="single" w:sz="5" w:space="0" w:color="000000"/>
              <w:left w:val="single" w:sz="5" w:space="0" w:color="000000"/>
              <w:bottom w:val="single" w:sz="5" w:space="0" w:color="000000"/>
              <w:right w:val="single" w:sz="5" w:space="0" w:color="000000"/>
            </w:tcBorders>
            <w:vAlign w:val="center"/>
          </w:tcPr>
          <w:p w14:paraId="569666F9"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Assessment Report Etofenprox PT18</w:t>
            </w:r>
          </w:p>
        </w:tc>
      </w:tr>
      <w:tr w:rsidR="00431F6C" w:rsidRPr="00431F6C" w14:paraId="7AD5BDCE" w14:textId="77777777" w:rsidTr="00704A63">
        <w:trPr>
          <w:trHeight w:hRule="exact" w:val="538"/>
          <w:jc w:val="center"/>
        </w:trPr>
        <w:tc>
          <w:tcPr>
            <w:tcW w:w="3545" w:type="dxa"/>
            <w:tcBorders>
              <w:top w:val="single" w:sz="5" w:space="0" w:color="000000"/>
              <w:left w:val="single" w:sz="5" w:space="0" w:color="000000"/>
              <w:bottom w:val="single" w:sz="5" w:space="0" w:color="000000"/>
              <w:right w:val="single" w:sz="5" w:space="0" w:color="000000"/>
            </w:tcBorders>
            <w:vAlign w:val="center"/>
          </w:tcPr>
          <w:p w14:paraId="12443B7E" w14:textId="77777777" w:rsidR="00431F6C" w:rsidRPr="00431F6C" w:rsidRDefault="00431F6C" w:rsidP="00431F6C">
            <w:pPr>
              <w:spacing w:line="276" w:lineRule="auto"/>
              <w:jc w:val="both"/>
              <w:rPr>
                <w:rFonts w:ascii="Arial" w:eastAsia="Times New Roman" w:hAnsi="Arial" w:cs="Arial"/>
                <w:color w:val="000000"/>
                <w:sz w:val="18"/>
                <w:szCs w:val="18"/>
                <w:lang w:val="en-US"/>
              </w:rPr>
            </w:pPr>
            <w:r w:rsidRPr="00431F6C">
              <w:rPr>
                <w:rFonts w:ascii="Arial" w:eastAsia="Times New Roman" w:hAnsi="Arial" w:cs="Arial"/>
                <w:color w:val="000000"/>
                <w:sz w:val="18"/>
                <w:szCs w:val="18"/>
                <w:lang w:val="en-US"/>
              </w:rPr>
              <w:t>Biodegradation in aerated sediment (pond) at 12°C DT50 (d)</w:t>
            </w:r>
          </w:p>
        </w:tc>
        <w:tc>
          <w:tcPr>
            <w:tcW w:w="1366" w:type="dxa"/>
            <w:tcBorders>
              <w:top w:val="single" w:sz="5" w:space="0" w:color="000000"/>
              <w:left w:val="single" w:sz="5" w:space="0" w:color="000000"/>
              <w:bottom w:val="single" w:sz="5" w:space="0" w:color="000000"/>
              <w:right w:val="single" w:sz="5" w:space="0" w:color="000000"/>
            </w:tcBorders>
            <w:vAlign w:val="center"/>
          </w:tcPr>
          <w:p w14:paraId="5EAB1C73"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61.1</w:t>
            </w:r>
          </w:p>
        </w:tc>
        <w:tc>
          <w:tcPr>
            <w:tcW w:w="2497" w:type="dxa"/>
            <w:tcBorders>
              <w:top w:val="single" w:sz="5" w:space="0" w:color="000000"/>
              <w:left w:val="single" w:sz="5" w:space="0" w:color="000000"/>
              <w:bottom w:val="single" w:sz="5" w:space="0" w:color="000000"/>
              <w:right w:val="single" w:sz="5" w:space="0" w:color="000000"/>
            </w:tcBorders>
            <w:vAlign w:val="center"/>
          </w:tcPr>
          <w:p w14:paraId="656F5326"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Assessment Report Etofenprox PT18</w:t>
            </w:r>
          </w:p>
        </w:tc>
      </w:tr>
      <w:tr w:rsidR="00431F6C" w:rsidRPr="00431F6C" w14:paraId="4CB22E25" w14:textId="77777777" w:rsidTr="00704A63">
        <w:trPr>
          <w:trHeight w:hRule="exact" w:val="537"/>
          <w:jc w:val="center"/>
        </w:trPr>
        <w:tc>
          <w:tcPr>
            <w:tcW w:w="3545" w:type="dxa"/>
            <w:tcBorders>
              <w:top w:val="single" w:sz="5" w:space="0" w:color="000000"/>
              <w:left w:val="single" w:sz="5" w:space="0" w:color="000000"/>
              <w:bottom w:val="single" w:sz="5" w:space="0" w:color="000000"/>
              <w:right w:val="single" w:sz="5" w:space="0" w:color="000000"/>
            </w:tcBorders>
            <w:vAlign w:val="center"/>
          </w:tcPr>
          <w:p w14:paraId="74DF8257" w14:textId="77777777" w:rsidR="00431F6C" w:rsidRPr="00431F6C" w:rsidRDefault="00431F6C" w:rsidP="00431F6C">
            <w:pPr>
              <w:spacing w:line="276" w:lineRule="auto"/>
              <w:jc w:val="both"/>
              <w:rPr>
                <w:rFonts w:ascii="Arial" w:eastAsia="Times New Roman" w:hAnsi="Arial" w:cs="Arial"/>
                <w:color w:val="000000"/>
                <w:spacing w:val="-2"/>
                <w:sz w:val="18"/>
                <w:szCs w:val="18"/>
                <w:lang w:val="en-US"/>
              </w:rPr>
            </w:pPr>
            <w:r w:rsidRPr="00431F6C">
              <w:rPr>
                <w:rFonts w:ascii="Arial" w:eastAsia="Times New Roman" w:hAnsi="Arial" w:cs="Arial"/>
                <w:color w:val="000000"/>
                <w:spacing w:val="-2"/>
                <w:sz w:val="18"/>
                <w:szCs w:val="18"/>
                <w:lang w:val="en-US"/>
              </w:rPr>
              <w:t>Degradation in air at 25°C DT50 (h)</w:t>
            </w:r>
          </w:p>
        </w:tc>
        <w:tc>
          <w:tcPr>
            <w:tcW w:w="1366" w:type="dxa"/>
            <w:tcBorders>
              <w:top w:val="single" w:sz="5" w:space="0" w:color="000000"/>
              <w:left w:val="single" w:sz="5" w:space="0" w:color="000000"/>
              <w:bottom w:val="single" w:sz="5" w:space="0" w:color="000000"/>
              <w:right w:val="single" w:sz="5" w:space="0" w:color="000000"/>
            </w:tcBorders>
            <w:vAlign w:val="center"/>
          </w:tcPr>
          <w:p w14:paraId="3D984335"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6.2</w:t>
            </w:r>
          </w:p>
        </w:tc>
        <w:tc>
          <w:tcPr>
            <w:tcW w:w="2497" w:type="dxa"/>
            <w:tcBorders>
              <w:top w:val="single" w:sz="5" w:space="0" w:color="000000"/>
              <w:left w:val="single" w:sz="5" w:space="0" w:color="000000"/>
              <w:bottom w:val="single" w:sz="5" w:space="0" w:color="000000"/>
              <w:right w:val="single" w:sz="5" w:space="0" w:color="000000"/>
            </w:tcBorders>
            <w:vAlign w:val="center"/>
          </w:tcPr>
          <w:p w14:paraId="15572EFC"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Assessment Report Etofenprox PT18</w:t>
            </w:r>
          </w:p>
        </w:tc>
      </w:tr>
      <w:tr w:rsidR="00431F6C" w:rsidRPr="00431F6C" w14:paraId="05151923" w14:textId="77777777" w:rsidTr="00704A63">
        <w:trPr>
          <w:trHeight w:hRule="exact" w:val="547"/>
          <w:jc w:val="center"/>
        </w:trPr>
        <w:tc>
          <w:tcPr>
            <w:tcW w:w="3545" w:type="dxa"/>
            <w:tcBorders>
              <w:top w:val="single" w:sz="5" w:space="0" w:color="000000"/>
              <w:left w:val="single" w:sz="5" w:space="0" w:color="000000"/>
              <w:bottom w:val="single" w:sz="5" w:space="0" w:color="000000"/>
              <w:right w:val="single" w:sz="5" w:space="0" w:color="000000"/>
            </w:tcBorders>
            <w:vAlign w:val="center"/>
          </w:tcPr>
          <w:p w14:paraId="6AA12EE9" w14:textId="77777777" w:rsidR="00431F6C" w:rsidRPr="00431F6C" w:rsidRDefault="00431F6C" w:rsidP="00431F6C">
            <w:pPr>
              <w:spacing w:line="276" w:lineRule="auto"/>
              <w:jc w:val="both"/>
              <w:rPr>
                <w:rFonts w:ascii="Arial" w:eastAsia="Times New Roman" w:hAnsi="Arial" w:cs="Arial"/>
                <w:color w:val="000000"/>
                <w:sz w:val="18"/>
                <w:szCs w:val="18"/>
                <w:lang w:val="en-US"/>
              </w:rPr>
            </w:pPr>
            <w:r w:rsidRPr="00431F6C">
              <w:rPr>
                <w:rFonts w:ascii="Arial" w:eastAsia="Times New Roman" w:hAnsi="Arial" w:cs="Arial"/>
                <w:color w:val="000000"/>
                <w:sz w:val="18"/>
                <w:szCs w:val="18"/>
                <w:lang w:val="en-US"/>
              </w:rPr>
              <w:t>Degradation in soil at 12°C DT50 (d)</w:t>
            </w:r>
          </w:p>
        </w:tc>
        <w:tc>
          <w:tcPr>
            <w:tcW w:w="1366" w:type="dxa"/>
            <w:tcBorders>
              <w:top w:val="single" w:sz="5" w:space="0" w:color="000000"/>
              <w:left w:val="single" w:sz="5" w:space="0" w:color="000000"/>
              <w:bottom w:val="single" w:sz="5" w:space="0" w:color="000000"/>
              <w:right w:val="single" w:sz="5" w:space="0" w:color="000000"/>
            </w:tcBorders>
            <w:vAlign w:val="center"/>
          </w:tcPr>
          <w:p w14:paraId="449188F2"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22.8</w:t>
            </w:r>
          </w:p>
        </w:tc>
        <w:tc>
          <w:tcPr>
            <w:tcW w:w="2497" w:type="dxa"/>
            <w:tcBorders>
              <w:top w:val="single" w:sz="5" w:space="0" w:color="000000"/>
              <w:left w:val="single" w:sz="5" w:space="0" w:color="000000"/>
              <w:bottom w:val="single" w:sz="5" w:space="0" w:color="000000"/>
              <w:right w:val="single" w:sz="5" w:space="0" w:color="000000"/>
            </w:tcBorders>
            <w:vAlign w:val="center"/>
          </w:tcPr>
          <w:p w14:paraId="1E3F7FC3" w14:textId="77777777" w:rsidR="00431F6C" w:rsidRPr="00431F6C" w:rsidRDefault="00431F6C" w:rsidP="00862DCF">
            <w:pPr>
              <w:spacing w:line="276" w:lineRule="auto"/>
              <w:jc w:val="center"/>
              <w:rPr>
                <w:rFonts w:ascii="Arial" w:eastAsia="Times New Roman" w:hAnsi="Arial" w:cs="Arial"/>
                <w:color w:val="000000"/>
                <w:sz w:val="18"/>
                <w:szCs w:val="18"/>
                <w:lang w:val="fr-FR"/>
              </w:rPr>
            </w:pPr>
            <w:r w:rsidRPr="00431F6C">
              <w:rPr>
                <w:rFonts w:ascii="Arial" w:eastAsia="Times New Roman" w:hAnsi="Arial" w:cs="Arial"/>
                <w:color w:val="000000"/>
                <w:sz w:val="18"/>
                <w:szCs w:val="18"/>
                <w:lang w:val="fr-FR"/>
              </w:rPr>
              <w:t>Assessment Report Etofenprox PT18</w:t>
            </w:r>
          </w:p>
        </w:tc>
      </w:tr>
    </w:tbl>
    <w:p w14:paraId="1571F729" w14:textId="77777777" w:rsidR="00431F6C" w:rsidRPr="00431F6C" w:rsidRDefault="00431F6C" w:rsidP="00431F6C">
      <w:pPr>
        <w:spacing w:line="276" w:lineRule="auto"/>
        <w:jc w:val="both"/>
        <w:rPr>
          <w:rFonts w:ascii="Arial" w:hAnsi="Arial" w:cs="Arial"/>
          <w:lang w:val="en-US"/>
        </w:rPr>
      </w:pPr>
    </w:p>
    <w:p w14:paraId="50239026" w14:textId="77777777" w:rsidR="00431F6C" w:rsidRPr="00431F6C" w:rsidRDefault="00431F6C" w:rsidP="00431F6C">
      <w:pPr>
        <w:spacing w:line="240" w:lineRule="auto"/>
        <w:jc w:val="both"/>
        <w:rPr>
          <w:rFonts w:ascii="Arial" w:hAnsi="Arial" w:cs="Arial"/>
          <w:sz w:val="20"/>
          <w:lang w:val="en-US"/>
        </w:rPr>
      </w:pPr>
      <w:r w:rsidRPr="00431F6C">
        <w:rPr>
          <w:rFonts w:ascii="Arial" w:hAnsi="Arial" w:cs="Arial"/>
          <w:sz w:val="20"/>
          <w:lang w:val="en-US"/>
        </w:rPr>
        <w:t xml:space="preserve">Data have been generated since the approval of etofenprox PT18 which are available for refinement of default values for partitioning to and in the STP. A schematic is provided in </w:t>
      </w:r>
      <w:r w:rsidR="00762733">
        <w:rPr>
          <w:rFonts w:ascii="Arial" w:hAnsi="Arial" w:cs="Arial"/>
          <w:sz w:val="20"/>
          <w:lang w:val="en-US"/>
        </w:rPr>
        <w:t>annex 7</w:t>
      </w:r>
      <w:r w:rsidRPr="00431F6C">
        <w:rPr>
          <w:rFonts w:ascii="Arial" w:hAnsi="Arial" w:cs="Arial"/>
          <w:sz w:val="20"/>
          <w:lang w:val="en-US"/>
        </w:rPr>
        <w:t xml:space="preserve"> to illustrate the refinement use of STP data.</w:t>
      </w:r>
    </w:p>
    <w:p w14:paraId="7F5DDABE" w14:textId="77777777" w:rsidR="00431F6C" w:rsidRPr="00431F6C" w:rsidRDefault="00431F6C" w:rsidP="00431F6C">
      <w:pPr>
        <w:spacing w:line="240" w:lineRule="auto"/>
        <w:jc w:val="both"/>
        <w:rPr>
          <w:rFonts w:ascii="Arial" w:hAnsi="Arial" w:cs="Arial"/>
          <w:sz w:val="20"/>
          <w:lang w:val="en-US"/>
        </w:rPr>
      </w:pPr>
    </w:p>
    <w:p w14:paraId="4E9D9C2A" w14:textId="77777777" w:rsidR="00431F6C" w:rsidRPr="00431F6C" w:rsidRDefault="00431F6C" w:rsidP="00431F6C">
      <w:pPr>
        <w:spacing w:line="240" w:lineRule="auto"/>
        <w:jc w:val="both"/>
        <w:rPr>
          <w:rFonts w:ascii="Arial" w:hAnsi="Arial" w:cs="Arial"/>
          <w:sz w:val="20"/>
          <w:lang w:val="en-US"/>
        </w:rPr>
      </w:pPr>
      <w:r w:rsidRPr="00431F6C">
        <w:rPr>
          <w:rFonts w:ascii="Arial" w:hAnsi="Arial" w:cs="Arial"/>
          <w:sz w:val="20"/>
          <w:lang w:val="en-US"/>
        </w:rPr>
        <w:t>In an OECD 314A study (Völkel, 2014), degradation and partitioning in the sewer were investigated. Following degradation, there was a decline of etofenprox of 20.7</w:t>
      </w:r>
      <w:r w:rsidR="00762733">
        <w:rPr>
          <w:rFonts w:ascii="Arial" w:hAnsi="Arial" w:cs="Arial"/>
          <w:sz w:val="20"/>
          <w:lang w:val="en-US"/>
        </w:rPr>
        <w:t xml:space="preserve"> </w:t>
      </w:r>
      <w:r w:rsidRPr="00431F6C">
        <w:rPr>
          <w:rFonts w:ascii="Arial" w:hAnsi="Arial" w:cs="Arial"/>
          <w:sz w:val="20"/>
          <w:lang w:val="en-US"/>
        </w:rPr>
        <w:t>% and 10.1</w:t>
      </w:r>
      <w:r w:rsidR="00762733">
        <w:rPr>
          <w:rFonts w:ascii="Arial" w:hAnsi="Arial" w:cs="Arial"/>
          <w:sz w:val="20"/>
          <w:lang w:val="en-US"/>
        </w:rPr>
        <w:t xml:space="preserve"> </w:t>
      </w:r>
      <w:r w:rsidRPr="00431F6C">
        <w:rPr>
          <w:rFonts w:ascii="Arial" w:hAnsi="Arial" w:cs="Arial"/>
          <w:sz w:val="20"/>
          <w:lang w:val="en-US"/>
        </w:rPr>
        <w:t>% after 1 hour and 4 days after treatment, respectively. Conservatively, a fraction of 90</w:t>
      </w:r>
      <w:r w:rsidR="00762733">
        <w:rPr>
          <w:rFonts w:ascii="Arial" w:hAnsi="Arial" w:cs="Arial"/>
          <w:sz w:val="20"/>
          <w:lang w:val="en-US"/>
        </w:rPr>
        <w:t xml:space="preserve"> </w:t>
      </w:r>
      <w:r w:rsidRPr="00431F6C">
        <w:rPr>
          <w:rFonts w:ascii="Arial" w:hAnsi="Arial" w:cs="Arial"/>
          <w:sz w:val="20"/>
          <w:lang w:val="en-US"/>
        </w:rPr>
        <w:t>%, based on a 10</w:t>
      </w:r>
      <w:r w:rsidR="00762733">
        <w:rPr>
          <w:rFonts w:ascii="Arial" w:hAnsi="Arial" w:cs="Arial"/>
          <w:sz w:val="20"/>
          <w:lang w:val="en-US"/>
        </w:rPr>
        <w:t xml:space="preserve"> </w:t>
      </w:r>
      <w:r w:rsidRPr="00431F6C">
        <w:rPr>
          <w:rFonts w:ascii="Arial" w:hAnsi="Arial" w:cs="Arial"/>
          <w:sz w:val="20"/>
          <w:lang w:val="en-US"/>
        </w:rPr>
        <w:t xml:space="preserve">% reduction from degradation, has been used </w:t>
      </w:r>
      <w:r w:rsidRPr="00431F6C">
        <w:rPr>
          <w:rFonts w:ascii="Arial" w:hAnsi="Arial" w:cs="Arial"/>
          <w:sz w:val="20"/>
          <w:lang w:val="en-US"/>
        </w:rPr>
        <w:lastRenderedPageBreak/>
        <w:t xml:space="preserve">for entry into the STP from the sewer. The study also investigated partitioning between solid and aqueous phases after 1 and 4 days. In the aqueous phase of biologically active waste water, </w:t>
      </w:r>
      <w:r w:rsidRPr="00431F6C">
        <w:rPr>
          <w:rFonts w:ascii="Arial" w:hAnsi="Arial" w:cs="Arial"/>
          <w:sz w:val="20"/>
          <w:vertAlign w:val="superscript"/>
          <w:lang w:val="en-US"/>
        </w:rPr>
        <w:t>14</w:t>
      </w:r>
      <w:r w:rsidRPr="00431F6C">
        <w:rPr>
          <w:rFonts w:ascii="Arial" w:hAnsi="Arial" w:cs="Arial"/>
          <w:sz w:val="20"/>
          <w:lang w:val="en-US"/>
        </w:rPr>
        <w:t>C-etofenprox was present at 14.7</w:t>
      </w:r>
      <w:r w:rsidR="00762733">
        <w:rPr>
          <w:rFonts w:ascii="Arial" w:hAnsi="Arial" w:cs="Arial"/>
          <w:sz w:val="20"/>
          <w:lang w:val="en-US"/>
        </w:rPr>
        <w:t xml:space="preserve"> </w:t>
      </w:r>
      <w:r w:rsidRPr="00431F6C">
        <w:rPr>
          <w:rFonts w:ascii="Arial" w:hAnsi="Arial" w:cs="Arial"/>
          <w:sz w:val="20"/>
          <w:lang w:val="en-US"/>
        </w:rPr>
        <w:t>% of the amount applied after 1 day and at 7.7</w:t>
      </w:r>
      <w:r w:rsidR="00762733">
        <w:rPr>
          <w:rFonts w:ascii="Arial" w:hAnsi="Arial" w:cs="Arial"/>
          <w:sz w:val="20"/>
          <w:lang w:val="en-US"/>
        </w:rPr>
        <w:t xml:space="preserve"> </w:t>
      </w:r>
      <w:r w:rsidRPr="00431F6C">
        <w:rPr>
          <w:rFonts w:ascii="Arial" w:hAnsi="Arial" w:cs="Arial"/>
          <w:sz w:val="20"/>
          <w:lang w:val="en-US"/>
        </w:rPr>
        <w:t>% after 4 days. The value of 14.7</w:t>
      </w:r>
      <w:r w:rsidR="00762733">
        <w:rPr>
          <w:rFonts w:ascii="Arial" w:hAnsi="Arial" w:cs="Arial"/>
          <w:sz w:val="20"/>
          <w:lang w:val="en-US"/>
        </w:rPr>
        <w:t xml:space="preserve"> </w:t>
      </w:r>
      <w:r w:rsidRPr="00431F6C">
        <w:rPr>
          <w:rFonts w:ascii="Arial" w:hAnsi="Arial" w:cs="Arial"/>
          <w:sz w:val="20"/>
          <w:lang w:val="en-US"/>
        </w:rPr>
        <w:t>% of the 90</w:t>
      </w:r>
      <w:r w:rsidR="00762733">
        <w:rPr>
          <w:rFonts w:ascii="Arial" w:hAnsi="Arial" w:cs="Arial"/>
          <w:sz w:val="20"/>
          <w:lang w:val="en-US"/>
        </w:rPr>
        <w:t xml:space="preserve"> </w:t>
      </w:r>
      <w:r w:rsidRPr="00431F6C">
        <w:rPr>
          <w:rFonts w:ascii="Arial" w:hAnsi="Arial" w:cs="Arial"/>
          <w:sz w:val="20"/>
          <w:lang w:val="en-US"/>
        </w:rPr>
        <w:t>% of the etofenprox entering the STP from the sewer was considered as partitioning to water in the primary settler resulting in a value of 13.23</w:t>
      </w:r>
      <w:r w:rsidR="00762733">
        <w:rPr>
          <w:rFonts w:ascii="Arial" w:hAnsi="Arial" w:cs="Arial"/>
          <w:sz w:val="20"/>
          <w:lang w:val="en-US"/>
        </w:rPr>
        <w:t xml:space="preserve"> </w:t>
      </w:r>
      <w:r w:rsidRPr="00431F6C">
        <w:rPr>
          <w:rFonts w:ascii="Arial" w:hAnsi="Arial" w:cs="Arial"/>
          <w:sz w:val="20"/>
          <w:lang w:val="en-US"/>
        </w:rPr>
        <w:t>% in water.</w:t>
      </w:r>
    </w:p>
    <w:p w14:paraId="0F7CDBE4" w14:textId="77777777" w:rsidR="00431F6C" w:rsidRPr="00431F6C" w:rsidRDefault="00431F6C" w:rsidP="00431F6C">
      <w:pPr>
        <w:spacing w:line="240" w:lineRule="auto"/>
        <w:jc w:val="both"/>
        <w:rPr>
          <w:rFonts w:ascii="Arial" w:hAnsi="Arial" w:cs="Arial"/>
          <w:sz w:val="20"/>
          <w:lang w:val="en-US"/>
        </w:rPr>
      </w:pPr>
    </w:p>
    <w:p w14:paraId="440C6B22" w14:textId="77777777" w:rsidR="00431F6C" w:rsidRPr="00431F6C" w:rsidRDefault="00431F6C" w:rsidP="00431F6C">
      <w:pPr>
        <w:spacing w:line="240" w:lineRule="auto"/>
        <w:jc w:val="both"/>
        <w:rPr>
          <w:rFonts w:ascii="Arial" w:hAnsi="Arial" w:cs="Arial"/>
          <w:sz w:val="20"/>
          <w:lang w:val="en-US"/>
        </w:rPr>
      </w:pPr>
      <w:r w:rsidRPr="00431F6C">
        <w:rPr>
          <w:rFonts w:ascii="Arial" w:hAnsi="Arial" w:cs="Arial"/>
          <w:sz w:val="20"/>
          <w:lang w:val="en-US"/>
        </w:rPr>
        <w:t xml:space="preserve">From the OECD 314B study (Völkel, 2012) submitted and evaluated for active substance approval, the Assessment Report confirms a significant initial partitioning of etofenprox between the aqueous and solid phases of the activated sludge. The emission fractions for partitioning agreed in the </w:t>
      </w:r>
      <w:r w:rsidR="00762733">
        <w:rPr>
          <w:rFonts w:ascii="Arial" w:hAnsi="Arial" w:cs="Arial"/>
          <w:sz w:val="20"/>
          <w:lang w:val="en-US"/>
        </w:rPr>
        <w:t>a</w:t>
      </w:r>
      <w:r w:rsidRPr="00431F6C">
        <w:rPr>
          <w:rFonts w:ascii="Arial" w:hAnsi="Arial" w:cs="Arial"/>
          <w:sz w:val="20"/>
          <w:lang w:val="en-US"/>
        </w:rPr>
        <w:t>ssessment</w:t>
      </w:r>
      <w:r w:rsidR="00762733">
        <w:rPr>
          <w:rFonts w:ascii="Arial" w:hAnsi="Arial" w:cs="Arial"/>
          <w:sz w:val="20"/>
          <w:lang w:val="en-US"/>
        </w:rPr>
        <w:t xml:space="preserve"> report.</w:t>
      </w:r>
    </w:p>
    <w:p w14:paraId="2B76BEC3" w14:textId="77777777" w:rsidR="00431F6C" w:rsidRPr="00431F6C" w:rsidRDefault="00431F6C" w:rsidP="00431F6C">
      <w:pPr>
        <w:spacing w:line="276" w:lineRule="auto"/>
        <w:jc w:val="both"/>
        <w:rPr>
          <w:rFonts w:ascii="Arial" w:hAnsi="Arial" w:cs="Arial"/>
          <w:color w:val="000000"/>
          <w:szCs w:val="20"/>
          <w:lang w:val="en-US"/>
        </w:rPr>
      </w:pPr>
    </w:p>
    <w:p w14:paraId="0580F64A" w14:textId="77777777" w:rsidR="00431F6C" w:rsidRDefault="00431F6C" w:rsidP="00431F6C">
      <w:pPr>
        <w:pStyle w:val="Lgende"/>
        <w:keepNext/>
        <w:spacing w:after="0" w:line="276" w:lineRule="auto"/>
        <w:jc w:val="both"/>
        <w:rPr>
          <w:rFonts w:ascii="Arial" w:hAnsi="Arial" w:cs="Arial"/>
          <w:b/>
          <w:color w:val="000000"/>
        </w:rPr>
      </w:pPr>
      <w:r w:rsidRPr="00431F6C">
        <w:rPr>
          <w:rFonts w:ascii="Arial" w:hAnsi="Arial" w:cs="Arial"/>
          <w:b/>
          <w:color w:val="000000"/>
        </w:rPr>
        <w:t xml:space="preserve">Table </w:t>
      </w:r>
      <w:r w:rsidRPr="00431F6C">
        <w:rPr>
          <w:rFonts w:ascii="Arial" w:hAnsi="Arial" w:cs="Arial"/>
          <w:b/>
          <w:color w:val="000000"/>
        </w:rPr>
        <w:fldChar w:fldCharType="begin"/>
      </w:r>
      <w:r w:rsidRPr="00431F6C">
        <w:rPr>
          <w:rFonts w:ascii="Arial" w:hAnsi="Arial" w:cs="Arial"/>
          <w:b/>
          <w:color w:val="000000"/>
        </w:rPr>
        <w:instrText xml:space="preserve"> SEQ Table \* ARABIC </w:instrText>
      </w:r>
      <w:r w:rsidRPr="00431F6C">
        <w:rPr>
          <w:rFonts w:ascii="Arial" w:hAnsi="Arial" w:cs="Arial"/>
          <w:b/>
          <w:color w:val="000000"/>
        </w:rPr>
        <w:fldChar w:fldCharType="separate"/>
      </w:r>
      <w:r w:rsidR="00112D8F">
        <w:rPr>
          <w:rFonts w:ascii="Arial" w:hAnsi="Arial" w:cs="Arial"/>
          <w:b/>
          <w:noProof/>
          <w:color w:val="000000"/>
        </w:rPr>
        <w:t>13</w:t>
      </w:r>
      <w:r w:rsidRPr="00431F6C">
        <w:rPr>
          <w:rFonts w:ascii="Arial" w:hAnsi="Arial" w:cs="Arial"/>
          <w:b/>
          <w:color w:val="000000"/>
        </w:rPr>
        <w:fldChar w:fldCharType="end"/>
      </w:r>
      <w:r w:rsidRPr="00431F6C">
        <w:rPr>
          <w:rFonts w:ascii="Arial" w:hAnsi="Arial" w:cs="Arial"/>
          <w:b/>
          <w:color w:val="000000"/>
        </w:rPr>
        <w:t>: EUSES input parameters</w:t>
      </w:r>
    </w:p>
    <w:p w14:paraId="3F75383E" w14:textId="77777777" w:rsidR="00431F6C" w:rsidRPr="00431F6C" w:rsidRDefault="00431F6C" w:rsidP="00431F6C">
      <w:pPr>
        <w:pStyle w:val="Absatz"/>
      </w:pPr>
    </w:p>
    <w:tbl>
      <w:tblPr>
        <w:tblW w:w="6097" w:type="dxa"/>
        <w:jc w:val="center"/>
        <w:tblLayout w:type="fixed"/>
        <w:tblCellMar>
          <w:left w:w="0" w:type="dxa"/>
          <w:right w:w="0" w:type="dxa"/>
        </w:tblCellMar>
        <w:tblLook w:val="04A0" w:firstRow="1" w:lastRow="0" w:firstColumn="1" w:lastColumn="0" w:noHBand="0" w:noVBand="1"/>
      </w:tblPr>
      <w:tblGrid>
        <w:gridCol w:w="4963"/>
        <w:gridCol w:w="1134"/>
      </w:tblGrid>
      <w:tr w:rsidR="00431F6C" w:rsidRPr="00431F6C" w14:paraId="6A055062" w14:textId="77777777" w:rsidTr="00704A63">
        <w:trPr>
          <w:trHeight w:hRule="exact" w:val="278"/>
          <w:jc w:val="center"/>
        </w:trPr>
        <w:tc>
          <w:tcPr>
            <w:tcW w:w="4963" w:type="dxa"/>
            <w:tcBorders>
              <w:top w:val="single" w:sz="5" w:space="0" w:color="000000"/>
              <w:left w:val="single" w:sz="5" w:space="0" w:color="000000"/>
              <w:bottom w:val="single" w:sz="5" w:space="0" w:color="000000"/>
              <w:right w:val="single" w:sz="5" w:space="0" w:color="000000"/>
            </w:tcBorders>
            <w:vAlign w:val="center"/>
          </w:tcPr>
          <w:p w14:paraId="0EFB87AE" w14:textId="77777777" w:rsidR="00431F6C" w:rsidRPr="00704A63" w:rsidRDefault="00431F6C" w:rsidP="00431F6C">
            <w:pPr>
              <w:spacing w:after="25" w:line="276" w:lineRule="auto"/>
              <w:ind w:left="115"/>
              <w:jc w:val="both"/>
              <w:textAlignment w:val="baseline"/>
              <w:rPr>
                <w:rFonts w:ascii="Arial" w:hAnsi="Arial"/>
                <w:b/>
                <w:color w:val="000000"/>
                <w:sz w:val="18"/>
                <w:lang w:val="fr-FR"/>
              </w:rPr>
            </w:pPr>
            <w:r w:rsidRPr="00704A63">
              <w:rPr>
                <w:rFonts w:ascii="Arial" w:hAnsi="Arial"/>
                <w:b/>
                <w:color w:val="000000"/>
                <w:sz w:val="18"/>
                <w:lang w:val="fr-FR"/>
              </w:rPr>
              <w:t>EUSES input parameters</w:t>
            </w:r>
          </w:p>
        </w:tc>
        <w:tc>
          <w:tcPr>
            <w:tcW w:w="1134" w:type="dxa"/>
            <w:tcBorders>
              <w:top w:val="single" w:sz="5" w:space="0" w:color="000000"/>
              <w:left w:val="single" w:sz="5" w:space="0" w:color="000000"/>
              <w:bottom w:val="single" w:sz="5" w:space="0" w:color="000000"/>
              <w:right w:val="single" w:sz="5" w:space="0" w:color="000000"/>
            </w:tcBorders>
            <w:vAlign w:val="center"/>
          </w:tcPr>
          <w:p w14:paraId="6290D9ED" w14:textId="77777777" w:rsidR="00431F6C" w:rsidRPr="00704A63" w:rsidRDefault="00431F6C" w:rsidP="00431F6C">
            <w:pPr>
              <w:spacing w:after="25" w:line="276" w:lineRule="auto"/>
              <w:ind w:left="110"/>
              <w:jc w:val="both"/>
              <w:textAlignment w:val="baseline"/>
              <w:rPr>
                <w:rFonts w:ascii="Arial" w:hAnsi="Arial"/>
                <w:b/>
                <w:color w:val="000000"/>
                <w:sz w:val="18"/>
                <w:lang w:val="fr-FR"/>
              </w:rPr>
            </w:pPr>
            <w:r w:rsidRPr="00704A63">
              <w:rPr>
                <w:rFonts w:ascii="Arial" w:hAnsi="Arial"/>
                <w:b/>
                <w:color w:val="000000"/>
                <w:sz w:val="18"/>
                <w:lang w:val="fr-FR"/>
              </w:rPr>
              <w:t>Value</w:t>
            </w:r>
          </w:p>
        </w:tc>
      </w:tr>
      <w:tr w:rsidR="00431F6C" w:rsidRPr="00431F6C" w14:paraId="4409D9FA" w14:textId="77777777" w:rsidTr="00704A63">
        <w:trPr>
          <w:trHeight w:hRule="exact" w:val="274"/>
          <w:jc w:val="center"/>
        </w:trPr>
        <w:tc>
          <w:tcPr>
            <w:tcW w:w="4963" w:type="dxa"/>
            <w:tcBorders>
              <w:top w:val="single" w:sz="5" w:space="0" w:color="000000"/>
              <w:left w:val="single" w:sz="5" w:space="0" w:color="000000"/>
              <w:bottom w:val="single" w:sz="5" w:space="0" w:color="000000"/>
              <w:right w:val="single" w:sz="5" w:space="0" w:color="000000"/>
            </w:tcBorders>
            <w:vAlign w:val="center"/>
          </w:tcPr>
          <w:p w14:paraId="68E9A008" w14:textId="77777777" w:rsidR="00431F6C" w:rsidRPr="00431F6C" w:rsidRDefault="00431F6C" w:rsidP="00431F6C">
            <w:pPr>
              <w:spacing w:after="27" w:line="276" w:lineRule="auto"/>
              <w:ind w:left="115"/>
              <w:jc w:val="both"/>
              <w:textAlignment w:val="baseline"/>
              <w:rPr>
                <w:rFonts w:ascii="Arial" w:eastAsia="Times New Roman" w:hAnsi="Arial" w:cs="Arial"/>
                <w:color w:val="000000"/>
                <w:sz w:val="18"/>
                <w:lang w:val="en-US"/>
              </w:rPr>
            </w:pPr>
            <w:r w:rsidRPr="00431F6C">
              <w:rPr>
                <w:rFonts w:ascii="Arial" w:eastAsia="Times New Roman" w:hAnsi="Arial" w:cs="Arial"/>
                <w:color w:val="000000"/>
                <w:sz w:val="18"/>
                <w:lang w:val="en-US"/>
              </w:rPr>
              <w:t>Fraction of emission directed to water by STP (%)</w:t>
            </w:r>
          </w:p>
        </w:tc>
        <w:tc>
          <w:tcPr>
            <w:tcW w:w="1134" w:type="dxa"/>
            <w:tcBorders>
              <w:top w:val="single" w:sz="5" w:space="0" w:color="000000"/>
              <w:left w:val="single" w:sz="5" w:space="0" w:color="000000"/>
              <w:bottom w:val="single" w:sz="5" w:space="0" w:color="000000"/>
              <w:right w:val="single" w:sz="5" w:space="0" w:color="000000"/>
            </w:tcBorders>
            <w:vAlign w:val="center"/>
          </w:tcPr>
          <w:p w14:paraId="65AD4A57" w14:textId="77777777" w:rsidR="00431F6C" w:rsidRPr="00431F6C" w:rsidRDefault="00431F6C" w:rsidP="00431F6C">
            <w:pPr>
              <w:spacing w:after="27" w:line="276" w:lineRule="auto"/>
              <w:ind w:left="110"/>
              <w:jc w:val="both"/>
              <w:textAlignment w:val="baseline"/>
              <w:rPr>
                <w:rFonts w:ascii="Arial" w:eastAsia="Times New Roman" w:hAnsi="Arial" w:cs="Arial"/>
                <w:color w:val="000000"/>
                <w:sz w:val="18"/>
                <w:lang w:val="fr-FR"/>
              </w:rPr>
            </w:pPr>
            <w:r w:rsidRPr="00431F6C">
              <w:rPr>
                <w:rFonts w:ascii="Arial" w:eastAsia="Times New Roman" w:hAnsi="Arial" w:cs="Arial"/>
                <w:color w:val="000000"/>
                <w:sz w:val="18"/>
                <w:lang w:val="fr-FR"/>
              </w:rPr>
              <w:t>0.21</w:t>
            </w:r>
          </w:p>
        </w:tc>
      </w:tr>
      <w:tr w:rsidR="00431F6C" w:rsidRPr="00431F6C" w14:paraId="6942FE62" w14:textId="77777777" w:rsidTr="00704A63">
        <w:trPr>
          <w:trHeight w:hRule="exact" w:val="274"/>
          <w:jc w:val="center"/>
        </w:trPr>
        <w:tc>
          <w:tcPr>
            <w:tcW w:w="4963" w:type="dxa"/>
            <w:tcBorders>
              <w:top w:val="single" w:sz="5" w:space="0" w:color="000000"/>
              <w:left w:val="single" w:sz="5" w:space="0" w:color="000000"/>
              <w:bottom w:val="single" w:sz="5" w:space="0" w:color="000000"/>
              <w:right w:val="single" w:sz="5" w:space="0" w:color="000000"/>
            </w:tcBorders>
            <w:vAlign w:val="center"/>
          </w:tcPr>
          <w:p w14:paraId="48FC14A7" w14:textId="77777777" w:rsidR="00431F6C" w:rsidRPr="00431F6C" w:rsidRDefault="00431F6C" w:rsidP="00431F6C">
            <w:pPr>
              <w:spacing w:after="27" w:line="276" w:lineRule="auto"/>
              <w:ind w:left="115"/>
              <w:jc w:val="both"/>
              <w:textAlignment w:val="baseline"/>
              <w:rPr>
                <w:rFonts w:ascii="Arial" w:eastAsia="Times New Roman" w:hAnsi="Arial" w:cs="Arial"/>
                <w:color w:val="000000"/>
                <w:sz w:val="18"/>
                <w:lang w:val="en-US"/>
              </w:rPr>
            </w:pPr>
            <w:r w:rsidRPr="00431F6C">
              <w:rPr>
                <w:rFonts w:ascii="Arial" w:eastAsia="Times New Roman" w:hAnsi="Arial" w:cs="Arial"/>
                <w:color w:val="000000"/>
                <w:sz w:val="18"/>
                <w:lang w:val="en-US"/>
              </w:rPr>
              <w:t>Fraction of emission directed to sludge by STP (%)</w:t>
            </w:r>
          </w:p>
        </w:tc>
        <w:tc>
          <w:tcPr>
            <w:tcW w:w="1134" w:type="dxa"/>
            <w:tcBorders>
              <w:top w:val="single" w:sz="5" w:space="0" w:color="000000"/>
              <w:left w:val="single" w:sz="5" w:space="0" w:color="000000"/>
              <w:bottom w:val="single" w:sz="5" w:space="0" w:color="000000"/>
              <w:right w:val="single" w:sz="5" w:space="0" w:color="000000"/>
            </w:tcBorders>
            <w:vAlign w:val="center"/>
          </w:tcPr>
          <w:p w14:paraId="09B1136D" w14:textId="77777777" w:rsidR="00431F6C" w:rsidRPr="00431F6C" w:rsidRDefault="00431F6C" w:rsidP="00431F6C">
            <w:pPr>
              <w:spacing w:after="27" w:line="276" w:lineRule="auto"/>
              <w:ind w:left="110"/>
              <w:jc w:val="both"/>
              <w:textAlignment w:val="baseline"/>
              <w:rPr>
                <w:rFonts w:ascii="Arial" w:eastAsia="Times New Roman" w:hAnsi="Arial" w:cs="Arial"/>
                <w:color w:val="000000"/>
                <w:sz w:val="18"/>
                <w:lang w:val="fr-FR"/>
              </w:rPr>
            </w:pPr>
            <w:r w:rsidRPr="00431F6C">
              <w:rPr>
                <w:rFonts w:ascii="Arial" w:eastAsia="Times New Roman" w:hAnsi="Arial" w:cs="Arial"/>
                <w:color w:val="000000"/>
                <w:sz w:val="18"/>
                <w:lang w:val="fr-FR"/>
              </w:rPr>
              <w:t>89.76</w:t>
            </w:r>
          </w:p>
        </w:tc>
      </w:tr>
      <w:tr w:rsidR="00431F6C" w:rsidRPr="00431F6C" w14:paraId="69A39AB3" w14:textId="77777777" w:rsidTr="00704A63">
        <w:trPr>
          <w:trHeight w:hRule="exact" w:val="283"/>
          <w:jc w:val="center"/>
        </w:trPr>
        <w:tc>
          <w:tcPr>
            <w:tcW w:w="4963" w:type="dxa"/>
            <w:tcBorders>
              <w:top w:val="single" w:sz="5" w:space="0" w:color="000000"/>
              <w:left w:val="single" w:sz="5" w:space="0" w:color="000000"/>
              <w:bottom w:val="single" w:sz="5" w:space="0" w:color="000000"/>
              <w:right w:val="single" w:sz="5" w:space="0" w:color="000000"/>
            </w:tcBorders>
            <w:vAlign w:val="center"/>
          </w:tcPr>
          <w:p w14:paraId="4A25E1DF" w14:textId="77777777" w:rsidR="00431F6C" w:rsidRPr="00431F6C" w:rsidRDefault="00431F6C" w:rsidP="00431F6C">
            <w:pPr>
              <w:spacing w:after="36" w:line="276" w:lineRule="auto"/>
              <w:ind w:left="115"/>
              <w:jc w:val="both"/>
              <w:textAlignment w:val="baseline"/>
              <w:rPr>
                <w:rFonts w:ascii="Arial" w:eastAsia="Times New Roman" w:hAnsi="Arial" w:cs="Arial"/>
                <w:color w:val="000000"/>
                <w:sz w:val="18"/>
                <w:lang w:val="en-US"/>
              </w:rPr>
            </w:pPr>
            <w:r w:rsidRPr="00431F6C">
              <w:rPr>
                <w:rFonts w:ascii="Arial" w:eastAsia="Times New Roman" w:hAnsi="Arial" w:cs="Arial"/>
                <w:color w:val="000000"/>
                <w:sz w:val="18"/>
                <w:lang w:val="en-US"/>
              </w:rPr>
              <w:t>Fraction of the emission degrade in STP (%)</w:t>
            </w:r>
          </w:p>
        </w:tc>
        <w:tc>
          <w:tcPr>
            <w:tcW w:w="1134" w:type="dxa"/>
            <w:tcBorders>
              <w:top w:val="single" w:sz="5" w:space="0" w:color="000000"/>
              <w:left w:val="single" w:sz="5" w:space="0" w:color="000000"/>
              <w:bottom w:val="single" w:sz="5" w:space="0" w:color="000000"/>
              <w:right w:val="single" w:sz="5" w:space="0" w:color="000000"/>
            </w:tcBorders>
            <w:vAlign w:val="center"/>
          </w:tcPr>
          <w:p w14:paraId="2A5713E9" w14:textId="77777777" w:rsidR="00431F6C" w:rsidRPr="00431F6C" w:rsidRDefault="00431F6C" w:rsidP="00431F6C">
            <w:pPr>
              <w:spacing w:after="36" w:line="276" w:lineRule="auto"/>
              <w:ind w:left="110"/>
              <w:jc w:val="both"/>
              <w:textAlignment w:val="baseline"/>
              <w:rPr>
                <w:rFonts w:ascii="Arial" w:eastAsia="Times New Roman" w:hAnsi="Arial" w:cs="Arial"/>
                <w:color w:val="000000"/>
                <w:sz w:val="18"/>
                <w:lang w:val="fr-FR"/>
              </w:rPr>
            </w:pPr>
            <w:r w:rsidRPr="00431F6C">
              <w:rPr>
                <w:rFonts w:ascii="Arial" w:eastAsia="Times New Roman" w:hAnsi="Arial" w:cs="Arial"/>
                <w:color w:val="000000"/>
                <w:sz w:val="18"/>
                <w:lang w:val="fr-FR"/>
              </w:rPr>
              <w:t>0</w:t>
            </w:r>
          </w:p>
        </w:tc>
      </w:tr>
    </w:tbl>
    <w:p w14:paraId="4472A2B0" w14:textId="77777777" w:rsidR="00431F6C" w:rsidRPr="00431F6C" w:rsidRDefault="00431F6C" w:rsidP="00431F6C">
      <w:pPr>
        <w:spacing w:line="276" w:lineRule="auto"/>
        <w:jc w:val="both"/>
        <w:rPr>
          <w:rFonts w:ascii="Arial" w:hAnsi="Arial" w:cs="Arial"/>
          <w:lang w:val="en-US"/>
        </w:rPr>
      </w:pPr>
    </w:p>
    <w:p w14:paraId="7CD815B9" w14:textId="77777777" w:rsidR="00431F6C" w:rsidRPr="00431F6C" w:rsidRDefault="00431F6C" w:rsidP="00431F6C">
      <w:pPr>
        <w:spacing w:before="121" w:line="240" w:lineRule="auto"/>
        <w:ind w:left="72" w:right="72"/>
        <w:jc w:val="both"/>
        <w:textAlignment w:val="baseline"/>
        <w:rPr>
          <w:rFonts w:ascii="Arial" w:eastAsia="Times New Roman" w:hAnsi="Arial" w:cs="Arial"/>
          <w:color w:val="000000"/>
          <w:sz w:val="20"/>
          <w:szCs w:val="20"/>
          <w:lang w:val="en-US"/>
        </w:rPr>
      </w:pPr>
      <w:r w:rsidRPr="00431F6C">
        <w:rPr>
          <w:rFonts w:ascii="Arial" w:eastAsia="Times New Roman" w:hAnsi="Arial" w:cs="Arial"/>
          <w:color w:val="000000"/>
          <w:sz w:val="20"/>
          <w:szCs w:val="20"/>
          <w:lang w:val="en-US"/>
        </w:rPr>
        <w:t xml:space="preserve">A full list of input parameters used in the determination of PEC values resulting from uses of </w:t>
      </w:r>
      <w:r w:rsidR="00762733">
        <w:rPr>
          <w:rFonts w:ascii="Arial" w:eastAsia="Times New Roman" w:hAnsi="Arial" w:cs="Arial"/>
          <w:color w:val="000000"/>
          <w:sz w:val="20"/>
          <w:szCs w:val="20"/>
          <w:lang w:val="en-US"/>
        </w:rPr>
        <w:t>DIGRAIN SPRAY</w:t>
      </w:r>
      <w:r w:rsidRPr="00431F6C">
        <w:rPr>
          <w:rFonts w:ascii="Arial" w:eastAsia="Times New Roman" w:hAnsi="Arial" w:cs="Arial"/>
          <w:color w:val="000000"/>
          <w:sz w:val="20"/>
          <w:szCs w:val="20"/>
          <w:lang w:val="en-US"/>
        </w:rPr>
        <w:t xml:space="preserve"> are presented as EUSES output files in</w:t>
      </w:r>
      <w:r w:rsidR="00762733">
        <w:rPr>
          <w:rFonts w:ascii="Arial" w:eastAsia="Times New Roman" w:hAnsi="Arial" w:cs="Arial"/>
          <w:color w:val="000000"/>
          <w:sz w:val="20"/>
          <w:szCs w:val="20"/>
          <w:lang w:val="en-US"/>
        </w:rPr>
        <w:t>annex 8</w:t>
      </w:r>
      <w:r w:rsidRPr="00431F6C">
        <w:rPr>
          <w:rFonts w:ascii="Arial" w:eastAsia="Times New Roman" w:hAnsi="Arial" w:cs="Arial"/>
          <w:color w:val="000000"/>
          <w:sz w:val="20"/>
          <w:szCs w:val="20"/>
          <w:lang w:val="en-US"/>
        </w:rPr>
        <w:t>.</w:t>
      </w:r>
    </w:p>
    <w:p w14:paraId="08C6479B" w14:textId="77777777" w:rsidR="00431F6C" w:rsidRPr="00431F6C" w:rsidRDefault="00431F6C" w:rsidP="00431F6C">
      <w:pPr>
        <w:spacing w:before="130" w:line="240" w:lineRule="auto"/>
        <w:ind w:left="72" w:right="72"/>
        <w:jc w:val="both"/>
        <w:textAlignment w:val="baseline"/>
        <w:rPr>
          <w:rFonts w:ascii="Arial" w:eastAsia="Times New Roman" w:hAnsi="Arial" w:cs="Arial"/>
          <w:color w:val="000000"/>
          <w:sz w:val="20"/>
          <w:szCs w:val="20"/>
          <w:lang w:val="en-US"/>
        </w:rPr>
      </w:pPr>
      <w:r w:rsidRPr="00431F6C">
        <w:rPr>
          <w:rFonts w:ascii="Arial" w:eastAsia="Times New Roman" w:hAnsi="Arial" w:cs="Arial"/>
          <w:color w:val="000000"/>
          <w:sz w:val="20"/>
          <w:szCs w:val="20"/>
          <w:lang w:val="en-US"/>
        </w:rPr>
        <w:t>The total emission to waste water from one house of the 4000 houses connected to the standard STP was found to be 0.00289 kg/day. The local emission to waste water during episode with a simultaneity factor of 0.204</w:t>
      </w:r>
      <w:r w:rsidR="00762733">
        <w:rPr>
          <w:rFonts w:ascii="Arial" w:eastAsia="Times New Roman" w:hAnsi="Arial" w:cs="Arial"/>
          <w:color w:val="000000"/>
          <w:sz w:val="20"/>
          <w:szCs w:val="20"/>
          <w:lang w:val="en-US"/>
        </w:rPr>
        <w:t xml:space="preserve"> </w:t>
      </w:r>
      <w:r w:rsidRPr="00431F6C">
        <w:rPr>
          <w:rFonts w:ascii="Arial" w:eastAsia="Times New Roman" w:hAnsi="Arial" w:cs="Arial"/>
          <w:color w:val="000000"/>
          <w:sz w:val="20"/>
          <w:szCs w:val="20"/>
          <w:lang w:val="en-US"/>
        </w:rPr>
        <w:t xml:space="preserve">% for 4000 houses resulted in 0.0236 kg/day. The local PEC values derived by EUSES STP modelling in the relevant compartments: STP, surface water (fresh water), sediment, soil and groundwater (worst case based on soil pore water), can be found in Table </w:t>
      </w:r>
      <w:r w:rsidR="00077501">
        <w:rPr>
          <w:rFonts w:ascii="Arial" w:eastAsia="Times New Roman" w:hAnsi="Arial" w:cs="Arial"/>
          <w:color w:val="000000"/>
          <w:sz w:val="20"/>
          <w:szCs w:val="20"/>
          <w:lang w:val="en-US"/>
        </w:rPr>
        <w:t>13</w:t>
      </w:r>
      <w:r w:rsidRPr="00431F6C">
        <w:rPr>
          <w:rFonts w:ascii="Arial" w:eastAsia="Times New Roman" w:hAnsi="Arial" w:cs="Arial"/>
          <w:color w:val="000000"/>
          <w:sz w:val="20"/>
          <w:szCs w:val="20"/>
          <w:lang w:val="en-US"/>
        </w:rPr>
        <w:t xml:space="preserve">. The PEC values for the assessment of secondary poisoning by fish- and worm- eating birds and mammals are also presented in Table </w:t>
      </w:r>
      <w:r w:rsidR="00077501">
        <w:rPr>
          <w:rFonts w:ascii="Arial" w:eastAsia="Times New Roman" w:hAnsi="Arial" w:cs="Arial"/>
          <w:color w:val="000000"/>
          <w:sz w:val="20"/>
          <w:szCs w:val="20"/>
          <w:lang w:val="en-US"/>
        </w:rPr>
        <w:t>1</w:t>
      </w:r>
      <w:r w:rsidR="005A4CA3">
        <w:rPr>
          <w:rFonts w:ascii="Arial" w:eastAsia="Times New Roman" w:hAnsi="Arial" w:cs="Arial"/>
          <w:color w:val="000000"/>
          <w:sz w:val="20"/>
          <w:szCs w:val="20"/>
          <w:lang w:val="en-US"/>
        </w:rPr>
        <w:t>4</w:t>
      </w:r>
      <w:r w:rsidRPr="00431F6C">
        <w:rPr>
          <w:rFonts w:ascii="Arial" w:eastAsia="Times New Roman" w:hAnsi="Arial" w:cs="Arial"/>
          <w:color w:val="000000"/>
          <w:sz w:val="20"/>
          <w:szCs w:val="20"/>
          <w:lang w:val="en-US"/>
        </w:rPr>
        <w:t>.</w:t>
      </w:r>
    </w:p>
    <w:p w14:paraId="39B5C047" w14:textId="77777777" w:rsidR="00431F6C" w:rsidRPr="00431F6C" w:rsidRDefault="00431F6C" w:rsidP="00431F6C">
      <w:pPr>
        <w:spacing w:before="130" w:line="276" w:lineRule="auto"/>
        <w:ind w:left="72" w:right="72"/>
        <w:jc w:val="both"/>
        <w:textAlignment w:val="baseline"/>
        <w:rPr>
          <w:rFonts w:ascii="Arial" w:eastAsia="Times New Roman" w:hAnsi="Arial" w:cs="Arial"/>
          <w:color w:val="000000"/>
          <w:szCs w:val="20"/>
          <w:lang w:val="en-US"/>
        </w:rPr>
      </w:pPr>
    </w:p>
    <w:p w14:paraId="0C9E3BC3" w14:textId="77777777" w:rsidR="00431F6C" w:rsidRPr="00431F6C" w:rsidRDefault="00431F6C" w:rsidP="00431F6C">
      <w:pPr>
        <w:pStyle w:val="Lgende"/>
        <w:keepNext/>
        <w:spacing w:line="276" w:lineRule="auto"/>
        <w:jc w:val="both"/>
        <w:rPr>
          <w:rFonts w:ascii="Arial" w:hAnsi="Arial" w:cs="Arial"/>
          <w:b/>
        </w:rPr>
      </w:pPr>
      <w:bookmarkStart w:id="231" w:name="_Ref461178650"/>
      <w:r w:rsidRPr="00431F6C">
        <w:rPr>
          <w:rFonts w:ascii="Arial" w:hAnsi="Arial" w:cs="Arial"/>
          <w:b/>
        </w:rPr>
        <w:t xml:space="preserve">Table </w:t>
      </w:r>
      <w:r w:rsidRPr="00431F6C">
        <w:rPr>
          <w:rFonts w:ascii="Arial" w:hAnsi="Arial" w:cs="Arial"/>
          <w:b/>
        </w:rPr>
        <w:fldChar w:fldCharType="begin"/>
      </w:r>
      <w:r w:rsidRPr="00431F6C">
        <w:rPr>
          <w:rFonts w:ascii="Arial" w:hAnsi="Arial" w:cs="Arial"/>
          <w:b/>
        </w:rPr>
        <w:instrText xml:space="preserve"> SEQ Table \* ARABIC </w:instrText>
      </w:r>
      <w:r w:rsidRPr="00431F6C">
        <w:rPr>
          <w:rFonts w:ascii="Arial" w:hAnsi="Arial" w:cs="Arial"/>
          <w:b/>
        </w:rPr>
        <w:fldChar w:fldCharType="separate"/>
      </w:r>
      <w:r w:rsidR="00112D8F">
        <w:rPr>
          <w:rFonts w:ascii="Arial" w:hAnsi="Arial" w:cs="Arial"/>
          <w:b/>
          <w:noProof/>
        </w:rPr>
        <w:t>14</w:t>
      </w:r>
      <w:r w:rsidRPr="00431F6C">
        <w:rPr>
          <w:rFonts w:ascii="Arial" w:hAnsi="Arial" w:cs="Arial"/>
          <w:b/>
        </w:rPr>
        <w:fldChar w:fldCharType="end"/>
      </w:r>
      <w:bookmarkEnd w:id="231"/>
      <w:r w:rsidRPr="00431F6C">
        <w:rPr>
          <w:rFonts w:ascii="Arial" w:hAnsi="Arial" w:cs="Arial"/>
          <w:b/>
        </w:rPr>
        <w:t xml:space="preserve">: </w:t>
      </w:r>
      <w:r w:rsidRPr="00431F6C">
        <w:rPr>
          <w:rFonts w:ascii="Arial" w:hAnsi="Arial" w:cs="Arial"/>
          <w:b/>
          <w:lang w:val="en-US"/>
        </w:rPr>
        <w:t>PEC following spray application in private houses</w:t>
      </w:r>
    </w:p>
    <w:tbl>
      <w:tblPr>
        <w:tblW w:w="8642" w:type="dxa"/>
        <w:tblInd w:w="5" w:type="dxa"/>
        <w:tblLayout w:type="fixed"/>
        <w:tblCellMar>
          <w:left w:w="0" w:type="dxa"/>
          <w:right w:w="0" w:type="dxa"/>
        </w:tblCellMar>
        <w:tblLook w:val="04A0" w:firstRow="1" w:lastRow="0" w:firstColumn="1" w:lastColumn="0" w:noHBand="0" w:noVBand="1"/>
      </w:tblPr>
      <w:tblGrid>
        <w:gridCol w:w="4651"/>
        <w:gridCol w:w="3991"/>
      </w:tblGrid>
      <w:tr w:rsidR="00431F6C" w:rsidRPr="00431F6C" w14:paraId="477D2AB2" w14:textId="77777777" w:rsidTr="00577EC8">
        <w:trPr>
          <w:trHeight w:hRule="exact" w:val="278"/>
        </w:trPr>
        <w:tc>
          <w:tcPr>
            <w:tcW w:w="4651" w:type="dxa"/>
            <w:tcBorders>
              <w:top w:val="none" w:sz="0" w:space="0" w:color="000000"/>
              <w:left w:val="none" w:sz="0" w:space="0" w:color="000000"/>
              <w:bottom w:val="single" w:sz="5" w:space="0" w:color="000000"/>
              <w:right w:val="single" w:sz="5" w:space="0" w:color="000000"/>
            </w:tcBorders>
          </w:tcPr>
          <w:p w14:paraId="2D6764C2" w14:textId="77777777" w:rsidR="00431F6C" w:rsidRPr="00431F6C" w:rsidRDefault="00431F6C" w:rsidP="00431F6C">
            <w:pPr>
              <w:spacing w:line="276" w:lineRule="auto"/>
              <w:jc w:val="both"/>
              <w:textAlignment w:val="baseline"/>
              <w:rPr>
                <w:rFonts w:ascii="Arial" w:eastAsia="Times New Roman" w:hAnsi="Arial" w:cs="Arial"/>
                <w:color w:val="000000"/>
                <w:sz w:val="20"/>
                <w:szCs w:val="20"/>
                <w:lang w:val="en-US"/>
              </w:rPr>
            </w:pPr>
          </w:p>
        </w:tc>
        <w:tc>
          <w:tcPr>
            <w:tcW w:w="3991" w:type="dxa"/>
            <w:tcBorders>
              <w:top w:val="single" w:sz="5" w:space="0" w:color="000000"/>
              <w:left w:val="single" w:sz="5" w:space="0" w:color="000000"/>
              <w:bottom w:val="single" w:sz="5" w:space="0" w:color="000000"/>
              <w:right w:val="single" w:sz="5" w:space="0" w:color="000000"/>
            </w:tcBorders>
            <w:vAlign w:val="center"/>
          </w:tcPr>
          <w:p w14:paraId="729133CD" w14:textId="77777777" w:rsidR="00431F6C" w:rsidRPr="00431F6C" w:rsidRDefault="00431F6C" w:rsidP="00431F6C">
            <w:pPr>
              <w:spacing w:after="16" w:line="276" w:lineRule="auto"/>
              <w:ind w:left="110"/>
              <w:jc w:val="both"/>
              <w:textAlignment w:val="baseline"/>
              <w:rPr>
                <w:rFonts w:ascii="Arial" w:eastAsia="Times New Roman" w:hAnsi="Arial" w:cs="Arial"/>
                <w:b/>
                <w:color w:val="000000"/>
                <w:sz w:val="20"/>
                <w:szCs w:val="20"/>
                <w:lang w:val="fr-FR"/>
              </w:rPr>
            </w:pPr>
            <w:r w:rsidRPr="00431F6C">
              <w:rPr>
                <w:rFonts w:ascii="Arial" w:eastAsia="Times New Roman" w:hAnsi="Arial" w:cs="Arial"/>
                <w:b/>
                <w:color w:val="000000"/>
                <w:sz w:val="20"/>
                <w:szCs w:val="20"/>
                <w:lang w:val="fr-FR"/>
              </w:rPr>
              <w:t>Value</w:t>
            </w:r>
          </w:p>
        </w:tc>
      </w:tr>
      <w:tr w:rsidR="00431F6C" w:rsidRPr="00431F6C" w14:paraId="7FC45317" w14:textId="77777777" w:rsidTr="00577EC8">
        <w:trPr>
          <w:trHeight w:hRule="exact" w:val="279"/>
        </w:trPr>
        <w:tc>
          <w:tcPr>
            <w:tcW w:w="4651" w:type="dxa"/>
            <w:tcBorders>
              <w:top w:val="single" w:sz="5" w:space="0" w:color="000000"/>
              <w:left w:val="single" w:sz="5" w:space="0" w:color="000000"/>
              <w:bottom w:val="single" w:sz="5" w:space="0" w:color="000000"/>
              <w:right w:val="single" w:sz="5" w:space="0" w:color="000000"/>
            </w:tcBorders>
            <w:vAlign w:val="center"/>
          </w:tcPr>
          <w:p w14:paraId="27DBC5CF" w14:textId="77777777" w:rsidR="00431F6C" w:rsidRPr="00431F6C" w:rsidRDefault="00431F6C" w:rsidP="00431F6C">
            <w:pPr>
              <w:spacing w:after="25" w:line="276" w:lineRule="auto"/>
              <w:ind w:left="115"/>
              <w:jc w:val="both"/>
              <w:textAlignment w:val="baseline"/>
              <w:rPr>
                <w:rFonts w:ascii="Arial" w:eastAsia="Times New Roman" w:hAnsi="Arial" w:cs="Arial"/>
                <w:color w:val="000000"/>
                <w:sz w:val="20"/>
                <w:szCs w:val="20"/>
                <w:lang w:val="fr-FR"/>
              </w:rPr>
            </w:pPr>
            <w:r w:rsidRPr="00431F6C">
              <w:rPr>
                <w:rFonts w:ascii="Arial" w:eastAsia="Times New Roman" w:hAnsi="Arial" w:cs="Arial"/>
                <w:color w:val="000000"/>
                <w:sz w:val="20"/>
                <w:szCs w:val="20"/>
                <w:lang w:val="fr-FR"/>
              </w:rPr>
              <w:t>PECSTP (mg/L)</w:t>
            </w:r>
          </w:p>
        </w:tc>
        <w:tc>
          <w:tcPr>
            <w:tcW w:w="3991" w:type="dxa"/>
            <w:tcBorders>
              <w:top w:val="single" w:sz="5" w:space="0" w:color="000000"/>
              <w:left w:val="single" w:sz="5" w:space="0" w:color="000000"/>
              <w:bottom w:val="single" w:sz="5" w:space="0" w:color="000000"/>
              <w:right w:val="single" w:sz="5" w:space="0" w:color="000000"/>
            </w:tcBorders>
            <w:vAlign w:val="center"/>
          </w:tcPr>
          <w:p w14:paraId="35405331" w14:textId="77777777" w:rsidR="00431F6C" w:rsidRPr="00431F6C" w:rsidRDefault="00431F6C" w:rsidP="00431F6C">
            <w:pPr>
              <w:spacing w:after="54" w:line="276" w:lineRule="auto"/>
              <w:ind w:left="110"/>
              <w:jc w:val="both"/>
              <w:textAlignment w:val="baseline"/>
              <w:rPr>
                <w:rFonts w:ascii="Arial" w:eastAsia="Times New Roman" w:hAnsi="Arial" w:cs="Arial"/>
                <w:color w:val="000000"/>
                <w:sz w:val="20"/>
                <w:szCs w:val="20"/>
                <w:lang w:val="fr-FR"/>
              </w:rPr>
            </w:pPr>
            <w:r w:rsidRPr="00431F6C">
              <w:rPr>
                <w:rFonts w:ascii="Arial" w:eastAsia="Times New Roman" w:hAnsi="Arial" w:cs="Arial"/>
                <w:color w:val="000000"/>
                <w:sz w:val="20"/>
                <w:szCs w:val="20"/>
                <w:lang w:val="fr-FR"/>
              </w:rPr>
              <w:t>2.47 x 10</w:t>
            </w:r>
            <w:r w:rsidRPr="00431F6C">
              <w:rPr>
                <w:rFonts w:ascii="Arial" w:eastAsia="Times New Roman" w:hAnsi="Arial" w:cs="Arial"/>
                <w:color w:val="000000"/>
                <w:sz w:val="20"/>
                <w:szCs w:val="20"/>
                <w:vertAlign w:val="superscript"/>
                <w:lang w:val="fr-FR"/>
              </w:rPr>
              <w:t>-5</w:t>
            </w:r>
          </w:p>
        </w:tc>
      </w:tr>
      <w:tr w:rsidR="00431F6C" w:rsidRPr="00431F6C" w14:paraId="055FE7CD" w14:textId="77777777" w:rsidTr="00577EC8">
        <w:trPr>
          <w:trHeight w:hRule="exact" w:val="273"/>
        </w:trPr>
        <w:tc>
          <w:tcPr>
            <w:tcW w:w="4651" w:type="dxa"/>
            <w:tcBorders>
              <w:top w:val="single" w:sz="5" w:space="0" w:color="000000"/>
              <w:left w:val="single" w:sz="5" w:space="0" w:color="000000"/>
              <w:bottom w:val="single" w:sz="5" w:space="0" w:color="000000"/>
              <w:right w:val="single" w:sz="5" w:space="0" w:color="000000"/>
            </w:tcBorders>
            <w:vAlign w:val="center"/>
          </w:tcPr>
          <w:p w14:paraId="29B4A6D2" w14:textId="77777777" w:rsidR="00431F6C" w:rsidRPr="00431F6C" w:rsidRDefault="00431F6C" w:rsidP="00431F6C">
            <w:pPr>
              <w:spacing w:after="18" w:line="276" w:lineRule="auto"/>
              <w:ind w:left="115"/>
              <w:jc w:val="both"/>
              <w:textAlignment w:val="baseline"/>
              <w:rPr>
                <w:rFonts w:ascii="Arial" w:eastAsia="Times New Roman" w:hAnsi="Arial" w:cs="Arial"/>
                <w:color w:val="000000"/>
                <w:sz w:val="20"/>
                <w:szCs w:val="20"/>
                <w:lang w:val="fr-FR"/>
              </w:rPr>
            </w:pPr>
            <w:r w:rsidRPr="00431F6C">
              <w:rPr>
                <w:rFonts w:ascii="Arial" w:eastAsia="Times New Roman" w:hAnsi="Arial" w:cs="Arial"/>
                <w:color w:val="000000"/>
                <w:sz w:val="20"/>
                <w:szCs w:val="20"/>
                <w:lang w:val="fr-FR"/>
              </w:rPr>
              <w:t>PECwater (mg/L)</w:t>
            </w:r>
          </w:p>
        </w:tc>
        <w:tc>
          <w:tcPr>
            <w:tcW w:w="3991" w:type="dxa"/>
            <w:tcBorders>
              <w:top w:val="single" w:sz="5" w:space="0" w:color="000000"/>
              <w:left w:val="single" w:sz="5" w:space="0" w:color="000000"/>
              <w:bottom w:val="single" w:sz="5" w:space="0" w:color="000000"/>
              <w:right w:val="single" w:sz="5" w:space="0" w:color="000000"/>
            </w:tcBorders>
            <w:vAlign w:val="center"/>
          </w:tcPr>
          <w:p w14:paraId="12709DBC" w14:textId="77777777" w:rsidR="00431F6C" w:rsidRPr="00431F6C" w:rsidRDefault="00431F6C" w:rsidP="00431F6C">
            <w:pPr>
              <w:spacing w:after="49" w:line="276" w:lineRule="auto"/>
              <w:ind w:left="110"/>
              <w:jc w:val="both"/>
              <w:textAlignment w:val="baseline"/>
              <w:rPr>
                <w:rFonts w:ascii="Arial" w:eastAsia="Times New Roman" w:hAnsi="Arial" w:cs="Arial"/>
                <w:color w:val="000000"/>
                <w:sz w:val="20"/>
                <w:szCs w:val="20"/>
                <w:lang w:val="fr-FR"/>
              </w:rPr>
            </w:pPr>
            <w:r w:rsidRPr="00431F6C">
              <w:rPr>
                <w:rFonts w:ascii="Arial" w:eastAsia="Times New Roman" w:hAnsi="Arial" w:cs="Arial"/>
                <w:color w:val="000000"/>
                <w:sz w:val="20"/>
                <w:szCs w:val="20"/>
                <w:lang w:val="fr-FR"/>
              </w:rPr>
              <w:t>2.37 x 10</w:t>
            </w:r>
            <w:r w:rsidRPr="00431F6C">
              <w:rPr>
                <w:rFonts w:ascii="Arial" w:eastAsia="Times New Roman" w:hAnsi="Arial" w:cs="Arial"/>
                <w:color w:val="000000"/>
                <w:sz w:val="20"/>
                <w:szCs w:val="20"/>
                <w:vertAlign w:val="superscript"/>
                <w:lang w:val="fr-FR"/>
              </w:rPr>
              <w:t>-6</w:t>
            </w:r>
          </w:p>
        </w:tc>
      </w:tr>
      <w:tr w:rsidR="00431F6C" w:rsidRPr="00431F6C" w14:paraId="573964D5" w14:textId="77777777" w:rsidTr="00577EC8">
        <w:trPr>
          <w:trHeight w:hRule="exact" w:val="274"/>
        </w:trPr>
        <w:tc>
          <w:tcPr>
            <w:tcW w:w="4651" w:type="dxa"/>
            <w:tcBorders>
              <w:top w:val="single" w:sz="5" w:space="0" w:color="000000"/>
              <w:left w:val="single" w:sz="5" w:space="0" w:color="000000"/>
              <w:bottom w:val="single" w:sz="5" w:space="0" w:color="000000"/>
              <w:right w:val="single" w:sz="5" w:space="0" w:color="000000"/>
            </w:tcBorders>
            <w:vAlign w:val="center"/>
          </w:tcPr>
          <w:p w14:paraId="4B4C6748" w14:textId="77777777" w:rsidR="00431F6C" w:rsidRPr="00431F6C" w:rsidRDefault="00431F6C" w:rsidP="00431F6C">
            <w:pPr>
              <w:spacing w:after="18" w:line="276" w:lineRule="auto"/>
              <w:ind w:left="115"/>
              <w:jc w:val="both"/>
              <w:textAlignment w:val="baseline"/>
              <w:rPr>
                <w:rFonts w:ascii="Arial" w:eastAsia="Times New Roman" w:hAnsi="Arial" w:cs="Arial"/>
                <w:color w:val="000000"/>
                <w:sz w:val="20"/>
                <w:szCs w:val="20"/>
                <w:lang w:val="fr-FR"/>
              </w:rPr>
            </w:pPr>
            <w:r w:rsidRPr="00431F6C">
              <w:rPr>
                <w:rFonts w:ascii="Arial" w:eastAsia="Times New Roman" w:hAnsi="Arial" w:cs="Arial"/>
                <w:color w:val="000000"/>
                <w:sz w:val="20"/>
                <w:szCs w:val="20"/>
                <w:lang w:val="fr-FR"/>
              </w:rPr>
              <w:t>PECsediment (mg/kg wwt)</w:t>
            </w:r>
          </w:p>
        </w:tc>
        <w:tc>
          <w:tcPr>
            <w:tcW w:w="3991" w:type="dxa"/>
            <w:tcBorders>
              <w:top w:val="single" w:sz="5" w:space="0" w:color="000000"/>
              <w:left w:val="single" w:sz="5" w:space="0" w:color="000000"/>
              <w:bottom w:val="single" w:sz="5" w:space="0" w:color="000000"/>
              <w:right w:val="single" w:sz="5" w:space="0" w:color="000000"/>
            </w:tcBorders>
            <w:vAlign w:val="center"/>
          </w:tcPr>
          <w:p w14:paraId="4D231DC1" w14:textId="77777777" w:rsidR="00431F6C" w:rsidRPr="00431F6C" w:rsidRDefault="00431F6C" w:rsidP="00431F6C">
            <w:pPr>
              <w:spacing w:after="49" w:line="276" w:lineRule="auto"/>
              <w:ind w:left="110"/>
              <w:jc w:val="both"/>
              <w:textAlignment w:val="baseline"/>
              <w:rPr>
                <w:rFonts w:ascii="Arial" w:eastAsia="Times New Roman" w:hAnsi="Arial" w:cs="Arial"/>
                <w:color w:val="000000"/>
                <w:sz w:val="20"/>
                <w:szCs w:val="20"/>
                <w:lang w:val="fr-FR"/>
              </w:rPr>
            </w:pPr>
            <w:r w:rsidRPr="00431F6C">
              <w:rPr>
                <w:rFonts w:ascii="Arial" w:eastAsia="Times New Roman" w:hAnsi="Arial" w:cs="Arial"/>
                <w:color w:val="000000"/>
                <w:sz w:val="20"/>
                <w:szCs w:val="20"/>
                <w:lang w:val="fr-FR"/>
              </w:rPr>
              <w:t>1.47 x 10</w:t>
            </w:r>
            <w:r w:rsidRPr="00431F6C">
              <w:rPr>
                <w:rFonts w:ascii="Arial" w:eastAsia="Times New Roman" w:hAnsi="Arial" w:cs="Arial"/>
                <w:color w:val="000000"/>
                <w:sz w:val="20"/>
                <w:szCs w:val="20"/>
                <w:vertAlign w:val="superscript"/>
                <w:lang w:val="fr-FR"/>
              </w:rPr>
              <w:t>-3</w:t>
            </w:r>
          </w:p>
        </w:tc>
      </w:tr>
      <w:tr w:rsidR="00431F6C" w:rsidRPr="00431F6C" w14:paraId="1621E194" w14:textId="77777777" w:rsidTr="00577EC8">
        <w:trPr>
          <w:trHeight w:hRule="exact" w:val="274"/>
        </w:trPr>
        <w:tc>
          <w:tcPr>
            <w:tcW w:w="4651" w:type="dxa"/>
            <w:tcBorders>
              <w:top w:val="single" w:sz="5" w:space="0" w:color="000000"/>
              <w:left w:val="single" w:sz="5" w:space="0" w:color="000000"/>
              <w:bottom w:val="single" w:sz="5" w:space="0" w:color="000000"/>
              <w:right w:val="single" w:sz="5" w:space="0" w:color="000000"/>
            </w:tcBorders>
            <w:vAlign w:val="center"/>
          </w:tcPr>
          <w:p w14:paraId="4FDE128C" w14:textId="77777777" w:rsidR="00431F6C" w:rsidRPr="00431F6C" w:rsidRDefault="00431F6C" w:rsidP="00431F6C">
            <w:pPr>
              <w:spacing w:after="22" w:line="276" w:lineRule="auto"/>
              <w:ind w:left="115"/>
              <w:jc w:val="both"/>
              <w:textAlignment w:val="baseline"/>
              <w:rPr>
                <w:rFonts w:ascii="Arial" w:eastAsia="Times New Roman" w:hAnsi="Arial" w:cs="Arial"/>
                <w:color w:val="000000"/>
                <w:sz w:val="20"/>
                <w:szCs w:val="20"/>
                <w:lang w:val="fr-FR"/>
              </w:rPr>
            </w:pPr>
            <w:r w:rsidRPr="00431F6C">
              <w:rPr>
                <w:rFonts w:ascii="Arial" w:eastAsia="Times New Roman" w:hAnsi="Arial" w:cs="Arial"/>
                <w:color w:val="000000"/>
                <w:sz w:val="20"/>
                <w:szCs w:val="20"/>
                <w:lang w:val="fr-FR"/>
              </w:rPr>
              <w:t>PECsoil (mg/kg wwt)</w:t>
            </w:r>
          </w:p>
        </w:tc>
        <w:tc>
          <w:tcPr>
            <w:tcW w:w="3991" w:type="dxa"/>
            <w:tcBorders>
              <w:top w:val="single" w:sz="5" w:space="0" w:color="000000"/>
              <w:left w:val="single" w:sz="5" w:space="0" w:color="000000"/>
              <w:bottom w:val="single" w:sz="5" w:space="0" w:color="000000"/>
              <w:right w:val="single" w:sz="5" w:space="0" w:color="000000"/>
            </w:tcBorders>
            <w:vAlign w:val="center"/>
          </w:tcPr>
          <w:p w14:paraId="157A7687" w14:textId="77777777" w:rsidR="00431F6C" w:rsidRPr="00431F6C" w:rsidRDefault="00431F6C" w:rsidP="00431F6C">
            <w:pPr>
              <w:spacing w:after="28" w:line="276" w:lineRule="auto"/>
              <w:ind w:left="110"/>
              <w:jc w:val="both"/>
              <w:textAlignment w:val="baseline"/>
              <w:rPr>
                <w:rFonts w:ascii="Arial" w:eastAsia="Times New Roman" w:hAnsi="Arial" w:cs="Arial"/>
                <w:color w:val="000000"/>
                <w:sz w:val="20"/>
                <w:szCs w:val="20"/>
                <w:lang w:val="fr-FR"/>
              </w:rPr>
            </w:pPr>
            <w:r w:rsidRPr="00431F6C">
              <w:rPr>
                <w:rFonts w:ascii="Arial" w:eastAsia="Times New Roman" w:hAnsi="Arial" w:cs="Arial"/>
                <w:color w:val="000000"/>
                <w:sz w:val="20"/>
                <w:szCs w:val="20"/>
                <w:lang w:val="fr-FR"/>
              </w:rPr>
              <w:t>0.0258</w:t>
            </w:r>
          </w:p>
        </w:tc>
      </w:tr>
      <w:tr w:rsidR="00431F6C" w:rsidRPr="00431F6C" w14:paraId="19012B2E" w14:textId="77777777" w:rsidTr="00577EC8">
        <w:trPr>
          <w:trHeight w:hRule="exact" w:val="273"/>
        </w:trPr>
        <w:tc>
          <w:tcPr>
            <w:tcW w:w="4651" w:type="dxa"/>
            <w:tcBorders>
              <w:top w:val="single" w:sz="5" w:space="0" w:color="000000"/>
              <w:left w:val="single" w:sz="5" w:space="0" w:color="000000"/>
              <w:bottom w:val="single" w:sz="5" w:space="0" w:color="000000"/>
              <w:right w:val="single" w:sz="5" w:space="0" w:color="000000"/>
            </w:tcBorders>
            <w:vAlign w:val="center"/>
          </w:tcPr>
          <w:p w14:paraId="2CD797A6" w14:textId="77777777" w:rsidR="00431F6C" w:rsidRPr="00431F6C" w:rsidRDefault="00431F6C" w:rsidP="00431F6C">
            <w:pPr>
              <w:spacing w:after="10" w:line="276" w:lineRule="auto"/>
              <w:ind w:left="115"/>
              <w:jc w:val="both"/>
              <w:textAlignment w:val="baseline"/>
              <w:rPr>
                <w:rFonts w:ascii="Arial" w:eastAsia="Times New Roman" w:hAnsi="Arial" w:cs="Arial"/>
                <w:color w:val="000000"/>
                <w:sz w:val="20"/>
                <w:szCs w:val="20"/>
                <w:lang w:val="fr-FR"/>
              </w:rPr>
            </w:pPr>
            <w:r w:rsidRPr="00431F6C">
              <w:rPr>
                <w:rFonts w:ascii="Arial" w:eastAsia="Times New Roman" w:hAnsi="Arial" w:cs="Arial"/>
                <w:color w:val="000000"/>
                <w:sz w:val="20"/>
                <w:szCs w:val="20"/>
                <w:lang w:val="fr-FR"/>
              </w:rPr>
              <w:t>PECgroundwater (mg/L)</w:t>
            </w:r>
          </w:p>
        </w:tc>
        <w:tc>
          <w:tcPr>
            <w:tcW w:w="3991" w:type="dxa"/>
            <w:tcBorders>
              <w:top w:val="single" w:sz="5" w:space="0" w:color="000000"/>
              <w:left w:val="single" w:sz="5" w:space="0" w:color="000000"/>
              <w:bottom w:val="single" w:sz="5" w:space="0" w:color="000000"/>
              <w:right w:val="single" w:sz="5" w:space="0" w:color="000000"/>
            </w:tcBorders>
            <w:vAlign w:val="center"/>
          </w:tcPr>
          <w:p w14:paraId="65E18D93" w14:textId="77777777" w:rsidR="00431F6C" w:rsidRPr="00431F6C" w:rsidRDefault="00431F6C" w:rsidP="00431F6C">
            <w:pPr>
              <w:spacing w:after="49" w:line="276" w:lineRule="auto"/>
              <w:ind w:left="110"/>
              <w:jc w:val="both"/>
              <w:textAlignment w:val="baseline"/>
              <w:rPr>
                <w:rFonts w:ascii="Arial" w:eastAsia="Times New Roman" w:hAnsi="Arial" w:cs="Arial"/>
                <w:color w:val="000000"/>
                <w:sz w:val="20"/>
                <w:szCs w:val="20"/>
                <w:lang w:val="fr-FR"/>
              </w:rPr>
            </w:pPr>
            <w:r w:rsidRPr="00431F6C">
              <w:rPr>
                <w:rFonts w:ascii="Arial" w:eastAsia="Times New Roman" w:hAnsi="Arial" w:cs="Arial"/>
                <w:color w:val="000000"/>
                <w:sz w:val="20"/>
                <w:szCs w:val="20"/>
                <w:lang w:val="fr-FR"/>
              </w:rPr>
              <w:t>1.42 x 10</w:t>
            </w:r>
            <w:r w:rsidRPr="00431F6C">
              <w:rPr>
                <w:rFonts w:ascii="Arial" w:eastAsia="Times New Roman" w:hAnsi="Arial" w:cs="Arial"/>
                <w:color w:val="000000"/>
                <w:sz w:val="20"/>
                <w:szCs w:val="20"/>
                <w:vertAlign w:val="superscript"/>
                <w:lang w:val="fr-FR"/>
              </w:rPr>
              <w:t>-5</w:t>
            </w:r>
          </w:p>
        </w:tc>
      </w:tr>
      <w:tr w:rsidR="00431F6C" w:rsidRPr="00431F6C" w14:paraId="222BFCA3" w14:textId="77777777" w:rsidTr="00577EC8">
        <w:trPr>
          <w:trHeight w:hRule="exact" w:val="274"/>
        </w:trPr>
        <w:tc>
          <w:tcPr>
            <w:tcW w:w="4651" w:type="dxa"/>
            <w:tcBorders>
              <w:top w:val="single" w:sz="5" w:space="0" w:color="000000"/>
              <w:left w:val="single" w:sz="5" w:space="0" w:color="000000"/>
              <w:bottom w:val="single" w:sz="5" w:space="0" w:color="000000"/>
              <w:right w:val="single" w:sz="5" w:space="0" w:color="000000"/>
            </w:tcBorders>
            <w:vAlign w:val="center"/>
          </w:tcPr>
          <w:p w14:paraId="5CE230F7" w14:textId="77777777" w:rsidR="00431F6C" w:rsidRPr="00431F6C" w:rsidRDefault="00431F6C" w:rsidP="00431F6C">
            <w:pPr>
              <w:spacing w:after="13" w:line="276" w:lineRule="auto"/>
              <w:ind w:left="115"/>
              <w:jc w:val="both"/>
              <w:textAlignment w:val="baseline"/>
              <w:rPr>
                <w:rFonts w:ascii="Arial" w:eastAsia="Times New Roman" w:hAnsi="Arial" w:cs="Arial"/>
                <w:color w:val="000000"/>
                <w:sz w:val="20"/>
                <w:szCs w:val="20"/>
                <w:lang w:val="fr-FR"/>
              </w:rPr>
            </w:pPr>
            <w:r w:rsidRPr="00431F6C">
              <w:rPr>
                <w:rFonts w:ascii="Arial" w:eastAsia="Times New Roman" w:hAnsi="Arial" w:cs="Arial"/>
                <w:color w:val="000000"/>
                <w:sz w:val="20"/>
                <w:szCs w:val="20"/>
                <w:lang w:val="fr-FR"/>
              </w:rPr>
              <w:t>PECoral,fish (mg/kg)</w:t>
            </w:r>
          </w:p>
        </w:tc>
        <w:tc>
          <w:tcPr>
            <w:tcW w:w="3991" w:type="dxa"/>
            <w:tcBorders>
              <w:top w:val="single" w:sz="5" w:space="0" w:color="000000"/>
              <w:left w:val="single" w:sz="5" w:space="0" w:color="000000"/>
              <w:bottom w:val="single" w:sz="5" w:space="0" w:color="000000"/>
              <w:right w:val="single" w:sz="5" w:space="0" w:color="000000"/>
            </w:tcBorders>
            <w:vAlign w:val="center"/>
          </w:tcPr>
          <w:p w14:paraId="6C7D68D7" w14:textId="77777777" w:rsidR="00431F6C" w:rsidRPr="00431F6C" w:rsidRDefault="00431F6C" w:rsidP="00431F6C">
            <w:pPr>
              <w:spacing w:after="50" w:line="276" w:lineRule="auto"/>
              <w:ind w:left="110"/>
              <w:jc w:val="both"/>
              <w:textAlignment w:val="baseline"/>
              <w:rPr>
                <w:rFonts w:ascii="Arial" w:eastAsia="Times New Roman" w:hAnsi="Arial" w:cs="Arial"/>
                <w:color w:val="000000"/>
                <w:sz w:val="20"/>
                <w:szCs w:val="20"/>
                <w:lang w:val="fr-FR"/>
              </w:rPr>
            </w:pPr>
            <w:r w:rsidRPr="00431F6C">
              <w:rPr>
                <w:rFonts w:ascii="Arial" w:eastAsia="Times New Roman" w:hAnsi="Arial" w:cs="Arial"/>
                <w:color w:val="000000"/>
                <w:sz w:val="20"/>
                <w:szCs w:val="20"/>
                <w:lang w:val="fr-FR"/>
              </w:rPr>
              <w:t>1.67 x 10</w:t>
            </w:r>
            <w:r w:rsidRPr="00431F6C">
              <w:rPr>
                <w:rFonts w:ascii="Arial" w:eastAsia="Times New Roman" w:hAnsi="Arial" w:cs="Arial"/>
                <w:color w:val="000000"/>
                <w:sz w:val="20"/>
                <w:szCs w:val="20"/>
                <w:vertAlign w:val="superscript"/>
                <w:lang w:val="fr-FR"/>
              </w:rPr>
              <w:t>-5</w:t>
            </w:r>
          </w:p>
        </w:tc>
      </w:tr>
      <w:tr w:rsidR="00431F6C" w:rsidRPr="00431F6C" w14:paraId="11556EFE" w14:textId="77777777" w:rsidTr="00577EC8">
        <w:trPr>
          <w:trHeight w:hRule="exact" w:val="283"/>
        </w:trPr>
        <w:tc>
          <w:tcPr>
            <w:tcW w:w="4651" w:type="dxa"/>
            <w:tcBorders>
              <w:top w:val="single" w:sz="5" w:space="0" w:color="000000"/>
              <w:left w:val="single" w:sz="5" w:space="0" w:color="000000"/>
              <w:bottom w:val="single" w:sz="5" w:space="0" w:color="000000"/>
              <w:right w:val="single" w:sz="5" w:space="0" w:color="000000"/>
            </w:tcBorders>
            <w:vAlign w:val="center"/>
          </w:tcPr>
          <w:p w14:paraId="0C87CEDD" w14:textId="77777777" w:rsidR="00431F6C" w:rsidRPr="00431F6C" w:rsidRDefault="00431F6C" w:rsidP="00431F6C">
            <w:pPr>
              <w:spacing w:after="25" w:line="276" w:lineRule="auto"/>
              <w:ind w:left="115"/>
              <w:jc w:val="both"/>
              <w:textAlignment w:val="baseline"/>
              <w:rPr>
                <w:rFonts w:ascii="Arial" w:eastAsia="Times New Roman" w:hAnsi="Arial" w:cs="Arial"/>
                <w:color w:val="000000"/>
                <w:sz w:val="20"/>
                <w:szCs w:val="20"/>
                <w:lang w:val="fr-FR"/>
              </w:rPr>
            </w:pPr>
            <w:r w:rsidRPr="00431F6C">
              <w:rPr>
                <w:rFonts w:ascii="Arial" w:eastAsia="Times New Roman" w:hAnsi="Arial" w:cs="Arial"/>
                <w:color w:val="000000"/>
                <w:sz w:val="20"/>
                <w:szCs w:val="20"/>
                <w:lang w:val="fr-FR"/>
              </w:rPr>
              <w:t>PECoral,worm (mg/kg)</w:t>
            </w:r>
          </w:p>
        </w:tc>
        <w:tc>
          <w:tcPr>
            <w:tcW w:w="3991" w:type="dxa"/>
            <w:tcBorders>
              <w:top w:val="single" w:sz="5" w:space="0" w:color="000000"/>
              <w:left w:val="single" w:sz="5" w:space="0" w:color="000000"/>
              <w:bottom w:val="single" w:sz="5" w:space="0" w:color="000000"/>
              <w:right w:val="single" w:sz="5" w:space="0" w:color="000000"/>
            </w:tcBorders>
            <w:vAlign w:val="center"/>
          </w:tcPr>
          <w:p w14:paraId="51179900" w14:textId="77777777" w:rsidR="00431F6C" w:rsidRPr="00431F6C" w:rsidRDefault="00431F6C" w:rsidP="00431F6C">
            <w:pPr>
              <w:spacing w:after="38" w:line="276" w:lineRule="auto"/>
              <w:ind w:left="110"/>
              <w:jc w:val="both"/>
              <w:textAlignment w:val="baseline"/>
              <w:rPr>
                <w:rFonts w:ascii="Arial" w:eastAsia="Times New Roman" w:hAnsi="Arial" w:cs="Arial"/>
                <w:color w:val="000000"/>
                <w:sz w:val="20"/>
                <w:szCs w:val="20"/>
                <w:lang w:val="fr-FR"/>
              </w:rPr>
            </w:pPr>
            <w:r w:rsidRPr="00431F6C">
              <w:rPr>
                <w:rFonts w:ascii="Arial" w:eastAsia="Times New Roman" w:hAnsi="Arial" w:cs="Arial"/>
                <w:color w:val="000000"/>
                <w:sz w:val="20"/>
                <w:szCs w:val="20"/>
                <w:lang w:val="fr-FR"/>
              </w:rPr>
              <w:t>0.609</w:t>
            </w:r>
          </w:p>
        </w:tc>
      </w:tr>
    </w:tbl>
    <w:p w14:paraId="158FBF86" w14:textId="77777777" w:rsidR="00431F6C" w:rsidRPr="00431F6C" w:rsidRDefault="00431F6C" w:rsidP="00431F6C">
      <w:pPr>
        <w:spacing w:line="276" w:lineRule="auto"/>
        <w:jc w:val="both"/>
        <w:rPr>
          <w:rFonts w:ascii="Arial" w:hAnsi="Arial" w:cs="Arial"/>
          <w:lang w:val="en-US"/>
        </w:rPr>
      </w:pPr>
    </w:p>
    <w:p w14:paraId="46B32277" w14:textId="77777777" w:rsidR="00431F6C" w:rsidRPr="00431F6C" w:rsidRDefault="00431F6C" w:rsidP="00431F6C">
      <w:pPr>
        <w:spacing w:line="276" w:lineRule="auto"/>
        <w:jc w:val="both"/>
        <w:rPr>
          <w:rFonts w:ascii="Arial" w:hAnsi="Arial" w:cs="Arial"/>
          <w:lang w:val="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ayout w:type="fixed"/>
        <w:tblLook w:val="04A0" w:firstRow="1" w:lastRow="0" w:firstColumn="1" w:lastColumn="0" w:noHBand="0" w:noVBand="1"/>
      </w:tblPr>
      <w:tblGrid>
        <w:gridCol w:w="9356"/>
      </w:tblGrid>
      <w:tr w:rsidR="00431F6C" w:rsidRPr="009F11DC" w14:paraId="1F53A692" w14:textId="77777777" w:rsidTr="00704A63">
        <w:tc>
          <w:tcPr>
            <w:tcW w:w="9356" w:type="dxa"/>
            <w:shd w:val="clear" w:color="auto" w:fill="D6E3BC"/>
          </w:tcPr>
          <w:p w14:paraId="613DFE34" w14:textId="77777777" w:rsidR="00431F6C" w:rsidRPr="009F11DC" w:rsidRDefault="005A4CA3" w:rsidP="009F11DC">
            <w:pPr>
              <w:shd w:val="clear" w:color="auto" w:fill="D6E3BC"/>
              <w:autoSpaceDE w:val="0"/>
              <w:autoSpaceDN w:val="0"/>
              <w:spacing w:line="240" w:lineRule="auto"/>
              <w:jc w:val="both"/>
              <w:textAlignment w:val="baseline"/>
              <w:rPr>
                <w:rFonts w:ascii="Arial" w:hAnsi="Arial" w:cs="Arial"/>
                <w:b/>
                <w:sz w:val="20"/>
                <w:szCs w:val="20"/>
                <w:lang w:val="en-GB"/>
              </w:rPr>
            </w:pPr>
            <w:r>
              <w:rPr>
                <w:rFonts w:ascii="Arial" w:hAnsi="Arial" w:cs="Arial"/>
                <w:b/>
                <w:sz w:val="20"/>
                <w:szCs w:val="20"/>
                <w:lang w:val="en-GB"/>
              </w:rPr>
              <w:t>FR CA position:</w:t>
            </w:r>
          </w:p>
          <w:p w14:paraId="224DFBF7" w14:textId="77777777" w:rsidR="00431F6C" w:rsidRPr="009F11DC" w:rsidRDefault="00431F6C" w:rsidP="009F11DC">
            <w:pPr>
              <w:shd w:val="clear" w:color="auto" w:fill="D6E3BC"/>
              <w:autoSpaceDE w:val="0"/>
              <w:autoSpaceDN w:val="0"/>
              <w:spacing w:line="240" w:lineRule="auto"/>
              <w:jc w:val="both"/>
              <w:textAlignment w:val="baseline"/>
              <w:rPr>
                <w:rFonts w:ascii="Arial" w:hAnsi="Arial" w:cs="Arial"/>
                <w:b/>
                <w:sz w:val="20"/>
                <w:szCs w:val="20"/>
                <w:lang w:val="en-GB"/>
              </w:rPr>
            </w:pPr>
          </w:p>
          <w:p w14:paraId="24C7FBDD" w14:textId="77777777" w:rsidR="00431F6C" w:rsidRPr="009F11DC" w:rsidRDefault="00431F6C" w:rsidP="009F11DC">
            <w:pPr>
              <w:shd w:val="clear" w:color="auto" w:fill="D6E3BC"/>
              <w:autoSpaceDE w:val="0"/>
              <w:autoSpaceDN w:val="0"/>
              <w:spacing w:line="240" w:lineRule="auto"/>
              <w:jc w:val="both"/>
              <w:textAlignment w:val="baseline"/>
              <w:rPr>
                <w:rFonts w:ascii="Arial" w:hAnsi="Arial" w:cs="Arial"/>
                <w:i/>
                <w:sz w:val="20"/>
                <w:szCs w:val="20"/>
                <w:u w:val="single"/>
                <w:lang w:val="en-GB"/>
              </w:rPr>
            </w:pPr>
            <w:r w:rsidRPr="009F11DC">
              <w:rPr>
                <w:rFonts w:ascii="Arial" w:hAnsi="Arial" w:cs="Arial"/>
                <w:i/>
                <w:sz w:val="20"/>
                <w:szCs w:val="20"/>
                <w:u w:val="single"/>
                <w:lang w:val="en-GB"/>
              </w:rPr>
              <w:t>Input parameters for scenario</w:t>
            </w:r>
          </w:p>
          <w:p w14:paraId="27160B8D" w14:textId="77777777" w:rsidR="00431F6C" w:rsidRPr="009F11DC" w:rsidRDefault="00431F6C" w:rsidP="009F11DC">
            <w:pPr>
              <w:shd w:val="clear" w:color="auto" w:fill="D6E3BC"/>
              <w:autoSpaceDE w:val="0"/>
              <w:autoSpaceDN w:val="0"/>
              <w:spacing w:line="240" w:lineRule="auto"/>
              <w:jc w:val="both"/>
              <w:textAlignment w:val="baseline"/>
              <w:rPr>
                <w:rFonts w:ascii="Arial" w:hAnsi="Arial" w:cs="Arial"/>
                <w:sz w:val="20"/>
                <w:szCs w:val="20"/>
                <w:lang w:val="en-GB"/>
              </w:rPr>
            </w:pPr>
            <w:r w:rsidRPr="009F11DC">
              <w:rPr>
                <w:rFonts w:ascii="Arial" w:hAnsi="Arial" w:cs="Arial"/>
                <w:sz w:val="20"/>
                <w:szCs w:val="20"/>
                <w:lang w:val="en-GB"/>
              </w:rPr>
              <w:t>According to the available data provided by the applicant, the parameters in the table below are used in the risk assessment by FR CA:</w:t>
            </w:r>
          </w:p>
          <w:p w14:paraId="13C5F7E4" w14:textId="77777777" w:rsidR="00431F6C" w:rsidRPr="009F11DC" w:rsidRDefault="00431F6C" w:rsidP="009F11DC">
            <w:pPr>
              <w:shd w:val="clear" w:color="auto" w:fill="D6E3BC"/>
              <w:autoSpaceDE w:val="0"/>
              <w:autoSpaceDN w:val="0"/>
              <w:spacing w:line="240" w:lineRule="auto"/>
              <w:jc w:val="both"/>
              <w:textAlignment w:val="baseline"/>
              <w:rPr>
                <w:rFonts w:ascii="Arial" w:hAnsi="Arial" w:cs="Arial"/>
                <w:b/>
                <w:sz w:val="20"/>
                <w:szCs w:val="20"/>
                <w:lang w:val="en-GB"/>
              </w:rPr>
            </w:pPr>
          </w:p>
          <w:p w14:paraId="2CC3AD3C" w14:textId="77777777" w:rsidR="00431F6C" w:rsidRPr="009F11DC" w:rsidRDefault="00431F6C" w:rsidP="009F11DC">
            <w:pPr>
              <w:pStyle w:val="Lgende"/>
              <w:keepNext/>
              <w:autoSpaceDE w:val="0"/>
              <w:autoSpaceDN w:val="0"/>
              <w:spacing w:after="0"/>
              <w:jc w:val="both"/>
              <w:rPr>
                <w:rFonts w:ascii="Arial" w:hAnsi="Arial" w:cs="Arial"/>
                <w:b/>
              </w:rPr>
            </w:pPr>
            <w:r w:rsidRPr="009F11DC">
              <w:rPr>
                <w:rFonts w:ascii="Arial" w:hAnsi="Arial" w:cs="Arial"/>
                <w:b/>
              </w:rPr>
              <w:t xml:space="preserve">Table </w:t>
            </w:r>
            <w:r w:rsidRPr="009F11DC">
              <w:rPr>
                <w:rFonts w:ascii="Arial" w:hAnsi="Arial" w:cs="Arial"/>
                <w:b/>
              </w:rPr>
              <w:fldChar w:fldCharType="begin"/>
            </w:r>
            <w:r w:rsidRPr="009F11DC">
              <w:rPr>
                <w:rFonts w:ascii="Arial" w:hAnsi="Arial" w:cs="Arial"/>
                <w:b/>
              </w:rPr>
              <w:instrText xml:space="preserve"> SEQ Table \* ARABIC </w:instrText>
            </w:r>
            <w:r w:rsidRPr="009F11DC">
              <w:rPr>
                <w:rFonts w:ascii="Arial" w:hAnsi="Arial" w:cs="Arial"/>
                <w:b/>
              </w:rPr>
              <w:fldChar w:fldCharType="separate"/>
            </w:r>
            <w:r w:rsidR="00112D8F">
              <w:rPr>
                <w:rFonts w:ascii="Arial" w:hAnsi="Arial" w:cs="Arial"/>
                <w:b/>
                <w:noProof/>
              </w:rPr>
              <w:t>15</w:t>
            </w:r>
            <w:r w:rsidRPr="009F11DC">
              <w:rPr>
                <w:rFonts w:ascii="Arial" w:hAnsi="Arial" w:cs="Arial"/>
                <w:b/>
              </w:rPr>
              <w:fldChar w:fldCharType="end"/>
            </w:r>
            <w:r w:rsidRPr="009F11DC">
              <w:rPr>
                <w:rFonts w:ascii="Arial" w:hAnsi="Arial" w:cs="Arial"/>
                <w:b/>
              </w:rPr>
              <w:t>: Summary of input parameters for scenario</w:t>
            </w:r>
          </w:p>
          <w:tbl>
            <w:tblPr>
              <w:tblW w:w="7812" w:type="dxa"/>
              <w:tblInd w:w="12" w:type="dxa"/>
              <w:tblLayout w:type="fixed"/>
              <w:tblCellMar>
                <w:left w:w="0" w:type="dxa"/>
                <w:right w:w="0" w:type="dxa"/>
              </w:tblCellMar>
              <w:tblLook w:val="04A0" w:firstRow="1" w:lastRow="0" w:firstColumn="1" w:lastColumn="0" w:noHBand="0" w:noVBand="1"/>
            </w:tblPr>
            <w:tblGrid>
              <w:gridCol w:w="4127"/>
              <w:gridCol w:w="3685"/>
            </w:tblGrid>
            <w:tr w:rsidR="00431F6C" w:rsidRPr="00431F6C" w14:paraId="7659800E" w14:textId="77777777" w:rsidTr="00431F6C">
              <w:trPr>
                <w:trHeight w:hRule="exact" w:val="278"/>
              </w:trPr>
              <w:tc>
                <w:tcPr>
                  <w:tcW w:w="412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9D9B49B" w14:textId="77777777" w:rsidR="00431F6C" w:rsidRPr="00431F6C" w:rsidRDefault="00431F6C" w:rsidP="00431F6C">
                  <w:pPr>
                    <w:spacing w:line="240" w:lineRule="auto"/>
                    <w:jc w:val="both"/>
                    <w:rPr>
                      <w:rFonts w:ascii="Arial" w:hAnsi="Arial" w:cs="Arial"/>
                      <w:b/>
                      <w:sz w:val="20"/>
                      <w:szCs w:val="20"/>
                      <w:lang w:val="en-GB"/>
                    </w:rPr>
                  </w:pPr>
                  <w:r w:rsidRPr="00431F6C">
                    <w:rPr>
                      <w:rFonts w:ascii="Arial" w:hAnsi="Arial" w:cs="Arial"/>
                      <w:b/>
                      <w:sz w:val="20"/>
                      <w:szCs w:val="20"/>
                      <w:lang w:val="en-GB"/>
                    </w:rPr>
                    <w:t>Input parameter</w:t>
                  </w:r>
                </w:p>
              </w:tc>
              <w:tc>
                <w:tcPr>
                  <w:tcW w:w="368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FF28808" w14:textId="77777777" w:rsidR="00431F6C" w:rsidRPr="00431F6C" w:rsidRDefault="00431F6C" w:rsidP="00431F6C">
                  <w:pPr>
                    <w:spacing w:line="240" w:lineRule="auto"/>
                    <w:jc w:val="both"/>
                    <w:rPr>
                      <w:rFonts w:ascii="Arial" w:hAnsi="Arial" w:cs="Arial"/>
                      <w:b/>
                      <w:sz w:val="20"/>
                      <w:szCs w:val="20"/>
                      <w:lang w:val="en-GB"/>
                    </w:rPr>
                  </w:pPr>
                  <w:r w:rsidRPr="00431F6C">
                    <w:rPr>
                      <w:rFonts w:ascii="Arial" w:hAnsi="Arial" w:cs="Arial"/>
                      <w:b/>
                      <w:sz w:val="20"/>
                      <w:szCs w:val="20"/>
                      <w:lang w:val="en-GB"/>
                    </w:rPr>
                    <w:t>Value</w:t>
                  </w:r>
                </w:p>
              </w:tc>
            </w:tr>
            <w:tr w:rsidR="00431F6C" w:rsidRPr="00431F6C" w14:paraId="2894E9D2" w14:textId="77777777" w:rsidTr="00577EC8">
              <w:trPr>
                <w:trHeight w:hRule="exact" w:val="279"/>
              </w:trPr>
              <w:tc>
                <w:tcPr>
                  <w:tcW w:w="4127" w:type="dxa"/>
                  <w:tcBorders>
                    <w:top w:val="single" w:sz="5" w:space="0" w:color="000000"/>
                    <w:left w:val="single" w:sz="5" w:space="0" w:color="000000"/>
                    <w:bottom w:val="single" w:sz="5" w:space="0" w:color="000000"/>
                    <w:right w:val="single" w:sz="5" w:space="0" w:color="000000"/>
                  </w:tcBorders>
                  <w:vAlign w:val="center"/>
                </w:tcPr>
                <w:p w14:paraId="6292A187"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t>Usage/production title</w:t>
                  </w:r>
                </w:p>
              </w:tc>
              <w:tc>
                <w:tcPr>
                  <w:tcW w:w="3685" w:type="dxa"/>
                  <w:tcBorders>
                    <w:top w:val="single" w:sz="5" w:space="0" w:color="000000"/>
                    <w:left w:val="single" w:sz="5" w:space="0" w:color="000000"/>
                    <w:bottom w:val="single" w:sz="5" w:space="0" w:color="000000"/>
                    <w:right w:val="single" w:sz="5" w:space="0" w:color="000000"/>
                  </w:tcBorders>
                  <w:vAlign w:val="center"/>
                </w:tcPr>
                <w:p w14:paraId="2E4BAF68"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t>Non-professional use</w:t>
                  </w:r>
                </w:p>
              </w:tc>
            </w:tr>
            <w:tr w:rsidR="00431F6C" w:rsidRPr="00431F6C" w14:paraId="6483CDBD" w14:textId="77777777" w:rsidTr="00577EC8">
              <w:trPr>
                <w:trHeight w:hRule="exact" w:val="273"/>
              </w:trPr>
              <w:tc>
                <w:tcPr>
                  <w:tcW w:w="4127" w:type="dxa"/>
                  <w:tcBorders>
                    <w:top w:val="single" w:sz="5" w:space="0" w:color="000000"/>
                    <w:left w:val="single" w:sz="5" w:space="0" w:color="000000"/>
                    <w:bottom w:val="single" w:sz="5" w:space="0" w:color="000000"/>
                    <w:right w:val="single" w:sz="5" w:space="0" w:color="000000"/>
                  </w:tcBorders>
                  <w:vAlign w:val="center"/>
                </w:tcPr>
                <w:p w14:paraId="73DAEA3D"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t>Scenario choice for biocides</w:t>
                  </w:r>
                </w:p>
              </w:tc>
              <w:tc>
                <w:tcPr>
                  <w:tcW w:w="3685" w:type="dxa"/>
                  <w:tcBorders>
                    <w:top w:val="single" w:sz="5" w:space="0" w:color="000000"/>
                    <w:left w:val="single" w:sz="5" w:space="0" w:color="000000"/>
                    <w:bottom w:val="single" w:sz="5" w:space="0" w:color="000000"/>
                    <w:right w:val="single" w:sz="5" w:space="0" w:color="000000"/>
                  </w:tcBorders>
                  <w:vAlign w:val="center"/>
                </w:tcPr>
                <w:p w14:paraId="305914E8"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t>(18) Insecticides</w:t>
                  </w:r>
                </w:p>
              </w:tc>
            </w:tr>
            <w:tr w:rsidR="00431F6C" w:rsidRPr="00431F6C" w14:paraId="27E0A70E" w14:textId="77777777" w:rsidTr="00577EC8">
              <w:trPr>
                <w:trHeight w:hRule="exact" w:val="274"/>
              </w:trPr>
              <w:tc>
                <w:tcPr>
                  <w:tcW w:w="4127" w:type="dxa"/>
                  <w:tcBorders>
                    <w:top w:val="single" w:sz="5" w:space="0" w:color="000000"/>
                    <w:left w:val="single" w:sz="5" w:space="0" w:color="000000"/>
                    <w:bottom w:val="single" w:sz="5" w:space="0" w:color="000000"/>
                    <w:right w:val="single" w:sz="5" w:space="0" w:color="000000"/>
                  </w:tcBorders>
                  <w:vAlign w:val="center"/>
                </w:tcPr>
                <w:p w14:paraId="2F78B41D"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t>Additional scenario information</w:t>
                  </w:r>
                </w:p>
              </w:tc>
              <w:tc>
                <w:tcPr>
                  <w:tcW w:w="3685" w:type="dxa"/>
                  <w:tcBorders>
                    <w:top w:val="single" w:sz="5" w:space="0" w:color="000000"/>
                    <w:left w:val="single" w:sz="5" w:space="0" w:color="000000"/>
                    <w:bottom w:val="single" w:sz="5" w:space="0" w:color="000000"/>
                    <w:right w:val="single" w:sz="5" w:space="0" w:color="000000"/>
                  </w:tcBorders>
                  <w:vAlign w:val="center"/>
                </w:tcPr>
                <w:p w14:paraId="44A277F4"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t>(18.2.1) Indoor, spray application</w:t>
                  </w:r>
                </w:p>
              </w:tc>
            </w:tr>
            <w:tr w:rsidR="00431F6C" w:rsidRPr="00431F6C" w14:paraId="0C7C236A" w14:textId="77777777" w:rsidTr="00577EC8">
              <w:trPr>
                <w:trHeight w:hRule="exact" w:val="274"/>
              </w:trPr>
              <w:tc>
                <w:tcPr>
                  <w:tcW w:w="4127" w:type="dxa"/>
                  <w:tcBorders>
                    <w:top w:val="single" w:sz="5" w:space="0" w:color="000000"/>
                    <w:left w:val="single" w:sz="5" w:space="0" w:color="000000"/>
                    <w:bottom w:val="single" w:sz="5" w:space="0" w:color="000000"/>
                    <w:right w:val="single" w:sz="5" w:space="0" w:color="000000"/>
                  </w:tcBorders>
                  <w:vAlign w:val="center"/>
                </w:tcPr>
                <w:p w14:paraId="70758EA3"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t>Emission scenario</w:t>
                  </w:r>
                </w:p>
              </w:tc>
              <w:tc>
                <w:tcPr>
                  <w:tcW w:w="3685" w:type="dxa"/>
                  <w:tcBorders>
                    <w:top w:val="single" w:sz="5" w:space="0" w:color="000000"/>
                    <w:left w:val="single" w:sz="5" w:space="0" w:color="000000"/>
                    <w:bottom w:val="single" w:sz="5" w:space="0" w:color="000000"/>
                    <w:right w:val="single" w:sz="5" w:space="0" w:color="000000"/>
                  </w:tcBorders>
                  <w:vAlign w:val="center"/>
                </w:tcPr>
                <w:p w14:paraId="68EDF926"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t>Local emissions (STP)</w:t>
                  </w:r>
                </w:p>
              </w:tc>
            </w:tr>
            <w:tr w:rsidR="00431F6C" w:rsidRPr="00431F6C" w14:paraId="336A84E8" w14:textId="77777777" w:rsidTr="00577EC8">
              <w:trPr>
                <w:trHeight w:hRule="exact" w:val="273"/>
              </w:trPr>
              <w:tc>
                <w:tcPr>
                  <w:tcW w:w="4127" w:type="dxa"/>
                  <w:tcBorders>
                    <w:top w:val="single" w:sz="5" w:space="0" w:color="000000"/>
                    <w:left w:val="single" w:sz="5" w:space="0" w:color="000000"/>
                    <w:bottom w:val="single" w:sz="5" w:space="0" w:color="000000"/>
                    <w:right w:val="single" w:sz="5" w:space="0" w:color="000000"/>
                  </w:tcBorders>
                  <w:vAlign w:val="center"/>
                </w:tcPr>
                <w:p w14:paraId="11674F9C"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t>Fraction of active ingredient</w:t>
                  </w:r>
                </w:p>
              </w:tc>
              <w:tc>
                <w:tcPr>
                  <w:tcW w:w="3685" w:type="dxa"/>
                  <w:tcBorders>
                    <w:top w:val="single" w:sz="5" w:space="0" w:color="000000"/>
                    <w:left w:val="single" w:sz="5" w:space="0" w:color="000000"/>
                    <w:bottom w:val="single" w:sz="5" w:space="0" w:color="000000"/>
                    <w:right w:val="single" w:sz="5" w:space="0" w:color="000000"/>
                  </w:tcBorders>
                  <w:vAlign w:val="center"/>
                </w:tcPr>
                <w:p w14:paraId="4365CCB1"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t>0.204</w:t>
                  </w:r>
                  <w:r w:rsidR="003E1EF5">
                    <w:rPr>
                      <w:rFonts w:ascii="Arial" w:hAnsi="Arial" w:cs="Arial"/>
                      <w:sz w:val="20"/>
                      <w:szCs w:val="20"/>
                      <w:lang w:val="en-GB"/>
                    </w:rPr>
                    <w:t xml:space="preserve"> </w:t>
                  </w:r>
                  <w:r w:rsidRPr="00431F6C">
                    <w:rPr>
                      <w:rFonts w:ascii="Arial" w:hAnsi="Arial" w:cs="Arial"/>
                      <w:sz w:val="20"/>
                      <w:szCs w:val="20"/>
                      <w:lang w:val="en-GB"/>
                    </w:rPr>
                    <w:t>%</w:t>
                  </w:r>
                </w:p>
              </w:tc>
            </w:tr>
            <w:tr w:rsidR="00431F6C" w:rsidRPr="00431F6C" w14:paraId="0BCA7008" w14:textId="77777777" w:rsidTr="00577EC8">
              <w:trPr>
                <w:trHeight w:hRule="exact" w:val="274"/>
              </w:trPr>
              <w:tc>
                <w:tcPr>
                  <w:tcW w:w="4127" w:type="dxa"/>
                  <w:tcBorders>
                    <w:top w:val="single" w:sz="5" w:space="0" w:color="000000"/>
                    <w:left w:val="single" w:sz="5" w:space="0" w:color="000000"/>
                    <w:bottom w:val="single" w:sz="5" w:space="0" w:color="000000"/>
                    <w:right w:val="single" w:sz="5" w:space="0" w:color="000000"/>
                  </w:tcBorders>
                  <w:vAlign w:val="center"/>
                </w:tcPr>
                <w:p w14:paraId="1879939F"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t>Surface or air space treatment</w:t>
                  </w:r>
                </w:p>
              </w:tc>
              <w:tc>
                <w:tcPr>
                  <w:tcW w:w="3685" w:type="dxa"/>
                  <w:tcBorders>
                    <w:top w:val="single" w:sz="5" w:space="0" w:color="000000"/>
                    <w:left w:val="single" w:sz="5" w:space="0" w:color="000000"/>
                    <w:bottom w:val="single" w:sz="5" w:space="0" w:color="000000"/>
                    <w:right w:val="single" w:sz="5" w:space="0" w:color="000000"/>
                  </w:tcBorders>
                  <w:vAlign w:val="center"/>
                </w:tcPr>
                <w:p w14:paraId="0B20FE5A"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t>Surface treatment (area)</w:t>
                  </w:r>
                </w:p>
              </w:tc>
            </w:tr>
            <w:tr w:rsidR="00431F6C" w:rsidRPr="00431F6C" w14:paraId="254639E9" w14:textId="77777777" w:rsidTr="00577EC8">
              <w:trPr>
                <w:trHeight w:hRule="exact" w:val="278"/>
              </w:trPr>
              <w:tc>
                <w:tcPr>
                  <w:tcW w:w="4127" w:type="dxa"/>
                  <w:tcBorders>
                    <w:top w:val="single" w:sz="5" w:space="0" w:color="000000"/>
                    <w:left w:val="single" w:sz="5" w:space="0" w:color="000000"/>
                    <w:bottom w:val="single" w:sz="5" w:space="0" w:color="000000"/>
                    <w:right w:val="single" w:sz="5" w:space="0" w:color="000000"/>
                  </w:tcBorders>
                  <w:vAlign w:val="center"/>
                </w:tcPr>
                <w:p w14:paraId="70389242"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t>Application scope</w:t>
                  </w:r>
                </w:p>
              </w:tc>
              <w:tc>
                <w:tcPr>
                  <w:tcW w:w="3685" w:type="dxa"/>
                  <w:tcBorders>
                    <w:top w:val="single" w:sz="5" w:space="0" w:color="000000"/>
                    <w:left w:val="single" w:sz="5" w:space="0" w:color="000000"/>
                    <w:bottom w:val="single" w:sz="5" w:space="0" w:color="000000"/>
                    <w:right w:val="single" w:sz="5" w:space="0" w:color="000000"/>
                  </w:tcBorders>
                  <w:vAlign w:val="center"/>
                </w:tcPr>
                <w:p w14:paraId="454FE663"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t>General surface treatment</w:t>
                  </w:r>
                </w:p>
              </w:tc>
            </w:tr>
            <w:tr w:rsidR="00431F6C" w:rsidRPr="00431F6C" w14:paraId="5E1F1614" w14:textId="77777777" w:rsidTr="00577EC8">
              <w:trPr>
                <w:trHeight w:hRule="exact" w:val="293"/>
              </w:trPr>
              <w:tc>
                <w:tcPr>
                  <w:tcW w:w="4127" w:type="dxa"/>
                  <w:tcBorders>
                    <w:top w:val="single" w:sz="5" w:space="0" w:color="000000"/>
                    <w:left w:val="single" w:sz="5" w:space="0" w:color="000000"/>
                    <w:bottom w:val="single" w:sz="5" w:space="0" w:color="000000"/>
                    <w:right w:val="single" w:sz="5" w:space="0" w:color="000000"/>
                  </w:tcBorders>
                  <w:vAlign w:val="center"/>
                </w:tcPr>
                <w:p w14:paraId="1228603C"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t>Treatment rate, amount of product per area</w:t>
                  </w:r>
                </w:p>
              </w:tc>
              <w:tc>
                <w:tcPr>
                  <w:tcW w:w="3685" w:type="dxa"/>
                  <w:tcBorders>
                    <w:top w:val="single" w:sz="5" w:space="0" w:color="000000"/>
                    <w:left w:val="single" w:sz="5" w:space="0" w:color="000000"/>
                    <w:bottom w:val="single" w:sz="5" w:space="0" w:color="000000"/>
                    <w:right w:val="single" w:sz="5" w:space="0" w:color="000000"/>
                  </w:tcBorders>
                  <w:vAlign w:val="center"/>
                </w:tcPr>
                <w:p w14:paraId="3200A74D"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t>0.157 g/m</w:t>
                  </w:r>
                  <w:r w:rsidRPr="00431F6C">
                    <w:rPr>
                      <w:rFonts w:ascii="Arial" w:eastAsia="Arial" w:hAnsi="Arial" w:cs="Arial"/>
                      <w:sz w:val="20"/>
                      <w:szCs w:val="20"/>
                      <w:vertAlign w:val="superscript"/>
                      <w:lang w:val="en-GB"/>
                    </w:rPr>
                    <w:t>2</w:t>
                  </w:r>
                </w:p>
              </w:tc>
            </w:tr>
            <w:tr w:rsidR="00431F6C" w:rsidRPr="00431F6C" w14:paraId="25B56955" w14:textId="77777777" w:rsidTr="00577EC8">
              <w:trPr>
                <w:trHeight w:hRule="exact" w:val="274"/>
              </w:trPr>
              <w:tc>
                <w:tcPr>
                  <w:tcW w:w="4127" w:type="dxa"/>
                  <w:tcBorders>
                    <w:top w:val="single" w:sz="5" w:space="0" w:color="000000"/>
                    <w:left w:val="single" w:sz="5" w:space="0" w:color="000000"/>
                    <w:bottom w:val="single" w:sz="5" w:space="0" w:color="000000"/>
                    <w:right w:val="single" w:sz="5" w:space="0" w:color="000000"/>
                  </w:tcBorders>
                  <w:vAlign w:val="center"/>
                </w:tcPr>
                <w:p w14:paraId="699EE6B0"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t>Area of treated surface, house</w:t>
                  </w:r>
                </w:p>
              </w:tc>
              <w:tc>
                <w:tcPr>
                  <w:tcW w:w="3685" w:type="dxa"/>
                  <w:tcBorders>
                    <w:top w:val="single" w:sz="5" w:space="0" w:color="000000"/>
                    <w:left w:val="single" w:sz="5" w:space="0" w:color="000000"/>
                    <w:bottom w:val="single" w:sz="5" w:space="0" w:color="000000"/>
                    <w:right w:val="single" w:sz="5" w:space="0" w:color="000000"/>
                  </w:tcBorders>
                  <w:vAlign w:val="center"/>
                </w:tcPr>
                <w:p w14:paraId="1004DD95"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t>38.5 m</w:t>
                  </w:r>
                  <w:r w:rsidRPr="00431F6C">
                    <w:rPr>
                      <w:rFonts w:ascii="Arial" w:hAnsi="Arial" w:cs="Arial"/>
                      <w:sz w:val="20"/>
                      <w:szCs w:val="20"/>
                      <w:vertAlign w:val="superscript"/>
                      <w:lang w:val="en-GB"/>
                    </w:rPr>
                    <w:t>2</w:t>
                  </w:r>
                </w:p>
              </w:tc>
            </w:tr>
            <w:tr w:rsidR="00431F6C" w:rsidRPr="00431F6C" w14:paraId="2DD1498B" w14:textId="77777777" w:rsidTr="00577EC8">
              <w:trPr>
                <w:trHeight w:hRule="exact" w:val="273"/>
              </w:trPr>
              <w:tc>
                <w:tcPr>
                  <w:tcW w:w="4127" w:type="dxa"/>
                  <w:tcBorders>
                    <w:top w:val="single" w:sz="5" w:space="0" w:color="000000"/>
                    <w:left w:val="single" w:sz="5" w:space="0" w:color="000000"/>
                    <w:bottom w:val="single" w:sz="5" w:space="0" w:color="000000"/>
                    <w:right w:val="single" w:sz="5" w:space="0" w:color="000000"/>
                  </w:tcBorders>
                  <w:vAlign w:val="center"/>
                </w:tcPr>
                <w:p w14:paraId="3B96B14E"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lastRenderedPageBreak/>
                    <w:t>Washable or disposable applicators</w:t>
                  </w:r>
                </w:p>
              </w:tc>
              <w:tc>
                <w:tcPr>
                  <w:tcW w:w="3685" w:type="dxa"/>
                  <w:tcBorders>
                    <w:top w:val="single" w:sz="5" w:space="0" w:color="000000"/>
                    <w:left w:val="single" w:sz="5" w:space="0" w:color="000000"/>
                    <w:bottom w:val="single" w:sz="5" w:space="0" w:color="000000"/>
                    <w:right w:val="single" w:sz="5" w:space="0" w:color="000000"/>
                  </w:tcBorders>
                  <w:vAlign w:val="center"/>
                </w:tcPr>
                <w:p w14:paraId="1F1CC57F"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t>Washable</w:t>
                  </w:r>
                </w:p>
              </w:tc>
            </w:tr>
            <w:tr w:rsidR="00431F6C" w:rsidRPr="00431F6C" w14:paraId="394C8A5B" w14:textId="77777777" w:rsidTr="00577EC8">
              <w:trPr>
                <w:trHeight w:hRule="exact" w:val="274"/>
              </w:trPr>
              <w:tc>
                <w:tcPr>
                  <w:tcW w:w="4127" w:type="dxa"/>
                  <w:tcBorders>
                    <w:top w:val="single" w:sz="5" w:space="0" w:color="000000"/>
                    <w:left w:val="single" w:sz="5" w:space="0" w:color="000000"/>
                    <w:bottom w:val="single" w:sz="5" w:space="0" w:color="000000"/>
                    <w:right w:val="single" w:sz="5" w:space="0" w:color="000000"/>
                  </w:tcBorders>
                  <w:vAlign w:val="center"/>
                </w:tcPr>
                <w:p w14:paraId="50FF1A02"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t>Cleaning method for treated surfaces</w:t>
                  </w:r>
                </w:p>
              </w:tc>
              <w:tc>
                <w:tcPr>
                  <w:tcW w:w="3685" w:type="dxa"/>
                  <w:tcBorders>
                    <w:top w:val="single" w:sz="5" w:space="0" w:color="000000"/>
                    <w:left w:val="single" w:sz="5" w:space="0" w:color="000000"/>
                    <w:bottom w:val="single" w:sz="5" w:space="0" w:color="000000"/>
                    <w:right w:val="single" w:sz="5" w:space="0" w:color="000000"/>
                  </w:tcBorders>
                  <w:vAlign w:val="center"/>
                </w:tcPr>
                <w:p w14:paraId="6595A7A0"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t>Other methods (wet cleaning)</w:t>
                  </w:r>
                </w:p>
              </w:tc>
            </w:tr>
            <w:tr w:rsidR="00431F6C" w:rsidRPr="00431F6C" w14:paraId="66C14D3E" w14:textId="77777777" w:rsidTr="00577EC8">
              <w:trPr>
                <w:trHeight w:hRule="exact" w:val="278"/>
              </w:trPr>
              <w:tc>
                <w:tcPr>
                  <w:tcW w:w="4127" w:type="dxa"/>
                  <w:tcBorders>
                    <w:top w:val="single" w:sz="5" w:space="0" w:color="000000"/>
                    <w:left w:val="single" w:sz="5" w:space="0" w:color="000000"/>
                    <w:bottom w:val="single" w:sz="5" w:space="0" w:color="000000"/>
                    <w:right w:val="single" w:sz="5" w:space="0" w:color="000000"/>
                  </w:tcBorders>
                  <w:vAlign w:val="center"/>
                </w:tcPr>
                <w:p w14:paraId="486487BF"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t>Cleaning efficiency</w:t>
                  </w:r>
                </w:p>
              </w:tc>
              <w:tc>
                <w:tcPr>
                  <w:tcW w:w="3685" w:type="dxa"/>
                  <w:tcBorders>
                    <w:top w:val="single" w:sz="5" w:space="0" w:color="000000"/>
                    <w:left w:val="single" w:sz="5" w:space="0" w:color="000000"/>
                    <w:bottom w:val="single" w:sz="5" w:space="0" w:color="000000"/>
                    <w:right w:val="single" w:sz="5" w:space="0" w:color="000000"/>
                  </w:tcBorders>
                  <w:vAlign w:val="center"/>
                </w:tcPr>
                <w:p w14:paraId="53B87730"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t>50</w:t>
                  </w:r>
                  <w:r w:rsidR="003E1EF5">
                    <w:rPr>
                      <w:rFonts w:ascii="Arial" w:hAnsi="Arial" w:cs="Arial"/>
                      <w:sz w:val="20"/>
                      <w:szCs w:val="20"/>
                      <w:lang w:val="en-GB"/>
                    </w:rPr>
                    <w:t xml:space="preserve"> </w:t>
                  </w:r>
                  <w:r w:rsidRPr="00431F6C">
                    <w:rPr>
                      <w:rFonts w:ascii="Arial" w:hAnsi="Arial" w:cs="Arial"/>
                      <w:sz w:val="20"/>
                      <w:szCs w:val="20"/>
                      <w:lang w:val="en-GB"/>
                    </w:rPr>
                    <w:t>%</w:t>
                  </w:r>
                </w:p>
              </w:tc>
            </w:tr>
            <w:tr w:rsidR="00431F6C" w:rsidRPr="00431F6C" w14:paraId="4A1935D8" w14:textId="77777777" w:rsidTr="00577EC8">
              <w:trPr>
                <w:trHeight w:hRule="exact" w:val="274"/>
              </w:trPr>
              <w:tc>
                <w:tcPr>
                  <w:tcW w:w="4127" w:type="dxa"/>
                  <w:tcBorders>
                    <w:top w:val="single" w:sz="5" w:space="0" w:color="000000"/>
                    <w:left w:val="single" w:sz="5" w:space="0" w:color="000000"/>
                    <w:bottom w:val="single" w:sz="5" w:space="0" w:color="000000"/>
                    <w:right w:val="single" w:sz="5" w:space="0" w:color="000000"/>
                  </w:tcBorders>
                  <w:vAlign w:val="center"/>
                </w:tcPr>
                <w:p w14:paraId="20BD3771"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t>Number of houses per STP</w:t>
                  </w:r>
                </w:p>
              </w:tc>
              <w:tc>
                <w:tcPr>
                  <w:tcW w:w="3685" w:type="dxa"/>
                  <w:tcBorders>
                    <w:top w:val="single" w:sz="5" w:space="0" w:color="000000"/>
                    <w:left w:val="single" w:sz="5" w:space="0" w:color="000000"/>
                    <w:bottom w:val="single" w:sz="5" w:space="0" w:color="000000"/>
                    <w:right w:val="single" w:sz="5" w:space="0" w:color="000000"/>
                  </w:tcBorders>
                  <w:vAlign w:val="center"/>
                </w:tcPr>
                <w:p w14:paraId="16049D74"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t>4000</w:t>
                  </w:r>
                </w:p>
              </w:tc>
            </w:tr>
            <w:tr w:rsidR="00431F6C" w:rsidRPr="00431F6C" w14:paraId="0B39638C" w14:textId="77777777" w:rsidTr="00577EC8">
              <w:trPr>
                <w:trHeight w:hRule="exact" w:val="278"/>
              </w:trPr>
              <w:tc>
                <w:tcPr>
                  <w:tcW w:w="4127" w:type="dxa"/>
                  <w:tcBorders>
                    <w:top w:val="single" w:sz="5" w:space="0" w:color="000000"/>
                    <w:left w:val="single" w:sz="5" w:space="0" w:color="000000"/>
                    <w:bottom w:val="single" w:sz="5" w:space="0" w:color="000000"/>
                    <w:right w:val="single" w:sz="5" w:space="0" w:color="000000"/>
                  </w:tcBorders>
                  <w:vAlign w:val="center"/>
                </w:tcPr>
                <w:p w14:paraId="44337CFB"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t>Simultaneity factor</w:t>
                  </w:r>
                </w:p>
              </w:tc>
              <w:tc>
                <w:tcPr>
                  <w:tcW w:w="3685" w:type="dxa"/>
                  <w:tcBorders>
                    <w:top w:val="single" w:sz="5" w:space="0" w:color="000000"/>
                    <w:left w:val="single" w:sz="5" w:space="0" w:color="000000"/>
                    <w:bottom w:val="single" w:sz="5" w:space="0" w:color="000000"/>
                    <w:right w:val="single" w:sz="5" w:space="0" w:color="000000"/>
                  </w:tcBorders>
                  <w:vAlign w:val="center"/>
                </w:tcPr>
                <w:p w14:paraId="064E770A" w14:textId="77777777" w:rsidR="00431F6C" w:rsidRPr="00431F6C" w:rsidRDefault="00431F6C" w:rsidP="00431F6C">
                  <w:pPr>
                    <w:spacing w:line="240" w:lineRule="auto"/>
                    <w:jc w:val="both"/>
                    <w:rPr>
                      <w:rFonts w:ascii="Arial" w:hAnsi="Arial" w:cs="Arial"/>
                      <w:sz w:val="20"/>
                      <w:szCs w:val="20"/>
                      <w:lang w:val="en-GB"/>
                    </w:rPr>
                  </w:pPr>
                  <w:r w:rsidRPr="00431F6C">
                    <w:rPr>
                      <w:rFonts w:ascii="Arial" w:hAnsi="Arial" w:cs="Arial"/>
                      <w:sz w:val="20"/>
                      <w:szCs w:val="20"/>
                      <w:lang w:val="en-GB"/>
                    </w:rPr>
                    <w:t>0.204</w:t>
                  </w:r>
                  <w:r w:rsidR="003E1EF5">
                    <w:rPr>
                      <w:rFonts w:ascii="Arial" w:hAnsi="Arial" w:cs="Arial"/>
                      <w:sz w:val="20"/>
                      <w:szCs w:val="20"/>
                      <w:lang w:val="en-GB"/>
                    </w:rPr>
                    <w:t xml:space="preserve"> </w:t>
                  </w:r>
                  <w:r w:rsidRPr="00431F6C">
                    <w:rPr>
                      <w:rFonts w:ascii="Arial" w:hAnsi="Arial" w:cs="Arial"/>
                      <w:sz w:val="20"/>
                      <w:szCs w:val="20"/>
                      <w:lang w:val="en-GB"/>
                    </w:rPr>
                    <w:t>%</w:t>
                  </w:r>
                </w:p>
              </w:tc>
            </w:tr>
          </w:tbl>
          <w:p w14:paraId="33ACAC14" w14:textId="77777777" w:rsidR="00431F6C" w:rsidRPr="009F11DC" w:rsidRDefault="00431F6C" w:rsidP="009F11DC">
            <w:pPr>
              <w:shd w:val="clear" w:color="auto" w:fill="D6E3BC"/>
              <w:autoSpaceDE w:val="0"/>
              <w:autoSpaceDN w:val="0"/>
              <w:spacing w:line="240" w:lineRule="auto"/>
              <w:jc w:val="both"/>
              <w:textAlignment w:val="baseline"/>
              <w:rPr>
                <w:rFonts w:ascii="Arial" w:hAnsi="Arial" w:cs="Arial"/>
                <w:sz w:val="20"/>
                <w:szCs w:val="20"/>
                <w:lang w:val="en-GB"/>
              </w:rPr>
            </w:pPr>
          </w:p>
          <w:p w14:paraId="02525A47" w14:textId="77777777" w:rsidR="00431F6C" w:rsidRPr="009F11DC" w:rsidRDefault="00431F6C" w:rsidP="009F11DC">
            <w:pPr>
              <w:shd w:val="clear" w:color="auto" w:fill="D6E3BC"/>
              <w:autoSpaceDE w:val="0"/>
              <w:autoSpaceDN w:val="0"/>
              <w:spacing w:line="240" w:lineRule="auto"/>
              <w:jc w:val="both"/>
              <w:textAlignment w:val="baseline"/>
              <w:rPr>
                <w:rFonts w:ascii="Arial" w:hAnsi="Arial" w:cs="Arial"/>
                <w:i/>
                <w:sz w:val="20"/>
                <w:szCs w:val="20"/>
                <w:u w:val="single"/>
                <w:lang w:val="en-GB"/>
              </w:rPr>
            </w:pPr>
            <w:r w:rsidRPr="009F11DC">
              <w:rPr>
                <w:rFonts w:ascii="Arial" w:hAnsi="Arial" w:cs="Arial"/>
                <w:i/>
                <w:sz w:val="20"/>
                <w:szCs w:val="20"/>
                <w:u w:val="single"/>
                <w:lang w:val="en-GB"/>
              </w:rPr>
              <w:t>Modelling input physical-chemical and fate data of etofenprox</w:t>
            </w:r>
          </w:p>
          <w:p w14:paraId="2C5E158F" w14:textId="77777777" w:rsidR="00431F6C" w:rsidRPr="009F11DC" w:rsidRDefault="00431F6C" w:rsidP="009F11DC">
            <w:pPr>
              <w:shd w:val="clear" w:color="auto" w:fill="D6E3BC"/>
              <w:autoSpaceDE w:val="0"/>
              <w:autoSpaceDN w:val="0"/>
              <w:spacing w:line="240" w:lineRule="auto"/>
              <w:jc w:val="both"/>
              <w:textAlignment w:val="baseline"/>
              <w:rPr>
                <w:rFonts w:ascii="Arial" w:hAnsi="Arial" w:cs="Arial"/>
                <w:b/>
                <w:sz w:val="20"/>
                <w:szCs w:val="20"/>
                <w:lang w:val="en-GB"/>
              </w:rPr>
            </w:pPr>
          </w:p>
          <w:p w14:paraId="306DD888" w14:textId="77777777" w:rsidR="00431F6C" w:rsidRPr="009F11DC" w:rsidRDefault="00431F6C" w:rsidP="009F11DC">
            <w:pPr>
              <w:shd w:val="clear" w:color="auto" w:fill="D6E3BC"/>
              <w:autoSpaceDE w:val="0"/>
              <w:autoSpaceDN w:val="0"/>
              <w:spacing w:line="240" w:lineRule="auto"/>
              <w:jc w:val="both"/>
              <w:textAlignment w:val="baseline"/>
              <w:rPr>
                <w:rFonts w:ascii="Arial" w:hAnsi="Arial" w:cs="Arial"/>
                <w:b/>
                <w:i/>
                <w:sz w:val="20"/>
                <w:szCs w:val="20"/>
                <w:u w:val="single"/>
                <w:lang w:val="en-GB"/>
              </w:rPr>
            </w:pPr>
            <w:r w:rsidRPr="009F11DC">
              <w:rPr>
                <w:rFonts w:ascii="Arial" w:hAnsi="Arial" w:cs="Arial"/>
                <w:b/>
                <w:sz w:val="20"/>
                <w:szCs w:val="20"/>
              </w:rPr>
              <w:t xml:space="preserve">Table </w:t>
            </w:r>
            <w:r w:rsidRPr="009F11DC">
              <w:rPr>
                <w:rFonts w:ascii="Arial" w:hAnsi="Arial" w:cs="Arial"/>
                <w:b/>
                <w:sz w:val="20"/>
                <w:szCs w:val="20"/>
              </w:rPr>
              <w:fldChar w:fldCharType="begin"/>
            </w:r>
            <w:r w:rsidRPr="009F11DC">
              <w:rPr>
                <w:rFonts w:ascii="Arial" w:hAnsi="Arial" w:cs="Arial"/>
                <w:b/>
                <w:sz w:val="20"/>
                <w:szCs w:val="20"/>
              </w:rPr>
              <w:instrText xml:space="preserve"> SEQ Table \* ARABIC </w:instrText>
            </w:r>
            <w:r w:rsidRPr="009F11DC">
              <w:rPr>
                <w:rFonts w:ascii="Arial" w:hAnsi="Arial" w:cs="Arial"/>
                <w:b/>
                <w:sz w:val="20"/>
                <w:szCs w:val="20"/>
              </w:rPr>
              <w:fldChar w:fldCharType="separate"/>
            </w:r>
            <w:r w:rsidR="00112D8F">
              <w:rPr>
                <w:rFonts w:ascii="Arial" w:hAnsi="Arial" w:cs="Arial"/>
                <w:b/>
                <w:noProof/>
                <w:sz w:val="20"/>
                <w:szCs w:val="20"/>
              </w:rPr>
              <w:t>16</w:t>
            </w:r>
            <w:r w:rsidRPr="009F11DC">
              <w:rPr>
                <w:rFonts w:ascii="Arial" w:hAnsi="Arial" w:cs="Arial"/>
                <w:b/>
                <w:sz w:val="20"/>
                <w:szCs w:val="20"/>
              </w:rPr>
              <w:fldChar w:fldCharType="end"/>
            </w:r>
            <w:r w:rsidRPr="009F11DC">
              <w:rPr>
                <w:rFonts w:ascii="Arial" w:hAnsi="Arial" w:cs="Arial"/>
                <w:b/>
                <w:sz w:val="20"/>
                <w:szCs w:val="20"/>
              </w:rPr>
              <w:t>:</w:t>
            </w:r>
            <w:r w:rsidRPr="009F11DC">
              <w:rPr>
                <w:rFonts w:ascii="Arial" w:hAnsi="Arial" w:cs="Arial"/>
                <w:b/>
                <w:sz w:val="20"/>
                <w:szCs w:val="20"/>
                <w:lang w:val="en-GB"/>
              </w:rPr>
              <w:t xml:space="preserve"> Modelling input physical-chemical and fate data of etofenprox</w:t>
            </w:r>
          </w:p>
          <w:tbl>
            <w:tblPr>
              <w:tblW w:w="7824" w:type="dxa"/>
              <w:tblLayout w:type="fixed"/>
              <w:tblCellMar>
                <w:left w:w="0" w:type="dxa"/>
                <w:right w:w="0" w:type="dxa"/>
              </w:tblCellMar>
              <w:tblLook w:val="04A0" w:firstRow="1" w:lastRow="0" w:firstColumn="1" w:lastColumn="0" w:noHBand="0" w:noVBand="1"/>
            </w:tblPr>
            <w:tblGrid>
              <w:gridCol w:w="4281"/>
              <w:gridCol w:w="850"/>
              <w:gridCol w:w="2693"/>
            </w:tblGrid>
            <w:tr w:rsidR="00431F6C" w:rsidRPr="00A52DB3" w14:paraId="27264C4B" w14:textId="77777777" w:rsidTr="00A52DB3">
              <w:trPr>
                <w:trHeight w:hRule="exact" w:val="353"/>
              </w:trPr>
              <w:tc>
                <w:tcPr>
                  <w:tcW w:w="4281"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118B220" w14:textId="77777777" w:rsidR="00431F6C" w:rsidRPr="00A52DB3" w:rsidRDefault="00431F6C" w:rsidP="00A52DB3">
                  <w:pPr>
                    <w:spacing w:line="240" w:lineRule="auto"/>
                    <w:jc w:val="center"/>
                    <w:rPr>
                      <w:rFonts w:ascii="Arial" w:hAnsi="Arial" w:cs="Arial"/>
                      <w:b/>
                      <w:sz w:val="20"/>
                      <w:szCs w:val="20"/>
                      <w:lang w:val="en-GB" w:eastAsia="en-US"/>
                    </w:rPr>
                  </w:pPr>
                  <w:r w:rsidRPr="00A52DB3">
                    <w:rPr>
                      <w:rFonts w:ascii="Arial" w:hAnsi="Arial" w:cs="Arial"/>
                      <w:b/>
                      <w:sz w:val="20"/>
                      <w:szCs w:val="20"/>
                      <w:lang w:val="en-GB" w:eastAsia="en-US"/>
                    </w:rPr>
                    <w:t>Modelling Parameter</w:t>
                  </w:r>
                </w:p>
              </w:tc>
              <w:tc>
                <w:tcPr>
                  <w:tcW w:w="85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B762B80" w14:textId="77777777" w:rsidR="00431F6C" w:rsidRPr="00A52DB3" w:rsidRDefault="00431F6C" w:rsidP="00A52DB3">
                  <w:pPr>
                    <w:spacing w:line="240" w:lineRule="auto"/>
                    <w:jc w:val="center"/>
                    <w:rPr>
                      <w:rFonts w:ascii="Arial" w:hAnsi="Arial" w:cs="Arial"/>
                      <w:b/>
                      <w:sz w:val="20"/>
                      <w:szCs w:val="20"/>
                      <w:lang w:val="en-GB" w:eastAsia="en-US"/>
                    </w:rPr>
                  </w:pPr>
                  <w:r w:rsidRPr="00A52DB3">
                    <w:rPr>
                      <w:rFonts w:ascii="Arial" w:hAnsi="Arial" w:cs="Arial"/>
                      <w:b/>
                      <w:sz w:val="20"/>
                      <w:szCs w:val="20"/>
                      <w:lang w:val="en-GB" w:eastAsia="en-US"/>
                    </w:rPr>
                    <w:t>Value</w:t>
                  </w:r>
                </w:p>
              </w:tc>
              <w:tc>
                <w:tcPr>
                  <w:tcW w:w="2693"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F6F97FA" w14:textId="77777777" w:rsidR="00431F6C" w:rsidRPr="00A52DB3" w:rsidRDefault="00431F6C" w:rsidP="00A52DB3">
                  <w:pPr>
                    <w:spacing w:line="240" w:lineRule="auto"/>
                    <w:jc w:val="center"/>
                    <w:rPr>
                      <w:rFonts w:ascii="Arial" w:hAnsi="Arial" w:cs="Arial"/>
                      <w:b/>
                      <w:sz w:val="20"/>
                      <w:szCs w:val="20"/>
                      <w:lang w:val="en-GB" w:eastAsia="en-US"/>
                    </w:rPr>
                  </w:pPr>
                  <w:r w:rsidRPr="00A52DB3">
                    <w:rPr>
                      <w:rFonts w:ascii="Arial" w:hAnsi="Arial" w:cs="Arial"/>
                      <w:b/>
                      <w:sz w:val="20"/>
                      <w:szCs w:val="20"/>
                      <w:lang w:val="en-GB" w:eastAsia="en-US"/>
                    </w:rPr>
                    <w:t>Source</w:t>
                  </w:r>
                </w:p>
              </w:tc>
            </w:tr>
            <w:tr w:rsidR="00431F6C" w:rsidRPr="00A52DB3" w14:paraId="1F3FE32D" w14:textId="77777777" w:rsidTr="00A52DB3">
              <w:trPr>
                <w:trHeight w:hRule="exact" w:val="538"/>
              </w:trPr>
              <w:tc>
                <w:tcPr>
                  <w:tcW w:w="4281" w:type="dxa"/>
                  <w:tcBorders>
                    <w:top w:val="single" w:sz="5" w:space="0" w:color="000000"/>
                    <w:left w:val="single" w:sz="5" w:space="0" w:color="000000"/>
                    <w:bottom w:val="single" w:sz="5" w:space="0" w:color="000000"/>
                    <w:right w:val="single" w:sz="5" w:space="0" w:color="000000"/>
                  </w:tcBorders>
                  <w:vAlign w:val="center"/>
                </w:tcPr>
                <w:p w14:paraId="03499BDD" w14:textId="77777777" w:rsidR="00431F6C" w:rsidRPr="00A52DB3" w:rsidRDefault="00431F6C" w:rsidP="00A52DB3">
                  <w:pPr>
                    <w:spacing w:line="240" w:lineRule="auto"/>
                    <w:rPr>
                      <w:rFonts w:ascii="Arial" w:hAnsi="Arial" w:cs="Arial"/>
                      <w:sz w:val="20"/>
                      <w:szCs w:val="20"/>
                      <w:lang w:val="en-GB" w:eastAsia="en-US"/>
                    </w:rPr>
                  </w:pPr>
                  <w:r w:rsidRPr="00A52DB3">
                    <w:rPr>
                      <w:rFonts w:ascii="Arial" w:hAnsi="Arial" w:cs="Arial"/>
                      <w:sz w:val="20"/>
                      <w:szCs w:val="20"/>
                      <w:lang w:val="en-GB" w:eastAsia="en-US"/>
                    </w:rPr>
                    <w:t>Molecular weight (g/mol)</w:t>
                  </w:r>
                </w:p>
              </w:tc>
              <w:tc>
                <w:tcPr>
                  <w:tcW w:w="850" w:type="dxa"/>
                  <w:tcBorders>
                    <w:top w:val="single" w:sz="5" w:space="0" w:color="000000"/>
                    <w:left w:val="single" w:sz="5" w:space="0" w:color="000000"/>
                    <w:bottom w:val="single" w:sz="5" w:space="0" w:color="000000"/>
                    <w:right w:val="single" w:sz="5" w:space="0" w:color="000000"/>
                  </w:tcBorders>
                  <w:vAlign w:val="center"/>
                </w:tcPr>
                <w:p w14:paraId="39ED0CC1" w14:textId="77777777" w:rsidR="00431F6C" w:rsidRPr="00A52DB3" w:rsidRDefault="00431F6C" w:rsidP="00A52DB3">
                  <w:pPr>
                    <w:spacing w:line="240" w:lineRule="auto"/>
                    <w:jc w:val="center"/>
                    <w:rPr>
                      <w:rFonts w:ascii="Arial" w:hAnsi="Arial" w:cs="Arial"/>
                      <w:sz w:val="20"/>
                      <w:szCs w:val="20"/>
                      <w:lang w:val="en-GB" w:eastAsia="en-US"/>
                    </w:rPr>
                  </w:pPr>
                  <w:r w:rsidRPr="00A52DB3">
                    <w:rPr>
                      <w:rFonts w:ascii="Arial" w:hAnsi="Arial" w:cs="Arial"/>
                      <w:sz w:val="20"/>
                      <w:szCs w:val="20"/>
                      <w:lang w:val="en-GB" w:eastAsia="en-US"/>
                    </w:rPr>
                    <w:t>376.47</w:t>
                  </w:r>
                </w:p>
              </w:tc>
              <w:tc>
                <w:tcPr>
                  <w:tcW w:w="2693" w:type="dxa"/>
                  <w:tcBorders>
                    <w:top w:val="single" w:sz="5" w:space="0" w:color="000000"/>
                    <w:left w:val="single" w:sz="5" w:space="0" w:color="000000"/>
                    <w:bottom w:val="single" w:sz="5" w:space="0" w:color="000000"/>
                    <w:right w:val="single" w:sz="5" w:space="0" w:color="000000"/>
                  </w:tcBorders>
                  <w:vAlign w:val="center"/>
                </w:tcPr>
                <w:p w14:paraId="560F2D0B" w14:textId="77777777" w:rsidR="00431F6C" w:rsidRPr="00A52DB3" w:rsidRDefault="00431F6C" w:rsidP="00A52DB3">
                  <w:pPr>
                    <w:spacing w:line="240" w:lineRule="auto"/>
                    <w:jc w:val="center"/>
                    <w:rPr>
                      <w:rFonts w:ascii="Arial" w:hAnsi="Arial" w:cs="Arial"/>
                      <w:sz w:val="20"/>
                      <w:szCs w:val="20"/>
                      <w:lang w:val="en-GB" w:eastAsia="en-US"/>
                    </w:rPr>
                  </w:pPr>
                  <w:r w:rsidRPr="00A52DB3">
                    <w:rPr>
                      <w:rFonts w:ascii="Arial" w:hAnsi="Arial" w:cs="Arial"/>
                      <w:sz w:val="20"/>
                      <w:szCs w:val="20"/>
                      <w:lang w:val="en-GB" w:eastAsia="en-US"/>
                    </w:rPr>
                    <w:t>Assessment Report Etofenprox PT18</w:t>
                  </w:r>
                </w:p>
              </w:tc>
            </w:tr>
            <w:tr w:rsidR="00431F6C" w:rsidRPr="00A52DB3" w14:paraId="7C296833" w14:textId="77777777" w:rsidTr="00A52DB3">
              <w:trPr>
                <w:trHeight w:hRule="exact" w:val="542"/>
              </w:trPr>
              <w:tc>
                <w:tcPr>
                  <w:tcW w:w="4281" w:type="dxa"/>
                  <w:tcBorders>
                    <w:top w:val="single" w:sz="5" w:space="0" w:color="000000"/>
                    <w:left w:val="single" w:sz="5" w:space="0" w:color="000000"/>
                    <w:bottom w:val="single" w:sz="5" w:space="0" w:color="000000"/>
                    <w:right w:val="single" w:sz="5" w:space="0" w:color="000000"/>
                  </w:tcBorders>
                  <w:vAlign w:val="center"/>
                </w:tcPr>
                <w:p w14:paraId="70FB0990" w14:textId="77777777" w:rsidR="00431F6C" w:rsidRPr="00A52DB3" w:rsidRDefault="00431F6C" w:rsidP="00A52DB3">
                  <w:pPr>
                    <w:spacing w:line="240" w:lineRule="auto"/>
                    <w:rPr>
                      <w:rFonts w:ascii="Arial" w:hAnsi="Arial" w:cs="Arial"/>
                      <w:sz w:val="20"/>
                      <w:szCs w:val="20"/>
                      <w:lang w:val="en-GB" w:eastAsia="en-US"/>
                    </w:rPr>
                  </w:pPr>
                  <w:r w:rsidRPr="00A52DB3">
                    <w:rPr>
                      <w:rFonts w:ascii="Arial" w:hAnsi="Arial" w:cs="Arial"/>
                      <w:sz w:val="20"/>
                      <w:szCs w:val="20"/>
                      <w:lang w:val="en-GB" w:eastAsia="en-US"/>
                    </w:rPr>
                    <w:t>Melting point (°C)</w:t>
                  </w:r>
                </w:p>
              </w:tc>
              <w:tc>
                <w:tcPr>
                  <w:tcW w:w="850" w:type="dxa"/>
                  <w:tcBorders>
                    <w:top w:val="single" w:sz="5" w:space="0" w:color="000000"/>
                    <w:left w:val="single" w:sz="5" w:space="0" w:color="000000"/>
                    <w:bottom w:val="single" w:sz="5" w:space="0" w:color="000000"/>
                    <w:right w:val="single" w:sz="5" w:space="0" w:color="000000"/>
                  </w:tcBorders>
                  <w:vAlign w:val="center"/>
                </w:tcPr>
                <w:p w14:paraId="69AADFCE" w14:textId="77777777" w:rsidR="00431F6C" w:rsidRPr="00A52DB3" w:rsidRDefault="00431F6C" w:rsidP="00A52DB3">
                  <w:pPr>
                    <w:spacing w:line="240" w:lineRule="auto"/>
                    <w:jc w:val="center"/>
                    <w:rPr>
                      <w:rFonts w:ascii="Arial" w:hAnsi="Arial" w:cs="Arial"/>
                      <w:sz w:val="20"/>
                      <w:szCs w:val="20"/>
                      <w:lang w:val="en-GB" w:eastAsia="en-US"/>
                    </w:rPr>
                  </w:pPr>
                  <w:r w:rsidRPr="00A52DB3">
                    <w:rPr>
                      <w:rFonts w:ascii="Arial" w:hAnsi="Arial" w:cs="Arial"/>
                      <w:sz w:val="20"/>
                      <w:szCs w:val="20"/>
                      <w:lang w:val="en-GB" w:eastAsia="en-US"/>
                    </w:rPr>
                    <w:t>37.4</w:t>
                  </w:r>
                </w:p>
              </w:tc>
              <w:tc>
                <w:tcPr>
                  <w:tcW w:w="2693" w:type="dxa"/>
                  <w:tcBorders>
                    <w:top w:val="single" w:sz="5" w:space="0" w:color="000000"/>
                    <w:left w:val="single" w:sz="5" w:space="0" w:color="000000"/>
                    <w:bottom w:val="single" w:sz="5" w:space="0" w:color="000000"/>
                    <w:right w:val="single" w:sz="5" w:space="0" w:color="000000"/>
                  </w:tcBorders>
                  <w:vAlign w:val="center"/>
                </w:tcPr>
                <w:p w14:paraId="5B58E3D6" w14:textId="77777777" w:rsidR="00431F6C" w:rsidRPr="00A52DB3" w:rsidRDefault="00431F6C" w:rsidP="00A52DB3">
                  <w:pPr>
                    <w:spacing w:line="240" w:lineRule="auto"/>
                    <w:jc w:val="center"/>
                    <w:rPr>
                      <w:rFonts w:ascii="Arial" w:hAnsi="Arial" w:cs="Arial"/>
                      <w:sz w:val="20"/>
                      <w:szCs w:val="20"/>
                      <w:lang w:val="en-GB" w:eastAsia="en-US"/>
                    </w:rPr>
                  </w:pPr>
                  <w:r w:rsidRPr="00A52DB3">
                    <w:rPr>
                      <w:rFonts w:ascii="Arial" w:hAnsi="Arial" w:cs="Arial"/>
                      <w:sz w:val="20"/>
                      <w:szCs w:val="20"/>
                      <w:lang w:val="en-GB" w:eastAsia="en-US"/>
                    </w:rPr>
                    <w:t>Assessment Report Etofenprox PT18</w:t>
                  </w:r>
                </w:p>
              </w:tc>
            </w:tr>
            <w:tr w:rsidR="00431F6C" w:rsidRPr="00A52DB3" w14:paraId="7514DBBF" w14:textId="77777777" w:rsidTr="00A52DB3">
              <w:trPr>
                <w:trHeight w:hRule="exact" w:val="748"/>
              </w:trPr>
              <w:tc>
                <w:tcPr>
                  <w:tcW w:w="4281" w:type="dxa"/>
                  <w:tcBorders>
                    <w:top w:val="single" w:sz="5" w:space="0" w:color="000000"/>
                    <w:left w:val="single" w:sz="5" w:space="0" w:color="000000"/>
                    <w:bottom w:val="single" w:sz="5" w:space="0" w:color="000000"/>
                    <w:right w:val="single" w:sz="5" w:space="0" w:color="000000"/>
                  </w:tcBorders>
                  <w:vAlign w:val="center"/>
                </w:tcPr>
                <w:p w14:paraId="5B8F561A" w14:textId="77777777" w:rsidR="00431F6C" w:rsidRPr="00A52DB3" w:rsidRDefault="00431F6C" w:rsidP="00A52DB3">
                  <w:pPr>
                    <w:spacing w:after="120" w:line="240" w:lineRule="auto"/>
                    <w:rPr>
                      <w:rFonts w:ascii="Arial" w:eastAsia="Times New Roman" w:hAnsi="Arial" w:cs="Arial"/>
                      <w:color w:val="000000"/>
                      <w:sz w:val="20"/>
                      <w:szCs w:val="20"/>
                      <w:lang w:val="en-GB"/>
                    </w:rPr>
                  </w:pPr>
                  <w:r w:rsidRPr="00A52DB3">
                    <w:rPr>
                      <w:rFonts w:ascii="Arial" w:eastAsia="Times New Roman" w:hAnsi="Arial" w:cs="Arial"/>
                      <w:color w:val="000000"/>
                      <w:sz w:val="20"/>
                      <w:szCs w:val="20"/>
                      <w:lang w:val="en-GB"/>
                    </w:rPr>
                    <w:t>Fraction of emission directed to water by STP</w:t>
                  </w:r>
                </w:p>
                <w:p w14:paraId="24E6FABD" w14:textId="77777777" w:rsidR="00431F6C" w:rsidRPr="00A52DB3" w:rsidRDefault="00431F6C" w:rsidP="00A52DB3">
                  <w:pPr>
                    <w:spacing w:line="240" w:lineRule="auto"/>
                    <w:rPr>
                      <w:rFonts w:ascii="Arial" w:eastAsia="Times New Roman" w:hAnsi="Arial" w:cs="Arial"/>
                      <w:color w:val="000000"/>
                      <w:sz w:val="20"/>
                      <w:szCs w:val="20"/>
                      <w:lang w:val="en-GB"/>
                    </w:rPr>
                  </w:pPr>
                  <w:r w:rsidRPr="00A52DB3">
                    <w:rPr>
                      <w:rFonts w:ascii="Arial" w:eastAsia="Times New Roman" w:hAnsi="Arial" w:cs="Arial"/>
                      <w:color w:val="000000"/>
                      <w:sz w:val="20"/>
                      <w:szCs w:val="20"/>
                      <w:lang w:val="en-GB"/>
                    </w:rPr>
                    <w:t>Fraction of emission directed to sludge by STP</w:t>
                  </w:r>
                </w:p>
              </w:tc>
              <w:tc>
                <w:tcPr>
                  <w:tcW w:w="850" w:type="dxa"/>
                  <w:tcBorders>
                    <w:top w:val="single" w:sz="5" w:space="0" w:color="000000"/>
                    <w:left w:val="single" w:sz="5" w:space="0" w:color="000000"/>
                    <w:bottom w:val="single" w:sz="5" w:space="0" w:color="000000"/>
                    <w:right w:val="single" w:sz="5" w:space="0" w:color="000000"/>
                  </w:tcBorders>
                  <w:vAlign w:val="center"/>
                </w:tcPr>
                <w:p w14:paraId="4C2DEF97" w14:textId="77777777" w:rsidR="00431F6C" w:rsidRPr="00A52DB3" w:rsidRDefault="00431F6C" w:rsidP="00A52DB3">
                  <w:pPr>
                    <w:spacing w:after="120" w:line="240" w:lineRule="auto"/>
                    <w:jc w:val="center"/>
                    <w:rPr>
                      <w:rFonts w:ascii="Arial" w:eastAsia="Times New Roman" w:hAnsi="Arial" w:cs="Arial"/>
                      <w:color w:val="000000"/>
                      <w:sz w:val="20"/>
                      <w:szCs w:val="20"/>
                      <w:lang w:val="en-GB"/>
                    </w:rPr>
                  </w:pPr>
                  <w:r w:rsidRPr="00A52DB3">
                    <w:rPr>
                      <w:rFonts w:ascii="Arial" w:eastAsia="Times New Roman" w:hAnsi="Arial" w:cs="Arial"/>
                      <w:color w:val="000000"/>
                      <w:sz w:val="20"/>
                      <w:szCs w:val="20"/>
                      <w:lang w:val="en-GB"/>
                    </w:rPr>
                    <w:t>1.5</w:t>
                  </w:r>
                </w:p>
                <w:p w14:paraId="194D3FE9" w14:textId="77777777" w:rsidR="00431F6C" w:rsidRPr="00A52DB3" w:rsidRDefault="00431F6C" w:rsidP="00A52DB3">
                  <w:pPr>
                    <w:spacing w:line="240" w:lineRule="auto"/>
                    <w:jc w:val="center"/>
                    <w:rPr>
                      <w:rFonts w:ascii="Arial" w:eastAsia="Times New Roman" w:hAnsi="Arial" w:cs="Arial"/>
                      <w:color w:val="000000"/>
                      <w:sz w:val="20"/>
                      <w:szCs w:val="20"/>
                      <w:lang w:val="en-GB"/>
                    </w:rPr>
                  </w:pPr>
                  <w:r w:rsidRPr="00A52DB3">
                    <w:rPr>
                      <w:rFonts w:ascii="Arial" w:eastAsia="Times New Roman" w:hAnsi="Arial" w:cs="Arial"/>
                      <w:color w:val="000000"/>
                      <w:sz w:val="20"/>
                      <w:szCs w:val="20"/>
                      <w:lang w:val="en-GB"/>
                    </w:rPr>
                    <w:t>92.6</w:t>
                  </w:r>
                  <w:r w:rsidR="00856B7D">
                    <w:rPr>
                      <w:rStyle w:val="Appelnotedebasdep"/>
                      <w:rFonts w:ascii="Arial" w:eastAsia="Times New Roman" w:hAnsi="Arial"/>
                      <w:color w:val="000000"/>
                      <w:sz w:val="20"/>
                      <w:szCs w:val="20"/>
                      <w:lang w:val="en-GB"/>
                    </w:rPr>
                    <w:footnoteReference w:id="8"/>
                  </w:r>
                </w:p>
              </w:tc>
              <w:tc>
                <w:tcPr>
                  <w:tcW w:w="2693" w:type="dxa"/>
                  <w:tcBorders>
                    <w:top w:val="single" w:sz="5" w:space="0" w:color="000000"/>
                    <w:left w:val="single" w:sz="5" w:space="0" w:color="000000"/>
                    <w:bottom w:val="single" w:sz="5" w:space="0" w:color="000000"/>
                    <w:right w:val="single" w:sz="5" w:space="0" w:color="000000"/>
                  </w:tcBorders>
                  <w:vAlign w:val="center"/>
                </w:tcPr>
                <w:p w14:paraId="43998F22" w14:textId="77777777" w:rsidR="00431F6C" w:rsidRPr="00A52DB3" w:rsidRDefault="00431F6C" w:rsidP="00A52DB3">
                  <w:pPr>
                    <w:spacing w:line="240" w:lineRule="auto"/>
                    <w:jc w:val="center"/>
                    <w:rPr>
                      <w:rFonts w:ascii="Arial" w:eastAsia="Times New Roman" w:hAnsi="Arial" w:cs="Arial"/>
                      <w:color w:val="000000"/>
                      <w:sz w:val="20"/>
                      <w:szCs w:val="20"/>
                      <w:lang w:val="en-GB"/>
                    </w:rPr>
                  </w:pPr>
                  <w:r w:rsidRPr="00A52DB3">
                    <w:rPr>
                      <w:rFonts w:ascii="Arial" w:eastAsia="Times New Roman" w:hAnsi="Arial" w:cs="Arial"/>
                      <w:color w:val="000000"/>
                      <w:sz w:val="20"/>
                      <w:szCs w:val="20"/>
                      <w:lang w:val="en-GB"/>
                    </w:rPr>
                    <w:t>Völkel, 2014</w:t>
                  </w:r>
                  <w:r w:rsidRPr="00A52DB3">
                    <w:rPr>
                      <w:rStyle w:val="Appelnotedebasdep"/>
                      <w:rFonts w:ascii="Arial" w:eastAsia="Times New Roman" w:hAnsi="Arial" w:cs="Arial"/>
                      <w:color w:val="000000"/>
                      <w:sz w:val="20"/>
                      <w:szCs w:val="20"/>
                      <w:lang w:val="en-GB"/>
                    </w:rPr>
                    <w:footnoteReference w:id="9"/>
                  </w:r>
                </w:p>
              </w:tc>
            </w:tr>
            <w:tr w:rsidR="00431F6C" w:rsidRPr="00862DCF" w14:paraId="32102236" w14:textId="77777777" w:rsidTr="00A52DB3">
              <w:trPr>
                <w:trHeight w:hRule="exact" w:val="547"/>
              </w:trPr>
              <w:tc>
                <w:tcPr>
                  <w:tcW w:w="4281" w:type="dxa"/>
                  <w:tcBorders>
                    <w:top w:val="single" w:sz="5" w:space="0" w:color="000000"/>
                    <w:left w:val="single" w:sz="5" w:space="0" w:color="000000"/>
                    <w:bottom w:val="single" w:sz="5" w:space="0" w:color="000000"/>
                    <w:right w:val="single" w:sz="5" w:space="0" w:color="000000"/>
                  </w:tcBorders>
                  <w:vAlign w:val="center"/>
                </w:tcPr>
                <w:p w14:paraId="3C3F2AC5" w14:textId="77777777" w:rsidR="00431F6C" w:rsidRPr="00862DCF" w:rsidRDefault="00431F6C" w:rsidP="00A52DB3">
                  <w:pPr>
                    <w:spacing w:line="240" w:lineRule="auto"/>
                    <w:rPr>
                      <w:rFonts w:ascii="Arial" w:eastAsia="Times New Roman" w:hAnsi="Arial" w:cs="Arial"/>
                      <w:color w:val="000000"/>
                      <w:sz w:val="20"/>
                      <w:szCs w:val="20"/>
                      <w:lang w:val="en-GB"/>
                    </w:rPr>
                  </w:pPr>
                  <w:r w:rsidRPr="00862DCF">
                    <w:rPr>
                      <w:rFonts w:ascii="Arial" w:eastAsia="Times New Roman" w:hAnsi="Arial" w:cs="Arial"/>
                      <w:color w:val="000000"/>
                      <w:sz w:val="20"/>
                      <w:szCs w:val="20"/>
                      <w:lang w:val="en-GB"/>
                    </w:rPr>
                    <w:t>Degradation in soil at 12°C DT50 (d)</w:t>
                  </w:r>
                </w:p>
              </w:tc>
              <w:tc>
                <w:tcPr>
                  <w:tcW w:w="850" w:type="dxa"/>
                  <w:tcBorders>
                    <w:top w:val="single" w:sz="5" w:space="0" w:color="000000"/>
                    <w:left w:val="single" w:sz="5" w:space="0" w:color="000000"/>
                    <w:bottom w:val="single" w:sz="5" w:space="0" w:color="000000"/>
                    <w:right w:val="single" w:sz="5" w:space="0" w:color="000000"/>
                  </w:tcBorders>
                  <w:vAlign w:val="center"/>
                </w:tcPr>
                <w:p w14:paraId="5E588F1F" w14:textId="77777777" w:rsidR="00431F6C" w:rsidRPr="00862DCF" w:rsidRDefault="00431F6C" w:rsidP="00A52DB3">
                  <w:pPr>
                    <w:spacing w:line="240" w:lineRule="auto"/>
                    <w:jc w:val="center"/>
                    <w:rPr>
                      <w:rFonts w:ascii="Arial" w:eastAsia="Times New Roman" w:hAnsi="Arial" w:cs="Arial"/>
                      <w:color w:val="000000"/>
                      <w:sz w:val="20"/>
                      <w:szCs w:val="20"/>
                      <w:lang w:val="en-GB"/>
                    </w:rPr>
                  </w:pPr>
                  <w:r w:rsidRPr="00862DCF">
                    <w:rPr>
                      <w:rFonts w:ascii="Arial" w:eastAsia="Times New Roman" w:hAnsi="Arial" w:cs="Arial"/>
                      <w:color w:val="000000"/>
                      <w:sz w:val="20"/>
                      <w:szCs w:val="20"/>
                      <w:lang w:val="en-GB"/>
                    </w:rPr>
                    <w:t>22.8</w:t>
                  </w:r>
                </w:p>
              </w:tc>
              <w:tc>
                <w:tcPr>
                  <w:tcW w:w="2693" w:type="dxa"/>
                  <w:tcBorders>
                    <w:top w:val="single" w:sz="5" w:space="0" w:color="000000"/>
                    <w:left w:val="single" w:sz="5" w:space="0" w:color="000000"/>
                    <w:bottom w:val="single" w:sz="5" w:space="0" w:color="000000"/>
                    <w:right w:val="single" w:sz="5" w:space="0" w:color="000000"/>
                  </w:tcBorders>
                  <w:vAlign w:val="center"/>
                </w:tcPr>
                <w:p w14:paraId="06778403" w14:textId="77777777" w:rsidR="00431F6C" w:rsidRPr="00862DCF" w:rsidRDefault="00431F6C" w:rsidP="00A52DB3">
                  <w:pPr>
                    <w:spacing w:line="240" w:lineRule="auto"/>
                    <w:jc w:val="center"/>
                    <w:rPr>
                      <w:rFonts w:ascii="Arial" w:eastAsia="Times New Roman" w:hAnsi="Arial" w:cs="Arial"/>
                      <w:color w:val="000000"/>
                      <w:sz w:val="20"/>
                      <w:szCs w:val="20"/>
                      <w:lang w:val="en-GB"/>
                    </w:rPr>
                  </w:pPr>
                  <w:r w:rsidRPr="00862DCF">
                    <w:rPr>
                      <w:rFonts w:ascii="Arial" w:eastAsia="Times New Roman" w:hAnsi="Arial" w:cs="Arial"/>
                      <w:color w:val="000000"/>
                      <w:sz w:val="20"/>
                      <w:szCs w:val="20"/>
                      <w:lang w:val="en-GB"/>
                    </w:rPr>
                    <w:t>Assessment Report Etofenprox PT18</w:t>
                  </w:r>
                </w:p>
              </w:tc>
            </w:tr>
          </w:tbl>
          <w:p w14:paraId="2FFD3128" w14:textId="77777777" w:rsidR="00431F6C" w:rsidRPr="009F11DC" w:rsidRDefault="00431F6C" w:rsidP="009F11DC">
            <w:pPr>
              <w:shd w:val="clear" w:color="auto" w:fill="D6E3BC"/>
              <w:autoSpaceDE w:val="0"/>
              <w:autoSpaceDN w:val="0"/>
              <w:spacing w:line="240" w:lineRule="auto"/>
              <w:jc w:val="both"/>
              <w:textAlignment w:val="baseline"/>
              <w:rPr>
                <w:rFonts w:ascii="Arial" w:hAnsi="Arial" w:cs="Arial"/>
                <w:b/>
                <w:sz w:val="20"/>
                <w:szCs w:val="20"/>
                <w:lang w:val="en-GB"/>
              </w:rPr>
            </w:pPr>
          </w:p>
        </w:tc>
      </w:tr>
    </w:tbl>
    <w:p w14:paraId="6729FD1D" w14:textId="77777777" w:rsidR="00431F6C" w:rsidRPr="00431F6C" w:rsidRDefault="00431F6C" w:rsidP="00431F6C">
      <w:pPr>
        <w:spacing w:line="276" w:lineRule="auto"/>
        <w:jc w:val="both"/>
        <w:rPr>
          <w:rFonts w:ascii="Arial" w:hAnsi="Arial" w:cs="Arial"/>
        </w:rPr>
      </w:pPr>
    </w:p>
    <w:p w14:paraId="50E025B7" w14:textId="77777777" w:rsidR="00431F6C" w:rsidRPr="004D1B93" w:rsidRDefault="00431F6C" w:rsidP="00431F6C">
      <w:pPr>
        <w:pStyle w:val="Titre6"/>
        <w:rPr>
          <w:lang w:val="en-US"/>
        </w:rPr>
      </w:pPr>
      <w:r w:rsidRPr="004D1B93">
        <w:rPr>
          <w:lang w:val="en-US"/>
        </w:rPr>
        <w:t>Aquatic compartment (surface water, sediment, STP)</w:t>
      </w:r>
    </w:p>
    <w:p w14:paraId="4213B1B3" w14:textId="77777777" w:rsidR="00431F6C" w:rsidRDefault="00431F6C" w:rsidP="00431F6C">
      <w:pPr>
        <w:spacing w:line="276" w:lineRule="auto"/>
        <w:jc w:val="both"/>
        <w:rPr>
          <w:rFonts w:ascii="Arial" w:hAnsi="Arial" w:cs="Arial"/>
        </w:rPr>
      </w:pPr>
    </w:p>
    <w:p w14:paraId="0895002A" w14:textId="77777777" w:rsidR="00431F6C" w:rsidRPr="00431F6C" w:rsidRDefault="00431F6C" w:rsidP="00431F6C">
      <w:pPr>
        <w:spacing w:line="240" w:lineRule="auto"/>
        <w:jc w:val="both"/>
        <w:rPr>
          <w:rFonts w:ascii="Arial" w:hAnsi="Arial" w:cs="Arial"/>
          <w:sz w:val="20"/>
        </w:rPr>
      </w:pPr>
      <w:r w:rsidRPr="00431F6C">
        <w:rPr>
          <w:rFonts w:ascii="Arial" w:hAnsi="Arial" w:cs="Arial"/>
          <w:sz w:val="20"/>
        </w:rPr>
        <w:t>The EUSES simulation is available in</w:t>
      </w:r>
      <w:r w:rsidR="003E1EF5">
        <w:rPr>
          <w:rFonts w:ascii="Arial" w:hAnsi="Arial" w:cs="Arial"/>
          <w:sz w:val="20"/>
        </w:rPr>
        <w:t>annex 8</w:t>
      </w:r>
      <w:r w:rsidRPr="00431F6C">
        <w:rPr>
          <w:rFonts w:ascii="Arial" w:hAnsi="Arial" w:cs="Arial"/>
          <w:sz w:val="20"/>
        </w:rPr>
        <w:t>.</w:t>
      </w:r>
    </w:p>
    <w:p w14:paraId="57340075" w14:textId="77777777" w:rsidR="003E1EF5" w:rsidRDefault="003E1EF5" w:rsidP="0052420C">
      <w:pPr>
        <w:pStyle w:val="Lgende"/>
        <w:keepNext/>
        <w:spacing w:after="0"/>
        <w:jc w:val="both"/>
        <w:rPr>
          <w:rFonts w:ascii="Arial" w:hAnsi="Arial" w:cs="Arial"/>
          <w:lang w:val="sv-SE"/>
        </w:rPr>
      </w:pPr>
    </w:p>
    <w:p w14:paraId="01026100" w14:textId="77777777" w:rsidR="00431F6C" w:rsidRPr="00431F6C" w:rsidRDefault="00431F6C" w:rsidP="00431F6C">
      <w:pPr>
        <w:pStyle w:val="Lgende"/>
        <w:keepNext/>
        <w:spacing w:line="276" w:lineRule="auto"/>
        <w:jc w:val="both"/>
        <w:rPr>
          <w:rFonts w:ascii="Arial" w:hAnsi="Arial" w:cs="Arial"/>
          <w:b/>
        </w:rPr>
      </w:pPr>
      <w:r w:rsidRPr="00431F6C">
        <w:rPr>
          <w:rFonts w:ascii="Arial" w:hAnsi="Arial" w:cs="Arial"/>
          <w:b/>
        </w:rPr>
        <w:t xml:space="preserve">Table </w:t>
      </w:r>
      <w:r w:rsidRPr="00431F6C">
        <w:rPr>
          <w:rFonts w:ascii="Arial" w:hAnsi="Arial" w:cs="Arial"/>
          <w:b/>
        </w:rPr>
        <w:fldChar w:fldCharType="begin"/>
      </w:r>
      <w:r w:rsidRPr="00431F6C">
        <w:rPr>
          <w:rFonts w:ascii="Arial" w:hAnsi="Arial" w:cs="Arial"/>
          <w:b/>
        </w:rPr>
        <w:instrText xml:space="preserve"> SEQ Table \* ARABIC </w:instrText>
      </w:r>
      <w:r w:rsidRPr="00431F6C">
        <w:rPr>
          <w:rFonts w:ascii="Arial" w:hAnsi="Arial" w:cs="Arial"/>
          <w:b/>
        </w:rPr>
        <w:fldChar w:fldCharType="separate"/>
      </w:r>
      <w:r w:rsidR="00112D8F">
        <w:rPr>
          <w:rFonts w:ascii="Arial" w:hAnsi="Arial" w:cs="Arial"/>
          <w:b/>
          <w:noProof/>
        </w:rPr>
        <w:t>17</w:t>
      </w:r>
      <w:r w:rsidRPr="00431F6C">
        <w:rPr>
          <w:rFonts w:ascii="Arial" w:hAnsi="Arial" w:cs="Arial"/>
          <w:b/>
        </w:rPr>
        <w:fldChar w:fldCharType="end"/>
      </w:r>
      <w:r w:rsidRPr="00431F6C">
        <w:rPr>
          <w:rFonts w:ascii="Arial" w:hAnsi="Arial" w:cs="Arial"/>
          <w:b/>
        </w:rPr>
        <w:t>: extract from Table 13</w:t>
      </w:r>
    </w:p>
    <w:tbl>
      <w:tblPr>
        <w:tblW w:w="8642" w:type="dxa"/>
        <w:tblInd w:w="5" w:type="dxa"/>
        <w:tblLayout w:type="fixed"/>
        <w:tblCellMar>
          <w:left w:w="0" w:type="dxa"/>
          <w:right w:w="0" w:type="dxa"/>
        </w:tblCellMar>
        <w:tblLook w:val="04A0" w:firstRow="1" w:lastRow="0" w:firstColumn="1" w:lastColumn="0" w:noHBand="0" w:noVBand="1"/>
      </w:tblPr>
      <w:tblGrid>
        <w:gridCol w:w="4651"/>
        <w:gridCol w:w="3991"/>
      </w:tblGrid>
      <w:tr w:rsidR="00431F6C" w:rsidRPr="00431F6C" w14:paraId="2B384F22" w14:textId="77777777" w:rsidTr="00577EC8">
        <w:trPr>
          <w:trHeight w:hRule="exact" w:val="278"/>
        </w:trPr>
        <w:tc>
          <w:tcPr>
            <w:tcW w:w="4651" w:type="dxa"/>
            <w:tcBorders>
              <w:top w:val="none" w:sz="0" w:space="0" w:color="000000"/>
              <w:left w:val="none" w:sz="0" w:space="0" w:color="000000"/>
              <w:bottom w:val="single" w:sz="5" w:space="0" w:color="000000"/>
              <w:right w:val="single" w:sz="5" w:space="0" w:color="000000"/>
            </w:tcBorders>
          </w:tcPr>
          <w:p w14:paraId="534FDDF8" w14:textId="77777777" w:rsidR="00431F6C" w:rsidRPr="00431F6C" w:rsidRDefault="00431F6C" w:rsidP="00431F6C">
            <w:pPr>
              <w:spacing w:line="276" w:lineRule="auto"/>
              <w:jc w:val="both"/>
              <w:textAlignment w:val="baseline"/>
              <w:rPr>
                <w:rFonts w:ascii="Arial" w:eastAsia="Times New Roman" w:hAnsi="Arial" w:cs="Arial"/>
                <w:color w:val="000000"/>
                <w:sz w:val="18"/>
                <w:szCs w:val="20"/>
                <w:lang w:val="en-US"/>
              </w:rPr>
            </w:pPr>
          </w:p>
        </w:tc>
        <w:tc>
          <w:tcPr>
            <w:tcW w:w="3991" w:type="dxa"/>
            <w:tcBorders>
              <w:top w:val="single" w:sz="5" w:space="0" w:color="000000"/>
              <w:left w:val="single" w:sz="5" w:space="0" w:color="000000"/>
              <w:bottom w:val="single" w:sz="5" w:space="0" w:color="000000"/>
              <w:right w:val="single" w:sz="5" w:space="0" w:color="000000"/>
            </w:tcBorders>
            <w:vAlign w:val="center"/>
          </w:tcPr>
          <w:p w14:paraId="3A0349F0" w14:textId="77777777" w:rsidR="00431F6C" w:rsidRPr="00431F6C" w:rsidRDefault="00431F6C" w:rsidP="00431F6C">
            <w:pPr>
              <w:spacing w:after="16" w:line="276" w:lineRule="auto"/>
              <w:ind w:left="110"/>
              <w:jc w:val="both"/>
              <w:textAlignment w:val="baseline"/>
              <w:rPr>
                <w:rFonts w:ascii="Arial" w:eastAsia="Times New Roman" w:hAnsi="Arial" w:cs="Arial"/>
                <w:b/>
                <w:color w:val="000000"/>
                <w:sz w:val="18"/>
                <w:szCs w:val="20"/>
                <w:lang w:val="fr-FR"/>
              </w:rPr>
            </w:pPr>
            <w:r w:rsidRPr="00431F6C">
              <w:rPr>
                <w:rFonts w:ascii="Arial" w:eastAsia="Times New Roman" w:hAnsi="Arial" w:cs="Arial"/>
                <w:b/>
                <w:color w:val="000000"/>
                <w:sz w:val="18"/>
                <w:szCs w:val="20"/>
                <w:lang w:val="fr-FR"/>
              </w:rPr>
              <w:t>Value</w:t>
            </w:r>
          </w:p>
        </w:tc>
      </w:tr>
      <w:tr w:rsidR="00431F6C" w:rsidRPr="00431F6C" w14:paraId="3DD48F15" w14:textId="77777777" w:rsidTr="00577EC8">
        <w:trPr>
          <w:trHeight w:hRule="exact" w:val="279"/>
        </w:trPr>
        <w:tc>
          <w:tcPr>
            <w:tcW w:w="4651" w:type="dxa"/>
            <w:tcBorders>
              <w:top w:val="single" w:sz="5" w:space="0" w:color="000000"/>
              <w:left w:val="single" w:sz="5" w:space="0" w:color="000000"/>
              <w:bottom w:val="single" w:sz="5" w:space="0" w:color="000000"/>
              <w:right w:val="single" w:sz="5" w:space="0" w:color="000000"/>
            </w:tcBorders>
            <w:vAlign w:val="center"/>
          </w:tcPr>
          <w:p w14:paraId="2A40A81D" w14:textId="77777777" w:rsidR="00431F6C" w:rsidRPr="00431F6C" w:rsidRDefault="00431F6C" w:rsidP="00431F6C">
            <w:pPr>
              <w:spacing w:after="25" w:line="276" w:lineRule="auto"/>
              <w:ind w:left="115"/>
              <w:jc w:val="both"/>
              <w:textAlignment w:val="baseline"/>
              <w:rPr>
                <w:rFonts w:ascii="Arial" w:eastAsia="Times New Roman" w:hAnsi="Arial" w:cs="Arial"/>
                <w:color w:val="000000"/>
                <w:sz w:val="18"/>
                <w:szCs w:val="20"/>
                <w:lang w:val="fr-FR"/>
              </w:rPr>
            </w:pPr>
            <w:r w:rsidRPr="00431F6C">
              <w:rPr>
                <w:rFonts w:ascii="Arial" w:eastAsia="Times New Roman" w:hAnsi="Arial" w:cs="Arial"/>
                <w:color w:val="000000"/>
                <w:sz w:val="18"/>
                <w:szCs w:val="20"/>
                <w:lang w:val="fr-FR"/>
              </w:rPr>
              <w:t>PECSTP (mg/L)</w:t>
            </w:r>
          </w:p>
        </w:tc>
        <w:tc>
          <w:tcPr>
            <w:tcW w:w="3991" w:type="dxa"/>
            <w:tcBorders>
              <w:top w:val="single" w:sz="5" w:space="0" w:color="000000"/>
              <w:left w:val="single" w:sz="5" w:space="0" w:color="000000"/>
              <w:bottom w:val="single" w:sz="5" w:space="0" w:color="000000"/>
              <w:right w:val="single" w:sz="5" w:space="0" w:color="000000"/>
            </w:tcBorders>
            <w:vAlign w:val="center"/>
          </w:tcPr>
          <w:p w14:paraId="0D7E356F" w14:textId="77777777" w:rsidR="00431F6C" w:rsidRPr="00431F6C" w:rsidRDefault="00431F6C" w:rsidP="00431F6C">
            <w:pPr>
              <w:spacing w:after="54" w:line="276" w:lineRule="auto"/>
              <w:ind w:left="110"/>
              <w:jc w:val="both"/>
              <w:textAlignment w:val="baseline"/>
              <w:rPr>
                <w:rFonts w:ascii="Arial" w:eastAsia="Times New Roman" w:hAnsi="Arial" w:cs="Arial"/>
                <w:color w:val="000000"/>
                <w:sz w:val="18"/>
                <w:szCs w:val="20"/>
                <w:lang w:val="fr-FR"/>
              </w:rPr>
            </w:pPr>
            <w:r w:rsidRPr="00431F6C">
              <w:rPr>
                <w:rFonts w:ascii="Arial" w:eastAsia="Times New Roman" w:hAnsi="Arial" w:cs="Arial"/>
                <w:color w:val="000000"/>
                <w:sz w:val="18"/>
                <w:szCs w:val="20"/>
                <w:lang w:val="fr-FR"/>
              </w:rPr>
              <w:t>2.47 x 10</w:t>
            </w:r>
            <w:r w:rsidRPr="00431F6C">
              <w:rPr>
                <w:rFonts w:ascii="Arial" w:eastAsia="Times New Roman" w:hAnsi="Arial" w:cs="Arial"/>
                <w:color w:val="000000"/>
                <w:sz w:val="18"/>
                <w:szCs w:val="20"/>
                <w:vertAlign w:val="superscript"/>
                <w:lang w:val="fr-FR"/>
              </w:rPr>
              <w:t>-5</w:t>
            </w:r>
          </w:p>
        </w:tc>
      </w:tr>
      <w:tr w:rsidR="00431F6C" w:rsidRPr="00431F6C" w14:paraId="346710B8" w14:textId="77777777" w:rsidTr="00577EC8">
        <w:trPr>
          <w:trHeight w:hRule="exact" w:val="273"/>
        </w:trPr>
        <w:tc>
          <w:tcPr>
            <w:tcW w:w="4651" w:type="dxa"/>
            <w:tcBorders>
              <w:top w:val="single" w:sz="5" w:space="0" w:color="000000"/>
              <w:left w:val="single" w:sz="5" w:space="0" w:color="000000"/>
              <w:bottom w:val="single" w:sz="5" w:space="0" w:color="000000"/>
              <w:right w:val="single" w:sz="5" w:space="0" w:color="000000"/>
            </w:tcBorders>
            <w:vAlign w:val="center"/>
          </w:tcPr>
          <w:p w14:paraId="1E81F578" w14:textId="77777777" w:rsidR="00431F6C" w:rsidRPr="00431F6C" w:rsidRDefault="00431F6C" w:rsidP="00431F6C">
            <w:pPr>
              <w:spacing w:after="18" w:line="276" w:lineRule="auto"/>
              <w:ind w:left="115"/>
              <w:jc w:val="both"/>
              <w:textAlignment w:val="baseline"/>
              <w:rPr>
                <w:rFonts w:ascii="Arial" w:eastAsia="Times New Roman" w:hAnsi="Arial" w:cs="Arial"/>
                <w:color w:val="000000"/>
                <w:sz w:val="18"/>
                <w:szCs w:val="20"/>
                <w:lang w:val="fr-FR"/>
              </w:rPr>
            </w:pPr>
            <w:r w:rsidRPr="00431F6C">
              <w:rPr>
                <w:rFonts w:ascii="Arial" w:eastAsia="Times New Roman" w:hAnsi="Arial" w:cs="Arial"/>
                <w:color w:val="000000"/>
                <w:sz w:val="18"/>
                <w:szCs w:val="20"/>
                <w:lang w:val="fr-FR"/>
              </w:rPr>
              <w:t>PECwater (mg/L)</w:t>
            </w:r>
          </w:p>
        </w:tc>
        <w:tc>
          <w:tcPr>
            <w:tcW w:w="3991" w:type="dxa"/>
            <w:tcBorders>
              <w:top w:val="single" w:sz="5" w:space="0" w:color="000000"/>
              <w:left w:val="single" w:sz="5" w:space="0" w:color="000000"/>
              <w:bottom w:val="single" w:sz="5" w:space="0" w:color="000000"/>
              <w:right w:val="single" w:sz="5" w:space="0" w:color="000000"/>
            </w:tcBorders>
            <w:vAlign w:val="center"/>
          </w:tcPr>
          <w:p w14:paraId="7AB2B217" w14:textId="77777777" w:rsidR="00431F6C" w:rsidRPr="00431F6C" w:rsidRDefault="00431F6C" w:rsidP="00431F6C">
            <w:pPr>
              <w:spacing w:after="49" w:line="276" w:lineRule="auto"/>
              <w:ind w:left="110"/>
              <w:jc w:val="both"/>
              <w:textAlignment w:val="baseline"/>
              <w:rPr>
                <w:rFonts w:ascii="Arial" w:eastAsia="Times New Roman" w:hAnsi="Arial" w:cs="Arial"/>
                <w:color w:val="000000"/>
                <w:sz w:val="18"/>
                <w:szCs w:val="20"/>
                <w:lang w:val="fr-FR"/>
              </w:rPr>
            </w:pPr>
            <w:r w:rsidRPr="00431F6C">
              <w:rPr>
                <w:rFonts w:ascii="Arial" w:eastAsia="Times New Roman" w:hAnsi="Arial" w:cs="Arial"/>
                <w:color w:val="000000"/>
                <w:sz w:val="18"/>
                <w:szCs w:val="20"/>
                <w:lang w:val="fr-FR"/>
              </w:rPr>
              <w:t>2.37 x 10</w:t>
            </w:r>
            <w:r w:rsidRPr="00431F6C">
              <w:rPr>
                <w:rFonts w:ascii="Arial" w:eastAsia="Times New Roman" w:hAnsi="Arial" w:cs="Arial"/>
                <w:color w:val="000000"/>
                <w:sz w:val="18"/>
                <w:szCs w:val="20"/>
                <w:vertAlign w:val="superscript"/>
                <w:lang w:val="fr-FR"/>
              </w:rPr>
              <w:t>-6</w:t>
            </w:r>
          </w:p>
        </w:tc>
      </w:tr>
      <w:tr w:rsidR="00431F6C" w:rsidRPr="00431F6C" w14:paraId="0D8A6C40" w14:textId="77777777" w:rsidTr="00577EC8">
        <w:trPr>
          <w:trHeight w:hRule="exact" w:val="274"/>
        </w:trPr>
        <w:tc>
          <w:tcPr>
            <w:tcW w:w="4651" w:type="dxa"/>
            <w:tcBorders>
              <w:top w:val="single" w:sz="5" w:space="0" w:color="000000"/>
              <w:left w:val="single" w:sz="5" w:space="0" w:color="000000"/>
              <w:bottom w:val="single" w:sz="5" w:space="0" w:color="000000"/>
              <w:right w:val="single" w:sz="5" w:space="0" w:color="000000"/>
            </w:tcBorders>
            <w:vAlign w:val="center"/>
          </w:tcPr>
          <w:p w14:paraId="70F94020" w14:textId="77777777" w:rsidR="00431F6C" w:rsidRPr="00431F6C" w:rsidRDefault="00431F6C" w:rsidP="00431F6C">
            <w:pPr>
              <w:spacing w:after="18" w:line="276" w:lineRule="auto"/>
              <w:ind w:left="115"/>
              <w:jc w:val="both"/>
              <w:textAlignment w:val="baseline"/>
              <w:rPr>
                <w:rFonts w:ascii="Arial" w:eastAsia="Times New Roman" w:hAnsi="Arial" w:cs="Arial"/>
                <w:color w:val="000000"/>
                <w:sz w:val="18"/>
                <w:szCs w:val="20"/>
                <w:lang w:val="fr-FR"/>
              </w:rPr>
            </w:pPr>
            <w:r w:rsidRPr="00431F6C">
              <w:rPr>
                <w:rFonts w:ascii="Arial" w:eastAsia="Times New Roman" w:hAnsi="Arial" w:cs="Arial"/>
                <w:color w:val="000000"/>
                <w:sz w:val="18"/>
                <w:szCs w:val="20"/>
                <w:lang w:val="fr-FR"/>
              </w:rPr>
              <w:t>PECsediment (mg/kg wwt)</w:t>
            </w:r>
          </w:p>
        </w:tc>
        <w:tc>
          <w:tcPr>
            <w:tcW w:w="3991" w:type="dxa"/>
            <w:tcBorders>
              <w:top w:val="single" w:sz="5" w:space="0" w:color="000000"/>
              <w:left w:val="single" w:sz="5" w:space="0" w:color="000000"/>
              <w:bottom w:val="single" w:sz="5" w:space="0" w:color="000000"/>
              <w:right w:val="single" w:sz="5" w:space="0" w:color="000000"/>
            </w:tcBorders>
            <w:vAlign w:val="center"/>
          </w:tcPr>
          <w:p w14:paraId="251E114D" w14:textId="77777777" w:rsidR="00431F6C" w:rsidRPr="00431F6C" w:rsidRDefault="00431F6C" w:rsidP="00431F6C">
            <w:pPr>
              <w:spacing w:after="49" w:line="276" w:lineRule="auto"/>
              <w:ind w:left="110"/>
              <w:jc w:val="both"/>
              <w:textAlignment w:val="baseline"/>
              <w:rPr>
                <w:rFonts w:ascii="Arial" w:eastAsia="Times New Roman" w:hAnsi="Arial" w:cs="Arial"/>
                <w:color w:val="000000"/>
                <w:sz w:val="18"/>
                <w:szCs w:val="20"/>
                <w:lang w:val="fr-FR"/>
              </w:rPr>
            </w:pPr>
            <w:r w:rsidRPr="00431F6C">
              <w:rPr>
                <w:rFonts w:ascii="Arial" w:eastAsia="Times New Roman" w:hAnsi="Arial" w:cs="Arial"/>
                <w:color w:val="000000"/>
                <w:sz w:val="18"/>
                <w:szCs w:val="20"/>
                <w:lang w:val="fr-FR"/>
              </w:rPr>
              <w:t>1.47 x 10</w:t>
            </w:r>
            <w:r w:rsidRPr="00431F6C">
              <w:rPr>
                <w:rFonts w:ascii="Arial" w:eastAsia="Times New Roman" w:hAnsi="Arial" w:cs="Arial"/>
                <w:color w:val="000000"/>
                <w:sz w:val="18"/>
                <w:szCs w:val="20"/>
                <w:vertAlign w:val="superscript"/>
                <w:lang w:val="fr-FR"/>
              </w:rPr>
              <w:t>-3</w:t>
            </w:r>
          </w:p>
        </w:tc>
      </w:tr>
    </w:tbl>
    <w:p w14:paraId="12678C59" w14:textId="77777777" w:rsidR="00431F6C" w:rsidRPr="00431F6C" w:rsidRDefault="00431F6C" w:rsidP="00431F6C">
      <w:pPr>
        <w:spacing w:line="276" w:lineRule="auto"/>
        <w:jc w:val="both"/>
        <w:rPr>
          <w:rFonts w:ascii="Arial" w:hAnsi="Arial" w:cs="Arial"/>
        </w:rPr>
      </w:pPr>
    </w:p>
    <w:p w14:paraId="297FF58B" w14:textId="77777777" w:rsidR="00431F6C" w:rsidRPr="00431F6C" w:rsidRDefault="00431F6C" w:rsidP="00431F6C">
      <w:pPr>
        <w:spacing w:line="276" w:lineRule="auto"/>
        <w:jc w:val="both"/>
        <w:rPr>
          <w:rFonts w:ascii="Arial" w:hAnsi="Arial"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ayout w:type="fixed"/>
        <w:tblLook w:val="04A0" w:firstRow="1" w:lastRow="0" w:firstColumn="1" w:lastColumn="0" w:noHBand="0" w:noVBand="1"/>
      </w:tblPr>
      <w:tblGrid>
        <w:gridCol w:w="9356"/>
      </w:tblGrid>
      <w:tr w:rsidR="00431F6C" w:rsidRPr="009F11DC" w14:paraId="421306C9" w14:textId="77777777" w:rsidTr="00704A63">
        <w:tc>
          <w:tcPr>
            <w:tcW w:w="9356" w:type="dxa"/>
            <w:shd w:val="clear" w:color="auto" w:fill="D6E3BC"/>
          </w:tcPr>
          <w:p w14:paraId="2CFBACB7" w14:textId="77777777" w:rsidR="00431F6C" w:rsidRPr="009F11DC" w:rsidRDefault="005A4CA3" w:rsidP="009F11DC">
            <w:pPr>
              <w:shd w:val="clear" w:color="auto" w:fill="D6E3BC"/>
              <w:autoSpaceDE w:val="0"/>
              <w:autoSpaceDN w:val="0"/>
              <w:spacing w:line="240" w:lineRule="auto"/>
              <w:jc w:val="both"/>
              <w:textAlignment w:val="baseline"/>
              <w:rPr>
                <w:rFonts w:ascii="Arial" w:hAnsi="Arial" w:cs="Arial"/>
                <w:b/>
                <w:sz w:val="20"/>
                <w:szCs w:val="20"/>
                <w:lang w:val="en-GB"/>
              </w:rPr>
            </w:pPr>
            <w:r>
              <w:rPr>
                <w:rFonts w:ascii="Arial" w:hAnsi="Arial" w:cs="Arial"/>
                <w:b/>
                <w:sz w:val="20"/>
                <w:szCs w:val="20"/>
                <w:lang w:val="en-GB"/>
              </w:rPr>
              <w:t>FR CA position:</w:t>
            </w:r>
          </w:p>
          <w:p w14:paraId="4E1DAC71" w14:textId="77777777" w:rsidR="00431F6C" w:rsidRPr="009F11DC" w:rsidRDefault="00431F6C" w:rsidP="009F11DC">
            <w:pPr>
              <w:shd w:val="clear" w:color="auto" w:fill="D6E3BC"/>
              <w:autoSpaceDE w:val="0"/>
              <w:autoSpaceDN w:val="0"/>
              <w:spacing w:line="240" w:lineRule="auto"/>
              <w:jc w:val="both"/>
              <w:textAlignment w:val="baseline"/>
              <w:rPr>
                <w:rFonts w:ascii="Arial" w:hAnsi="Arial" w:cs="Arial"/>
                <w:b/>
                <w:sz w:val="20"/>
                <w:szCs w:val="20"/>
                <w:lang w:val="en-GB"/>
              </w:rPr>
            </w:pPr>
          </w:p>
          <w:p w14:paraId="636D3B39" w14:textId="77777777" w:rsidR="00431F6C" w:rsidRPr="009F11DC" w:rsidRDefault="00431F6C" w:rsidP="009F11DC">
            <w:pPr>
              <w:autoSpaceDE w:val="0"/>
              <w:autoSpaceDN w:val="0"/>
              <w:spacing w:line="240" w:lineRule="auto"/>
              <w:jc w:val="both"/>
              <w:rPr>
                <w:rFonts w:ascii="Arial" w:hAnsi="Arial" w:cs="Arial"/>
                <w:sz w:val="20"/>
                <w:szCs w:val="20"/>
                <w:lang w:val="en-GB"/>
              </w:rPr>
            </w:pPr>
            <w:r w:rsidRPr="009F11DC">
              <w:rPr>
                <w:rFonts w:ascii="Arial" w:hAnsi="Arial" w:cs="Arial"/>
                <w:sz w:val="20"/>
                <w:szCs w:val="20"/>
                <w:lang w:val="en-GB"/>
              </w:rPr>
              <w:t>According to the intended use</w:t>
            </w:r>
            <w:r w:rsidR="003E1EF5">
              <w:rPr>
                <w:rFonts w:ascii="Arial" w:hAnsi="Arial" w:cs="Arial"/>
                <w:sz w:val="20"/>
                <w:szCs w:val="20"/>
                <w:lang w:val="en-GB"/>
              </w:rPr>
              <w:t>s</w:t>
            </w:r>
            <w:r w:rsidRPr="009F11DC">
              <w:rPr>
                <w:rFonts w:ascii="Arial" w:hAnsi="Arial" w:cs="Arial"/>
                <w:sz w:val="20"/>
                <w:szCs w:val="20"/>
                <w:lang w:val="en-GB"/>
              </w:rPr>
              <w:t xml:space="preserve"> no direct exposure to surface water, only indirect exposure </w:t>
            </w:r>
            <w:r w:rsidRPr="009F11DC">
              <w:rPr>
                <w:rFonts w:ascii="Arial" w:hAnsi="Arial" w:cs="Arial"/>
                <w:i/>
                <w:sz w:val="20"/>
                <w:szCs w:val="20"/>
                <w:lang w:val="en-GB"/>
              </w:rPr>
              <w:t>via</w:t>
            </w:r>
            <w:r w:rsidRPr="009F11DC">
              <w:rPr>
                <w:rFonts w:ascii="Arial" w:hAnsi="Arial" w:cs="Arial"/>
                <w:sz w:val="20"/>
                <w:szCs w:val="20"/>
                <w:lang w:val="en-GB"/>
              </w:rPr>
              <w:t xml:space="preserve"> STP are possible. The concentration during an emission episode is calculated for exposure of aquatic organisms. The</w:t>
            </w:r>
            <w:r w:rsidRPr="009F11DC">
              <w:rPr>
                <w:rFonts w:ascii="Arial" w:hAnsi="Arial" w:cs="Arial"/>
                <w:sz w:val="20"/>
                <w:szCs w:val="20"/>
              </w:rPr>
              <w:t xml:space="preserve"> </w:t>
            </w:r>
            <w:r w:rsidRPr="009F11DC">
              <w:rPr>
                <w:rFonts w:ascii="Arial" w:hAnsi="Arial" w:cs="Arial"/>
                <w:sz w:val="20"/>
                <w:szCs w:val="20"/>
                <w:lang w:val="en-GB"/>
              </w:rPr>
              <w:t>Emission Scenario Document OECD ‘ESD for insecticides, acaricides and products to control other arthropods (PT18) for household and professional uses’ ENV/JM/MONO(2008)14 (ESD 2008) is used for the environmental risk assessment.</w:t>
            </w:r>
          </w:p>
          <w:p w14:paraId="7085E12E" w14:textId="77777777" w:rsidR="00431F6C" w:rsidRPr="009F11DC" w:rsidRDefault="00431F6C" w:rsidP="009F11DC">
            <w:pPr>
              <w:autoSpaceDE w:val="0"/>
              <w:autoSpaceDN w:val="0"/>
              <w:spacing w:line="240" w:lineRule="auto"/>
              <w:jc w:val="both"/>
              <w:rPr>
                <w:rFonts w:ascii="Arial" w:hAnsi="Arial" w:cs="Arial"/>
                <w:sz w:val="20"/>
                <w:szCs w:val="20"/>
                <w:lang w:val="en-GB"/>
              </w:rPr>
            </w:pPr>
          </w:p>
          <w:p w14:paraId="5B1C9BFE" w14:textId="77777777" w:rsidR="00431F6C" w:rsidRPr="009F11DC" w:rsidRDefault="00431F6C" w:rsidP="00C9196D">
            <w:pPr>
              <w:keepNext/>
              <w:autoSpaceDE w:val="0"/>
              <w:autoSpaceDN w:val="0"/>
              <w:spacing w:line="240" w:lineRule="auto"/>
              <w:jc w:val="both"/>
              <w:rPr>
                <w:rFonts w:ascii="Arial" w:hAnsi="Arial" w:cs="Arial"/>
                <w:b/>
                <w:sz w:val="20"/>
                <w:szCs w:val="20"/>
                <w:lang w:val="en-GB"/>
              </w:rPr>
            </w:pPr>
            <w:r w:rsidRPr="009F11DC">
              <w:rPr>
                <w:rFonts w:ascii="Arial" w:hAnsi="Arial" w:cs="Arial"/>
                <w:b/>
                <w:sz w:val="20"/>
                <w:szCs w:val="20"/>
              </w:rPr>
              <w:t xml:space="preserve">Table </w:t>
            </w:r>
            <w:r w:rsidRPr="009F11DC">
              <w:rPr>
                <w:rFonts w:ascii="Arial" w:hAnsi="Arial" w:cs="Arial"/>
                <w:b/>
                <w:sz w:val="20"/>
                <w:szCs w:val="20"/>
              </w:rPr>
              <w:fldChar w:fldCharType="begin"/>
            </w:r>
            <w:r w:rsidRPr="009F11DC">
              <w:rPr>
                <w:rFonts w:ascii="Arial" w:hAnsi="Arial" w:cs="Arial"/>
                <w:b/>
                <w:sz w:val="20"/>
                <w:szCs w:val="20"/>
              </w:rPr>
              <w:instrText xml:space="preserve"> SEQ Table \* ARABIC </w:instrText>
            </w:r>
            <w:r w:rsidRPr="009F11DC">
              <w:rPr>
                <w:rFonts w:ascii="Arial" w:hAnsi="Arial" w:cs="Arial"/>
                <w:b/>
                <w:sz w:val="20"/>
                <w:szCs w:val="20"/>
              </w:rPr>
              <w:fldChar w:fldCharType="separate"/>
            </w:r>
            <w:r w:rsidR="00112D8F">
              <w:rPr>
                <w:rFonts w:ascii="Arial" w:hAnsi="Arial" w:cs="Arial"/>
                <w:b/>
                <w:noProof/>
                <w:sz w:val="20"/>
                <w:szCs w:val="20"/>
              </w:rPr>
              <w:t>18</w:t>
            </w:r>
            <w:r w:rsidRPr="009F11DC">
              <w:rPr>
                <w:rFonts w:ascii="Arial" w:hAnsi="Arial" w:cs="Arial"/>
                <w:b/>
                <w:sz w:val="20"/>
                <w:szCs w:val="20"/>
              </w:rPr>
              <w:fldChar w:fldCharType="end"/>
            </w:r>
            <w:r w:rsidRPr="009F11DC">
              <w:rPr>
                <w:rFonts w:ascii="Arial" w:hAnsi="Arial" w:cs="Arial"/>
                <w:b/>
                <w:sz w:val="20"/>
                <w:szCs w:val="20"/>
              </w:rPr>
              <w:t>: Release of etofenprox to waste water for one application of Digrain</w:t>
            </w:r>
            <w:r w:rsidR="005A4CA3">
              <w:rPr>
                <w:rFonts w:ascii="Arial" w:hAnsi="Arial" w:cs="Arial"/>
                <w:b/>
                <w:sz w:val="20"/>
                <w:szCs w:val="20"/>
              </w:rPr>
              <w:t xml:space="preserve">- </w:t>
            </w:r>
            <w:r w:rsidR="00102C04">
              <w:rPr>
                <w:rFonts w:ascii="Arial" w:hAnsi="Arial" w:cs="Arial"/>
                <w:b/>
                <w:sz w:val="20"/>
                <w:szCs w:val="20"/>
              </w:rPr>
              <w:t>Surface spray- Use claimed by the applicant</w:t>
            </w:r>
          </w:p>
          <w:tbl>
            <w:tblPr>
              <w:tblW w:w="8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1825"/>
              <w:gridCol w:w="1825"/>
              <w:gridCol w:w="886"/>
              <w:gridCol w:w="992"/>
            </w:tblGrid>
            <w:tr w:rsidR="00C9196D" w:rsidRPr="005637E7" w14:paraId="76F04C4C" w14:textId="77777777" w:rsidTr="005637E7">
              <w:trPr>
                <w:trHeight w:val="409"/>
              </w:trPr>
              <w:tc>
                <w:tcPr>
                  <w:tcW w:w="3289" w:type="dxa"/>
                  <w:shd w:val="clear" w:color="auto" w:fill="D9D9D9"/>
                  <w:vAlign w:val="center"/>
                </w:tcPr>
                <w:p w14:paraId="739949E5"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b/>
                      <w:iCs/>
                      <w:lang w:val="en-US" w:eastAsia="en-US"/>
                    </w:rPr>
                    <w:t>Parameter</w:t>
                  </w:r>
                </w:p>
              </w:tc>
              <w:tc>
                <w:tcPr>
                  <w:tcW w:w="1825" w:type="dxa"/>
                  <w:shd w:val="clear" w:color="auto" w:fill="D9D9D9"/>
                  <w:vAlign w:val="center"/>
                </w:tcPr>
                <w:p w14:paraId="5AB4C23D"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b/>
                      <w:iCs/>
                      <w:lang w:val="en-US" w:eastAsia="en-US"/>
                    </w:rPr>
                    <w:t>Symbol</w:t>
                  </w:r>
                </w:p>
              </w:tc>
              <w:tc>
                <w:tcPr>
                  <w:tcW w:w="1825" w:type="dxa"/>
                  <w:shd w:val="clear" w:color="auto" w:fill="D9D9D9"/>
                  <w:vAlign w:val="center"/>
                </w:tcPr>
                <w:p w14:paraId="638C754D"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b/>
                      <w:iCs/>
                      <w:lang w:val="en-US" w:eastAsia="en-US"/>
                    </w:rPr>
                    <w:t>Value</w:t>
                  </w:r>
                </w:p>
              </w:tc>
              <w:tc>
                <w:tcPr>
                  <w:tcW w:w="886" w:type="dxa"/>
                  <w:shd w:val="clear" w:color="auto" w:fill="D9D9D9"/>
                  <w:vAlign w:val="center"/>
                </w:tcPr>
                <w:p w14:paraId="1E7CEE54"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b/>
                      <w:iCs/>
                      <w:lang w:val="en-US" w:eastAsia="en-US"/>
                    </w:rPr>
                    <w:t>Unit</w:t>
                  </w:r>
                </w:p>
              </w:tc>
              <w:tc>
                <w:tcPr>
                  <w:tcW w:w="992" w:type="dxa"/>
                  <w:shd w:val="clear" w:color="auto" w:fill="D9D9D9"/>
                  <w:vAlign w:val="center"/>
                </w:tcPr>
                <w:p w14:paraId="39CFE0D0"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b/>
                      <w:iCs/>
                      <w:lang w:val="en-US" w:eastAsia="en-US"/>
                    </w:rPr>
                    <w:t>Source</w:t>
                  </w:r>
                </w:p>
              </w:tc>
            </w:tr>
            <w:tr w:rsidR="00C9196D" w:rsidRPr="005637E7" w14:paraId="1025A473" w14:textId="77777777" w:rsidTr="005637E7">
              <w:trPr>
                <w:trHeight w:val="312"/>
              </w:trPr>
              <w:tc>
                <w:tcPr>
                  <w:tcW w:w="8817" w:type="dxa"/>
                  <w:gridSpan w:val="5"/>
                  <w:shd w:val="clear" w:color="auto" w:fill="D9D9D9"/>
                  <w:vAlign w:val="center"/>
                </w:tcPr>
                <w:p w14:paraId="7BABFD69"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b/>
                      <w:bCs/>
                      <w:i/>
                      <w:iCs/>
                      <w:lang w:val="en-US" w:eastAsia="en-US"/>
                    </w:rPr>
                    <w:t>Product Information</w:t>
                  </w:r>
                </w:p>
              </w:tc>
            </w:tr>
            <w:tr w:rsidR="00C9196D" w:rsidRPr="005637E7" w14:paraId="2C82BEFE" w14:textId="77777777" w:rsidTr="005637E7">
              <w:tc>
                <w:tcPr>
                  <w:tcW w:w="3289" w:type="dxa"/>
                  <w:shd w:val="clear" w:color="auto" w:fill="auto"/>
                  <w:vAlign w:val="center"/>
                </w:tcPr>
                <w:p w14:paraId="0F229AA2"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Product Name</w:t>
                  </w:r>
                </w:p>
              </w:tc>
              <w:tc>
                <w:tcPr>
                  <w:tcW w:w="1825" w:type="dxa"/>
                  <w:shd w:val="clear" w:color="auto" w:fill="auto"/>
                  <w:vAlign w:val="center"/>
                </w:tcPr>
                <w:p w14:paraId="3D92FDF0"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w:t>
                  </w:r>
                </w:p>
              </w:tc>
              <w:tc>
                <w:tcPr>
                  <w:tcW w:w="1825" w:type="dxa"/>
                  <w:shd w:val="clear" w:color="auto" w:fill="auto"/>
                  <w:vAlign w:val="center"/>
                </w:tcPr>
                <w:p w14:paraId="4B24A5CC"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Digrain spray</w:t>
                  </w:r>
                </w:p>
              </w:tc>
              <w:tc>
                <w:tcPr>
                  <w:tcW w:w="886" w:type="dxa"/>
                  <w:shd w:val="clear" w:color="auto" w:fill="auto"/>
                  <w:vAlign w:val="center"/>
                </w:tcPr>
                <w:p w14:paraId="57F95322"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w:t>
                  </w:r>
                </w:p>
              </w:tc>
              <w:tc>
                <w:tcPr>
                  <w:tcW w:w="992" w:type="dxa"/>
                  <w:shd w:val="clear" w:color="auto" w:fill="auto"/>
                  <w:vAlign w:val="center"/>
                </w:tcPr>
                <w:p w14:paraId="12F718E5"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w:t>
                  </w:r>
                </w:p>
              </w:tc>
            </w:tr>
            <w:tr w:rsidR="00C9196D" w:rsidRPr="005637E7" w14:paraId="6E3CA9BB" w14:textId="77777777" w:rsidTr="005637E7">
              <w:tc>
                <w:tcPr>
                  <w:tcW w:w="3289" w:type="dxa"/>
                  <w:shd w:val="clear" w:color="auto" w:fill="auto"/>
                  <w:vAlign w:val="center"/>
                </w:tcPr>
                <w:p w14:paraId="2EE5D9C9"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Active Ingredient</w:t>
                  </w:r>
                </w:p>
              </w:tc>
              <w:tc>
                <w:tcPr>
                  <w:tcW w:w="1825" w:type="dxa"/>
                  <w:shd w:val="clear" w:color="auto" w:fill="auto"/>
                  <w:vAlign w:val="center"/>
                </w:tcPr>
                <w:p w14:paraId="42E0C0BF"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w:t>
                  </w:r>
                </w:p>
              </w:tc>
              <w:tc>
                <w:tcPr>
                  <w:tcW w:w="1825" w:type="dxa"/>
                  <w:shd w:val="clear" w:color="auto" w:fill="auto"/>
                  <w:vAlign w:val="center"/>
                </w:tcPr>
                <w:p w14:paraId="434F393A"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Etofenprox</w:t>
                  </w:r>
                </w:p>
              </w:tc>
              <w:tc>
                <w:tcPr>
                  <w:tcW w:w="886" w:type="dxa"/>
                  <w:shd w:val="clear" w:color="auto" w:fill="auto"/>
                  <w:vAlign w:val="center"/>
                </w:tcPr>
                <w:p w14:paraId="515337BE"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w:t>
                  </w:r>
                </w:p>
              </w:tc>
              <w:tc>
                <w:tcPr>
                  <w:tcW w:w="992" w:type="dxa"/>
                  <w:shd w:val="clear" w:color="auto" w:fill="auto"/>
                  <w:vAlign w:val="center"/>
                </w:tcPr>
                <w:p w14:paraId="008E4D6B"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w:t>
                  </w:r>
                </w:p>
              </w:tc>
            </w:tr>
            <w:tr w:rsidR="00C9196D" w:rsidRPr="005637E7" w14:paraId="64281C57" w14:textId="77777777" w:rsidTr="005637E7">
              <w:tc>
                <w:tcPr>
                  <w:tcW w:w="3289" w:type="dxa"/>
                  <w:shd w:val="clear" w:color="auto" w:fill="auto"/>
                  <w:vAlign w:val="center"/>
                </w:tcPr>
                <w:p w14:paraId="28485D0D"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Treatment Rate of etofenprox</w:t>
                  </w:r>
                </w:p>
              </w:tc>
              <w:tc>
                <w:tcPr>
                  <w:tcW w:w="1825" w:type="dxa"/>
                  <w:shd w:val="clear" w:color="auto" w:fill="auto"/>
                  <w:vAlign w:val="center"/>
                </w:tcPr>
                <w:p w14:paraId="7B26934F"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Qai</w:t>
                  </w:r>
                </w:p>
              </w:tc>
              <w:tc>
                <w:tcPr>
                  <w:tcW w:w="1825" w:type="dxa"/>
                  <w:shd w:val="clear" w:color="auto" w:fill="auto"/>
                  <w:vAlign w:val="center"/>
                </w:tcPr>
                <w:p w14:paraId="11EE4ADE"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1,57E-01</w:t>
                  </w:r>
                </w:p>
              </w:tc>
              <w:tc>
                <w:tcPr>
                  <w:tcW w:w="886" w:type="dxa"/>
                  <w:shd w:val="clear" w:color="auto" w:fill="auto"/>
                  <w:vAlign w:val="center"/>
                </w:tcPr>
                <w:p w14:paraId="7DBAE237"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g</w:t>
                  </w:r>
                  <w:r w:rsidRPr="005637E7">
                    <w:rPr>
                      <w:rFonts w:ascii="Arial" w:hAnsi="Arial" w:cs="Arial"/>
                      <w:vertAlign w:val="subscript"/>
                      <w:lang w:val="en-US" w:eastAsia="en-US"/>
                    </w:rPr>
                    <w:t>ai</w:t>
                  </w:r>
                  <w:r w:rsidRPr="005637E7">
                    <w:rPr>
                      <w:rFonts w:ascii="Arial" w:hAnsi="Arial" w:cs="Arial"/>
                      <w:lang w:val="en-US" w:eastAsia="en-US"/>
                    </w:rPr>
                    <w:t>.m</w:t>
                  </w:r>
                  <w:r w:rsidRPr="005637E7">
                    <w:rPr>
                      <w:rFonts w:ascii="Arial" w:hAnsi="Arial" w:cs="Arial"/>
                      <w:vertAlign w:val="superscript"/>
                      <w:lang w:val="en-US" w:eastAsia="en-US"/>
                    </w:rPr>
                    <w:t>-2</w:t>
                  </w:r>
                </w:p>
              </w:tc>
              <w:tc>
                <w:tcPr>
                  <w:tcW w:w="992" w:type="dxa"/>
                  <w:shd w:val="clear" w:color="auto" w:fill="auto"/>
                  <w:vAlign w:val="center"/>
                </w:tcPr>
                <w:p w14:paraId="05854155"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Output</w:t>
                  </w:r>
                </w:p>
              </w:tc>
            </w:tr>
            <w:tr w:rsidR="00C9196D" w:rsidRPr="005637E7" w14:paraId="0CA8FEFE" w14:textId="77777777" w:rsidTr="005637E7">
              <w:tc>
                <w:tcPr>
                  <w:tcW w:w="3289" w:type="dxa"/>
                  <w:shd w:val="clear" w:color="auto" w:fill="auto"/>
                  <w:vAlign w:val="center"/>
                </w:tcPr>
                <w:p w14:paraId="71D413DD"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Product formulation and container type</w:t>
                  </w:r>
                </w:p>
              </w:tc>
              <w:tc>
                <w:tcPr>
                  <w:tcW w:w="1825" w:type="dxa"/>
                  <w:shd w:val="clear" w:color="auto" w:fill="auto"/>
                  <w:vAlign w:val="center"/>
                </w:tcPr>
                <w:p w14:paraId="700AF274"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w:t>
                  </w:r>
                </w:p>
              </w:tc>
              <w:tc>
                <w:tcPr>
                  <w:tcW w:w="1825" w:type="dxa"/>
                  <w:shd w:val="clear" w:color="auto" w:fill="auto"/>
                  <w:vAlign w:val="center"/>
                </w:tcPr>
                <w:p w14:paraId="6F043F01"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Liquid 1 liter</w:t>
                  </w:r>
                </w:p>
              </w:tc>
              <w:tc>
                <w:tcPr>
                  <w:tcW w:w="886" w:type="dxa"/>
                  <w:shd w:val="clear" w:color="auto" w:fill="auto"/>
                  <w:vAlign w:val="center"/>
                </w:tcPr>
                <w:p w14:paraId="10F1F4BD"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w:t>
                  </w:r>
                </w:p>
              </w:tc>
              <w:tc>
                <w:tcPr>
                  <w:tcW w:w="992" w:type="dxa"/>
                  <w:shd w:val="clear" w:color="auto" w:fill="auto"/>
                  <w:vAlign w:val="center"/>
                </w:tcPr>
                <w:p w14:paraId="2D46B560"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Pick-list</w:t>
                  </w:r>
                </w:p>
              </w:tc>
            </w:tr>
            <w:tr w:rsidR="00C9196D" w:rsidRPr="005637E7" w14:paraId="06EC41BF" w14:textId="77777777" w:rsidTr="005637E7">
              <w:tc>
                <w:tcPr>
                  <w:tcW w:w="3289" w:type="dxa"/>
                  <w:shd w:val="clear" w:color="auto" w:fill="auto"/>
                  <w:vAlign w:val="center"/>
                </w:tcPr>
                <w:p w14:paraId="4A4B04F4"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Treatment Sub-category</w:t>
                  </w:r>
                </w:p>
              </w:tc>
              <w:tc>
                <w:tcPr>
                  <w:tcW w:w="1825" w:type="dxa"/>
                  <w:shd w:val="clear" w:color="auto" w:fill="auto"/>
                  <w:vAlign w:val="center"/>
                </w:tcPr>
                <w:p w14:paraId="3B09E4B3"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w:t>
                  </w:r>
                </w:p>
              </w:tc>
              <w:tc>
                <w:tcPr>
                  <w:tcW w:w="1825" w:type="dxa"/>
                  <w:shd w:val="clear" w:color="auto" w:fill="auto"/>
                  <w:vAlign w:val="center"/>
                </w:tcPr>
                <w:p w14:paraId="05977BA0"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Surface spray / Total Surface</w:t>
                  </w:r>
                </w:p>
              </w:tc>
              <w:tc>
                <w:tcPr>
                  <w:tcW w:w="886" w:type="dxa"/>
                  <w:shd w:val="clear" w:color="auto" w:fill="auto"/>
                  <w:vAlign w:val="center"/>
                </w:tcPr>
                <w:p w14:paraId="1F6E5F60"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w:t>
                  </w:r>
                </w:p>
              </w:tc>
              <w:tc>
                <w:tcPr>
                  <w:tcW w:w="992" w:type="dxa"/>
                  <w:shd w:val="clear" w:color="auto" w:fill="auto"/>
                  <w:vAlign w:val="center"/>
                </w:tcPr>
                <w:p w14:paraId="684DACD4"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Pick-list</w:t>
                  </w:r>
                </w:p>
              </w:tc>
            </w:tr>
            <w:tr w:rsidR="00C9196D" w:rsidRPr="005637E7" w14:paraId="1BD291B0" w14:textId="77777777" w:rsidTr="005637E7">
              <w:tc>
                <w:tcPr>
                  <w:tcW w:w="3289" w:type="dxa"/>
                  <w:shd w:val="clear" w:color="auto" w:fill="auto"/>
                  <w:vAlign w:val="center"/>
                </w:tcPr>
                <w:p w14:paraId="30A2F21D"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User Type</w:t>
                  </w:r>
                </w:p>
              </w:tc>
              <w:tc>
                <w:tcPr>
                  <w:tcW w:w="1825" w:type="dxa"/>
                  <w:shd w:val="clear" w:color="auto" w:fill="auto"/>
                  <w:vAlign w:val="center"/>
                </w:tcPr>
                <w:p w14:paraId="762EFF13"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w:t>
                  </w:r>
                </w:p>
              </w:tc>
              <w:tc>
                <w:tcPr>
                  <w:tcW w:w="1825" w:type="dxa"/>
                  <w:shd w:val="clear" w:color="auto" w:fill="auto"/>
                  <w:vAlign w:val="center"/>
                </w:tcPr>
                <w:p w14:paraId="03FC731E"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Non professional</w:t>
                  </w:r>
                </w:p>
              </w:tc>
              <w:tc>
                <w:tcPr>
                  <w:tcW w:w="886" w:type="dxa"/>
                  <w:shd w:val="clear" w:color="auto" w:fill="auto"/>
                  <w:vAlign w:val="center"/>
                </w:tcPr>
                <w:p w14:paraId="06D8F914"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w:t>
                  </w:r>
                </w:p>
              </w:tc>
              <w:tc>
                <w:tcPr>
                  <w:tcW w:w="992" w:type="dxa"/>
                  <w:shd w:val="clear" w:color="auto" w:fill="auto"/>
                  <w:vAlign w:val="center"/>
                </w:tcPr>
                <w:p w14:paraId="4CD82A10"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Pick-list</w:t>
                  </w:r>
                </w:p>
              </w:tc>
            </w:tr>
            <w:tr w:rsidR="00C9196D" w:rsidRPr="005637E7" w14:paraId="454A2899" w14:textId="77777777" w:rsidTr="005637E7">
              <w:trPr>
                <w:trHeight w:val="286"/>
              </w:trPr>
              <w:tc>
                <w:tcPr>
                  <w:tcW w:w="8817" w:type="dxa"/>
                  <w:gridSpan w:val="5"/>
                  <w:shd w:val="clear" w:color="auto" w:fill="D9D9D9"/>
                  <w:vAlign w:val="center"/>
                </w:tcPr>
                <w:p w14:paraId="782BD9A9"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b/>
                      <w:bCs/>
                      <w:i/>
                      <w:iCs/>
                      <w:lang w:val="en-US" w:eastAsia="en-US"/>
                    </w:rPr>
                    <w:lastRenderedPageBreak/>
                    <w:t>Indoor application by spraying - Application</w:t>
                  </w:r>
                </w:p>
              </w:tc>
            </w:tr>
            <w:tr w:rsidR="00C9196D" w:rsidRPr="005637E7" w14:paraId="7CF09217" w14:textId="77777777" w:rsidTr="005637E7">
              <w:tc>
                <w:tcPr>
                  <w:tcW w:w="3289" w:type="dxa"/>
                  <w:shd w:val="clear" w:color="auto" w:fill="auto"/>
                  <w:vAlign w:val="center"/>
                </w:tcPr>
                <w:p w14:paraId="49044754"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Number of applications per day, house</w:t>
                  </w:r>
                </w:p>
              </w:tc>
              <w:tc>
                <w:tcPr>
                  <w:tcW w:w="1825" w:type="dxa"/>
                  <w:shd w:val="clear" w:color="auto" w:fill="auto"/>
                  <w:vAlign w:val="center"/>
                </w:tcPr>
                <w:p w14:paraId="443141E0"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N</w:t>
                  </w:r>
                  <w:r w:rsidRPr="005637E7">
                    <w:rPr>
                      <w:rFonts w:ascii="Arial" w:hAnsi="Arial" w:cs="Arial"/>
                      <w:vertAlign w:val="subscript"/>
                      <w:lang w:val="en-US" w:eastAsia="en-US"/>
                    </w:rPr>
                    <w:t>appl</w:t>
                  </w:r>
                </w:p>
              </w:tc>
              <w:tc>
                <w:tcPr>
                  <w:tcW w:w="1825" w:type="dxa"/>
                  <w:shd w:val="clear" w:color="auto" w:fill="auto"/>
                  <w:vAlign w:val="center"/>
                </w:tcPr>
                <w:p w14:paraId="30B8F87B"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1</w:t>
                  </w:r>
                </w:p>
              </w:tc>
              <w:tc>
                <w:tcPr>
                  <w:tcW w:w="886" w:type="dxa"/>
                  <w:shd w:val="clear" w:color="auto" w:fill="auto"/>
                  <w:vAlign w:val="center"/>
                </w:tcPr>
                <w:p w14:paraId="432152D0"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w:t>
                  </w:r>
                </w:p>
              </w:tc>
              <w:tc>
                <w:tcPr>
                  <w:tcW w:w="992" w:type="dxa"/>
                  <w:shd w:val="clear" w:color="auto" w:fill="auto"/>
                  <w:vAlign w:val="center"/>
                </w:tcPr>
                <w:p w14:paraId="7072BE04"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Default</w:t>
                  </w:r>
                </w:p>
              </w:tc>
            </w:tr>
            <w:tr w:rsidR="00C9196D" w:rsidRPr="005637E7" w14:paraId="4887192C" w14:textId="77777777" w:rsidTr="005637E7">
              <w:tc>
                <w:tcPr>
                  <w:tcW w:w="3289" w:type="dxa"/>
                  <w:shd w:val="clear" w:color="auto" w:fill="auto"/>
                  <w:vAlign w:val="center"/>
                </w:tcPr>
                <w:p w14:paraId="34217943"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Fraction emitted to air</w:t>
                  </w:r>
                </w:p>
              </w:tc>
              <w:tc>
                <w:tcPr>
                  <w:tcW w:w="1825" w:type="dxa"/>
                  <w:shd w:val="clear" w:color="auto" w:fill="auto"/>
                  <w:vAlign w:val="center"/>
                </w:tcPr>
                <w:p w14:paraId="0335D164"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F</w:t>
                  </w:r>
                  <w:r w:rsidRPr="005637E7">
                    <w:rPr>
                      <w:rFonts w:ascii="Arial" w:hAnsi="Arial" w:cs="Arial"/>
                      <w:vertAlign w:val="subscript"/>
                      <w:lang w:val="en-US" w:eastAsia="en-US"/>
                    </w:rPr>
                    <w:t>appli,air</w:t>
                  </w:r>
                </w:p>
              </w:tc>
              <w:tc>
                <w:tcPr>
                  <w:tcW w:w="1825" w:type="dxa"/>
                  <w:shd w:val="clear" w:color="auto" w:fill="auto"/>
                  <w:vAlign w:val="center"/>
                </w:tcPr>
                <w:p w14:paraId="42AE98D5"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0,020</w:t>
                  </w:r>
                </w:p>
              </w:tc>
              <w:tc>
                <w:tcPr>
                  <w:tcW w:w="886" w:type="dxa"/>
                  <w:shd w:val="clear" w:color="auto" w:fill="auto"/>
                  <w:vAlign w:val="center"/>
                </w:tcPr>
                <w:p w14:paraId="3F2A035D"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w:t>
                  </w:r>
                </w:p>
              </w:tc>
              <w:tc>
                <w:tcPr>
                  <w:tcW w:w="992" w:type="dxa"/>
                  <w:shd w:val="clear" w:color="auto" w:fill="auto"/>
                  <w:vAlign w:val="center"/>
                </w:tcPr>
                <w:p w14:paraId="49CFEB6A"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Default</w:t>
                  </w:r>
                </w:p>
              </w:tc>
            </w:tr>
            <w:tr w:rsidR="00C9196D" w:rsidRPr="005637E7" w14:paraId="75913BE3" w14:textId="77777777" w:rsidTr="005637E7">
              <w:tc>
                <w:tcPr>
                  <w:tcW w:w="3289" w:type="dxa"/>
                  <w:shd w:val="clear" w:color="auto" w:fill="auto"/>
                  <w:vAlign w:val="center"/>
                </w:tcPr>
                <w:p w14:paraId="01DD9AC2"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Fraction emitted to applicator</w:t>
                  </w:r>
                </w:p>
              </w:tc>
              <w:tc>
                <w:tcPr>
                  <w:tcW w:w="1825" w:type="dxa"/>
                  <w:shd w:val="clear" w:color="auto" w:fill="auto"/>
                  <w:vAlign w:val="center"/>
                </w:tcPr>
                <w:p w14:paraId="2D86BBED"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F</w:t>
                  </w:r>
                  <w:r w:rsidRPr="005637E7">
                    <w:rPr>
                      <w:rFonts w:ascii="Arial" w:hAnsi="Arial" w:cs="Arial"/>
                      <w:vertAlign w:val="subscript"/>
                      <w:lang w:val="en-US" w:eastAsia="en-US"/>
                    </w:rPr>
                    <w:t>appli,applicator</w:t>
                  </w:r>
                </w:p>
              </w:tc>
              <w:tc>
                <w:tcPr>
                  <w:tcW w:w="1825" w:type="dxa"/>
                  <w:shd w:val="clear" w:color="auto" w:fill="auto"/>
                  <w:vAlign w:val="center"/>
                </w:tcPr>
                <w:p w14:paraId="24E43676"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0,020</w:t>
                  </w:r>
                </w:p>
              </w:tc>
              <w:tc>
                <w:tcPr>
                  <w:tcW w:w="886" w:type="dxa"/>
                  <w:shd w:val="clear" w:color="auto" w:fill="auto"/>
                  <w:vAlign w:val="center"/>
                </w:tcPr>
                <w:p w14:paraId="620A22A9"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w:t>
                  </w:r>
                </w:p>
              </w:tc>
              <w:tc>
                <w:tcPr>
                  <w:tcW w:w="992" w:type="dxa"/>
                  <w:shd w:val="clear" w:color="auto" w:fill="auto"/>
                  <w:vAlign w:val="center"/>
                </w:tcPr>
                <w:p w14:paraId="39E08669"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Default</w:t>
                  </w:r>
                </w:p>
              </w:tc>
            </w:tr>
            <w:tr w:rsidR="00C9196D" w:rsidRPr="005637E7" w14:paraId="70AC09E9" w14:textId="77777777" w:rsidTr="005637E7">
              <w:tc>
                <w:tcPr>
                  <w:tcW w:w="3289" w:type="dxa"/>
                  <w:shd w:val="clear" w:color="auto" w:fill="auto"/>
                  <w:vAlign w:val="center"/>
                </w:tcPr>
                <w:p w14:paraId="5FB37A2F"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Fraction emitted to floor</w:t>
                  </w:r>
                </w:p>
              </w:tc>
              <w:tc>
                <w:tcPr>
                  <w:tcW w:w="1825" w:type="dxa"/>
                  <w:shd w:val="clear" w:color="auto" w:fill="auto"/>
                  <w:vAlign w:val="center"/>
                </w:tcPr>
                <w:p w14:paraId="03634DB2"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F</w:t>
                  </w:r>
                  <w:r w:rsidRPr="005637E7">
                    <w:rPr>
                      <w:rFonts w:ascii="Arial" w:hAnsi="Arial" w:cs="Arial"/>
                      <w:vertAlign w:val="subscript"/>
                      <w:lang w:val="en-US" w:eastAsia="en-US"/>
                    </w:rPr>
                    <w:t>appli,floor+treated</w:t>
                  </w:r>
                </w:p>
              </w:tc>
              <w:tc>
                <w:tcPr>
                  <w:tcW w:w="1825" w:type="dxa"/>
                  <w:shd w:val="clear" w:color="auto" w:fill="auto"/>
                  <w:vAlign w:val="center"/>
                </w:tcPr>
                <w:p w14:paraId="13A8595E"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0,960</w:t>
                  </w:r>
                </w:p>
              </w:tc>
              <w:tc>
                <w:tcPr>
                  <w:tcW w:w="886" w:type="dxa"/>
                  <w:shd w:val="clear" w:color="auto" w:fill="auto"/>
                  <w:vAlign w:val="center"/>
                </w:tcPr>
                <w:p w14:paraId="3C792B5D"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w:t>
                  </w:r>
                </w:p>
              </w:tc>
              <w:tc>
                <w:tcPr>
                  <w:tcW w:w="992" w:type="dxa"/>
                  <w:shd w:val="clear" w:color="auto" w:fill="auto"/>
                  <w:vAlign w:val="center"/>
                </w:tcPr>
                <w:p w14:paraId="0F815BD1"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Output</w:t>
                  </w:r>
                </w:p>
              </w:tc>
            </w:tr>
            <w:tr w:rsidR="00C9196D" w:rsidRPr="005637E7" w14:paraId="68A04F6A" w14:textId="77777777" w:rsidTr="005637E7">
              <w:tc>
                <w:tcPr>
                  <w:tcW w:w="3289" w:type="dxa"/>
                  <w:shd w:val="clear" w:color="auto" w:fill="auto"/>
                  <w:vAlign w:val="center"/>
                </w:tcPr>
                <w:p w14:paraId="13051733"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Emission to air</w:t>
                  </w:r>
                </w:p>
              </w:tc>
              <w:tc>
                <w:tcPr>
                  <w:tcW w:w="1825" w:type="dxa"/>
                  <w:shd w:val="clear" w:color="auto" w:fill="auto"/>
                  <w:vAlign w:val="center"/>
                </w:tcPr>
                <w:p w14:paraId="4557B434"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E</w:t>
                  </w:r>
                  <w:r w:rsidRPr="005637E7">
                    <w:rPr>
                      <w:rFonts w:ascii="Arial" w:hAnsi="Arial" w:cs="Arial"/>
                      <w:vertAlign w:val="subscript"/>
                      <w:lang w:val="en-US" w:eastAsia="en-US"/>
                    </w:rPr>
                    <w:t>application,air</w:t>
                  </w:r>
                </w:p>
              </w:tc>
              <w:tc>
                <w:tcPr>
                  <w:tcW w:w="1825" w:type="dxa"/>
                  <w:shd w:val="clear" w:color="auto" w:fill="auto"/>
                  <w:vAlign w:val="center"/>
                </w:tcPr>
                <w:p w14:paraId="50A8FCF7"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1,21E-04</w:t>
                  </w:r>
                </w:p>
              </w:tc>
              <w:tc>
                <w:tcPr>
                  <w:tcW w:w="886" w:type="dxa"/>
                  <w:shd w:val="clear" w:color="auto" w:fill="auto"/>
                  <w:vAlign w:val="center"/>
                </w:tcPr>
                <w:p w14:paraId="7DFD73E8"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Kg.d</w:t>
                  </w:r>
                  <w:r w:rsidRPr="005637E7">
                    <w:rPr>
                      <w:rFonts w:ascii="Arial" w:hAnsi="Arial" w:cs="Arial"/>
                      <w:vertAlign w:val="superscript"/>
                      <w:lang w:val="en-US" w:eastAsia="en-US"/>
                    </w:rPr>
                    <w:t>-1</w:t>
                  </w:r>
                </w:p>
              </w:tc>
              <w:tc>
                <w:tcPr>
                  <w:tcW w:w="992" w:type="dxa"/>
                  <w:shd w:val="clear" w:color="auto" w:fill="auto"/>
                  <w:vAlign w:val="center"/>
                </w:tcPr>
                <w:p w14:paraId="7F5485DC"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Output</w:t>
                  </w:r>
                </w:p>
              </w:tc>
            </w:tr>
            <w:tr w:rsidR="00C9196D" w:rsidRPr="005637E7" w14:paraId="47B97C54" w14:textId="77777777" w:rsidTr="005637E7">
              <w:tc>
                <w:tcPr>
                  <w:tcW w:w="3289" w:type="dxa"/>
                  <w:shd w:val="clear" w:color="auto" w:fill="auto"/>
                  <w:vAlign w:val="center"/>
                </w:tcPr>
                <w:p w14:paraId="69139782"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Emission to applicator</w:t>
                  </w:r>
                </w:p>
              </w:tc>
              <w:tc>
                <w:tcPr>
                  <w:tcW w:w="1825" w:type="dxa"/>
                  <w:shd w:val="clear" w:color="auto" w:fill="auto"/>
                  <w:vAlign w:val="center"/>
                </w:tcPr>
                <w:p w14:paraId="2FA835B0"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E</w:t>
                  </w:r>
                  <w:r w:rsidRPr="005637E7">
                    <w:rPr>
                      <w:rFonts w:ascii="Arial" w:hAnsi="Arial" w:cs="Arial"/>
                      <w:vertAlign w:val="subscript"/>
                      <w:lang w:val="en-US" w:eastAsia="en-US"/>
                    </w:rPr>
                    <w:t>application,applicator</w:t>
                  </w:r>
                </w:p>
              </w:tc>
              <w:tc>
                <w:tcPr>
                  <w:tcW w:w="1825" w:type="dxa"/>
                  <w:shd w:val="clear" w:color="auto" w:fill="auto"/>
                  <w:vAlign w:val="center"/>
                </w:tcPr>
                <w:p w14:paraId="63206425"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1,21E-04</w:t>
                  </w:r>
                </w:p>
              </w:tc>
              <w:tc>
                <w:tcPr>
                  <w:tcW w:w="886" w:type="dxa"/>
                  <w:shd w:val="clear" w:color="auto" w:fill="auto"/>
                  <w:vAlign w:val="center"/>
                </w:tcPr>
                <w:p w14:paraId="6CAEDD05"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Kg.d</w:t>
                  </w:r>
                  <w:r w:rsidRPr="005637E7">
                    <w:rPr>
                      <w:rFonts w:ascii="Arial" w:hAnsi="Arial" w:cs="Arial"/>
                      <w:vertAlign w:val="superscript"/>
                      <w:lang w:val="en-US" w:eastAsia="en-US"/>
                    </w:rPr>
                    <w:t>-1</w:t>
                  </w:r>
                </w:p>
              </w:tc>
              <w:tc>
                <w:tcPr>
                  <w:tcW w:w="992" w:type="dxa"/>
                  <w:shd w:val="clear" w:color="auto" w:fill="auto"/>
                  <w:vAlign w:val="center"/>
                </w:tcPr>
                <w:p w14:paraId="0B61F325"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Output</w:t>
                  </w:r>
                </w:p>
              </w:tc>
            </w:tr>
            <w:tr w:rsidR="00C9196D" w:rsidRPr="005637E7" w14:paraId="3679D84C" w14:textId="77777777" w:rsidTr="005637E7">
              <w:tc>
                <w:tcPr>
                  <w:tcW w:w="3289" w:type="dxa"/>
                  <w:shd w:val="clear" w:color="auto" w:fill="auto"/>
                  <w:vAlign w:val="center"/>
                </w:tcPr>
                <w:p w14:paraId="31E36A99"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Emission to floor</w:t>
                  </w:r>
                </w:p>
              </w:tc>
              <w:tc>
                <w:tcPr>
                  <w:tcW w:w="1825" w:type="dxa"/>
                  <w:shd w:val="clear" w:color="auto" w:fill="auto"/>
                  <w:vAlign w:val="center"/>
                </w:tcPr>
                <w:p w14:paraId="7C7D3F61"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E</w:t>
                  </w:r>
                  <w:r w:rsidRPr="005637E7">
                    <w:rPr>
                      <w:rFonts w:ascii="Arial" w:hAnsi="Arial" w:cs="Arial"/>
                      <w:vertAlign w:val="subscript"/>
                      <w:lang w:val="en-US" w:eastAsia="en-US"/>
                    </w:rPr>
                    <w:t>application,floor+treated</w:t>
                  </w:r>
                </w:p>
              </w:tc>
              <w:tc>
                <w:tcPr>
                  <w:tcW w:w="1825" w:type="dxa"/>
                  <w:shd w:val="clear" w:color="auto" w:fill="auto"/>
                  <w:vAlign w:val="center"/>
                </w:tcPr>
                <w:p w14:paraId="6BF5573C"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5,80E-03</w:t>
                  </w:r>
                </w:p>
              </w:tc>
              <w:tc>
                <w:tcPr>
                  <w:tcW w:w="886" w:type="dxa"/>
                  <w:shd w:val="clear" w:color="auto" w:fill="auto"/>
                  <w:vAlign w:val="center"/>
                </w:tcPr>
                <w:p w14:paraId="3E208153"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Kg.d</w:t>
                  </w:r>
                  <w:r w:rsidRPr="005637E7">
                    <w:rPr>
                      <w:rFonts w:ascii="Arial" w:hAnsi="Arial" w:cs="Arial"/>
                      <w:vertAlign w:val="superscript"/>
                      <w:lang w:val="en-US" w:eastAsia="en-US"/>
                    </w:rPr>
                    <w:t>-1</w:t>
                  </w:r>
                </w:p>
              </w:tc>
              <w:tc>
                <w:tcPr>
                  <w:tcW w:w="992" w:type="dxa"/>
                  <w:shd w:val="clear" w:color="auto" w:fill="auto"/>
                  <w:vAlign w:val="center"/>
                </w:tcPr>
                <w:p w14:paraId="000E0F9E"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Output</w:t>
                  </w:r>
                </w:p>
              </w:tc>
            </w:tr>
            <w:tr w:rsidR="00C9196D" w:rsidRPr="005637E7" w14:paraId="6B42BCEF" w14:textId="77777777" w:rsidTr="005637E7">
              <w:trPr>
                <w:trHeight w:val="275"/>
              </w:trPr>
              <w:tc>
                <w:tcPr>
                  <w:tcW w:w="8817" w:type="dxa"/>
                  <w:gridSpan w:val="5"/>
                  <w:shd w:val="clear" w:color="auto" w:fill="D9D9D9"/>
                  <w:vAlign w:val="center"/>
                </w:tcPr>
                <w:p w14:paraId="7B6BA26A"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b/>
                      <w:bCs/>
                      <w:i/>
                      <w:iCs/>
                      <w:lang w:val="en-US" w:eastAsia="en-US"/>
                    </w:rPr>
                    <w:t>Indoor application by spraying – Cleaning before the next application</w:t>
                  </w:r>
                </w:p>
              </w:tc>
            </w:tr>
            <w:tr w:rsidR="00C9196D" w:rsidRPr="005637E7" w14:paraId="6B77ADC1" w14:textId="77777777" w:rsidTr="005637E7">
              <w:tc>
                <w:tcPr>
                  <w:tcW w:w="3289" w:type="dxa"/>
                  <w:shd w:val="clear" w:color="auto" w:fill="auto"/>
                  <w:vAlign w:val="center"/>
                </w:tcPr>
                <w:p w14:paraId="7A57038C"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Fraction emitted to wastewater from applicator (washable coveralls)</w:t>
                  </w:r>
                </w:p>
              </w:tc>
              <w:tc>
                <w:tcPr>
                  <w:tcW w:w="1825" w:type="dxa"/>
                  <w:shd w:val="clear" w:color="auto" w:fill="auto"/>
                  <w:vAlign w:val="center"/>
                </w:tcPr>
                <w:p w14:paraId="77301342"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F</w:t>
                  </w:r>
                  <w:r w:rsidRPr="005637E7">
                    <w:rPr>
                      <w:rFonts w:ascii="Arial" w:hAnsi="Arial" w:cs="Arial"/>
                      <w:vertAlign w:val="subscript"/>
                      <w:lang w:val="en-US" w:eastAsia="en-US"/>
                    </w:rPr>
                    <w:t>applicator,ww</w:t>
                  </w:r>
                </w:p>
              </w:tc>
              <w:tc>
                <w:tcPr>
                  <w:tcW w:w="1825" w:type="dxa"/>
                  <w:shd w:val="clear" w:color="auto" w:fill="auto"/>
                  <w:vAlign w:val="center"/>
                </w:tcPr>
                <w:p w14:paraId="0A5FBF7E"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1</w:t>
                  </w:r>
                </w:p>
              </w:tc>
              <w:tc>
                <w:tcPr>
                  <w:tcW w:w="886" w:type="dxa"/>
                  <w:shd w:val="clear" w:color="auto" w:fill="auto"/>
                  <w:vAlign w:val="center"/>
                </w:tcPr>
                <w:p w14:paraId="164209A3"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w:t>
                  </w:r>
                </w:p>
              </w:tc>
              <w:tc>
                <w:tcPr>
                  <w:tcW w:w="992" w:type="dxa"/>
                  <w:shd w:val="clear" w:color="auto" w:fill="auto"/>
                  <w:vAlign w:val="center"/>
                </w:tcPr>
                <w:p w14:paraId="7E7862EA"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Default</w:t>
                  </w:r>
                </w:p>
              </w:tc>
            </w:tr>
            <w:tr w:rsidR="00C9196D" w:rsidRPr="005637E7" w14:paraId="0A32CC01" w14:textId="77777777" w:rsidTr="005637E7">
              <w:tc>
                <w:tcPr>
                  <w:tcW w:w="3289" w:type="dxa"/>
                  <w:shd w:val="clear" w:color="auto" w:fill="auto"/>
                  <w:vAlign w:val="center"/>
                </w:tcPr>
                <w:p w14:paraId="6951C3F7"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Fraction emitted to wastewater from floor / treated surface during the cleaning step</w:t>
                  </w:r>
                </w:p>
              </w:tc>
              <w:tc>
                <w:tcPr>
                  <w:tcW w:w="1825" w:type="dxa"/>
                  <w:shd w:val="clear" w:color="auto" w:fill="auto"/>
                  <w:vAlign w:val="center"/>
                </w:tcPr>
                <w:p w14:paraId="00D7C881"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F</w:t>
                  </w:r>
                  <w:r w:rsidRPr="005637E7">
                    <w:rPr>
                      <w:rFonts w:ascii="Arial" w:hAnsi="Arial" w:cs="Arial"/>
                      <w:vertAlign w:val="subscript"/>
                      <w:lang w:val="en-US" w:eastAsia="en-US"/>
                    </w:rPr>
                    <w:t>treated surface</w:t>
                  </w:r>
                  <w:r w:rsidRPr="005637E7">
                    <w:rPr>
                      <w:rFonts w:ascii="Arial" w:hAnsi="Arial" w:cs="Arial"/>
                      <w:lang w:val="en-US" w:eastAsia="en-US"/>
                    </w:rPr>
                    <w:t>,</w:t>
                  </w:r>
                  <w:r w:rsidRPr="005637E7">
                    <w:rPr>
                      <w:rFonts w:ascii="Arial" w:hAnsi="Arial" w:cs="Arial"/>
                      <w:vertAlign w:val="subscript"/>
                      <w:lang w:val="en-US" w:eastAsia="en-US"/>
                    </w:rPr>
                    <w:t>ww</w:t>
                  </w:r>
                </w:p>
              </w:tc>
              <w:tc>
                <w:tcPr>
                  <w:tcW w:w="1825" w:type="dxa"/>
                  <w:shd w:val="clear" w:color="auto" w:fill="auto"/>
                  <w:vAlign w:val="center"/>
                </w:tcPr>
                <w:p w14:paraId="7133B44F"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1</w:t>
                  </w:r>
                </w:p>
              </w:tc>
              <w:tc>
                <w:tcPr>
                  <w:tcW w:w="886" w:type="dxa"/>
                  <w:shd w:val="clear" w:color="auto" w:fill="auto"/>
                  <w:vAlign w:val="center"/>
                </w:tcPr>
                <w:p w14:paraId="6799246C"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w:t>
                  </w:r>
                </w:p>
              </w:tc>
              <w:tc>
                <w:tcPr>
                  <w:tcW w:w="992" w:type="dxa"/>
                  <w:shd w:val="clear" w:color="auto" w:fill="auto"/>
                  <w:vAlign w:val="center"/>
                </w:tcPr>
                <w:p w14:paraId="79173400"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Default</w:t>
                  </w:r>
                </w:p>
              </w:tc>
            </w:tr>
            <w:tr w:rsidR="00C9196D" w:rsidRPr="005637E7" w14:paraId="380B1F6F" w14:textId="77777777" w:rsidTr="005637E7">
              <w:tc>
                <w:tcPr>
                  <w:tcW w:w="3289" w:type="dxa"/>
                  <w:shd w:val="clear" w:color="auto" w:fill="auto"/>
                  <w:vAlign w:val="center"/>
                </w:tcPr>
                <w:p w14:paraId="59C8FA55"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Cleaning efficiency (Spray-Surface)</w:t>
                  </w:r>
                </w:p>
              </w:tc>
              <w:tc>
                <w:tcPr>
                  <w:tcW w:w="1825" w:type="dxa"/>
                  <w:shd w:val="clear" w:color="auto" w:fill="auto"/>
                  <w:vAlign w:val="center"/>
                </w:tcPr>
                <w:p w14:paraId="0E388305"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F</w:t>
                  </w:r>
                  <w:r w:rsidRPr="005637E7">
                    <w:rPr>
                      <w:rFonts w:ascii="Arial" w:hAnsi="Arial" w:cs="Arial"/>
                      <w:vertAlign w:val="subscript"/>
                      <w:lang w:val="en-US" w:eastAsia="en-US"/>
                    </w:rPr>
                    <w:t>CE</w:t>
                  </w:r>
                </w:p>
              </w:tc>
              <w:tc>
                <w:tcPr>
                  <w:tcW w:w="1825" w:type="dxa"/>
                  <w:shd w:val="clear" w:color="auto" w:fill="auto"/>
                  <w:vAlign w:val="center"/>
                </w:tcPr>
                <w:p w14:paraId="29071F20"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0,500</w:t>
                  </w:r>
                </w:p>
              </w:tc>
              <w:tc>
                <w:tcPr>
                  <w:tcW w:w="886" w:type="dxa"/>
                  <w:shd w:val="clear" w:color="auto" w:fill="auto"/>
                  <w:vAlign w:val="center"/>
                </w:tcPr>
                <w:p w14:paraId="1141CCF8"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w:t>
                  </w:r>
                </w:p>
              </w:tc>
              <w:tc>
                <w:tcPr>
                  <w:tcW w:w="992" w:type="dxa"/>
                  <w:shd w:val="clear" w:color="auto" w:fill="auto"/>
                  <w:vAlign w:val="center"/>
                </w:tcPr>
                <w:p w14:paraId="2460FE5E"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Default</w:t>
                  </w:r>
                </w:p>
              </w:tc>
            </w:tr>
            <w:tr w:rsidR="00C9196D" w:rsidRPr="005637E7" w14:paraId="31D3EF76" w14:textId="77777777" w:rsidTr="005637E7">
              <w:tc>
                <w:tcPr>
                  <w:tcW w:w="3289" w:type="dxa"/>
                  <w:shd w:val="clear" w:color="auto" w:fill="auto"/>
                  <w:vAlign w:val="center"/>
                </w:tcPr>
                <w:p w14:paraId="1DC1C383"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 xml:space="preserve">Emission from applicator to waste water during the cleaning step </w:t>
                  </w:r>
                </w:p>
              </w:tc>
              <w:tc>
                <w:tcPr>
                  <w:tcW w:w="1825" w:type="dxa"/>
                  <w:shd w:val="clear" w:color="auto" w:fill="auto"/>
                  <w:vAlign w:val="center"/>
                </w:tcPr>
                <w:p w14:paraId="2D76386E"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E</w:t>
                  </w:r>
                  <w:r w:rsidRPr="005637E7">
                    <w:rPr>
                      <w:rFonts w:ascii="Arial" w:hAnsi="Arial" w:cs="Arial"/>
                      <w:vertAlign w:val="subscript"/>
                      <w:lang w:val="en-US" w:eastAsia="en-US"/>
                    </w:rPr>
                    <w:t>applicator,ww</w:t>
                  </w:r>
                </w:p>
              </w:tc>
              <w:tc>
                <w:tcPr>
                  <w:tcW w:w="1825" w:type="dxa"/>
                  <w:shd w:val="clear" w:color="auto" w:fill="auto"/>
                  <w:vAlign w:val="center"/>
                </w:tcPr>
                <w:p w14:paraId="2B5FA483"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1,21E-04</w:t>
                  </w:r>
                </w:p>
              </w:tc>
              <w:tc>
                <w:tcPr>
                  <w:tcW w:w="886" w:type="dxa"/>
                  <w:shd w:val="clear" w:color="auto" w:fill="auto"/>
                  <w:vAlign w:val="center"/>
                </w:tcPr>
                <w:p w14:paraId="0F36F32F"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Kg.d</w:t>
                  </w:r>
                  <w:r w:rsidRPr="005637E7">
                    <w:rPr>
                      <w:rFonts w:ascii="Arial" w:hAnsi="Arial" w:cs="Arial"/>
                      <w:vertAlign w:val="superscript"/>
                      <w:lang w:val="en-US" w:eastAsia="en-US"/>
                    </w:rPr>
                    <w:t>-1</w:t>
                  </w:r>
                </w:p>
              </w:tc>
              <w:tc>
                <w:tcPr>
                  <w:tcW w:w="992" w:type="dxa"/>
                  <w:shd w:val="clear" w:color="auto" w:fill="auto"/>
                  <w:vAlign w:val="center"/>
                </w:tcPr>
                <w:p w14:paraId="4A1C1163"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Output</w:t>
                  </w:r>
                </w:p>
              </w:tc>
            </w:tr>
            <w:tr w:rsidR="00C9196D" w:rsidRPr="005637E7" w14:paraId="431FDED3" w14:textId="77777777" w:rsidTr="005637E7">
              <w:tc>
                <w:tcPr>
                  <w:tcW w:w="3289" w:type="dxa"/>
                  <w:shd w:val="clear" w:color="auto" w:fill="auto"/>
                  <w:vAlign w:val="center"/>
                </w:tcPr>
                <w:p w14:paraId="2A965C4F"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Emission to waste water from floor/treated during the cleaning step</w:t>
                  </w:r>
                </w:p>
              </w:tc>
              <w:tc>
                <w:tcPr>
                  <w:tcW w:w="1825" w:type="dxa"/>
                  <w:shd w:val="clear" w:color="auto" w:fill="auto"/>
                  <w:vAlign w:val="center"/>
                </w:tcPr>
                <w:p w14:paraId="655FFF64"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E</w:t>
                  </w:r>
                  <w:r w:rsidRPr="005637E7">
                    <w:rPr>
                      <w:rFonts w:ascii="Arial" w:hAnsi="Arial" w:cs="Arial"/>
                      <w:vertAlign w:val="subscript"/>
                      <w:lang w:val="en-US" w:eastAsia="en-US"/>
                    </w:rPr>
                    <w:t>treated,ww</w:t>
                  </w:r>
                </w:p>
              </w:tc>
              <w:tc>
                <w:tcPr>
                  <w:tcW w:w="1825" w:type="dxa"/>
                  <w:shd w:val="clear" w:color="auto" w:fill="auto"/>
                  <w:vAlign w:val="center"/>
                </w:tcPr>
                <w:p w14:paraId="2ED57E1D"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2,90E-03</w:t>
                  </w:r>
                </w:p>
              </w:tc>
              <w:tc>
                <w:tcPr>
                  <w:tcW w:w="886" w:type="dxa"/>
                  <w:shd w:val="clear" w:color="auto" w:fill="auto"/>
                  <w:vAlign w:val="center"/>
                </w:tcPr>
                <w:p w14:paraId="4F53EFC2"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Kg.d</w:t>
                  </w:r>
                  <w:r w:rsidRPr="005637E7">
                    <w:rPr>
                      <w:rFonts w:ascii="Arial" w:hAnsi="Arial" w:cs="Arial"/>
                      <w:vertAlign w:val="superscript"/>
                      <w:lang w:val="en-US" w:eastAsia="en-US"/>
                    </w:rPr>
                    <w:t>-1</w:t>
                  </w:r>
                </w:p>
              </w:tc>
              <w:tc>
                <w:tcPr>
                  <w:tcW w:w="992" w:type="dxa"/>
                  <w:shd w:val="clear" w:color="auto" w:fill="auto"/>
                  <w:vAlign w:val="center"/>
                </w:tcPr>
                <w:p w14:paraId="6221BB6B"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Output</w:t>
                  </w:r>
                </w:p>
              </w:tc>
            </w:tr>
            <w:tr w:rsidR="00C9196D" w:rsidRPr="005637E7" w14:paraId="215627F1" w14:textId="77777777" w:rsidTr="005637E7">
              <w:tc>
                <w:tcPr>
                  <w:tcW w:w="3289" w:type="dxa"/>
                  <w:shd w:val="clear" w:color="auto" w:fill="auto"/>
                  <w:vAlign w:val="center"/>
                </w:tcPr>
                <w:p w14:paraId="38B40E28"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Number of houses per STP</w:t>
                  </w:r>
                </w:p>
              </w:tc>
              <w:tc>
                <w:tcPr>
                  <w:tcW w:w="1825" w:type="dxa"/>
                  <w:shd w:val="clear" w:color="auto" w:fill="auto"/>
                  <w:vAlign w:val="center"/>
                </w:tcPr>
                <w:p w14:paraId="6E8FF5A3"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N</w:t>
                  </w:r>
                  <w:r w:rsidRPr="005637E7">
                    <w:rPr>
                      <w:rFonts w:ascii="Arial" w:hAnsi="Arial" w:cs="Arial"/>
                      <w:vertAlign w:val="subscript"/>
                      <w:lang w:val="en-US" w:eastAsia="en-US"/>
                    </w:rPr>
                    <w:t>buildings/STP</w:t>
                  </w:r>
                </w:p>
              </w:tc>
              <w:tc>
                <w:tcPr>
                  <w:tcW w:w="1825" w:type="dxa"/>
                  <w:shd w:val="clear" w:color="auto" w:fill="auto"/>
                  <w:vAlign w:val="center"/>
                </w:tcPr>
                <w:p w14:paraId="23CF57A4"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4,00E+03</w:t>
                  </w:r>
                </w:p>
              </w:tc>
              <w:tc>
                <w:tcPr>
                  <w:tcW w:w="886" w:type="dxa"/>
                  <w:shd w:val="clear" w:color="auto" w:fill="auto"/>
                  <w:vAlign w:val="center"/>
                </w:tcPr>
                <w:p w14:paraId="6461F7EE"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w:t>
                  </w:r>
                </w:p>
              </w:tc>
              <w:tc>
                <w:tcPr>
                  <w:tcW w:w="992" w:type="dxa"/>
                  <w:shd w:val="clear" w:color="auto" w:fill="auto"/>
                  <w:vAlign w:val="center"/>
                </w:tcPr>
                <w:p w14:paraId="1D715EFF"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Default</w:t>
                  </w:r>
                </w:p>
              </w:tc>
            </w:tr>
            <w:tr w:rsidR="00C9196D" w:rsidRPr="005637E7" w14:paraId="5866AA4B" w14:textId="77777777" w:rsidTr="005637E7">
              <w:tc>
                <w:tcPr>
                  <w:tcW w:w="3289" w:type="dxa"/>
                  <w:shd w:val="clear" w:color="auto" w:fill="auto"/>
                  <w:vAlign w:val="center"/>
                </w:tcPr>
                <w:p w14:paraId="01471116"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rPr>
                    <w:t>Simultaneity factor</w:t>
                  </w:r>
                </w:p>
              </w:tc>
              <w:tc>
                <w:tcPr>
                  <w:tcW w:w="1825" w:type="dxa"/>
                  <w:shd w:val="clear" w:color="auto" w:fill="auto"/>
                  <w:vAlign w:val="center"/>
                </w:tcPr>
                <w:p w14:paraId="1E6725E0"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eastAsia="en-US"/>
                    </w:rPr>
                    <w:t>Fs</w:t>
                  </w:r>
                </w:p>
              </w:tc>
              <w:tc>
                <w:tcPr>
                  <w:tcW w:w="1825" w:type="dxa"/>
                  <w:shd w:val="clear" w:color="auto" w:fill="auto"/>
                  <w:vAlign w:val="center"/>
                </w:tcPr>
                <w:p w14:paraId="7624D4A5"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rPr>
                    <w:t>0.204</w:t>
                  </w:r>
                </w:p>
              </w:tc>
              <w:tc>
                <w:tcPr>
                  <w:tcW w:w="886" w:type="dxa"/>
                  <w:shd w:val="clear" w:color="auto" w:fill="auto"/>
                  <w:vAlign w:val="center"/>
                </w:tcPr>
                <w:p w14:paraId="7DFEB436"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eastAsia="en-US"/>
                    </w:rPr>
                    <w:t>%</w:t>
                  </w:r>
                </w:p>
              </w:tc>
              <w:tc>
                <w:tcPr>
                  <w:tcW w:w="992" w:type="dxa"/>
                  <w:shd w:val="clear" w:color="auto" w:fill="auto"/>
                  <w:vAlign w:val="center"/>
                </w:tcPr>
                <w:p w14:paraId="2F54845D"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Default</w:t>
                  </w:r>
                </w:p>
              </w:tc>
            </w:tr>
            <w:tr w:rsidR="00C9196D" w:rsidRPr="005637E7" w14:paraId="0FE7D7B6" w14:textId="77777777" w:rsidTr="005637E7">
              <w:trPr>
                <w:trHeight w:val="390"/>
              </w:trPr>
              <w:tc>
                <w:tcPr>
                  <w:tcW w:w="8817" w:type="dxa"/>
                  <w:gridSpan w:val="5"/>
                  <w:shd w:val="clear" w:color="auto" w:fill="D9D9D9"/>
                  <w:vAlign w:val="center"/>
                </w:tcPr>
                <w:p w14:paraId="759FD629"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b/>
                      <w:bCs/>
                      <w:i/>
                      <w:iCs/>
                      <w:lang w:val="en-US" w:eastAsia="en-US"/>
                    </w:rPr>
                    <w:t>Release to waste water for one application</w:t>
                  </w:r>
                </w:p>
              </w:tc>
            </w:tr>
            <w:tr w:rsidR="00C9196D" w:rsidRPr="005637E7" w14:paraId="2C541B02" w14:textId="77777777" w:rsidTr="005637E7">
              <w:trPr>
                <w:trHeight w:val="295"/>
              </w:trPr>
              <w:tc>
                <w:tcPr>
                  <w:tcW w:w="3289" w:type="dxa"/>
                  <w:shd w:val="clear" w:color="auto" w:fill="auto"/>
                  <w:vAlign w:val="center"/>
                </w:tcPr>
                <w:p w14:paraId="4C4B1B7C"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lang w:val="en-US" w:eastAsia="en-US"/>
                    </w:rPr>
                    <w:t xml:space="preserve">Local Emission to STP  </w:t>
                  </w:r>
                </w:p>
              </w:tc>
              <w:tc>
                <w:tcPr>
                  <w:tcW w:w="1825" w:type="dxa"/>
                  <w:shd w:val="clear" w:color="auto" w:fill="auto"/>
                  <w:vAlign w:val="center"/>
                </w:tcPr>
                <w:p w14:paraId="786A50FD" w14:textId="77777777" w:rsidR="00C9196D" w:rsidRPr="005637E7" w:rsidRDefault="00C9196D" w:rsidP="005637E7">
                  <w:pPr>
                    <w:pStyle w:val="Lgende"/>
                    <w:keepNext/>
                    <w:autoSpaceDE w:val="0"/>
                    <w:autoSpaceDN w:val="0"/>
                    <w:spacing w:after="0"/>
                    <w:ind w:left="0" w:firstLine="0"/>
                    <w:rPr>
                      <w:rFonts w:ascii="Arial" w:hAnsi="Arial" w:cs="Arial"/>
                    </w:rPr>
                  </w:pPr>
                  <w:r w:rsidRPr="005637E7">
                    <w:rPr>
                      <w:rFonts w:ascii="Arial" w:hAnsi="Arial" w:cs="Arial"/>
                      <w:i/>
                      <w:iCs/>
                      <w:lang w:val="en-US" w:eastAsia="en-US"/>
                    </w:rPr>
                    <w:t>Elocal</w:t>
                  </w:r>
                  <w:r w:rsidRPr="005637E7">
                    <w:rPr>
                      <w:rFonts w:ascii="Arial" w:hAnsi="Arial" w:cs="Arial"/>
                      <w:i/>
                      <w:iCs/>
                      <w:vertAlign w:val="subscript"/>
                      <w:lang w:val="en-US" w:eastAsia="en-US"/>
                    </w:rPr>
                    <w:t>water</w:t>
                  </w:r>
                </w:p>
              </w:tc>
              <w:tc>
                <w:tcPr>
                  <w:tcW w:w="1825" w:type="dxa"/>
                  <w:shd w:val="clear" w:color="auto" w:fill="auto"/>
                  <w:vAlign w:val="center"/>
                </w:tcPr>
                <w:p w14:paraId="21B1FE29"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2,47E-02</w:t>
                  </w:r>
                </w:p>
              </w:tc>
              <w:tc>
                <w:tcPr>
                  <w:tcW w:w="886" w:type="dxa"/>
                  <w:shd w:val="clear" w:color="auto" w:fill="auto"/>
                  <w:vAlign w:val="center"/>
                </w:tcPr>
                <w:p w14:paraId="4470354C"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Kg.d</w:t>
                  </w:r>
                  <w:r w:rsidRPr="005637E7">
                    <w:rPr>
                      <w:rFonts w:ascii="Arial" w:hAnsi="Arial" w:cs="Arial"/>
                      <w:vertAlign w:val="superscript"/>
                      <w:lang w:val="en-US" w:eastAsia="en-US"/>
                    </w:rPr>
                    <w:t>-1</w:t>
                  </w:r>
                </w:p>
              </w:tc>
              <w:tc>
                <w:tcPr>
                  <w:tcW w:w="992" w:type="dxa"/>
                  <w:shd w:val="clear" w:color="auto" w:fill="auto"/>
                  <w:vAlign w:val="center"/>
                </w:tcPr>
                <w:p w14:paraId="1FB98C9D" w14:textId="77777777" w:rsidR="00C9196D" w:rsidRPr="005637E7" w:rsidRDefault="00C9196D" w:rsidP="005637E7">
                  <w:pPr>
                    <w:pStyle w:val="Lgende"/>
                    <w:keepNext/>
                    <w:autoSpaceDE w:val="0"/>
                    <w:autoSpaceDN w:val="0"/>
                    <w:spacing w:after="0"/>
                    <w:ind w:left="0" w:firstLine="0"/>
                    <w:jc w:val="center"/>
                    <w:rPr>
                      <w:rFonts w:ascii="Arial" w:hAnsi="Arial" w:cs="Arial"/>
                    </w:rPr>
                  </w:pPr>
                  <w:r w:rsidRPr="005637E7">
                    <w:rPr>
                      <w:rFonts w:ascii="Arial" w:hAnsi="Arial" w:cs="Arial"/>
                      <w:lang w:val="en-US" w:eastAsia="en-US"/>
                    </w:rPr>
                    <w:t>Output</w:t>
                  </w:r>
                </w:p>
              </w:tc>
            </w:tr>
          </w:tbl>
          <w:p w14:paraId="319CE981" w14:textId="77777777" w:rsidR="00C9196D" w:rsidRDefault="00C9196D" w:rsidP="009F11DC">
            <w:pPr>
              <w:autoSpaceDE w:val="0"/>
              <w:autoSpaceDN w:val="0"/>
              <w:spacing w:line="240" w:lineRule="auto"/>
              <w:jc w:val="both"/>
              <w:rPr>
                <w:rFonts w:ascii="Arial" w:hAnsi="Arial" w:cs="Arial"/>
                <w:sz w:val="20"/>
                <w:szCs w:val="20"/>
                <w:lang w:val="en-GB"/>
              </w:rPr>
            </w:pPr>
          </w:p>
          <w:p w14:paraId="6BB6C22B" w14:textId="77777777" w:rsidR="00C9196D" w:rsidRDefault="00C9196D" w:rsidP="009F11DC">
            <w:pPr>
              <w:autoSpaceDE w:val="0"/>
              <w:autoSpaceDN w:val="0"/>
              <w:spacing w:line="240" w:lineRule="auto"/>
              <w:jc w:val="both"/>
              <w:rPr>
                <w:rFonts w:ascii="Arial" w:hAnsi="Arial" w:cs="Arial"/>
                <w:sz w:val="20"/>
                <w:szCs w:val="20"/>
                <w:lang w:val="en-GB"/>
              </w:rPr>
            </w:pPr>
          </w:p>
          <w:p w14:paraId="5D43D053" w14:textId="77777777" w:rsidR="00431F6C" w:rsidRPr="009F11DC" w:rsidRDefault="00431F6C" w:rsidP="009F11DC">
            <w:pPr>
              <w:autoSpaceDE w:val="0"/>
              <w:autoSpaceDN w:val="0"/>
              <w:spacing w:line="240" w:lineRule="auto"/>
              <w:jc w:val="both"/>
              <w:rPr>
                <w:rFonts w:ascii="Arial" w:hAnsi="Arial" w:cs="Arial"/>
                <w:sz w:val="20"/>
                <w:szCs w:val="20"/>
                <w:lang w:val="en-GB"/>
              </w:rPr>
            </w:pPr>
            <w:r w:rsidRPr="009F11DC">
              <w:rPr>
                <w:rFonts w:ascii="Arial" w:hAnsi="Arial" w:cs="Arial"/>
                <w:sz w:val="20"/>
                <w:szCs w:val="20"/>
                <w:lang w:val="en-GB"/>
              </w:rPr>
              <w:t>The main metabolite in surface water is α–CO. The highest percentage of α–CO, relatively to the amount of Etofenprox initially applied, was determined to be 63.6</w:t>
            </w:r>
            <w:r w:rsidR="003E1EF5">
              <w:rPr>
                <w:rFonts w:ascii="Arial" w:hAnsi="Arial" w:cs="Arial"/>
                <w:sz w:val="20"/>
                <w:szCs w:val="20"/>
                <w:lang w:val="en-GB"/>
              </w:rPr>
              <w:t xml:space="preserve"> </w:t>
            </w:r>
            <w:r w:rsidRPr="009F11DC">
              <w:rPr>
                <w:rFonts w:ascii="Arial" w:hAnsi="Arial" w:cs="Arial"/>
                <w:sz w:val="20"/>
                <w:szCs w:val="20"/>
                <w:lang w:val="en-GB"/>
              </w:rPr>
              <w:t>%, in the aqueous photolysis study (Doc. III-A 7.1.1.1.2/01; Study A 7.1.1.1.2/01). The PECs of Etofenprox were multiplied by 63.6% to estimate the PECs of the metabolite α–CO according to the CAR of etofenprox.</w:t>
            </w:r>
          </w:p>
          <w:p w14:paraId="0D9BDECA" w14:textId="77777777" w:rsidR="00431F6C" w:rsidRPr="009F11DC" w:rsidRDefault="00431F6C" w:rsidP="009F11DC">
            <w:pPr>
              <w:autoSpaceDE w:val="0"/>
              <w:autoSpaceDN w:val="0"/>
              <w:spacing w:line="240" w:lineRule="auto"/>
              <w:jc w:val="both"/>
              <w:rPr>
                <w:rFonts w:ascii="Arial" w:hAnsi="Arial" w:cs="Arial"/>
                <w:sz w:val="20"/>
                <w:szCs w:val="20"/>
                <w:lang w:val="en-GB"/>
              </w:rPr>
            </w:pPr>
          </w:p>
          <w:p w14:paraId="2FBEAEAB" w14:textId="77777777" w:rsidR="00431F6C" w:rsidRPr="009F11DC" w:rsidRDefault="00431F6C" w:rsidP="009F11DC">
            <w:pPr>
              <w:pStyle w:val="CARText"/>
              <w:autoSpaceDE w:val="0"/>
              <w:autoSpaceDN w:val="0"/>
              <w:rPr>
                <w:rFonts w:cs="Arial"/>
                <w:color w:val="auto"/>
                <w:szCs w:val="20"/>
              </w:rPr>
            </w:pPr>
            <w:r w:rsidRPr="009F11DC">
              <w:rPr>
                <w:rFonts w:cs="Arial"/>
                <w:color w:val="auto"/>
                <w:szCs w:val="20"/>
              </w:rPr>
              <w:t xml:space="preserve">The main metabolite in sediment is 4’-OH. The highest percentage of 4’-OH, relatively to the amount of </w:t>
            </w:r>
            <w:r w:rsidR="003E1EF5">
              <w:rPr>
                <w:rFonts w:cs="Arial"/>
                <w:color w:val="auto"/>
                <w:szCs w:val="20"/>
              </w:rPr>
              <w:t>e</w:t>
            </w:r>
            <w:r w:rsidRPr="009F11DC">
              <w:rPr>
                <w:rFonts w:cs="Arial"/>
                <w:color w:val="auto"/>
                <w:szCs w:val="20"/>
              </w:rPr>
              <w:t>tofenprox initially applied, was determined to be 21.4</w:t>
            </w:r>
            <w:r w:rsidR="003E1EF5">
              <w:rPr>
                <w:rFonts w:cs="Arial"/>
                <w:color w:val="auto"/>
                <w:szCs w:val="20"/>
              </w:rPr>
              <w:t xml:space="preserve"> </w:t>
            </w:r>
            <w:r w:rsidRPr="009F11DC">
              <w:rPr>
                <w:rFonts w:cs="Arial"/>
                <w:color w:val="auto"/>
                <w:szCs w:val="20"/>
              </w:rPr>
              <w:t xml:space="preserve">%, in the water sediment study (Doc.III-A 7.1.2.2.2/01 and A 7.1.2.2.2/02;  Study and amendment A 7.1.2.2.2/01, Study A 7.1.2.2.2/02 and /03). The PECs of </w:t>
            </w:r>
            <w:r w:rsidR="003E1EF5">
              <w:rPr>
                <w:rFonts w:cs="Arial"/>
                <w:color w:val="auto"/>
                <w:szCs w:val="20"/>
              </w:rPr>
              <w:t>e</w:t>
            </w:r>
            <w:r w:rsidRPr="009F11DC">
              <w:rPr>
                <w:rFonts w:cs="Arial"/>
                <w:color w:val="auto"/>
                <w:szCs w:val="20"/>
              </w:rPr>
              <w:t>tofenprox were multiplied by 21.4</w:t>
            </w:r>
            <w:r w:rsidR="003E1EF5">
              <w:rPr>
                <w:rFonts w:cs="Arial"/>
                <w:color w:val="auto"/>
                <w:szCs w:val="20"/>
              </w:rPr>
              <w:t xml:space="preserve"> </w:t>
            </w:r>
            <w:r w:rsidRPr="009F11DC">
              <w:rPr>
                <w:rFonts w:cs="Arial"/>
                <w:color w:val="auto"/>
                <w:szCs w:val="20"/>
              </w:rPr>
              <w:t xml:space="preserve">% to estimate the PECs of the metabolite 4’-OH </w:t>
            </w:r>
            <w:r w:rsidRPr="009F11DC">
              <w:rPr>
                <w:rFonts w:cs="Arial"/>
                <w:szCs w:val="20"/>
              </w:rPr>
              <w:t>according to the CAR of etofenprox</w:t>
            </w:r>
            <w:r w:rsidRPr="009F11DC">
              <w:rPr>
                <w:rFonts w:cs="Arial"/>
                <w:color w:val="auto"/>
                <w:szCs w:val="20"/>
              </w:rPr>
              <w:t xml:space="preserve">. </w:t>
            </w:r>
          </w:p>
          <w:p w14:paraId="413FB44E" w14:textId="77777777" w:rsidR="00431F6C" w:rsidRPr="009F11DC" w:rsidRDefault="00431F6C" w:rsidP="009F11DC">
            <w:pPr>
              <w:shd w:val="clear" w:color="auto" w:fill="D6E3BC"/>
              <w:autoSpaceDE w:val="0"/>
              <w:autoSpaceDN w:val="0"/>
              <w:spacing w:line="240" w:lineRule="auto"/>
              <w:jc w:val="both"/>
              <w:textAlignment w:val="baseline"/>
              <w:rPr>
                <w:rFonts w:ascii="Arial" w:hAnsi="Arial" w:cs="Arial"/>
                <w:b/>
                <w:sz w:val="20"/>
                <w:szCs w:val="20"/>
                <w:lang w:val="en-US"/>
              </w:rPr>
            </w:pPr>
          </w:p>
          <w:p w14:paraId="43F4FA8A" w14:textId="77777777" w:rsidR="00431F6C" w:rsidRPr="009F11DC" w:rsidRDefault="00431F6C" w:rsidP="009F11DC">
            <w:pPr>
              <w:shd w:val="clear" w:color="auto" w:fill="D6E3BC"/>
              <w:autoSpaceDE w:val="0"/>
              <w:autoSpaceDN w:val="0"/>
              <w:spacing w:line="240" w:lineRule="auto"/>
              <w:jc w:val="both"/>
              <w:textAlignment w:val="baseline"/>
              <w:rPr>
                <w:rFonts w:ascii="Arial" w:hAnsi="Arial" w:cs="Arial"/>
                <w:sz w:val="20"/>
                <w:szCs w:val="20"/>
                <w:lang w:val="en-US"/>
              </w:rPr>
            </w:pPr>
            <w:r w:rsidRPr="009F11DC">
              <w:rPr>
                <w:rFonts w:ascii="Arial" w:hAnsi="Arial" w:cs="Arial"/>
                <w:sz w:val="20"/>
                <w:szCs w:val="20"/>
                <w:lang w:val="en-US"/>
              </w:rPr>
              <w:t>The aquatic PEC calculations are presented in the table below.</w:t>
            </w:r>
          </w:p>
          <w:p w14:paraId="283C50AF" w14:textId="77777777" w:rsidR="00431F6C" w:rsidRPr="009F11DC" w:rsidRDefault="00431F6C" w:rsidP="009F11DC">
            <w:pPr>
              <w:shd w:val="clear" w:color="auto" w:fill="D6E3BC"/>
              <w:autoSpaceDE w:val="0"/>
              <w:autoSpaceDN w:val="0"/>
              <w:spacing w:line="240" w:lineRule="auto"/>
              <w:jc w:val="both"/>
              <w:textAlignment w:val="baseline"/>
              <w:rPr>
                <w:rFonts w:ascii="Arial" w:hAnsi="Arial" w:cs="Arial"/>
                <w:b/>
                <w:sz w:val="20"/>
                <w:szCs w:val="20"/>
                <w:lang w:val="en-US"/>
              </w:rPr>
            </w:pPr>
          </w:p>
          <w:p w14:paraId="2CF0072B" w14:textId="77777777" w:rsidR="00431F6C" w:rsidRPr="0017261E" w:rsidRDefault="00431F6C" w:rsidP="0017261E">
            <w:pPr>
              <w:pStyle w:val="Lgende"/>
              <w:keepNext/>
              <w:autoSpaceDE w:val="0"/>
              <w:autoSpaceDN w:val="0"/>
              <w:spacing w:after="0"/>
              <w:ind w:left="0" w:firstLine="0"/>
              <w:jc w:val="both"/>
              <w:rPr>
                <w:rFonts w:ascii="Arial" w:hAnsi="Arial" w:cs="Arial"/>
                <w:b/>
              </w:rPr>
            </w:pPr>
            <w:r w:rsidRPr="0017261E">
              <w:rPr>
                <w:rFonts w:ascii="Arial" w:hAnsi="Arial" w:cs="Arial"/>
                <w:b/>
              </w:rPr>
              <w:t xml:space="preserve">Table </w:t>
            </w:r>
            <w:r w:rsidRPr="0017261E">
              <w:rPr>
                <w:rFonts w:ascii="Arial" w:hAnsi="Arial" w:cs="Arial"/>
                <w:b/>
              </w:rPr>
              <w:fldChar w:fldCharType="begin"/>
            </w:r>
            <w:r w:rsidRPr="0017261E">
              <w:rPr>
                <w:rFonts w:ascii="Arial" w:hAnsi="Arial" w:cs="Arial"/>
                <w:b/>
              </w:rPr>
              <w:instrText xml:space="preserve"> SEQ Table \* ARABIC </w:instrText>
            </w:r>
            <w:r w:rsidRPr="0017261E">
              <w:rPr>
                <w:rFonts w:ascii="Arial" w:hAnsi="Arial" w:cs="Arial"/>
                <w:b/>
              </w:rPr>
              <w:fldChar w:fldCharType="separate"/>
            </w:r>
            <w:r w:rsidR="00112D8F">
              <w:rPr>
                <w:rFonts w:ascii="Arial" w:hAnsi="Arial" w:cs="Arial"/>
                <w:b/>
                <w:noProof/>
              </w:rPr>
              <w:t>19</w:t>
            </w:r>
            <w:r w:rsidRPr="0017261E">
              <w:rPr>
                <w:rFonts w:ascii="Arial" w:hAnsi="Arial" w:cs="Arial"/>
                <w:b/>
              </w:rPr>
              <w:fldChar w:fldCharType="end"/>
            </w:r>
            <w:r w:rsidRPr="0017261E">
              <w:rPr>
                <w:rFonts w:ascii="Arial" w:hAnsi="Arial" w:cs="Arial"/>
                <w:b/>
              </w:rPr>
              <w:t>: PEC calculations for etofenprox and its degradation products (</w:t>
            </w:r>
            <w:r w:rsidRPr="0017261E">
              <w:rPr>
                <w:rFonts w:ascii="Arial" w:hAnsi="Arial" w:cs="Arial"/>
                <w:b/>
                <w:color w:val="000000"/>
              </w:rPr>
              <w:t>α-CO and 4’-OH</w:t>
            </w:r>
            <w:r w:rsidRPr="0017261E">
              <w:rPr>
                <w:rFonts w:ascii="Arial" w:hAnsi="Arial" w:cs="Arial"/>
                <w:b/>
              </w:rPr>
              <w:t>) in the aquatic compartment</w:t>
            </w:r>
          </w:p>
          <w:tbl>
            <w:tblPr>
              <w:tblW w:w="7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2"/>
              <w:gridCol w:w="2028"/>
              <w:gridCol w:w="1356"/>
              <w:gridCol w:w="958"/>
              <w:gridCol w:w="1843"/>
            </w:tblGrid>
            <w:tr w:rsidR="00431F6C" w:rsidRPr="00431F6C" w14:paraId="4A48DF8D" w14:textId="77777777" w:rsidTr="008F15FA">
              <w:trPr>
                <w:trHeight w:val="270"/>
                <w:jc w:val="center"/>
              </w:trPr>
              <w:tc>
                <w:tcPr>
                  <w:tcW w:w="1782" w:type="dxa"/>
                  <w:shd w:val="clear" w:color="auto" w:fill="D9D9D9"/>
                  <w:vAlign w:val="center"/>
                  <w:hideMark/>
                </w:tcPr>
                <w:p w14:paraId="0F4FBBF0" w14:textId="77777777" w:rsidR="00431F6C" w:rsidRPr="00431F6C" w:rsidRDefault="00431F6C" w:rsidP="00431F6C">
                  <w:pPr>
                    <w:spacing w:line="240" w:lineRule="auto"/>
                    <w:jc w:val="both"/>
                    <w:rPr>
                      <w:rFonts w:ascii="Arial" w:eastAsia="Times New Roman" w:hAnsi="Arial" w:cs="Arial"/>
                      <w:b/>
                      <w:bCs/>
                      <w:sz w:val="20"/>
                      <w:szCs w:val="20"/>
                      <w:lang w:val="en-US" w:eastAsia="en-US"/>
                    </w:rPr>
                  </w:pPr>
                  <w:r w:rsidRPr="00431F6C">
                    <w:rPr>
                      <w:rFonts w:ascii="Arial" w:eastAsia="Times New Roman" w:hAnsi="Arial" w:cs="Arial"/>
                      <w:b/>
                      <w:bCs/>
                      <w:sz w:val="20"/>
                      <w:szCs w:val="20"/>
                      <w:lang w:val="en-US" w:eastAsia="en-US"/>
                    </w:rPr>
                    <w:t>Symbol</w:t>
                  </w:r>
                </w:p>
              </w:tc>
              <w:tc>
                <w:tcPr>
                  <w:tcW w:w="2028" w:type="dxa"/>
                  <w:shd w:val="clear" w:color="auto" w:fill="D9D9D9"/>
                  <w:vAlign w:val="center"/>
                  <w:hideMark/>
                </w:tcPr>
                <w:p w14:paraId="00E9AC53" w14:textId="77777777" w:rsidR="00431F6C" w:rsidRPr="00431F6C" w:rsidRDefault="00431F6C" w:rsidP="00431F6C">
                  <w:pPr>
                    <w:spacing w:line="240" w:lineRule="auto"/>
                    <w:jc w:val="both"/>
                    <w:rPr>
                      <w:rFonts w:ascii="Arial" w:eastAsia="Times New Roman" w:hAnsi="Arial" w:cs="Arial"/>
                      <w:b/>
                      <w:bCs/>
                      <w:sz w:val="20"/>
                      <w:szCs w:val="20"/>
                      <w:lang w:val="en-US" w:eastAsia="en-US"/>
                    </w:rPr>
                  </w:pPr>
                  <w:r w:rsidRPr="00431F6C">
                    <w:rPr>
                      <w:rFonts w:ascii="Arial" w:eastAsia="Times New Roman" w:hAnsi="Arial" w:cs="Arial"/>
                      <w:b/>
                      <w:bCs/>
                      <w:sz w:val="20"/>
                      <w:szCs w:val="20"/>
                      <w:lang w:val="en-US" w:eastAsia="en-US"/>
                    </w:rPr>
                    <w:t>Parameter</w:t>
                  </w:r>
                </w:p>
              </w:tc>
              <w:tc>
                <w:tcPr>
                  <w:tcW w:w="1356" w:type="dxa"/>
                  <w:shd w:val="clear" w:color="auto" w:fill="D9D9D9"/>
                  <w:vAlign w:val="center"/>
                  <w:hideMark/>
                </w:tcPr>
                <w:p w14:paraId="1F84A03B" w14:textId="77777777" w:rsidR="00431F6C" w:rsidRPr="00431F6C" w:rsidRDefault="00431F6C" w:rsidP="00431F6C">
                  <w:pPr>
                    <w:spacing w:line="240" w:lineRule="auto"/>
                    <w:jc w:val="both"/>
                    <w:rPr>
                      <w:rFonts w:ascii="Arial" w:eastAsia="Times New Roman" w:hAnsi="Arial" w:cs="Arial"/>
                      <w:b/>
                      <w:bCs/>
                      <w:sz w:val="20"/>
                      <w:szCs w:val="20"/>
                      <w:lang w:val="en-US" w:eastAsia="en-US"/>
                    </w:rPr>
                  </w:pPr>
                  <w:r w:rsidRPr="00431F6C">
                    <w:rPr>
                      <w:rFonts w:ascii="Arial" w:eastAsia="Times New Roman" w:hAnsi="Arial" w:cs="Arial"/>
                      <w:b/>
                      <w:bCs/>
                      <w:sz w:val="20"/>
                      <w:szCs w:val="20"/>
                      <w:lang w:val="en-US" w:eastAsia="en-US"/>
                    </w:rPr>
                    <w:t>Value</w:t>
                  </w:r>
                </w:p>
              </w:tc>
              <w:tc>
                <w:tcPr>
                  <w:tcW w:w="958" w:type="dxa"/>
                  <w:shd w:val="clear" w:color="auto" w:fill="D9D9D9"/>
                  <w:noWrap/>
                  <w:vAlign w:val="center"/>
                  <w:hideMark/>
                </w:tcPr>
                <w:p w14:paraId="3E03B421" w14:textId="77777777" w:rsidR="00431F6C" w:rsidRPr="00431F6C" w:rsidRDefault="00431F6C" w:rsidP="00431F6C">
                  <w:pPr>
                    <w:spacing w:line="240" w:lineRule="auto"/>
                    <w:jc w:val="both"/>
                    <w:rPr>
                      <w:rFonts w:ascii="Arial" w:eastAsia="Times New Roman" w:hAnsi="Arial" w:cs="Arial"/>
                      <w:b/>
                      <w:bCs/>
                      <w:sz w:val="20"/>
                      <w:szCs w:val="20"/>
                      <w:lang w:val="en-US" w:eastAsia="en-US"/>
                    </w:rPr>
                  </w:pPr>
                  <w:r w:rsidRPr="00431F6C">
                    <w:rPr>
                      <w:rFonts w:ascii="Arial" w:eastAsia="Times New Roman" w:hAnsi="Arial" w:cs="Arial"/>
                      <w:b/>
                      <w:bCs/>
                      <w:sz w:val="20"/>
                      <w:szCs w:val="20"/>
                      <w:lang w:val="en-US" w:eastAsia="en-US"/>
                    </w:rPr>
                    <w:t>Unit</w:t>
                  </w:r>
                </w:p>
              </w:tc>
              <w:tc>
                <w:tcPr>
                  <w:tcW w:w="1843" w:type="dxa"/>
                  <w:shd w:val="clear" w:color="auto" w:fill="D9D9D9"/>
                  <w:vAlign w:val="center"/>
                  <w:hideMark/>
                </w:tcPr>
                <w:p w14:paraId="2F2219EA" w14:textId="77777777" w:rsidR="00431F6C" w:rsidRPr="00431F6C" w:rsidRDefault="00431F6C" w:rsidP="00431F6C">
                  <w:pPr>
                    <w:spacing w:line="240" w:lineRule="auto"/>
                    <w:jc w:val="both"/>
                    <w:rPr>
                      <w:rFonts w:ascii="Arial" w:eastAsia="Times New Roman" w:hAnsi="Arial" w:cs="Arial"/>
                      <w:b/>
                      <w:bCs/>
                      <w:sz w:val="20"/>
                      <w:szCs w:val="20"/>
                      <w:lang w:val="en-US" w:eastAsia="en-US"/>
                    </w:rPr>
                  </w:pPr>
                  <w:r w:rsidRPr="00431F6C">
                    <w:rPr>
                      <w:rFonts w:ascii="Arial" w:eastAsia="Times New Roman" w:hAnsi="Arial" w:cs="Arial"/>
                      <w:b/>
                      <w:bCs/>
                      <w:sz w:val="20"/>
                      <w:szCs w:val="20"/>
                      <w:lang w:val="en-US" w:eastAsia="en-US"/>
                    </w:rPr>
                    <w:t>Reference</w:t>
                  </w:r>
                </w:p>
              </w:tc>
            </w:tr>
            <w:tr w:rsidR="00431F6C" w:rsidRPr="00431F6C" w14:paraId="5CA1D1DD" w14:textId="77777777" w:rsidTr="008F15FA">
              <w:trPr>
                <w:trHeight w:val="1380"/>
                <w:jc w:val="center"/>
              </w:trPr>
              <w:tc>
                <w:tcPr>
                  <w:tcW w:w="1782" w:type="dxa"/>
                  <w:shd w:val="clear" w:color="auto" w:fill="auto"/>
                  <w:vAlign w:val="center"/>
                  <w:hideMark/>
                </w:tcPr>
                <w:p w14:paraId="68B5113E"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 xml:space="preserve">Elocal </w:t>
                  </w:r>
                  <w:r w:rsidRPr="00431F6C">
                    <w:rPr>
                      <w:rFonts w:ascii="Arial" w:eastAsia="Times New Roman" w:hAnsi="Arial" w:cs="Arial"/>
                      <w:sz w:val="20"/>
                      <w:szCs w:val="20"/>
                      <w:vertAlign w:val="subscript"/>
                      <w:lang w:val="en-US" w:eastAsia="en-US"/>
                    </w:rPr>
                    <w:t>STP (Etofenprox)</w:t>
                  </w:r>
                </w:p>
              </w:tc>
              <w:tc>
                <w:tcPr>
                  <w:tcW w:w="2028" w:type="dxa"/>
                  <w:shd w:val="clear" w:color="auto" w:fill="auto"/>
                  <w:vAlign w:val="center"/>
                  <w:hideMark/>
                </w:tcPr>
                <w:p w14:paraId="05635C61"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Local Emission to STP</w:t>
                  </w:r>
                </w:p>
              </w:tc>
              <w:tc>
                <w:tcPr>
                  <w:tcW w:w="1356" w:type="dxa"/>
                  <w:shd w:val="clear" w:color="auto" w:fill="auto"/>
                  <w:vAlign w:val="center"/>
                  <w:hideMark/>
                </w:tcPr>
                <w:p w14:paraId="4FDBBB72"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2.47E-02</w:t>
                  </w:r>
                </w:p>
              </w:tc>
              <w:tc>
                <w:tcPr>
                  <w:tcW w:w="958" w:type="dxa"/>
                  <w:shd w:val="clear" w:color="auto" w:fill="auto"/>
                  <w:noWrap/>
                  <w:vAlign w:val="center"/>
                  <w:hideMark/>
                </w:tcPr>
                <w:p w14:paraId="3BB2E5D2"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[kg.d</w:t>
                  </w:r>
                  <w:r w:rsidRPr="00431F6C">
                    <w:rPr>
                      <w:rFonts w:ascii="Arial" w:eastAsia="Times New Roman" w:hAnsi="Arial" w:cs="Arial"/>
                      <w:sz w:val="20"/>
                      <w:szCs w:val="20"/>
                      <w:vertAlign w:val="superscript"/>
                      <w:lang w:val="en-US" w:eastAsia="en-US"/>
                    </w:rPr>
                    <w:t>-1</w:t>
                  </w:r>
                  <w:r w:rsidRPr="00431F6C">
                    <w:rPr>
                      <w:rFonts w:ascii="Arial" w:eastAsia="Times New Roman" w:hAnsi="Arial" w:cs="Arial"/>
                      <w:sz w:val="20"/>
                      <w:szCs w:val="20"/>
                      <w:lang w:val="en-US" w:eastAsia="en-US"/>
                    </w:rPr>
                    <w:t>]</w:t>
                  </w:r>
                </w:p>
              </w:tc>
              <w:tc>
                <w:tcPr>
                  <w:tcW w:w="1843" w:type="dxa"/>
                  <w:shd w:val="clear" w:color="auto" w:fill="auto"/>
                  <w:vAlign w:val="center"/>
                  <w:hideMark/>
                </w:tcPr>
                <w:p w14:paraId="59278839"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Output</w:t>
                  </w:r>
                </w:p>
              </w:tc>
            </w:tr>
            <w:tr w:rsidR="00431F6C" w:rsidRPr="00431F6C" w14:paraId="139576C7" w14:textId="77777777" w:rsidTr="008F15FA">
              <w:trPr>
                <w:trHeight w:val="525"/>
                <w:jc w:val="center"/>
              </w:trPr>
              <w:tc>
                <w:tcPr>
                  <w:tcW w:w="1782" w:type="dxa"/>
                  <w:shd w:val="clear" w:color="auto" w:fill="auto"/>
                  <w:noWrap/>
                  <w:vAlign w:val="center"/>
                  <w:hideMark/>
                </w:tcPr>
                <w:p w14:paraId="46FCFF59"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PEC</w:t>
                  </w:r>
                  <w:r w:rsidRPr="00431F6C">
                    <w:rPr>
                      <w:rFonts w:ascii="Arial" w:eastAsia="Times New Roman" w:hAnsi="Arial" w:cs="Arial"/>
                      <w:sz w:val="20"/>
                      <w:szCs w:val="20"/>
                      <w:vertAlign w:val="subscript"/>
                      <w:lang w:val="en-US" w:eastAsia="en-US"/>
                    </w:rPr>
                    <w:t>STP</w:t>
                  </w:r>
                </w:p>
              </w:tc>
              <w:tc>
                <w:tcPr>
                  <w:tcW w:w="2028" w:type="dxa"/>
                  <w:shd w:val="clear" w:color="auto" w:fill="auto"/>
                  <w:noWrap/>
                  <w:vAlign w:val="center"/>
                  <w:hideMark/>
                </w:tcPr>
                <w:p w14:paraId="72DCE108"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PEC in the treated wastewater</w:t>
                  </w:r>
                </w:p>
              </w:tc>
              <w:tc>
                <w:tcPr>
                  <w:tcW w:w="1356" w:type="dxa"/>
                  <w:shd w:val="clear" w:color="auto" w:fill="auto"/>
                  <w:noWrap/>
                  <w:vAlign w:val="center"/>
                  <w:hideMark/>
                </w:tcPr>
                <w:p w14:paraId="1EB1D8BC"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1.85E-04</w:t>
                  </w:r>
                </w:p>
              </w:tc>
              <w:tc>
                <w:tcPr>
                  <w:tcW w:w="958" w:type="dxa"/>
                  <w:shd w:val="clear" w:color="auto" w:fill="auto"/>
                  <w:noWrap/>
                  <w:vAlign w:val="center"/>
                  <w:hideMark/>
                </w:tcPr>
                <w:p w14:paraId="27D45C45"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[mg.L</w:t>
                  </w:r>
                  <w:r w:rsidRPr="00431F6C">
                    <w:rPr>
                      <w:rFonts w:ascii="Arial" w:eastAsia="Times New Roman" w:hAnsi="Arial" w:cs="Arial"/>
                      <w:sz w:val="20"/>
                      <w:szCs w:val="20"/>
                      <w:vertAlign w:val="superscript"/>
                      <w:lang w:val="en-US" w:eastAsia="en-US"/>
                    </w:rPr>
                    <w:t>-1</w:t>
                  </w:r>
                  <w:r w:rsidRPr="00431F6C">
                    <w:rPr>
                      <w:rFonts w:ascii="Arial" w:eastAsia="Times New Roman" w:hAnsi="Arial" w:cs="Arial"/>
                      <w:sz w:val="20"/>
                      <w:szCs w:val="20"/>
                      <w:lang w:val="en-US" w:eastAsia="en-US"/>
                    </w:rPr>
                    <w:t>]</w:t>
                  </w:r>
                </w:p>
              </w:tc>
              <w:tc>
                <w:tcPr>
                  <w:tcW w:w="1843" w:type="dxa"/>
                  <w:shd w:val="clear" w:color="auto" w:fill="auto"/>
                  <w:vAlign w:val="center"/>
                  <w:hideMark/>
                </w:tcPr>
                <w:p w14:paraId="18E490D8"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Guidance for BPR IV B-Eq. 33</w:t>
                  </w:r>
                </w:p>
              </w:tc>
            </w:tr>
            <w:tr w:rsidR="00431F6C" w:rsidRPr="00431F6C" w14:paraId="5840E3D1" w14:textId="77777777" w:rsidTr="008F15FA">
              <w:trPr>
                <w:trHeight w:val="525"/>
                <w:jc w:val="center"/>
              </w:trPr>
              <w:tc>
                <w:tcPr>
                  <w:tcW w:w="1782" w:type="dxa"/>
                  <w:shd w:val="clear" w:color="auto" w:fill="auto"/>
                  <w:noWrap/>
                  <w:vAlign w:val="center"/>
                  <w:hideMark/>
                </w:tcPr>
                <w:p w14:paraId="67FA6EA2"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PEClocal</w:t>
                  </w:r>
                  <w:r w:rsidRPr="00431F6C">
                    <w:rPr>
                      <w:rFonts w:ascii="Arial" w:eastAsia="Times New Roman" w:hAnsi="Arial" w:cs="Arial"/>
                      <w:sz w:val="20"/>
                      <w:szCs w:val="20"/>
                      <w:vertAlign w:val="subscript"/>
                      <w:lang w:val="en-US" w:eastAsia="en-US"/>
                    </w:rPr>
                    <w:t>water</w:t>
                  </w:r>
                </w:p>
              </w:tc>
              <w:tc>
                <w:tcPr>
                  <w:tcW w:w="2028" w:type="dxa"/>
                  <w:shd w:val="clear" w:color="auto" w:fill="auto"/>
                  <w:noWrap/>
                  <w:vAlign w:val="center"/>
                  <w:hideMark/>
                </w:tcPr>
                <w:p w14:paraId="0D731B7D"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PEC in water during emission episode</w:t>
                  </w:r>
                </w:p>
              </w:tc>
              <w:tc>
                <w:tcPr>
                  <w:tcW w:w="1356" w:type="dxa"/>
                  <w:shd w:val="clear" w:color="auto" w:fill="auto"/>
                  <w:noWrap/>
                  <w:vAlign w:val="center"/>
                  <w:hideMark/>
                </w:tcPr>
                <w:p w14:paraId="13F24DB3"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1.77E-05</w:t>
                  </w:r>
                </w:p>
              </w:tc>
              <w:tc>
                <w:tcPr>
                  <w:tcW w:w="958" w:type="dxa"/>
                  <w:shd w:val="clear" w:color="auto" w:fill="auto"/>
                  <w:noWrap/>
                  <w:vAlign w:val="center"/>
                  <w:hideMark/>
                </w:tcPr>
                <w:p w14:paraId="519B83D9"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[mg.L</w:t>
                  </w:r>
                  <w:r w:rsidRPr="00431F6C">
                    <w:rPr>
                      <w:rFonts w:ascii="Arial" w:eastAsia="Times New Roman" w:hAnsi="Arial" w:cs="Arial"/>
                      <w:sz w:val="20"/>
                      <w:szCs w:val="20"/>
                      <w:vertAlign w:val="superscript"/>
                      <w:lang w:val="en-US" w:eastAsia="en-US"/>
                    </w:rPr>
                    <w:t>-1</w:t>
                  </w:r>
                  <w:r w:rsidRPr="00431F6C">
                    <w:rPr>
                      <w:rFonts w:ascii="Arial" w:eastAsia="Times New Roman" w:hAnsi="Arial" w:cs="Arial"/>
                      <w:sz w:val="20"/>
                      <w:szCs w:val="20"/>
                      <w:lang w:val="en-US" w:eastAsia="en-US"/>
                    </w:rPr>
                    <w:t>]</w:t>
                  </w:r>
                </w:p>
              </w:tc>
              <w:tc>
                <w:tcPr>
                  <w:tcW w:w="1843" w:type="dxa"/>
                  <w:shd w:val="clear" w:color="auto" w:fill="auto"/>
                  <w:vAlign w:val="center"/>
                  <w:hideMark/>
                </w:tcPr>
                <w:p w14:paraId="561E0208"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Guidance for BPR IV B-Eq. 45</w:t>
                  </w:r>
                </w:p>
              </w:tc>
            </w:tr>
            <w:tr w:rsidR="00431F6C" w:rsidRPr="00431F6C" w14:paraId="6C52BCB2" w14:textId="77777777" w:rsidTr="008F15FA">
              <w:trPr>
                <w:trHeight w:val="330"/>
                <w:jc w:val="center"/>
              </w:trPr>
              <w:tc>
                <w:tcPr>
                  <w:tcW w:w="1782" w:type="dxa"/>
                  <w:shd w:val="clear" w:color="auto" w:fill="auto"/>
                  <w:noWrap/>
                  <w:vAlign w:val="center"/>
                  <w:hideMark/>
                </w:tcPr>
                <w:p w14:paraId="4C70ACE1"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PEClocal</w:t>
                  </w:r>
                  <w:r w:rsidRPr="00431F6C">
                    <w:rPr>
                      <w:rFonts w:ascii="Arial" w:eastAsia="Times New Roman" w:hAnsi="Arial" w:cs="Arial"/>
                      <w:sz w:val="20"/>
                      <w:szCs w:val="20"/>
                      <w:vertAlign w:val="subscript"/>
                      <w:lang w:val="en-US" w:eastAsia="en-US"/>
                    </w:rPr>
                    <w:t>water-αCO</w:t>
                  </w:r>
                </w:p>
              </w:tc>
              <w:tc>
                <w:tcPr>
                  <w:tcW w:w="2028" w:type="dxa"/>
                  <w:shd w:val="clear" w:color="auto" w:fill="auto"/>
                  <w:noWrap/>
                  <w:vAlign w:val="center"/>
                  <w:hideMark/>
                </w:tcPr>
                <w:p w14:paraId="19A5196B"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PEC in water during emission episode</w:t>
                  </w:r>
                </w:p>
              </w:tc>
              <w:tc>
                <w:tcPr>
                  <w:tcW w:w="1356" w:type="dxa"/>
                  <w:shd w:val="clear" w:color="auto" w:fill="auto"/>
                  <w:noWrap/>
                  <w:vAlign w:val="center"/>
                  <w:hideMark/>
                </w:tcPr>
                <w:p w14:paraId="6DCCE400"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1.13E-05</w:t>
                  </w:r>
                </w:p>
              </w:tc>
              <w:tc>
                <w:tcPr>
                  <w:tcW w:w="958" w:type="dxa"/>
                  <w:shd w:val="clear" w:color="auto" w:fill="auto"/>
                  <w:noWrap/>
                  <w:vAlign w:val="center"/>
                  <w:hideMark/>
                </w:tcPr>
                <w:p w14:paraId="6853D4CD"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[mg.L</w:t>
                  </w:r>
                  <w:r w:rsidRPr="00431F6C">
                    <w:rPr>
                      <w:rFonts w:ascii="Arial" w:eastAsia="Times New Roman" w:hAnsi="Arial" w:cs="Arial"/>
                      <w:sz w:val="20"/>
                      <w:szCs w:val="20"/>
                      <w:vertAlign w:val="superscript"/>
                      <w:lang w:val="en-US" w:eastAsia="en-US"/>
                    </w:rPr>
                    <w:t>-1</w:t>
                  </w:r>
                  <w:r w:rsidRPr="00431F6C">
                    <w:rPr>
                      <w:rFonts w:ascii="Arial" w:eastAsia="Times New Roman" w:hAnsi="Arial" w:cs="Arial"/>
                      <w:sz w:val="20"/>
                      <w:szCs w:val="20"/>
                      <w:lang w:val="en-US" w:eastAsia="en-US"/>
                    </w:rPr>
                    <w:t>]</w:t>
                  </w:r>
                </w:p>
              </w:tc>
              <w:tc>
                <w:tcPr>
                  <w:tcW w:w="1843" w:type="dxa"/>
                  <w:shd w:val="clear" w:color="auto" w:fill="auto"/>
                  <w:vAlign w:val="center"/>
                  <w:hideMark/>
                </w:tcPr>
                <w:p w14:paraId="73179F9A"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63,5% of PEC</w:t>
                  </w:r>
                  <w:r w:rsidRPr="00431F6C">
                    <w:rPr>
                      <w:rFonts w:ascii="Arial" w:eastAsia="Times New Roman" w:hAnsi="Arial" w:cs="Arial"/>
                      <w:sz w:val="20"/>
                      <w:szCs w:val="20"/>
                      <w:vertAlign w:val="subscript"/>
                      <w:lang w:val="en-US" w:eastAsia="en-US"/>
                    </w:rPr>
                    <w:t>water etofenprox</w:t>
                  </w:r>
                </w:p>
              </w:tc>
            </w:tr>
            <w:tr w:rsidR="00431F6C" w:rsidRPr="00431F6C" w14:paraId="7D47519D" w14:textId="77777777" w:rsidTr="008F15FA">
              <w:trPr>
                <w:trHeight w:val="525"/>
                <w:jc w:val="center"/>
              </w:trPr>
              <w:tc>
                <w:tcPr>
                  <w:tcW w:w="1782" w:type="dxa"/>
                  <w:shd w:val="clear" w:color="auto" w:fill="auto"/>
                  <w:noWrap/>
                  <w:vAlign w:val="center"/>
                  <w:hideMark/>
                </w:tcPr>
                <w:p w14:paraId="3D1DEC47"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PEClocal</w:t>
                  </w:r>
                  <w:r w:rsidRPr="00431F6C">
                    <w:rPr>
                      <w:rFonts w:ascii="Arial" w:eastAsia="Times New Roman" w:hAnsi="Arial" w:cs="Arial"/>
                      <w:sz w:val="20"/>
                      <w:szCs w:val="20"/>
                      <w:vertAlign w:val="subscript"/>
                      <w:lang w:val="en-US" w:eastAsia="en-US"/>
                    </w:rPr>
                    <w:t>sed</w:t>
                  </w:r>
                </w:p>
              </w:tc>
              <w:tc>
                <w:tcPr>
                  <w:tcW w:w="2028" w:type="dxa"/>
                  <w:shd w:val="clear" w:color="auto" w:fill="auto"/>
                  <w:noWrap/>
                  <w:vAlign w:val="center"/>
                  <w:hideMark/>
                </w:tcPr>
                <w:p w14:paraId="3FFE441F"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PEC in sediment during emission episode</w:t>
                  </w:r>
                </w:p>
              </w:tc>
              <w:tc>
                <w:tcPr>
                  <w:tcW w:w="1356" w:type="dxa"/>
                  <w:shd w:val="clear" w:color="auto" w:fill="auto"/>
                  <w:noWrap/>
                  <w:vAlign w:val="center"/>
                  <w:hideMark/>
                </w:tcPr>
                <w:p w14:paraId="18883B6C"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1.10E-02</w:t>
                  </w:r>
                </w:p>
              </w:tc>
              <w:tc>
                <w:tcPr>
                  <w:tcW w:w="958" w:type="dxa"/>
                  <w:shd w:val="clear" w:color="auto" w:fill="auto"/>
                  <w:noWrap/>
                  <w:vAlign w:val="center"/>
                  <w:hideMark/>
                </w:tcPr>
                <w:p w14:paraId="3D5C4FC3"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[mg.kg</w:t>
                  </w:r>
                  <w:r w:rsidRPr="00431F6C">
                    <w:rPr>
                      <w:rFonts w:ascii="Arial" w:eastAsia="Times New Roman" w:hAnsi="Arial" w:cs="Arial"/>
                      <w:sz w:val="20"/>
                      <w:szCs w:val="20"/>
                      <w:vertAlign w:val="superscript"/>
                      <w:lang w:val="en-US" w:eastAsia="en-US"/>
                    </w:rPr>
                    <w:t>-1</w:t>
                  </w:r>
                  <w:r w:rsidRPr="00431F6C">
                    <w:rPr>
                      <w:rFonts w:ascii="Arial" w:eastAsia="Times New Roman" w:hAnsi="Arial" w:cs="Arial"/>
                      <w:sz w:val="20"/>
                      <w:szCs w:val="20"/>
                      <w:vertAlign w:val="subscript"/>
                      <w:lang w:val="en-US" w:eastAsia="en-US"/>
                    </w:rPr>
                    <w:t>wwt</w:t>
                  </w:r>
                  <w:r w:rsidRPr="00431F6C">
                    <w:rPr>
                      <w:rFonts w:ascii="Arial" w:eastAsia="Times New Roman" w:hAnsi="Arial" w:cs="Arial"/>
                      <w:sz w:val="20"/>
                      <w:szCs w:val="20"/>
                      <w:lang w:val="en-US" w:eastAsia="en-US"/>
                    </w:rPr>
                    <w:t>]</w:t>
                  </w:r>
                </w:p>
              </w:tc>
              <w:tc>
                <w:tcPr>
                  <w:tcW w:w="1843" w:type="dxa"/>
                  <w:shd w:val="clear" w:color="auto" w:fill="auto"/>
                  <w:vAlign w:val="center"/>
                  <w:hideMark/>
                </w:tcPr>
                <w:p w14:paraId="196CC827"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Guidance for BPR IV B-Eq. 50</w:t>
                  </w:r>
                </w:p>
              </w:tc>
            </w:tr>
            <w:tr w:rsidR="00431F6C" w:rsidRPr="00431F6C" w14:paraId="70240FE1" w14:textId="77777777" w:rsidTr="008F15FA">
              <w:trPr>
                <w:trHeight w:val="525"/>
                <w:jc w:val="center"/>
              </w:trPr>
              <w:tc>
                <w:tcPr>
                  <w:tcW w:w="1782" w:type="dxa"/>
                  <w:shd w:val="clear" w:color="auto" w:fill="auto"/>
                  <w:noWrap/>
                  <w:vAlign w:val="center"/>
                  <w:hideMark/>
                </w:tcPr>
                <w:p w14:paraId="3412DEE2"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lastRenderedPageBreak/>
                    <w:t>PEClocal</w:t>
                  </w:r>
                  <w:r w:rsidRPr="00431F6C">
                    <w:rPr>
                      <w:rFonts w:ascii="Arial" w:eastAsia="Times New Roman" w:hAnsi="Arial" w:cs="Arial"/>
                      <w:sz w:val="20"/>
                      <w:szCs w:val="20"/>
                      <w:vertAlign w:val="subscript"/>
                      <w:lang w:val="en-US" w:eastAsia="en-US"/>
                    </w:rPr>
                    <w:t>sed-4'OH</w:t>
                  </w:r>
                </w:p>
              </w:tc>
              <w:tc>
                <w:tcPr>
                  <w:tcW w:w="2028" w:type="dxa"/>
                  <w:shd w:val="clear" w:color="auto" w:fill="auto"/>
                  <w:noWrap/>
                  <w:vAlign w:val="center"/>
                  <w:hideMark/>
                </w:tcPr>
                <w:p w14:paraId="52FD5ED7"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PEC in sediment during emission episode</w:t>
                  </w:r>
                </w:p>
              </w:tc>
              <w:tc>
                <w:tcPr>
                  <w:tcW w:w="1356" w:type="dxa"/>
                  <w:shd w:val="clear" w:color="auto" w:fill="auto"/>
                  <w:noWrap/>
                  <w:vAlign w:val="center"/>
                  <w:hideMark/>
                </w:tcPr>
                <w:p w14:paraId="5D2C36AB"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2.36E-03</w:t>
                  </w:r>
                </w:p>
              </w:tc>
              <w:tc>
                <w:tcPr>
                  <w:tcW w:w="958" w:type="dxa"/>
                  <w:shd w:val="clear" w:color="auto" w:fill="auto"/>
                  <w:noWrap/>
                  <w:vAlign w:val="center"/>
                  <w:hideMark/>
                </w:tcPr>
                <w:p w14:paraId="043A32CA"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[mg.kg</w:t>
                  </w:r>
                  <w:r w:rsidRPr="00431F6C">
                    <w:rPr>
                      <w:rFonts w:ascii="Arial" w:eastAsia="Times New Roman" w:hAnsi="Arial" w:cs="Arial"/>
                      <w:sz w:val="20"/>
                      <w:szCs w:val="20"/>
                      <w:vertAlign w:val="superscript"/>
                      <w:lang w:val="en-US" w:eastAsia="en-US"/>
                    </w:rPr>
                    <w:t>-1</w:t>
                  </w:r>
                  <w:r w:rsidRPr="00431F6C">
                    <w:rPr>
                      <w:rFonts w:ascii="Arial" w:eastAsia="Times New Roman" w:hAnsi="Arial" w:cs="Arial"/>
                      <w:sz w:val="20"/>
                      <w:szCs w:val="20"/>
                      <w:vertAlign w:val="subscript"/>
                      <w:lang w:val="en-US" w:eastAsia="en-US"/>
                    </w:rPr>
                    <w:t>wwt</w:t>
                  </w:r>
                  <w:r w:rsidRPr="00431F6C">
                    <w:rPr>
                      <w:rFonts w:ascii="Arial" w:eastAsia="Times New Roman" w:hAnsi="Arial" w:cs="Arial"/>
                      <w:sz w:val="20"/>
                      <w:szCs w:val="20"/>
                      <w:lang w:val="en-US" w:eastAsia="en-US"/>
                    </w:rPr>
                    <w:t>]</w:t>
                  </w:r>
                </w:p>
              </w:tc>
              <w:tc>
                <w:tcPr>
                  <w:tcW w:w="1843" w:type="dxa"/>
                  <w:shd w:val="clear" w:color="auto" w:fill="auto"/>
                  <w:vAlign w:val="center"/>
                  <w:hideMark/>
                </w:tcPr>
                <w:p w14:paraId="47BB1BBD" w14:textId="77777777" w:rsidR="00431F6C" w:rsidRPr="00431F6C" w:rsidRDefault="00431F6C" w:rsidP="008F15FA">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US" w:eastAsia="en-US"/>
                    </w:rPr>
                    <w:t>21,4% of PEC</w:t>
                  </w:r>
                  <w:r w:rsidRPr="00431F6C">
                    <w:rPr>
                      <w:rFonts w:ascii="Arial" w:eastAsia="Times New Roman" w:hAnsi="Arial" w:cs="Arial"/>
                      <w:sz w:val="20"/>
                      <w:szCs w:val="20"/>
                      <w:vertAlign w:val="subscript"/>
                      <w:lang w:val="en-US" w:eastAsia="en-US"/>
                    </w:rPr>
                    <w:t>sed etofenprox</w:t>
                  </w:r>
                </w:p>
              </w:tc>
            </w:tr>
          </w:tbl>
          <w:p w14:paraId="32820BFF" w14:textId="77777777" w:rsidR="00431F6C" w:rsidRPr="009F11DC" w:rsidRDefault="00431F6C" w:rsidP="009F11DC">
            <w:pPr>
              <w:shd w:val="clear" w:color="auto" w:fill="D6E3BC"/>
              <w:autoSpaceDE w:val="0"/>
              <w:autoSpaceDN w:val="0"/>
              <w:spacing w:line="240" w:lineRule="auto"/>
              <w:jc w:val="both"/>
              <w:textAlignment w:val="baseline"/>
              <w:rPr>
                <w:rFonts w:ascii="Arial" w:hAnsi="Arial" w:cs="Arial"/>
                <w:b/>
                <w:sz w:val="20"/>
                <w:szCs w:val="20"/>
                <w:lang w:val="en-US"/>
              </w:rPr>
            </w:pPr>
          </w:p>
        </w:tc>
      </w:tr>
    </w:tbl>
    <w:p w14:paraId="6EF81BFE" w14:textId="77777777" w:rsidR="00431F6C" w:rsidRPr="00431F6C" w:rsidRDefault="00431F6C" w:rsidP="00431F6C">
      <w:pPr>
        <w:spacing w:line="276" w:lineRule="auto"/>
        <w:jc w:val="both"/>
        <w:rPr>
          <w:rFonts w:ascii="Arial" w:hAnsi="Arial" w:cs="Arial"/>
        </w:rPr>
      </w:pPr>
    </w:p>
    <w:p w14:paraId="3F56CA59" w14:textId="77777777" w:rsidR="00431F6C" w:rsidRPr="00431F6C" w:rsidRDefault="00431F6C" w:rsidP="00431F6C">
      <w:pPr>
        <w:pStyle w:val="Titre6"/>
      </w:pPr>
      <w:r w:rsidRPr="00431F6C">
        <w:t>Atmospheric compartment</w:t>
      </w:r>
    </w:p>
    <w:p w14:paraId="7F9D8189" w14:textId="77777777" w:rsidR="00431F6C" w:rsidRPr="00431F6C" w:rsidRDefault="00431F6C" w:rsidP="00431F6C">
      <w:pPr>
        <w:spacing w:line="276" w:lineRule="auto"/>
        <w:jc w:val="both"/>
        <w:rPr>
          <w:rFonts w:ascii="Arial" w:hAnsi="Arial"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ook w:val="04A0" w:firstRow="1" w:lastRow="0" w:firstColumn="1" w:lastColumn="0" w:noHBand="0" w:noVBand="1"/>
      </w:tblPr>
      <w:tblGrid>
        <w:gridCol w:w="9356"/>
      </w:tblGrid>
      <w:tr w:rsidR="00431F6C" w:rsidRPr="009F11DC" w14:paraId="1C89E973" w14:textId="77777777" w:rsidTr="00704A63">
        <w:tc>
          <w:tcPr>
            <w:tcW w:w="9356" w:type="dxa"/>
            <w:shd w:val="clear" w:color="auto" w:fill="D6E3BC"/>
          </w:tcPr>
          <w:p w14:paraId="587F505E" w14:textId="77777777" w:rsidR="00431F6C" w:rsidRPr="009F11DC" w:rsidRDefault="005A4CA3" w:rsidP="009F11DC">
            <w:pPr>
              <w:shd w:val="clear" w:color="auto" w:fill="D6E3BC"/>
              <w:autoSpaceDE w:val="0"/>
              <w:autoSpaceDN w:val="0"/>
              <w:spacing w:line="240" w:lineRule="auto"/>
              <w:jc w:val="both"/>
              <w:textAlignment w:val="baseline"/>
              <w:rPr>
                <w:rFonts w:ascii="Arial" w:hAnsi="Arial" w:cs="Arial"/>
                <w:b/>
                <w:sz w:val="20"/>
                <w:szCs w:val="20"/>
                <w:lang w:val="en-GB"/>
              </w:rPr>
            </w:pPr>
            <w:r>
              <w:rPr>
                <w:rFonts w:ascii="Arial" w:hAnsi="Arial" w:cs="Arial"/>
                <w:b/>
                <w:sz w:val="20"/>
                <w:szCs w:val="20"/>
                <w:lang w:val="en-GB"/>
              </w:rPr>
              <w:t>FR CA position:</w:t>
            </w:r>
          </w:p>
          <w:p w14:paraId="273AF9B2" w14:textId="77777777" w:rsidR="00431F6C" w:rsidRPr="009F11DC" w:rsidRDefault="00431F6C" w:rsidP="009F11DC">
            <w:pPr>
              <w:autoSpaceDE w:val="0"/>
              <w:autoSpaceDN w:val="0"/>
              <w:spacing w:before="120" w:line="240" w:lineRule="auto"/>
              <w:jc w:val="both"/>
              <w:rPr>
                <w:rFonts w:ascii="Arial" w:hAnsi="Arial" w:cs="Arial"/>
                <w:sz w:val="20"/>
                <w:szCs w:val="20"/>
                <w:lang w:val="en-GB"/>
              </w:rPr>
            </w:pPr>
            <w:r w:rsidRPr="009F11DC">
              <w:rPr>
                <w:rFonts w:ascii="Arial" w:hAnsi="Arial" w:cs="Arial"/>
                <w:sz w:val="20"/>
                <w:szCs w:val="20"/>
                <w:lang w:val="en-GB"/>
              </w:rPr>
              <w:t>The atmospheric compartment is not relevant.</w:t>
            </w:r>
          </w:p>
        </w:tc>
      </w:tr>
    </w:tbl>
    <w:p w14:paraId="71CD94B3" w14:textId="77777777" w:rsidR="00431F6C" w:rsidRPr="00431F6C" w:rsidRDefault="00431F6C" w:rsidP="00431F6C">
      <w:pPr>
        <w:spacing w:line="276" w:lineRule="auto"/>
        <w:jc w:val="both"/>
        <w:rPr>
          <w:rFonts w:ascii="Arial" w:hAnsi="Arial" w:cs="Arial"/>
        </w:rPr>
      </w:pPr>
    </w:p>
    <w:p w14:paraId="76CE9282" w14:textId="77777777" w:rsidR="00431F6C" w:rsidRPr="004D1B93" w:rsidRDefault="00431F6C" w:rsidP="00431F6C">
      <w:pPr>
        <w:pStyle w:val="Titre6"/>
        <w:rPr>
          <w:lang w:val="en-US"/>
        </w:rPr>
      </w:pPr>
      <w:r w:rsidRPr="004D1B93">
        <w:rPr>
          <w:lang w:val="en-US"/>
        </w:rPr>
        <w:t>Terrestrial compartment (soil and groundwater)</w:t>
      </w:r>
    </w:p>
    <w:p w14:paraId="6DD76C40" w14:textId="77777777" w:rsidR="00431F6C" w:rsidRDefault="00431F6C" w:rsidP="00431F6C">
      <w:pPr>
        <w:spacing w:line="240" w:lineRule="auto"/>
        <w:jc w:val="both"/>
        <w:rPr>
          <w:rFonts w:ascii="Arial" w:hAnsi="Arial" w:cs="Arial"/>
          <w:sz w:val="20"/>
        </w:rPr>
      </w:pPr>
    </w:p>
    <w:p w14:paraId="7C60CA28" w14:textId="77777777" w:rsidR="00431F6C" w:rsidRDefault="00431F6C" w:rsidP="00431F6C">
      <w:pPr>
        <w:spacing w:line="240" w:lineRule="auto"/>
        <w:jc w:val="both"/>
        <w:rPr>
          <w:rFonts w:ascii="Arial" w:hAnsi="Arial" w:cs="Arial"/>
          <w:sz w:val="20"/>
        </w:rPr>
      </w:pPr>
      <w:r w:rsidRPr="00431F6C">
        <w:rPr>
          <w:rFonts w:ascii="Arial" w:hAnsi="Arial" w:cs="Arial"/>
          <w:sz w:val="20"/>
        </w:rPr>
        <w:t xml:space="preserve">The EUSES simulation is available in </w:t>
      </w:r>
      <w:r w:rsidR="00047E23">
        <w:rPr>
          <w:rFonts w:ascii="Arial" w:hAnsi="Arial" w:cs="Arial"/>
          <w:sz w:val="20"/>
        </w:rPr>
        <w:t>annex 8</w:t>
      </w:r>
      <w:r w:rsidRPr="00431F6C">
        <w:rPr>
          <w:rFonts w:ascii="Arial" w:hAnsi="Arial" w:cs="Arial"/>
          <w:sz w:val="20"/>
        </w:rPr>
        <w:t>.</w:t>
      </w:r>
    </w:p>
    <w:p w14:paraId="28386AED" w14:textId="77777777" w:rsidR="000016C9" w:rsidRDefault="000016C9" w:rsidP="00431F6C">
      <w:pPr>
        <w:spacing w:line="240" w:lineRule="auto"/>
        <w:jc w:val="both"/>
        <w:rPr>
          <w:rFonts w:ascii="Arial" w:hAnsi="Arial" w:cs="Arial"/>
          <w:sz w:val="20"/>
        </w:rPr>
      </w:pPr>
    </w:p>
    <w:p w14:paraId="176ACC75" w14:textId="77777777" w:rsidR="00BA6A81" w:rsidRPr="00431F6C" w:rsidRDefault="00BA6A81" w:rsidP="00BA6A81">
      <w:pPr>
        <w:pStyle w:val="Lgende"/>
        <w:keepNext/>
        <w:spacing w:after="0" w:line="276" w:lineRule="auto"/>
        <w:jc w:val="both"/>
        <w:rPr>
          <w:rFonts w:ascii="Arial" w:hAnsi="Arial" w:cs="Arial"/>
          <w:b/>
        </w:rPr>
      </w:pPr>
      <w:r w:rsidRPr="00431F6C">
        <w:rPr>
          <w:rFonts w:ascii="Arial" w:hAnsi="Arial" w:cs="Arial"/>
          <w:b/>
        </w:rPr>
        <w:t xml:space="preserve">Table </w:t>
      </w:r>
      <w:r w:rsidRPr="00431F6C">
        <w:rPr>
          <w:rFonts w:ascii="Arial" w:hAnsi="Arial" w:cs="Arial"/>
          <w:b/>
        </w:rPr>
        <w:fldChar w:fldCharType="begin"/>
      </w:r>
      <w:r w:rsidRPr="00431F6C">
        <w:rPr>
          <w:rFonts w:ascii="Arial" w:hAnsi="Arial" w:cs="Arial"/>
          <w:b/>
        </w:rPr>
        <w:instrText xml:space="preserve"> SEQ Table \* ARABIC </w:instrText>
      </w:r>
      <w:r w:rsidRPr="00431F6C">
        <w:rPr>
          <w:rFonts w:ascii="Arial" w:hAnsi="Arial" w:cs="Arial"/>
          <w:b/>
        </w:rPr>
        <w:fldChar w:fldCharType="separate"/>
      </w:r>
      <w:r w:rsidR="00112D8F">
        <w:rPr>
          <w:rFonts w:ascii="Arial" w:hAnsi="Arial" w:cs="Arial"/>
          <w:b/>
          <w:noProof/>
        </w:rPr>
        <w:t>20</w:t>
      </w:r>
      <w:r w:rsidRPr="00431F6C">
        <w:rPr>
          <w:rFonts w:ascii="Arial" w:hAnsi="Arial" w:cs="Arial"/>
          <w:b/>
        </w:rPr>
        <w:fldChar w:fldCharType="end"/>
      </w:r>
      <w:r w:rsidRPr="00431F6C">
        <w:rPr>
          <w:rFonts w:ascii="Arial" w:hAnsi="Arial" w:cs="Arial"/>
          <w:b/>
        </w:rPr>
        <w:t>: extract from Table 13</w:t>
      </w:r>
    </w:p>
    <w:tbl>
      <w:tblPr>
        <w:tblpPr w:leftFromText="141" w:rightFromText="141" w:vertAnchor="text" w:horzAnchor="margin" w:tblpY="136"/>
        <w:tblW w:w="8642" w:type="dxa"/>
        <w:tblLayout w:type="fixed"/>
        <w:tblCellMar>
          <w:left w:w="0" w:type="dxa"/>
          <w:right w:w="0" w:type="dxa"/>
        </w:tblCellMar>
        <w:tblLook w:val="04A0" w:firstRow="1" w:lastRow="0" w:firstColumn="1" w:lastColumn="0" w:noHBand="0" w:noVBand="1"/>
      </w:tblPr>
      <w:tblGrid>
        <w:gridCol w:w="4651"/>
        <w:gridCol w:w="3991"/>
      </w:tblGrid>
      <w:tr w:rsidR="00BA6A81" w:rsidRPr="00431F6C" w14:paraId="4385A6A5" w14:textId="77777777" w:rsidTr="00704A63">
        <w:trPr>
          <w:trHeight w:hRule="exact" w:val="274"/>
        </w:trPr>
        <w:tc>
          <w:tcPr>
            <w:tcW w:w="4651" w:type="dxa"/>
            <w:tcBorders>
              <w:top w:val="single" w:sz="5" w:space="0" w:color="000000"/>
              <w:left w:val="single" w:sz="5" w:space="0" w:color="000000"/>
              <w:bottom w:val="single" w:sz="5" w:space="0" w:color="000000"/>
              <w:right w:val="single" w:sz="5" w:space="0" w:color="000000"/>
            </w:tcBorders>
            <w:vAlign w:val="center"/>
          </w:tcPr>
          <w:p w14:paraId="77326D7B" w14:textId="77777777" w:rsidR="00BA6A81" w:rsidRPr="00431F6C" w:rsidRDefault="00BA6A81" w:rsidP="00426729">
            <w:pPr>
              <w:spacing w:after="22" w:line="276" w:lineRule="auto"/>
              <w:ind w:left="115"/>
              <w:jc w:val="both"/>
              <w:textAlignment w:val="baseline"/>
              <w:rPr>
                <w:rFonts w:ascii="Arial" w:eastAsia="Times New Roman" w:hAnsi="Arial" w:cs="Arial"/>
                <w:color w:val="000000"/>
                <w:sz w:val="18"/>
                <w:szCs w:val="20"/>
                <w:lang w:val="fr-FR"/>
              </w:rPr>
            </w:pPr>
            <w:r w:rsidRPr="00431F6C">
              <w:rPr>
                <w:rFonts w:ascii="Arial" w:eastAsia="Times New Roman" w:hAnsi="Arial" w:cs="Arial"/>
                <w:color w:val="000000"/>
                <w:sz w:val="18"/>
                <w:szCs w:val="20"/>
                <w:lang w:val="fr-FR"/>
              </w:rPr>
              <w:t>PECsoil (mg/kg wwt)</w:t>
            </w:r>
          </w:p>
        </w:tc>
        <w:tc>
          <w:tcPr>
            <w:tcW w:w="3991" w:type="dxa"/>
            <w:tcBorders>
              <w:top w:val="single" w:sz="5" w:space="0" w:color="000000"/>
              <w:left w:val="single" w:sz="5" w:space="0" w:color="000000"/>
              <w:bottom w:val="single" w:sz="5" w:space="0" w:color="000000"/>
              <w:right w:val="single" w:sz="5" w:space="0" w:color="000000"/>
            </w:tcBorders>
            <w:vAlign w:val="center"/>
          </w:tcPr>
          <w:p w14:paraId="649F04BD" w14:textId="77777777" w:rsidR="00BA6A81" w:rsidRPr="00431F6C" w:rsidRDefault="00BA6A81" w:rsidP="00426729">
            <w:pPr>
              <w:spacing w:after="28" w:line="276" w:lineRule="auto"/>
              <w:ind w:left="110"/>
              <w:jc w:val="both"/>
              <w:textAlignment w:val="baseline"/>
              <w:rPr>
                <w:rFonts w:ascii="Arial" w:eastAsia="Times New Roman" w:hAnsi="Arial" w:cs="Arial"/>
                <w:color w:val="000000"/>
                <w:sz w:val="18"/>
                <w:szCs w:val="20"/>
                <w:lang w:val="fr-FR"/>
              </w:rPr>
            </w:pPr>
            <w:r w:rsidRPr="00431F6C">
              <w:rPr>
                <w:rFonts w:ascii="Arial" w:eastAsia="Times New Roman" w:hAnsi="Arial" w:cs="Arial"/>
                <w:color w:val="000000"/>
                <w:sz w:val="18"/>
                <w:szCs w:val="20"/>
                <w:lang w:val="fr-FR"/>
              </w:rPr>
              <w:t>0.0258</w:t>
            </w:r>
          </w:p>
        </w:tc>
      </w:tr>
      <w:tr w:rsidR="00BA6A81" w:rsidRPr="00431F6C" w14:paraId="651F0ECD" w14:textId="77777777" w:rsidTr="00704A63">
        <w:trPr>
          <w:trHeight w:hRule="exact" w:val="273"/>
        </w:trPr>
        <w:tc>
          <w:tcPr>
            <w:tcW w:w="4651" w:type="dxa"/>
            <w:tcBorders>
              <w:top w:val="single" w:sz="5" w:space="0" w:color="000000"/>
              <w:left w:val="single" w:sz="5" w:space="0" w:color="000000"/>
              <w:bottom w:val="single" w:sz="5" w:space="0" w:color="000000"/>
              <w:right w:val="single" w:sz="5" w:space="0" w:color="000000"/>
            </w:tcBorders>
            <w:vAlign w:val="center"/>
          </w:tcPr>
          <w:p w14:paraId="7956D590" w14:textId="77777777" w:rsidR="00BA6A81" w:rsidRPr="00431F6C" w:rsidRDefault="00BA6A81" w:rsidP="00426729">
            <w:pPr>
              <w:spacing w:after="10" w:line="276" w:lineRule="auto"/>
              <w:ind w:left="115"/>
              <w:jc w:val="both"/>
              <w:textAlignment w:val="baseline"/>
              <w:rPr>
                <w:rFonts w:ascii="Arial" w:eastAsia="Times New Roman" w:hAnsi="Arial" w:cs="Arial"/>
                <w:color w:val="000000"/>
                <w:sz w:val="18"/>
                <w:szCs w:val="20"/>
                <w:lang w:val="fr-FR"/>
              </w:rPr>
            </w:pPr>
            <w:r w:rsidRPr="00431F6C">
              <w:rPr>
                <w:rFonts w:ascii="Arial" w:eastAsia="Times New Roman" w:hAnsi="Arial" w:cs="Arial"/>
                <w:color w:val="000000"/>
                <w:sz w:val="18"/>
                <w:szCs w:val="20"/>
                <w:lang w:val="fr-FR"/>
              </w:rPr>
              <w:t>PECgroundwater (mg/L)</w:t>
            </w:r>
          </w:p>
        </w:tc>
        <w:tc>
          <w:tcPr>
            <w:tcW w:w="3991" w:type="dxa"/>
            <w:tcBorders>
              <w:top w:val="single" w:sz="5" w:space="0" w:color="000000"/>
              <w:left w:val="single" w:sz="5" w:space="0" w:color="000000"/>
              <w:bottom w:val="single" w:sz="5" w:space="0" w:color="000000"/>
              <w:right w:val="single" w:sz="5" w:space="0" w:color="000000"/>
            </w:tcBorders>
            <w:vAlign w:val="center"/>
          </w:tcPr>
          <w:p w14:paraId="134BFC69" w14:textId="77777777" w:rsidR="00BA6A81" w:rsidRPr="00431F6C" w:rsidRDefault="00BA6A81" w:rsidP="00426729">
            <w:pPr>
              <w:spacing w:after="49" w:line="276" w:lineRule="auto"/>
              <w:ind w:left="110"/>
              <w:jc w:val="both"/>
              <w:textAlignment w:val="baseline"/>
              <w:rPr>
                <w:rFonts w:ascii="Arial" w:eastAsia="Times New Roman" w:hAnsi="Arial" w:cs="Arial"/>
                <w:color w:val="000000"/>
                <w:sz w:val="18"/>
                <w:szCs w:val="20"/>
                <w:lang w:val="fr-FR"/>
              </w:rPr>
            </w:pPr>
            <w:r w:rsidRPr="00431F6C">
              <w:rPr>
                <w:rFonts w:ascii="Arial" w:eastAsia="Times New Roman" w:hAnsi="Arial" w:cs="Arial"/>
                <w:color w:val="000000"/>
                <w:sz w:val="18"/>
                <w:szCs w:val="20"/>
                <w:lang w:val="fr-FR"/>
              </w:rPr>
              <w:t>1.42 x 10</w:t>
            </w:r>
            <w:r w:rsidRPr="00431F6C">
              <w:rPr>
                <w:rFonts w:ascii="Arial" w:eastAsia="Times New Roman" w:hAnsi="Arial" w:cs="Arial"/>
                <w:color w:val="000000"/>
                <w:sz w:val="18"/>
                <w:szCs w:val="20"/>
                <w:vertAlign w:val="superscript"/>
                <w:lang w:val="fr-FR"/>
              </w:rPr>
              <w:t>-5</w:t>
            </w:r>
          </w:p>
        </w:tc>
      </w:tr>
    </w:tbl>
    <w:p w14:paraId="7387B353" w14:textId="77777777" w:rsidR="00BA6A81" w:rsidRDefault="00BA6A81" w:rsidP="00431F6C">
      <w:pPr>
        <w:spacing w:line="240" w:lineRule="auto"/>
        <w:jc w:val="both"/>
        <w:rPr>
          <w:rFonts w:ascii="Arial" w:hAnsi="Arial" w:cs="Arial"/>
          <w:sz w:val="20"/>
        </w:rPr>
      </w:pPr>
    </w:p>
    <w:p w14:paraId="37F763B9" w14:textId="77777777" w:rsidR="00BA6A81" w:rsidRDefault="00BA6A81" w:rsidP="00431F6C">
      <w:pPr>
        <w:spacing w:line="240" w:lineRule="auto"/>
        <w:jc w:val="both"/>
        <w:rPr>
          <w:rFonts w:ascii="Arial" w:hAnsi="Arial" w:cs="Arial"/>
          <w:sz w:val="20"/>
        </w:rPr>
      </w:pPr>
    </w:p>
    <w:p w14:paraId="28B991B1" w14:textId="77777777" w:rsidR="00BA6A81" w:rsidRDefault="00BA6A81" w:rsidP="00431F6C">
      <w:pPr>
        <w:spacing w:line="240" w:lineRule="auto"/>
        <w:jc w:val="both"/>
        <w:rPr>
          <w:rFonts w:ascii="Arial" w:hAnsi="Arial" w:cs="Arial"/>
          <w:sz w:val="20"/>
        </w:rPr>
      </w:pPr>
    </w:p>
    <w:p w14:paraId="7216F2D6" w14:textId="77777777" w:rsidR="00BA6A81" w:rsidRPr="00431F6C" w:rsidRDefault="00BA6A81" w:rsidP="00431F6C">
      <w:pPr>
        <w:spacing w:line="240" w:lineRule="auto"/>
        <w:jc w:val="both"/>
        <w:rPr>
          <w:rFonts w:ascii="Arial" w:hAnsi="Arial" w:cs="Arial"/>
          <w:sz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ayout w:type="fixed"/>
        <w:tblLook w:val="04A0" w:firstRow="1" w:lastRow="0" w:firstColumn="1" w:lastColumn="0" w:noHBand="0" w:noVBand="1"/>
      </w:tblPr>
      <w:tblGrid>
        <w:gridCol w:w="9356"/>
      </w:tblGrid>
      <w:tr w:rsidR="00431F6C" w:rsidRPr="009F11DC" w14:paraId="08507029" w14:textId="77777777" w:rsidTr="00704A63">
        <w:trPr>
          <w:trHeight w:val="3337"/>
        </w:trPr>
        <w:tc>
          <w:tcPr>
            <w:tcW w:w="9356" w:type="dxa"/>
            <w:shd w:val="clear" w:color="auto" w:fill="D6E3BC"/>
          </w:tcPr>
          <w:p w14:paraId="756EFD24" w14:textId="77777777" w:rsidR="00431F6C" w:rsidRPr="009F11DC" w:rsidRDefault="005A4CA3" w:rsidP="009F11DC">
            <w:pPr>
              <w:shd w:val="clear" w:color="auto" w:fill="D6E3BC"/>
              <w:autoSpaceDE w:val="0"/>
              <w:autoSpaceDN w:val="0"/>
              <w:spacing w:line="240" w:lineRule="auto"/>
              <w:jc w:val="both"/>
              <w:textAlignment w:val="baseline"/>
              <w:rPr>
                <w:rFonts w:ascii="Arial" w:hAnsi="Arial" w:cs="Arial"/>
                <w:b/>
                <w:sz w:val="20"/>
                <w:szCs w:val="20"/>
                <w:lang w:val="en-GB"/>
              </w:rPr>
            </w:pPr>
            <w:r>
              <w:rPr>
                <w:rFonts w:ascii="Arial" w:hAnsi="Arial" w:cs="Arial"/>
                <w:b/>
                <w:sz w:val="20"/>
                <w:szCs w:val="20"/>
                <w:lang w:val="en-GB"/>
              </w:rPr>
              <w:t>FR CA position:</w:t>
            </w:r>
          </w:p>
          <w:p w14:paraId="3DF24298" w14:textId="77777777" w:rsidR="00431F6C" w:rsidRPr="009F11DC" w:rsidRDefault="00431F6C" w:rsidP="009F11DC">
            <w:pPr>
              <w:autoSpaceDE w:val="0"/>
              <w:autoSpaceDN w:val="0"/>
              <w:spacing w:line="240" w:lineRule="auto"/>
              <w:jc w:val="both"/>
              <w:rPr>
                <w:rFonts w:ascii="Arial" w:hAnsi="Arial" w:cs="Arial"/>
                <w:sz w:val="20"/>
                <w:szCs w:val="20"/>
                <w:lang w:val="en-GB"/>
              </w:rPr>
            </w:pPr>
            <w:r w:rsidRPr="009F11DC">
              <w:rPr>
                <w:rFonts w:ascii="Arial" w:hAnsi="Arial" w:cs="Arial"/>
                <w:sz w:val="20"/>
                <w:szCs w:val="20"/>
                <w:lang w:val="en-GB"/>
              </w:rPr>
              <w:t>The terrestrial compartment is exposed through the contaminated sludge spread on soil. By leaching, the groundwater can also be exposed to etofenprox. The PEC in soil and groundwater are presented below.</w:t>
            </w:r>
          </w:p>
          <w:p w14:paraId="11F18615" w14:textId="77777777" w:rsidR="00431F6C" w:rsidRPr="009F11DC" w:rsidRDefault="00431F6C" w:rsidP="009F11DC">
            <w:pPr>
              <w:autoSpaceDE w:val="0"/>
              <w:autoSpaceDN w:val="0"/>
              <w:spacing w:line="240" w:lineRule="auto"/>
              <w:jc w:val="both"/>
              <w:rPr>
                <w:rFonts w:ascii="Arial" w:hAnsi="Arial" w:cs="Arial"/>
                <w:sz w:val="20"/>
                <w:szCs w:val="20"/>
                <w:lang w:val="en-GB"/>
              </w:rPr>
            </w:pPr>
          </w:p>
          <w:p w14:paraId="79B18454" w14:textId="77777777" w:rsidR="00431F6C" w:rsidRPr="00862DCF" w:rsidRDefault="00431F6C" w:rsidP="009F11DC">
            <w:pPr>
              <w:pStyle w:val="Lgende"/>
              <w:keepNext/>
              <w:autoSpaceDE w:val="0"/>
              <w:autoSpaceDN w:val="0"/>
              <w:spacing w:after="0"/>
              <w:jc w:val="both"/>
              <w:rPr>
                <w:rFonts w:ascii="Arial" w:hAnsi="Arial" w:cs="Arial"/>
                <w:b/>
              </w:rPr>
            </w:pPr>
            <w:r w:rsidRPr="00862DCF">
              <w:rPr>
                <w:rFonts w:ascii="Arial" w:hAnsi="Arial" w:cs="Arial"/>
                <w:b/>
              </w:rPr>
              <w:t xml:space="preserve">Table </w:t>
            </w:r>
            <w:r w:rsidRPr="00862DCF">
              <w:rPr>
                <w:rFonts w:ascii="Arial" w:hAnsi="Arial" w:cs="Arial"/>
                <w:b/>
              </w:rPr>
              <w:fldChar w:fldCharType="begin"/>
            </w:r>
            <w:r w:rsidRPr="00862DCF">
              <w:rPr>
                <w:rFonts w:ascii="Arial" w:hAnsi="Arial" w:cs="Arial"/>
                <w:b/>
              </w:rPr>
              <w:instrText xml:space="preserve"> SEQ Table \* ARABIC </w:instrText>
            </w:r>
            <w:r w:rsidRPr="00862DCF">
              <w:rPr>
                <w:rFonts w:ascii="Arial" w:hAnsi="Arial" w:cs="Arial"/>
                <w:b/>
              </w:rPr>
              <w:fldChar w:fldCharType="separate"/>
            </w:r>
            <w:r w:rsidR="00112D8F">
              <w:rPr>
                <w:rFonts w:ascii="Arial" w:hAnsi="Arial" w:cs="Arial"/>
                <w:b/>
                <w:noProof/>
              </w:rPr>
              <w:t>21</w:t>
            </w:r>
            <w:r w:rsidRPr="00862DCF">
              <w:rPr>
                <w:rFonts w:ascii="Arial" w:hAnsi="Arial" w:cs="Arial"/>
                <w:b/>
              </w:rPr>
              <w:fldChar w:fldCharType="end"/>
            </w:r>
            <w:r w:rsidRPr="00862DCF">
              <w:rPr>
                <w:rFonts w:ascii="Arial" w:hAnsi="Arial" w:cs="Arial"/>
                <w:b/>
              </w:rPr>
              <w:t>: PEC calculations for etofenprox</w:t>
            </w:r>
            <w:r w:rsidR="00047E23">
              <w:rPr>
                <w:rFonts w:ascii="Arial" w:hAnsi="Arial" w:cs="Arial"/>
                <w:b/>
              </w:rPr>
              <w:t xml:space="preserve"> </w:t>
            </w:r>
            <w:r w:rsidRPr="00862DCF">
              <w:rPr>
                <w:rFonts w:ascii="Arial" w:hAnsi="Arial" w:cs="Arial"/>
                <w:b/>
              </w:rPr>
              <w:t>in the terrestr</w:t>
            </w:r>
            <w:r w:rsidR="00047E23">
              <w:rPr>
                <w:rFonts w:ascii="Arial" w:hAnsi="Arial" w:cs="Arial"/>
                <w:b/>
              </w:rPr>
              <w:t>i</w:t>
            </w:r>
            <w:r w:rsidRPr="00862DCF">
              <w:rPr>
                <w:rFonts w:ascii="Arial" w:hAnsi="Arial" w:cs="Arial"/>
                <w:b/>
              </w:rPr>
              <w:t>al compartment</w:t>
            </w:r>
          </w:p>
          <w:tbl>
            <w:tblPr>
              <w:tblpPr w:leftFromText="180" w:rightFromText="180" w:vertAnchor="text" w:horzAnchor="margin" w:tblpY="85"/>
              <w:tblOverlap w:val="never"/>
              <w:tblW w:w="8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70"/>
              <w:gridCol w:w="2551"/>
              <w:gridCol w:w="1418"/>
              <w:gridCol w:w="1275"/>
              <w:gridCol w:w="1276"/>
            </w:tblGrid>
            <w:tr w:rsidR="00431F6C" w:rsidRPr="00431F6C" w14:paraId="3D973B89" w14:textId="77777777" w:rsidTr="00431F6C">
              <w:trPr>
                <w:trHeight w:val="270"/>
              </w:trPr>
              <w:tc>
                <w:tcPr>
                  <w:tcW w:w="1570" w:type="dxa"/>
                  <w:tcBorders>
                    <w:bottom w:val="single" w:sz="4" w:space="0" w:color="auto"/>
                  </w:tcBorders>
                  <w:shd w:val="clear" w:color="auto" w:fill="D9D9D9"/>
                  <w:vAlign w:val="center"/>
                  <w:hideMark/>
                </w:tcPr>
                <w:p w14:paraId="2A2E8D44" w14:textId="77777777" w:rsidR="00431F6C" w:rsidRPr="00431F6C" w:rsidRDefault="00431F6C" w:rsidP="00431F6C">
                  <w:pPr>
                    <w:spacing w:line="240" w:lineRule="auto"/>
                    <w:jc w:val="both"/>
                    <w:rPr>
                      <w:rFonts w:ascii="Arial" w:eastAsia="Times New Roman" w:hAnsi="Arial" w:cs="Arial"/>
                      <w:b/>
                      <w:bCs/>
                      <w:sz w:val="20"/>
                      <w:szCs w:val="20"/>
                      <w:lang w:eastAsia="fr-FR"/>
                    </w:rPr>
                  </w:pPr>
                  <w:r w:rsidRPr="00431F6C">
                    <w:rPr>
                      <w:rFonts w:ascii="Arial" w:eastAsia="Times New Roman" w:hAnsi="Arial" w:cs="Arial"/>
                      <w:b/>
                      <w:bCs/>
                      <w:sz w:val="20"/>
                      <w:szCs w:val="20"/>
                      <w:lang w:eastAsia="fr-FR"/>
                    </w:rPr>
                    <w:t>Symbol</w:t>
                  </w:r>
                </w:p>
              </w:tc>
              <w:tc>
                <w:tcPr>
                  <w:tcW w:w="2551" w:type="dxa"/>
                  <w:tcBorders>
                    <w:bottom w:val="single" w:sz="4" w:space="0" w:color="auto"/>
                  </w:tcBorders>
                  <w:shd w:val="clear" w:color="auto" w:fill="D9D9D9"/>
                  <w:vAlign w:val="center"/>
                  <w:hideMark/>
                </w:tcPr>
                <w:p w14:paraId="56EE4231" w14:textId="77777777" w:rsidR="00431F6C" w:rsidRPr="00431F6C" w:rsidRDefault="00431F6C" w:rsidP="00431F6C">
                  <w:pPr>
                    <w:spacing w:line="240" w:lineRule="auto"/>
                    <w:jc w:val="both"/>
                    <w:rPr>
                      <w:rFonts w:ascii="Arial" w:eastAsia="Times New Roman" w:hAnsi="Arial" w:cs="Arial"/>
                      <w:b/>
                      <w:bCs/>
                      <w:sz w:val="20"/>
                      <w:szCs w:val="20"/>
                      <w:lang w:eastAsia="fr-FR"/>
                    </w:rPr>
                  </w:pPr>
                  <w:r w:rsidRPr="00431F6C">
                    <w:rPr>
                      <w:rFonts w:ascii="Arial" w:eastAsia="Times New Roman" w:hAnsi="Arial" w:cs="Arial"/>
                      <w:b/>
                      <w:bCs/>
                      <w:sz w:val="20"/>
                      <w:szCs w:val="20"/>
                      <w:lang w:eastAsia="fr-FR"/>
                    </w:rPr>
                    <w:t>Parameter</w:t>
                  </w:r>
                </w:p>
              </w:tc>
              <w:tc>
                <w:tcPr>
                  <w:tcW w:w="1418" w:type="dxa"/>
                  <w:tcBorders>
                    <w:bottom w:val="single" w:sz="4" w:space="0" w:color="auto"/>
                  </w:tcBorders>
                  <w:shd w:val="clear" w:color="auto" w:fill="D9D9D9"/>
                  <w:vAlign w:val="center"/>
                  <w:hideMark/>
                </w:tcPr>
                <w:p w14:paraId="0D6E3F80" w14:textId="77777777" w:rsidR="00431F6C" w:rsidRPr="00431F6C" w:rsidRDefault="00431F6C" w:rsidP="00431F6C">
                  <w:pPr>
                    <w:spacing w:line="240" w:lineRule="auto"/>
                    <w:jc w:val="both"/>
                    <w:rPr>
                      <w:rFonts w:ascii="Arial" w:eastAsia="Times New Roman" w:hAnsi="Arial" w:cs="Arial"/>
                      <w:b/>
                      <w:bCs/>
                      <w:sz w:val="20"/>
                      <w:szCs w:val="20"/>
                      <w:lang w:eastAsia="fr-FR"/>
                    </w:rPr>
                  </w:pPr>
                  <w:r w:rsidRPr="00431F6C">
                    <w:rPr>
                      <w:rFonts w:ascii="Arial" w:eastAsia="Times New Roman" w:hAnsi="Arial" w:cs="Arial"/>
                      <w:b/>
                      <w:bCs/>
                      <w:sz w:val="20"/>
                      <w:szCs w:val="20"/>
                      <w:lang w:eastAsia="fr-FR"/>
                    </w:rPr>
                    <w:t>Value</w:t>
                  </w:r>
                </w:p>
              </w:tc>
              <w:tc>
                <w:tcPr>
                  <w:tcW w:w="1275" w:type="dxa"/>
                  <w:tcBorders>
                    <w:bottom w:val="single" w:sz="4" w:space="0" w:color="auto"/>
                  </w:tcBorders>
                  <w:shd w:val="clear" w:color="auto" w:fill="D9D9D9"/>
                  <w:noWrap/>
                  <w:vAlign w:val="center"/>
                  <w:hideMark/>
                </w:tcPr>
                <w:p w14:paraId="5986C1FA" w14:textId="77777777" w:rsidR="00431F6C" w:rsidRPr="00431F6C" w:rsidRDefault="00431F6C" w:rsidP="00431F6C">
                  <w:pPr>
                    <w:spacing w:line="240" w:lineRule="auto"/>
                    <w:jc w:val="both"/>
                    <w:rPr>
                      <w:rFonts w:ascii="Arial" w:eastAsia="Times New Roman" w:hAnsi="Arial" w:cs="Arial"/>
                      <w:b/>
                      <w:bCs/>
                      <w:sz w:val="20"/>
                      <w:szCs w:val="20"/>
                      <w:lang w:eastAsia="fr-FR"/>
                    </w:rPr>
                  </w:pPr>
                  <w:r w:rsidRPr="00431F6C">
                    <w:rPr>
                      <w:rFonts w:ascii="Arial" w:eastAsia="Times New Roman" w:hAnsi="Arial" w:cs="Arial"/>
                      <w:b/>
                      <w:bCs/>
                      <w:sz w:val="20"/>
                      <w:szCs w:val="20"/>
                      <w:lang w:eastAsia="fr-FR"/>
                    </w:rPr>
                    <w:t>Unit</w:t>
                  </w:r>
                </w:p>
              </w:tc>
              <w:tc>
                <w:tcPr>
                  <w:tcW w:w="1276" w:type="dxa"/>
                  <w:tcBorders>
                    <w:bottom w:val="single" w:sz="4" w:space="0" w:color="auto"/>
                  </w:tcBorders>
                  <w:shd w:val="clear" w:color="auto" w:fill="D9D9D9"/>
                  <w:vAlign w:val="center"/>
                  <w:hideMark/>
                </w:tcPr>
                <w:p w14:paraId="21CC81AB" w14:textId="77777777" w:rsidR="00431F6C" w:rsidRPr="00431F6C" w:rsidRDefault="00431F6C" w:rsidP="00431F6C">
                  <w:pPr>
                    <w:spacing w:line="240" w:lineRule="auto"/>
                    <w:jc w:val="both"/>
                    <w:rPr>
                      <w:rFonts w:ascii="Arial" w:eastAsia="Times New Roman" w:hAnsi="Arial" w:cs="Arial"/>
                      <w:b/>
                      <w:bCs/>
                      <w:sz w:val="20"/>
                      <w:szCs w:val="20"/>
                      <w:lang w:eastAsia="fr-FR"/>
                    </w:rPr>
                  </w:pPr>
                  <w:r w:rsidRPr="00431F6C">
                    <w:rPr>
                      <w:rFonts w:ascii="Arial" w:eastAsia="Times New Roman" w:hAnsi="Arial" w:cs="Arial"/>
                      <w:b/>
                      <w:bCs/>
                      <w:sz w:val="20"/>
                      <w:szCs w:val="20"/>
                      <w:lang w:eastAsia="fr-FR"/>
                    </w:rPr>
                    <w:t>Reference</w:t>
                  </w:r>
                </w:p>
              </w:tc>
            </w:tr>
            <w:tr w:rsidR="00431F6C" w:rsidRPr="00431F6C" w14:paraId="55F867D5" w14:textId="77777777" w:rsidTr="00577EC8">
              <w:trPr>
                <w:trHeight w:val="525"/>
              </w:trPr>
              <w:tc>
                <w:tcPr>
                  <w:tcW w:w="1570" w:type="dxa"/>
                  <w:shd w:val="clear" w:color="auto" w:fill="auto"/>
                  <w:noWrap/>
                  <w:vAlign w:val="center"/>
                  <w:hideMark/>
                </w:tcPr>
                <w:p w14:paraId="6DD3DC5F" w14:textId="77777777" w:rsidR="00431F6C" w:rsidRPr="00431F6C" w:rsidRDefault="00431F6C" w:rsidP="00431F6C">
                  <w:pPr>
                    <w:spacing w:line="240" w:lineRule="auto"/>
                    <w:jc w:val="both"/>
                    <w:rPr>
                      <w:rFonts w:ascii="Arial" w:eastAsia="Times New Roman" w:hAnsi="Arial" w:cs="Arial"/>
                      <w:sz w:val="20"/>
                      <w:szCs w:val="20"/>
                      <w:lang w:eastAsia="fr-FR"/>
                    </w:rPr>
                  </w:pPr>
                  <w:r w:rsidRPr="00431F6C">
                    <w:rPr>
                      <w:rFonts w:ascii="Arial" w:eastAsia="Times New Roman" w:hAnsi="Arial" w:cs="Arial"/>
                      <w:sz w:val="20"/>
                      <w:szCs w:val="20"/>
                      <w:lang w:eastAsia="fr-FR"/>
                    </w:rPr>
                    <w:t>PEC</w:t>
                  </w:r>
                  <w:r w:rsidRPr="00431F6C">
                    <w:rPr>
                      <w:rFonts w:ascii="Arial" w:eastAsia="Times New Roman" w:hAnsi="Arial" w:cs="Arial"/>
                      <w:sz w:val="20"/>
                      <w:szCs w:val="20"/>
                      <w:vertAlign w:val="subscript"/>
                      <w:lang w:eastAsia="fr-FR"/>
                    </w:rPr>
                    <w:t>local soil</w:t>
                  </w:r>
                </w:p>
              </w:tc>
              <w:tc>
                <w:tcPr>
                  <w:tcW w:w="2551" w:type="dxa"/>
                  <w:shd w:val="clear" w:color="auto" w:fill="auto"/>
                  <w:noWrap/>
                  <w:vAlign w:val="center"/>
                  <w:hideMark/>
                </w:tcPr>
                <w:p w14:paraId="73BA0E09" w14:textId="77777777" w:rsidR="00431F6C" w:rsidRPr="00431F6C" w:rsidRDefault="00431F6C" w:rsidP="00431F6C">
                  <w:pPr>
                    <w:spacing w:line="240" w:lineRule="auto"/>
                    <w:jc w:val="both"/>
                    <w:rPr>
                      <w:rFonts w:ascii="Arial" w:eastAsia="Times New Roman" w:hAnsi="Arial" w:cs="Arial"/>
                      <w:sz w:val="20"/>
                      <w:szCs w:val="20"/>
                      <w:lang w:eastAsia="fr-FR"/>
                    </w:rPr>
                  </w:pPr>
                  <w:r w:rsidRPr="00431F6C">
                    <w:rPr>
                      <w:rFonts w:ascii="Arial" w:eastAsia="Times New Roman" w:hAnsi="Arial" w:cs="Arial"/>
                      <w:sz w:val="20"/>
                      <w:szCs w:val="20"/>
                      <w:lang w:eastAsia="fr-FR"/>
                    </w:rPr>
                    <w:t xml:space="preserve">PEC </w:t>
                  </w:r>
                  <w:r w:rsidRPr="00431F6C">
                    <w:rPr>
                      <w:rFonts w:ascii="Arial" w:eastAsia="Times New Roman" w:hAnsi="Arial" w:cs="Arial"/>
                      <w:sz w:val="20"/>
                      <w:szCs w:val="20"/>
                      <w:vertAlign w:val="subscript"/>
                      <w:lang w:eastAsia="fr-FR"/>
                    </w:rPr>
                    <w:t xml:space="preserve">soil 30d </w:t>
                  </w:r>
                  <w:r w:rsidRPr="00431F6C">
                    <w:rPr>
                      <w:rFonts w:ascii="Arial" w:eastAsia="Times New Roman" w:hAnsi="Arial" w:cs="Arial"/>
                      <w:sz w:val="20"/>
                      <w:szCs w:val="20"/>
                      <w:lang w:eastAsia="fr-FR"/>
                    </w:rPr>
                    <w:t>(concentration in agric. soil after 10 years over 30 days)</w:t>
                  </w:r>
                </w:p>
              </w:tc>
              <w:tc>
                <w:tcPr>
                  <w:tcW w:w="1418" w:type="dxa"/>
                  <w:shd w:val="clear" w:color="auto" w:fill="auto"/>
                  <w:noWrap/>
                  <w:vAlign w:val="center"/>
                  <w:hideMark/>
                </w:tcPr>
                <w:p w14:paraId="43B97444" w14:textId="77777777" w:rsidR="00431F6C" w:rsidRPr="00431F6C" w:rsidRDefault="00431F6C" w:rsidP="00431F6C">
                  <w:pPr>
                    <w:spacing w:line="240" w:lineRule="auto"/>
                    <w:jc w:val="both"/>
                    <w:rPr>
                      <w:rFonts w:ascii="Arial" w:eastAsia="Times New Roman" w:hAnsi="Arial" w:cs="Arial"/>
                      <w:sz w:val="20"/>
                      <w:szCs w:val="20"/>
                      <w:lang w:eastAsia="fr-FR"/>
                    </w:rPr>
                  </w:pPr>
                  <w:r w:rsidRPr="00431F6C">
                    <w:rPr>
                      <w:rFonts w:ascii="Arial" w:hAnsi="Arial" w:cs="Arial"/>
                      <w:sz w:val="20"/>
                      <w:szCs w:val="20"/>
                    </w:rPr>
                    <w:t>2.79E-02</w:t>
                  </w:r>
                </w:p>
              </w:tc>
              <w:tc>
                <w:tcPr>
                  <w:tcW w:w="1275" w:type="dxa"/>
                  <w:shd w:val="clear" w:color="auto" w:fill="auto"/>
                  <w:noWrap/>
                  <w:vAlign w:val="center"/>
                  <w:hideMark/>
                </w:tcPr>
                <w:p w14:paraId="3CAE3E6D" w14:textId="77777777" w:rsidR="00431F6C" w:rsidRPr="00431F6C" w:rsidRDefault="00431F6C" w:rsidP="00431F6C">
                  <w:pPr>
                    <w:spacing w:line="240" w:lineRule="auto"/>
                    <w:jc w:val="both"/>
                    <w:rPr>
                      <w:rFonts w:ascii="Arial" w:eastAsia="Times New Roman" w:hAnsi="Arial" w:cs="Arial"/>
                      <w:sz w:val="20"/>
                      <w:szCs w:val="20"/>
                      <w:lang w:eastAsia="fr-FR"/>
                    </w:rPr>
                  </w:pPr>
                  <w:r w:rsidRPr="00431F6C">
                    <w:rPr>
                      <w:rFonts w:ascii="Arial" w:eastAsia="Times New Roman" w:hAnsi="Arial" w:cs="Arial"/>
                      <w:sz w:val="20"/>
                      <w:szCs w:val="20"/>
                      <w:lang w:eastAsia="fr-FR"/>
                    </w:rPr>
                    <w:t>[mg.kg</w:t>
                  </w:r>
                  <w:r w:rsidRPr="00431F6C">
                    <w:rPr>
                      <w:rFonts w:ascii="Arial" w:eastAsia="Times New Roman" w:hAnsi="Arial" w:cs="Arial"/>
                      <w:sz w:val="20"/>
                      <w:szCs w:val="20"/>
                      <w:vertAlign w:val="superscript"/>
                      <w:lang w:eastAsia="fr-FR"/>
                    </w:rPr>
                    <w:t>-1</w:t>
                  </w:r>
                  <w:r w:rsidRPr="00431F6C">
                    <w:rPr>
                      <w:rFonts w:ascii="Arial" w:eastAsia="Times New Roman" w:hAnsi="Arial" w:cs="Arial"/>
                      <w:sz w:val="20"/>
                      <w:szCs w:val="20"/>
                      <w:vertAlign w:val="subscript"/>
                      <w:lang w:eastAsia="fr-FR"/>
                    </w:rPr>
                    <w:t>wwt</w:t>
                  </w:r>
                  <w:r w:rsidRPr="00431F6C">
                    <w:rPr>
                      <w:rFonts w:ascii="Arial" w:eastAsia="Times New Roman" w:hAnsi="Arial" w:cs="Arial"/>
                      <w:sz w:val="20"/>
                      <w:szCs w:val="20"/>
                      <w:lang w:eastAsia="fr-FR"/>
                    </w:rPr>
                    <w:t>]</w:t>
                  </w:r>
                </w:p>
              </w:tc>
              <w:tc>
                <w:tcPr>
                  <w:tcW w:w="1276" w:type="dxa"/>
                  <w:shd w:val="clear" w:color="auto" w:fill="auto"/>
                  <w:vAlign w:val="center"/>
                  <w:hideMark/>
                </w:tcPr>
                <w:p w14:paraId="039DC0C1" w14:textId="77777777" w:rsidR="00431F6C" w:rsidRPr="00431F6C" w:rsidRDefault="00431F6C" w:rsidP="00431F6C">
                  <w:pPr>
                    <w:spacing w:line="240" w:lineRule="auto"/>
                    <w:jc w:val="both"/>
                    <w:rPr>
                      <w:rFonts w:ascii="Arial" w:eastAsia="Times New Roman" w:hAnsi="Arial" w:cs="Arial"/>
                      <w:sz w:val="20"/>
                      <w:szCs w:val="20"/>
                      <w:lang w:val="en-US" w:eastAsia="fr-FR"/>
                    </w:rPr>
                  </w:pPr>
                  <w:r w:rsidRPr="00431F6C">
                    <w:rPr>
                      <w:rFonts w:ascii="Arial" w:eastAsia="Times New Roman" w:hAnsi="Arial" w:cs="Arial"/>
                      <w:sz w:val="20"/>
                      <w:szCs w:val="20"/>
                      <w:lang w:val="en-US" w:eastAsia="fr-FR"/>
                    </w:rPr>
                    <w:t>Guidance for BPR IV B-Eq. 55</w:t>
                  </w:r>
                </w:p>
              </w:tc>
            </w:tr>
            <w:tr w:rsidR="00431F6C" w:rsidRPr="00431F6C" w14:paraId="3F1C9EFB" w14:textId="77777777" w:rsidTr="00577EC8">
              <w:trPr>
                <w:trHeight w:val="525"/>
              </w:trPr>
              <w:tc>
                <w:tcPr>
                  <w:tcW w:w="1570" w:type="dxa"/>
                  <w:shd w:val="clear" w:color="auto" w:fill="auto"/>
                  <w:noWrap/>
                  <w:vAlign w:val="center"/>
                  <w:hideMark/>
                </w:tcPr>
                <w:p w14:paraId="35B4274D" w14:textId="77777777" w:rsidR="00431F6C" w:rsidRPr="00431F6C" w:rsidRDefault="00431F6C" w:rsidP="00431F6C">
                  <w:pPr>
                    <w:spacing w:line="240" w:lineRule="auto"/>
                    <w:jc w:val="both"/>
                    <w:rPr>
                      <w:rFonts w:ascii="Arial" w:eastAsia="Times New Roman" w:hAnsi="Arial" w:cs="Arial"/>
                      <w:sz w:val="20"/>
                      <w:szCs w:val="20"/>
                      <w:lang w:eastAsia="fr-FR"/>
                    </w:rPr>
                  </w:pPr>
                  <w:r w:rsidRPr="00431F6C">
                    <w:rPr>
                      <w:rFonts w:ascii="Arial" w:eastAsia="Times New Roman" w:hAnsi="Arial" w:cs="Arial"/>
                      <w:sz w:val="20"/>
                      <w:szCs w:val="20"/>
                      <w:lang w:eastAsia="fr-FR"/>
                    </w:rPr>
                    <w:t xml:space="preserve">PEC </w:t>
                  </w:r>
                  <w:r w:rsidRPr="00431F6C">
                    <w:rPr>
                      <w:rFonts w:ascii="Arial" w:eastAsia="Times New Roman" w:hAnsi="Arial" w:cs="Arial"/>
                      <w:sz w:val="20"/>
                      <w:szCs w:val="20"/>
                      <w:vertAlign w:val="subscript"/>
                      <w:lang w:eastAsia="fr-FR"/>
                    </w:rPr>
                    <w:t>local soil porewater</w:t>
                  </w:r>
                </w:p>
              </w:tc>
              <w:tc>
                <w:tcPr>
                  <w:tcW w:w="2551" w:type="dxa"/>
                  <w:shd w:val="clear" w:color="auto" w:fill="auto"/>
                  <w:noWrap/>
                  <w:vAlign w:val="center"/>
                  <w:hideMark/>
                </w:tcPr>
                <w:p w14:paraId="5B549567" w14:textId="77777777" w:rsidR="00431F6C" w:rsidRPr="00431F6C" w:rsidRDefault="00431F6C" w:rsidP="00431F6C">
                  <w:pPr>
                    <w:spacing w:line="240" w:lineRule="auto"/>
                    <w:jc w:val="both"/>
                    <w:rPr>
                      <w:rFonts w:ascii="Arial" w:eastAsia="Times New Roman" w:hAnsi="Arial" w:cs="Arial"/>
                      <w:sz w:val="20"/>
                      <w:szCs w:val="20"/>
                      <w:lang w:val="en-US" w:eastAsia="fr-FR"/>
                    </w:rPr>
                  </w:pPr>
                  <w:r w:rsidRPr="00431F6C">
                    <w:rPr>
                      <w:rFonts w:ascii="Arial" w:eastAsia="Times New Roman" w:hAnsi="Arial" w:cs="Arial"/>
                      <w:sz w:val="20"/>
                      <w:szCs w:val="20"/>
                      <w:lang w:val="en-US" w:eastAsia="fr-FR"/>
                    </w:rPr>
                    <w:t xml:space="preserve">PEC </w:t>
                  </w:r>
                  <w:r w:rsidRPr="00431F6C">
                    <w:rPr>
                      <w:rFonts w:ascii="Arial" w:eastAsia="Times New Roman" w:hAnsi="Arial" w:cs="Arial"/>
                      <w:sz w:val="20"/>
                      <w:szCs w:val="20"/>
                      <w:vertAlign w:val="subscript"/>
                      <w:lang w:val="en-US" w:eastAsia="fr-FR"/>
                    </w:rPr>
                    <w:t>in porewater</w:t>
                  </w:r>
                </w:p>
              </w:tc>
              <w:tc>
                <w:tcPr>
                  <w:tcW w:w="1418" w:type="dxa"/>
                  <w:shd w:val="clear" w:color="auto" w:fill="auto"/>
                  <w:noWrap/>
                  <w:vAlign w:val="center"/>
                  <w:hideMark/>
                </w:tcPr>
                <w:p w14:paraId="56F487DA" w14:textId="77777777" w:rsidR="00431F6C" w:rsidRPr="00431F6C" w:rsidRDefault="00431F6C" w:rsidP="00431F6C">
                  <w:pPr>
                    <w:spacing w:line="240" w:lineRule="auto"/>
                    <w:jc w:val="both"/>
                    <w:rPr>
                      <w:rFonts w:ascii="Arial" w:eastAsia="Times New Roman" w:hAnsi="Arial" w:cs="Arial"/>
                      <w:sz w:val="20"/>
                      <w:szCs w:val="20"/>
                      <w:lang w:eastAsia="fr-FR"/>
                    </w:rPr>
                  </w:pPr>
                  <w:r w:rsidRPr="00431F6C">
                    <w:rPr>
                      <w:rFonts w:ascii="Arial" w:hAnsi="Arial" w:cs="Arial"/>
                      <w:sz w:val="20"/>
                      <w:szCs w:val="20"/>
                    </w:rPr>
                    <w:t>1.54E-05</w:t>
                  </w:r>
                </w:p>
              </w:tc>
              <w:tc>
                <w:tcPr>
                  <w:tcW w:w="1275" w:type="dxa"/>
                  <w:shd w:val="clear" w:color="auto" w:fill="auto"/>
                  <w:noWrap/>
                  <w:vAlign w:val="center"/>
                  <w:hideMark/>
                </w:tcPr>
                <w:p w14:paraId="7E0CA490" w14:textId="77777777" w:rsidR="00431F6C" w:rsidRPr="00431F6C" w:rsidRDefault="00431F6C" w:rsidP="00431F6C">
                  <w:pPr>
                    <w:spacing w:line="240" w:lineRule="auto"/>
                    <w:jc w:val="both"/>
                    <w:rPr>
                      <w:rFonts w:ascii="Arial" w:eastAsia="Times New Roman" w:hAnsi="Arial" w:cs="Arial"/>
                      <w:sz w:val="20"/>
                      <w:szCs w:val="20"/>
                      <w:lang w:eastAsia="fr-FR"/>
                    </w:rPr>
                  </w:pPr>
                  <w:r w:rsidRPr="00431F6C">
                    <w:rPr>
                      <w:rFonts w:ascii="Arial" w:eastAsia="Times New Roman" w:hAnsi="Arial" w:cs="Arial"/>
                      <w:sz w:val="20"/>
                      <w:szCs w:val="20"/>
                      <w:lang w:eastAsia="fr-FR"/>
                    </w:rPr>
                    <w:t>[mg.L</w:t>
                  </w:r>
                  <w:r w:rsidRPr="00431F6C">
                    <w:rPr>
                      <w:rFonts w:ascii="Arial" w:eastAsia="Times New Roman" w:hAnsi="Arial" w:cs="Arial"/>
                      <w:sz w:val="20"/>
                      <w:szCs w:val="20"/>
                      <w:vertAlign w:val="superscript"/>
                      <w:lang w:eastAsia="fr-FR"/>
                    </w:rPr>
                    <w:t>-1</w:t>
                  </w:r>
                  <w:r w:rsidRPr="00431F6C">
                    <w:rPr>
                      <w:rFonts w:ascii="Arial" w:eastAsia="Times New Roman" w:hAnsi="Arial" w:cs="Arial"/>
                      <w:sz w:val="20"/>
                      <w:szCs w:val="20"/>
                      <w:lang w:eastAsia="fr-FR"/>
                    </w:rPr>
                    <w:t>]</w:t>
                  </w:r>
                </w:p>
              </w:tc>
              <w:tc>
                <w:tcPr>
                  <w:tcW w:w="1276" w:type="dxa"/>
                  <w:shd w:val="clear" w:color="auto" w:fill="auto"/>
                  <w:vAlign w:val="center"/>
                  <w:hideMark/>
                </w:tcPr>
                <w:p w14:paraId="46121782" w14:textId="77777777" w:rsidR="00431F6C" w:rsidRPr="00431F6C" w:rsidRDefault="00431F6C" w:rsidP="00431F6C">
                  <w:pPr>
                    <w:spacing w:line="240" w:lineRule="auto"/>
                    <w:jc w:val="both"/>
                    <w:rPr>
                      <w:rFonts w:ascii="Arial" w:eastAsia="Times New Roman" w:hAnsi="Arial" w:cs="Arial"/>
                      <w:sz w:val="20"/>
                      <w:szCs w:val="20"/>
                      <w:lang w:val="en-US" w:eastAsia="fr-FR"/>
                    </w:rPr>
                  </w:pPr>
                  <w:r w:rsidRPr="00431F6C">
                    <w:rPr>
                      <w:rFonts w:ascii="Arial" w:eastAsia="Times New Roman" w:hAnsi="Arial" w:cs="Arial"/>
                      <w:sz w:val="20"/>
                      <w:szCs w:val="20"/>
                      <w:lang w:val="en-US" w:eastAsia="fr-FR"/>
                    </w:rPr>
                    <w:t>Guidance for BPR IV B-Eq. 67</w:t>
                  </w:r>
                </w:p>
              </w:tc>
            </w:tr>
          </w:tbl>
          <w:p w14:paraId="480BEB55" w14:textId="77777777" w:rsidR="00431F6C" w:rsidRPr="009F11DC" w:rsidRDefault="00431F6C" w:rsidP="009F11DC">
            <w:pPr>
              <w:autoSpaceDE w:val="0"/>
              <w:autoSpaceDN w:val="0"/>
              <w:spacing w:line="240" w:lineRule="auto"/>
              <w:jc w:val="both"/>
              <w:rPr>
                <w:rFonts w:ascii="Arial" w:hAnsi="Arial" w:cs="Arial"/>
                <w:sz w:val="20"/>
                <w:szCs w:val="20"/>
                <w:lang w:val="en-GB"/>
              </w:rPr>
            </w:pPr>
          </w:p>
          <w:p w14:paraId="0C500827" w14:textId="77777777" w:rsidR="00431F6C" w:rsidRPr="009F11DC" w:rsidRDefault="00431F6C" w:rsidP="009F11DC">
            <w:pPr>
              <w:autoSpaceDE w:val="0"/>
              <w:autoSpaceDN w:val="0"/>
              <w:spacing w:line="240" w:lineRule="auto"/>
              <w:jc w:val="both"/>
              <w:rPr>
                <w:rFonts w:ascii="Arial" w:hAnsi="Arial" w:cs="Arial"/>
                <w:sz w:val="20"/>
                <w:szCs w:val="20"/>
                <w:lang w:val="en-GB"/>
              </w:rPr>
            </w:pPr>
          </w:p>
          <w:p w14:paraId="755585B3" w14:textId="77777777" w:rsidR="00431F6C" w:rsidRPr="009F11DC" w:rsidRDefault="00431F6C" w:rsidP="009F11DC">
            <w:pPr>
              <w:pStyle w:val="Lgende"/>
              <w:keepNext/>
              <w:autoSpaceDE w:val="0"/>
              <w:autoSpaceDN w:val="0"/>
              <w:spacing w:after="0"/>
              <w:jc w:val="both"/>
              <w:rPr>
                <w:rFonts w:ascii="Arial" w:hAnsi="Arial" w:cs="Arial"/>
                <w:lang w:val="en-US"/>
              </w:rPr>
            </w:pPr>
          </w:p>
          <w:p w14:paraId="6CF71371" w14:textId="77777777" w:rsidR="00431F6C" w:rsidRPr="009F11DC" w:rsidRDefault="00431F6C" w:rsidP="009F11DC">
            <w:pPr>
              <w:autoSpaceDE w:val="0"/>
              <w:autoSpaceDN w:val="0"/>
              <w:spacing w:line="240" w:lineRule="auto"/>
              <w:jc w:val="both"/>
              <w:rPr>
                <w:rFonts w:ascii="Arial" w:hAnsi="Arial" w:cs="Arial"/>
                <w:sz w:val="20"/>
                <w:szCs w:val="20"/>
                <w:lang w:val="en-US"/>
              </w:rPr>
            </w:pPr>
          </w:p>
          <w:p w14:paraId="5DB1DA26" w14:textId="77777777" w:rsidR="00431F6C" w:rsidRPr="009F11DC" w:rsidRDefault="00431F6C" w:rsidP="009F11DC">
            <w:pPr>
              <w:autoSpaceDE w:val="0"/>
              <w:autoSpaceDN w:val="0"/>
              <w:spacing w:line="240" w:lineRule="auto"/>
              <w:jc w:val="both"/>
              <w:rPr>
                <w:rFonts w:ascii="Arial" w:hAnsi="Arial" w:cs="Arial"/>
                <w:sz w:val="20"/>
                <w:szCs w:val="20"/>
                <w:lang w:val="en-US"/>
              </w:rPr>
            </w:pPr>
          </w:p>
          <w:p w14:paraId="0B0AC6A3" w14:textId="77777777" w:rsidR="00431F6C" w:rsidRPr="009F11DC" w:rsidRDefault="00431F6C" w:rsidP="009F11DC">
            <w:pPr>
              <w:autoSpaceDE w:val="0"/>
              <w:autoSpaceDN w:val="0"/>
              <w:spacing w:line="240" w:lineRule="auto"/>
              <w:jc w:val="both"/>
              <w:rPr>
                <w:rFonts w:ascii="Arial" w:hAnsi="Arial" w:cs="Arial"/>
                <w:sz w:val="20"/>
                <w:szCs w:val="20"/>
                <w:lang w:val="en-US"/>
              </w:rPr>
            </w:pPr>
          </w:p>
          <w:p w14:paraId="37732518" w14:textId="77777777" w:rsidR="00431F6C" w:rsidRPr="009F11DC" w:rsidRDefault="00431F6C" w:rsidP="009F11DC">
            <w:pPr>
              <w:autoSpaceDE w:val="0"/>
              <w:autoSpaceDN w:val="0"/>
              <w:spacing w:line="240" w:lineRule="auto"/>
              <w:jc w:val="both"/>
              <w:rPr>
                <w:rFonts w:ascii="Arial" w:hAnsi="Arial" w:cs="Arial"/>
                <w:sz w:val="20"/>
                <w:szCs w:val="20"/>
                <w:lang w:val="en-US"/>
              </w:rPr>
            </w:pPr>
          </w:p>
          <w:p w14:paraId="5762E74E" w14:textId="77777777" w:rsidR="00431F6C" w:rsidRPr="009F11DC" w:rsidRDefault="00431F6C" w:rsidP="009F11DC">
            <w:pPr>
              <w:autoSpaceDE w:val="0"/>
              <w:autoSpaceDN w:val="0"/>
              <w:spacing w:line="240" w:lineRule="auto"/>
              <w:jc w:val="both"/>
              <w:rPr>
                <w:rFonts w:ascii="Arial" w:hAnsi="Arial" w:cs="Arial"/>
                <w:sz w:val="20"/>
                <w:szCs w:val="20"/>
                <w:lang w:val="en-US"/>
              </w:rPr>
            </w:pPr>
          </w:p>
        </w:tc>
      </w:tr>
    </w:tbl>
    <w:p w14:paraId="10EB79B0" w14:textId="77777777" w:rsidR="00431F6C" w:rsidRPr="00431F6C" w:rsidRDefault="00431F6C" w:rsidP="00431F6C">
      <w:pPr>
        <w:spacing w:line="276" w:lineRule="auto"/>
        <w:jc w:val="both"/>
        <w:rPr>
          <w:rFonts w:ascii="Arial" w:hAnsi="Arial" w:cs="Arial"/>
        </w:rPr>
      </w:pPr>
    </w:p>
    <w:p w14:paraId="34A80F88" w14:textId="77777777" w:rsidR="00431F6C" w:rsidRPr="004D1B93" w:rsidRDefault="00431F6C" w:rsidP="00431F6C">
      <w:pPr>
        <w:pStyle w:val="Titre6"/>
        <w:rPr>
          <w:lang w:val="en-US"/>
        </w:rPr>
      </w:pPr>
      <w:r w:rsidRPr="004D1B93">
        <w:rPr>
          <w:lang w:val="en-US"/>
        </w:rPr>
        <w:t>Non-compartmental-specific exposure relevant to the food chain (secondary poisoning)</w:t>
      </w:r>
    </w:p>
    <w:p w14:paraId="2E68AFE5" w14:textId="77777777" w:rsidR="00431F6C" w:rsidRPr="00431F6C" w:rsidRDefault="00431F6C" w:rsidP="00431F6C">
      <w:pPr>
        <w:spacing w:line="276" w:lineRule="auto"/>
        <w:jc w:val="both"/>
        <w:rPr>
          <w:rFonts w:ascii="Arial" w:hAnsi="Arial" w:cs="Arial"/>
        </w:rPr>
      </w:pPr>
    </w:p>
    <w:p w14:paraId="0130B5B8" w14:textId="77777777" w:rsidR="00431F6C" w:rsidRPr="00431F6C" w:rsidRDefault="00431F6C" w:rsidP="00431F6C">
      <w:pPr>
        <w:spacing w:line="276" w:lineRule="auto"/>
        <w:jc w:val="both"/>
        <w:rPr>
          <w:rFonts w:ascii="Arial" w:hAnsi="Arial" w:cs="Arial"/>
        </w:rPr>
      </w:pPr>
      <w:r w:rsidRPr="00431F6C">
        <w:rPr>
          <w:rFonts w:ascii="Arial" w:hAnsi="Arial" w:cs="Arial"/>
          <w:sz w:val="20"/>
        </w:rPr>
        <w:t>The EUSES simulation is available in</w:t>
      </w:r>
      <w:r w:rsidR="00047E23">
        <w:rPr>
          <w:rFonts w:ascii="Arial" w:hAnsi="Arial" w:cs="Arial"/>
          <w:sz w:val="20"/>
        </w:rPr>
        <w:t>annex 8</w:t>
      </w:r>
      <w:r w:rsidRPr="00431F6C">
        <w:rPr>
          <w:rFonts w:ascii="Arial" w:hAnsi="Arial" w:cs="Arial"/>
          <w:sz w:val="20"/>
        </w:rPr>
        <w:t>.</w:t>
      </w:r>
    </w:p>
    <w:p w14:paraId="44B7F8EF" w14:textId="77777777" w:rsidR="00431F6C" w:rsidRPr="00431F6C" w:rsidRDefault="00431F6C" w:rsidP="00431F6C">
      <w:pPr>
        <w:spacing w:line="276" w:lineRule="auto"/>
        <w:jc w:val="both"/>
        <w:rPr>
          <w:rFonts w:ascii="Arial" w:hAnsi="Arial" w:cs="Arial"/>
        </w:rPr>
      </w:pPr>
    </w:p>
    <w:p w14:paraId="60D5BF4A" w14:textId="77777777" w:rsidR="00431F6C" w:rsidRPr="00431F6C" w:rsidRDefault="00431F6C" w:rsidP="00431F6C">
      <w:pPr>
        <w:pStyle w:val="Lgende"/>
        <w:keepNext/>
        <w:spacing w:after="0" w:line="276" w:lineRule="auto"/>
        <w:jc w:val="both"/>
        <w:rPr>
          <w:rFonts w:ascii="Arial" w:hAnsi="Arial" w:cs="Arial"/>
          <w:b/>
        </w:rPr>
      </w:pPr>
      <w:r w:rsidRPr="00431F6C">
        <w:rPr>
          <w:rFonts w:ascii="Arial" w:hAnsi="Arial" w:cs="Arial"/>
          <w:b/>
        </w:rPr>
        <w:t xml:space="preserve">Table </w:t>
      </w:r>
      <w:r w:rsidRPr="00431F6C">
        <w:rPr>
          <w:rFonts w:ascii="Arial" w:hAnsi="Arial" w:cs="Arial"/>
          <w:b/>
        </w:rPr>
        <w:fldChar w:fldCharType="begin"/>
      </w:r>
      <w:r w:rsidRPr="00431F6C">
        <w:rPr>
          <w:rFonts w:ascii="Arial" w:hAnsi="Arial" w:cs="Arial"/>
          <w:b/>
        </w:rPr>
        <w:instrText xml:space="preserve"> SEQ Table \* ARABIC </w:instrText>
      </w:r>
      <w:r w:rsidRPr="00431F6C">
        <w:rPr>
          <w:rFonts w:ascii="Arial" w:hAnsi="Arial" w:cs="Arial"/>
          <w:b/>
        </w:rPr>
        <w:fldChar w:fldCharType="separate"/>
      </w:r>
      <w:r w:rsidR="00112D8F">
        <w:rPr>
          <w:rFonts w:ascii="Arial" w:hAnsi="Arial" w:cs="Arial"/>
          <w:b/>
          <w:noProof/>
        </w:rPr>
        <w:t>22</w:t>
      </w:r>
      <w:r w:rsidRPr="00431F6C">
        <w:rPr>
          <w:rFonts w:ascii="Arial" w:hAnsi="Arial" w:cs="Arial"/>
          <w:b/>
        </w:rPr>
        <w:fldChar w:fldCharType="end"/>
      </w:r>
      <w:r w:rsidRPr="00431F6C">
        <w:rPr>
          <w:rFonts w:ascii="Arial" w:hAnsi="Arial" w:cs="Arial"/>
          <w:b/>
        </w:rPr>
        <w:t>: extract from table 13</w:t>
      </w:r>
    </w:p>
    <w:tbl>
      <w:tblPr>
        <w:tblW w:w="8642" w:type="dxa"/>
        <w:tblInd w:w="5" w:type="dxa"/>
        <w:tblLayout w:type="fixed"/>
        <w:tblCellMar>
          <w:left w:w="0" w:type="dxa"/>
          <w:right w:w="0" w:type="dxa"/>
        </w:tblCellMar>
        <w:tblLook w:val="04A0" w:firstRow="1" w:lastRow="0" w:firstColumn="1" w:lastColumn="0" w:noHBand="0" w:noVBand="1"/>
      </w:tblPr>
      <w:tblGrid>
        <w:gridCol w:w="4651"/>
        <w:gridCol w:w="3991"/>
      </w:tblGrid>
      <w:tr w:rsidR="00431F6C" w:rsidRPr="00431F6C" w14:paraId="78380911" w14:textId="77777777" w:rsidTr="00704A63">
        <w:trPr>
          <w:trHeight w:hRule="exact" w:val="274"/>
        </w:trPr>
        <w:tc>
          <w:tcPr>
            <w:tcW w:w="4651" w:type="dxa"/>
            <w:tcBorders>
              <w:top w:val="single" w:sz="5" w:space="0" w:color="000000"/>
              <w:left w:val="single" w:sz="5" w:space="0" w:color="000000"/>
              <w:bottom w:val="single" w:sz="5" w:space="0" w:color="000000"/>
              <w:right w:val="single" w:sz="5" w:space="0" w:color="000000"/>
            </w:tcBorders>
            <w:vAlign w:val="center"/>
          </w:tcPr>
          <w:p w14:paraId="031876B8" w14:textId="77777777" w:rsidR="00431F6C" w:rsidRPr="00431F6C" w:rsidRDefault="00431F6C" w:rsidP="00431F6C">
            <w:pPr>
              <w:spacing w:after="13" w:line="276" w:lineRule="auto"/>
              <w:ind w:left="115"/>
              <w:jc w:val="both"/>
              <w:textAlignment w:val="baseline"/>
              <w:rPr>
                <w:rFonts w:ascii="Arial" w:eastAsia="Times New Roman" w:hAnsi="Arial" w:cs="Arial"/>
                <w:color w:val="000000"/>
                <w:sz w:val="18"/>
                <w:szCs w:val="20"/>
                <w:lang w:val="fr-FR"/>
              </w:rPr>
            </w:pPr>
            <w:r w:rsidRPr="00431F6C">
              <w:rPr>
                <w:rFonts w:ascii="Arial" w:eastAsia="Times New Roman" w:hAnsi="Arial" w:cs="Arial"/>
                <w:color w:val="000000"/>
                <w:sz w:val="18"/>
                <w:szCs w:val="20"/>
                <w:lang w:val="fr-FR"/>
              </w:rPr>
              <w:t>PECoral,fish (mg/kg)</w:t>
            </w:r>
          </w:p>
        </w:tc>
        <w:tc>
          <w:tcPr>
            <w:tcW w:w="3991" w:type="dxa"/>
            <w:tcBorders>
              <w:top w:val="single" w:sz="5" w:space="0" w:color="000000"/>
              <w:left w:val="single" w:sz="5" w:space="0" w:color="000000"/>
              <w:bottom w:val="single" w:sz="5" w:space="0" w:color="000000"/>
              <w:right w:val="single" w:sz="5" w:space="0" w:color="000000"/>
            </w:tcBorders>
            <w:vAlign w:val="center"/>
          </w:tcPr>
          <w:p w14:paraId="5C8F157B" w14:textId="77777777" w:rsidR="00431F6C" w:rsidRPr="00431F6C" w:rsidRDefault="00431F6C" w:rsidP="00431F6C">
            <w:pPr>
              <w:spacing w:after="50" w:line="276" w:lineRule="auto"/>
              <w:ind w:left="110"/>
              <w:jc w:val="both"/>
              <w:textAlignment w:val="baseline"/>
              <w:rPr>
                <w:rFonts w:ascii="Arial" w:eastAsia="Times New Roman" w:hAnsi="Arial" w:cs="Arial"/>
                <w:color w:val="000000"/>
                <w:sz w:val="18"/>
                <w:szCs w:val="20"/>
                <w:lang w:val="fr-FR"/>
              </w:rPr>
            </w:pPr>
            <w:r w:rsidRPr="00431F6C">
              <w:rPr>
                <w:rFonts w:ascii="Arial" w:eastAsia="Times New Roman" w:hAnsi="Arial" w:cs="Arial"/>
                <w:color w:val="000000"/>
                <w:sz w:val="18"/>
                <w:szCs w:val="20"/>
                <w:lang w:val="fr-FR"/>
              </w:rPr>
              <w:t>1.67 x 10</w:t>
            </w:r>
            <w:r w:rsidRPr="00431F6C">
              <w:rPr>
                <w:rFonts w:ascii="Arial" w:eastAsia="Times New Roman" w:hAnsi="Arial" w:cs="Arial"/>
                <w:color w:val="000000"/>
                <w:sz w:val="18"/>
                <w:szCs w:val="20"/>
                <w:vertAlign w:val="superscript"/>
                <w:lang w:val="fr-FR"/>
              </w:rPr>
              <w:t>-5</w:t>
            </w:r>
          </w:p>
        </w:tc>
      </w:tr>
      <w:tr w:rsidR="00431F6C" w:rsidRPr="00431F6C" w14:paraId="4A1E1CC2" w14:textId="77777777" w:rsidTr="00704A63">
        <w:trPr>
          <w:trHeight w:hRule="exact" w:val="283"/>
        </w:trPr>
        <w:tc>
          <w:tcPr>
            <w:tcW w:w="4651" w:type="dxa"/>
            <w:tcBorders>
              <w:top w:val="single" w:sz="5" w:space="0" w:color="000000"/>
              <w:left w:val="single" w:sz="5" w:space="0" w:color="000000"/>
              <w:bottom w:val="single" w:sz="5" w:space="0" w:color="000000"/>
              <w:right w:val="single" w:sz="5" w:space="0" w:color="000000"/>
            </w:tcBorders>
            <w:vAlign w:val="center"/>
          </w:tcPr>
          <w:p w14:paraId="18C0CBE9" w14:textId="77777777" w:rsidR="00431F6C" w:rsidRPr="00431F6C" w:rsidRDefault="00431F6C" w:rsidP="00431F6C">
            <w:pPr>
              <w:spacing w:after="25" w:line="276" w:lineRule="auto"/>
              <w:ind w:left="115"/>
              <w:jc w:val="both"/>
              <w:textAlignment w:val="baseline"/>
              <w:rPr>
                <w:rFonts w:ascii="Arial" w:eastAsia="Times New Roman" w:hAnsi="Arial" w:cs="Arial"/>
                <w:color w:val="000000"/>
                <w:sz w:val="18"/>
                <w:szCs w:val="20"/>
                <w:lang w:val="fr-FR"/>
              </w:rPr>
            </w:pPr>
            <w:r w:rsidRPr="00431F6C">
              <w:rPr>
                <w:rFonts w:ascii="Arial" w:eastAsia="Times New Roman" w:hAnsi="Arial" w:cs="Arial"/>
                <w:color w:val="000000"/>
                <w:sz w:val="18"/>
                <w:szCs w:val="20"/>
                <w:lang w:val="fr-FR"/>
              </w:rPr>
              <w:t>PECoral,worm (mg/kg)</w:t>
            </w:r>
          </w:p>
        </w:tc>
        <w:tc>
          <w:tcPr>
            <w:tcW w:w="3991" w:type="dxa"/>
            <w:tcBorders>
              <w:top w:val="single" w:sz="5" w:space="0" w:color="000000"/>
              <w:left w:val="single" w:sz="5" w:space="0" w:color="000000"/>
              <w:bottom w:val="single" w:sz="5" w:space="0" w:color="000000"/>
              <w:right w:val="single" w:sz="5" w:space="0" w:color="000000"/>
            </w:tcBorders>
            <w:vAlign w:val="center"/>
          </w:tcPr>
          <w:p w14:paraId="375B7180" w14:textId="77777777" w:rsidR="00431F6C" w:rsidRPr="00431F6C" w:rsidRDefault="00431F6C" w:rsidP="00431F6C">
            <w:pPr>
              <w:spacing w:after="38" w:line="276" w:lineRule="auto"/>
              <w:ind w:left="110"/>
              <w:jc w:val="both"/>
              <w:textAlignment w:val="baseline"/>
              <w:rPr>
                <w:rFonts w:ascii="Arial" w:eastAsia="Times New Roman" w:hAnsi="Arial" w:cs="Arial"/>
                <w:color w:val="000000"/>
                <w:sz w:val="18"/>
                <w:szCs w:val="20"/>
                <w:lang w:val="fr-FR"/>
              </w:rPr>
            </w:pPr>
            <w:r w:rsidRPr="00431F6C">
              <w:rPr>
                <w:rFonts w:ascii="Arial" w:eastAsia="Times New Roman" w:hAnsi="Arial" w:cs="Arial"/>
                <w:color w:val="000000"/>
                <w:sz w:val="18"/>
                <w:szCs w:val="20"/>
                <w:lang w:val="fr-FR"/>
              </w:rPr>
              <w:t>0.609</w:t>
            </w:r>
          </w:p>
        </w:tc>
      </w:tr>
    </w:tbl>
    <w:p w14:paraId="00420F7A" w14:textId="77777777" w:rsidR="00431F6C" w:rsidRPr="00431F6C" w:rsidRDefault="00431F6C" w:rsidP="00431F6C">
      <w:pPr>
        <w:spacing w:line="276" w:lineRule="auto"/>
        <w:jc w:val="both"/>
        <w:rPr>
          <w:rFonts w:ascii="Arial" w:hAnsi="Arial"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ook w:val="04A0" w:firstRow="1" w:lastRow="0" w:firstColumn="1" w:lastColumn="0" w:noHBand="0" w:noVBand="1"/>
      </w:tblPr>
      <w:tblGrid>
        <w:gridCol w:w="9356"/>
      </w:tblGrid>
      <w:tr w:rsidR="00431F6C" w:rsidRPr="009F11DC" w14:paraId="094F2DFA" w14:textId="77777777" w:rsidTr="00704A63">
        <w:tc>
          <w:tcPr>
            <w:tcW w:w="9356" w:type="dxa"/>
            <w:shd w:val="clear" w:color="auto" w:fill="D6E3BC"/>
          </w:tcPr>
          <w:p w14:paraId="01587C5D" w14:textId="77777777" w:rsidR="00431F6C" w:rsidRPr="009F11DC" w:rsidRDefault="005A4CA3" w:rsidP="009F11DC">
            <w:pPr>
              <w:shd w:val="clear" w:color="auto" w:fill="D6E3BC"/>
              <w:autoSpaceDE w:val="0"/>
              <w:autoSpaceDN w:val="0"/>
              <w:spacing w:line="240" w:lineRule="auto"/>
              <w:jc w:val="both"/>
              <w:textAlignment w:val="baseline"/>
              <w:rPr>
                <w:rFonts w:ascii="Arial" w:hAnsi="Arial" w:cs="Arial"/>
                <w:b/>
                <w:sz w:val="20"/>
                <w:szCs w:val="20"/>
                <w:lang w:val="en-GB"/>
              </w:rPr>
            </w:pPr>
            <w:r>
              <w:rPr>
                <w:rFonts w:ascii="Arial" w:hAnsi="Arial" w:cs="Arial"/>
                <w:b/>
                <w:sz w:val="20"/>
                <w:szCs w:val="20"/>
                <w:lang w:val="en-GB"/>
              </w:rPr>
              <w:t>FR CA position:</w:t>
            </w:r>
          </w:p>
          <w:p w14:paraId="3AA7A260" w14:textId="77777777" w:rsidR="00431F6C" w:rsidRPr="009F11DC" w:rsidRDefault="00431F6C" w:rsidP="009F11DC">
            <w:pPr>
              <w:autoSpaceDE w:val="0"/>
              <w:autoSpaceDN w:val="0"/>
              <w:spacing w:line="240" w:lineRule="auto"/>
              <w:jc w:val="both"/>
              <w:rPr>
                <w:rFonts w:ascii="Arial" w:hAnsi="Arial" w:cs="Arial"/>
                <w:sz w:val="20"/>
                <w:szCs w:val="20"/>
                <w:lang w:val="en-GB"/>
              </w:rPr>
            </w:pPr>
            <w:r w:rsidRPr="009F11DC">
              <w:rPr>
                <w:rFonts w:ascii="Arial" w:hAnsi="Arial" w:cs="Arial"/>
                <w:sz w:val="20"/>
                <w:szCs w:val="20"/>
                <w:lang w:val="en-GB"/>
              </w:rPr>
              <w:t xml:space="preserve">The high octanol/water partition coefficient (log Pow =6.9) of </w:t>
            </w:r>
            <w:r w:rsidR="00047E23">
              <w:rPr>
                <w:rFonts w:ascii="Arial" w:hAnsi="Arial" w:cs="Arial"/>
                <w:sz w:val="20"/>
                <w:szCs w:val="20"/>
                <w:lang w:val="en-GB"/>
              </w:rPr>
              <w:t>e</w:t>
            </w:r>
            <w:r w:rsidRPr="009F11DC">
              <w:rPr>
                <w:rFonts w:ascii="Arial" w:hAnsi="Arial" w:cs="Arial"/>
                <w:sz w:val="20"/>
                <w:szCs w:val="20"/>
                <w:lang w:val="en-GB"/>
              </w:rPr>
              <w:t xml:space="preserve">tofenprox indicates a potential for bioaccumulation in the terrestrial and in the aquatic food chain. Therefore, the concentration of contaminated food (e.g. earthworms or fish) via ingestion by birds and/or mammals is calculated. </w:t>
            </w:r>
          </w:p>
          <w:p w14:paraId="4C0D13A1" w14:textId="77777777" w:rsidR="00431F6C" w:rsidRPr="009F11DC" w:rsidRDefault="00431F6C" w:rsidP="009F11DC">
            <w:pPr>
              <w:autoSpaceDE w:val="0"/>
              <w:autoSpaceDN w:val="0"/>
              <w:spacing w:line="240" w:lineRule="auto"/>
              <w:jc w:val="both"/>
              <w:rPr>
                <w:rFonts w:ascii="Arial" w:hAnsi="Arial" w:cs="Arial"/>
                <w:sz w:val="20"/>
                <w:szCs w:val="20"/>
                <w:lang w:val="en-GB"/>
              </w:rPr>
            </w:pPr>
            <w:r w:rsidRPr="009F11DC">
              <w:rPr>
                <w:rFonts w:ascii="Arial" w:hAnsi="Arial" w:cs="Arial"/>
                <w:sz w:val="20"/>
                <w:szCs w:val="20"/>
                <w:lang w:val="en-GB"/>
              </w:rPr>
              <w:t>According to the guidance for BPR IV B, it is considered that 50</w:t>
            </w:r>
            <w:r w:rsidR="00047E23">
              <w:rPr>
                <w:rFonts w:ascii="Arial" w:hAnsi="Arial" w:cs="Arial"/>
                <w:sz w:val="20"/>
                <w:szCs w:val="20"/>
                <w:lang w:val="en-GB"/>
              </w:rPr>
              <w:t xml:space="preserve"> </w:t>
            </w:r>
            <w:r w:rsidRPr="009F11DC">
              <w:rPr>
                <w:rFonts w:ascii="Arial" w:hAnsi="Arial" w:cs="Arial"/>
                <w:sz w:val="20"/>
                <w:szCs w:val="20"/>
                <w:lang w:val="en-GB"/>
              </w:rPr>
              <w:t>% of the diet comes from PEC</w:t>
            </w:r>
            <w:r w:rsidRPr="009F11DC">
              <w:rPr>
                <w:rFonts w:ascii="Arial" w:hAnsi="Arial" w:cs="Arial"/>
                <w:sz w:val="20"/>
                <w:szCs w:val="20"/>
                <w:vertAlign w:val="subscript"/>
                <w:lang w:val="en-GB"/>
              </w:rPr>
              <w:t>local</w:t>
            </w:r>
            <w:r w:rsidRPr="009F11DC">
              <w:rPr>
                <w:rFonts w:ascii="Arial" w:hAnsi="Arial" w:cs="Arial"/>
                <w:sz w:val="20"/>
                <w:szCs w:val="20"/>
                <w:lang w:val="en-GB"/>
              </w:rPr>
              <w:t xml:space="preserve">, thus the PEC calculation for fish predator and </w:t>
            </w:r>
            <w:r w:rsidRPr="009F11DC">
              <w:rPr>
                <w:rFonts w:ascii="Arial" w:eastAsia="Times New Roman" w:hAnsi="Arial" w:cs="Arial"/>
                <w:sz w:val="20"/>
                <w:szCs w:val="20"/>
                <w:lang w:val="en-GB" w:eastAsia="en-US"/>
              </w:rPr>
              <w:t xml:space="preserve">Predicted Environmental Concentration in earthworms </w:t>
            </w:r>
            <w:r w:rsidRPr="009F11DC">
              <w:rPr>
                <w:rFonts w:ascii="Arial" w:hAnsi="Arial" w:cs="Arial"/>
                <w:sz w:val="20"/>
                <w:szCs w:val="20"/>
                <w:lang w:val="en-GB"/>
              </w:rPr>
              <w:t>(</w:t>
            </w:r>
            <w:r w:rsidRPr="009F11DC">
              <w:rPr>
                <w:rFonts w:ascii="Arial" w:eastAsia="Times New Roman" w:hAnsi="Arial" w:cs="Arial"/>
                <w:sz w:val="20"/>
                <w:szCs w:val="20"/>
                <w:lang w:eastAsia="fr-FR"/>
              </w:rPr>
              <w:t>PEC</w:t>
            </w:r>
            <w:r w:rsidRPr="009F11DC">
              <w:rPr>
                <w:rFonts w:ascii="Arial" w:eastAsia="Times New Roman" w:hAnsi="Arial" w:cs="Arial"/>
                <w:sz w:val="20"/>
                <w:szCs w:val="20"/>
                <w:vertAlign w:val="subscript"/>
                <w:lang w:eastAsia="fr-FR"/>
              </w:rPr>
              <w:t xml:space="preserve">oral, fish-predator </w:t>
            </w:r>
            <w:r w:rsidRPr="009F11DC">
              <w:rPr>
                <w:rFonts w:ascii="Arial" w:eastAsia="Times New Roman" w:hAnsi="Arial" w:cs="Arial"/>
                <w:sz w:val="20"/>
                <w:szCs w:val="20"/>
                <w:lang w:eastAsia="fr-FR"/>
              </w:rPr>
              <w:t xml:space="preserve">and </w:t>
            </w:r>
            <w:r w:rsidRPr="009F11DC">
              <w:rPr>
                <w:rFonts w:ascii="Arial" w:eastAsia="Times New Roman" w:hAnsi="Arial" w:cs="Arial"/>
                <w:sz w:val="20"/>
                <w:szCs w:val="20"/>
                <w:lang w:val="en-GB" w:eastAsia="en-US"/>
              </w:rPr>
              <w:t>C</w:t>
            </w:r>
            <w:r w:rsidRPr="009F11DC">
              <w:rPr>
                <w:rFonts w:ascii="Arial" w:eastAsia="Times New Roman" w:hAnsi="Arial" w:cs="Arial"/>
                <w:sz w:val="20"/>
                <w:szCs w:val="20"/>
                <w:vertAlign w:val="subscript"/>
                <w:lang w:val="en-GB" w:eastAsia="en-US"/>
              </w:rPr>
              <w:t>earthworm</w:t>
            </w:r>
            <w:r w:rsidRPr="009F11DC">
              <w:rPr>
                <w:rFonts w:ascii="Arial" w:hAnsi="Arial" w:cs="Arial"/>
                <w:sz w:val="20"/>
                <w:szCs w:val="20"/>
                <w:lang w:val="en-GB"/>
              </w:rPr>
              <w:t>) take into account this refinement.</w:t>
            </w:r>
          </w:p>
          <w:p w14:paraId="2CB6E2FA" w14:textId="77777777" w:rsidR="00431F6C" w:rsidRPr="009F11DC" w:rsidRDefault="00431F6C" w:rsidP="009F11DC">
            <w:pPr>
              <w:autoSpaceDE w:val="0"/>
              <w:autoSpaceDN w:val="0"/>
              <w:spacing w:line="240" w:lineRule="auto"/>
              <w:jc w:val="both"/>
              <w:rPr>
                <w:rFonts w:ascii="Arial" w:hAnsi="Arial" w:cs="Arial"/>
                <w:sz w:val="20"/>
                <w:szCs w:val="20"/>
                <w:lang w:val="en-GB"/>
              </w:rPr>
            </w:pPr>
          </w:p>
          <w:p w14:paraId="7F2E6257" w14:textId="77777777" w:rsidR="00431F6C" w:rsidRPr="008F15FA" w:rsidRDefault="00431F6C" w:rsidP="009F11DC">
            <w:pPr>
              <w:pStyle w:val="Lgende"/>
              <w:keepNext/>
              <w:autoSpaceDE w:val="0"/>
              <w:autoSpaceDN w:val="0"/>
              <w:spacing w:after="0"/>
              <w:jc w:val="both"/>
              <w:rPr>
                <w:rFonts w:ascii="Arial" w:hAnsi="Arial" w:cs="Arial"/>
                <w:b/>
              </w:rPr>
            </w:pPr>
            <w:r w:rsidRPr="008F15FA">
              <w:rPr>
                <w:rFonts w:ascii="Arial" w:hAnsi="Arial" w:cs="Arial"/>
                <w:b/>
              </w:rPr>
              <w:t xml:space="preserve">Table </w:t>
            </w:r>
            <w:r w:rsidRPr="008F15FA">
              <w:rPr>
                <w:rFonts w:ascii="Arial" w:hAnsi="Arial" w:cs="Arial"/>
                <w:b/>
              </w:rPr>
              <w:fldChar w:fldCharType="begin"/>
            </w:r>
            <w:r w:rsidRPr="008F15FA">
              <w:rPr>
                <w:rFonts w:ascii="Arial" w:hAnsi="Arial" w:cs="Arial"/>
                <w:b/>
              </w:rPr>
              <w:instrText xml:space="preserve"> SEQ Table \* ARABIC </w:instrText>
            </w:r>
            <w:r w:rsidRPr="008F15FA">
              <w:rPr>
                <w:rFonts w:ascii="Arial" w:hAnsi="Arial" w:cs="Arial"/>
                <w:b/>
              </w:rPr>
              <w:fldChar w:fldCharType="separate"/>
            </w:r>
            <w:r w:rsidR="00112D8F">
              <w:rPr>
                <w:rFonts w:ascii="Arial" w:hAnsi="Arial" w:cs="Arial"/>
                <w:b/>
                <w:noProof/>
              </w:rPr>
              <w:t>23</w:t>
            </w:r>
            <w:r w:rsidRPr="008F15FA">
              <w:rPr>
                <w:rFonts w:ascii="Arial" w:hAnsi="Arial" w:cs="Arial"/>
                <w:b/>
              </w:rPr>
              <w:fldChar w:fldCharType="end"/>
            </w:r>
            <w:r w:rsidRPr="008F15FA">
              <w:rPr>
                <w:rFonts w:ascii="Arial" w:hAnsi="Arial" w:cs="Arial"/>
                <w:b/>
              </w:rPr>
              <w:t>: PECoral fish predator for etofenprox</w:t>
            </w:r>
          </w:p>
          <w:tbl>
            <w:tblPr>
              <w:tblW w:w="809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0"/>
              <w:gridCol w:w="2551"/>
              <w:gridCol w:w="1418"/>
              <w:gridCol w:w="1275"/>
              <w:gridCol w:w="1276"/>
            </w:tblGrid>
            <w:tr w:rsidR="00431F6C" w:rsidRPr="00431F6C" w14:paraId="0C7628D9" w14:textId="77777777" w:rsidTr="00431F6C">
              <w:trPr>
                <w:trHeight w:val="270"/>
              </w:trPr>
              <w:tc>
                <w:tcPr>
                  <w:tcW w:w="1570" w:type="dxa"/>
                  <w:shd w:val="clear" w:color="auto" w:fill="D9D9D9"/>
                  <w:vAlign w:val="center"/>
                  <w:hideMark/>
                </w:tcPr>
                <w:p w14:paraId="317F956C" w14:textId="77777777" w:rsidR="00431F6C" w:rsidRPr="00431F6C" w:rsidRDefault="00431F6C" w:rsidP="00431F6C">
                  <w:pPr>
                    <w:spacing w:line="240" w:lineRule="auto"/>
                    <w:jc w:val="both"/>
                    <w:rPr>
                      <w:rFonts w:ascii="Arial" w:eastAsia="Times New Roman" w:hAnsi="Arial" w:cs="Arial"/>
                      <w:b/>
                      <w:bCs/>
                      <w:sz w:val="20"/>
                      <w:szCs w:val="20"/>
                      <w:lang w:eastAsia="fr-FR"/>
                    </w:rPr>
                  </w:pPr>
                  <w:r w:rsidRPr="00431F6C">
                    <w:rPr>
                      <w:rFonts w:ascii="Arial" w:eastAsia="Times New Roman" w:hAnsi="Arial" w:cs="Arial"/>
                      <w:b/>
                      <w:bCs/>
                      <w:sz w:val="20"/>
                      <w:szCs w:val="20"/>
                      <w:lang w:eastAsia="fr-FR"/>
                    </w:rPr>
                    <w:t>Symbol</w:t>
                  </w:r>
                </w:p>
              </w:tc>
              <w:tc>
                <w:tcPr>
                  <w:tcW w:w="2551" w:type="dxa"/>
                  <w:shd w:val="clear" w:color="auto" w:fill="D9D9D9"/>
                  <w:vAlign w:val="center"/>
                  <w:hideMark/>
                </w:tcPr>
                <w:p w14:paraId="069426C8" w14:textId="77777777" w:rsidR="00431F6C" w:rsidRPr="00431F6C" w:rsidRDefault="00431F6C" w:rsidP="00431F6C">
                  <w:pPr>
                    <w:spacing w:line="240" w:lineRule="auto"/>
                    <w:jc w:val="both"/>
                    <w:rPr>
                      <w:rFonts w:ascii="Arial" w:eastAsia="Times New Roman" w:hAnsi="Arial" w:cs="Arial"/>
                      <w:b/>
                      <w:bCs/>
                      <w:sz w:val="20"/>
                      <w:szCs w:val="20"/>
                      <w:lang w:eastAsia="fr-FR"/>
                    </w:rPr>
                  </w:pPr>
                  <w:r w:rsidRPr="00431F6C">
                    <w:rPr>
                      <w:rFonts w:ascii="Arial" w:eastAsia="Times New Roman" w:hAnsi="Arial" w:cs="Arial"/>
                      <w:b/>
                      <w:bCs/>
                      <w:sz w:val="20"/>
                      <w:szCs w:val="20"/>
                      <w:lang w:eastAsia="fr-FR"/>
                    </w:rPr>
                    <w:t>Parameter</w:t>
                  </w:r>
                </w:p>
              </w:tc>
              <w:tc>
                <w:tcPr>
                  <w:tcW w:w="1418" w:type="dxa"/>
                  <w:shd w:val="clear" w:color="auto" w:fill="D9D9D9"/>
                  <w:vAlign w:val="center"/>
                  <w:hideMark/>
                </w:tcPr>
                <w:p w14:paraId="7CA07243" w14:textId="77777777" w:rsidR="00431F6C" w:rsidRPr="00431F6C" w:rsidRDefault="00431F6C" w:rsidP="00431F6C">
                  <w:pPr>
                    <w:spacing w:line="240" w:lineRule="auto"/>
                    <w:jc w:val="both"/>
                    <w:rPr>
                      <w:rFonts w:ascii="Arial" w:eastAsia="Times New Roman" w:hAnsi="Arial" w:cs="Arial"/>
                      <w:b/>
                      <w:bCs/>
                      <w:sz w:val="20"/>
                      <w:szCs w:val="20"/>
                      <w:lang w:eastAsia="fr-FR"/>
                    </w:rPr>
                  </w:pPr>
                  <w:r w:rsidRPr="00431F6C">
                    <w:rPr>
                      <w:rFonts w:ascii="Arial" w:eastAsia="Times New Roman" w:hAnsi="Arial" w:cs="Arial"/>
                      <w:b/>
                      <w:bCs/>
                      <w:sz w:val="20"/>
                      <w:szCs w:val="20"/>
                      <w:lang w:eastAsia="fr-FR"/>
                    </w:rPr>
                    <w:t>Value</w:t>
                  </w:r>
                </w:p>
              </w:tc>
              <w:tc>
                <w:tcPr>
                  <w:tcW w:w="1275" w:type="dxa"/>
                  <w:shd w:val="clear" w:color="auto" w:fill="D9D9D9"/>
                  <w:noWrap/>
                  <w:vAlign w:val="center"/>
                  <w:hideMark/>
                </w:tcPr>
                <w:p w14:paraId="324C699B" w14:textId="77777777" w:rsidR="00431F6C" w:rsidRPr="00431F6C" w:rsidRDefault="00431F6C" w:rsidP="00431F6C">
                  <w:pPr>
                    <w:spacing w:line="240" w:lineRule="auto"/>
                    <w:jc w:val="both"/>
                    <w:rPr>
                      <w:rFonts w:ascii="Arial" w:eastAsia="Times New Roman" w:hAnsi="Arial" w:cs="Arial"/>
                      <w:b/>
                      <w:bCs/>
                      <w:sz w:val="20"/>
                      <w:szCs w:val="20"/>
                      <w:lang w:eastAsia="fr-FR"/>
                    </w:rPr>
                  </w:pPr>
                  <w:r w:rsidRPr="00431F6C">
                    <w:rPr>
                      <w:rFonts w:ascii="Arial" w:eastAsia="Times New Roman" w:hAnsi="Arial" w:cs="Arial"/>
                      <w:b/>
                      <w:bCs/>
                      <w:sz w:val="20"/>
                      <w:szCs w:val="20"/>
                      <w:lang w:eastAsia="fr-FR"/>
                    </w:rPr>
                    <w:t>Unit</w:t>
                  </w:r>
                </w:p>
              </w:tc>
              <w:tc>
                <w:tcPr>
                  <w:tcW w:w="1276" w:type="dxa"/>
                  <w:shd w:val="clear" w:color="auto" w:fill="D9D9D9"/>
                  <w:vAlign w:val="center"/>
                  <w:hideMark/>
                </w:tcPr>
                <w:p w14:paraId="387C1D20" w14:textId="77777777" w:rsidR="00431F6C" w:rsidRPr="00431F6C" w:rsidRDefault="00431F6C" w:rsidP="00431F6C">
                  <w:pPr>
                    <w:spacing w:line="240" w:lineRule="auto"/>
                    <w:jc w:val="both"/>
                    <w:rPr>
                      <w:rFonts w:ascii="Arial" w:eastAsia="Times New Roman" w:hAnsi="Arial" w:cs="Arial"/>
                      <w:b/>
                      <w:bCs/>
                      <w:sz w:val="20"/>
                      <w:szCs w:val="20"/>
                      <w:lang w:eastAsia="fr-FR"/>
                    </w:rPr>
                  </w:pPr>
                  <w:r w:rsidRPr="00431F6C">
                    <w:rPr>
                      <w:rFonts w:ascii="Arial" w:eastAsia="Times New Roman" w:hAnsi="Arial" w:cs="Arial"/>
                      <w:b/>
                      <w:bCs/>
                      <w:sz w:val="20"/>
                      <w:szCs w:val="20"/>
                      <w:lang w:eastAsia="fr-FR"/>
                    </w:rPr>
                    <w:t>Reference</w:t>
                  </w:r>
                </w:p>
              </w:tc>
            </w:tr>
            <w:tr w:rsidR="00431F6C" w:rsidRPr="00431F6C" w14:paraId="51DCF648" w14:textId="77777777" w:rsidTr="00577EC8">
              <w:trPr>
                <w:trHeight w:val="525"/>
              </w:trPr>
              <w:tc>
                <w:tcPr>
                  <w:tcW w:w="1570" w:type="dxa"/>
                  <w:shd w:val="clear" w:color="auto" w:fill="auto"/>
                  <w:vAlign w:val="center"/>
                  <w:hideMark/>
                </w:tcPr>
                <w:p w14:paraId="2C09C69A" w14:textId="77777777" w:rsidR="00431F6C" w:rsidRPr="00431F6C" w:rsidRDefault="00431F6C" w:rsidP="00431F6C">
                  <w:pPr>
                    <w:spacing w:line="240" w:lineRule="auto"/>
                    <w:jc w:val="both"/>
                    <w:rPr>
                      <w:rFonts w:ascii="Arial" w:eastAsia="Times New Roman" w:hAnsi="Arial" w:cs="Arial"/>
                      <w:sz w:val="20"/>
                      <w:szCs w:val="20"/>
                      <w:lang w:eastAsia="fr-FR"/>
                    </w:rPr>
                  </w:pPr>
                  <w:r w:rsidRPr="00431F6C">
                    <w:rPr>
                      <w:rFonts w:ascii="Arial" w:eastAsia="Times New Roman" w:hAnsi="Arial" w:cs="Arial"/>
                      <w:sz w:val="20"/>
                      <w:szCs w:val="20"/>
                      <w:lang w:eastAsia="fr-FR"/>
                    </w:rPr>
                    <w:t>PEC</w:t>
                  </w:r>
                  <w:r w:rsidRPr="00431F6C">
                    <w:rPr>
                      <w:rFonts w:ascii="Arial" w:eastAsia="Times New Roman" w:hAnsi="Arial" w:cs="Arial"/>
                      <w:sz w:val="20"/>
                      <w:szCs w:val="20"/>
                      <w:vertAlign w:val="subscript"/>
                      <w:lang w:eastAsia="fr-FR"/>
                    </w:rPr>
                    <w:t>water</w:t>
                  </w:r>
                </w:p>
              </w:tc>
              <w:tc>
                <w:tcPr>
                  <w:tcW w:w="2551" w:type="dxa"/>
                  <w:shd w:val="clear" w:color="auto" w:fill="auto"/>
                  <w:vAlign w:val="center"/>
                  <w:hideMark/>
                </w:tcPr>
                <w:p w14:paraId="0E14DD83" w14:textId="77777777" w:rsidR="00431F6C" w:rsidRPr="00431F6C" w:rsidRDefault="00431F6C" w:rsidP="00431F6C">
                  <w:pPr>
                    <w:spacing w:line="240" w:lineRule="auto"/>
                    <w:jc w:val="both"/>
                    <w:rPr>
                      <w:rFonts w:ascii="Arial" w:eastAsia="Times New Roman" w:hAnsi="Arial" w:cs="Arial"/>
                      <w:sz w:val="20"/>
                      <w:szCs w:val="20"/>
                      <w:lang w:val="en-US" w:eastAsia="fr-FR"/>
                    </w:rPr>
                  </w:pPr>
                  <w:r w:rsidRPr="00431F6C">
                    <w:rPr>
                      <w:rFonts w:ascii="Arial" w:eastAsia="Times New Roman" w:hAnsi="Arial" w:cs="Arial"/>
                      <w:sz w:val="20"/>
                      <w:szCs w:val="20"/>
                      <w:lang w:val="en-US" w:eastAsia="fr-FR"/>
                    </w:rPr>
                    <w:t>PEC in water during emission episode</w:t>
                  </w:r>
                </w:p>
              </w:tc>
              <w:tc>
                <w:tcPr>
                  <w:tcW w:w="1418" w:type="dxa"/>
                  <w:shd w:val="clear" w:color="auto" w:fill="auto"/>
                  <w:vAlign w:val="center"/>
                  <w:hideMark/>
                </w:tcPr>
                <w:p w14:paraId="51829CB7" w14:textId="77777777" w:rsidR="00431F6C" w:rsidRPr="00431F6C" w:rsidRDefault="00431F6C" w:rsidP="00431F6C">
                  <w:pPr>
                    <w:spacing w:line="240" w:lineRule="auto"/>
                    <w:jc w:val="both"/>
                    <w:rPr>
                      <w:rFonts w:ascii="Arial" w:eastAsia="Times New Roman" w:hAnsi="Arial" w:cs="Arial"/>
                      <w:sz w:val="20"/>
                      <w:szCs w:val="20"/>
                      <w:lang w:eastAsia="fr-FR"/>
                    </w:rPr>
                  </w:pPr>
                  <w:r w:rsidRPr="00431F6C">
                    <w:rPr>
                      <w:rFonts w:ascii="Arial" w:eastAsia="Times New Roman" w:hAnsi="Arial" w:cs="Arial"/>
                      <w:sz w:val="20"/>
                      <w:szCs w:val="20"/>
                      <w:lang w:eastAsia="fr-FR"/>
                    </w:rPr>
                    <w:t>1.77E-05</w:t>
                  </w:r>
                </w:p>
              </w:tc>
              <w:tc>
                <w:tcPr>
                  <w:tcW w:w="1275" w:type="dxa"/>
                  <w:shd w:val="clear" w:color="auto" w:fill="auto"/>
                  <w:noWrap/>
                  <w:vAlign w:val="center"/>
                  <w:hideMark/>
                </w:tcPr>
                <w:p w14:paraId="1AC3062E" w14:textId="77777777" w:rsidR="00431F6C" w:rsidRPr="00431F6C" w:rsidRDefault="00431F6C" w:rsidP="00431F6C">
                  <w:pPr>
                    <w:spacing w:line="240" w:lineRule="auto"/>
                    <w:jc w:val="both"/>
                    <w:rPr>
                      <w:rFonts w:ascii="Arial" w:eastAsia="Times New Roman" w:hAnsi="Arial" w:cs="Arial"/>
                      <w:sz w:val="20"/>
                      <w:szCs w:val="20"/>
                      <w:lang w:eastAsia="fr-FR"/>
                    </w:rPr>
                  </w:pPr>
                  <w:r w:rsidRPr="00431F6C">
                    <w:rPr>
                      <w:rFonts w:ascii="Arial" w:eastAsia="Times New Roman" w:hAnsi="Arial" w:cs="Arial"/>
                      <w:sz w:val="20"/>
                      <w:szCs w:val="20"/>
                      <w:lang w:eastAsia="fr-FR"/>
                    </w:rPr>
                    <w:t>Kg.d</w:t>
                  </w:r>
                  <w:r w:rsidRPr="00431F6C">
                    <w:rPr>
                      <w:rFonts w:ascii="Arial" w:eastAsia="Times New Roman" w:hAnsi="Arial" w:cs="Arial"/>
                      <w:sz w:val="20"/>
                      <w:szCs w:val="20"/>
                      <w:vertAlign w:val="superscript"/>
                      <w:lang w:eastAsia="fr-FR"/>
                    </w:rPr>
                    <w:t>-1</w:t>
                  </w:r>
                </w:p>
              </w:tc>
              <w:tc>
                <w:tcPr>
                  <w:tcW w:w="1276" w:type="dxa"/>
                  <w:shd w:val="clear" w:color="auto" w:fill="auto"/>
                  <w:vAlign w:val="center"/>
                  <w:hideMark/>
                </w:tcPr>
                <w:p w14:paraId="46D0C331" w14:textId="77777777" w:rsidR="00431F6C" w:rsidRPr="00431F6C" w:rsidRDefault="00431F6C" w:rsidP="00431F6C">
                  <w:pPr>
                    <w:spacing w:line="240" w:lineRule="auto"/>
                    <w:jc w:val="both"/>
                    <w:rPr>
                      <w:rFonts w:ascii="Arial" w:eastAsia="Times New Roman" w:hAnsi="Arial" w:cs="Arial"/>
                      <w:sz w:val="20"/>
                      <w:szCs w:val="20"/>
                      <w:lang w:eastAsia="fr-FR"/>
                    </w:rPr>
                  </w:pPr>
                  <w:r w:rsidRPr="00431F6C">
                    <w:rPr>
                      <w:rFonts w:ascii="Arial" w:eastAsia="Times New Roman" w:hAnsi="Arial" w:cs="Arial"/>
                      <w:sz w:val="20"/>
                      <w:szCs w:val="20"/>
                      <w:lang w:eastAsia="fr-FR"/>
                    </w:rPr>
                    <w:t>Output</w:t>
                  </w:r>
                </w:p>
              </w:tc>
            </w:tr>
            <w:tr w:rsidR="00431F6C" w:rsidRPr="00431F6C" w14:paraId="23C63A6C" w14:textId="77777777" w:rsidTr="00577EC8">
              <w:trPr>
                <w:trHeight w:val="525"/>
              </w:trPr>
              <w:tc>
                <w:tcPr>
                  <w:tcW w:w="1570" w:type="dxa"/>
                  <w:shd w:val="clear" w:color="auto" w:fill="auto"/>
                  <w:vAlign w:val="center"/>
                </w:tcPr>
                <w:p w14:paraId="24E10CF0" w14:textId="77777777" w:rsidR="00431F6C" w:rsidRPr="00431F6C" w:rsidRDefault="00431F6C" w:rsidP="00431F6C">
                  <w:pPr>
                    <w:spacing w:line="240" w:lineRule="auto"/>
                    <w:jc w:val="both"/>
                    <w:rPr>
                      <w:rFonts w:ascii="Arial" w:eastAsia="Times New Roman" w:hAnsi="Arial" w:cs="Arial"/>
                      <w:sz w:val="20"/>
                      <w:szCs w:val="20"/>
                      <w:lang w:eastAsia="fr-FR"/>
                    </w:rPr>
                  </w:pPr>
                  <w:r w:rsidRPr="00431F6C">
                    <w:rPr>
                      <w:rFonts w:ascii="Arial" w:eastAsia="Times New Roman" w:hAnsi="Arial" w:cs="Arial"/>
                      <w:sz w:val="20"/>
                      <w:szCs w:val="20"/>
                      <w:lang w:eastAsia="fr-FR"/>
                    </w:rPr>
                    <w:lastRenderedPageBreak/>
                    <w:t>BMF</w:t>
                  </w:r>
                </w:p>
              </w:tc>
              <w:tc>
                <w:tcPr>
                  <w:tcW w:w="2551" w:type="dxa"/>
                  <w:shd w:val="clear" w:color="auto" w:fill="auto"/>
                  <w:vAlign w:val="center"/>
                </w:tcPr>
                <w:p w14:paraId="68BA126D" w14:textId="77777777" w:rsidR="00431F6C" w:rsidRPr="00431F6C" w:rsidRDefault="00431F6C" w:rsidP="00431F6C">
                  <w:pPr>
                    <w:spacing w:line="240" w:lineRule="auto"/>
                    <w:jc w:val="both"/>
                    <w:rPr>
                      <w:rFonts w:ascii="Arial" w:eastAsia="Times New Roman" w:hAnsi="Arial" w:cs="Arial"/>
                      <w:sz w:val="20"/>
                      <w:szCs w:val="20"/>
                      <w:lang w:val="en-US" w:eastAsia="fr-FR"/>
                    </w:rPr>
                  </w:pPr>
                  <w:r w:rsidRPr="00431F6C">
                    <w:rPr>
                      <w:rFonts w:ascii="Arial" w:hAnsi="Arial" w:cs="Arial"/>
                      <w:sz w:val="20"/>
                      <w:szCs w:val="20"/>
                    </w:rPr>
                    <w:t>Biomagnification factor in fish</w:t>
                  </w:r>
                </w:p>
              </w:tc>
              <w:tc>
                <w:tcPr>
                  <w:tcW w:w="1418" w:type="dxa"/>
                  <w:shd w:val="clear" w:color="auto" w:fill="auto"/>
                  <w:vAlign w:val="center"/>
                </w:tcPr>
                <w:p w14:paraId="4561C520" w14:textId="77777777" w:rsidR="00431F6C" w:rsidRPr="00431F6C" w:rsidRDefault="00431F6C" w:rsidP="00431F6C">
                  <w:pPr>
                    <w:spacing w:line="240" w:lineRule="auto"/>
                    <w:jc w:val="both"/>
                    <w:rPr>
                      <w:rFonts w:ascii="Arial" w:eastAsia="Times New Roman" w:hAnsi="Arial" w:cs="Arial"/>
                      <w:sz w:val="20"/>
                      <w:szCs w:val="20"/>
                      <w:lang w:eastAsia="fr-FR"/>
                    </w:rPr>
                  </w:pPr>
                  <w:r w:rsidRPr="00431F6C">
                    <w:rPr>
                      <w:rFonts w:ascii="Arial" w:eastAsia="Times New Roman" w:hAnsi="Arial" w:cs="Arial"/>
                      <w:sz w:val="20"/>
                      <w:szCs w:val="20"/>
                      <w:lang w:eastAsia="fr-FR"/>
                    </w:rPr>
                    <w:t>2</w:t>
                  </w:r>
                </w:p>
              </w:tc>
              <w:tc>
                <w:tcPr>
                  <w:tcW w:w="1275" w:type="dxa"/>
                  <w:shd w:val="clear" w:color="auto" w:fill="auto"/>
                  <w:noWrap/>
                  <w:vAlign w:val="center"/>
                </w:tcPr>
                <w:p w14:paraId="52D43B2F" w14:textId="77777777" w:rsidR="00431F6C" w:rsidRPr="00431F6C" w:rsidRDefault="00431F6C" w:rsidP="00431F6C">
                  <w:pPr>
                    <w:spacing w:line="240" w:lineRule="auto"/>
                    <w:jc w:val="both"/>
                    <w:rPr>
                      <w:rFonts w:ascii="Arial" w:eastAsia="Times New Roman" w:hAnsi="Arial" w:cs="Arial"/>
                      <w:sz w:val="20"/>
                      <w:szCs w:val="20"/>
                      <w:lang w:eastAsia="fr-FR"/>
                    </w:rPr>
                  </w:pPr>
                  <w:r w:rsidRPr="00431F6C">
                    <w:rPr>
                      <w:rFonts w:ascii="Arial" w:eastAsia="Times New Roman" w:hAnsi="Arial" w:cs="Arial"/>
                      <w:sz w:val="20"/>
                      <w:szCs w:val="20"/>
                      <w:lang w:eastAsia="fr-FR"/>
                    </w:rPr>
                    <w:t>[-]</w:t>
                  </w:r>
                </w:p>
              </w:tc>
              <w:tc>
                <w:tcPr>
                  <w:tcW w:w="1276" w:type="dxa"/>
                  <w:shd w:val="clear" w:color="auto" w:fill="auto"/>
                  <w:vAlign w:val="center"/>
                </w:tcPr>
                <w:p w14:paraId="32EF5CC2" w14:textId="77777777" w:rsidR="00431F6C" w:rsidRPr="00431F6C" w:rsidRDefault="00431F6C" w:rsidP="00431F6C">
                  <w:pPr>
                    <w:spacing w:line="240" w:lineRule="auto"/>
                    <w:jc w:val="both"/>
                    <w:rPr>
                      <w:rFonts w:ascii="Arial" w:eastAsia="Times New Roman" w:hAnsi="Arial" w:cs="Arial"/>
                      <w:sz w:val="20"/>
                      <w:szCs w:val="20"/>
                      <w:lang w:eastAsia="fr-FR"/>
                    </w:rPr>
                  </w:pPr>
                  <w:r w:rsidRPr="00431F6C">
                    <w:rPr>
                      <w:rFonts w:ascii="Arial" w:eastAsia="Times New Roman" w:hAnsi="Arial" w:cs="Arial"/>
                      <w:sz w:val="20"/>
                      <w:szCs w:val="20"/>
                      <w:lang w:eastAsia="fr-FR"/>
                    </w:rPr>
                    <w:t>Output</w:t>
                  </w:r>
                </w:p>
              </w:tc>
            </w:tr>
            <w:tr w:rsidR="00431F6C" w:rsidRPr="00431F6C" w14:paraId="58FA444A" w14:textId="77777777" w:rsidTr="00577EC8">
              <w:trPr>
                <w:trHeight w:val="525"/>
              </w:trPr>
              <w:tc>
                <w:tcPr>
                  <w:tcW w:w="1570" w:type="dxa"/>
                  <w:shd w:val="clear" w:color="auto" w:fill="auto"/>
                  <w:noWrap/>
                  <w:vAlign w:val="center"/>
                  <w:hideMark/>
                </w:tcPr>
                <w:p w14:paraId="06BC00B4" w14:textId="77777777" w:rsidR="00431F6C" w:rsidRPr="00431F6C" w:rsidRDefault="00431F6C" w:rsidP="00431F6C">
                  <w:pPr>
                    <w:spacing w:line="240" w:lineRule="auto"/>
                    <w:jc w:val="both"/>
                    <w:rPr>
                      <w:rFonts w:ascii="Arial" w:eastAsia="Times New Roman" w:hAnsi="Arial" w:cs="Arial"/>
                      <w:sz w:val="20"/>
                      <w:szCs w:val="20"/>
                      <w:lang w:eastAsia="fr-FR"/>
                    </w:rPr>
                  </w:pPr>
                  <w:r w:rsidRPr="00431F6C">
                    <w:rPr>
                      <w:rFonts w:ascii="Arial" w:eastAsia="Times New Roman" w:hAnsi="Arial" w:cs="Arial"/>
                      <w:sz w:val="20"/>
                      <w:szCs w:val="20"/>
                      <w:lang w:eastAsia="fr-FR"/>
                    </w:rPr>
                    <w:t>PEC</w:t>
                  </w:r>
                  <w:r w:rsidRPr="00431F6C">
                    <w:rPr>
                      <w:rFonts w:ascii="Arial" w:eastAsia="Times New Roman" w:hAnsi="Arial" w:cs="Arial"/>
                      <w:sz w:val="20"/>
                      <w:szCs w:val="20"/>
                      <w:vertAlign w:val="subscript"/>
                      <w:lang w:eastAsia="fr-FR"/>
                    </w:rPr>
                    <w:t>oral, fish-predator</w:t>
                  </w:r>
                </w:p>
              </w:tc>
              <w:tc>
                <w:tcPr>
                  <w:tcW w:w="2551" w:type="dxa"/>
                  <w:shd w:val="clear" w:color="auto" w:fill="auto"/>
                  <w:noWrap/>
                  <w:vAlign w:val="center"/>
                  <w:hideMark/>
                </w:tcPr>
                <w:p w14:paraId="7573A718" w14:textId="77777777" w:rsidR="00431F6C" w:rsidRPr="00431F6C" w:rsidRDefault="00431F6C" w:rsidP="00431F6C">
                  <w:pPr>
                    <w:spacing w:line="240" w:lineRule="auto"/>
                    <w:jc w:val="both"/>
                    <w:rPr>
                      <w:rFonts w:ascii="Arial" w:eastAsia="Times New Roman" w:hAnsi="Arial" w:cs="Arial"/>
                      <w:sz w:val="20"/>
                      <w:szCs w:val="20"/>
                      <w:lang w:val="en-US" w:eastAsia="fr-FR"/>
                    </w:rPr>
                  </w:pPr>
                  <w:r w:rsidRPr="00431F6C">
                    <w:rPr>
                      <w:rFonts w:ascii="Arial" w:eastAsia="Times New Roman" w:hAnsi="Arial" w:cs="Arial"/>
                      <w:sz w:val="20"/>
                      <w:szCs w:val="20"/>
                      <w:lang w:val="en-US" w:eastAsia="fr-FR"/>
                    </w:rPr>
                    <w:t>Predicted Environmental Concentration in food (fish)</w:t>
                  </w:r>
                </w:p>
              </w:tc>
              <w:tc>
                <w:tcPr>
                  <w:tcW w:w="1418" w:type="dxa"/>
                  <w:shd w:val="clear" w:color="auto" w:fill="auto"/>
                  <w:noWrap/>
                  <w:vAlign w:val="center"/>
                  <w:hideMark/>
                </w:tcPr>
                <w:p w14:paraId="70DE3C47" w14:textId="77777777" w:rsidR="00431F6C" w:rsidRPr="00431F6C" w:rsidRDefault="00431F6C" w:rsidP="00431F6C">
                  <w:pPr>
                    <w:spacing w:line="240" w:lineRule="auto"/>
                    <w:jc w:val="both"/>
                    <w:rPr>
                      <w:rFonts w:ascii="Arial" w:eastAsia="Times New Roman" w:hAnsi="Arial" w:cs="Arial"/>
                      <w:sz w:val="20"/>
                      <w:szCs w:val="20"/>
                      <w:lang w:eastAsia="fr-FR"/>
                    </w:rPr>
                  </w:pPr>
                  <w:r w:rsidRPr="00431F6C">
                    <w:rPr>
                      <w:rFonts w:ascii="Arial" w:eastAsia="Times New Roman" w:hAnsi="Arial" w:cs="Arial"/>
                      <w:sz w:val="20"/>
                      <w:szCs w:val="20"/>
                      <w:lang w:eastAsia="fr-FR"/>
                    </w:rPr>
                    <w:t>4.55E-02</w:t>
                  </w:r>
                </w:p>
              </w:tc>
              <w:tc>
                <w:tcPr>
                  <w:tcW w:w="1275" w:type="dxa"/>
                  <w:shd w:val="clear" w:color="auto" w:fill="auto"/>
                  <w:noWrap/>
                  <w:vAlign w:val="center"/>
                  <w:hideMark/>
                </w:tcPr>
                <w:p w14:paraId="18BB53AD" w14:textId="77777777" w:rsidR="00431F6C" w:rsidRPr="00431F6C" w:rsidRDefault="00431F6C" w:rsidP="00431F6C">
                  <w:pPr>
                    <w:spacing w:line="240" w:lineRule="auto"/>
                    <w:jc w:val="both"/>
                    <w:rPr>
                      <w:rFonts w:ascii="Arial" w:eastAsia="Times New Roman" w:hAnsi="Arial" w:cs="Arial"/>
                      <w:sz w:val="20"/>
                      <w:szCs w:val="20"/>
                      <w:lang w:eastAsia="fr-FR"/>
                    </w:rPr>
                  </w:pPr>
                  <w:r w:rsidRPr="00431F6C">
                    <w:rPr>
                      <w:rFonts w:ascii="Arial" w:eastAsia="Times New Roman" w:hAnsi="Arial" w:cs="Arial"/>
                      <w:sz w:val="20"/>
                      <w:szCs w:val="20"/>
                      <w:lang w:eastAsia="fr-FR"/>
                    </w:rPr>
                    <w:t>[mg.kg</w:t>
                  </w:r>
                  <w:r w:rsidRPr="00431F6C">
                    <w:rPr>
                      <w:rFonts w:ascii="Arial" w:eastAsia="Times New Roman" w:hAnsi="Arial" w:cs="Arial"/>
                      <w:sz w:val="20"/>
                      <w:szCs w:val="20"/>
                      <w:vertAlign w:val="superscript"/>
                      <w:lang w:eastAsia="fr-FR"/>
                    </w:rPr>
                    <w:t>-1</w:t>
                  </w:r>
                  <w:r w:rsidRPr="00431F6C">
                    <w:rPr>
                      <w:rFonts w:ascii="Arial" w:eastAsia="Times New Roman" w:hAnsi="Arial" w:cs="Arial"/>
                      <w:sz w:val="20"/>
                      <w:szCs w:val="20"/>
                      <w:lang w:eastAsia="fr-FR"/>
                    </w:rPr>
                    <w:t>]</w:t>
                  </w:r>
                </w:p>
              </w:tc>
              <w:tc>
                <w:tcPr>
                  <w:tcW w:w="1276" w:type="dxa"/>
                  <w:shd w:val="clear" w:color="auto" w:fill="auto"/>
                  <w:vAlign w:val="center"/>
                  <w:hideMark/>
                </w:tcPr>
                <w:p w14:paraId="6585CC44" w14:textId="77777777" w:rsidR="00431F6C" w:rsidRPr="00431F6C" w:rsidRDefault="00431F6C" w:rsidP="00431F6C">
                  <w:pPr>
                    <w:spacing w:line="240" w:lineRule="auto"/>
                    <w:jc w:val="both"/>
                    <w:rPr>
                      <w:rFonts w:ascii="Arial" w:eastAsia="Times New Roman" w:hAnsi="Arial" w:cs="Arial"/>
                      <w:sz w:val="20"/>
                      <w:szCs w:val="20"/>
                      <w:lang w:val="en-US" w:eastAsia="fr-FR"/>
                    </w:rPr>
                  </w:pPr>
                  <w:r w:rsidRPr="00431F6C">
                    <w:rPr>
                      <w:rFonts w:ascii="Arial" w:eastAsia="Times New Roman" w:hAnsi="Arial" w:cs="Arial"/>
                      <w:sz w:val="20"/>
                      <w:szCs w:val="20"/>
                      <w:lang w:val="en-US" w:eastAsia="fr-FR"/>
                    </w:rPr>
                    <w:t>Guidance for BPR IV B-Eq. 76</w:t>
                  </w:r>
                </w:p>
              </w:tc>
            </w:tr>
          </w:tbl>
          <w:p w14:paraId="141AA0D4" w14:textId="77777777" w:rsidR="00431F6C" w:rsidRPr="009F11DC" w:rsidRDefault="00431F6C" w:rsidP="009F11DC">
            <w:pPr>
              <w:autoSpaceDE w:val="0"/>
              <w:autoSpaceDN w:val="0"/>
              <w:spacing w:line="240" w:lineRule="auto"/>
              <w:jc w:val="both"/>
              <w:rPr>
                <w:rFonts w:ascii="Arial" w:hAnsi="Arial" w:cs="Arial"/>
                <w:sz w:val="20"/>
                <w:szCs w:val="20"/>
                <w:lang w:val="en-US"/>
              </w:rPr>
            </w:pPr>
          </w:p>
          <w:p w14:paraId="5C98A59A" w14:textId="77777777" w:rsidR="00431F6C" w:rsidRPr="009F11DC" w:rsidRDefault="00431F6C" w:rsidP="009F11DC">
            <w:pPr>
              <w:autoSpaceDE w:val="0"/>
              <w:autoSpaceDN w:val="0"/>
              <w:spacing w:line="240" w:lineRule="auto"/>
              <w:jc w:val="both"/>
              <w:rPr>
                <w:rFonts w:ascii="Arial" w:hAnsi="Arial" w:cs="Arial"/>
                <w:sz w:val="20"/>
                <w:szCs w:val="20"/>
                <w:lang w:val="en-US"/>
              </w:rPr>
            </w:pPr>
            <w:r w:rsidRPr="009F11DC">
              <w:rPr>
                <w:rFonts w:ascii="Arial" w:hAnsi="Arial" w:cs="Arial"/>
                <w:sz w:val="20"/>
                <w:szCs w:val="20"/>
                <w:lang w:val="en-US"/>
              </w:rPr>
              <w:t>C</w:t>
            </w:r>
            <w:r w:rsidRPr="009F11DC">
              <w:rPr>
                <w:rFonts w:ascii="Arial" w:hAnsi="Arial" w:cs="Arial"/>
                <w:sz w:val="20"/>
                <w:szCs w:val="20"/>
                <w:vertAlign w:val="subscript"/>
                <w:lang w:val="en-US"/>
              </w:rPr>
              <w:t>earthworm</w:t>
            </w:r>
            <w:r w:rsidRPr="009F11DC">
              <w:rPr>
                <w:rFonts w:ascii="Arial" w:hAnsi="Arial" w:cs="Arial"/>
                <w:sz w:val="20"/>
                <w:szCs w:val="20"/>
                <w:lang w:val="en-US"/>
              </w:rPr>
              <w:t xml:space="preserve"> is calculated according to equation 82c of </w:t>
            </w:r>
            <w:r w:rsidRPr="009F11DC">
              <w:rPr>
                <w:rFonts w:ascii="Arial" w:eastAsia="Times New Roman" w:hAnsi="Arial" w:cs="Arial"/>
                <w:sz w:val="20"/>
                <w:szCs w:val="20"/>
                <w:lang w:val="en-US" w:eastAsia="fr-FR"/>
              </w:rPr>
              <w:t>Guidance for BPR IV B.</w:t>
            </w:r>
          </w:p>
          <w:p w14:paraId="6715F4D0" w14:textId="77777777" w:rsidR="00431F6C" w:rsidRPr="009F11DC" w:rsidRDefault="00431F6C" w:rsidP="009F11DC">
            <w:pPr>
              <w:autoSpaceDE w:val="0"/>
              <w:autoSpaceDN w:val="0"/>
              <w:spacing w:line="240" w:lineRule="auto"/>
              <w:jc w:val="both"/>
              <w:rPr>
                <w:rFonts w:ascii="Arial" w:hAnsi="Arial" w:cs="Arial"/>
                <w:sz w:val="20"/>
                <w:szCs w:val="20"/>
                <w:lang w:val="en-US"/>
              </w:rPr>
            </w:pPr>
          </w:p>
          <w:p w14:paraId="505DB0AB" w14:textId="77777777" w:rsidR="00431F6C" w:rsidRPr="008F15FA" w:rsidRDefault="00431F6C" w:rsidP="009F11DC">
            <w:pPr>
              <w:pStyle w:val="Lgende"/>
              <w:keepNext/>
              <w:autoSpaceDE w:val="0"/>
              <w:autoSpaceDN w:val="0"/>
              <w:spacing w:after="0"/>
              <w:jc w:val="both"/>
              <w:rPr>
                <w:rFonts w:ascii="Arial" w:hAnsi="Arial" w:cs="Arial"/>
                <w:b/>
              </w:rPr>
            </w:pPr>
            <w:r w:rsidRPr="008F15FA">
              <w:rPr>
                <w:rFonts w:ascii="Arial" w:hAnsi="Arial" w:cs="Arial"/>
                <w:b/>
              </w:rPr>
              <w:t xml:space="preserve">Table </w:t>
            </w:r>
            <w:r w:rsidRPr="008F15FA">
              <w:rPr>
                <w:rFonts w:ascii="Arial" w:hAnsi="Arial" w:cs="Arial"/>
                <w:b/>
              </w:rPr>
              <w:fldChar w:fldCharType="begin"/>
            </w:r>
            <w:r w:rsidRPr="008F15FA">
              <w:rPr>
                <w:rFonts w:ascii="Arial" w:hAnsi="Arial" w:cs="Arial"/>
                <w:b/>
              </w:rPr>
              <w:instrText xml:space="preserve"> SEQ Table \* ARABIC </w:instrText>
            </w:r>
            <w:r w:rsidRPr="008F15FA">
              <w:rPr>
                <w:rFonts w:ascii="Arial" w:hAnsi="Arial" w:cs="Arial"/>
                <w:b/>
              </w:rPr>
              <w:fldChar w:fldCharType="separate"/>
            </w:r>
            <w:r w:rsidR="00112D8F">
              <w:rPr>
                <w:rFonts w:ascii="Arial" w:hAnsi="Arial" w:cs="Arial"/>
                <w:b/>
                <w:noProof/>
              </w:rPr>
              <w:t>24</w:t>
            </w:r>
            <w:r w:rsidRPr="008F15FA">
              <w:rPr>
                <w:rFonts w:ascii="Arial" w:hAnsi="Arial" w:cs="Arial"/>
                <w:b/>
              </w:rPr>
              <w:fldChar w:fldCharType="end"/>
            </w:r>
            <w:r w:rsidRPr="008F15FA">
              <w:rPr>
                <w:rFonts w:ascii="Arial" w:hAnsi="Arial" w:cs="Arial"/>
                <w:b/>
              </w:rPr>
              <w:t>: PEC oral earthworm-predator according to ESD PT18</w:t>
            </w:r>
            <w:r w:rsidRPr="008F15FA">
              <w:rPr>
                <w:rStyle w:val="Appelnotedebasdep"/>
                <w:rFonts w:ascii="Arial" w:hAnsi="Arial" w:cs="Arial"/>
                <w:b/>
              </w:rPr>
              <w:footnoteReference w:id="10"/>
            </w:r>
          </w:p>
          <w:tbl>
            <w:tblPr>
              <w:tblW w:w="8771" w:type="dxa"/>
              <w:tblLook w:val="04A0" w:firstRow="1" w:lastRow="0" w:firstColumn="1" w:lastColumn="0" w:noHBand="0" w:noVBand="1"/>
            </w:tblPr>
            <w:tblGrid>
              <w:gridCol w:w="2722"/>
              <w:gridCol w:w="1971"/>
              <w:gridCol w:w="1573"/>
              <w:gridCol w:w="1340"/>
              <w:gridCol w:w="1165"/>
            </w:tblGrid>
            <w:tr w:rsidR="00431F6C" w:rsidRPr="00431F6C" w14:paraId="463AC749" w14:textId="77777777" w:rsidTr="00431F6C">
              <w:trPr>
                <w:cantSplit/>
                <w:trHeight w:val="315"/>
              </w:trPr>
              <w:tc>
                <w:tcPr>
                  <w:tcW w:w="2722"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54F798C" w14:textId="77777777" w:rsidR="00431F6C" w:rsidRPr="00431F6C" w:rsidRDefault="00431F6C" w:rsidP="00431F6C">
                  <w:pPr>
                    <w:spacing w:line="240" w:lineRule="auto"/>
                    <w:jc w:val="both"/>
                    <w:rPr>
                      <w:rFonts w:ascii="Arial" w:eastAsia="Times New Roman" w:hAnsi="Arial" w:cs="Arial"/>
                      <w:b/>
                      <w:bCs/>
                      <w:sz w:val="20"/>
                      <w:szCs w:val="20"/>
                      <w:lang w:val="en-US" w:eastAsia="en-US"/>
                    </w:rPr>
                  </w:pPr>
                  <w:r w:rsidRPr="00431F6C">
                    <w:rPr>
                      <w:rFonts w:ascii="Arial" w:eastAsia="Times New Roman" w:hAnsi="Arial" w:cs="Arial"/>
                      <w:b/>
                      <w:bCs/>
                      <w:sz w:val="20"/>
                      <w:szCs w:val="20"/>
                      <w:lang w:val="en-GB" w:eastAsia="en-US"/>
                    </w:rPr>
                    <w:t>Parameter</w:t>
                  </w:r>
                </w:p>
              </w:tc>
              <w:tc>
                <w:tcPr>
                  <w:tcW w:w="197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F6B924" w14:textId="77777777" w:rsidR="00431F6C" w:rsidRPr="00431F6C" w:rsidRDefault="00431F6C" w:rsidP="00431F6C">
                  <w:pPr>
                    <w:spacing w:line="240" w:lineRule="auto"/>
                    <w:jc w:val="both"/>
                    <w:rPr>
                      <w:rFonts w:ascii="Arial" w:eastAsia="Times New Roman" w:hAnsi="Arial" w:cs="Arial"/>
                      <w:b/>
                      <w:bCs/>
                      <w:sz w:val="20"/>
                      <w:szCs w:val="20"/>
                      <w:lang w:val="en-US" w:eastAsia="en-US"/>
                    </w:rPr>
                  </w:pPr>
                  <w:r w:rsidRPr="00431F6C">
                    <w:rPr>
                      <w:rFonts w:ascii="Arial" w:eastAsia="Times New Roman" w:hAnsi="Arial" w:cs="Arial"/>
                      <w:b/>
                      <w:bCs/>
                      <w:sz w:val="20"/>
                      <w:szCs w:val="20"/>
                      <w:lang w:val="en-GB" w:eastAsia="en-US"/>
                    </w:rPr>
                    <w:t>Definition</w:t>
                  </w:r>
                </w:p>
              </w:tc>
              <w:tc>
                <w:tcPr>
                  <w:tcW w:w="157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8296648" w14:textId="77777777" w:rsidR="00431F6C" w:rsidRPr="00431F6C" w:rsidRDefault="00431F6C" w:rsidP="00431F6C">
                  <w:pPr>
                    <w:spacing w:line="240" w:lineRule="auto"/>
                    <w:jc w:val="both"/>
                    <w:rPr>
                      <w:rFonts w:ascii="Arial" w:eastAsia="Times New Roman" w:hAnsi="Arial" w:cs="Arial"/>
                      <w:b/>
                      <w:bCs/>
                      <w:sz w:val="20"/>
                      <w:szCs w:val="20"/>
                      <w:lang w:val="en-US" w:eastAsia="en-US"/>
                    </w:rPr>
                  </w:pPr>
                  <w:r w:rsidRPr="00431F6C">
                    <w:rPr>
                      <w:rFonts w:ascii="Arial" w:eastAsia="Times New Roman" w:hAnsi="Arial" w:cs="Arial"/>
                      <w:b/>
                      <w:bCs/>
                      <w:sz w:val="20"/>
                      <w:szCs w:val="20"/>
                      <w:lang w:val="en-GB" w:eastAsia="en-US"/>
                    </w:rPr>
                    <w:t>Unit</w:t>
                  </w:r>
                </w:p>
              </w:tc>
              <w:tc>
                <w:tcPr>
                  <w:tcW w:w="2505" w:type="dxa"/>
                  <w:gridSpan w:val="2"/>
                  <w:tcBorders>
                    <w:top w:val="single" w:sz="4" w:space="0" w:color="auto"/>
                    <w:left w:val="nil"/>
                    <w:bottom w:val="single" w:sz="4" w:space="0" w:color="auto"/>
                    <w:right w:val="single" w:sz="4" w:space="0" w:color="auto"/>
                  </w:tcBorders>
                  <w:shd w:val="clear" w:color="auto" w:fill="D9D9D9"/>
                  <w:vAlign w:val="center"/>
                  <w:hideMark/>
                </w:tcPr>
                <w:p w14:paraId="7745A794" w14:textId="77777777" w:rsidR="00431F6C" w:rsidRPr="00431F6C" w:rsidRDefault="00431F6C" w:rsidP="00431F6C">
                  <w:pPr>
                    <w:spacing w:line="240" w:lineRule="auto"/>
                    <w:jc w:val="both"/>
                    <w:rPr>
                      <w:rFonts w:ascii="Arial" w:eastAsia="Times New Roman" w:hAnsi="Arial" w:cs="Arial"/>
                      <w:b/>
                      <w:bCs/>
                      <w:sz w:val="20"/>
                      <w:szCs w:val="20"/>
                      <w:lang w:val="en-US" w:eastAsia="en-US"/>
                    </w:rPr>
                  </w:pPr>
                  <w:r w:rsidRPr="00431F6C">
                    <w:rPr>
                      <w:rFonts w:ascii="Arial" w:eastAsia="Times New Roman" w:hAnsi="Arial" w:cs="Arial"/>
                      <w:b/>
                      <w:bCs/>
                      <w:sz w:val="20"/>
                      <w:szCs w:val="20"/>
                      <w:lang w:val="en-GB" w:eastAsia="en-US"/>
                    </w:rPr>
                    <w:t>Value</w:t>
                  </w:r>
                </w:p>
              </w:tc>
            </w:tr>
            <w:tr w:rsidR="00431F6C" w:rsidRPr="00431F6C" w14:paraId="703F40CF" w14:textId="77777777" w:rsidTr="00E335FD">
              <w:trPr>
                <w:trHeight w:val="270"/>
              </w:trPr>
              <w:tc>
                <w:tcPr>
                  <w:tcW w:w="272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7FC125C" w14:textId="77777777" w:rsidR="00431F6C" w:rsidRPr="00431F6C" w:rsidRDefault="00431F6C" w:rsidP="00431F6C">
                  <w:pPr>
                    <w:spacing w:line="240" w:lineRule="auto"/>
                    <w:jc w:val="both"/>
                    <w:rPr>
                      <w:rFonts w:ascii="Arial" w:eastAsia="Times New Roman" w:hAnsi="Arial" w:cs="Arial"/>
                      <w:b/>
                      <w:bCs/>
                      <w:sz w:val="20"/>
                      <w:szCs w:val="20"/>
                      <w:lang w:val="en-US" w:eastAsia="en-US"/>
                    </w:rPr>
                  </w:pPr>
                </w:p>
              </w:tc>
              <w:tc>
                <w:tcPr>
                  <w:tcW w:w="197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C594143" w14:textId="77777777" w:rsidR="00431F6C" w:rsidRPr="00431F6C" w:rsidRDefault="00431F6C" w:rsidP="00431F6C">
                  <w:pPr>
                    <w:spacing w:line="240" w:lineRule="auto"/>
                    <w:jc w:val="both"/>
                    <w:rPr>
                      <w:rFonts w:ascii="Arial" w:eastAsia="Times New Roman" w:hAnsi="Arial" w:cs="Arial"/>
                      <w:b/>
                      <w:bCs/>
                      <w:sz w:val="20"/>
                      <w:szCs w:val="20"/>
                      <w:lang w:val="en-US" w:eastAsia="en-US"/>
                    </w:rPr>
                  </w:pPr>
                </w:p>
              </w:tc>
              <w:tc>
                <w:tcPr>
                  <w:tcW w:w="157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729B27C" w14:textId="77777777" w:rsidR="00431F6C" w:rsidRPr="00431F6C" w:rsidRDefault="00431F6C" w:rsidP="00431F6C">
                  <w:pPr>
                    <w:spacing w:line="240" w:lineRule="auto"/>
                    <w:jc w:val="both"/>
                    <w:rPr>
                      <w:rFonts w:ascii="Arial" w:eastAsia="Times New Roman" w:hAnsi="Arial" w:cs="Arial"/>
                      <w:b/>
                      <w:bCs/>
                      <w:sz w:val="20"/>
                      <w:szCs w:val="20"/>
                      <w:lang w:val="en-US" w:eastAsia="en-US"/>
                    </w:rPr>
                  </w:pPr>
                </w:p>
              </w:tc>
              <w:tc>
                <w:tcPr>
                  <w:tcW w:w="1340" w:type="dxa"/>
                  <w:tcBorders>
                    <w:top w:val="nil"/>
                    <w:left w:val="nil"/>
                    <w:bottom w:val="single" w:sz="4" w:space="0" w:color="auto"/>
                    <w:right w:val="single" w:sz="4" w:space="0" w:color="auto"/>
                  </w:tcBorders>
                  <w:shd w:val="clear" w:color="auto" w:fill="D9D9D9"/>
                  <w:vAlign w:val="center"/>
                  <w:hideMark/>
                </w:tcPr>
                <w:p w14:paraId="65B0FE5C" w14:textId="77777777" w:rsidR="00431F6C" w:rsidRPr="00431F6C" w:rsidRDefault="00431F6C" w:rsidP="00E335FD">
                  <w:pPr>
                    <w:spacing w:line="240" w:lineRule="auto"/>
                    <w:jc w:val="center"/>
                    <w:rPr>
                      <w:rFonts w:ascii="Arial" w:eastAsia="Times New Roman" w:hAnsi="Arial" w:cs="Arial"/>
                      <w:b/>
                      <w:bCs/>
                      <w:sz w:val="20"/>
                      <w:szCs w:val="20"/>
                      <w:lang w:val="en-US" w:eastAsia="en-US"/>
                    </w:rPr>
                  </w:pPr>
                  <w:r w:rsidRPr="00431F6C">
                    <w:rPr>
                      <w:rFonts w:ascii="Arial" w:eastAsia="Times New Roman" w:hAnsi="Arial" w:cs="Arial"/>
                      <w:b/>
                      <w:bCs/>
                      <w:sz w:val="20"/>
                      <w:szCs w:val="20"/>
                      <w:lang w:val="en-GB" w:eastAsia="en-US"/>
                    </w:rPr>
                    <w:t>Mammals</w:t>
                  </w:r>
                </w:p>
              </w:tc>
              <w:tc>
                <w:tcPr>
                  <w:tcW w:w="1165" w:type="dxa"/>
                  <w:tcBorders>
                    <w:top w:val="nil"/>
                    <w:left w:val="nil"/>
                    <w:bottom w:val="single" w:sz="4" w:space="0" w:color="auto"/>
                    <w:right w:val="single" w:sz="4" w:space="0" w:color="auto"/>
                  </w:tcBorders>
                  <w:shd w:val="clear" w:color="auto" w:fill="D9D9D9"/>
                  <w:vAlign w:val="center"/>
                  <w:hideMark/>
                </w:tcPr>
                <w:p w14:paraId="521AFBEB" w14:textId="77777777" w:rsidR="00431F6C" w:rsidRPr="00431F6C" w:rsidRDefault="00431F6C" w:rsidP="00E335FD">
                  <w:pPr>
                    <w:spacing w:line="240" w:lineRule="auto"/>
                    <w:jc w:val="center"/>
                    <w:rPr>
                      <w:rFonts w:ascii="Arial" w:eastAsia="Times New Roman" w:hAnsi="Arial" w:cs="Arial"/>
                      <w:b/>
                      <w:bCs/>
                      <w:sz w:val="20"/>
                      <w:szCs w:val="20"/>
                      <w:lang w:val="en-US" w:eastAsia="en-US"/>
                    </w:rPr>
                  </w:pPr>
                  <w:r w:rsidRPr="00431F6C">
                    <w:rPr>
                      <w:rFonts w:ascii="Arial" w:eastAsia="Times New Roman" w:hAnsi="Arial" w:cs="Arial"/>
                      <w:b/>
                      <w:bCs/>
                      <w:sz w:val="20"/>
                      <w:szCs w:val="20"/>
                      <w:lang w:val="en-GB" w:eastAsia="en-US"/>
                    </w:rPr>
                    <w:t>Birds</w:t>
                  </w:r>
                </w:p>
              </w:tc>
            </w:tr>
            <w:tr w:rsidR="00431F6C" w:rsidRPr="00431F6C" w14:paraId="5F90C6A7" w14:textId="77777777" w:rsidTr="00E335FD">
              <w:trPr>
                <w:trHeight w:val="315"/>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45A62841" w14:textId="77777777" w:rsidR="00431F6C" w:rsidRPr="00431F6C" w:rsidRDefault="00431F6C" w:rsidP="00E335FD">
                  <w:pPr>
                    <w:spacing w:line="240" w:lineRule="auto"/>
                    <w:rPr>
                      <w:rFonts w:ascii="Arial" w:eastAsia="Times New Roman" w:hAnsi="Arial" w:cs="Arial"/>
                      <w:color w:val="000000"/>
                      <w:sz w:val="20"/>
                      <w:szCs w:val="20"/>
                      <w:lang w:val="en-US" w:eastAsia="en-US"/>
                    </w:rPr>
                  </w:pPr>
                  <w:r w:rsidRPr="00431F6C">
                    <w:rPr>
                      <w:rFonts w:ascii="Arial" w:eastAsia="Times New Roman" w:hAnsi="Arial" w:cs="Arial"/>
                      <w:color w:val="000000"/>
                      <w:sz w:val="20"/>
                      <w:szCs w:val="20"/>
                      <w:lang w:val="en-GB" w:eastAsia="en-US"/>
                    </w:rPr>
                    <w:t xml:space="preserve">Bioconcentration factor for earthworm on wet weight basis </w:t>
                  </w:r>
                </w:p>
              </w:tc>
              <w:tc>
                <w:tcPr>
                  <w:tcW w:w="1971" w:type="dxa"/>
                  <w:tcBorders>
                    <w:top w:val="nil"/>
                    <w:left w:val="nil"/>
                    <w:bottom w:val="single" w:sz="4" w:space="0" w:color="auto"/>
                    <w:right w:val="single" w:sz="4" w:space="0" w:color="auto"/>
                  </w:tcBorders>
                  <w:shd w:val="clear" w:color="auto" w:fill="auto"/>
                  <w:vAlign w:val="center"/>
                  <w:hideMark/>
                </w:tcPr>
                <w:p w14:paraId="1263248D" w14:textId="77777777" w:rsidR="00431F6C" w:rsidRPr="00431F6C" w:rsidRDefault="00431F6C" w:rsidP="00E335FD">
                  <w:pPr>
                    <w:spacing w:line="240" w:lineRule="auto"/>
                    <w:rPr>
                      <w:rFonts w:ascii="Arial" w:eastAsia="Times New Roman" w:hAnsi="Arial" w:cs="Arial"/>
                      <w:color w:val="000000"/>
                      <w:sz w:val="20"/>
                      <w:szCs w:val="20"/>
                      <w:lang w:val="en-US" w:eastAsia="en-US"/>
                    </w:rPr>
                  </w:pPr>
                  <w:r w:rsidRPr="00431F6C">
                    <w:rPr>
                      <w:rFonts w:ascii="Arial" w:eastAsia="Times New Roman" w:hAnsi="Arial" w:cs="Arial"/>
                      <w:color w:val="000000"/>
                      <w:sz w:val="20"/>
                      <w:szCs w:val="20"/>
                      <w:lang w:val="en-GB" w:eastAsia="en-US"/>
                    </w:rPr>
                    <w:t>BCF</w:t>
                  </w:r>
                </w:p>
              </w:tc>
              <w:tc>
                <w:tcPr>
                  <w:tcW w:w="1573" w:type="dxa"/>
                  <w:tcBorders>
                    <w:top w:val="nil"/>
                    <w:left w:val="nil"/>
                    <w:bottom w:val="single" w:sz="4" w:space="0" w:color="auto"/>
                    <w:right w:val="single" w:sz="4" w:space="0" w:color="auto"/>
                  </w:tcBorders>
                  <w:shd w:val="clear" w:color="auto" w:fill="auto"/>
                  <w:vAlign w:val="center"/>
                  <w:hideMark/>
                </w:tcPr>
                <w:p w14:paraId="007DEE06" w14:textId="77777777" w:rsidR="00431F6C" w:rsidRPr="00431F6C" w:rsidRDefault="00431F6C" w:rsidP="00431F6C">
                  <w:pPr>
                    <w:spacing w:line="240" w:lineRule="auto"/>
                    <w:jc w:val="both"/>
                    <w:rPr>
                      <w:rFonts w:ascii="Arial" w:eastAsia="Times New Roman" w:hAnsi="Arial" w:cs="Arial"/>
                      <w:color w:val="000000"/>
                      <w:sz w:val="20"/>
                      <w:szCs w:val="20"/>
                      <w:lang w:val="en-US" w:eastAsia="en-US"/>
                    </w:rPr>
                  </w:pPr>
                  <w:r w:rsidRPr="00431F6C">
                    <w:rPr>
                      <w:rFonts w:ascii="Arial" w:eastAsia="Times New Roman" w:hAnsi="Arial" w:cs="Arial"/>
                      <w:color w:val="000000"/>
                      <w:sz w:val="20"/>
                      <w:szCs w:val="20"/>
                      <w:lang w:val="en-GB" w:eastAsia="en-US"/>
                    </w:rPr>
                    <w:t>L:</w:t>
                  </w:r>
                  <w:r w:rsidRPr="00431F6C">
                    <w:rPr>
                      <w:rFonts w:ascii="Arial" w:eastAsia="Times New Roman" w:hAnsi="Arial" w:cs="Arial"/>
                      <w:sz w:val="20"/>
                      <w:szCs w:val="20"/>
                      <w:lang w:val="en-GB" w:eastAsia="en-US"/>
                    </w:rPr>
                    <w:t>kg</w:t>
                  </w:r>
                  <w:r w:rsidRPr="00431F6C">
                    <w:rPr>
                      <w:rFonts w:ascii="Arial" w:eastAsia="Times New Roman" w:hAnsi="Arial" w:cs="Arial"/>
                      <w:sz w:val="20"/>
                      <w:szCs w:val="20"/>
                      <w:vertAlign w:val="superscript"/>
                      <w:lang w:val="en-GB" w:eastAsia="en-US"/>
                    </w:rPr>
                    <w:t>-1</w:t>
                  </w:r>
                  <w:r w:rsidRPr="00431F6C">
                    <w:rPr>
                      <w:rFonts w:ascii="Arial" w:eastAsia="Times New Roman" w:hAnsi="Arial" w:cs="Arial"/>
                      <w:sz w:val="20"/>
                      <w:szCs w:val="20"/>
                      <w:vertAlign w:val="subscript"/>
                      <w:lang w:val="en-GB" w:eastAsia="en-US"/>
                    </w:rPr>
                    <w:t>wet earthworm</w:t>
                  </w:r>
                </w:p>
              </w:tc>
              <w:tc>
                <w:tcPr>
                  <w:tcW w:w="2505" w:type="dxa"/>
                  <w:gridSpan w:val="2"/>
                  <w:tcBorders>
                    <w:top w:val="single" w:sz="4" w:space="0" w:color="auto"/>
                    <w:left w:val="nil"/>
                    <w:bottom w:val="single" w:sz="4" w:space="0" w:color="auto"/>
                    <w:right w:val="single" w:sz="4" w:space="0" w:color="auto"/>
                  </w:tcBorders>
                  <w:shd w:val="clear" w:color="auto" w:fill="auto"/>
                  <w:vAlign w:val="center"/>
                  <w:hideMark/>
                </w:tcPr>
                <w:p w14:paraId="7A210384" w14:textId="77777777" w:rsidR="00431F6C" w:rsidRPr="00431F6C" w:rsidRDefault="00431F6C" w:rsidP="00E335FD">
                  <w:pPr>
                    <w:spacing w:line="240" w:lineRule="auto"/>
                    <w:jc w:val="center"/>
                    <w:rPr>
                      <w:rFonts w:ascii="Arial" w:eastAsia="Times New Roman" w:hAnsi="Arial" w:cs="Arial"/>
                      <w:color w:val="000000"/>
                      <w:sz w:val="20"/>
                      <w:szCs w:val="20"/>
                      <w:lang w:val="en-US" w:eastAsia="en-US"/>
                    </w:rPr>
                  </w:pPr>
                  <w:r w:rsidRPr="00431F6C">
                    <w:rPr>
                      <w:rFonts w:ascii="Arial" w:eastAsia="Times New Roman" w:hAnsi="Arial" w:cs="Arial"/>
                      <w:color w:val="000000"/>
                      <w:sz w:val="20"/>
                      <w:szCs w:val="20"/>
                      <w:lang w:val="en-GB" w:eastAsia="en-US"/>
                    </w:rPr>
                    <w:t>95281</w:t>
                  </w:r>
                </w:p>
              </w:tc>
            </w:tr>
            <w:tr w:rsidR="00431F6C" w:rsidRPr="00431F6C" w14:paraId="11AE0575" w14:textId="77777777" w:rsidTr="00E335FD">
              <w:trPr>
                <w:trHeight w:val="525"/>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5021E908" w14:textId="77777777" w:rsidR="00431F6C" w:rsidRPr="00431F6C" w:rsidRDefault="00431F6C" w:rsidP="00E335FD">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GB" w:eastAsia="en-US"/>
                    </w:rPr>
                    <w:t xml:space="preserve">Fraction of gut loasing in worm </w:t>
                  </w:r>
                </w:p>
              </w:tc>
              <w:tc>
                <w:tcPr>
                  <w:tcW w:w="1971" w:type="dxa"/>
                  <w:tcBorders>
                    <w:top w:val="nil"/>
                    <w:left w:val="nil"/>
                    <w:bottom w:val="single" w:sz="4" w:space="0" w:color="auto"/>
                    <w:right w:val="single" w:sz="4" w:space="0" w:color="auto"/>
                  </w:tcBorders>
                  <w:shd w:val="clear" w:color="auto" w:fill="auto"/>
                  <w:vAlign w:val="center"/>
                  <w:hideMark/>
                </w:tcPr>
                <w:p w14:paraId="3FF5B51E" w14:textId="77777777" w:rsidR="00431F6C" w:rsidRPr="00431F6C" w:rsidRDefault="00431F6C" w:rsidP="00E335FD">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GB" w:eastAsia="en-US"/>
                    </w:rPr>
                    <w:t>F</w:t>
                  </w:r>
                  <w:r w:rsidRPr="00431F6C">
                    <w:rPr>
                      <w:rFonts w:ascii="Arial" w:eastAsia="Times New Roman" w:hAnsi="Arial" w:cs="Arial"/>
                      <w:sz w:val="20"/>
                      <w:szCs w:val="20"/>
                      <w:vertAlign w:val="subscript"/>
                      <w:lang w:val="en-GB" w:eastAsia="en-US"/>
                    </w:rPr>
                    <w:t>gut</w:t>
                  </w:r>
                </w:p>
              </w:tc>
              <w:tc>
                <w:tcPr>
                  <w:tcW w:w="1573" w:type="dxa"/>
                  <w:tcBorders>
                    <w:top w:val="nil"/>
                    <w:left w:val="nil"/>
                    <w:bottom w:val="single" w:sz="4" w:space="0" w:color="auto"/>
                    <w:right w:val="single" w:sz="4" w:space="0" w:color="auto"/>
                  </w:tcBorders>
                  <w:shd w:val="clear" w:color="auto" w:fill="auto"/>
                  <w:vAlign w:val="center"/>
                  <w:hideMark/>
                </w:tcPr>
                <w:p w14:paraId="5032183D" w14:textId="77777777" w:rsidR="00431F6C" w:rsidRPr="00431F6C" w:rsidRDefault="00431F6C" w:rsidP="00431F6C">
                  <w:pPr>
                    <w:spacing w:line="240" w:lineRule="auto"/>
                    <w:jc w:val="both"/>
                    <w:rPr>
                      <w:rFonts w:ascii="Arial" w:eastAsia="Times New Roman" w:hAnsi="Arial" w:cs="Arial"/>
                      <w:sz w:val="20"/>
                      <w:szCs w:val="20"/>
                      <w:lang w:val="en-US" w:eastAsia="en-US"/>
                    </w:rPr>
                  </w:pPr>
                  <w:r w:rsidRPr="00431F6C">
                    <w:rPr>
                      <w:rFonts w:ascii="Arial" w:eastAsia="Times New Roman" w:hAnsi="Arial" w:cs="Arial"/>
                      <w:sz w:val="20"/>
                      <w:szCs w:val="20"/>
                      <w:lang w:val="en-GB" w:eastAsia="en-US"/>
                    </w:rPr>
                    <w:t>kg</w:t>
                  </w:r>
                  <w:r w:rsidRPr="00431F6C">
                    <w:rPr>
                      <w:rFonts w:ascii="Arial" w:eastAsia="Times New Roman" w:hAnsi="Arial" w:cs="Arial"/>
                      <w:sz w:val="20"/>
                      <w:szCs w:val="20"/>
                      <w:vertAlign w:val="subscript"/>
                      <w:lang w:val="en-GB" w:eastAsia="en-US"/>
                    </w:rPr>
                    <w:t>dwt</w:t>
                  </w:r>
                  <w:r w:rsidRPr="00431F6C">
                    <w:rPr>
                      <w:rFonts w:ascii="Arial" w:eastAsia="Times New Roman" w:hAnsi="Arial" w:cs="Arial"/>
                      <w:sz w:val="20"/>
                      <w:szCs w:val="20"/>
                      <w:lang w:val="en-GB" w:eastAsia="en-US"/>
                    </w:rPr>
                    <w:t>.kg</w:t>
                  </w:r>
                  <w:r w:rsidRPr="00431F6C">
                    <w:rPr>
                      <w:rFonts w:ascii="Arial" w:eastAsia="Times New Roman" w:hAnsi="Arial" w:cs="Arial"/>
                      <w:sz w:val="20"/>
                      <w:szCs w:val="20"/>
                      <w:vertAlign w:val="superscript"/>
                      <w:lang w:val="en-GB" w:eastAsia="en-US"/>
                    </w:rPr>
                    <w:t>-1</w:t>
                  </w:r>
                  <w:r w:rsidRPr="00431F6C">
                    <w:rPr>
                      <w:rFonts w:ascii="Arial" w:eastAsia="Times New Roman" w:hAnsi="Arial" w:cs="Arial"/>
                      <w:sz w:val="20"/>
                      <w:szCs w:val="20"/>
                      <w:vertAlign w:val="subscript"/>
                      <w:lang w:val="en-GB" w:eastAsia="en-US"/>
                    </w:rPr>
                    <w:t>wwt</w:t>
                  </w:r>
                </w:p>
              </w:tc>
              <w:tc>
                <w:tcPr>
                  <w:tcW w:w="2505" w:type="dxa"/>
                  <w:gridSpan w:val="2"/>
                  <w:tcBorders>
                    <w:top w:val="single" w:sz="4" w:space="0" w:color="auto"/>
                    <w:left w:val="nil"/>
                    <w:bottom w:val="single" w:sz="4" w:space="0" w:color="auto"/>
                    <w:right w:val="single" w:sz="4" w:space="0" w:color="auto"/>
                  </w:tcBorders>
                  <w:shd w:val="clear" w:color="auto" w:fill="auto"/>
                  <w:vAlign w:val="center"/>
                  <w:hideMark/>
                </w:tcPr>
                <w:p w14:paraId="2CD8BBEC" w14:textId="77777777" w:rsidR="00431F6C" w:rsidRPr="00431F6C" w:rsidRDefault="00431F6C" w:rsidP="00E335FD">
                  <w:pPr>
                    <w:spacing w:line="240" w:lineRule="auto"/>
                    <w:jc w:val="center"/>
                    <w:rPr>
                      <w:rFonts w:ascii="Arial" w:eastAsia="Times New Roman" w:hAnsi="Arial" w:cs="Arial"/>
                      <w:color w:val="000000"/>
                      <w:sz w:val="20"/>
                      <w:szCs w:val="20"/>
                      <w:lang w:val="en-US" w:eastAsia="en-US"/>
                    </w:rPr>
                  </w:pPr>
                  <w:r w:rsidRPr="00431F6C">
                    <w:rPr>
                      <w:rFonts w:ascii="Arial" w:eastAsia="Times New Roman" w:hAnsi="Arial" w:cs="Arial"/>
                      <w:color w:val="000000"/>
                      <w:sz w:val="20"/>
                      <w:szCs w:val="20"/>
                      <w:lang w:val="en-GB" w:eastAsia="en-US"/>
                    </w:rPr>
                    <w:t>0.1</w:t>
                  </w:r>
                </w:p>
              </w:tc>
            </w:tr>
            <w:tr w:rsidR="00431F6C" w:rsidRPr="00431F6C" w14:paraId="2A441A73" w14:textId="77777777" w:rsidTr="00E335FD">
              <w:trPr>
                <w:trHeight w:val="933"/>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5C14203C" w14:textId="77777777" w:rsidR="00431F6C" w:rsidRPr="00431F6C" w:rsidRDefault="00431F6C" w:rsidP="00E335FD">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GB" w:eastAsia="en-US"/>
                    </w:rPr>
                    <w:t xml:space="preserve">Conversion factor for soil concentration wet-dry weight soil </w:t>
                  </w:r>
                </w:p>
              </w:tc>
              <w:tc>
                <w:tcPr>
                  <w:tcW w:w="1971" w:type="dxa"/>
                  <w:tcBorders>
                    <w:top w:val="nil"/>
                    <w:left w:val="nil"/>
                    <w:bottom w:val="single" w:sz="4" w:space="0" w:color="auto"/>
                    <w:right w:val="single" w:sz="4" w:space="0" w:color="auto"/>
                  </w:tcBorders>
                  <w:shd w:val="clear" w:color="auto" w:fill="auto"/>
                  <w:vAlign w:val="center"/>
                  <w:hideMark/>
                </w:tcPr>
                <w:p w14:paraId="0B25899F" w14:textId="77777777" w:rsidR="00431F6C" w:rsidRPr="00431F6C" w:rsidRDefault="00431F6C" w:rsidP="00E335FD">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GB" w:eastAsia="en-US"/>
                    </w:rPr>
                    <w:t>CONV</w:t>
                  </w:r>
                  <w:r w:rsidRPr="00431F6C">
                    <w:rPr>
                      <w:rFonts w:ascii="Arial" w:eastAsia="Times New Roman" w:hAnsi="Arial" w:cs="Arial"/>
                      <w:sz w:val="20"/>
                      <w:szCs w:val="20"/>
                      <w:vertAlign w:val="subscript"/>
                      <w:lang w:val="en-GB" w:eastAsia="en-US"/>
                    </w:rPr>
                    <w:t>soil</w:t>
                  </w:r>
                </w:p>
              </w:tc>
              <w:tc>
                <w:tcPr>
                  <w:tcW w:w="1573" w:type="dxa"/>
                  <w:tcBorders>
                    <w:top w:val="nil"/>
                    <w:left w:val="nil"/>
                    <w:bottom w:val="single" w:sz="4" w:space="0" w:color="auto"/>
                    <w:right w:val="single" w:sz="4" w:space="0" w:color="auto"/>
                  </w:tcBorders>
                  <w:shd w:val="clear" w:color="auto" w:fill="auto"/>
                  <w:vAlign w:val="center"/>
                  <w:hideMark/>
                </w:tcPr>
                <w:p w14:paraId="3A1D5AD9" w14:textId="77777777" w:rsidR="00431F6C" w:rsidRPr="00431F6C" w:rsidRDefault="00431F6C" w:rsidP="00431F6C">
                  <w:pPr>
                    <w:spacing w:line="240" w:lineRule="auto"/>
                    <w:jc w:val="both"/>
                    <w:rPr>
                      <w:rFonts w:ascii="Arial" w:eastAsia="Times New Roman" w:hAnsi="Arial" w:cs="Arial"/>
                      <w:sz w:val="20"/>
                      <w:szCs w:val="20"/>
                      <w:lang w:val="en-US" w:eastAsia="en-US"/>
                    </w:rPr>
                  </w:pPr>
                  <w:r w:rsidRPr="00431F6C">
                    <w:rPr>
                      <w:rFonts w:ascii="Arial" w:eastAsia="Times New Roman" w:hAnsi="Arial" w:cs="Arial"/>
                      <w:sz w:val="20"/>
                      <w:szCs w:val="20"/>
                      <w:lang w:val="en-GB" w:eastAsia="en-US"/>
                    </w:rPr>
                    <w:t>kg</w:t>
                  </w:r>
                  <w:r w:rsidRPr="00431F6C">
                    <w:rPr>
                      <w:rFonts w:ascii="Arial" w:eastAsia="Times New Roman" w:hAnsi="Arial" w:cs="Arial"/>
                      <w:sz w:val="20"/>
                      <w:szCs w:val="20"/>
                      <w:vertAlign w:val="subscript"/>
                      <w:lang w:val="en-GB" w:eastAsia="en-US"/>
                    </w:rPr>
                    <w:t>wwt</w:t>
                  </w:r>
                  <w:r w:rsidRPr="00431F6C">
                    <w:rPr>
                      <w:rFonts w:ascii="Arial" w:eastAsia="Times New Roman" w:hAnsi="Arial" w:cs="Arial"/>
                      <w:sz w:val="20"/>
                      <w:szCs w:val="20"/>
                      <w:lang w:val="en-GB" w:eastAsia="en-US"/>
                    </w:rPr>
                    <w:t>.kg</w:t>
                  </w:r>
                  <w:r w:rsidRPr="00431F6C">
                    <w:rPr>
                      <w:rFonts w:ascii="Arial" w:eastAsia="Times New Roman" w:hAnsi="Arial" w:cs="Arial"/>
                      <w:sz w:val="20"/>
                      <w:szCs w:val="20"/>
                      <w:vertAlign w:val="superscript"/>
                      <w:lang w:val="en-GB" w:eastAsia="en-US"/>
                    </w:rPr>
                    <w:t>-1</w:t>
                  </w:r>
                  <w:r w:rsidRPr="00431F6C">
                    <w:rPr>
                      <w:rFonts w:ascii="Arial" w:eastAsia="Times New Roman" w:hAnsi="Arial" w:cs="Arial"/>
                      <w:sz w:val="20"/>
                      <w:szCs w:val="20"/>
                      <w:vertAlign w:val="subscript"/>
                      <w:lang w:val="en-GB" w:eastAsia="en-US"/>
                    </w:rPr>
                    <w:t>dwt</w:t>
                  </w:r>
                </w:p>
              </w:tc>
              <w:tc>
                <w:tcPr>
                  <w:tcW w:w="2505" w:type="dxa"/>
                  <w:gridSpan w:val="2"/>
                  <w:tcBorders>
                    <w:top w:val="single" w:sz="4" w:space="0" w:color="auto"/>
                    <w:left w:val="nil"/>
                    <w:bottom w:val="single" w:sz="4" w:space="0" w:color="auto"/>
                    <w:right w:val="single" w:sz="4" w:space="0" w:color="auto"/>
                  </w:tcBorders>
                  <w:shd w:val="clear" w:color="auto" w:fill="auto"/>
                  <w:vAlign w:val="center"/>
                  <w:hideMark/>
                </w:tcPr>
                <w:p w14:paraId="1333189E" w14:textId="77777777" w:rsidR="00431F6C" w:rsidRPr="00431F6C" w:rsidRDefault="00431F6C" w:rsidP="00E335FD">
                  <w:pPr>
                    <w:spacing w:line="240" w:lineRule="auto"/>
                    <w:jc w:val="center"/>
                    <w:rPr>
                      <w:rFonts w:ascii="Arial" w:eastAsia="Times New Roman" w:hAnsi="Arial" w:cs="Arial"/>
                      <w:color w:val="000000"/>
                      <w:sz w:val="20"/>
                      <w:szCs w:val="20"/>
                      <w:lang w:val="en-US" w:eastAsia="en-US"/>
                    </w:rPr>
                  </w:pPr>
                  <w:r w:rsidRPr="00431F6C">
                    <w:rPr>
                      <w:rFonts w:ascii="Arial" w:eastAsia="Times New Roman" w:hAnsi="Arial" w:cs="Arial"/>
                      <w:color w:val="000000"/>
                      <w:sz w:val="20"/>
                      <w:szCs w:val="20"/>
                      <w:lang w:val="en-GB" w:eastAsia="en-US"/>
                    </w:rPr>
                    <w:t>1.13</w:t>
                  </w:r>
                </w:p>
              </w:tc>
            </w:tr>
            <w:tr w:rsidR="00431F6C" w:rsidRPr="00431F6C" w14:paraId="394EF96A" w14:textId="77777777" w:rsidTr="00E335FD">
              <w:trPr>
                <w:trHeight w:val="767"/>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11B77856" w14:textId="77777777" w:rsidR="00431F6C" w:rsidRPr="00431F6C" w:rsidRDefault="00431F6C" w:rsidP="00E335FD">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GB" w:eastAsia="en-US"/>
                    </w:rPr>
                    <w:t>Predicted environmental concentration in porewater</w:t>
                  </w:r>
                </w:p>
              </w:tc>
              <w:tc>
                <w:tcPr>
                  <w:tcW w:w="1971" w:type="dxa"/>
                  <w:tcBorders>
                    <w:top w:val="nil"/>
                    <w:left w:val="nil"/>
                    <w:bottom w:val="single" w:sz="4" w:space="0" w:color="auto"/>
                    <w:right w:val="single" w:sz="4" w:space="0" w:color="auto"/>
                  </w:tcBorders>
                  <w:shd w:val="clear" w:color="auto" w:fill="auto"/>
                  <w:vAlign w:val="center"/>
                  <w:hideMark/>
                </w:tcPr>
                <w:p w14:paraId="46902474" w14:textId="77777777" w:rsidR="00431F6C" w:rsidRPr="00431F6C" w:rsidRDefault="00431F6C" w:rsidP="00E335FD">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GB" w:eastAsia="en-US"/>
                    </w:rPr>
                    <w:t>PEClocal</w:t>
                  </w:r>
                  <w:r w:rsidRPr="00431F6C">
                    <w:rPr>
                      <w:rFonts w:ascii="Arial" w:eastAsia="Times New Roman" w:hAnsi="Arial" w:cs="Arial"/>
                      <w:sz w:val="20"/>
                      <w:szCs w:val="20"/>
                      <w:vertAlign w:val="subscript"/>
                      <w:lang w:val="en-GB" w:eastAsia="en-US"/>
                    </w:rPr>
                    <w:t>soil,porewater</w:t>
                  </w:r>
                </w:p>
              </w:tc>
              <w:tc>
                <w:tcPr>
                  <w:tcW w:w="1573" w:type="dxa"/>
                  <w:tcBorders>
                    <w:top w:val="nil"/>
                    <w:left w:val="nil"/>
                    <w:bottom w:val="single" w:sz="4" w:space="0" w:color="auto"/>
                    <w:right w:val="single" w:sz="4" w:space="0" w:color="auto"/>
                  </w:tcBorders>
                  <w:shd w:val="clear" w:color="auto" w:fill="auto"/>
                  <w:vAlign w:val="center"/>
                  <w:hideMark/>
                </w:tcPr>
                <w:p w14:paraId="22D34C3C" w14:textId="77777777" w:rsidR="00431F6C" w:rsidRPr="00431F6C" w:rsidRDefault="00431F6C" w:rsidP="00431F6C">
                  <w:pPr>
                    <w:spacing w:line="240" w:lineRule="auto"/>
                    <w:jc w:val="both"/>
                    <w:rPr>
                      <w:rFonts w:ascii="Arial" w:eastAsia="Times New Roman" w:hAnsi="Arial" w:cs="Arial"/>
                      <w:sz w:val="20"/>
                      <w:szCs w:val="20"/>
                      <w:lang w:val="en-US" w:eastAsia="en-US"/>
                    </w:rPr>
                  </w:pPr>
                  <w:r w:rsidRPr="00431F6C">
                    <w:rPr>
                      <w:rFonts w:ascii="Arial" w:eastAsia="Times New Roman" w:hAnsi="Arial" w:cs="Arial"/>
                      <w:sz w:val="20"/>
                      <w:szCs w:val="20"/>
                      <w:lang w:val="en-GB" w:eastAsia="en-US"/>
                    </w:rPr>
                    <w:t>mg.L</w:t>
                  </w:r>
                  <w:r w:rsidRPr="00431F6C">
                    <w:rPr>
                      <w:rFonts w:ascii="Arial" w:eastAsia="Times New Roman" w:hAnsi="Arial" w:cs="Arial"/>
                      <w:sz w:val="20"/>
                      <w:szCs w:val="20"/>
                      <w:vertAlign w:val="superscript"/>
                      <w:lang w:val="en-GB" w:eastAsia="en-US"/>
                    </w:rPr>
                    <w:t>-1</w:t>
                  </w:r>
                </w:p>
              </w:tc>
              <w:tc>
                <w:tcPr>
                  <w:tcW w:w="2505" w:type="dxa"/>
                  <w:gridSpan w:val="2"/>
                  <w:tcBorders>
                    <w:top w:val="single" w:sz="4" w:space="0" w:color="auto"/>
                    <w:left w:val="nil"/>
                    <w:bottom w:val="single" w:sz="4" w:space="0" w:color="auto"/>
                    <w:right w:val="single" w:sz="4" w:space="0" w:color="auto"/>
                  </w:tcBorders>
                  <w:shd w:val="clear" w:color="auto" w:fill="auto"/>
                  <w:vAlign w:val="center"/>
                  <w:hideMark/>
                </w:tcPr>
                <w:p w14:paraId="1F206853" w14:textId="77777777" w:rsidR="00431F6C" w:rsidRPr="00431F6C" w:rsidRDefault="00431F6C" w:rsidP="00E335FD">
                  <w:pPr>
                    <w:spacing w:line="240" w:lineRule="auto"/>
                    <w:jc w:val="center"/>
                    <w:rPr>
                      <w:rFonts w:ascii="Arial" w:eastAsia="Times New Roman" w:hAnsi="Arial" w:cs="Arial"/>
                      <w:color w:val="000000"/>
                      <w:sz w:val="20"/>
                      <w:szCs w:val="20"/>
                      <w:lang w:val="en-US" w:eastAsia="en-US"/>
                    </w:rPr>
                  </w:pPr>
                  <w:r w:rsidRPr="00431F6C">
                    <w:rPr>
                      <w:rFonts w:ascii="Arial" w:eastAsia="Times New Roman" w:hAnsi="Arial" w:cs="Arial"/>
                      <w:color w:val="000000"/>
                      <w:sz w:val="20"/>
                      <w:szCs w:val="20"/>
                      <w:lang w:val="en-GB" w:eastAsia="en-US"/>
                    </w:rPr>
                    <w:t>1.54E-05</w:t>
                  </w:r>
                </w:p>
              </w:tc>
            </w:tr>
            <w:tr w:rsidR="00431F6C" w:rsidRPr="00431F6C" w14:paraId="72646BD6" w14:textId="77777777" w:rsidTr="00E335FD">
              <w:trPr>
                <w:trHeight w:val="725"/>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25C3395E" w14:textId="77777777" w:rsidR="00431F6C" w:rsidRPr="00431F6C" w:rsidRDefault="00431F6C" w:rsidP="00E335FD">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GB" w:eastAsia="en-US"/>
                    </w:rPr>
                    <w:t>Predicted environmental concentration in soil</w:t>
                  </w:r>
                </w:p>
              </w:tc>
              <w:tc>
                <w:tcPr>
                  <w:tcW w:w="1971" w:type="dxa"/>
                  <w:tcBorders>
                    <w:top w:val="nil"/>
                    <w:left w:val="nil"/>
                    <w:bottom w:val="single" w:sz="4" w:space="0" w:color="auto"/>
                    <w:right w:val="single" w:sz="4" w:space="0" w:color="auto"/>
                  </w:tcBorders>
                  <w:shd w:val="clear" w:color="auto" w:fill="auto"/>
                  <w:vAlign w:val="center"/>
                  <w:hideMark/>
                </w:tcPr>
                <w:p w14:paraId="4D7C872A" w14:textId="77777777" w:rsidR="00431F6C" w:rsidRPr="00431F6C" w:rsidRDefault="00431F6C" w:rsidP="00E335FD">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GB" w:eastAsia="en-US"/>
                    </w:rPr>
                    <w:t>PEClocal</w:t>
                  </w:r>
                  <w:r w:rsidRPr="00431F6C">
                    <w:rPr>
                      <w:rFonts w:ascii="Arial" w:eastAsia="Times New Roman" w:hAnsi="Arial" w:cs="Arial"/>
                      <w:sz w:val="20"/>
                      <w:szCs w:val="20"/>
                      <w:vertAlign w:val="subscript"/>
                      <w:lang w:val="en-GB" w:eastAsia="en-US"/>
                    </w:rPr>
                    <w:t>soil</w:t>
                  </w:r>
                </w:p>
              </w:tc>
              <w:tc>
                <w:tcPr>
                  <w:tcW w:w="1573" w:type="dxa"/>
                  <w:tcBorders>
                    <w:top w:val="nil"/>
                    <w:left w:val="nil"/>
                    <w:bottom w:val="single" w:sz="4" w:space="0" w:color="auto"/>
                    <w:right w:val="single" w:sz="4" w:space="0" w:color="auto"/>
                  </w:tcBorders>
                  <w:shd w:val="clear" w:color="auto" w:fill="auto"/>
                  <w:vAlign w:val="center"/>
                  <w:hideMark/>
                </w:tcPr>
                <w:p w14:paraId="3D5A430E" w14:textId="77777777" w:rsidR="00431F6C" w:rsidRPr="00431F6C" w:rsidRDefault="00431F6C" w:rsidP="00431F6C">
                  <w:pPr>
                    <w:spacing w:line="240" w:lineRule="auto"/>
                    <w:jc w:val="both"/>
                    <w:rPr>
                      <w:rFonts w:ascii="Arial" w:eastAsia="Times New Roman" w:hAnsi="Arial" w:cs="Arial"/>
                      <w:sz w:val="20"/>
                      <w:szCs w:val="20"/>
                      <w:lang w:val="en-US" w:eastAsia="en-US"/>
                    </w:rPr>
                  </w:pPr>
                  <w:r w:rsidRPr="00431F6C">
                    <w:rPr>
                      <w:rFonts w:ascii="Arial" w:eastAsia="Times New Roman" w:hAnsi="Arial" w:cs="Arial"/>
                      <w:sz w:val="20"/>
                      <w:szCs w:val="20"/>
                      <w:lang w:val="en-GB" w:eastAsia="en-US"/>
                    </w:rPr>
                    <w:t>mg.kg</w:t>
                  </w:r>
                  <w:r w:rsidRPr="00431F6C">
                    <w:rPr>
                      <w:rFonts w:ascii="Arial" w:eastAsia="Times New Roman" w:hAnsi="Arial" w:cs="Arial"/>
                      <w:sz w:val="20"/>
                      <w:szCs w:val="20"/>
                      <w:vertAlign w:val="superscript"/>
                      <w:lang w:val="en-GB" w:eastAsia="en-US"/>
                    </w:rPr>
                    <w:t>-1</w:t>
                  </w:r>
                  <w:r w:rsidRPr="00431F6C">
                    <w:rPr>
                      <w:rFonts w:ascii="Arial" w:eastAsia="Times New Roman" w:hAnsi="Arial" w:cs="Arial"/>
                      <w:sz w:val="20"/>
                      <w:szCs w:val="20"/>
                      <w:vertAlign w:val="subscript"/>
                      <w:lang w:val="en-GB" w:eastAsia="en-US"/>
                    </w:rPr>
                    <w:t>wwt</w:t>
                  </w:r>
                </w:p>
              </w:tc>
              <w:tc>
                <w:tcPr>
                  <w:tcW w:w="2505" w:type="dxa"/>
                  <w:gridSpan w:val="2"/>
                  <w:tcBorders>
                    <w:top w:val="single" w:sz="4" w:space="0" w:color="auto"/>
                    <w:left w:val="nil"/>
                    <w:bottom w:val="single" w:sz="4" w:space="0" w:color="auto"/>
                    <w:right w:val="single" w:sz="4" w:space="0" w:color="auto"/>
                  </w:tcBorders>
                  <w:shd w:val="clear" w:color="auto" w:fill="auto"/>
                  <w:vAlign w:val="center"/>
                  <w:hideMark/>
                </w:tcPr>
                <w:p w14:paraId="4ACB4009" w14:textId="77777777" w:rsidR="00431F6C" w:rsidRPr="00431F6C" w:rsidRDefault="00431F6C" w:rsidP="00E335FD">
                  <w:pPr>
                    <w:spacing w:line="240" w:lineRule="auto"/>
                    <w:jc w:val="center"/>
                    <w:rPr>
                      <w:rFonts w:ascii="Arial" w:eastAsia="Times New Roman" w:hAnsi="Arial" w:cs="Arial"/>
                      <w:sz w:val="20"/>
                      <w:szCs w:val="20"/>
                      <w:lang w:val="en-US" w:eastAsia="en-US"/>
                    </w:rPr>
                  </w:pPr>
                  <w:r w:rsidRPr="00431F6C">
                    <w:rPr>
                      <w:rFonts w:ascii="Arial" w:eastAsia="Times New Roman" w:hAnsi="Arial" w:cs="Arial"/>
                      <w:sz w:val="20"/>
                      <w:szCs w:val="20"/>
                      <w:lang w:val="en-GB" w:eastAsia="en-US"/>
                    </w:rPr>
                    <w:t>2.79E-02</w:t>
                  </w:r>
                </w:p>
              </w:tc>
            </w:tr>
            <w:tr w:rsidR="00431F6C" w:rsidRPr="00431F6C" w14:paraId="76780C47" w14:textId="77777777" w:rsidTr="00E335FD">
              <w:trPr>
                <w:cantSplit/>
                <w:trHeight w:val="811"/>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1189F764" w14:textId="77777777" w:rsidR="00431F6C" w:rsidRPr="00431F6C" w:rsidRDefault="00431F6C" w:rsidP="00E335FD">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GB" w:eastAsia="en-US"/>
                    </w:rPr>
                    <w:t xml:space="preserve">Predicted Environmental Concentration in earthworms </w:t>
                  </w:r>
                </w:p>
              </w:tc>
              <w:tc>
                <w:tcPr>
                  <w:tcW w:w="1971" w:type="dxa"/>
                  <w:tcBorders>
                    <w:top w:val="nil"/>
                    <w:left w:val="nil"/>
                    <w:bottom w:val="single" w:sz="4" w:space="0" w:color="auto"/>
                    <w:right w:val="single" w:sz="4" w:space="0" w:color="auto"/>
                  </w:tcBorders>
                  <w:shd w:val="clear" w:color="auto" w:fill="auto"/>
                  <w:vAlign w:val="center"/>
                  <w:hideMark/>
                </w:tcPr>
                <w:p w14:paraId="74E47A89" w14:textId="77777777" w:rsidR="00431F6C" w:rsidRPr="00431F6C" w:rsidRDefault="00431F6C" w:rsidP="00E335FD">
                  <w:pPr>
                    <w:spacing w:line="240" w:lineRule="auto"/>
                    <w:rPr>
                      <w:rFonts w:ascii="Arial" w:eastAsia="Times New Roman" w:hAnsi="Arial" w:cs="Arial"/>
                      <w:sz w:val="20"/>
                      <w:szCs w:val="20"/>
                      <w:lang w:val="en-US" w:eastAsia="en-US"/>
                    </w:rPr>
                  </w:pPr>
                  <w:r w:rsidRPr="00431F6C">
                    <w:rPr>
                      <w:rFonts w:ascii="Arial" w:eastAsia="Times New Roman" w:hAnsi="Arial" w:cs="Arial"/>
                      <w:sz w:val="20"/>
                      <w:szCs w:val="20"/>
                      <w:lang w:val="en-GB" w:eastAsia="en-US"/>
                    </w:rPr>
                    <w:t>C</w:t>
                  </w:r>
                  <w:r w:rsidRPr="00431F6C">
                    <w:rPr>
                      <w:rFonts w:ascii="Arial" w:eastAsia="Times New Roman" w:hAnsi="Arial" w:cs="Arial"/>
                      <w:sz w:val="20"/>
                      <w:szCs w:val="20"/>
                      <w:vertAlign w:val="subscript"/>
                      <w:lang w:val="en-GB" w:eastAsia="en-US"/>
                    </w:rPr>
                    <w:t>earthworm</w:t>
                  </w:r>
                </w:p>
              </w:tc>
              <w:tc>
                <w:tcPr>
                  <w:tcW w:w="1573" w:type="dxa"/>
                  <w:tcBorders>
                    <w:top w:val="nil"/>
                    <w:left w:val="nil"/>
                    <w:bottom w:val="single" w:sz="4" w:space="0" w:color="auto"/>
                    <w:right w:val="single" w:sz="4" w:space="0" w:color="auto"/>
                  </w:tcBorders>
                  <w:shd w:val="clear" w:color="auto" w:fill="auto"/>
                  <w:vAlign w:val="center"/>
                  <w:hideMark/>
                </w:tcPr>
                <w:p w14:paraId="7C3DD759" w14:textId="77777777" w:rsidR="00431F6C" w:rsidRPr="00431F6C" w:rsidRDefault="00431F6C" w:rsidP="00431F6C">
                  <w:pPr>
                    <w:spacing w:line="240" w:lineRule="auto"/>
                    <w:jc w:val="both"/>
                    <w:rPr>
                      <w:rFonts w:ascii="Arial" w:eastAsia="Times New Roman" w:hAnsi="Arial" w:cs="Arial"/>
                      <w:sz w:val="20"/>
                      <w:szCs w:val="20"/>
                      <w:lang w:val="en-US" w:eastAsia="en-US"/>
                    </w:rPr>
                  </w:pPr>
                  <w:r w:rsidRPr="00431F6C">
                    <w:rPr>
                      <w:rFonts w:ascii="Arial" w:eastAsia="Times New Roman" w:hAnsi="Arial" w:cs="Arial"/>
                      <w:sz w:val="20"/>
                      <w:szCs w:val="20"/>
                      <w:lang w:val="en-GB" w:eastAsia="en-US"/>
                    </w:rPr>
                    <w:t>mg.kg</w:t>
                  </w:r>
                  <w:r w:rsidRPr="00431F6C">
                    <w:rPr>
                      <w:rFonts w:ascii="Arial" w:eastAsia="Times New Roman" w:hAnsi="Arial" w:cs="Arial"/>
                      <w:sz w:val="20"/>
                      <w:szCs w:val="20"/>
                      <w:vertAlign w:val="superscript"/>
                      <w:lang w:val="en-GB" w:eastAsia="en-US"/>
                    </w:rPr>
                    <w:t>-1</w:t>
                  </w:r>
                  <w:r w:rsidRPr="00431F6C">
                    <w:rPr>
                      <w:rFonts w:ascii="Arial" w:eastAsia="Times New Roman" w:hAnsi="Arial" w:cs="Arial"/>
                      <w:sz w:val="20"/>
                      <w:szCs w:val="20"/>
                      <w:vertAlign w:val="subscript"/>
                      <w:lang w:val="en-GB" w:eastAsia="en-US"/>
                    </w:rPr>
                    <w:t>wwt</w:t>
                  </w:r>
                </w:p>
              </w:tc>
              <w:tc>
                <w:tcPr>
                  <w:tcW w:w="2505" w:type="dxa"/>
                  <w:gridSpan w:val="2"/>
                  <w:tcBorders>
                    <w:top w:val="single" w:sz="4" w:space="0" w:color="auto"/>
                    <w:left w:val="nil"/>
                    <w:bottom w:val="single" w:sz="4" w:space="0" w:color="auto"/>
                    <w:right w:val="single" w:sz="4" w:space="0" w:color="auto"/>
                  </w:tcBorders>
                  <w:shd w:val="clear" w:color="auto" w:fill="auto"/>
                  <w:vAlign w:val="center"/>
                  <w:hideMark/>
                </w:tcPr>
                <w:p w14:paraId="6B7B5BA7" w14:textId="77777777" w:rsidR="00431F6C" w:rsidRPr="00431F6C" w:rsidRDefault="00E97148" w:rsidP="00E335FD">
                  <w:pPr>
                    <w:spacing w:line="240" w:lineRule="auto"/>
                    <w:jc w:val="center"/>
                    <w:rPr>
                      <w:rFonts w:ascii="Arial" w:eastAsia="Times New Roman" w:hAnsi="Arial" w:cs="Arial"/>
                      <w:sz w:val="20"/>
                      <w:szCs w:val="20"/>
                      <w:lang w:val="en-US" w:eastAsia="en-US"/>
                    </w:rPr>
                  </w:pPr>
                  <w:r>
                    <w:rPr>
                      <w:rFonts w:ascii="Arial" w:eastAsia="Times New Roman" w:hAnsi="Arial" w:cs="Arial"/>
                      <w:sz w:val="20"/>
                      <w:szCs w:val="20"/>
                      <w:lang w:val="en-US" w:eastAsia="en-US"/>
                    </w:rPr>
                    <w:t>1.32</w:t>
                  </w:r>
                </w:p>
              </w:tc>
            </w:tr>
            <w:tr w:rsidR="00E97148" w:rsidRPr="00431F6C" w14:paraId="7C3C15E3" w14:textId="77777777" w:rsidTr="0093698A">
              <w:trPr>
                <w:trHeight w:val="61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767BEE4F" w14:textId="77777777" w:rsidR="00E97148" w:rsidRPr="00A84D78" w:rsidRDefault="00E97148" w:rsidP="00E335FD">
                  <w:pPr>
                    <w:spacing w:line="240" w:lineRule="auto"/>
                    <w:rPr>
                      <w:rFonts w:ascii="Arial" w:eastAsia="Times New Roman" w:hAnsi="Arial" w:cs="Arial"/>
                      <w:color w:val="000000"/>
                      <w:sz w:val="20"/>
                      <w:szCs w:val="20"/>
                      <w:lang w:val="en-US" w:eastAsia="en-US"/>
                    </w:rPr>
                  </w:pPr>
                  <w:r w:rsidRPr="00835735">
                    <w:rPr>
                      <w:rFonts w:ascii="Arial" w:hAnsi="Arial" w:cs="Arial"/>
                      <w:sz w:val="20"/>
                      <w:szCs w:val="20"/>
                    </w:rPr>
                    <w:t>Predicted Environmental Concentration in food</w:t>
                  </w:r>
                </w:p>
              </w:tc>
              <w:tc>
                <w:tcPr>
                  <w:tcW w:w="1971" w:type="dxa"/>
                  <w:tcBorders>
                    <w:top w:val="nil"/>
                    <w:left w:val="nil"/>
                    <w:bottom w:val="single" w:sz="4" w:space="0" w:color="auto"/>
                    <w:right w:val="single" w:sz="4" w:space="0" w:color="auto"/>
                  </w:tcBorders>
                  <w:shd w:val="clear" w:color="auto" w:fill="auto"/>
                  <w:vAlign w:val="center"/>
                  <w:hideMark/>
                </w:tcPr>
                <w:p w14:paraId="0B7249E8" w14:textId="77777777" w:rsidR="00E97148" w:rsidRPr="00A84D78" w:rsidRDefault="00E97148" w:rsidP="00E335FD">
                  <w:pPr>
                    <w:spacing w:line="240" w:lineRule="auto"/>
                    <w:rPr>
                      <w:rFonts w:ascii="Arial" w:eastAsia="Times New Roman" w:hAnsi="Arial" w:cs="Arial"/>
                      <w:sz w:val="20"/>
                      <w:szCs w:val="20"/>
                      <w:lang w:val="en-US" w:eastAsia="en-US"/>
                    </w:rPr>
                  </w:pPr>
                  <w:r w:rsidRPr="00835735">
                    <w:rPr>
                      <w:rFonts w:ascii="Arial" w:hAnsi="Arial" w:cs="Arial"/>
                      <w:sz w:val="20"/>
                      <w:szCs w:val="20"/>
                    </w:rPr>
                    <w:t>PEC</w:t>
                  </w:r>
                  <w:r w:rsidRPr="00835735">
                    <w:rPr>
                      <w:rFonts w:ascii="Arial" w:hAnsi="Arial" w:cs="Arial"/>
                      <w:sz w:val="20"/>
                      <w:szCs w:val="20"/>
                      <w:vertAlign w:val="subscript"/>
                    </w:rPr>
                    <w:t>food</w:t>
                  </w:r>
                </w:p>
              </w:tc>
              <w:tc>
                <w:tcPr>
                  <w:tcW w:w="1573" w:type="dxa"/>
                  <w:tcBorders>
                    <w:top w:val="nil"/>
                    <w:left w:val="nil"/>
                    <w:bottom w:val="single" w:sz="4" w:space="0" w:color="auto"/>
                    <w:right w:val="single" w:sz="4" w:space="0" w:color="auto"/>
                  </w:tcBorders>
                  <w:shd w:val="clear" w:color="auto" w:fill="auto"/>
                  <w:vAlign w:val="center"/>
                  <w:hideMark/>
                </w:tcPr>
                <w:p w14:paraId="3A8A10D7" w14:textId="77777777" w:rsidR="00E97148" w:rsidRPr="00DB4B08" w:rsidRDefault="00E97148" w:rsidP="00431F6C">
                  <w:pPr>
                    <w:spacing w:line="240" w:lineRule="auto"/>
                    <w:jc w:val="both"/>
                    <w:rPr>
                      <w:rFonts w:ascii="Arial" w:eastAsia="Times New Roman" w:hAnsi="Arial" w:cs="Arial"/>
                      <w:sz w:val="20"/>
                      <w:szCs w:val="20"/>
                      <w:lang w:val="en-US" w:eastAsia="en-US"/>
                    </w:rPr>
                  </w:pPr>
                  <w:r w:rsidRPr="007C56F0">
                    <w:rPr>
                      <w:rFonts w:ascii="Arial" w:hAnsi="Arial" w:cs="Arial"/>
                      <w:sz w:val="20"/>
                      <w:szCs w:val="20"/>
                    </w:rPr>
                    <w:t>mg.kg</w:t>
                  </w:r>
                  <w:r w:rsidRPr="006174C6">
                    <w:rPr>
                      <w:rFonts w:ascii="Arial" w:hAnsi="Arial" w:cs="Arial"/>
                      <w:sz w:val="20"/>
                      <w:szCs w:val="20"/>
                      <w:vertAlign w:val="superscript"/>
                    </w:rPr>
                    <w:t>-1</w:t>
                  </w:r>
                  <w:r w:rsidRPr="00DB4B08">
                    <w:rPr>
                      <w:rFonts w:ascii="Arial" w:hAnsi="Arial" w:cs="Arial"/>
                      <w:sz w:val="20"/>
                      <w:szCs w:val="20"/>
                      <w:vertAlign w:val="subscript"/>
                    </w:rPr>
                    <w:t>food</w:t>
                  </w:r>
                </w:p>
              </w:tc>
              <w:tc>
                <w:tcPr>
                  <w:tcW w:w="2505" w:type="dxa"/>
                  <w:gridSpan w:val="2"/>
                  <w:tcBorders>
                    <w:top w:val="nil"/>
                    <w:left w:val="nil"/>
                    <w:bottom w:val="single" w:sz="4" w:space="0" w:color="auto"/>
                    <w:right w:val="single" w:sz="4" w:space="0" w:color="auto"/>
                  </w:tcBorders>
                  <w:shd w:val="clear" w:color="auto" w:fill="auto"/>
                  <w:vAlign w:val="center"/>
                </w:tcPr>
                <w:p w14:paraId="5DB4CD7D" w14:textId="77777777" w:rsidR="00E97148" w:rsidRPr="00284172" w:rsidRDefault="00E97148" w:rsidP="00E335FD">
                  <w:pPr>
                    <w:spacing w:line="240" w:lineRule="auto"/>
                    <w:jc w:val="center"/>
                    <w:rPr>
                      <w:rFonts w:ascii="Arial" w:eastAsia="Times New Roman" w:hAnsi="Arial" w:cs="Arial"/>
                      <w:color w:val="000000"/>
                      <w:sz w:val="20"/>
                      <w:szCs w:val="20"/>
                      <w:lang w:val="en-US" w:eastAsia="en-US"/>
                    </w:rPr>
                  </w:pPr>
                  <w:r w:rsidRPr="006E3ACB">
                    <w:rPr>
                      <w:rFonts w:ascii="Arial" w:hAnsi="Arial" w:cs="Arial"/>
                      <w:color w:val="000000"/>
                      <w:sz w:val="20"/>
                      <w:szCs w:val="20"/>
                    </w:rPr>
                    <w:t>6.60E-01</w:t>
                  </w:r>
                </w:p>
              </w:tc>
            </w:tr>
          </w:tbl>
          <w:p w14:paraId="2820B1BB" w14:textId="77777777" w:rsidR="00431F6C" w:rsidRPr="009F11DC" w:rsidRDefault="00431F6C" w:rsidP="009F11DC">
            <w:pPr>
              <w:autoSpaceDE w:val="0"/>
              <w:autoSpaceDN w:val="0"/>
              <w:spacing w:line="240" w:lineRule="auto"/>
              <w:jc w:val="both"/>
              <w:rPr>
                <w:rFonts w:ascii="Arial" w:hAnsi="Arial" w:cs="Arial"/>
                <w:sz w:val="20"/>
                <w:szCs w:val="20"/>
                <w:lang w:val="en-GB"/>
              </w:rPr>
            </w:pPr>
          </w:p>
        </w:tc>
      </w:tr>
    </w:tbl>
    <w:p w14:paraId="3DA37788" w14:textId="77777777" w:rsidR="00431F6C" w:rsidRPr="00431F6C" w:rsidRDefault="00431F6C" w:rsidP="00431F6C"/>
    <w:p w14:paraId="432D8096" w14:textId="77777777" w:rsidR="0055623A" w:rsidRPr="00431F6C" w:rsidRDefault="0055623A" w:rsidP="00431F6C">
      <w:pPr>
        <w:pStyle w:val="Titre4"/>
        <w:spacing w:after="120"/>
        <w:ind w:left="862" w:hanging="862"/>
        <w:rPr>
          <w:sz w:val="22"/>
          <w:lang w:val="en-GB"/>
        </w:rPr>
      </w:pPr>
      <w:bookmarkStart w:id="232" w:name="_Toc303783678"/>
      <w:bookmarkStart w:id="233" w:name="_Toc472931159"/>
      <w:bookmarkEnd w:id="228"/>
      <w:r w:rsidRPr="00431F6C">
        <w:rPr>
          <w:sz w:val="22"/>
          <w:lang w:val="en-GB"/>
        </w:rPr>
        <w:t>Risk characterisation for the environment</w:t>
      </w:r>
      <w:bookmarkEnd w:id="232"/>
      <w:bookmarkEnd w:id="233"/>
    </w:p>
    <w:p w14:paraId="43AACEB6" w14:textId="77777777" w:rsidR="00577EC8" w:rsidRPr="00577EC8" w:rsidRDefault="00577EC8" w:rsidP="00577EC8">
      <w:pPr>
        <w:spacing w:line="276" w:lineRule="auto"/>
        <w:rPr>
          <w:rFonts w:ascii="Arial" w:hAnsi="Arial" w:cs="Arial"/>
          <w:sz w:val="20"/>
          <w:szCs w:val="20"/>
          <w:lang w:val="en-GB"/>
        </w:rPr>
      </w:pPr>
    </w:p>
    <w:tbl>
      <w:tblPr>
        <w:tblpPr w:leftFromText="180" w:rightFromText="180" w:vertAnchor="text" w:horzAnchor="margin" w:tblpY="10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577EC8" w:rsidRPr="009F11DC" w14:paraId="5B81FED0" w14:textId="77777777" w:rsidTr="00704A63">
        <w:tc>
          <w:tcPr>
            <w:tcW w:w="9464" w:type="dxa"/>
            <w:shd w:val="clear" w:color="auto" w:fill="D6E3BC"/>
          </w:tcPr>
          <w:p w14:paraId="0AC8FC41" w14:textId="77777777" w:rsidR="00577EC8" w:rsidRPr="009F11DC" w:rsidRDefault="00577EC8" w:rsidP="00E33DF9">
            <w:pPr>
              <w:autoSpaceDE w:val="0"/>
              <w:autoSpaceDN w:val="0"/>
              <w:spacing w:line="276" w:lineRule="auto"/>
              <w:jc w:val="both"/>
              <w:rPr>
                <w:rFonts w:ascii="Arial" w:hAnsi="Arial" w:cs="Arial"/>
                <w:sz w:val="20"/>
                <w:szCs w:val="20"/>
                <w:lang w:val="en-GB"/>
              </w:rPr>
            </w:pPr>
            <w:r w:rsidRPr="009F11DC">
              <w:rPr>
                <w:rFonts w:ascii="Arial" w:hAnsi="Arial" w:cs="Arial"/>
                <w:sz w:val="20"/>
                <w:szCs w:val="20"/>
                <w:lang w:val="en-GB"/>
              </w:rPr>
              <w:t>Please notice that the risk characterisation for the environment (section 2.</w:t>
            </w:r>
            <w:r w:rsidR="00EC73BE">
              <w:rPr>
                <w:rFonts w:ascii="Arial" w:hAnsi="Arial" w:cs="Arial"/>
                <w:sz w:val="20"/>
                <w:szCs w:val="20"/>
                <w:lang w:val="en-GB"/>
              </w:rPr>
              <w:t>2.6.5</w:t>
            </w:r>
            <w:r w:rsidRPr="009F11DC">
              <w:rPr>
                <w:rFonts w:ascii="Arial" w:hAnsi="Arial" w:cs="Arial"/>
                <w:sz w:val="20"/>
                <w:szCs w:val="20"/>
                <w:lang w:val="en-GB"/>
              </w:rPr>
              <w:t xml:space="preserve">) is reported as provided by the applicant. The FR CA position is presented in </w:t>
            </w:r>
            <w:r w:rsidRPr="009F11DC">
              <w:rPr>
                <w:rFonts w:ascii="Arial" w:hAnsi="Arial" w:cs="Arial"/>
                <w:b/>
                <w:sz w:val="20"/>
                <w:szCs w:val="20"/>
                <w:lang w:val="en-GB"/>
              </w:rPr>
              <w:t>green evaluation boxes at the end each part of the risk characterisation section.</w:t>
            </w:r>
          </w:p>
        </w:tc>
      </w:tr>
    </w:tbl>
    <w:p w14:paraId="25194A0E" w14:textId="77777777" w:rsidR="007E374D" w:rsidRDefault="007E374D" w:rsidP="00577EC8">
      <w:pPr>
        <w:spacing w:line="276" w:lineRule="auto"/>
        <w:ind w:left="144" w:right="72"/>
        <w:textAlignment w:val="baseline"/>
        <w:rPr>
          <w:rFonts w:ascii="Arial" w:eastAsia="Times New Roman" w:hAnsi="Arial" w:cs="Arial"/>
          <w:color w:val="000000"/>
          <w:sz w:val="20"/>
          <w:szCs w:val="20"/>
          <w:lang w:val="en-US"/>
        </w:rPr>
      </w:pPr>
    </w:p>
    <w:p w14:paraId="563AC26B" w14:textId="77777777" w:rsidR="007E374D" w:rsidRDefault="007E374D" w:rsidP="00577EC8">
      <w:pPr>
        <w:spacing w:line="276" w:lineRule="auto"/>
        <w:ind w:left="144" w:right="72"/>
        <w:textAlignment w:val="baseline"/>
        <w:rPr>
          <w:rFonts w:ascii="Arial" w:eastAsia="Times New Roman" w:hAnsi="Arial" w:cs="Arial"/>
          <w:color w:val="000000"/>
          <w:sz w:val="20"/>
          <w:szCs w:val="20"/>
          <w:lang w:val="en-US"/>
        </w:rPr>
      </w:pPr>
    </w:p>
    <w:p w14:paraId="274159B7" w14:textId="2F216B5F" w:rsidR="00577EC8" w:rsidRPr="00577EC8" w:rsidRDefault="00577EC8" w:rsidP="007E374D">
      <w:pPr>
        <w:spacing w:line="240" w:lineRule="auto"/>
        <w:ind w:right="72"/>
        <w:jc w:val="both"/>
        <w:textAlignment w:val="baseline"/>
        <w:rPr>
          <w:rFonts w:ascii="Arial" w:eastAsia="Times New Roman" w:hAnsi="Arial" w:cs="Arial"/>
          <w:color w:val="000000"/>
          <w:sz w:val="20"/>
          <w:szCs w:val="20"/>
          <w:lang w:val="en-US"/>
        </w:rPr>
      </w:pPr>
      <w:r w:rsidRPr="00577EC8">
        <w:rPr>
          <w:rFonts w:ascii="Arial" w:eastAsia="Times New Roman" w:hAnsi="Arial" w:cs="Arial"/>
          <w:color w:val="000000"/>
          <w:sz w:val="20"/>
          <w:szCs w:val="20"/>
          <w:lang w:val="en-US"/>
        </w:rPr>
        <w:t xml:space="preserve">Risk characterisation ratios are calculated by dividing the PEC from </w:t>
      </w:r>
      <w:r w:rsidR="0098657C">
        <w:rPr>
          <w:rFonts w:ascii="Arial" w:eastAsia="Times New Roman" w:hAnsi="Arial" w:cs="Arial"/>
          <w:color w:val="000000"/>
          <w:sz w:val="20"/>
          <w:szCs w:val="20"/>
          <w:lang w:val="en-US"/>
        </w:rPr>
        <w:fldChar w:fldCharType="begin"/>
      </w:r>
      <w:r w:rsidR="0098657C">
        <w:rPr>
          <w:rFonts w:ascii="Arial" w:eastAsia="Times New Roman" w:hAnsi="Arial" w:cs="Arial"/>
          <w:color w:val="000000"/>
          <w:sz w:val="20"/>
          <w:szCs w:val="20"/>
          <w:lang w:val="en-US"/>
        </w:rPr>
        <w:instrText xml:space="preserve"> REF _Ref461178650 \h  \* MERGEFORMAT </w:instrText>
      </w:r>
      <w:r w:rsidR="0098657C">
        <w:rPr>
          <w:rFonts w:ascii="Arial" w:eastAsia="Times New Roman" w:hAnsi="Arial" w:cs="Arial"/>
          <w:color w:val="000000"/>
          <w:sz w:val="20"/>
          <w:szCs w:val="20"/>
          <w:lang w:val="en-US"/>
        </w:rPr>
      </w:r>
      <w:r w:rsidR="0098657C">
        <w:rPr>
          <w:rFonts w:ascii="Arial" w:eastAsia="Times New Roman" w:hAnsi="Arial" w:cs="Arial"/>
          <w:color w:val="000000"/>
          <w:sz w:val="20"/>
          <w:szCs w:val="20"/>
          <w:lang w:val="en-US"/>
        </w:rPr>
        <w:fldChar w:fldCharType="separate"/>
      </w:r>
      <w:r w:rsidR="00112D8F" w:rsidRPr="00112D8F">
        <w:rPr>
          <w:rFonts w:ascii="Arial" w:eastAsia="Times New Roman" w:hAnsi="Arial" w:cs="Arial"/>
          <w:color w:val="000000"/>
          <w:sz w:val="20"/>
          <w:szCs w:val="20"/>
          <w:lang w:val="en-US"/>
        </w:rPr>
        <w:t>Table 14</w:t>
      </w:r>
      <w:r w:rsidR="0098657C">
        <w:rPr>
          <w:rFonts w:ascii="Arial" w:eastAsia="Times New Roman" w:hAnsi="Arial" w:cs="Arial"/>
          <w:color w:val="000000"/>
          <w:sz w:val="20"/>
          <w:szCs w:val="20"/>
          <w:lang w:val="en-US"/>
        </w:rPr>
        <w:fldChar w:fldCharType="end"/>
      </w:r>
      <w:r w:rsidRPr="00577EC8">
        <w:rPr>
          <w:rFonts w:ascii="Arial" w:eastAsia="Times New Roman" w:hAnsi="Arial" w:cs="Arial"/>
          <w:color w:val="000000"/>
          <w:sz w:val="20"/>
          <w:szCs w:val="20"/>
          <w:lang w:val="en-US"/>
        </w:rPr>
        <w:t xml:space="preserve">by the respective compartment PNEC from </w:t>
      </w:r>
      <w:r w:rsidRPr="00577EC8">
        <w:rPr>
          <w:rFonts w:ascii="Arial" w:eastAsia="Times New Roman" w:hAnsi="Arial" w:cs="Arial"/>
          <w:color w:val="000000"/>
          <w:sz w:val="20"/>
          <w:szCs w:val="20"/>
          <w:lang w:val="en-US"/>
        </w:rPr>
        <w:fldChar w:fldCharType="begin"/>
      </w:r>
      <w:r w:rsidRPr="00577EC8">
        <w:rPr>
          <w:rFonts w:ascii="Arial" w:eastAsia="Times New Roman" w:hAnsi="Arial" w:cs="Arial"/>
          <w:color w:val="000000"/>
          <w:sz w:val="20"/>
          <w:szCs w:val="20"/>
          <w:lang w:val="en-US"/>
        </w:rPr>
        <w:instrText xml:space="preserve"> REF _Ref461178586 \h  \* MERGEFORMAT </w:instrText>
      </w:r>
      <w:r w:rsidRPr="00577EC8">
        <w:rPr>
          <w:rFonts w:ascii="Arial" w:eastAsia="Times New Roman" w:hAnsi="Arial" w:cs="Arial"/>
          <w:color w:val="000000"/>
          <w:sz w:val="20"/>
          <w:szCs w:val="20"/>
          <w:lang w:val="en-US"/>
        </w:rPr>
      </w:r>
      <w:r w:rsidRPr="00577EC8">
        <w:rPr>
          <w:rFonts w:ascii="Arial" w:eastAsia="Times New Roman" w:hAnsi="Arial" w:cs="Arial"/>
          <w:color w:val="000000"/>
          <w:sz w:val="20"/>
          <w:szCs w:val="20"/>
          <w:lang w:val="en-US"/>
        </w:rPr>
        <w:fldChar w:fldCharType="separate"/>
      </w:r>
      <w:r w:rsidR="00112D8F" w:rsidRPr="00112D8F">
        <w:rPr>
          <w:rFonts w:ascii="Arial" w:hAnsi="Arial" w:cs="Arial"/>
          <w:color w:val="000000"/>
          <w:sz w:val="20"/>
          <w:szCs w:val="20"/>
        </w:rPr>
        <w:t xml:space="preserve">Table </w:t>
      </w:r>
      <w:r w:rsidR="00112D8F" w:rsidRPr="00112D8F">
        <w:rPr>
          <w:rFonts w:ascii="Arial" w:hAnsi="Arial" w:cs="Arial"/>
          <w:noProof/>
          <w:color w:val="000000"/>
          <w:sz w:val="20"/>
          <w:szCs w:val="20"/>
        </w:rPr>
        <w:t>10</w:t>
      </w:r>
      <w:r w:rsidRPr="00577EC8">
        <w:rPr>
          <w:rFonts w:ascii="Arial" w:eastAsia="Times New Roman" w:hAnsi="Arial" w:cs="Arial"/>
          <w:color w:val="000000"/>
          <w:sz w:val="20"/>
          <w:szCs w:val="20"/>
          <w:lang w:val="en-US"/>
        </w:rPr>
        <w:fldChar w:fldCharType="end"/>
      </w:r>
      <w:r w:rsidRPr="00577EC8">
        <w:rPr>
          <w:rFonts w:ascii="Arial" w:eastAsia="Times New Roman" w:hAnsi="Arial" w:cs="Arial"/>
          <w:color w:val="000000"/>
          <w:sz w:val="20"/>
          <w:szCs w:val="20"/>
          <w:lang w:val="en-US"/>
        </w:rPr>
        <w:t>.</w:t>
      </w:r>
    </w:p>
    <w:p w14:paraId="111B88F7" w14:textId="3020DE93" w:rsidR="00577EC8" w:rsidRPr="00577EC8" w:rsidRDefault="00577EC8" w:rsidP="007E374D">
      <w:pPr>
        <w:spacing w:line="240" w:lineRule="auto"/>
        <w:ind w:right="72"/>
        <w:jc w:val="both"/>
        <w:textAlignment w:val="baseline"/>
        <w:rPr>
          <w:rFonts w:ascii="Arial" w:eastAsia="Times New Roman" w:hAnsi="Arial" w:cs="Arial"/>
          <w:color w:val="000000"/>
          <w:sz w:val="20"/>
          <w:szCs w:val="20"/>
          <w:lang w:val="en-US"/>
        </w:rPr>
      </w:pPr>
      <w:r w:rsidRPr="00577EC8">
        <w:rPr>
          <w:rFonts w:ascii="Arial" w:eastAsia="Times New Roman" w:hAnsi="Arial" w:cs="Arial"/>
          <w:color w:val="000000"/>
          <w:sz w:val="20"/>
          <w:szCs w:val="20"/>
          <w:lang w:val="en-US"/>
        </w:rPr>
        <w:t>The following risk characterisation ratios (</w:t>
      </w:r>
      <w:r w:rsidR="0098657C">
        <w:rPr>
          <w:rFonts w:ascii="Arial" w:eastAsia="Times New Roman" w:hAnsi="Arial" w:cs="Arial"/>
          <w:color w:val="000000"/>
          <w:sz w:val="20"/>
          <w:szCs w:val="20"/>
          <w:lang w:val="en-US"/>
        </w:rPr>
        <w:fldChar w:fldCharType="begin"/>
      </w:r>
      <w:r w:rsidR="0098657C">
        <w:rPr>
          <w:rFonts w:ascii="Arial" w:eastAsia="Times New Roman" w:hAnsi="Arial" w:cs="Arial"/>
          <w:color w:val="000000"/>
          <w:sz w:val="20"/>
          <w:szCs w:val="20"/>
          <w:lang w:val="en-US"/>
        </w:rPr>
        <w:instrText xml:space="preserve"> REF _Ref462133578 \h  \* MERGEFORMAT </w:instrText>
      </w:r>
      <w:r w:rsidR="0098657C">
        <w:rPr>
          <w:rFonts w:ascii="Arial" w:eastAsia="Times New Roman" w:hAnsi="Arial" w:cs="Arial"/>
          <w:color w:val="000000"/>
          <w:sz w:val="20"/>
          <w:szCs w:val="20"/>
          <w:lang w:val="en-US"/>
        </w:rPr>
      </w:r>
      <w:r w:rsidR="0098657C">
        <w:rPr>
          <w:rFonts w:ascii="Arial" w:eastAsia="Times New Roman" w:hAnsi="Arial" w:cs="Arial"/>
          <w:color w:val="000000"/>
          <w:sz w:val="20"/>
          <w:szCs w:val="20"/>
          <w:lang w:val="en-US"/>
        </w:rPr>
        <w:fldChar w:fldCharType="separate"/>
      </w:r>
      <w:r w:rsidR="00112D8F" w:rsidRPr="00112D8F">
        <w:rPr>
          <w:rFonts w:ascii="Arial" w:eastAsia="Times New Roman" w:hAnsi="Arial" w:cs="Arial"/>
          <w:color w:val="000000"/>
          <w:sz w:val="20"/>
          <w:szCs w:val="20"/>
          <w:lang w:val="en-US"/>
        </w:rPr>
        <w:t>Table 25</w:t>
      </w:r>
      <w:r w:rsidR="0098657C">
        <w:rPr>
          <w:rFonts w:ascii="Arial" w:eastAsia="Times New Roman" w:hAnsi="Arial" w:cs="Arial"/>
          <w:color w:val="000000"/>
          <w:sz w:val="20"/>
          <w:szCs w:val="20"/>
          <w:lang w:val="en-US"/>
        </w:rPr>
        <w:fldChar w:fldCharType="end"/>
      </w:r>
      <w:r w:rsidRPr="00577EC8">
        <w:rPr>
          <w:rFonts w:ascii="Arial" w:eastAsia="Times New Roman" w:hAnsi="Arial" w:cs="Arial"/>
          <w:color w:val="000000"/>
          <w:sz w:val="20"/>
          <w:szCs w:val="20"/>
          <w:lang w:val="en-US"/>
        </w:rPr>
        <w:t>) were calculated with EUSES for spray use in private houses:</w:t>
      </w:r>
    </w:p>
    <w:p w14:paraId="68622A25" w14:textId="77777777" w:rsidR="00577EC8" w:rsidRPr="00577EC8" w:rsidRDefault="00577EC8" w:rsidP="00577EC8">
      <w:pPr>
        <w:spacing w:before="115" w:line="276" w:lineRule="auto"/>
        <w:ind w:left="144" w:right="72"/>
        <w:textAlignment w:val="baseline"/>
        <w:rPr>
          <w:rFonts w:ascii="Arial" w:eastAsia="Times New Roman" w:hAnsi="Arial" w:cs="Arial"/>
          <w:color w:val="000000"/>
          <w:sz w:val="20"/>
          <w:szCs w:val="20"/>
          <w:lang w:val="en-US"/>
        </w:rPr>
      </w:pPr>
    </w:p>
    <w:p w14:paraId="18F7B30C" w14:textId="77777777" w:rsidR="00577EC8" w:rsidRPr="007E374D" w:rsidRDefault="00577EC8" w:rsidP="00577EC8">
      <w:pPr>
        <w:pStyle w:val="Lgende"/>
        <w:keepNext/>
        <w:spacing w:after="0" w:line="276" w:lineRule="auto"/>
        <w:rPr>
          <w:rFonts w:ascii="Arial" w:hAnsi="Arial" w:cs="Arial"/>
          <w:b/>
        </w:rPr>
      </w:pPr>
      <w:bookmarkStart w:id="234" w:name="_Ref462133578"/>
      <w:r w:rsidRPr="007E374D">
        <w:rPr>
          <w:rFonts w:ascii="Arial" w:hAnsi="Arial" w:cs="Arial"/>
          <w:b/>
          <w:color w:val="000000"/>
        </w:rPr>
        <w:t xml:space="preserve">Table </w:t>
      </w:r>
      <w:r w:rsidRPr="007E374D">
        <w:rPr>
          <w:rFonts w:ascii="Arial" w:hAnsi="Arial" w:cs="Arial"/>
          <w:b/>
          <w:color w:val="000000"/>
        </w:rPr>
        <w:fldChar w:fldCharType="begin"/>
      </w:r>
      <w:r w:rsidRPr="007E374D">
        <w:rPr>
          <w:rFonts w:ascii="Arial" w:hAnsi="Arial" w:cs="Arial"/>
          <w:b/>
          <w:color w:val="000000"/>
        </w:rPr>
        <w:instrText xml:space="preserve"> SEQ Table \* ARABIC </w:instrText>
      </w:r>
      <w:r w:rsidRPr="007E374D">
        <w:rPr>
          <w:rFonts w:ascii="Arial" w:hAnsi="Arial" w:cs="Arial"/>
          <w:b/>
          <w:color w:val="000000"/>
        </w:rPr>
        <w:fldChar w:fldCharType="separate"/>
      </w:r>
      <w:r w:rsidR="00112D8F">
        <w:rPr>
          <w:rFonts w:ascii="Arial" w:hAnsi="Arial" w:cs="Arial"/>
          <w:b/>
          <w:noProof/>
          <w:color w:val="000000"/>
        </w:rPr>
        <w:t>25</w:t>
      </w:r>
      <w:r w:rsidRPr="007E374D">
        <w:rPr>
          <w:rFonts w:ascii="Arial" w:hAnsi="Arial" w:cs="Arial"/>
          <w:b/>
          <w:color w:val="000000"/>
        </w:rPr>
        <w:fldChar w:fldCharType="end"/>
      </w:r>
      <w:bookmarkEnd w:id="234"/>
      <w:r w:rsidRPr="007E374D">
        <w:rPr>
          <w:rFonts w:ascii="Arial" w:hAnsi="Arial" w:cs="Arial"/>
          <w:b/>
          <w:color w:val="000000"/>
        </w:rPr>
        <w:t xml:space="preserve">: </w:t>
      </w:r>
      <w:r w:rsidRPr="007E374D">
        <w:rPr>
          <w:rFonts w:ascii="Arial" w:hAnsi="Arial" w:cs="Arial"/>
          <w:b/>
          <w:color w:val="000000"/>
          <w:lang w:val="en-US"/>
        </w:rPr>
        <w:t>Risk characterisation ratios (PEC/PNEC) following spray use in private houses</w:t>
      </w:r>
    </w:p>
    <w:tbl>
      <w:tblPr>
        <w:tblW w:w="9254" w:type="dxa"/>
        <w:tblInd w:w="5" w:type="dxa"/>
        <w:tblLayout w:type="fixed"/>
        <w:tblCellMar>
          <w:left w:w="0" w:type="dxa"/>
          <w:right w:w="0" w:type="dxa"/>
        </w:tblCellMar>
        <w:tblLook w:val="04A0" w:firstRow="1" w:lastRow="0" w:firstColumn="1" w:lastColumn="0" w:noHBand="0" w:noVBand="1"/>
      </w:tblPr>
      <w:tblGrid>
        <w:gridCol w:w="7344"/>
        <w:gridCol w:w="1910"/>
      </w:tblGrid>
      <w:tr w:rsidR="00577EC8" w:rsidRPr="007E374D" w14:paraId="13D8EFFE" w14:textId="77777777" w:rsidTr="00704A63">
        <w:trPr>
          <w:trHeight w:hRule="exact" w:val="278"/>
        </w:trPr>
        <w:tc>
          <w:tcPr>
            <w:tcW w:w="7344" w:type="dxa"/>
            <w:tcBorders>
              <w:top w:val="single" w:sz="5" w:space="0" w:color="000000"/>
              <w:left w:val="single" w:sz="5" w:space="0" w:color="000000"/>
              <w:bottom w:val="single" w:sz="5" w:space="0" w:color="000000"/>
              <w:right w:val="single" w:sz="5" w:space="0" w:color="000000"/>
            </w:tcBorders>
            <w:vAlign w:val="center"/>
          </w:tcPr>
          <w:p w14:paraId="719C9285" w14:textId="77777777" w:rsidR="00577EC8" w:rsidRPr="007E374D" w:rsidRDefault="00577EC8" w:rsidP="00577EC8">
            <w:pPr>
              <w:spacing w:after="21" w:line="276" w:lineRule="auto"/>
              <w:ind w:left="115"/>
              <w:textAlignment w:val="baseline"/>
              <w:rPr>
                <w:rFonts w:ascii="Arial" w:eastAsia="Times New Roman" w:hAnsi="Arial" w:cs="Arial"/>
                <w:b/>
                <w:color w:val="000000"/>
                <w:sz w:val="18"/>
                <w:szCs w:val="20"/>
                <w:lang w:val="fr-FR"/>
              </w:rPr>
            </w:pPr>
            <w:r w:rsidRPr="007E374D">
              <w:rPr>
                <w:rFonts w:ascii="Arial" w:eastAsia="Times New Roman" w:hAnsi="Arial" w:cs="Arial"/>
                <w:b/>
                <w:color w:val="000000"/>
                <w:sz w:val="18"/>
                <w:szCs w:val="20"/>
                <w:lang w:val="fr-FR"/>
              </w:rPr>
              <w:t>Environmental compartment</w:t>
            </w:r>
          </w:p>
        </w:tc>
        <w:tc>
          <w:tcPr>
            <w:tcW w:w="1910" w:type="dxa"/>
            <w:tcBorders>
              <w:top w:val="single" w:sz="5" w:space="0" w:color="000000"/>
              <w:left w:val="single" w:sz="5" w:space="0" w:color="000000"/>
              <w:bottom w:val="single" w:sz="5" w:space="0" w:color="000000"/>
              <w:right w:val="single" w:sz="5" w:space="0" w:color="000000"/>
            </w:tcBorders>
            <w:vAlign w:val="center"/>
          </w:tcPr>
          <w:p w14:paraId="1EADFD3E" w14:textId="77777777" w:rsidR="00577EC8" w:rsidRPr="007E374D" w:rsidRDefault="00577EC8" w:rsidP="00577EC8">
            <w:pPr>
              <w:spacing w:after="21" w:line="276" w:lineRule="auto"/>
              <w:ind w:left="115"/>
              <w:textAlignment w:val="baseline"/>
              <w:rPr>
                <w:rFonts w:ascii="Arial" w:eastAsia="Times New Roman" w:hAnsi="Arial" w:cs="Arial"/>
                <w:b/>
                <w:color w:val="000000"/>
                <w:sz w:val="18"/>
                <w:szCs w:val="20"/>
                <w:lang w:val="fr-FR"/>
              </w:rPr>
            </w:pPr>
            <w:r w:rsidRPr="007E374D">
              <w:rPr>
                <w:rFonts w:ascii="Arial" w:eastAsia="Times New Roman" w:hAnsi="Arial" w:cs="Arial"/>
                <w:b/>
                <w:color w:val="000000"/>
                <w:sz w:val="18"/>
                <w:szCs w:val="20"/>
                <w:lang w:val="fr-FR"/>
              </w:rPr>
              <w:t>PEC/PNEC</w:t>
            </w:r>
          </w:p>
        </w:tc>
      </w:tr>
      <w:tr w:rsidR="00577EC8" w:rsidRPr="007E374D" w14:paraId="1EA756EF" w14:textId="77777777" w:rsidTr="00704A63">
        <w:trPr>
          <w:trHeight w:hRule="exact" w:val="274"/>
        </w:trPr>
        <w:tc>
          <w:tcPr>
            <w:tcW w:w="7344" w:type="dxa"/>
            <w:tcBorders>
              <w:top w:val="single" w:sz="5" w:space="0" w:color="000000"/>
              <w:left w:val="single" w:sz="5" w:space="0" w:color="000000"/>
              <w:bottom w:val="single" w:sz="5" w:space="0" w:color="000000"/>
              <w:right w:val="single" w:sz="5" w:space="0" w:color="000000"/>
            </w:tcBorders>
            <w:vAlign w:val="center"/>
          </w:tcPr>
          <w:p w14:paraId="047BAD28" w14:textId="77777777" w:rsidR="00577EC8" w:rsidRPr="007E374D" w:rsidRDefault="00577EC8" w:rsidP="00577EC8">
            <w:pPr>
              <w:spacing w:after="23" w:line="276" w:lineRule="auto"/>
              <w:ind w:left="115"/>
              <w:textAlignment w:val="baseline"/>
              <w:rPr>
                <w:rFonts w:ascii="Arial" w:eastAsia="Times New Roman" w:hAnsi="Arial" w:cs="Arial"/>
                <w:color w:val="000000"/>
                <w:sz w:val="18"/>
                <w:szCs w:val="20"/>
                <w:lang w:val="fr-FR"/>
              </w:rPr>
            </w:pPr>
            <w:r w:rsidRPr="007E374D">
              <w:rPr>
                <w:rFonts w:ascii="Arial" w:eastAsia="Times New Roman" w:hAnsi="Arial" w:cs="Arial"/>
                <w:color w:val="000000"/>
                <w:sz w:val="18"/>
                <w:szCs w:val="20"/>
                <w:lang w:val="fr-FR"/>
              </w:rPr>
              <w:t>STP</w:t>
            </w:r>
          </w:p>
        </w:tc>
        <w:tc>
          <w:tcPr>
            <w:tcW w:w="1910" w:type="dxa"/>
            <w:tcBorders>
              <w:top w:val="single" w:sz="5" w:space="0" w:color="000000"/>
              <w:left w:val="single" w:sz="5" w:space="0" w:color="000000"/>
              <w:bottom w:val="single" w:sz="5" w:space="0" w:color="000000"/>
              <w:right w:val="single" w:sz="5" w:space="0" w:color="000000"/>
            </w:tcBorders>
            <w:vAlign w:val="center"/>
          </w:tcPr>
          <w:p w14:paraId="17AE8EC2" w14:textId="77777777" w:rsidR="00577EC8" w:rsidRPr="007E374D" w:rsidRDefault="00577EC8" w:rsidP="00577EC8">
            <w:pPr>
              <w:spacing w:after="46" w:line="276" w:lineRule="auto"/>
              <w:ind w:left="115"/>
              <w:textAlignment w:val="baseline"/>
              <w:rPr>
                <w:rFonts w:ascii="Arial" w:eastAsia="Times New Roman" w:hAnsi="Arial" w:cs="Arial"/>
                <w:color w:val="000000"/>
                <w:sz w:val="18"/>
                <w:szCs w:val="20"/>
                <w:lang w:val="fr-FR"/>
              </w:rPr>
            </w:pPr>
            <w:r w:rsidRPr="007E374D">
              <w:rPr>
                <w:rFonts w:ascii="Arial" w:eastAsia="Times New Roman" w:hAnsi="Arial" w:cs="Arial"/>
                <w:color w:val="000000"/>
                <w:sz w:val="18"/>
                <w:szCs w:val="20"/>
                <w:lang w:val="fr-FR"/>
              </w:rPr>
              <w:t>1.1 x 10</w:t>
            </w:r>
            <w:r w:rsidRPr="007E374D">
              <w:rPr>
                <w:rFonts w:ascii="Arial" w:eastAsia="Times New Roman" w:hAnsi="Arial" w:cs="Arial"/>
                <w:color w:val="000000"/>
                <w:sz w:val="18"/>
                <w:szCs w:val="20"/>
                <w:vertAlign w:val="superscript"/>
                <w:lang w:val="fr-FR"/>
              </w:rPr>
              <w:t>-3</w:t>
            </w:r>
          </w:p>
        </w:tc>
      </w:tr>
      <w:tr w:rsidR="00577EC8" w:rsidRPr="007E374D" w14:paraId="0C6BA9C9" w14:textId="77777777" w:rsidTr="00704A63">
        <w:trPr>
          <w:trHeight w:hRule="exact" w:val="274"/>
        </w:trPr>
        <w:tc>
          <w:tcPr>
            <w:tcW w:w="7344" w:type="dxa"/>
            <w:tcBorders>
              <w:top w:val="single" w:sz="5" w:space="0" w:color="000000"/>
              <w:left w:val="single" w:sz="5" w:space="0" w:color="000000"/>
              <w:bottom w:val="single" w:sz="5" w:space="0" w:color="000000"/>
              <w:right w:val="single" w:sz="5" w:space="0" w:color="000000"/>
            </w:tcBorders>
            <w:vAlign w:val="center"/>
          </w:tcPr>
          <w:p w14:paraId="14BED9FB" w14:textId="77777777" w:rsidR="00577EC8" w:rsidRPr="007E374D" w:rsidRDefault="00577EC8" w:rsidP="00577EC8">
            <w:pPr>
              <w:spacing w:after="23" w:line="276" w:lineRule="auto"/>
              <w:ind w:left="115"/>
              <w:textAlignment w:val="baseline"/>
              <w:rPr>
                <w:rFonts w:ascii="Arial" w:eastAsia="Times New Roman" w:hAnsi="Arial" w:cs="Arial"/>
                <w:color w:val="000000"/>
                <w:sz w:val="18"/>
                <w:szCs w:val="20"/>
                <w:lang w:val="fr-FR"/>
              </w:rPr>
            </w:pPr>
            <w:r w:rsidRPr="007E374D">
              <w:rPr>
                <w:rFonts w:ascii="Arial" w:eastAsia="Times New Roman" w:hAnsi="Arial" w:cs="Arial"/>
                <w:color w:val="000000"/>
                <w:sz w:val="18"/>
                <w:szCs w:val="20"/>
                <w:lang w:val="fr-FR"/>
              </w:rPr>
              <w:t>Water (freshwater)</w:t>
            </w:r>
          </w:p>
        </w:tc>
        <w:tc>
          <w:tcPr>
            <w:tcW w:w="1910" w:type="dxa"/>
            <w:tcBorders>
              <w:top w:val="single" w:sz="5" w:space="0" w:color="000000"/>
              <w:left w:val="single" w:sz="5" w:space="0" w:color="000000"/>
              <w:bottom w:val="single" w:sz="5" w:space="0" w:color="000000"/>
              <w:right w:val="single" w:sz="5" w:space="0" w:color="000000"/>
            </w:tcBorders>
            <w:vAlign w:val="center"/>
          </w:tcPr>
          <w:p w14:paraId="78BD2CC6" w14:textId="77777777" w:rsidR="00577EC8" w:rsidRPr="007E374D" w:rsidRDefault="00577EC8" w:rsidP="00577EC8">
            <w:pPr>
              <w:spacing w:after="23" w:line="276" w:lineRule="auto"/>
              <w:ind w:left="115"/>
              <w:textAlignment w:val="baseline"/>
              <w:rPr>
                <w:rFonts w:ascii="Arial" w:eastAsia="Times New Roman" w:hAnsi="Arial" w:cs="Arial"/>
                <w:color w:val="000000"/>
                <w:sz w:val="18"/>
                <w:szCs w:val="20"/>
                <w:lang w:val="fr-FR"/>
              </w:rPr>
            </w:pPr>
            <w:r w:rsidRPr="007E374D">
              <w:rPr>
                <w:rFonts w:ascii="Arial" w:eastAsia="Times New Roman" w:hAnsi="Arial" w:cs="Arial"/>
                <w:color w:val="000000"/>
                <w:sz w:val="18"/>
                <w:szCs w:val="20"/>
                <w:lang w:val="fr-FR"/>
              </w:rPr>
              <w:t>0.439</w:t>
            </w:r>
          </w:p>
        </w:tc>
      </w:tr>
      <w:tr w:rsidR="00577EC8" w:rsidRPr="007E374D" w14:paraId="127D629E" w14:textId="77777777" w:rsidTr="00704A63">
        <w:trPr>
          <w:trHeight w:hRule="exact" w:val="273"/>
        </w:trPr>
        <w:tc>
          <w:tcPr>
            <w:tcW w:w="7344" w:type="dxa"/>
            <w:tcBorders>
              <w:top w:val="single" w:sz="5" w:space="0" w:color="000000"/>
              <w:left w:val="single" w:sz="5" w:space="0" w:color="000000"/>
              <w:bottom w:val="single" w:sz="5" w:space="0" w:color="000000"/>
              <w:right w:val="single" w:sz="5" w:space="0" w:color="000000"/>
            </w:tcBorders>
            <w:vAlign w:val="center"/>
          </w:tcPr>
          <w:p w14:paraId="195D2F41" w14:textId="77777777" w:rsidR="00577EC8" w:rsidRPr="007E374D" w:rsidRDefault="00577EC8" w:rsidP="00577EC8">
            <w:pPr>
              <w:spacing w:after="24" w:line="276" w:lineRule="auto"/>
              <w:ind w:left="115"/>
              <w:textAlignment w:val="baseline"/>
              <w:rPr>
                <w:rFonts w:ascii="Arial" w:eastAsia="Times New Roman" w:hAnsi="Arial" w:cs="Arial"/>
                <w:color w:val="000000"/>
                <w:sz w:val="18"/>
                <w:szCs w:val="20"/>
                <w:lang w:val="fr-FR"/>
              </w:rPr>
            </w:pPr>
            <w:r w:rsidRPr="007E374D">
              <w:rPr>
                <w:rFonts w:ascii="Arial" w:eastAsia="Times New Roman" w:hAnsi="Arial" w:cs="Arial"/>
                <w:color w:val="000000"/>
                <w:sz w:val="18"/>
                <w:szCs w:val="20"/>
                <w:lang w:val="fr-FR"/>
              </w:rPr>
              <w:t>Sediment (freshwater)</w:t>
            </w:r>
          </w:p>
        </w:tc>
        <w:tc>
          <w:tcPr>
            <w:tcW w:w="1910" w:type="dxa"/>
            <w:tcBorders>
              <w:top w:val="single" w:sz="5" w:space="0" w:color="000000"/>
              <w:left w:val="single" w:sz="5" w:space="0" w:color="000000"/>
              <w:bottom w:val="single" w:sz="5" w:space="0" w:color="000000"/>
              <w:right w:val="single" w:sz="5" w:space="0" w:color="000000"/>
            </w:tcBorders>
            <w:vAlign w:val="center"/>
          </w:tcPr>
          <w:p w14:paraId="26EAA309" w14:textId="77777777" w:rsidR="00577EC8" w:rsidRPr="007E374D" w:rsidRDefault="00577EC8" w:rsidP="00577EC8">
            <w:pPr>
              <w:spacing w:after="24" w:line="276" w:lineRule="auto"/>
              <w:ind w:left="115"/>
              <w:textAlignment w:val="baseline"/>
              <w:rPr>
                <w:rFonts w:ascii="Arial" w:eastAsia="Times New Roman" w:hAnsi="Arial" w:cs="Arial"/>
                <w:color w:val="000000"/>
                <w:sz w:val="18"/>
                <w:szCs w:val="20"/>
                <w:lang w:val="fr-FR"/>
              </w:rPr>
            </w:pPr>
            <w:r w:rsidRPr="007E374D">
              <w:rPr>
                <w:rFonts w:ascii="Arial" w:eastAsia="Times New Roman" w:hAnsi="Arial" w:cs="Arial"/>
                <w:color w:val="000000"/>
                <w:sz w:val="18"/>
                <w:szCs w:val="20"/>
                <w:lang w:val="fr-FR"/>
              </w:rPr>
              <w:t>0.234</w:t>
            </w:r>
          </w:p>
        </w:tc>
      </w:tr>
      <w:tr w:rsidR="00577EC8" w:rsidRPr="007E374D" w14:paraId="28CAD9F2" w14:textId="77777777" w:rsidTr="00704A63">
        <w:trPr>
          <w:trHeight w:hRule="exact" w:val="279"/>
        </w:trPr>
        <w:tc>
          <w:tcPr>
            <w:tcW w:w="7344" w:type="dxa"/>
            <w:tcBorders>
              <w:top w:val="single" w:sz="5" w:space="0" w:color="000000"/>
              <w:left w:val="single" w:sz="5" w:space="0" w:color="000000"/>
              <w:bottom w:val="single" w:sz="5" w:space="0" w:color="000000"/>
              <w:right w:val="single" w:sz="5" w:space="0" w:color="000000"/>
            </w:tcBorders>
            <w:vAlign w:val="center"/>
          </w:tcPr>
          <w:p w14:paraId="6F3D12C6" w14:textId="77777777" w:rsidR="00577EC8" w:rsidRPr="007E374D" w:rsidRDefault="00577EC8" w:rsidP="00577EC8">
            <w:pPr>
              <w:spacing w:after="38" w:line="276" w:lineRule="auto"/>
              <w:ind w:left="115"/>
              <w:textAlignment w:val="baseline"/>
              <w:rPr>
                <w:rFonts w:ascii="Arial" w:eastAsia="Times New Roman" w:hAnsi="Arial" w:cs="Arial"/>
                <w:color w:val="000000"/>
                <w:sz w:val="18"/>
                <w:szCs w:val="20"/>
                <w:lang w:val="fr-FR"/>
              </w:rPr>
            </w:pPr>
            <w:r w:rsidRPr="007E374D">
              <w:rPr>
                <w:rFonts w:ascii="Arial" w:eastAsia="Times New Roman" w:hAnsi="Arial" w:cs="Arial"/>
                <w:color w:val="000000"/>
                <w:sz w:val="18"/>
                <w:szCs w:val="20"/>
                <w:lang w:val="fr-FR"/>
              </w:rPr>
              <w:t>Soil</w:t>
            </w:r>
          </w:p>
        </w:tc>
        <w:tc>
          <w:tcPr>
            <w:tcW w:w="1910" w:type="dxa"/>
            <w:tcBorders>
              <w:top w:val="single" w:sz="5" w:space="0" w:color="000000"/>
              <w:left w:val="single" w:sz="5" w:space="0" w:color="000000"/>
              <w:bottom w:val="single" w:sz="5" w:space="0" w:color="000000"/>
              <w:right w:val="single" w:sz="5" w:space="0" w:color="000000"/>
            </w:tcBorders>
            <w:vAlign w:val="center"/>
          </w:tcPr>
          <w:p w14:paraId="15062BCB" w14:textId="77777777" w:rsidR="00577EC8" w:rsidRPr="007E374D" w:rsidRDefault="00577EC8" w:rsidP="00577EC8">
            <w:pPr>
              <w:spacing w:after="38" w:line="276" w:lineRule="auto"/>
              <w:ind w:left="115"/>
              <w:textAlignment w:val="baseline"/>
              <w:rPr>
                <w:rFonts w:ascii="Arial" w:eastAsia="Times New Roman" w:hAnsi="Arial" w:cs="Arial"/>
                <w:color w:val="000000"/>
                <w:sz w:val="18"/>
                <w:szCs w:val="20"/>
                <w:lang w:val="fr-FR"/>
              </w:rPr>
            </w:pPr>
            <w:r w:rsidRPr="007E374D">
              <w:rPr>
                <w:rFonts w:ascii="Arial" w:eastAsia="Times New Roman" w:hAnsi="Arial" w:cs="Arial"/>
                <w:color w:val="000000"/>
                <w:sz w:val="18"/>
                <w:szCs w:val="20"/>
                <w:lang w:val="fr-FR"/>
              </w:rPr>
              <w:t>0.406</w:t>
            </w:r>
          </w:p>
        </w:tc>
      </w:tr>
      <w:tr w:rsidR="00577EC8" w:rsidRPr="007E374D" w14:paraId="400665BD" w14:textId="77777777" w:rsidTr="00704A63">
        <w:trPr>
          <w:trHeight w:hRule="exact" w:val="273"/>
        </w:trPr>
        <w:tc>
          <w:tcPr>
            <w:tcW w:w="7344" w:type="dxa"/>
            <w:tcBorders>
              <w:top w:val="single" w:sz="5" w:space="0" w:color="000000"/>
              <w:left w:val="single" w:sz="5" w:space="0" w:color="000000"/>
              <w:bottom w:val="single" w:sz="5" w:space="0" w:color="000000"/>
              <w:right w:val="single" w:sz="5" w:space="0" w:color="000000"/>
            </w:tcBorders>
            <w:vAlign w:val="center"/>
          </w:tcPr>
          <w:p w14:paraId="0917F288" w14:textId="77777777" w:rsidR="00577EC8" w:rsidRPr="007E374D" w:rsidRDefault="00577EC8" w:rsidP="00577EC8">
            <w:pPr>
              <w:spacing w:after="19" w:line="276" w:lineRule="auto"/>
              <w:ind w:left="115"/>
              <w:textAlignment w:val="baseline"/>
              <w:rPr>
                <w:rFonts w:ascii="Arial" w:eastAsia="Times New Roman" w:hAnsi="Arial" w:cs="Arial"/>
                <w:color w:val="000000"/>
                <w:sz w:val="18"/>
                <w:szCs w:val="20"/>
                <w:lang w:val="en-US"/>
              </w:rPr>
            </w:pPr>
            <w:r w:rsidRPr="007E374D">
              <w:rPr>
                <w:rFonts w:ascii="Arial" w:eastAsia="Times New Roman" w:hAnsi="Arial" w:cs="Arial"/>
                <w:color w:val="000000"/>
                <w:sz w:val="18"/>
                <w:szCs w:val="20"/>
                <w:lang w:val="en-US"/>
              </w:rPr>
              <w:t>Fish-eating birds and mammals (freshwater)</w:t>
            </w:r>
          </w:p>
        </w:tc>
        <w:tc>
          <w:tcPr>
            <w:tcW w:w="1910" w:type="dxa"/>
            <w:tcBorders>
              <w:top w:val="single" w:sz="5" w:space="0" w:color="000000"/>
              <w:left w:val="single" w:sz="5" w:space="0" w:color="000000"/>
              <w:bottom w:val="single" w:sz="5" w:space="0" w:color="000000"/>
              <w:right w:val="single" w:sz="5" w:space="0" w:color="000000"/>
            </w:tcBorders>
            <w:vAlign w:val="center"/>
          </w:tcPr>
          <w:p w14:paraId="76C0082C" w14:textId="77777777" w:rsidR="00577EC8" w:rsidRPr="007E374D" w:rsidRDefault="00577EC8" w:rsidP="00577EC8">
            <w:pPr>
              <w:spacing w:after="40" w:line="276" w:lineRule="auto"/>
              <w:ind w:left="115"/>
              <w:textAlignment w:val="baseline"/>
              <w:rPr>
                <w:rFonts w:ascii="Arial" w:eastAsia="Times New Roman" w:hAnsi="Arial" w:cs="Arial"/>
                <w:color w:val="000000"/>
                <w:sz w:val="18"/>
                <w:szCs w:val="20"/>
                <w:lang w:val="fr-FR"/>
              </w:rPr>
            </w:pPr>
            <w:r w:rsidRPr="007E374D">
              <w:rPr>
                <w:rFonts w:ascii="Arial" w:eastAsia="Times New Roman" w:hAnsi="Arial" w:cs="Arial"/>
                <w:color w:val="000000"/>
                <w:sz w:val="18"/>
                <w:szCs w:val="20"/>
                <w:lang w:val="fr-FR"/>
              </w:rPr>
              <w:t>6.76 x 10</w:t>
            </w:r>
            <w:r w:rsidRPr="007E374D">
              <w:rPr>
                <w:rFonts w:ascii="Arial" w:eastAsia="Times New Roman" w:hAnsi="Arial" w:cs="Arial"/>
                <w:color w:val="000000"/>
                <w:sz w:val="18"/>
                <w:szCs w:val="20"/>
                <w:vertAlign w:val="superscript"/>
                <w:lang w:val="fr-FR"/>
              </w:rPr>
              <w:t>-7</w:t>
            </w:r>
          </w:p>
        </w:tc>
      </w:tr>
      <w:tr w:rsidR="00577EC8" w:rsidRPr="007E374D" w14:paraId="625578BE" w14:textId="77777777" w:rsidTr="00704A63">
        <w:trPr>
          <w:trHeight w:hRule="exact" w:val="279"/>
        </w:trPr>
        <w:tc>
          <w:tcPr>
            <w:tcW w:w="7344" w:type="dxa"/>
            <w:tcBorders>
              <w:top w:val="single" w:sz="5" w:space="0" w:color="000000"/>
              <w:left w:val="single" w:sz="5" w:space="0" w:color="000000"/>
              <w:bottom w:val="single" w:sz="5" w:space="0" w:color="000000"/>
              <w:right w:val="single" w:sz="5" w:space="0" w:color="000000"/>
            </w:tcBorders>
            <w:vAlign w:val="center"/>
          </w:tcPr>
          <w:p w14:paraId="5079D0E9" w14:textId="77777777" w:rsidR="00577EC8" w:rsidRPr="007E374D" w:rsidRDefault="00577EC8" w:rsidP="00577EC8">
            <w:pPr>
              <w:spacing w:after="33" w:line="276" w:lineRule="auto"/>
              <w:ind w:left="115"/>
              <w:textAlignment w:val="baseline"/>
              <w:rPr>
                <w:rFonts w:ascii="Arial" w:eastAsia="Times New Roman" w:hAnsi="Arial" w:cs="Arial"/>
                <w:color w:val="000000"/>
                <w:sz w:val="18"/>
                <w:szCs w:val="20"/>
                <w:lang w:val="en-US"/>
              </w:rPr>
            </w:pPr>
            <w:r w:rsidRPr="007E374D">
              <w:rPr>
                <w:rFonts w:ascii="Arial" w:eastAsia="Times New Roman" w:hAnsi="Arial" w:cs="Arial"/>
                <w:color w:val="000000"/>
                <w:sz w:val="18"/>
                <w:szCs w:val="20"/>
                <w:lang w:val="en-US"/>
              </w:rPr>
              <w:t>Worm-eating birds and mammals</w:t>
            </w:r>
          </w:p>
        </w:tc>
        <w:tc>
          <w:tcPr>
            <w:tcW w:w="1910" w:type="dxa"/>
            <w:tcBorders>
              <w:top w:val="single" w:sz="5" w:space="0" w:color="000000"/>
              <w:left w:val="single" w:sz="5" w:space="0" w:color="000000"/>
              <w:bottom w:val="single" w:sz="5" w:space="0" w:color="000000"/>
              <w:right w:val="single" w:sz="5" w:space="0" w:color="000000"/>
            </w:tcBorders>
            <w:vAlign w:val="center"/>
          </w:tcPr>
          <w:p w14:paraId="6C505EE5" w14:textId="77777777" w:rsidR="00577EC8" w:rsidRPr="007E374D" w:rsidRDefault="00577EC8" w:rsidP="00577EC8">
            <w:pPr>
              <w:spacing w:after="33" w:line="276" w:lineRule="auto"/>
              <w:ind w:left="115"/>
              <w:textAlignment w:val="baseline"/>
              <w:rPr>
                <w:rFonts w:ascii="Arial" w:eastAsia="Times New Roman" w:hAnsi="Arial" w:cs="Arial"/>
                <w:color w:val="000000"/>
                <w:sz w:val="18"/>
                <w:szCs w:val="20"/>
                <w:lang w:val="fr-FR"/>
              </w:rPr>
            </w:pPr>
            <w:r w:rsidRPr="007E374D">
              <w:rPr>
                <w:rFonts w:ascii="Arial" w:eastAsia="Times New Roman" w:hAnsi="Arial" w:cs="Arial"/>
                <w:color w:val="000000"/>
                <w:sz w:val="18"/>
                <w:szCs w:val="20"/>
                <w:lang w:val="fr-FR"/>
              </w:rPr>
              <w:t>0.0247</w:t>
            </w:r>
          </w:p>
        </w:tc>
      </w:tr>
    </w:tbl>
    <w:p w14:paraId="0405ED1D" w14:textId="77777777" w:rsidR="00577EC8" w:rsidRPr="00577EC8" w:rsidRDefault="00577EC8" w:rsidP="00577EC8">
      <w:pPr>
        <w:spacing w:line="276" w:lineRule="auto"/>
        <w:rPr>
          <w:rFonts w:ascii="Arial" w:hAnsi="Arial" w:cs="Arial"/>
          <w:sz w:val="20"/>
          <w:szCs w:val="20"/>
        </w:rPr>
      </w:pPr>
    </w:p>
    <w:p w14:paraId="72662E13" w14:textId="77777777" w:rsidR="00577EC8" w:rsidRPr="007E374D" w:rsidRDefault="00577EC8" w:rsidP="007E374D">
      <w:pPr>
        <w:pStyle w:val="Titre5"/>
        <w:spacing w:line="276" w:lineRule="auto"/>
        <w:ind w:left="2155" w:hanging="879"/>
        <w:jc w:val="both"/>
        <w:rPr>
          <w:rFonts w:cs="Arial"/>
          <w:szCs w:val="20"/>
        </w:rPr>
      </w:pPr>
      <w:r w:rsidRPr="007E374D">
        <w:rPr>
          <w:rFonts w:cs="Arial"/>
          <w:szCs w:val="20"/>
        </w:rPr>
        <w:t>Indoor surface spray</w:t>
      </w:r>
    </w:p>
    <w:p w14:paraId="5502861D" w14:textId="77777777" w:rsidR="00577EC8" w:rsidRPr="004D1B93" w:rsidRDefault="00577EC8" w:rsidP="007E374D">
      <w:pPr>
        <w:pStyle w:val="Titre6"/>
        <w:rPr>
          <w:lang w:val="en-US"/>
        </w:rPr>
      </w:pPr>
      <w:r w:rsidRPr="004D1B93">
        <w:rPr>
          <w:lang w:val="en-US"/>
        </w:rPr>
        <w:t>Aquatic compartment (including water, sediment and STP)</w:t>
      </w:r>
    </w:p>
    <w:tbl>
      <w:tblPr>
        <w:tblpPr w:leftFromText="180" w:rightFromText="180" w:vertAnchor="text" w:horzAnchor="margin" w:tblpY="10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577EC8" w:rsidRPr="009F11DC" w14:paraId="7046F9B9" w14:textId="77777777" w:rsidTr="00704A63">
        <w:tc>
          <w:tcPr>
            <w:tcW w:w="9464" w:type="dxa"/>
            <w:shd w:val="clear" w:color="auto" w:fill="D6E3BC"/>
          </w:tcPr>
          <w:p w14:paraId="5CDFE013" w14:textId="77777777" w:rsidR="005A4CA3" w:rsidRPr="005A4CA3" w:rsidRDefault="005A4CA3" w:rsidP="009F11DC">
            <w:pPr>
              <w:autoSpaceDE w:val="0"/>
              <w:autoSpaceDN w:val="0"/>
              <w:spacing w:line="240" w:lineRule="auto"/>
              <w:jc w:val="both"/>
              <w:rPr>
                <w:rFonts w:ascii="Arial" w:hAnsi="Arial" w:cs="Arial"/>
                <w:b/>
                <w:sz w:val="20"/>
                <w:szCs w:val="20"/>
              </w:rPr>
            </w:pPr>
            <w:r w:rsidRPr="005A4CA3">
              <w:rPr>
                <w:rFonts w:ascii="Arial" w:hAnsi="Arial" w:cs="Arial"/>
                <w:b/>
                <w:sz w:val="20"/>
                <w:szCs w:val="20"/>
              </w:rPr>
              <w:t>FR CA position:</w:t>
            </w:r>
          </w:p>
          <w:p w14:paraId="13A41511" w14:textId="77777777" w:rsidR="005A4CA3" w:rsidRDefault="005A4CA3" w:rsidP="009F11DC">
            <w:pPr>
              <w:autoSpaceDE w:val="0"/>
              <w:autoSpaceDN w:val="0"/>
              <w:spacing w:line="240" w:lineRule="auto"/>
              <w:jc w:val="both"/>
              <w:rPr>
                <w:rFonts w:ascii="Arial" w:hAnsi="Arial" w:cs="Arial"/>
                <w:sz w:val="20"/>
                <w:szCs w:val="20"/>
              </w:rPr>
            </w:pPr>
          </w:p>
          <w:p w14:paraId="18C8F0B0" w14:textId="77777777" w:rsidR="00577EC8" w:rsidRPr="009F11DC" w:rsidRDefault="00577EC8"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The PEC/PNEC ratios calculated by FR CA for the aquatic compartment are presented below.</w:t>
            </w:r>
          </w:p>
          <w:p w14:paraId="6FC65CA9" w14:textId="77777777" w:rsidR="00577EC8" w:rsidRPr="009F11DC" w:rsidRDefault="00577EC8" w:rsidP="009F11DC">
            <w:pPr>
              <w:autoSpaceDE w:val="0"/>
              <w:autoSpaceDN w:val="0"/>
              <w:spacing w:line="240" w:lineRule="auto"/>
              <w:jc w:val="both"/>
              <w:rPr>
                <w:rFonts w:ascii="Arial" w:hAnsi="Arial" w:cs="Arial"/>
                <w:sz w:val="20"/>
                <w:szCs w:val="20"/>
              </w:rPr>
            </w:pPr>
          </w:p>
          <w:p w14:paraId="27DDBF99" w14:textId="77777777" w:rsidR="005A4CA3" w:rsidRDefault="005A4CA3">
            <w:pPr>
              <w:pStyle w:val="Lgende"/>
              <w:keepNext/>
              <w:spacing w:after="0"/>
            </w:pPr>
            <w:r w:rsidRPr="005A4CA3">
              <w:rPr>
                <w:rFonts w:ascii="Arial" w:hAnsi="Arial" w:cs="Arial"/>
                <w:b/>
                <w:color w:val="000000"/>
              </w:rPr>
              <w:t xml:space="preserve">Table </w:t>
            </w:r>
            <w:r w:rsidRPr="005A4CA3">
              <w:rPr>
                <w:rFonts w:ascii="Arial" w:hAnsi="Arial" w:cs="Arial"/>
                <w:b/>
                <w:color w:val="000000"/>
              </w:rPr>
              <w:fldChar w:fldCharType="begin"/>
            </w:r>
            <w:r w:rsidRPr="005A4CA3">
              <w:rPr>
                <w:rFonts w:ascii="Arial" w:hAnsi="Arial" w:cs="Arial"/>
                <w:b/>
                <w:color w:val="000000"/>
              </w:rPr>
              <w:instrText xml:space="preserve"> SEQ Table \* ARABIC </w:instrText>
            </w:r>
            <w:r w:rsidRPr="005A4CA3">
              <w:rPr>
                <w:rFonts w:ascii="Arial" w:hAnsi="Arial" w:cs="Arial"/>
                <w:b/>
                <w:color w:val="000000"/>
              </w:rPr>
              <w:fldChar w:fldCharType="separate"/>
            </w:r>
            <w:r w:rsidR="00112D8F">
              <w:rPr>
                <w:rFonts w:ascii="Arial" w:hAnsi="Arial" w:cs="Arial"/>
                <w:b/>
                <w:noProof/>
                <w:color w:val="000000"/>
              </w:rPr>
              <w:t>26</w:t>
            </w:r>
            <w:r w:rsidRPr="005A4CA3">
              <w:rPr>
                <w:rFonts w:ascii="Arial" w:hAnsi="Arial" w:cs="Arial"/>
                <w:b/>
                <w:color w:val="000000"/>
              </w:rPr>
              <w:fldChar w:fldCharType="end"/>
            </w:r>
            <w:r w:rsidRPr="005A4CA3">
              <w:rPr>
                <w:rFonts w:ascii="Arial" w:hAnsi="Arial" w:cs="Arial"/>
                <w:b/>
                <w:color w:val="000000"/>
              </w:rPr>
              <w:t xml:space="preserve">: </w:t>
            </w:r>
            <w:r w:rsidRPr="00862DCF">
              <w:rPr>
                <w:rFonts w:ascii="Arial" w:hAnsi="Arial" w:cs="Arial"/>
                <w:b/>
                <w:color w:val="000000"/>
              </w:rPr>
              <w:t>PEC/PNEC ratios for the aquatic compartment</w:t>
            </w:r>
          </w:p>
          <w:tbl>
            <w:tblPr>
              <w:tblpPr w:leftFromText="180" w:rightFromText="180" w:vertAnchor="text" w:horzAnchor="margin" w:tblpY="2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2"/>
              <w:gridCol w:w="2000"/>
              <w:gridCol w:w="2425"/>
              <w:gridCol w:w="2177"/>
            </w:tblGrid>
            <w:tr w:rsidR="000019C6" w:rsidRPr="005A4CA3" w14:paraId="39B1553B" w14:textId="77777777" w:rsidTr="000019C6">
              <w:tc>
                <w:tcPr>
                  <w:tcW w:w="2352" w:type="dxa"/>
                  <w:shd w:val="clear" w:color="auto" w:fill="D9D9D9"/>
                </w:tcPr>
                <w:p w14:paraId="010C2255" w14:textId="77777777" w:rsidR="000019C6" w:rsidRPr="005A4CA3" w:rsidRDefault="000019C6" w:rsidP="000019C6">
                  <w:pPr>
                    <w:pStyle w:val="Tabellenformat"/>
                    <w:tabs>
                      <w:tab w:val="left" w:pos="709"/>
                    </w:tabs>
                    <w:spacing w:before="0" w:after="0" w:line="240" w:lineRule="auto"/>
                    <w:jc w:val="center"/>
                    <w:rPr>
                      <w:b/>
                      <w:lang w:val="en-GB"/>
                    </w:rPr>
                  </w:pPr>
                  <w:r w:rsidRPr="005A4CA3">
                    <w:rPr>
                      <w:b/>
                      <w:lang w:val="en-GB"/>
                    </w:rPr>
                    <w:t>Substance/degradation product</w:t>
                  </w:r>
                </w:p>
              </w:tc>
              <w:tc>
                <w:tcPr>
                  <w:tcW w:w="2000" w:type="dxa"/>
                  <w:shd w:val="clear" w:color="auto" w:fill="D9D9D9"/>
                </w:tcPr>
                <w:p w14:paraId="498DD0E0" w14:textId="77777777" w:rsidR="000019C6" w:rsidRPr="005A4CA3" w:rsidRDefault="000019C6" w:rsidP="000019C6">
                  <w:pPr>
                    <w:pStyle w:val="Tabellenformat"/>
                    <w:tabs>
                      <w:tab w:val="left" w:pos="709"/>
                    </w:tabs>
                    <w:spacing w:before="0" w:after="0" w:line="240" w:lineRule="auto"/>
                    <w:jc w:val="center"/>
                    <w:rPr>
                      <w:b/>
                      <w:lang w:val="en-GB"/>
                    </w:rPr>
                  </w:pPr>
                  <w:r w:rsidRPr="005A4CA3">
                    <w:rPr>
                      <w:b/>
                      <w:lang w:val="en-GB"/>
                    </w:rPr>
                    <w:t>PEC</w:t>
                  </w:r>
                </w:p>
              </w:tc>
              <w:tc>
                <w:tcPr>
                  <w:tcW w:w="2425" w:type="dxa"/>
                  <w:shd w:val="clear" w:color="auto" w:fill="D9D9D9"/>
                </w:tcPr>
                <w:p w14:paraId="6092EB7B" w14:textId="77777777" w:rsidR="000019C6" w:rsidRPr="005A4CA3" w:rsidRDefault="000019C6" w:rsidP="000019C6">
                  <w:pPr>
                    <w:pStyle w:val="Tabellenformat"/>
                    <w:tabs>
                      <w:tab w:val="left" w:pos="709"/>
                    </w:tabs>
                    <w:spacing w:before="0" w:after="0" w:line="240" w:lineRule="auto"/>
                    <w:jc w:val="center"/>
                    <w:rPr>
                      <w:b/>
                      <w:lang w:val="en-GB"/>
                    </w:rPr>
                  </w:pPr>
                  <w:r w:rsidRPr="005A4CA3">
                    <w:rPr>
                      <w:b/>
                      <w:lang w:val="en-GB"/>
                    </w:rPr>
                    <w:t>Risks</w:t>
                  </w:r>
                </w:p>
              </w:tc>
              <w:tc>
                <w:tcPr>
                  <w:tcW w:w="2177" w:type="dxa"/>
                  <w:shd w:val="clear" w:color="auto" w:fill="D9D9D9"/>
                </w:tcPr>
                <w:p w14:paraId="7F60A545" w14:textId="77777777" w:rsidR="000019C6" w:rsidRPr="005A4CA3" w:rsidRDefault="008208D7" w:rsidP="000019C6">
                  <w:pPr>
                    <w:pStyle w:val="Tabellenformat"/>
                    <w:tabs>
                      <w:tab w:val="left" w:pos="709"/>
                    </w:tabs>
                    <w:spacing w:before="0" w:after="0" w:line="240" w:lineRule="auto"/>
                    <w:jc w:val="center"/>
                    <w:rPr>
                      <w:b/>
                      <w:lang w:val="en-GB"/>
                    </w:rPr>
                  </w:pPr>
                  <w:r w:rsidRPr="005A4CA3">
                    <w:rPr>
                      <w:b/>
                      <w:lang w:val="en-GB"/>
                    </w:rPr>
                    <w:t>Risks</w:t>
                  </w:r>
                </w:p>
              </w:tc>
            </w:tr>
            <w:tr w:rsidR="000019C6" w:rsidRPr="005A4CA3" w14:paraId="2BF59CDE" w14:textId="77777777" w:rsidTr="00FB11EE">
              <w:tblPrEx>
                <w:tblCellMar>
                  <w:left w:w="71" w:type="dxa"/>
                  <w:right w:w="71" w:type="dxa"/>
                </w:tblCellMar>
              </w:tblPrEx>
              <w:tc>
                <w:tcPr>
                  <w:tcW w:w="2352" w:type="dxa"/>
                  <w:vMerge w:val="restart"/>
                  <w:vAlign w:val="center"/>
                </w:tcPr>
                <w:p w14:paraId="631F9A5D" w14:textId="77777777" w:rsidR="000019C6" w:rsidRPr="005A4CA3" w:rsidRDefault="000019C6" w:rsidP="000019C6">
                  <w:pPr>
                    <w:pStyle w:val="Tabellenformat"/>
                    <w:tabs>
                      <w:tab w:val="left" w:pos="709"/>
                    </w:tabs>
                    <w:spacing w:before="0" w:after="0" w:line="240" w:lineRule="auto"/>
                    <w:jc w:val="left"/>
                    <w:rPr>
                      <w:lang w:val="en-GB"/>
                    </w:rPr>
                  </w:pPr>
                  <w:r w:rsidRPr="005A4CA3">
                    <w:rPr>
                      <w:lang w:val="en-GB"/>
                    </w:rPr>
                    <w:t>Etofenprox</w:t>
                  </w:r>
                </w:p>
              </w:tc>
              <w:tc>
                <w:tcPr>
                  <w:tcW w:w="4425" w:type="dxa"/>
                  <w:gridSpan w:val="2"/>
                </w:tcPr>
                <w:p w14:paraId="4E71CB22" w14:textId="77777777" w:rsidR="000019C6" w:rsidRPr="005A4CA3" w:rsidRDefault="000019C6" w:rsidP="000019C6">
                  <w:pPr>
                    <w:spacing w:line="240" w:lineRule="auto"/>
                    <w:jc w:val="center"/>
                    <w:rPr>
                      <w:rFonts w:ascii="Arial" w:hAnsi="Arial" w:cs="Arial"/>
                      <w:sz w:val="20"/>
                      <w:szCs w:val="20"/>
                      <w:lang w:val="en-GB"/>
                    </w:rPr>
                  </w:pPr>
                  <w:r w:rsidRPr="005A4CA3">
                    <w:rPr>
                      <w:rFonts w:ascii="Arial" w:hAnsi="Arial" w:cs="Arial"/>
                      <w:sz w:val="20"/>
                      <w:szCs w:val="20"/>
                      <w:lang w:val="en-GB"/>
                    </w:rPr>
                    <w:t>PNECwater = 5.4E-06 mg/L</w:t>
                  </w:r>
                </w:p>
              </w:tc>
              <w:tc>
                <w:tcPr>
                  <w:tcW w:w="2177" w:type="dxa"/>
                  <w:vMerge w:val="restart"/>
                  <w:vAlign w:val="center"/>
                </w:tcPr>
                <w:p w14:paraId="7E8AC006" w14:textId="77777777" w:rsidR="000019C6" w:rsidRPr="005A4CA3" w:rsidRDefault="000019C6" w:rsidP="000019C6">
                  <w:pPr>
                    <w:spacing w:line="240" w:lineRule="auto"/>
                    <w:jc w:val="center"/>
                    <w:rPr>
                      <w:rFonts w:ascii="Arial" w:hAnsi="Arial" w:cs="Arial"/>
                      <w:b/>
                      <w:sz w:val="20"/>
                      <w:szCs w:val="20"/>
                      <w:lang w:val="en-GB"/>
                    </w:rPr>
                  </w:pPr>
                  <w:r w:rsidRPr="005A4CA3">
                    <w:rPr>
                      <w:rFonts w:ascii="Arial" w:hAnsi="Arial" w:cs="Arial"/>
                      <w:b/>
                      <w:sz w:val="20"/>
                      <w:szCs w:val="20"/>
                      <w:lang w:val="en-GB"/>
                    </w:rPr>
                    <w:t>Unacceptable</w:t>
                  </w:r>
                </w:p>
              </w:tc>
            </w:tr>
            <w:tr w:rsidR="000019C6" w:rsidRPr="005A4CA3" w14:paraId="03D7C49E" w14:textId="77777777" w:rsidTr="00FB11EE">
              <w:tblPrEx>
                <w:tblCellMar>
                  <w:left w:w="71" w:type="dxa"/>
                  <w:right w:w="71" w:type="dxa"/>
                </w:tblCellMar>
              </w:tblPrEx>
              <w:tc>
                <w:tcPr>
                  <w:tcW w:w="2352" w:type="dxa"/>
                  <w:vMerge/>
                  <w:vAlign w:val="center"/>
                </w:tcPr>
                <w:p w14:paraId="088FBFB4" w14:textId="77777777" w:rsidR="000019C6" w:rsidRPr="005A4CA3" w:rsidRDefault="000019C6" w:rsidP="000019C6">
                  <w:pPr>
                    <w:pStyle w:val="Tabellenformat"/>
                    <w:tabs>
                      <w:tab w:val="left" w:pos="709"/>
                    </w:tabs>
                    <w:spacing w:before="0" w:after="0" w:line="240" w:lineRule="auto"/>
                    <w:jc w:val="left"/>
                    <w:rPr>
                      <w:lang w:val="en-GB"/>
                    </w:rPr>
                  </w:pPr>
                </w:p>
              </w:tc>
              <w:tc>
                <w:tcPr>
                  <w:tcW w:w="2000" w:type="dxa"/>
                </w:tcPr>
                <w:p w14:paraId="0DBA01B5" w14:textId="77777777" w:rsidR="000019C6" w:rsidRPr="005A4CA3" w:rsidRDefault="000019C6" w:rsidP="000019C6">
                  <w:pPr>
                    <w:spacing w:line="240" w:lineRule="auto"/>
                    <w:jc w:val="center"/>
                    <w:rPr>
                      <w:rFonts w:ascii="Arial" w:hAnsi="Arial" w:cs="Arial"/>
                      <w:color w:val="000000"/>
                      <w:sz w:val="20"/>
                      <w:szCs w:val="20"/>
                      <w:lang w:val="en-GB"/>
                    </w:rPr>
                  </w:pPr>
                  <w:r w:rsidRPr="005A4CA3">
                    <w:rPr>
                      <w:rFonts w:ascii="Arial" w:hAnsi="Arial" w:cs="Arial"/>
                      <w:color w:val="000000"/>
                      <w:sz w:val="20"/>
                      <w:szCs w:val="20"/>
                      <w:lang w:val="en-GB"/>
                    </w:rPr>
                    <w:t>1,77E-05</w:t>
                  </w:r>
                </w:p>
              </w:tc>
              <w:tc>
                <w:tcPr>
                  <w:tcW w:w="2425" w:type="dxa"/>
                  <w:vAlign w:val="center"/>
                </w:tcPr>
                <w:p w14:paraId="33E041C4" w14:textId="77777777" w:rsidR="000019C6" w:rsidRPr="005A4CA3" w:rsidRDefault="000019C6" w:rsidP="000019C6">
                  <w:pPr>
                    <w:spacing w:line="240" w:lineRule="auto"/>
                    <w:jc w:val="center"/>
                    <w:rPr>
                      <w:rFonts w:ascii="Arial" w:hAnsi="Arial" w:cs="Arial"/>
                      <w:b/>
                      <w:sz w:val="20"/>
                      <w:szCs w:val="20"/>
                      <w:lang w:val="en-GB"/>
                    </w:rPr>
                  </w:pPr>
                  <w:r w:rsidRPr="005A4CA3">
                    <w:rPr>
                      <w:rFonts w:ascii="Arial" w:hAnsi="Arial" w:cs="Arial"/>
                      <w:b/>
                      <w:sz w:val="20"/>
                      <w:szCs w:val="20"/>
                      <w:lang w:val="en-GB"/>
                    </w:rPr>
                    <w:t>3.29</w:t>
                  </w:r>
                </w:p>
              </w:tc>
              <w:tc>
                <w:tcPr>
                  <w:tcW w:w="2177" w:type="dxa"/>
                  <w:vMerge/>
                </w:tcPr>
                <w:p w14:paraId="3D47BAD8" w14:textId="77777777" w:rsidR="000019C6" w:rsidRPr="005A4CA3" w:rsidRDefault="000019C6" w:rsidP="000019C6">
                  <w:pPr>
                    <w:spacing w:line="240" w:lineRule="auto"/>
                    <w:rPr>
                      <w:rFonts w:ascii="Arial" w:hAnsi="Arial" w:cs="Arial"/>
                      <w:b/>
                      <w:sz w:val="20"/>
                      <w:szCs w:val="20"/>
                      <w:lang w:val="en-GB"/>
                    </w:rPr>
                  </w:pPr>
                </w:p>
              </w:tc>
            </w:tr>
            <w:tr w:rsidR="000019C6" w:rsidRPr="005A4CA3" w14:paraId="77865226" w14:textId="77777777" w:rsidTr="00FB11EE">
              <w:tblPrEx>
                <w:tblCellMar>
                  <w:left w:w="71" w:type="dxa"/>
                  <w:right w:w="71" w:type="dxa"/>
                </w:tblCellMar>
              </w:tblPrEx>
              <w:tc>
                <w:tcPr>
                  <w:tcW w:w="2352" w:type="dxa"/>
                  <w:vMerge w:val="restart"/>
                  <w:vAlign w:val="center"/>
                </w:tcPr>
                <w:p w14:paraId="079E9434" w14:textId="77777777" w:rsidR="000019C6" w:rsidRPr="005A4CA3" w:rsidRDefault="000019C6" w:rsidP="000019C6">
                  <w:pPr>
                    <w:pStyle w:val="Tabellenformat"/>
                    <w:tabs>
                      <w:tab w:val="left" w:pos="709"/>
                    </w:tabs>
                    <w:spacing w:before="0" w:after="0" w:line="240" w:lineRule="auto"/>
                    <w:jc w:val="left"/>
                    <w:rPr>
                      <w:lang w:val="en-GB"/>
                    </w:rPr>
                  </w:pPr>
                  <w:r w:rsidRPr="005A4CA3">
                    <w:rPr>
                      <w:lang w:val="en-GB" w:eastAsia="en-US"/>
                    </w:rPr>
                    <w:t>α-CO</w:t>
                  </w:r>
                </w:p>
              </w:tc>
              <w:tc>
                <w:tcPr>
                  <w:tcW w:w="4425" w:type="dxa"/>
                  <w:gridSpan w:val="2"/>
                </w:tcPr>
                <w:p w14:paraId="69A84835" w14:textId="77777777" w:rsidR="000019C6" w:rsidRPr="005A4CA3" w:rsidRDefault="000019C6" w:rsidP="000019C6">
                  <w:pPr>
                    <w:spacing w:line="240" w:lineRule="auto"/>
                    <w:jc w:val="center"/>
                    <w:rPr>
                      <w:rFonts w:ascii="Arial" w:hAnsi="Arial" w:cs="Arial"/>
                      <w:sz w:val="20"/>
                      <w:szCs w:val="20"/>
                      <w:lang w:val="en-GB"/>
                    </w:rPr>
                  </w:pPr>
                  <w:r w:rsidRPr="005A4CA3">
                    <w:rPr>
                      <w:rFonts w:ascii="Arial" w:hAnsi="Arial" w:cs="Arial"/>
                      <w:sz w:val="20"/>
                      <w:szCs w:val="20"/>
                      <w:lang w:val="en-GB"/>
                    </w:rPr>
                    <w:t>PNECwater = 4.40E-05 mg/L</w:t>
                  </w:r>
                </w:p>
              </w:tc>
              <w:tc>
                <w:tcPr>
                  <w:tcW w:w="2177" w:type="dxa"/>
                  <w:vMerge w:val="restart"/>
                  <w:vAlign w:val="center"/>
                </w:tcPr>
                <w:p w14:paraId="77E717BB" w14:textId="77777777" w:rsidR="000019C6" w:rsidRPr="005A4CA3" w:rsidRDefault="000019C6" w:rsidP="000019C6">
                  <w:pPr>
                    <w:spacing w:line="240" w:lineRule="auto"/>
                    <w:jc w:val="center"/>
                    <w:rPr>
                      <w:rFonts w:ascii="Arial" w:hAnsi="Arial" w:cs="Arial"/>
                      <w:sz w:val="20"/>
                      <w:szCs w:val="20"/>
                      <w:lang w:val="en-GB"/>
                    </w:rPr>
                  </w:pPr>
                  <w:r w:rsidRPr="005A4CA3">
                    <w:rPr>
                      <w:rFonts w:ascii="Arial" w:hAnsi="Arial" w:cs="Arial"/>
                      <w:sz w:val="20"/>
                      <w:szCs w:val="20"/>
                      <w:lang w:val="en-GB"/>
                    </w:rPr>
                    <w:t>Acceptable</w:t>
                  </w:r>
                </w:p>
              </w:tc>
            </w:tr>
            <w:tr w:rsidR="000019C6" w:rsidRPr="00835735" w14:paraId="0532E296" w14:textId="77777777" w:rsidTr="00FB11EE">
              <w:tblPrEx>
                <w:tblCellMar>
                  <w:left w:w="71" w:type="dxa"/>
                  <w:right w:w="71" w:type="dxa"/>
                </w:tblCellMar>
              </w:tblPrEx>
              <w:tc>
                <w:tcPr>
                  <w:tcW w:w="2352" w:type="dxa"/>
                  <w:vMerge/>
                  <w:vAlign w:val="center"/>
                </w:tcPr>
                <w:p w14:paraId="770A6753" w14:textId="77777777" w:rsidR="000019C6" w:rsidRPr="00835735" w:rsidRDefault="000019C6" w:rsidP="000019C6">
                  <w:pPr>
                    <w:pStyle w:val="Standard-italics"/>
                    <w:keepNext w:val="0"/>
                    <w:tabs>
                      <w:tab w:val="left" w:pos="709"/>
                    </w:tabs>
                    <w:spacing w:before="0" w:after="0" w:line="240" w:lineRule="auto"/>
                    <w:jc w:val="left"/>
                    <w:rPr>
                      <w:rFonts w:cs="Arial"/>
                      <w:i w:val="0"/>
                      <w:lang w:val="en-GB"/>
                    </w:rPr>
                  </w:pPr>
                </w:p>
              </w:tc>
              <w:tc>
                <w:tcPr>
                  <w:tcW w:w="2000" w:type="dxa"/>
                </w:tcPr>
                <w:p w14:paraId="652ACE2A" w14:textId="77777777" w:rsidR="000019C6" w:rsidRPr="00835735" w:rsidRDefault="000019C6" w:rsidP="000019C6">
                  <w:pPr>
                    <w:spacing w:line="240" w:lineRule="auto"/>
                    <w:jc w:val="center"/>
                    <w:rPr>
                      <w:rFonts w:ascii="Arial" w:hAnsi="Arial" w:cs="Arial"/>
                      <w:sz w:val="20"/>
                      <w:szCs w:val="20"/>
                      <w:lang w:val="en-GB"/>
                    </w:rPr>
                  </w:pPr>
                  <w:r w:rsidRPr="00835735">
                    <w:rPr>
                      <w:rFonts w:ascii="Arial" w:hAnsi="Arial" w:cs="Arial"/>
                      <w:color w:val="000000"/>
                      <w:sz w:val="20"/>
                      <w:szCs w:val="20"/>
                      <w:lang w:val="en-GB"/>
                    </w:rPr>
                    <w:t>1,13E-05</w:t>
                  </w:r>
                </w:p>
              </w:tc>
              <w:tc>
                <w:tcPr>
                  <w:tcW w:w="2425" w:type="dxa"/>
                  <w:vAlign w:val="center"/>
                </w:tcPr>
                <w:p w14:paraId="36341A91" w14:textId="77777777" w:rsidR="000019C6" w:rsidRPr="00835735" w:rsidRDefault="000019C6" w:rsidP="000019C6">
                  <w:pPr>
                    <w:spacing w:line="240" w:lineRule="auto"/>
                    <w:jc w:val="center"/>
                    <w:rPr>
                      <w:rFonts w:ascii="Arial" w:hAnsi="Arial" w:cs="Arial"/>
                      <w:sz w:val="20"/>
                      <w:szCs w:val="20"/>
                      <w:lang w:val="en-GB"/>
                    </w:rPr>
                  </w:pPr>
                  <w:r w:rsidRPr="00835735">
                    <w:rPr>
                      <w:rFonts w:ascii="Arial" w:hAnsi="Arial" w:cs="Arial"/>
                      <w:sz w:val="20"/>
                      <w:szCs w:val="20"/>
                      <w:lang w:val="en-GB"/>
                    </w:rPr>
                    <w:t>2.57E-01</w:t>
                  </w:r>
                </w:p>
              </w:tc>
              <w:tc>
                <w:tcPr>
                  <w:tcW w:w="2177" w:type="dxa"/>
                  <w:vMerge/>
                </w:tcPr>
                <w:p w14:paraId="07EC0971" w14:textId="77777777" w:rsidR="000019C6" w:rsidRPr="00835735" w:rsidRDefault="000019C6" w:rsidP="000019C6">
                  <w:pPr>
                    <w:spacing w:line="240" w:lineRule="auto"/>
                    <w:rPr>
                      <w:rFonts w:ascii="Arial" w:hAnsi="Arial" w:cs="Arial"/>
                      <w:sz w:val="20"/>
                      <w:szCs w:val="20"/>
                      <w:lang w:val="en-GB"/>
                    </w:rPr>
                  </w:pPr>
                </w:p>
              </w:tc>
            </w:tr>
            <w:tr w:rsidR="000019C6" w:rsidRPr="00835735" w14:paraId="00F31EB7" w14:textId="77777777" w:rsidTr="00FB11EE">
              <w:tblPrEx>
                <w:tblCellMar>
                  <w:left w:w="71" w:type="dxa"/>
                  <w:right w:w="71" w:type="dxa"/>
                </w:tblCellMar>
              </w:tblPrEx>
              <w:tc>
                <w:tcPr>
                  <w:tcW w:w="2352" w:type="dxa"/>
                  <w:vMerge w:val="restart"/>
                  <w:vAlign w:val="center"/>
                </w:tcPr>
                <w:p w14:paraId="0C2B4041" w14:textId="77777777" w:rsidR="000019C6" w:rsidRPr="005A4CA3" w:rsidRDefault="000019C6" w:rsidP="000019C6">
                  <w:pPr>
                    <w:pStyle w:val="Standard-italics"/>
                    <w:keepNext w:val="0"/>
                    <w:tabs>
                      <w:tab w:val="left" w:pos="709"/>
                    </w:tabs>
                    <w:spacing w:before="0" w:after="0" w:line="240" w:lineRule="auto"/>
                    <w:jc w:val="left"/>
                    <w:rPr>
                      <w:rFonts w:cs="Arial"/>
                      <w:i w:val="0"/>
                      <w:lang w:val="en-GB"/>
                    </w:rPr>
                  </w:pPr>
                  <w:r w:rsidRPr="005A4CA3">
                    <w:rPr>
                      <w:rFonts w:cs="Arial"/>
                      <w:i w:val="0"/>
                      <w:lang w:val="en-GB"/>
                    </w:rPr>
                    <w:t>Etofenprox</w:t>
                  </w:r>
                </w:p>
              </w:tc>
              <w:tc>
                <w:tcPr>
                  <w:tcW w:w="4425" w:type="dxa"/>
                  <w:gridSpan w:val="2"/>
                </w:tcPr>
                <w:p w14:paraId="724CB415" w14:textId="77777777" w:rsidR="000019C6" w:rsidRPr="00835735" w:rsidRDefault="000019C6" w:rsidP="000019C6">
                  <w:pPr>
                    <w:spacing w:line="240" w:lineRule="auto"/>
                    <w:jc w:val="center"/>
                    <w:rPr>
                      <w:rFonts w:ascii="Arial" w:hAnsi="Arial" w:cs="Arial"/>
                      <w:sz w:val="20"/>
                      <w:szCs w:val="20"/>
                      <w:lang w:val="en-GB"/>
                    </w:rPr>
                  </w:pPr>
                  <w:r w:rsidRPr="00835735">
                    <w:rPr>
                      <w:rFonts w:ascii="Arial" w:hAnsi="Arial" w:cs="Arial"/>
                      <w:sz w:val="20"/>
                      <w:szCs w:val="20"/>
                      <w:lang w:val="en-GB"/>
                    </w:rPr>
                    <w:t>PNEC sed =6.30E-03 mg/Kgwwt</w:t>
                  </w:r>
                </w:p>
              </w:tc>
              <w:tc>
                <w:tcPr>
                  <w:tcW w:w="2177" w:type="dxa"/>
                  <w:vMerge w:val="restart"/>
                  <w:vAlign w:val="center"/>
                </w:tcPr>
                <w:p w14:paraId="03A58BDC" w14:textId="77777777" w:rsidR="000019C6" w:rsidRPr="00835735" w:rsidRDefault="000019C6" w:rsidP="000019C6">
                  <w:pPr>
                    <w:spacing w:line="240" w:lineRule="auto"/>
                    <w:jc w:val="center"/>
                    <w:rPr>
                      <w:rFonts w:ascii="Arial" w:hAnsi="Arial" w:cs="Arial"/>
                      <w:b/>
                      <w:sz w:val="20"/>
                      <w:szCs w:val="20"/>
                      <w:lang w:val="en-GB"/>
                    </w:rPr>
                  </w:pPr>
                  <w:r w:rsidRPr="00835735">
                    <w:rPr>
                      <w:rFonts w:ascii="Arial" w:hAnsi="Arial" w:cs="Arial"/>
                      <w:b/>
                      <w:sz w:val="20"/>
                      <w:szCs w:val="20"/>
                      <w:lang w:val="en-GB"/>
                    </w:rPr>
                    <w:t>Unacceptable</w:t>
                  </w:r>
                </w:p>
              </w:tc>
            </w:tr>
            <w:tr w:rsidR="000019C6" w:rsidRPr="00835735" w14:paraId="09D8D640" w14:textId="77777777" w:rsidTr="00FB11EE">
              <w:tblPrEx>
                <w:tblCellMar>
                  <w:left w:w="71" w:type="dxa"/>
                  <w:right w:w="71" w:type="dxa"/>
                </w:tblCellMar>
              </w:tblPrEx>
              <w:tc>
                <w:tcPr>
                  <w:tcW w:w="2352" w:type="dxa"/>
                  <w:vMerge/>
                  <w:vAlign w:val="center"/>
                </w:tcPr>
                <w:p w14:paraId="09EDF0E8" w14:textId="77777777" w:rsidR="000019C6" w:rsidRPr="00835735" w:rsidRDefault="000019C6" w:rsidP="000019C6">
                  <w:pPr>
                    <w:pStyle w:val="Standard-italics"/>
                    <w:keepNext w:val="0"/>
                    <w:tabs>
                      <w:tab w:val="left" w:pos="709"/>
                    </w:tabs>
                    <w:spacing w:before="0" w:after="0" w:line="240" w:lineRule="auto"/>
                    <w:jc w:val="left"/>
                    <w:rPr>
                      <w:rFonts w:cs="Arial"/>
                      <w:i w:val="0"/>
                      <w:lang w:val="en-GB"/>
                    </w:rPr>
                  </w:pPr>
                </w:p>
              </w:tc>
              <w:tc>
                <w:tcPr>
                  <w:tcW w:w="2000" w:type="dxa"/>
                </w:tcPr>
                <w:p w14:paraId="083F9E05" w14:textId="77777777" w:rsidR="000019C6" w:rsidRPr="00835735" w:rsidRDefault="000019C6" w:rsidP="000019C6">
                  <w:pPr>
                    <w:spacing w:line="240" w:lineRule="auto"/>
                    <w:jc w:val="center"/>
                    <w:rPr>
                      <w:rFonts w:ascii="Arial" w:hAnsi="Arial" w:cs="Arial"/>
                      <w:sz w:val="20"/>
                      <w:szCs w:val="20"/>
                      <w:lang w:val="en-GB"/>
                    </w:rPr>
                  </w:pPr>
                  <w:r w:rsidRPr="00835735">
                    <w:rPr>
                      <w:rFonts w:ascii="Arial" w:hAnsi="Arial" w:cs="Arial"/>
                      <w:sz w:val="20"/>
                      <w:szCs w:val="20"/>
                      <w:lang w:val="en-GB"/>
                    </w:rPr>
                    <w:t>1,10E-02</w:t>
                  </w:r>
                </w:p>
              </w:tc>
              <w:tc>
                <w:tcPr>
                  <w:tcW w:w="2425" w:type="dxa"/>
                  <w:vAlign w:val="center"/>
                </w:tcPr>
                <w:p w14:paraId="0B9DEB77" w14:textId="77777777" w:rsidR="000019C6" w:rsidRPr="00835735" w:rsidRDefault="000019C6" w:rsidP="000019C6">
                  <w:pPr>
                    <w:spacing w:line="240" w:lineRule="auto"/>
                    <w:jc w:val="center"/>
                    <w:rPr>
                      <w:rFonts w:ascii="Arial" w:hAnsi="Arial" w:cs="Arial"/>
                      <w:b/>
                      <w:sz w:val="20"/>
                      <w:szCs w:val="20"/>
                      <w:lang w:val="en-GB"/>
                    </w:rPr>
                  </w:pPr>
                  <w:r w:rsidRPr="00835735">
                    <w:rPr>
                      <w:rFonts w:ascii="Arial" w:hAnsi="Arial" w:cs="Arial"/>
                      <w:b/>
                      <w:sz w:val="20"/>
                      <w:szCs w:val="20"/>
                      <w:lang w:val="en-GB"/>
                    </w:rPr>
                    <w:t>1.75</w:t>
                  </w:r>
                </w:p>
              </w:tc>
              <w:tc>
                <w:tcPr>
                  <w:tcW w:w="2177" w:type="dxa"/>
                  <w:vMerge/>
                </w:tcPr>
                <w:p w14:paraId="445EF48E" w14:textId="77777777" w:rsidR="000019C6" w:rsidRPr="00835735" w:rsidRDefault="000019C6" w:rsidP="000019C6">
                  <w:pPr>
                    <w:spacing w:line="240" w:lineRule="auto"/>
                    <w:rPr>
                      <w:rFonts w:ascii="Arial" w:hAnsi="Arial" w:cs="Arial"/>
                      <w:b/>
                      <w:sz w:val="20"/>
                      <w:szCs w:val="20"/>
                      <w:lang w:val="en-GB"/>
                    </w:rPr>
                  </w:pPr>
                </w:p>
              </w:tc>
            </w:tr>
            <w:tr w:rsidR="000019C6" w:rsidRPr="00835735" w14:paraId="0C430DED" w14:textId="77777777" w:rsidTr="00FB11EE">
              <w:tblPrEx>
                <w:tblCellMar>
                  <w:left w:w="71" w:type="dxa"/>
                  <w:right w:w="71" w:type="dxa"/>
                </w:tblCellMar>
              </w:tblPrEx>
              <w:tc>
                <w:tcPr>
                  <w:tcW w:w="2352" w:type="dxa"/>
                  <w:vMerge w:val="restart"/>
                  <w:vAlign w:val="center"/>
                </w:tcPr>
                <w:p w14:paraId="5EA00B32" w14:textId="77777777" w:rsidR="000019C6" w:rsidRPr="00835735" w:rsidRDefault="000019C6" w:rsidP="000019C6">
                  <w:pPr>
                    <w:spacing w:line="240" w:lineRule="auto"/>
                    <w:rPr>
                      <w:rFonts w:ascii="Arial" w:hAnsi="Arial" w:cs="Arial"/>
                      <w:sz w:val="20"/>
                      <w:szCs w:val="20"/>
                      <w:lang w:val="en-GB"/>
                    </w:rPr>
                  </w:pPr>
                  <w:r w:rsidRPr="00835735">
                    <w:rPr>
                      <w:rFonts w:ascii="Arial" w:hAnsi="Arial" w:cs="Arial"/>
                      <w:sz w:val="20"/>
                      <w:szCs w:val="20"/>
                      <w:lang w:val="en-GB"/>
                    </w:rPr>
                    <w:t>4’-OH</w:t>
                  </w:r>
                </w:p>
              </w:tc>
              <w:tc>
                <w:tcPr>
                  <w:tcW w:w="4425" w:type="dxa"/>
                  <w:gridSpan w:val="2"/>
                </w:tcPr>
                <w:p w14:paraId="3CDA74FA" w14:textId="77777777" w:rsidR="000019C6" w:rsidRPr="00835735" w:rsidRDefault="000019C6" w:rsidP="000019C6">
                  <w:pPr>
                    <w:spacing w:line="240" w:lineRule="auto"/>
                    <w:jc w:val="center"/>
                    <w:rPr>
                      <w:rFonts w:ascii="Arial" w:hAnsi="Arial" w:cs="Arial"/>
                      <w:sz w:val="20"/>
                      <w:szCs w:val="20"/>
                      <w:lang w:val="en-GB"/>
                    </w:rPr>
                  </w:pPr>
                  <w:r w:rsidRPr="00835735">
                    <w:rPr>
                      <w:rFonts w:ascii="Arial" w:hAnsi="Arial" w:cs="Arial"/>
                      <w:sz w:val="20"/>
                      <w:szCs w:val="20"/>
                      <w:lang w:val="en-GB"/>
                    </w:rPr>
                    <w:t>PNEC sed =1.20E-02 mg/Kgwwt</w:t>
                  </w:r>
                </w:p>
              </w:tc>
              <w:tc>
                <w:tcPr>
                  <w:tcW w:w="2177" w:type="dxa"/>
                  <w:vMerge w:val="restart"/>
                  <w:vAlign w:val="center"/>
                </w:tcPr>
                <w:p w14:paraId="23C65F4F" w14:textId="77777777" w:rsidR="000019C6" w:rsidRPr="00835735" w:rsidRDefault="000019C6" w:rsidP="000019C6">
                  <w:pPr>
                    <w:spacing w:line="240" w:lineRule="auto"/>
                    <w:jc w:val="center"/>
                    <w:rPr>
                      <w:rFonts w:ascii="Arial" w:hAnsi="Arial" w:cs="Arial"/>
                      <w:sz w:val="20"/>
                      <w:szCs w:val="20"/>
                      <w:lang w:val="en-GB"/>
                    </w:rPr>
                  </w:pPr>
                  <w:r w:rsidRPr="00835735">
                    <w:rPr>
                      <w:rFonts w:ascii="Arial" w:hAnsi="Arial" w:cs="Arial"/>
                      <w:sz w:val="20"/>
                      <w:szCs w:val="20"/>
                      <w:lang w:val="en-GB"/>
                    </w:rPr>
                    <w:t>Acceptable</w:t>
                  </w:r>
                </w:p>
              </w:tc>
            </w:tr>
            <w:tr w:rsidR="000019C6" w:rsidRPr="00835735" w14:paraId="2AB69079" w14:textId="77777777" w:rsidTr="00FB11EE">
              <w:tblPrEx>
                <w:tblCellMar>
                  <w:left w:w="71" w:type="dxa"/>
                  <w:right w:w="71" w:type="dxa"/>
                </w:tblCellMar>
              </w:tblPrEx>
              <w:tc>
                <w:tcPr>
                  <w:tcW w:w="2352" w:type="dxa"/>
                  <w:vMerge/>
                </w:tcPr>
                <w:p w14:paraId="037A07BB" w14:textId="77777777" w:rsidR="000019C6" w:rsidRPr="00835735" w:rsidRDefault="000019C6" w:rsidP="000019C6">
                  <w:pPr>
                    <w:spacing w:line="240" w:lineRule="auto"/>
                    <w:rPr>
                      <w:rFonts w:ascii="Arial" w:hAnsi="Arial" w:cs="Arial"/>
                      <w:sz w:val="20"/>
                      <w:szCs w:val="20"/>
                      <w:lang w:val="en-GB"/>
                    </w:rPr>
                  </w:pPr>
                </w:p>
              </w:tc>
              <w:tc>
                <w:tcPr>
                  <w:tcW w:w="2000" w:type="dxa"/>
                </w:tcPr>
                <w:p w14:paraId="7B87411C" w14:textId="77777777" w:rsidR="000019C6" w:rsidRPr="00835735" w:rsidRDefault="000019C6" w:rsidP="000019C6">
                  <w:pPr>
                    <w:spacing w:line="240" w:lineRule="auto"/>
                    <w:jc w:val="center"/>
                    <w:rPr>
                      <w:rFonts w:ascii="Arial" w:hAnsi="Arial" w:cs="Arial"/>
                      <w:sz w:val="20"/>
                      <w:szCs w:val="20"/>
                      <w:lang w:val="en-GB"/>
                    </w:rPr>
                  </w:pPr>
                  <w:r w:rsidRPr="00835735">
                    <w:rPr>
                      <w:rFonts w:ascii="Arial" w:hAnsi="Arial" w:cs="Arial"/>
                      <w:sz w:val="20"/>
                      <w:szCs w:val="20"/>
                      <w:lang w:val="en-GB"/>
                    </w:rPr>
                    <w:t>2,36E-03</w:t>
                  </w:r>
                </w:p>
              </w:tc>
              <w:tc>
                <w:tcPr>
                  <w:tcW w:w="2425" w:type="dxa"/>
                  <w:vAlign w:val="center"/>
                </w:tcPr>
                <w:p w14:paraId="0ED9C783" w14:textId="77777777" w:rsidR="000019C6" w:rsidRPr="00835735" w:rsidRDefault="000019C6" w:rsidP="000019C6">
                  <w:pPr>
                    <w:spacing w:line="240" w:lineRule="auto"/>
                    <w:jc w:val="center"/>
                    <w:rPr>
                      <w:rFonts w:ascii="Arial" w:hAnsi="Arial" w:cs="Arial"/>
                      <w:sz w:val="20"/>
                      <w:szCs w:val="20"/>
                      <w:lang w:val="en-GB"/>
                    </w:rPr>
                  </w:pPr>
                  <w:r w:rsidRPr="00835735">
                    <w:rPr>
                      <w:rFonts w:ascii="Arial" w:hAnsi="Arial" w:cs="Arial"/>
                      <w:sz w:val="20"/>
                      <w:szCs w:val="20"/>
                      <w:lang w:val="en-GB"/>
                    </w:rPr>
                    <w:t>1.97E-01</w:t>
                  </w:r>
                </w:p>
              </w:tc>
              <w:tc>
                <w:tcPr>
                  <w:tcW w:w="2177" w:type="dxa"/>
                  <w:vMerge/>
                </w:tcPr>
                <w:p w14:paraId="53C79546" w14:textId="77777777" w:rsidR="000019C6" w:rsidRPr="00835735" w:rsidRDefault="000019C6" w:rsidP="000019C6">
                  <w:pPr>
                    <w:spacing w:line="240" w:lineRule="auto"/>
                    <w:rPr>
                      <w:rFonts w:ascii="Arial" w:hAnsi="Arial" w:cs="Arial"/>
                      <w:sz w:val="20"/>
                      <w:szCs w:val="20"/>
                      <w:lang w:val="en-GB"/>
                    </w:rPr>
                  </w:pPr>
                </w:p>
              </w:tc>
            </w:tr>
            <w:tr w:rsidR="000019C6" w:rsidRPr="00835735" w14:paraId="69BFFE37" w14:textId="77777777" w:rsidTr="00FB11EE">
              <w:tblPrEx>
                <w:tblCellMar>
                  <w:left w:w="71" w:type="dxa"/>
                  <w:right w:w="71" w:type="dxa"/>
                </w:tblCellMar>
              </w:tblPrEx>
              <w:tc>
                <w:tcPr>
                  <w:tcW w:w="2352" w:type="dxa"/>
                  <w:vMerge w:val="restart"/>
                  <w:vAlign w:val="center"/>
                </w:tcPr>
                <w:p w14:paraId="38D136F7" w14:textId="77777777" w:rsidR="000019C6" w:rsidRPr="005A4CA3" w:rsidRDefault="000019C6" w:rsidP="000019C6">
                  <w:pPr>
                    <w:pStyle w:val="Standard-italics"/>
                    <w:keepNext w:val="0"/>
                    <w:tabs>
                      <w:tab w:val="left" w:pos="709"/>
                    </w:tabs>
                    <w:spacing w:before="0" w:after="0" w:line="240" w:lineRule="auto"/>
                    <w:jc w:val="left"/>
                    <w:rPr>
                      <w:rFonts w:cs="Arial"/>
                      <w:i w:val="0"/>
                      <w:lang w:val="en-GB"/>
                    </w:rPr>
                  </w:pPr>
                  <w:r w:rsidRPr="005A4CA3">
                    <w:rPr>
                      <w:rFonts w:cs="Arial"/>
                      <w:i w:val="0"/>
                      <w:lang w:val="en-GB"/>
                    </w:rPr>
                    <w:t>Etofenprox</w:t>
                  </w:r>
                </w:p>
              </w:tc>
              <w:tc>
                <w:tcPr>
                  <w:tcW w:w="4425" w:type="dxa"/>
                  <w:gridSpan w:val="2"/>
                </w:tcPr>
                <w:p w14:paraId="4D3686BC" w14:textId="77777777" w:rsidR="000019C6" w:rsidRPr="00835735" w:rsidRDefault="000019C6" w:rsidP="000019C6">
                  <w:pPr>
                    <w:spacing w:line="240" w:lineRule="auto"/>
                    <w:jc w:val="center"/>
                    <w:rPr>
                      <w:rFonts w:ascii="Arial" w:hAnsi="Arial" w:cs="Arial"/>
                      <w:sz w:val="20"/>
                      <w:szCs w:val="20"/>
                      <w:lang w:val="en-GB"/>
                    </w:rPr>
                  </w:pPr>
                  <w:r w:rsidRPr="00835735">
                    <w:rPr>
                      <w:rFonts w:ascii="Arial" w:hAnsi="Arial" w:cs="Arial"/>
                      <w:sz w:val="20"/>
                      <w:szCs w:val="20"/>
                      <w:lang w:val="en-GB"/>
                    </w:rPr>
                    <w:t>PNEC STP =2.25E-02 mg/L</w:t>
                  </w:r>
                </w:p>
              </w:tc>
              <w:tc>
                <w:tcPr>
                  <w:tcW w:w="2177" w:type="dxa"/>
                  <w:vMerge w:val="restart"/>
                  <w:vAlign w:val="center"/>
                </w:tcPr>
                <w:p w14:paraId="3FDBAE71" w14:textId="77777777" w:rsidR="000019C6" w:rsidRPr="00835735" w:rsidRDefault="000019C6" w:rsidP="000019C6">
                  <w:pPr>
                    <w:spacing w:line="240" w:lineRule="auto"/>
                    <w:jc w:val="center"/>
                    <w:rPr>
                      <w:rFonts w:ascii="Arial" w:hAnsi="Arial" w:cs="Arial"/>
                      <w:sz w:val="20"/>
                      <w:szCs w:val="20"/>
                      <w:lang w:val="en-GB"/>
                    </w:rPr>
                  </w:pPr>
                  <w:r w:rsidRPr="00835735">
                    <w:rPr>
                      <w:rFonts w:ascii="Arial" w:hAnsi="Arial" w:cs="Arial"/>
                      <w:sz w:val="20"/>
                      <w:szCs w:val="20"/>
                      <w:lang w:val="en-GB"/>
                    </w:rPr>
                    <w:t>Acceptable</w:t>
                  </w:r>
                </w:p>
              </w:tc>
            </w:tr>
            <w:tr w:rsidR="000019C6" w:rsidRPr="00835735" w14:paraId="5AAA03EC" w14:textId="77777777" w:rsidTr="000019C6">
              <w:tblPrEx>
                <w:tblCellMar>
                  <w:left w:w="71" w:type="dxa"/>
                  <w:right w:w="71" w:type="dxa"/>
                </w:tblCellMar>
              </w:tblPrEx>
              <w:tc>
                <w:tcPr>
                  <w:tcW w:w="2352" w:type="dxa"/>
                  <w:vMerge/>
                </w:tcPr>
                <w:p w14:paraId="058863AB" w14:textId="77777777" w:rsidR="000019C6" w:rsidRPr="00835735" w:rsidRDefault="000019C6" w:rsidP="007E374D">
                  <w:pPr>
                    <w:pStyle w:val="Standard-italics"/>
                    <w:keepNext w:val="0"/>
                    <w:tabs>
                      <w:tab w:val="left" w:pos="709"/>
                    </w:tabs>
                    <w:spacing w:before="0" w:after="0" w:line="240" w:lineRule="auto"/>
                    <w:rPr>
                      <w:rFonts w:cs="Arial"/>
                      <w:lang w:val="en-GB"/>
                    </w:rPr>
                  </w:pPr>
                </w:p>
              </w:tc>
              <w:tc>
                <w:tcPr>
                  <w:tcW w:w="2000" w:type="dxa"/>
                </w:tcPr>
                <w:p w14:paraId="5C6448DF" w14:textId="77777777" w:rsidR="000019C6" w:rsidRPr="00835735" w:rsidRDefault="000019C6" w:rsidP="000019C6">
                  <w:pPr>
                    <w:spacing w:line="240" w:lineRule="auto"/>
                    <w:jc w:val="center"/>
                    <w:rPr>
                      <w:rFonts w:ascii="Arial" w:hAnsi="Arial" w:cs="Arial"/>
                      <w:i/>
                      <w:iCs/>
                      <w:color w:val="000000"/>
                      <w:sz w:val="20"/>
                      <w:szCs w:val="20"/>
                      <w:lang w:val="en-GB"/>
                    </w:rPr>
                  </w:pPr>
                  <w:r w:rsidRPr="00835735">
                    <w:rPr>
                      <w:rFonts w:ascii="Arial" w:hAnsi="Arial" w:cs="Arial"/>
                      <w:sz w:val="20"/>
                      <w:szCs w:val="20"/>
                      <w:lang w:val="en-GB"/>
                    </w:rPr>
                    <w:t>1,85E-04</w:t>
                  </w:r>
                </w:p>
              </w:tc>
              <w:tc>
                <w:tcPr>
                  <w:tcW w:w="2425" w:type="dxa"/>
                </w:tcPr>
                <w:p w14:paraId="0E4C843B" w14:textId="77777777" w:rsidR="000019C6" w:rsidRPr="00835735" w:rsidRDefault="000019C6" w:rsidP="000019C6">
                  <w:pPr>
                    <w:spacing w:line="240" w:lineRule="auto"/>
                    <w:jc w:val="center"/>
                    <w:rPr>
                      <w:rFonts w:ascii="Arial" w:hAnsi="Arial" w:cs="Arial"/>
                      <w:sz w:val="20"/>
                      <w:szCs w:val="20"/>
                      <w:lang w:val="en-GB"/>
                    </w:rPr>
                  </w:pPr>
                  <w:r w:rsidRPr="00835735">
                    <w:rPr>
                      <w:rFonts w:ascii="Arial" w:hAnsi="Arial" w:cs="Arial"/>
                      <w:sz w:val="20"/>
                      <w:szCs w:val="20"/>
                      <w:lang w:val="en-GB"/>
                    </w:rPr>
                    <w:t>8.23E-03</w:t>
                  </w:r>
                </w:p>
              </w:tc>
              <w:tc>
                <w:tcPr>
                  <w:tcW w:w="2177" w:type="dxa"/>
                  <w:vMerge/>
                </w:tcPr>
                <w:p w14:paraId="28799085" w14:textId="77777777" w:rsidR="000019C6" w:rsidRPr="00835735" w:rsidRDefault="000019C6" w:rsidP="007E374D">
                  <w:pPr>
                    <w:spacing w:line="240" w:lineRule="auto"/>
                    <w:rPr>
                      <w:rFonts w:ascii="Arial" w:hAnsi="Arial" w:cs="Arial"/>
                      <w:sz w:val="20"/>
                      <w:szCs w:val="20"/>
                      <w:lang w:val="en-GB"/>
                    </w:rPr>
                  </w:pPr>
                </w:p>
              </w:tc>
            </w:tr>
          </w:tbl>
          <w:p w14:paraId="47656B1F" w14:textId="77777777" w:rsidR="00577EC8" w:rsidRPr="009F11DC" w:rsidRDefault="00577EC8" w:rsidP="009F11DC">
            <w:pPr>
              <w:autoSpaceDE w:val="0"/>
              <w:autoSpaceDN w:val="0"/>
              <w:spacing w:line="240" w:lineRule="auto"/>
              <w:jc w:val="both"/>
              <w:rPr>
                <w:rFonts w:ascii="Arial" w:hAnsi="Arial" w:cs="Arial"/>
                <w:sz w:val="20"/>
                <w:szCs w:val="20"/>
              </w:rPr>
            </w:pPr>
          </w:p>
          <w:p w14:paraId="18CB5DCE" w14:textId="77777777" w:rsidR="007E374D" w:rsidRPr="009F11DC" w:rsidRDefault="007E374D" w:rsidP="009F11DC">
            <w:pPr>
              <w:autoSpaceDE w:val="0"/>
              <w:autoSpaceDN w:val="0"/>
              <w:spacing w:line="240" w:lineRule="auto"/>
              <w:jc w:val="both"/>
              <w:rPr>
                <w:rFonts w:ascii="Arial" w:hAnsi="Arial" w:cs="Arial"/>
                <w:sz w:val="20"/>
                <w:szCs w:val="20"/>
              </w:rPr>
            </w:pPr>
          </w:p>
          <w:p w14:paraId="4CDA5DA2" w14:textId="77777777" w:rsidR="00577EC8" w:rsidRPr="009F11DC" w:rsidRDefault="00577EC8" w:rsidP="009F11DC">
            <w:pPr>
              <w:autoSpaceDE w:val="0"/>
              <w:autoSpaceDN w:val="0"/>
              <w:spacing w:line="240" w:lineRule="auto"/>
              <w:jc w:val="both"/>
              <w:rPr>
                <w:rFonts w:ascii="Arial" w:hAnsi="Arial" w:cs="Arial"/>
                <w:sz w:val="20"/>
                <w:szCs w:val="20"/>
                <w:lang w:val="en-GB"/>
              </w:rPr>
            </w:pPr>
            <w:r w:rsidRPr="009F11DC">
              <w:rPr>
                <w:rFonts w:ascii="Arial" w:hAnsi="Arial" w:cs="Arial"/>
                <w:sz w:val="20"/>
                <w:szCs w:val="20"/>
              </w:rPr>
              <w:t>The risk is unaceptable for etofenprox in water and sediment.</w:t>
            </w:r>
          </w:p>
        </w:tc>
      </w:tr>
    </w:tbl>
    <w:p w14:paraId="6DE7214B" w14:textId="77777777" w:rsidR="000016C9" w:rsidRPr="00577EC8" w:rsidRDefault="000016C9" w:rsidP="00577EC8">
      <w:pPr>
        <w:spacing w:line="276" w:lineRule="auto"/>
        <w:rPr>
          <w:rFonts w:ascii="Arial" w:hAnsi="Arial" w:cs="Arial"/>
          <w:sz w:val="20"/>
          <w:szCs w:val="20"/>
        </w:rPr>
      </w:pPr>
    </w:p>
    <w:p w14:paraId="56F53A73" w14:textId="77777777" w:rsidR="00577EC8" w:rsidRPr="007E374D" w:rsidRDefault="00577EC8" w:rsidP="007E374D">
      <w:pPr>
        <w:pStyle w:val="Titre6"/>
      </w:pPr>
      <w:r w:rsidRPr="007E374D">
        <w:t>Atmospheric compartment</w:t>
      </w:r>
    </w:p>
    <w:p w14:paraId="18D01F87" w14:textId="77777777" w:rsidR="00577EC8" w:rsidRPr="00577EC8" w:rsidRDefault="00577EC8" w:rsidP="00577EC8">
      <w:pPr>
        <w:spacing w:line="276" w:lineRule="auto"/>
        <w:rPr>
          <w:rFonts w:ascii="Arial" w:hAnsi="Arial" w:cs="Arial"/>
          <w:sz w:val="20"/>
          <w:szCs w:val="20"/>
          <w:lang w:val="en-GB"/>
        </w:rPr>
      </w:pPr>
    </w:p>
    <w:tbl>
      <w:tblPr>
        <w:tblpPr w:leftFromText="180" w:rightFromText="180" w:vertAnchor="text" w:horzAnchor="margin"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77EC8" w:rsidRPr="009F11DC" w14:paraId="691A5CD6" w14:textId="77777777" w:rsidTr="00704A63">
        <w:trPr>
          <w:trHeight w:val="272"/>
        </w:trPr>
        <w:tc>
          <w:tcPr>
            <w:tcW w:w="9322" w:type="dxa"/>
            <w:shd w:val="clear" w:color="auto" w:fill="D6E3BC"/>
          </w:tcPr>
          <w:p w14:paraId="0356380B" w14:textId="77777777" w:rsidR="005A4CA3" w:rsidRDefault="005A4CA3" w:rsidP="005A4CA3">
            <w:pPr>
              <w:shd w:val="clear" w:color="auto" w:fill="D6E3BC"/>
              <w:autoSpaceDE w:val="0"/>
              <w:autoSpaceDN w:val="0"/>
              <w:spacing w:line="240" w:lineRule="auto"/>
              <w:jc w:val="both"/>
              <w:textAlignment w:val="baseline"/>
              <w:rPr>
                <w:rFonts w:ascii="Arial" w:hAnsi="Arial" w:cs="Arial"/>
                <w:b/>
                <w:sz w:val="20"/>
                <w:szCs w:val="20"/>
                <w:lang w:val="en-GB"/>
              </w:rPr>
            </w:pPr>
            <w:r>
              <w:rPr>
                <w:rFonts w:ascii="Arial" w:hAnsi="Arial" w:cs="Arial"/>
                <w:b/>
                <w:sz w:val="20"/>
                <w:szCs w:val="20"/>
                <w:lang w:val="en-GB"/>
              </w:rPr>
              <w:t>FR CA position:</w:t>
            </w:r>
          </w:p>
          <w:p w14:paraId="1DB0A1BD" w14:textId="77777777" w:rsidR="005A4CA3" w:rsidRPr="009F11DC" w:rsidRDefault="005A4CA3" w:rsidP="005A4CA3">
            <w:pPr>
              <w:shd w:val="clear" w:color="auto" w:fill="D6E3BC"/>
              <w:autoSpaceDE w:val="0"/>
              <w:autoSpaceDN w:val="0"/>
              <w:spacing w:line="240" w:lineRule="auto"/>
              <w:jc w:val="both"/>
              <w:textAlignment w:val="baseline"/>
              <w:rPr>
                <w:rFonts w:ascii="Arial" w:hAnsi="Arial" w:cs="Arial"/>
                <w:b/>
                <w:sz w:val="20"/>
                <w:szCs w:val="20"/>
                <w:lang w:val="en-GB"/>
              </w:rPr>
            </w:pPr>
          </w:p>
          <w:p w14:paraId="1C399BCA" w14:textId="77777777" w:rsidR="00577EC8" w:rsidRPr="009F11DC" w:rsidRDefault="00577EC8" w:rsidP="009F11DC">
            <w:pPr>
              <w:autoSpaceDE w:val="0"/>
              <w:autoSpaceDN w:val="0"/>
              <w:spacing w:line="240" w:lineRule="auto"/>
              <w:jc w:val="both"/>
              <w:rPr>
                <w:rFonts w:ascii="Arial" w:hAnsi="Arial" w:cs="Arial"/>
                <w:sz w:val="20"/>
                <w:szCs w:val="20"/>
                <w:lang w:val="en-GB"/>
              </w:rPr>
            </w:pPr>
            <w:r w:rsidRPr="009F11DC">
              <w:rPr>
                <w:rFonts w:ascii="Arial" w:hAnsi="Arial" w:cs="Arial"/>
                <w:sz w:val="20"/>
                <w:szCs w:val="20"/>
                <w:lang w:val="en-GB"/>
              </w:rPr>
              <w:t>The atmospheric compartment is not relevant.</w:t>
            </w:r>
          </w:p>
        </w:tc>
      </w:tr>
    </w:tbl>
    <w:p w14:paraId="33687062" w14:textId="77777777" w:rsidR="007E374D" w:rsidRDefault="007E374D" w:rsidP="007E374D">
      <w:pPr>
        <w:pStyle w:val="Titre5"/>
        <w:numPr>
          <w:ilvl w:val="0"/>
          <w:numId w:val="0"/>
        </w:numPr>
        <w:spacing w:line="276" w:lineRule="auto"/>
        <w:ind w:left="513"/>
        <w:jc w:val="both"/>
        <w:rPr>
          <w:rFonts w:cs="Arial"/>
          <w:szCs w:val="20"/>
        </w:rPr>
      </w:pPr>
    </w:p>
    <w:p w14:paraId="48AC35FE" w14:textId="77777777" w:rsidR="003F40F7" w:rsidRDefault="003F40F7" w:rsidP="00835735">
      <w:pPr>
        <w:pStyle w:val="Titre6"/>
        <w:numPr>
          <w:ilvl w:val="0"/>
          <w:numId w:val="0"/>
        </w:numPr>
        <w:ind w:left="1152"/>
        <w:rPr>
          <w:lang w:val="en-US"/>
        </w:rPr>
      </w:pPr>
    </w:p>
    <w:p w14:paraId="11A03BAD" w14:textId="77777777" w:rsidR="00577EC8" w:rsidRPr="004D1B93" w:rsidRDefault="00577EC8" w:rsidP="007E374D">
      <w:pPr>
        <w:pStyle w:val="Titre6"/>
        <w:rPr>
          <w:lang w:val="en-US"/>
        </w:rPr>
      </w:pPr>
      <w:r w:rsidRPr="004D1B93">
        <w:rPr>
          <w:lang w:val="en-US"/>
        </w:rPr>
        <w:t>Terrestrial compartment (including soil and groundwater)</w:t>
      </w:r>
    </w:p>
    <w:tbl>
      <w:tblPr>
        <w:tblpPr w:leftFromText="180" w:rightFromText="180" w:vertAnchor="text" w:horzAnchor="margin" w:tblpY="10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577EC8" w:rsidRPr="009F11DC" w14:paraId="6B4408F2" w14:textId="77777777" w:rsidTr="00704A63">
        <w:tc>
          <w:tcPr>
            <w:tcW w:w="9606" w:type="dxa"/>
            <w:shd w:val="clear" w:color="auto" w:fill="D6E3BC"/>
          </w:tcPr>
          <w:p w14:paraId="4B1E0CA0" w14:textId="77777777" w:rsidR="005A4CA3" w:rsidRPr="009F11DC" w:rsidRDefault="005A4CA3" w:rsidP="005A4CA3">
            <w:pPr>
              <w:shd w:val="clear" w:color="auto" w:fill="D6E3BC"/>
              <w:autoSpaceDE w:val="0"/>
              <w:autoSpaceDN w:val="0"/>
              <w:spacing w:line="240" w:lineRule="auto"/>
              <w:jc w:val="both"/>
              <w:textAlignment w:val="baseline"/>
              <w:rPr>
                <w:rFonts w:ascii="Arial" w:hAnsi="Arial" w:cs="Arial"/>
                <w:b/>
                <w:sz w:val="20"/>
                <w:szCs w:val="20"/>
                <w:lang w:val="en-GB"/>
              </w:rPr>
            </w:pPr>
            <w:r>
              <w:rPr>
                <w:rFonts w:ascii="Arial" w:hAnsi="Arial" w:cs="Arial"/>
                <w:b/>
                <w:sz w:val="20"/>
                <w:szCs w:val="20"/>
                <w:lang w:val="en-GB"/>
              </w:rPr>
              <w:t>FR CA position:</w:t>
            </w:r>
          </w:p>
          <w:p w14:paraId="5AD7397B" w14:textId="77777777" w:rsidR="005A4CA3" w:rsidRDefault="005A4CA3" w:rsidP="009F11DC">
            <w:pPr>
              <w:autoSpaceDE w:val="0"/>
              <w:autoSpaceDN w:val="0"/>
              <w:spacing w:line="240" w:lineRule="auto"/>
              <w:jc w:val="both"/>
              <w:rPr>
                <w:rFonts w:ascii="Arial" w:hAnsi="Arial" w:cs="Arial"/>
                <w:sz w:val="20"/>
                <w:szCs w:val="20"/>
              </w:rPr>
            </w:pPr>
          </w:p>
          <w:p w14:paraId="0DC4F7FB" w14:textId="77777777" w:rsidR="00577EC8" w:rsidRPr="009F11DC" w:rsidRDefault="00577EC8"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The PEC/PNEC ratios calculated by FR CA for the terrestrial compartment are presented below.</w:t>
            </w:r>
          </w:p>
          <w:p w14:paraId="586A18EC" w14:textId="77777777" w:rsidR="00577EC8" w:rsidRPr="009F11DC" w:rsidRDefault="00577EC8" w:rsidP="009F11DC">
            <w:pPr>
              <w:pStyle w:val="Standard-fett"/>
              <w:tabs>
                <w:tab w:val="left" w:pos="709"/>
              </w:tabs>
              <w:autoSpaceDE w:val="0"/>
              <w:autoSpaceDN w:val="0"/>
              <w:spacing w:before="0" w:after="0"/>
              <w:jc w:val="both"/>
              <w:rPr>
                <w:rFonts w:ascii="Arial" w:hAnsi="Arial" w:cs="Arial"/>
                <w:lang w:val="en-GB"/>
              </w:rPr>
            </w:pPr>
          </w:p>
          <w:p w14:paraId="794AED2C" w14:textId="77777777" w:rsidR="00577EC8" w:rsidRPr="009F11DC" w:rsidRDefault="00577EC8" w:rsidP="009F11DC">
            <w:pPr>
              <w:pStyle w:val="Standard-fett"/>
              <w:tabs>
                <w:tab w:val="left" w:pos="709"/>
              </w:tabs>
              <w:autoSpaceDE w:val="0"/>
              <w:autoSpaceDN w:val="0"/>
              <w:spacing w:before="0" w:after="0"/>
              <w:jc w:val="both"/>
              <w:rPr>
                <w:rFonts w:ascii="Arial" w:hAnsi="Arial" w:cs="Arial"/>
                <w:lang w:val="en-GB"/>
              </w:rPr>
            </w:pPr>
            <w:r w:rsidRPr="009F11DC">
              <w:rPr>
                <w:rFonts w:ascii="Arial" w:hAnsi="Arial" w:cs="Arial"/>
              </w:rPr>
              <w:t xml:space="preserve">Table </w:t>
            </w:r>
            <w:r w:rsidRPr="009F11DC">
              <w:rPr>
                <w:rFonts w:ascii="Arial" w:hAnsi="Arial" w:cs="Arial"/>
              </w:rPr>
              <w:fldChar w:fldCharType="begin"/>
            </w:r>
            <w:r w:rsidRPr="009F11DC">
              <w:rPr>
                <w:rFonts w:ascii="Arial" w:hAnsi="Arial" w:cs="Arial"/>
              </w:rPr>
              <w:instrText xml:space="preserve"> SEQ Table \* ARABIC </w:instrText>
            </w:r>
            <w:r w:rsidRPr="009F11DC">
              <w:rPr>
                <w:rFonts w:ascii="Arial" w:hAnsi="Arial" w:cs="Arial"/>
              </w:rPr>
              <w:fldChar w:fldCharType="separate"/>
            </w:r>
            <w:r w:rsidR="00112D8F">
              <w:rPr>
                <w:rFonts w:ascii="Arial" w:hAnsi="Arial" w:cs="Arial"/>
                <w:noProof/>
              </w:rPr>
              <w:t>27</w:t>
            </w:r>
            <w:r w:rsidRPr="009F11DC">
              <w:rPr>
                <w:rFonts w:ascii="Arial" w:hAnsi="Arial" w:cs="Arial"/>
              </w:rPr>
              <w:fldChar w:fldCharType="end"/>
            </w:r>
            <w:r w:rsidRPr="009F11DC">
              <w:rPr>
                <w:rFonts w:ascii="Arial" w:hAnsi="Arial" w:cs="Arial"/>
              </w:rPr>
              <w:t>:</w:t>
            </w:r>
            <w:r w:rsidRPr="009F11DC">
              <w:rPr>
                <w:rFonts w:ascii="Arial" w:hAnsi="Arial" w:cs="Arial"/>
                <w:lang w:val="en-GB"/>
              </w:rPr>
              <w:t xml:space="preserve"> PEC/PNEC ratios for the terrestrial compartment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3"/>
              <w:gridCol w:w="2122"/>
              <w:gridCol w:w="2543"/>
              <w:gridCol w:w="2366"/>
            </w:tblGrid>
            <w:tr w:rsidR="008208D7" w:rsidRPr="00577EC8" w14:paraId="5265F77E" w14:textId="77777777" w:rsidTr="008208D7">
              <w:tc>
                <w:tcPr>
                  <w:tcW w:w="1923" w:type="dxa"/>
                  <w:shd w:val="clear" w:color="auto" w:fill="D9D9D9"/>
                </w:tcPr>
                <w:p w14:paraId="4A79B036" w14:textId="77777777" w:rsidR="008208D7" w:rsidRPr="00577EC8" w:rsidRDefault="008208D7" w:rsidP="00704A63">
                  <w:pPr>
                    <w:pStyle w:val="Tabellenformat"/>
                    <w:framePr w:hSpace="180" w:wrap="around" w:vAnchor="text" w:hAnchor="margin" w:y="106"/>
                    <w:tabs>
                      <w:tab w:val="left" w:pos="709"/>
                    </w:tabs>
                    <w:spacing w:before="0" w:after="0" w:line="240" w:lineRule="auto"/>
                    <w:jc w:val="center"/>
                    <w:rPr>
                      <w:b/>
                      <w:lang w:val="en-US"/>
                    </w:rPr>
                  </w:pPr>
                </w:p>
              </w:tc>
              <w:tc>
                <w:tcPr>
                  <w:tcW w:w="2122" w:type="dxa"/>
                  <w:shd w:val="clear" w:color="auto" w:fill="D9D9D9"/>
                </w:tcPr>
                <w:p w14:paraId="3969F1F1" w14:textId="77777777" w:rsidR="008208D7" w:rsidRPr="00577EC8" w:rsidRDefault="008208D7" w:rsidP="00704A63">
                  <w:pPr>
                    <w:pStyle w:val="Tabellenformat"/>
                    <w:framePr w:hSpace="180" w:wrap="around" w:vAnchor="text" w:hAnchor="margin" w:y="106"/>
                    <w:tabs>
                      <w:tab w:val="left" w:pos="709"/>
                    </w:tabs>
                    <w:spacing w:before="0" w:after="0" w:line="240" w:lineRule="auto"/>
                    <w:jc w:val="center"/>
                    <w:rPr>
                      <w:b/>
                      <w:lang w:val="it-IT"/>
                    </w:rPr>
                  </w:pPr>
                  <w:r w:rsidRPr="00577EC8">
                    <w:rPr>
                      <w:b/>
                      <w:lang w:val="it-IT"/>
                    </w:rPr>
                    <w:t>PEC [mg/L]</w:t>
                  </w:r>
                </w:p>
              </w:tc>
              <w:tc>
                <w:tcPr>
                  <w:tcW w:w="2543" w:type="dxa"/>
                  <w:shd w:val="clear" w:color="auto" w:fill="D9D9D9"/>
                </w:tcPr>
                <w:p w14:paraId="30737ABA" w14:textId="77777777" w:rsidR="008208D7" w:rsidRPr="00577EC8" w:rsidRDefault="008208D7" w:rsidP="00704A63">
                  <w:pPr>
                    <w:pStyle w:val="Tabellenformat"/>
                    <w:framePr w:hSpace="180" w:wrap="around" w:vAnchor="text" w:hAnchor="margin" w:y="106"/>
                    <w:tabs>
                      <w:tab w:val="left" w:pos="709"/>
                    </w:tabs>
                    <w:spacing w:before="0" w:after="0" w:line="240" w:lineRule="auto"/>
                    <w:jc w:val="center"/>
                    <w:rPr>
                      <w:b/>
                      <w:lang w:val="fr-FR"/>
                    </w:rPr>
                  </w:pPr>
                  <w:r w:rsidRPr="00577EC8">
                    <w:rPr>
                      <w:b/>
                      <w:lang w:val="fr-FR"/>
                    </w:rPr>
                    <w:t>PEC/PNEC [-]</w:t>
                  </w:r>
                </w:p>
              </w:tc>
              <w:tc>
                <w:tcPr>
                  <w:tcW w:w="2366" w:type="dxa"/>
                  <w:shd w:val="clear" w:color="auto" w:fill="D9D9D9"/>
                </w:tcPr>
                <w:p w14:paraId="5937F2AF" w14:textId="77777777" w:rsidR="008208D7" w:rsidRPr="00577EC8" w:rsidRDefault="008208D7" w:rsidP="00704A63">
                  <w:pPr>
                    <w:pStyle w:val="Tabellenformat"/>
                    <w:framePr w:hSpace="180" w:wrap="around" w:vAnchor="text" w:hAnchor="margin" w:y="106"/>
                    <w:tabs>
                      <w:tab w:val="left" w:pos="709"/>
                    </w:tabs>
                    <w:spacing w:before="0" w:after="0" w:line="240" w:lineRule="auto"/>
                    <w:jc w:val="center"/>
                    <w:rPr>
                      <w:b/>
                      <w:lang w:val="fr-FR"/>
                    </w:rPr>
                  </w:pPr>
                  <w:r>
                    <w:rPr>
                      <w:b/>
                      <w:lang w:val="fr-FR"/>
                    </w:rPr>
                    <w:t>Risks</w:t>
                  </w:r>
                </w:p>
              </w:tc>
            </w:tr>
            <w:tr w:rsidR="008208D7" w:rsidRPr="00577EC8" w14:paraId="352B622A" w14:textId="77777777" w:rsidTr="008208D7">
              <w:tblPrEx>
                <w:tblCellMar>
                  <w:left w:w="71" w:type="dxa"/>
                  <w:right w:w="71" w:type="dxa"/>
                </w:tblCellMar>
              </w:tblPrEx>
              <w:tc>
                <w:tcPr>
                  <w:tcW w:w="1923" w:type="dxa"/>
                  <w:vMerge w:val="restart"/>
                  <w:vAlign w:val="center"/>
                </w:tcPr>
                <w:p w14:paraId="2CD48766" w14:textId="77777777" w:rsidR="008208D7" w:rsidRPr="00577EC8" w:rsidRDefault="008208D7" w:rsidP="00704A63">
                  <w:pPr>
                    <w:pStyle w:val="Tabellenformat"/>
                    <w:framePr w:hSpace="180" w:wrap="around" w:vAnchor="text" w:hAnchor="margin" w:y="106"/>
                    <w:tabs>
                      <w:tab w:val="left" w:pos="709"/>
                    </w:tabs>
                    <w:spacing w:before="0" w:after="0" w:line="240" w:lineRule="auto"/>
                    <w:jc w:val="left"/>
                    <w:rPr>
                      <w:lang w:val="fr-FR"/>
                    </w:rPr>
                  </w:pPr>
                  <w:r w:rsidRPr="00577EC8">
                    <w:rPr>
                      <w:lang w:val="fr-FR"/>
                    </w:rPr>
                    <w:t>Soil</w:t>
                  </w:r>
                </w:p>
              </w:tc>
              <w:tc>
                <w:tcPr>
                  <w:tcW w:w="4665" w:type="dxa"/>
                  <w:gridSpan w:val="2"/>
                </w:tcPr>
                <w:p w14:paraId="705B19BC" w14:textId="77777777" w:rsidR="008208D7" w:rsidRPr="00577EC8" w:rsidRDefault="008208D7" w:rsidP="00704A63">
                  <w:pPr>
                    <w:pStyle w:val="Standard-italics"/>
                    <w:keepNext w:val="0"/>
                    <w:framePr w:hSpace="180" w:wrap="around" w:vAnchor="text" w:hAnchor="margin" w:y="106"/>
                    <w:tabs>
                      <w:tab w:val="left" w:pos="709"/>
                    </w:tabs>
                    <w:spacing w:before="0" w:after="0" w:line="240" w:lineRule="auto"/>
                    <w:jc w:val="center"/>
                    <w:rPr>
                      <w:rFonts w:cs="Arial"/>
                      <w:i w:val="0"/>
                      <w:lang w:val="en-GB"/>
                    </w:rPr>
                  </w:pPr>
                  <w:r w:rsidRPr="00577EC8">
                    <w:rPr>
                      <w:rFonts w:cs="Arial"/>
                      <w:i w:val="0"/>
                      <w:lang w:val="en-GB"/>
                    </w:rPr>
                    <w:t>PNEC</w:t>
                  </w:r>
                  <w:r w:rsidRPr="00577EC8">
                    <w:rPr>
                      <w:rFonts w:cs="Arial"/>
                      <w:i w:val="0"/>
                      <w:vertAlign w:val="subscript"/>
                      <w:lang w:val="en-GB"/>
                    </w:rPr>
                    <w:t>soil</w:t>
                  </w:r>
                  <w:r w:rsidRPr="00577EC8">
                    <w:rPr>
                      <w:rFonts w:cs="Arial"/>
                      <w:i w:val="0"/>
                      <w:lang w:val="en-GB"/>
                    </w:rPr>
                    <w:t xml:space="preserve"> = 6.3</w:t>
                  </w:r>
                  <w:r w:rsidR="001C1645">
                    <w:rPr>
                      <w:rFonts w:cs="Arial"/>
                      <w:i w:val="0"/>
                      <w:lang w:val="en-GB"/>
                    </w:rPr>
                    <w:t>3</w:t>
                  </w:r>
                  <w:r w:rsidRPr="00577EC8">
                    <w:rPr>
                      <w:rFonts w:cs="Arial"/>
                      <w:i w:val="0"/>
                      <w:lang w:val="en-GB"/>
                    </w:rPr>
                    <w:t>E-0</w:t>
                  </w:r>
                  <w:r w:rsidR="001C1645">
                    <w:rPr>
                      <w:rFonts w:cs="Arial"/>
                      <w:i w:val="0"/>
                      <w:lang w:val="en-GB"/>
                    </w:rPr>
                    <w:t>3</w:t>
                  </w:r>
                  <w:r w:rsidRPr="00577EC8">
                    <w:rPr>
                      <w:rFonts w:cs="Arial"/>
                      <w:i w:val="0"/>
                      <w:lang w:val="en-GB"/>
                    </w:rPr>
                    <w:t xml:space="preserve"> mg/L</w:t>
                  </w:r>
                </w:p>
              </w:tc>
              <w:tc>
                <w:tcPr>
                  <w:tcW w:w="2366" w:type="dxa"/>
                  <w:vMerge w:val="restart"/>
                  <w:vAlign w:val="center"/>
                </w:tcPr>
                <w:p w14:paraId="71F73EA6" w14:textId="77777777" w:rsidR="008208D7" w:rsidRPr="00D67243" w:rsidRDefault="001C1645" w:rsidP="00704A63">
                  <w:pPr>
                    <w:pStyle w:val="Standard-italics"/>
                    <w:keepNext w:val="0"/>
                    <w:framePr w:hSpace="180" w:wrap="around" w:vAnchor="text" w:hAnchor="margin" w:y="106"/>
                    <w:tabs>
                      <w:tab w:val="left" w:pos="709"/>
                    </w:tabs>
                    <w:spacing w:before="0" w:after="0" w:line="240" w:lineRule="auto"/>
                    <w:jc w:val="center"/>
                    <w:rPr>
                      <w:rFonts w:cs="Arial"/>
                      <w:i w:val="0"/>
                      <w:lang w:val="en-GB"/>
                    </w:rPr>
                  </w:pPr>
                  <w:r w:rsidRPr="001757B9">
                    <w:rPr>
                      <w:rFonts w:cs="Arial"/>
                      <w:b/>
                      <w:i w:val="0"/>
                    </w:rPr>
                    <w:t>Unacceptable</w:t>
                  </w:r>
                </w:p>
              </w:tc>
            </w:tr>
            <w:tr w:rsidR="008208D7" w:rsidRPr="00577EC8" w14:paraId="43A30227" w14:textId="77777777" w:rsidTr="008208D7">
              <w:tblPrEx>
                <w:tblCellMar>
                  <w:left w:w="71" w:type="dxa"/>
                  <w:right w:w="71" w:type="dxa"/>
                </w:tblCellMar>
              </w:tblPrEx>
              <w:tc>
                <w:tcPr>
                  <w:tcW w:w="1923" w:type="dxa"/>
                  <w:vMerge/>
                  <w:vAlign w:val="center"/>
                </w:tcPr>
                <w:p w14:paraId="5C61A279" w14:textId="77777777" w:rsidR="008208D7" w:rsidRPr="00577EC8" w:rsidRDefault="008208D7" w:rsidP="00704A63">
                  <w:pPr>
                    <w:pStyle w:val="Tabellenformat"/>
                    <w:framePr w:hSpace="180" w:wrap="around" w:vAnchor="text" w:hAnchor="margin" w:y="106"/>
                    <w:tabs>
                      <w:tab w:val="left" w:pos="709"/>
                    </w:tabs>
                    <w:spacing w:before="0" w:after="0" w:line="240" w:lineRule="auto"/>
                    <w:jc w:val="left"/>
                    <w:rPr>
                      <w:lang w:val="fr-FR"/>
                    </w:rPr>
                  </w:pPr>
                </w:p>
              </w:tc>
              <w:tc>
                <w:tcPr>
                  <w:tcW w:w="2122" w:type="dxa"/>
                  <w:vAlign w:val="center"/>
                </w:tcPr>
                <w:p w14:paraId="28A2E528" w14:textId="77777777" w:rsidR="008208D7" w:rsidRPr="00577EC8" w:rsidRDefault="008208D7" w:rsidP="00704A63">
                  <w:pPr>
                    <w:framePr w:hSpace="180" w:wrap="around" w:vAnchor="text" w:hAnchor="margin" w:y="106"/>
                    <w:spacing w:line="240" w:lineRule="auto"/>
                    <w:jc w:val="center"/>
                    <w:rPr>
                      <w:rFonts w:ascii="Arial" w:hAnsi="Arial" w:cs="Arial"/>
                      <w:iCs/>
                      <w:color w:val="000000"/>
                      <w:sz w:val="20"/>
                      <w:szCs w:val="20"/>
                    </w:rPr>
                  </w:pPr>
                  <w:r w:rsidRPr="00577EC8">
                    <w:rPr>
                      <w:rFonts w:ascii="Arial" w:hAnsi="Arial" w:cs="Arial"/>
                      <w:iCs/>
                      <w:color w:val="000000"/>
                      <w:sz w:val="20"/>
                      <w:szCs w:val="20"/>
                      <w:lang w:val="en-GB"/>
                    </w:rPr>
                    <w:t>2.79E-02</w:t>
                  </w:r>
                </w:p>
              </w:tc>
              <w:tc>
                <w:tcPr>
                  <w:tcW w:w="2543" w:type="dxa"/>
                  <w:vAlign w:val="center"/>
                </w:tcPr>
                <w:p w14:paraId="0C3E0A46" w14:textId="77777777" w:rsidR="008208D7" w:rsidRPr="001757B9" w:rsidRDefault="008208D7" w:rsidP="00704A63">
                  <w:pPr>
                    <w:framePr w:hSpace="180" w:wrap="around" w:vAnchor="text" w:hAnchor="margin" w:y="106"/>
                    <w:spacing w:line="240" w:lineRule="auto"/>
                    <w:jc w:val="center"/>
                    <w:rPr>
                      <w:rFonts w:ascii="Arial" w:hAnsi="Arial" w:cs="Arial"/>
                      <w:b/>
                      <w:iCs/>
                      <w:color w:val="000000"/>
                      <w:sz w:val="20"/>
                      <w:szCs w:val="20"/>
                    </w:rPr>
                  </w:pPr>
                  <w:r w:rsidRPr="001757B9">
                    <w:rPr>
                      <w:rFonts w:ascii="Arial" w:hAnsi="Arial" w:cs="Arial"/>
                      <w:b/>
                      <w:iCs/>
                      <w:color w:val="000000"/>
                      <w:sz w:val="20"/>
                      <w:szCs w:val="20"/>
                      <w:lang w:val="en-GB"/>
                    </w:rPr>
                    <w:t>4.</w:t>
                  </w:r>
                  <w:r w:rsidR="001C1645" w:rsidRPr="001757B9">
                    <w:rPr>
                      <w:rFonts w:ascii="Arial" w:hAnsi="Arial" w:cs="Arial"/>
                      <w:b/>
                      <w:iCs/>
                      <w:color w:val="000000"/>
                      <w:sz w:val="20"/>
                      <w:szCs w:val="20"/>
                      <w:lang w:val="en-GB"/>
                    </w:rPr>
                    <w:t>41</w:t>
                  </w:r>
                </w:p>
              </w:tc>
              <w:tc>
                <w:tcPr>
                  <w:tcW w:w="2366" w:type="dxa"/>
                  <w:vMerge/>
                </w:tcPr>
                <w:p w14:paraId="431CD1A2" w14:textId="77777777" w:rsidR="008208D7" w:rsidRPr="00577EC8" w:rsidRDefault="008208D7" w:rsidP="00704A63">
                  <w:pPr>
                    <w:framePr w:hSpace="180" w:wrap="around" w:vAnchor="text" w:hAnchor="margin" w:y="106"/>
                    <w:spacing w:line="240" w:lineRule="auto"/>
                    <w:jc w:val="center"/>
                    <w:rPr>
                      <w:rFonts w:ascii="Arial" w:hAnsi="Arial" w:cs="Arial"/>
                      <w:iCs/>
                      <w:color w:val="000000"/>
                      <w:sz w:val="20"/>
                      <w:szCs w:val="20"/>
                      <w:lang w:val="en-GB"/>
                    </w:rPr>
                  </w:pPr>
                </w:p>
              </w:tc>
            </w:tr>
            <w:tr w:rsidR="008208D7" w:rsidRPr="00577EC8" w14:paraId="1CD32461" w14:textId="77777777" w:rsidTr="008208D7">
              <w:tblPrEx>
                <w:tblCellMar>
                  <w:left w:w="71" w:type="dxa"/>
                  <w:right w:w="71" w:type="dxa"/>
                </w:tblCellMar>
              </w:tblPrEx>
              <w:tc>
                <w:tcPr>
                  <w:tcW w:w="1923" w:type="dxa"/>
                  <w:vMerge w:val="restart"/>
                  <w:vAlign w:val="center"/>
                </w:tcPr>
                <w:p w14:paraId="5F9664E3" w14:textId="77777777" w:rsidR="008208D7" w:rsidRPr="00577EC8" w:rsidRDefault="008208D7" w:rsidP="00704A63">
                  <w:pPr>
                    <w:pStyle w:val="Tabellenformat"/>
                    <w:framePr w:hSpace="180" w:wrap="around" w:vAnchor="text" w:hAnchor="margin" w:y="106"/>
                    <w:tabs>
                      <w:tab w:val="left" w:pos="709"/>
                    </w:tabs>
                    <w:spacing w:before="0" w:after="0" w:line="240" w:lineRule="auto"/>
                    <w:jc w:val="left"/>
                    <w:rPr>
                      <w:lang w:val="fr-FR"/>
                    </w:rPr>
                  </w:pPr>
                  <w:r w:rsidRPr="00577EC8">
                    <w:rPr>
                      <w:lang w:val="en-US" w:eastAsia="en-US"/>
                    </w:rPr>
                    <w:t>Groundwater</w:t>
                  </w:r>
                </w:p>
              </w:tc>
              <w:tc>
                <w:tcPr>
                  <w:tcW w:w="4665" w:type="dxa"/>
                  <w:gridSpan w:val="2"/>
                </w:tcPr>
                <w:p w14:paraId="27A946B0" w14:textId="77777777" w:rsidR="008208D7" w:rsidRPr="00577EC8" w:rsidRDefault="008208D7" w:rsidP="00704A63">
                  <w:pPr>
                    <w:pStyle w:val="Standard-italics"/>
                    <w:keepNext w:val="0"/>
                    <w:framePr w:hSpace="180" w:wrap="around" w:vAnchor="text" w:hAnchor="margin" w:y="106"/>
                    <w:tabs>
                      <w:tab w:val="left" w:pos="709"/>
                    </w:tabs>
                    <w:spacing w:before="0" w:after="0" w:line="240" w:lineRule="auto"/>
                    <w:jc w:val="center"/>
                    <w:rPr>
                      <w:rFonts w:cs="Arial"/>
                      <w:i w:val="0"/>
                      <w:lang w:val="en-GB"/>
                    </w:rPr>
                  </w:pPr>
                  <w:r w:rsidRPr="00577EC8">
                    <w:rPr>
                      <w:rFonts w:cs="Arial"/>
                      <w:i w:val="0"/>
                      <w:lang w:val="en-GB"/>
                    </w:rPr>
                    <w:t>Threshold value in groundwater : 1E-04 mg/L*</w:t>
                  </w:r>
                </w:p>
              </w:tc>
              <w:tc>
                <w:tcPr>
                  <w:tcW w:w="2366" w:type="dxa"/>
                  <w:vMerge w:val="restart"/>
                  <w:vAlign w:val="center"/>
                </w:tcPr>
                <w:p w14:paraId="240988D5" w14:textId="77777777" w:rsidR="008208D7" w:rsidRPr="00577EC8" w:rsidRDefault="008208D7" w:rsidP="00704A63">
                  <w:pPr>
                    <w:pStyle w:val="Standard-italics"/>
                    <w:keepNext w:val="0"/>
                    <w:framePr w:hSpace="180" w:wrap="around" w:vAnchor="text" w:hAnchor="margin" w:y="106"/>
                    <w:tabs>
                      <w:tab w:val="left" w:pos="709"/>
                    </w:tabs>
                    <w:spacing w:before="0" w:after="0" w:line="240" w:lineRule="auto"/>
                    <w:jc w:val="center"/>
                    <w:rPr>
                      <w:rFonts w:cs="Arial"/>
                      <w:i w:val="0"/>
                      <w:lang w:val="en-GB"/>
                    </w:rPr>
                  </w:pPr>
                  <w:r>
                    <w:rPr>
                      <w:rFonts w:cs="Arial"/>
                      <w:i w:val="0"/>
                      <w:lang w:val="en-GB"/>
                    </w:rPr>
                    <w:t>Acceptable</w:t>
                  </w:r>
                </w:p>
              </w:tc>
            </w:tr>
            <w:tr w:rsidR="008208D7" w:rsidRPr="00577EC8" w14:paraId="254584C8" w14:textId="77777777" w:rsidTr="008208D7">
              <w:tblPrEx>
                <w:tblCellMar>
                  <w:left w:w="71" w:type="dxa"/>
                  <w:right w:w="71" w:type="dxa"/>
                </w:tblCellMar>
              </w:tblPrEx>
              <w:tc>
                <w:tcPr>
                  <w:tcW w:w="1923" w:type="dxa"/>
                  <w:vMerge/>
                  <w:vAlign w:val="center"/>
                </w:tcPr>
                <w:p w14:paraId="6B275E46" w14:textId="77777777" w:rsidR="008208D7" w:rsidRPr="00577EC8" w:rsidRDefault="008208D7" w:rsidP="00704A63">
                  <w:pPr>
                    <w:pStyle w:val="Standard-italics"/>
                    <w:keepNext w:val="0"/>
                    <w:framePr w:hSpace="180" w:wrap="around" w:vAnchor="text" w:hAnchor="margin" w:y="106"/>
                    <w:tabs>
                      <w:tab w:val="left" w:pos="709"/>
                    </w:tabs>
                    <w:spacing w:before="0" w:after="0" w:line="240" w:lineRule="auto"/>
                    <w:jc w:val="left"/>
                    <w:rPr>
                      <w:rFonts w:cs="Arial"/>
                      <w:lang w:val="en-GB"/>
                    </w:rPr>
                  </w:pPr>
                </w:p>
              </w:tc>
              <w:tc>
                <w:tcPr>
                  <w:tcW w:w="2122" w:type="dxa"/>
                  <w:vAlign w:val="center"/>
                </w:tcPr>
                <w:p w14:paraId="605896BE" w14:textId="77777777" w:rsidR="008208D7" w:rsidRPr="00577EC8" w:rsidRDefault="008208D7" w:rsidP="00704A63">
                  <w:pPr>
                    <w:framePr w:hSpace="180" w:wrap="around" w:vAnchor="text" w:hAnchor="margin" w:y="106"/>
                    <w:spacing w:line="240" w:lineRule="auto"/>
                    <w:jc w:val="center"/>
                    <w:rPr>
                      <w:rFonts w:ascii="Arial" w:hAnsi="Arial" w:cs="Arial"/>
                      <w:iCs/>
                      <w:color w:val="000000"/>
                      <w:sz w:val="20"/>
                      <w:szCs w:val="20"/>
                    </w:rPr>
                  </w:pPr>
                  <w:r w:rsidRPr="00577EC8">
                    <w:rPr>
                      <w:rFonts w:ascii="Arial" w:hAnsi="Arial" w:cs="Arial"/>
                      <w:iCs/>
                      <w:color w:val="000000"/>
                      <w:sz w:val="20"/>
                      <w:szCs w:val="20"/>
                      <w:lang w:val="en-GB"/>
                    </w:rPr>
                    <w:t>1.54E-05</w:t>
                  </w:r>
                </w:p>
              </w:tc>
              <w:tc>
                <w:tcPr>
                  <w:tcW w:w="2543" w:type="dxa"/>
                  <w:vAlign w:val="center"/>
                </w:tcPr>
                <w:p w14:paraId="419BE5D8" w14:textId="77777777" w:rsidR="008208D7" w:rsidRPr="00577EC8" w:rsidRDefault="008208D7" w:rsidP="00704A63">
                  <w:pPr>
                    <w:framePr w:hSpace="180" w:wrap="around" w:vAnchor="text" w:hAnchor="margin" w:y="106"/>
                    <w:spacing w:line="240" w:lineRule="auto"/>
                    <w:jc w:val="center"/>
                    <w:rPr>
                      <w:rFonts w:ascii="Arial" w:hAnsi="Arial" w:cs="Arial"/>
                      <w:color w:val="000000"/>
                      <w:sz w:val="20"/>
                      <w:szCs w:val="20"/>
                    </w:rPr>
                  </w:pPr>
                  <w:r w:rsidRPr="00577EC8">
                    <w:rPr>
                      <w:rFonts w:ascii="Arial" w:hAnsi="Arial" w:cs="Arial"/>
                      <w:color w:val="000000"/>
                      <w:sz w:val="20"/>
                      <w:szCs w:val="20"/>
                      <w:lang w:val="en-US"/>
                    </w:rPr>
                    <w:t>1.54E-01</w:t>
                  </w:r>
                </w:p>
              </w:tc>
              <w:tc>
                <w:tcPr>
                  <w:tcW w:w="2366" w:type="dxa"/>
                  <w:vMerge/>
                </w:tcPr>
                <w:p w14:paraId="14CD5BC0" w14:textId="77777777" w:rsidR="008208D7" w:rsidRPr="00577EC8" w:rsidRDefault="008208D7" w:rsidP="00704A63">
                  <w:pPr>
                    <w:framePr w:hSpace="180" w:wrap="around" w:vAnchor="text" w:hAnchor="margin" w:y="106"/>
                    <w:spacing w:line="240" w:lineRule="auto"/>
                    <w:jc w:val="center"/>
                    <w:rPr>
                      <w:rFonts w:ascii="Arial" w:hAnsi="Arial" w:cs="Arial"/>
                      <w:color w:val="000000"/>
                      <w:sz w:val="20"/>
                      <w:szCs w:val="20"/>
                      <w:lang w:val="en-US"/>
                    </w:rPr>
                  </w:pPr>
                </w:p>
              </w:tc>
            </w:tr>
          </w:tbl>
          <w:p w14:paraId="7703B0B0" w14:textId="77777777" w:rsidR="00577EC8" w:rsidRPr="009F11DC" w:rsidRDefault="00577EC8" w:rsidP="009F11DC">
            <w:pPr>
              <w:autoSpaceDE w:val="0"/>
              <w:autoSpaceDN w:val="0"/>
              <w:spacing w:line="240" w:lineRule="auto"/>
              <w:jc w:val="both"/>
              <w:rPr>
                <w:rFonts w:ascii="Arial" w:hAnsi="Arial" w:cs="Arial"/>
                <w:sz w:val="20"/>
                <w:szCs w:val="20"/>
              </w:rPr>
            </w:pPr>
            <w:r w:rsidRPr="009F11DC">
              <w:rPr>
                <w:rFonts w:ascii="Arial" w:hAnsi="Arial" w:cs="Arial"/>
                <w:sz w:val="20"/>
                <w:szCs w:val="20"/>
              </w:rPr>
              <w:t>*</w:t>
            </w:r>
            <w:r w:rsidRPr="009F11DC">
              <w:rPr>
                <w:rFonts w:ascii="Arial" w:hAnsi="Arial" w:cs="Arial"/>
                <w:bCs/>
                <w:sz w:val="20"/>
                <w:szCs w:val="20"/>
                <w:lang w:eastAsia="x-none"/>
              </w:rPr>
              <w:t xml:space="preserve"> Directive 98/83/EC</w:t>
            </w:r>
          </w:p>
          <w:p w14:paraId="639E4D71" w14:textId="77777777" w:rsidR="00577EC8" w:rsidRPr="009F11DC" w:rsidRDefault="00577EC8" w:rsidP="009F11DC">
            <w:pPr>
              <w:autoSpaceDE w:val="0"/>
              <w:autoSpaceDN w:val="0"/>
              <w:spacing w:line="240" w:lineRule="auto"/>
              <w:jc w:val="both"/>
              <w:rPr>
                <w:rFonts w:ascii="Arial" w:hAnsi="Arial" w:cs="Arial"/>
                <w:sz w:val="20"/>
                <w:szCs w:val="20"/>
              </w:rPr>
            </w:pPr>
          </w:p>
          <w:p w14:paraId="4B0DCB7B" w14:textId="77777777" w:rsidR="00577EC8" w:rsidRPr="009F11DC" w:rsidRDefault="00577EC8" w:rsidP="00D67243">
            <w:pPr>
              <w:autoSpaceDE w:val="0"/>
              <w:autoSpaceDN w:val="0"/>
              <w:spacing w:line="240" w:lineRule="auto"/>
              <w:jc w:val="both"/>
              <w:rPr>
                <w:rFonts w:ascii="Arial" w:hAnsi="Arial" w:cs="Arial"/>
                <w:sz w:val="20"/>
                <w:szCs w:val="20"/>
              </w:rPr>
            </w:pPr>
            <w:r w:rsidRPr="009F11DC">
              <w:rPr>
                <w:rFonts w:ascii="Arial" w:hAnsi="Arial" w:cs="Arial"/>
                <w:sz w:val="20"/>
                <w:szCs w:val="20"/>
              </w:rPr>
              <w:t xml:space="preserve">The risk is </w:t>
            </w:r>
            <w:r w:rsidR="00A03CB5">
              <w:rPr>
                <w:rFonts w:ascii="Arial" w:hAnsi="Arial" w:cs="Arial"/>
                <w:sz w:val="20"/>
                <w:szCs w:val="20"/>
              </w:rPr>
              <w:t>unacceptable for soil</w:t>
            </w:r>
            <w:r w:rsidRPr="009F11DC">
              <w:rPr>
                <w:rFonts w:ascii="Arial" w:hAnsi="Arial" w:cs="Arial"/>
                <w:sz w:val="20"/>
                <w:szCs w:val="20"/>
              </w:rPr>
              <w:t>.</w:t>
            </w:r>
          </w:p>
        </w:tc>
      </w:tr>
    </w:tbl>
    <w:p w14:paraId="2C180EE5" w14:textId="77777777" w:rsidR="007E374D" w:rsidRDefault="007E374D" w:rsidP="009041FF">
      <w:pPr>
        <w:pStyle w:val="Titre5"/>
        <w:numPr>
          <w:ilvl w:val="0"/>
          <w:numId w:val="0"/>
        </w:numPr>
        <w:spacing w:line="276" w:lineRule="auto"/>
        <w:jc w:val="both"/>
        <w:rPr>
          <w:rFonts w:cs="Arial"/>
          <w:szCs w:val="20"/>
        </w:rPr>
      </w:pPr>
    </w:p>
    <w:p w14:paraId="32003F15" w14:textId="77777777" w:rsidR="00577EC8" w:rsidRPr="004D1B93" w:rsidRDefault="00577EC8" w:rsidP="007E374D">
      <w:pPr>
        <w:pStyle w:val="Titre6"/>
        <w:spacing w:before="120"/>
        <w:ind w:left="1151" w:hanging="1151"/>
        <w:rPr>
          <w:lang w:val="en-US"/>
        </w:rPr>
      </w:pPr>
      <w:r w:rsidRPr="004D1B93">
        <w:rPr>
          <w:lang w:val="en-US"/>
        </w:rPr>
        <w:t>Non-compartmental specific effects relevant to the food chain (secondary poisoning)</w:t>
      </w:r>
    </w:p>
    <w:tbl>
      <w:tblPr>
        <w:tblpPr w:leftFromText="180" w:rightFromText="180" w:vertAnchor="text" w:horzAnchor="margin" w:tblpY="10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577EC8" w:rsidRPr="00B13054" w14:paraId="2F869F9F" w14:textId="77777777" w:rsidTr="00704A63">
        <w:trPr>
          <w:trHeight w:val="408"/>
        </w:trPr>
        <w:tc>
          <w:tcPr>
            <w:tcW w:w="9606" w:type="dxa"/>
            <w:shd w:val="clear" w:color="auto" w:fill="D6E3BC"/>
          </w:tcPr>
          <w:p w14:paraId="4E80E4F1" w14:textId="77777777" w:rsidR="005A4CA3" w:rsidRPr="005A4CA3" w:rsidRDefault="005A4CA3" w:rsidP="005A4CA3">
            <w:pPr>
              <w:shd w:val="clear" w:color="auto" w:fill="D6E3BC"/>
              <w:autoSpaceDE w:val="0"/>
              <w:autoSpaceDN w:val="0"/>
              <w:spacing w:line="240" w:lineRule="auto"/>
              <w:jc w:val="both"/>
              <w:textAlignment w:val="baseline"/>
              <w:rPr>
                <w:rFonts w:ascii="Arial" w:hAnsi="Arial" w:cs="Arial"/>
                <w:b/>
                <w:sz w:val="20"/>
                <w:szCs w:val="20"/>
                <w:lang w:val="en-GB"/>
              </w:rPr>
            </w:pPr>
            <w:r w:rsidRPr="005A4CA3">
              <w:rPr>
                <w:rFonts w:ascii="Arial" w:hAnsi="Arial" w:cs="Arial"/>
                <w:b/>
                <w:sz w:val="20"/>
                <w:szCs w:val="20"/>
                <w:lang w:val="en-GB"/>
              </w:rPr>
              <w:t>FR CA position:</w:t>
            </w:r>
          </w:p>
          <w:p w14:paraId="41DBC300" w14:textId="77777777" w:rsidR="005A4CA3" w:rsidRPr="00835735" w:rsidRDefault="005A4CA3" w:rsidP="009F11DC">
            <w:pPr>
              <w:autoSpaceDE w:val="0"/>
              <w:autoSpaceDN w:val="0"/>
              <w:spacing w:line="240" w:lineRule="auto"/>
              <w:jc w:val="both"/>
              <w:rPr>
                <w:rFonts w:ascii="Arial" w:hAnsi="Arial" w:cs="Arial"/>
                <w:sz w:val="20"/>
                <w:szCs w:val="20"/>
                <w:lang w:val="en-GB"/>
              </w:rPr>
            </w:pPr>
          </w:p>
          <w:p w14:paraId="26D49B7C" w14:textId="77777777" w:rsidR="00577EC8" w:rsidRPr="00835735" w:rsidRDefault="00577EC8" w:rsidP="009F11DC">
            <w:pPr>
              <w:autoSpaceDE w:val="0"/>
              <w:autoSpaceDN w:val="0"/>
              <w:spacing w:line="240" w:lineRule="auto"/>
              <w:jc w:val="both"/>
              <w:rPr>
                <w:rFonts w:ascii="Arial" w:hAnsi="Arial" w:cs="Arial"/>
                <w:sz w:val="20"/>
                <w:szCs w:val="20"/>
                <w:lang w:val="en-GB"/>
              </w:rPr>
            </w:pPr>
            <w:r w:rsidRPr="00835735">
              <w:rPr>
                <w:rFonts w:ascii="Arial" w:hAnsi="Arial" w:cs="Arial"/>
                <w:sz w:val="20"/>
                <w:szCs w:val="20"/>
                <w:lang w:val="en-GB"/>
              </w:rPr>
              <w:lastRenderedPageBreak/>
              <w:t>The PEC/PNEC ratios calculated by FR CA for secondary poisonning are presented below.</w:t>
            </w:r>
          </w:p>
          <w:p w14:paraId="455DBEA3" w14:textId="77777777" w:rsidR="00577EC8" w:rsidRPr="00835735" w:rsidRDefault="00577EC8" w:rsidP="009F11DC">
            <w:pPr>
              <w:autoSpaceDE w:val="0"/>
              <w:autoSpaceDN w:val="0"/>
              <w:spacing w:line="240" w:lineRule="auto"/>
              <w:jc w:val="both"/>
              <w:rPr>
                <w:rFonts w:ascii="Arial" w:hAnsi="Arial" w:cs="Arial"/>
                <w:sz w:val="20"/>
                <w:szCs w:val="20"/>
                <w:lang w:val="en-GB"/>
              </w:rPr>
            </w:pPr>
          </w:p>
          <w:p w14:paraId="38673DD8" w14:textId="77777777" w:rsidR="005A4CA3" w:rsidRDefault="005A4CA3">
            <w:pPr>
              <w:pStyle w:val="Lgende"/>
              <w:keepNext/>
              <w:spacing w:after="0"/>
            </w:pPr>
            <w:r w:rsidRPr="00835735">
              <w:rPr>
                <w:rFonts w:ascii="Arial" w:hAnsi="Arial" w:cs="Arial"/>
                <w:b/>
              </w:rPr>
              <w:t xml:space="preserve">Table </w:t>
            </w:r>
            <w:r w:rsidRPr="00835735">
              <w:rPr>
                <w:rFonts w:ascii="Arial" w:hAnsi="Arial" w:cs="Arial"/>
                <w:b/>
              </w:rPr>
              <w:fldChar w:fldCharType="begin"/>
            </w:r>
            <w:r w:rsidRPr="00835735">
              <w:rPr>
                <w:rFonts w:ascii="Arial" w:hAnsi="Arial" w:cs="Arial"/>
                <w:b/>
              </w:rPr>
              <w:instrText xml:space="preserve"> SEQ Table \* ARABIC </w:instrText>
            </w:r>
            <w:r w:rsidRPr="00835735">
              <w:rPr>
                <w:rFonts w:ascii="Arial" w:hAnsi="Arial" w:cs="Arial"/>
                <w:b/>
              </w:rPr>
              <w:fldChar w:fldCharType="separate"/>
            </w:r>
            <w:r w:rsidR="00112D8F">
              <w:rPr>
                <w:rFonts w:ascii="Arial" w:hAnsi="Arial" w:cs="Arial"/>
                <w:b/>
                <w:noProof/>
              </w:rPr>
              <w:t>28</w:t>
            </w:r>
            <w:r w:rsidRPr="00835735">
              <w:rPr>
                <w:rFonts w:ascii="Arial" w:hAnsi="Arial" w:cs="Arial"/>
                <w:b/>
              </w:rPr>
              <w:fldChar w:fldCharType="end"/>
            </w:r>
            <w:r w:rsidRPr="00835735">
              <w:rPr>
                <w:rFonts w:ascii="Arial" w:hAnsi="Arial" w:cs="Arial"/>
                <w:b/>
              </w:rPr>
              <w:t>:</w:t>
            </w:r>
            <w:r w:rsidRPr="00A05EEA">
              <w:rPr>
                <w:rFonts w:ascii="Arial" w:hAnsi="Arial" w:cs="Arial"/>
                <w:b/>
              </w:rPr>
              <w:t xml:space="preserve"> PEC/PNEC ratios for the fish predators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2"/>
              <w:gridCol w:w="2178"/>
              <w:gridCol w:w="2519"/>
              <w:gridCol w:w="2366"/>
            </w:tblGrid>
            <w:tr w:rsidR="008208D7" w:rsidRPr="00835735" w14:paraId="528E58BD" w14:textId="77777777" w:rsidTr="008208D7">
              <w:tc>
                <w:tcPr>
                  <w:tcW w:w="1912" w:type="dxa"/>
                  <w:shd w:val="clear" w:color="auto" w:fill="D9D9D9"/>
                </w:tcPr>
                <w:p w14:paraId="6BBC5E02" w14:textId="77777777" w:rsidR="008208D7" w:rsidRPr="005A4CA3" w:rsidRDefault="008208D7" w:rsidP="00704A63">
                  <w:pPr>
                    <w:framePr w:hSpace="180" w:wrap="around" w:vAnchor="text" w:hAnchor="margin" w:y="106"/>
                    <w:tabs>
                      <w:tab w:val="left" w:pos="709"/>
                    </w:tabs>
                    <w:spacing w:line="240" w:lineRule="auto"/>
                    <w:jc w:val="center"/>
                    <w:rPr>
                      <w:rFonts w:ascii="Arial" w:eastAsia="Times New Roman" w:hAnsi="Arial" w:cs="Arial"/>
                      <w:b/>
                      <w:sz w:val="20"/>
                      <w:szCs w:val="20"/>
                      <w:lang w:val="en-GB" w:eastAsia="de-DE"/>
                    </w:rPr>
                  </w:pPr>
                </w:p>
              </w:tc>
              <w:tc>
                <w:tcPr>
                  <w:tcW w:w="2178" w:type="dxa"/>
                  <w:shd w:val="clear" w:color="auto" w:fill="D9D9D9"/>
                </w:tcPr>
                <w:p w14:paraId="346F6B10" w14:textId="77777777" w:rsidR="008208D7" w:rsidRPr="00835735" w:rsidRDefault="008208D7" w:rsidP="00704A63">
                  <w:pPr>
                    <w:framePr w:hSpace="180" w:wrap="around" w:vAnchor="text" w:hAnchor="margin" w:y="106"/>
                    <w:tabs>
                      <w:tab w:val="left" w:pos="709"/>
                    </w:tabs>
                    <w:spacing w:line="240" w:lineRule="auto"/>
                    <w:jc w:val="center"/>
                    <w:rPr>
                      <w:rFonts w:ascii="Arial" w:eastAsia="Times New Roman" w:hAnsi="Arial" w:cs="Arial"/>
                      <w:b/>
                      <w:sz w:val="20"/>
                      <w:szCs w:val="20"/>
                      <w:lang w:val="en-GB" w:eastAsia="de-DE"/>
                    </w:rPr>
                  </w:pPr>
                  <w:r w:rsidRPr="00835735">
                    <w:rPr>
                      <w:rFonts w:ascii="Arial" w:eastAsia="Times New Roman" w:hAnsi="Arial" w:cs="Arial"/>
                      <w:b/>
                      <w:sz w:val="20"/>
                      <w:szCs w:val="20"/>
                      <w:lang w:val="en-GB" w:eastAsia="de-DE"/>
                    </w:rPr>
                    <w:t>PEC (mg/kg)</w:t>
                  </w:r>
                </w:p>
              </w:tc>
              <w:tc>
                <w:tcPr>
                  <w:tcW w:w="2519" w:type="dxa"/>
                  <w:shd w:val="clear" w:color="auto" w:fill="D9D9D9"/>
                </w:tcPr>
                <w:p w14:paraId="316B13DD" w14:textId="77777777" w:rsidR="008208D7" w:rsidRPr="00835735" w:rsidRDefault="008208D7" w:rsidP="00704A63">
                  <w:pPr>
                    <w:framePr w:hSpace="180" w:wrap="around" w:vAnchor="text" w:hAnchor="margin" w:y="106"/>
                    <w:tabs>
                      <w:tab w:val="left" w:pos="709"/>
                    </w:tabs>
                    <w:spacing w:line="240" w:lineRule="auto"/>
                    <w:jc w:val="center"/>
                    <w:rPr>
                      <w:rFonts w:ascii="Arial" w:eastAsia="Times New Roman" w:hAnsi="Arial" w:cs="Arial"/>
                      <w:b/>
                      <w:sz w:val="20"/>
                      <w:szCs w:val="20"/>
                      <w:lang w:val="en-GB" w:eastAsia="de-DE"/>
                    </w:rPr>
                  </w:pPr>
                  <w:r w:rsidRPr="00835735">
                    <w:rPr>
                      <w:rFonts w:ascii="Arial" w:eastAsia="Times New Roman" w:hAnsi="Arial" w:cs="Arial"/>
                      <w:b/>
                      <w:sz w:val="20"/>
                      <w:szCs w:val="20"/>
                      <w:lang w:val="en-GB" w:eastAsia="de-DE"/>
                    </w:rPr>
                    <w:t>PEC/PNEC</w:t>
                  </w:r>
                </w:p>
              </w:tc>
              <w:tc>
                <w:tcPr>
                  <w:tcW w:w="2366" w:type="dxa"/>
                  <w:shd w:val="clear" w:color="auto" w:fill="D9D9D9"/>
                </w:tcPr>
                <w:p w14:paraId="73E5D0F6" w14:textId="77777777" w:rsidR="008208D7" w:rsidRPr="00835735" w:rsidRDefault="008208D7" w:rsidP="00704A63">
                  <w:pPr>
                    <w:framePr w:hSpace="180" w:wrap="around" w:vAnchor="text" w:hAnchor="margin" w:y="106"/>
                    <w:tabs>
                      <w:tab w:val="left" w:pos="709"/>
                    </w:tabs>
                    <w:spacing w:line="240" w:lineRule="auto"/>
                    <w:jc w:val="center"/>
                    <w:rPr>
                      <w:rFonts w:ascii="Arial" w:eastAsia="Times New Roman" w:hAnsi="Arial" w:cs="Arial"/>
                      <w:b/>
                      <w:sz w:val="20"/>
                      <w:szCs w:val="20"/>
                      <w:lang w:val="en-GB" w:eastAsia="de-DE"/>
                    </w:rPr>
                  </w:pPr>
                  <w:r w:rsidRPr="00835735">
                    <w:rPr>
                      <w:rFonts w:ascii="Arial" w:eastAsia="Times New Roman" w:hAnsi="Arial" w:cs="Arial"/>
                      <w:b/>
                      <w:sz w:val="20"/>
                      <w:szCs w:val="20"/>
                      <w:lang w:val="en-GB" w:eastAsia="de-DE"/>
                    </w:rPr>
                    <w:t>Risks</w:t>
                  </w:r>
                </w:p>
              </w:tc>
            </w:tr>
            <w:tr w:rsidR="008208D7" w:rsidRPr="00B13054" w14:paraId="5093F084" w14:textId="77777777" w:rsidTr="00FB11EE">
              <w:tblPrEx>
                <w:tblCellMar>
                  <w:left w:w="71" w:type="dxa"/>
                  <w:right w:w="71" w:type="dxa"/>
                </w:tblCellMar>
              </w:tblPrEx>
              <w:tc>
                <w:tcPr>
                  <w:tcW w:w="1912" w:type="dxa"/>
                  <w:vMerge w:val="restart"/>
                  <w:vAlign w:val="center"/>
                </w:tcPr>
                <w:p w14:paraId="39EF2FBD" w14:textId="77777777" w:rsidR="008208D7" w:rsidRPr="00835735" w:rsidRDefault="008208D7" w:rsidP="00704A63">
                  <w:pPr>
                    <w:framePr w:hSpace="180" w:wrap="around" w:vAnchor="text" w:hAnchor="margin" w:y="106"/>
                    <w:tabs>
                      <w:tab w:val="left" w:pos="709"/>
                    </w:tabs>
                    <w:spacing w:line="240" w:lineRule="auto"/>
                    <w:rPr>
                      <w:rFonts w:ascii="Arial" w:eastAsia="Times New Roman" w:hAnsi="Arial" w:cs="Arial"/>
                      <w:sz w:val="20"/>
                      <w:szCs w:val="20"/>
                      <w:lang w:val="en-GB" w:eastAsia="de-DE"/>
                    </w:rPr>
                  </w:pPr>
                  <w:r w:rsidRPr="00835735">
                    <w:rPr>
                      <w:rFonts w:ascii="Arial" w:eastAsia="Times New Roman" w:hAnsi="Arial" w:cs="Arial"/>
                      <w:sz w:val="20"/>
                      <w:szCs w:val="20"/>
                      <w:lang w:val="en-GB" w:eastAsia="de-DE"/>
                    </w:rPr>
                    <w:t>Fish predators : birds</w:t>
                  </w:r>
                </w:p>
              </w:tc>
              <w:tc>
                <w:tcPr>
                  <w:tcW w:w="4697" w:type="dxa"/>
                  <w:gridSpan w:val="2"/>
                </w:tcPr>
                <w:p w14:paraId="280740C6" w14:textId="77777777" w:rsidR="008208D7" w:rsidRPr="005A4CA3" w:rsidRDefault="008208D7" w:rsidP="00704A63">
                  <w:pPr>
                    <w:keepLines/>
                    <w:framePr w:hSpace="180" w:wrap="around" w:vAnchor="text" w:hAnchor="margin" w:y="106"/>
                    <w:tabs>
                      <w:tab w:val="left" w:pos="709"/>
                    </w:tabs>
                    <w:spacing w:line="240" w:lineRule="auto"/>
                    <w:jc w:val="center"/>
                    <w:rPr>
                      <w:rFonts w:ascii="Arial" w:eastAsia="Times New Roman" w:hAnsi="Arial" w:cs="Arial"/>
                      <w:color w:val="000000"/>
                      <w:sz w:val="20"/>
                      <w:szCs w:val="20"/>
                      <w:lang w:val="en-GB" w:eastAsia="de-DE"/>
                    </w:rPr>
                  </w:pPr>
                  <w:r w:rsidRPr="005A4CA3">
                    <w:rPr>
                      <w:rFonts w:ascii="Arial" w:eastAsia="Times New Roman" w:hAnsi="Arial" w:cs="Arial"/>
                      <w:color w:val="000000"/>
                      <w:sz w:val="20"/>
                      <w:szCs w:val="20"/>
                      <w:lang w:val="en-GB" w:eastAsia="de-DE"/>
                    </w:rPr>
                    <w:t>PNEC</w:t>
                  </w:r>
                  <w:r w:rsidRPr="005A4CA3">
                    <w:rPr>
                      <w:rFonts w:ascii="Arial" w:eastAsia="Times New Roman" w:hAnsi="Arial" w:cs="Arial"/>
                      <w:color w:val="000000"/>
                      <w:sz w:val="20"/>
                      <w:szCs w:val="20"/>
                      <w:vertAlign w:val="subscript"/>
                      <w:lang w:val="en-GB" w:eastAsia="de-DE"/>
                    </w:rPr>
                    <w:t>birds</w:t>
                  </w:r>
                  <w:r w:rsidRPr="005A4CA3">
                    <w:rPr>
                      <w:rFonts w:ascii="Arial" w:eastAsia="Times New Roman" w:hAnsi="Arial" w:cs="Arial"/>
                      <w:color w:val="000000"/>
                      <w:sz w:val="20"/>
                      <w:szCs w:val="20"/>
                      <w:lang w:val="en-GB" w:eastAsia="de-DE"/>
                    </w:rPr>
                    <w:t>=33.3 mg/kg</w:t>
                  </w:r>
                  <w:r w:rsidRPr="005A4CA3">
                    <w:rPr>
                      <w:rFonts w:ascii="Arial" w:eastAsia="Times New Roman" w:hAnsi="Arial" w:cs="Arial"/>
                      <w:color w:val="000000"/>
                      <w:sz w:val="20"/>
                      <w:szCs w:val="20"/>
                      <w:vertAlign w:val="subscript"/>
                      <w:lang w:val="en-GB" w:eastAsia="de-DE"/>
                    </w:rPr>
                    <w:t xml:space="preserve"> diet</w:t>
                  </w:r>
                </w:p>
              </w:tc>
              <w:tc>
                <w:tcPr>
                  <w:tcW w:w="2366" w:type="dxa"/>
                  <w:vMerge w:val="restart"/>
                  <w:vAlign w:val="center"/>
                </w:tcPr>
                <w:p w14:paraId="394CC0F9" w14:textId="77777777" w:rsidR="008208D7" w:rsidRPr="005D0107" w:rsidRDefault="008208D7" w:rsidP="00704A63">
                  <w:pPr>
                    <w:pStyle w:val="Standard-italics"/>
                    <w:keepNext w:val="0"/>
                    <w:framePr w:hSpace="180" w:wrap="around" w:vAnchor="text" w:hAnchor="margin" w:y="106"/>
                    <w:tabs>
                      <w:tab w:val="left" w:pos="709"/>
                    </w:tabs>
                    <w:spacing w:before="0" w:after="0" w:line="240" w:lineRule="auto"/>
                    <w:jc w:val="center"/>
                    <w:rPr>
                      <w:rFonts w:cs="Arial"/>
                      <w:i w:val="0"/>
                      <w:lang w:val="en-GB"/>
                    </w:rPr>
                  </w:pPr>
                  <w:r w:rsidRPr="005D0107">
                    <w:rPr>
                      <w:rFonts w:cs="Arial"/>
                      <w:i w:val="0"/>
                      <w:lang w:val="en-GB"/>
                    </w:rPr>
                    <w:t>Acceptable</w:t>
                  </w:r>
                </w:p>
              </w:tc>
            </w:tr>
            <w:tr w:rsidR="008208D7" w:rsidRPr="00B13054" w14:paraId="1B2B5E9A" w14:textId="77777777" w:rsidTr="00FB11EE">
              <w:tblPrEx>
                <w:tblCellMar>
                  <w:left w:w="71" w:type="dxa"/>
                  <w:right w:w="71" w:type="dxa"/>
                </w:tblCellMar>
              </w:tblPrEx>
              <w:tc>
                <w:tcPr>
                  <w:tcW w:w="1912" w:type="dxa"/>
                  <w:vMerge/>
                  <w:vAlign w:val="center"/>
                </w:tcPr>
                <w:p w14:paraId="567ECC8C" w14:textId="77777777" w:rsidR="008208D7" w:rsidRPr="00B13054" w:rsidRDefault="008208D7" w:rsidP="00704A63">
                  <w:pPr>
                    <w:framePr w:hSpace="180" w:wrap="around" w:vAnchor="text" w:hAnchor="margin" w:y="106"/>
                    <w:tabs>
                      <w:tab w:val="left" w:pos="709"/>
                    </w:tabs>
                    <w:spacing w:line="240" w:lineRule="auto"/>
                    <w:rPr>
                      <w:rFonts w:ascii="Arial" w:eastAsia="Times New Roman" w:hAnsi="Arial" w:cs="Arial"/>
                      <w:sz w:val="20"/>
                      <w:szCs w:val="20"/>
                      <w:lang w:val="en-GB" w:eastAsia="de-DE"/>
                    </w:rPr>
                  </w:pPr>
                </w:p>
              </w:tc>
              <w:tc>
                <w:tcPr>
                  <w:tcW w:w="2178" w:type="dxa"/>
                  <w:vAlign w:val="center"/>
                </w:tcPr>
                <w:p w14:paraId="5979F378" w14:textId="77777777" w:rsidR="008208D7" w:rsidRPr="00835735" w:rsidRDefault="008208D7" w:rsidP="00704A63">
                  <w:pPr>
                    <w:framePr w:hSpace="180" w:wrap="around" w:vAnchor="text" w:hAnchor="margin" w:y="106"/>
                    <w:spacing w:line="240" w:lineRule="auto"/>
                    <w:jc w:val="center"/>
                    <w:rPr>
                      <w:rFonts w:ascii="Arial" w:hAnsi="Arial" w:cs="Arial"/>
                      <w:iCs/>
                      <w:color w:val="000000"/>
                      <w:sz w:val="20"/>
                      <w:szCs w:val="20"/>
                      <w:lang w:val="en-GB"/>
                    </w:rPr>
                  </w:pPr>
                  <w:r w:rsidRPr="005A4CA3">
                    <w:rPr>
                      <w:rFonts w:ascii="Arial" w:hAnsi="Arial" w:cs="Arial"/>
                      <w:iCs/>
                      <w:color w:val="000000"/>
                      <w:sz w:val="20"/>
                      <w:szCs w:val="20"/>
                      <w:lang w:val="en-GB"/>
                    </w:rPr>
                    <w:t>4.55E-02</w:t>
                  </w:r>
                </w:p>
              </w:tc>
              <w:tc>
                <w:tcPr>
                  <w:tcW w:w="2519" w:type="dxa"/>
                </w:tcPr>
                <w:p w14:paraId="367E2FEA" w14:textId="77777777" w:rsidR="008208D7" w:rsidRPr="005A4CA3" w:rsidRDefault="00BD0AD6" w:rsidP="00704A63">
                  <w:pPr>
                    <w:framePr w:hSpace="180" w:wrap="around" w:vAnchor="text" w:hAnchor="margin" w:y="106"/>
                    <w:spacing w:line="240" w:lineRule="auto"/>
                    <w:jc w:val="center"/>
                    <w:rPr>
                      <w:rFonts w:ascii="Arial" w:hAnsi="Arial" w:cs="Arial"/>
                      <w:iCs/>
                      <w:color w:val="000000"/>
                      <w:sz w:val="20"/>
                      <w:szCs w:val="20"/>
                      <w:lang w:val="en-GB"/>
                    </w:rPr>
                  </w:pPr>
                  <w:r w:rsidRPr="005A4CA3">
                    <w:rPr>
                      <w:rFonts w:ascii="Arial" w:hAnsi="Arial" w:cs="Arial"/>
                      <w:iCs/>
                      <w:color w:val="000000"/>
                      <w:sz w:val="20"/>
                      <w:szCs w:val="20"/>
                      <w:lang w:val="en-GB"/>
                    </w:rPr>
                    <w:t>1.37E-03</w:t>
                  </w:r>
                </w:p>
              </w:tc>
              <w:tc>
                <w:tcPr>
                  <w:tcW w:w="2366" w:type="dxa"/>
                  <w:vMerge/>
                </w:tcPr>
                <w:p w14:paraId="2200FE60" w14:textId="77777777" w:rsidR="008208D7" w:rsidRPr="005D6B90" w:rsidRDefault="008208D7" w:rsidP="00704A63">
                  <w:pPr>
                    <w:framePr w:hSpace="180" w:wrap="around" w:vAnchor="text" w:hAnchor="margin" w:y="106"/>
                    <w:spacing w:line="240" w:lineRule="auto"/>
                    <w:jc w:val="center"/>
                    <w:rPr>
                      <w:rFonts w:ascii="Arial" w:hAnsi="Arial" w:cs="Arial"/>
                      <w:color w:val="000000"/>
                      <w:sz w:val="20"/>
                      <w:szCs w:val="20"/>
                      <w:lang w:val="en-GB"/>
                    </w:rPr>
                  </w:pPr>
                </w:p>
              </w:tc>
            </w:tr>
            <w:tr w:rsidR="008208D7" w:rsidRPr="00B13054" w14:paraId="2FFC273F" w14:textId="77777777" w:rsidTr="00FB11EE">
              <w:tblPrEx>
                <w:tblCellMar>
                  <w:left w:w="71" w:type="dxa"/>
                  <w:right w:w="71" w:type="dxa"/>
                </w:tblCellMar>
              </w:tblPrEx>
              <w:tc>
                <w:tcPr>
                  <w:tcW w:w="1912" w:type="dxa"/>
                  <w:vMerge w:val="restart"/>
                  <w:vAlign w:val="center"/>
                </w:tcPr>
                <w:p w14:paraId="69D8F67C" w14:textId="77777777" w:rsidR="008208D7" w:rsidRPr="00B13054" w:rsidRDefault="008208D7" w:rsidP="00704A63">
                  <w:pPr>
                    <w:framePr w:hSpace="180" w:wrap="around" w:vAnchor="text" w:hAnchor="margin" w:y="106"/>
                    <w:tabs>
                      <w:tab w:val="left" w:pos="709"/>
                    </w:tabs>
                    <w:spacing w:line="240" w:lineRule="auto"/>
                    <w:rPr>
                      <w:rFonts w:ascii="Arial" w:eastAsia="Times New Roman" w:hAnsi="Arial" w:cs="Arial"/>
                      <w:sz w:val="20"/>
                      <w:szCs w:val="20"/>
                      <w:lang w:val="en-GB" w:eastAsia="de-DE"/>
                    </w:rPr>
                  </w:pPr>
                  <w:r w:rsidRPr="00B13054">
                    <w:rPr>
                      <w:rFonts w:ascii="Arial" w:eastAsia="Times New Roman" w:hAnsi="Arial" w:cs="Arial"/>
                      <w:sz w:val="20"/>
                      <w:szCs w:val="20"/>
                      <w:lang w:val="en-GB" w:eastAsia="de-DE"/>
                    </w:rPr>
                    <w:t>Fish predators : mammals</w:t>
                  </w:r>
                </w:p>
              </w:tc>
              <w:tc>
                <w:tcPr>
                  <w:tcW w:w="4697" w:type="dxa"/>
                  <w:gridSpan w:val="2"/>
                </w:tcPr>
                <w:p w14:paraId="4374EA42" w14:textId="77777777" w:rsidR="008208D7" w:rsidRPr="00B13054" w:rsidRDefault="008208D7" w:rsidP="00704A63">
                  <w:pPr>
                    <w:keepLines/>
                    <w:framePr w:hSpace="180" w:wrap="around" w:vAnchor="text" w:hAnchor="margin" w:y="106"/>
                    <w:tabs>
                      <w:tab w:val="left" w:pos="709"/>
                    </w:tabs>
                    <w:spacing w:line="240" w:lineRule="auto"/>
                    <w:jc w:val="center"/>
                    <w:rPr>
                      <w:rFonts w:ascii="Arial" w:eastAsia="Times New Roman" w:hAnsi="Arial" w:cs="Arial"/>
                      <w:color w:val="000000"/>
                      <w:sz w:val="20"/>
                      <w:szCs w:val="20"/>
                      <w:lang w:val="en-GB" w:eastAsia="de-DE"/>
                    </w:rPr>
                  </w:pPr>
                  <w:r w:rsidRPr="00B13054">
                    <w:rPr>
                      <w:rFonts w:ascii="Arial" w:eastAsia="Times New Roman" w:hAnsi="Arial" w:cs="Arial"/>
                      <w:color w:val="000000"/>
                      <w:sz w:val="20"/>
                      <w:szCs w:val="20"/>
                      <w:lang w:val="en-GB" w:eastAsia="de-DE"/>
                    </w:rPr>
                    <w:t>PNEC</w:t>
                  </w:r>
                  <w:r w:rsidRPr="00B13054">
                    <w:rPr>
                      <w:rFonts w:ascii="Arial" w:eastAsia="Times New Roman" w:hAnsi="Arial" w:cs="Arial"/>
                      <w:color w:val="000000"/>
                      <w:sz w:val="20"/>
                      <w:szCs w:val="20"/>
                      <w:vertAlign w:val="subscript"/>
                      <w:lang w:val="en-GB" w:eastAsia="de-DE"/>
                    </w:rPr>
                    <w:t>mammals</w:t>
                  </w:r>
                  <w:r w:rsidRPr="00B13054">
                    <w:rPr>
                      <w:rFonts w:ascii="Arial" w:eastAsia="Times New Roman" w:hAnsi="Arial" w:cs="Arial"/>
                      <w:color w:val="000000"/>
                      <w:sz w:val="20"/>
                      <w:szCs w:val="20"/>
                      <w:lang w:val="en-GB" w:eastAsia="de-DE"/>
                    </w:rPr>
                    <w:t>=24.7 mg/kg</w:t>
                  </w:r>
                  <w:r w:rsidRPr="00B13054">
                    <w:rPr>
                      <w:rFonts w:ascii="Arial" w:eastAsia="Times New Roman" w:hAnsi="Arial" w:cs="Arial"/>
                      <w:color w:val="000000"/>
                      <w:sz w:val="20"/>
                      <w:szCs w:val="20"/>
                      <w:vertAlign w:val="subscript"/>
                      <w:lang w:val="en-GB" w:eastAsia="de-DE"/>
                    </w:rPr>
                    <w:t xml:space="preserve"> bw/d</w:t>
                  </w:r>
                </w:p>
              </w:tc>
              <w:tc>
                <w:tcPr>
                  <w:tcW w:w="2366" w:type="dxa"/>
                  <w:vMerge w:val="restart"/>
                  <w:vAlign w:val="center"/>
                </w:tcPr>
                <w:p w14:paraId="774BBF70" w14:textId="77777777" w:rsidR="008208D7" w:rsidRPr="005A4CA3" w:rsidRDefault="008208D7" w:rsidP="00704A63">
                  <w:pPr>
                    <w:pStyle w:val="Standard-italics"/>
                    <w:keepNext w:val="0"/>
                    <w:framePr w:hSpace="180" w:wrap="around" w:vAnchor="text" w:hAnchor="margin" w:y="106"/>
                    <w:tabs>
                      <w:tab w:val="left" w:pos="709"/>
                    </w:tabs>
                    <w:spacing w:before="0" w:after="0" w:line="240" w:lineRule="auto"/>
                    <w:jc w:val="center"/>
                    <w:rPr>
                      <w:rFonts w:cs="Arial"/>
                      <w:i w:val="0"/>
                      <w:lang w:val="en-GB"/>
                    </w:rPr>
                  </w:pPr>
                  <w:r w:rsidRPr="005A4CA3">
                    <w:rPr>
                      <w:rFonts w:cs="Arial"/>
                      <w:i w:val="0"/>
                      <w:lang w:val="en-GB"/>
                    </w:rPr>
                    <w:t>Acceptable</w:t>
                  </w:r>
                </w:p>
              </w:tc>
            </w:tr>
            <w:tr w:rsidR="008208D7" w:rsidRPr="00B13054" w14:paraId="30E0AA41" w14:textId="77777777" w:rsidTr="008208D7">
              <w:tblPrEx>
                <w:tblCellMar>
                  <w:left w:w="71" w:type="dxa"/>
                  <w:right w:w="71" w:type="dxa"/>
                </w:tblCellMar>
              </w:tblPrEx>
              <w:tc>
                <w:tcPr>
                  <w:tcW w:w="1912" w:type="dxa"/>
                  <w:vMerge/>
                  <w:vAlign w:val="center"/>
                </w:tcPr>
                <w:p w14:paraId="777A6397" w14:textId="77777777" w:rsidR="008208D7" w:rsidRPr="00B13054" w:rsidRDefault="008208D7" w:rsidP="00704A63">
                  <w:pPr>
                    <w:keepLines/>
                    <w:framePr w:hSpace="180" w:wrap="around" w:vAnchor="text" w:hAnchor="margin" w:y="106"/>
                    <w:tabs>
                      <w:tab w:val="left" w:pos="709"/>
                    </w:tabs>
                    <w:spacing w:line="240" w:lineRule="auto"/>
                    <w:rPr>
                      <w:rFonts w:ascii="Arial" w:eastAsia="Times New Roman" w:hAnsi="Arial" w:cs="Arial"/>
                      <w:i/>
                      <w:color w:val="000000"/>
                      <w:sz w:val="20"/>
                      <w:szCs w:val="20"/>
                      <w:lang w:val="en-GB" w:eastAsia="de-DE"/>
                    </w:rPr>
                  </w:pPr>
                </w:p>
              </w:tc>
              <w:tc>
                <w:tcPr>
                  <w:tcW w:w="2178" w:type="dxa"/>
                  <w:vAlign w:val="center"/>
                </w:tcPr>
                <w:p w14:paraId="2D4B918A" w14:textId="77777777" w:rsidR="008208D7" w:rsidRPr="00835735" w:rsidRDefault="008208D7" w:rsidP="00704A63">
                  <w:pPr>
                    <w:framePr w:hSpace="180" w:wrap="around" w:vAnchor="text" w:hAnchor="margin" w:y="106"/>
                    <w:spacing w:line="240" w:lineRule="auto"/>
                    <w:jc w:val="center"/>
                    <w:rPr>
                      <w:rFonts w:ascii="Arial" w:hAnsi="Arial" w:cs="Arial"/>
                      <w:iCs/>
                      <w:color w:val="000000"/>
                      <w:sz w:val="20"/>
                      <w:szCs w:val="20"/>
                      <w:lang w:val="en-GB"/>
                    </w:rPr>
                  </w:pPr>
                  <w:r w:rsidRPr="005A4CA3">
                    <w:rPr>
                      <w:rFonts w:ascii="Arial" w:hAnsi="Arial" w:cs="Arial"/>
                      <w:iCs/>
                      <w:color w:val="000000"/>
                      <w:sz w:val="20"/>
                      <w:szCs w:val="20"/>
                      <w:lang w:val="en-GB"/>
                    </w:rPr>
                    <w:t>4.55E-02</w:t>
                  </w:r>
                </w:p>
              </w:tc>
              <w:tc>
                <w:tcPr>
                  <w:tcW w:w="2519" w:type="dxa"/>
                  <w:vAlign w:val="center"/>
                </w:tcPr>
                <w:p w14:paraId="471B345F" w14:textId="77777777" w:rsidR="008208D7" w:rsidRPr="00835735" w:rsidRDefault="008208D7" w:rsidP="00704A63">
                  <w:pPr>
                    <w:framePr w:hSpace="180" w:wrap="around" w:vAnchor="text" w:hAnchor="margin" w:y="106"/>
                    <w:spacing w:line="240" w:lineRule="auto"/>
                    <w:jc w:val="center"/>
                    <w:rPr>
                      <w:rFonts w:ascii="Arial" w:hAnsi="Arial" w:cs="Arial"/>
                      <w:color w:val="000000"/>
                      <w:sz w:val="20"/>
                      <w:szCs w:val="20"/>
                      <w:lang w:val="en-GB"/>
                    </w:rPr>
                  </w:pPr>
                  <w:r w:rsidRPr="005A4CA3">
                    <w:rPr>
                      <w:rFonts w:ascii="Arial" w:hAnsi="Arial" w:cs="Arial"/>
                      <w:color w:val="000000"/>
                      <w:sz w:val="20"/>
                      <w:szCs w:val="20"/>
                      <w:lang w:val="en-GB"/>
                    </w:rPr>
                    <w:t>1.84E-03</w:t>
                  </w:r>
                </w:p>
              </w:tc>
              <w:tc>
                <w:tcPr>
                  <w:tcW w:w="2366" w:type="dxa"/>
                  <w:vMerge/>
                </w:tcPr>
                <w:p w14:paraId="79B50729" w14:textId="77777777" w:rsidR="008208D7" w:rsidRPr="005D6B90" w:rsidRDefault="008208D7" w:rsidP="00704A63">
                  <w:pPr>
                    <w:framePr w:hSpace="180" w:wrap="around" w:vAnchor="text" w:hAnchor="margin" w:y="106"/>
                    <w:spacing w:line="240" w:lineRule="auto"/>
                    <w:jc w:val="center"/>
                    <w:rPr>
                      <w:rFonts w:ascii="Arial" w:hAnsi="Arial" w:cs="Arial"/>
                      <w:color w:val="000000"/>
                      <w:sz w:val="20"/>
                      <w:szCs w:val="20"/>
                      <w:lang w:val="en-GB"/>
                    </w:rPr>
                  </w:pPr>
                </w:p>
              </w:tc>
            </w:tr>
          </w:tbl>
          <w:p w14:paraId="35F04AEB" w14:textId="77777777" w:rsidR="00577EC8" w:rsidRPr="00B13054" w:rsidRDefault="00577EC8" w:rsidP="009F11DC">
            <w:pPr>
              <w:autoSpaceDE w:val="0"/>
              <w:autoSpaceDN w:val="0"/>
              <w:spacing w:line="240" w:lineRule="auto"/>
              <w:jc w:val="both"/>
              <w:rPr>
                <w:rFonts w:ascii="Arial" w:hAnsi="Arial" w:cs="Arial"/>
                <w:sz w:val="20"/>
                <w:szCs w:val="20"/>
                <w:lang w:val="en-GB"/>
              </w:rPr>
            </w:pPr>
          </w:p>
          <w:p w14:paraId="5E76E1E6" w14:textId="77777777" w:rsidR="00577EC8" w:rsidRPr="00B13054" w:rsidRDefault="00577EC8" w:rsidP="009F11DC">
            <w:pPr>
              <w:autoSpaceDE w:val="0"/>
              <w:autoSpaceDN w:val="0"/>
              <w:spacing w:line="240" w:lineRule="auto"/>
              <w:jc w:val="both"/>
              <w:rPr>
                <w:rFonts w:ascii="Arial" w:hAnsi="Arial" w:cs="Arial"/>
                <w:sz w:val="20"/>
                <w:szCs w:val="20"/>
                <w:lang w:val="en-GB"/>
              </w:rPr>
            </w:pPr>
          </w:p>
          <w:p w14:paraId="11C52E2B" w14:textId="77777777" w:rsidR="00577EC8" w:rsidRPr="005A4CA3" w:rsidRDefault="00577EC8" w:rsidP="009F11DC">
            <w:pPr>
              <w:pStyle w:val="Lgende"/>
              <w:keepNext/>
              <w:autoSpaceDE w:val="0"/>
              <w:autoSpaceDN w:val="0"/>
              <w:spacing w:after="0"/>
              <w:jc w:val="both"/>
              <w:rPr>
                <w:rFonts w:ascii="Arial" w:hAnsi="Arial" w:cs="Arial"/>
                <w:b/>
              </w:rPr>
            </w:pPr>
            <w:r w:rsidRPr="005A4CA3">
              <w:rPr>
                <w:rFonts w:ascii="Arial" w:hAnsi="Arial" w:cs="Arial"/>
                <w:b/>
              </w:rPr>
              <w:t xml:space="preserve">Table </w:t>
            </w:r>
            <w:r w:rsidRPr="005A4CA3">
              <w:rPr>
                <w:rFonts w:ascii="Arial" w:hAnsi="Arial" w:cs="Arial"/>
                <w:b/>
              </w:rPr>
              <w:fldChar w:fldCharType="begin"/>
            </w:r>
            <w:r w:rsidRPr="00835735">
              <w:rPr>
                <w:rFonts w:ascii="Arial" w:hAnsi="Arial" w:cs="Arial"/>
                <w:b/>
              </w:rPr>
              <w:instrText xml:space="preserve"> SEQ Table \* ARABIC </w:instrText>
            </w:r>
            <w:r w:rsidRPr="005A4CA3">
              <w:rPr>
                <w:rFonts w:ascii="Arial" w:hAnsi="Arial" w:cs="Arial"/>
                <w:b/>
              </w:rPr>
              <w:fldChar w:fldCharType="separate"/>
            </w:r>
            <w:r w:rsidR="00112D8F">
              <w:rPr>
                <w:rFonts w:ascii="Arial" w:hAnsi="Arial" w:cs="Arial"/>
                <w:b/>
                <w:noProof/>
              </w:rPr>
              <w:t>29</w:t>
            </w:r>
            <w:r w:rsidRPr="005A4CA3">
              <w:rPr>
                <w:rFonts w:ascii="Arial" w:hAnsi="Arial" w:cs="Arial"/>
                <w:b/>
              </w:rPr>
              <w:fldChar w:fldCharType="end"/>
            </w:r>
            <w:r w:rsidRPr="005A4CA3">
              <w:rPr>
                <w:rFonts w:ascii="Arial" w:hAnsi="Arial" w:cs="Arial"/>
                <w:b/>
              </w:rPr>
              <w:t>: PEC/PNEC ratios of etofenprox for earthworm predators</w:t>
            </w:r>
          </w:p>
          <w:tbl>
            <w:tblPr>
              <w:tblW w:w="8975" w:type="dxa"/>
              <w:tblLook w:val="04A0" w:firstRow="1" w:lastRow="0" w:firstColumn="1" w:lastColumn="0" w:noHBand="0" w:noVBand="1"/>
            </w:tblPr>
            <w:tblGrid>
              <w:gridCol w:w="1985"/>
              <w:gridCol w:w="2175"/>
              <w:gridCol w:w="2482"/>
              <w:gridCol w:w="2333"/>
            </w:tblGrid>
            <w:tr w:rsidR="008208D7" w:rsidRPr="00835735" w14:paraId="5E6144D6" w14:textId="77777777" w:rsidTr="008208D7">
              <w:trPr>
                <w:trHeight w:val="428"/>
              </w:trPr>
              <w:tc>
                <w:tcPr>
                  <w:tcW w:w="198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88D387" w14:textId="77777777" w:rsidR="008208D7" w:rsidRPr="00835735" w:rsidRDefault="008208D7" w:rsidP="00704A63">
                  <w:pPr>
                    <w:framePr w:hSpace="180" w:wrap="around" w:vAnchor="text" w:hAnchor="margin" w:y="106"/>
                    <w:spacing w:line="240" w:lineRule="auto"/>
                    <w:jc w:val="center"/>
                    <w:rPr>
                      <w:rFonts w:ascii="Arial" w:eastAsia="Times New Roman" w:hAnsi="Arial" w:cs="Arial"/>
                      <w:b/>
                      <w:bCs/>
                      <w:sz w:val="20"/>
                      <w:szCs w:val="20"/>
                      <w:lang w:val="en-GB" w:eastAsia="en-US"/>
                    </w:rPr>
                  </w:pPr>
                  <w:r w:rsidRPr="00835735">
                    <w:rPr>
                      <w:rFonts w:ascii="Arial" w:eastAsia="Times New Roman" w:hAnsi="Arial" w:cs="Arial"/>
                      <w:b/>
                      <w:bCs/>
                      <w:sz w:val="20"/>
                      <w:szCs w:val="20"/>
                      <w:lang w:val="en-GB" w:eastAsia="en-US"/>
                    </w:rPr>
                    <w:t> </w:t>
                  </w:r>
                </w:p>
              </w:tc>
              <w:tc>
                <w:tcPr>
                  <w:tcW w:w="2175" w:type="dxa"/>
                  <w:tcBorders>
                    <w:top w:val="single" w:sz="4" w:space="0" w:color="auto"/>
                    <w:left w:val="nil"/>
                    <w:bottom w:val="single" w:sz="4" w:space="0" w:color="auto"/>
                    <w:right w:val="single" w:sz="4" w:space="0" w:color="auto"/>
                  </w:tcBorders>
                  <w:shd w:val="clear" w:color="auto" w:fill="D9D9D9"/>
                  <w:vAlign w:val="center"/>
                  <w:hideMark/>
                </w:tcPr>
                <w:p w14:paraId="2027CCD1" w14:textId="77777777" w:rsidR="008208D7" w:rsidRPr="00835735" w:rsidRDefault="008208D7" w:rsidP="00704A63">
                  <w:pPr>
                    <w:framePr w:hSpace="180" w:wrap="around" w:vAnchor="text" w:hAnchor="margin" w:y="106"/>
                    <w:spacing w:line="240" w:lineRule="auto"/>
                    <w:jc w:val="center"/>
                    <w:rPr>
                      <w:rFonts w:ascii="Arial" w:eastAsia="Times New Roman" w:hAnsi="Arial" w:cs="Arial"/>
                      <w:b/>
                      <w:bCs/>
                      <w:sz w:val="20"/>
                      <w:szCs w:val="20"/>
                      <w:lang w:val="en-GB" w:eastAsia="en-US"/>
                    </w:rPr>
                  </w:pPr>
                  <w:r w:rsidRPr="00835735">
                    <w:rPr>
                      <w:rFonts w:ascii="Arial" w:eastAsia="Times New Roman" w:hAnsi="Arial" w:cs="Arial"/>
                      <w:b/>
                      <w:bCs/>
                      <w:sz w:val="20"/>
                      <w:szCs w:val="20"/>
                      <w:lang w:val="en-GB" w:eastAsia="en-US"/>
                    </w:rPr>
                    <w:t>PEC</w:t>
                  </w:r>
                </w:p>
              </w:tc>
              <w:tc>
                <w:tcPr>
                  <w:tcW w:w="2482" w:type="dxa"/>
                  <w:tcBorders>
                    <w:top w:val="single" w:sz="4" w:space="0" w:color="auto"/>
                    <w:left w:val="nil"/>
                    <w:bottom w:val="single" w:sz="4" w:space="0" w:color="auto"/>
                    <w:right w:val="single" w:sz="4" w:space="0" w:color="auto"/>
                  </w:tcBorders>
                  <w:shd w:val="clear" w:color="auto" w:fill="D9D9D9"/>
                  <w:vAlign w:val="center"/>
                  <w:hideMark/>
                </w:tcPr>
                <w:p w14:paraId="31E9418C" w14:textId="77777777" w:rsidR="008208D7" w:rsidRPr="00835735" w:rsidRDefault="008208D7" w:rsidP="00704A63">
                  <w:pPr>
                    <w:framePr w:hSpace="180" w:wrap="around" w:vAnchor="text" w:hAnchor="margin" w:y="106"/>
                    <w:spacing w:line="240" w:lineRule="auto"/>
                    <w:jc w:val="center"/>
                    <w:rPr>
                      <w:rFonts w:ascii="Arial" w:eastAsia="Times New Roman" w:hAnsi="Arial" w:cs="Arial"/>
                      <w:b/>
                      <w:bCs/>
                      <w:sz w:val="20"/>
                      <w:szCs w:val="20"/>
                      <w:lang w:val="en-GB" w:eastAsia="en-US"/>
                    </w:rPr>
                  </w:pPr>
                  <w:r w:rsidRPr="00835735">
                    <w:rPr>
                      <w:rFonts w:ascii="Arial" w:eastAsia="Times New Roman" w:hAnsi="Arial" w:cs="Arial"/>
                      <w:b/>
                      <w:bCs/>
                      <w:sz w:val="20"/>
                      <w:szCs w:val="20"/>
                      <w:lang w:val="en-GB" w:eastAsia="en-US"/>
                    </w:rPr>
                    <w:t>PEC/PNEC</w:t>
                  </w:r>
                </w:p>
              </w:tc>
              <w:tc>
                <w:tcPr>
                  <w:tcW w:w="2333" w:type="dxa"/>
                  <w:tcBorders>
                    <w:top w:val="single" w:sz="4" w:space="0" w:color="auto"/>
                    <w:left w:val="nil"/>
                    <w:bottom w:val="single" w:sz="4" w:space="0" w:color="auto"/>
                    <w:right w:val="single" w:sz="4" w:space="0" w:color="auto"/>
                  </w:tcBorders>
                  <w:shd w:val="clear" w:color="auto" w:fill="D9D9D9"/>
                </w:tcPr>
                <w:p w14:paraId="5C84669C" w14:textId="77777777" w:rsidR="008208D7" w:rsidRPr="00835735" w:rsidRDefault="008208D7" w:rsidP="00704A63">
                  <w:pPr>
                    <w:framePr w:hSpace="180" w:wrap="around" w:vAnchor="text" w:hAnchor="margin" w:y="106"/>
                    <w:spacing w:line="240" w:lineRule="auto"/>
                    <w:jc w:val="center"/>
                    <w:rPr>
                      <w:rFonts w:ascii="Arial" w:eastAsia="Times New Roman" w:hAnsi="Arial" w:cs="Arial"/>
                      <w:b/>
                      <w:bCs/>
                      <w:sz w:val="20"/>
                      <w:szCs w:val="20"/>
                      <w:lang w:val="en-GB" w:eastAsia="en-US"/>
                    </w:rPr>
                  </w:pPr>
                  <w:r w:rsidRPr="00835735">
                    <w:rPr>
                      <w:rFonts w:ascii="Arial" w:eastAsia="Times New Roman" w:hAnsi="Arial" w:cs="Arial"/>
                      <w:b/>
                      <w:bCs/>
                      <w:sz w:val="20"/>
                      <w:szCs w:val="20"/>
                      <w:lang w:val="en-GB" w:eastAsia="en-US"/>
                    </w:rPr>
                    <w:t>Risks</w:t>
                  </w:r>
                </w:p>
              </w:tc>
            </w:tr>
            <w:tr w:rsidR="008208D7" w:rsidRPr="00835735" w14:paraId="2703FD91" w14:textId="77777777" w:rsidTr="008208D7">
              <w:trPr>
                <w:trHeight w:val="562"/>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549AC199" w14:textId="77777777" w:rsidR="008208D7" w:rsidRPr="00835735" w:rsidRDefault="008208D7" w:rsidP="00704A63">
                  <w:pPr>
                    <w:framePr w:hSpace="180" w:wrap="around" w:vAnchor="text" w:hAnchor="margin" w:y="106"/>
                    <w:spacing w:line="240" w:lineRule="auto"/>
                    <w:rPr>
                      <w:rFonts w:ascii="Arial" w:eastAsia="Times New Roman" w:hAnsi="Arial" w:cs="Arial"/>
                      <w:sz w:val="20"/>
                      <w:szCs w:val="20"/>
                      <w:lang w:val="en-GB" w:eastAsia="en-US"/>
                    </w:rPr>
                  </w:pPr>
                  <w:r w:rsidRPr="00835735">
                    <w:rPr>
                      <w:rFonts w:ascii="Arial" w:eastAsia="Times New Roman" w:hAnsi="Arial" w:cs="Arial"/>
                      <w:sz w:val="20"/>
                      <w:szCs w:val="20"/>
                      <w:lang w:val="en-GB" w:eastAsia="en-US"/>
                    </w:rPr>
                    <w:t>Earthworm predators : birds</w:t>
                  </w:r>
                </w:p>
              </w:tc>
              <w:tc>
                <w:tcPr>
                  <w:tcW w:w="4657" w:type="dxa"/>
                  <w:gridSpan w:val="2"/>
                  <w:tcBorders>
                    <w:top w:val="single" w:sz="4" w:space="0" w:color="auto"/>
                    <w:left w:val="nil"/>
                    <w:bottom w:val="single" w:sz="4" w:space="0" w:color="auto"/>
                    <w:right w:val="single" w:sz="4" w:space="0" w:color="auto"/>
                  </w:tcBorders>
                  <w:shd w:val="clear" w:color="auto" w:fill="auto"/>
                  <w:vAlign w:val="center"/>
                  <w:hideMark/>
                </w:tcPr>
                <w:p w14:paraId="5001EE16" w14:textId="77777777" w:rsidR="008208D7" w:rsidRPr="00835735" w:rsidRDefault="008208D7" w:rsidP="00704A63">
                  <w:pPr>
                    <w:framePr w:hSpace="180" w:wrap="around" w:vAnchor="text" w:hAnchor="margin" w:y="106"/>
                    <w:spacing w:line="240" w:lineRule="auto"/>
                    <w:jc w:val="center"/>
                    <w:rPr>
                      <w:rFonts w:ascii="Arial" w:eastAsia="Times New Roman" w:hAnsi="Arial" w:cs="Arial"/>
                      <w:iCs/>
                      <w:color w:val="000000"/>
                      <w:sz w:val="20"/>
                      <w:szCs w:val="20"/>
                      <w:lang w:val="en-GB" w:eastAsia="en-US"/>
                    </w:rPr>
                  </w:pPr>
                  <w:r w:rsidRPr="00835735">
                    <w:rPr>
                      <w:rFonts w:ascii="Arial" w:eastAsia="Times New Roman" w:hAnsi="Arial" w:cs="Arial"/>
                      <w:iCs/>
                      <w:color w:val="000000"/>
                      <w:sz w:val="20"/>
                      <w:szCs w:val="20"/>
                      <w:lang w:val="en-GB" w:eastAsia="en-US"/>
                    </w:rPr>
                    <w:t>PNEC</w:t>
                  </w:r>
                  <w:r w:rsidRPr="00835735">
                    <w:rPr>
                      <w:rFonts w:ascii="Arial" w:eastAsia="Times New Roman" w:hAnsi="Arial" w:cs="Arial"/>
                      <w:iCs/>
                      <w:color w:val="000000"/>
                      <w:sz w:val="20"/>
                      <w:szCs w:val="20"/>
                      <w:vertAlign w:val="subscript"/>
                      <w:lang w:val="en-GB" w:eastAsia="en-US"/>
                    </w:rPr>
                    <w:t>birds</w:t>
                  </w:r>
                  <w:r w:rsidRPr="00835735">
                    <w:rPr>
                      <w:rFonts w:ascii="Arial" w:eastAsia="Times New Roman" w:hAnsi="Arial" w:cs="Arial"/>
                      <w:iCs/>
                      <w:color w:val="000000"/>
                      <w:sz w:val="20"/>
                      <w:szCs w:val="20"/>
                      <w:lang w:val="en-GB" w:eastAsia="en-US"/>
                    </w:rPr>
                    <w:t>=</w:t>
                  </w:r>
                  <w:r w:rsidRPr="00835735">
                    <w:rPr>
                      <w:rFonts w:ascii="Arial" w:eastAsia="Times New Roman" w:hAnsi="Arial" w:cs="Arial"/>
                      <w:color w:val="000000"/>
                      <w:sz w:val="20"/>
                      <w:szCs w:val="20"/>
                      <w:lang w:val="en-GB" w:eastAsia="en-US"/>
                    </w:rPr>
                    <w:t>33.3 mg/kg</w:t>
                  </w:r>
                  <w:r w:rsidRPr="00835735">
                    <w:rPr>
                      <w:rFonts w:ascii="Arial" w:eastAsia="Times New Roman" w:hAnsi="Arial" w:cs="Arial"/>
                      <w:color w:val="000000"/>
                      <w:sz w:val="20"/>
                      <w:szCs w:val="20"/>
                      <w:vertAlign w:val="subscript"/>
                      <w:lang w:val="en-GB" w:eastAsia="en-US"/>
                    </w:rPr>
                    <w:t xml:space="preserve"> diet</w:t>
                  </w:r>
                </w:p>
              </w:tc>
              <w:tc>
                <w:tcPr>
                  <w:tcW w:w="2333" w:type="dxa"/>
                  <w:vMerge w:val="restart"/>
                  <w:tcBorders>
                    <w:top w:val="single" w:sz="4" w:space="0" w:color="auto"/>
                    <w:left w:val="nil"/>
                    <w:right w:val="single" w:sz="4" w:space="0" w:color="auto"/>
                  </w:tcBorders>
                  <w:vAlign w:val="center"/>
                </w:tcPr>
                <w:p w14:paraId="7517A438" w14:textId="77777777" w:rsidR="008208D7" w:rsidRPr="00835735" w:rsidRDefault="008208D7" w:rsidP="00704A63">
                  <w:pPr>
                    <w:framePr w:hSpace="180" w:wrap="around" w:vAnchor="text" w:hAnchor="margin" w:y="106"/>
                    <w:spacing w:line="240" w:lineRule="auto"/>
                    <w:jc w:val="center"/>
                    <w:rPr>
                      <w:rFonts w:ascii="Arial" w:eastAsia="Times New Roman" w:hAnsi="Arial" w:cs="Arial"/>
                      <w:iCs/>
                      <w:color w:val="000000"/>
                      <w:sz w:val="20"/>
                      <w:szCs w:val="20"/>
                      <w:lang w:val="en-GB" w:eastAsia="en-US"/>
                    </w:rPr>
                  </w:pPr>
                  <w:r w:rsidRPr="00835735">
                    <w:rPr>
                      <w:rFonts w:ascii="Arial" w:eastAsia="Times New Roman" w:hAnsi="Arial" w:cs="Arial"/>
                      <w:iCs/>
                      <w:color w:val="000000"/>
                      <w:sz w:val="20"/>
                      <w:szCs w:val="20"/>
                      <w:lang w:val="en-GB" w:eastAsia="en-US"/>
                    </w:rPr>
                    <w:t>Acceptable</w:t>
                  </w:r>
                </w:p>
              </w:tc>
            </w:tr>
            <w:tr w:rsidR="008752C7" w:rsidRPr="00835735" w14:paraId="61BFEFF4" w14:textId="77777777" w:rsidTr="00FB11EE">
              <w:trPr>
                <w:trHeight w:val="556"/>
              </w:trPr>
              <w:tc>
                <w:tcPr>
                  <w:tcW w:w="1985" w:type="dxa"/>
                  <w:vMerge/>
                  <w:tcBorders>
                    <w:top w:val="nil"/>
                    <w:left w:val="single" w:sz="4" w:space="0" w:color="auto"/>
                    <w:bottom w:val="single" w:sz="4" w:space="0" w:color="auto"/>
                    <w:right w:val="single" w:sz="4" w:space="0" w:color="auto"/>
                  </w:tcBorders>
                  <w:vAlign w:val="center"/>
                  <w:hideMark/>
                </w:tcPr>
                <w:p w14:paraId="5F237C04" w14:textId="77777777" w:rsidR="008752C7" w:rsidRPr="00835735" w:rsidRDefault="008752C7" w:rsidP="00704A63">
                  <w:pPr>
                    <w:framePr w:hSpace="180" w:wrap="around" w:vAnchor="text" w:hAnchor="margin" w:y="106"/>
                    <w:spacing w:line="240" w:lineRule="auto"/>
                    <w:rPr>
                      <w:rFonts w:ascii="Arial" w:eastAsia="Times New Roman" w:hAnsi="Arial" w:cs="Arial"/>
                      <w:sz w:val="20"/>
                      <w:szCs w:val="20"/>
                      <w:lang w:val="en-GB" w:eastAsia="en-US"/>
                    </w:rPr>
                  </w:pPr>
                </w:p>
              </w:tc>
              <w:tc>
                <w:tcPr>
                  <w:tcW w:w="2175" w:type="dxa"/>
                  <w:tcBorders>
                    <w:top w:val="nil"/>
                    <w:left w:val="nil"/>
                    <w:bottom w:val="single" w:sz="4" w:space="0" w:color="auto"/>
                    <w:right w:val="single" w:sz="4" w:space="0" w:color="auto"/>
                  </w:tcBorders>
                  <w:shd w:val="clear" w:color="auto" w:fill="auto"/>
                  <w:vAlign w:val="center"/>
                  <w:hideMark/>
                </w:tcPr>
                <w:p w14:paraId="6F598535" w14:textId="77777777" w:rsidR="008752C7" w:rsidRPr="00835735" w:rsidRDefault="008752C7" w:rsidP="00704A63">
                  <w:pPr>
                    <w:framePr w:hSpace="180" w:wrap="around" w:vAnchor="text" w:hAnchor="margin" w:y="106"/>
                    <w:spacing w:line="240" w:lineRule="auto"/>
                    <w:jc w:val="center"/>
                    <w:rPr>
                      <w:rFonts w:ascii="Arial" w:eastAsia="Times New Roman" w:hAnsi="Arial" w:cs="Arial"/>
                      <w:iCs/>
                      <w:color w:val="000000"/>
                      <w:sz w:val="20"/>
                      <w:szCs w:val="20"/>
                      <w:lang w:val="en-GB" w:eastAsia="en-US"/>
                    </w:rPr>
                  </w:pPr>
                  <w:r w:rsidRPr="00835735">
                    <w:rPr>
                      <w:rFonts w:ascii="Arial" w:hAnsi="Arial" w:cs="Arial"/>
                      <w:i/>
                      <w:iCs/>
                      <w:color w:val="000000"/>
                      <w:sz w:val="20"/>
                      <w:szCs w:val="20"/>
                      <w:lang w:val="en-GB"/>
                    </w:rPr>
                    <w:t>6.60E-01</w:t>
                  </w:r>
                </w:p>
              </w:tc>
              <w:tc>
                <w:tcPr>
                  <w:tcW w:w="2482" w:type="dxa"/>
                  <w:tcBorders>
                    <w:top w:val="nil"/>
                    <w:left w:val="nil"/>
                    <w:bottom w:val="single" w:sz="4" w:space="0" w:color="auto"/>
                    <w:right w:val="single" w:sz="4" w:space="0" w:color="auto"/>
                  </w:tcBorders>
                  <w:shd w:val="clear" w:color="auto" w:fill="auto"/>
                  <w:vAlign w:val="center"/>
                  <w:hideMark/>
                </w:tcPr>
                <w:p w14:paraId="585847B3" w14:textId="77777777" w:rsidR="008752C7" w:rsidRPr="00835735" w:rsidRDefault="008752C7" w:rsidP="00704A63">
                  <w:pPr>
                    <w:framePr w:hSpace="180" w:wrap="around" w:vAnchor="text" w:hAnchor="margin" w:y="106"/>
                    <w:spacing w:line="240" w:lineRule="auto"/>
                    <w:jc w:val="center"/>
                    <w:rPr>
                      <w:rFonts w:ascii="Arial" w:eastAsia="Times New Roman" w:hAnsi="Arial" w:cs="Arial"/>
                      <w:color w:val="000000"/>
                      <w:sz w:val="20"/>
                      <w:szCs w:val="20"/>
                      <w:lang w:val="en-GB" w:eastAsia="en-US"/>
                    </w:rPr>
                  </w:pPr>
                  <w:r w:rsidRPr="00835735">
                    <w:rPr>
                      <w:rFonts w:ascii="Arial" w:hAnsi="Arial" w:cs="Arial"/>
                      <w:color w:val="000000"/>
                      <w:sz w:val="20"/>
                      <w:szCs w:val="20"/>
                      <w:lang w:val="en-GB"/>
                    </w:rPr>
                    <w:t>1.98E-02</w:t>
                  </w:r>
                </w:p>
              </w:tc>
              <w:tc>
                <w:tcPr>
                  <w:tcW w:w="2333" w:type="dxa"/>
                  <w:vMerge/>
                  <w:tcBorders>
                    <w:left w:val="nil"/>
                    <w:bottom w:val="single" w:sz="4" w:space="0" w:color="auto"/>
                    <w:right w:val="single" w:sz="4" w:space="0" w:color="auto"/>
                  </w:tcBorders>
                </w:tcPr>
                <w:p w14:paraId="4DC38B33" w14:textId="77777777" w:rsidR="008752C7" w:rsidRPr="00835735" w:rsidRDefault="008752C7" w:rsidP="00704A63">
                  <w:pPr>
                    <w:framePr w:hSpace="180" w:wrap="around" w:vAnchor="text" w:hAnchor="margin" w:y="106"/>
                    <w:spacing w:line="240" w:lineRule="auto"/>
                    <w:jc w:val="center"/>
                    <w:rPr>
                      <w:rFonts w:ascii="Arial" w:eastAsia="Times New Roman" w:hAnsi="Arial" w:cs="Arial"/>
                      <w:color w:val="000000"/>
                      <w:sz w:val="20"/>
                      <w:szCs w:val="20"/>
                      <w:lang w:val="en-GB" w:eastAsia="en-US"/>
                    </w:rPr>
                  </w:pPr>
                </w:p>
              </w:tc>
            </w:tr>
            <w:tr w:rsidR="008208D7" w:rsidRPr="00835735" w14:paraId="354C6364" w14:textId="77777777" w:rsidTr="00FB11EE">
              <w:trPr>
                <w:trHeight w:val="408"/>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1B6547F9" w14:textId="77777777" w:rsidR="008208D7" w:rsidRPr="00835735" w:rsidRDefault="008208D7" w:rsidP="00704A63">
                  <w:pPr>
                    <w:framePr w:hSpace="180" w:wrap="around" w:vAnchor="text" w:hAnchor="margin" w:y="106"/>
                    <w:spacing w:line="240" w:lineRule="auto"/>
                    <w:rPr>
                      <w:rFonts w:ascii="Arial" w:eastAsia="Times New Roman" w:hAnsi="Arial" w:cs="Arial"/>
                      <w:sz w:val="20"/>
                      <w:szCs w:val="20"/>
                      <w:lang w:val="en-GB" w:eastAsia="en-US"/>
                    </w:rPr>
                  </w:pPr>
                  <w:r w:rsidRPr="00835735">
                    <w:rPr>
                      <w:rFonts w:ascii="Arial" w:eastAsia="Times New Roman" w:hAnsi="Arial" w:cs="Arial"/>
                      <w:sz w:val="20"/>
                      <w:szCs w:val="20"/>
                      <w:lang w:val="en-GB" w:eastAsia="en-US"/>
                    </w:rPr>
                    <w:t>Earthworm predators : mammals</w:t>
                  </w:r>
                </w:p>
              </w:tc>
              <w:tc>
                <w:tcPr>
                  <w:tcW w:w="4657" w:type="dxa"/>
                  <w:gridSpan w:val="2"/>
                  <w:tcBorders>
                    <w:top w:val="single" w:sz="4" w:space="0" w:color="auto"/>
                    <w:left w:val="nil"/>
                    <w:bottom w:val="single" w:sz="4" w:space="0" w:color="auto"/>
                    <w:right w:val="single" w:sz="4" w:space="0" w:color="auto"/>
                  </w:tcBorders>
                  <w:shd w:val="clear" w:color="auto" w:fill="auto"/>
                  <w:vAlign w:val="center"/>
                  <w:hideMark/>
                </w:tcPr>
                <w:p w14:paraId="1786D741" w14:textId="77777777" w:rsidR="008208D7" w:rsidRPr="00835735" w:rsidRDefault="008208D7" w:rsidP="00704A63">
                  <w:pPr>
                    <w:framePr w:hSpace="180" w:wrap="around" w:vAnchor="text" w:hAnchor="margin" w:y="106"/>
                    <w:spacing w:line="240" w:lineRule="auto"/>
                    <w:jc w:val="center"/>
                    <w:rPr>
                      <w:rFonts w:ascii="Arial" w:eastAsia="Times New Roman" w:hAnsi="Arial" w:cs="Arial"/>
                      <w:iCs/>
                      <w:color w:val="000000"/>
                      <w:sz w:val="20"/>
                      <w:szCs w:val="20"/>
                      <w:lang w:val="en-GB" w:eastAsia="en-US"/>
                    </w:rPr>
                  </w:pPr>
                  <w:r w:rsidRPr="00835735">
                    <w:rPr>
                      <w:rFonts w:ascii="Arial" w:eastAsia="Times New Roman" w:hAnsi="Arial" w:cs="Arial"/>
                      <w:iCs/>
                      <w:color w:val="000000"/>
                      <w:sz w:val="20"/>
                      <w:szCs w:val="20"/>
                      <w:lang w:val="en-GB" w:eastAsia="en-US"/>
                    </w:rPr>
                    <w:t>PNEC</w:t>
                  </w:r>
                  <w:r w:rsidRPr="00835735">
                    <w:rPr>
                      <w:rFonts w:ascii="Arial" w:eastAsia="Times New Roman" w:hAnsi="Arial" w:cs="Arial"/>
                      <w:iCs/>
                      <w:color w:val="000000"/>
                      <w:sz w:val="20"/>
                      <w:szCs w:val="20"/>
                      <w:vertAlign w:val="subscript"/>
                      <w:lang w:val="en-GB" w:eastAsia="en-US"/>
                    </w:rPr>
                    <w:t>mammals</w:t>
                  </w:r>
                  <w:r w:rsidRPr="00835735">
                    <w:rPr>
                      <w:rFonts w:ascii="Arial" w:eastAsia="Times New Roman" w:hAnsi="Arial" w:cs="Arial"/>
                      <w:iCs/>
                      <w:color w:val="000000"/>
                      <w:sz w:val="20"/>
                      <w:szCs w:val="20"/>
                      <w:lang w:val="en-GB" w:eastAsia="en-US"/>
                    </w:rPr>
                    <w:t>=</w:t>
                  </w:r>
                  <w:r w:rsidRPr="00835735">
                    <w:rPr>
                      <w:rFonts w:ascii="Arial" w:eastAsia="Times New Roman" w:hAnsi="Arial" w:cs="Arial"/>
                      <w:color w:val="000000"/>
                      <w:sz w:val="20"/>
                      <w:szCs w:val="20"/>
                      <w:lang w:val="en-GB" w:eastAsia="en-US"/>
                    </w:rPr>
                    <w:t>24.7 mg/kg</w:t>
                  </w:r>
                  <w:r w:rsidRPr="00835735">
                    <w:rPr>
                      <w:rFonts w:ascii="Arial" w:eastAsia="Times New Roman" w:hAnsi="Arial" w:cs="Arial"/>
                      <w:color w:val="000000"/>
                      <w:sz w:val="20"/>
                      <w:szCs w:val="20"/>
                      <w:vertAlign w:val="subscript"/>
                      <w:lang w:val="en-GB" w:eastAsia="en-US"/>
                    </w:rPr>
                    <w:t xml:space="preserve"> bw/d</w:t>
                  </w:r>
                </w:p>
              </w:tc>
              <w:tc>
                <w:tcPr>
                  <w:tcW w:w="2333" w:type="dxa"/>
                  <w:vMerge w:val="restart"/>
                  <w:tcBorders>
                    <w:top w:val="single" w:sz="4" w:space="0" w:color="auto"/>
                    <w:left w:val="nil"/>
                    <w:right w:val="single" w:sz="4" w:space="0" w:color="auto"/>
                  </w:tcBorders>
                  <w:vAlign w:val="center"/>
                </w:tcPr>
                <w:p w14:paraId="2AFC8A24" w14:textId="77777777" w:rsidR="008208D7" w:rsidRPr="00835735" w:rsidRDefault="008208D7" w:rsidP="00704A63">
                  <w:pPr>
                    <w:framePr w:hSpace="180" w:wrap="around" w:vAnchor="text" w:hAnchor="margin" w:y="106"/>
                    <w:spacing w:line="240" w:lineRule="auto"/>
                    <w:jc w:val="center"/>
                    <w:rPr>
                      <w:rFonts w:ascii="Arial" w:eastAsia="Times New Roman" w:hAnsi="Arial" w:cs="Arial"/>
                      <w:iCs/>
                      <w:color w:val="000000"/>
                      <w:sz w:val="20"/>
                      <w:szCs w:val="20"/>
                      <w:lang w:val="en-GB" w:eastAsia="en-US"/>
                    </w:rPr>
                  </w:pPr>
                  <w:r w:rsidRPr="00835735">
                    <w:rPr>
                      <w:rFonts w:ascii="Arial" w:eastAsia="Times New Roman" w:hAnsi="Arial" w:cs="Arial"/>
                      <w:iCs/>
                      <w:color w:val="000000"/>
                      <w:sz w:val="20"/>
                      <w:szCs w:val="20"/>
                      <w:lang w:val="en-GB" w:eastAsia="en-US"/>
                    </w:rPr>
                    <w:t>Acceptable</w:t>
                  </w:r>
                </w:p>
              </w:tc>
            </w:tr>
            <w:tr w:rsidR="008752C7" w:rsidRPr="00835735" w14:paraId="2C26E27A" w14:textId="77777777" w:rsidTr="00FB11EE">
              <w:trPr>
                <w:trHeight w:val="427"/>
              </w:trPr>
              <w:tc>
                <w:tcPr>
                  <w:tcW w:w="1985" w:type="dxa"/>
                  <w:vMerge/>
                  <w:tcBorders>
                    <w:top w:val="nil"/>
                    <w:left w:val="single" w:sz="4" w:space="0" w:color="auto"/>
                    <w:bottom w:val="single" w:sz="4" w:space="0" w:color="auto"/>
                    <w:right w:val="single" w:sz="4" w:space="0" w:color="auto"/>
                  </w:tcBorders>
                  <w:vAlign w:val="center"/>
                  <w:hideMark/>
                </w:tcPr>
                <w:p w14:paraId="4E8DC4C6" w14:textId="77777777" w:rsidR="008752C7" w:rsidRPr="00835735" w:rsidRDefault="008752C7" w:rsidP="00704A63">
                  <w:pPr>
                    <w:framePr w:hSpace="180" w:wrap="around" w:vAnchor="text" w:hAnchor="margin" w:y="106"/>
                    <w:spacing w:line="240" w:lineRule="auto"/>
                    <w:jc w:val="center"/>
                    <w:rPr>
                      <w:rFonts w:ascii="Arial" w:eastAsia="Times New Roman" w:hAnsi="Arial" w:cs="Arial"/>
                      <w:sz w:val="20"/>
                      <w:szCs w:val="20"/>
                      <w:lang w:val="en-GB" w:eastAsia="en-US"/>
                    </w:rPr>
                  </w:pPr>
                </w:p>
              </w:tc>
              <w:tc>
                <w:tcPr>
                  <w:tcW w:w="2175" w:type="dxa"/>
                  <w:tcBorders>
                    <w:top w:val="nil"/>
                    <w:left w:val="nil"/>
                    <w:bottom w:val="single" w:sz="4" w:space="0" w:color="auto"/>
                    <w:right w:val="single" w:sz="4" w:space="0" w:color="auto"/>
                  </w:tcBorders>
                  <w:shd w:val="clear" w:color="auto" w:fill="auto"/>
                  <w:vAlign w:val="center"/>
                  <w:hideMark/>
                </w:tcPr>
                <w:p w14:paraId="2FC2CAC7" w14:textId="77777777" w:rsidR="008752C7" w:rsidRPr="00835735" w:rsidRDefault="008752C7" w:rsidP="00704A63">
                  <w:pPr>
                    <w:framePr w:hSpace="180" w:wrap="around" w:vAnchor="text" w:hAnchor="margin" w:y="106"/>
                    <w:spacing w:line="240" w:lineRule="auto"/>
                    <w:jc w:val="center"/>
                    <w:rPr>
                      <w:rFonts w:ascii="Arial" w:eastAsia="Times New Roman" w:hAnsi="Arial" w:cs="Arial"/>
                      <w:iCs/>
                      <w:color w:val="000000"/>
                      <w:sz w:val="20"/>
                      <w:szCs w:val="20"/>
                      <w:lang w:val="en-GB" w:eastAsia="en-US"/>
                    </w:rPr>
                  </w:pPr>
                  <w:r w:rsidRPr="00835735">
                    <w:rPr>
                      <w:rFonts w:ascii="Arial" w:hAnsi="Arial" w:cs="Arial"/>
                      <w:i/>
                      <w:iCs/>
                      <w:color w:val="000000"/>
                      <w:sz w:val="20"/>
                      <w:szCs w:val="20"/>
                      <w:lang w:val="en-GB"/>
                    </w:rPr>
                    <w:t>6.60E-01</w:t>
                  </w:r>
                </w:p>
              </w:tc>
              <w:tc>
                <w:tcPr>
                  <w:tcW w:w="2482" w:type="dxa"/>
                  <w:tcBorders>
                    <w:top w:val="nil"/>
                    <w:left w:val="nil"/>
                    <w:bottom w:val="single" w:sz="4" w:space="0" w:color="auto"/>
                    <w:right w:val="single" w:sz="4" w:space="0" w:color="auto"/>
                  </w:tcBorders>
                  <w:shd w:val="clear" w:color="auto" w:fill="auto"/>
                  <w:vAlign w:val="center"/>
                  <w:hideMark/>
                </w:tcPr>
                <w:p w14:paraId="5EEA0EE1" w14:textId="77777777" w:rsidR="008752C7" w:rsidRPr="00835735" w:rsidRDefault="008752C7" w:rsidP="00704A63">
                  <w:pPr>
                    <w:framePr w:hSpace="180" w:wrap="around" w:vAnchor="text" w:hAnchor="margin" w:y="106"/>
                    <w:spacing w:line="240" w:lineRule="auto"/>
                    <w:jc w:val="center"/>
                    <w:rPr>
                      <w:rFonts w:ascii="Arial" w:eastAsia="Times New Roman" w:hAnsi="Arial" w:cs="Arial"/>
                      <w:color w:val="000000"/>
                      <w:sz w:val="20"/>
                      <w:szCs w:val="20"/>
                      <w:lang w:val="en-GB" w:eastAsia="en-US"/>
                    </w:rPr>
                  </w:pPr>
                  <w:r w:rsidRPr="00835735">
                    <w:rPr>
                      <w:rFonts w:ascii="Arial" w:hAnsi="Arial" w:cs="Arial"/>
                      <w:color w:val="000000"/>
                      <w:sz w:val="20"/>
                      <w:szCs w:val="20"/>
                      <w:lang w:val="en-GB"/>
                    </w:rPr>
                    <w:t>2.67E-02</w:t>
                  </w:r>
                </w:p>
              </w:tc>
              <w:tc>
                <w:tcPr>
                  <w:tcW w:w="2333" w:type="dxa"/>
                  <w:vMerge/>
                  <w:tcBorders>
                    <w:left w:val="nil"/>
                    <w:bottom w:val="single" w:sz="4" w:space="0" w:color="auto"/>
                    <w:right w:val="single" w:sz="4" w:space="0" w:color="auto"/>
                  </w:tcBorders>
                  <w:vAlign w:val="center"/>
                </w:tcPr>
                <w:p w14:paraId="5449BEBB" w14:textId="77777777" w:rsidR="008752C7" w:rsidRPr="00835735" w:rsidRDefault="008752C7" w:rsidP="00704A63">
                  <w:pPr>
                    <w:framePr w:hSpace="180" w:wrap="around" w:vAnchor="text" w:hAnchor="margin" w:y="106"/>
                    <w:spacing w:line="240" w:lineRule="auto"/>
                    <w:jc w:val="center"/>
                    <w:rPr>
                      <w:rFonts w:ascii="Arial" w:eastAsia="Times New Roman" w:hAnsi="Arial" w:cs="Arial"/>
                      <w:color w:val="000000"/>
                      <w:sz w:val="20"/>
                      <w:szCs w:val="20"/>
                      <w:lang w:val="en-GB" w:eastAsia="en-US"/>
                    </w:rPr>
                  </w:pPr>
                </w:p>
              </w:tc>
            </w:tr>
          </w:tbl>
          <w:p w14:paraId="6ACB344A" w14:textId="77777777" w:rsidR="00577EC8" w:rsidRPr="00835735" w:rsidRDefault="00577EC8" w:rsidP="009F11DC">
            <w:pPr>
              <w:autoSpaceDE w:val="0"/>
              <w:autoSpaceDN w:val="0"/>
              <w:spacing w:line="240" w:lineRule="auto"/>
              <w:jc w:val="both"/>
              <w:rPr>
                <w:rFonts w:ascii="Arial" w:hAnsi="Arial" w:cs="Arial"/>
                <w:sz w:val="20"/>
                <w:szCs w:val="20"/>
                <w:lang w:val="en-GB"/>
              </w:rPr>
            </w:pPr>
          </w:p>
          <w:p w14:paraId="10A1F026" w14:textId="77777777" w:rsidR="00577EC8" w:rsidRPr="005A4CA3" w:rsidRDefault="00577EC8" w:rsidP="009F11DC">
            <w:pPr>
              <w:autoSpaceDE w:val="0"/>
              <w:autoSpaceDN w:val="0"/>
              <w:spacing w:line="240" w:lineRule="auto"/>
              <w:jc w:val="both"/>
              <w:rPr>
                <w:rFonts w:ascii="Arial" w:hAnsi="Arial" w:cs="Arial"/>
                <w:sz w:val="20"/>
                <w:szCs w:val="20"/>
                <w:lang w:val="en-GB"/>
              </w:rPr>
            </w:pPr>
            <w:r w:rsidRPr="00835735">
              <w:rPr>
                <w:rFonts w:ascii="Arial" w:hAnsi="Arial" w:cs="Arial"/>
                <w:sz w:val="20"/>
                <w:szCs w:val="20"/>
                <w:lang w:val="en-GB"/>
              </w:rPr>
              <w:t>For secondary poisonning, the risk is acceptable for non-target organisms.</w:t>
            </w:r>
          </w:p>
        </w:tc>
      </w:tr>
    </w:tbl>
    <w:p w14:paraId="5AA66AFB" w14:textId="77777777" w:rsidR="00EC73BE" w:rsidRDefault="00EC73BE" w:rsidP="00577EC8">
      <w:pPr>
        <w:rPr>
          <w:rFonts w:ascii="Arial" w:hAnsi="Arial" w:cs="Arial"/>
          <w:sz w:val="20"/>
          <w:szCs w:val="20"/>
        </w:rPr>
      </w:pPr>
    </w:p>
    <w:p w14:paraId="3D62FF51" w14:textId="77777777" w:rsidR="00862DCF" w:rsidRDefault="00862DCF" w:rsidP="00862DCF">
      <w:pPr>
        <w:pStyle w:val="Titre6"/>
      </w:pPr>
      <w:r>
        <w:t>Conclusion</w:t>
      </w:r>
    </w:p>
    <w:tbl>
      <w:tblPr>
        <w:tblpPr w:leftFromText="180" w:rightFromText="180" w:vertAnchor="text" w:horzAnchor="margin" w:tblpY="10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FB06FB" w:rsidRPr="00B13054" w14:paraId="141BB673" w14:textId="77777777" w:rsidTr="00704A63">
        <w:trPr>
          <w:trHeight w:val="2967"/>
        </w:trPr>
        <w:tc>
          <w:tcPr>
            <w:tcW w:w="9606" w:type="dxa"/>
            <w:shd w:val="clear" w:color="auto" w:fill="D6E3BC"/>
          </w:tcPr>
          <w:p w14:paraId="19E9A1FE" w14:textId="77777777" w:rsidR="005A4CA3" w:rsidRPr="00102C04" w:rsidRDefault="005A4CA3" w:rsidP="005A4CA3">
            <w:pPr>
              <w:shd w:val="clear" w:color="auto" w:fill="D6E3BC"/>
              <w:autoSpaceDE w:val="0"/>
              <w:autoSpaceDN w:val="0"/>
              <w:spacing w:line="240" w:lineRule="auto"/>
              <w:jc w:val="both"/>
              <w:textAlignment w:val="baseline"/>
              <w:rPr>
                <w:rFonts w:ascii="Arial" w:hAnsi="Arial" w:cs="Arial"/>
                <w:b/>
                <w:sz w:val="20"/>
                <w:szCs w:val="20"/>
                <w:lang w:val="en-GB"/>
              </w:rPr>
            </w:pPr>
            <w:r w:rsidRPr="00102C04">
              <w:rPr>
                <w:rFonts w:ascii="Arial" w:hAnsi="Arial" w:cs="Arial"/>
                <w:b/>
                <w:sz w:val="20"/>
                <w:szCs w:val="20"/>
                <w:lang w:val="en-GB"/>
              </w:rPr>
              <w:t>FR CA position:</w:t>
            </w:r>
          </w:p>
          <w:p w14:paraId="32F83F67" w14:textId="77777777" w:rsidR="00097BED" w:rsidRPr="00835735" w:rsidRDefault="00097BED" w:rsidP="00FB06FB">
            <w:pPr>
              <w:spacing w:line="240" w:lineRule="auto"/>
              <w:jc w:val="both"/>
              <w:rPr>
                <w:rFonts w:ascii="Arial" w:hAnsi="Arial" w:cs="Arial"/>
                <w:sz w:val="20"/>
                <w:szCs w:val="20"/>
                <w:lang w:val="en-GB"/>
              </w:rPr>
            </w:pPr>
          </w:p>
          <w:p w14:paraId="78A519BF" w14:textId="77777777" w:rsidR="00DD3EC5" w:rsidRDefault="00DD3EC5" w:rsidP="00DD3EC5">
            <w:pPr>
              <w:spacing w:line="240" w:lineRule="auto"/>
              <w:jc w:val="both"/>
              <w:rPr>
                <w:rFonts w:ascii="Arial" w:hAnsi="Arial" w:cs="Arial"/>
                <w:sz w:val="20"/>
                <w:szCs w:val="20"/>
                <w:lang w:val="en-GB"/>
              </w:rPr>
            </w:pPr>
            <w:r w:rsidRPr="004650EF">
              <w:rPr>
                <w:rFonts w:ascii="Arial" w:hAnsi="Arial" w:cs="Arial"/>
                <w:sz w:val="20"/>
                <w:szCs w:val="20"/>
                <w:lang w:val="en-GB"/>
              </w:rPr>
              <w:t>Considering the service-life of sprayed surfaces, according to the use claimed by the applicant, and the possibility to wash some surfaces with water (i.e. in private buildings), in the case of the exposure of STP, soil and groundwater, all calculated RCR values were below 1 for etofenprox, as well as for poisonning, indicating no unacceptable risk to these environmental compartments and poisonning. However, for the surface water, sediment and soil compartments, the RCR values for etofenprox were above 1 and the risks are considered unacceptable.</w:t>
            </w:r>
          </w:p>
          <w:p w14:paraId="70D9B197" w14:textId="77777777" w:rsidR="004650EF" w:rsidRDefault="004650EF" w:rsidP="00DD3EC5">
            <w:pPr>
              <w:spacing w:line="240" w:lineRule="auto"/>
              <w:jc w:val="both"/>
              <w:rPr>
                <w:rFonts w:ascii="Arial" w:hAnsi="Arial" w:cs="Arial"/>
                <w:sz w:val="20"/>
                <w:szCs w:val="20"/>
                <w:lang w:val="en-GB"/>
              </w:rPr>
            </w:pPr>
          </w:p>
          <w:p w14:paraId="6A7EDBC6" w14:textId="77777777" w:rsidR="00DD3EC5" w:rsidRPr="004650EF" w:rsidRDefault="00DD3EC5" w:rsidP="00DD3EC5">
            <w:pPr>
              <w:spacing w:line="240" w:lineRule="auto"/>
              <w:jc w:val="both"/>
              <w:rPr>
                <w:rFonts w:ascii="Arial" w:hAnsi="Arial" w:cs="Arial"/>
                <w:sz w:val="20"/>
                <w:szCs w:val="20"/>
                <w:lang w:val="en-GB"/>
              </w:rPr>
            </w:pPr>
          </w:p>
          <w:p w14:paraId="1FC226C1" w14:textId="77777777" w:rsidR="00DD3EC5" w:rsidRPr="004650EF" w:rsidRDefault="00DD3EC5" w:rsidP="00DD3EC5">
            <w:pPr>
              <w:spacing w:line="240" w:lineRule="auto"/>
              <w:jc w:val="both"/>
              <w:rPr>
                <w:rFonts w:ascii="Arial" w:hAnsi="Arial" w:cs="Arial"/>
                <w:sz w:val="20"/>
                <w:szCs w:val="20"/>
                <w:lang w:val="en-GB"/>
              </w:rPr>
            </w:pPr>
            <w:r w:rsidRPr="004650EF">
              <w:rPr>
                <w:rFonts w:ascii="Arial" w:hAnsi="Arial" w:cs="Arial"/>
                <w:sz w:val="20"/>
                <w:szCs w:val="20"/>
                <w:lang w:val="en-GB"/>
              </w:rPr>
              <w:t>By default, a value of 38.5 m² is used for the treated surface in a private house. The risk become</w:t>
            </w:r>
            <w:r w:rsidR="004650EF">
              <w:rPr>
                <w:rFonts w:ascii="Arial" w:hAnsi="Arial" w:cs="Arial"/>
                <w:sz w:val="20"/>
                <w:szCs w:val="20"/>
                <w:lang w:val="en-GB"/>
              </w:rPr>
              <w:t>s</w:t>
            </w:r>
            <w:r w:rsidRPr="004650EF">
              <w:rPr>
                <w:rFonts w:ascii="Arial" w:hAnsi="Arial" w:cs="Arial"/>
                <w:sz w:val="20"/>
                <w:szCs w:val="20"/>
                <w:lang w:val="en-GB"/>
              </w:rPr>
              <w:t xml:space="preserve"> acceptable for all the environmental compartments if a more restricted use leading to lower releases towards the environmental compartments is assessed: the barrier treatment as described in point “ENV 88” p31 of the “Technical agreements for biocides-December 2016”. </w:t>
            </w:r>
          </w:p>
          <w:p w14:paraId="76557C32" w14:textId="77777777" w:rsidR="005A4CA3" w:rsidRPr="004650EF" w:rsidRDefault="005A4CA3" w:rsidP="00DD3EC5">
            <w:pPr>
              <w:spacing w:line="240" w:lineRule="auto"/>
              <w:jc w:val="both"/>
              <w:rPr>
                <w:rFonts w:ascii="Arial" w:hAnsi="Arial" w:cs="Arial"/>
                <w:sz w:val="20"/>
                <w:szCs w:val="20"/>
                <w:lang w:val="en-GB"/>
              </w:rPr>
            </w:pPr>
          </w:p>
          <w:p w14:paraId="488A924F" w14:textId="77777777" w:rsidR="00102C04" w:rsidRDefault="00102C04">
            <w:pPr>
              <w:pStyle w:val="Lgende"/>
              <w:keepNext/>
              <w:spacing w:after="0"/>
              <w:jc w:val="center"/>
            </w:pPr>
            <w:r w:rsidRPr="00102C04">
              <w:rPr>
                <w:rFonts w:ascii="Arial" w:hAnsi="Arial" w:cs="Arial"/>
                <w:b/>
              </w:rPr>
              <w:t xml:space="preserve">Table </w:t>
            </w:r>
            <w:r w:rsidRPr="00102C04">
              <w:rPr>
                <w:rFonts w:ascii="Arial" w:hAnsi="Arial" w:cs="Arial"/>
                <w:b/>
              </w:rPr>
              <w:fldChar w:fldCharType="begin"/>
            </w:r>
            <w:r w:rsidRPr="00102C04">
              <w:rPr>
                <w:rFonts w:ascii="Arial" w:hAnsi="Arial" w:cs="Arial"/>
                <w:b/>
              </w:rPr>
              <w:instrText xml:space="preserve"> SEQ Table \* ARABIC </w:instrText>
            </w:r>
            <w:r w:rsidRPr="00102C04">
              <w:rPr>
                <w:rFonts w:ascii="Arial" w:hAnsi="Arial" w:cs="Arial"/>
                <w:b/>
              </w:rPr>
              <w:fldChar w:fldCharType="separate"/>
            </w:r>
            <w:r w:rsidR="00112D8F">
              <w:rPr>
                <w:rFonts w:ascii="Arial" w:hAnsi="Arial" w:cs="Arial"/>
                <w:b/>
                <w:noProof/>
              </w:rPr>
              <w:t>30</w:t>
            </w:r>
            <w:r w:rsidRPr="00102C04">
              <w:rPr>
                <w:rFonts w:ascii="Arial" w:hAnsi="Arial" w:cs="Arial"/>
                <w:b/>
              </w:rPr>
              <w:fldChar w:fldCharType="end"/>
            </w:r>
            <w:r w:rsidRPr="00102C04">
              <w:rPr>
                <w:rFonts w:ascii="Arial" w:hAnsi="Arial" w:cs="Arial"/>
                <w:b/>
              </w:rPr>
              <w:t xml:space="preserve">: </w:t>
            </w:r>
            <w:r w:rsidRPr="009F11DC">
              <w:rPr>
                <w:rFonts w:ascii="Arial" w:hAnsi="Arial" w:cs="Arial"/>
                <w:b/>
              </w:rPr>
              <w:t xml:space="preserve">Release of etofenprox to waste </w:t>
            </w:r>
            <w:r w:rsidR="005D0107">
              <w:rPr>
                <w:rFonts w:ascii="Arial" w:hAnsi="Arial" w:cs="Arial"/>
                <w:b/>
              </w:rPr>
              <w:t xml:space="preserve">water for one application of </w:t>
            </w:r>
            <w:r w:rsidR="003F40F7">
              <w:rPr>
                <w:rFonts w:ascii="Arial" w:hAnsi="Arial" w:cs="Arial"/>
                <w:b/>
              </w:rPr>
              <w:t>DI</w:t>
            </w:r>
            <w:r w:rsidR="003F40F7" w:rsidRPr="009F11DC">
              <w:rPr>
                <w:rFonts w:ascii="Arial" w:hAnsi="Arial" w:cs="Arial"/>
                <w:b/>
              </w:rPr>
              <w:t>GRAIN</w:t>
            </w:r>
            <w:r w:rsidR="003F40F7">
              <w:rPr>
                <w:rFonts w:ascii="Arial" w:hAnsi="Arial" w:cs="Arial"/>
                <w:b/>
              </w:rPr>
              <w:t xml:space="preserve"> SPRAY</w:t>
            </w:r>
            <w:r>
              <w:rPr>
                <w:rFonts w:ascii="Arial" w:hAnsi="Arial" w:cs="Arial"/>
                <w:b/>
              </w:rPr>
              <w:t>- Barrier treatment</w:t>
            </w:r>
            <w:r w:rsidR="003F40F7">
              <w:rPr>
                <w:rFonts w:ascii="Arial" w:hAnsi="Arial" w:cs="Arial"/>
                <w:b/>
              </w:rPr>
              <w:t xml:space="preserve"> scenario</w:t>
            </w:r>
            <w:r>
              <w:rPr>
                <w:rFonts w:ascii="Arial" w:hAnsi="Arial" w:cs="Arial"/>
                <w:b/>
              </w:rPr>
              <w:t>- Restricted use proposed by FR CA</w:t>
            </w:r>
          </w:p>
          <w:tbl>
            <w:tblPr>
              <w:tblW w:w="9219" w:type="dxa"/>
              <w:tblInd w:w="103" w:type="dxa"/>
              <w:tblLook w:val="04A0" w:firstRow="1" w:lastRow="0" w:firstColumn="1" w:lastColumn="0" w:noHBand="0" w:noVBand="1"/>
            </w:tblPr>
            <w:tblGrid>
              <w:gridCol w:w="1951"/>
              <w:gridCol w:w="1621"/>
              <w:gridCol w:w="2387"/>
              <w:gridCol w:w="1417"/>
              <w:gridCol w:w="1843"/>
            </w:tblGrid>
            <w:tr w:rsidR="00DD3EC5" w:rsidRPr="00102C04" w14:paraId="5B9ABEB4" w14:textId="77777777" w:rsidTr="00FB564E">
              <w:trPr>
                <w:trHeight w:val="255"/>
              </w:trPr>
              <w:tc>
                <w:tcPr>
                  <w:tcW w:w="19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1BBC31" w14:textId="77777777" w:rsidR="00DD3EC5" w:rsidRPr="00102C04" w:rsidRDefault="00DD3EC5" w:rsidP="00704A63">
                  <w:pPr>
                    <w:framePr w:hSpace="180" w:wrap="around" w:vAnchor="text" w:hAnchor="margin" w:y="106"/>
                    <w:spacing w:line="240" w:lineRule="auto"/>
                    <w:jc w:val="center"/>
                    <w:rPr>
                      <w:rFonts w:ascii="Arial" w:hAnsi="Arial" w:cs="Arial"/>
                      <w:i/>
                      <w:iCs/>
                      <w:sz w:val="20"/>
                      <w:szCs w:val="20"/>
                      <w:lang w:val="en-GB"/>
                    </w:rPr>
                  </w:pPr>
                  <w:r w:rsidRPr="00102C04">
                    <w:rPr>
                      <w:rFonts w:ascii="Arial" w:hAnsi="Arial" w:cs="Arial"/>
                      <w:i/>
                      <w:iCs/>
                      <w:sz w:val="20"/>
                      <w:szCs w:val="20"/>
                      <w:lang w:val="en-GB"/>
                    </w:rPr>
                    <w:t>Parameter</w:t>
                  </w:r>
                </w:p>
              </w:tc>
              <w:tc>
                <w:tcPr>
                  <w:tcW w:w="16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0F4EF5" w14:textId="77777777" w:rsidR="00DD3EC5" w:rsidRPr="00102C04" w:rsidRDefault="00DD3EC5" w:rsidP="00704A63">
                  <w:pPr>
                    <w:framePr w:hSpace="180" w:wrap="around" w:vAnchor="text" w:hAnchor="margin" w:y="106"/>
                    <w:spacing w:line="240" w:lineRule="auto"/>
                    <w:jc w:val="center"/>
                    <w:rPr>
                      <w:rFonts w:ascii="Arial" w:hAnsi="Arial" w:cs="Arial"/>
                      <w:i/>
                      <w:iCs/>
                      <w:sz w:val="20"/>
                      <w:szCs w:val="20"/>
                      <w:lang w:val="en-GB"/>
                    </w:rPr>
                  </w:pPr>
                  <w:r w:rsidRPr="00102C04">
                    <w:rPr>
                      <w:rFonts w:ascii="Arial" w:hAnsi="Arial" w:cs="Arial"/>
                      <w:i/>
                      <w:iCs/>
                      <w:sz w:val="20"/>
                      <w:szCs w:val="20"/>
                      <w:lang w:val="en-GB"/>
                    </w:rPr>
                    <w:t>Symbol</w:t>
                  </w:r>
                </w:p>
              </w:tc>
              <w:tc>
                <w:tcPr>
                  <w:tcW w:w="2387" w:type="dxa"/>
                  <w:tcBorders>
                    <w:top w:val="single" w:sz="4" w:space="0" w:color="auto"/>
                    <w:left w:val="nil"/>
                    <w:bottom w:val="single" w:sz="4" w:space="0" w:color="auto"/>
                    <w:right w:val="single" w:sz="4" w:space="0" w:color="auto"/>
                  </w:tcBorders>
                  <w:shd w:val="clear" w:color="auto" w:fill="auto"/>
                  <w:vAlign w:val="center"/>
                </w:tcPr>
                <w:p w14:paraId="3C54FED2" w14:textId="77777777" w:rsidR="00DD3EC5" w:rsidRPr="00102C04" w:rsidRDefault="00DD3EC5" w:rsidP="00704A63">
                  <w:pPr>
                    <w:framePr w:hSpace="180" w:wrap="around" w:vAnchor="text" w:hAnchor="margin" w:y="106"/>
                    <w:spacing w:line="240" w:lineRule="auto"/>
                    <w:rPr>
                      <w:rFonts w:ascii="Arial" w:hAnsi="Arial" w:cs="Arial"/>
                      <w:sz w:val="20"/>
                      <w:szCs w:val="20"/>
                      <w:lang w:val="en-GB"/>
                    </w:rPr>
                  </w:pPr>
                  <w:r w:rsidRPr="00102C04">
                    <w:rPr>
                      <w:rFonts w:ascii="Arial" w:hAnsi="Arial" w:cs="Arial"/>
                      <w:sz w:val="20"/>
                      <w:szCs w:val="20"/>
                      <w:lang w:val="en-GB"/>
                    </w:rPr>
                    <w:t>Value for non-professional uses</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C094C2" w14:textId="77777777" w:rsidR="00DD3EC5" w:rsidRPr="00102C04" w:rsidRDefault="00DD3EC5" w:rsidP="00704A63">
                  <w:pPr>
                    <w:framePr w:hSpace="180" w:wrap="around" w:vAnchor="text" w:hAnchor="margin" w:y="106"/>
                    <w:spacing w:line="240" w:lineRule="auto"/>
                    <w:jc w:val="center"/>
                    <w:rPr>
                      <w:rFonts w:ascii="Arial" w:hAnsi="Arial" w:cs="Arial"/>
                      <w:i/>
                      <w:iCs/>
                      <w:sz w:val="20"/>
                      <w:szCs w:val="20"/>
                      <w:lang w:val="en-GB"/>
                    </w:rPr>
                  </w:pPr>
                  <w:r w:rsidRPr="00102C04">
                    <w:rPr>
                      <w:rFonts w:ascii="Arial" w:hAnsi="Arial" w:cs="Arial"/>
                      <w:i/>
                      <w:iCs/>
                      <w:sz w:val="20"/>
                      <w:szCs w:val="20"/>
                      <w:lang w:val="en-GB"/>
                    </w:rPr>
                    <w:t>Unit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E17A17B" w14:textId="77777777" w:rsidR="00DD3EC5" w:rsidRPr="00102C04" w:rsidRDefault="00DD3EC5" w:rsidP="00704A63">
                  <w:pPr>
                    <w:framePr w:hSpace="180" w:wrap="around" w:vAnchor="text" w:hAnchor="margin" w:y="106"/>
                    <w:spacing w:line="240" w:lineRule="auto"/>
                    <w:jc w:val="center"/>
                    <w:rPr>
                      <w:rFonts w:ascii="Arial" w:hAnsi="Arial" w:cs="Arial"/>
                      <w:i/>
                      <w:iCs/>
                      <w:sz w:val="20"/>
                      <w:szCs w:val="20"/>
                      <w:lang w:val="en-GB"/>
                    </w:rPr>
                  </w:pPr>
                  <w:r w:rsidRPr="00102C04">
                    <w:rPr>
                      <w:rFonts w:ascii="Arial" w:hAnsi="Arial" w:cs="Arial"/>
                      <w:i/>
                      <w:iCs/>
                      <w:sz w:val="20"/>
                      <w:szCs w:val="20"/>
                      <w:lang w:val="en-GB"/>
                    </w:rPr>
                    <w:t>Source</w:t>
                  </w:r>
                </w:p>
              </w:tc>
            </w:tr>
            <w:tr w:rsidR="00DD3EC5" w:rsidRPr="00102C04" w14:paraId="04AAE448" w14:textId="77777777" w:rsidTr="00FB564E">
              <w:trPr>
                <w:trHeight w:val="255"/>
              </w:trPr>
              <w:tc>
                <w:tcPr>
                  <w:tcW w:w="1951" w:type="dxa"/>
                  <w:vMerge/>
                  <w:tcBorders>
                    <w:top w:val="single" w:sz="4" w:space="0" w:color="auto"/>
                    <w:left w:val="single" w:sz="4" w:space="0" w:color="auto"/>
                    <w:bottom w:val="single" w:sz="4" w:space="0" w:color="auto"/>
                    <w:right w:val="single" w:sz="4" w:space="0" w:color="auto"/>
                  </w:tcBorders>
                  <w:vAlign w:val="center"/>
                  <w:hideMark/>
                </w:tcPr>
                <w:p w14:paraId="5A92E31E" w14:textId="77777777" w:rsidR="00DD3EC5" w:rsidRPr="00102C04" w:rsidRDefault="00DD3EC5" w:rsidP="00704A63">
                  <w:pPr>
                    <w:framePr w:hSpace="180" w:wrap="around" w:vAnchor="text" w:hAnchor="margin" w:y="106"/>
                    <w:spacing w:line="240" w:lineRule="auto"/>
                    <w:rPr>
                      <w:rFonts w:ascii="Arial" w:hAnsi="Arial" w:cs="Arial"/>
                      <w:i/>
                      <w:iCs/>
                      <w:sz w:val="20"/>
                      <w:szCs w:val="20"/>
                      <w:lang w:val="en-GB"/>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501FED09" w14:textId="77777777" w:rsidR="00DD3EC5" w:rsidRPr="00102C04" w:rsidRDefault="00DD3EC5" w:rsidP="00704A63">
                  <w:pPr>
                    <w:framePr w:hSpace="180" w:wrap="around" w:vAnchor="text" w:hAnchor="margin" w:y="106"/>
                    <w:spacing w:line="240" w:lineRule="auto"/>
                    <w:rPr>
                      <w:rFonts w:ascii="Arial" w:hAnsi="Arial" w:cs="Arial"/>
                      <w:i/>
                      <w:iCs/>
                      <w:sz w:val="20"/>
                      <w:szCs w:val="20"/>
                      <w:lang w:val="en-GB"/>
                    </w:rPr>
                  </w:pPr>
                </w:p>
              </w:tc>
              <w:tc>
                <w:tcPr>
                  <w:tcW w:w="2387" w:type="dxa"/>
                  <w:tcBorders>
                    <w:top w:val="nil"/>
                    <w:left w:val="nil"/>
                    <w:bottom w:val="single" w:sz="4" w:space="0" w:color="auto"/>
                    <w:right w:val="single" w:sz="4" w:space="0" w:color="auto"/>
                  </w:tcBorders>
                  <w:shd w:val="clear" w:color="auto" w:fill="auto"/>
                  <w:vAlign w:val="center"/>
                  <w:hideMark/>
                </w:tcPr>
                <w:p w14:paraId="73D544C3" w14:textId="77777777" w:rsidR="00DD3EC5" w:rsidRPr="00102C04" w:rsidRDefault="00DD3EC5" w:rsidP="00704A63">
                  <w:pPr>
                    <w:framePr w:hSpace="180" w:wrap="around" w:vAnchor="text" w:hAnchor="margin" w:y="106"/>
                    <w:spacing w:line="240" w:lineRule="auto"/>
                    <w:jc w:val="center"/>
                    <w:rPr>
                      <w:rFonts w:ascii="Arial" w:hAnsi="Arial" w:cs="Arial"/>
                      <w:b/>
                      <w:bCs/>
                      <w:sz w:val="18"/>
                      <w:szCs w:val="18"/>
                      <w:lang w:val="en-GB"/>
                    </w:rPr>
                  </w:pPr>
                  <w:r w:rsidRPr="00102C04">
                    <w:rPr>
                      <w:rFonts w:ascii="Arial" w:hAnsi="Arial" w:cs="Arial"/>
                      <w:b/>
                      <w:bCs/>
                      <w:sz w:val="18"/>
                      <w:szCs w:val="18"/>
                      <w:lang w:val="en-GB"/>
                    </w:rPr>
                    <w:t>Private house</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7BBEC84" w14:textId="77777777" w:rsidR="00DD3EC5" w:rsidRPr="00102C04" w:rsidRDefault="00DD3EC5" w:rsidP="00704A63">
                  <w:pPr>
                    <w:framePr w:hSpace="180" w:wrap="around" w:vAnchor="text" w:hAnchor="margin" w:y="106"/>
                    <w:spacing w:line="240" w:lineRule="auto"/>
                    <w:rPr>
                      <w:rFonts w:ascii="Arial" w:hAnsi="Arial" w:cs="Arial"/>
                      <w:i/>
                      <w:iCs/>
                      <w:sz w:val="20"/>
                      <w:szCs w:val="20"/>
                      <w:lang w:val="en-GB"/>
                    </w:rPr>
                  </w:pPr>
                </w:p>
              </w:tc>
              <w:tc>
                <w:tcPr>
                  <w:tcW w:w="1843" w:type="dxa"/>
                  <w:tcBorders>
                    <w:top w:val="nil"/>
                    <w:left w:val="nil"/>
                    <w:bottom w:val="single" w:sz="4" w:space="0" w:color="auto"/>
                    <w:right w:val="single" w:sz="4" w:space="0" w:color="auto"/>
                  </w:tcBorders>
                  <w:shd w:val="clear" w:color="auto" w:fill="auto"/>
                  <w:vAlign w:val="center"/>
                  <w:hideMark/>
                </w:tcPr>
                <w:p w14:paraId="5F6D7192" w14:textId="77777777" w:rsidR="00DD3EC5" w:rsidRPr="00102C04" w:rsidRDefault="00DD3EC5" w:rsidP="00704A63">
                  <w:pPr>
                    <w:framePr w:hSpace="180" w:wrap="around" w:vAnchor="text" w:hAnchor="margin" w:y="106"/>
                    <w:spacing w:line="240" w:lineRule="auto"/>
                    <w:jc w:val="center"/>
                    <w:rPr>
                      <w:rFonts w:ascii="Arial" w:hAnsi="Arial" w:cs="Arial"/>
                      <w:i/>
                      <w:iCs/>
                      <w:sz w:val="20"/>
                      <w:szCs w:val="20"/>
                      <w:lang w:val="en-GB"/>
                    </w:rPr>
                  </w:pPr>
                  <w:r w:rsidRPr="00102C04">
                    <w:rPr>
                      <w:rFonts w:ascii="Arial" w:hAnsi="Arial" w:cs="Arial"/>
                      <w:i/>
                      <w:iCs/>
                      <w:sz w:val="20"/>
                      <w:szCs w:val="20"/>
                      <w:lang w:val="en-GB"/>
                    </w:rPr>
                    <w:t> </w:t>
                  </w:r>
                </w:p>
              </w:tc>
            </w:tr>
            <w:tr w:rsidR="00DD3EC5" w:rsidRPr="00102C04" w14:paraId="5D9A5E18" w14:textId="77777777" w:rsidTr="00FB564E">
              <w:trPr>
                <w:trHeight w:val="300"/>
              </w:trPr>
              <w:tc>
                <w:tcPr>
                  <w:tcW w:w="9219"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2B044366" w14:textId="77777777" w:rsidR="00DD3EC5" w:rsidRPr="00102C04" w:rsidRDefault="00DD3EC5" w:rsidP="00704A63">
                  <w:pPr>
                    <w:framePr w:hSpace="180" w:wrap="around" w:vAnchor="text" w:hAnchor="margin" w:y="106"/>
                    <w:spacing w:line="240" w:lineRule="auto"/>
                    <w:jc w:val="both"/>
                    <w:rPr>
                      <w:rFonts w:ascii="Arial" w:hAnsi="Arial" w:cs="Arial"/>
                      <w:b/>
                      <w:bCs/>
                      <w:i/>
                      <w:iCs/>
                      <w:sz w:val="20"/>
                      <w:szCs w:val="20"/>
                      <w:lang w:val="en-GB"/>
                    </w:rPr>
                  </w:pPr>
                  <w:r w:rsidRPr="00102C04">
                    <w:rPr>
                      <w:rFonts w:ascii="Arial" w:hAnsi="Arial" w:cs="Arial"/>
                      <w:b/>
                      <w:bCs/>
                      <w:i/>
                      <w:iCs/>
                      <w:sz w:val="20"/>
                      <w:szCs w:val="20"/>
                      <w:lang w:val="en-GB"/>
                    </w:rPr>
                    <w:t>Product Information</w:t>
                  </w:r>
                </w:p>
              </w:tc>
            </w:tr>
            <w:tr w:rsidR="00DD3EC5" w:rsidRPr="00102C04" w14:paraId="321FF032" w14:textId="77777777" w:rsidTr="00FB564E">
              <w:trPr>
                <w:trHeight w:val="255"/>
              </w:trPr>
              <w:tc>
                <w:tcPr>
                  <w:tcW w:w="1951" w:type="dxa"/>
                  <w:tcBorders>
                    <w:top w:val="nil"/>
                    <w:left w:val="single" w:sz="4" w:space="0" w:color="auto"/>
                    <w:bottom w:val="single" w:sz="4" w:space="0" w:color="auto"/>
                    <w:right w:val="single" w:sz="4" w:space="0" w:color="auto"/>
                  </w:tcBorders>
                  <w:shd w:val="clear" w:color="auto" w:fill="auto"/>
                  <w:vAlign w:val="center"/>
                  <w:hideMark/>
                </w:tcPr>
                <w:p w14:paraId="0618A7D9" w14:textId="77777777" w:rsidR="00DD3EC5" w:rsidRPr="00102C04" w:rsidRDefault="00DD3EC5" w:rsidP="00704A63">
                  <w:pPr>
                    <w:framePr w:hSpace="180" w:wrap="around" w:vAnchor="text" w:hAnchor="margin" w:y="106"/>
                    <w:spacing w:line="240" w:lineRule="auto"/>
                    <w:jc w:val="both"/>
                    <w:rPr>
                      <w:rFonts w:ascii="Arial" w:hAnsi="Arial" w:cs="Arial"/>
                      <w:sz w:val="18"/>
                      <w:szCs w:val="18"/>
                      <w:lang w:val="en-GB"/>
                    </w:rPr>
                  </w:pPr>
                  <w:r w:rsidRPr="00102C04">
                    <w:rPr>
                      <w:rFonts w:ascii="Arial" w:hAnsi="Arial" w:cs="Arial"/>
                      <w:sz w:val="18"/>
                      <w:szCs w:val="18"/>
                      <w:lang w:val="en-GB"/>
                    </w:rPr>
                    <w:t>Product Name</w:t>
                  </w:r>
                </w:p>
              </w:tc>
              <w:tc>
                <w:tcPr>
                  <w:tcW w:w="1621" w:type="dxa"/>
                  <w:tcBorders>
                    <w:top w:val="nil"/>
                    <w:left w:val="nil"/>
                    <w:bottom w:val="single" w:sz="4" w:space="0" w:color="auto"/>
                    <w:right w:val="single" w:sz="4" w:space="0" w:color="auto"/>
                  </w:tcBorders>
                  <w:shd w:val="clear" w:color="auto" w:fill="auto"/>
                  <w:vAlign w:val="center"/>
                  <w:hideMark/>
                </w:tcPr>
                <w:p w14:paraId="7AEBDD3C"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w:t>
                  </w:r>
                </w:p>
              </w:tc>
              <w:tc>
                <w:tcPr>
                  <w:tcW w:w="2387" w:type="dxa"/>
                  <w:tcBorders>
                    <w:top w:val="single" w:sz="4" w:space="0" w:color="auto"/>
                    <w:left w:val="nil"/>
                    <w:bottom w:val="single" w:sz="4" w:space="0" w:color="auto"/>
                    <w:right w:val="single" w:sz="4" w:space="0" w:color="000000"/>
                  </w:tcBorders>
                  <w:shd w:val="clear" w:color="auto" w:fill="auto"/>
                  <w:vAlign w:val="center"/>
                  <w:hideMark/>
                </w:tcPr>
                <w:p w14:paraId="459349D9" w14:textId="77777777" w:rsidR="00DD3EC5" w:rsidRPr="00102C04" w:rsidRDefault="00DD6DEE"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Digrain</w:t>
                  </w:r>
                </w:p>
              </w:tc>
              <w:tc>
                <w:tcPr>
                  <w:tcW w:w="1417" w:type="dxa"/>
                  <w:tcBorders>
                    <w:top w:val="nil"/>
                    <w:left w:val="nil"/>
                    <w:bottom w:val="single" w:sz="4" w:space="0" w:color="auto"/>
                    <w:right w:val="single" w:sz="4" w:space="0" w:color="auto"/>
                  </w:tcBorders>
                  <w:shd w:val="clear" w:color="auto" w:fill="auto"/>
                  <w:vAlign w:val="center"/>
                  <w:hideMark/>
                </w:tcPr>
                <w:p w14:paraId="3E84D7D5"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w:t>
                  </w:r>
                </w:p>
              </w:tc>
              <w:tc>
                <w:tcPr>
                  <w:tcW w:w="1843" w:type="dxa"/>
                  <w:tcBorders>
                    <w:top w:val="nil"/>
                    <w:left w:val="nil"/>
                    <w:bottom w:val="single" w:sz="4" w:space="0" w:color="auto"/>
                    <w:right w:val="single" w:sz="4" w:space="0" w:color="auto"/>
                  </w:tcBorders>
                  <w:shd w:val="clear" w:color="auto" w:fill="auto"/>
                  <w:vAlign w:val="center"/>
                  <w:hideMark/>
                </w:tcPr>
                <w:p w14:paraId="0958E398"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w:t>
                  </w:r>
                </w:p>
              </w:tc>
            </w:tr>
            <w:tr w:rsidR="00DD3EC5" w:rsidRPr="00102C04" w14:paraId="512D3F8A" w14:textId="77777777" w:rsidTr="00FB564E">
              <w:trPr>
                <w:trHeight w:val="255"/>
              </w:trPr>
              <w:tc>
                <w:tcPr>
                  <w:tcW w:w="1951" w:type="dxa"/>
                  <w:tcBorders>
                    <w:top w:val="nil"/>
                    <w:left w:val="single" w:sz="4" w:space="0" w:color="auto"/>
                    <w:bottom w:val="single" w:sz="4" w:space="0" w:color="auto"/>
                    <w:right w:val="single" w:sz="4" w:space="0" w:color="auto"/>
                  </w:tcBorders>
                  <w:shd w:val="clear" w:color="auto" w:fill="auto"/>
                  <w:vAlign w:val="center"/>
                  <w:hideMark/>
                </w:tcPr>
                <w:p w14:paraId="0E4E8DED" w14:textId="77777777" w:rsidR="00DD3EC5" w:rsidRPr="00102C04" w:rsidRDefault="00DD3EC5" w:rsidP="00704A63">
                  <w:pPr>
                    <w:framePr w:hSpace="180" w:wrap="around" w:vAnchor="text" w:hAnchor="margin" w:y="106"/>
                    <w:spacing w:line="240" w:lineRule="auto"/>
                    <w:jc w:val="both"/>
                    <w:rPr>
                      <w:rFonts w:ascii="Arial" w:hAnsi="Arial" w:cs="Arial"/>
                      <w:sz w:val="18"/>
                      <w:szCs w:val="18"/>
                      <w:lang w:val="en-GB"/>
                    </w:rPr>
                  </w:pPr>
                  <w:r w:rsidRPr="00102C04">
                    <w:rPr>
                      <w:rFonts w:ascii="Arial" w:hAnsi="Arial" w:cs="Arial"/>
                      <w:sz w:val="18"/>
                      <w:szCs w:val="18"/>
                      <w:lang w:val="en-GB"/>
                    </w:rPr>
                    <w:t>Active Ingredient</w:t>
                  </w:r>
                </w:p>
              </w:tc>
              <w:tc>
                <w:tcPr>
                  <w:tcW w:w="1621" w:type="dxa"/>
                  <w:tcBorders>
                    <w:top w:val="nil"/>
                    <w:left w:val="nil"/>
                    <w:bottom w:val="single" w:sz="4" w:space="0" w:color="auto"/>
                    <w:right w:val="single" w:sz="4" w:space="0" w:color="auto"/>
                  </w:tcBorders>
                  <w:shd w:val="clear" w:color="auto" w:fill="auto"/>
                  <w:vAlign w:val="center"/>
                  <w:hideMark/>
                </w:tcPr>
                <w:p w14:paraId="76A775D1"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w:t>
                  </w:r>
                </w:p>
              </w:tc>
              <w:tc>
                <w:tcPr>
                  <w:tcW w:w="2387" w:type="dxa"/>
                  <w:tcBorders>
                    <w:top w:val="single" w:sz="4" w:space="0" w:color="auto"/>
                    <w:left w:val="nil"/>
                    <w:bottom w:val="single" w:sz="4" w:space="0" w:color="auto"/>
                    <w:right w:val="single" w:sz="4" w:space="0" w:color="000000"/>
                  </w:tcBorders>
                  <w:shd w:val="clear" w:color="auto" w:fill="auto"/>
                  <w:vAlign w:val="center"/>
                  <w:hideMark/>
                </w:tcPr>
                <w:p w14:paraId="115FC006"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Etofenprox</w:t>
                  </w:r>
                </w:p>
              </w:tc>
              <w:tc>
                <w:tcPr>
                  <w:tcW w:w="1417" w:type="dxa"/>
                  <w:tcBorders>
                    <w:top w:val="nil"/>
                    <w:left w:val="nil"/>
                    <w:bottom w:val="single" w:sz="4" w:space="0" w:color="auto"/>
                    <w:right w:val="single" w:sz="4" w:space="0" w:color="auto"/>
                  </w:tcBorders>
                  <w:shd w:val="clear" w:color="auto" w:fill="auto"/>
                  <w:vAlign w:val="center"/>
                  <w:hideMark/>
                </w:tcPr>
                <w:p w14:paraId="21566BA4"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w:t>
                  </w:r>
                </w:p>
              </w:tc>
              <w:tc>
                <w:tcPr>
                  <w:tcW w:w="1843" w:type="dxa"/>
                  <w:tcBorders>
                    <w:top w:val="nil"/>
                    <w:left w:val="nil"/>
                    <w:bottom w:val="single" w:sz="4" w:space="0" w:color="auto"/>
                    <w:right w:val="single" w:sz="4" w:space="0" w:color="auto"/>
                  </w:tcBorders>
                  <w:shd w:val="clear" w:color="auto" w:fill="auto"/>
                  <w:vAlign w:val="center"/>
                  <w:hideMark/>
                </w:tcPr>
                <w:p w14:paraId="0B6C34AB"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w:t>
                  </w:r>
                </w:p>
              </w:tc>
            </w:tr>
            <w:tr w:rsidR="00DD3EC5" w:rsidRPr="00102C04" w14:paraId="1B7E5690" w14:textId="77777777" w:rsidTr="00FB564E">
              <w:trPr>
                <w:trHeight w:val="480"/>
              </w:trPr>
              <w:tc>
                <w:tcPr>
                  <w:tcW w:w="1951" w:type="dxa"/>
                  <w:tcBorders>
                    <w:top w:val="nil"/>
                    <w:left w:val="single" w:sz="4" w:space="0" w:color="auto"/>
                    <w:bottom w:val="single" w:sz="4" w:space="0" w:color="auto"/>
                    <w:right w:val="single" w:sz="4" w:space="0" w:color="auto"/>
                  </w:tcBorders>
                  <w:shd w:val="clear" w:color="auto" w:fill="auto"/>
                  <w:vAlign w:val="center"/>
                  <w:hideMark/>
                </w:tcPr>
                <w:p w14:paraId="4FEB6C8B" w14:textId="77777777" w:rsidR="00DD3EC5" w:rsidRPr="00102C04" w:rsidRDefault="00DD3EC5" w:rsidP="00704A63">
                  <w:pPr>
                    <w:framePr w:hSpace="180" w:wrap="around" w:vAnchor="text" w:hAnchor="margin" w:y="106"/>
                    <w:spacing w:line="240" w:lineRule="auto"/>
                    <w:jc w:val="both"/>
                    <w:rPr>
                      <w:rFonts w:ascii="Arial" w:hAnsi="Arial" w:cs="Arial"/>
                      <w:sz w:val="18"/>
                      <w:szCs w:val="18"/>
                      <w:lang w:val="en-GB"/>
                    </w:rPr>
                  </w:pPr>
                  <w:r w:rsidRPr="00102C04">
                    <w:rPr>
                      <w:rFonts w:ascii="Arial" w:hAnsi="Arial" w:cs="Arial"/>
                      <w:sz w:val="18"/>
                      <w:szCs w:val="18"/>
                      <w:lang w:val="en-GB"/>
                    </w:rPr>
                    <w:t>Fraction of etofenprox in product</w:t>
                  </w:r>
                </w:p>
              </w:tc>
              <w:tc>
                <w:tcPr>
                  <w:tcW w:w="1621" w:type="dxa"/>
                  <w:tcBorders>
                    <w:top w:val="nil"/>
                    <w:left w:val="nil"/>
                    <w:bottom w:val="single" w:sz="4" w:space="0" w:color="auto"/>
                    <w:right w:val="single" w:sz="4" w:space="0" w:color="auto"/>
                  </w:tcBorders>
                  <w:shd w:val="clear" w:color="auto" w:fill="auto"/>
                  <w:vAlign w:val="center"/>
                  <w:hideMark/>
                </w:tcPr>
                <w:p w14:paraId="15B0016A"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Fai</w:t>
                  </w:r>
                </w:p>
              </w:tc>
              <w:tc>
                <w:tcPr>
                  <w:tcW w:w="2387" w:type="dxa"/>
                  <w:tcBorders>
                    <w:top w:val="single" w:sz="4" w:space="0" w:color="auto"/>
                    <w:left w:val="nil"/>
                    <w:bottom w:val="single" w:sz="4" w:space="0" w:color="auto"/>
                    <w:right w:val="single" w:sz="4" w:space="0" w:color="000000"/>
                  </w:tcBorders>
                  <w:shd w:val="clear" w:color="auto" w:fill="auto"/>
                  <w:vAlign w:val="center"/>
                  <w:hideMark/>
                </w:tcPr>
                <w:p w14:paraId="1C330F16"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2.04E-03</w:t>
                  </w:r>
                </w:p>
              </w:tc>
              <w:tc>
                <w:tcPr>
                  <w:tcW w:w="1417" w:type="dxa"/>
                  <w:tcBorders>
                    <w:top w:val="nil"/>
                    <w:left w:val="nil"/>
                    <w:bottom w:val="single" w:sz="4" w:space="0" w:color="auto"/>
                    <w:right w:val="single" w:sz="4" w:space="0" w:color="auto"/>
                  </w:tcBorders>
                  <w:shd w:val="clear" w:color="auto" w:fill="auto"/>
                  <w:vAlign w:val="center"/>
                  <w:hideMark/>
                </w:tcPr>
                <w:p w14:paraId="6DD66EB8"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w:t>
                  </w:r>
                </w:p>
              </w:tc>
              <w:tc>
                <w:tcPr>
                  <w:tcW w:w="1843" w:type="dxa"/>
                  <w:tcBorders>
                    <w:top w:val="nil"/>
                    <w:left w:val="nil"/>
                    <w:bottom w:val="single" w:sz="4" w:space="0" w:color="auto"/>
                    <w:right w:val="single" w:sz="4" w:space="0" w:color="auto"/>
                  </w:tcBorders>
                  <w:shd w:val="clear" w:color="auto" w:fill="auto"/>
                  <w:vAlign w:val="center"/>
                  <w:hideMark/>
                </w:tcPr>
                <w:p w14:paraId="56627DBB"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Input</w:t>
                  </w:r>
                </w:p>
              </w:tc>
            </w:tr>
            <w:tr w:rsidR="00DD3EC5" w:rsidRPr="00102C04" w14:paraId="04112001" w14:textId="77777777" w:rsidTr="00FB564E">
              <w:trPr>
                <w:trHeight w:val="480"/>
              </w:trPr>
              <w:tc>
                <w:tcPr>
                  <w:tcW w:w="1951" w:type="dxa"/>
                  <w:tcBorders>
                    <w:top w:val="nil"/>
                    <w:left w:val="single" w:sz="4" w:space="0" w:color="auto"/>
                    <w:bottom w:val="single" w:sz="4" w:space="0" w:color="auto"/>
                    <w:right w:val="single" w:sz="4" w:space="0" w:color="auto"/>
                  </w:tcBorders>
                  <w:shd w:val="clear" w:color="auto" w:fill="auto"/>
                  <w:vAlign w:val="center"/>
                  <w:hideMark/>
                </w:tcPr>
                <w:p w14:paraId="58CB8DCE" w14:textId="77777777" w:rsidR="00DD3EC5" w:rsidRPr="00102C04" w:rsidRDefault="00DD3EC5" w:rsidP="00704A63">
                  <w:pPr>
                    <w:framePr w:hSpace="180" w:wrap="around" w:vAnchor="text" w:hAnchor="margin" w:y="106"/>
                    <w:spacing w:line="240" w:lineRule="auto"/>
                    <w:jc w:val="both"/>
                    <w:rPr>
                      <w:rFonts w:ascii="Arial" w:hAnsi="Arial" w:cs="Arial"/>
                      <w:sz w:val="18"/>
                      <w:szCs w:val="18"/>
                      <w:lang w:val="en-GB"/>
                    </w:rPr>
                  </w:pPr>
                  <w:r w:rsidRPr="00102C04">
                    <w:rPr>
                      <w:rFonts w:ascii="Arial" w:hAnsi="Arial" w:cs="Arial"/>
                      <w:sz w:val="18"/>
                      <w:szCs w:val="18"/>
                      <w:lang w:val="en-GB"/>
                    </w:rPr>
                    <w:t>Treatment Rate of etofenprox</w:t>
                  </w:r>
                </w:p>
              </w:tc>
              <w:tc>
                <w:tcPr>
                  <w:tcW w:w="1621" w:type="dxa"/>
                  <w:tcBorders>
                    <w:top w:val="nil"/>
                    <w:left w:val="nil"/>
                    <w:bottom w:val="single" w:sz="4" w:space="0" w:color="auto"/>
                    <w:right w:val="single" w:sz="4" w:space="0" w:color="auto"/>
                  </w:tcBorders>
                  <w:shd w:val="clear" w:color="auto" w:fill="auto"/>
                  <w:vAlign w:val="center"/>
                  <w:hideMark/>
                </w:tcPr>
                <w:p w14:paraId="140BFA38"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Qai</w:t>
                  </w:r>
                </w:p>
              </w:tc>
              <w:tc>
                <w:tcPr>
                  <w:tcW w:w="2387" w:type="dxa"/>
                  <w:tcBorders>
                    <w:top w:val="single" w:sz="4" w:space="0" w:color="auto"/>
                    <w:left w:val="nil"/>
                    <w:bottom w:val="single" w:sz="4" w:space="0" w:color="auto"/>
                    <w:right w:val="single" w:sz="4" w:space="0" w:color="000000"/>
                  </w:tcBorders>
                  <w:shd w:val="clear" w:color="auto" w:fill="auto"/>
                  <w:vAlign w:val="center"/>
                  <w:hideMark/>
                </w:tcPr>
                <w:p w14:paraId="2A8AFCC7"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1.57E-01</w:t>
                  </w:r>
                </w:p>
              </w:tc>
              <w:tc>
                <w:tcPr>
                  <w:tcW w:w="1417" w:type="dxa"/>
                  <w:tcBorders>
                    <w:top w:val="nil"/>
                    <w:left w:val="nil"/>
                    <w:bottom w:val="single" w:sz="4" w:space="0" w:color="auto"/>
                    <w:right w:val="single" w:sz="4" w:space="0" w:color="auto"/>
                  </w:tcBorders>
                  <w:shd w:val="clear" w:color="auto" w:fill="auto"/>
                  <w:vAlign w:val="center"/>
                  <w:hideMark/>
                </w:tcPr>
                <w:p w14:paraId="31102E3E"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g</w:t>
                  </w:r>
                  <w:r w:rsidRPr="00102C04">
                    <w:rPr>
                      <w:rFonts w:ascii="Arial" w:hAnsi="Arial" w:cs="Arial"/>
                      <w:sz w:val="18"/>
                      <w:szCs w:val="18"/>
                      <w:vertAlign w:val="subscript"/>
                      <w:lang w:val="en-GB"/>
                    </w:rPr>
                    <w:t>as</w:t>
                  </w:r>
                  <w:r w:rsidRPr="00102C04">
                    <w:rPr>
                      <w:rFonts w:ascii="Arial" w:hAnsi="Arial" w:cs="Arial"/>
                      <w:sz w:val="18"/>
                      <w:szCs w:val="18"/>
                      <w:lang w:val="en-GB"/>
                    </w:rPr>
                    <w:t>.m</w:t>
                  </w:r>
                  <w:r w:rsidRPr="00102C04">
                    <w:rPr>
                      <w:rFonts w:ascii="Arial" w:hAnsi="Arial" w:cs="Arial"/>
                      <w:sz w:val="18"/>
                      <w:szCs w:val="18"/>
                      <w:vertAlign w:val="superscript"/>
                      <w:lang w:val="en-GB"/>
                    </w:rPr>
                    <w:t>-2</w:t>
                  </w:r>
                </w:p>
              </w:tc>
              <w:tc>
                <w:tcPr>
                  <w:tcW w:w="1843" w:type="dxa"/>
                  <w:tcBorders>
                    <w:top w:val="nil"/>
                    <w:left w:val="nil"/>
                    <w:bottom w:val="single" w:sz="4" w:space="0" w:color="auto"/>
                    <w:right w:val="single" w:sz="4" w:space="0" w:color="auto"/>
                  </w:tcBorders>
                  <w:shd w:val="clear" w:color="auto" w:fill="auto"/>
                  <w:vAlign w:val="center"/>
                  <w:hideMark/>
                </w:tcPr>
                <w:p w14:paraId="54CAD318"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Output</w:t>
                  </w:r>
                </w:p>
              </w:tc>
            </w:tr>
            <w:tr w:rsidR="00DD3EC5" w:rsidRPr="00102C04" w14:paraId="0A86447F" w14:textId="77777777" w:rsidTr="00FB564E">
              <w:trPr>
                <w:trHeight w:val="720"/>
              </w:trPr>
              <w:tc>
                <w:tcPr>
                  <w:tcW w:w="1951" w:type="dxa"/>
                  <w:tcBorders>
                    <w:top w:val="nil"/>
                    <w:left w:val="single" w:sz="4" w:space="0" w:color="auto"/>
                    <w:bottom w:val="single" w:sz="4" w:space="0" w:color="auto"/>
                    <w:right w:val="single" w:sz="4" w:space="0" w:color="auto"/>
                  </w:tcBorders>
                  <w:shd w:val="clear" w:color="auto" w:fill="auto"/>
                  <w:vAlign w:val="center"/>
                  <w:hideMark/>
                </w:tcPr>
                <w:p w14:paraId="20058980" w14:textId="77777777" w:rsidR="00DD3EC5" w:rsidRPr="00102C04" w:rsidRDefault="00DD3EC5" w:rsidP="00704A63">
                  <w:pPr>
                    <w:framePr w:hSpace="180" w:wrap="around" w:vAnchor="text" w:hAnchor="margin" w:y="106"/>
                    <w:spacing w:line="240" w:lineRule="auto"/>
                    <w:jc w:val="both"/>
                    <w:rPr>
                      <w:rFonts w:ascii="Arial" w:hAnsi="Arial" w:cs="Arial"/>
                      <w:sz w:val="18"/>
                      <w:szCs w:val="18"/>
                      <w:lang w:val="en-GB"/>
                    </w:rPr>
                  </w:pPr>
                  <w:r w:rsidRPr="00102C04">
                    <w:rPr>
                      <w:rFonts w:ascii="Arial" w:hAnsi="Arial" w:cs="Arial"/>
                      <w:sz w:val="18"/>
                      <w:szCs w:val="18"/>
                      <w:lang w:val="en-GB"/>
                    </w:rPr>
                    <w:t>Quantity of commercial product used for the preparation</w:t>
                  </w:r>
                </w:p>
              </w:tc>
              <w:tc>
                <w:tcPr>
                  <w:tcW w:w="1621" w:type="dxa"/>
                  <w:tcBorders>
                    <w:top w:val="nil"/>
                    <w:left w:val="nil"/>
                    <w:bottom w:val="single" w:sz="4" w:space="0" w:color="auto"/>
                    <w:right w:val="single" w:sz="4" w:space="0" w:color="auto"/>
                  </w:tcBorders>
                  <w:shd w:val="clear" w:color="auto" w:fill="auto"/>
                  <w:vAlign w:val="center"/>
                  <w:hideMark/>
                </w:tcPr>
                <w:p w14:paraId="0F78C3C0"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Q</w:t>
                  </w:r>
                  <w:r w:rsidRPr="00102C04">
                    <w:rPr>
                      <w:rFonts w:ascii="Arial" w:hAnsi="Arial" w:cs="Arial"/>
                      <w:sz w:val="18"/>
                      <w:szCs w:val="18"/>
                      <w:vertAlign w:val="subscript"/>
                      <w:lang w:val="en-GB"/>
                    </w:rPr>
                    <w:t>prod, prep</w:t>
                  </w:r>
                </w:p>
              </w:tc>
              <w:tc>
                <w:tcPr>
                  <w:tcW w:w="2387" w:type="dxa"/>
                  <w:tcBorders>
                    <w:top w:val="nil"/>
                    <w:left w:val="nil"/>
                    <w:bottom w:val="single" w:sz="4" w:space="0" w:color="auto"/>
                    <w:right w:val="single" w:sz="4" w:space="0" w:color="auto"/>
                  </w:tcBorders>
                  <w:shd w:val="clear" w:color="auto" w:fill="auto"/>
                  <w:vAlign w:val="center"/>
                </w:tcPr>
                <w:p w14:paraId="26FA64D5"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1.54E+03</w:t>
                  </w:r>
                </w:p>
              </w:tc>
              <w:tc>
                <w:tcPr>
                  <w:tcW w:w="1417" w:type="dxa"/>
                  <w:tcBorders>
                    <w:top w:val="nil"/>
                    <w:left w:val="nil"/>
                    <w:bottom w:val="single" w:sz="4" w:space="0" w:color="auto"/>
                    <w:right w:val="single" w:sz="4" w:space="0" w:color="auto"/>
                  </w:tcBorders>
                  <w:shd w:val="clear" w:color="auto" w:fill="auto"/>
                  <w:vAlign w:val="center"/>
                  <w:hideMark/>
                </w:tcPr>
                <w:p w14:paraId="6EFB0F2D"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g</w:t>
                  </w:r>
                </w:p>
              </w:tc>
              <w:tc>
                <w:tcPr>
                  <w:tcW w:w="1843" w:type="dxa"/>
                  <w:tcBorders>
                    <w:top w:val="nil"/>
                    <w:left w:val="nil"/>
                    <w:bottom w:val="single" w:sz="4" w:space="0" w:color="auto"/>
                    <w:right w:val="single" w:sz="4" w:space="0" w:color="auto"/>
                  </w:tcBorders>
                  <w:shd w:val="clear" w:color="auto" w:fill="auto"/>
                  <w:vAlign w:val="center"/>
                  <w:hideMark/>
                </w:tcPr>
                <w:p w14:paraId="30821C59"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Output</w:t>
                  </w:r>
                </w:p>
              </w:tc>
            </w:tr>
            <w:tr w:rsidR="00DD3EC5" w:rsidRPr="00102C04" w14:paraId="6317779A" w14:textId="77777777" w:rsidTr="00FB564E">
              <w:trPr>
                <w:trHeight w:val="720"/>
              </w:trPr>
              <w:tc>
                <w:tcPr>
                  <w:tcW w:w="1951" w:type="dxa"/>
                  <w:tcBorders>
                    <w:top w:val="nil"/>
                    <w:left w:val="single" w:sz="4" w:space="0" w:color="auto"/>
                    <w:bottom w:val="single" w:sz="4" w:space="0" w:color="auto"/>
                    <w:right w:val="single" w:sz="4" w:space="0" w:color="auto"/>
                  </w:tcBorders>
                  <w:shd w:val="clear" w:color="auto" w:fill="auto"/>
                  <w:vAlign w:val="center"/>
                  <w:hideMark/>
                </w:tcPr>
                <w:p w14:paraId="5BFE7E86" w14:textId="77777777" w:rsidR="00DD3EC5" w:rsidRPr="00102C04" w:rsidRDefault="00DD3EC5" w:rsidP="00704A63">
                  <w:pPr>
                    <w:framePr w:hSpace="180" w:wrap="around" w:vAnchor="text" w:hAnchor="margin" w:y="106"/>
                    <w:spacing w:line="240" w:lineRule="auto"/>
                    <w:jc w:val="both"/>
                    <w:rPr>
                      <w:rFonts w:ascii="Arial" w:hAnsi="Arial" w:cs="Arial"/>
                      <w:sz w:val="18"/>
                      <w:szCs w:val="18"/>
                      <w:lang w:val="en-GB"/>
                    </w:rPr>
                  </w:pPr>
                  <w:r w:rsidRPr="00102C04">
                    <w:rPr>
                      <w:rFonts w:ascii="Arial" w:hAnsi="Arial" w:cs="Arial"/>
                      <w:sz w:val="18"/>
                      <w:szCs w:val="18"/>
                      <w:lang w:val="en-GB"/>
                    </w:rPr>
                    <w:t>Treatment Sub-category</w:t>
                  </w:r>
                </w:p>
              </w:tc>
              <w:tc>
                <w:tcPr>
                  <w:tcW w:w="1621" w:type="dxa"/>
                  <w:tcBorders>
                    <w:top w:val="nil"/>
                    <w:left w:val="nil"/>
                    <w:bottom w:val="single" w:sz="4" w:space="0" w:color="auto"/>
                    <w:right w:val="single" w:sz="4" w:space="0" w:color="auto"/>
                  </w:tcBorders>
                  <w:shd w:val="clear" w:color="auto" w:fill="auto"/>
                  <w:vAlign w:val="center"/>
                  <w:hideMark/>
                </w:tcPr>
                <w:p w14:paraId="4D48B1F8"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w:t>
                  </w:r>
                </w:p>
              </w:tc>
              <w:tc>
                <w:tcPr>
                  <w:tcW w:w="2387" w:type="dxa"/>
                  <w:tcBorders>
                    <w:top w:val="single" w:sz="4" w:space="0" w:color="auto"/>
                    <w:left w:val="nil"/>
                    <w:bottom w:val="single" w:sz="4" w:space="0" w:color="auto"/>
                    <w:right w:val="single" w:sz="4" w:space="0" w:color="000000"/>
                  </w:tcBorders>
                  <w:shd w:val="clear" w:color="auto" w:fill="auto"/>
                  <w:vAlign w:val="center"/>
                  <w:hideMark/>
                </w:tcPr>
                <w:p w14:paraId="78E06862"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Barrier treatment</w:t>
                  </w:r>
                </w:p>
              </w:tc>
              <w:tc>
                <w:tcPr>
                  <w:tcW w:w="1417" w:type="dxa"/>
                  <w:tcBorders>
                    <w:top w:val="nil"/>
                    <w:left w:val="nil"/>
                    <w:bottom w:val="single" w:sz="4" w:space="0" w:color="auto"/>
                    <w:right w:val="single" w:sz="4" w:space="0" w:color="auto"/>
                  </w:tcBorders>
                  <w:shd w:val="clear" w:color="auto" w:fill="auto"/>
                  <w:vAlign w:val="center"/>
                  <w:hideMark/>
                </w:tcPr>
                <w:p w14:paraId="54116A04"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w:t>
                  </w:r>
                </w:p>
              </w:tc>
              <w:tc>
                <w:tcPr>
                  <w:tcW w:w="1843" w:type="dxa"/>
                  <w:tcBorders>
                    <w:top w:val="nil"/>
                    <w:left w:val="nil"/>
                    <w:bottom w:val="single" w:sz="4" w:space="0" w:color="auto"/>
                    <w:right w:val="single" w:sz="4" w:space="0" w:color="auto"/>
                  </w:tcBorders>
                  <w:shd w:val="clear" w:color="auto" w:fill="auto"/>
                  <w:vAlign w:val="center"/>
                  <w:hideMark/>
                </w:tcPr>
                <w:p w14:paraId="3B1D0361"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Pick-list</w:t>
                  </w:r>
                </w:p>
              </w:tc>
            </w:tr>
            <w:tr w:rsidR="00DD3EC5" w:rsidRPr="00102C04" w14:paraId="6B056F19" w14:textId="77777777" w:rsidTr="00FB564E">
              <w:trPr>
                <w:trHeight w:val="255"/>
              </w:trPr>
              <w:tc>
                <w:tcPr>
                  <w:tcW w:w="1951" w:type="dxa"/>
                  <w:tcBorders>
                    <w:top w:val="nil"/>
                    <w:left w:val="single" w:sz="4" w:space="0" w:color="auto"/>
                    <w:bottom w:val="single" w:sz="4" w:space="0" w:color="auto"/>
                    <w:right w:val="single" w:sz="4" w:space="0" w:color="auto"/>
                  </w:tcBorders>
                  <w:shd w:val="clear" w:color="auto" w:fill="auto"/>
                  <w:vAlign w:val="center"/>
                  <w:hideMark/>
                </w:tcPr>
                <w:p w14:paraId="16544735" w14:textId="77777777" w:rsidR="00DD3EC5" w:rsidRPr="00102C04" w:rsidRDefault="00DD3EC5" w:rsidP="00704A63">
                  <w:pPr>
                    <w:framePr w:hSpace="180" w:wrap="around" w:vAnchor="text" w:hAnchor="margin" w:y="106"/>
                    <w:spacing w:line="240" w:lineRule="auto"/>
                    <w:jc w:val="both"/>
                    <w:rPr>
                      <w:rFonts w:ascii="Arial" w:hAnsi="Arial" w:cs="Arial"/>
                      <w:sz w:val="18"/>
                      <w:szCs w:val="18"/>
                      <w:lang w:val="en-GB"/>
                    </w:rPr>
                  </w:pPr>
                  <w:r w:rsidRPr="00102C04">
                    <w:rPr>
                      <w:rFonts w:ascii="Arial" w:hAnsi="Arial" w:cs="Arial"/>
                      <w:sz w:val="18"/>
                      <w:szCs w:val="18"/>
                      <w:lang w:val="en-GB"/>
                    </w:rPr>
                    <w:lastRenderedPageBreak/>
                    <w:t>User Type</w:t>
                  </w:r>
                </w:p>
              </w:tc>
              <w:tc>
                <w:tcPr>
                  <w:tcW w:w="1621" w:type="dxa"/>
                  <w:tcBorders>
                    <w:top w:val="nil"/>
                    <w:left w:val="nil"/>
                    <w:bottom w:val="single" w:sz="4" w:space="0" w:color="auto"/>
                    <w:right w:val="single" w:sz="4" w:space="0" w:color="auto"/>
                  </w:tcBorders>
                  <w:shd w:val="clear" w:color="auto" w:fill="auto"/>
                  <w:vAlign w:val="center"/>
                  <w:hideMark/>
                </w:tcPr>
                <w:p w14:paraId="3A3C8430"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w:t>
                  </w:r>
                </w:p>
              </w:tc>
              <w:tc>
                <w:tcPr>
                  <w:tcW w:w="2387" w:type="dxa"/>
                  <w:tcBorders>
                    <w:top w:val="single" w:sz="4" w:space="0" w:color="auto"/>
                    <w:left w:val="nil"/>
                    <w:bottom w:val="single" w:sz="4" w:space="0" w:color="auto"/>
                    <w:right w:val="single" w:sz="4" w:space="0" w:color="auto"/>
                  </w:tcBorders>
                  <w:shd w:val="clear" w:color="auto" w:fill="auto"/>
                  <w:vAlign w:val="center"/>
                </w:tcPr>
                <w:p w14:paraId="3EA7E74D"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Non professional</w:t>
                  </w:r>
                </w:p>
              </w:tc>
              <w:tc>
                <w:tcPr>
                  <w:tcW w:w="1417" w:type="dxa"/>
                  <w:tcBorders>
                    <w:top w:val="nil"/>
                    <w:left w:val="nil"/>
                    <w:bottom w:val="single" w:sz="4" w:space="0" w:color="auto"/>
                    <w:right w:val="single" w:sz="4" w:space="0" w:color="auto"/>
                  </w:tcBorders>
                  <w:shd w:val="clear" w:color="auto" w:fill="auto"/>
                  <w:vAlign w:val="center"/>
                  <w:hideMark/>
                </w:tcPr>
                <w:p w14:paraId="4A6141D9"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w:t>
                  </w:r>
                </w:p>
              </w:tc>
              <w:tc>
                <w:tcPr>
                  <w:tcW w:w="1843" w:type="dxa"/>
                  <w:tcBorders>
                    <w:top w:val="nil"/>
                    <w:left w:val="nil"/>
                    <w:bottom w:val="single" w:sz="4" w:space="0" w:color="auto"/>
                    <w:right w:val="single" w:sz="4" w:space="0" w:color="auto"/>
                  </w:tcBorders>
                  <w:shd w:val="clear" w:color="auto" w:fill="auto"/>
                  <w:vAlign w:val="center"/>
                  <w:hideMark/>
                </w:tcPr>
                <w:p w14:paraId="1028099C"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Pick-list</w:t>
                  </w:r>
                </w:p>
              </w:tc>
            </w:tr>
            <w:tr w:rsidR="00DD3EC5" w:rsidRPr="00102C04" w14:paraId="75E66194" w14:textId="77777777" w:rsidTr="00FB564E">
              <w:trPr>
                <w:trHeight w:val="705"/>
              </w:trPr>
              <w:tc>
                <w:tcPr>
                  <w:tcW w:w="1951" w:type="dxa"/>
                  <w:tcBorders>
                    <w:top w:val="nil"/>
                    <w:left w:val="single" w:sz="4" w:space="0" w:color="auto"/>
                    <w:bottom w:val="single" w:sz="4" w:space="0" w:color="auto"/>
                    <w:right w:val="single" w:sz="4" w:space="0" w:color="auto"/>
                  </w:tcBorders>
                  <w:shd w:val="clear" w:color="auto" w:fill="auto"/>
                  <w:vAlign w:val="center"/>
                  <w:hideMark/>
                </w:tcPr>
                <w:p w14:paraId="4A841295" w14:textId="77777777" w:rsidR="00DD3EC5" w:rsidRPr="00102C04" w:rsidRDefault="00DD3EC5" w:rsidP="00704A63">
                  <w:pPr>
                    <w:framePr w:hSpace="180" w:wrap="around" w:vAnchor="text" w:hAnchor="margin" w:y="106"/>
                    <w:spacing w:line="240" w:lineRule="auto"/>
                    <w:jc w:val="both"/>
                    <w:rPr>
                      <w:rFonts w:ascii="Arial" w:hAnsi="Arial" w:cs="Arial"/>
                      <w:sz w:val="18"/>
                      <w:szCs w:val="18"/>
                      <w:lang w:val="en-GB"/>
                    </w:rPr>
                  </w:pPr>
                  <w:r w:rsidRPr="00102C04">
                    <w:rPr>
                      <w:rFonts w:ascii="Arial" w:hAnsi="Arial" w:cs="Arial"/>
                      <w:sz w:val="18"/>
                      <w:szCs w:val="18"/>
                      <w:lang w:val="en-GB"/>
                    </w:rPr>
                    <w:t>Area treated per house</w:t>
                  </w:r>
                </w:p>
              </w:tc>
              <w:tc>
                <w:tcPr>
                  <w:tcW w:w="1621" w:type="dxa"/>
                  <w:tcBorders>
                    <w:top w:val="nil"/>
                    <w:left w:val="nil"/>
                    <w:bottom w:val="single" w:sz="4" w:space="0" w:color="auto"/>
                    <w:right w:val="single" w:sz="4" w:space="0" w:color="auto"/>
                  </w:tcBorders>
                  <w:shd w:val="clear" w:color="auto" w:fill="auto"/>
                  <w:vAlign w:val="center"/>
                  <w:hideMark/>
                </w:tcPr>
                <w:p w14:paraId="47C9CBC0"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AREA</w:t>
                  </w:r>
                  <w:r w:rsidRPr="00102C04">
                    <w:rPr>
                      <w:rFonts w:ascii="Arial" w:hAnsi="Arial" w:cs="Arial"/>
                      <w:sz w:val="18"/>
                      <w:szCs w:val="18"/>
                      <w:vertAlign w:val="subscript"/>
                      <w:lang w:val="en-GB"/>
                    </w:rPr>
                    <w:t>treated</w:t>
                  </w:r>
                </w:p>
              </w:tc>
              <w:tc>
                <w:tcPr>
                  <w:tcW w:w="2387" w:type="dxa"/>
                  <w:tcBorders>
                    <w:top w:val="nil"/>
                    <w:left w:val="nil"/>
                    <w:bottom w:val="single" w:sz="4" w:space="0" w:color="auto"/>
                    <w:right w:val="single" w:sz="4" w:space="0" w:color="auto"/>
                  </w:tcBorders>
                  <w:shd w:val="clear" w:color="auto" w:fill="auto"/>
                  <w:vAlign w:val="center"/>
                </w:tcPr>
                <w:p w14:paraId="239A54A0"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20</w:t>
                  </w:r>
                </w:p>
              </w:tc>
              <w:tc>
                <w:tcPr>
                  <w:tcW w:w="1417" w:type="dxa"/>
                  <w:tcBorders>
                    <w:top w:val="nil"/>
                    <w:left w:val="nil"/>
                    <w:bottom w:val="single" w:sz="4" w:space="0" w:color="auto"/>
                    <w:right w:val="single" w:sz="4" w:space="0" w:color="auto"/>
                  </w:tcBorders>
                  <w:shd w:val="clear" w:color="auto" w:fill="auto"/>
                  <w:vAlign w:val="center"/>
                  <w:hideMark/>
                </w:tcPr>
                <w:p w14:paraId="72AD49BA"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m</w:t>
                  </w:r>
                  <w:r w:rsidRPr="00102C04">
                    <w:rPr>
                      <w:rFonts w:ascii="Arial" w:hAnsi="Arial" w:cs="Arial"/>
                      <w:sz w:val="18"/>
                      <w:szCs w:val="18"/>
                      <w:vertAlign w:val="superscript"/>
                      <w:lang w:val="en-GB"/>
                    </w:rPr>
                    <w:t>2</w:t>
                  </w:r>
                </w:p>
              </w:tc>
              <w:tc>
                <w:tcPr>
                  <w:tcW w:w="1843" w:type="dxa"/>
                  <w:tcBorders>
                    <w:top w:val="nil"/>
                    <w:left w:val="nil"/>
                    <w:bottom w:val="single" w:sz="4" w:space="0" w:color="auto"/>
                    <w:right w:val="single" w:sz="4" w:space="0" w:color="auto"/>
                  </w:tcBorders>
                  <w:shd w:val="clear" w:color="auto" w:fill="auto"/>
                  <w:vAlign w:val="center"/>
                  <w:hideMark/>
                </w:tcPr>
                <w:p w14:paraId="7CF248F9"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Default value for barrier treatment – Technical Agreements for Biocides (2016)</w:t>
                  </w:r>
                </w:p>
              </w:tc>
            </w:tr>
            <w:tr w:rsidR="00DD3EC5" w:rsidRPr="00102C04" w14:paraId="073B0B75" w14:textId="77777777" w:rsidTr="00FB564E">
              <w:trPr>
                <w:trHeight w:val="840"/>
              </w:trPr>
              <w:tc>
                <w:tcPr>
                  <w:tcW w:w="1951" w:type="dxa"/>
                  <w:tcBorders>
                    <w:top w:val="nil"/>
                    <w:left w:val="single" w:sz="4" w:space="0" w:color="auto"/>
                    <w:bottom w:val="single" w:sz="4" w:space="0" w:color="auto"/>
                    <w:right w:val="single" w:sz="4" w:space="0" w:color="auto"/>
                  </w:tcBorders>
                  <w:shd w:val="clear" w:color="auto" w:fill="auto"/>
                  <w:vAlign w:val="center"/>
                  <w:hideMark/>
                </w:tcPr>
                <w:p w14:paraId="223A64FA" w14:textId="77777777" w:rsidR="00DD3EC5" w:rsidRPr="00102C04" w:rsidRDefault="00DD3EC5" w:rsidP="00704A63">
                  <w:pPr>
                    <w:framePr w:hSpace="180" w:wrap="around" w:vAnchor="text" w:hAnchor="margin" w:y="106"/>
                    <w:spacing w:line="240" w:lineRule="auto"/>
                    <w:jc w:val="both"/>
                    <w:rPr>
                      <w:rFonts w:ascii="Arial" w:hAnsi="Arial" w:cs="Arial"/>
                      <w:sz w:val="18"/>
                      <w:szCs w:val="18"/>
                      <w:lang w:val="en-GB"/>
                    </w:rPr>
                  </w:pPr>
                  <w:r w:rsidRPr="00102C04">
                    <w:rPr>
                      <w:rFonts w:ascii="Arial" w:hAnsi="Arial" w:cs="Arial"/>
                      <w:sz w:val="18"/>
                      <w:szCs w:val="18"/>
                      <w:lang w:val="en-GB"/>
                    </w:rPr>
                    <w:t>Area wet cleaned per house</w:t>
                  </w:r>
                </w:p>
              </w:tc>
              <w:tc>
                <w:tcPr>
                  <w:tcW w:w="1621" w:type="dxa"/>
                  <w:tcBorders>
                    <w:top w:val="nil"/>
                    <w:left w:val="nil"/>
                    <w:bottom w:val="single" w:sz="4" w:space="0" w:color="auto"/>
                    <w:right w:val="single" w:sz="4" w:space="0" w:color="auto"/>
                  </w:tcBorders>
                  <w:shd w:val="clear" w:color="auto" w:fill="auto"/>
                  <w:vAlign w:val="center"/>
                  <w:hideMark/>
                </w:tcPr>
                <w:p w14:paraId="35408830"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AREA</w:t>
                  </w:r>
                  <w:r w:rsidRPr="00102C04">
                    <w:rPr>
                      <w:rFonts w:ascii="Arial" w:hAnsi="Arial" w:cs="Arial"/>
                      <w:sz w:val="18"/>
                      <w:szCs w:val="18"/>
                      <w:vertAlign w:val="subscript"/>
                      <w:lang w:val="en-GB"/>
                    </w:rPr>
                    <w:t>wet cleaned</w:t>
                  </w:r>
                </w:p>
              </w:tc>
              <w:tc>
                <w:tcPr>
                  <w:tcW w:w="2387" w:type="dxa"/>
                  <w:tcBorders>
                    <w:top w:val="nil"/>
                    <w:left w:val="nil"/>
                    <w:bottom w:val="single" w:sz="4" w:space="0" w:color="auto"/>
                    <w:right w:val="single" w:sz="4" w:space="0" w:color="auto"/>
                  </w:tcBorders>
                  <w:shd w:val="clear" w:color="auto" w:fill="auto"/>
                  <w:vAlign w:val="center"/>
                </w:tcPr>
                <w:p w14:paraId="07B56A37"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5.9</w:t>
                  </w:r>
                </w:p>
              </w:tc>
              <w:tc>
                <w:tcPr>
                  <w:tcW w:w="1417" w:type="dxa"/>
                  <w:tcBorders>
                    <w:top w:val="nil"/>
                    <w:left w:val="nil"/>
                    <w:bottom w:val="single" w:sz="4" w:space="0" w:color="auto"/>
                    <w:right w:val="single" w:sz="4" w:space="0" w:color="auto"/>
                  </w:tcBorders>
                  <w:shd w:val="clear" w:color="auto" w:fill="auto"/>
                  <w:vAlign w:val="center"/>
                  <w:hideMark/>
                </w:tcPr>
                <w:p w14:paraId="55B86C1D"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m</w:t>
                  </w:r>
                  <w:r w:rsidRPr="00102C04">
                    <w:rPr>
                      <w:rFonts w:ascii="Arial" w:hAnsi="Arial" w:cs="Arial"/>
                      <w:sz w:val="18"/>
                      <w:szCs w:val="18"/>
                      <w:vertAlign w:val="superscript"/>
                      <w:lang w:val="en-GB"/>
                    </w:rPr>
                    <w:t>3</w:t>
                  </w:r>
                </w:p>
              </w:tc>
              <w:tc>
                <w:tcPr>
                  <w:tcW w:w="1843" w:type="dxa"/>
                  <w:tcBorders>
                    <w:top w:val="nil"/>
                    <w:left w:val="nil"/>
                    <w:bottom w:val="single" w:sz="4" w:space="0" w:color="auto"/>
                    <w:right w:val="single" w:sz="4" w:space="0" w:color="auto"/>
                  </w:tcBorders>
                  <w:shd w:val="clear" w:color="auto" w:fill="auto"/>
                  <w:vAlign w:val="center"/>
                  <w:hideMark/>
                </w:tcPr>
                <w:p w14:paraId="1F186DDA"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WG I 2017, reflect the area wet cleaned in a domestic home (barrier)</w:t>
                  </w:r>
                </w:p>
              </w:tc>
            </w:tr>
            <w:tr w:rsidR="00DD3EC5" w:rsidRPr="00102C04" w14:paraId="69EC320E" w14:textId="77777777" w:rsidTr="00FB564E">
              <w:trPr>
                <w:trHeight w:val="255"/>
              </w:trPr>
              <w:tc>
                <w:tcPr>
                  <w:tcW w:w="9219"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7F333103" w14:textId="77777777" w:rsidR="00DD3EC5" w:rsidRPr="00102C04" w:rsidRDefault="00DD3EC5" w:rsidP="00704A63">
                  <w:pPr>
                    <w:framePr w:hSpace="180" w:wrap="around" w:vAnchor="text" w:hAnchor="margin" w:y="106"/>
                    <w:spacing w:line="240" w:lineRule="auto"/>
                    <w:jc w:val="both"/>
                    <w:rPr>
                      <w:rFonts w:ascii="Arial" w:hAnsi="Arial" w:cs="Arial"/>
                      <w:b/>
                      <w:bCs/>
                      <w:i/>
                      <w:iCs/>
                      <w:sz w:val="20"/>
                      <w:szCs w:val="20"/>
                      <w:lang w:val="en-GB"/>
                    </w:rPr>
                  </w:pPr>
                  <w:r w:rsidRPr="00102C04">
                    <w:rPr>
                      <w:rFonts w:ascii="Arial" w:hAnsi="Arial" w:cs="Arial"/>
                      <w:b/>
                      <w:bCs/>
                      <w:i/>
                      <w:iCs/>
                      <w:sz w:val="20"/>
                      <w:szCs w:val="20"/>
                      <w:lang w:val="en-GB"/>
                    </w:rPr>
                    <w:t>Indoor application by spraying - Application</w:t>
                  </w:r>
                </w:p>
              </w:tc>
            </w:tr>
            <w:tr w:rsidR="00DD3EC5" w:rsidRPr="00102C04" w14:paraId="158E3D60" w14:textId="77777777" w:rsidTr="00FB564E">
              <w:trPr>
                <w:trHeight w:val="270"/>
              </w:trPr>
              <w:tc>
                <w:tcPr>
                  <w:tcW w:w="1951" w:type="dxa"/>
                  <w:tcBorders>
                    <w:top w:val="nil"/>
                    <w:left w:val="single" w:sz="4" w:space="0" w:color="auto"/>
                    <w:bottom w:val="single" w:sz="4" w:space="0" w:color="auto"/>
                    <w:right w:val="single" w:sz="4" w:space="0" w:color="auto"/>
                  </w:tcBorders>
                  <w:shd w:val="clear" w:color="auto" w:fill="auto"/>
                  <w:vAlign w:val="center"/>
                  <w:hideMark/>
                </w:tcPr>
                <w:p w14:paraId="25492791" w14:textId="77777777" w:rsidR="00DD3EC5" w:rsidRPr="00102C04" w:rsidRDefault="00DD3EC5" w:rsidP="00704A63">
                  <w:pPr>
                    <w:framePr w:hSpace="180" w:wrap="around" w:vAnchor="text" w:hAnchor="margin" w:y="106"/>
                    <w:spacing w:line="240" w:lineRule="auto"/>
                    <w:jc w:val="both"/>
                    <w:rPr>
                      <w:rFonts w:ascii="Arial" w:hAnsi="Arial" w:cs="Arial"/>
                      <w:sz w:val="18"/>
                      <w:szCs w:val="18"/>
                      <w:lang w:val="en-GB"/>
                    </w:rPr>
                  </w:pPr>
                  <w:r w:rsidRPr="00102C04">
                    <w:rPr>
                      <w:rFonts w:ascii="Arial" w:hAnsi="Arial" w:cs="Arial"/>
                      <w:sz w:val="18"/>
                      <w:szCs w:val="18"/>
                      <w:lang w:val="en-GB"/>
                    </w:rPr>
                    <w:t>Emission to applicator</w:t>
                  </w:r>
                </w:p>
              </w:tc>
              <w:tc>
                <w:tcPr>
                  <w:tcW w:w="1621" w:type="dxa"/>
                  <w:tcBorders>
                    <w:top w:val="nil"/>
                    <w:left w:val="nil"/>
                    <w:bottom w:val="single" w:sz="4" w:space="0" w:color="auto"/>
                    <w:right w:val="single" w:sz="4" w:space="0" w:color="auto"/>
                  </w:tcBorders>
                  <w:shd w:val="clear" w:color="auto" w:fill="auto"/>
                  <w:vAlign w:val="center"/>
                  <w:hideMark/>
                </w:tcPr>
                <w:p w14:paraId="027FAF69"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E</w:t>
                  </w:r>
                  <w:r w:rsidRPr="00102C04">
                    <w:rPr>
                      <w:rFonts w:ascii="Arial" w:hAnsi="Arial" w:cs="Arial"/>
                      <w:sz w:val="18"/>
                      <w:szCs w:val="18"/>
                      <w:vertAlign w:val="subscript"/>
                      <w:lang w:val="en-GB"/>
                    </w:rPr>
                    <w:t>application,applicator</w:t>
                  </w:r>
                </w:p>
              </w:tc>
              <w:tc>
                <w:tcPr>
                  <w:tcW w:w="2387" w:type="dxa"/>
                  <w:tcBorders>
                    <w:top w:val="nil"/>
                    <w:left w:val="nil"/>
                    <w:bottom w:val="single" w:sz="4" w:space="0" w:color="auto"/>
                    <w:right w:val="single" w:sz="4" w:space="0" w:color="auto"/>
                  </w:tcBorders>
                  <w:shd w:val="clear" w:color="auto" w:fill="auto"/>
                  <w:vAlign w:val="center"/>
                </w:tcPr>
                <w:p w14:paraId="7778F86D"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6.29E-05</w:t>
                  </w:r>
                </w:p>
              </w:tc>
              <w:tc>
                <w:tcPr>
                  <w:tcW w:w="1417" w:type="dxa"/>
                  <w:tcBorders>
                    <w:top w:val="nil"/>
                    <w:left w:val="nil"/>
                    <w:bottom w:val="single" w:sz="4" w:space="0" w:color="auto"/>
                    <w:right w:val="single" w:sz="4" w:space="0" w:color="auto"/>
                  </w:tcBorders>
                  <w:shd w:val="clear" w:color="auto" w:fill="auto"/>
                  <w:vAlign w:val="center"/>
                  <w:hideMark/>
                </w:tcPr>
                <w:p w14:paraId="76DF7105"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Kg.d</w:t>
                  </w:r>
                  <w:r w:rsidRPr="00102C04">
                    <w:rPr>
                      <w:rFonts w:ascii="Arial" w:hAnsi="Arial" w:cs="Arial"/>
                      <w:sz w:val="18"/>
                      <w:szCs w:val="18"/>
                      <w:vertAlign w:val="superscript"/>
                      <w:lang w:val="en-GB"/>
                    </w:rPr>
                    <w:t>-1</w:t>
                  </w:r>
                </w:p>
              </w:tc>
              <w:tc>
                <w:tcPr>
                  <w:tcW w:w="1843" w:type="dxa"/>
                  <w:tcBorders>
                    <w:top w:val="nil"/>
                    <w:left w:val="nil"/>
                    <w:bottom w:val="single" w:sz="4" w:space="0" w:color="auto"/>
                    <w:right w:val="single" w:sz="4" w:space="0" w:color="auto"/>
                  </w:tcBorders>
                  <w:shd w:val="clear" w:color="auto" w:fill="auto"/>
                  <w:vAlign w:val="center"/>
                  <w:hideMark/>
                </w:tcPr>
                <w:p w14:paraId="74FFD4A9"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Output</w:t>
                  </w:r>
                </w:p>
              </w:tc>
            </w:tr>
            <w:tr w:rsidR="00DD3EC5" w:rsidRPr="00102C04" w14:paraId="4CB0DCEC" w14:textId="77777777" w:rsidTr="00FB564E">
              <w:trPr>
                <w:trHeight w:val="540"/>
              </w:trPr>
              <w:tc>
                <w:tcPr>
                  <w:tcW w:w="1951" w:type="dxa"/>
                  <w:tcBorders>
                    <w:top w:val="nil"/>
                    <w:left w:val="single" w:sz="4" w:space="0" w:color="auto"/>
                    <w:bottom w:val="single" w:sz="4" w:space="0" w:color="auto"/>
                    <w:right w:val="single" w:sz="4" w:space="0" w:color="auto"/>
                  </w:tcBorders>
                  <w:shd w:val="clear" w:color="auto" w:fill="auto"/>
                  <w:vAlign w:val="center"/>
                  <w:hideMark/>
                </w:tcPr>
                <w:p w14:paraId="0CD54799" w14:textId="77777777" w:rsidR="00DD3EC5" w:rsidRPr="00102C04" w:rsidRDefault="00DD3EC5" w:rsidP="00704A63">
                  <w:pPr>
                    <w:framePr w:hSpace="180" w:wrap="around" w:vAnchor="text" w:hAnchor="margin" w:y="106"/>
                    <w:spacing w:line="240" w:lineRule="auto"/>
                    <w:jc w:val="both"/>
                    <w:rPr>
                      <w:rFonts w:ascii="Arial" w:hAnsi="Arial" w:cs="Arial"/>
                      <w:sz w:val="18"/>
                      <w:szCs w:val="18"/>
                      <w:lang w:val="en-GB"/>
                    </w:rPr>
                  </w:pPr>
                  <w:r w:rsidRPr="00102C04">
                    <w:rPr>
                      <w:rFonts w:ascii="Arial" w:hAnsi="Arial" w:cs="Arial"/>
                      <w:sz w:val="18"/>
                      <w:szCs w:val="18"/>
                      <w:lang w:val="en-GB"/>
                    </w:rPr>
                    <w:t>Emission to floor</w:t>
                  </w:r>
                </w:p>
              </w:tc>
              <w:tc>
                <w:tcPr>
                  <w:tcW w:w="1621" w:type="dxa"/>
                  <w:tcBorders>
                    <w:top w:val="nil"/>
                    <w:left w:val="nil"/>
                    <w:bottom w:val="single" w:sz="4" w:space="0" w:color="auto"/>
                    <w:right w:val="single" w:sz="4" w:space="0" w:color="auto"/>
                  </w:tcBorders>
                  <w:shd w:val="clear" w:color="auto" w:fill="auto"/>
                  <w:vAlign w:val="center"/>
                  <w:hideMark/>
                </w:tcPr>
                <w:p w14:paraId="6D286324"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E</w:t>
                  </w:r>
                  <w:r w:rsidRPr="00102C04">
                    <w:rPr>
                      <w:rFonts w:ascii="Arial" w:hAnsi="Arial" w:cs="Arial"/>
                      <w:sz w:val="18"/>
                      <w:szCs w:val="18"/>
                      <w:vertAlign w:val="subscript"/>
                      <w:lang w:val="en-GB"/>
                    </w:rPr>
                    <w:t>application,floor+treated</w:t>
                  </w:r>
                </w:p>
              </w:tc>
              <w:tc>
                <w:tcPr>
                  <w:tcW w:w="2387" w:type="dxa"/>
                  <w:tcBorders>
                    <w:top w:val="nil"/>
                    <w:left w:val="nil"/>
                    <w:bottom w:val="single" w:sz="4" w:space="0" w:color="auto"/>
                    <w:right w:val="single" w:sz="4" w:space="0" w:color="auto"/>
                  </w:tcBorders>
                  <w:shd w:val="clear" w:color="auto" w:fill="auto"/>
                  <w:vAlign w:val="center"/>
                </w:tcPr>
                <w:p w14:paraId="41703C83"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8.88E-04</w:t>
                  </w:r>
                </w:p>
              </w:tc>
              <w:tc>
                <w:tcPr>
                  <w:tcW w:w="1417" w:type="dxa"/>
                  <w:tcBorders>
                    <w:top w:val="nil"/>
                    <w:left w:val="nil"/>
                    <w:bottom w:val="single" w:sz="4" w:space="0" w:color="auto"/>
                    <w:right w:val="single" w:sz="4" w:space="0" w:color="auto"/>
                  </w:tcBorders>
                  <w:shd w:val="clear" w:color="auto" w:fill="auto"/>
                  <w:vAlign w:val="center"/>
                  <w:hideMark/>
                </w:tcPr>
                <w:p w14:paraId="09CE3EBE"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Kg.d</w:t>
                  </w:r>
                  <w:r w:rsidRPr="00102C04">
                    <w:rPr>
                      <w:rFonts w:ascii="Arial" w:hAnsi="Arial" w:cs="Arial"/>
                      <w:sz w:val="18"/>
                      <w:szCs w:val="18"/>
                      <w:vertAlign w:val="superscript"/>
                      <w:lang w:val="en-GB"/>
                    </w:rPr>
                    <w:t>-1</w:t>
                  </w:r>
                </w:p>
              </w:tc>
              <w:tc>
                <w:tcPr>
                  <w:tcW w:w="1843" w:type="dxa"/>
                  <w:tcBorders>
                    <w:top w:val="nil"/>
                    <w:left w:val="nil"/>
                    <w:bottom w:val="single" w:sz="4" w:space="0" w:color="auto"/>
                    <w:right w:val="single" w:sz="4" w:space="0" w:color="auto"/>
                  </w:tcBorders>
                  <w:shd w:val="clear" w:color="auto" w:fill="auto"/>
                  <w:vAlign w:val="center"/>
                  <w:hideMark/>
                </w:tcPr>
                <w:p w14:paraId="4849A7A2"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Output</w:t>
                  </w:r>
                </w:p>
              </w:tc>
            </w:tr>
            <w:tr w:rsidR="00DD3EC5" w:rsidRPr="00102C04" w14:paraId="14584AB4" w14:textId="77777777" w:rsidTr="00FB564E">
              <w:trPr>
                <w:trHeight w:val="255"/>
              </w:trPr>
              <w:tc>
                <w:tcPr>
                  <w:tcW w:w="9219"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3818393A" w14:textId="77777777" w:rsidR="00DD3EC5" w:rsidRPr="00102C04" w:rsidRDefault="00DD3EC5" w:rsidP="00704A63">
                  <w:pPr>
                    <w:framePr w:hSpace="180" w:wrap="around" w:vAnchor="text" w:hAnchor="margin" w:y="106"/>
                    <w:spacing w:line="240" w:lineRule="auto"/>
                    <w:jc w:val="both"/>
                    <w:rPr>
                      <w:rFonts w:ascii="Arial" w:hAnsi="Arial" w:cs="Arial"/>
                      <w:b/>
                      <w:bCs/>
                      <w:i/>
                      <w:iCs/>
                      <w:sz w:val="20"/>
                      <w:szCs w:val="20"/>
                      <w:lang w:val="en-GB"/>
                    </w:rPr>
                  </w:pPr>
                  <w:r w:rsidRPr="00102C04">
                    <w:rPr>
                      <w:rFonts w:ascii="Arial" w:hAnsi="Arial" w:cs="Arial"/>
                      <w:b/>
                      <w:bCs/>
                      <w:i/>
                      <w:iCs/>
                      <w:sz w:val="20"/>
                      <w:szCs w:val="20"/>
                      <w:lang w:val="en-GB"/>
                    </w:rPr>
                    <w:t>Indoor application by spraying – Cleaning before the next application</w:t>
                  </w:r>
                </w:p>
              </w:tc>
            </w:tr>
            <w:tr w:rsidR="00DD3EC5" w:rsidRPr="00102C04" w14:paraId="7817AC3D" w14:textId="77777777" w:rsidTr="00FB564E">
              <w:trPr>
                <w:trHeight w:val="1020"/>
              </w:trPr>
              <w:tc>
                <w:tcPr>
                  <w:tcW w:w="1951" w:type="dxa"/>
                  <w:tcBorders>
                    <w:top w:val="nil"/>
                    <w:left w:val="single" w:sz="4" w:space="0" w:color="auto"/>
                    <w:bottom w:val="single" w:sz="4" w:space="0" w:color="auto"/>
                    <w:right w:val="single" w:sz="4" w:space="0" w:color="auto"/>
                  </w:tcBorders>
                  <w:shd w:val="clear" w:color="auto" w:fill="auto"/>
                  <w:vAlign w:val="bottom"/>
                  <w:hideMark/>
                </w:tcPr>
                <w:p w14:paraId="1A368CB2" w14:textId="77777777" w:rsidR="00DD3EC5" w:rsidRPr="00102C04" w:rsidRDefault="00DD3EC5" w:rsidP="00704A63">
                  <w:pPr>
                    <w:framePr w:hSpace="180" w:wrap="around" w:vAnchor="text" w:hAnchor="margin" w:y="106"/>
                    <w:spacing w:line="240" w:lineRule="auto"/>
                    <w:rPr>
                      <w:rFonts w:ascii="Arial" w:hAnsi="Arial" w:cs="Arial"/>
                      <w:sz w:val="20"/>
                      <w:szCs w:val="20"/>
                      <w:lang w:val="en-GB"/>
                    </w:rPr>
                  </w:pPr>
                  <w:r w:rsidRPr="00102C04">
                    <w:rPr>
                      <w:rFonts w:ascii="Arial" w:hAnsi="Arial" w:cs="Arial"/>
                      <w:sz w:val="20"/>
                      <w:szCs w:val="20"/>
                      <w:lang w:val="en-GB"/>
                    </w:rPr>
                    <w:t xml:space="preserve">Emission from applicator to waste water during the cleaning step </w:t>
                  </w:r>
                </w:p>
              </w:tc>
              <w:tc>
                <w:tcPr>
                  <w:tcW w:w="1621" w:type="dxa"/>
                  <w:tcBorders>
                    <w:top w:val="nil"/>
                    <w:left w:val="nil"/>
                    <w:bottom w:val="single" w:sz="4" w:space="0" w:color="auto"/>
                    <w:right w:val="single" w:sz="4" w:space="0" w:color="auto"/>
                  </w:tcBorders>
                  <w:shd w:val="clear" w:color="auto" w:fill="auto"/>
                  <w:vAlign w:val="center"/>
                  <w:hideMark/>
                </w:tcPr>
                <w:p w14:paraId="39C05012"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E</w:t>
                  </w:r>
                  <w:r w:rsidRPr="00102C04">
                    <w:rPr>
                      <w:rFonts w:ascii="Arial" w:hAnsi="Arial" w:cs="Arial"/>
                      <w:sz w:val="20"/>
                      <w:szCs w:val="20"/>
                      <w:vertAlign w:val="subscript"/>
                      <w:lang w:val="en-GB"/>
                    </w:rPr>
                    <w:t>applicator,ww</w:t>
                  </w:r>
                </w:p>
              </w:tc>
              <w:tc>
                <w:tcPr>
                  <w:tcW w:w="2387" w:type="dxa"/>
                  <w:tcBorders>
                    <w:top w:val="nil"/>
                    <w:left w:val="nil"/>
                    <w:bottom w:val="single" w:sz="4" w:space="0" w:color="auto"/>
                    <w:right w:val="single" w:sz="4" w:space="0" w:color="auto"/>
                  </w:tcBorders>
                  <w:shd w:val="clear" w:color="auto" w:fill="auto"/>
                  <w:vAlign w:val="center"/>
                </w:tcPr>
                <w:p w14:paraId="21CCA05A" w14:textId="77777777" w:rsidR="00DD3EC5" w:rsidRPr="00102C04" w:rsidRDefault="00F54B5D"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6.29E-05</w:t>
                  </w:r>
                </w:p>
              </w:tc>
              <w:tc>
                <w:tcPr>
                  <w:tcW w:w="1417" w:type="dxa"/>
                  <w:tcBorders>
                    <w:top w:val="nil"/>
                    <w:left w:val="nil"/>
                    <w:bottom w:val="single" w:sz="4" w:space="0" w:color="auto"/>
                    <w:right w:val="single" w:sz="4" w:space="0" w:color="auto"/>
                  </w:tcBorders>
                  <w:shd w:val="clear" w:color="auto" w:fill="auto"/>
                  <w:vAlign w:val="center"/>
                  <w:hideMark/>
                </w:tcPr>
                <w:p w14:paraId="4230600E"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Kg.d</w:t>
                  </w:r>
                  <w:r w:rsidRPr="00102C04">
                    <w:rPr>
                      <w:rFonts w:ascii="Arial" w:hAnsi="Arial" w:cs="Arial"/>
                      <w:vertAlign w:val="superscript"/>
                      <w:lang w:val="en-GB"/>
                    </w:rPr>
                    <w:t>-1</w:t>
                  </w:r>
                </w:p>
              </w:tc>
              <w:tc>
                <w:tcPr>
                  <w:tcW w:w="1843" w:type="dxa"/>
                  <w:tcBorders>
                    <w:top w:val="nil"/>
                    <w:left w:val="nil"/>
                    <w:bottom w:val="single" w:sz="4" w:space="0" w:color="auto"/>
                    <w:right w:val="single" w:sz="4" w:space="0" w:color="auto"/>
                  </w:tcBorders>
                  <w:shd w:val="clear" w:color="auto" w:fill="auto"/>
                  <w:vAlign w:val="center"/>
                  <w:hideMark/>
                </w:tcPr>
                <w:p w14:paraId="54E1DE3D"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Output</w:t>
                  </w:r>
                </w:p>
              </w:tc>
            </w:tr>
            <w:tr w:rsidR="00DD3EC5" w:rsidRPr="00102C04" w14:paraId="324C9D3D" w14:textId="77777777" w:rsidTr="00FB564E">
              <w:trPr>
                <w:trHeight w:val="1020"/>
              </w:trPr>
              <w:tc>
                <w:tcPr>
                  <w:tcW w:w="1951" w:type="dxa"/>
                  <w:tcBorders>
                    <w:top w:val="nil"/>
                    <w:left w:val="single" w:sz="4" w:space="0" w:color="auto"/>
                    <w:bottom w:val="single" w:sz="4" w:space="0" w:color="auto"/>
                    <w:right w:val="single" w:sz="4" w:space="0" w:color="auto"/>
                  </w:tcBorders>
                  <w:shd w:val="clear" w:color="auto" w:fill="auto"/>
                  <w:vAlign w:val="center"/>
                  <w:hideMark/>
                </w:tcPr>
                <w:p w14:paraId="3F379772" w14:textId="77777777" w:rsidR="00DD3EC5" w:rsidRPr="00102C04" w:rsidRDefault="00DD3EC5" w:rsidP="00704A63">
                  <w:pPr>
                    <w:framePr w:hSpace="180" w:wrap="around" w:vAnchor="text" w:hAnchor="margin" w:y="106"/>
                    <w:spacing w:line="240" w:lineRule="auto"/>
                    <w:rPr>
                      <w:rFonts w:ascii="Arial" w:hAnsi="Arial" w:cs="Arial"/>
                      <w:sz w:val="20"/>
                      <w:szCs w:val="20"/>
                      <w:lang w:val="en-GB"/>
                    </w:rPr>
                  </w:pPr>
                  <w:r w:rsidRPr="00102C04">
                    <w:rPr>
                      <w:rFonts w:ascii="Arial" w:hAnsi="Arial" w:cs="Arial"/>
                      <w:sz w:val="20"/>
                      <w:szCs w:val="20"/>
                      <w:lang w:val="en-GB"/>
                    </w:rPr>
                    <w:t>Emission to waste water from floor/treated during the cleaning step</w:t>
                  </w:r>
                </w:p>
              </w:tc>
              <w:tc>
                <w:tcPr>
                  <w:tcW w:w="1621" w:type="dxa"/>
                  <w:tcBorders>
                    <w:top w:val="nil"/>
                    <w:left w:val="nil"/>
                    <w:bottom w:val="single" w:sz="4" w:space="0" w:color="auto"/>
                    <w:right w:val="single" w:sz="4" w:space="0" w:color="auto"/>
                  </w:tcBorders>
                  <w:shd w:val="clear" w:color="auto" w:fill="auto"/>
                  <w:vAlign w:val="center"/>
                  <w:hideMark/>
                </w:tcPr>
                <w:p w14:paraId="52B9D0D9"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E</w:t>
                  </w:r>
                  <w:r w:rsidRPr="00102C04">
                    <w:rPr>
                      <w:rFonts w:ascii="Arial" w:hAnsi="Arial" w:cs="Arial"/>
                      <w:sz w:val="20"/>
                      <w:szCs w:val="20"/>
                      <w:vertAlign w:val="subscript"/>
                      <w:lang w:val="en-GB"/>
                    </w:rPr>
                    <w:t>treated,ww</w:t>
                  </w:r>
                </w:p>
              </w:tc>
              <w:tc>
                <w:tcPr>
                  <w:tcW w:w="2387" w:type="dxa"/>
                  <w:tcBorders>
                    <w:top w:val="nil"/>
                    <w:left w:val="nil"/>
                    <w:bottom w:val="single" w:sz="4" w:space="0" w:color="auto"/>
                    <w:right w:val="single" w:sz="4" w:space="0" w:color="auto"/>
                  </w:tcBorders>
                  <w:shd w:val="clear" w:color="auto" w:fill="auto"/>
                  <w:vAlign w:val="center"/>
                </w:tcPr>
                <w:p w14:paraId="3D8DE5E8"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4.44E-04</w:t>
                  </w:r>
                </w:p>
              </w:tc>
              <w:tc>
                <w:tcPr>
                  <w:tcW w:w="1417" w:type="dxa"/>
                  <w:tcBorders>
                    <w:top w:val="nil"/>
                    <w:left w:val="nil"/>
                    <w:bottom w:val="single" w:sz="4" w:space="0" w:color="auto"/>
                    <w:right w:val="single" w:sz="4" w:space="0" w:color="auto"/>
                  </w:tcBorders>
                  <w:shd w:val="clear" w:color="auto" w:fill="auto"/>
                  <w:vAlign w:val="center"/>
                  <w:hideMark/>
                </w:tcPr>
                <w:p w14:paraId="07B9BD4B"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Kg.d</w:t>
                  </w:r>
                  <w:r w:rsidRPr="00102C04">
                    <w:rPr>
                      <w:rFonts w:ascii="Arial" w:hAnsi="Arial" w:cs="Arial"/>
                      <w:vertAlign w:val="superscript"/>
                      <w:lang w:val="en-GB"/>
                    </w:rPr>
                    <w:t>-1</w:t>
                  </w:r>
                </w:p>
              </w:tc>
              <w:tc>
                <w:tcPr>
                  <w:tcW w:w="1843" w:type="dxa"/>
                  <w:tcBorders>
                    <w:top w:val="nil"/>
                    <w:left w:val="nil"/>
                    <w:bottom w:val="single" w:sz="4" w:space="0" w:color="auto"/>
                    <w:right w:val="single" w:sz="4" w:space="0" w:color="auto"/>
                  </w:tcBorders>
                  <w:shd w:val="clear" w:color="auto" w:fill="auto"/>
                  <w:vAlign w:val="center"/>
                  <w:hideMark/>
                </w:tcPr>
                <w:p w14:paraId="7B9F88B6"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Output</w:t>
                  </w:r>
                </w:p>
              </w:tc>
            </w:tr>
            <w:tr w:rsidR="00DD3EC5" w:rsidRPr="00102C04" w14:paraId="102485D3" w14:textId="77777777" w:rsidTr="00FB564E">
              <w:trPr>
                <w:trHeight w:val="1275"/>
              </w:trPr>
              <w:tc>
                <w:tcPr>
                  <w:tcW w:w="1951" w:type="dxa"/>
                  <w:tcBorders>
                    <w:top w:val="nil"/>
                    <w:left w:val="single" w:sz="4" w:space="0" w:color="auto"/>
                    <w:bottom w:val="single" w:sz="4" w:space="0" w:color="auto"/>
                    <w:right w:val="single" w:sz="4" w:space="0" w:color="auto"/>
                  </w:tcBorders>
                  <w:shd w:val="clear" w:color="auto" w:fill="auto"/>
                  <w:vAlign w:val="bottom"/>
                  <w:hideMark/>
                </w:tcPr>
                <w:p w14:paraId="4038EF06" w14:textId="77777777" w:rsidR="00DD3EC5" w:rsidRPr="00102C04" w:rsidRDefault="00DD3EC5" w:rsidP="00704A63">
                  <w:pPr>
                    <w:framePr w:hSpace="180" w:wrap="around" w:vAnchor="text" w:hAnchor="margin" w:y="106"/>
                    <w:spacing w:line="240" w:lineRule="auto"/>
                    <w:rPr>
                      <w:rFonts w:ascii="Arial" w:hAnsi="Arial" w:cs="Arial"/>
                      <w:sz w:val="20"/>
                      <w:szCs w:val="20"/>
                      <w:lang w:val="en-GB"/>
                    </w:rPr>
                  </w:pPr>
                  <w:r w:rsidRPr="00102C04">
                    <w:rPr>
                      <w:rFonts w:ascii="Arial" w:hAnsi="Arial" w:cs="Arial"/>
                      <w:sz w:val="20"/>
                      <w:szCs w:val="20"/>
                      <w:lang w:val="en-GB"/>
                    </w:rPr>
                    <w:t>Local Emission  to STP by house/building (no release to municipal waste)</w:t>
                  </w:r>
                </w:p>
              </w:tc>
              <w:tc>
                <w:tcPr>
                  <w:tcW w:w="1621" w:type="dxa"/>
                  <w:tcBorders>
                    <w:top w:val="nil"/>
                    <w:left w:val="nil"/>
                    <w:bottom w:val="single" w:sz="4" w:space="0" w:color="auto"/>
                    <w:right w:val="single" w:sz="4" w:space="0" w:color="auto"/>
                  </w:tcBorders>
                  <w:shd w:val="clear" w:color="auto" w:fill="auto"/>
                  <w:vAlign w:val="center"/>
                  <w:hideMark/>
                </w:tcPr>
                <w:p w14:paraId="6336860E"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Elocal</w:t>
                  </w:r>
                  <w:r w:rsidRPr="00102C04">
                    <w:rPr>
                      <w:rFonts w:ascii="Arial" w:hAnsi="Arial" w:cs="Arial"/>
                      <w:i/>
                      <w:iCs/>
                      <w:sz w:val="20"/>
                      <w:szCs w:val="20"/>
                      <w:vertAlign w:val="subscript"/>
                      <w:lang w:val="en-GB"/>
                    </w:rPr>
                    <w:t>water</w:t>
                  </w:r>
                </w:p>
              </w:tc>
              <w:tc>
                <w:tcPr>
                  <w:tcW w:w="2387" w:type="dxa"/>
                  <w:tcBorders>
                    <w:top w:val="nil"/>
                    <w:left w:val="nil"/>
                    <w:bottom w:val="single" w:sz="4" w:space="0" w:color="auto"/>
                    <w:right w:val="single" w:sz="4" w:space="0" w:color="auto"/>
                  </w:tcBorders>
                  <w:shd w:val="clear" w:color="auto" w:fill="auto"/>
                  <w:vAlign w:val="center"/>
                </w:tcPr>
                <w:p w14:paraId="3DC1AEDD" w14:textId="77777777" w:rsidR="00BE4618" w:rsidRDefault="00BE4618" w:rsidP="00704A63">
                  <w:pPr>
                    <w:framePr w:hSpace="180" w:wrap="around" w:vAnchor="text" w:hAnchor="margin" w:y="106"/>
                    <w:jc w:val="center"/>
                    <w:rPr>
                      <w:rFonts w:ascii="Arial" w:hAnsi="Arial" w:cs="Arial"/>
                      <w:sz w:val="18"/>
                      <w:szCs w:val="18"/>
                    </w:rPr>
                  </w:pPr>
                  <w:r>
                    <w:rPr>
                      <w:rFonts w:ascii="Arial" w:hAnsi="Arial" w:cs="Arial"/>
                      <w:sz w:val="18"/>
                      <w:szCs w:val="18"/>
                    </w:rPr>
                    <w:t>5.07E-04</w:t>
                  </w:r>
                </w:p>
                <w:p w14:paraId="4A5E1DB7"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p>
              </w:tc>
              <w:tc>
                <w:tcPr>
                  <w:tcW w:w="1417" w:type="dxa"/>
                  <w:tcBorders>
                    <w:top w:val="nil"/>
                    <w:left w:val="nil"/>
                    <w:bottom w:val="single" w:sz="4" w:space="0" w:color="auto"/>
                    <w:right w:val="single" w:sz="4" w:space="0" w:color="auto"/>
                  </w:tcBorders>
                  <w:shd w:val="clear" w:color="auto" w:fill="auto"/>
                  <w:vAlign w:val="center"/>
                  <w:hideMark/>
                </w:tcPr>
                <w:p w14:paraId="17A6CF9F"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Kg.d</w:t>
                  </w:r>
                  <w:r w:rsidRPr="00102C04">
                    <w:rPr>
                      <w:rFonts w:ascii="Arial" w:hAnsi="Arial" w:cs="Arial"/>
                      <w:vertAlign w:val="superscript"/>
                      <w:lang w:val="en-GB"/>
                    </w:rPr>
                    <w:t>-1</w:t>
                  </w:r>
                </w:p>
              </w:tc>
              <w:tc>
                <w:tcPr>
                  <w:tcW w:w="1843" w:type="dxa"/>
                  <w:tcBorders>
                    <w:top w:val="nil"/>
                    <w:left w:val="nil"/>
                    <w:bottom w:val="single" w:sz="4" w:space="0" w:color="auto"/>
                    <w:right w:val="single" w:sz="4" w:space="0" w:color="auto"/>
                  </w:tcBorders>
                  <w:shd w:val="clear" w:color="auto" w:fill="auto"/>
                  <w:vAlign w:val="center"/>
                  <w:hideMark/>
                </w:tcPr>
                <w:p w14:paraId="7577CDF1"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Output</w:t>
                  </w:r>
                </w:p>
              </w:tc>
            </w:tr>
            <w:tr w:rsidR="00DD3EC5" w:rsidRPr="00102C04" w14:paraId="6AB3CBFD" w14:textId="77777777" w:rsidTr="00FB564E">
              <w:trPr>
                <w:trHeight w:val="255"/>
              </w:trPr>
              <w:tc>
                <w:tcPr>
                  <w:tcW w:w="9219"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642E9916" w14:textId="77777777" w:rsidR="00DD3EC5" w:rsidRPr="00102C04" w:rsidRDefault="00DD3EC5" w:rsidP="00704A63">
                  <w:pPr>
                    <w:framePr w:hSpace="180" w:wrap="around" w:vAnchor="text" w:hAnchor="margin" w:y="106"/>
                    <w:spacing w:line="240" w:lineRule="auto"/>
                    <w:jc w:val="both"/>
                    <w:rPr>
                      <w:rFonts w:ascii="Arial" w:hAnsi="Arial" w:cs="Arial"/>
                      <w:b/>
                      <w:bCs/>
                      <w:i/>
                      <w:iCs/>
                      <w:sz w:val="20"/>
                      <w:szCs w:val="20"/>
                      <w:lang w:val="en-GB"/>
                    </w:rPr>
                  </w:pPr>
                  <w:r w:rsidRPr="00102C04">
                    <w:rPr>
                      <w:rFonts w:ascii="Arial" w:hAnsi="Arial" w:cs="Arial"/>
                      <w:b/>
                      <w:bCs/>
                      <w:i/>
                      <w:iCs/>
                      <w:sz w:val="20"/>
                      <w:szCs w:val="20"/>
                      <w:lang w:val="en-GB"/>
                    </w:rPr>
                    <w:t>Release to waste water for one application</w:t>
                  </w:r>
                </w:p>
              </w:tc>
            </w:tr>
            <w:tr w:rsidR="00DD3EC5" w:rsidRPr="00102C04" w14:paraId="071E06A2" w14:textId="77777777" w:rsidTr="00FB564E">
              <w:trPr>
                <w:trHeight w:val="1680"/>
              </w:trPr>
              <w:tc>
                <w:tcPr>
                  <w:tcW w:w="1951" w:type="dxa"/>
                  <w:tcBorders>
                    <w:top w:val="nil"/>
                    <w:left w:val="single" w:sz="4" w:space="0" w:color="auto"/>
                    <w:bottom w:val="single" w:sz="4" w:space="0" w:color="auto"/>
                    <w:right w:val="single" w:sz="4" w:space="0" w:color="auto"/>
                  </w:tcBorders>
                  <w:shd w:val="clear" w:color="auto" w:fill="auto"/>
                  <w:vAlign w:val="center"/>
                  <w:hideMark/>
                </w:tcPr>
                <w:p w14:paraId="0EA59170" w14:textId="77777777" w:rsidR="00DD3EC5" w:rsidRPr="00102C04" w:rsidRDefault="00DD3EC5" w:rsidP="00704A63">
                  <w:pPr>
                    <w:framePr w:hSpace="180" w:wrap="around" w:vAnchor="text" w:hAnchor="margin" w:y="106"/>
                    <w:spacing w:line="240" w:lineRule="auto"/>
                    <w:jc w:val="both"/>
                    <w:rPr>
                      <w:rFonts w:ascii="Arial" w:hAnsi="Arial" w:cs="Arial"/>
                      <w:sz w:val="18"/>
                      <w:szCs w:val="18"/>
                      <w:lang w:val="en-GB"/>
                    </w:rPr>
                  </w:pPr>
                  <w:r w:rsidRPr="00102C04">
                    <w:rPr>
                      <w:rFonts w:ascii="Arial" w:hAnsi="Arial" w:cs="Arial"/>
                      <w:sz w:val="18"/>
                      <w:szCs w:val="18"/>
                      <w:lang w:val="en-GB"/>
                    </w:rPr>
                    <w:t>Local Emission by STP during emission episode (no release to municipal waste) - TOTAL Houses (+ buildings if professionnals)</w:t>
                  </w:r>
                </w:p>
              </w:tc>
              <w:tc>
                <w:tcPr>
                  <w:tcW w:w="1621" w:type="dxa"/>
                  <w:tcBorders>
                    <w:top w:val="nil"/>
                    <w:left w:val="nil"/>
                    <w:bottom w:val="single" w:sz="4" w:space="0" w:color="auto"/>
                    <w:right w:val="single" w:sz="4" w:space="0" w:color="auto"/>
                  </w:tcBorders>
                  <w:shd w:val="clear" w:color="auto" w:fill="auto"/>
                  <w:vAlign w:val="center"/>
                  <w:hideMark/>
                </w:tcPr>
                <w:p w14:paraId="00C93814"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Elocal STP</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14:paraId="42790832"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4.1</w:t>
                  </w:r>
                  <w:r w:rsidR="00BE4618">
                    <w:rPr>
                      <w:rFonts w:ascii="Arial" w:hAnsi="Arial" w:cs="Arial"/>
                      <w:sz w:val="18"/>
                      <w:szCs w:val="18"/>
                      <w:lang w:val="en-GB"/>
                    </w:rPr>
                    <w:t>4</w:t>
                  </w:r>
                  <w:r w:rsidRPr="00102C04">
                    <w:rPr>
                      <w:rFonts w:ascii="Arial" w:hAnsi="Arial" w:cs="Arial"/>
                      <w:sz w:val="18"/>
                      <w:szCs w:val="18"/>
                      <w:lang w:val="en-GB"/>
                    </w:rPr>
                    <w:t>E-03</w:t>
                  </w:r>
                </w:p>
              </w:tc>
              <w:tc>
                <w:tcPr>
                  <w:tcW w:w="1417" w:type="dxa"/>
                  <w:tcBorders>
                    <w:top w:val="nil"/>
                    <w:left w:val="nil"/>
                    <w:bottom w:val="single" w:sz="4" w:space="0" w:color="auto"/>
                    <w:right w:val="single" w:sz="4" w:space="0" w:color="auto"/>
                  </w:tcBorders>
                  <w:shd w:val="clear" w:color="auto" w:fill="auto"/>
                  <w:vAlign w:val="center"/>
                  <w:hideMark/>
                </w:tcPr>
                <w:p w14:paraId="383C3118"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Kg.d</w:t>
                  </w:r>
                  <w:r w:rsidRPr="00102C04">
                    <w:rPr>
                      <w:rFonts w:ascii="Arial" w:hAnsi="Arial" w:cs="Arial"/>
                      <w:sz w:val="18"/>
                      <w:szCs w:val="18"/>
                      <w:vertAlign w:val="superscript"/>
                      <w:lang w:val="en-GB"/>
                    </w:rPr>
                    <w:t>-1</w:t>
                  </w:r>
                </w:p>
              </w:tc>
              <w:tc>
                <w:tcPr>
                  <w:tcW w:w="1843" w:type="dxa"/>
                  <w:tcBorders>
                    <w:top w:val="nil"/>
                    <w:left w:val="nil"/>
                    <w:bottom w:val="single" w:sz="4" w:space="0" w:color="auto"/>
                    <w:right w:val="single" w:sz="4" w:space="0" w:color="auto"/>
                  </w:tcBorders>
                  <w:shd w:val="clear" w:color="auto" w:fill="auto"/>
                  <w:vAlign w:val="center"/>
                  <w:hideMark/>
                </w:tcPr>
                <w:p w14:paraId="78343D3B" w14:textId="77777777" w:rsidR="00DD3EC5" w:rsidRPr="00102C04" w:rsidRDefault="00DD3EC5" w:rsidP="00704A63">
                  <w:pPr>
                    <w:framePr w:hSpace="180" w:wrap="around" w:vAnchor="text" w:hAnchor="margin" w:y="106"/>
                    <w:spacing w:line="240" w:lineRule="auto"/>
                    <w:jc w:val="center"/>
                    <w:rPr>
                      <w:rFonts w:ascii="Arial" w:hAnsi="Arial" w:cs="Arial"/>
                      <w:sz w:val="18"/>
                      <w:szCs w:val="18"/>
                      <w:lang w:val="en-GB"/>
                    </w:rPr>
                  </w:pPr>
                  <w:r w:rsidRPr="00102C04">
                    <w:rPr>
                      <w:rFonts w:ascii="Arial" w:hAnsi="Arial" w:cs="Arial"/>
                      <w:sz w:val="18"/>
                      <w:szCs w:val="18"/>
                      <w:lang w:val="en-GB"/>
                    </w:rPr>
                    <w:t>Output</w:t>
                  </w:r>
                </w:p>
              </w:tc>
            </w:tr>
          </w:tbl>
          <w:p w14:paraId="25F1349E" w14:textId="77777777" w:rsidR="00DD3EC5" w:rsidRPr="00102C04" w:rsidRDefault="00DD3EC5" w:rsidP="00DD3EC5">
            <w:pPr>
              <w:spacing w:line="240" w:lineRule="auto"/>
              <w:jc w:val="both"/>
              <w:rPr>
                <w:rFonts w:ascii="Arial" w:hAnsi="Arial" w:cs="Arial"/>
                <w:sz w:val="20"/>
                <w:szCs w:val="20"/>
                <w:lang w:val="en-GB"/>
              </w:rPr>
            </w:pPr>
          </w:p>
          <w:p w14:paraId="317C5AFB" w14:textId="77777777" w:rsidR="00DD3EC5" w:rsidRPr="00102C04" w:rsidRDefault="00DD3EC5" w:rsidP="00DD3EC5">
            <w:pPr>
              <w:ind w:right="140"/>
              <w:jc w:val="both"/>
              <w:rPr>
                <w:rFonts w:ascii="Arial" w:hAnsi="Arial" w:cs="Arial"/>
                <w:sz w:val="20"/>
                <w:lang w:val="en-GB"/>
              </w:rPr>
            </w:pPr>
            <w:r w:rsidRPr="00102C04">
              <w:rPr>
                <w:rFonts w:ascii="Arial" w:hAnsi="Arial" w:cs="Arial"/>
                <w:sz w:val="20"/>
                <w:lang w:val="en-GB"/>
              </w:rPr>
              <w:t>The risk characterisation for the cumulated</w:t>
            </w:r>
            <w:r w:rsidR="005D0107">
              <w:rPr>
                <w:rFonts w:ascii="Arial" w:hAnsi="Arial" w:cs="Arial"/>
                <w:sz w:val="20"/>
                <w:lang w:val="en-GB"/>
              </w:rPr>
              <w:t xml:space="preserve"> emissions due to the use of DI</w:t>
            </w:r>
            <w:r w:rsidRPr="00102C04">
              <w:rPr>
                <w:rFonts w:ascii="Arial" w:hAnsi="Arial" w:cs="Arial"/>
                <w:sz w:val="20"/>
                <w:lang w:val="en-GB"/>
              </w:rPr>
              <w:t xml:space="preserve">GRAIN </w:t>
            </w:r>
            <w:r w:rsidR="003F40F7">
              <w:rPr>
                <w:rFonts w:ascii="Arial" w:hAnsi="Arial" w:cs="Arial"/>
                <w:sz w:val="20"/>
                <w:lang w:val="en-GB"/>
              </w:rPr>
              <w:t>SPRAY considering</w:t>
            </w:r>
            <w:r w:rsidRPr="00102C04">
              <w:rPr>
                <w:rFonts w:ascii="Arial" w:hAnsi="Arial" w:cs="Arial"/>
                <w:sz w:val="20"/>
                <w:lang w:val="en-GB"/>
              </w:rPr>
              <w:t xml:space="preserve"> a barrier treatment</w:t>
            </w:r>
            <w:r w:rsidR="003F40F7">
              <w:rPr>
                <w:rFonts w:ascii="Arial" w:hAnsi="Arial" w:cs="Arial"/>
                <w:sz w:val="20"/>
                <w:lang w:val="en-GB"/>
              </w:rPr>
              <w:t xml:space="preserve"> scenario</w:t>
            </w:r>
            <w:r w:rsidRPr="00102C04">
              <w:rPr>
                <w:rFonts w:ascii="Arial" w:hAnsi="Arial" w:cs="Arial"/>
                <w:sz w:val="20"/>
                <w:lang w:val="en-GB"/>
              </w:rPr>
              <w:t xml:space="preserve"> in houses is presented below:</w:t>
            </w:r>
          </w:p>
          <w:p w14:paraId="0ABB10E6" w14:textId="77777777" w:rsidR="00DD3EC5" w:rsidRPr="00102C04" w:rsidRDefault="00DD3EC5" w:rsidP="00DD3EC5">
            <w:pPr>
              <w:ind w:right="140"/>
              <w:jc w:val="both"/>
              <w:rPr>
                <w:lang w:val="en-GB"/>
              </w:rPr>
            </w:pPr>
          </w:p>
          <w:p w14:paraId="4584067F" w14:textId="77777777" w:rsidR="005D0107" w:rsidRDefault="005D0107">
            <w:pPr>
              <w:pStyle w:val="Lgende"/>
              <w:keepNext/>
              <w:spacing w:after="0"/>
              <w:jc w:val="center"/>
              <w:rPr>
                <w:rFonts w:ascii="Arial" w:hAnsi="Arial" w:cs="Arial"/>
                <w:b/>
              </w:rPr>
            </w:pPr>
            <w:r w:rsidRPr="004650EF">
              <w:rPr>
                <w:rFonts w:ascii="Arial" w:hAnsi="Arial" w:cs="Arial"/>
                <w:b/>
              </w:rPr>
              <w:t xml:space="preserve">Table </w:t>
            </w:r>
            <w:r w:rsidRPr="004650EF">
              <w:rPr>
                <w:rFonts w:ascii="Arial" w:hAnsi="Arial" w:cs="Arial"/>
                <w:b/>
              </w:rPr>
              <w:fldChar w:fldCharType="begin"/>
            </w:r>
            <w:r w:rsidRPr="004650EF">
              <w:rPr>
                <w:rFonts w:ascii="Arial" w:hAnsi="Arial" w:cs="Arial"/>
                <w:b/>
              </w:rPr>
              <w:instrText xml:space="preserve"> SEQ Table \* ARABIC </w:instrText>
            </w:r>
            <w:r w:rsidRPr="004650EF">
              <w:rPr>
                <w:rFonts w:ascii="Arial" w:hAnsi="Arial" w:cs="Arial"/>
                <w:b/>
              </w:rPr>
              <w:fldChar w:fldCharType="separate"/>
            </w:r>
            <w:r w:rsidR="00112D8F">
              <w:rPr>
                <w:rFonts w:ascii="Arial" w:hAnsi="Arial" w:cs="Arial"/>
                <w:b/>
                <w:noProof/>
              </w:rPr>
              <w:t>31</w:t>
            </w:r>
            <w:r w:rsidRPr="004650EF">
              <w:rPr>
                <w:rFonts w:ascii="Arial" w:hAnsi="Arial" w:cs="Arial"/>
                <w:b/>
              </w:rPr>
              <w:fldChar w:fldCharType="end"/>
            </w:r>
            <w:r w:rsidRPr="004650EF">
              <w:rPr>
                <w:rFonts w:ascii="Arial" w:hAnsi="Arial" w:cs="Arial"/>
                <w:b/>
              </w:rPr>
              <w:t xml:space="preserve">: risk characterisation for the cumulated emissions due to the use of DIGRAIN </w:t>
            </w:r>
            <w:r w:rsidR="003F40F7">
              <w:rPr>
                <w:rFonts w:ascii="Arial" w:hAnsi="Arial" w:cs="Arial"/>
                <w:b/>
              </w:rPr>
              <w:t>SPRAY -</w:t>
            </w:r>
            <w:r w:rsidRPr="004650EF">
              <w:rPr>
                <w:rFonts w:ascii="Arial" w:hAnsi="Arial" w:cs="Arial"/>
                <w:b/>
              </w:rPr>
              <w:t xml:space="preserve"> barrier treatment</w:t>
            </w:r>
            <w:r w:rsidR="003F40F7">
              <w:rPr>
                <w:rFonts w:ascii="Arial" w:hAnsi="Arial" w:cs="Arial"/>
                <w:b/>
              </w:rPr>
              <w:t xml:space="preserve"> scenario</w:t>
            </w:r>
          </w:p>
          <w:tbl>
            <w:tblPr>
              <w:tblW w:w="5100" w:type="dxa"/>
              <w:jc w:val="center"/>
              <w:tblLook w:val="04A0" w:firstRow="1" w:lastRow="0" w:firstColumn="1" w:lastColumn="0" w:noHBand="0" w:noVBand="1"/>
            </w:tblPr>
            <w:tblGrid>
              <w:gridCol w:w="2428"/>
              <w:gridCol w:w="1293"/>
              <w:gridCol w:w="1585"/>
            </w:tblGrid>
            <w:tr w:rsidR="00BE4618" w:rsidRPr="00BE4618" w14:paraId="163AEF6E" w14:textId="77777777" w:rsidTr="00BE4618">
              <w:trPr>
                <w:trHeight w:val="510"/>
                <w:jc w:val="center"/>
              </w:trPr>
              <w:tc>
                <w:tcPr>
                  <w:tcW w:w="222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4F9FFCA" w14:textId="77777777" w:rsidR="00BE4618" w:rsidRPr="00BE4618" w:rsidRDefault="00BE4618" w:rsidP="00704A63">
                  <w:pPr>
                    <w:framePr w:hSpace="180" w:wrap="around" w:vAnchor="text" w:hAnchor="margin" w:y="106"/>
                    <w:spacing w:line="240" w:lineRule="auto"/>
                    <w:jc w:val="center"/>
                    <w:rPr>
                      <w:rFonts w:ascii="Arial" w:eastAsia="Times New Roman" w:hAnsi="Arial" w:cs="Arial"/>
                      <w:b/>
                      <w:bCs/>
                      <w:sz w:val="20"/>
                      <w:szCs w:val="20"/>
                      <w:lang w:val="en-GB" w:eastAsia="en-GB"/>
                    </w:rPr>
                  </w:pPr>
                  <w:r w:rsidRPr="00BE4618">
                    <w:rPr>
                      <w:rFonts w:ascii="Arial" w:eastAsia="Times New Roman" w:hAnsi="Arial" w:cs="Arial"/>
                      <w:b/>
                      <w:bCs/>
                      <w:sz w:val="20"/>
                      <w:szCs w:val="20"/>
                      <w:lang w:val="en-GB" w:eastAsia="en-GB"/>
                    </w:rPr>
                    <w:t>Substance/degradation product</w:t>
                  </w:r>
                </w:p>
              </w:tc>
              <w:tc>
                <w:tcPr>
                  <w:tcW w:w="1293" w:type="dxa"/>
                  <w:tcBorders>
                    <w:top w:val="single" w:sz="4" w:space="0" w:color="auto"/>
                    <w:left w:val="nil"/>
                    <w:bottom w:val="single" w:sz="4" w:space="0" w:color="auto"/>
                    <w:right w:val="single" w:sz="4" w:space="0" w:color="auto"/>
                  </w:tcBorders>
                  <w:shd w:val="clear" w:color="000000" w:fill="D9D9D9"/>
                  <w:vAlign w:val="center"/>
                  <w:hideMark/>
                </w:tcPr>
                <w:p w14:paraId="35D6D76D" w14:textId="77777777" w:rsidR="00BE4618" w:rsidRPr="00BE4618" w:rsidRDefault="00BE4618" w:rsidP="00704A63">
                  <w:pPr>
                    <w:framePr w:hSpace="180" w:wrap="around" w:vAnchor="text" w:hAnchor="margin" w:y="106"/>
                    <w:spacing w:line="240" w:lineRule="auto"/>
                    <w:jc w:val="center"/>
                    <w:rPr>
                      <w:rFonts w:ascii="Arial" w:eastAsia="Times New Roman" w:hAnsi="Arial" w:cs="Arial"/>
                      <w:b/>
                      <w:bCs/>
                      <w:sz w:val="20"/>
                      <w:szCs w:val="20"/>
                      <w:lang w:val="en-GB" w:eastAsia="en-GB"/>
                    </w:rPr>
                  </w:pPr>
                  <w:r w:rsidRPr="00BE4618">
                    <w:rPr>
                      <w:rFonts w:ascii="Arial" w:eastAsia="Times New Roman" w:hAnsi="Arial" w:cs="Arial"/>
                      <w:b/>
                      <w:bCs/>
                      <w:sz w:val="20"/>
                      <w:szCs w:val="20"/>
                      <w:lang w:val="en-GB" w:eastAsia="en-GB"/>
                    </w:rPr>
                    <w:t>PEC</w:t>
                  </w:r>
                </w:p>
              </w:tc>
              <w:tc>
                <w:tcPr>
                  <w:tcW w:w="1585" w:type="dxa"/>
                  <w:tcBorders>
                    <w:top w:val="single" w:sz="4" w:space="0" w:color="auto"/>
                    <w:left w:val="nil"/>
                    <w:bottom w:val="single" w:sz="4" w:space="0" w:color="auto"/>
                    <w:right w:val="single" w:sz="4" w:space="0" w:color="auto"/>
                  </w:tcBorders>
                  <w:shd w:val="clear" w:color="000000" w:fill="D9D9D9"/>
                  <w:vAlign w:val="center"/>
                  <w:hideMark/>
                </w:tcPr>
                <w:p w14:paraId="0E1351EF" w14:textId="77777777" w:rsidR="00BE4618" w:rsidRPr="00BE4618" w:rsidRDefault="00BE4618" w:rsidP="00704A63">
                  <w:pPr>
                    <w:framePr w:hSpace="180" w:wrap="around" w:vAnchor="text" w:hAnchor="margin" w:y="106"/>
                    <w:spacing w:line="240" w:lineRule="auto"/>
                    <w:jc w:val="center"/>
                    <w:rPr>
                      <w:rFonts w:ascii="Arial" w:eastAsia="Times New Roman" w:hAnsi="Arial" w:cs="Arial"/>
                      <w:b/>
                      <w:bCs/>
                      <w:sz w:val="20"/>
                      <w:szCs w:val="20"/>
                      <w:lang w:val="en-GB" w:eastAsia="en-GB"/>
                    </w:rPr>
                  </w:pPr>
                  <w:r w:rsidRPr="00BE4618">
                    <w:rPr>
                      <w:rFonts w:ascii="Arial" w:eastAsia="Times New Roman" w:hAnsi="Arial" w:cs="Arial"/>
                      <w:b/>
                      <w:bCs/>
                      <w:sz w:val="20"/>
                      <w:szCs w:val="20"/>
                      <w:lang w:val="en-GB" w:eastAsia="en-GB"/>
                    </w:rPr>
                    <w:t>PEC/PNEC</w:t>
                  </w:r>
                </w:p>
              </w:tc>
            </w:tr>
            <w:tr w:rsidR="00BE4618" w:rsidRPr="00BE4618" w14:paraId="7DDB4508" w14:textId="77777777" w:rsidTr="00BE4618">
              <w:trPr>
                <w:trHeight w:val="255"/>
                <w:jc w:val="center"/>
              </w:trPr>
              <w:tc>
                <w:tcPr>
                  <w:tcW w:w="2222" w:type="dxa"/>
                  <w:vMerge w:val="restart"/>
                  <w:tcBorders>
                    <w:top w:val="nil"/>
                    <w:left w:val="single" w:sz="4" w:space="0" w:color="auto"/>
                    <w:bottom w:val="single" w:sz="4" w:space="0" w:color="auto"/>
                    <w:right w:val="single" w:sz="4" w:space="0" w:color="auto"/>
                  </w:tcBorders>
                  <w:shd w:val="clear" w:color="auto" w:fill="auto"/>
                  <w:vAlign w:val="center"/>
                  <w:hideMark/>
                </w:tcPr>
                <w:p w14:paraId="6E000BE0" w14:textId="77777777" w:rsidR="00BE4618" w:rsidRPr="00BE4618" w:rsidRDefault="00BE4618" w:rsidP="00704A63">
                  <w:pPr>
                    <w:framePr w:hSpace="180" w:wrap="around" w:vAnchor="text" w:hAnchor="margin" w:y="106"/>
                    <w:spacing w:line="240" w:lineRule="auto"/>
                    <w:rPr>
                      <w:rFonts w:ascii="Arial" w:eastAsia="Times New Roman" w:hAnsi="Arial" w:cs="Arial"/>
                      <w:sz w:val="20"/>
                      <w:szCs w:val="20"/>
                      <w:lang w:val="en-GB" w:eastAsia="en-GB"/>
                    </w:rPr>
                  </w:pPr>
                  <w:r w:rsidRPr="00BE4618">
                    <w:rPr>
                      <w:rFonts w:ascii="Arial" w:eastAsia="Times New Roman" w:hAnsi="Arial" w:cs="Arial"/>
                      <w:sz w:val="20"/>
                      <w:szCs w:val="20"/>
                      <w:lang w:val="en-GB" w:eastAsia="en-GB"/>
                    </w:rPr>
                    <w:t>Etofenprox</w:t>
                  </w:r>
                </w:p>
              </w:tc>
              <w:tc>
                <w:tcPr>
                  <w:tcW w:w="2878" w:type="dxa"/>
                  <w:gridSpan w:val="2"/>
                  <w:tcBorders>
                    <w:top w:val="single" w:sz="4" w:space="0" w:color="auto"/>
                    <w:left w:val="nil"/>
                    <w:bottom w:val="single" w:sz="4" w:space="0" w:color="auto"/>
                    <w:right w:val="single" w:sz="4" w:space="0" w:color="auto"/>
                  </w:tcBorders>
                  <w:shd w:val="clear" w:color="auto" w:fill="auto"/>
                  <w:vAlign w:val="center"/>
                  <w:hideMark/>
                </w:tcPr>
                <w:p w14:paraId="12D48411" w14:textId="77777777" w:rsidR="00BE4618" w:rsidRPr="00BE4618" w:rsidRDefault="00BE4618" w:rsidP="00704A63">
                  <w:pPr>
                    <w:framePr w:hSpace="180" w:wrap="around" w:vAnchor="text" w:hAnchor="margin" w:y="106"/>
                    <w:spacing w:line="240" w:lineRule="auto"/>
                    <w:jc w:val="center"/>
                    <w:rPr>
                      <w:rFonts w:ascii="Arial" w:eastAsia="Times New Roman" w:hAnsi="Arial" w:cs="Arial"/>
                      <w:i/>
                      <w:iCs/>
                      <w:color w:val="000000"/>
                      <w:sz w:val="20"/>
                      <w:szCs w:val="20"/>
                      <w:lang w:val="en-GB" w:eastAsia="en-GB"/>
                    </w:rPr>
                  </w:pPr>
                  <w:r w:rsidRPr="00BE4618">
                    <w:rPr>
                      <w:rFonts w:ascii="Arial" w:eastAsia="Times New Roman" w:hAnsi="Arial" w:cs="Arial"/>
                      <w:i/>
                      <w:iCs/>
                      <w:color w:val="000000"/>
                      <w:sz w:val="20"/>
                      <w:szCs w:val="20"/>
                      <w:lang w:val="en-GB" w:eastAsia="en-GB"/>
                    </w:rPr>
                    <w:t>PNEC</w:t>
                  </w:r>
                  <w:r w:rsidRPr="00BE4618">
                    <w:rPr>
                      <w:rFonts w:ascii="Arial" w:eastAsia="Times New Roman" w:hAnsi="Arial" w:cs="Arial"/>
                      <w:i/>
                      <w:iCs/>
                      <w:color w:val="000000"/>
                      <w:sz w:val="20"/>
                      <w:szCs w:val="20"/>
                      <w:vertAlign w:val="subscript"/>
                      <w:lang w:val="en-GB" w:eastAsia="en-GB"/>
                    </w:rPr>
                    <w:t>water</w:t>
                  </w:r>
                  <w:r w:rsidRPr="00BE4618">
                    <w:rPr>
                      <w:rFonts w:ascii="Arial" w:eastAsia="Times New Roman" w:hAnsi="Arial" w:cs="Arial"/>
                      <w:i/>
                      <w:iCs/>
                      <w:color w:val="000000"/>
                      <w:sz w:val="20"/>
                      <w:szCs w:val="20"/>
                      <w:lang w:val="en-GB" w:eastAsia="en-GB"/>
                    </w:rPr>
                    <w:t xml:space="preserve"> = 5.4E-06 mg/L</w:t>
                  </w:r>
                </w:p>
              </w:tc>
            </w:tr>
            <w:tr w:rsidR="00BE4618" w:rsidRPr="00BE4618" w14:paraId="60C1AC6D" w14:textId="77777777" w:rsidTr="00BE4618">
              <w:trPr>
                <w:trHeight w:val="255"/>
                <w:jc w:val="center"/>
              </w:trPr>
              <w:tc>
                <w:tcPr>
                  <w:tcW w:w="2222" w:type="dxa"/>
                  <w:vMerge/>
                  <w:tcBorders>
                    <w:top w:val="nil"/>
                    <w:left w:val="single" w:sz="4" w:space="0" w:color="auto"/>
                    <w:bottom w:val="single" w:sz="4" w:space="0" w:color="auto"/>
                    <w:right w:val="single" w:sz="4" w:space="0" w:color="auto"/>
                  </w:tcBorders>
                  <w:vAlign w:val="center"/>
                  <w:hideMark/>
                </w:tcPr>
                <w:p w14:paraId="5FF44156" w14:textId="77777777" w:rsidR="00BE4618" w:rsidRPr="00BE4618" w:rsidRDefault="00BE4618" w:rsidP="00704A63">
                  <w:pPr>
                    <w:framePr w:hSpace="180" w:wrap="around" w:vAnchor="text" w:hAnchor="margin" w:y="106"/>
                    <w:spacing w:line="240" w:lineRule="auto"/>
                    <w:rPr>
                      <w:rFonts w:ascii="Arial" w:eastAsia="Times New Roman" w:hAnsi="Arial" w:cs="Arial"/>
                      <w:sz w:val="20"/>
                      <w:szCs w:val="20"/>
                      <w:lang w:val="en-GB" w:eastAsia="en-GB"/>
                    </w:rPr>
                  </w:pPr>
                </w:p>
              </w:tc>
              <w:tc>
                <w:tcPr>
                  <w:tcW w:w="1293" w:type="dxa"/>
                  <w:tcBorders>
                    <w:top w:val="nil"/>
                    <w:left w:val="nil"/>
                    <w:bottom w:val="single" w:sz="4" w:space="0" w:color="auto"/>
                    <w:right w:val="single" w:sz="4" w:space="0" w:color="auto"/>
                  </w:tcBorders>
                  <w:shd w:val="clear" w:color="auto" w:fill="auto"/>
                  <w:vAlign w:val="center"/>
                  <w:hideMark/>
                </w:tcPr>
                <w:p w14:paraId="387B5CC8" w14:textId="77777777" w:rsidR="00BE4618" w:rsidRPr="00BE4618" w:rsidRDefault="00BE4618" w:rsidP="00704A63">
                  <w:pPr>
                    <w:framePr w:hSpace="180" w:wrap="around" w:vAnchor="text" w:hAnchor="margin" w:y="106"/>
                    <w:spacing w:line="240" w:lineRule="auto"/>
                    <w:rPr>
                      <w:rFonts w:ascii="Arial" w:eastAsia="Times New Roman" w:hAnsi="Arial" w:cs="Arial"/>
                      <w:color w:val="000000"/>
                      <w:sz w:val="20"/>
                      <w:szCs w:val="20"/>
                      <w:lang w:val="en-GB" w:eastAsia="en-GB"/>
                    </w:rPr>
                  </w:pPr>
                  <w:r w:rsidRPr="00BE4618">
                    <w:rPr>
                      <w:rFonts w:ascii="Arial" w:eastAsia="Times New Roman" w:hAnsi="Arial" w:cs="Arial"/>
                      <w:color w:val="000000"/>
                      <w:sz w:val="20"/>
                      <w:szCs w:val="20"/>
                      <w:lang w:val="en-GB" w:eastAsia="en-GB"/>
                    </w:rPr>
                    <w:t>2.97E-06</w:t>
                  </w:r>
                </w:p>
              </w:tc>
              <w:tc>
                <w:tcPr>
                  <w:tcW w:w="1585" w:type="dxa"/>
                  <w:tcBorders>
                    <w:top w:val="nil"/>
                    <w:left w:val="nil"/>
                    <w:bottom w:val="single" w:sz="4" w:space="0" w:color="auto"/>
                    <w:right w:val="single" w:sz="4" w:space="0" w:color="auto"/>
                  </w:tcBorders>
                  <w:shd w:val="clear" w:color="auto" w:fill="auto"/>
                  <w:vAlign w:val="center"/>
                  <w:hideMark/>
                </w:tcPr>
                <w:p w14:paraId="6FA324A4" w14:textId="77777777" w:rsidR="00BE4618" w:rsidRPr="00835735" w:rsidRDefault="00BE4618" w:rsidP="00704A63">
                  <w:pPr>
                    <w:framePr w:hSpace="180" w:wrap="around" w:vAnchor="text" w:hAnchor="margin" w:y="106"/>
                    <w:spacing w:line="240" w:lineRule="auto"/>
                    <w:rPr>
                      <w:rFonts w:ascii="Arial" w:eastAsia="Times New Roman" w:hAnsi="Arial" w:cs="Arial"/>
                      <w:b/>
                      <w:color w:val="000000"/>
                      <w:sz w:val="20"/>
                      <w:szCs w:val="20"/>
                      <w:lang w:val="en-GB" w:eastAsia="en-GB"/>
                    </w:rPr>
                  </w:pPr>
                  <w:r w:rsidRPr="00835735">
                    <w:rPr>
                      <w:rFonts w:ascii="Arial" w:eastAsia="Times New Roman" w:hAnsi="Arial" w:cs="Arial"/>
                      <w:b/>
                      <w:color w:val="000000"/>
                      <w:sz w:val="20"/>
                      <w:szCs w:val="20"/>
                      <w:lang w:val="en-GB" w:eastAsia="en-GB"/>
                    </w:rPr>
                    <w:t>0.55</w:t>
                  </w:r>
                </w:p>
              </w:tc>
            </w:tr>
            <w:tr w:rsidR="00BE4618" w:rsidRPr="00BE4618" w14:paraId="69A398F8" w14:textId="77777777" w:rsidTr="00BE4618">
              <w:trPr>
                <w:trHeight w:val="255"/>
                <w:jc w:val="center"/>
              </w:trPr>
              <w:tc>
                <w:tcPr>
                  <w:tcW w:w="2222" w:type="dxa"/>
                  <w:vMerge w:val="restart"/>
                  <w:tcBorders>
                    <w:top w:val="nil"/>
                    <w:left w:val="single" w:sz="4" w:space="0" w:color="auto"/>
                    <w:bottom w:val="single" w:sz="4" w:space="0" w:color="auto"/>
                    <w:right w:val="single" w:sz="4" w:space="0" w:color="auto"/>
                  </w:tcBorders>
                  <w:shd w:val="clear" w:color="auto" w:fill="auto"/>
                  <w:vAlign w:val="center"/>
                  <w:hideMark/>
                </w:tcPr>
                <w:p w14:paraId="0100AD64" w14:textId="77777777" w:rsidR="00BE4618" w:rsidRPr="00BE4618" w:rsidRDefault="00BE4618" w:rsidP="00704A63">
                  <w:pPr>
                    <w:framePr w:hSpace="180" w:wrap="around" w:vAnchor="text" w:hAnchor="margin" w:y="106"/>
                    <w:spacing w:line="240" w:lineRule="auto"/>
                    <w:rPr>
                      <w:rFonts w:ascii="Arial" w:eastAsia="Times New Roman" w:hAnsi="Arial" w:cs="Arial"/>
                      <w:sz w:val="20"/>
                      <w:szCs w:val="20"/>
                      <w:lang w:val="en-GB" w:eastAsia="en-GB"/>
                    </w:rPr>
                  </w:pPr>
                  <w:r w:rsidRPr="00BE4618">
                    <w:rPr>
                      <w:rFonts w:ascii="Arial" w:eastAsia="Times New Roman" w:hAnsi="Arial" w:cs="Arial"/>
                      <w:sz w:val="20"/>
                      <w:szCs w:val="20"/>
                      <w:lang w:val="en-GB" w:eastAsia="en-GB"/>
                    </w:rPr>
                    <w:t>αCO</w:t>
                  </w:r>
                </w:p>
              </w:tc>
              <w:tc>
                <w:tcPr>
                  <w:tcW w:w="2878" w:type="dxa"/>
                  <w:gridSpan w:val="2"/>
                  <w:tcBorders>
                    <w:top w:val="single" w:sz="4" w:space="0" w:color="auto"/>
                    <w:left w:val="nil"/>
                    <w:bottom w:val="single" w:sz="4" w:space="0" w:color="auto"/>
                    <w:right w:val="single" w:sz="4" w:space="0" w:color="auto"/>
                  </w:tcBorders>
                  <w:shd w:val="clear" w:color="auto" w:fill="auto"/>
                  <w:vAlign w:val="center"/>
                  <w:hideMark/>
                </w:tcPr>
                <w:p w14:paraId="12087600" w14:textId="77777777" w:rsidR="00BE4618" w:rsidRPr="00BE4618" w:rsidRDefault="00BE4618" w:rsidP="00704A63">
                  <w:pPr>
                    <w:framePr w:hSpace="180" w:wrap="around" w:vAnchor="text" w:hAnchor="margin" w:y="106"/>
                    <w:spacing w:line="240" w:lineRule="auto"/>
                    <w:rPr>
                      <w:rFonts w:ascii="Arial" w:eastAsia="Times New Roman" w:hAnsi="Arial" w:cs="Arial"/>
                      <w:i/>
                      <w:iCs/>
                      <w:color w:val="000000"/>
                      <w:sz w:val="20"/>
                      <w:szCs w:val="20"/>
                      <w:lang w:val="en-GB" w:eastAsia="en-GB"/>
                    </w:rPr>
                  </w:pPr>
                  <w:r w:rsidRPr="00BE4618">
                    <w:rPr>
                      <w:rFonts w:ascii="Arial" w:eastAsia="Times New Roman" w:hAnsi="Arial" w:cs="Arial"/>
                      <w:i/>
                      <w:iCs/>
                      <w:color w:val="000000"/>
                      <w:sz w:val="20"/>
                      <w:szCs w:val="20"/>
                      <w:lang w:val="en-GB" w:eastAsia="en-GB"/>
                    </w:rPr>
                    <w:t>PNEC</w:t>
                  </w:r>
                  <w:r w:rsidRPr="00BE4618">
                    <w:rPr>
                      <w:rFonts w:ascii="Arial" w:eastAsia="Times New Roman" w:hAnsi="Arial" w:cs="Arial"/>
                      <w:i/>
                      <w:iCs/>
                      <w:color w:val="000000"/>
                      <w:sz w:val="20"/>
                      <w:szCs w:val="20"/>
                      <w:vertAlign w:val="subscript"/>
                      <w:lang w:val="en-GB" w:eastAsia="en-GB"/>
                    </w:rPr>
                    <w:t>water</w:t>
                  </w:r>
                  <w:r w:rsidRPr="00BE4618">
                    <w:rPr>
                      <w:rFonts w:ascii="Arial" w:eastAsia="Times New Roman" w:hAnsi="Arial" w:cs="Arial"/>
                      <w:i/>
                      <w:iCs/>
                      <w:color w:val="000000"/>
                      <w:sz w:val="20"/>
                      <w:szCs w:val="20"/>
                      <w:lang w:val="en-GB" w:eastAsia="en-GB"/>
                    </w:rPr>
                    <w:t xml:space="preserve"> = 4.40E-05 mg/L</w:t>
                  </w:r>
                </w:p>
              </w:tc>
            </w:tr>
            <w:tr w:rsidR="00BE4618" w:rsidRPr="00BE4618" w14:paraId="24992C61" w14:textId="77777777" w:rsidTr="00BE4618">
              <w:trPr>
                <w:trHeight w:val="255"/>
                <w:jc w:val="center"/>
              </w:trPr>
              <w:tc>
                <w:tcPr>
                  <w:tcW w:w="2222" w:type="dxa"/>
                  <w:vMerge/>
                  <w:tcBorders>
                    <w:top w:val="nil"/>
                    <w:left w:val="single" w:sz="4" w:space="0" w:color="auto"/>
                    <w:bottom w:val="single" w:sz="4" w:space="0" w:color="auto"/>
                    <w:right w:val="single" w:sz="4" w:space="0" w:color="auto"/>
                  </w:tcBorders>
                  <w:vAlign w:val="center"/>
                  <w:hideMark/>
                </w:tcPr>
                <w:p w14:paraId="44304590" w14:textId="77777777" w:rsidR="00BE4618" w:rsidRPr="00BE4618" w:rsidRDefault="00BE4618" w:rsidP="00704A63">
                  <w:pPr>
                    <w:framePr w:hSpace="180" w:wrap="around" w:vAnchor="text" w:hAnchor="margin" w:y="106"/>
                    <w:spacing w:line="240" w:lineRule="auto"/>
                    <w:rPr>
                      <w:rFonts w:ascii="Arial" w:eastAsia="Times New Roman" w:hAnsi="Arial" w:cs="Arial"/>
                      <w:sz w:val="20"/>
                      <w:szCs w:val="20"/>
                      <w:lang w:val="en-GB" w:eastAsia="en-GB"/>
                    </w:rPr>
                  </w:pPr>
                </w:p>
              </w:tc>
              <w:tc>
                <w:tcPr>
                  <w:tcW w:w="1293" w:type="dxa"/>
                  <w:tcBorders>
                    <w:top w:val="nil"/>
                    <w:left w:val="nil"/>
                    <w:bottom w:val="single" w:sz="4" w:space="0" w:color="auto"/>
                    <w:right w:val="single" w:sz="4" w:space="0" w:color="auto"/>
                  </w:tcBorders>
                  <w:shd w:val="clear" w:color="auto" w:fill="auto"/>
                  <w:vAlign w:val="center"/>
                  <w:hideMark/>
                </w:tcPr>
                <w:p w14:paraId="0AE970D8" w14:textId="77777777" w:rsidR="00BE4618" w:rsidRPr="00835735" w:rsidRDefault="00BE4618" w:rsidP="00704A63">
                  <w:pPr>
                    <w:framePr w:hSpace="180" w:wrap="around" w:vAnchor="text" w:hAnchor="margin" w:y="106"/>
                    <w:spacing w:line="240" w:lineRule="auto"/>
                    <w:rPr>
                      <w:rFonts w:ascii="Arial" w:eastAsia="Times New Roman" w:hAnsi="Arial" w:cs="Arial"/>
                      <w:iCs/>
                      <w:color w:val="000000"/>
                      <w:sz w:val="20"/>
                      <w:szCs w:val="20"/>
                      <w:lang w:val="en-GB" w:eastAsia="en-GB"/>
                    </w:rPr>
                  </w:pPr>
                  <w:r w:rsidRPr="00835735">
                    <w:rPr>
                      <w:rFonts w:ascii="Arial" w:eastAsia="Times New Roman" w:hAnsi="Arial" w:cs="Arial"/>
                      <w:iCs/>
                      <w:color w:val="000000"/>
                      <w:sz w:val="20"/>
                      <w:szCs w:val="20"/>
                      <w:lang w:val="en-GB" w:eastAsia="en-GB"/>
                    </w:rPr>
                    <w:t>1.50E-06</w:t>
                  </w:r>
                </w:p>
              </w:tc>
              <w:tc>
                <w:tcPr>
                  <w:tcW w:w="1585" w:type="dxa"/>
                  <w:tcBorders>
                    <w:top w:val="nil"/>
                    <w:left w:val="nil"/>
                    <w:bottom w:val="single" w:sz="4" w:space="0" w:color="auto"/>
                    <w:right w:val="single" w:sz="4" w:space="0" w:color="auto"/>
                  </w:tcBorders>
                  <w:shd w:val="clear" w:color="auto" w:fill="auto"/>
                  <w:vAlign w:val="center"/>
                  <w:hideMark/>
                </w:tcPr>
                <w:p w14:paraId="389AC58B" w14:textId="77777777" w:rsidR="00BE4618" w:rsidRPr="00BE4618" w:rsidRDefault="00BE4618" w:rsidP="00704A63">
                  <w:pPr>
                    <w:framePr w:hSpace="180" w:wrap="around" w:vAnchor="text" w:hAnchor="margin" w:y="106"/>
                    <w:spacing w:line="240" w:lineRule="auto"/>
                    <w:rPr>
                      <w:rFonts w:ascii="Arial" w:eastAsia="Times New Roman" w:hAnsi="Arial" w:cs="Arial"/>
                      <w:color w:val="000000"/>
                      <w:sz w:val="20"/>
                      <w:szCs w:val="20"/>
                      <w:lang w:val="en-GB" w:eastAsia="en-GB"/>
                    </w:rPr>
                  </w:pPr>
                  <w:r w:rsidRPr="00BE4618">
                    <w:rPr>
                      <w:rFonts w:ascii="Arial" w:eastAsia="Times New Roman" w:hAnsi="Arial" w:cs="Arial"/>
                      <w:color w:val="000000"/>
                      <w:sz w:val="20"/>
                      <w:szCs w:val="20"/>
                      <w:lang w:val="en-GB" w:eastAsia="en-GB"/>
                    </w:rPr>
                    <w:t>3.41E-02</w:t>
                  </w:r>
                </w:p>
              </w:tc>
            </w:tr>
            <w:tr w:rsidR="00BE4618" w:rsidRPr="00835735" w14:paraId="401D64FB" w14:textId="77777777" w:rsidTr="00BE4618">
              <w:trPr>
                <w:trHeight w:val="255"/>
                <w:jc w:val="center"/>
              </w:trPr>
              <w:tc>
                <w:tcPr>
                  <w:tcW w:w="2222" w:type="dxa"/>
                  <w:vMerge w:val="restart"/>
                  <w:tcBorders>
                    <w:top w:val="nil"/>
                    <w:left w:val="single" w:sz="4" w:space="0" w:color="auto"/>
                    <w:bottom w:val="single" w:sz="4" w:space="0" w:color="auto"/>
                    <w:right w:val="single" w:sz="4" w:space="0" w:color="auto"/>
                  </w:tcBorders>
                  <w:shd w:val="clear" w:color="auto" w:fill="auto"/>
                  <w:vAlign w:val="center"/>
                  <w:hideMark/>
                </w:tcPr>
                <w:p w14:paraId="234858A3" w14:textId="77777777" w:rsidR="00BE4618" w:rsidRPr="00BE4618" w:rsidRDefault="00BE4618" w:rsidP="00704A63">
                  <w:pPr>
                    <w:framePr w:hSpace="180" w:wrap="around" w:vAnchor="text" w:hAnchor="margin" w:y="106"/>
                    <w:spacing w:line="240" w:lineRule="auto"/>
                    <w:rPr>
                      <w:rFonts w:ascii="Arial" w:eastAsia="Times New Roman" w:hAnsi="Arial" w:cs="Arial"/>
                      <w:i/>
                      <w:iCs/>
                      <w:color w:val="000000"/>
                      <w:sz w:val="20"/>
                      <w:szCs w:val="20"/>
                      <w:lang w:val="en-GB" w:eastAsia="en-GB"/>
                    </w:rPr>
                  </w:pPr>
                  <w:r w:rsidRPr="00BE4618">
                    <w:rPr>
                      <w:rFonts w:ascii="Arial" w:eastAsia="Times New Roman" w:hAnsi="Arial" w:cs="Arial"/>
                      <w:i/>
                      <w:iCs/>
                      <w:color w:val="000000"/>
                      <w:sz w:val="20"/>
                      <w:szCs w:val="20"/>
                      <w:lang w:val="en-GB" w:eastAsia="en-GB"/>
                    </w:rPr>
                    <w:t>Etofenprox</w:t>
                  </w:r>
                </w:p>
              </w:tc>
              <w:tc>
                <w:tcPr>
                  <w:tcW w:w="2878" w:type="dxa"/>
                  <w:gridSpan w:val="2"/>
                  <w:tcBorders>
                    <w:top w:val="single" w:sz="4" w:space="0" w:color="auto"/>
                    <w:left w:val="nil"/>
                    <w:bottom w:val="single" w:sz="4" w:space="0" w:color="auto"/>
                    <w:right w:val="single" w:sz="4" w:space="0" w:color="auto"/>
                  </w:tcBorders>
                  <w:shd w:val="clear" w:color="auto" w:fill="auto"/>
                  <w:vAlign w:val="center"/>
                  <w:hideMark/>
                </w:tcPr>
                <w:p w14:paraId="297D1F10" w14:textId="77777777" w:rsidR="00BE4618" w:rsidRPr="00835735" w:rsidRDefault="00BE4618" w:rsidP="00704A63">
                  <w:pPr>
                    <w:framePr w:hSpace="180" w:wrap="around" w:vAnchor="text" w:hAnchor="margin" w:y="106"/>
                    <w:spacing w:line="240" w:lineRule="auto"/>
                    <w:rPr>
                      <w:rFonts w:ascii="Arial" w:eastAsia="Times New Roman" w:hAnsi="Arial" w:cs="Arial"/>
                      <w:i/>
                      <w:color w:val="000000"/>
                      <w:sz w:val="20"/>
                      <w:szCs w:val="20"/>
                      <w:lang w:val="it-IT" w:eastAsia="en-GB"/>
                    </w:rPr>
                  </w:pPr>
                  <w:r w:rsidRPr="00835735">
                    <w:rPr>
                      <w:rFonts w:ascii="Arial" w:eastAsia="Times New Roman" w:hAnsi="Arial" w:cs="Arial"/>
                      <w:i/>
                      <w:color w:val="000000"/>
                      <w:sz w:val="20"/>
                      <w:szCs w:val="20"/>
                      <w:lang w:val="it-IT" w:eastAsia="en-GB"/>
                    </w:rPr>
                    <w:t>PNEC</w:t>
                  </w:r>
                  <w:r w:rsidRPr="00835735">
                    <w:rPr>
                      <w:rFonts w:ascii="Arial" w:eastAsia="Times New Roman" w:hAnsi="Arial" w:cs="Arial"/>
                      <w:i/>
                      <w:color w:val="000000"/>
                      <w:sz w:val="20"/>
                      <w:szCs w:val="20"/>
                      <w:vertAlign w:val="subscript"/>
                      <w:lang w:val="it-IT" w:eastAsia="en-GB"/>
                    </w:rPr>
                    <w:t xml:space="preserve"> sed</w:t>
                  </w:r>
                  <w:r w:rsidRPr="00835735">
                    <w:rPr>
                      <w:rFonts w:ascii="Arial" w:eastAsia="Times New Roman" w:hAnsi="Arial" w:cs="Arial"/>
                      <w:i/>
                      <w:color w:val="000000"/>
                      <w:sz w:val="20"/>
                      <w:szCs w:val="20"/>
                      <w:lang w:val="it-IT" w:eastAsia="en-GB"/>
                    </w:rPr>
                    <w:t xml:space="preserve"> =6.30E-03 mg/Kg</w:t>
                  </w:r>
                  <w:r w:rsidRPr="00835735">
                    <w:rPr>
                      <w:rFonts w:ascii="Arial" w:eastAsia="Times New Roman" w:hAnsi="Arial" w:cs="Arial"/>
                      <w:i/>
                      <w:color w:val="000000"/>
                      <w:sz w:val="20"/>
                      <w:szCs w:val="20"/>
                      <w:vertAlign w:val="subscript"/>
                      <w:lang w:val="it-IT" w:eastAsia="en-GB"/>
                    </w:rPr>
                    <w:t>wwt</w:t>
                  </w:r>
                </w:p>
              </w:tc>
            </w:tr>
            <w:tr w:rsidR="00BE4618" w:rsidRPr="00BE4618" w14:paraId="679003EA" w14:textId="77777777" w:rsidTr="00BE4618">
              <w:trPr>
                <w:trHeight w:val="255"/>
                <w:jc w:val="center"/>
              </w:trPr>
              <w:tc>
                <w:tcPr>
                  <w:tcW w:w="2222" w:type="dxa"/>
                  <w:vMerge/>
                  <w:tcBorders>
                    <w:top w:val="nil"/>
                    <w:left w:val="single" w:sz="4" w:space="0" w:color="auto"/>
                    <w:bottom w:val="single" w:sz="4" w:space="0" w:color="auto"/>
                    <w:right w:val="single" w:sz="4" w:space="0" w:color="auto"/>
                  </w:tcBorders>
                  <w:vAlign w:val="center"/>
                  <w:hideMark/>
                </w:tcPr>
                <w:p w14:paraId="42B7C58E" w14:textId="77777777" w:rsidR="00BE4618" w:rsidRPr="00835735" w:rsidRDefault="00BE4618" w:rsidP="00704A63">
                  <w:pPr>
                    <w:framePr w:hSpace="180" w:wrap="around" w:vAnchor="text" w:hAnchor="margin" w:y="106"/>
                    <w:spacing w:line="240" w:lineRule="auto"/>
                    <w:rPr>
                      <w:rFonts w:ascii="Arial" w:eastAsia="Times New Roman" w:hAnsi="Arial" w:cs="Arial"/>
                      <w:i/>
                      <w:iCs/>
                      <w:color w:val="000000"/>
                      <w:sz w:val="20"/>
                      <w:szCs w:val="20"/>
                      <w:lang w:val="it-IT" w:eastAsia="en-GB"/>
                    </w:rPr>
                  </w:pPr>
                </w:p>
              </w:tc>
              <w:tc>
                <w:tcPr>
                  <w:tcW w:w="1293" w:type="dxa"/>
                  <w:tcBorders>
                    <w:top w:val="nil"/>
                    <w:left w:val="nil"/>
                    <w:bottom w:val="single" w:sz="4" w:space="0" w:color="auto"/>
                    <w:right w:val="single" w:sz="4" w:space="0" w:color="auto"/>
                  </w:tcBorders>
                  <w:shd w:val="clear" w:color="auto" w:fill="auto"/>
                  <w:vAlign w:val="center"/>
                  <w:hideMark/>
                </w:tcPr>
                <w:p w14:paraId="1F22A04B" w14:textId="77777777" w:rsidR="00BE4618" w:rsidRPr="00835735" w:rsidRDefault="00BE4618" w:rsidP="00704A63">
                  <w:pPr>
                    <w:framePr w:hSpace="180" w:wrap="around" w:vAnchor="text" w:hAnchor="margin" w:y="106"/>
                    <w:spacing w:line="240" w:lineRule="auto"/>
                    <w:rPr>
                      <w:rFonts w:ascii="Arial" w:eastAsia="Times New Roman" w:hAnsi="Arial" w:cs="Arial"/>
                      <w:iCs/>
                      <w:color w:val="000000"/>
                      <w:sz w:val="20"/>
                      <w:szCs w:val="20"/>
                      <w:lang w:val="en-GB" w:eastAsia="en-GB"/>
                    </w:rPr>
                  </w:pPr>
                  <w:r w:rsidRPr="00835735">
                    <w:rPr>
                      <w:rFonts w:ascii="Arial" w:eastAsia="Times New Roman" w:hAnsi="Arial" w:cs="Arial"/>
                      <w:iCs/>
                      <w:color w:val="000000"/>
                      <w:sz w:val="20"/>
                      <w:szCs w:val="20"/>
                      <w:lang w:val="en-GB" w:eastAsia="en-GB"/>
                    </w:rPr>
                    <w:t>1.85E-03</w:t>
                  </w:r>
                </w:p>
              </w:tc>
              <w:tc>
                <w:tcPr>
                  <w:tcW w:w="1585" w:type="dxa"/>
                  <w:tcBorders>
                    <w:top w:val="nil"/>
                    <w:left w:val="nil"/>
                    <w:bottom w:val="single" w:sz="4" w:space="0" w:color="auto"/>
                    <w:right w:val="single" w:sz="4" w:space="0" w:color="auto"/>
                  </w:tcBorders>
                  <w:shd w:val="clear" w:color="auto" w:fill="auto"/>
                  <w:vAlign w:val="center"/>
                  <w:hideMark/>
                </w:tcPr>
                <w:p w14:paraId="0E6C3092" w14:textId="77777777" w:rsidR="00BE4618" w:rsidRPr="00835735" w:rsidRDefault="00BE4618" w:rsidP="00704A63">
                  <w:pPr>
                    <w:framePr w:hSpace="180" w:wrap="around" w:vAnchor="text" w:hAnchor="margin" w:y="106"/>
                    <w:spacing w:line="240" w:lineRule="auto"/>
                    <w:rPr>
                      <w:rFonts w:ascii="Arial" w:eastAsia="Times New Roman" w:hAnsi="Arial" w:cs="Arial"/>
                      <w:b/>
                      <w:color w:val="000000"/>
                      <w:sz w:val="20"/>
                      <w:szCs w:val="20"/>
                      <w:lang w:val="en-GB" w:eastAsia="en-GB"/>
                    </w:rPr>
                  </w:pPr>
                  <w:r w:rsidRPr="00835735">
                    <w:rPr>
                      <w:rFonts w:ascii="Arial" w:eastAsia="Times New Roman" w:hAnsi="Arial" w:cs="Arial"/>
                      <w:b/>
                      <w:color w:val="000000"/>
                      <w:sz w:val="20"/>
                      <w:szCs w:val="20"/>
                      <w:lang w:val="en-GB" w:eastAsia="en-GB"/>
                    </w:rPr>
                    <w:t>0.29</w:t>
                  </w:r>
                </w:p>
              </w:tc>
            </w:tr>
            <w:tr w:rsidR="00BE4618" w:rsidRPr="00835735" w14:paraId="2DEDF08F" w14:textId="77777777" w:rsidTr="00BE4618">
              <w:trPr>
                <w:trHeight w:val="255"/>
                <w:jc w:val="center"/>
              </w:trPr>
              <w:tc>
                <w:tcPr>
                  <w:tcW w:w="2222" w:type="dxa"/>
                  <w:vMerge w:val="restart"/>
                  <w:tcBorders>
                    <w:top w:val="nil"/>
                    <w:left w:val="single" w:sz="4" w:space="0" w:color="auto"/>
                    <w:bottom w:val="single" w:sz="4" w:space="0" w:color="auto"/>
                    <w:right w:val="single" w:sz="4" w:space="0" w:color="auto"/>
                  </w:tcBorders>
                  <w:shd w:val="clear" w:color="auto" w:fill="auto"/>
                  <w:vAlign w:val="center"/>
                  <w:hideMark/>
                </w:tcPr>
                <w:p w14:paraId="1AF30EAA" w14:textId="77777777" w:rsidR="00BE4618" w:rsidRPr="00BE4618" w:rsidRDefault="00BE4618" w:rsidP="00704A63">
                  <w:pPr>
                    <w:framePr w:hSpace="180" w:wrap="around" w:vAnchor="text" w:hAnchor="margin" w:y="106"/>
                    <w:spacing w:line="240" w:lineRule="auto"/>
                    <w:rPr>
                      <w:rFonts w:ascii="Arial" w:eastAsia="Times New Roman" w:hAnsi="Arial" w:cs="Arial"/>
                      <w:i/>
                      <w:iCs/>
                      <w:color w:val="000000"/>
                      <w:sz w:val="20"/>
                      <w:szCs w:val="20"/>
                      <w:lang w:val="en-GB" w:eastAsia="en-GB"/>
                    </w:rPr>
                  </w:pPr>
                  <w:r w:rsidRPr="00BE4618">
                    <w:rPr>
                      <w:rFonts w:ascii="Arial" w:eastAsia="Times New Roman" w:hAnsi="Arial" w:cs="Arial"/>
                      <w:i/>
                      <w:iCs/>
                      <w:color w:val="000000"/>
                      <w:sz w:val="20"/>
                      <w:szCs w:val="20"/>
                      <w:lang w:val="en-GB" w:eastAsia="en-GB"/>
                    </w:rPr>
                    <w:t>4’-OH</w:t>
                  </w:r>
                </w:p>
              </w:tc>
              <w:tc>
                <w:tcPr>
                  <w:tcW w:w="2878" w:type="dxa"/>
                  <w:gridSpan w:val="2"/>
                  <w:tcBorders>
                    <w:top w:val="single" w:sz="4" w:space="0" w:color="auto"/>
                    <w:left w:val="nil"/>
                    <w:bottom w:val="single" w:sz="4" w:space="0" w:color="auto"/>
                    <w:right w:val="single" w:sz="4" w:space="0" w:color="auto"/>
                  </w:tcBorders>
                  <w:shd w:val="clear" w:color="auto" w:fill="auto"/>
                  <w:vAlign w:val="center"/>
                  <w:hideMark/>
                </w:tcPr>
                <w:p w14:paraId="79863D63" w14:textId="77777777" w:rsidR="00BE4618" w:rsidRPr="00835735" w:rsidRDefault="00BE4618" w:rsidP="00704A63">
                  <w:pPr>
                    <w:framePr w:hSpace="180" w:wrap="around" w:vAnchor="text" w:hAnchor="margin" w:y="106"/>
                    <w:spacing w:line="240" w:lineRule="auto"/>
                    <w:rPr>
                      <w:rFonts w:ascii="Arial" w:eastAsia="Times New Roman" w:hAnsi="Arial" w:cs="Arial"/>
                      <w:i/>
                      <w:color w:val="000000"/>
                      <w:sz w:val="20"/>
                      <w:szCs w:val="20"/>
                      <w:lang w:val="it-IT" w:eastAsia="en-GB"/>
                    </w:rPr>
                  </w:pPr>
                  <w:r w:rsidRPr="00835735">
                    <w:rPr>
                      <w:rFonts w:ascii="Arial" w:eastAsia="Times New Roman" w:hAnsi="Arial" w:cs="Arial"/>
                      <w:i/>
                      <w:color w:val="000000"/>
                      <w:sz w:val="20"/>
                      <w:szCs w:val="20"/>
                      <w:lang w:val="it-IT" w:eastAsia="en-GB"/>
                    </w:rPr>
                    <w:t>PNEC</w:t>
                  </w:r>
                  <w:r w:rsidRPr="00835735">
                    <w:rPr>
                      <w:rFonts w:ascii="Arial" w:eastAsia="Times New Roman" w:hAnsi="Arial" w:cs="Arial"/>
                      <w:i/>
                      <w:color w:val="000000"/>
                      <w:sz w:val="20"/>
                      <w:szCs w:val="20"/>
                      <w:vertAlign w:val="subscript"/>
                      <w:lang w:val="it-IT" w:eastAsia="en-GB"/>
                    </w:rPr>
                    <w:t xml:space="preserve"> sed</w:t>
                  </w:r>
                  <w:r w:rsidRPr="00835735">
                    <w:rPr>
                      <w:rFonts w:ascii="Arial" w:eastAsia="Times New Roman" w:hAnsi="Arial" w:cs="Arial"/>
                      <w:i/>
                      <w:color w:val="000000"/>
                      <w:sz w:val="20"/>
                      <w:szCs w:val="20"/>
                      <w:lang w:val="it-IT" w:eastAsia="en-GB"/>
                    </w:rPr>
                    <w:t xml:space="preserve"> =1.20E-02 mg/Kg</w:t>
                  </w:r>
                  <w:r w:rsidRPr="00835735">
                    <w:rPr>
                      <w:rFonts w:ascii="Arial" w:eastAsia="Times New Roman" w:hAnsi="Arial" w:cs="Arial"/>
                      <w:i/>
                      <w:color w:val="000000"/>
                      <w:sz w:val="20"/>
                      <w:szCs w:val="20"/>
                      <w:vertAlign w:val="subscript"/>
                      <w:lang w:val="it-IT" w:eastAsia="en-GB"/>
                    </w:rPr>
                    <w:t>wwt</w:t>
                  </w:r>
                </w:p>
              </w:tc>
            </w:tr>
            <w:tr w:rsidR="00BE4618" w:rsidRPr="00BE4618" w14:paraId="57A7E0D9" w14:textId="77777777" w:rsidTr="00BE4618">
              <w:trPr>
                <w:trHeight w:val="255"/>
                <w:jc w:val="center"/>
              </w:trPr>
              <w:tc>
                <w:tcPr>
                  <w:tcW w:w="2222" w:type="dxa"/>
                  <w:vMerge/>
                  <w:tcBorders>
                    <w:top w:val="nil"/>
                    <w:left w:val="single" w:sz="4" w:space="0" w:color="auto"/>
                    <w:bottom w:val="single" w:sz="4" w:space="0" w:color="auto"/>
                    <w:right w:val="single" w:sz="4" w:space="0" w:color="auto"/>
                  </w:tcBorders>
                  <w:vAlign w:val="center"/>
                  <w:hideMark/>
                </w:tcPr>
                <w:p w14:paraId="1C325F84" w14:textId="77777777" w:rsidR="00BE4618" w:rsidRPr="00835735" w:rsidRDefault="00BE4618" w:rsidP="00704A63">
                  <w:pPr>
                    <w:framePr w:hSpace="180" w:wrap="around" w:vAnchor="text" w:hAnchor="margin" w:y="106"/>
                    <w:spacing w:line="240" w:lineRule="auto"/>
                    <w:rPr>
                      <w:rFonts w:ascii="Arial" w:eastAsia="Times New Roman" w:hAnsi="Arial" w:cs="Arial"/>
                      <w:i/>
                      <w:iCs/>
                      <w:color w:val="000000"/>
                      <w:sz w:val="20"/>
                      <w:szCs w:val="20"/>
                      <w:lang w:val="it-IT" w:eastAsia="en-GB"/>
                    </w:rPr>
                  </w:pPr>
                </w:p>
              </w:tc>
              <w:tc>
                <w:tcPr>
                  <w:tcW w:w="1293" w:type="dxa"/>
                  <w:tcBorders>
                    <w:top w:val="nil"/>
                    <w:left w:val="nil"/>
                    <w:bottom w:val="single" w:sz="4" w:space="0" w:color="auto"/>
                    <w:right w:val="single" w:sz="4" w:space="0" w:color="auto"/>
                  </w:tcBorders>
                  <w:shd w:val="clear" w:color="auto" w:fill="auto"/>
                  <w:vAlign w:val="center"/>
                  <w:hideMark/>
                </w:tcPr>
                <w:p w14:paraId="5386FBF5" w14:textId="77777777" w:rsidR="00BE4618" w:rsidRPr="00835735" w:rsidRDefault="00BE4618" w:rsidP="00704A63">
                  <w:pPr>
                    <w:framePr w:hSpace="180" w:wrap="around" w:vAnchor="text" w:hAnchor="margin" w:y="106"/>
                    <w:spacing w:line="240" w:lineRule="auto"/>
                    <w:rPr>
                      <w:rFonts w:ascii="Arial" w:eastAsia="Times New Roman" w:hAnsi="Arial" w:cs="Arial"/>
                      <w:iCs/>
                      <w:color w:val="000000"/>
                      <w:sz w:val="20"/>
                      <w:szCs w:val="20"/>
                      <w:lang w:val="en-GB" w:eastAsia="en-GB"/>
                    </w:rPr>
                  </w:pPr>
                  <w:r w:rsidRPr="00835735">
                    <w:rPr>
                      <w:rFonts w:ascii="Arial" w:eastAsia="Times New Roman" w:hAnsi="Arial" w:cs="Arial"/>
                      <w:iCs/>
                      <w:color w:val="000000"/>
                      <w:sz w:val="20"/>
                      <w:szCs w:val="20"/>
                      <w:lang w:val="en-GB" w:eastAsia="en-GB"/>
                    </w:rPr>
                    <w:t>4.13E-04</w:t>
                  </w:r>
                </w:p>
              </w:tc>
              <w:tc>
                <w:tcPr>
                  <w:tcW w:w="1585" w:type="dxa"/>
                  <w:tcBorders>
                    <w:top w:val="nil"/>
                    <w:left w:val="nil"/>
                    <w:bottom w:val="single" w:sz="4" w:space="0" w:color="auto"/>
                    <w:right w:val="single" w:sz="4" w:space="0" w:color="auto"/>
                  </w:tcBorders>
                  <w:shd w:val="clear" w:color="auto" w:fill="auto"/>
                  <w:vAlign w:val="center"/>
                  <w:hideMark/>
                </w:tcPr>
                <w:p w14:paraId="7C7CB7E6" w14:textId="77777777" w:rsidR="00BE4618" w:rsidRPr="00835735" w:rsidRDefault="00BE4618" w:rsidP="00704A63">
                  <w:pPr>
                    <w:framePr w:hSpace="180" w:wrap="around" w:vAnchor="text" w:hAnchor="margin" w:y="106"/>
                    <w:spacing w:line="240" w:lineRule="auto"/>
                    <w:rPr>
                      <w:rFonts w:ascii="Arial" w:eastAsia="Times New Roman" w:hAnsi="Arial" w:cs="Arial"/>
                      <w:iCs/>
                      <w:color w:val="000000"/>
                      <w:sz w:val="20"/>
                      <w:szCs w:val="20"/>
                      <w:lang w:val="en-GB" w:eastAsia="en-GB"/>
                    </w:rPr>
                  </w:pPr>
                  <w:r w:rsidRPr="00835735">
                    <w:rPr>
                      <w:rFonts w:ascii="Arial" w:eastAsia="Times New Roman" w:hAnsi="Arial" w:cs="Arial"/>
                      <w:iCs/>
                      <w:color w:val="000000"/>
                      <w:sz w:val="20"/>
                      <w:szCs w:val="20"/>
                      <w:lang w:val="en-GB" w:eastAsia="en-GB"/>
                    </w:rPr>
                    <w:t>3.44E-02</w:t>
                  </w:r>
                </w:p>
              </w:tc>
            </w:tr>
            <w:tr w:rsidR="00BE4618" w:rsidRPr="00835735" w14:paraId="5BC3A8ED" w14:textId="77777777" w:rsidTr="00BE4618">
              <w:trPr>
                <w:trHeight w:val="255"/>
                <w:jc w:val="center"/>
              </w:trPr>
              <w:tc>
                <w:tcPr>
                  <w:tcW w:w="2222" w:type="dxa"/>
                  <w:vMerge w:val="restart"/>
                  <w:tcBorders>
                    <w:top w:val="nil"/>
                    <w:left w:val="single" w:sz="4" w:space="0" w:color="auto"/>
                    <w:bottom w:val="single" w:sz="4" w:space="0" w:color="auto"/>
                    <w:right w:val="single" w:sz="4" w:space="0" w:color="auto"/>
                  </w:tcBorders>
                  <w:shd w:val="clear" w:color="auto" w:fill="auto"/>
                  <w:vAlign w:val="center"/>
                  <w:hideMark/>
                </w:tcPr>
                <w:p w14:paraId="5E69CD0E" w14:textId="77777777" w:rsidR="00BE4618" w:rsidRPr="00BE4618" w:rsidRDefault="00BE4618" w:rsidP="00704A63">
                  <w:pPr>
                    <w:framePr w:hSpace="180" w:wrap="around" w:vAnchor="text" w:hAnchor="margin" w:y="106"/>
                    <w:spacing w:line="240" w:lineRule="auto"/>
                    <w:rPr>
                      <w:rFonts w:ascii="Arial" w:eastAsia="Times New Roman" w:hAnsi="Arial" w:cs="Arial"/>
                      <w:i/>
                      <w:iCs/>
                      <w:color w:val="000000"/>
                      <w:sz w:val="20"/>
                      <w:szCs w:val="20"/>
                      <w:lang w:val="en-GB" w:eastAsia="en-GB"/>
                    </w:rPr>
                  </w:pPr>
                  <w:r w:rsidRPr="00BE4618">
                    <w:rPr>
                      <w:rFonts w:ascii="Arial" w:eastAsia="Times New Roman" w:hAnsi="Arial" w:cs="Arial"/>
                      <w:i/>
                      <w:iCs/>
                      <w:color w:val="000000"/>
                      <w:sz w:val="20"/>
                      <w:szCs w:val="20"/>
                      <w:lang w:val="en-GB" w:eastAsia="en-GB"/>
                    </w:rPr>
                    <w:t>Etofenprox</w:t>
                  </w:r>
                </w:p>
              </w:tc>
              <w:tc>
                <w:tcPr>
                  <w:tcW w:w="2878" w:type="dxa"/>
                  <w:gridSpan w:val="2"/>
                  <w:tcBorders>
                    <w:top w:val="single" w:sz="4" w:space="0" w:color="auto"/>
                    <w:left w:val="nil"/>
                    <w:bottom w:val="single" w:sz="4" w:space="0" w:color="auto"/>
                    <w:right w:val="single" w:sz="4" w:space="0" w:color="auto"/>
                  </w:tcBorders>
                  <w:shd w:val="clear" w:color="auto" w:fill="auto"/>
                  <w:vAlign w:val="center"/>
                  <w:hideMark/>
                </w:tcPr>
                <w:p w14:paraId="1BEC8554" w14:textId="77777777" w:rsidR="00BE4618" w:rsidRPr="00835735" w:rsidRDefault="00BE4618" w:rsidP="00704A63">
                  <w:pPr>
                    <w:framePr w:hSpace="180" w:wrap="around" w:vAnchor="text" w:hAnchor="margin" w:y="106"/>
                    <w:spacing w:line="240" w:lineRule="auto"/>
                    <w:rPr>
                      <w:rFonts w:ascii="Arial" w:eastAsia="Times New Roman" w:hAnsi="Arial" w:cs="Arial"/>
                      <w:i/>
                      <w:color w:val="000000"/>
                      <w:sz w:val="20"/>
                      <w:szCs w:val="20"/>
                      <w:lang w:val="it-IT" w:eastAsia="en-GB"/>
                    </w:rPr>
                  </w:pPr>
                  <w:r w:rsidRPr="00835735">
                    <w:rPr>
                      <w:rFonts w:ascii="Arial" w:eastAsia="Times New Roman" w:hAnsi="Arial" w:cs="Arial"/>
                      <w:i/>
                      <w:color w:val="000000"/>
                      <w:sz w:val="20"/>
                      <w:szCs w:val="20"/>
                      <w:lang w:val="it-IT" w:eastAsia="en-GB"/>
                    </w:rPr>
                    <w:t>PNEC</w:t>
                  </w:r>
                  <w:r w:rsidRPr="00835735">
                    <w:rPr>
                      <w:rFonts w:ascii="Arial" w:eastAsia="Times New Roman" w:hAnsi="Arial" w:cs="Arial"/>
                      <w:i/>
                      <w:color w:val="000000"/>
                      <w:sz w:val="20"/>
                      <w:szCs w:val="20"/>
                      <w:vertAlign w:val="subscript"/>
                      <w:lang w:val="it-IT" w:eastAsia="en-GB"/>
                    </w:rPr>
                    <w:t xml:space="preserve"> STP</w:t>
                  </w:r>
                  <w:r w:rsidRPr="00835735">
                    <w:rPr>
                      <w:rFonts w:ascii="Arial" w:eastAsia="Times New Roman" w:hAnsi="Arial" w:cs="Arial"/>
                      <w:i/>
                      <w:color w:val="000000"/>
                      <w:sz w:val="20"/>
                      <w:szCs w:val="20"/>
                      <w:lang w:val="it-IT" w:eastAsia="en-GB"/>
                    </w:rPr>
                    <w:t xml:space="preserve"> =2.25E-02 mg/L</w:t>
                  </w:r>
                </w:p>
              </w:tc>
            </w:tr>
            <w:tr w:rsidR="00BE4618" w:rsidRPr="00BE4618" w14:paraId="3E016492" w14:textId="77777777" w:rsidTr="00BE4618">
              <w:trPr>
                <w:trHeight w:val="255"/>
                <w:jc w:val="center"/>
              </w:trPr>
              <w:tc>
                <w:tcPr>
                  <w:tcW w:w="2222" w:type="dxa"/>
                  <w:vMerge/>
                  <w:tcBorders>
                    <w:top w:val="nil"/>
                    <w:left w:val="single" w:sz="4" w:space="0" w:color="auto"/>
                    <w:bottom w:val="single" w:sz="4" w:space="0" w:color="auto"/>
                    <w:right w:val="single" w:sz="4" w:space="0" w:color="auto"/>
                  </w:tcBorders>
                  <w:vAlign w:val="center"/>
                  <w:hideMark/>
                </w:tcPr>
                <w:p w14:paraId="7C347BE3" w14:textId="77777777" w:rsidR="00BE4618" w:rsidRPr="00835735" w:rsidRDefault="00BE4618" w:rsidP="00704A63">
                  <w:pPr>
                    <w:framePr w:hSpace="180" w:wrap="around" w:vAnchor="text" w:hAnchor="margin" w:y="106"/>
                    <w:spacing w:line="240" w:lineRule="auto"/>
                    <w:rPr>
                      <w:rFonts w:ascii="Arial" w:eastAsia="Times New Roman" w:hAnsi="Arial" w:cs="Arial"/>
                      <w:i/>
                      <w:iCs/>
                      <w:color w:val="000000"/>
                      <w:sz w:val="20"/>
                      <w:szCs w:val="20"/>
                      <w:lang w:val="it-IT" w:eastAsia="en-GB"/>
                    </w:rPr>
                  </w:pPr>
                </w:p>
              </w:tc>
              <w:tc>
                <w:tcPr>
                  <w:tcW w:w="1293" w:type="dxa"/>
                  <w:tcBorders>
                    <w:top w:val="nil"/>
                    <w:left w:val="nil"/>
                    <w:bottom w:val="single" w:sz="4" w:space="0" w:color="auto"/>
                    <w:right w:val="single" w:sz="4" w:space="0" w:color="auto"/>
                  </w:tcBorders>
                  <w:shd w:val="clear" w:color="auto" w:fill="auto"/>
                  <w:vAlign w:val="center"/>
                  <w:hideMark/>
                </w:tcPr>
                <w:p w14:paraId="0481B3F9" w14:textId="77777777" w:rsidR="00BE4618" w:rsidRPr="00835735" w:rsidRDefault="00BE4618" w:rsidP="00704A63">
                  <w:pPr>
                    <w:framePr w:hSpace="180" w:wrap="around" w:vAnchor="text" w:hAnchor="margin" w:y="106"/>
                    <w:spacing w:line="240" w:lineRule="auto"/>
                    <w:rPr>
                      <w:rFonts w:ascii="Arial" w:eastAsia="Times New Roman" w:hAnsi="Arial" w:cs="Arial"/>
                      <w:iCs/>
                      <w:color w:val="000000"/>
                      <w:sz w:val="20"/>
                      <w:szCs w:val="20"/>
                      <w:lang w:val="en-GB" w:eastAsia="en-GB"/>
                    </w:rPr>
                  </w:pPr>
                  <w:r w:rsidRPr="00835735">
                    <w:rPr>
                      <w:rFonts w:ascii="Arial" w:eastAsia="Times New Roman" w:hAnsi="Arial" w:cs="Arial"/>
                      <w:iCs/>
                      <w:color w:val="000000"/>
                      <w:sz w:val="20"/>
                      <w:szCs w:val="20"/>
                      <w:lang w:val="en-GB" w:eastAsia="en-GB"/>
                    </w:rPr>
                    <w:t>3.10E-05</w:t>
                  </w:r>
                </w:p>
              </w:tc>
              <w:tc>
                <w:tcPr>
                  <w:tcW w:w="1585" w:type="dxa"/>
                  <w:tcBorders>
                    <w:top w:val="nil"/>
                    <w:left w:val="nil"/>
                    <w:bottom w:val="single" w:sz="4" w:space="0" w:color="auto"/>
                    <w:right w:val="single" w:sz="4" w:space="0" w:color="auto"/>
                  </w:tcBorders>
                  <w:shd w:val="clear" w:color="auto" w:fill="auto"/>
                  <w:vAlign w:val="center"/>
                  <w:hideMark/>
                </w:tcPr>
                <w:p w14:paraId="7EE1F859" w14:textId="77777777" w:rsidR="00BE4618" w:rsidRPr="00BE4618" w:rsidRDefault="00BE4618" w:rsidP="00704A63">
                  <w:pPr>
                    <w:framePr w:hSpace="180" w:wrap="around" w:vAnchor="text" w:hAnchor="margin" w:y="106"/>
                    <w:spacing w:line="240" w:lineRule="auto"/>
                    <w:rPr>
                      <w:rFonts w:ascii="Arial" w:eastAsia="Times New Roman" w:hAnsi="Arial" w:cs="Arial"/>
                      <w:color w:val="000000"/>
                      <w:sz w:val="20"/>
                      <w:szCs w:val="20"/>
                      <w:lang w:val="en-GB" w:eastAsia="en-GB"/>
                    </w:rPr>
                  </w:pPr>
                  <w:r w:rsidRPr="00BE4618">
                    <w:rPr>
                      <w:rFonts w:ascii="Arial" w:eastAsia="Times New Roman" w:hAnsi="Arial" w:cs="Arial"/>
                      <w:color w:val="000000"/>
                      <w:sz w:val="20"/>
                      <w:szCs w:val="20"/>
                      <w:lang w:val="en-GB" w:eastAsia="en-GB"/>
                    </w:rPr>
                    <w:t>1.38E-03</w:t>
                  </w:r>
                </w:p>
              </w:tc>
            </w:tr>
            <w:tr w:rsidR="00BE4618" w:rsidRPr="00BE4618" w14:paraId="55A167F3" w14:textId="77777777" w:rsidTr="00BE4618">
              <w:trPr>
                <w:trHeight w:val="255"/>
                <w:jc w:val="center"/>
              </w:trPr>
              <w:tc>
                <w:tcPr>
                  <w:tcW w:w="2222" w:type="dxa"/>
                  <w:tcBorders>
                    <w:top w:val="nil"/>
                    <w:left w:val="nil"/>
                    <w:bottom w:val="nil"/>
                    <w:right w:val="nil"/>
                  </w:tcBorders>
                  <w:shd w:val="clear" w:color="auto" w:fill="auto"/>
                  <w:noWrap/>
                  <w:vAlign w:val="bottom"/>
                  <w:hideMark/>
                </w:tcPr>
                <w:p w14:paraId="567C00CA" w14:textId="77777777" w:rsidR="00BE4618" w:rsidRPr="00BE4618" w:rsidRDefault="00BE4618" w:rsidP="00704A63">
                  <w:pPr>
                    <w:framePr w:hSpace="180" w:wrap="around" w:vAnchor="text" w:hAnchor="margin" w:y="106"/>
                    <w:spacing w:line="240" w:lineRule="auto"/>
                    <w:rPr>
                      <w:rFonts w:ascii="Arial" w:eastAsia="Times New Roman" w:hAnsi="Arial" w:cs="Arial"/>
                      <w:sz w:val="20"/>
                      <w:szCs w:val="20"/>
                      <w:lang w:val="en-GB" w:eastAsia="en-GB"/>
                    </w:rPr>
                  </w:pPr>
                </w:p>
              </w:tc>
              <w:tc>
                <w:tcPr>
                  <w:tcW w:w="1293" w:type="dxa"/>
                  <w:tcBorders>
                    <w:top w:val="nil"/>
                    <w:left w:val="nil"/>
                    <w:bottom w:val="nil"/>
                    <w:right w:val="nil"/>
                  </w:tcBorders>
                  <w:shd w:val="clear" w:color="auto" w:fill="auto"/>
                  <w:noWrap/>
                  <w:vAlign w:val="bottom"/>
                  <w:hideMark/>
                </w:tcPr>
                <w:p w14:paraId="6E3737B9" w14:textId="77777777" w:rsidR="00BE4618" w:rsidRPr="00BE4618" w:rsidRDefault="00BE4618" w:rsidP="00704A63">
                  <w:pPr>
                    <w:framePr w:hSpace="180" w:wrap="around" w:vAnchor="text" w:hAnchor="margin" w:y="106"/>
                    <w:spacing w:line="240" w:lineRule="auto"/>
                    <w:rPr>
                      <w:rFonts w:ascii="Arial" w:eastAsia="Times New Roman" w:hAnsi="Arial" w:cs="Arial"/>
                      <w:sz w:val="20"/>
                      <w:szCs w:val="20"/>
                      <w:lang w:val="en-GB" w:eastAsia="en-GB"/>
                    </w:rPr>
                  </w:pPr>
                </w:p>
              </w:tc>
              <w:tc>
                <w:tcPr>
                  <w:tcW w:w="1585" w:type="dxa"/>
                  <w:tcBorders>
                    <w:top w:val="nil"/>
                    <w:left w:val="nil"/>
                    <w:bottom w:val="nil"/>
                    <w:right w:val="nil"/>
                  </w:tcBorders>
                  <w:shd w:val="clear" w:color="auto" w:fill="auto"/>
                  <w:noWrap/>
                  <w:vAlign w:val="bottom"/>
                  <w:hideMark/>
                </w:tcPr>
                <w:p w14:paraId="57619517" w14:textId="77777777" w:rsidR="00BE4618" w:rsidRPr="00BE4618" w:rsidRDefault="00BE4618" w:rsidP="00704A63">
                  <w:pPr>
                    <w:framePr w:hSpace="180" w:wrap="around" w:vAnchor="text" w:hAnchor="margin" w:y="106"/>
                    <w:spacing w:line="240" w:lineRule="auto"/>
                    <w:rPr>
                      <w:rFonts w:ascii="Arial" w:eastAsia="Times New Roman" w:hAnsi="Arial" w:cs="Arial"/>
                      <w:sz w:val="20"/>
                      <w:szCs w:val="20"/>
                      <w:lang w:val="en-GB" w:eastAsia="en-GB"/>
                    </w:rPr>
                  </w:pPr>
                </w:p>
              </w:tc>
            </w:tr>
            <w:tr w:rsidR="00BE4618" w:rsidRPr="00BE4618" w14:paraId="1B52AEB1" w14:textId="77777777" w:rsidTr="00BE4618">
              <w:trPr>
                <w:trHeight w:val="255"/>
                <w:jc w:val="center"/>
              </w:trPr>
              <w:tc>
                <w:tcPr>
                  <w:tcW w:w="222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C1DB1E4" w14:textId="77777777" w:rsidR="00BE4618" w:rsidRPr="00BE4618" w:rsidRDefault="00BE4618" w:rsidP="00704A63">
                  <w:pPr>
                    <w:framePr w:hSpace="180" w:wrap="around" w:vAnchor="text" w:hAnchor="margin" w:y="106"/>
                    <w:spacing w:line="240" w:lineRule="auto"/>
                    <w:jc w:val="center"/>
                    <w:rPr>
                      <w:rFonts w:ascii="Arial" w:eastAsia="Times New Roman" w:hAnsi="Arial" w:cs="Arial"/>
                      <w:b/>
                      <w:bCs/>
                      <w:sz w:val="20"/>
                      <w:szCs w:val="20"/>
                      <w:lang w:val="en-GB" w:eastAsia="en-GB"/>
                    </w:rPr>
                  </w:pPr>
                  <w:r w:rsidRPr="00BE4618">
                    <w:rPr>
                      <w:rFonts w:ascii="Arial" w:eastAsia="Times New Roman" w:hAnsi="Arial" w:cs="Arial"/>
                      <w:b/>
                      <w:bCs/>
                      <w:sz w:val="20"/>
                      <w:szCs w:val="20"/>
                      <w:lang w:val="en-GB" w:eastAsia="en-GB"/>
                    </w:rPr>
                    <w:t>Etofenprox</w:t>
                  </w:r>
                </w:p>
              </w:tc>
              <w:tc>
                <w:tcPr>
                  <w:tcW w:w="1293" w:type="dxa"/>
                  <w:tcBorders>
                    <w:top w:val="single" w:sz="4" w:space="0" w:color="auto"/>
                    <w:left w:val="nil"/>
                    <w:bottom w:val="single" w:sz="4" w:space="0" w:color="auto"/>
                    <w:right w:val="single" w:sz="4" w:space="0" w:color="auto"/>
                  </w:tcBorders>
                  <w:shd w:val="clear" w:color="000000" w:fill="D9D9D9"/>
                  <w:vAlign w:val="center"/>
                  <w:hideMark/>
                </w:tcPr>
                <w:p w14:paraId="0A3E3ECA" w14:textId="77777777" w:rsidR="00BE4618" w:rsidRPr="00BE4618" w:rsidRDefault="00BE4618" w:rsidP="00704A63">
                  <w:pPr>
                    <w:framePr w:hSpace="180" w:wrap="around" w:vAnchor="text" w:hAnchor="margin" w:y="106"/>
                    <w:spacing w:line="240" w:lineRule="auto"/>
                    <w:jc w:val="center"/>
                    <w:rPr>
                      <w:rFonts w:ascii="Arial" w:eastAsia="Times New Roman" w:hAnsi="Arial" w:cs="Arial"/>
                      <w:b/>
                      <w:bCs/>
                      <w:sz w:val="20"/>
                      <w:szCs w:val="20"/>
                      <w:lang w:val="en-GB" w:eastAsia="en-GB"/>
                    </w:rPr>
                  </w:pPr>
                  <w:r w:rsidRPr="00BE4618">
                    <w:rPr>
                      <w:rFonts w:ascii="Arial" w:eastAsia="Times New Roman" w:hAnsi="Arial" w:cs="Arial"/>
                      <w:b/>
                      <w:bCs/>
                      <w:sz w:val="20"/>
                      <w:szCs w:val="20"/>
                      <w:lang w:val="en-GB" w:eastAsia="en-GB"/>
                    </w:rPr>
                    <w:t>PEC</w:t>
                  </w:r>
                </w:p>
              </w:tc>
              <w:tc>
                <w:tcPr>
                  <w:tcW w:w="1585" w:type="dxa"/>
                  <w:tcBorders>
                    <w:top w:val="single" w:sz="4" w:space="0" w:color="auto"/>
                    <w:left w:val="nil"/>
                    <w:bottom w:val="single" w:sz="4" w:space="0" w:color="auto"/>
                    <w:right w:val="single" w:sz="4" w:space="0" w:color="auto"/>
                  </w:tcBorders>
                  <w:shd w:val="clear" w:color="000000" w:fill="D9D9D9"/>
                  <w:vAlign w:val="center"/>
                  <w:hideMark/>
                </w:tcPr>
                <w:p w14:paraId="10FB7F63" w14:textId="77777777" w:rsidR="00BE4618" w:rsidRPr="00BE4618" w:rsidRDefault="00BE4618" w:rsidP="00704A63">
                  <w:pPr>
                    <w:framePr w:hSpace="180" w:wrap="around" w:vAnchor="text" w:hAnchor="margin" w:y="106"/>
                    <w:spacing w:line="240" w:lineRule="auto"/>
                    <w:jc w:val="center"/>
                    <w:rPr>
                      <w:rFonts w:ascii="Arial" w:eastAsia="Times New Roman" w:hAnsi="Arial" w:cs="Arial"/>
                      <w:b/>
                      <w:bCs/>
                      <w:sz w:val="20"/>
                      <w:szCs w:val="20"/>
                      <w:lang w:val="en-GB" w:eastAsia="en-GB"/>
                    </w:rPr>
                  </w:pPr>
                  <w:r w:rsidRPr="00BE4618">
                    <w:rPr>
                      <w:rFonts w:ascii="Arial" w:eastAsia="Times New Roman" w:hAnsi="Arial" w:cs="Arial"/>
                      <w:b/>
                      <w:bCs/>
                      <w:sz w:val="20"/>
                      <w:szCs w:val="20"/>
                      <w:lang w:val="en-GB" w:eastAsia="en-GB"/>
                    </w:rPr>
                    <w:t>PEC/PNEC</w:t>
                  </w:r>
                </w:p>
              </w:tc>
            </w:tr>
            <w:tr w:rsidR="00BE4618" w:rsidRPr="00BE4618" w14:paraId="459747E4" w14:textId="77777777" w:rsidTr="00BE4618">
              <w:trPr>
                <w:trHeight w:val="255"/>
                <w:jc w:val="center"/>
              </w:trPr>
              <w:tc>
                <w:tcPr>
                  <w:tcW w:w="2222" w:type="dxa"/>
                  <w:vMerge w:val="restart"/>
                  <w:tcBorders>
                    <w:top w:val="nil"/>
                    <w:left w:val="single" w:sz="4" w:space="0" w:color="auto"/>
                    <w:bottom w:val="single" w:sz="4" w:space="0" w:color="auto"/>
                    <w:right w:val="single" w:sz="4" w:space="0" w:color="auto"/>
                  </w:tcBorders>
                  <w:shd w:val="clear" w:color="auto" w:fill="auto"/>
                  <w:vAlign w:val="center"/>
                  <w:hideMark/>
                </w:tcPr>
                <w:p w14:paraId="4E0478D8" w14:textId="77777777" w:rsidR="00BE4618" w:rsidRPr="00BE4618" w:rsidRDefault="00BE4618" w:rsidP="00704A63">
                  <w:pPr>
                    <w:framePr w:hSpace="180" w:wrap="around" w:vAnchor="text" w:hAnchor="margin" w:y="106"/>
                    <w:spacing w:line="240" w:lineRule="auto"/>
                    <w:rPr>
                      <w:rFonts w:ascii="Arial" w:eastAsia="Times New Roman" w:hAnsi="Arial" w:cs="Arial"/>
                      <w:sz w:val="20"/>
                      <w:szCs w:val="20"/>
                      <w:lang w:val="en-GB" w:eastAsia="en-GB"/>
                    </w:rPr>
                  </w:pPr>
                  <w:r w:rsidRPr="00BE4618">
                    <w:rPr>
                      <w:rFonts w:ascii="Arial" w:eastAsia="Times New Roman" w:hAnsi="Arial" w:cs="Arial"/>
                      <w:sz w:val="20"/>
                      <w:szCs w:val="20"/>
                      <w:lang w:val="en-GB" w:eastAsia="en-GB"/>
                    </w:rPr>
                    <w:t>Soil</w:t>
                  </w:r>
                </w:p>
              </w:tc>
              <w:tc>
                <w:tcPr>
                  <w:tcW w:w="2878" w:type="dxa"/>
                  <w:gridSpan w:val="2"/>
                  <w:tcBorders>
                    <w:top w:val="single" w:sz="4" w:space="0" w:color="auto"/>
                    <w:left w:val="nil"/>
                    <w:bottom w:val="single" w:sz="4" w:space="0" w:color="auto"/>
                    <w:right w:val="single" w:sz="4" w:space="0" w:color="auto"/>
                  </w:tcBorders>
                  <w:shd w:val="clear" w:color="auto" w:fill="auto"/>
                  <w:vAlign w:val="center"/>
                  <w:hideMark/>
                </w:tcPr>
                <w:p w14:paraId="1C9CC752" w14:textId="77777777" w:rsidR="00BE4618" w:rsidRPr="00BE4618" w:rsidRDefault="00BE4618" w:rsidP="00704A63">
                  <w:pPr>
                    <w:framePr w:hSpace="180" w:wrap="around" w:vAnchor="text" w:hAnchor="margin" w:y="106"/>
                    <w:spacing w:line="240" w:lineRule="auto"/>
                    <w:jc w:val="center"/>
                    <w:rPr>
                      <w:rFonts w:ascii="Arial" w:eastAsia="Times New Roman" w:hAnsi="Arial" w:cs="Arial"/>
                      <w:i/>
                      <w:iCs/>
                      <w:color w:val="000000"/>
                      <w:sz w:val="20"/>
                      <w:szCs w:val="20"/>
                      <w:lang w:val="en-GB" w:eastAsia="en-GB"/>
                    </w:rPr>
                  </w:pPr>
                  <w:r w:rsidRPr="00BE4618">
                    <w:rPr>
                      <w:rFonts w:ascii="Arial" w:eastAsia="Times New Roman" w:hAnsi="Arial" w:cs="Arial"/>
                      <w:i/>
                      <w:iCs/>
                      <w:color w:val="000000"/>
                      <w:sz w:val="20"/>
                      <w:szCs w:val="20"/>
                      <w:lang w:val="en-GB" w:eastAsia="en-GB"/>
                    </w:rPr>
                    <w:t>PNECsoil = 6.33E-03 mg/L</w:t>
                  </w:r>
                </w:p>
              </w:tc>
            </w:tr>
            <w:tr w:rsidR="00BE4618" w:rsidRPr="00BE4618" w14:paraId="3845755F" w14:textId="77777777" w:rsidTr="00BE4618">
              <w:trPr>
                <w:trHeight w:val="255"/>
                <w:jc w:val="center"/>
              </w:trPr>
              <w:tc>
                <w:tcPr>
                  <w:tcW w:w="2222" w:type="dxa"/>
                  <w:vMerge/>
                  <w:tcBorders>
                    <w:top w:val="nil"/>
                    <w:left w:val="single" w:sz="4" w:space="0" w:color="auto"/>
                    <w:bottom w:val="single" w:sz="4" w:space="0" w:color="auto"/>
                    <w:right w:val="single" w:sz="4" w:space="0" w:color="auto"/>
                  </w:tcBorders>
                  <w:vAlign w:val="center"/>
                  <w:hideMark/>
                </w:tcPr>
                <w:p w14:paraId="57ADCB05" w14:textId="77777777" w:rsidR="00BE4618" w:rsidRPr="00BE4618" w:rsidRDefault="00BE4618" w:rsidP="00704A63">
                  <w:pPr>
                    <w:framePr w:hSpace="180" w:wrap="around" w:vAnchor="text" w:hAnchor="margin" w:y="106"/>
                    <w:spacing w:line="240" w:lineRule="auto"/>
                    <w:rPr>
                      <w:rFonts w:ascii="Arial" w:eastAsia="Times New Roman" w:hAnsi="Arial" w:cs="Arial"/>
                      <w:sz w:val="20"/>
                      <w:szCs w:val="20"/>
                      <w:lang w:val="en-GB" w:eastAsia="en-GB"/>
                    </w:rPr>
                  </w:pPr>
                </w:p>
              </w:tc>
              <w:tc>
                <w:tcPr>
                  <w:tcW w:w="1293" w:type="dxa"/>
                  <w:tcBorders>
                    <w:top w:val="nil"/>
                    <w:left w:val="nil"/>
                    <w:bottom w:val="single" w:sz="4" w:space="0" w:color="auto"/>
                    <w:right w:val="single" w:sz="4" w:space="0" w:color="auto"/>
                  </w:tcBorders>
                  <w:shd w:val="clear" w:color="auto" w:fill="auto"/>
                  <w:vAlign w:val="center"/>
                  <w:hideMark/>
                </w:tcPr>
                <w:p w14:paraId="41526CD0" w14:textId="77777777" w:rsidR="00BE4618" w:rsidRPr="00BE4618" w:rsidRDefault="00BE4618" w:rsidP="00704A63">
                  <w:pPr>
                    <w:framePr w:hSpace="180" w:wrap="around" w:vAnchor="text" w:hAnchor="margin" w:y="106"/>
                    <w:spacing w:line="240" w:lineRule="auto"/>
                    <w:rPr>
                      <w:rFonts w:ascii="Arial" w:eastAsia="Times New Roman" w:hAnsi="Arial" w:cs="Arial"/>
                      <w:color w:val="000000"/>
                      <w:sz w:val="20"/>
                      <w:szCs w:val="20"/>
                      <w:lang w:val="en-GB" w:eastAsia="en-GB"/>
                    </w:rPr>
                  </w:pPr>
                  <w:r w:rsidRPr="00BE4618">
                    <w:rPr>
                      <w:rFonts w:ascii="Arial" w:eastAsia="Times New Roman" w:hAnsi="Arial" w:cs="Arial"/>
                      <w:color w:val="000000"/>
                      <w:sz w:val="20"/>
                      <w:szCs w:val="20"/>
                      <w:lang w:val="en-GB" w:eastAsia="en-GB"/>
                    </w:rPr>
                    <w:t>4.68E-03</w:t>
                  </w:r>
                </w:p>
              </w:tc>
              <w:tc>
                <w:tcPr>
                  <w:tcW w:w="1585" w:type="dxa"/>
                  <w:tcBorders>
                    <w:top w:val="nil"/>
                    <w:left w:val="nil"/>
                    <w:bottom w:val="single" w:sz="4" w:space="0" w:color="auto"/>
                    <w:right w:val="single" w:sz="4" w:space="0" w:color="auto"/>
                  </w:tcBorders>
                  <w:shd w:val="clear" w:color="auto" w:fill="auto"/>
                  <w:vAlign w:val="center"/>
                  <w:hideMark/>
                </w:tcPr>
                <w:p w14:paraId="122533EB" w14:textId="77777777" w:rsidR="00BE4618" w:rsidRPr="00BE4618" w:rsidRDefault="00BE4618" w:rsidP="00704A63">
                  <w:pPr>
                    <w:framePr w:hSpace="180" w:wrap="around" w:vAnchor="text" w:hAnchor="margin" w:y="106"/>
                    <w:spacing w:line="240" w:lineRule="auto"/>
                    <w:rPr>
                      <w:rFonts w:ascii="Arial" w:eastAsia="Times New Roman" w:hAnsi="Arial" w:cs="Arial"/>
                      <w:color w:val="000000"/>
                      <w:sz w:val="20"/>
                      <w:szCs w:val="20"/>
                      <w:lang w:val="en-GB" w:eastAsia="en-GB"/>
                    </w:rPr>
                  </w:pPr>
                  <w:r w:rsidRPr="00BE4618">
                    <w:rPr>
                      <w:rFonts w:ascii="Arial" w:eastAsia="Times New Roman" w:hAnsi="Arial" w:cs="Arial"/>
                      <w:color w:val="000000"/>
                      <w:sz w:val="20"/>
                      <w:szCs w:val="20"/>
                      <w:lang w:val="en-GB" w:eastAsia="en-GB"/>
                    </w:rPr>
                    <w:t>7.39E-01</w:t>
                  </w:r>
                </w:p>
              </w:tc>
            </w:tr>
            <w:tr w:rsidR="00BE4618" w:rsidRPr="00BE4618" w14:paraId="4D57B65E" w14:textId="77777777" w:rsidTr="00BE4618">
              <w:trPr>
                <w:trHeight w:val="255"/>
                <w:jc w:val="center"/>
              </w:trPr>
              <w:tc>
                <w:tcPr>
                  <w:tcW w:w="2222" w:type="dxa"/>
                  <w:vMerge w:val="restart"/>
                  <w:tcBorders>
                    <w:top w:val="nil"/>
                    <w:left w:val="single" w:sz="4" w:space="0" w:color="auto"/>
                    <w:bottom w:val="single" w:sz="4" w:space="0" w:color="auto"/>
                    <w:right w:val="single" w:sz="4" w:space="0" w:color="auto"/>
                  </w:tcBorders>
                  <w:shd w:val="clear" w:color="auto" w:fill="auto"/>
                  <w:vAlign w:val="center"/>
                  <w:hideMark/>
                </w:tcPr>
                <w:p w14:paraId="5BB47D6D" w14:textId="77777777" w:rsidR="00BE4618" w:rsidRPr="00BE4618" w:rsidRDefault="00BE4618" w:rsidP="00704A63">
                  <w:pPr>
                    <w:framePr w:hSpace="180" w:wrap="around" w:vAnchor="text" w:hAnchor="margin" w:y="106"/>
                    <w:spacing w:line="240" w:lineRule="auto"/>
                    <w:rPr>
                      <w:rFonts w:ascii="Arial" w:eastAsia="Times New Roman" w:hAnsi="Arial" w:cs="Arial"/>
                      <w:sz w:val="20"/>
                      <w:szCs w:val="20"/>
                      <w:lang w:val="en-GB" w:eastAsia="en-GB"/>
                    </w:rPr>
                  </w:pPr>
                  <w:r w:rsidRPr="00BE4618">
                    <w:rPr>
                      <w:rFonts w:ascii="Arial" w:eastAsia="Times New Roman" w:hAnsi="Arial" w:cs="Arial"/>
                      <w:sz w:val="20"/>
                      <w:szCs w:val="20"/>
                      <w:lang w:val="en-GB" w:eastAsia="en-GB"/>
                    </w:rPr>
                    <w:t>Groundwater</w:t>
                  </w:r>
                </w:p>
              </w:tc>
              <w:tc>
                <w:tcPr>
                  <w:tcW w:w="2878" w:type="dxa"/>
                  <w:gridSpan w:val="2"/>
                  <w:tcBorders>
                    <w:top w:val="single" w:sz="4" w:space="0" w:color="auto"/>
                    <w:left w:val="nil"/>
                    <w:bottom w:val="single" w:sz="4" w:space="0" w:color="auto"/>
                    <w:right w:val="single" w:sz="4" w:space="0" w:color="auto"/>
                  </w:tcBorders>
                  <w:shd w:val="clear" w:color="auto" w:fill="auto"/>
                  <w:vAlign w:val="center"/>
                  <w:hideMark/>
                </w:tcPr>
                <w:p w14:paraId="363C961D" w14:textId="77777777" w:rsidR="00BE4618" w:rsidRPr="00BE4618" w:rsidRDefault="00BE4618" w:rsidP="00704A63">
                  <w:pPr>
                    <w:framePr w:hSpace="180" w:wrap="around" w:vAnchor="text" w:hAnchor="margin" w:y="106"/>
                    <w:spacing w:line="240" w:lineRule="auto"/>
                    <w:jc w:val="center"/>
                    <w:rPr>
                      <w:rFonts w:ascii="Arial" w:eastAsia="Times New Roman" w:hAnsi="Arial" w:cs="Arial"/>
                      <w:i/>
                      <w:iCs/>
                      <w:color w:val="000000"/>
                      <w:sz w:val="20"/>
                      <w:szCs w:val="20"/>
                      <w:lang w:val="en-GB" w:eastAsia="en-GB"/>
                    </w:rPr>
                  </w:pPr>
                  <w:r w:rsidRPr="00BE4618">
                    <w:rPr>
                      <w:rFonts w:ascii="Arial" w:eastAsia="Times New Roman" w:hAnsi="Arial" w:cs="Arial"/>
                      <w:i/>
                      <w:iCs/>
                      <w:color w:val="000000"/>
                      <w:sz w:val="20"/>
                      <w:szCs w:val="20"/>
                      <w:lang w:val="en-GB" w:eastAsia="en-GB"/>
                    </w:rPr>
                    <w:t>Threshold value 1E-04 mg/L</w:t>
                  </w:r>
                </w:p>
              </w:tc>
            </w:tr>
            <w:tr w:rsidR="00BE4618" w:rsidRPr="00BE4618" w14:paraId="5B253A97" w14:textId="77777777" w:rsidTr="00BE4618">
              <w:trPr>
                <w:trHeight w:val="255"/>
                <w:jc w:val="center"/>
              </w:trPr>
              <w:tc>
                <w:tcPr>
                  <w:tcW w:w="2222" w:type="dxa"/>
                  <w:vMerge/>
                  <w:tcBorders>
                    <w:top w:val="nil"/>
                    <w:left w:val="single" w:sz="4" w:space="0" w:color="auto"/>
                    <w:bottom w:val="single" w:sz="4" w:space="0" w:color="auto"/>
                    <w:right w:val="single" w:sz="4" w:space="0" w:color="auto"/>
                  </w:tcBorders>
                  <w:vAlign w:val="center"/>
                  <w:hideMark/>
                </w:tcPr>
                <w:p w14:paraId="38FC1A34" w14:textId="77777777" w:rsidR="00BE4618" w:rsidRPr="00BE4618" w:rsidRDefault="00BE4618" w:rsidP="00704A63">
                  <w:pPr>
                    <w:framePr w:hSpace="180" w:wrap="around" w:vAnchor="text" w:hAnchor="margin" w:y="106"/>
                    <w:spacing w:line="240" w:lineRule="auto"/>
                    <w:rPr>
                      <w:rFonts w:ascii="Arial" w:eastAsia="Times New Roman" w:hAnsi="Arial" w:cs="Arial"/>
                      <w:sz w:val="20"/>
                      <w:szCs w:val="20"/>
                      <w:lang w:val="en-GB" w:eastAsia="en-GB"/>
                    </w:rPr>
                  </w:pPr>
                </w:p>
              </w:tc>
              <w:tc>
                <w:tcPr>
                  <w:tcW w:w="1293" w:type="dxa"/>
                  <w:tcBorders>
                    <w:top w:val="nil"/>
                    <w:left w:val="nil"/>
                    <w:bottom w:val="single" w:sz="4" w:space="0" w:color="auto"/>
                    <w:right w:val="single" w:sz="4" w:space="0" w:color="auto"/>
                  </w:tcBorders>
                  <w:shd w:val="clear" w:color="auto" w:fill="auto"/>
                  <w:vAlign w:val="center"/>
                  <w:hideMark/>
                </w:tcPr>
                <w:p w14:paraId="3A85FF81" w14:textId="77777777" w:rsidR="00BE4618" w:rsidRPr="00BE4618" w:rsidRDefault="00BE4618" w:rsidP="00704A63">
                  <w:pPr>
                    <w:framePr w:hSpace="180" w:wrap="around" w:vAnchor="text" w:hAnchor="margin" w:y="106"/>
                    <w:spacing w:line="240" w:lineRule="auto"/>
                    <w:jc w:val="both"/>
                    <w:rPr>
                      <w:rFonts w:ascii="Arial" w:eastAsia="Times New Roman" w:hAnsi="Arial" w:cs="Arial"/>
                      <w:color w:val="000000"/>
                      <w:sz w:val="20"/>
                      <w:szCs w:val="20"/>
                      <w:lang w:val="en-GB" w:eastAsia="en-GB"/>
                    </w:rPr>
                  </w:pPr>
                  <w:r w:rsidRPr="00BE4618">
                    <w:rPr>
                      <w:rFonts w:ascii="Arial" w:eastAsia="Times New Roman" w:hAnsi="Arial" w:cs="Arial"/>
                      <w:color w:val="000000"/>
                      <w:sz w:val="20"/>
                      <w:szCs w:val="20"/>
                      <w:lang w:val="en-GB" w:eastAsia="en-GB"/>
                    </w:rPr>
                    <w:t>2.58E-06</w:t>
                  </w:r>
                </w:p>
              </w:tc>
              <w:tc>
                <w:tcPr>
                  <w:tcW w:w="1585" w:type="dxa"/>
                  <w:tcBorders>
                    <w:top w:val="nil"/>
                    <w:left w:val="nil"/>
                    <w:bottom w:val="single" w:sz="4" w:space="0" w:color="auto"/>
                    <w:right w:val="single" w:sz="4" w:space="0" w:color="auto"/>
                  </w:tcBorders>
                  <w:shd w:val="clear" w:color="auto" w:fill="auto"/>
                  <w:vAlign w:val="center"/>
                  <w:hideMark/>
                </w:tcPr>
                <w:p w14:paraId="41A7BDB2" w14:textId="77777777" w:rsidR="00BE4618" w:rsidRPr="00BE4618" w:rsidRDefault="00BE4618" w:rsidP="00704A63">
                  <w:pPr>
                    <w:framePr w:hSpace="180" w:wrap="around" w:vAnchor="text" w:hAnchor="margin" w:y="106"/>
                    <w:spacing w:line="240" w:lineRule="auto"/>
                    <w:jc w:val="both"/>
                    <w:rPr>
                      <w:rFonts w:ascii="Arial" w:eastAsia="Times New Roman" w:hAnsi="Arial" w:cs="Arial"/>
                      <w:color w:val="000000"/>
                      <w:sz w:val="20"/>
                      <w:szCs w:val="20"/>
                      <w:lang w:val="en-GB" w:eastAsia="en-GB"/>
                    </w:rPr>
                  </w:pPr>
                  <w:r w:rsidRPr="00BE4618">
                    <w:rPr>
                      <w:rFonts w:ascii="Arial" w:eastAsia="Times New Roman" w:hAnsi="Arial" w:cs="Arial"/>
                      <w:color w:val="000000"/>
                      <w:sz w:val="20"/>
                      <w:szCs w:val="20"/>
                      <w:lang w:val="en-GB" w:eastAsia="en-GB"/>
                    </w:rPr>
                    <w:t>2.58E-02</w:t>
                  </w:r>
                </w:p>
              </w:tc>
            </w:tr>
            <w:tr w:rsidR="00BE4618" w:rsidRPr="00BE4618" w14:paraId="1D6980A1" w14:textId="77777777" w:rsidTr="00BE4618">
              <w:trPr>
                <w:trHeight w:val="255"/>
                <w:jc w:val="center"/>
              </w:trPr>
              <w:tc>
                <w:tcPr>
                  <w:tcW w:w="2222" w:type="dxa"/>
                  <w:tcBorders>
                    <w:top w:val="nil"/>
                    <w:left w:val="nil"/>
                    <w:bottom w:val="nil"/>
                    <w:right w:val="nil"/>
                  </w:tcBorders>
                  <w:shd w:val="clear" w:color="auto" w:fill="auto"/>
                  <w:noWrap/>
                  <w:vAlign w:val="bottom"/>
                  <w:hideMark/>
                </w:tcPr>
                <w:p w14:paraId="3E45A665" w14:textId="77777777" w:rsidR="00BE4618" w:rsidRPr="00BE4618" w:rsidRDefault="00BE4618" w:rsidP="00704A63">
                  <w:pPr>
                    <w:framePr w:hSpace="180" w:wrap="around" w:vAnchor="text" w:hAnchor="margin" w:y="106"/>
                    <w:spacing w:line="240" w:lineRule="auto"/>
                    <w:rPr>
                      <w:rFonts w:ascii="Arial" w:eastAsia="Times New Roman" w:hAnsi="Arial" w:cs="Arial"/>
                      <w:sz w:val="20"/>
                      <w:szCs w:val="20"/>
                      <w:lang w:val="en-GB" w:eastAsia="en-GB"/>
                    </w:rPr>
                  </w:pPr>
                </w:p>
              </w:tc>
              <w:tc>
                <w:tcPr>
                  <w:tcW w:w="1293" w:type="dxa"/>
                  <w:tcBorders>
                    <w:top w:val="nil"/>
                    <w:left w:val="nil"/>
                    <w:bottom w:val="nil"/>
                    <w:right w:val="nil"/>
                  </w:tcBorders>
                  <w:shd w:val="clear" w:color="auto" w:fill="auto"/>
                  <w:noWrap/>
                  <w:vAlign w:val="bottom"/>
                  <w:hideMark/>
                </w:tcPr>
                <w:p w14:paraId="110D4DFB" w14:textId="77777777" w:rsidR="00BE4618" w:rsidRPr="00BE4618" w:rsidRDefault="00BE4618" w:rsidP="00704A63">
                  <w:pPr>
                    <w:framePr w:hSpace="180" w:wrap="around" w:vAnchor="text" w:hAnchor="margin" w:y="106"/>
                    <w:spacing w:line="240" w:lineRule="auto"/>
                    <w:rPr>
                      <w:rFonts w:ascii="Arial" w:eastAsia="Times New Roman" w:hAnsi="Arial" w:cs="Arial"/>
                      <w:sz w:val="20"/>
                      <w:szCs w:val="20"/>
                      <w:lang w:val="en-GB" w:eastAsia="en-GB"/>
                    </w:rPr>
                  </w:pPr>
                </w:p>
              </w:tc>
              <w:tc>
                <w:tcPr>
                  <w:tcW w:w="1585" w:type="dxa"/>
                  <w:tcBorders>
                    <w:top w:val="nil"/>
                    <w:left w:val="nil"/>
                    <w:bottom w:val="nil"/>
                    <w:right w:val="nil"/>
                  </w:tcBorders>
                  <w:shd w:val="clear" w:color="auto" w:fill="auto"/>
                  <w:noWrap/>
                  <w:vAlign w:val="bottom"/>
                  <w:hideMark/>
                </w:tcPr>
                <w:p w14:paraId="46754F21" w14:textId="77777777" w:rsidR="00BE4618" w:rsidRPr="00BE4618" w:rsidRDefault="00BE4618" w:rsidP="00704A63">
                  <w:pPr>
                    <w:framePr w:hSpace="180" w:wrap="around" w:vAnchor="text" w:hAnchor="margin" w:y="106"/>
                    <w:spacing w:line="240" w:lineRule="auto"/>
                    <w:rPr>
                      <w:rFonts w:ascii="Arial" w:eastAsia="Times New Roman" w:hAnsi="Arial" w:cs="Arial"/>
                      <w:sz w:val="20"/>
                      <w:szCs w:val="20"/>
                      <w:lang w:val="en-GB" w:eastAsia="en-GB"/>
                    </w:rPr>
                  </w:pPr>
                </w:p>
              </w:tc>
            </w:tr>
            <w:tr w:rsidR="00BE4618" w:rsidRPr="00BE4618" w14:paraId="6B1192B3" w14:textId="77777777" w:rsidTr="00BE4618">
              <w:trPr>
                <w:trHeight w:val="255"/>
                <w:jc w:val="center"/>
              </w:trPr>
              <w:tc>
                <w:tcPr>
                  <w:tcW w:w="5100" w:type="dxa"/>
                  <w:gridSpan w:val="3"/>
                  <w:tcBorders>
                    <w:top w:val="nil"/>
                    <w:left w:val="nil"/>
                    <w:bottom w:val="nil"/>
                    <w:right w:val="nil"/>
                  </w:tcBorders>
                  <w:shd w:val="clear" w:color="auto" w:fill="auto"/>
                  <w:noWrap/>
                  <w:vAlign w:val="bottom"/>
                  <w:hideMark/>
                </w:tcPr>
                <w:p w14:paraId="73785995" w14:textId="77777777" w:rsidR="00BE4618" w:rsidRPr="00BE4618" w:rsidRDefault="00BE4618" w:rsidP="00704A63">
                  <w:pPr>
                    <w:framePr w:hSpace="180" w:wrap="around" w:vAnchor="text" w:hAnchor="margin" w:y="106"/>
                    <w:spacing w:line="240" w:lineRule="auto"/>
                    <w:rPr>
                      <w:rFonts w:ascii="Arial" w:eastAsia="Times New Roman" w:hAnsi="Arial" w:cs="Arial"/>
                      <w:b/>
                      <w:bCs/>
                      <w:sz w:val="20"/>
                      <w:szCs w:val="20"/>
                      <w:lang w:val="en-GB" w:eastAsia="en-GB"/>
                    </w:rPr>
                  </w:pPr>
                  <w:r w:rsidRPr="00BE4618">
                    <w:rPr>
                      <w:rFonts w:ascii="Arial" w:eastAsia="Times New Roman" w:hAnsi="Arial" w:cs="Arial"/>
                      <w:b/>
                      <w:bCs/>
                      <w:sz w:val="20"/>
                      <w:szCs w:val="20"/>
                      <w:lang w:val="en-GB" w:eastAsia="en-GB"/>
                    </w:rPr>
                    <w:t xml:space="preserve">PEC/PNEC ratios for the fish predators- </w:t>
                  </w:r>
                  <w:r w:rsidR="003F40F7">
                    <w:rPr>
                      <w:rFonts w:ascii="Arial" w:eastAsia="Times New Roman" w:hAnsi="Arial" w:cs="Arial"/>
                      <w:b/>
                      <w:bCs/>
                      <w:sz w:val="20"/>
                      <w:szCs w:val="20"/>
                      <w:lang w:val="en-GB" w:eastAsia="en-GB"/>
                    </w:rPr>
                    <w:t>Non -</w:t>
                  </w:r>
                  <w:r w:rsidRPr="00BE4618">
                    <w:rPr>
                      <w:rFonts w:ascii="Arial" w:eastAsia="Times New Roman" w:hAnsi="Arial" w:cs="Arial"/>
                      <w:b/>
                      <w:bCs/>
                      <w:sz w:val="20"/>
                      <w:szCs w:val="20"/>
                      <w:lang w:val="en-GB" w:eastAsia="en-GB"/>
                    </w:rPr>
                    <w:t>Professional</w:t>
                  </w:r>
                </w:p>
              </w:tc>
            </w:tr>
            <w:tr w:rsidR="00BE4618" w:rsidRPr="00BE4618" w14:paraId="11D568C1" w14:textId="77777777" w:rsidTr="00BE4618">
              <w:trPr>
                <w:trHeight w:val="255"/>
                <w:jc w:val="center"/>
              </w:trPr>
              <w:tc>
                <w:tcPr>
                  <w:tcW w:w="222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35DAAF" w14:textId="77777777" w:rsidR="00BE4618" w:rsidRPr="00BE4618" w:rsidRDefault="00BE4618" w:rsidP="00704A63">
                  <w:pPr>
                    <w:framePr w:hSpace="180" w:wrap="around" w:vAnchor="text" w:hAnchor="margin" w:y="106"/>
                    <w:spacing w:line="240" w:lineRule="auto"/>
                    <w:jc w:val="center"/>
                    <w:rPr>
                      <w:rFonts w:ascii="Arial" w:eastAsia="Times New Roman" w:hAnsi="Arial" w:cs="Arial"/>
                      <w:b/>
                      <w:bCs/>
                      <w:sz w:val="20"/>
                      <w:szCs w:val="20"/>
                      <w:lang w:val="en-GB" w:eastAsia="en-GB"/>
                    </w:rPr>
                  </w:pPr>
                  <w:r w:rsidRPr="00BE4618">
                    <w:rPr>
                      <w:rFonts w:ascii="Arial" w:eastAsia="Times New Roman" w:hAnsi="Arial" w:cs="Arial"/>
                      <w:b/>
                      <w:bCs/>
                      <w:sz w:val="20"/>
                      <w:szCs w:val="20"/>
                      <w:lang w:val="en-GB" w:eastAsia="en-GB"/>
                    </w:rPr>
                    <w:t>Etofenprox</w:t>
                  </w:r>
                </w:p>
              </w:tc>
              <w:tc>
                <w:tcPr>
                  <w:tcW w:w="1293" w:type="dxa"/>
                  <w:tcBorders>
                    <w:top w:val="single" w:sz="4" w:space="0" w:color="auto"/>
                    <w:left w:val="nil"/>
                    <w:bottom w:val="single" w:sz="4" w:space="0" w:color="auto"/>
                    <w:right w:val="single" w:sz="4" w:space="0" w:color="auto"/>
                  </w:tcBorders>
                  <w:shd w:val="clear" w:color="000000" w:fill="D9D9D9"/>
                  <w:vAlign w:val="center"/>
                  <w:hideMark/>
                </w:tcPr>
                <w:p w14:paraId="59133694" w14:textId="77777777" w:rsidR="00BE4618" w:rsidRPr="00BE4618" w:rsidRDefault="00BE4618" w:rsidP="00704A63">
                  <w:pPr>
                    <w:framePr w:hSpace="180" w:wrap="around" w:vAnchor="text" w:hAnchor="margin" w:y="106"/>
                    <w:spacing w:line="240" w:lineRule="auto"/>
                    <w:jc w:val="center"/>
                    <w:rPr>
                      <w:rFonts w:ascii="Arial" w:eastAsia="Times New Roman" w:hAnsi="Arial" w:cs="Arial"/>
                      <w:b/>
                      <w:bCs/>
                      <w:sz w:val="20"/>
                      <w:szCs w:val="20"/>
                      <w:lang w:val="en-GB" w:eastAsia="en-GB"/>
                    </w:rPr>
                  </w:pPr>
                  <w:r w:rsidRPr="00BE4618">
                    <w:rPr>
                      <w:rFonts w:ascii="Arial" w:eastAsia="Times New Roman" w:hAnsi="Arial" w:cs="Arial"/>
                      <w:b/>
                      <w:bCs/>
                      <w:sz w:val="20"/>
                      <w:szCs w:val="20"/>
                      <w:lang w:val="en-GB" w:eastAsia="en-GB"/>
                    </w:rPr>
                    <w:t>PEC</w:t>
                  </w:r>
                </w:p>
              </w:tc>
              <w:tc>
                <w:tcPr>
                  <w:tcW w:w="1585" w:type="dxa"/>
                  <w:tcBorders>
                    <w:top w:val="single" w:sz="4" w:space="0" w:color="auto"/>
                    <w:left w:val="nil"/>
                    <w:bottom w:val="single" w:sz="4" w:space="0" w:color="auto"/>
                    <w:right w:val="single" w:sz="4" w:space="0" w:color="auto"/>
                  </w:tcBorders>
                  <w:shd w:val="clear" w:color="000000" w:fill="D9D9D9"/>
                  <w:vAlign w:val="center"/>
                  <w:hideMark/>
                </w:tcPr>
                <w:p w14:paraId="51219EC9" w14:textId="77777777" w:rsidR="00BE4618" w:rsidRPr="00BE4618" w:rsidRDefault="00BE4618" w:rsidP="00704A63">
                  <w:pPr>
                    <w:framePr w:hSpace="180" w:wrap="around" w:vAnchor="text" w:hAnchor="margin" w:y="106"/>
                    <w:spacing w:line="240" w:lineRule="auto"/>
                    <w:jc w:val="center"/>
                    <w:rPr>
                      <w:rFonts w:ascii="Arial" w:eastAsia="Times New Roman" w:hAnsi="Arial" w:cs="Arial"/>
                      <w:b/>
                      <w:bCs/>
                      <w:sz w:val="20"/>
                      <w:szCs w:val="20"/>
                      <w:lang w:val="en-GB" w:eastAsia="en-GB"/>
                    </w:rPr>
                  </w:pPr>
                  <w:r w:rsidRPr="00BE4618">
                    <w:rPr>
                      <w:rFonts w:ascii="Arial" w:eastAsia="Times New Roman" w:hAnsi="Arial" w:cs="Arial"/>
                      <w:b/>
                      <w:bCs/>
                      <w:sz w:val="20"/>
                      <w:szCs w:val="20"/>
                      <w:lang w:val="en-GB" w:eastAsia="en-GB"/>
                    </w:rPr>
                    <w:t>PEC/PNEC</w:t>
                  </w:r>
                </w:p>
              </w:tc>
            </w:tr>
            <w:tr w:rsidR="00BE4618" w:rsidRPr="00BE4618" w14:paraId="142150AA" w14:textId="77777777" w:rsidTr="00BE4618">
              <w:trPr>
                <w:trHeight w:val="255"/>
                <w:jc w:val="center"/>
              </w:trPr>
              <w:tc>
                <w:tcPr>
                  <w:tcW w:w="2222" w:type="dxa"/>
                  <w:vMerge w:val="restart"/>
                  <w:tcBorders>
                    <w:top w:val="nil"/>
                    <w:left w:val="single" w:sz="4" w:space="0" w:color="auto"/>
                    <w:bottom w:val="single" w:sz="4" w:space="0" w:color="auto"/>
                    <w:right w:val="single" w:sz="4" w:space="0" w:color="auto"/>
                  </w:tcBorders>
                  <w:shd w:val="clear" w:color="auto" w:fill="auto"/>
                  <w:vAlign w:val="center"/>
                  <w:hideMark/>
                </w:tcPr>
                <w:p w14:paraId="43205E86" w14:textId="77777777" w:rsidR="00BE4618" w:rsidRPr="00BE4618" w:rsidRDefault="00BE4618" w:rsidP="00704A63">
                  <w:pPr>
                    <w:framePr w:hSpace="180" w:wrap="around" w:vAnchor="text" w:hAnchor="margin" w:y="106"/>
                    <w:spacing w:line="240" w:lineRule="auto"/>
                    <w:rPr>
                      <w:rFonts w:ascii="Arial" w:eastAsia="Times New Roman" w:hAnsi="Arial" w:cs="Arial"/>
                      <w:sz w:val="20"/>
                      <w:szCs w:val="20"/>
                      <w:lang w:val="en-GB" w:eastAsia="en-GB"/>
                    </w:rPr>
                  </w:pPr>
                  <w:r w:rsidRPr="00BE4618">
                    <w:rPr>
                      <w:rFonts w:ascii="Arial" w:eastAsia="Times New Roman" w:hAnsi="Arial" w:cs="Arial"/>
                      <w:sz w:val="20"/>
                      <w:szCs w:val="20"/>
                      <w:lang w:val="en-GB" w:eastAsia="en-GB"/>
                    </w:rPr>
                    <w:t>Fish predators : birds</w:t>
                  </w:r>
                </w:p>
              </w:tc>
              <w:tc>
                <w:tcPr>
                  <w:tcW w:w="2878" w:type="dxa"/>
                  <w:gridSpan w:val="2"/>
                  <w:tcBorders>
                    <w:top w:val="single" w:sz="4" w:space="0" w:color="auto"/>
                    <w:left w:val="nil"/>
                    <w:bottom w:val="single" w:sz="4" w:space="0" w:color="auto"/>
                    <w:right w:val="single" w:sz="4" w:space="0" w:color="auto"/>
                  </w:tcBorders>
                  <w:shd w:val="clear" w:color="auto" w:fill="auto"/>
                  <w:vAlign w:val="center"/>
                  <w:hideMark/>
                </w:tcPr>
                <w:p w14:paraId="4BD70D2D" w14:textId="77777777" w:rsidR="00BE4618" w:rsidRPr="00BE4618" w:rsidRDefault="00BE4618" w:rsidP="00704A63">
                  <w:pPr>
                    <w:framePr w:hSpace="180" w:wrap="around" w:vAnchor="text" w:hAnchor="margin" w:y="106"/>
                    <w:spacing w:line="240" w:lineRule="auto"/>
                    <w:jc w:val="center"/>
                    <w:rPr>
                      <w:rFonts w:ascii="Arial" w:eastAsia="Times New Roman" w:hAnsi="Arial" w:cs="Arial"/>
                      <w:i/>
                      <w:iCs/>
                      <w:color w:val="000000"/>
                      <w:sz w:val="20"/>
                      <w:szCs w:val="20"/>
                      <w:lang w:val="en-GB" w:eastAsia="en-GB"/>
                    </w:rPr>
                  </w:pPr>
                  <w:r w:rsidRPr="00BE4618">
                    <w:rPr>
                      <w:rFonts w:ascii="Arial" w:eastAsia="Times New Roman" w:hAnsi="Arial" w:cs="Arial"/>
                      <w:i/>
                      <w:iCs/>
                      <w:color w:val="000000"/>
                      <w:sz w:val="20"/>
                      <w:szCs w:val="20"/>
                      <w:lang w:val="en-GB" w:eastAsia="en-GB"/>
                    </w:rPr>
                    <w:t>PNEC</w:t>
                  </w:r>
                  <w:r w:rsidRPr="00BE4618">
                    <w:rPr>
                      <w:rFonts w:ascii="Arial" w:eastAsia="Times New Roman" w:hAnsi="Arial" w:cs="Arial"/>
                      <w:i/>
                      <w:iCs/>
                      <w:color w:val="000000"/>
                      <w:sz w:val="20"/>
                      <w:szCs w:val="20"/>
                      <w:vertAlign w:val="subscript"/>
                      <w:lang w:val="en-GB" w:eastAsia="en-GB"/>
                    </w:rPr>
                    <w:t>birds</w:t>
                  </w:r>
                  <w:r w:rsidRPr="00BE4618">
                    <w:rPr>
                      <w:rFonts w:ascii="Arial" w:eastAsia="Times New Roman" w:hAnsi="Arial" w:cs="Arial"/>
                      <w:i/>
                      <w:iCs/>
                      <w:color w:val="000000"/>
                      <w:sz w:val="20"/>
                      <w:szCs w:val="20"/>
                      <w:lang w:val="en-GB" w:eastAsia="en-GB"/>
                    </w:rPr>
                    <w:t>=</w:t>
                  </w:r>
                  <w:r w:rsidRPr="00BE4618">
                    <w:rPr>
                      <w:rFonts w:ascii="Arial" w:eastAsia="Times New Roman" w:hAnsi="Arial" w:cs="Arial"/>
                      <w:color w:val="000000"/>
                      <w:sz w:val="20"/>
                      <w:szCs w:val="20"/>
                      <w:lang w:val="en-GB" w:eastAsia="en-GB"/>
                    </w:rPr>
                    <w:t>33.3 mg/kg</w:t>
                  </w:r>
                  <w:r w:rsidRPr="00BE4618">
                    <w:rPr>
                      <w:rFonts w:ascii="Arial" w:eastAsia="Times New Roman" w:hAnsi="Arial" w:cs="Arial"/>
                      <w:color w:val="000000"/>
                      <w:sz w:val="20"/>
                      <w:szCs w:val="20"/>
                      <w:vertAlign w:val="subscript"/>
                      <w:lang w:val="en-GB" w:eastAsia="en-GB"/>
                    </w:rPr>
                    <w:t xml:space="preserve"> diet</w:t>
                  </w:r>
                </w:p>
              </w:tc>
            </w:tr>
            <w:tr w:rsidR="00BE4618" w:rsidRPr="00BE4618" w14:paraId="06CC034E" w14:textId="77777777" w:rsidTr="00BE4618">
              <w:trPr>
                <w:trHeight w:val="255"/>
                <w:jc w:val="center"/>
              </w:trPr>
              <w:tc>
                <w:tcPr>
                  <w:tcW w:w="2222" w:type="dxa"/>
                  <w:vMerge/>
                  <w:tcBorders>
                    <w:top w:val="nil"/>
                    <w:left w:val="single" w:sz="4" w:space="0" w:color="auto"/>
                    <w:bottom w:val="single" w:sz="4" w:space="0" w:color="auto"/>
                    <w:right w:val="single" w:sz="4" w:space="0" w:color="auto"/>
                  </w:tcBorders>
                  <w:vAlign w:val="center"/>
                  <w:hideMark/>
                </w:tcPr>
                <w:p w14:paraId="5D205103" w14:textId="77777777" w:rsidR="00BE4618" w:rsidRPr="00BE4618" w:rsidRDefault="00BE4618" w:rsidP="00704A63">
                  <w:pPr>
                    <w:framePr w:hSpace="180" w:wrap="around" w:vAnchor="text" w:hAnchor="margin" w:y="106"/>
                    <w:spacing w:line="240" w:lineRule="auto"/>
                    <w:rPr>
                      <w:rFonts w:ascii="Arial" w:eastAsia="Times New Roman" w:hAnsi="Arial" w:cs="Arial"/>
                      <w:sz w:val="20"/>
                      <w:szCs w:val="20"/>
                      <w:lang w:val="en-GB" w:eastAsia="en-GB"/>
                    </w:rPr>
                  </w:pPr>
                </w:p>
              </w:tc>
              <w:tc>
                <w:tcPr>
                  <w:tcW w:w="1293" w:type="dxa"/>
                  <w:tcBorders>
                    <w:top w:val="nil"/>
                    <w:left w:val="nil"/>
                    <w:bottom w:val="single" w:sz="4" w:space="0" w:color="auto"/>
                    <w:right w:val="single" w:sz="4" w:space="0" w:color="auto"/>
                  </w:tcBorders>
                  <w:shd w:val="clear" w:color="auto" w:fill="auto"/>
                  <w:vAlign w:val="center"/>
                  <w:hideMark/>
                </w:tcPr>
                <w:p w14:paraId="3BD0D654" w14:textId="77777777" w:rsidR="00BE4618" w:rsidRPr="00BE4618" w:rsidRDefault="00BE4618" w:rsidP="00704A63">
                  <w:pPr>
                    <w:framePr w:hSpace="180" w:wrap="around" w:vAnchor="text" w:hAnchor="margin" w:y="106"/>
                    <w:spacing w:line="240" w:lineRule="auto"/>
                    <w:jc w:val="center"/>
                    <w:rPr>
                      <w:rFonts w:ascii="Arial" w:eastAsia="Times New Roman" w:hAnsi="Arial" w:cs="Arial"/>
                      <w:color w:val="000000"/>
                      <w:sz w:val="20"/>
                      <w:szCs w:val="20"/>
                      <w:lang w:val="en-GB" w:eastAsia="en-GB"/>
                    </w:rPr>
                  </w:pPr>
                  <w:r w:rsidRPr="00BE4618">
                    <w:rPr>
                      <w:rFonts w:ascii="Arial" w:eastAsia="Times New Roman" w:hAnsi="Arial" w:cs="Arial"/>
                      <w:color w:val="000000"/>
                      <w:sz w:val="20"/>
                      <w:szCs w:val="20"/>
                      <w:lang w:val="en-GB" w:eastAsia="en-GB"/>
                    </w:rPr>
                    <w:t>7.63E-03</w:t>
                  </w:r>
                </w:p>
              </w:tc>
              <w:tc>
                <w:tcPr>
                  <w:tcW w:w="1585" w:type="dxa"/>
                  <w:tcBorders>
                    <w:top w:val="nil"/>
                    <w:left w:val="nil"/>
                    <w:bottom w:val="single" w:sz="4" w:space="0" w:color="auto"/>
                    <w:right w:val="single" w:sz="4" w:space="0" w:color="auto"/>
                  </w:tcBorders>
                  <w:shd w:val="clear" w:color="auto" w:fill="auto"/>
                  <w:vAlign w:val="center"/>
                  <w:hideMark/>
                </w:tcPr>
                <w:p w14:paraId="55BB201E" w14:textId="77777777" w:rsidR="00BE4618" w:rsidRPr="00BE4618" w:rsidRDefault="00BE4618" w:rsidP="00704A63">
                  <w:pPr>
                    <w:framePr w:hSpace="180" w:wrap="around" w:vAnchor="text" w:hAnchor="margin" w:y="106"/>
                    <w:spacing w:line="240" w:lineRule="auto"/>
                    <w:rPr>
                      <w:rFonts w:ascii="Arial" w:eastAsia="Times New Roman" w:hAnsi="Arial" w:cs="Arial"/>
                      <w:color w:val="000000"/>
                      <w:sz w:val="20"/>
                      <w:szCs w:val="20"/>
                      <w:lang w:val="en-GB" w:eastAsia="en-GB"/>
                    </w:rPr>
                  </w:pPr>
                  <w:r w:rsidRPr="00BE4618">
                    <w:rPr>
                      <w:rFonts w:ascii="Arial" w:eastAsia="Times New Roman" w:hAnsi="Arial" w:cs="Arial"/>
                      <w:color w:val="000000"/>
                      <w:sz w:val="20"/>
                      <w:szCs w:val="20"/>
                      <w:lang w:val="en-GB" w:eastAsia="en-GB"/>
                    </w:rPr>
                    <w:t>2.29E-04</w:t>
                  </w:r>
                </w:p>
              </w:tc>
            </w:tr>
            <w:tr w:rsidR="00BE4618" w:rsidRPr="00BE4618" w14:paraId="034BEBE3" w14:textId="77777777" w:rsidTr="00BE4618">
              <w:trPr>
                <w:trHeight w:val="255"/>
                <w:jc w:val="center"/>
              </w:trPr>
              <w:tc>
                <w:tcPr>
                  <w:tcW w:w="2222" w:type="dxa"/>
                  <w:vMerge w:val="restart"/>
                  <w:tcBorders>
                    <w:top w:val="nil"/>
                    <w:left w:val="single" w:sz="4" w:space="0" w:color="auto"/>
                    <w:bottom w:val="single" w:sz="4" w:space="0" w:color="auto"/>
                    <w:right w:val="single" w:sz="4" w:space="0" w:color="auto"/>
                  </w:tcBorders>
                  <w:shd w:val="clear" w:color="auto" w:fill="auto"/>
                  <w:vAlign w:val="center"/>
                  <w:hideMark/>
                </w:tcPr>
                <w:p w14:paraId="5BA78A18" w14:textId="77777777" w:rsidR="00BE4618" w:rsidRPr="00BE4618" w:rsidRDefault="00BE4618" w:rsidP="00704A63">
                  <w:pPr>
                    <w:framePr w:hSpace="180" w:wrap="around" w:vAnchor="text" w:hAnchor="margin" w:y="106"/>
                    <w:spacing w:line="240" w:lineRule="auto"/>
                    <w:rPr>
                      <w:rFonts w:ascii="Arial" w:eastAsia="Times New Roman" w:hAnsi="Arial" w:cs="Arial"/>
                      <w:sz w:val="20"/>
                      <w:szCs w:val="20"/>
                      <w:lang w:val="en-GB" w:eastAsia="en-GB"/>
                    </w:rPr>
                  </w:pPr>
                  <w:r w:rsidRPr="00BE4618">
                    <w:rPr>
                      <w:rFonts w:ascii="Arial" w:eastAsia="Times New Roman" w:hAnsi="Arial" w:cs="Arial"/>
                      <w:sz w:val="20"/>
                      <w:szCs w:val="20"/>
                      <w:lang w:val="en-GB" w:eastAsia="en-GB"/>
                    </w:rPr>
                    <w:t>Fish predators : mammals</w:t>
                  </w:r>
                </w:p>
              </w:tc>
              <w:tc>
                <w:tcPr>
                  <w:tcW w:w="2878" w:type="dxa"/>
                  <w:gridSpan w:val="2"/>
                  <w:tcBorders>
                    <w:top w:val="single" w:sz="4" w:space="0" w:color="auto"/>
                    <w:left w:val="nil"/>
                    <w:bottom w:val="single" w:sz="4" w:space="0" w:color="auto"/>
                    <w:right w:val="single" w:sz="4" w:space="0" w:color="auto"/>
                  </w:tcBorders>
                  <w:shd w:val="clear" w:color="auto" w:fill="auto"/>
                  <w:vAlign w:val="center"/>
                  <w:hideMark/>
                </w:tcPr>
                <w:p w14:paraId="4569B4DA" w14:textId="77777777" w:rsidR="00BE4618" w:rsidRPr="00BE4618" w:rsidRDefault="00BE4618" w:rsidP="00704A63">
                  <w:pPr>
                    <w:framePr w:hSpace="180" w:wrap="around" w:vAnchor="text" w:hAnchor="margin" w:y="106"/>
                    <w:spacing w:line="240" w:lineRule="auto"/>
                    <w:jc w:val="center"/>
                    <w:rPr>
                      <w:rFonts w:ascii="Arial" w:eastAsia="Times New Roman" w:hAnsi="Arial" w:cs="Arial"/>
                      <w:i/>
                      <w:iCs/>
                      <w:color w:val="000000"/>
                      <w:sz w:val="20"/>
                      <w:szCs w:val="20"/>
                      <w:lang w:val="en-GB" w:eastAsia="en-GB"/>
                    </w:rPr>
                  </w:pPr>
                  <w:r w:rsidRPr="00BE4618">
                    <w:rPr>
                      <w:rFonts w:ascii="Arial" w:eastAsia="Times New Roman" w:hAnsi="Arial" w:cs="Arial"/>
                      <w:i/>
                      <w:iCs/>
                      <w:color w:val="000000"/>
                      <w:sz w:val="20"/>
                      <w:szCs w:val="20"/>
                      <w:lang w:val="en-GB" w:eastAsia="en-GB"/>
                    </w:rPr>
                    <w:t>PNEC</w:t>
                  </w:r>
                  <w:r w:rsidRPr="00BE4618">
                    <w:rPr>
                      <w:rFonts w:ascii="Arial" w:eastAsia="Times New Roman" w:hAnsi="Arial" w:cs="Arial"/>
                      <w:i/>
                      <w:iCs/>
                      <w:color w:val="000000"/>
                      <w:sz w:val="20"/>
                      <w:szCs w:val="20"/>
                      <w:vertAlign w:val="subscript"/>
                      <w:lang w:val="en-GB" w:eastAsia="en-GB"/>
                    </w:rPr>
                    <w:t>mammals</w:t>
                  </w:r>
                  <w:r w:rsidRPr="00BE4618">
                    <w:rPr>
                      <w:rFonts w:ascii="Arial" w:eastAsia="Times New Roman" w:hAnsi="Arial" w:cs="Arial"/>
                      <w:i/>
                      <w:iCs/>
                      <w:color w:val="000000"/>
                      <w:sz w:val="20"/>
                      <w:szCs w:val="20"/>
                      <w:lang w:val="en-GB" w:eastAsia="en-GB"/>
                    </w:rPr>
                    <w:t>=</w:t>
                  </w:r>
                  <w:r w:rsidRPr="00BE4618">
                    <w:rPr>
                      <w:rFonts w:ascii="Arial" w:eastAsia="Times New Roman" w:hAnsi="Arial" w:cs="Arial"/>
                      <w:color w:val="000000"/>
                      <w:sz w:val="20"/>
                      <w:szCs w:val="20"/>
                      <w:lang w:val="en-GB" w:eastAsia="en-GB"/>
                    </w:rPr>
                    <w:t>24.7 mg/kg</w:t>
                  </w:r>
                  <w:r w:rsidRPr="00BE4618">
                    <w:rPr>
                      <w:rFonts w:ascii="Arial" w:eastAsia="Times New Roman" w:hAnsi="Arial" w:cs="Arial"/>
                      <w:color w:val="000000"/>
                      <w:sz w:val="20"/>
                      <w:szCs w:val="20"/>
                      <w:vertAlign w:val="subscript"/>
                      <w:lang w:val="en-GB" w:eastAsia="en-GB"/>
                    </w:rPr>
                    <w:t xml:space="preserve"> diet</w:t>
                  </w:r>
                </w:p>
              </w:tc>
            </w:tr>
            <w:tr w:rsidR="00BE4618" w:rsidRPr="00BE4618" w14:paraId="59029E5D" w14:textId="77777777" w:rsidTr="00BE4618">
              <w:trPr>
                <w:trHeight w:val="255"/>
                <w:jc w:val="center"/>
              </w:trPr>
              <w:tc>
                <w:tcPr>
                  <w:tcW w:w="2222" w:type="dxa"/>
                  <w:vMerge/>
                  <w:tcBorders>
                    <w:top w:val="nil"/>
                    <w:left w:val="single" w:sz="4" w:space="0" w:color="auto"/>
                    <w:bottom w:val="single" w:sz="4" w:space="0" w:color="auto"/>
                    <w:right w:val="single" w:sz="4" w:space="0" w:color="auto"/>
                  </w:tcBorders>
                  <w:vAlign w:val="center"/>
                  <w:hideMark/>
                </w:tcPr>
                <w:p w14:paraId="12A50B08" w14:textId="77777777" w:rsidR="00BE4618" w:rsidRPr="00BE4618" w:rsidRDefault="00BE4618" w:rsidP="00704A63">
                  <w:pPr>
                    <w:framePr w:hSpace="180" w:wrap="around" w:vAnchor="text" w:hAnchor="margin" w:y="106"/>
                    <w:spacing w:line="240" w:lineRule="auto"/>
                    <w:rPr>
                      <w:rFonts w:ascii="Arial" w:eastAsia="Times New Roman" w:hAnsi="Arial" w:cs="Arial"/>
                      <w:sz w:val="20"/>
                      <w:szCs w:val="20"/>
                      <w:lang w:val="en-GB" w:eastAsia="en-GB"/>
                    </w:rPr>
                  </w:pPr>
                </w:p>
              </w:tc>
              <w:tc>
                <w:tcPr>
                  <w:tcW w:w="1293" w:type="dxa"/>
                  <w:tcBorders>
                    <w:top w:val="nil"/>
                    <w:left w:val="nil"/>
                    <w:bottom w:val="single" w:sz="4" w:space="0" w:color="auto"/>
                    <w:right w:val="single" w:sz="4" w:space="0" w:color="auto"/>
                  </w:tcBorders>
                  <w:shd w:val="clear" w:color="auto" w:fill="auto"/>
                  <w:vAlign w:val="center"/>
                  <w:hideMark/>
                </w:tcPr>
                <w:p w14:paraId="60A4E1C9" w14:textId="77777777" w:rsidR="00BE4618" w:rsidRPr="00BE4618" w:rsidRDefault="00BE4618" w:rsidP="00704A63">
                  <w:pPr>
                    <w:framePr w:hSpace="180" w:wrap="around" w:vAnchor="text" w:hAnchor="margin" w:y="106"/>
                    <w:spacing w:line="240" w:lineRule="auto"/>
                    <w:jc w:val="both"/>
                    <w:rPr>
                      <w:rFonts w:ascii="Arial" w:eastAsia="Times New Roman" w:hAnsi="Arial" w:cs="Arial"/>
                      <w:color w:val="000000"/>
                      <w:sz w:val="20"/>
                      <w:szCs w:val="20"/>
                      <w:lang w:val="en-GB" w:eastAsia="en-GB"/>
                    </w:rPr>
                  </w:pPr>
                  <w:r w:rsidRPr="00BE4618">
                    <w:rPr>
                      <w:rFonts w:ascii="Arial" w:eastAsia="Times New Roman" w:hAnsi="Arial" w:cs="Arial"/>
                      <w:color w:val="000000"/>
                      <w:sz w:val="20"/>
                      <w:szCs w:val="20"/>
                      <w:lang w:val="en-GB" w:eastAsia="en-GB"/>
                    </w:rPr>
                    <w:t>7.63E-03</w:t>
                  </w:r>
                </w:p>
              </w:tc>
              <w:tc>
                <w:tcPr>
                  <w:tcW w:w="1585" w:type="dxa"/>
                  <w:tcBorders>
                    <w:top w:val="nil"/>
                    <w:left w:val="nil"/>
                    <w:bottom w:val="single" w:sz="4" w:space="0" w:color="auto"/>
                    <w:right w:val="single" w:sz="4" w:space="0" w:color="auto"/>
                  </w:tcBorders>
                  <w:shd w:val="clear" w:color="auto" w:fill="auto"/>
                  <w:vAlign w:val="center"/>
                  <w:hideMark/>
                </w:tcPr>
                <w:p w14:paraId="3076CF7C" w14:textId="77777777" w:rsidR="00BE4618" w:rsidRPr="00BE4618" w:rsidRDefault="00BE4618" w:rsidP="00704A63">
                  <w:pPr>
                    <w:framePr w:hSpace="180" w:wrap="around" w:vAnchor="text" w:hAnchor="margin" w:y="106"/>
                    <w:spacing w:line="240" w:lineRule="auto"/>
                    <w:jc w:val="both"/>
                    <w:rPr>
                      <w:rFonts w:ascii="Arial" w:eastAsia="Times New Roman" w:hAnsi="Arial" w:cs="Arial"/>
                      <w:color w:val="000000"/>
                      <w:sz w:val="20"/>
                      <w:szCs w:val="20"/>
                      <w:lang w:val="en-GB" w:eastAsia="en-GB"/>
                    </w:rPr>
                  </w:pPr>
                  <w:r w:rsidRPr="00BE4618">
                    <w:rPr>
                      <w:rFonts w:ascii="Arial" w:eastAsia="Times New Roman" w:hAnsi="Arial" w:cs="Arial"/>
                      <w:color w:val="000000"/>
                      <w:sz w:val="20"/>
                      <w:szCs w:val="20"/>
                      <w:lang w:val="en-GB" w:eastAsia="en-GB"/>
                    </w:rPr>
                    <w:t>3.09E-04</w:t>
                  </w:r>
                </w:p>
              </w:tc>
            </w:tr>
            <w:tr w:rsidR="00BE4618" w:rsidRPr="00BE4618" w14:paraId="22D9CE3F" w14:textId="77777777" w:rsidTr="00BE4618">
              <w:trPr>
                <w:trHeight w:val="255"/>
                <w:jc w:val="center"/>
              </w:trPr>
              <w:tc>
                <w:tcPr>
                  <w:tcW w:w="5100" w:type="dxa"/>
                  <w:gridSpan w:val="3"/>
                  <w:tcBorders>
                    <w:top w:val="nil"/>
                    <w:left w:val="nil"/>
                    <w:bottom w:val="nil"/>
                    <w:right w:val="nil"/>
                  </w:tcBorders>
                  <w:shd w:val="clear" w:color="auto" w:fill="auto"/>
                  <w:noWrap/>
                  <w:vAlign w:val="bottom"/>
                  <w:hideMark/>
                </w:tcPr>
                <w:p w14:paraId="54823937" w14:textId="77777777" w:rsidR="00BE4618" w:rsidRPr="00BE4618" w:rsidRDefault="00BE4618" w:rsidP="00704A63">
                  <w:pPr>
                    <w:framePr w:hSpace="180" w:wrap="around" w:vAnchor="text" w:hAnchor="margin" w:y="106"/>
                    <w:spacing w:line="240" w:lineRule="auto"/>
                    <w:rPr>
                      <w:rFonts w:ascii="Arial" w:eastAsia="Times New Roman" w:hAnsi="Arial" w:cs="Arial"/>
                      <w:b/>
                      <w:bCs/>
                      <w:sz w:val="20"/>
                      <w:szCs w:val="20"/>
                      <w:lang w:val="en-GB" w:eastAsia="en-GB"/>
                    </w:rPr>
                  </w:pPr>
                  <w:r w:rsidRPr="00BE4618">
                    <w:rPr>
                      <w:rFonts w:ascii="Arial" w:eastAsia="Times New Roman" w:hAnsi="Arial" w:cs="Arial"/>
                      <w:b/>
                      <w:bCs/>
                      <w:sz w:val="20"/>
                      <w:szCs w:val="20"/>
                      <w:lang w:val="en-GB" w:eastAsia="en-GB"/>
                    </w:rPr>
                    <w:t xml:space="preserve">PEC/PNEC ratios for the fish predators- </w:t>
                  </w:r>
                  <w:r w:rsidR="003F40F7">
                    <w:rPr>
                      <w:rFonts w:ascii="Arial" w:eastAsia="Times New Roman" w:hAnsi="Arial" w:cs="Arial"/>
                      <w:b/>
                      <w:bCs/>
                      <w:sz w:val="20"/>
                      <w:szCs w:val="20"/>
                      <w:lang w:val="en-GB" w:eastAsia="en-GB"/>
                    </w:rPr>
                    <w:t xml:space="preserve">Non- </w:t>
                  </w:r>
                  <w:r w:rsidRPr="00BE4618">
                    <w:rPr>
                      <w:rFonts w:ascii="Arial" w:eastAsia="Times New Roman" w:hAnsi="Arial" w:cs="Arial"/>
                      <w:b/>
                      <w:bCs/>
                      <w:sz w:val="20"/>
                      <w:szCs w:val="20"/>
                      <w:lang w:val="en-GB" w:eastAsia="en-GB"/>
                    </w:rPr>
                    <w:t>Professional</w:t>
                  </w:r>
                </w:p>
              </w:tc>
            </w:tr>
            <w:tr w:rsidR="00BE4618" w:rsidRPr="00BE4618" w14:paraId="66BD0027" w14:textId="77777777" w:rsidTr="00BE4618">
              <w:trPr>
                <w:trHeight w:val="255"/>
                <w:jc w:val="center"/>
              </w:trPr>
              <w:tc>
                <w:tcPr>
                  <w:tcW w:w="222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CA0382" w14:textId="77777777" w:rsidR="00BE4618" w:rsidRPr="00BE4618" w:rsidRDefault="00BE4618" w:rsidP="00704A63">
                  <w:pPr>
                    <w:framePr w:hSpace="180" w:wrap="around" w:vAnchor="text" w:hAnchor="margin" w:y="106"/>
                    <w:spacing w:line="240" w:lineRule="auto"/>
                    <w:jc w:val="center"/>
                    <w:rPr>
                      <w:rFonts w:ascii="Arial" w:eastAsia="Times New Roman" w:hAnsi="Arial" w:cs="Arial"/>
                      <w:b/>
                      <w:bCs/>
                      <w:sz w:val="20"/>
                      <w:szCs w:val="20"/>
                      <w:lang w:val="en-GB" w:eastAsia="en-GB"/>
                    </w:rPr>
                  </w:pPr>
                  <w:r w:rsidRPr="00BE4618">
                    <w:rPr>
                      <w:rFonts w:ascii="Arial" w:eastAsia="Times New Roman" w:hAnsi="Arial" w:cs="Arial"/>
                      <w:b/>
                      <w:bCs/>
                      <w:sz w:val="20"/>
                      <w:szCs w:val="20"/>
                      <w:lang w:val="en-GB" w:eastAsia="en-GB"/>
                    </w:rPr>
                    <w:t>Etofenprox</w:t>
                  </w:r>
                </w:p>
              </w:tc>
              <w:tc>
                <w:tcPr>
                  <w:tcW w:w="1293" w:type="dxa"/>
                  <w:tcBorders>
                    <w:top w:val="single" w:sz="4" w:space="0" w:color="auto"/>
                    <w:left w:val="nil"/>
                    <w:bottom w:val="single" w:sz="4" w:space="0" w:color="auto"/>
                    <w:right w:val="single" w:sz="4" w:space="0" w:color="auto"/>
                  </w:tcBorders>
                  <w:shd w:val="clear" w:color="000000" w:fill="D9D9D9"/>
                  <w:vAlign w:val="center"/>
                  <w:hideMark/>
                </w:tcPr>
                <w:p w14:paraId="18F543AF" w14:textId="77777777" w:rsidR="00BE4618" w:rsidRPr="00BE4618" w:rsidRDefault="00BE4618" w:rsidP="00704A63">
                  <w:pPr>
                    <w:framePr w:hSpace="180" w:wrap="around" w:vAnchor="text" w:hAnchor="margin" w:y="106"/>
                    <w:spacing w:line="240" w:lineRule="auto"/>
                    <w:jc w:val="center"/>
                    <w:rPr>
                      <w:rFonts w:ascii="Arial" w:eastAsia="Times New Roman" w:hAnsi="Arial" w:cs="Arial"/>
                      <w:b/>
                      <w:bCs/>
                      <w:sz w:val="20"/>
                      <w:szCs w:val="20"/>
                      <w:lang w:val="en-GB" w:eastAsia="en-GB"/>
                    </w:rPr>
                  </w:pPr>
                  <w:r w:rsidRPr="00BE4618">
                    <w:rPr>
                      <w:rFonts w:ascii="Arial" w:eastAsia="Times New Roman" w:hAnsi="Arial" w:cs="Arial"/>
                      <w:b/>
                      <w:bCs/>
                      <w:sz w:val="20"/>
                      <w:szCs w:val="20"/>
                      <w:lang w:val="en-GB" w:eastAsia="en-GB"/>
                    </w:rPr>
                    <w:t>PEC</w:t>
                  </w:r>
                </w:p>
              </w:tc>
              <w:tc>
                <w:tcPr>
                  <w:tcW w:w="1585" w:type="dxa"/>
                  <w:tcBorders>
                    <w:top w:val="single" w:sz="4" w:space="0" w:color="auto"/>
                    <w:left w:val="nil"/>
                    <w:bottom w:val="single" w:sz="4" w:space="0" w:color="auto"/>
                    <w:right w:val="single" w:sz="4" w:space="0" w:color="auto"/>
                  </w:tcBorders>
                  <w:shd w:val="clear" w:color="000000" w:fill="D9D9D9"/>
                  <w:vAlign w:val="center"/>
                  <w:hideMark/>
                </w:tcPr>
                <w:p w14:paraId="14323F8F" w14:textId="77777777" w:rsidR="00BE4618" w:rsidRPr="00BE4618" w:rsidRDefault="00BE4618" w:rsidP="00704A63">
                  <w:pPr>
                    <w:framePr w:hSpace="180" w:wrap="around" w:vAnchor="text" w:hAnchor="margin" w:y="106"/>
                    <w:spacing w:line="240" w:lineRule="auto"/>
                    <w:jc w:val="center"/>
                    <w:rPr>
                      <w:rFonts w:ascii="Arial" w:eastAsia="Times New Roman" w:hAnsi="Arial" w:cs="Arial"/>
                      <w:b/>
                      <w:bCs/>
                      <w:sz w:val="20"/>
                      <w:szCs w:val="20"/>
                      <w:lang w:val="en-GB" w:eastAsia="en-GB"/>
                    </w:rPr>
                  </w:pPr>
                  <w:r w:rsidRPr="00BE4618">
                    <w:rPr>
                      <w:rFonts w:ascii="Arial" w:eastAsia="Times New Roman" w:hAnsi="Arial" w:cs="Arial"/>
                      <w:b/>
                      <w:bCs/>
                      <w:sz w:val="20"/>
                      <w:szCs w:val="20"/>
                      <w:lang w:val="en-GB" w:eastAsia="en-GB"/>
                    </w:rPr>
                    <w:t>PEC/PNEC</w:t>
                  </w:r>
                </w:p>
              </w:tc>
            </w:tr>
            <w:tr w:rsidR="00BE4618" w:rsidRPr="00BE4618" w14:paraId="092C9E2D" w14:textId="77777777" w:rsidTr="00BE4618">
              <w:trPr>
                <w:trHeight w:val="255"/>
                <w:jc w:val="center"/>
              </w:trPr>
              <w:tc>
                <w:tcPr>
                  <w:tcW w:w="2222" w:type="dxa"/>
                  <w:vMerge w:val="restart"/>
                  <w:tcBorders>
                    <w:top w:val="nil"/>
                    <w:left w:val="single" w:sz="4" w:space="0" w:color="auto"/>
                    <w:bottom w:val="single" w:sz="4" w:space="0" w:color="auto"/>
                    <w:right w:val="single" w:sz="4" w:space="0" w:color="auto"/>
                  </w:tcBorders>
                  <w:shd w:val="clear" w:color="auto" w:fill="auto"/>
                  <w:vAlign w:val="center"/>
                  <w:hideMark/>
                </w:tcPr>
                <w:p w14:paraId="7BBBC2A3" w14:textId="77777777" w:rsidR="00BE4618" w:rsidRPr="00BE4618" w:rsidRDefault="00BE4618" w:rsidP="00704A63">
                  <w:pPr>
                    <w:framePr w:hSpace="180" w:wrap="around" w:vAnchor="text" w:hAnchor="margin" w:y="106"/>
                    <w:spacing w:line="240" w:lineRule="auto"/>
                    <w:rPr>
                      <w:rFonts w:ascii="Arial" w:eastAsia="Times New Roman" w:hAnsi="Arial" w:cs="Arial"/>
                      <w:sz w:val="20"/>
                      <w:szCs w:val="20"/>
                      <w:lang w:val="en-GB" w:eastAsia="en-GB"/>
                    </w:rPr>
                  </w:pPr>
                  <w:r w:rsidRPr="00BE4618">
                    <w:rPr>
                      <w:rFonts w:ascii="Arial" w:eastAsia="Times New Roman" w:hAnsi="Arial" w:cs="Arial"/>
                      <w:sz w:val="20"/>
                      <w:szCs w:val="20"/>
                      <w:lang w:val="en-GB" w:eastAsia="en-GB"/>
                    </w:rPr>
                    <w:t>Earthworm predators : birds</w:t>
                  </w:r>
                </w:p>
              </w:tc>
              <w:tc>
                <w:tcPr>
                  <w:tcW w:w="2878" w:type="dxa"/>
                  <w:gridSpan w:val="2"/>
                  <w:tcBorders>
                    <w:top w:val="single" w:sz="4" w:space="0" w:color="auto"/>
                    <w:left w:val="nil"/>
                    <w:bottom w:val="single" w:sz="4" w:space="0" w:color="auto"/>
                    <w:right w:val="single" w:sz="4" w:space="0" w:color="auto"/>
                  </w:tcBorders>
                  <w:shd w:val="clear" w:color="auto" w:fill="auto"/>
                  <w:vAlign w:val="center"/>
                  <w:hideMark/>
                </w:tcPr>
                <w:p w14:paraId="6D26EBB0" w14:textId="77777777" w:rsidR="00BE4618" w:rsidRPr="00BE4618" w:rsidRDefault="00BE4618" w:rsidP="00704A63">
                  <w:pPr>
                    <w:framePr w:hSpace="180" w:wrap="around" w:vAnchor="text" w:hAnchor="margin" w:y="106"/>
                    <w:spacing w:line="240" w:lineRule="auto"/>
                    <w:jc w:val="center"/>
                    <w:rPr>
                      <w:rFonts w:ascii="Arial" w:eastAsia="Times New Roman" w:hAnsi="Arial" w:cs="Arial"/>
                      <w:i/>
                      <w:iCs/>
                      <w:color w:val="000000"/>
                      <w:sz w:val="20"/>
                      <w:szCs w:val="20"/>
                      <w:lang w:val="en-GB" w:eastAsia="en-GB"/>
                    </w:rPr>
                  </w:pPr>
                  <w:r w:rsidRPr="00BE4618">
                    <w:rPr>
                      <w:rFonts w:ascii="Arial" w:eastAsia="Times New Roman" w:hAnsi="Arial" w:cs="Arial"/>
                      <w:i/>
                      <w:iCs/>
                      <w:color w:val="000000"/>
                      <w:sz w:val="20"/>
                      <w:szCs w:val="20"/>
                      <w:lang w:val="en-GB" w:eastAsia="en-GB"/>
                    </w:rPr>
                    <w:t>PNEC</w:t>
                  </w:r>
                  <w:r w:rsidRPr="00BE4618">
                    <w:rPr>
                      <w:rFonts w:ascii="Arial" w:eastAsia="Times New Roman" w:hAnsi="Arial" w:cs="Arial"/>
                      <w:i/>
                      <w:iCs/>
                      <w:color w:val="000000"/>
                      <w:sz w:val="20"/>
                      <w:szCs w:val="20"/>
                      <w:vertAlign w:val="subscript"/>
                      <w:lang w:val="en-GB" w:eastAsia="en-GB"/>
                    </w:rPr>
                    <w:t>birds</w:t>
                  </w:r>
                  <w:r w:rsidRPr="00BE4618">
                    <w:rPr>
                      <w:rFonts w:ascii="Arial" w:eastAsia="Times New Roman" w:hAnsi="Arial" w:cs="Arial"/>
                      <w:i/>
                      <w:iCs/>
                      <w:color w:val="000000"/>
                      <w:sz w:val="20"/>
                      <w:szCs w:val="20"/>
                      <w:lang w:val="en-GB" w:eastAsia="en-GB"/>
                    </w:rPr>
                    <w:t>=</w:t>
                  </w:r>
                  <w:r w:rsidRPr="00BE4618">
                    <w:rPr>
                      <w:rFonts w:ascii="Arial" w:eastAsia="Times New Roman" w:hAnsi="Arial" w:cs="Arial"/>
                      <w:color w:val="000000"/>
                      <w:sz w:val="20"/>
                      <w:szCs w:val="20"/>
                      <w:lang w:val="en-GB" w:eastAsia="en-GB"/>
                    </w:rPr>
                    <w:t>33.3 mg/kg</w:t>
                  </w:r>
                  <w:r w:rsidRPr="00BE4618">
                    <w:rPr>
                      <w:rFonts w:ascii="Arial" w:eastAsia="Times New Roman" w:hAnsi="Arial" w:cs="Arial"/>
                      <w:color w:val="000000"/>
                      <w:sz w:val="20"/>
                      <w:szCs w:val="20"/>
                      <w:vertAlign w:val="subscript"/>
                      <w:lang w:val="en-GB" w:eastAsia="en-GB"/>
                    </w:rPr>
                    <w:t xml:space="preserve"> diet</w:t>
                  </w:r>
                </w:p>
              </w:tc>
            </w:tr>
            <w:tr w:rsidR="00BE4618" w:rsidRPr="00BE4618" w14:paraId="141DFCF0" w14:textId="77777777" w:rsidTr="00BE4618">
              <w:trPr>
                <w:trHeight w:val="255"/>
                <w:jc w:val="center"/>
              </w:trPr>
              <w:tc>
                <w:tcPr>
                  <w:tcW w:w="2222" w:type="dxa"/>
                  <w:vMerge/>
                  <w:tcBorders>
                    <w:top w:val="nil"/>
                    <w:left w:val="single" w:sz="4" w:space="0" w:color="auto"/>
                    <w:bottom w:val="single" w:sz="4" w:space="0" w:color="auto"/>
                    <w:right w:val="single" w:sz="4" w:space="0" w:color="auto"/>
                  </w:tcBorders>
                  <w:vAlign w:val="center"/>
                  <w:hideMark/>
                </w:tcPr>
                <w:p w14:paraId="0FBCD2BB" w14:textId="77777777" w:rsidR="00BE4618" w:rsidRPr="00BE4618" w:rsidRDefault="00BE4618" w:rsidP="00704A63">
                  <w:pPr>
                    <w:framePr w:hSpace="180" w:wrap="around" w:vAnchor="text" w:hAnchor="margin" w:y="106"/>
                    <w:spacing w:line="240" w:lineRule="auto"/>
                    <w:rPr>
                      <w:rFonts w:ascii="Arial" w:eastAsia="Times New Roman" w:hAnsi="Arial" w:cs="Arial"/>
                      <w:sz w:val="20"/>
                      <w:szCs w:val="20"/>
                      <w:lang w:val="en-GB" w:eastAsia="en-GB"/>
                    </w:rPr>
                  </w:pPr>
                </w:p>
              </w:tc>
              <w:tc>
                <w:tcPr>
                  <w:tcW w:w="1293" w:type="dxa"/>
                  <w:tcBorders>
                    <w:top w:val="nil"/>
                    <w:left w:val="nil"/>
                    <w:bottom w:val="single" w:sz="4" w:space="0" w:color="auto"/>
                    <w:right w:val="single" w:sz="4" w:space="0" w:color="auto"/>
                  </w:tcBorders>
                  <w:shd w:val="clear" w:color="auto" w:fill="auto"/>
                  <w:vAlign w:val="center"/>
                  <w:hideMark/>
                </w:tcPr>
                <w:p w14:paraId="59ED141E" w14:textId="77777777" w:rsidR="00BE4618" w:rsidRPr="00BE4618" w:rsidRDefault="00BE4618" w:rsidP="00704A63">
                  <w:pPr>
                    <w:framePr w:hSpace="180" w:wrap="around" w:vAnchor="text" w:hAnchor="margin" w:y="106"/>
                    <w:spacing w:line="240" w:lineRule="auto"/>
                    <w:jc w:val="center"/>
                    <w:rPr>
                      <w:rFonts w:ascii="Arial" w:eastAsia="Times New Roman" w:hAnsi="Arial" w:cs="Arial"/>
                      <w:color w:val="000000"/>
                      <w:sz w:val="20"/>
                      <w:szCs w:val="20"/>
                      <w:lang w:val="en-GB" w:eastAsia="en-GB"/>
                    </w:rPr>
                  </w:pPr>
                  <w:r w:rsidRPr="00BE4618">
                    <w:rPr>
                      <w:rFonts w:ascii="Arial" w:eastAsia="Times New Roman" w:hAnsi="Arial" w:cs="Arial"/>
                      <w:color w:val="000000"/>
                      <w:sz w:val="20"/>
                      <w:szCs w:val="20"/>
                      <w:lang w:val="en-GB" w:eastAsia="en-GB"/>
                    </w:rPr>
                    <w:t>1.11E-01</w:t>
                  </w:r>
                </w:p>
              </w:tc>
              <w:tc>
                <w:tcPr>
                  <w:tcW w:w="1585" w:type="dxa"/>
                  <w:tcBorders>
                    <w:top w:val="nil"/>
                    <w:left w:val="nil"/>
                    <w:bottom w:val="single" w:sz="4" w:space="0" w:color="auto"/>
                    <w:right w:val="single" w:sz="4" w:space="0" w:color="auto"/>
                  </w:tcBorders>
                  <w:shd w:val="clear" w:color="auto" w:fill="auto"/>
                  <w:vAlign w:val="center"/>
                  <w:hideMark/>
                </w:tcPr>
                <w:p w14:paraId="7729A7F9" w14:textId="77777777" w:rsidR="00BE4618" w:rsidRPr="00BE4618" w:rsidRDefault="00BE4618" w:rsidP="00704A63">
                  <w:pPr>
                    <w:framePr w:hSpace="180" w:wrap="around" w:vAnchor="text" w:hAnchor="margin" w:y="106"/>
                    <w:spacing w:line="240" w:lineRule="auto"/>
                    <w:jc w:val="center"/>
                    <w:rPr>
                      <w:rFonts w:ascii="Arial" w:eastAsia="Times New Roman" w:hAnsi="Arial" w:cs="Arial"/>
                      <w:color w:val="000000"/>
                      <w:sz w:val="20"/>
                      <w:szCs w:val="20"/>
                      <w:lang w:val="en-GB" w:eastAsia="en-GB"/>
                    </w:rPr>
                  </w:pPr>
                  <w:r w:rsidRPr="00BE4618">
                    <w:rPr>
                      <w:rFonts w:ascii="Arial" w:eastAsia="Times New Roman" w:hAnsi="Arial" w:cs="Arial"/>
                      <w:color w:val="000000"/>
                      <w:sz w:val="20"/>
                      <w:szCs w:val="20"/>
                      <w:lang w:val="en-GB" w:eastAsia="en-GB"/>
                    </w:rPr>
                    <w:t>3.32E-03</w:t>
                  </w:r>
                </w:p>
              </w:tc>
            </w:tr>
            <w:tr w:rsidR="00BE4618" w:rsidRPr="00BE4618" w14:paraId="37BB8159" w14:textId="77777777" w:rsidTr="00BE4618">
              <w:trPr>
                <w:trHeight w:val="255"/>
                <w:jc w:val="center"/>
              </w:trPr>
              <w:tc>
                <w:tcPr>
                  <w:tcW w:w="2222" w:type="dxa"/>
                  <w:vMerge w:val="restart"/>
                  <w:tcBorders>
                    <w:top w:val="nil"/>
                    <w:left w:val="single" w:sz="4" w:space="0" w:color="auto"/>
                    <w:bottom w:val="single" w:sz="4" w:space="0" w:color="auto"/>
                    <w:right w:val="single" w:sz="4" w:space="0" w:color="auto"/>
                  </w:tcBorders>
                  <w:shd w:val="clear" w:color="auto" w:fill="auto"/>
                  <w:vAlign w:val="center"/>
                  <w:hideMark/>
                </w:tcPr>
                <w:p w14:paraId="5D7D31DE" w14:textId="77777777" w:rsidR="00BE4618" w:rsidRPr="00BE4618" w:rsidRDefault="00BE4618" w:rsidP="00704A63">
                  <w:pPr>
                    <w:framePr w:hSpace="180" w:wrap="around" w:vAnchor="text" w:hAnchor="margin" w:y="106"/>
                    <w:spacing w:line="240" w:lineRule="auto"/>
                    <w:rPr>
                      <w:rFonts w:ascii="Arial" w:eastAsia="Times New Roman" w:hAnsi="Arial" w:cs="Arial"/>
                      <w:sz w:val="20"/>
                      <w:szCs w:val="20"/>
                      <w:lang w:val="en-GB" w:eastAsia="en-GB"/>
                    </w:rPr>
                  </w:pPr>
                  <w:r w:rsidRPr="00BE4618">
                    <w:rPr>
                      <w:rFonts w:ascii="Arial" w:eastAsia="Times New Roman" w:hAnsi="Arial" w:cs="Arial"/>
                      <w:sz w:val="20"/>
                      <w:szCs w:val="20"/>
                      <w:lang w:val="en-GB" w:eastAsia="en-GB"/>
                    </w:rPr>
                    <w:t>Earthworm predators : mammals</w:t>
                  </w:r>
                </w:p>
              </w:tc>
              <w:tc>
                <w:tcPr>
                  <w:tcW w:w="2878" w:type="dxa"/>
                  <w:gridSpan w:val="2"/>
                  <w:tcBorders>
                    <w:top w:val="single" w:sz="4" w:space="0" w:color="auto"/>
                    <w:left w:val="nil"/>
                    <w:bottom w:val="single" w:sz="4" w:space="0" w:color="auto"/>
                    <w:right w:val="single" w:sz="4" w:space="0" w:color="auto"/>
                  </w:tcBorders>
                  <w:shd w:val="clear" w:color="auto" w:fill="auto"/>
                  <w:vAlign w:val="center"/>
                  <w:hideMark/>
                </w:tcPr>
                <w:p w14:paraId="26EEF1B5" w14:textId="77777777" w:rsidR="00BE4618" w:rsidRPr="00BE4618" w:rsidRDefault="00BE4618" w:rsidP="00704A63">
                  <w:pPr>
                    <w:framePr w:hSpace="180" w:wrap="around" w:vAnchor="text" w:hAnchor="margin" w:y="106"/>
                    <w:spacing w:line="240" w:lineRule="auto"/>
                    <w:jc w:val="center"/>
                    <w:rPr>
                      <w:rFonts w:ascii="Arial" w:eastAsia="Times New Roman" w:hAnsi="Arial" w:cs="Arial"/>
                      <w:i/>
                      <w:iCs/>
                      <w:color w:val="000000"/>
                      <w:sz w:val="20"/>
                      <w:szCs w:val="20"/>
                      <w:lang w:val="en-GB" w:eastAsia="en-GB"/>
                    </w:rPr>
                  </w:pPr>
                  <w:r w:rsidRPr="00BE4618">
                    <w:rPr>
                      <w:rFonts w:ascii="Arial" w:eastAsia="Times New Roman" w:hAnsi="Arial" w:cs="Arial"/>
                      <w:i/>
                      <w:iCs/>
                      <w:color w:val="000000"/>
                      <w:sz w:val="20"/>
                      <w:szCs w:val="20"/>
                      <w:lang w:val="en-GB" w:eastAsia="en-GB"/>
                    </w:rPr>
                    <w:t>PNEC</w:t>
                  </w:r>
                  <w:r w:rsidRPr="00BE4618">
                    <w:rPr>
                      <w:rFonts w:ascii="Arial" w:eastAsia="Times New Roman" w:hAnsi="Arial" w:cs="Arial"/>
                      <w:i/>
                      <w:iCs/>
                      <w:color w:val="000000"/>
                      <w:sz w:val="20"/>
                      <w:szCs w:val="20"/>
                      <w:vertAlign w:val="subscript"/>
                      <w:lang w:val="en-GB" w:eastAsia="en-GB"/>
                    </w:rPr>
                    <w:t>mammals</w:t>
                  </w:r>
                  <w:r w:rsidRPr="00BE4618">
                    <w:rPr>
                      <w:rFonts w:ascii="Arial" w:eastAsia="Times New Roman" w:hAnsi="Arial" w:cs="Arial"/>
                      <w:i/>
                      <w:iCs/>
                      <w:color w:val="000000"/>
                      <w:sz w:val="20"/>
                      <w:szCs w:val="20"/>
                      <w:lang w:val="en-GB" w:eastAsia="en-GB"/>
                    </w:rPr>
                    <w:t>=</w:t>
                  </w:r>
                  <w:r w:rsidRPr="00BE4618">
                    <w:rPr>
                      <w:rFonts w:ascii="Arial" w:eastAsia="Times New Roman" w:hAnsi="Arial" w:cs="Arial"/>
                      <w:color w:val="000000"/>
                      <w:sz w:val="20"/>
                      <w:szCs w:val="20"/>
                      <w:lang w:val="en-GB" w:eastAsia="en-GB"/>
                    </w:rPr>
                    <w:t>24.7 mg/kg</w:t>
                  </w:r>
                  <w:r w:rsidRPr="00BE4618">
                    <w:rPr>
                      <w:rFonts w:ascii="Arial" w:eastAsia="Times New Roman" w:hAnsi="Arial" w:cs="Arial"/>
                      <w:color w:val="000000"/>
                      <w:sz w:val="20"/>
                      <w:szCs w:val="20"/>
                      <w:vertAlign w:val="subscript"/>
                      <w:lang w:val="en-GB" w:eastAsia="en-GB"/>
                    </w:rPr>
                    <w:t xml:space="preserve"> diet</w:t>
                  </w:r>
                </w:p>
              </w:tc>
            </w:tr>
            <w:tr w:rsidR="00BE4618" w:rsidRPr="00BE4618" w14:paraId="229974F7" w14:textId="77777777" w:rsidTr="00BE4618">
              <w:trPr>
                <w:trHeight w:val="255"/>
                <w:jc w:val="center"/>
              </w:trPr>
              <w:tc>
                <w:tcPr>
                  <w:tcW w:w="2222" w:type="dxa"/>
                  <w:vMerge/>
                  <w:tcBorders>
                    <w:top w:val="nil"/>
                    <w:left w:val="single" w:sz="4" w:space="0" w:color="auto"/>
                    <w:bottom w:val="single" w:sz="4" w:space="0" w:color="auto"/>
                    <w:right w:val="single" w:sz="4" w:space="0" w:color="auto"/>
                  </w:tcBorders>
                  <w:vAlign w:val="center"/>
                  <w:hideMark/>
                </w:tcPr>
                <w:p w14:paraId="2F5E0FF2" w14:textId="77777777" w:rsidR="00BE4618" w:rsidRPr="00BE4618" w:rsidRDefault="00BE4618" w:rsidP="00704A63">
                  <w:pPr>
                    <w:framePr w:hSpace="180" w:wrap="around" w:vAnchor="text" w:hAnchor="margin" w:y="106"/>
                    <w:spacing w:line="240" w:lineRule="auto"/>
                    <w:rPr>
                      <w:rFonts w:ascii="Arial" w:eastAsia="Times New Roman" w:hAnsi="Arial" w:cs="Arial"/>
                      <w:sz w:val="20"/>
                      <w:szCs w:val="20"/>
                      <w:lang w:val="en-GB" w:eastAsia="en-GB"/>
                    </w:rPr>
                  </w:pPr>
                </w:p>
              </w:tc>
              <w:tc>
                <w:tcPr>
                  <w:tcW w:w="1293" w:type="dxa"/>
                  <w:tcBorders>
                    <w:top w:val="nil"/>
                    <w:left w:val="nil"/>
                    <w:bottom w:val="single" w:sz="4" w:space="0" w:color="auto"/>
                    <w:right w:val="single" w:sz="4" w:space="0" w:color="auto"/>
                  </w:tcBorders>
                  <w:shd w:val="clear" w:color="auto" w:fill="auto"/>
                  <w:vAlign w:val="center"/>
                  <w:hideMark/>
                </w:tcPr>
                <w:p w14:paraId="46967DDF" w14:textId="77777777" w:rsidR="00BE4618" w:rsidRPr="00BE4618" w:rsidRDefault="00BE4618" w:rsidP="00704A63">
                  <w:pPr>
                    <w:framePr w:hSpace="180" w:wrap="around" w:vAnchor="text" w:hAnchor="margin" w:y="106"/>
                    <w:spacing w:line="240" w:lineRule="auto"/>
                    <w:jc w:val="both"/>
                    <w:rPr>
                      <w:rFonts w:ascii="Arial" w:eastAsia="Times New Roman" w:hAnsi="Arial" w:cs="Arial"/>
                      <w:color w:val="000000"/>
                      <w:sz w:val="20"/>
                      <w:szCs w:val="20"/>
                      <w:lang w:val="en-GB" w:eastAsia="en-GB"/>
                    </w:rPr>
                  </w:pPr>
                  <w:r w:rsidRPr="00BE4618">
                    <w:rPr>
                      <w:rFonts w:ascii="Arial" w:eastAsia="Times New Roman" w:hAnsi="Arial" w:cs="Arial"/>
                      <w:color w:val="000000"/>
                      <w:sz w:val="20"/>
                      <w:szCs w:val="20"/>
                      <w:lang w:val="en-GB" w:eastAsia="en-GB"/>
                    </w:rPr>
                    <w:t>1.11E-01</w:t>
                  </w:r>
                </w:p>
              </w:tc>
              <w:tc>
                <w:tcPr>
                  <w:tcW w:w="1585" w:type="dxa"/>
                  <w:tcBorders>
                    <w:top w:val="nil"/>
                    <w:left w:val="nil"/>
                    <w:bottom w:val="single" w:sz="4" w:space="0" w:color="auto"/>
                    <w:right w:val="single" w:sz="4" w:space="0" w:color="auto"/>
                  </w:tcBorders>
                  <w:shd w:val="clear" w:color="auto" w:fill="auto"/>
                  <w:vAlign w:val="center"/>
                  <w:hideMark/>
                </w:tcPr>
                <w:p w14:paraId="1667AE61" w14:textId="77777777" w:rsidR="00BE4618" w:rsidRPr="00BE4618" w:rsidRDefault="00BE4618" w:rsidP="00704A63">
                  <w:pPr>
                    <w:framePr w:hSpace="180" w:wrap="around" w:vAnchor="text" w:hAnchor="margin" w:y="106"/>
                    <w:spacing w:line="240" w:lineRule="auto"/>
                    <w:jc w:val="both"/>
                    <w:rPr>
                      <w:rFonts w:ascii="Arial" w:eastAsia="Times New Roman" w:hAnsi="Arial" w:cs="Arial"/>
                      <w:color w:val="000000"/>
                      <w:sz w:val="20"/>
                      <w:szCs w:val="20"/>
                      <w:lang w:val="en-GB" w:eastAsia="en-GB"/>
                    </w:rPr>
                  </w:pPr>
                  <w:r w:rsidRPr="00BE4618">
                    <w:rPr>
                      <w:rFonts w:ascii="Arial" w:eastAsia="Times New Roman" w:hAnsi="Arial" w:cs="Arial"/>
                      <w:color w:val="000000"/>
                      <w:sz w:val="20"/>
                      <w:szCs w:val="20"/>
                      <w:lang w:val="en-GB" w:eastAsia="en-GB"/>
                    </w:rPr>
                    <w:t>4.47E-03</w:t>
                  </w:r>
                </w:p>
              </w:tc>
            </w:tr>
          </w:tbl>
          <w:p w14:paraId="7428E445" w14:textId="77777777" w:rsidR="00BE4618" w:rsidRDefault="00BE4618">
            <w:pPr>
              <w:pStyle w:val="Absatz"/>
            </w:pPr>
          </w:p>
          <w:p w14:paraId="5FCA2247" w14:textId="77777777" w:rsidR="00DD3EC5" w:rsidRPr="004650EF" w:rsidRDefault="00DD3EC5" w:rsidP="00DD3EC5">
            <w:pPr>
              <w:spacing w:line="240" w:lineRule="auto"/>
              <w:jc w:val="both"/>
              <w:rPr>
                <w:rFonts w:ascii="Arial" w:hAnsi="Arial" w:cs="Arial"/>
                <w:sz w:val="20"/>
                <w:szCs w:val="20"/>
                <w:lang w:val="en-GB"/>
              </w:rPr>
            </w:pPr>
          </w:p>
          <w:p w14:paraId="6891D755" w14:textId="77777777" w:rsidR="00DD3EC5" w:rsidRPr="004650EF" w:rsidRDefault="00DD3EC5" w:rsidP="00DD3EC5">
            <w:pPr>
              <w:spacing w:line="240" w:lineRule="auto"/>
              <w:jc w:val="both"/>
              <w:rPr>
                <w:rFonts w:ascii="Arial" w:hAnsi="Arial" w:cs="Arial"/>
                <w:sz w:val="20"/>
                <w:szCs w:val="20"/>
                <w:lang w:val="en-GB"/>
              </w:rPr>
            </w:pPr>
            <w:r w:rsidRPr="004650EF">
              <w:rPr>
                <w:rFonts w:ascii="Arial" w:hAnsi="Arial" w:cs="Arial"/>
                <w:sz w:val="20"/>
                <w:szCs w:val="20"/>
                <w:lang w:val="en-GB"/>
              </w:rPr>
              <w:t xml:space="preserve">Therefore, it can be concluded that the use of the product DIGRAIN SPRAY </w:t>
            </w:r>
            <w:r w:rsidR="00D95635">
              <w:rPr>
                <w:rFonts w:ascii="Arial" w:hAnsi="Arial" w:cs="Arial"/>
                <w:sz w:val="20"/>
                <w:szCs w:val="20"/>
                <w:lang w:val="en-GB"/>
              </w:rPr>
              <w:t>in restricted areas (covered by the barrier treatment scenario)</w:t>
            </w:r>
            <w:r w:rsidRPr="004650EF">
              <w:rPr>
                <w:rFonts w:ascii="Arial" w:hAnsi="Arial" w:cs="Arial"/>
                <w:sz w:val="20"/>
                <w:szCs w:val="20"/>
                <w:lang w:val="en-GB"/>
              </w:rPr>
              <w:t>, will not pose risk to the environment.</w:t>
            </w:r>
          </w:p>
          <w:p w14:paraId="3DFEB40B" w14:textId="77777777" w:rsidR="00DD3EC5" w:rsidRPr="004650EF" w:rsidRDefault="00DD3EC5" w:rsidP="00DD3EC5">
            <w:pPr>
              <w:spacing w:line="240" w:lineRule="auto"/>
              <w:jc w:val="both"/>
              <w:rPr>
                <w:rFonts w:ascii="Arial" w:hAnsi="Arial" w:cs="Arial"/>
                <w:sz w:val="20"/>
                <w:szCs w:val="20"/>
                <w:lang w:val="en-GB"/>
              </w:rPr>
            </w:pPr>
          </w:p>
          <w:p w14:paraId="6F4DCD81" w14:textId="77777777" w:rsidR="00DD3EC5" w:rsidRPr="004650EF" w:rsidRDefault="00DD3EC5" w:rsidP="00DD3EC5">
            <w:pPr>
              <w:spacing w:line="240" w:lineRule="auto"/>
              <w:jc w:val="both"/>
              <w:rPr>
                <w:rFonts w:ascii="Arial" w:hAnsi="Arial" w:cs="Arial"/>
                <w:sz w:val="20"/>
                <w:szCs w:val="20"/>
                <w:lang w:val="en-GB"/>
              </w:rPr>
            </w:pPr>
            <w:r w:rsidRPr="004650EF">
              <w:rPr>
                <w:rFonts w:ascii="Arial" w:hAnsi="Arial" w:cs="Arial"/>
                <w:sz w:val="20"/>
                <w:szCs w:val="20"/>
                <w:lang w:val="en-GB"/>
              </w:rPr>
              <w:t>Risk mitigation measure linked to risk assessment for the environment:</w:t>
            </w:r>
          </w:p>
          <w:p w14:paraId="16D1C0F5" w14:textId="77777777" w:rsidR="00FB06FB" w:rsidRDefault="00DD3EC5" w:rsidP="00835735">
            <w:pPr>
              <w:numPr>
                <w:ilvl w:val="0"/>
                <w:numId w:val="46"/>
              </w:numPr>
              <w:autoSpaceDE w:val="0"/>
              <w:autoSpaceDN w:val="0"/>
              <w:spacing w:line="240" w:lineRule="auto"/>
              <w:ind w:left="426"/>
              <w:jc w:val="both"/>
              <w:rPr>
                <w:rFonts w:ascii="Arial" w:hAnsi="Arial" w:cs="Arial"/>
                <w:sz w:val="20"/>
                <w:szCs w:val="20"/>
                <w:lang w:val="en-GB"/>
              </w:rPr>
            </w:pPr>
            <w:r w:rsidRPr="004650EF">
              <w:rPr>
                <w:rFonts w:ascii="Arial" w:hAnsi="Arial" w:cs="Arial"/>
                <w:sz w:val="20"/>
                <w:szCs w:val="20"/>
                <w:lang w:val="en-GB"/>
              </w:rPr>
              <w:t>Do not discharge unused products into water courses, into pipes (sink, toilets…) nor down the drains.</w:t>
            </w:r>
          </w:p>
          <w:p w14:paraId="07E42A7C" w14:textId="77777777" w:rsidR="00E758D4" w:rsidRPr="000D72E4" w:rsidRDefault="003F40F7" w:rsidP="00704A63">
            <w:pPr>
              <w:numPr>
                <w:ilvl w:val="0"/>
                <w:numId w:val="9"/>
              </w:numPr>
              <w:spacing w:line="240" w:lineRule="auto"/>
              <w:ind w:left="426"/>
              <w:jc w:val="both"/>
              <w:rPr>
                <w:rFonts w:ascii="Arial" w:hAnsi="Arial" w:cs="Arial"/>
                <w:i/>
                <w:sz w:val="20"/>
                <w:szCs w:val="20"/>
                <w:lang w:val="en-US" w:eastAsia="en-US"/>
              </w:rPr>
            </w:pPr>
            <w:r w:rsidRPr="00905F2C">
              <w:rPr>
                <w:rFonts w:ascii="Arial" w:hAnsi="Arial" w:cs="Arial"/>
                <w:sz w:val="20"/>
                <w:szCs w:val="20"/>
                <w:lang w:val="en-GB"/>
              </w:rPr>
              <w:t>The product has to be applied only on restricted areas on surfaces not regularly cleaned</w:t>
            </w:r>
            <w:r w:rsidR="00E758D4">
              <w:rPr>
                <w:rFonts w:ascii="Arial" w:hAnsi="Arial" w:cs="Arial"/>
                <w:sz w:val="20"/>
                <w:szCs w:val="20"/>
                <w:lang w:val="en-GB"/>
              </w:rPr>
              <w:t xml:space="preserve">, </w:t>
            </w:r>
            <w:r w:rsidR="00E758D4" w:rsidRPr="00A44905">
              <w:rPr>
                <w:rFonts w:ascii="Arial" w:hAnsi="Arial" w:cs="Arial"/>
                <w:sz w:val="20"/>
                <w:szCs w:val="20"/>
                <w:lang w:val="en-GB"/>
              </w:rPr>
              <w:t>for example behind the fridge or under the oven.</w:t>
            </w:r>
          </w:p>
          <w:p w14:paraId="573E825B" w14:textId="77777777" w:rsidR="003F40F7" w:rsidRPr="00102C04" w:rsidRDefault="003F40F7" w:rsidP="00694CA2">
            <w:pPr>
              <w:autoSpaceDE w:val="0"/>
              <w:autoSpaceDN w:val="0"/>
              <w:spacing w:line="240" w:lineRule="auto"/>
              <w:jc w:val="both"/>
              <w:rPr>
                <w:rFonts w:ascii="Arial" w:hAnsi="Arial" w:cs="Arial"/>
                <w:sz w:val="20"/>
                <w:szCs w:val="20"/>
                <w:lang w:val="en-GB"/>
              </w:rPr>
            </w:pPr>
          </w:p>
        </w:tc>
      </w:tr>
    </w:tbl>
    <w:p w14:paraId="06332802" w14:textId="77777777" w:rsidR="00EC73BE" w:rsidRPr="00835735" w:rsidRDefault="00EC73BE" w:rsidP="00577EC8">
      <w:pPr>
        <w:rPr>
          <w:rFonts w:ascii="Arial" w:hAnsi="Arial" w:cs="Arial"/>
          <w:sz w:val="20"/>
          <w:szCs w:val="20"/>
          <w:lang w:val="en-GB"/>
        </w:rPr>
      </w:pPr>
    </w:p>
    <w:p w14:paraId="73927A1D" w14:textId="77777777" w:rsidR="001026A6" w:rsidRPr="006D5C2A" w:rsidRDefault="001026A6" w:rsidP="00047E23">
      <w:pPr>
        <w:pStyle w:val="Titre3"/>
        <w:rPr>
          <w:lang w:val="en-GB"/>
        </w:rPr>
      </w:pPr>
      <w:bookmarkStart w:id="235" w:name="_Ref246312045"/>
      <w:bookmarkStart w:id="236" w:name="_Toc303783679"/>
      <w:bookmarkStart w:id="237" w:name="_Toc472931160"/>
      <w:r w:rsidRPr="006D5C2A">
        <w:rPr>
          <w:lang w:val="en-GB"/>
        </w:rPr>
        <w:t>Measures to protect man, animals and the environment</w:t>
      </w:r>
      <w:bookmarkEnd w:id="235"/>
      <w:bookmarkEnd w:id="236"/>
      <w:bookmarkEnd w:id="237"/>
    </w:p>
    <w:p w14:paraId="55639CE0" w14:textId="77777777" w:rsidR="008F16A4" w:rsidRDefault="008F16A4" w:rsidP="008F16A4">
      <w:pPr>
        <w:spacing w:before="120" w:after="120"/>
        <w:rPr>
          <w:rFonts w:ascii="Arial" w:hAnsi="Arial" w:cs="Arial"/>
          <w:i/>
          <w:lang w:val="en-GB"/>
        </w:rPr>
      </w:pPr>
      <w:bookmarkStart w:id="238" w:name="_Toc187808580"/>
      <w:r w:rsidRPr="00052C69">
        <w:rPr>
          <w:rFonts w:ascii="Arial" w:hAnsi="Arial" w:cs="Arial"/>
          <w:i/>
          <w:lang w:val="en-GB"/>
        </w:rPr>
        <w:t>See Summary of Product Characteristics (SPC)</w:t>
      </w:r>
    </w:p>
    <w:p w14:paraId="69861E68" w14:textId="77777777" w:rsidR="00047E23" w:rsidRPr="0052420C" w:rsidRDefault="00047E23" w:rsidP="008F16A4">
      <w:pPr>
        <w:spacing w:before="120" w:after="120"/>
        <w:rPr>
          <w:rFonts w:ascii="Arial" w:hAnsi="Arial" w:cs="Arial"/>
          <w:i/>
        </w:rPr>
      </w:pPr>
    </w:p>
    <w:p w14:paraId="59495E3C" w14:textId="77777777" w:rsidR="00047E23" w:rsidRPr="0052420C" w:rsidRDefault="00047E23" w:rsidP="0052420C">
      <w:pPr>
        <w:pStyle w:val="Titre3"/>
        <w:rPr>
          <w:lang w:val="en-GB"/>
        </w:rPr>
      </w:pPr>
      <w:bookmarkStart w:id="239" w:name="_Toc472931161"/>
      <w:bookmarkEnd w:id="238"/>
      <w:r w:rsidRPr="0052420C">
        <w:rPr>
          <w:lang w:val="en-GB"/>
        </w:rPr>
        <w:t>Comparative assessment</w:t>
      </w:r>
      <w:bookmarkEnd w:id="239"/>
    </w:p>
    <w:p w14:paraId="6EB1178F" w14:textId="77777777" w:rsidR="00AE3430" w:rsidRPr="0052420C" w:rsidRDefault="00AE3430" w:rsidP="00AD7F5A">
      <w:pPr>
        <w:spacing w:before="120" w:after="120"/>
        <w:rPr>
          <w:rFonts w:ascii="Arial" w:hAnsi="Arial" w:cs="Arial"/>
        </w:rPr>
      </w:pPr>
    </w:p>
    <w:p w14:paraId="1AE1BB24" w14:textId="77777777" w:rsidR="00B218BD" w:rsidRPr="002A6A93" w:rsidRDefault="00B218BD" w:rsidP="00B218BD">
      <w:pPr>
        <w:autoSpaceDE w:val="0"/>
        <w:autoSpaceDN w:val="0"/>
        <w:adjustRightInd w:val="0"/>
        <w:spacing w:line="240" w:lineRule="auto"/>
        <w:jc w:val="both"/>
        <w:rPr>
          <w:rFonts w:ascii="Arial" w:hAnsi="Arial" w:cs="Arial"/>
          <w:color w:val="000000"/>
          <w:sz w:val="20"/>
          <w:szCs w:val="20"/>
          <w:lang w:eastAsia="en-GB"/>
        </w:rPr>
      </w:pPr>
      <w:r w:rsidRPr="002A6A93">
        <w:rPr>
          <w:rFonts w:ascii="Arial" w:hAnsi="Arial" w:cs="Arial"/>
          <w:color w:val="000000"/>
          <w:sz w:val="20"/>
          <w:szCs w:val="20"/>
          <w:lang w:eastAsia="en-GB"/>
        </w:rPr>
        <w:t xml:space="preserve">Taking into account that </w:t>
      </w:r>
      <w:r>
        <w:rPr>
          <w:rFonts w:ascii="Arial" w:hAnsi="Arial" w:cs="Arial"/>
          <w:color w:val="000000"/>
          <w:sz w:val="20"/>
          <w:szCs w:val="20"/>
          <w:lang w:eastAsia="en-GB"/>
        </w:rPr>
        <w:t xml:space="preserve">no product is authorized for the same uses, </w:t>
      </w:r>
      <w:r w:rsidRPr="002A6A93">
        <w:rPr>
          <w:rFonts w:ascii="Arial" w:hAnsi="Arial" w:cs="Arial"/>
          <w:color w:val="000000"/>
          <w:sz w:val="20"/>
          <w:szCs w:val="20"/>
          <w:lang w:eastAsia="en-GB"/>
        </w:rPr>
        <w:t xml:space="preserve">Anses concludes that there is no adequate chemical diversity in line with Article 23(3)(b) and the technical guidance note on comparative assessment. </w:t>
      </w:r>
    </w:p>
    <w:p w14:paraId="60D52706" w14:textId="77777777" w:rsidR="00B218BD" w:rsidRPr="002A6A93" w:rsidRDefault="00B218BD" w:rsidP="00B218BD">
      <w:pPr>
        <w:autoSpaceDE w:val="0"/>
        <w:autoSpaceDN w:val="0"/>
        <w:adjustRightInd w:val="0"/>
        <w:spacing w:line="240" w:lineRule="auto"/>
        <w:jc w:val="both"/>
        <w:rPr>
          <w:rFonts w:ascii="Arial" w:hAnsi="Arial" w:cs="Arial"/>
          <w:color w:val="000000"/>
          <w:sz w:val="20"/>
          <w:szCs w:val="20"/>
          <w:lang w:eastAsia="en-GB"/>
        </w:rPr>
      </w:pPr>
    </w:p>
    <w:p w14:paraId="6C46EDF0" w14:textId="77777777" w:rsidR="00B218BD" w:rsidRDefault="00B218BD" w:rsidP="00B218BD">
      <w:pPr>
        <w:autoSpaceDE w:val="0"/>
        <w:autoSpaceDN w:val="0"/>
        <w:adjustRightInd w:val="0"/>
        <w:spacing w:line="240" w:lineRule="auto"/>
        <w:jc w:val="both"/>
        <w:rPr>
          <w:rFonts w:ascii="Arial" w:hAnsi="Arial" w:cs="Arial"/>
          <w:color w:val="000000"/>
          <w:sz w:val="20"/>
          <w:szCs w:val="20"/>
          <w:lang w:eastAsia="en-GB"/>
        </w:rPr>
      </w:pPr>
      <w:r w:rsidRPr="002A6A93">
        <w:rPr>
          <w:rFonts w:ascii="Arial" w:hAnsi="Arial" w:cs="Arial"/>
          <w:color w:val="000000"/>
          <w:sz w:val="20"/>
          <w:szCs w:val="20"/>
          <w:lang w:eastAsia="en-GB"/>
        </w:rPr>
        <w:t xml:space="preserve">Since </w:t>
      </w:r>
      <w:r>
        <w:rPr>
          <w:rFonts w:ascii="Arial" w:hAnsi="Arial" w:cs="Arial"/>
          <w:color w:val="000000"/>
          <w:sz w:val="20"/>
          <w:szCs w:val="20"/>
          <w:lang w:eastAsia="en-GB"/>
        </w:rPr>
        <w:t>etofenprox</w:t>
      </w:r>
      <w:r w:rsidRPr="002A6A93">
        <w:rPr>
          <w:rFonts w:ascii="Arial" w:hAnsi="Arial" w:cs="Arial"/>
          <w:color w:val="000000"/>
          <w:sz w:val="20"/>
          <w:szCs w:val="20"/>
          <w:lang w:eastAsia="en-GB"/>
        </w:rPr>
        <w:t xml:space="preserve"> does not meet the exclusion criteria as outlined in Article 5(1), no further assessment is needed at this point. The comparative assessment for </w:t>
      </w:r>
      <w:r>
        <w:rPr>
          <w:rFonts w:ascii="Arial" w:hAnsi="Arial" w:cs="Arial"/>
          <w:color w:val="000000"/>
          <w:sz w:val="20"/>
          <w:szCs w:val="20"/>
        </w:rPr>
        <w:t>DIGRAIN SPRAY</w:t>
      </w:r>
      <w:r w:rsidRPr="002A6A93">
        <w:rPr>
          <w:rFonts w:ascii="Arial" w:hAnsi="Arial" w:cs="Arial"/>
          <w:color w:val="000000"/>
          <w:sz w:val="20"/>
          <w:szCs w:val="20"/>
          <w:lang w:eastAsia="en-GB"/>
        </w:rPr>
        <w:t xml:space="preserve"> can be finalised at the screening stage and the product can be authorised for a period not exceeding 5 years in accordance with Article 23(6) of BPR.</w:t>
      </w:r>
      <w:r w:rsidRPr="002E5407">
        <w:rPr>
          <w:rFonts w:ascii="Arial" w:hAnsi="Arial" w:cs="Arial"/>
          <w:color w:val="000000"/>
          <w:sz w:val="20"/>
          <w:szCs w:val="20"/>
          <w:lang w:eastAsia="en-GB"/>
        </w:rPr>
        <w:t xml:space="preserve"> </w:t>
      </w:r>
    </w:p>
    <w:p w14:paraId="78230B71" w14:textId="77777777" w:rsidR="008A4B5A" w:rsidRPr="008A4B5A" w:rsidRDefault="008A4B5A" w:rsidP="00AD7F5A">
      <w:pPr>
        <w:spacing w:before="120" w:after="120"/>
        <w:rPr>
          <w:rFonts w:ascii="Arial" w:hAnsi="Arial" w:cs="Arial"/>
        </w:rPr>
        <w:sectPr w:rsidR="008A4B5A" w:rsidRPr="008A4B5A" w:rsidSect="008A4B5A">
          <w:pgSz w:w="11906" w:h="16838"/>
          <w:pgMar w:top="1021" w:right="709" w:bottom="1021" w:left="1418" w:header="601" w:footer="482" w:gutter="0"/>
          <w:cols w:space="720"/>
          <w:docGrid w:linePitch="326"/>
        </w:sectPr>
      </w:pPr>
    </w:p>
    <w:p w14:paraId="737AE69C" w14:textId="77777777" w:rsidR="00FE5FEB" w:rsidRPr="006D5C2A" w:rsidRDefault="00FE5FEB" w:rsidP="006D5C2A">
      <w:pPr>
        <w:pStyle w:val="Titre"/>
        <w:jc w:val="right"/>
        <w:rPr>
          <w:rFonts w:ascii="Arial" w:hAnsi="Arial" w:cs="Arial"/>
          <w:sz w:val="24"/>
          <w:szCs w:val="24"/>
          <w:lang w:val="en-GB"/>
        </w:rPr>
      </w:pPr>
      <w:bookmarkStart w:id="240" w:name="_Toc472931162"/>
      <w:r w:rsidRPr="006D5C2A">
        <w:rPr>
          <w:rFonts w:ascii="Arial" w:hAnsi="Arial" w:cs="Arial"/>
          <w:sz w:val="24"/>
          <w:szCs w:val="24"/>
          <w:lang w:val="en-GB"/>
        </w:rPr>
        <w:lastRenderedPageBreak/>
        <w:t xml:space="preserve">Annex </w:t>
      </w:r>
      <w:r w:rsidR="00EC03C4">
        <w:rPr>
          <w:rFonts w:ascii="Arial" w:hAnsi="Arial" w:cs="Arial"/>
          <w:sz w:val="24"/>
          <w:szCs w:val="24"/>
          <w:lang w:val="en-GB"/>
        </w:rPr>
        <w:t>1</w:t>
      </w:r>
      <w:r w:rsidRPr="006D5C2A">
        <w:rPr>
          <w:rFonts w:ascii="Arial" w:hAnsi="Arial" w:cs="Arial"/>
          <w:sz w:val="24"/>
          <w:szCs w:val="24"/>
          <w:lang w:val="en-GB"/>
        </w:rPr>
        <w:t>: List of studies reviewed</w:t>
      </w:r>
      <w:bookmarkEnd w:id="240"/>
    </w:p>
    <w:p w14:paraId="4CEDD28D" w14:textId="77777777" w:rsidR="00DE2F92" w:rsidRPr="006D5C2A" w:rsidRDefault="00DE2F92" w:rsidP="005E52E7">
      <w:pPr>
        <w:spacing w:before="120" w:after="120"/>
        <w:ind w:left="360"/>
        <w:rPr>
          <w:rFonts w:ascii="Arial" w:hAnsi="Arial" w:cs="Arial"/>
          <w:b/>
          <w:sz w:val="24"/>
          <w:lang w:val="en-GB"/>
        </w:rPr>
      </w:pPr>
    </w:p>
    <w:p w14:paraId="5AB34A01" w14:textId="77777777" w:rsidR="00DE2F92" w:rsidRPr="006D5C2A" w:rsidRDefault="00DE2F92" w:rsidP="00DE2F92">
      <w:pPr>
        <w:pStyle w:val="Titre5"/>
        <w:numPr>
          <w:ilvl w:val="0"/>
          <w:numId w:val="0"/>
        </w:numPr>
        <w:spacing w:before="0" w:after="0"/>
        <w:rPr>
          <w:rFonts w:cs="Arial"/>
        </w:rPr>
      </w:pPr>
      <w:r w:rsidRPr="006D5C2A">
        <w:rPr>
          <w:rFonts w:cs="Arial"/>
        </w:rPr>
        <w:t xml:space="preserve">List of </w:t>
      </w:r>
      <w:r w:rsidRPr="006D5C2A">
        <w:rPr>
          <w:rFonts w:cs="Arial"/>
          <w:u w:val="single"/>
        </w:rPr>
        <w:t>new data</w:t>
      </w:r>
      <w:bookmarkStart w:id="241" w:name="_Ref241554149"/>
      <w:r w:rsidRPr="006D5C2A">
        <w:rPr>
          <w:rStyle w:val="Appelnotedebasdep"/>
          <w:rFonts w:cs="Arial"/>
          <w:u w:val="single"/>
        </w:rPr>
        <w:footnoteReference w:id="11"/>
      </w:r>
      <w:bookmarkEnd w:id="241"/>
      <w:r w:rsidRPr="006D5C2A">
        <w:rPr>
          <w:rFonts w:cs="Arial"/>
        </w:rPr>
        <w:t xml:space="preserve"> submitted in support of the evaluation of the active substance</w:t>
      </w:r>
    </w:p>
    <w:p w14:paraId="2B2AFFF3" w14:textId="77777777" w:rsidR="00DE2F92" w:rsidRPr="006D5C2A" w:rsidRDefault="00DE2F92" w:rsidP="00DE2F92">
      <w:pPr>
        <w:rPr>
          <w:rFonts w:ascii="Arial" w:hAnsi="Arial" w:cs="Arial"/>
          <w:b/>
          <w:bCs/>
          <w:color w:val="000000"/>
          <w:sz w:val="20"/>
          <w:szCs w:val="28"/>
        </w:rPr>
      </w:pPr>
    </w:p>
    <w:tbl>
      <w:tblPr>
        <w:tblW w:w="473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951"/>
        <w:gridCol w:w="1405"/>
        <w:gridCol w:w="1566"/>
        <w:gridCol w:w="824"/>
        <w:gridCol w:w="2621"/>
        <w:gridCol w:w="2989"/>
        <w:gridCol w:w="779"/>
        <w:gridCol w:w="787"/>
        <w:gridCol w:w="716"/>
        <w:gridCol w:w="612"/>
      </w:tblGrid>
      <w:tr w:rsidR="00DB1910" w:rsidRPr="006D5C2A" w14:paraId="0B7275AE" w14:textId="77777777" w:rsidTr="00B13054">
        <w:trPr>
          <w:cantSplit/>
          <w:jc w:val="center"/>
        </w:trPr>
        <w:tc>
          <w:tcPr>
            <w:tcW w:w="359" w:type="pct"/>
            <w:tcBorders>
              <w:left w:val="single" w:sz="4" w:space="0" w:color="auto"/>
              <w:bottom w:val="nil"/>
              <w:right w:val="single" w:sz="4" w:space="0" w:color="auto"/>
            </w:tcBorders>
          </w:tcPr>
          <w:p w14:paraId="2BA9E339" w14:textId="77777777" w:rsidR="00AA169F" w:rsidRPr="006D5C2A" w:rsidRDefault="00AA169F" w:rsidP="009D295B">
            <w:pPr>
              <w:rPr>
                <w:rFonts w:ascii="Arial" w:hAnsi="Arial" w:cs="Arial"/>
                <w:b/>
                <w:bCs/>
                <w:sz w:val="20"/>
              </w:rPr>
            </w:pPr>
            <w:r w:rsidRPr="006D5C2A">
              <w:rPr>
                <w:rFonts w:ascii="Arial" w:hAnsi="Arial" w:cs="Arial"/>
                <w:b/>
                <w:bCs/>
                <w:sz w:val="20"/>
              </w:rPr>
              <w:t>Section No</w:t>
            </w:r>
          </w:p>
          <w:p w14:paraId="2F7EC24C" w14:textId="77777777" w:rsidR="00AA169F" w:rsidRPr="006D5C2A" w:rsidRDefault="00AA169F" w:rsidP="009D295B">
            <w:pPr>
              <w:rPr>
                <w:rFonts w:ascii="Arial" w:hAnsi="Arial" w:cs="Arial"/>
                <w:b/>
                <w:bCs/>
                <w:sz w:val="20"/>
              </w:rPr>
            </w:pPr>
          </w:p>
        </w:tc>
        <w:tc>
          <w:tcPr>
            <w:tcW w:w="530" w:type="pct"/>
            <w:vMerge w:val="restart"/>
            <w:tcBorders>
              <w:left w:val="single" w:sz="4" w:space="0" w:color="auto"/>
              <w:right w:val="single" w:sz="4" w:space="0" w:color="auto"/>
            </w:tcBorders>
          </w:tcPr>
          <w:p w14:paraId="2CF0A71E" w14:textId="77777777" w:rsidR="00AA169F" w:rsidRPr="006D5C2A" w:rsidRDefault="00AA169F" w:rsidP="009D295B">
            <w:pPr>
              <w:rPr>
                <w:rFonts w:ascii="Arial" w:hAnsi="Arial" w:cs="Arial"/>
                <w:b/>
                <w:sz w:val="20"/>
              </w:rPr>
            </w:pPr>
            <w:r w:rsidRPr="006D5C2A">
              <w:rPr>
                <w:rFonts w:ascii="Arial" w:hAnsi="Arial" w:cs="Arial"/>
                <w:b/>
                <w:bCs/>
                <w:sz w:val="20"/>
              </w:rPr>
              <w:t>Reference No</w:t>
            </w:r>
          </w:p>
        </w:tc>
        <w:tc>
          <w:tcPr>
            <w:tcW w:w="591" w:type="pct"/>
            <w:vMerge w:val="restart"/>
            <w:tcBorders>
              <w:left w:val="single" w:sz="4" w:space="0" w:color="auto"/>
              <w:right w:val="single" w:sz="4" w:space="0" w:color="auto"/>
            </w:tcBorders>
          </w:tcPr>
          <w:p w14:paraId="2747E4A5" w14:textId="77777777" w:rsidR="00AA169F" w:rsidRPr="006D5C2A" w:rsidRDefault="00AA169F" w:rsidP="009D295B">
            <w:pPr>
              <w:rPr>
                <w:rFonts w:ascii="Arial" w:hAnsi="Arial" w:cs="Arial"/>
                <w:b/>
                <w:sz w:val="20"/>
              </w:rPr>
            </w:pPr>
            <w:r w:rsidRPr="006D5C2A">
              <w:rPr>
                <w:rFonts w:ascii="Arial" w:hAnsi="Arial" w:cs="Arial"/>
                <w:b/>
                <w:sz w:val="20"/>
              </w:rPr>
              <w:t>Author</w:t>
            </w:r>
          </w:p>
        </w:tc>
        <w:tc>
          <w:tcPr>
            <w:tcW w:w="311" w:type="pct"/>
            <w:tcBorders>
              <w:left w:val="single" w:sz="4" w:space="0" w:color="auto"/>
              <w:bottom w:val="nil"/>
              <w:right w:val="single" w:sz="4" w:space="0" w:color="auto"/>
            </w:tcBorders>
          </w:tcPr>
          <w:p w14:paraId="0C1B5101" w14:textId="77777777" w:rsidR="00AA169F" w:rsidRPr="006D5C2A" w:rsidRDefault="00AA169F" w:rsidP="009D295B">
            <w:pPr>
              <w:rPr>
                <w:rFonts w:ascii="Arial" w:hAnsi="Arial" w:cs="Arial"/>
                <w:b/>
                <w:sz w:val="20"/>
              </w:rPr>
            </w:pPr>
            <w:r w:rsidRPr="006D5C2A">
              <w:rPr>
                <w:rFonts w:ascii="Arial" w:hAnsi="Arial" w:cs="Arial"/>
                <w:b/>
                <w:sz w:val="20"/>
              </w:rPr>
              <w:t>Year</w:t>
            </w:r>
          </w:p>
        </w:tc>
        <w:tc>
          <w:tcPr>
            <w:tcW w:w="989" w:type="pct"/>
            <w:tcBorders>
              <w:left w:val="single" w:sz="4" w:space="0" w:color="auto"/>
              <w:bottom w:val="nil"/>
              <w:right w:val="single" w:sz="4" w:space="0" w:color="auto"/>
            </w:tcBorders>
          </w:tcPr>
          <w:p w14:paraId="0EFF5CA5" w14:textId="77777777" w:rsidR="00AA169F" w:rsidRPr="006D5C2A" w:rsidRDefault="00AA169F" w:rsidP="009D295B">
            <w:pPr>
              <w:rPr>
                <w:rFonts w:ascii="Arial" w:hAnsi="Arial" w:cs="Arial"/>
                <w:b/>
                <w:bCs/>
                <w:sz w:val="20"/>
              </w:rPr>
            </w:pPr>
            <w:r w:rsidRPr="006D5C2A">
              <w:rPr>
                <w:rFonts w:ascii="Arial" w:hAnsi="Arial" w:cs="Arial"/>
                <w:b/>
                <w:bCs/>
                <w:sz w:val="20"/>
              </w:rPr>
              <w:t>Title</w:t>
            </w:r>
            <w:r w:rsidRPr="006D5C2A">
              <w:rPr>
                <w:rFonts w:ascii="Arial" w:hAnsi="Arial" w:cs="Arial"/>
                <w:b/>
                <w:bCs/>
                <w:sz w:val="20"/>
              </w:rPr>
              <w:br/>
            </w:r>
          </w:p>
        </w:tc>
        <w:tc>
          <w:tcPr>
            <w:tcW w:w="1128" w:type="pct"/>
            <w:tcBorders>
              <w:left w:val="single" w:sz="4" w:space="0" w:color="auto"/>
              <w:bottom w:val="nil"/>
              <w:right w:val="single" w:sz="4" w:space="0" w:color="auto"/>
            </w:tcBorders>
          </w:tcPr>
          <w:p w14:paraId="7591F224" w14:textId="77777777" w:rsidR="00AA169F" w:rsidRPr="006D5C2A" w:rsidRDefault="00AA169F" w:rsidP="009D295B">
            <w:pPr>
              <w:jc w:val="center"/>
              <w:rPr>
                <w:rFonts w:ascii="Arial" w:hAnsi="Arial" w:cs="Arial"/>
                <w:b/>
                <w:sz w:val="20"/>
              </w:rPr>
            </w:pPr>
            <w:r w:rsidRPr="006D5C2A">
              <w:rPr>
                <w:rFonts w:ascii="Arial" w:hAnsi="Arial" w:cs="Arial"/>
                <w:b/>
                <w:sz w:val="20"/>
              </w:rPr>
              <w:t>Owner of data</w:t>
            </w:r>
          </w:p>
        </w:tc>
        <w:tc>
          <w:tcPr>
            <w:tcW w:w="591" w:type="pct"/>
            <w:gridSpan w:val="2"/>
            <w:tcBorders>
              <w:left w:val="single" w:sz="4" w:space="0" w:color="auto"/>
              <w:bottom w:val="single" w:sz="4" w:space="0" w:color="auto"/>
              <w:right w:val="single" w:sz="4" w:space="0" w:color="auto"/>
            </w:tcBorders>
          </w:tcPr>
          <w:p w14:paraId="7B0344DD" w14:textId="77777777" w:rsidR="00AA169F" w:rsidRPr="006D5C2A" w:rsidRDefault="00AA169F" w:rsidP="009D295B">
            <w:pPr>
              <w:jc w:val="center"/>
              <w:rPr>
                <w:rFonts w:ascii="Arial" w:hAnsi="Arial" w:cs="Arial"/>
                <w:b/>
                <w:sz w:val="20"/>
              </w:rPr>
            </w:pPr>
            <w:r w:rsidRPr="006D5C2A">
              <w:rPr>
                <w:rFonts w:ascii="Arial" w:hAnsi="Arial" w:cs="Arial"/>
                <w:b/>
                <w:sz w:val="20"/>
              </w:rPr>
              <w:t>Letter of Access</w:t>
            </w:r>
          </w:p>
        </w:tc>
        <w:tc>
          <w:tcPr>
            <w:tcW w:w="501" w:type="pct"/>
            <w:gridSpan w:val="2"/>
            <w:tcBorders>
              <w:left w:val="single" w:sz="4" w:space="0" w:color="auto"/>
              <w:bottom w:val="single" w:sz="4" w:space="0" w:color="auto"/>
              <w:right w:val="single" w:sz="4" w:space="0" w:color="auto"/>
            </w:tcBorders>
          </w:tcPr>
          <w:p w14:paraId="4775C0CE" w14:textId="77777777" w:rsidR="00AA169F" w:rsidRPr="006D5C2A" w:rsidRDefault="00AA169F" w:rsidP="009D295B">
            <w:pPr>
              <w:jc w:val="center"/>
              <w:rPr>
                <w:rFonts w:ascii="Arial" w:hAnsi="Arial" w:cs="Arial"/>
                <w:b/>
                <w:sz w:val="20"/>
              </w:rPr>
            </w:pPr>
            <w:r w:rsidRPr="006D5C2A">
              <w:rPr>
                <w:rFonts w:ascii="Arial" w:hAnsi="Arial" w:cs="Arial"/>
                <w:b/>
                <w:sz w:val="20"/>
              </w:rPr>
              <w:t>Data protection claimed</w:t>
            </w:r>
          </w:p>
        </w:tc>
      </w:tr>
      <w:tr w:rsidR="00DB1910" w:rsidRPr="006D5C2A" w14:paraId="4062008E" w14:textId="77777777" w:rsidTr="00B13054">
        <w:trPr>
          <w:cantSplit/>
          <w:jc w:val="center"/>
        </w:trPr>
        <w:tc>
          <w:tcPr>
            <w:tcW w:w="359" w:type="pct"/>
            <w:tcBorders>
              <w:top w:val="nil"/>
              <w:left w:val="single" w:sz="4" w:space="0" w:color="auto"/>
              <w:bottom w:val="single" w:sz="4" w:space="0" w:color="auto"/>
              <w:right w:val="single" w:sz="4" w:space="0" w:color="auto"/>
            </w:tcBorders>
          </w:tcPr>
          <w:p w14:paraId="41195BB1" w14:textId="77777777" w:rsidR="00AA169F" w:rsidRPr="006D5C2A" w:rsidRDefault="00AA169F" w:rsidP="009D295B">
            <w:pPr>
              <w:pStyle w:val="Pieddepage"/>
              <w:rPr>
                <w:rFonts w:ascii="Arial" w:hAnsi="Arial" w:cs="Arial"/>
                <w:bCs/>
                <w:iCs/>
                <w:lang w:eastAsia="nl-NL"/>
              </w:rPr>
            </w:pPr>
          </w:p>
        </w:tc>
        <w:tc>
          <w:tcPr>
            <w:tcW w:w="530" w:type="pct"/>
            <w:vMerge/>
            <w:tcBorders>
              <w:left w:val="single" w:sz="4" w:space="0" w:color="auto"/>
              <w:right w:val="single" w:sz="4" w:space="0" w:color="auto"/>
            </w:tcBorders>
          </w:tcPr>
          <w:p w14:paraId="04DF7A15" w14:textId="77777777" w:rsidR="00AA169F" w:rsidRPr="006D5C2A" w:rsidRDefault="00AA169F" w:rsidP="009D295B">
            <w:pPr>
              <w:rPr>
                <w:rFonts w:ascii="Arial" w:hAnsi="Arial" w:cs="Arial"/>
                <w:sz w:val="20"/>
              </w:rPr>
            </w:pPr>
          </w:p>
        </w:tc>
        <w:tc>
          <w:tcPr>
            <w:tcW w:w="591" w:type="pct"/>
            <w:vMerge/>
            <w:tcBorders>
              <w:left w:val="single" w:sz="4" w:space="0" w:color="auto"/>
              <w:right w:val="single" w:sz="4" w:space="0" w:color="auto"/>
            </w:tcBorders>
          </w:tcPr>
          <w:p w14:paraId="0C5B36DF" w14:textId="77777777" w:rsidR="00AA169F" w:rsidRPr="006D5C2A" w:rsidRDefault="00AA169F" w:rsidP="009D295B">
            <w:pPr>
              <w:rPr>
                <w:rFonts w:ascii="Arial" w:hAnsi="Arial" w:cs="Arial"/>
                <w:sz w:val="20"/>
              </w:rPr>
            </w:pPr>
          </w:p>
        </w:tc>
        <w:tc>
          <w:tcPr>
            <w:tcW w:w="311" w:type="pct"/>
            <w:tcBorders>
              <w:top w:val="nil"/>
              <w:left w:val="single" w:sz="4" w:space="0" w:color="auto"/>
              <w:bottom w:val="single" w:sz="4" w:space="0" w:color="auto"/>
              <w:right w:val="single" w:sz="4" w:space="0" w:color="auto"/>
            </w:tcBorders>
          </w:tcPr>
          <w:p w14:paraId="2254C82E" w14:textId="77777777" w:rsidR="00AA169F" w:rsidRPr="006D5C2A" w:rsidRDefault="00AA169F" w:rsidP="009D295B">
            <w:pPr>
              <w:rPr>
                <w:rFonts w:ascii="Arial" w:hAnsi="Arial" w:cs="Arial"/>
                <w:sz w:val="20"/>
              </w:rPr>
            </w:pPr>
          </w:p>
        </w:tc>
        <w:tc>
          <w:tcPr>
            <w:tcW w:w="989" w:type="pct"/>
            <w:tcBorders>
              <w:top w:val="nil"/>
              <w:left w:val="single" w:sz="4" w:space="0" w:color="auto"/>
              <w:bottom w:val="single" w:sz="4" w:space="0" w:color="auto"/>
              <w:right w:val="single" w:sz="4" w:space="0" w:color="auto"/>
            </w:tcBorders>
          </w:tcPr>
          <w:p w14:paraId="299044E9" w14:textId="77777777" w:rsidR="00AA169F" w:rsidRPr="006D5C2A" w:rsidRDefault="00AA169F" w:rsidP="009D295B">
            <w:pPr>
              <w:rPr>
                <w:rFonts w:ascii="Arial" w:hAnsi="Arial" w:cs="Arial"/>
                <w:sz w:val="20"/>
              </w:rPr>
            </w:pPr>
          </w:p>
        </w:tc>
        <w:tc>
          <w:tcPr>
            <w:tcW w:w="1128" w:type="pct"/>
            <w:tcBorders>
              <w:top w:val="nil"/>
              <w:left w:val="single" w:sz="4" w:space="0" w:color="auto"/>
              <w:bottom w:val="single" w:sz="4" w:space="0" w:color="auto"/>
              <w:right w:val="single" w:sz="4" w:space="0" w:color="auto"/>
            </w:tcBorders>
          </w:tcPr>
          <w:p w14:paraId="1EB05AF7" w14:textId="77777777" w:rsidR="00AA169F" w:rsidRPr="006D5C2A" w:rsidRDefault="00AA169F" w:rsidP="009D295B">
            <w:pPr>
              <w:jc w:val="center"/>
              <w:rPr>
                <w:rFonts w:ascii="Arial" w:hAnsi="Arial" w:cs="Arial"/>
                <w:sz w:val="20"/>
              </w:rPr>
            </w:pPr>
          </w:p>
        </w:tc>
        <w:tc>
          <w:tcPr>
            <w:tcW w:w="294" w:type="pct"/>
            <w:tcBorders>
              <w:top w:val="single" w:sz="4" w:space="0" w:color="auto"/>
              <w:left w:val="single" w:sz="4" w:space="0" w:color="auto"/>
              <w:bottom w:val="single" w:sz="4" w:space="0" w:color="auto"/>
              <w:right w:val="single" w:sz="4" w:space="0" w:color="auto"/>
            </w:tcBorders>
          </w:tcPr>
          <w:p w14:paraId="6E9E71AC" w14:textId="77777777" w:rsidR="00AA169F" w:rsidRPr="006D5C2A" w:rsidRDefault="00AA169F" w:rsidP="009D295B">
            <w:pPr>
              <w:jc w:val="center"/>
              <w:rPr>
                <w:rFonts w:ascii="Arial" w:hAnsi="Arial" w:cs="Arial"/>
                <w:b/>
                <w:sz w:val="20"/>
              </w:rPr>
            </w:pPr>
            <w:r w:rsidRPr="006D5C2A">
              <w:rPr>
                <w:rFonts w:ascii="Arial" w:hAnsi="Arial" w:cs="Arial"/>
                <w:b/>
                <w:sz w:val="20"/>
              </w:rPr>
              <w:t>Yes</w:t>
            </w:r>
            <w:r w:rsidRPr="006D5C2A">
              <w:rPr>
                <w:rFonts w:ascii="Arial" w:hAnsi="Arial" w:cs="Arial"/>
                <w:sz w:val="20"/>
              </w:rPr>
              <w:t xml:space="preserve"> </w:t>
            </w:r>
          </w:p>
        </w:tc>
        <w:tc>
          <w:tcPr>
            <w:tcW w:w="297" w:type="pct"/>
            <w:tcBorders>
              <w:top w:val="single" w:sz="4" w:space="0" w:color="auto"/>
              <w:left w:val="single" w:sz="4" w:space="0" w:color="auto"/>
              <w:bottom w:val="single" w:sz="4" w:space="0" w:color="auto"/>
              <w:right w:val="single" w:sz="4" w:space="0" w:color="auto"/>
            </w:tcBorders>
          </w:tcPr>
          <w:p w14:paraId="4F7BB950" w14:textId="77777777" w:rsidR="00AA169F" w:rsidRPr="006D5C2A" w:rsidRDefault="00AA169F" w:rsidP="009D295B">
            <w:pPr>
              <w:jc w:val="center"/>
              <w:rPr>
                <w:rFonts w:ascii="Arial" w:hAnsi="Arial" w:cs="Arial"/>
                <w:b/>
                <w:sz w:val="20"/>
              </w:rPr>
            </w:pPr>
            <w:r w:rsidRPr="006D5C2A">
              <w:rPr>
                <w:rFonts w:ascii="Arial" w:hAnsi="Arial" w:cs="Arial"/>
                <w:b/>
                <w:sz w:val="20"/>
              </w:rPr>
              <w:t>No</w:t>
            </w:r>
          </w:p>
        </w:tc>
        <w:tc>
          <w:tcPr>
            <w:tcW w:w="270" w:type="pct"/>
            <w:tcBorders>
              <w:top w:val="single" w:sz="4" w:space="0" w:color="auto"/>
              <w:left w:val="single" w:sz="4" w:space="0" w:color="auto"/>
              <w:bottom w:val="single" w:sz="4" w:space="0" w:color="auto"/>
              <w:right w:val="nil"/>
            </w:tcBorders>
          </w:tcPr>
          <w:p w14:paraId="58810635" w14:textId="77777777" w:rsidR="00AA169F" w:rsidRPr="006D5C2A" w:rsidRDefault="00AA169F" w:rsidP="009D295B">
            <w:pPr>
              <w:jc w:val="center"/>
              <w:rPr>
                <w:rFonts w:ascii="Arial" w:hAnsi="Arial" w:cs="Arial"/>
                <w:b/>
                <w:sz w:val="20"/>
              </w:rPr>
            </w:pPr>
            <w:r w:rsidRPr="006D5C2A">
              <w:rPr>
                <w:rFonts w:ascii="Arial" w:hAnsi="Arial" w:cs="Arial"/>
                <w:b/>
                <w:sz w:val="20"/>
              </w:rPr>
              <w:t xml:space="preserve">Yes </w:t>
            </w:r>
          </w:p>
        </w:tc>
        <w:tc>
          <w:tcPr>
            <w:tcW w:w="231" w:type="pct"/>
            <w:tcBorders>
              <w:top w:val="single" w:sz="4" w:space="0" w:color="auto"/>
              <w:left w:val="nil"/>
              <w:bottom w:val="single" w:sz="4" w:space="0" w:color="auto"/>
              <w:right w:val="single" w:sz="4" w:space="0" w:color="auto"/>
            </w:tcBorders>
          </w:tcPr>
          <w:p w14:paraId="68D7F86B" w14:textId="77777777" w:rsidR="00AA169F" w:rsidRPr="006D5C2A" w:rsidRDefault="00AA169F" w:rsidP="009D295B">
            <w:pPr>
              <w:jc w:val="center"/>
              <w:rPr>
                <w:rFonts w:ascii="Arial" w:hAnsi="Arial" w:cs="Arial"/>
                <w:b/>
                <w:sz w:val="20"/>
              </w:rPr>
            </w:pPr>
            <w:r w:rsidRPr="006D5C2A">
              <w:rPr>
                <w:rFonts w:ascii="Arial" w:hAnsi="Arial" w:cs="Arial"/>
                <w:b/>
                <w:sz w:val="20"/>
              </w:rPr>
              <w:t>No</w:t>
            </w:r>
          </w:p>
        </w:tc>
      </w:tr>
      <w:tr w:rsidR="00DB1910" w:rsidRPr="006D5C2A" w14:paraId="2BC1D240" w14:textId="77777777" w:rsidTr="00B13054">
        <w:trPr>
          <w:cantSplit/>
          <w:jc w:val="center"/>
        </w:trPr>
        <w:tc>
          <w:tcPr>
            <w:tcW w:w="359" w:type="pct"/>
            <w:tcBorders>
              <w:top w:val="single" w:sz="4" w:space="0" w:color="auto"/>
              <w:left w:val="single" w:sz="4" w:space="0" w:color="auto"/>
              <w:bottom w:val="single" w:sz="4" w:space="0" w:color="auto"/>
              <w:right w:val="single" w:sz="4" w:space="0" w:color="auto"/>
            </w:tcBorders>
          </w:tcPr>
          <w:p w14:paraId="0ABC1FB5" w14:textId="77777777" w:rsidR="00AA169F" w:rsidRPr="006D5C2A" w:rsidRDefault="00AA169F" w:rsidP="009D295B">
            <w:pPr>
              <w:rPr>
                <w:rFonts w:ascii="Arial" w:hAnsi="Arial" w:cs="Arial"/>
                <w:sz w:val="20"/>
              </w:rPr>
            </w:pPr>
            <w:r>
              <w:rPr>
                <w:rFonts w:ascii="Arial" w:hAnsi="Arial" w:cs="Arial"/>
                <w:sz w:val="20"/>
              </w:rPr>
              <w:t>A7</w:t>
            </w:r>
          </w:p>
        </w:tc>
        <w:tc>
          <w:tcPr>
            <w:tcW w:w="530" w:type="pct"/>
            <w:tcBorders>
              <w:left w:val="single" w:sz="4" w:space="0" w:color="auto"/>
              <w:bottom w:val="single" w:sz="4" w:space="0" w:color="auto"/>
              <w:right w:val="single" w:sz="4" w:space="0" w:color="auto"/>
            </w:tcBorders>
          </w:tcPr>
          <w:p w14:paraId="6E19073E" w14:textId="77777777" w:rsidR="00AA169F" w:rsidRPr="006D5C2A" w:rsidRDefault="00AA169F" w:rsidP="009D295B">
            <w:pPr>
              <w:rPr>
                <w:rFonts w:ascii="Arial" w:hAnsi="Arial" w:cs="Arial"/>
                <w:sz w:val="20"/>
              </w:rPr>
            </w:pPr>
            <w:r w:rsidRPr="00E67562">
              <w:rPr>
                <w:rFonts w:ascii="Arial" w:hAnsi="Arial" w:cs="Arial"/>
                <w:sz w:val="20"/>
                <w:szCs w:val="20"/>
                <w:lang w:val="en-GB"/>
              </w:rPr>
              <w:t>IUCLID 10.4/01</w:t>
            </w:r>
          </w:p>
        </w:tc>
        <w:tc>
          <w:tcPr>
            <w:tcW w:w="591" w:type="pct"/>
            <w:tcBorders>
              <w:left w:val="single" w:sz="4" w:space="0" w:color="auto"/>
              <w:bottom w:val="single" w:sz="4" w:space="0" w:color="auto"/>
              <w:right w:val="single" w:sz="4" w:space="0" w:color="auto"/>
            </w:tcBorders>
          </w:tcPr>
          <w:p w14:paraId="5137C0F8" w14:textId="77777777" w:rsidR="00AA169F" w:rsidRPr="006D5C2A" w:rsidRDefault="00AA169F" w:rsidP="009D295B">
            <w:pPr>
              <w:rPr>
                <w:rFonts w:ascii="Arial" w:hAnsi="Arial" w:cs="Arial"/>
                <w:sz w:val="20"/>
              </w:rPr>
            </w:pPr>
            <w:r w:rsidRPr="00FD3160">
              <w:rPr>
                <w:rFonts w:ascii="Arial" w:hAnsi="Arial" w:cs="Arial"/>
                <w:sz w:val="20"/>
              </w:rPr>
              <w:t>Völkel, W.</w:t>
            </w:r>
          </w:p>
        </w:tc>
        <w:tc>
          <w:tcPr>
            <w:tcW w:w="311" w:type="pct"/>
            <w:tcBorders>
              <w:top w:val="single" w:sz="4" w:space="0" w:color="auto"/>
              <w:left w:val="single" w:sz="4" w:space="0" w:color="auto"/>
              <w:bottom w:val="single" w:sz="4" w:space="0" w:color="auto"/>
            </w:tcBorders>
          </w:tcPr>
          <w:p w14:paraId="62F2D637" w14:textId="77777777" w:rsidR="00AA169F" w:rsidRPr="006D5C2A" w:rsidRDefault="00AA169F" w:rsidP="009D295B">
            <w:pPr>
              <w:rPr>
                <w:rFonts w:ascii="Arial" w:hAnsi="Arial" w:cs="Arial"/>
                <w:sz w:val="20"/>
              </w:rPr>
            </w:pPr>
            <w:r>
              <w:rPr>
                <w:rFonts w:ascii="Arial" w:hAnsi="Arial" w:cs="Arial"/>
                <w:sz w:val="20"/>
              </w:rPr>
              <w:t>2014</w:t>
            </w:r>
          </w:p>
        </w:tc>
        <w:tc>
          <w:tcPr>
            <w:tcW w:w="989" w:type="pct"/>
            <w:tcBorders>
              <w:top w:val="single" w:sz="4" w:space="0" w:color="auto"/>
              <w:bottom w:val="single" w:sz="4" w:space="0" w:color="auto"/>
            </w:tcBorders>
          </w:tcPr>
          <w:p w14:paraId="1910D9F1" w14:textId="77777777" w:rsidR="00AA169F" w:rsidRPr="006D5C2A" w:rsidRDefault="00AA169F" w:rsidP="003221DC">
            <w:pPr>
              <w:rPr>
                <w:rFonts w:ascii="Arial" w:hAnsi="Arial" w:cs="Arial"/>
                <w:sz w:val="20"/>
              </w:rPr>
            </w:pPr>
            <w:r w:rsidRPr="00A50309">
              <w:rPr>
                <w:rFonts w:ascii="Arial" w:hAnsi="Arial" w:cs="Arial"/>
                <w:sz w:val="20"/>
              </w:rPr>
              <w:t>14C-Etofenprox - Biodegradation in a Sewer System</w:t>
            </w:r>
          </w:p>
        </w:tc>
        <w:tc>
          <w:tcPr>
            <w:tcW w:w="1128" w:type="pct"/>
            <w:tcBorders>
              <w:top w:val="single" w:sz="4" w:space="0" w:color="auto"/>
              <w:bottom w:val="single" w:sz="4" w:space="0" w:color="auto"/>
            </w:tcBorders>
          </w:tcPr>
          <w:p w14:paraId="3685C3D9" w14:textId="77777777" w:rsidR="00AA169F" w:rsidRPr="006D5C2A" w:rsidRDefault="00AA169F" w:rsidP="009D295B">
            <w:pPr>
              <w:rPr>
                <w:rFonts w:ascii="Arial" w:hAnsi="Arial" w:cs="Arial"/>
                <w:sz w:val="20"/>
              </w:rPr>
            </w:pPr>
            <w:r w:rsidRPr="00A50309">
              <w:rPr>
                <w:rFonts w:ascii="Arial" w:hAnsi="Arial" w:cs="Arial"/>
                <w:sz w:val="20"/>
              </w:rPr>
              <w:t>Mitsui Chemicals Agro, Inc.</w:t>
            </w:r>
          </w:p>
        </w:tc>
        <w:tc>
          <w:tcPr>
            <w:tcW w:w="294" w:type="pct"/>
            <w:tcBorders>
              <w:top w:val="single" w:sz="4" w:space="0" w:color="auto"/>
              <w:bottom w:val="single" w:sz="4" w:space="0" w:color="auto"/>
            </w:tcBorders>
          </w:tcPr>
          <w:p w14:paraId="44B738BE" w14:textId="780776AE" w:rsidR="00AA169F" w:rsidRPr="006D5C2A" w:rsidRDefault="00AA169F" w:rsidP="009D295B">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97" w:type="pct"/>
            <w:tcBorders>
              <w:top w:val="single" w:sz="4" w:space="0" w:color="auto"/>
              <w:bottom w:val="single" w:sz="4" w:space="0" w:color="auto"/>
            </w:tcBorders>
          </w:tcPr>
          <w:p w14:paraId="4408B3DB" w14:textId="5160E3C7" w:rsidR="00AA169F" w:rsidRPr="006D5C2A" w:rsidRDefault="00AA169F" w:rsidP="009D295B">
            <w:pPr>
              <w:jc w:val="center"/>
              <w:rPr>
                <w:rFonts w:ascii="Arial" w:hAnsi="Arial" w:cs="Arial"/>
                <w:sz w:val="20"/>
              </w:rPr>
            </w:pPr>
            <w:r>
              <w:rPr>
                <w:rFonts w:ascii="Arial" w:hAnsi="Arial" w:cs="Arial"/>
                <w:sz w:val="20"/>
              </w:rPr>
              <w:fldChar w:fldCharType="begin">
                <w:ffData>
                  <w:name w:val=""/>
                  <w:enabled/>
                  <w:calcOnExit w:val="0"/>
                  <w:checkBox>
                    <w:sizeAuto/>
                    <w:default w:val="0"/>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1CE8A271" w14:textId="0D0F18CC" w:rsidR="00AA169F" w:rsidRPr="006D5C2A" w:rsidRDefault="00AA169F" w:rsidP="009D295B">
            <w:pPr>
              <w:jc w:val="center"/>
              <w:rPr>
                <w:rFonts w:ascii="Arial" w:hAnsi="Arial" w:cs="Arial"/>
                <w:sz w:val="20"/>
              </w:rPr>
            </w:pPr>
            <w:r>
              <w:rPr>
                <w:rFonts w:ascii="Arial" w:hAnsi="Arial" w:cs="Arial"/>
                <w:sz w:val="20"/>
              </w:rPr>
              <w:fldChar w:fldCharType="begin">
                <w:ffData>
                  <w:name w:val="Kryss4"/>
                  <w:enabled/>
                  <w:calcOnExit w:val="0"/>
                  <w:checkBox>
                    <w:sizeAuto/>
                    <w:default w:val="1"/>
                  </w:checkBox>
                </w:ffData>
              </w:fldChar>
            </w:r>
            <w:r>
              <w:rPr>
                <w:rFonts w:ascii="Arial" w:hAnsi="Arial" w:cs="Arial"/>
                <w:sz w:val="20"/>
              </w:rPr>
              <w:instrText xml:space="preserve"> </w:instrText>
            </w:r>
            <w:bookmarkStart w:id="242" w:name="Kryss4"/>
            <w:r>
              <w:rPr>
                <w:rFonts w:ascii="Arial" w:hAnsi="Arial" w:cs="Arial"/>
                <w:sz w:val="20"/>
              </w:rPr>
              <w:instrText xml:space="preserve">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bookmarkEnd w:id="242"/>
          </w:p>
        </w:tc>
        <w:tc>
          <w:tcPr>
            <w:tcW w:w="231" w:type="pct"/>
            <w:tcBorders>
              <w:top w:val="single" w:sz="4" w:space="0" w:color="auto"/>
            </w:tcBorders>
          </w:tcPr>
          <w:p w14:paraId="23AC8046" w14:textId="17A67D5E" w:rsidR="00AA169F" w:rsidRPr="006D5C2A" w:rsidRDefault="00AA169F" w:rsidP="009D295B">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7601B710" w14:textId="77777777" w:rsidTr="00B13054">
        <w:trPr>
          <w:cantSplit/>
          <w:jc w:val="center"/>
        </w:trPr>
        <w:tc>
          <w:tcPr>
            <w:tcW w:w="359" w:type="pct"/>
            <w:tcBorders>
              <w:top w:val="single" w:sz="4" w:space="0" w:color="auto"/>
              <w:left w:val="single" w:sz="4" w:space="0" w:color="auto"/>
              <w:bottom w:val="single" w:sz="4" w:space="0" w:color="auto"/>
              <w:right w:val="single" w:sz="4" w:space="0" w:color="auto"/>
            </w:tcBorders>
          </w:tcPr>
          <w:p w14:paraId="45ABAC67" w14:textId="77777777" w:rsidR="00AA169F" w:rsidRDefault="00AA169F" w:rsidP="009D295B">
            <w:pPr>
              <w:rPr>
                <w:rFonts w:ascii="Arial" w:hAnsi="Arial" w:cs="Arial"/>
                <w:sz w:val="20"/>
              </w:rPr>
            </w:pPr>
            <w:r>
              <w:rPr>
                <w:rFonts w:ascii="Arial" w:hAnsi="Arial" w:cs="Arial"/>
                <w:sz w:val="20"/>
              </w:rPr>
              <w:t>A7</w:t>
            </w:r>
          </w:p>
        </w:tc>
        <w:tc>
          <w:tcPr>
            <w:tcW w:w="530" w:type="pct"/>
            <w:tcBorders>
              <w:left w:val="single" w:sz="4" w:space="0" w:color="auto"/>
              <w:bottom w:val="single" w:sz="4" w:space="0" w:color="auto"/>
              <w:right w:val="single" w:sz="4" w:space="0" w:color="auto"/>
            </w:tcBorders>
          </w:tcPr>
          <w:p w14:paraId="6601CC60" w14:textId="77777777" w:rsidR="00AA169F" w:rsidRPr="006D5C2A" w:rsidRDefault="00AA169F" w:rsidP="00D22661">
            <w:pPr>
              <w:rPr>
                <w:rFonts w:ascii="Arial" w:hAnsi="Arial" w:cs="Arial"/>
                <w:sz w:val="20"/>
              </w:rPr>
            </w:pPr>
            <w:r w:rsidRPr="00E67562">
              <w:rPr>
                <w:rFonts w:ascii="Arial" w:hAnsi="Arial" w:cs="Arial"/>
                <w:sz w:val="20"/>
                <w:szCs w:val="20"/>
                <w:lang w:val="en-GB"/>
              </w:rPr>
              <w:t>10.4/02</w:t>
            </w:r>
          </w:p>
        </w:tc>
        <w:tc>
          <w:tcPr>
            <w:tcW w:w="591" w:type="pct"/>
            <w:tcBorders>
              <w:left w:val="single" w:sz="4" w:space="0" w:color="auto"/>
              <w:bottom w:val="single" w:sz="4" w:space="0" w:color="auto"/>
              <w:right w:val="single" w:sz="4" w:space="0" w:color="auto"/>
            </w:tcBorders>
          </w:tcPr>
          <w:p w14:paraId="6E0A5A5C" w14:textId="77777777" w:rsidR="00AA169F" w:rsidRPr="006D5C2A" w:rsidRDefault="00AA169F" w:rsidP="009D295B">
            <w:pPr>
              <w:rPr>
                <w:rFonts w:ascii="Arial" w:hAnsi="Arial" w:cs="Arial"/>
                <w:sz w:val="20"/>
              </w:rPr>
            </w:pPr>
            <w:r w:rsidRPr="00FD3160">
              <w:rPr>
                <w:rFonts w:ascii="Arial" w:hAnsi="Arial" w:cs="Arial"/>
                <w:sz w:val="20"/>
              </w:rPr>
              <w:t>Völkel, W.</w:t>
            </w:r>
          </w:p>
        </w:tc>
        <w:tc>
          <w:tcPr>
            <w:tcW w:w="311" w:type="pct"/>
            <w:tcBorders>
              <w:top w:val="single" w:sz="4" w:space="0" w:color="auto"/>
              <w:left w:val="single" w:sz="4" w:space="0" w:color="auto"/>
              <w:bottom w:val="single" w:sz="4" w:space="0" w:color="auto"/>
            </w:tcBorders>
          </w:tcPr>
          <w:p w14:paraId="1E39734F" w14:textId="77777777" w:rsidR="00AA169F" w:rsidRPr="006D5C2A" w:rsidRDefault="00AA169F" w:rsidP="009D295B">
            <w:pPr>
              <w:rPr>
                <w:rFonts w:ascii="Arial" w:hAnsi="Arial" w:cs="Arial"/>
                <w:sz w:val="20"/>
              </w:rPr>
            </w:pPr>
            <w:r>
              <w:rPr>
                <w:rFonts w:ascii="Arial" w:hAnsi="Arial" w:cs="Arial"/>
                <w:sz w:val="20"/>
              </w:rPr>
              <w:t>2014</w:t>
            </w:r>
          </w:p>
        </w:tc>
        <w:tc>
          <w:tcPr>
            <w:tcW w:w="989" w:type="pct"/>
            <w:tcBorders>
              <w:top w:val="single" w:sz="4" w:space="0" w:color="auto"/>
              <w:bottom w:val="single" w:sz="4" w:space="0" w:color="auto"/>
            </w:tcBorders>
          </w:tcPr>
          <w:p w14:paraId="1D096928" w14:textId="77777777" w:rsidR="00AA169F" w:rsidRPr="006D5C2A" w:rsidRDefault="00AA169F" w:rsidP="009D295B">
            <w:pPr>
              <w:rPr>
                <w:rFonts w:ascii="Arial" w:hAnsi="Arial" w:cs="Arial"/>
                <w:sz w:val="20"/>
              </w:rPr>
            </w:pPr>
            <w:r w:rsidRPr="00A50309">
              <w:rPr>
                <w:rFonts w:ascii="Arial" w:hAnsi="Arial" w:cs="Arial"/>
                <w:sz w:val="20"/>
              </w:rPr>
              <w:t>14C-Etofenprox (P and B label) - Biodegradation in activated sludge under aerobic conditions</w:t>
            </w:r>
          </w:p>
        </w:tc>
        <w:tc>
          <w:tcPr>
            <w:tcW w:w="1128" w:type="pct"/>
            <w:tcBorders>
              <w:top w:val="single" w:sz="4" w:space="0" w:color="auto"/>
              <w:bottom w:val="single" w:sz="4" w:space="0" w:color="auto"/>
            </w:tcBorders>
          </w:tcPr>
          <w:p w14:paraId="0D13D3A3" w14:textId="77777777" w:rsidR="00AA169F" w:rsidRPr="006D5C2A" w:rsidRDefault="00AA169F" w:rsidP="009D295B">
            <w:pPr>
              <w:rPr>
                <w:rFonts w:ascii="Arial" w:hAnsi="Arial" w:cs="Arial"/>
                <w:sz w:val="20"/>
              </w:rPr>
            </w:pPr>
            <w:r w:rsidRPr="00A50309">
              <w:rPr>
                <w:rFonts w:ascii="Arial" w:hAnsi="Arial" w:cs="Arial"/>
                <w:sz w:val="20"/>
              </w:rPr>
              <w:t>Mitsui Chemicals Agro, Inc.</w:t>
            </w:r>
          </w:p>
        </w:tc>
        <w:tc>
          <w:tcPr>
            <w:tcW w:w="294" w:type="pct"/>
            <w:tcBorders>
              <w:top w:val="single" w:sz="4" w:space="0" w:color="auto"/>
              <w:bottom w:val="single" w:sz="4" w:space="0" w:color="auto"/>
            </w:tcBorders>
          </w:tcPr>
          <w:p w14:paraId="4CAADF38" w14:textId="69244C9F" w:rsidR="00AA169F" w:rsidRPr="006D5C2A" w:rsidRDefault="00AA169F" w:rsidP="009D295B">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97" w:type="pct"/>
            <w:tcBorders>
              <w:top w:val="single" w:sz="4" w:space="0" w:color="auto"/>
              <w:bottom w:val="single" w:sz="4" w:space="0" w:color="auto"/>
            </w:tcBorders>
          </w:tcPr>
          <w:p w14:paraId="52423A5D" w14:textId="309C68EC" w:rsidR="00AA169F" w:rsidRPr="006D5C2A" w:rsidRDefault="00AA169F" w:rsidP="009D295B">
            <w:pPr>
              <w:jc w:val="center"/>
              <w:rPr>
                <w:rFonts w:ascii="Arial" w:hAnsi="Arial" w:cs="Arial"/>
                <w:sz w:val="20"/>
              </w:rPr>
            </w:pPr>
            <w:r>
              <w:rPr>
                <w:rFonts w:ascii="Arial" w:hAnsi="Arial" w:cs="Arial"/>
                <w:sz w:val="20"/>
              </w:rPr>
              <w:fldChar w:fldCharType="begin">
                <w:ffData>
                  <w:name w:val=""/>
                  <w:enabled/>
                  <w:calcOnExit w:val="0"/>
                  <w:checkBox>
                    <w:sizeAuto/>
                    <w:default w:val="0"/>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51C5E584" w14:textId="7B71F48E" w:rsidR="00AA169F" w:rsidRPr="006D5C2A" w:rsidRDefault="00AA169F" w:rsidP="009D295B">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1" w:type="pct"/>
            <w:tcBorders>
              <w:top w:val="single" w:sz="4" w:space="0" w:color="auto"/>
            </w:tcBorders>
          </w:tcPr>
          <w:p w14:paraId="3002C9BA" w14:textId="5DBFEF15" w:rsidR="00AA169F" w:rsidRPr="006D5C2A" w:rsidRDefault="00AA169F" w:rsidP="009D295B">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4126F282" w14:textId="77777777" w:rsidTr="00B13054">
        <w:trPr>
          <w:cantSplit/>
          <w:jc w:val="center"/>
        </w:trPr>
        <w:tc>
          <w:tcPr>
            <w:tcW w:w="359" w:type="pct"/>
            <w:tcBorders>
              <w:top w:val="single" w:sz="4" w:space="0" w:color="auto"/>
              <w:left w:val="single" w:sz="4" w:space="0" w:color="auto"/>
              <w:bottom w:val="single" w:sz="4" w:space="0" w:color="auto"/>
              <w:right w:val="single" w:sz="4" w:space="0" w:color="auto"/>
            </w:tcBorders>
          </w:tcPr>
          <w:p w14:paraId="3AD8E07E" w14:textId="77777777" w:rsidR="00AA169F" w:rsidRDefault="00AA169F" w:rsidP="009D295B">
            <w:pPr>
              <w:rPr>
                <w:rFonts w:ascii="Arial" w:hAnsi="Arial" w:cs="Arial"/>
                <w:sz w:val="20"/>
              </w:rPr>
            </w:pPr>
            <w:r>
              <w:rPr>
                <w:rFonts w:ascii="Arial" w:hAnsi="Arial" w:cs="Arial"/>
                <w:sz w:val="20"/>
              </w:rPr>
              <w:t>A7</w:t>
            </w:r>
          </w:p>
        </w:tc>
        <w:tc>
          <w:tcPr>
            <w:tcW w:w="530" w:type="pct"/>
            <w:tcBorders>
              <w:left w:val="single" w:sz="4" w:space="0" w:color="auto"/>
              <w:bottom w:val="single" w:sz="4" w:space="0" w:color="auto"/>
              <w:right w:val="single" w:sz="4" w:space="0" w:color="auto"/>
            </w:tcBorders>
          </w:tcPr>
          <w:p w14:paraId="2D290908" w14:textId="77777777" w:rsidR="00AA169F" w:rsidRPr="00CE5A28" w:rsidRDefault="00AA169F" w:rsidP="009D295B">
            <w:pPr>
              <w:rPr>
                <w:rFonts w:ascii="Arial" w:hAnsi="Arial" w:cs="Arial"/>
                <w:sz w:val="20"/>
              </w:rPr>
            </w:pPr>
            <w:r w:rsidRPr="00E67562">
              <w:rPr>
                <w:rFonts w:ascii="Arial" w:hAnsi="Arial" w:cs="Arial"/>
                <w:sz w:val="20"/>
                <w:szCs w:val="20"/>
                <w:lang w:val="en-GB"/>
              </w:rPr>
              <w:t>IUCLID 9.2.2/03</w:t>
            </w:r>
          </w:p>
        </w:tc>
        <w:tc>
          <w:tcPr>
            <w:tcW w:w="591" w:type="pct"/>
            <w:tcBorders>
              <w:left w:val="single" w:sz="4" w:space="0" w:color="auto"/>
              <w:bottom w:val="single" w:sz="4" w:space="0" w:color="auto"/>
              <w:right w:val="single" w:sz="4" w:space="0" w:color="auto"/>
            </w:tcBorders>
          </w:tcPr>
          <w:p w14:paraId="1A4C47C8" w14:textId="77777777" w:rsidR="00AA169F" w:rsidRPr="006D5C2A" w:rsidRDefault="00AA169F" w:rsidP="00A50309">
            <w:pPr>
              <w:rPr>
                <w:rFonts w:ascii="Arial" w:hAnsi="Arial" w:cs="Arial"/>
                <w:sz w:val="20"/>
              </w:rPr>
            </w:pPr>
            <w:r>
              <w:rPr>
                <w:rFonts w:ascii="Arial" w:hAnsi="Arial" w:cs="Arial"/>
                <w:sz w:val="20"/>
              </w:rPr>
              <w:t>Witte.B</w:t>
            </w:r>
          </w:p>
        </w:tc>
        <w:tc>
          <w:tcPr>
            <w:tcW w:w="311" w:type="pct"/>
            <w:tcBorders>
              <w:top w:val="single" w:sz="4" w:space="0" w:color="auto"/>
              <w:left w:val="single" w:sz="4" w:space="0" w:color="auto"/>
              <w:bottom w:val="single" w:sz="4" w:space="0" w:color="auto"/>
            </w:tcBorders>
          </w:tcPr>
          <w:p w14:paraId="7B6A8F41" w14:textId="77777777" w:rsidR="00AA169F" w:rsidRPr="006D5C2A" w:rsidRDefault="00AA169F" w:rsidP="009D295B">
            <w:pPr>
              <w:rPr>
                <w:rFonts w:ascii="Arial" w:hAnsi="Arial" w:cs="Arial"/>
                <w:sz w:val="20"/>
              </w:rPr>
            </w:pPr>
            <w:r>
              <w:rPr>
                <w:rFonts w:ascii="Arial" w:hAnsi="Arial" w:cs="Arial"/>
                <w:sz w:val="20"/>
              </w:rPr>
              <w:t>2013</w:t>
            </w:r>
          </w:p>
        </w:tc>
        <w:tc>
          <w:tcPr>
            <w:tcW w:w="989" w:type="pct"/>
            <w:tcBorders>
              <w:top w:val="single" w:sz="4" w:space="0" w:color="auto"/>
              <w:bottom w:val="single" w:sz="4" w:space="0" w:color="auto"/>
            </w:tcBorders>
          </w:tcPr>
          <w:p w14:paraId="4206BB61" w14:textId="77777777" w:rsidR="00AA169F" w:rsidRPr="006D5C2A" w:rsidRDefault="00AA169F" w:rsidP="009D295B">
            <w:pPr>
              <w:rPr>
                <w:rFonts w:ascii="Arial" w:hAnsi="Arial" w:cs="Arial"/>
                <w:sz w:val="20"/>
              </w:rPr>
            </w:pPr>
            <w:r w:rsidRPr="00A50309">
              <w:rPr>
                <w:rFonts w:ascii="Arial" w:hAnsi="Arial" w:cs="Arial"/>
                <w:sz w:val="20"/>
              </w:rPr>
              <w:t>Effects of Etofenprox on Reproduction of the Predatory Mite Hypoaspis aculeifer in Artificial Soil</w:t>
            </w:r>
          </w:p>
        </w:tc>
        <w:tc>
          <w:tcPr>
            <w:tcW w:w="1128" w:type="pct"/>
            <w:tcBorders>
              <w:top w:val="single" w:sz="4" w:space="0" w:color="auto"/>
              <w:bottom w:val="single" w:sz="4" w:space="0" w:color="auto"/>
            </w:tcBorders>
          </w:tcPr>
          <w:p w14:paraId="174F615E" w14:textId="77777777" w:rsidR="00AA169F" w:rsidRPr="006D5C2A" w:rsidRDefault="00AA169F" w:rsidP="009D295B">
            <w:pPr>
              <w:rPr>
                <w:rFonts w:ascii="Arial" w:hAnsi="Arial" w:cs="Arial"/>
                <w:sz w:val="20"/>
              </w:rPr>
            </w:pPr>
            <w:r w:rsidRPr="00A50309">
              <w:rPr>
                <w:rFonts w:ascii="Arial" w:hAnsi="Arial" w:cs="Arial"/>
                <w:sz w:val="20"/>
              </w:rPr>
              <w:t>Mitsui Chemicals Agro, Inc.</w:t>
            </w:r>
          </w:p>
        </w:tc>
        <w:tc>
          <w:tcPr>
            <w:tcW w:w="294" w:type="pct"/>
            <w:tcBorders>
              <w:top w:val="single" w:sz="4" w:space="0" w:color="auto"/>
              <w:bottom w:val="single" w:sz="4" w:space="0" w:color="auto"/>
            </w:tcBorders>
          </w:tcPr>
          <w:p w14:paraId="5B57008E" w14:textId="2743F071" w:rsidR="00AA169F" w:rsidRPr="006D5C2A" w:rsidRDefault="00AA169F" w:rsidP="009D295B">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97" w:type="pct"/>
            <w:tcBorders>
              <w:top w:val="single" w:sz="4" w:space="0" w:color="auto"/>
              <w:bottom w:val="single" w:sz="4" w:space="0" w:color="auto"/>
            </w:tcBorders>
          </w:tcPr>
          <w:p w14:paraId="33BD2446" w14:textId="746BE388" w:rsidR="00AA169F" w:rsidRPr="006D5C2A" w:rsidRDefault="00AA169F" w:rsidP="009D295B">
            <w:pPr>
              <w:jc w:val="center"/>
              <w:rPr>
                <w:rFonts w:ascii="Arial" w:hAnsi="Arial" w:cs="Arial"/>
                <w:sz w:val="20"/>
              </w:rPr>
            </w:pPr>
            <w:r>
              <w:rPr>
                <w:rFonts w:ascii="Arial" w:hAnsi="Arial" w:cs="Arial"/>
                <w:sz w:val="20"/>
              </w:rPr>
              <w:fldChar w:fldCharType="begin">
                <w:ffData>
                  <w:name w:val=""/>
                  <w:enabled/>
                  <w:calcOnExit w:val="0"/>
                  <w:checkBox>
                    <w:sizeAuto/>
                    <w:default w:val="0"/>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7A255F5A" w14:textId="6A04D95B" w:rsidR="00AA169F" w:rsidRPr="006D5C2A" w:rsidRDefault="00AA169F" w:rsidP="009D295B">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1" w:type="pct"/>
            <w:tcBorders>
              <w:top w:val="single" w:sz="4" w:space="0" w:color="auto"/>
            </w:tcBorders>
          </w:tcPr>
          <w:p w14:paraId="06C7FC4E" w14:textId="57136920" w:rsidR="00AA169F" w:rsidRPr="006D5C2A" w:rsidRDefault="00AA169F" w:rsidP="009D295B">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7AF9C5B9" w14:textId="77777777" w:rsidTr="00B13054">
        <w:trPr>
          <w:cantSplit/>
          <w:jc w:val="center"/>
        </w:trPr>
        <w:tc>
          <w:tcPr>
            <w:tcW w:w="359" w:type="pct"/>
            <w:tcBorders>
              <w:top w:val="single" w:sz="4" w:space="0" w:color="auto"/>
              <w:left w:val="single" w:sz="4" w:space="0" w:color="auto"/>
              <w:bottom w:val="single" w:sz="4" w:space="0" w:color="auto"/>
              <w:right w:val="single" w:sz="4" w:space="0" w:color="auto"/>
            </w:tcBorders>
          </w:tcPr>
          <w:p w14:paraId="0E324B95" w14:textId="77777777" w:rsidR="00AA169F" w:rsidRDefault="00AA169F" w:rsidP="009D295B">
            <w:pPr>
              <w:rPr>
                <w:rFonts w:ascii="Arial" w:hAnsi="Arial" w:cs="Arial"/>
                <w:sz w:val="20"/>
              </w:rPr>
            </w:pPr>
            <w:r>
              <w:rPr>
                <w:rFonts w:ascii="Arial" w:hAnsi="Arial" w:cs="Arial"/>
                <w:sz w:val="20"/>
              </w:rPr>
              <w:t>A7</w:t>
            </w:r>
          </w:p>
        </w:tc>
        <w:tc>
          <w:tcPr>
            <w:tcW w:w="530" w:type="pct"/>
            <w:tcBorders>
              <w:left w:val="single" w:sz="4" w:space="0" w:color="auto"/>
              <w:bottom w:val="single" w:sz="4" w:space="0" w:color="auto"/>
              <w:right w:val="single" w:sz="4" w:space="0" w:color="auto"/>
            </w:tcBorders>
          </w:tcPr>
          <w:p w14:paraId="3A8A4B40" w14:textId="77777777" w:rsidR="00AA169F" w:rsidRPr="00CE5A28" w:rsidRDefault="00AA169F" w:rsidP="009D295B">
            <w:pPr>
              <w:rPr>
                <w:rFonts w:ascii="Arial" w:hAnsi="Arial" w:cs="Arial"/>
                <w:sz w:val="20"/>
              </w:rPr>
            </w:pPr>
            <w:r w:rsidRPr="00E67562">
              <w:rPr>
                <w:rFonts w:ascii="Arial" w:hAnsi="Arial" w:cs="Arial"/>
                <w:sz w:val="20"/>
                <w:szCs w:val="20"/>
              </w:rPr>
              <w:t>IUCLID 9.2.2/01</w:t>
            </w:r>
          </w:p>
        </w:tc>
        <w:tc>
          <w:tcPr>
            <w:tcW w:w="591" w:type="pct"/>
            <w:tcBorders>
              <w:left w:val="single" w:sz="4" w:space="0" w:color="auto"/>
              <w:bottom w:val="single" w:sz="4" w:space="0" w:color="auto"/>
              <w:right w:val="single" w:sz="4" w:space="0" w:color="auto"/>
            </w:tcBorders>
          </w:tcPr>
          <w:p w14:paraId="6675B1F6" w14:textId="77777777" w:rsidR="00AA169F" w:rsidRPr="006D5C2A" w:rsidRDefault="00AA169F" w:rsidP="009D295B">
            <w:pPr>
              <w:rPr>
                <w:rFonts w:ascii="Arial" w:hAnsi="Arial" w:cs="Arial"/>
                <w:sz w:val="20"/>
              </w:rPr>
            </w:pPr>
            <w:r w:rsidRPr="00A50309">
              <w:rPr>
                <w:rFonts w:ascii="Arial" w:hAnsi="Arial" w:cs="Arial"/>
                <w:sz w:val="20"/>
              </w:rPr>
              <w:t>Hutcheson, K.</w:t>
            </w:r>
          </w:p>
        </w:tc>
        <w:tc>
          <w:tcPr>
            <w:tcW w:w="311" w:type="pct"/>
            <w:tcBorders>
              <w:top w:val="single" w:sz="4" w:space="0" w:color="auto"/>
              <w:left w:val="single" w:sz="4" w:space="0" w:color="auto"/>
              <w:bottom w:val="single" w:sz="4" w:space="0" w:color="auto"/>
            </w:tcBorders>
          </w:tcPr>
          <w:p w14:paraId="4C3910CB" w14:textId="77777777" w:rsidR="00AA169F" w:rsidRPr="006D5C2A" w:rsidRDefault="00AA169F" w:rsidP="009D295B">
            <w:pPr>
              <w:rPr>
                <w:rFonts w:ascii="Arial" w:hAnsi="Arial" w:cs="Arial"/>
                <w:sz w:val="20"/>
              </w:rPr>
            </w:pPr>
            <w:r>
              <w:rPr>
                <w:rFonts w:ascii="Arial" w:hAnsi="Arial" w:cs="Arial"/>
                <w:sz w:val="20"/>
              </w:rPr>
              <w:t>2014</w:t>
            </w:r>
          </w:p>
        </w:tc>
        <w:tc>
          <w:tcPr>
            <w:tcW w:w="989" w:type="pct"/>
            <w:tcBorders>
              <w:top w:val="single" w:sz="4" w:space="0" w:color="auto"/>
              <w:bottom w:val="single" w:sz="4" w:space="0" w:color="auto"/>
            </w:tcBorders>
          </w:tcPr>
          <w:p w14:paraId="44462133" w14:textId="77777777" w:rsidR="00AA169F" w:rsidRPr="006D5C2A" w:rsidRDefault="00AA169F" w:rsidP="009D295B">
            <w:pPr>
              <w:rPr>
                <w:rFonts w:ascii="Arial" w:hAnsi="Arial" w:cs="Arial"/>
                <w:sz w:val="20"/>
              </w:rPr>
            </w:pPr>
            <w:r w:rsidRPr="00A50309">
              <w:rPr>
                <w:rFonts w:ascii="Arial" w:hAnsi="Arial" w:cs="Arial"/>
                <w:sz w:val="20"/>
              </w:rPr>
              <w:t>Etofenprox: Earthworm Reproduction Test (Eisenia fetida)</w:t>
            </w:r>
          </w:p>
        </w:tc>
        <w:tc>
          <w:tcPr>
            <w:tcW w:w="1128" w:type="pct"/>
            <w:tcBorders>
              <w:top w:val="single" w:sz="4" w:space="0" w:color="auto"/>
              <w:bottom w:val="single" w:sz="4" w:space="0" w:color="auto"/>
            </w:tcBorders>
          </w:tcPr>
          <w:p w14:paraId="5174791E" w14:textId="77777777" w:rsidR="00AA169F" w:rsidRPr="006D5C2A" w:rsidRDefault="00AA169F" w:rsidP="009D295B">
            <w:pPr>
              <w:rPr>
                <w:rFonts w:ascii="Arial" w:hAnsi="Arial" w:cs="Arial"/>
                <w:sz w:val="20"/>
              </w:rPr>
            </w:pPr>
            <w:r w:rsidRPr="00A50309">
              <w:rPr>
                <w:rFonts w:ascii="Arial" w:hAnsi="Arial" w:cs="Arial"/>
                <w:sz w:val="20"/>
              </w:rPr>
              <w:t>Mitsui Chemicals Agro, Inc.</w:t>
            </w:r>
          </w:p>
        </w:tc>
        <w:tc>
          <w:tcPr>
            <w:tcW w:w="294" w:type="pct"/>
            <w:tcBorders>
              <w:top w:val="single" w:sz="4" w:space="0" w:color="auto"/>
              <w:bottom w:val="single" w:sz="4" w:space="0" w:color="auto"/>
            </w:tcBorders>
          </w:tcPr>
          <w:p w14:paraId="7C575AB2" w14:textId="1EB4CE23" w:rsidR="00AA169F" w:rsidRPr="006D5C2A" w:rsidRDefault="00AA169F" w:rsidP="009D295B">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97" w:type="pct"/>
            <w:tcBorders>
              <w:top w:val="single" w:sz="4" w:space="0" w:color="auto"/>
              <w:bottom w:val="single" w:sz="4" w:space="0" w:color="auto"/>
            </w:tcBorders>
          </w:tcPr>
          <w:p w14:paraId="3E3F66F6" w14:textId="1954E291" w:rsidR="00AA169F" w:rsidRPr="006D5C2A" w:rsidRDefault="00AA169F" w:rsidP="009D295B">
            <w:pPr>
              <w:jc w:val="center"/>
              <w:rPr>
                <w:rFonts w:ascii="Arial" w:hAnsi="Arial" w:cs="Arial"/>
                <w:sz w:val="20"/>
              </w:rPr>
            </w:pPr>
            <w:r>
              <w:rPr>
                <w:rFonts w:ascii="Arial" w:hAnsi="Arial" w:cs="Arial"/>
                <w:sz w:val="20"/>
              </w:rPr>
              <w:fldChar w:fldCharType="begin">
                <w:ffData>
                  <w:name w:val=""/>
                  <w:enabled/>
                  <w:calcOnExit w:val="0"/>
                  <w:checkBox>
                    <w:sizeAuto/>
                    <w:default w:val="0"/>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215DAE6E" w14:textId="6884A3F3" w:rsidR="00AA169F" w:rsidRPr="006D5C2A" w:rsidRDefault="00AA169F" w:rsidP="009D295B">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1" w:type="pct"/>
            <w:tcBorders>
              <w:top w:val="single" w:sz="4" w:space="0" w:color="auto"/>
            </w:tcBorders>
          </w:tcPr>
          <w:p w14:paraId="21F97B3E" w14:textId="439281DC" w:rsidR="00AA169F" w:rsidRPr="006D5C2A" w:rsidRDefault="00AA169F" w:rsidP="009D295B">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5241A877" w14:textId="77777777" w:rsidTr="00B13054">
        <w:trPr>
          <w:cantSplit/>
          <w:jc w:val="center"/>
        </w:trPr>
        <w:tc>
          <w:tcPr>
            <w:tcW w:w="359" w:type="pct"/>
            <w:tcBorders>
              <w:top w:val="single" w:sz="4" w:space="0" w:color="auto"/>
              <w:left w:val="single" w:sz="4" w:space="0" w:color="auto"/>
              <w:bottom w:val="single" w:sz="4" w:space="0" w:color="auto"/>
              <w:right w:val="single" w:sz="4" w:space="0" w:color="auto"/>
            </w:tcBorders>
          </w:tcPr>
          <w:p w14:paraId="5B233FFE" w14:textId="77777777" w:rsidR="00AA169F" w:rsidRDefault="00AA169F" w:rsidP="009D295B">
            <w:pPr>
              <w:rPr>
                <w:rFonts w:ascii="Arial" w:hAnsi="Arial" w:cs="Arial"/>
                <w:sz w:val="20"/>
              </w:rPr>
            </w:pPr>
            <w:r>
              <w:rPr>
                <w:rFonts w:ascii="Arial" w:hAnsi="Arial" w:cs="Arial"/>
                <w:sz w:val="20"/>
              </w:rPr>
              <w:t>A7</w:t>
            </w:r>
          </w:p>
        </w:tc>
        <w:tc>
          <w:tcPr>
            <w:tcW w:w="530" w:type="pct"/>
            <w:tcBorders>
              <w:left w:val="single" w:sz="4" w:space="0" w:color="auto"/>
              <w:bottom w:val="single" w:sz="4" w:space="0" w:color="auto"/>
              <w:right w:val="single" w:sz="4" w:space="0" w:color="auto"/>
            </w:tcBorders>
          </w:tcPr>
          <w:p w14:paraId="725AE1CA" w14:textId="77777777" w:rsidR="00AA169F" w:rsidRPr="00CE5A28" w:rsidRDefault="00AA169F" w:rsidP="009D295B">
            <w:pPr>
              <w:rPr>
                <w:rFonts w:ascii="Arial" w:hAnsi="Arial" w:cs="Arial"/>
                <w:sz w:val="20"/>
              </w:rPr>
            </w:pPr>
            <w:r w:rsidRPr="00E67562">
              <w:rPr>
                <w:rFonts w:ascii="Arial" w:hAnsi="Arial" w:cs="Arial"/>
                <w:sz w:val="20"/>
                <w:szCs w:val="20"/>
                <w:lang w:val="en-GB"/>
              </w:rPr>
              <w:t>IUCLID 3.2.2/02</w:t>
            </w:r>
          </w:p>
        </w:tc>
        <w:tc>
          <w:tcPr>
            <w:tcW w:w="591" w:type="pct"/>
            <w:tcBorders>
              <w:left w:val="single" w:sz="4" w:space="0" w:color="auto"/>
              <w:bottom w:val="single" w:sz="4" w:space="0" w:color="auto"/>
              <w:right w:val="single" w:sz="4" w:space="0" w:color="auto"/>
            </w:tcBorders>
          </w:tcPr>
          <w:p w14:paraId="2394FF84" w14:textId="77777777" w:rsidR="00AA169F" w:rsidRPr="006D5C2A" w:rsidRDefault="00AA169F" w:rsidP="009D295B">
            <w:pPr>
              <w:rPr>
                <w:rFonts w:ascii="Arial" w:hAnsi="Arial" w:cs="Arial"/>
                <w:sz w:val="20"/>
              </w:rPr>
            </w:pPr>
            <w:r w:rsidRPr="00CE5A28">
              <w:rPr>
                <w:rFonts w:ascii="Arial" w:hAnsi="Arial" w:cs="Arial"/>
                <w:sz w:val="20"/>
              </w:rPr>
              <w:t>Sandrock C</w:t>
            </w:r>
          </w:p>
        </w:tc>
        <w:tc>
          <w:tcPr>
            <w:tcW w:w="311" w:type="pct"/>
            <w:tcBorders>
              <w:top w:val="single" w:sz="4" w:space="0" w:color="auto"/>
              <w:left w:val="single" w:sz="4" w:space="0" w:color="auto"/>
              <w:bottom w:val="single" w:sz="4" w:space="0" w:color="auto"/>
            </w:tcBorders>
          </w:tcPr>
          <w:p w14:paraId="261B2B9E" w14:textId="77777777" w:rsidR="00AA169F" w:rsidRPr="006D5C2A" w:rsidRDefault="00AA169F" w:rsidP="009D295B">
            <w:pPr>
              <w:rPr>
                <w:rFonts w:ascii="Arial" w:hAnsi="Arial" w:cs="Arial"/>
                <w:sz w:val="20"/>
              </w:rPr>
            </w:pPr>
            <w:r>
              <w:rPr>
                <w:rFonts w:ascii="Arial" w:hAnsi="Arial" w:cs="Arial"/>
                <w:sz w:val="20"/>
              </w:rPr>
              <w:t>2014</w:t>
            </w:r>
          </w:p>
        </w:tc>
        <w:tc>
          <w:tcPr>
            <w:tcW w:w="989" w:type="pct"/>
            <w:tcBorders>
              <w:top w:val="single" w:sz="4" w:space="0" w:color="auto"/>
              <w:bottom w:val="single" w:sz="4" w:space="0" w:color="auto"/>
            </w:tcBorders>
          </w:tcPr>
          <w:p w14:paraId="7B651CDE" w14:textId="77777777" w:rsidR="00AA169F" w:rsidRPr="006D5C2A" w:rsidRDefault="00AA169F" w:rsidP="009D295B">
            <w:pPr>
              <w:rPr>
                <w:rFonts w:ascii="Arial" w:hAnsi="Arial" w:cs="Arial"/>
                <w:sz w:val="20"/>
              </w:rPr>
            </w:pPr>
            <w:r w:rsidRPr="00CE5A28">
              <w:rPr>
                <w:rFonts w:ascii="Arial" w:hAnsi="Arial" w:cs="Arial"/>
                <w:sz w:val="20"/>
              </w:rPr>
              <w:t>Toxicity of Etofenprox on Reproduction of Folsomia candida (Collembola: Isotomidae) in Artificial Soil</w:t>
            </w:r>
          </w:p>
        </w:tc>
        <w:tc>
          <w:tcPr>
            <w:tcW w:w="1128" w:type="pct"/>
            <w:tcBorders>
              <w:top w:val="single" w:sz="4" w:space="0" w:color="auto"/>
              <w:bottom w:val="single" w:sz="4" w:space="0" w:color="auto"/>
            </w:tcBorders>
          </w:tcPr>
          <w:p w14:paraId="711173FF" w14:textId="77777777" w:rsidR="00AA169F" w:rsidRPr="006D5C2A" w:rsidRDefault="00AA169F" w:rsidP="009D295B">
            <w:pPr>
              <w:rPr>
                <w:rFonts w:ascii="Arial" w:hAnsi="Arial" w:cs="Arial"/>
                <w:sz w:val="20"/>
              </w:rPr>
            </w:pPr>
            <w:r w:rsidRPr="00A50309">
              <w:rPr>
                <w:rFonts w:ascii="Arial" w:hAnsi="Arial" w:cs="Arial"/>
                <w:sz w:val="20"/>
              </w:rPr>
              <w:t>Mitsui Chemicals Agro, Inc.</w:t>
            </w:r>
          </w:p>
        </w:tc>
        <w:tc>
          <w:tcPr>
            <w:tcW w:w="294" w:type="pct"/>
            <w:tcBorders>
              <w:top w:val="single" w:sz="4" w:space="0" w:color="auto"/>
              <w:bottom w:val="single" w:sz="4" w:space="0" w:color="auto"/>
            </w:tcBorders>
          </w:tcPr>
          <w:p w14:paraId="459BE783" w14:textId="668CB3EE" w:rsidR="00AA169F" w:rsidRPr="006D5C2A" w:rsidRDefault="00AA169F" w:rsidP="009D295B">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97" w:type="pct"/>
            <w:tcBorders>
              <w:top w:val="single" w:sz="4" w:space="0" w:color="auto"/>
              <w:bottom w:val="single" w:sz="4" w:space="0" w:color="auto"/>
            </w:tcBorders>
          </w:tcPr>
          <w:p w14:paraId="090D5965" w14:textId="3EDF9797" w:rsidR="00AA169F" w:rsidRPr="006D5C2A" w:rsidRDefault="00AA169F" w:rsidP="009D295B">
            <w:pPr>
              <w:jc w:val="center"/>
              <w:rPr>
                <w:rFonts w:ascii="Arial" w:hAnsi="Arial" w:cs="Arial"/>
                <w:sz w:val="20"/>
              </w:rPr>
            </w:pPr>
            <w:r>
              <w:rPr>
                <w:rFonts w:ascii="Arial" w:hAnsi="Arial" w:cs="Arial"/>
                <w:sz w:val="20"/>
              </w:rPr>
              <w:fldChar w:fldCharType="begin">
                <w:ffData>
                  <w:name w:val=""/>
                  <w:enabled/>
                  <w:calcOnExit w:val="0"/>
                  <w:checkBox>
                    <w:sizeAuto/>
                    <w:default w:val="0"/>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602B3222" w14:textId="22C74570" w:rsidR="00AA169F" w:rsidRPr="006D5C2A" w:rsidRDefault="00AA169F" w:rsidP="009D295B">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1" w:type="pct"/>
            <w:tcBorders>
              <w:top w:val="single" w:sz="4" w:space="0" w:color="auto"/>
            </w:tcBorders>
          </w:tcPr>
          <w:p w14:paraId="742F3643" w14:textId="51BF9B66" w:rsidR="00AA169F" w:rsidRPr="006D5C2A" w:rsidRDefault="00AA169F" w:rsidP="009D295B">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7730A985" w14:textId="77777777" w:rsidTr="00B13054">
        <w:trPr>
          <w:cantSplit/>
          <w:jc w:val="center"/>
        </w:trPr>
        <w:tc>
          <w:tcPr>
            <w:tcW w:w="359" w:type="pct"/>
            <w:tcBorders>
              <w:top w:val="single" w:sz="4" w:space="0" w:color="auto"/>
              <w:left w:val="single" w:sz="4" w:space="0" w:color="auto"/>
              <w:bottom w:val="single" w:sz="4" w:space="0" w:color="auto"/>
              <w:right w:val="single" w:sz="4" w:space="0" w:color="auto"/>
            </w:tcBorders>
          </w:tcPr>
          <w:p w14:paraId="3BE8CE73" w14:textId="77777777" w:rsidR="00A50309" w:rsidRDefault="00A50309" w:rsidP="009D295B">
            <w:pPr>
              <w:rPr>
                <w:rFonts w:ascii="Arial" w:hAnsi="Arial" w:cs="Arial"/>
                <w:sz w:val="20"/>
              </w:rPr>
            </w:pPr>
            <w:r>
              <w:rPr>
                <w:rFonts w:ascii="Arial" w:hAnsi="Arial" w:cs="Arial"/>
                <w:sz w:val="20"/>
              </w:rPr>
              <w:lastRenderedPageBreak/>
              <w:t>A7</w:t>
            </w:r>
          </w:p>
        </w:tc>
        <w:tc>
          <w:tcPr>
            <w:tcW w:w="530" w:type="pct"/>
            <w:tcBorders>
              <w:left w:val="single" w:sz="4" w:space="0" w:color="auto"/>
              <w:bottom w:val="single" w:sz="4" w:space="0" w:color="auto"/>
              <w:right w:val="single" w:sz="4" w:space="0" w:color="auto"/>
            </w:tcBorders>
          </w:tcPr>
          <w:p w14:paraId="6D44D6DC" w14:textId="3EB97D5C" w:rsidR="00A50309" w:rsidRPr="00CE5A28" w:rsidRDefault="00A50309" w:rsidP="009D295B">
            <w:pPr>
              <w:rPr>
                <w:rFonts w:ascii="Arial" w:hAnsi="Arial" w:cs="Arial"/>
                <w:sz w:val="20"/>
              </w:rPr>
            </w:pPr>
            <w:r w:rsidRPr="00CE5A28">
              <w:rPr>
                <w:rFonts w:ascii="Arial" w:hAnsi="Arial" w:cs="Arial"/>
                <w:sz w:val="20"/>
              </w:rPr>
              <w:fldChar w:fldCharType="begin"/>
            </w:r>
            <w:r w:rsidRPr="00CE5A28">
              <w:rPr>
                <w:rFonts w:ascii="Arial" w:hAnsi="Arial" w:cs="Arial"/>
                <w:sz w:val="20"/>
              </w:rPr>
              <w:instrText xml:space="preserve"> REF _Ref462142352 \h </w:instrText>
            </w:r>
            <w:r w:rsidR="00CE5A28" w:rsidRPr="00CE5A28">
              <w:rPr>
                <w:rFonts w:ascii="Arial" w:hAnsi="Arial" w:cs="Arial"/>
                <w:sz w:val="20"/>
              </w:rPr>
              <w:instrText xml:space="preserve"> \* MERGEFORMAT </w:instrText>
            </w:r>
            <w:r w:rsidRPr="00CE5A28">
              <w:rPr>
                <w:rFonts w:ascii="Arial" w:hAnsi="Arial" w:cs="Arial"/>
                <w:sz w:val="20"/>
              </w:rPr>
            </w:r>
            <w:r w:rsidRPr="00CE5A28">
              <w:rPr>
                <w:rFonts w:ascii="Arial" w:hAnsi="Arial" w:cs="Arial"/>
                <w:sz w:val="20"/>
              </w:rPr>
              <w:fldChar w:fldCharType="separate"/>
            </w:r>
            <w:r w:rsidR="00112D8F" w:rsidRPr="00112D8F">
              <w:rPr>
                <w:rFonts w:ascii="Arial" w:hAnsi="Arial" w:cs="Arial"/>
                <w:color w:val="000000"/>
              </w:rPr>
              <w:t xml:space="preserve">Table </w:t>
            </w:r>
            <w:r w:rsidR="00112D8F" w:rsidRPr="00112D8F">
              <w:rPr>
                <w:rFonts w:ascii="Arial" w:hAnsi="Arial" w:cs="Arial"/>
                <w:noProof/>
                <w:color w:val="000000"/>
              </w:rPr>
              <w:t>8</w:t>
            </w:r>
            <w:r w:rsidRPr="00CE5A28">
              <w:rPr>
                <w:rFonts w:ascii="Arial" w:hAnsi="Arial" w:cs="Arial"/>
                <w:sz w:val="20"/>
              </w:rPr>
              <w:fldChar w:fldCharType="end"/>
            </w:r>
          </w:p>
        </w:tc>
        <w:tc>
          <w:tcPr>
            <w:tcW w:w="591" w:type="pct"/>
            <w:tcBorders>
              <w:left w:val="single" w:sz="4" w:space="0" w:color="auto"/>
              <w:bottom w:val="single" w:sz="4" w:space="0" w:color="auto"/>
              <w:right w:val="single" w:sz="4" w:space="0" w:color="auto"/>
            </w:tcBorders>
          </w:tcPr>
          <w:p w14:paraId="04F3A1E6" w14:textId="77777777" w:rsidR="00A50309" w:rsidRPr="006D5C2A" w:rsidRDefault="00CE5A28" w:rsidP="009D295B">
            <w:pPr>
              <w:rPr>
                <w:rFonts w:ascii="Arial" w:hAnsi="Arial" w:cs="Arial"/>
                <w:sz w:val="20"/>
              </w:rPr>
            </w:pPr>
            <w:r w:rsidRPr="00CE5A28">
              <w:rPr>
                <w:rFonts w:ascii="Arial" w:hAnsi="Arial" w:cs="Arial"/>
                <w:sz w:val="20"/>
              </w:rPr>
              <w:t>Stojanowitsch M.</w:t>
            </w:r>
          </w:p>
        </w:tc>
        <w:tc>
          <w:tcPr>
            <w:tcW w:w="311" w:type="pct"/>
            <w:tcBorders>
              <w:top w:val="single" w:sz="4" w:space="0" w:color="auto"/>
              <w:left w:val="single" w:sz="4" w:space="0" w:color="auto"/>
              <w:bottom w:val="single" w:sz="4" w:space="0" w:color="auto"/>
            </w:tcBorders>
          </w:tcPr>
          <w:p w14:paraId="11969E4B" w14:textId="77777777" w:rsidR="00A50309" w:rsidRPr="006D5C2A" w:rsidRDefault="00CE5A28" w:rsidP="009D295B">
            <w:pPr>
              <w:rPr>
                <w:rFonts w:ascii="Arial" w:hAnsi="Arial" w:cs="Arial"/>
                <w:sz w:val="20"/>
              </w:rPr>
            </w:pPr>
            <w:r>
              <w:rPr>
                <w:rFonts w:ascii="Arial" w:hAnsi="Arial" w:cs="Arial"/>
                <w:sz w:val="20"/>
              </w:rPr>
              <w:t>2014</w:t>
            </w:r>
          </w:p>
        </w:tc>
        <w:tc>
          <w:tcPr>
            <w:tcW w:w="989" w:type="pct"/>
            <w:tcBorders>
              <w:top w:val="single" w:sz="4" w:space="0" w:color="auto"/>
              <w:bottom w:val="single" w:sz="4" w:space="0" w:color="auto"/>
            </w:tcBorders>
          </w:tcPr>
          <w:p w14:paraId="5A435D64" w14:textId="77777777" w:rsidR="00A50309" w:rsidRPr="006D5C2A" w:rsidRDefault="00CE5A28" w:rsidP="009D295B">
            <w:pPr>
              <w:rPr>
                <w:rFonts w:ascii="Arial" w:hAnsi="Arial" w:cs="Arial"/>
                <w:sz w:val="20"/>
              </w:rPr>
            </w:pPr>
            <w:r w:rsidRPr="00CE5A28">
              <w:rPr>
                <w:rFonts w:ascii="Arial" w:hAnsi="Arial" w:cs="Arial"/>
                <w:sz w:val="20"/>
              </w:rPr>
              <w:t>Etofenprox: Effects on the Activity of the Soil Microflora under Laboratory Conditions (Nitrogen and Carbon Transformation Test)</w:t>
            </w:r>
          </w:p>
        </w:tc>
        <w:tc>
          <w:tcPr>
            <w:tcW w:w="1128" w:type="pct"/>
            <w:tcBorders>
              <w:top w:val="single" w:sz="4" w:space="0" w:color="auto"/>
              <w:bottom w:val="single" w:sz="4" w:space="0" w:color="auto"/>
            </w:tcBorders>
          </w:tcPr>
          <w:p w14:paraId="65629D5E" w14:textId="77777777" w:rsidR="00A50309" w:rsidRPr="006D5C2A" w:rsidRDefault="00CE5A28" w:rsidP="009D295B">
            <w:pPr>
              <w:rPr>
                <w:rFonts w:ascii="Arial" w:hAnsi="Arial" w:cs="Arial"/>
                <w:sz w:val="20"/>
              </w:rPr>
            </w:pPr>
            <w:r w:rsidRPr="00CE5A28">
              <w:rPr>
                <w:rFonts w:ascii="Arial" w:hAnsi="Arial" w:cs="Arial"/>
                <w:sz w:val="20"/>
              </w:rPr>
              <w:t>Mitsui Chemicals Agro, Inc.</w:t>
            </w:r>
          </w:p>
        </w:tc>
        <w:tc>
          <w:tcPr>
            <w:tcW w:w="294" w:type="pct"/>
            <w:tcBorders>
              <w:top w:val="single" w:sz="4" w:space="0" w:color="auto"/>
              <w:bottom w:val="single" w:sz="4" w:space="0" w:color="auto"/>
            </w:tcBorders>
          </w:tcPr>
          <w:p w14:paraId="133C0966" w14:textId="6D0AFC13" w:rsidR="00A50309" w:rsidRPr="006D5C2A" w:rsidRDefault="00CE5A28" w:rsidP="009D295B">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97" w:type="pct"/>
            <w:tcBorders>
              <w:top w:val="single" w:sz="4" w:space="0" w:color="auto"/>
              <w:bottom w:val="single" w:sz="4" w:space="0" w:color="auto"/>
            </w:tcBorders>
          </w:tcPr>
          <w:p w14:paraId="01415744" w14:textId="597553F2" w:rsidR="00A50309" w:rsidRPr="006D5C2A" w:rsidRDefault="00CE5A28" w:rsidP="009D295B">
            <w:pPr>
              <w:jc w:val="center"/>
              <w:rPr>
                <w:rFonts w:ascii="Arial" w:hAnsi="Arial" w:cs="Arial"/>
                <w:sz w:val="20"/>
              </w:rPr>
            </w:pPr>
            <w:r>
              <w:rPr>
                <w:rFonts w:ascii="Arial" w:hAnsi="Arial" w:cs="Arial"/>
                <w:sz w:val="20"/>
              </w:rPr>
              <w:fldChar w:fldCharType="begin">
                <w:ffData>
                  <w:name w:val=""/>
                  <w:enabled/>
                  <w:calcOnExit w:val="0"/>
                  <w:checkBox>
                    <w:sizeAuto/>
                    <w:default w:val="0"/>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42BD6A93" w14:textId="05224C40" w:rsidR="00A50309" w:rsidRPr="006D5C2A" w:rsidRDefault="00A50309" w:rsidP="009D295B">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1" w:type="pct"/>
            <w:tcBorders>
              <w:top w:val="single" w:sz="4" w:space="0" w:color="auto"/>
            </w:tcBorders>
          </w:tcPr>
          <w:p w14:paraId="77AE5CF2" w14:textId="0FD3E4DB" w:rsidR="00A50309" w:rsidRPr="006D5C2A" w:rsidRDefault="00A50309" w:rsidP="009D295B">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bl>
    <w:p w14:paraId="20E44C07" w14:textId="77777777" w:rsidR="00DE2F92" w:rsidRPr="006D5C2A" w:rsidRDefault="00DE2F92" w:rsidP="00DE2F92">
      <w:pPr>
        <w:rPr>
          <w:rFonts w:ascii="Arial" w:hAnsi="Arial" w:cs="Arial"/>
          <w:bCs/>
          <w:color w:val="000000"/>
          <w:sz w:val="20"/>
        </w:rPr>
      </w:pPr>
    </w:p>
    <w:p w14:paraId="714573FE" w14:textId="77777777" w:rsidR="00DE2F92" w:rsidRPr="006D5C2A" w:rsidRDefault="00DE2F92" w:rsidP="00DE2F92">
      <w:pPr>
        <w:pStyle w:val="Titre5"/>
        <w:numPr>
          <w:ilvl w:val="0"/>
          <w:numId w:val="0"/>
        </w:numPr>
        <w:spacing w:before="0" w:after="0"/>
        <w:rPr>
          <w:rFonts w:cs="Arial"/>
        </w:rPr>
      </w:pPr>
      <w:r w:rsidRPr="006D5C2A">
        <w:rPr>
          <w:rFonts w:cs="Arial"/>
        </w:rPr>
        <w:t xml:space="preserve">List of </w:t>
      </w:r>
      <w:r w:rsidRPr="006D5C2A">
        <w:rPr>
          <w:rFonts w:cs="Arial"/>
          <w:u w:val="single"/>
        </w:rPr>
        <w:t>new data</w:t>
      </w:r>
      <w:r w:rsidRPr="006D5C2A">
        <w:rPr>
          <w:rFonts w:cs="Arial"/>
        </w:rPr>
        <w:t xml:space="preserve"> submitted in support of the evaluation of the biocidal product</w:t>
      </w:r>
    </w:p>
    <w:p w14:paraId="107FD41B" w14:textId="77777777" w:rsidR="00DE2F92" w:rsidRPr="006D5C2A" w:rsidRDefault="00DE2F92" w:rsidP="00DE2F92">
      <w:pPr>
        <w:rPr>
          <w:rFonts w:ascii="Arial" w:hAnsi="Arial" w:cs="Arial"/>
          <w:lang w:eastAsia="en-US"/>
        </w:rPr>
      </w:pPr>
    </w:p>
    <w:tbl>
      <w:tblPr>
        <w:tblW w:w="473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982"/>
        <w:gridCol w:w="1794"/>
        <w:gridCol w:w="1142"/>
        <w:gridCol w:w="623"/>
        <w:gridCol w:w="4839"/>
        <w:gridCol w:w="973"/>
        <w:gridCol w:w="779"/>
        <w:gridCol w:w="787"/>
        <w:gridCol w:w="716"/>
        <w:gridCol w:w="615"/>
      </w:tblGrid>
      <w:tr w:rsidR="00DB1910" w:rsidRPr="006D5C2A" w14:paraId="786D1CBA" w14:textId="77777777" w:rsidTr="00B13054">
        <w:trPr>
          <w:cantSplit/>
          <w:tblHeader/>
          <w:jc w:val="center"/>
        </w:trPr>
        <w:tc>
          <w:tcPr>
            <w:tcW w:w="371" w:type="pct"/>
            <w:tcBorders>
              <w:left w:val="single" w:sz="4" w:space="0" w:color="auto"/>
              <w:bottom w:val="nil"/>
              <w:right w:val="single" w:sz="4" w:space="0" w:color="auto"/>
            </w:tcBorders>
          </w:tcPr>
          <w:p w14:paraId="12F8DAF7" w14:textId="77777777" w:rsidR="00AA169F" w:rsidRPr="006D5C2A" w:rsidRDefault="00AA169F" w:rsidP="009D295B">
            <w:pPr>
              <w:rPr>
                <w:rFonts w:ascii="Arial" w:hAnsi="Arial" w:cs="Arial"/>
                <w:b/>
                <w:bCs/>
                <w:sz w:val="20"/>
              </w:rPr>
            </w:pPr>
            <w:r w:rsidRPr="006D5C2A">
              <w:rPr>
                <w:rFonts w:ascii="Arial" w:hAnsi="Arial" w:cs="Arial"/>
                <w:b/>
                <w:bCs/>
                <w:sz w:val="20"/>
              </w:rPr>
              <w:lastRenderedPageBreak/>
              <w:t>Section No</w:t>
            </w:r>
          </w:p>
          <w:p w14:paraId="6FF4F052" w14:textId="77777777" w:rsidR="00AA169F" w:rsidRPr="006D5C2A" w:rsidRDefault="00AA169F" w:rsidP="009D295B">
            <w:pPr>
              <w:rPr>
                <w:rFonts w:ascii="Arial" w:hAnsi="Arial" w:cs="Arial"/>
                <w:b/>
                <w:bCs/>
                <w:sz w:val="20"/>
              </w:rPr>
            </w:pPr>
          </w:p>
        </w:tc>
        <w:tc>
          <w:tcPr>
            <w:tcW w:w="677" w:type="pct"/>
            <w:vMerge w:val="restart"/>
            <w:tcBorders>
              <w:left w:val="single" w:sz="4" w:space="0" w:color="auto"/>
              <w:right w:val="single" w:sz="4" w:space="0" w:color="auto"/>
            </w:tcBorders>
          </w:tcPr>
          <w:p w14:paraId="22B47BA4" w14:textId="77777777" w:rsidR="00AA169F" w:rsidRPr="006D5C2A" w:rsidRDefault="00AA169F" w:rsidP="009D295B">
            <w:pPr>
              <w:rPr>
                <w:rFonts w:ascii="Arial" w:hAnsi="Arial" w:cs="Arial"/>
                <w:b/>
                <w:sz w:val="20"/>
              </w:rPr>
            </w:pPr>
            <w:r w:rsidRPr="006D5C2A">
              <w:rPr>
                <w:rFonts w:ascii="Arial" w:hAnsi="Arial" w:cs="Arial"/>
                <w:b/>
                <w:bCs/>
                <w:sz w:val="20"/>
              </w:rPr>
              <w:t>Reference No</w:t>
            </w:r>
          </w:p>
        </w:tc>
        <w:tc>
          <w:tcPr>
            <w:tcW w:w="431" w:type="pct"/>
            <w:vMerge w:val="restart"/>
            <w:tcBorders>
              <w:left w:val="single" w:sz="4" w:space="0" w:color="auto"/>
              <w:right w:val="single" w:sz="4" w:space="0" w:color="auto"/>
            </w:tcBorders>
          </w:tcPr>
          <w:p w14:paraId="00F8142E" w14:textId="77777777" w:rsidR="00AA169F" w:rsidRPr="006D5C2A" w:rsidRDefault="00AA169F" w:rsidP="009D295B">
            <w:pPr>
              <w:rPr>
                <w:rFonts w:ascii="Arial" w:hAnsi="Arial" w:cs="Arial"/>
                <w:b/>
                <w:sz w:val="20"/>
              </w:rPr>
            </w:pPr>
            <w:r w:rsidRPr="006D5C2A">
              <w:rPr>
                <w:rFonts w:ascii="Arial" w:hAnsi="Arial" w:cs="Arial"/>
                <w:b/>
                <w:sz w:val="20"/>
              </w:rPr>
              <w:t>Author</w:t>
            </w:r>
          </w:p>
        </w:tc>
        <w:tc>
          <w:tcPr>
            <w:tcW w:w="235" w:type="pct"/>
            <w:vMerge w:val="restart"/>
            <w:tcBorders>
              <w:left w:val="single" w:sz="4" w:space="0" w:color="auto"/>
              <w:right w:val="single" w:sz="4" w:space="0" w:color="auto"/>
            </w:tcBorders>
          </w:tcPr>
          <w:p w14:paraId="482AD4C5" w14:textId="77777777" w:rsidR="00AA169F" w:rsidRPr="006D5C2A" w:rsidRDefault="00AA169F" w:rsidP="009D295B">
            <w:pPr>
              <w:rPr>
                <w:rFonts w:ascii="Arial" w:hAnsi="Arial" w:cs="Arial"/>
                <w:b/>
                <w:sz w:val="20"/>
              </w:rPr>
            </w:pPr>
            <w:r w:rsidRPr="006D5C2A">
              <w:rPr>
                <w:rFonts w:ascii="Arial" w:hAnsi="Arial" w:cs="Arial"/>
                <w:b/>
                <w:sz w:val="20"/>
              </w:rPr>
              <w:t>Year</w:t>
            </w:r>
          </w:p>
        </w:tc>
        <w:tc>
          <w:tcPr>
            <w:tcW w:w="1826" w:type="pct"/>
            <w:vMerge w:val="restart"/>
            <w:tcBorders>
              <w:left w:val="single" w:sz="4" w:space="0" w:color="auto"/>
              <w:right w:val="single" w:sz="4" w:space="0" w:color="auto"/>
            </w:tcBorders>
          </w:tcPr>
          <w:p w14:paraId="2E315BEA" w14:textId="77777777" w:rsidR="00AA169F" w:rsidRPr="006D5C2A" w:rsidRDefault="00AA169F" w:rsidP="009D295B">
            <w:pPr>
              <w:rPr>
                <w:rFonts w:ascii="Arial" w:hAnsi="Arial" w:cs="Arial"/>
                <w:b/>
                <w:bCs/>
                <w:sz w:val="20"/>
              </w:rPr>
            </w:pPr>
            <w:r w:rsidRPr="006D5C2A">
              <w:rPr>
                <w:rFonts w:ascii="Arial" w:hAnsi="Arial" w:cs="Arial"/>
                <w:b/>
                <w:bCs/>
                <w:sz w:val="20"/>
              </w:rPr>
              <w:t>Title</w:t>
            </w:r>
            <w:r w:rsidRPr="006D5C2A">
              <w:rPr>
                <w:rFonts w:ascii="Arial" w:hAnsi="Arial" w:cs="Arial"/>
                <w:b/>
                <w:bCs/>
                <w:sz w:val="20"/>
              </w:rPr>
              <w:br/>
            </w:r>
          </w:p>
        </w:tc>
        <w:tc>
          <w:tcPr>
            <w:tcW w:w="367" w:type="pct"/>
            <w:tcBorders>
              <w:left w:val="single" w:sz="4" w:space="0" w:color="auto"/>
              <w:bottom w:val="nil"/>
              <w:right w:val="single" w:sz="4" w:space="0" w:color="auto"/>
            </w:tcBorders>
          </w:tcPr>
          <w:p w14:paraId="369FF6DA" w14:textId="77777777" w:rsidR="00AA169F" w:rsidRPr="006D5C2A" w:rsidRDefault="00AA169F" w:rsidP="009D295B">
            <w:pPr>
              <w:jc w:val="center"/>
              <w:rPr>
                <w:rFonts w:ascii="Arial" w:hAnsi="Arial" w:cs="Arial"/>
                <w:b/>
                <w:sz w:val="20"/>
              </w:rPr>
            </w:pPr>
            <w:r w:rsidRPr="006D5C2A">
              <w:rPr>
                <w:rFonts w:ascii="Arial" w:hAnsi="Arial" w:cs="Arial"/>
                <w:b/>
                <w:sz w:val="20"/>
              </w:rPr>
              <w:t>Owner of data</w:t>
            </w:r>
          </w:p>
        </w:tc>
        <w:tc>
          <w:tcPr>
            <w:tcW w:w="591" w:type="pct"/>
            <w:gridSpan w:val="2"/>
            <w:tcBorders>
              <w:left w:val="single" w:sz="4" w:space="0" w:color="auto"/>
              <w:bottom w:val="single" w:sz="4" w:space="0" w:color="auto"/>
              <w:right w:val="single" w:sz="4" w:space="0" w:color="auto"/>
            </w:tcBorders>
          </w:tcPr>
          <w:p w14:paraId="31CDD0AE" w14:textId="77777777" w:rsidR="00AA169F" w:rsidRPr="006D5C2A" w:rsidRDefault="00AA169F" w:rsidP="009D295B">
            <w:pPr>
              <w:jc w:val="center"/>
              <w:rPr>
                <w:rFonts w:ascii="Arial" w:hAnsi="Arial" w:cs="Arial"/>
                <w:b/>
                <w:sz w:val="20"/>
              </w:rPr>
            </w:pPr>
            <w:r w:rsidRPr="006D5C2A">
              <w:rPr>
                <w:rFonts w:ascii="Arial" w:hAnsi="Arial" w:cs="Arial"/>
                <w:b/>
                <w:sz w:val="20"/>
              </w:rPr>
              <w:t>Letter of Access</w:t>
            </w:r>
          </w:p>
        </w:tc>
        <w:tc>
          <w:tcPr>
            <w:tcW w:w="502" w:type="pct"/>
            <w:gridSpan w:val="2"/>
            <w:tcBorders>
              <w:left w:val="single" w:sz="4" w:space="0" w:color="auto"/>
              <w:bottom w:val="single" w:sz="4" w:space="0" w:color="auto"/>
              <w:right w:val="single" w:sz="4" w:space="0" w:color="auto"/>
            </w:tcBorders>
          </w:tcPr>
          <w:p w14:paraId="3FCB61A0" w14:textId="77777777" w:rsidR="00AA169F" w:rsidRPr="006D5C2A" w:rsidRDefault="00AA169F" w:rsidP="009D295B">
            <w:pPr>
              <w:jc w:val="center"/>
              <w:rPr>
                <w:rFonts w:ascii="Arial" w:hAnsi="Arial" w:cs="Arial"/>
                <w:b/>
                <w:sz w:val="20"/>
              </w:rPr>
            </w:pPr>
            <w:r w:rsidRPr="006D5C2A">
              <w:rPr>
                <w:rFonts w:ascii="Arial" w:hAnsi="Arial" w:cs="Arial"/>
                <w:b/>
                <w:sz w:val="20"/>
              </w:rPr>
              <w:t>Data protection claimed</w:t>
            </w:r>
          </w:p>
        </w:tc>
      </w:tr>
      <w:tr w:rsidR="00DB1910" w:rsidRPr="006D5C2A" w14:paraId="7704B76F" w14:textId="77777777" w:rsidTr="00B13054">
        <w:trPr>
          <w:cantSplit/>
          <w:tblHeader/>
          <w:jc w:val="center"/>
        </w:trPr>
        <w:tc>
          <w:tcPr>
            <w:tcW w:w="371" w:type="pct"/>
            <w:tcBorders>
              <w:top w:val="nil"/>
              <w:left w:val="single" w:sz="4" w:space="0" w:color="auto"/>
              <w:bottom w:val="single" w:sz="4" w:space="0" w:color="auto"/>
              <w:right w:val="single" w:sz="4" w:space="0" w:color="auto"/>
            </w:tcBorders>
          </w:tcPr>
          <w:p w14:paraId="0CF3F11A" w14:textId="77777777" w:rsidR="00AA169F" w:rsidRPr="006D5C2A" w:rsidRDefault="00AA169F" w:rsidP="009D295B">
            <w:pPr>
              <w:pStyle w:val="Pieddepage"/>
              <w:rPr>
                <w:rFonts w:ascii="Arial" w:hAnsi="Arial" w:cs="Arial"/>
                <w:bCs/>
                <w:iCs/>
                <w:lang w:eastAsia="nl-NL"/>
              </w:rPr>
            </w:pPr>
          </w:p>
        </w:tc>
        <w:tc>
          <w:tcPr>
            <w:tcW w:w="677" w:type="pct"/>
            <w:vMerge/>
            <w:tcBorders>
              <w:left w:val="single" w:sz="4" w:space="0" w:color="auto"/>
              <w:right w:val="single" w:sz="4" w:space="0" w:color="auto"/>
            </w:tcBorders>
          </w:tcPr>
          <w:p w14:paraId="05752AB8" w14:textId="77777777" w:rsidR="00AA169F" w:rsidRPr="006D5C2A" w:rsidRDefault="00AA169F" w:rsidP="009D295B">
            <w:pPr>
              <w:rPr>
                <w:rFonts w:ascii="Arial" w:hAnsi="Arial" w:cs="Arial"/>
                <w:sz w:val="20"/>
              </w:rPr>
            </w:pPr>
          </w:p>
        </w:tc>
        <w:tc>
          <w:tcPr>
            <w:tcW w:w="431" w:type="pct"/>
            <w:vMerge/>
            <w:tcBorders>
              <w:left w:val="single" w:sz="4" w:space="0" w:color="auto"/>
              <w:right w:val="single" w:sz="4" w:space="0" w:color="auto"/>
            </w:tcBorders>
          </w:tcPr>
          <w:p w14:paraId="7AF49820" w14:textId="77777777" w:rsidR="00AA169F" w:rsidRPr="006D5C2A" w:rsidRDefault="00AA169F" w:rsidP="009D295B">
            <w:pPr>
              <w:rPr>
                <w:rFonts w:ascii="Arial" w:hAnsi="Arial" w:cs="Arial"/>
                <w:sz w:val="20"/>
              </w:rPr>
            </w:pPr>
          </w:p>
        </w:tc>
        <w:tc>
          <w:tcPr>
            <w:tcW w:w="235" w:type="pct"/>
            <w:vMerge/>
            <w:tcBorders>
              <w:left w:val="single" w:sz="4" w:space="0" w:color="auto"/>
              <w:bottom w:val="single" w:sz="4" w:space="0" w:color="auto"/>
              <w:right w:val="single" w:sz="4" w:space="0" w:color="auto"/>
            </w:tcBorders>
          </w:tcPr>
          <w:p w14:paraId="147D082D" w14:textId="77777777" w:rsidR="00AA169F" w:rsidRPr="006D5C2A" w:rsidRDefault="00AA169F" w:rsidP="009D295B">
            <w:pPr>
              <w:rPr>
                <w:rFonts w:ascii="Arial" w:hAnsi="Arial" w:cs="Arial"/>
                <w:sz w:val="20"/>
              </w:rPr>
            </w:pPr>
          </w:p>
        </w:tc>
        <w:tc>
          <w:tcPr>
            <w:tcW w:w="1826" w:type="pct"/>
            <w:vMerge/>
            <w:tcBorders>
              <w:left w:val="single" w:sz="4" w:space="0" w:color="auto"/>
              <w:bottom w:val="single" w:sz="4" w:space="0" w:color="auto"/>
              <w:right w:val="single" w:sz="4" w:space="0" w:color="auto"/>
            </w:tcBorders>
          </w:tcPr>
          <w:p w14:paraId="1BAF6644" w14:textId="77777777" w:rsidR="00AA169F" w:rsidRPr="006D5C2A" w:rsidRDefault="00AA169F" w:rsidP="009D295B">
            <w:pPr>
              <w:rPr>
                <w:rFonts w:ascii="Arial" w:hAnsi="Arial" w:cs="Arial"/>
                <w:sz w:val="20"/>
              </w:rPr>
            </w:pPr>
          </w:p>
        </w:tc>
        <w:tc>
          <w:tcPr>
            <w:tcW w:w="367" w:type="pct"/>
            <w:tcBorders>
              <w:top w:val="nil"/>
              <w:left w:val="single" w:sz="4" w:space="0" w:color="auto"/>
              <w:bottom w:val="single" w:sz="4" w:space="0" w:color="auto"/>
              <w:right w:val="single" w:sz="4" w:space="0" w:color="auto"/>
            </w:tcBorders>
          </w:tcPr>
          <w:p w14:paraId="32F2EFDB" w14:textId="77777777" w:rsidR="00AA169F" w:rsidRPr="006D5C2A" w:rsidRDefault="00AA169F" w:rsidP="009D295B">
            <w:pPr>
              <w:jc w:val="center"/>
              <w:rPr>
                <w:rFonts w:ascii="Arial" w:hAnsi="Arial" w:cs="Arial"/>
                <w:sz w:val="20"/>
              </w:rPr>
            </w:pPr>
          </w:p>
        </w:tc>
        <w:tc>
          <w:tcPr>
            <w:tcW w:w="294" w:type="pct"/>
            <w:tcBorders>
              <w:top w:val="single" w:sz="4" w:space="0" w:color="auto"/>
              <w:left w:val="single" w:sz="4" w:space="0" w:color="auto"/>
              <w:bottom w:val="single" w:sz="4" w:space="0" w:color="auto"/>
              <w:right w:val="single" w:sz="4" w:space="0" w:color="auto"/>
            </w:tcBorders>
          </w:tcPr>
          <w:p w14:paraId="2CE88465" w14:textId="77777777" w:rsidR="00AA169F" w:rsidRPr="006D5C2A" w:rsidRDefault="00AA169F" w:rsidP="009D295B">
            <w:pPr>
              <w:jc w:val="center"/>
              <w:rPr>
                <w:rFonts w:ascii="Arial" w:hAnsi="Arial" w:cs="Arial"/>
                <w:b/>
                <w:sz w:val="20"/>
              </w:rPr>
            </w:pPr>
            <w:r w:rsidRPr="006D5C2A">
              <w:rPr>
                <w:rFonts w:ascii="Arial" w:hAnsi="Arial" w:cs="Arial"/>
                <w:b/>
                <w:sz w:val="20"/>
              </w:rPr>
              <w:t>Yes</w:t>
            </w:r>
            <w:r w:rsidRPr="006D5C2A">
              <w:rPr>
                <w:rFonts w:ascii="Arial" w:hAnsi="Arial" w:cs="Arial"/>
                <w:sz w:val="20"/>
              </w:rPr>
              <w:t xml:space="preserve"> </w:t>
            </w:r>
          </w:p>
        </w:tc>
        <w:tc>
          <w:tcPr>
            <w:tcW w:w="297" w:type="pct"/>
            <w:tcBorders>
              <w:top w:val="single" w:sz="4" w:space="0" w:color="auto"/>
              <w:left w:val="single" w:sz="4" w:space="0" w:color="auto"/>
              <w:bottom w:val="single" w:sz="4" w:space="0" w:color="auto"/>
              <w:right w:val="single" w:sz="4" w:space="0" w:color="auto"/>
            </w:tcBorders>
          </w:tcPr>
          <w:p w14:paraId="6F2BD661" w14:textId="77777777" w:rsidR="00AA169F" w:rsidRPr="006D5C2A" w:rsidRDefault="00AA169F" w:rsidP="009D295B">
            <w:pPr>
              <w:jc w:val="center"/>
              <w:rPr>
                <w:rFonts w:ascii="Arial" w:hAnsi="Arial" w:cs="Arial"/>
                <w:b/>
                <w:sz w:val="20"/>
              </w:rPr>
            </w:pPr>
            <w:r w:rsidRPr="006D5C2A">
              <w:rPr>
                <w:rFonts w:ascii="Arial" w:hAnsi="Arial" w:cs="Arial"/>
                <w:b/>
                <w:sz w:val="20"/>
              </w:rPr>
              <w:t>No</w:t>
            </w:r>
          </w:p>
        </w:tc>
        <w:tc>
          <w:tcPr>
            <w:tcW w:w="270" w:type="pct"/>
            <w:tcBorders>
              <w:top w:val="single" w:sz="4" w:space="0" w:color="auto"/>
              <w:left w:val="single" w:sz="4" w:space="0" w:color="auto"/>
              <w:bottom w:val="single" w:sz="4" w:space="0" w:color="auto"/>
              <w:right w:val="nil"/>
            </w:tcBorders>
          </w:tcPr>
          <w:p w14:paraId="7FCC3036" w14:textId="77777777" w:rsidR="00AA169F" w:rsidRPr="006D5C2A" w:rsidRDefault="00AA169F" w:rsidP="009D295B">
            <w:pPr>
              <w:jc w:val="center"/>
              <w:rPr>
                <w:rFonts w:ascii="Arial" w:hAnsi="Arial" w:cs="Arial"/>
                <w:b/>
                <w:sz w:val="20"/>
              </w:rPr>
            </w:pPr>
            <w:r w:rsidRPr="006D5C2A">
              <w:rPr>
                <w:rFonts w:ascii="Arial" w:hAnsi="Arial" w:cs="Arial"/>
                <w:b/>
                <w:sz w:val="20"/>
              </w:rPr>
              <w:t xml:space="preserve">Yes </w:t>
            </w:r>
          </w:p>
        </w:tc>
        <w:tc>
          <w:tcPr>
            <w:tcW w:w="232" w:type="pct"/>
            <w:tcBorders>
              <w:top w:val="single" w:sz="4" w:space="0" w:color="auto"/>
              <w:left w:val="nil"/>
              <w:bottom w:val="single" w:sz="4" w:space="0" w:color="auto"/>
              <w:right w:val="single" w:sz="4" w:space="0" w:color="auto"/>
            </w:tcBorders>
          </w:tcPr>
          <w:p w14:paraId="576273E3" w14:textId="77777777" w:rsidR="00AA169F" w:rsidRPr="006D5C2A" w:rsidRDefault="00AA169F" w:rsidP="009D295B">
            <w:pPr>
              <w:jc w:val="center"/>
              <w:rPr>
                <w:rFonts w:ascii="Arial" w:hAnsi="Arial" w:cs="Arial"/>
                <w:b/>
                <w:sz w:val="20"/>
              </w:rPr>
            </w:pPr>
            <w:r w:rsidRPr="006D5C2A">
              <w:rPr>
                <w:rFonts w:ascii="Arial" w:hAnsi="Arial" w:cs="Arial"/>
                <w:b/>
                <w:sz w:val="20"/>
              </w:rPr>
              <w:t>No</w:t>
            </w:r>
          </w:p>
        </w:tc>
      </w:tr>
      <w:tr w:rsidR="00DB1910" w14:paraId="155EA0D0" w14:textId="77777777" w:rsidTr="00B13054">
        <w:trPr>
          <w:cantSplit/>
          <w:tblHeader/>
          <w:jc w:val="center"/>
        </w:trPr>
        <w:tc>
          <w:tcPr>
            <w:tcW w:w="371" w:type="pct"/>
            <w:tcBorders>
              <w:top w:val="nil"/>
              <w:left w:val="single" w:sz="4" w:space="0" w:color="auto"/>
              <w:bottom w:val="single" w:sz="4" w:space="0" w:color="auto"/>
              <w:right w:val="single" w:sz="4" w:space="0" w:color="auto"/>
            </w:tcBorders>
          </w:tcPr>
          <w:p w14:paraId="0AFE13B7" w14:textId="77777777" w:rsidR="00AA169F" w:rsidRPr="0001276E" w:rsidRDefault="00AA169F" w:rsidP="0001276E">
            <w:pPr>
              <w:pStyle w:val="Pieddepage"/>
              <w:rPr>
                <w:rFonts w:ascii="Arial" w:hAnsi="Arial" w:cs="Arial"/>
                <w:bCs/>
                <w:iCs/>
                <w:lang w:eastAsia="nl-NL"/>
              </w:rPr>
            </w:pPr>
            <w:r>
              <w:rPr>
                <w:rFonts w:ascii="Arial" w:hAnsi="Arial" w:cs="Arial"/>
                <w:bCs/>
                <w:iCs/>
                <w:lang w:eastAsia="nl-NL"/>
              </w:rPr>
              <w:t>B2</w:t>
            </w:r>
          </w:p>
        </w:tc>
        <w:tc>
          <w:tcPr>
            <w:tcW w:w="677" w:type="pct"/>
            <w:tcBorders>
              <w:top w:val="single" w:sz="6" w:space="0" w:color="auto"/>
              <w:left w:val="single" w:sz="4" w:space="0" w:color="auto"/>
              <w:bottom w:val="single" w:sz="6" w:space="0" w:color="auto"/>
              <w:right w:val="single" w:sz="4" w:space="0" w:color="auto"/>
            </w:tcBorders>
          </w:tcPr>
          <w:p w14:paraId="504706A8" w14:textId="77777777" w:rsidR="00AA169F" w:rsidRPr="0001276E" w:rsidRDefault="00AA169F">
            <w:pPr>
              <w:rPr>
                <w:rFonts w:ascii="Arial" w:hAnsi="Arial" w:cs="Arial"/>
                <w:sz w:val="20"/>
              </w:rPr>
            </w:pPr>
            <w:r w:rsidRPr="0001276E">
              <w:rPr>
                <w:rFonts w:ascii="Arial" w:hAnsi="Arial" w:cs="Arial"/>
                <w:sz w:val="20"/>
              </w:rPr>
              <w:t>3,4,1/06 20°C 1Y Compatibility packaging LODI,15/2014</w:t>
            </w:r>
          </w:p>
        </w:tc>
        <w:tc>
          <w:tcPr>
            <w:tcW w:w="431" w:type="pct"/>
            <w:tcBorders>
              <w:top w:val="single" w:sz="6" w:space="0" w:color="auto"/>
              <w:left w:val="single" w:sz="4" w:space="0" w:color="auto"/>
              <w:bottom w:val="single" w:sz="6" w:space="0" w:color="auto"/>
              <w:right w:val="single" w:sz="4" w:space="0" w:color="auto"/>
            </w:tcBorders>
          </w:tcPr>
          <w:p w14:paraId="4FD73731" w14:textId="77777777" w:rsidR="00AA169F" w:rsidRPr="0001276E" w:rsidRDefault="00AA169F">
            <w:pPr>
              <w:rPr>
                <w:rFonts w:ascii="Arial" w:hAnsi="Arial" w:cs="Arial"/>
                <w:sz w:val="20"/>
              </w:rPr>
            </w:pPr>
            <w:r w:rsidRPr="0001276E">
              <w:rPr>
                <w:rFonts w:ascii="Arial" w:hAnsi="Arial" w:cs="Arial"/>
                <w:sz w:val="20"/>
              </w:rPr>
              <w:t>Richerioux, S.</w:t>
            </w:r>
          </w:p>
        </w:tc>
        <w:tc>
          <w:tcPr>
            <w:tcW w:w="235" w:type="pct"/>
            <w:tcBorders>
              <w:top w:val="nil"/>
              <w:left w:val="single" w:sz="4" w:space="0" w:color="auto"/>
              <w:bottom w:val="single" w:sz="4" w:space="0" w:color="auto"/>
              <w:right w:val="single" w:sz="4" w:space="0" w:color="auto"/>
            </w:tcBorders>
          </w:tcPr>
          <w:p w14:paraId="0E6D3CAE" w14:textId="77777777" w:rsidR="00AA169F" w:rsidRPr="0001276E" w:rsidRDefault="00AA169F" w:rsidP="0001276E">
            <w:pPr>
              <w:rPr>
                <w:rFonts w:ascii="Arial" w:hAnsi="Arial" w:cs="Arial"/>
                <w:sz w:val="20"/>
              </w:rPr>
            </w:pPr>
            <w:r w:rsidRPr="0001276E">
              <w:rPr>
                <w:rFonts w:ascii="Arial" w:hAnsi="Arial" w:cs="Arial"/>
                <w:sz w:val="20"/>
              </w:rPr>
              <w:t>2016</w:t>
            </w:r>
          </w:p>
        </w:tc>
        <w:tc>
          <w:tcPr>
            <w:tcW w:w="1826" w:type="pct"/>
            <w:tcBorders>
              <w:top w:val="nil"/>
              <w:left w:val="single" w:sz="4" w:space="0" w:color="auto"/>
              <w:bottom w:val="single" w:sz="4" w:space="0" w:color="auto"/>
              <w:right w:val="single" w:sz="4" w:space="0" w:color="auto"/>
            </w:tcBorders>
          </w:tcPr>
          <w:p w14:paraId="0FBD8594" w14:textId="77777777" w:rsidR="00AA169F" w:rsidRPr="0001276E" w:rsidRDefault="00AA169F">
            <w:pPr>
              <w:rPr>
                <w:rFonts w:ascii="Arial" w:hAnsi="Arial" w:cs="Arial"/>
                <w:sz w:val="20"/>
              </w:rPr>
            </w:pPr>
            <w:r w:rsidRPr="0001276E">
              <w:rPr>
                <w:rFonts w:ascii="Arial" w:hAnsi="Arial" w:cs="Arial"/>
                <w:sz w:val="20"/>
              </w:rPr>
              <w:t>Compatibility between Etofenprox 2g/L RTU and packagings after 1 year of storage at 20°C </w:t>
            </w:r>
          </w:p>
        </w:tc>
        <w:tc>
          <w:tcPr>
            <w:tcW w:w="367" w:type="pct"/>
            <w:tcBorders>
              <w:top w:val="nil"/>
              <w:left w:val="single" w:sz="4" w:space="0" w:color="auto"/>
              <w:bottom w:val="single" w:sz="4" w:space="0" w:color="auto"/>
              <w:right w:val="single" w:sz="4" w:space="0" w:color="auto"/>
            </w:tcBorders>
          </w:tcPr>
          <w:p w14:paraId="74BA323D" w14:textId="77777777" w:rsidR="00AA169F" w:rsidRPr="0001276E" w:rsidRDefault="00AA169F" w:rsidP="0001276E">
            <w:pPr>
              <w:jc w:val="center"/>
              <w:rPr>
                <w:rFonts w:ascii="Arial" w:hAnsi="Arial" w:cs="Arial"/>
                <w:sz w:val="20"/>
              </w:rPr>
            </w:pPr>
            <w:r w:rsidRPr="0001276E">
              <w:rPr>
                <w:rFonts w:ascii="Arial" w:hAnsi="Arial" w:cs="Arial"/>
                <w:sz w:val="20"/>
              </w:rPr>
              <w:t>LODI S.A.S.</w:t>
            </w:r>
          </w:p>
        </w:tc>
        <w:tc>
          <w:tcPr>
            <w:tcW w:w="294" w:type="pct"/>
            <w:tcBorders>
              <w:top w:val="nil"/>
              <w:left w:val="single" w:sz="4" w:space="0" w:color="auto"/>
              <w:bottom w:val="single" w:sz="4" w:space="0" w:color="auto"/>
              <w:right w:val="single" w:sz="4" w:space="0" w:color="auto"/>
            </w:tcBorders>
          </w:tcPr>
          <w:p w14:paraId="26264632" w14:textId="4EFF627A" w:rsidR="00AA169F" w:rsidRDefault="00AA169F">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97" w:type="pct"/>
            <w:tcBorders>
              <w:top w:val="nil"/>
              <w:left w:val="single" w:sz="4" w:space="0" w:color="auto"/>
              <w:bottom w:val="single" w:sz="4" w:space="0" w:color="auto"/>
              <w:right w:val="single" w:sz="4" w:space="0" w:color="auto"/>
            </w:tcBorders>
          </w:tcPr>
          <w:p w14:paraId="255FC5B5" w14:textId="3671AFA6" w:rsidR="00AA169F" w:rsidRDefault="00AA169F">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70" w:type="pct"/>
            <w:tcBorders>
              <w:top w:val="nil"/>
              <w:left w:val="single" w:sz="4" w:space="0" w:color="auto"/>
              <w:bottom w:val="single" w:sz="4" w:space="0" w:color="auto"/>
              <w:right w:val="nil"/>
            </w:tcBorders>
          </w:tcPr>
          <w:p w14:paraId="6630668D" w14:textId="426C382A" w:rsidR="00AA169F" w:rsidRDefault="00AA169F">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32" w:type="pct"/>
            <w:tcBorders>
              <w:top w:val="nil"/>
              <w:left w:val="nil"/>
              <w:bottom w:val="single" w:sz="4" w:space="0" w:color="auto"/>
              <w:right w:val="single" w:sz="4" w:space="0" w:color="auto"/>
            </w:tcBorders>
          </w:tcPr>
          <w:p w14:paraId="69DB1918" w14:textId="4CB37A53" w:rsidR="00AA169F" w:rsidRDefault="00AA169F">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r>
      <w:tr w:rsidR="00DB1910" w14:paraId="42D4DBFA" w14:textId="77777777" w:rsidTr="00B13054">
        <w:trPr>
          <w:cantSplit/>
          <w:tblHeader/>
          <w:jc w:val="center"/>
        </w:trPr>
        <w:tc>
          <w:tcPr>
            <w:tcW w:w="371" w:type="pct"/>
            <w:tcBorders>
              <w:top w:val="nil"/>
              <w:left w:val="single" w:sz="4" w:space="0" w:color="auto"/>
              <w:bottom w:val="single" w:sz="4" w:space="0" w:color="auto"/>
              <w:right w:val="single" w:sz="4" w:space="0" w:color="auto"/>
            </w:tcBorders>
          </w:tcPr>
          <w:p w14:paraId="6A4BFF09" w14:textId="77777777" w:rsidR="0001276E" w:rsidRPr="0001276E" w:rsidRDefault="0001276E" w:rsidP="0001276E">
            <w:pPr>
              <w:pStyle w:val="Pieddepage"/>
              <w:rPr>
                <w:rFonts w:ascii="Arial" w:hAnsi="Arial" w:cs="Arial"/>
                <w:bCs/>
                <w:iCs/>
                <w:lang w:eastAsia="nl-NL"/>
              </w:rPr>
            </w:pPr>
            <w:r>
              <w:rPr>
                <w:rFonts w:ascii="Arial" w:hAnsi="Arial" w:cs="Arial"/>
                <w:bCs/>
                <w:iCs/>
                <w:lang w:eastAsia="nl-NL"/>
              </w:rPr>
              <w:t>B2</w:t>
            </w:r>
          </w:p>
        </w:tc>
        <w:tc>
          <w:tcPr>
            <w:tcW w:w="677" w:type="pct"/>
            <w:tcBorders>
              <w:top w:val="single" w:sz="6" w:space="0" w:color="auto"/>
              <w:left w:val="single" w:sz="4" w:space="0" w:color="auto"/>
              <w:bottom w:val="single" w:sz="6" w:space="0" w:color="auto"/>
              <w:right w:val="single" w:sz="4" w:space="0" w:color="auto"/>
            </w:tcBorders>
          </w:tcPr>
          <w:p w14:paraId="0083F44F" w14:textId="77777777" w:rsidR="0001276E" w:rsidRPr="0001276E" w:rsidRDefault="0001276E">
            <w:pPr>
              <w:rPr>
                <w:rFonts w:ascii="Arial" w:hAnsi="Arial" w:cs="Arial"/>
                <w:sz w:val="20"/>
              </w:rPr>
            </w:pPr>
            <w:r w:rsidRPr="0001276E">
              <w:rPr>
                <w:rFonts w:ascii="Arial" w:hAnsi="Arial" w:cs="Arial"/>
                <w:sz w:val="20"/>
              </w:rPr>
              <w:t>3.1/01: Appearance/odour/colour LODI.05/2014</w:t>
            </w:r>
          </w:p>
        </w:tc>
        <w:tc>
          <w:tcPr>
            <w:tcW w:w="431" w:type="pct"/>
            <w:tcBorders>
              <w:top w:val="single" w:sz="6" w:space="0" w:color="auto"/>
              <w:left w:val="single" w:sz="4" w:space="0" w:color="auto"/>
              <w:bottom w:val="single" w:sz="6" w:space="0" w:color="auto"/>
              <w:right w:val="single" w:sz="4" w:space="0" w:color="auto"/>
            </w:tcBorders>
          </w:tcPr>
          <w:p w14:paraId="61402DB9" w14:textId="77777777" w:rsidR="0001276E" w:rsidRPr="0001276E" w:rsidRDefault="0001276E">
            <w:pPr>
              <w:rPr>
                <w:rFonts w:ascii="Arial" w:hAnsi="Arial" w:cs="Arial"/>
                <w:sz w:val="20"/>
              </w:rPr>
            </w:pPr>
            <w:r w:rsidRPr="0001276E">
              <w:rPr>
                <w:rFonts w:ascii="Arial" w:hAnsi="Arial" w:cs="Arial"/>
                <w:sz w:val="20"/>
              </w:rPr>
              <w:t xml:space="preserve">Tallon, A. </w:t>
            </w:r>
          </w:p>
        </w:tc>
        <w:tc>
          <w:tcPr>
            <w:tcW w:w="235" w:type="pct"/>
            <w:tcBorders>
              <w:top w:val="nil"/>
              <w:left w:val="single" w:sz="4" w:space="0" w:color="auto"/>
              <w:bottom w:val="single" w:sz="4" w:space="0" w:color="auto"/>
              <w:right w:val="single" w:sz="4" w:space="0" w:color="auto"/>
            </w:tcBorders>
          </w:tcPr>
          <w:p w14:paraId="762706CB" w14:textId="77777777" w:rsidR="0001276E" w:rsidRPr="0001276E" w:rsidRDefault="0001276E">
            <w:pPr>
              <w:rPr>
                <w:rFonts w:ascii="Arial" w:hAnsi="Arial" w:cs="Arial"/>
                <w:sz w:val="20"/>
              </w:rPr>
            </w:pPr>
            <w:r w:rsidRPr="0001276E">
              <w:rPr>
                <w:rFonts w:ascii="Arial" w:hAnsi="Arial" w:cs="Arial"/>
                <w:sz w:val="20"/>
              </w:rPr>
              <w:t>2014</w:t>
            </w:r>
          </w:p>
        </w:tc>
        <w:tc>
          <w:tcPr>
            <w:tcW w:w="1826" w:type="pct"/>
            <w:tcBorders>
              <w:top w:val="nil"/>
              <w:left w:val="single" w:sz="4" w:space="0" w:color="auto"/>
              <w:bottom w:val="single" w:sz="4" w:space="0" w:color="auto"/>
              <w:right w:val="single" w:sz="4" w:space="0" w:color="auto"/>
            </w:tcBorders>
          </w:tcPr>
          <w:p w14:paraId="523C9753" w14:textId="77777777" w:rsidR="0001276E" w:rsidRPr="0001276E" w:rsidRDefault="0001276E">
            <w:pPr>
              <w:rPr>
                <w:rFonts w:ascii="Arial" w:hAnsi="Arial" w:cs="Arial"/>
                <w:sz w:val="20"/>
              </w:rPr>
            </w:pPr>
            <w:r w:rsidRPr="0001276E">
              <w:rPr>
                <w:rFonts w:ascii="Arial" w:hAnsi="Arial" w:cs="Arial"/>
                <w:sz w:val="20"/>
              </w:rPr>
              <w:t>Physical properties of Etofenprox 2g/L RTU after accelerated storage</w:t>
            </w:r>
          </w:p>
        </w:tc>
        <w:tc>
          <w:tcPr>
            <w:tcW w:w="367" w:type="pct"/>
            <w:tcBorders>
              <w:top w:val="nil"/>
              <w:left w:val="single" w:sz="4" w:space="0" w:color="auto"/>
              <w:bottom w:val="single" w:sz="4" w:space="0" w:color="auto"/>
              <w:right w:val="single" w:sz="4" w:space="0" w:color="auto"/>
            </w:tcBorders>
          </w:tcPr>
          <w:p w14:paraId="79863579" w14:textId="77777777" w:rsidR="0001276E" w:rsidRPr="0001276E" w:rsidRDefault="0001276E" w:rsidP="0001276E">
            <w:pPr>
              <w:jc w:val="center"/>
              <w:rPr>
                <w:rFonts w:ascii="Arial" w:hAnsi="Arial" w:cs="Arial"/>
                <w:sz w:val="20"/>
              </w:rPr>
            </w:pPr>
            <w:r w:rsidRPr="0001276E">
              <w:rPr>
                <w:rFonts w:ascii="Arial" w:hAnsi="Arial" w:cs="Arial"/>
                <w:sz w:val="20"/>
              </w:rPr>
              <w:t>LODI S.A.S.</w:t>
            </w:r>
          </w:p>
        </w:tc>
        <w:tc>
          <w:tcPr>
            <w:tcW w:w="294" w:type="pct"/>
            <w:tcBorders>
              <w:top w:val="nil"/>
              <w:left w:val="single" w:sz="4" w:space="0" w:color="auto"/>
              <w:bottom w:val="single" w:sz="4" w:space="0" w:color="auto"/>
              <w:right w:val="single" w:sz="4" w:space="0" w:color="auto"/>
            </w:tcBorders>
          </w:tcPr>
          <w:p w14:paraId="2CBE597F" w14:textId="1C689E8B"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97" w:type="pct"/>
            <w:tcBorders>
              <w:top w:val="nil"/>
              <w:left w:val="single" w:sz="4" w:space="0" w:color="auto"/>
              <w:bottom w:val="single" w:sz="4" w:space="0" w:color="auto"/>
              <w:right w:val="single" w:sz="4" w:space="0" w:color="auto"/>
            </w:tcBorders>
          </w:tcPr>
          <w:p w14:paraId="1D7C1E67" w14:textId="7496EC8C"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70" w:type="pct"/>
            <w:tcBorders>
              <w:top w:val="nil"/>
              <w:left w:val="single" w:sz="4" w:space="0" w:color="auto"/>
              <w:bottom w:val="single" w:sz="4" w:space="0" w:color="auto"/>
              <w:right w:val="nil"/>
            </w:tcBorders>
          </w:tcPr>
          <w:p w14:paraId="3DA710E9" w14:textId="5CFD9D96"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32" w:type="pct"/>
            <w:tcBorders>
              <w:top w:val="nil"/>
              <w:left w:val="nil"/>
              <w:bottom w:val="single" w:sz="4" w:space="0" w:color="auto"/>
              <w:right w:val="single" w:sz="4" w:space="0" w:color="auto"/>
            </w:tcBorders>
          </w:tcPr>
          <w:p w14:paraId="4D409D06" w14:textId="08935E89"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r>
      <w:tr w:rsidR="00DB1910" w14:paraId="3D9F8BAD" w14:textId="77777777" w:rsidTr="00B13054">
        <w:trPr>
          <w:cantSplit/>
          <w:tblHeader/>
          <w:jc w:val="center"/>
        </w:trPr>
        <w:tc>
          <w:tcPr>
            <w:tcW w:w="371" w:type="pct"/>
            <w:tcBorders>
              <w:top w:val="nil"/>
              <w:left w:val="single" w:sz="4" w:space="0" w:color="auto"/>
              <w:bottom w:val="single" w:sz="4" w:space="0" w:color="auto"/>
              <w:right w:val="single" w:sz="4" w:space="0" w:color="auto"/>
            </w:tcBorders>
          </w:tcPr>
          <w:p w14:paraId="7B07D5C4" w14:textId="77777777" w:rsidR="0001276E" w:rsidRPr="0001276E" w:rsidRDefault="0001276E" w:rsidP="0001276E">
            <w:pPr>
              <w:pStyle w:val="Pieddepage"/>
              <w:rPr>
                <w:rFonts w:ascii="Arial" w:hAnsi="Arial" w:cs="Arial"/>
                <w:bCs/>
                <w:iCs/>
                <w:lang w:eastAsia="nl-NL"/>
              </w:rPr>
            </w:pPr>
            <w:r>
              <w:rPr>
                <w:rFonts w:ascii="Arial" w:hAnsi="Arial" w:cs="Arial"/>
                <w:bCs/>
                <w:iCs/>
                <w:lang w:eastAsia="nl-NL"/>
              </w:rPr>
              <w:t>B2</w:t>
            </w:r>
          </w:p>
        </w:tc>
        <w:tc>
          <w:tcPr>
            <w:tcW w:w="677" w:type="pct"/>
            <w:tcBorders>
              <w:top w:val="single" w:sz="6" w:space="0" w:color="auto"/>
              <w:left w:val="single" w:sz="4" w:space="0" w:color="auto"/>
              <w:bottom w:val="single" w:sz="6" w:space="0" w:color="auto"/>
              <w:right w:val="single" w:sz="4" w:space="0" w:color="auto"/>
            </w:tcBorders>
          </w:tcPr>
          <w:p w14:paraId="76A0B922" w14:textId="77777777" w:rsidR="0001276E" w:rsidRPr="0001276E" w:rsidRDefault="0001276E">
            <w:pPr>
              <w:rPr>
                <w:rFonts w:ascii="Arial" w:hAnsi="Arial" w:cs="Arial"/>
                <w:sz w:val="20"/>
              </w:rPr>
            </w:pPr>
            <w:r w:rsidRPr="0001276E">
              <w:rPr>
                <w:rFonts w:ascii="Arial" w:hAnsi="Arial" w:cs="Arial"/>
                <w:sz w:val="20"/>
              </w:rPr>
              <w:t>3.2/01: pH LODI.18/2014</w:t>
            </w:r>
          </w:p>
        </w:tc>
        <w:tc>
          <w:tcPr>
            <w:tcW w:w="431" w:type="pct"/>
            <w:tcBorders>
              <w:top w:val="single" w:sz="6" w:space="0" w:color="auto"/>
              <w:left w:val="single" w:sz="4" w:space="0" w:color="auto"/>
              <w:bottom w:val="single" w:sz="6" w:space="0" w:color="auto"/>
              <w:right w:val="single" w:sz="4" w:space="0" w:color="auto"/>
            </w:tcBorders>
          </w:tcPr>
          <w:p w14:paraId="0EEB5427" w14:textId="77777777" w:rsidR="0001276E" w:rsidRPr="0001276E" w:rsidRDefault="0001276E">
            <w:pPr>
              <w:rPr>
                <w:rFonts w:ascii="Arial" w:hAnsi="Arial" w:cs="Arial"/>
                <w:sz w:val="20"/>
              </w:rPr>
            </w:pPr>
            <w:r w:rsidRPr="0001276E">
              <w:rPr>
                <w:rFonts w:ascii="Arial" w:hAnsi="Arial" w:cs="Arial"/>
                <w:sz w:val="20"/>
              </w:rPr>
              <w:t xml:space="preserve">Tallon, A. </w:t>
            </w:r>
          </w:p>
        </w:tc>
        <w:tc>
          <w:tcPr>
            <w:tcW w:w="235" w:type="pct"/>
            <w:tcBorders>
              <w:top w:val="nil"/>
              <w:left w:val="single" w:sz="4" w:space="0" w:color="auto"/>
              <w:bottom w:val="single" w:sz="4" w:space="0" w:color="auto"/>
              <w:right w:val="single" w:sz="4" w:space="0" w:color="auto"/>
            </w:tcBorders>
          </w:tcPr>
          <w:p w14:paraId="750806F3" w14:textId="77777777" w:rsidR="0001276E" w:rsidRPr="0001276E" w:rsidRDefault="0001276E">
            <w:pPr>
              <w:rPr>
                <w:rFonts w:ascii="Arial" w:hAnsi="Arial" w:cs="Arial"/>
                <w:sz w:val="20"/>
              </w:rPr>
            </w:pPr>
            <w:r w:rsidRPr="0001276E">
              <w:rPr>
                <w:rFonts w:ascii="Arial" w:hAnsi="Arial" w:cs="Arial"/>
                <w:sz w:val="20"/>
              </w:rPr>
              <w:t>2015</w:t>
            </w:r>
          </w:p>
        </w:tc>
        <w:tc>
          <w:tcPr>
            <w:tcW w:w="1826" w:type="pct"/>
            <w:tcBorders>
              <w:top w:val="nil"/>
              <w:left w:val="single" w:sz="4" w:space="0" w:color="auto"/>
              <w:bottom w:val="single" w:sz="4" w:space="0" w:color="auto"/>
              <w:right w:val="single" w:sz="4" w:space="0" w:color="auto"/>
            </w:tcBorders>
          </w:tcPr>
          <w:p w14:paraId="4FFF8D9D" w14:textId="77777777" w:rsidR="0001276E" w:rsidRPr="0001276E" w:rsidRDefault="0001276E">
            <w:pPr>
              <w:rPr>
                <w:rFonts w:ascii="Arial" w:hAnsi="Arial" w:cs="Arial"/>
                <w:sz w:val="20"/>
              </w:rPr>
            </w:pPr>
            <w:r w:rsidRPr="0001276E">
              <w:rPr>
                <w:rFonts w:ascii="Arial" w:hAnsi="Arial" w:cs="Arial"/>
                <w:sz w:val="20"/>
              </w:rPr>
              <w:t>pH of Etofenprox 2g/L RTU</w:t>
            </w:r>
          </w:p>
        </w:tc>
        <w:tc>
          <w:tcPr>
            <w:tcW w:w="367" w:type="pct"/>
            <w:tcBorders>
              <w:top w:val="nil"/>
              <w:left w:val="single" w:sz="4" w:space="0" w:color="auto"/>
              <w:bottom w:val="single" w:sz="4" w:space="0" w:color="auto"/>
              <w:right w:val="single" w:sz="4" w:space="0" w:color="auto"/>
            </w:tcBorders>
          </w:tcPr>
          <w:p w14:paraId="19E8AB43" w14:textId="77777777" w:rsidR="0001276E" w:rsidRPr="0001276E" w:rsidRDefault="0001276E" w:rsidP="0001276E">
            <w:pPr>
              <w:jc w:val="center"/>
              <w:rPr>
                <w:rFonts w:ascii="Arial" w:hAnsi="Arial" w:cs="Arial"/>
                <w:sz w:val="20"/>
              </w:rPr>
            </w:pPr>
            <w:r w:rsidRPr="0001276E">
              <w:rPr>
                <w:rFonts w:ascii="Arial" w:hAnsi="Arial" w:cs="Arial"/>
                <w:sz w:val="20"/>
              </w:rPr>
              <w:t>LODI S.A.S.</w:t>
            </w:r>
          </w:p>
        </w:tc>
        <w:tc>
          <w:tcPr>
            <w:tcW w:w="294" w:type="pct"/>
            <w:tcBorders>
              <w:top w:val="nil"/>
              <w:left w:val="single" w:sz="4" w:space="0" w:color="auto"/>
              <w:bottom w:val="single" w:sz="4" w:space="0" w:color="auto"/>
              <w:right w:val="single" w:sz="4" w:space="0" w:color="auto"/>
            </w:tcBorders>
          </w:tcPr>
          <w:p w14:paraId="0DFEDA0C" w14:textId="189E557C"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97" w:type="pct"/>
            <w:tcBorders>
              <w:top w:val="nil"/>
              <w:left w:val="single" w:sz="4" w:space="0" w:color="auto"/>
              <w:bottom w:val="single" w:sz="4" w:space="0" w:color="auto"/>
              <w:right w:val="single" w:sz="4" w:space="0" w:color="auto"/>
            </w:tcBorders>
          </w:tcPr>
          <w:p w14:paraId="04FFB463" w14:textId="0D4233DE"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70" w:type="pct"/>
            <w:tcBorders>
              <w:top w:val="nil"/>
              <w:left w:val="single" w:sz="4" w:space="0" w:color="auto"/>
              <w:bottom w:val="single" w:sz="4" w:space="0" w:color="auto"/>
              <w:right w:val="nil"/>
            </w:tcBorders>
          </w:tcPr>
          <w:p w14:paraId="60B7EC04" w14:textId="3FCC7981"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32" w:type="pct"/>
            <w:tcBorders>
              <w:top w:val="nil"/>
              <w:left w:val="nil"/>
              <w:bottom w:val="single" w:sz="4" w:space="0" w:color="auto"/>
              <w:right w:val="single" w:sz="4" w:space="0" w:color="auto"/>
            </w:tcBorders>
          </w:tcPr>
          <w:p w14:paraId="0AE63C2F" w14:textId="225E2A00"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r>
      <w:tr w:rsidR="00DB1910" w14:paraId="3B31E45C" w14:textId="77777777" w:rsidTr="00B13054">
        <w:trPr>
          <w:cantSplit/>
          <w:tblHeader/>
          <w:jc w:val="center"/>
        </w:trPr>
        <w:tc>
          <w:tcPr>
            <w:tcW w:w="371" w:type="pct"/>
            <w:tcBorders>
              <w:top w:val="nil"/>
              <w:left w:val="single" w:sz="4" w:space="0" w:color="auto"/>
              <w:bottom w:val="single" w:sz="4" w:space="0" w:color="auto"/>
              <w:right w:val="single" w:sz="4" w:space="0" w:color="auto"/>
            </w:tcBorders>
          </w:tcPr>
          <w:p w14:paraId="2CBE32F5" w14:textId="77777777" w:rsidR="0001276E" w:rsidRPr="0001276E" w:rsidRDefault="0001276E" w:rsidP="0001276E">
            <w:pPr>
              <w:pStyle w:val="Pieddepage"/>
              <w:rPr>
                <w:rFonts w:ascii="Arial" w:hAnsi="Arial" w:cs="Arial"/>
                <w:bCs/>
                <w:iCs/>
                <w:lang w:eastAsia="nl-NL"/>
              </w:rPr>
            </w:pPr>
            <w:r>
              <w:rPr>
                <w:rFonts w:ascii="Arial" w:hAnsi="Arial" w:cs="Arial"/>
                <w:bCs/>
                <w:iCs/>
                <w:lang w:eastAsia="nl-NL"/>
              </w:rPr>
              <w:t>B2</w:t>
            </w:r>
          </w:p>
        </w:tc>
        <w:tc>
          <w:tcPr>
            <w:tcW w:w="677" w:type="pct"/>
            <w:tcBorders>
              <w:top w:val="single" w:sz="6" w:space="0" w:color="auto"/>
              <w:left w:val="single" w:sz="4" w:space="0" w:color="auto"/>
              <w:bottom w:val="single" w:sz="6" w:space="0" w:color="auto"/>
              <w:right w:val="single" w:sz="4" w:space="0" w:color="auto"/>
            </w:tcBorders>
          </w:tcPr>
          <w:p w14:paraId="17B5A2F2" w14:textId="77777777" w:rsidR="0001276E" w:rsidRPr="0001276E" w:rsidRDefault="0001276E">
            <w:pPr>
              <w:rPr>
                <w:rFonts w:ascii="Arial" w:hAnsi="Arial" w:cs="Arial"/>
                <w:sz w:val="20"/>
              </w:rPr>
            </w:pPr>
            <w:r w:rsidRPr="0001276E">
              <w:rPr>
                <w:rFonts w:ascii="Arial" w:hAnsi="Arial" w:cs="Arial"/>
                <w:sz w:val="20"/>
              </w:rPr>
              <w:t>3.3-01: Relative density (liquids) LODI.20/2015</w:t>
            </w:r>
          </w:p>
        </w:tc>
        <w:tc>
          <w:tcPr>
            <w:tcW w:w="431" w:type="pct"/>
            <w:tcBorders>
              <w:top w:val="single" w:sz="6" w:space="0" w:color="auto"/>
              <w:left w:val="single" w:sz="4" w:space="0" w:color="auto"/>
              <w:bottom w:val="single" w:sz="6" w:space="0" w:color="auto"/>
              <w:right w:val="single" w:sz="4" w:space="0" w:color="auto"/>
            </w:tcBorders>
          </w:tcPr>
          <w:p w14:paraId="2E38CB66" w14:textId="77777777" w:rsidR="0001276E" w:rsidRPr="0001276E" w:rsidRDefault="0001276E">
            <w:pPr>
              <w:rPr>
                <w:rFonts w:ascii="Arial" w:hAnsi="Arial" w:cs="Arial"/>
                <w:sz w:val="20"/>
              </w:rPr>
            </w:pPr>
            <w:r w:rsidRPr="0001276E">
              <w:rPr>
                <w:rFonts w:ascii="Arial" w:hAnsi="Arial" w:cs="Arial"/>
                <w:sz w:val="20"/>
              </w:rPr>
              <w:t xml:space="preserve">Tallon, A. </w:t>
            </w:r>
          </w:p>
        </w:tc>
        <w:tc>
          <w:tcPr>
            <w:tcW w:w="235" w:type="pct"/>
            <w:tcBorders>
              <w:top w:val="nil"/>
              <w:left w:val="single" w:sz="4" w:space="0" w:color="auto"/>
              <w:bottom w:val="single" w:sz="4" w:space="0" w:color="auto"/>
              <w:right w:val="single" w:sz="4" w:space="0" w:color="auto"/>
            </w:tcBorders>
          </w:tcPr>
          <w:p w14:paraId="53DFC558" w14:textId="77777777" w:rsidR="0001276E" w:rsidRPr="0001276E" w:rsidRDefault="0001276E">
            <w:pPr>
              <w:rPr>
                <w:rFonts w:ascii="Arial" w:hAnsi="Arial" w:cs="Arial"/>
                <w:sz w:val="20"/>
              </w:rPr>
            </w:pPr>
            <w:r w:rsidRPr="0001276E">
              <w:rPr>
                <w:rFonts w:ascii="Arial" w:hAnsi="Arial" w:cs="Arial"/>
                <w:sz w:val="20"/>
              </w:rPr>
              <w:t>2015</w:t>
            </w:r>
          </w:p>
        </w:tc>
        <w:tc>
          <w:tcPr>
            <w:tcW w:w="1826" w:type="pct"/>
            <w:tcBorders>
              <w:top w:val="nil"/>
              <w:left w:val="single" w:sz="4" w:space="0" w:color="auto"/>
              <w:bottom w:val="single" w:sz="4" w:space="0" w:color="auto"/>
              <w:right w:val="single" w:sz="4" w:space="0" w:color="auto"/>
            </w:tcBorders>
          </w:tcPr>
          <w:p w14:paraId="4AA2B123" w14:textId="77777777" w:rsidR="0001276E" w:rsidRPr="0001276E" w:rsidRDefault="0001276E">
            <w:pPr>
              <w:rPr>
                <w:rFonts w:ascii="Arial" w:hAnsi="Arial" w:cs="Arial"/>
                <w:sz w:val="20"/>
              </w:rPr>
            </w:pPr>
            <w:r w:rsidRPr="0001276E">
              <w:rPr>
                <w:rFonts w:ascii="Arial" w:hAnsi="Arial" w:cs="Arial"/>
                <w:sz w:val="20"/>
              </w:rPr>
              <w:t>Relative density of Etofenprox 2g/L RTU</w:t>
            </w:r>
          </w:p>
        </w:tc>
        <w:tc>
          <w:tcPr>
            <w:tcW w:w="367" w:type="pct"/>
            <w:tcBorders>
              <w:top w:val="nil"/>
              <w:left w:val="single" w:sz="4" w:space="0" w:color="auto"/>
              <w:bottom w:val="single" w:sz="4" w:space="0" w:color="auto"/>
              <w:right w:val="single" w:sz="4" w:space="0" w:color="auto"/>
            </w:tcBorders>
          </w:tcPr>
          <w:p w14:paraId="5E726255" w14:textId="77777777" w:rsidR="0001276E" w:rsidRPr="0001276E" w:rsidRDefault="0001276E" w:rsidP="0001276E">
            <w:pPr>
              <w:jc w:val="center"/>
              <w:rPr>
                <w:rFonts w:ascii="Arial" w:hAnsi="Arial" w:cs="Arial"/>
                <w:sz w:val="20"/>
              </w:rPr>
            </w:pPr>
            <w:r w:rsidRPr="0001276E">
              <w:rPr>
                <w:rFonts w:ascii="Arial" w:hAnsi="Arial" w:cs="Arial"/>
                <w:sz w:val="20"/>
              </w:rPr>
              <w:t>LODI S.A.S.</w:t>
            </w:r>
          </w:p>
        </w:tc>
        <w:tc>
          <w:tcPr>
            <w:tcW w:w="294" w:type="pct"/>
            <w:tcBorders>
              <w:top w:val="nil"/>
              <w:left w:val="single" w:sz="4" w:space="0" w:color="auto"/>
              <w:bottom w:val="single" w:sz="4" w:space="0" w:color="auto"/>
              <w:right w:val="single" w:sz="4" w:space="0" w:color="auto"/>
            </w:tcBorders>
          </w:tcPr>
          <w:p w14:paraId="65332FD1" w14:textId="117DF734"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97" w:type="pct"/>
            <w:tcBorders>
              <w:top w:val="nil"/>
              <w:left w:val="single" w:sz="4" w:space="0" w:color="auto"/>
              <w:bottom w:val="single" w:sz="4" w:space="0" w:color="auto"/>
              <w:right w:val="single" w:sz="4" w:space="0" w:color="auto"/>
            </w:tcBorders>
          </w:tcPr>
          <w:p w14:paraId="77BE5610" w14:textId="28813805"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70" w:type="pct"/>
            <w:tcBorders>
              <w:top w:val="nil"/>
              <w:left w:val="single" w:sz="4" w:space="0" w:color="auto"/>
              <w:bottom w:val="single" w:sz="4" w:space="0" w:color="auto"/>
              <w:right w:val="nil"/>
            </w:tcBorders>
          </w:tcPr>
          <w:p w14:paraId="5BF8AEA7" w14:textId="004EDF27"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32" w:type="pct"/>
            <w:tcBorders>
              <w:top w:val="nil"/>
              <w:left w:val="nil"/>
              <w:bottom w:val="single" w:sz="4" w:space="0" w:color="auto"/>
              <w:right w:val="single" w:sz="4" w:space="0" w:color="auto"/>
            </w:tcBorders>
          </w:tcPr>
          <w:p w14:paraId="6E512CD5" w14:textId="6CD38BA5"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r>
      <w:tr w:rsidR="00DB1910" w14:paraId="6DCAA23E" w14:textId="77777777" w:rsidTr="00B13054">
        <w:trPr>
          <w:cantSplit/>
          <w:tblHeader/>
          <w:jc w:val="center"/>
        </w:trPr>
        <w:tc>
          <w:tcPr>
            <w:tcW w:w="371" w:type="pct"/>
            <w:tcBorders>
              <w:top w:val="nil"/>
              <w:left w:val="single" w:sz="4" w:space="0" w:color="auto"/>
              <w:bottom w:val="single" w:sz="4" w:space="0" w:color="auto"/>
              <w:right w:val="single" w:sz="4" w:space="0" w:color="auto"/>
            </w:tcBorders>
          </w:tcPr>
          <w:p w14:paraId="0412765E" w14:textId="77777777" w:rsidR="0001276E" w:rsidRPr="0001276E" w:rsidRDefault="0001276E" w:rsidP="0001276E">
            <w:pPr>
              <w:pStyle w:val="Pieddepage"/>
              <w:rPr>
                <w:rFonts w:ascii="Arial" w:hAnsi="Arial" w:cs="Arial"/>
                <w:bCs/>
                <w:iCs/>
                <w:lang w:eastAsia="nl-NL"/>
              </w:rPr>
            </w:pPr>
            <w:r>
              <w:rPr>
                <w:rFonts w:ascii="Arial" w:hAnsi="Arial" w:cs="Arial"/>
                <w:bCs/>
                <w:iCs/>
                <w:lang w:eastAsia="nl-NL"/>
              </w:rPr>
              <w:t>B2</w:t>
            </w:r>
          </w:p>
        </w:tc>
        <w:tc>
          <w:tcPr>
            <w:tcW w:w="677" w:type="pct"/>
            <w:tcBorders>
              <w:top w:val="single" w:sz="6" w:space="0" w:color="auto"/>
              <w:left w:val="single" w:sz="4" w:space="0" w:color="auto"/>
              <w:bottom w:val="single" w:sz="6" w:space="0" w:color="auto"/>
              <w:right w:val="single" w:sz="4" w:space="0" w:color="auto"/>
            </w:tcBorders>
          </w:tcPr>
          <w:p w14:paraId="53539890" w14:textId="77777777" w:rsidR="0001276E" w:rsidRPr="0001276E" w:rsidRDefault="0001276E">
            <w:pPr>
              <w:rPr>
                <w:rFonts w:ascii="Arial" w:hAnsi="Arial" w:cs="Arial"/>
                <w:sz w:val="20"/>
              </w:rPr>
            </w:pPr>
            <w:r w:rsidRPr="0001276E">
              <w:rPr>
                <w:rFonts w:ascii="Arial" w:hAnsi="Arial" w:cs="Arial"/>
                <w:sz w:val="20"/>
              </w:rPr>
              <w:t>3.4.1/01: 54ºC 2WK appearance LODI.05/2014</w:t>
            </w:r>
          </w:p>
        </w:tc>
        <w:tc>
          <w:tcPr>
            <w:tcW w:w="431" w:type="pct"/>
            <w:tcBorders>
              <w:top w:val="single" w:sz="6" w:space="0" w:color="auto"/>
              <w:left w:val="single" w:sz="4" w:space="0" w:color="auto"/>
              <w:bottom w:val="single" w:sz="6" w:space="0" w:color="auto"/>
              <w:right w:val="single" w:sz="4" w:space="0" w:color="auto"/>
            </w:tcBorders>
          </w:tcPr>
          <w:p w14:paraId="4910B0CB" w14:textId="77777777" w:rsidR="0001276E" w:rsidRPr="0001276E" w:rsidRDefault="0001276E">
            <w:pPr>
              <w:rPr>
                <w:rFonts w:ascii="Arial" w:hAnsi="Arial" w:cs="Arial"/>
                <w:sz w:val="20"/>
              </w:rPr>
            </w:pPr>
            <w:r w:rsidRPr="0001276E">
              <w:rPr>
                <w:rFonts w:ascii="Arial" w:hAnsi="Arial" w:cs="Arial"/>
                <w:sz w:val="20"/>
              </w:rPr>
              <w:t xml:space="preserve">Tallon, A. </w:t>
            </w:r>
          </w:p>
        </w:tc>
        <w:tc>
          <w:tcPr>
            <w:tcW w:w="235" w:type="pct"/>
            <w:tcBorders>
              <w:top w:val="nil"/>
              <w:left w:val="single" w:sz="4" w:space="0" w:color="auto"/>
              <w:bottom w:val="single" w:sz="4" w:space="0" w:color="auto"/>
              <w:right w:val="single" w:sz="4" w:space="0" w:color="auto"/>
            </w:tcBorders>
          </w:tcPr>
          <w:p w14:paraId="205B257A" w14:textId="77777777" w:rsidR="0001276E" w:rsidRPr="0001276E" w:rsidRDefault="0001276E">
            <w:pPr>
              <w:rPr>
                <w:rFonts w:ascii="Arial" w:hAnsi="Arial" w:cs="Arial"/>
                <w:sz w:val="20"/>
              </w:rPr>
            </w:pPr>
            <w:r w:rsidRPr="0001276E">
              <w:rPr>
                <w:rFonts w:ascii="Arial" w:hAnsi="Arial" w:cs="Arial"/>
                <w:sz w:val="20"/>
              </w:rPr>
              <w:t>2014</w:t>
            </w:r>
          </w:p>
        </w:tc>
        <w:tc>
          <w:tcPr>
            <w:tcW w:w="1826" w:type="pct"/>
            <w:tcBorders>
              <w:top w:val="nil"/>
              <w:left w:val="single" w:sz="4" w:space="0" w:color="auto"/>
              <w:bottom w:val="single" w:sz="4" w:space="0" w:color="auto"/>
              <w:right w:val="single" w:sz="4" w:space="0" w:color="auto"/>
            </w:tcBorders>
          </w:tcPr>
          <w:p w14:paraId="63B988F8" w14:textId="77777777" w:rsidR="0001276E" w:rsidRPr="0001276E" w:rsidRDefault="0001276E">
            <w:pPr>
              <w:rPr>
                <w:rFonts w:ascii="Arial" w:hAnsi="Arial" w:cs="Arial"/>
                <w:sz w:val="20"/>
              </w:rPr>
            </w:pPr>
            <w:r w:rsidRPr="0001276E">
              <w:rPr>
                <w:rFonts w:ascii="Arial" w:hAnsi="Arial" w:cs="Arial"/>
                <w:sz w:val="20"/>
              </w:rPr>
              <w:t>Physical properties of Etofenprox 2g/L RTU after accelerated storage</w:t>
            </w:r>
          </w:p>
        </w:tc>
        <w:tc>
          <w:tcPr>
            <w:tcW w:w="367" w:type="pct"/>
            <w:tcBorders>
              <w:top w:val="nil"/>
              <w:left w:val="single" w:sz="4" w:space="0" w:color="auto"/>
              <w:bottom w:val="single" w:sz="4" w:space="0" w:color="auto"/>
              <w:right w:val="single" w:sz="4" w:space="0" w:color="auto"/>
            </w:tcBorders>
          </w:tcPr>
          <w:p w14:paraId="5FC86F27" w14:textId="77777777" w:rsidR="0001276E" w:rsidRPr="0001276E" w:rsidRDefault="0001276E" w:rsidP="0001276E">
            <w:pPr>
              <w:jc w:val="center"/>
              <w:rPr>
                <w:rFonts w:ascii="Arial" w:hAnsi="Arial" w:cs="Arial"/>
                <w:sz w:val="20"/>
              </w:rPr>
            </w:pPr>
            <w:r w:rsidRPr="0001276E">
              <w:rPr>
                <w:rFonts w:ascii="Arial" w:hAnsi="Arial" w:cs="Arial"/>
                <w:sz w:val="20"/>
              </w:rPr>
              <w:t>LODI S.A.S.</w:t>
            </w:r>
          </w:p>
        </w:tc>
        <w:tc>
          <w:tcPr>
            <w:tcW w:w="294" w:type="pct"/>
            <w:tcBorders>
              <w:top w:val="nil"/>
              <w:left w:val="single" w:sz="4" w:space="0" w:color="auto"/>
              <w:bottom w:val="single" w:sz="4" w:space="0" w:color="auto"/>
              <w:right w:val="single" w:sz="4" w:space="0" w:color="auto"/>
            </w:tcBorders>
          </w:tcPr>
          <w:p w14:paraId="275D1BF0" w14:textId="0AA126CB"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97" w:type="pct"/>
            <w:tcBorders>
              <w:top w:val="nil"/>
              <w:left w:val="single" w:sz="4" w:space="0" w:color="auto"/>
              <w:bottom w:val="single" w:sz="4" w:space="0" w:color="auto"/>
              <w:right w:val="single" w:sz="4" w:space="0" w:color="auto"/>
            </w:tcBorders>
          </w:tcPr>
          <w:p w14:paraId="3A0587D3" w14:textId="6359E02F"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70" w:type="pct"/>
            <w:tcBorders>
              <w:top w:val="nil"/>
              <w:left w:val="single" w:sz="4" w:space="0" w:color="auto"/>
              <w:bottom w:val="single" w:sz="4" w:space="0" w:color="auto"/>
              <w:right w:val="nil"/>
            </w:tcBorders>
          </w:tcPr>
          <w:p w14:paraId="013887FE" w14:textId="09FA4BE3"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32" w:type="pct"/>
            <w:tcBorders>
              <w:top w:val="nil"/>
              <w:left w:val="nil"/>
              <w:bottom w:val="single" w:sz="4" w:space="0" w:color="auto"/>
              <w:right w:val="single" w:sz="4" w:space="0" w:color="auto"/>
            </w:tcBorders>
          </w:tcPr>
          <w:p w14:paraId="70C5C2AF" w14:textId="623DEAA7"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r>
      <w:tr w:rsidR="00DB1910" w14:paraId="0F9927E0" w14:textId="77777777" w:rsidTr="00B13054">
        <w:trPr>
          <w:cantSplit/>
          <w:tblHeader/>
          <w:jc w:val="center"/>
        </w:trPr>
        <w:tc>
          <w:tcPr>
            <w:tcW w:w="371" w:type="pct"/>
            <w:tcBorders>
              <w:top w:val="nil"/>
              <w:left w:val="single" w:sz="4" w:space="0" w:color="auto"/>
              <w:bottom w:val="single" w:sz="4" w:space="0" w:color="auto"/>
              <w:right w:val="single" w:sz="4" w:space="0" w:color="auto"/>
            </w:tcBorders>
          </w:tcPr>
          <w:p w14:paraId="11BF14D8" w14:textId="77777777" w:rsidR="0001276E" w:rsidRPr="0001276E" w:rsidRDefault="0001276E" w:rsidP="0001276E">
            <w:pPr>
              <w:pStyle w:val="Pieddepage"/>
              <w:rPr>
                <w:rFonts w:ascii="Arial" w:hAnsi="Arial" w:cs="Arial"/>
                <w:bCs/>
                <w:iCs/>
                <w:lang w:eastAsia="nl-NL"/>
              </w:rPr>
            </w:pPr>
            <w:r>
              <w:rPr>
                <w:rFonts w:ascii="Arial" w:hAnsi="Arial" w:cs="Arial"/>
                <w:bCs/>
                <w:iCs/>
                <w:lang w:eastAsia="nl-NL"/>
              </w:rPr>
              <w:t>B2</w:t>
            </w:r>
          </w:p>
        </w:tc>
        <w:tc>
          <w:tcPr>
            <w:tcW w:w="677" w:type="pct"/>
            <w:tcBorders>
              <w:top w:val="single" w:sz="6" w:space="0" w:color="auto"/>
              <w:left w:val="single" w:sz="4" w:space="0" w:color="auto"/>
              <w:bottom w:val="single" w:sz="6" w:space="0" w:color="auto"/>
              <w:right w:val="single" w:sz="4" w:space="0" w:color="auto"/>
            </w:tcBorders>
          </w:tcPr>
          <w:p w14:paraId="6A8F60BB" w14:textId="77777777" w:rsidR="0001276E" w:rsidRPr="0001276E" w:rsidRDefault="0001276E">
            <w:pPr>
              <w:rPr>
                <w:rFonts w:ascii="Arial" w:hAnsi="Arial" w:cs="Arial"/>
                <w:sz w:val="20"/>
              </w:rPr>
            </w:pPr>
            <w:r w:rsidRPr="0001276E">
              <w:rPr>
                <w:rFonts w:ascii="Arial" w:hAnsi="Arial" w:cs="Arial"/>
                <w:sz w:val="20"/>
              </w:rPr>
              <w:t>3.4.1/02: 54ºC 3WK chemical stability LODI.04/2015</w:t>
            </w:r>
          </w:p>
        </w:tc>
        <w:tc>
          <w:tcPr>
            <w:tcW w:w="431" w:type="pct"/>
            <w:tcBorders>
              <w:top w:val="single" w:sz="6" w:space="0" w:color="auto"/>
              <w:left w:val="single" w:sz="4" w:space="0" w:color="auto"/>
              <w:bottom w:val="single" w:sz="6" w:space="0" w:color="auto"/>
              <w:right w:val="single" w:sz="4" w:space="0" w:color="auto"/>
            </w:tcBorders>
          </w:tcPr>
          <w:p w14:paraId="197EE3F7" w14:textId="77777777" w:rsidR="0001276E" w:rsidRPr="0001276E" w:rsidRDefault="0001276E">
            <w:pPr>
              <w:rPr>
                <w:rFonts w:ascii="Arial" w:hAnsi="Arial" w:cs="Arial"/>
                <w:sz w:val="20"/>
              </w:rPr>
            </w:pPr>
            <w:r w:rsidRPr="0001276E">
              <w:rPr>
                <w:rFonts w:ascii="Arial" w:hAnsi="Arial" w:cs="Arial"/>
                <w:sz w:val="20"/>
              </w:rPr>
              <w:t xml:space="preserve">Richerioux, S. </w:t>
            </w:r>
          </w:p>
        </w:tc>
        <w:tc>
          <w:tcPr>
            <w:tcW w:w="235" w:type="pct"/>
            <w:tcBorders>
              <w:top w:val="nil"/>
              <w:left w:val="single" w:sz="4" w:space="0" w:color="auto"/>
              <w:bottom w:val="single" w:sz="4" w:space="0" w:color="auto"/>
              <w:right w:val="single" w:sz="4" w:space="0" w:color="auto"/>
            </w:tcBorders>
          </w:tcPr>
          <w:p w14:paraId="33FC4223" w14:textId="77777777" w:rsidR="0001276E" w:rsidRPr="0001276E" w:rsidRDefault="0001276E">
            <w:pPr>
              <w:rPr>
                <w:rFonts w:ascii="Arial" w:hAnsi="Arial" w:cs="Arial"/>
                <w:sz w:val="20"/>
              </w:rPr>
            </w:pPr>
            <w:r w:rsidRPr="0001276E">
              <w:rPr>
                <w:rFonts w:ascii="Arial" w:hAnsi="Arial" w:cs="Arial"/>
                <w:sz w:val="20"/>
              </w:rPr>
              <w:t>2015</w:t>
            </w:r>
          </w:p>
        </w:tc>
        <w:tc>
          <w:tcPr>
            <w:tcW w:w="1826" w:type="pct"/>
            <w:tcBorders>
              <w:top w:val="nil"/>
              <w:left w:val="single" w:sz="4" w:space="0" w:color="auto"/>
              <w:bottom w:val="single" w:sz="4" w:space="0" w:color="auto"/>
              <w:right w:val="single" w:sz="4" w:space="0" w:color="auto"/>
            </w:tcBorders>
          </w:tcPr>
          <w:p w14:paraId="6F821686" w14:textId="77777777" w:rsidR="0001276E" w:rsidRPr="0001276E" w:rsidRDefault="0001276E">
            <w:pPr>
              <w:rPr>
                <w:rFonts w:ascii="Arial" w:hAnsi="Arial" w:cs="Arial"/>
                <w:sz w:val="20"/>
              </w:rPr>
            </w:pPr>
            <w:r w:rsidRPr="0001276E">
              <w:rPr>
                <w:rFonts w:ascii="Arial" w:hAnsi="Arial" w:cs="Arial"/>
                <w:sz w:val="20"/>
              </w:rPr>
              <w:t>Chemical stability of Etofenprox 2g/L RTU after 3 weeks of storage at 54ºC</w:t>
            </w:r>
          </w:p>
        </w:tc>
        <w:tc>
          <w:tcPr>
            <w:tcW w:w="367" w:type="pct"/>
            <w:tcBorders>
              <w:top w:val="nil"/>
              <w:left w:val="single" w:sz="4" w:space="0" w:color="auto"/>
              <w:bottom w:val="single" w:sz="4" w:space="0" w:color="auto"/>
              <w:right w:val="single" w:sz="4" w:space="0" w:color="auto"/>
            </w:tcBorders>
          </w:tcPr>
          <w:p w14:paraId="6CA6FC67" w14:textId="77777777" w:rsidR="0001276E" w:rsidRPr="0001276E" w:rsidRDefault="0001276E" w:rsidP="0001276E">
            <w:pPr>
              <w:jc w:val="center"/>
              <w:rPr>
                <w:rFonts w:ascii="Arial" w:hAnsi="Arial" w:cs="Arial"/>
                <w:sz w:val="20"/>
              </w:rPr>
            </w:pPr>
            <w:r w:rsidRPr="0001276E">
              <w:rPr>
                <w:rFonts w:ascii="Arial" w:hAnsi="Arial" w:cs="Arial"/>
                <w:sz w:val="20"/>
              </w:rPr>
              <w:t>LODI S.A.S.</w:t>
            </w:r>
          </w:p>
        </w:tc>
        <w:tc>
          <w:tcPr>
            <w:tcW w:w="294" w:type="pct"/>
            <w:tcBorders>
              <w:top w:val="nil"/>
              <w:left w:val="single" w:sz="4" w:space="0" w:color="auto"/>
              <w:bottom w:val="single" w:sz="4" w:space="0" w:color="auto"/>
              <w:right w:val="single" w:sz="4" w:space="0" w:color="auto"/>
            </w:tcBorders>
          </w:tcPr>
          <w:p w14:paraId="5D2DE0A5" w14:textId="7C5FE26E"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97" w:type="pct"/>
            <w:tcBorders>
              <w:top w:val="nil"/>
              <w:left w:val="single" w:sz="4" w:space="0" w:color="auto"/>
              <w:bottom w:val="single" w:sz="4" w:space="0" w:color="auto"/>
              <w:right w:val="single" w:sz="4" w:space="0" w:color="auto"/>
            </w:tcBorders>
          </w:tcPr>
          <w:p w14:paraId="44100311" w14:textId="057E8708"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70" w:type="pct"/>
            <w:tcBorders>
              <w:top w:val="nil"/>
              <w:left w:val="single" w:sz="4" w:space="0" w:color="auto"/>
              <w:bottom w:val="single" w:sz="4" w:space="0" w:color="auto"/>
              <w:right w:val="nil"/>
            </w:tcBorders>
          </w:tcPr>
          <w:p w14:paraId="355276F2" w14:textId="620EF520"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32" w:type="pct"/>
            <w:tcBorders>
              <w:top w:val="nil"/>
              <w:left w:val="nil"/>
              <w:bottom w:val="single" w:sz="4" w:space="0" w:color="auto"/>
              <w:right w:val="single" w:sz="4" w:space="0" w:color="auto"/>
            </w:tcBorders>
          </w:tcPr>
          <w:p w14:paraId="37A9FE9A" w14:textId="72DEC7CE"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r>
      <w:tr w:rsidR="00DB1910" w14:paraId="52BDC231" w14:textId="77777777" w:rsidTr="00B13054">
        <w:trPr>
          <w:cantSplit/>
          <w:tblHeader/>
          <w:jc w:val="center"/>
        </w:trPr>
        <w:tc>
          <w:tcPr>
            <w:tcW w:w="371" w:type="pct"/>
            <w:tcBorders>
              <w:top w:val="nil"/>
              <w:left w:val="single" w:sz="4" w:space="0" w:color="auto"/>
              <w:bottom w:val="single" w:sz="4" w:space="0" w:color="auto"/>
              <w:right w:val="single" w:sz="4" w:space="0" w:color="auto"/>
            </w:tcBorders>
          </w:tcPr>
          <w:p w14:paraId="019B6C42" w14:textId="77777777" w:rsidR="0001276E" w:rsidRPr="0001276E" w:rsidRDefault="0001276E" w:rsidP="0001276E">
            <w:pPr>
              <w:pStyle w:val="Pieddepage"/>
              <w:rPr>
                <w:rFonts w:ascii="Arial" w:hAnsi="Arial" w:cs="Arial"/>
                <w:bCs/>
                <w:iCs/>
                <w:lang w:eastAsia="nl-NL"/>
              </w:rPr>
            </w:pPr>
            <w:r>
              <w:rPr>
                <w:rFonts w:ascii="Arial" w:hAnsi="Arial" w:cs="Arial"/>
                <w:bCs/>
                <w:iCs/>
                <w:lang w:eastAsia="nl-NL"/>
              </w:rPr>
              <w:t>B2</w:t>
            </w:r>
          </w:p>
        </w:tc>
        <w:tc>
          <w:tcPr>
            <w:tcW w:w="677" w:type="pct"/>
            <w:tcBorders>
              <w:top w:val="single" w:sz="6" w:space="0" w:color="auto"/>
              <w:left w:val="single" w:sz="4" w:space="0" w:color="auto"/>
              <w:bottom w:val="single" w:sz="6" w:space="0" w:color="auto"/>
              <w:right w:val="single" w:sz="4" w:space="0" w:color="auto"/>
            </w:tcBorders>
          </w:tcPr>
          <w:p w14:paraId="4294D613" w14:textId="77777777" w:rsidR="0001276E" w:rsidRPr="0001276E" w:rsidRDefault="0001276E">
            <w:pPr>
              <w:rPr>
                <w:rFonts w:ascii="Arial" w:hAnsi="Arial" w:cs="Arial"/>
                <w:sz w:val="20"/>
              </w:rPr>
            </w:pPr>
            <w:r w:rsidRPr="0001276E">
              <w:rPr>
                <w:rFonts w:ascii="Arial" w:hAnsi="Arial" w:cs="Arial"/>
                <w:sz w:val="20"/>
              </w:rPr>
              <w:t>3.4.1/03: 54ºC 2WK and 3WK packaging stability LODI.03/2015</w:t>
            </w:r>
          </w:p>
        </w:tc>
        <w:tc>
          <w:tcPr>
            <w:tcW w:w="431" w:type="pct"/>
            <w:tcBorders>
              <w:top w:val="single" w:sz="6" w:space="0" w:color="auto"/>
              <w:left w:val="single" w:sz="4" w:space="0" w:color="auto"/>
              <w:bottom w:val="single" w:sz="6" w:space="0" w:color="auto"/>
              <w:right w:val="single" w:sz="4" w:space="0" w:color="auto"/>
            </w:tcBorders>
          </w:tcPr>
          <w:p w14:paraId="62E57649" w14:textId="77777777" w:rsidR="0001276E" w:rsidRPr="0001276E" w:rsidRDefault="0001276E">
            <w:pPr>
              <w:rPr>
                <w:rFonts w:ascii="Arial" w:hAnsi="Arial" w:cs="Arial"/>
                <w:sz w:val="20"/>
              </w:rPr>
            </w:pPr>
            <w:r w:rsidRPr="0001276E">
              <w:rPr>
                <w:rFonts w:ascii="Arial" w:hAnsi="Arial" w:cs="Arial"/>
                <w:sz w:val="20"/>
              </w:rPr>
              <w:t xml:space="preserve">Richerioux, S. </w:t>
            </w:r>
          </w:p>
        </w:tc>
        <w:tc>
          <w:tcPr>
            <w:tcW w:w="235" w:type="pct"/>
            <w:tcBorders>
              <w:top w:val="nil"/>
              <w:left w:val="single" w:sz="4" w:space="0" w:color="auto"/>
              <w:bottom w:val="single" w:sz="4" w:space="0" w:color="auto"/>
              <w:right w:val="single" w:sz="4" w:space="0" w:color="auto"/>
            </w:tcBorders>
          </w:tcPr>
          <w:p w14:paraId="17F7BC98" w14:textId="77777777" w:rsidR="0001276E" w:rsidRPr="0001276E" w:rsidRDefault="0001276E">
            <w:pPr>
              <w:rPr>
                <w:rFonts w:ascii="Arial" w:hAnsi="Arial" w:cs="Arial"/>
                <w:sz w:val="20"/>
              </w:rPr>
            </w:pPr>
            <w:r w:rsidRPr="0001276E">
              <w:rPr>
                <w:rFonts w:ascii="Arial" w:hAnsi="Arial" w:cs="Arial"/>
                <w:sz w:val="20"/>
              </w:rPr>
              <w:t>2015</w:t>
            </w:r>
          </w:p>
        </w:tc>
        <w:tc>
          <w:tcPr>
            <w:tcW w:w="1826" w:type="pct"/>
            <w:tcBorders>
              <w:top w:val="nil"/>
              <w:left w:val="single" w:sz="4" w:space="0" w:color="auto"/>
              <w:bottom w:val="single" w:sz="4" w:space="0" w:color="auto"/>
              <w:right w:val="single" w:sz="4" w:space="0" w:color="auto"/>
            </w:tcBorders>
          </w:tcPr>
          <w:p w14:paraId="160AC02E" w14:textId="77777777" w:rsidR="0001276E" w:rsidRPr="0001276E" w:rsidRDefault="0001276E">
            <w:pPr>
              <w:rPr>
                <w:rFonts w:ascii="Arial" w:hAnsi="Arial" w:cs="Arial"/>
                <w:sz w:val="20"/>
              </w:rPr>
            </w:pPr>
            <w:r w:rsidRPr="0001276E">
              <w:rPr>
                <w:rFonts w:ascii="Arial" w:hAnsi="Arial" w:cs="Arial"/>
                <w:sz w:val="20"/>
              </w:rPr>
              <w:t>Compatibility between Etofenprox 2g/L RTU and packaging after accelerated storage (2 and 3 weeks at 54ºC)</w:t>
            </w:r>
          </w:p>
        </w:tc>
        <w:tc>
          <w:tcPr>
            <w:tcW w:w="367" w:type="pct"/>
            <w:tcBorders>
              <w:top w:val="nil"/>
              <w:left w:val="single" w:sz="4" w:space="0" w:color="auto"/>
              <w:bottom w:val="single" w:sz="4" w:space="0" w:color="auto"/>
              <w:right w:val="single" w:sz="4" w:space="0" w:color="auto"/>
            </w:tcBorders>
          </w:tcPr>
          <w:p w14:paraId="357B5797" w14:textId="77777777" w:rsidR="0001276E" w:rsidRPr="0001276E" w:rsidRDefault="0001276E" w:rsidP="0001276E">
            <w:pPr>
              <w:jc w:val="center"/>
              <w:rPr>
                <w:rFonts w:ascii="Arial" w:hAnsi="Arial" w:cs="Arial"/>
                <w:sz w:val="20"/>
              </w:rPr>
            </w:pPr>
            <w:r w:rsidRPr="0001276E">
              <w:rPr>
                <w:rFonts w:ascii="Arial" w:hAnsi="Arial" w:cs="Arial"/>
                <w:sz w:val="20"/>
              </w:rPr>
              <w:t>LODI S.A.S.</w:t>
            </w:r>
          </w:p>
        </w:tc>
        <w:tc>
          <w:tcPr>
            <w:tcW w:w="294" w:type="pct"/>
            <w:tcBorders>
              <w:top w:val="nil"/>
              <w:left w:val="single" w:sz="4" w:space="0" w:color="auto"/>
              <w:bottom w:val="single" w:sz="4" w:space="0" w:color="auto"/>
              <w:right w:val="single" w:sz="4" w:space="0" w:color="auto"/>
            </w:tcBorders>
          </w:tcPr>
          <w:p w14:paraId="57DBFC25" w14:textId="67A41B5A"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97" w:type="pct"/>
            <w:tcBorders>
              <w:top w:val="nil"/>
              <w:left w:val="single" w:sz="4" w:space="0" w:color="auto"/>
              <w:bottom w:val="single" w:sz="4" w:space="0" w:color="auto"/>
              <w:right w:val="single" w:sz="4" w:space="0" w:color="auto"/>
            </w:tcBorders>
          </w:tcPr>
          <w:p w14:paraId="2D64EB70" w14:textId="1DBA2CBB"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70" w:type="pct"/>
            <w:tcBorders>
              <w:top w:val="nil"/>
              <w:left w:val="single" w:sz="4" w:space="0" w:color="auto"/>
              <w:bottom w:val="single" w:sz="4" w:space="0" w:color="auto"/>
              <w:right w:val="nil"/>
            </w:tcBorders>
          </w:tcPr>
          <w:p w14:paraId="13A8F2EB" w14:textId="0A52BE08"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32" w:type="pct"/>
            <w:tcBorders>
              <w:top w:val="nil"/>
              <w:left w:val="nil"/>
              <w:bottom w:val="single" w:sz="4" w:space="0" w:color="auto"/>
              <w:right w:val="single" w:sz="4" w:space="0" w:color="auto"/>
            </w:tcBorders>
          </w:tcPr>
          <w:p w14:paraId="537BE2EF" w14:textId="2350DFF2"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r>
      <w:tr w:rsidR="00DB1910" w14:paraId="2FDA8274" w14:textId="77777777" w:rsidTr="00B13054">
        <w:trPr>
          <w:cantSplit/>
          <w:tblHeader/>
          <w:jc w:val="center"/>
        </w:trPr>
        <w:tc>
          <w:tcPr>
            <w:tcW w:w="371" w:type="pct"/>
            <w:tcBorders>
              <w:top w:val="nil"/>
              <w:left w:val="single" w:sz="4" w:space="0" w:color="auto"/>
              <w:bottom w:val="single" w:sz="4" w:space="0" w:color="auto"/>
              <w:right w:val="single" w:sz="4" w:space="0" w:color="auto"/>
            </w:tcBorders>
          </w:tcPr>
          <w:p w14:paraId="54CFA3B2" w14:textId="77777777" w:rsidR="0001276E" w:rsidRPr="0001276E" w:rsidRDefault="0001276E" w:rsidP="0001276E">
            <w:pPr>
              <w:pStyle w:val="Pieddepage"/>
              <w:rPr>
                <w:rFonts w:ascii="Arial" w:hAnsi="Arial" w:cs="Arial"/>
                <w:bCs/>
                <w:iCs/>
                <w:lang w:eastAsia="nl-NL"/>
              </w:rPr>
            </w:pPr>
            <w:r>
              <w:rPr>
                <w:rFonts w:ascii="Arial" w:hAnsi="Arial" w:cs="Arial"/>
                <w:bCs/>
                <w:iCs/>
                <w:lang w:eastAsia="nl-NL"/>
              </w:rPr>
              <w:t>B2</w:t>
            </w:r>
          </w:p>
        </w:tc>
        <w:tc>
          <w:tcPr>
            <w:tcW w:w="677" w:type="pct"/>
            <w:tcBorders>
              <w:top w:val="single" w:sz="6" w:space="0" w:color="auto"/>
              <w:left w:val="single" w:sz="4" w:space="0" w:color="auto"/>
              <w:bottom w:val="single" w:sz="6" w:space="0" w:color="auto"/>
              <w:right w:val="single" w:sz="4" w:space="0" w:color="auto"/>
            </w:tcBorders>
          </w:tcPr>
          <w:p w14:paraId="3CC7D1F6" w14:textId="77777777" w:rsidR="0001276E" w:rsidRPr="0001276E" w:rsidRDefault="0001276E">
            <w:pPr>
              <w:rPr>
                <w:rFonts w:ascii="Arial" w:hAnsi="Arial" w:cs="Arial"/>
                <w:sz w:val="20"/>
              </w:rPr>
            </w:pPr>
            <w:r w:rsidRPr="0001276E">
              <w:rPr>
                <w:rFonts w:ascii="Arial" w:hAnsi="Arial" w:cs="Arial"/>
                <w:sz w:val="20"/>
              </w:rPr>
              <w:t>3.4.1/04: 1ºC 7D pH 14 912011-005</w:t>
            </w:r>
          </w:p>
        </w:tc>
        <w:tc>
          <w:tcPr>
            <w:tcW w:w="431" w:type="pct"/>
            <w:tcBorders>
              <w:top w:val="single" w:sz="6" w:space="0" w:color="auto"/>
              <w:left w:val="single" w:sz="4" w:space="0" w:color="auto"/>
              <w:bottom w:val="single" w:sz="6" w:space="0" w:color="auto"/>
              <w:right w:val="single" w:sz="4" w:space="0" w:color="auto"/>
            </w:tcBorders>
          </w:tcPr>
          <w:p w14:paraId="58CE8C3A" w14:textId="77777777" w:rsidR="0001276E" w:rsidRPr="0001276E" w:rsidRDefault="0001276E">
            <w:pPr>
              <w:rPr>
                <w:rFonts w:ascii="Arial" w:hAnsi="Arial" w:cs="Arial"/>
                <w:sz w:val="20"/>
              </w:rPr>
            </w:pPr>
            <w:r w:rsidRPr="0001276E">
              <w:rPr>
                <w:rFonts w:ascii="Arial" w:hAnsi="Arial" w:cs="Arial"/>
                <w:sz w:val="20"/>
              </w:rPr>
              <w:t xml:space="preserve">Demangel, B. </w:t>
            </w:r>
          </w:p>
        </w:tc>
        <w:tc>
          <w:tcPr>
            <w:tcW w:w="235" w:type="pct"/>
            <w:tcBorders>
              <w:top w:val="nil"/>
              <w:left w:val="single" w:sz="4" w:space="0" w:color="auto"/>
              <w:bottom w:val="single" w:sz="4" w:space="0" w:color="auto"/>
              <w:right w:val="single" w:sz="4" w:space="0" w:color="auto"/>
            </w:tcBorders>
          </w:tcPr>
          <w:p w14:paraId="06E68050" w14:textId="77777777" w:rsidR="0001276E" w:rsidRPr="0001276E" w:rsidRDefault="0001276E">
            <w:pPr>
              <w:rPr>
                <w:rFonts w:ascii="Arial" w:hAnsi="Arial" w:cs="Arial"/>
                <w:sz w:val="20"/>
              </w:rPr>
            </w:pPr>
            <w:r w:rsidRPr="0001276E">
              <w:rPr>
                <w:rFonts w:ascii="Arial" w:hAnsi="Arial" w:cs="Arial"/>
                <w:sz w:val="20"/>
              </w:rPr>
              <w:t>2015</w:t>
            </w:r>
          </w:p>
        </w:tc>
        <w:tc>
          <w:tcPr>
            <w:tcW w:w="1826" w:type="pct"/>
            <w:tcBorders>
              <w:top w:val="nil"/>
              <w:left w:val="single" w:sz="4" w:space="0" w:color="auto"/>
              <w:bottom w:val="single" w:sz="4" w:space="0" w:color="auto"/>
              <w:right w:val="single" w:sz="4" w:space="0" w:color="auto"/>
            </w:tcBorders>
          </w:tcPr>
          <w:p w14:paraId="53D53E79" w14:textId="77777777" w:rsidR="0001276E" w:rsidRPr="0001276E" w:rsidRDefault="0001276E">
            <w:pPr>
              <w:rPr>
                <w:rFonts w:ascii="Arial" w:hAnsi="Arial" w:cs="Arial"/>
                <w:sz w:val="20"/>
              </w:rPr>
            </w:pPr>
            <w:r w:rsidRPr="0001276E">
              <w:rPr>
                <w:rFonts w:ascii="Arial" w:hAnsi="Arial" w:cs="Arial"/>
                <w:sz w:val="20"/>
              </w:rPr>
              <w:t>Determination of pH values test after low temperature stability of liquid formulations at 0 ± 2ºC for 7 days on ETOFENPROX 2 G/L RTU</w:t>
            </w:r>
          </w:p>
        </w:tc>
        <w:tc>
          <w:tcPr>
            <w:tcW w:w="367" w:type="pct"/>
            <w:tcBorders>
              <w:top w:val="nil"/>
              <w:left w:val="single" w:sz="4" w:space="0" w:color="auto"/>
              <w:bottom w:val="single" w:sz="4" w:space="0" w:color="auto"/>
              <w:right w:val="single" w:sz="4" w:space="0" w:color="auto"/>
            </w:tcBorders>
          </w:tcPr>
          <w:p w14:paraId="36CA97C0" w14:textId="77777777" w:rsidR="0001276E" w:rsidRPr="0001276E" w:rsidRDefault="0001276E" w:rsidP="0001276E">
            <w:pPr>
              <w:jc w:val="center"/>
              <w:rPr>
                <w:rFonts w:ascii="Arial" w:hAnsi="Arial" w:cs="Arial"/>
                <w:sz w:val="20"/>
              </w:rPr>
            </w:pPr>
            <w:r w:rsidRPr="0001276E">
              <w:rPr>
                <w:rFonts w:ascii="Arial" w:hAnsi="Arial" w:cs="Arial"/>
                <w:sz w:val="20"/>
              </w:rPr>
              <w:t>LODI S.A.S.</w:t>
            </w:r>
          </w:p>
        </w:tc>
        <w:tc>
          <w:tcPr>
            <w:tcW w:w="294" w:type="pct"/>
            <w:tcBorders>
              <w:top w:val="nil"/>
              <w:left w:val="single" w:sz="4" w:space="0" w:color="auto"/>
              <w:bottom w:val="single" w:sz="4" w:space="0" w:color="auto"/>
              <w:right w:val="single" w:sz="4" w:space="0" w:color="auto"/>
            </w:tcBorders>
          </w:tcPr>
          <w:p w14:paraId="152C7AE4" w14:textId="70AC12BD"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97" w:type="pct"/>
            <w:tcBorders>
              <w:top w:val="nil"/>
              <w:left w:val="single" w:sz="4" w:space="0" w:color="auto"/>
              <w:bottom w:val="single" w:sz="4" w:space="0" w:color="auto"/>
              <w:right w:val="single" w:sz="4" w:space="0" w:color="auto"/>
            </w:tcBorders>
          </w:tcPr>
          <w:p w14:paraId="66734402" w14:textId="1457D5F9"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70" w:type="pct"/>
            <w:tcBorders>
              <w:top w:val="nil"/>
              <w:left w:val="single" w:sz="4" w:space="0" w:color="auto"/>
              <w:bottom w:val="single" w:sz="4" w:space="0" w:color="auto"/>
              <w:right w:val="nil"/>
            </w:tcBorders>
          </w:tcPr>
          <w:p w14:paraId="6F04EFFE" w14:textId="08B867EF"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32" w:type="pct"/>
            <w:tcBorders>
              <w:top w:val="nil"/>
              <w:left w:val="nil"/>
              <w:bottom w:val="single" w:sz="4" w:space="0" w:color="auto"/>
              <w:right w:val="single" w:sz="4" w:space="0" w:color="auto"/>
            </w:tcBorders>
          </w:tcPr>
          <w:p w14:paraId="2B77D95D" w14:textId="2577F153"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r>
      <w:tr w:rsidR="00DB1910" w14:paraId="381F2DFC" w14:textId="77777777" w:rsidTr="00B13054">
        <w:trPr>
          <w:cantSplit/>
          <w:tblHeader/>
          <w:jc w:val="center"/>
        </w:trPr>
        <w:tc>
          <w:tcPr>
            <w:tcW w:w="371" w:type="pct"/>
            <w:tcBorders>
              <w:top w:val="nil"/>
              <w:left w:val="single" w:sz="4" w:space="0" w:color="auto"/>
              <w:bottom w:val="single" w:sz="4" w:space="0" w:color="auto"/>
              <w:right w:val="single" w:sz="4" w:space="0" w:color="auto"/>
            </w:tcBorders>
          </w:tcPr>
          <w:p w14:paraId="6CCB626C" w14:textId="77777777" w:rsidR="0001276E" w:rsidRPr="0001276E" w:rsidRDefault="0001276E" w:rsidP="0001276E">
            <w:pPr>
              <w:pStyle w:val="Pieddepage"/>
              <w:rPr>
                <w:rFonts w:ascii="Arial" w:hAnsi="Arial" w:cs="Arial"/>
                <w:bCs/>
                <w:iCs/>
                <w:lang w:eastAsia="nl-NL"/>
              </w:rPr>
            </w:pPr>
            <w:r>
              <w:rPr>
                <w:rFonts w:ascii="Arial" w:hAnsi="Arial" w:cs="Arial"/>
                <w:bCs/>
                <w:iCs/>
                <w:lang w:eastAsia="nl-NL"/>
              </w:rPr>
              <w:t>B2</w:t>
            </w:r>
          </w:p>
        </w:tc>
        <w:tc>
          <w:tcPr>
            <w:tcW w:w="677" w:type="pct"/>
            <w:tcBorders>
              <w:top w:val="single" w:sz="6" w:space="0" w:color="auto"/>
              <w:left w:val="single" w:sz="4" w:space="0" w:color="auto"/>
              <w:bottom w:val="single" w:sz="6" w:space="0" w:color="auto"/>
              <w:right w:val="single" w:sz="4" w:space="0" w:color="auto"/>
            </w:tcBorders>
          </w:tcPr>
          <w:p w14:paraId="518BB19C" w14:textId="77777777" w:rsidR="0001276E" w:rsidRPr="0001276E" w:rsidRDefault="0001276E">
            <w:pPr>
              <w:rPr>
                <w:rFonts w:ascii="Arial" w:hAnsi="Arial" w:cs="Arial"/>
                <w:sz w:val="20"/>
              </w:rPr>
            </w:pPr>
            <w:r w:rsidRPr="0001276E">
              <w:rPr>
                <w:rFonts w:ascii="Arial" w:hAnsi="Arial" w:cs="Arial"/>
                <w:sz w:val="20"/>
              </w:rPr>
              <w:t>3.4.1/05: 54ºC 2WK 3WK/pH 15-912011-002</w:t>
            </w:r>
          </w:p>
        </w:tc>
        <w:tc>
          <w:tcPr>
            <w:tcW w:w="431" w:type="pct"/>
            <w:tcBorders>
              <w:top w:val="single" w:sz="6" w:space="0" w:color="auto"/>
              <w:left w:val="single" w:sz="4" w:space="0" w:color="auto"/>
              <w:bottom w:val="single" w:sz="6" w:space="0" w:color="auto"/>
              <w:right w:val="single" w:sz="4" w:space="0" w:color="auto"/>
            </w:tcBorders>
          </w:tcPr>
          <w:p w14:paraId="7729888F" w14:textId="77777777" w:rsidR="0001276E" w:rsidRPr="0001276E" w:rsidRDefault="0001276E">
            <w:pPr>
              <w:rPr>
                <w:rFonts w:ascii="Arial" w:hAnsi="Arial" w:cs="Arial"/>
                <w:sz w:val="20"/>
              </w:rPr>
            </w:pPr>
            <w:r w:rsidRPr="0001276E">
              <w:rPr>
                <w:rFonts w:ascii="Arial" w:hAnsi="Arial" w:cs="Arial"/>
                <w:sz w:val="20"/>
              </w:rPr>
              <w:t>Demangel, B.</w:t>
            </w:r>
          </w:p>
        </w:tc>
        <w:tc>
          <w:tcPr>
            <w:tcW w:w="235" w:type="pct"/>
            <w:tcBorders>
              <w:top w:val="nil"/>
              <w:left w:val="single" w:sz="4" w:space="0" w:color="auto"/>
              <w:bottom w:val="single" w:sz="4" w:space="0" w:color="auto"/>
              <w:right w:val="single" w:sz="4" w:space="0" w:color="auto"/>
            </w:tcBorders>
          </w:tcPr>
          <w:p w14:paraId="0F68BC74" w14:textId="77777777" w:rsidR="0001276E" w:rsidRPr="0001276E" w:rsidRDefault="0001276E">
            <w:pPr>
              <w:rPr>
                <w:rFonts w:ascii="Arial" w:hAnsi="Arial" w:cs="Arial"/>
                <w:sz w:val="20"/>
              </w:rPr>
            </w:pPr>
            <w:r w:rsidRPr="0001276E">
              <w:rPr>
                <w:rFonts w:ascii="Arial" w:hAnsi="Arial" w:cs="Arial"/>
                <w:sz w:val="20"/>
              </w:rPr>
              <w:t>2015</w:t>
            </w:r>
          </w:p>
        </w:tc>
        <w:tc>
          <w:tcPr>
            <w:tcW w:w="1826" w:type="pct"/>
            <w:tcBorders>
              <w:top w:val="nil"/>
              <w:left w:val="single" w:sz="4" w:space="0" w:color="auto"/>
              <w:bottom w:val="single" w:sz="4" w:space="0" w:color="auto"/>
              <w:right w:val="single" w:sz="4" w:space="0" w:color="auto"/>
            </w:tcBorders>
          </w:tcPr>
          <w:p w14:paraId="40127433" w14:textId="77777777" w:rsidR="0001276E" w:rsidRPr="0001276E" w:rsidRDefault="0001276E">
            <w:pPr>
              <w:rPr>
                <w:rFonts w:ascii="Arial" w:hAnsi="Arial" w:cs="Arial"/>
                <w:sz w:val="20"/>
              </w:rPr>
            </w:pPr>
            <w:r w:rsidRPr="0001276E">
              <w:rPr>
                <w:rFonts w:ascii="Arial" w:hAnsi="Arial" w:cs="Arial"/>
                <w:sz w:val="20"/>
              </w:rPr>
              <w:t>Determination of pH values test before and after an accelerated storage procedure at 54 °C ± 2 °C for 14 and 21 days on ETOFENPROX 2 G/L RTU</w:t>
            </w:r>
          </w:p>
        </w:tc>
        <w:tc>
          <w:tcPr>
            <w:tcW w:w="367" w:type="pct"/>
            <w:tcBorders>
              <w:top w:val="nil"/>
              <w:left w:val="single" w:sz="4" w:space="0" w:color="auto"/>
              <w:bottom w:val="single" w:sz="4" w:space="0" w:color="auto"/>
              <w:right w:val="single" w:sz="4" w:space="0" w:color="auto"/>
            </w:tcBorders>
          </w:tcPr>
          <w:p w14:paraId="1F009C00" w14:textId="77777777" w:rsidR="0001276E" w:rsidRPr="0001276E" w:rsidRDefault="0001276E" w:rsidP="0001276E">
            <w:pPr>
              <w:jc w:val="center"/>
              <w:rPr>
                <w:rFonts w:ascii="Arial" w:hAnsi="Arial" w:cs="Arial"/>
                <w:sz w:val="20"/>
              </w:rPr>
            </w:pPr>
            <w:r w:rsidRPr="0001276E">
              <w:rPr>
                <w:rFonts w:ascii="Arial" w:hAnsi="Arial" w:cs="Arial"/>
                <w:sz w:val="20"/>
              </w:rPr>
              <w:t>LODI S.A.S.</w:t>
            </w:r>
          </w:p>
        </w:tc>
        <w:tc>
          <w:tcPr>
            <w:tcW w:w="294" w:type="pct"/>
            <w:tcBorders>
              <w:top w:val="nil"/>
              <w:left w:val="single" w:sz="4" w:space="0" w:color="auto"/>
              <w:bottom w:val="single" w:sz="4" w:space="0" w:color="auto"/>
              <w:right w:val="single" w:sz="4" w:space="0" w:color="auto"/>
            </w:tcBorders>
          </w:tcPr>
          <w:p w14:paraId="756D6CCF" w14:textId="0571CB28"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97" w:type="pct"/>
            <w:tcBorders>
              <w:top w:val="nil"/>
              <w:left w:val="single" w:sz="4" w:space="0" w:color="auto"/>
              <w:bottom w:val="single" w:sz="4" w:space="0" w:color="auto"/>
              <w:right w:val="single" w:sz="4" w:space="0" w:color="auto"/>
            </w:tcBorders>
          </w:tcPr>
          <w:p w14:paraId="01F445FA" w14:textId="798B7460"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70" w:type="pct"/>
            <w:tcBorders>
              <w:top w:val="nil"/>
              <w:left w:val="single" w:sz="4" w:space="0" w:color="auto"/>
              <w:bottom w:val="single" w:sz="4" w:space="0" w:color="auto"/>
              <w:right w:val="nil"/>
            </w:tcBorders>
          </w:tcPr>
          <w:p w14:paraId="132D3634" w14:textId="75FC8593"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32" w:type="pct"/>
            <w:tcBorders>
              <w:top w:val="nil"/>
              <w:left w:val="nil"/>
              <w:bottom w:val="single" w:sz="4" w:space="0" w:color="auto"/>
              <w:right w:val="single" w:sz="4" w:space="0" w:color="auto"/>
            </w:tcBorders>
          </w:tcPr>
          <w:p w14:paraId="48852D14" w14:textId="739D5E99"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r>
      <w:tr w:rsidR="00DB1910" w14:paraId="67256CB5" w14:textId="77777777" w:rsidTr="00B13054">
        <w:trPr>
          <w:cantSplit/>
          <w:tblHeader/>
          <w:jc w:val="center"/>
        </w:trPr>
        <w:tc>
          <w:tcPr>
            <w:tcW w:w="371" w:type="pct"/>
            <w:tcBorders>
              <w:top w:val="nil"/>
              <w:left w:val="single" w:sz="4" w:space="0" w:color="auto"/>
              <w:bottom w:val="single" w:sz="4" w:space="0" w:color="auto"/>
              <w:right w:val="single" w:sz="4" w:space="0" w:color="auto"/>
            </w:tcBorders>
          </w:tcPr>
          <w:p w14:paraId="1F33EE98" w14:textId="77777777" w:rsidR="0001276E" w:rsidRPr="0001276E" w:rsidRDefault="0001276E" w:rsidP="0001276E">
            <w:pPr>
              <w:pStyle w:val="Pieddepage"/>
              <w:rPr>
                <w:rFonts w:ascii="Arial" w:hAnsi="Arial" w:cs="Arial"/>
                <w:bCs/>
                <w:iCs/>
                <w:lang w:eastAsia="nl-NL"/>
              </w:rPr>
            </w:pPr>
            <w:r>
              <w:rPr>
                <w:rFonts w:ascii="Arial" w:hAnsi="Arial" w:cs="Arial"/>
                <w:bCs/>
                <w:iCs/>
                <w:lang w:eastAsia="nl-NL"/>
              </w:rPr>
              <w:lastRenderedPageBreak/>
              <w:t>B2</w:t>
            </w:r>
          </w:p>
        </w:tc>
        <w:tc>
          <w:tcPr>
            <w:tcW w:w="677" w:type="pct"/>
            <w:tcBorders>
              <w:top w:val="single" w:sz="6" w:space="0" w:color="auto"/>
              <w:left w:val="single" w:sz="4" w:space="0" w:color="auto"/>
              <w:bottom w:val="single" w:sz="6" w:space="0" w:color="auto"/>
              <w:right w:val="single" w:sz="4" w:space="0" w:color="auto"/>
            </w:tcBorders>
          </w:tcPr>
          <w:p w14:paraId="26551317" w14:textId="77777777" w:rsidR="0001276E" w:rsidRPr="0001276E" w:rsidRDefault="0001276E">
            <w:pPr>
              <w:rPr>
                <w:rFonts w:ascii="Arial" w:hAnsi="Arial" w:cs="Arial"/>
                <w:sz w:val="20"/>
              </w:rPr>
            </w:pPr>
            <w:r w:rsidRPr="0001276E">
              <w:rPr>
                <w:rFonts w:ascii="Arial" w:hAnsi="Arial" w:cs="Arial"/>
                <w:sz w:val="20"/>
              </w:rPr>
              <w:t>3.4.1/07: 20ºC 1Y chemical stability LODI.08/2014</w:t>
            </w:r>
          </w:p>
        </w:tc>
        <w:tc>
          <w:tcPr>
            <w:tcW w:w="431" w:type="pct"/>
            <w:tcBorders>
              <w:top w:val="single" w:sz="6" w:space="0" w:color="auto"/>
              <w:left w:val="single" w:sz="4" w:space="0" w:color="auto"/>
              <w:bottom w:val="single" w:sz="6" w:space="0" w:color="auto"/>
              <w:right w:val="single" w:sz="4" w:space="0" w:color="auto"/>
            </w:tcBorders>
          </w:tcPr>
          <w:p w14:paraId="28CA12FA" w14:textId="77777777" w:rsidR="0001276E" w:rsidRPr="0001276E" w:rsidRDefault="0001276E">
            <w:pPr>
              <w:rPr>
                <w:rFonts w:ascii="Arial" w:hAnsi="Arial" w:cs="Arial"/>
                <w:sz w:val="20"/>
              </w:rPr>
            </w:pPr>
            <w:r w:rsidRPr="0001276E">
              <w:rPr>
                <w:rFonts w:ascii="Arial" w:hAnsi="Arial" w:cs="Arial"/>
                <w:sz w:val="20"/>
              </w:rPr>
              <w:t>Richerioux, S.</w:t>
            </w:r>
          </w:p>
        </w:tc>
        <w:tc>
          <w:tcPr>
            <w:tcW w:w="235" w:type="pct"/>
            <w:tcBorders>
              <w:top w:val="nil"/>
              <w:left w:val="single" w:sz="4" w:space="0" w:color="auto"/>
              <w:bottom w:val="single" w:sz="4" w:space="0" w:color="auto"/>
              <w:right w:val="single" w:sz="4" w:space="0" w:color="auto"/>
            </w:tcBorders>
          </w:tcPr>
          <w:p w14:paraId="6B46CE72" w14:textId="77777777" w:rsidR="0001276E" w:rsidRPr="0001276E" w:rsidRDefault="0001276E" w:rsidP="0001276E">
            <w:pPr>
              <w:rPr>
                <w:rFonts w:ascii="Arial" w:hAnsi="Arial" w:cs="Arial"/>
                <w:sz w:val="20"/>
              </w:rPr>
            </w:pPr>
            <w:r w:rsidRPr="0001276E">
              <w:rPr>
                <w:rFonts w:ascii="Arial" w:hAnsi="Arial" w:cs="Arial"/>
                <w:sz w:val="20"/>
              </w:rPr>
              <w:t>2016</w:t>
            </w:r>
          </w:p>
        </w:tc>
        <w:tc>
          <w:tcPr>
            <w:tcW w:w="1826" w:type="pct"/>
            <w:tcBorders>
              <w:top w:val="nil"/>
              <w:left w:val="single" w:sz="4" w:space="0" w:color="auto"/>
              <w:bottom w:val="single" w:sz="4" w:space="0" w:color="auto"/>
              <w:right w:val="single" w:sz="4" w:space="0" w:color="auto"/>
            </w:tcBorders>
          </w:tcPr>
          <w:p w14:paraId="166ACC26" w14:textId="77777777" w:rsidR="0001276E" w:rsidRPr="0001276E" w:rsidRDefault="0001276E">
            <w:pPr>
              <w:rPr>
                <w:rFonts w:ascii="Arial" w:hAnsi="Arial" w:cs="Arial"/>
                <w:sz w:val="20"/>
              </w:rPr>
            </w:pPr>
            <w:r w:rsidRPr="0001276E">
              <w:rPr>
                <w:rFonts w:ascii="Arial" w:hAnsi="Arial" w:cs="Arial"/>
                <w:sz w:val="20"/>
              </w:rPr>
              <w:t>Chemical stability of Etofenprox 2g/L RTU after 1 year of storage at 20°C</w:t>
            </w:r>
          </w:p>
        </w:tc>
        <w:tc>
          <w:tcPr>
            <w:tcW w:w="367" w:type="pct"/>
            <w:tcBorders>
              <w:top w:val="nil"/>
              <w:left w:val="single" w:sz="4" w:space="0" w:color="auto"/>
              <w:bottom w:val="single" w:sz="4" w:space="0" w:color="auto"/>
              <w:right w:val="single" w:sz="4" w:space="0" w:color="auto"/>
            </w:tcBorders>
          </w:tcPr>
          <w:p w14:paraId="1A269477" w14:textId="77777777" w:rsidR="0001276E" w:rsidRPr="0001276E" w:rsidRDefault="0001276E" w:rsidP="0001276E">
            <w:pPr>
              <w:jc w:val="center"/>
              <w:rPr>
                <w:rFonts w:ascii="Arial" w:hAnsi="Arial" w:cs="Arial"/>
                <w:sz w:val="20"/>
              </w:rPr>
            </w:pPr>
            <w:r w:rsidRPr="0001276E">
              <w:rPr>
                <w:rFonts w:ascii="Arial" w:hAnsi="Arial" w:cs="Arial"/>
                <w:sz w:val="20"/>
              </w:rPr>
              <w:t>LODI S.A.S.</w:t>
            </w:r>
          </w:p>
        </w:tc>
        <w:tc>
          <w:tcPr>
            <w:tcW w:w="294" w:type="pct"/>
            <w:tcBorders>
              <w:top w:val="nil"/>
              <w:left w:val="single" w:sz="4" w:space="0" w:color="auto"/>
              <w:bottom w:val="single" w:sz="4" w:space="0" w:color="auto"/>
              <w:right w:val="single" w:sz="4" w:space="0" w:color="auto"/>
            </w:tcBorders>
          </w:tcPr>
          <w:p w14:paraId="551A57B8" w14:textId="7742F9B5"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97" w:type="pct"/>
            <w:tcBorders>
              <w:top w:val="nil"/>
              <w:left w:val="single" w:sz="4" w:space="0" w:color="auto"/>
              <w:bottom w:val="single" w:sz="4" w:space="0" w:color="auto"/>
              <w:right w:val="single" w:sz="4" w:space="0" w:color="auto"/>
            </w:tcBorders>
          </w:tcPr>
          <w:p w14:paraId="6EA41A6A" w14:textId="5F7284C5"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70" w:type="pct"/>
            <w:tcBorders>
              <w:top w:val="nil"/>
              <w:left w:val="single" w:sz="4" w:space="0" w:color="auto"/>
              <w:bottom w:val="single" w:sz="4" w:space="0" w:color="auto"/>
              <w:right w:val="nil"/>
            </w:tcBorders>
          </w:tcPr>
          <w:p w14:paraId="289635EB" w14:textId="475C68AF"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32" w:type="pct"/>
            <w:tcBorders>
              <w:top w:val="nil"/>
              <w:left w:val="nil"/>
              <w:bottom w:val="single" w:sz="4" w:space="0" w:color="auto"/>
              <w:right w:val="single" w:sz="4" w:space="0" w:color="auto"/>
            </w:tcBorders>
          </w:tcPr>
          <w:p w14:paraId="259F30F2" w14:textId="3F28E9BA"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r>
      <w:tr w:rsidR="00DB1910" w14:paraId="55143E54" w14:textId="77777777" w:rsidTr="00B13054">
        <w:trPr>
          <w:cantSplit/>
          <w:tblHeader/>
          <w:jc w:val="center"/>
        </w:trPr>
        <w:tc>
          <w:tcPr>
            <w:tcW w:w="371" w:type="pct"/>
            <w:tcBorders>
              <w:top w:val="nil"/>
              <w:left w:val="single" w:sz="4" w:space="0" w:color="auto"/>
              <w:bottom w:val="single" w:sz="4" w:space="0" w:color="auto"/>
              <w:right w:val="single" w:sz="4" w:space="0" w:color="auto"/>
            </w:tcBorders>
          </w:tcPr>
          <w:p w14:paraId="21C84FD2" w14:textId="77777777" w:rsidR="0001276E" w:rsidRPr="0001276E" w:rsidRDefault="0001276E" w:rsidP="0001276E">
            <w:pPr>
              <w:pStyle w:val="Pieddepage"/>
              <w:rPr>
                <w:rFonts w:ascii="Arial" w:hAnsi="Arial" w:cs="Arial"/>
                <w:bCs/>
                <w:iCs/>
                <w:lang w:eastAsia="nl-NL"/>
              </w:rPr>
            </w:pPr>
            <w:r>
              <w:rPr>
                <w:rFonts w:ascii="Arial" w:hAnsi="Arial" w:cs="Arial"/>
                <w:bCs/>
                <w:iCs/>
                <w:lang w:eastAsia="nl-NL"/>
              </w:rPr>
              <w:t>B2</w:t>
            </w:r>
          </w:p>
        </w:tc>
        <w:tc>
          <w:tcPr>
            <w:tcW w:w="677" w:type="pct"/>
            <w:tcBorders>
              <w:top w:val="single" w:sz="6" w:space="0" w:color="auto"/>
              <w:left w:val="single" w:sz="4" w:space="0" w:color="auto"/>
              <w:bottom w:val="single" w:sz="6" w:space="0" w:color="auto"/>
              <w:right w:val="single" w:sz="4" w:space="0" w:color="auto"/>
            </w:tcBorders>
          </w:tcPr>
          <w:p w14:paraId="1CAAECA1" w14:textId="77777777" w:rsidR="0001276E" w:rsidRPr="0001276E" w:rsidRDefault="0001276E">
            <w:pPr>
              <w:rPr>
                <w:rFonts w:ascii="Arial" w:hAnsi="Arial" w:cs="Arial"/>
                <w:sz w:val="20"/>
              </w:rPr>
            </w:pPr>
            <w:r w:rsidRPr="0001276E">
              <w:rPr>
                <w:rFonts w:ascii="Arial" w:hAnsi="Arial" w:cs="Arial"/>
                <w:sz w:val="20"/>
              </w:rPr>
              <w:t>3.4.1/08: Pourability and persistant foaming 36M/20°C_16-912011-002 (Interim T0)</w:t>
            </w:r>
          </w:p>
        </w:tc>
        <w:tc>
          <w:tcPr>
            <w:tcW w:w="431" w:type="pct"/>
            <w:tcBorders>
              <w:top w:val="single" w:sz="6" w:space="0" w:color="auto"/>
              <w:left w:val="single" w:sz="4" w:space="0" w:color="auto"/>
              <w:bottom w:val="single" w:sz="6" w:space="0" w:color="auto"/>
              <w:right w:val="single" w:sz="4" w:space="0" w:color="auto"/>
            </w:tcBorders>
          </w:tcPr>
          <w:p w14:paraId="64449EF3" w14:textId="77777777" w:rsidR="0001276E" w:rsidRPr="0001276E" w:rsidRDefault="0001276E">
            <w:pPr>
              <w:rPr>
                <w:rFonts w:ascii="Arial" w:hAnsi="Arial" w:cs="Arial"/>
                <w:sz w:val="20"/>
              </w:rPr>
            </w:pPr>
            <w:r w:rsidRPr="0001276E">
              <w:rPr>
                <w:rFonts w:ascii="Arial" w:hAnsi="Arial" w:cs="Arial"/>
                <w:sz w:val="20"/>
              </w:rPr>
              <w:t>Demangel, B.</w:t>
            </w:r>
          </w:p>
        </w:tc>
        <w:tc>
          <w:tcPr>
            <w:tcW w:w="235" w:type="pct"/>
            <w:tcBorders>
              <w:top w:val="nil"/>
              <w:left w:val="single" w:sz="4" w:space="0" w:color="auto"/>
              <w:bottom w:val="single" w:sz="4" w:space="0" w:color="auto"/>
              <w:right w:val="single" w:sz="4" w:space="0" w:color="auto"/>
            </w:tcBorders>
          </w:tcPr>
          <w:p w14:paraId="3792AE8A" w14:textId="77777777" w:rsidR="0001276E" w:rsidRPr="0001276E" w:rsidRDefault="0001276E" w:rsidP="0001276E">
            <w:pPr>
              <w:rPr>
                <w:rFonts w:ascii="Arial" w:hAnsi="Arial" w:cs="Arial"/>
                <w:sz w:val="20"/>
              </w:rPr>
            </w:pPr>
            <w:r w:rsidRPr="0001276E">
              <w:rPr>
                <w:rFonts w:ascii="Arial" w:hAnsi="Arial" w:cs="Arial"/>
                <w:sz w:val="20"/>
              </w:rPr>
              <w:t>2016</w:t>
            </w:r>
          </w:p>
        </w:tc>
        <w:tc>
          <w:tcPr>
            <w:tcW w:w="1826" w:type="pct"/>
            <w:tcBorders>
              <w:top w:val="nil"/>
              <w:left w:val="single" w:sz="4" w:space="0" w:color="auto"/>
              <w:bottom w:val="single" w:sz="4" w:space="0" w:color="auto"/>
              <w:right w:val="single" w:sz="4" w:space="0" w:color="auto"/>
            </w:tcBorders>
          </w:tcPr>
          <w:p w14:paraId="113EAAF1" w14:textId="77777777" w:rsidR="0001276E" w:rsidRPr="0001276E" w:rsidRDefault="0001276E">
            <w:pPr>
              <w:rPr>
                <w:rFonts w:ascii="Arial" w:hAnsi="Arial" w:cs="Arial"/>
                <w:sz w:val="20"/>
              </w:rPr>
            </w:pPr>
            <w:r w:rsidRPr="0001276E">
              <w:rPr>
                <w:rFonts w:ascii="Arial" w:hAnsi="Arial" w:cs="Arial"/>
                <w:sz w:val="20"/>
              </w:rPr>
              <w:t>Pourability and persistent foaming tests before, during and after a storage procedure for 36 months at 20 °C ± 2 °C on ETOFENPROX 2 G/L RTU - Results at T=0</w:t>
            </w:r>
          </w:p>
        </w:tc>
        <w:tc>
          <w:tcPr>
            <w:tcW w:w="367" w:type="pct"/>
            <w:tcBorders>
              <w:top w:val="nil"/>
              <w:left w:val="single" w:sz="4" w:space="0" w:color="auto"/>
              <w:bottom w:val="single" w:sz="4" w:space="0" w:color="auto"/>
              <w:right w:val="single" w:sz="4" w:space="0" w:color="auto"/>
            </w:tcBorders>
          </w:tcPr>
          <w:p w14:paraId="2C30ABFB" w14:textId="77777777" w:rsidR="0001276E" w:rsidRPr="0001276E" w:rsidRDefault="0001276E" w:rsidP="0001276E">
            <w:pPr>
              <w:jc w:val="center"/>
              <w:rPr>
                <w:rFonts w:ascii="Arial" w:hAnsi="Arial" w:cs="Arial"/>
                <w:sz w:val="20"/>
              </w:rPr>
            </w:pPr>
            <w:r w:rsidRPr="0001276E">
              <w:rPr>
                <w:rFonts w:ascii="Arial" w:hAnsi="Arial" w:cs="Arial"/>
                <w:sz w:val="20"/>
              </w:rPr>
              <w:t>LODI S.A.S.</w:t>
            </w:r>
          </w:p>
        </w:tc>
        <w:tc>
          <w:tcPr>
            <w:tcW w:w="294" w:type="pct"/>
            <w:tcBorders>
              <w:top w:val="nil"/>
              <w:left w:val="single" w:sz="4" w:space="0" w:color="auto"/>
              <w:bottom w:val="single" w:sz="4" w:space="0" w:color="auto"/>
              <w:right w:val="single" w:sz="4" w:space="0" w:color="auto"/>
            </w:tcBorders>
          </w:tcPr>
          <w:p w14:paraId="62427A26" w14:textId="1F9B4A7B"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97" w:type="pct"/>
            <w:tcBorders>
              <w:top w:val="nil"/>
              <w:left w:val="single" w:sz="4" w:space="0" w:color="auto"/>
              <w:bottom w:val="single" w:sz="4" w:space="0" w:color="auto"/>
              <w:right w:val="single" w:sz="4" w:space="0" w:color="auto"/>
            </w:tcBorders>
          </w:tcPr>
          <w:p w14:paraId="2B54E5F6" w14:textId="23851638"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70" w:type="pct"/>
            <w:tcBorders>
              <w:top w:val="nil"/>
              <w:left w:val="single" w:sz="4" w:space="0" w:color="auto"/>
              <w:bottom w:val="single" w:sz="4" w:space="0" w:color="auto"/>
              <w:right w:val="nil"/>
            </w:tcBorders>
          </w:tcPr>
          <w:p w14:paraId="7306E641" w14:textId="43B22B66"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32" w:type="pct"/>
            <w:tcBorders>
              <w:top w:val="nil"/>
              <w:left w:val="nil"/>
              <w:bottom w:val="single" w:sz="4" w:space="0" w:color="auto"/>
              <w:right w:val="single" w:sz="4" w:space="0" w:color="auto"/>
            </w:tcBorders>
          </w:tcPr>
          <w:p w14:paraId="6ABC4E49" w14:textId="2537C5B8"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r>
      <w:tr w:rsidR="00DB1910" w14:paraId="49EFA38E" w14:textId="77777777" w:rsidTr="00B13054">
        <w:trPr>
          <w:cantSplit/>
          <w:tblHeader/>
          <w:jc w:val="center"/>
        </w:trPr>
        <w:tc>
          <w:tcPr>
            <w:tcW w:w="371" w:type="pct"/>
            <w:tcBorders>
              <w:top w:val="nil"/>
              <w:left w:val="single" w:sz="4" w:space="0" w:color="auto"/>
              <w:bottom w:val="single" w:sz="4" w:space="0" w:color="auto"/>
              <w:right w:val="single" w:sz="4" w:space="0" w:color="auto"/>
            </w:tcBorders>
          </w:tcPr>
          <w:p w14:paraId="04A8075E" w14:textId="77777777" w:rsidR="0001276E" w:rsidRPr="0001276E" w:rsidRDefault="0001276E" w:rsidP="0001276E">
            <w:pPr>
              <w:pStyle w:val="Pieddepage"/>
              <w:rPr>
                <w:rFonts w:ascii="Arial" w:hAnsi="Arial" w:cs="Arial"/>
                <w:bCs/>
                <w:iCs/>
                <w:lang w:eastAsia="nl-NL"/>
              </w:rPr>
            </w:pPr>
            <w:r>
              <w:rPr>
                <w:rFonts w:ascii="Arial" w:hAnsi="Arial" w:cs="Arial"/>
                <w:bCs/>
                <w:iCs/>
                <w:lang w:eastAsia="nl-NL"/>
              </w:rPr>
              <w:t>B2</w:t>
            </w:r>
          </w:p>
        </w:tc>
        <w:tc>
          <w:tcPr>
            <w:tcW w:w="677" w:type="pct"/>
            <w:tcBorders>
              <w:top w:val="single" w:sz="6" w:space="0" w:color="auto"/>
              <w:left w:val="single" w:sz="4" w:space="0" w:color="auto"/>
              <w:bottom w:val="single" w:sz="6" w:space="0" w:color="auto"/>
              <w:right w:val="single" w:sz="4" w:space="0" w:color="auto"/>
            </w:tcBorders>
          </w:tcPr>
          <w:p w14:paraId="3D2F5560" w14:textId="77777777" w:rsidR="0001276E" w:rsidRPr="0001276E" w:rsidRDefault="0001276E">
            <w:pPr>
              <w:rPr>
                <w:rFonts w:ascii="Arial" w:hAnsi="Arial" w:cs="Arial"/>
                <w:sz w:val="20"/>
              </w:rPr>
            </w:pPr>
            <w:r w:rsidRPr="0001276E">
              <w:rPr>
                <w:rFonts w:ascii="Arial" w:hAnsi="Arial" w:cs="Arial"/>
                <w:sz w:val="20"/>
              </w:rPr>
              <w:t>3.5.4/01: Emulsion stability before and after storage at 54°C for 21 days</w:t>
            </w:r>
          </w:p>
        </w:tc>
        <w:tc>
          <w:tcPr>
            <w:tcW w:w="431" w:type="pct"/>
            <w:tcBorders>
              <w:top w:val="single" w:sz="6" w:space="0" w:color="auto"/>
              <w:left w:val="single" w:sz="4" w:space="0" w:color="auto"/>
              <w:bottom w:val="single" w:sz="6" w:space="0" w:color="auto"/>
              <w:right w:val="single" w:sz="4" w:space="0" w:color="auto"/>
            </w:tcBorders>
          </w:tcPr>
          <w:p w14:paraId="5BEB0E81" w14:textId="77777777" w:rsidR="0001276E" w:rsidRPr="0001276E" w:rsidRDefault="0001276E">
            <w:pPr>
              <w:rPr>
                <w:rFonts w:ascii="Arial" w:hAnsi="Arial" w:cs="Arial"/>
                <w:sz w:val="20"/>
              </w:rPr>
            </w:pPr>
            <w:r w:rsidRPr="0001276E">
              <w:rPr>
                <w:rFonts w:ascii="Arial" w:hAnsi="Arial" w:cs="Arial"/>
                <w:sz w:val="20"/>
              </w:rPr>
              <w:t xml:space="preserve">Tallon, A. </w:t>
            </w:r>
          </w:p>
        </w:tc>
        <w:tc>
          <w:tcPr>
            <w:tcW w:w="235" w:type="pct"/>
            <w:tcBorders>
              <w:top w:val="nil"/>
              <w:left w:val="single" w:sz="4" w:space="0" w:color="auto"/>
              <w:bottom w:val="single" w:sz="4" w:space="0" w:color="auto"/>
              <w:right w:val="single" w:sz="4" w:space="0" w:color="auto"/>
            </w:tcBorders>
          </w:tcPr>
          <w:p w14:paraId="63984167" w14:textId="77777777" w:rsidR="0001276E" w:rsidRPr="0001276E" w:rsidRDefault="0001276E" w:rsidP="0001276E">
            <w:pPr>
              <w:rPr>
                <w:rFonts w:ascii="Arial" w:hAnsi="Arial" w:cs="Arial"/>
                <w:sz w:val="20"/>
              </w:rPr>
            </w:pPr>
            <w:r w:rsidRPr="0001276E">
              <w:rPr>
                <w:rFonts w:ascii="Arial" w:hAnsi="Arial" w:cs="Arial"/>
                <w:sz w:val="20"/>
              </w:rPr>
              <w:t>2016</w:t>
            </w:r>
          </w:p>
        </w:tc>
        <w:tc>
          <w:tcPr>
            <w:tcW w:w="1826" w:type="pct"/>
            <w:tcBorders>
              <w:top w:val="nil"/>
              <w:left w:val="single" w:sz="4" w:space="0" w:color="auto"/>
              <w:bottom w:val="single" w:sz="4" w:space="0" w:color="auto"/>
              <w:right w:val="single" w:sz="4" w:space="0" w:color="auto"/>
            </w:tcBorders>
          </w:tcPr>
          <w:p w14:paraId="631204C0" w14:textId="77777777" w:rsidR="0001276E" w:rsidRPr="0001276E" w:rsidRDefault="0001276E">
            <w:pPr>
              <w:rPr>
                <w:rFonts w:ascii="Arial" w:hAnsi="Arial" w:cs="Arial"/>
                <w:sz w:val="20"/>
              </w:rPr>
            </w:pPr>
            <w:r w:rsidRPr="0001276E">
              <w:rPr>
                <w:rFonts w:ascii="Arial" w:hAnsi="Arial" w:cs="Arial"/>
                <w:sz w:val="20"/>
              </w:rPr>
              <w:t>Emulsion characteristics and re-emulsification properties tests before and after an accelerated storage procedure at 54 °C ± 2 °C for 21 days on ETOFENPROX 2 G/L RTU (undiluted)</w:t>
            </w:r>
          </w:p>
        </w:tc>
        <w:tc>
          <w:tcPr>
            <w:tcW w:w="367" w:type="pct"/>
            <w:tcBorders>
              <w:top w:val="nil"/>
              <w:left w:val="single" w:sz="4" w:space="0" w:color="auto"/>
              <w:bottom w:val="single" w:sz="4" w:space="0" w:color="auto"/>
              <w:right w:val="single" w:sz="4" w:space="0" w:color="auto"/>
            </w:tcBorders>
          </w:tcPr>
          <w:p w14:paraId="454D2F03" w14:textId="77777777" w:rsidR="0001276E" w:rsidRPr="0001276E" w:rsidRDefault="0001276E" w:rsidP="0001276E">
            <w:pPr>
              <w:jc w:val="center"/>
              <w:rPr>
                <w:rFonts w:ascii="Arial" w:hAnsi="Arial" w:cs="Arial"/>
                <w:sz w:val="20"/>
              </w:rPr>
            </w:pPr>
            <w:r w:rsidRPr="0001276E">
              <w:rPr>
                <w:rFonts w:ascii="Arial" w:hAnsi="Arial" w:cs="Arial"/>
                <w:sz w:val="20"/>
              </w:rPr>
              <w:t>LODI S.A.S.</w:t>
            </w:r>
          </w:p>
        </w:tc>
        <w:tc>
          <w:tcPr>
            <w:tcW w:w="294" w:type="pct"/>
            <w:tcBorders>
              <w:top w:val="nil"/>
              <w:left w:val="single" w:sz="4" w:space="0" w:color="auto"/>
              <w:bottom w:val="single" w:sz="4" w:space="0" w:color="auto"/>
              <w:right w:val="single" w:sz="4" w:space="0" w:color="auto"/>
            </w:tcBorders>
          </w:tcPr>
          <w:p w14:paraId="3D116A32" w14:textId="67A8D944"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97" w:type="pct"/>
            <w:tcBorders>
              <w:top w:val="nil"/>
              <w:left w:val="single" w:sz="4" w:space="0" w:color="auto"/>
              <w:bottom w:val="single" w:sz="4" w:space="0" w:color="auto"/>
              <w:right w:val="single" w:sz="4" w:space="0" w:color="auto"/>
            </w:tcBorders>
          </w:tcPr>
          <w:p w14:paraId="6023CD6A" w14:textId="53A3F319"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70" w:type="pct"/>
            <w:tcBorders>
              <w:top w:val="nil"/>
              <w:left w:val="single" w:sz="4" w:space="0" w:color="auto"/>
              <w:bottom w:val="single" w:sz="4" w:space="0" w:color="auto"/>
              <w:right w:val="nil"/>
            </w:tcBorders>
          </w:tcPr>
          <w:p w14:paraId="588C3FC3" w14:textId="53B1E76A"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32" w:type="pct"/>
            <w:tcBorders>
              <w:top w:val="nil"/>
              <w:left w:val="nil"/>
              <w:bottom w:val="single" w:sz="4" w:space="0" w:color="auto"/>
              <w:right w:val="single" w:sz="4" w:space="0" w:color="auto"/>
            </w:tcBorders>
          </w:tcPr>
          <w:p w14:paraId="1776F708" w14:textId="6B07A579"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r>
      <w:tr w:rsidR="00DB1910" w14:paraId="488B12EB" w14:textId="77777777" w:rsidTr="00B13054">
        <w:trPr>
          <w:cantSplit/>
          <w:tblHeader/>
          <w:jc w:val="center"/>
        </w:trPr>
        <w:tc>
          <w:tcPr>
            <w:tcW w:w="371" w:type="pct"/>
            <w:tcBorders>
              <w:top w:val="nil"/>
              <w:left w:val="single" w:sz="4" w:space="0" w:color="auto"/>
              <w:bottom w:val="single" w:sz="4" w:space="0" w:color="auto"/>
              <w:right w:val="single" w:sz="4" w:space="0" w:color="auto"/>
            </w:tcBorders>
          </w:tcPr>
          <w:p w14:paraId="09625A87" w14:textId="77777777" w:rsidR="0001276E" w:rsidRPr="0001276E" w:rsidRDefault="0001276E" w:rsidP="0001276E">
            <w:pPr>
              <w:pStyle w:val="Pieddepage"/>
              <w:rPr>
                <w:rFonts w:ascii="Arial" w:hAnsi="Arial" w:cs="Arial"/>
                <w:bCs/>
                <w:iCs/>
                <w:lang w:eastAsia="nl-NL"/>
              </w:rPr>
            </w:pPr>
            <w:r>
              <w:rPr>
                <w:rFonts w:ascii="Arial" w:hAnsi="Arial" w:cs="Arial"/>
                <w:bCs/>
                <w:iCs/>
                <w:lang w:eastAsia="nl-NL"/>
              </w:rPr>
              <w:t>B2</w:t>
            </w:r>
          </w:p>
        </w:tc>
        <w:tc>
          <w:tcPr>
            <w:tcW w:w="677" w:type="pct"/>
            <w:tcBorders>
              <w:top w:val="single" w:sz="6" w:space="0" w:color="auto"/>
              <w:left w:val="single" w:sz="4" w:space="0" w:color="auto"/>
              <w:bottom w:val="single" w:sz="6" w:space="0" w:color="auto"/>
              <w:right w:val="single" w:sz="4" w:space="0" w:color="auto"/>
            </w:tcBorders>
          </w:tcPr>
          <w:p w14:paraId="1D379BA7" w14:textId="77777777" w:rsidR="0001276E" w:rsidRPr="0001276E" w:rsidRDefault="0001276E">
            <w:pPr>
              <w:rPr>
                <w:rFonts w:ascii="Arial" w:hAnsi="Arial" w:cs="Arial"/>
                <w:sz w:val="20"/>
              </w:rPr>
            </w:pPr>
            <w:r w:rsidRPr="0001276E">
              <w:rPr>
                <w:rFonts w:ascii="Arial" w:hAnsi="Arial" w:cs="Arial"/>
                <w:sz w:val="20"/>
              </w:rPr>
              <w:t>3.5.4/02: Emulsion stability before and after storage at 20°C for 36 months (InterimT0)</w:t>
            </w:r>
          </w:p>
        </w:tc>
        <w:tc>
          <w:tcPr>
            <w:tcW w:w="431" w:type="pct"/>
            <w:tcBorders>
              <w:top w:val="single" w:sz="6" w:space="0" w:color="auto"/>
              <w:left w:val="single" w:sz="4" w:space="0" w:color="auto"/>
              <w:bottom w:val="single" w:sz="6" w:space="0" w:color="auto"/>
              <w:right w:val="single" w:sz="4" w:space="0" w:color="auto"/>
            </w:tcBorders>
          </w:tcPr>
          <w:p w14:paraId="795B0864" w14:textId="77777777" w:rsidR="0001276E" w:rsidRPr="0001276E" w:rsidRDefault="0001276E">
            <w:pPr>
              <w:rPr>
                <w:rFonts w:ascii="Arial" w:hAnsi="Arial" w:cs="Arial"/>
                <w:sz w:val="20"/>
              </w:rPr>
            </w:pPr>
            <w:r w:rsidRPr="0001276E">
              <w:rPr>
                <w:rFonts w:ascii="Arial" w:hAnsi="Arial" w:cs="Arial"/>
                <w:sz w:val="20"/>
              </w:rPr>
              <w:t xml:space="preserve">Tallon, A. </w:t>
            </w:r>
          </w:p>
        </w:tc>
        <w:tc>
          <w:tcPr>
            <w:tcW w:w="235" w:type="pct"/>
            <w:tcBorders>
              <w:top w:val="nil"/>
              <w:left w:val="single" w:sz="4" w:space="0" w:color="auto"/>
              <w:bottom w:val="nil"/>
              <w:right w:val="single" w:sz="4" w:space="0" w:color="auto"/>
            </w:tcBorders>
          </w:tcPr>
          <w:p w14:paraId="345DE368" w14:textId="77777777" w:rsidR="0001276E" w:rsidRPr="0001276E" w:rsidRDefault="0001276E" w:rsidP="0001276E">
            <w:pPr>
              <w:rPr>
                <w:rFonts w:ascii="Arial" w:hAnsi="Arial" w:cs="Arial"/>
                <w:sz w:val="20"/>
              </w:rPr>
            </w:pPr>
            <w:r w:rsidRPr="0001276E">
              <w:rPr>
                <w:rFonts w:ascii="Arial" w:hAnsi="Arial" w:cs="Arial"/>
                <w:sz w:val="20"/>
              </w:rPr>
              <w:t>2016</w:t>
            </w:r>
          </w:p>
        </w:tc>
        <w:tc>
          <w:tcPr>
            <w:tcW w:w="1826" w:type="pct"/>
            <w:tcBorders>
              <w:top w:val="nil"/>
              <w:left w:val="single" w:sz="4" w:space="0" w:color="auto"/>
              <w:bottom w:val="nil"/>
              <w:right w:val="single" w:sz="4" w:space="0" w:color="auto"/>
            </w:tcBorders>
          </w:tcPr>
          <w:p w14:paraId="10E9E905" w14:textId="77777777" w:rsidR="0001276E" w:rsidRPr="0001276E" w:rsidRDefault="0001276E">
            <w:pPr>
              <w:rPr>
                <w:rFonts w:ascii="Arial" w:hAnsi="Arial" w:cs="Arial"/>
                <w:sz w:val="20"/>
              </w:rPr>
            </w:pPr>
            <w:r w:rsidRPr="0001276E">
              <w:rPr>
                <w:rFonts w:ascii="Arial" w:hAnsi="Arial" w:cs="Arial"/>
                <w:sz w:val="20"/>
              </w:rPr>
              <w:t>Emulsion characteristics and re-emulsification properties tests before and after a storage procedure at 20°C ± 2 °C for 36 months on ETOFENPROX 2 G/L RTU (undiluted) - Interim report T initial</w:t>
            </w:r>
          </w:p>
        </w:tc>
        <w:tc>
          <w:tcPr>
            <w:tcW w:w="367" w:type="pct"/>
            <w:tcBorders>
              <w:top w:val="nil"/>
              <w:left w:val="single" w:sz="4" w:space="0" w:color="auto"/>
              <w:bottom w:val="single" w:sz="4" w:space="0" w:color="auto"/>
              <w:right w:val="single" w:sz="4" w:space="0" w:color="auto"/>
            </w:tcBorders>
          </w:tcPr>
          <w:p w14:paraId="789D2F4B" w14:textId="77777777" w:rsidR="0001276E" w:rsidRPr="0001276E" w:rsidRDefault="0001276E" w:rsidP="0001276E">
            <w:pPr>
              <w:jc w:val="center"/>
              <w:rPr>
                <w:rFonts w:ascii="Arial" w:hAnsi="Arial" w:cs="Arial"/>
                <w:sz w:val="20"/>
              </w:rPr>
            </w:pPr>
            <w:r w:rsidRPr="0001276E">
              <w:rPr>
                <w:rFonts w:ascii="Arial" w:hAnsi="Arial" w:cs="Arial"/>
                <w:sz w:val="20"/>
              </w:rPr>
              <w:t>LODI S.A.S.</w:t>
            </w:r>
          </w:p>
        </w:tc>
        <w:tc>
          <w:tcPr>
            <w:tcW w:w="294" w:type="pct"/>
            <w:tcBorders>
              <w:top w:val="nil"/>
              <w:left w:val="single" w:sz="4" w:space="0" w:color="auto"/>
              <w:bottom w:val="single" w:sz="4" w:space="0" w:color="auto"/>
              <w:right w:val="single" w:sz="4" w:space="0" w:color="auto"/>
            </w:tcBorders>
          </w:tcPr>
          <w:p w14:paraId="412C3F37" w14:textId="1F63F63D"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97" w:type="pct"/>
            <w:tcBorders>
              <w:top w:val="nil"/>
              <w:left w:val="single" w:sz="4" w:space="0" w:color="auto"/>
              <w:bottom w:val="single" w:sz="4" w:space="0" w:color="auto"/>
              <w:right w:val="single" w:sz="4" w:space="0" w:color="auto"/>
            </w:tcBorders>
          </w:tcPr>
          <w:p w14:paraId="5981FB45" w14:textId="58EA4F8F"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70" w:type="pct"/>
            <w:tcBorders>
              <w:top w:val="nil"/>
              <w:left w:val="single" w:sz="4" w:space="0" w:color="auto"/>
              <w:bottom w:val="single" w:sz="4" w:space="0" w:color="auto"/>
              <w:right w:val="nil"/>
            </w:tcBorders>
          </w:tcPr>
          <w:p w14:paraId="6A915B2F" w14:textId="2FFB1324"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32" w:type="pct"/>
            <w:tcBorders>
              <w:top w:val="nil"/>
              <w:left w:val="nil"/>
              <w:bottom w:val="single" w:sz="4" w:space="0" w:color="auto"/>
              <w:right w:val="single" w:sz="4" w:space="0" w:color="auto"/>
            </w:tcBorders>
          </w:tcPr>
          <w:p w14:paraId="65640119" w14:textId="4E1A1F06"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r>
      <w:tr w:rsidR="00DB1910" w14:paraId="057CD03F" w14:textId="77777777" w:rsidTr="00B13054">
        <w:trPr>
          <w:cantSplit/>
          <w:tblHeader/>
          <w:jc w:val="center"/>
        </w:trPr>
        <w:tc>
          <w:tcPr>
            <w:tcW w:w="371" w:type="pct"/>
            <w:tcBorders>
              <w:top w:val="nil"/>
              <w:left w:val="single" w:sz="4" w:space="0" w:color="auto"/>
              <w:bottom w:val="single" w:sz="4" w:space="0" w:color="auto"/>
              <w:right w:val="single" w:sz="4" w:space="0" w:color="auto"/>
            </w:tcBorders>
          </w:tcPr>
          <w:p w14:paraId="1A619E5C" w14:textId="77777777" w:rsidR="0001276E" w:rsidRPr="0001276E" w:rsidRDefault="0001276E" w:rsidP="0001276E">
            <w:pPr>
              <w:pStyle w:val="Pieddepage"/>
              <w:rPr>
                <w:rFonts w:ascii="Arial" w:hAnsi="Arial" w:cs="Arial"/>
                <w:bCs/>
                <w:iCs/>
                <w:lang w:eastAsia="nl-NL"/>
              </w:rPr>
            </w:pPr>
            <w:r>
              <w:rPr>
                <w:rFonts w:ascii="Arial" w:hAnsi="Arial" w:cs="Arial"/>
                <w:bCs/>
                <w:iCs/>
                <w:lang w:eastAsia="nl-NL"/>
              </w:rPr>
              <w:t>B2</w:t>
            </w:r>
          </w:p>
        </w:tc>
        <w:tc>
          <w:tcPr>
            <w:tcW w:w="677" w:type="pct"/>
            <w:tcBorders>
              <w:top w:val="single" w:sz="6" w:space="0" w:color="auto"/>
              <w:left w:val="single" w:sz="4" w:space="0" w:color="auto"/>
              <w:bottom w:val="single" w:sz="6" w:space="0" w:color="auto"/>
              <w:right w:val="single" w:sz="4" w:space="0" w:color="auto"/>
            </w:tcBorders>
          </w:tcPr>
          <w:p w14:paraId="2E04F2DC" w14:textId="77777777" w:rsidR="0001276E" w:rsidRPr="0001276E" w:rsidRDefault="0001276E">
            <w:pPr>
              <w:rPr>
                <w:rFonts w:ascii="Arial" w:hAnsi="Arial" w:cs="Arial"/>
                <w:sz w:val="20"/>
              </w:rPr>
            </w:pPr>
            <w:r w:rsidRPr="0001276E">
              <w:rPr>
                <w:rFonts w:ascii="Arial" w:hAnsi="Arial" w:cs="Arial"/>
                <w:sz w:val="20"/>
              </w:rPr>
              <w:t>3.8/01: surface tension 14-912011-006</w:t>
            </w:r>
            <w:r w:rsidRPr="0001276E">
              <w:rPr>
                <w:rFonts w:ascii="Arial" w:hAnsi="Arial" w:cs="Arial"/>
                <w:sz w:val="20"/>
              </w:rPr>
              <w:br/>
              <w:t>3.9/01: viscosity 14-912011-006</w:t>
            </w:r>
          </w:p>
        </w:tc>
        <w:tc>
          <w:tcPr>
            <w:tcW w:w="431" w:type="pct"/>
            <w:tcBorders>
              <w:top w:val="single" w:sz="6" w:space="0" w:color="auto"/>
              <w:left w:val="single" w:sz="4" w:space="0" w:color="auto"/>
              <w:bottom w:val="single" w:sz="6" w:space="0" w:color="auto"/>
              <w:right w:val="single" w:sz="4" w:space="0" w:color="auto"/>
            </w:tcBorders>
          </w:tcPr>
          <w:p w14:paraId="0EE5A7AF" w14:textId="77777777" w:rsidR="0001276E" w:rsidRPr="0001276E" w:rsidRDefault="0001276E">
            <w:pPr>
              <w:rPr>
                <w:rFonts w:ascii="Arial" w:hAnsi="Arial" w:cs="Arial"/>
                <w:sz w:val="20"/>
              </w:rPr>
            </w:pPr>
            <w:r w:rsidRPr="0001276E">
              <w:rPr>
                <w:rFonts w:ascii="Arial" w:hAnsi="Arial" w:cs="Arial"/>
                <w:sz w:val="20"/>
              </w:rPr>
              <w:t xml:space="preserve">Demangel, B. </w:t>
            </w:r>
          </w:p>
        </w:tc>
        <w:tc>
          <w:tcPr>
            <w:tcW w:w="235" w:type="pct"/>
            <w:tcBorders>
              <w:top w:val="nil"/>
              <w:left w:val="single" w:sz="4" w:space="0" w:color="auto"/>
              <w:bottom w:val="single" w:sz="4" w:space="0" w:color="auto"/>
              <w:right w:val="single" w:sz="4" w:space="0" w:color="auto"/>
            </w:tcBorders>
          </w:tcPr>
          <w:p w14:paraId="1B5E9C2C" w14:textId="77777777" w:rsidR="0001276E" w:rsidRPr="0001276E" w:rsidRDefault="0001276E">
            <w:pPr>
              <w:rPr>
                <w:rFonts w:ascii="Arial" w:hAnsi="Arial" w:cs="Arial"/>
                <w:sz w:val="20"/>
              </w:rPr>
            </w:pPr>
            <w:r w:rsidRPr="0001276E">
              <w:rPr>
                <w:rFonts w:ascii="Arial" w:hAnsi="Arial" w:cs="Arial"/>
                <w:sz w:val="20"/>
              </w:rPr>
              <w:t>2015</w:t>
            </w:r>
          </w:p>
        </w:tc>
        <w:tc>
          <w:tcPr>
            <w:tcW w:w="1826" w:type="pct"/>
            <w:tcBorders>
              <w:top w:val="nil"/>
              <w:left w:val="single" w:sz="4" w:space="0" w:color="auto"/>
              <w:bottom w:val="single" w:sz="4" w:space="0" w:color="auto"/>
              <w:right w:val="single" w:sz="4" w:space="0" w:color="auto"/>
            </w:tcBorders>
          </w:tcPr>
          <w:p w14:paraId="179A1549" w14:textId="77777777" w:rsidR="0001276E" w:rsidRPr="0001276E" w:rsidRDefault="0001276E">
            <w:pPr>
              <w:rPr>
                <w:rFonts w:ascii="Arial" w:hAnsi="Arial" w:cs="Arial"/>
                <w:sz w:val="20"/>
              </w:rPr>
            </w:pPr>
            <w:r w:rsidRPr="0001276E">
              <w:rPr>
                <w:rFonts w:ascii="Arial" w:hAnsi="Arial" w:cs="Arial"/>
                <w:sz w:val="20"/>
              </w:rPr>
              <w:t>Surface tension and viscosity tests on ETOFENPROX 2 G/L RTU</w:t>
            </w:r>
          </w:p>
        </w:tc>
        <w:tc>
          <w:tcPr>
            <w:tcW w:w="367" w:type="pct"/>
            <w:tcBorders>
              <w:top w:val="nil"/>
              <w:left w:val="single" w:sz="4" w:space="0" w:color="auto"/>
              <w:bottom w:val="single" w:sz="4" w:space="0" w:color="auto"/>
              <w:right w:val="single" w:sz="4" w:space="0" w:color="auto"/>
            </w:tcBorders>
          </w:tcPr>
          <w:p w14:paraId="0D2F4812" w14:textId="77777777" w:rsidR="0001276E" w:rsidRPr="0001276E" w:rsidRDefault="0001276E" w:rsidP="0001276E">
            <w:pPr>
              <w:jc w:val="center"/>
              <w:rPr>
                <w:rFonts w:ascii="Arial" w:hAnsi="Arial" w:cs="Arial"/>
                <w:sz w:val="20"/>
              </w:rPr>
            </w:pPr>
            <w:r w:rsidRPr="0001276E">
              <w:rPr>
                <w:rFonts w:ascii="Arial" w:hAnsi="Arial" w:cs="Arial"/>
                <w:sz w:val="20"/>
              </w:rPr>
              <w:t>LODI S.A.S.</w:t>
            </w:r>
          </w:p>
        </w:tc>
        <w:tc>
          <w:tcPr>
            <w:tcW w:w="294" w:type="pct"/>
            <w:tcBorders>
              <w:top w:val="nil"/>
              <w:left w:val="single" w:sz="4" w:space="0" w:color="auto"/>
              <w:bottom w:val="single" w:sz="4" w:space="0" w:color="auto"/>
              <w:right w:val="single" w:sz="4" w:space="0" w:color="auto"/>
            </w:tcBorders>
          </w:tcPr>
          <w:p w14:paraId="69EC9701" w14:textId="5B2505F1"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97" w:type="pct"/>
            <w:tcBorders>
              <w:top w:val="nil"/>
              <w:left w:val="single" w:sz="4" w:space="0" w:color="auto"/>
              <w:bottom w:val="single" w:sz="4" w:space="0" w:color="auto"/>
              <w:right w:val="single" w:sz="4" w:space="0" w:color="auto"/>
            </w:tcBorders>
          </w:tcPr>
          <w:p w14:paraId="3469F19B" w14:textId="3661C372"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70" w:type="pct"/>
            <w:tcBorders>
              <w:top w:val="nil"/>
              <w:left w:val="single" w:sz="4" w:space="0" w:color="auto"/>
              <w:bottom w:val="single" w:sz="4" w:space="0" w:color="auto"/>
              <w:right w:val="nil"/>
            </w:tcBorders>
          </w:tcPr>
          <w:p w14:paraId="5F66A4E4" w14:textId="5F93BE89"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32" w:type="pct"/>
            <w:tcBorders>
              <w:top w:val="nil"/>
              <w:left w:val="nil"/>
              <w:bottom w:val="single" w:sz="4" w:space="0" w:color="auto"/>
              <w:right w:val="single" w:sz="4" w:space="0" w:color="auto"/>
            </w:tcBorders>
          </w:tcPr>
          <w:p w14:paraId="7FD0BA02" w14:textId="42016A9B"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r>
      <w:tr w:rsidR="00DB1910" w14:paraId="5ADC995E" w14:textId="77777777" w:rsidTr="00B13054">
        <w:trPr>
          <w:cantSplit/>
          <w:tblHeader/>
          <w:jc w:val="center"/>
        </w:trPr>
        <w:tc>
          <w:tcPr>
            <w:tcW w:w="371" w:type="pct"/>
            <w:tcBorders>
              <w:top w:val="nil"/>
              <w:left w:val="single" w:sz="4" w:space="0" w:color="auto"/>
              <w:bottom w:val="single" w:sz="4" w:space="0" w:color="auto"/>
              <w:right w:val="single" w:sz="4" w:space="0" w:color="auto"/>
            </w:tcBorders>
          </w:tcPr>
          <w:p w14:paraId="204DBB8F" w14:textId="77777777" w:rsidR="0001276E" w:rsidRPr="0001276E" w:rsidRDefault="0001276E" w:rsidP="0001276E">
            <w:pPr>
              <w:pStyle w:val="Pieddepage"/>
              <w:rPr>
                <w:rFonts w:ascii="Arial" w:hAnsi="Arial" w:cs="Arial"/>
                <w:bCs/>
                <w:iCs/>
                <w:lang w:eastAsia="nl-NL"/>
              </w:rPr>
            </w:pPr>
            <w:r>
              <w:rPr>
                <w:rFonts w:ascii="Arial" w:hAnsi="Arial" w:cs="Arial"/>
                <w:bCs/>
                <w:iCs/>
                <w:lang w:eastAsia="nl-NL"/>
              </w:rPr>
              <w:t>B2</w:t>
            </w:r>
          </w:p>
        </w:tc>
        <w:tc>
          <w:tcPr>
            <w:tcW w:w="677" w:type="pct"/>
            <w:tcBorders>
              <w:top w:val="single" w:sz="6" w:space="0" w:color="auto"/>
              <w:left w:val="single" w:sz="4" w:space="0" w:color="auto"/>
              <w:bottom w:val="single" w:sz="6" w:space="0" w:color="auto"/>
              <w:right w:val="single" w:sz="4" w:space="0" w:color="auto"/>
            </w:tcBorders>
          </w:tcPr>
          <w:p w14:paraId="6121190A" w14:textId="77777777" w:rsidR="0001276E" w:rsidRPr="0001276E" w:rsidRDefault="0001276E">
            <w:pPr>
              <w:rPr>
                <w:rFonts w:ascii="Arial" w:hAnsi="Arial" w:cs="Arial"/>
                <w:sz w:val="20"/>
              </w:rPr>
            </w:pPr>
            <w:r w:rsidRPr="0001276E">
              <w:rPr>
                <w:rFonts w:ascii="Arial" w:hAnsi="Arial" w:cs="Arial"/>
                <w:sz w:val="20"/>
              </w:rPr>
              <w:t>4.1/01: Explosive propterties LODI.05/2015</w:t>
            </w:r>
          </w:p>
        </w:tc>
        <w:tc>
          <w:tcPr>
            <w:tcW w:w="431" w:type="pct"/>
            <w:tcBorders>
              <w:top w:val="single" w:sz="6" w:space="0" w:color="auto"/>
              <w:left w:val="single" w:sz="4" w:space="0" w:color="auto"/>
              <w:bottom w:val="single" w:sz="6" w:space="0" w:color="auto"/>
              <w:right w:val="single" w:sz="4" w:space="0" w:color="auto"/>
            </w:tcBorders>
          </w:tcPr>
          <w:p w14:paraId="4DCA8866" w14:textId="77777777" w:rsidR="0001276E" w:rsidRPr="0001276E" w:rsidRDefault="0001276E">
            <w:pPr>
              <w:rPr>
                <w:rFonts w:ascii="Arial" w:hAnsi="Arial" w:cs="Arial"/>
                <w:sz w:val="20"/>
              </w:rPr>
            </w:pPr>
            <w:r w:rsidRPr="0001276E">
              <w:rPr>
                <w:rFonts w:ascii="Arial" w:hAnsi="Arial" w:cs="Arial"/>
                <w:sz w:val="20"/>
              </w:rPr>
              <w:t>Richerioux, S.</w:t>
            </w:r>
          </w:p>
        </w:tc>
        <w:tc>
          <w:tcPr>
            <w:tcW w:w="235" w:type="pct"/>
            <w:tcBorders>
              <w:top w:val="nil"/>
              <w:left w:val="single" w:sz="4" w:space="0" w:color="auto"/>
              <w:bottom w:val="single" w:sz="4" w:space="0" w:color="auto"/>
              <w:right w:val="single" w:sz="4" w:space="0" w:color="auto"/>
            </w:tcBorders>
          </w:tcPr>
          <w:p w14:paraId="6DDF7CE1" w14:textId="77777777" w:rsidR="0001276E" w:rsidRPr="0001276E" w:rsidRDefault="0001276E">
            <w:pPr>
              <w:rPr>
                <w:rFonts w:ascii="Arial" w:hAnsi="Arial" w:cs="Arial"/>
                <w:sz w:val="20"/>
              </w:rPr>
            </w:pPr>
            <w:r w:rsidRPr="0001276E">
              <w:rPr>
                <w:rFonts w:ascii="Arial" w:hAnsi="Arial" w:cs="Arial"/>
                <w:sz w:val="20"/>
              </w:rPr>
              <w:t>2015</w:t>
            </w:r>
          </w:p>
        </w:tc>
        <w:tc>
          <w:tcPr>
            <w:tcW w:w="1826" w:type="pct"/>
            <w:tcBorders>
              <w:top w:val="nil"/>
              <w:left w:val="single" w:sz="4" w:space="0" w:color="auto"/>
              <w:bottom w:val="single" w:sz="4" w:space="0" w:color="auto"/>
              <w:right w:val="single" w:sz="4" w:space="0" w:color="auto"/>
            </w:tcBorders>
          </w:tcPr>
          <w:p w14:paraId="31C6BD0C" w14:textId="77777777" w:rsidR="0001276E" w:rsidRPr="0001276E" w:rsidRDefault="0001276E">
            <w:pPr>
              <w:rPr>
                <w:rFonts w:ascii="Arial" w:hAnsi="Arial" w:cs="Arial"/>
                <w:sz w:val="20"/>
              </w:rPr>
            </w:pPr>
            <w:r w:rsidRPr="0001276E">
              <w:rPr>
                <w:rFonts w:ascii="Arial" w:hAnsi="Arial" w:cs="Arial"/>
                <w:sz w:val="20"/>
              </w:rPr>
              <w:t>Explosive properties of Etofenprox 2 g/L RTU</w:t>
            </w:r>
          </w:p>
        </w:tc>
        <w:tc>
          <w:tcPr>
            <w:tcW w:w="367" w:type="pct"/>
            <w:tcBorders>
              <w:top w:val="nil"/>
              <w:left w:val="single" w:sz="4" w:space="0" w:color="auto"/>
              <w:bottom w:val="single" w:sz="4" w:space="0" w:color="auto"/>
              <w:right w:val="single" w:sz="4" w:space="0" w:color="auto"/>
            </w:tcBorders>
          </w:tcPr>
          <w:p w14:paraId="304F5232" w14:textId="77777777" w:rsidR="0001276E" w:rsidRPr="0001276E" w:rsidRDefault="0001276E" w:rsidP="0001276E">
            <w:pPr>
              <w:jc w:val="center"/>
              <w:rPr>
                <w:rFonts w:ascii="Arial" w:hAnsi="Arial" w:cs="Arial"/>
                <w:sz w:val="20"/>
              </w:rPr>
            </w:pPr>
            <w:r w:rsidRPr="0001276E">
              <w:rPr>
                <w:rFonts w:ascii="Arial" w:hAnsi="Arial" w:cs="Arial"/>
                <w:sz w:val="20"/>
              </w:rPr>
              <w:t>LODI S.A.S.</w:t>
            </w:r>
          </w:p>
        </w:tc>
        <w:tc>
          <w:tcPr>
            <w:tcW w:w="294" w:type="pct"/>
            <w:tcBorders>
              <w:top w:val="nil"/>
              <w:left w:val="single" w:sz="4" w:space="0" w:color="auto"/>
              <w:bottom w:val="single" w:sz="4" w:space="0" w:color="auto"/>
              <w:right w:val="single" w:sz="4" w:space="0" w:color="auto"/>
            </w:tcBorders>
          </w:tcPr>
          <w:p w14:paraId="6E112406" w14:textId="4B63982C"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97" w:type="pct"/>
            <w:tcBorders>
              <w:top w:val="nil"/>
              <w:left w:val="single" w:sz="4" w:space="0" w:color="auto"/>
              <w:bottom w:val="single" w:sz="4" w:space="0" w:color="auto"/>
              <w:right w:val="single" w:sz="4" w:space="0" w:color="auto"/>
            </w:tcBorders>
          </w:tcPr>
          <w:p w14:paraId="229FEE8C" w14:textId="46D19DFC"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70" w:type="pct"/>
            <w:tcBorders>
              <w:top w:val="nil"/>
              <w:left w:val="single" w:sz="4" w:space="0" w:color="auto"/>
              <w:bottom w:val="single" w:sz="4" w:space="0" w:color="auto"/>
              <w:right w:val="nil"/>
            </w:tcBorders>
          </w:tcPr>
          <w:p w14:paraId="6C8F27C8" w14:textId="72A6A9C1"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32" w:type="pct"/>
            <w:tcBorders>
              <w:top w:val="nil"/>
              <w:left w:val="nil"/>
              <w:bottom w:val="single" w:sz="4" w:space="0" w:color="auto"/>
              <w:right w:val="single" w:sz="4" w:space="0" w:color="auto"/>
            </w:tcBorders>
          </w:tcPr>
          <w:p w14:paraId="4AF602F7" w14:textId="7ECB4FD0"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r>
      <w:tr w:rsidR="00DB1910" w14:paraId="7B6D1110" w14:textId="77777777" w:rsidTr="00B13054">
        <w:trPr>
          <w:cantSplit/>
          <w:tblHeader/>
          <w:jc w:val="center"/>
        </w:trPr>
        <w:tc>
          <w:tcPr>
            <w:tcW w:w="371" w:type="pct"/>
            <w:tcBorders>
              <w:top w:val="nil"/>
              <w:left w:val="single" w:sz="4" w:space="0" w:color="auto"/>
              <w:bottom w:val="single" w:sz="4" w:space="0" w:color="auto"/>
              <w:right w:val="single" w:sz="4" w:space="0" w:color="auto"/>
            </w:tcBorders>
          </w:tcPr>
          <w:p w14:paraId="5BF48A9B" w14:textId="77777777" w:rsidR="0001276E" w:rsidRPr="0001276E" w:rsidRDefault="0001276E" w:rsidP="0001276E">
            <w:pPr>
              <w:pStyle w:val="Pieddepage"/>
              <w:rPr>
                <w:rFonts w:ascii="Arial" w:hAnsi="Arial" w:cs="Arial"/>
                <w:bCs/>
                <w:iCs/>
                <w:lang w:eastAsia="nl-NL"/>
              </w:rPr>
            </w:pPr>
            <w:r>
              <w:rPr>
                <w:rFonts w:ascii="Arial" w:hAnsi="Arial" w:cs="Arial"/>
                <w:bCs/>
                <w:iCs/>
                <w:lang w:eastAsia="nl-NL"/>
              </w:rPr>
              <w:t>B2</w:t>
            </w:r>
          </w:p>
        </w:tc>
        <w:tc>
          <w:tcPr>
            <w:tcW w:w="677" w:type="pct"/>
            <w:tcBorders>
              <w:top w:val="single" w:sz="6" w:space="0" w:color="auto"/>
              <w:left w:val="single" w:sz="4" w:space="0" w:color="auto"/>
              <w:bottom w:val="single" w:sz="6" w:space="0" w:color="auto"/>
              <w:right w:val="single" w:sz="4" w:space="0" w:color="auto"/>
            </w:tcBorders>
          </w:tcPr>
          <w:p w14:paraId="4F7645E2" w14:textId="77777777" w:rsidR="0001276E" w:rsidRPr="0001276E" w:rsidRDefault="0001276E">
            <w:pPr>
              <w:rPr>
                <w:rFonts w:ascii="Arial" w:hAnsi="Arial" w:cs="Arial"/>
                <w:sz w:val="20"/>
              </w:rPr>
            </w:pPr>
            <w:r w:rsidRPr="0001276E">
              <w:rPr>
                <w:rFonts w:ascii="Arial" w:hAnsi="Arial" w:cs="Arial"/>
                <w:sz w:val="20"/>
              </w:rPr>
              <w:t>4.13/01: Oxidising liquids LODI.06/2015</w:t>
            </w:r>
          </w:p>
        </w:tc>
        <w:tc>
          <w:tcPr>
            <w:tcW w:w="431" w:type="pct"/>
            <w:tcBorders>
              <w:top w:val="single" w:sz="6" w:space="0" w:color="auto"/>
              <w:left w:val="single" w:sz="4" w:space="0" w:color="auto"/>
              <w:bottom w:val="single" w:sz="6" w:space="0" w:color="auto"/>
              <w:right w:val="single" w:sz="4" w:space="0" w:color="auto"/>
            </w:tcBorders>
          </w:tcPr>
          <w:p w14:paraId="0763C652" w14:textId="77777777" w:rsidR="0001276E" w:rsidRPr="0001276E" w:rsidRDefault="0001276E">
            <w:pPr>
              <w:rPr>
                <w:rFonts w:ascii="Arial" w:hAnsi="Arial" w:cs="Arial"/>
                <w:sz w:val="20"/>
              </w:rPr>
            </w:pPr>
            <w:r w:rsidRPr="0001276E">
              <w:rPr>
                <w:rFonts w:ascii="Arial" w:hAnsi="Arial" w:cs="Arial"/>
                <w:sz w:val="20"/>
              </w:rPr>
              <w:t>Richerioux, S.</w:t>
            </w:r>
          </w:p>
        </w:tc>
        <w:tc>
          <w:tcPr>
            <w:tcW w:w="235" w:type="pct"/>
            <w:tcBorders>
              <w:top w:val="nil"/>
              <w:left w:val="single" w:sz="4" w:space="0" w:color="auto"/>
              <w:bottom w:val="single" w:sz="4" w:space="0" w:color="auto"/>
              <w:right w:val="single" w:sz="4" w:space="0" w:color="auto"/>
            </w:tcBorders>
          </w:tcPr>
          <w:p w14:paraId="19BBFBC0" w14:textId="77777777" w:rsidR="0001276E" w:rsidRPr="0001276E" w:rsidRDefault="0001276E">
            <w:pPr>
              <w:rPr>
                <w:rFonts w:ascii="Arial" w:hAnsi="Arial" w:cs="Arial"/>
                <w:sz w:val="20"/>
              </w:rPr>
            </w:pPr>
            <w:r w:rsidRPr="0001276E">
              <w:rPr>
                <w:rFonts w:ascii="Arial" w:hAnsi="Arial" w:cs="Arial"/>
                <w:sz w:val="20"/>
              </w:rPr>
              <w:t>2015</w:t>
            </w:r>
          </w:p>
        </w:tc>
        <w:tc>
          <w:tcPr>
            <w:tcW w:w="1826" w:type="pct"/>
            <w:tcBorders>
              <w:top w:val="nil"/>
              <w:left w:val="single" w:sz="4" w:space="0" w:color="auto"/>
              <w:bottom w:val="single" w:sz="4" w:space="0" w:color="auto"/>
              <w:right w:val="single" w:sz="4" w:space="0" w:color="auto"/>
            </w:tcBorders>
          </w:tcPr>
          <w:p w14:paraId="5BB5C4EC" w14:textId="77777777" w:rsidR="0001276E" w:rsidRPr="0001276E" w:rsidRDefault="0001276E">
            <w:pPr>
              <w:rPr>
                <w:rFonts w:ascii="Arial" w:hAnsi="Arial" w:cs="Arial"/>
                <w:sz w:val="20"/>
              </w:rPr>
            </w:pPr>
            <w:r w:rsidRPr="0001276E">
              <w:rPr>
                <w:rFonts w:ascii="Arial" w:hAnsi="Arial" w:cs="Arial"/>
                <w:sz w:val="20"/>
              </w:rPr>
              <w:t>Oxidising properties of Etofenprox 2 g/L RTU</w:t>
            </w:r>
          </w:p>
        </w:tc>
        <w:tc>
          <w:tcPr>
            <w:tcW w:w="367" w:type="pct"/>
            <w:tcBorders>
              <w:top w:val="nil"/>
              <w:left w:val="single" w:sz="4" w:space="0" w:color="auto"/>
              <w:bottom w:val="single" w:sz="4" w:space="0" w:color="auto"/>
              <w:right w:val="single" w:sz="4" w:space="0" w:color="auto"/>
            </w:tcBorders>
          </w:tcPr>
          <w:p w14:paraId="67507935" w14:textId="77777777" w:rsidR="0001276E" w:rsidRPr="0001276E" w:rsidRDefault="0001276E" w:rsidP="0001276E">
            <w:pPr>
              <w:jc w:val="center"/>
              <w:rPr>
                <w:rFonts w:ascii="Arial" w:hAnsi="Arial" w:cs="Arial"/>
                <w:sz w:val="20"/>
              </w:rPr>
            </w:pPr>
            <w:r w:rsidRPr="0001276E">
              <w:rPr>
                <w:rFonts w:ascii="Arial" w:hAnsi="Arial" w:cs="Arial"/>
                <w:sz w:val="20"/>
              </w:rPr>
              <w:t>LODI S.A.S.</w:t>
            </w:r>
          </w:p>
        </w:tc>
        <w:tc>
          <w:tcPr>
            <w:tcW w:w="294" w:type="pct"/>
            <w:tcBorders>
              <w:top w:val="nil"/>
              <w:left w:val="single" w:sz="4" w:space="0" w:color="auto"/>
              <w:bottom w:val="single" w:sz="4" w:space="0" w:color="auto"/>
              <w:right w:val="single" w:sz="4" w:space="0" w:color="auto"/>
            </w:tcBorders>
          </w:tcPr>
          <w:p w14:paraId="1546E08A" w14:textId="58C1E4C2"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97" w:type="pct"/>
            <w:tcBorders>
              <w:top w:val="nil"/>
              <w:left w:val="single" w:sz="4" w:space="0" w:color="auto"/>
              <w:bottom w:val="single" w:sz="4" w:space="0" w:color="auto"/>
              <w:right w:val="single" w:sz="4" w:space="0" w:color="auto"/>
            </w:tcBorders>
          </w:tcPr>
          <w:p w14:paraId="5B20D264" w14:textId="2171CC9B"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70" w:type="pct"/>
            <w:tcBorders>
              <w:top w:val="nil"/>
              <w:left w:val="single" w:sz="4" w:space="0" w:color="auto"/>
              <w:bottom w:val="single" w:sz="4" w:space="0" w:color="auto"/>
              <w:right w:val="nil"/>
            </w:tcBorders>
          </w:tcPr>
          <w:p w14:paraId="15343261" w14:textId="25C31FE4"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32" w:type="pct"/>
            <w:tcBorders>
              <w:top w:val="nil"/>
              <w:left w:val="nil"/>
              <w:bottom w:val="single" w:sz="4" w:space="0" w:color="auto"/>
              <w:right w:val="single" w:sz="4" w:space="0" w:color="auto"/>
            </w:tcBorders>
          </w:tcPr>
          <w:p w14:paraId="0E7D63DF" w14:textId="49AB2F8A"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r>
      <w:tr w:rsidR="00DB1910" w14:paraId="1934B42D" w14:textId="77777777" w:rsidTr="00B13054">
        <w:trPr>
          <w:cantSplit/>
          <w:tblHeader/>
          <w:jc w:val="center"/>
        </w:trPr>
        <w:tc>
          <w:tcPr>
            <w:tcW w:w="371" w:type="pct"/>
            <w:tcBorders>
              <w:top w:val="nil"/>
              <w:left w:val="single" w:sz="4" w:space="0" w:color="auto"/>
              <w:bottom w:val="single" w:sz="4" w:space="0" w:color="auto"/>
              <w:right w:val="single" w:sz="4" w:space="0" w:color="auto"/>
            </w:tcBorders>
          </w:tcPr>
          <w:p w14:paraId="223495B7" w14:textId="77777777" w:rsidR="0001276E" w:rsidRPr="0001276E" w:rsidRDefault="0001276E" w:rsidP="0001276E">
            <w:pPr>
              <w:pStyle w:val="Pieddepage"/>
              <w:rPr>
                <w:rFonts w:ascii="Arial" w:hAnsi="Arial" w:cs="Arial"/>
                <w:bCs/>
                <w:iCs/>
                <w:lang w:eastAsia="nl-NL"/>
              </w:rPr>
            </w:pPr>
            <w:r>
              <w:rPr>
                <w:rFonts w:ascii="Arial" w:hAnsi="Arial" w:cs="Arial"/>
                <w:bCs/>
                <w:iCs/>
                <w:lang w:eastAsia="nl-NL"/>
              </w:rPr>
              <w:t>B2</w:t>
            </w:r>
          </w:p>
        </w:tc>
        <w:tc>
          <w:tcPr>
            <w:tcW w:w="677" w:type="pct"/>
            <w:tcBorders>
              <w:top w:val="single" w:sz="6" w:space="0" w:color="auto"/>
              <w:left w:val="single" w:sz="4" w:space="0" w:color="auto"/>
              <w:bottom w:val="single" w:sz="6" w:space="0" w:color="auto"/>
              <w:right w:val="single" w:sz="4" w:space="0" w:color="auto"/>
            </w:tcBorders>
          </w:tcPr>
          <w:p w14:paraId="56604D8B" w14:textId="77777777" w:rsidR="0001276E" w:rsidRPr="0001276E" w:rsidRDefault="0001276E">
            <w:pPr>
              <w:rPr>
                <w:rFonts w:ascii="Arial" w:hAnsi="Arial" w:cs="Arial"/>
                <w:sz w:val="20"/>
              </w:rPr>
            </w:pPr>
            <w:r w:rsidRPr="0001276E">
              <w:rPr>
                <w:rFonts w:ascii="Arial" w:hAnsi="Arial" w:cs="Arial"/>
                <w:sz w:val="20"/>
              </w:rPr>
              <w:t>4.16/01: Corrosive to metals/statement</w:t>
            </w:r>
          </w:p>
        </w:tc>
        <w:tc>
          <w:tcPr>
            <w:tcW w:w="431" w:type="pct"/>
            <w:tcBorders>
              <w:top w:val="single" w:sz="6" w:space="0" w:color="auto"/>
              <w:left w:val="single" w:sz="4" w:space="0" w:color="auto"/>
              <w:bottom w:val="single" w:sz="6" w:space="0" w:color="auto"/>
              <w:right w:val="single" w:sz="4" w:space="0" w:color="auto"/>
            </w:tcBorders>
          </w:tcPr>
          <w:p w14:paraId="478BB2F3" w14:textId="77777777" w:rsidR="0001276E" w:rsidRPr="0001276E" w:rsidRDefault="0001276E">
            <w:pPr>
              <w:rPr>
                <w:rFonts w:ascii="Arial" w:hAnsi="Arial" w:cs="Arial"/>
                <w:sz w:val="20"/>
              </w:rPr>
            </w:pPr>
            <w:r w:rsidRPr="0001276E">
              <w:rPr>
                <w:rFonts w:ascii="Arial" w:hAnsi="Arial" w:cs="Arial"/>
                <w:sz w:val="20"/>
              </w:rPr>
              <w:t>Zurita Blasco, D.</w:t>
            </w:r>
          </w:p>
        </w:tc>
        <w:tc>
          <w:tcPr>
            <w:tcW w:w="235" w:type="pct"/>
            <w:tcBorders>
              <w:top w:val="nil"/>
              <w:left w:val="single" w:sz="4" w:space="0" w:color="auto"/>
              <w:bottom w:val="single" w:sz="4" w:space="0" w:color="auto"/>
              <w:right w:val="single" w:sz="4" w:space="0" w:color="auto"/>
            </w:tcBorders>
          </w:tcPr>
          <w:p w14:paraId="555CEBDE" w14:textId="77777777" w:rsidR="0001276E" w:rsidRPr="0001276E" w:rsidRDefault="0001276E">
            <w:pPr>
              <w:rPr>
                <w:rFonts w:ascii="Arial" w:hAnsi="Arial" w:cs="Arial"/>
                <w:sz w:val="20"/>
              </w:rPr>
            </w:pPr>
            <w:r w:rsidRPr="0001276E">
              <w:rPr>
                <w:rFonts w:ascii="Arial" w:hAnsi="Arial" w:cs="Arial"/>
                <w:sz w:val="20"/>
              </w:rPr>
              <w:t>2015</w:t>
            </w:r>
          </w:p>
        </w:tc>
        <w:tc>
          <w:tcPr>
            <w:tcW w:w="1826" w:type="pct"/>
            <w:tcBorders>
              <w:top w:val="nil"/>
              <w:left w:val="single" w:sz="4" w:space="0" w:color="auto"/>
              <w:bottom w:val="single" w:sz="4" w:space="0" w:color="auto"/>
              <w:right w:val="single" w:sz="4" w:space="0" w:color="auto"/>
            </w:tcBorders>
          </w:tcPr>
          <w:p w14:paraId="68D18A73" w14:textId="77777777" w:rsidR="0001276E" w:rsidRPr="0001276E" w:rsidRDefault="0001276E">
            <w:pPr>
              <w:rPr>
                <w:rFonts w:ascii="Arial" w:hAnsi="Arial" w:cs="Arial"/>
                <w:sz w:val="20"/>
              </w:rPr>
            </w:pPr>
            <w:r w:rsidRPr="0001276E">
              <w:rPr>
                <w:rFonts w:ascii="Arial" w:hAnsi="Arial" w:cs="Arial"/>
                <w:sz w:val="20"/>
              </w:rPr>
              <w:t xml:space="preserve">Etofenprox 2g/L RTU: Corrosive to metals </w:t>
            </w:r>
          </w:p>
        </w:tc>
        <w:tc>
          <w:tcPr>
            <w:tcW w:w="367" w:type="pct"/>
            <w:tcBorders>
              <w:top w:val="nil"/>
              <w:left w:val="single" w:sz="4" w:space="0" w:color="auto"/>
              <w:bottom w:val="single" w:sz="4" w:space="0" w:color="auto"/>
              <w:right w:val="single" w:sz="4" w:space="0" w:color="auto"/>
            </w:tcBorders>
          </w:tcPr>
          <w:p w14:paraId="49B93FB5" w14:textId="77777777" w:rsidR="0001276E" w:rsidRPr="0001276E" w:rsidRDefault="0001276E" w:rsidP="0001276E">
            <w:pPr>
              <w:jc w:val="center"/>
              <w:rPr>
                <w:rFonts w:ascii="Arial" w:hAnsi="Arial" w:cs="Arial"/>
                <w:sz w:val="20"/>
              </w:rPr>
            </w:pPr>
            <w:r w:rsidRPr="0001276E">
              <w:rPr>
                <w:rFonts w:ascii="Arial" w:hAnsi="Arial" w:cs="Arial"/>
                <w:sz w:val="20"/>
              </w:rPr>
              <w:t>LODI S.A.S.</w:t>
            </w:r>
          </w:p>
        </w:tc>
        <w:tc>
          <w:tcPr>
            <w:tcW w:w="294" w:type="pct"/>
            <w:tcBorders>
              <w:top w:val="nil"/>
              <w:left w:val="single" w:sz="4" w:space="0" w:color="auto"/>
              <w:bottom w:val="single" w:sz="4" w:space="0" w:color="auto"/>
              <w:right w:val="single" w:sz="4" w:space="0" w:color="auto"/>
            </w:tcBorders>
          </w:tcPr>
          <w:p w14:paraId="62CDEC1A" w14:textId="474BA670"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97" w:type="pct"/>
            <w:tcBorders>
              <w:top w:val="nil"/>
              <w:left w:val="single" w:sz="4" w:space="0" w:color="auto"/>
              <w:bottom w:val="single" w:sz="4" w:space="0" w:color="auto"/>
              <w:right w:val="single" w:sz="4" w:space="0" w:color="auto"/>
            </w:tcBorders>
          </w:tcPr>
          <w:p w14:paraId="10E78A20" w14:textId="3C3CE058"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70" w:type="pct"/>
            <w:tcBorders>
              <w:top w:val="nil"/>
              <w:left w:val="single" w:sz="4" w:space="0" w:color="auto"/>
              <w:bottom w:val="single" w:sz="4" w:space="0" w:color="auto"/>
              <w:right w:val="nil"/>
            </w:tcBorders>
          </w:tcPr>
          <w:p w14:paraId="1DAA9796" w14:textId="067758A7"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32" w:type="pct"/>
            <w:tcBorders>
              <w:top w:val="nil"/>
              <w:left w:val="nil"/>
              <w:bottom w:val="single" w:sz="4" w:space="0" w:color="auto"/>
              <w:right w:val="single" w:sz="4" w:space="0" w:color="auto"/>
            </w:tcBorders>
          </w:tcPr>
          <w:p w14:paraId="3486248B" w14:textId="2B90B97D"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r>
      <w:tr w:rsidR="00DB1910" w14:paraId="1699A2D2" w14:textId="77777777" w:rsidTr="00B13054">
        <w:trPr>
          <w:cantSplit/>
          <w:tblHeader/>
          <w:jc w:val="center"/>
        </w:trPr>
        <w:tc>
          <w:tcPr>
            <w:tcW w:w="371" w:type="pct"/>
            <w:tcBorders>
              <w:top w:val="nil"/>
              <w:left w:val="single" w:sz="4" w:space="0" w:color="auto"/>
              <w:bottom w:val="single" w:sz="4" w:space="0" w:color="auto"/>
              <w:right w:val="single" w:sz="4" w:space="0" w:color="auto"/>
            </w:tcBorders>
          </w:tcPr>
          <w:p w14:paraId="15F0E75C" w14:textId="77777777" w:rsidR="0001276E" w:rsidRPr="0001276E" w:rsidRDefault="0001276E" w:rsidP="0001276E">
            <w:pPr>
              <w:pStyle w:val="Pieddepage"/>
              <w:rPr>
                <w:rFonts w:ascii="Arial" w:hAnsi="Arial" w:cs="Arial"/>
                <w:bCs/>
                <w:iCs/>
                <w:lang w:eastAsia="nl-NL"/>
              </w:rPr>
            </w:pPr>
            <w:r>
              <w:rPr>
                <w:rFonts w:ascii="Arial" w:hAnsi="Arial" w:cs="Arial"/>
                <w:bCs/>
                <w:iCs/>
                <w:lang w:eastAsia="nl-NL"/>
              </w:rPr>
              <w:lastRenderedPageBreak/>
              <w:t>B2</w:t>
            </w:r>
          </w:p>
        </w:tc>
        <w:tc>
          <w:tcPr>
            <w:tcW w:w="677" w:type="pct"/>
            <w:tcBorders>
              <w:top w:val="single" w:sz="6" w:space="0" w:color="auto"/>
              <w:left w:val="single" w:sz="4" w:space="0" w:color="auto"/>
              <w:bottom w:val="single" w:sz="6" w:space="0" w:color="auto"/>
              <w:right w:val="single" w:sz="4" w:space="0" w:color="auto"/>
            </w:tcBorders>
          </w:tcPr>
          <w:p w14:paraId="55E87310" w14:textId="77777777" w:rsidR="0001276E" w:rsidRPr="0001276E" w:rsidRDefault="0001276E">
            <w:pPr>
              <w:rPr>
                <w:rFonts w:ascii="Arial" w:hAnsi="Arial" w:cs="Arial"/>
                <w:sz w:val="20"/>
              </w:rPr>
            </w:pPr>
            <w:r w:rsidRPr="0001276E">
              <w:rPr>
                <w:rFonts w:ascii="Arial" w:hAnsi="Arial" w:cs="Arial"/>
                <w:sz w:val="20"/>
              </w:rPr>
              <w:t>4.17.1/01: Auto-ignition temperature (liquids) 14-912011-007</w:t>
            </w:r>
          </w:p>
        </w:tc>
        <w:tc>
          <w:tcPr>
            <w:tcW w:w="431" w:type="pct"/>
            <w:tcBorders>
              <w:top w:val="single" w:sz="6" w:space="0" w:color="auto"/>
              <w:left w:val="single" w:sz="4" w:space="0" w:color="auto"/>
              <w:bottom w:val="single" w:sz="6" w:space="0" w:color="auto"/>
              <w:right w:val="single" w:sz="4" w:space="0" w:color="auto"/>
            </w:tcBorders>
          </w:tcPr>
          <w:p w14:paraId="519300F5" w14:textId="77777777" w:rsidR="0001276E" w:rsidRPr="0001276E" w:rsidRDefault="0001276E">
            <w:pPr>
              <w:rPr>
                <w:rFonts w:ascii="Arial" w:hAnsi="Arial" w:cs="Arial"/>
                <w:sz w:val="20"/>
              </w:rPr>
            </w:pPr>
            <w:r w:rsidRPr="0001276E">
              <w:rPr>
                <w:rFonts w:ascii="Arial" w:hAnsi="Arial" w:cs="Arial"/>
                <w:sz w:val="20"/>
              </w:rPr>
              <w:t xml:space="preserve">Demangel, B. </w:t>
            </w:r>
          </w:p>
        </w:tc>
        <w:tc>
          <w:tcPr>
            <w:tcW w:w="235" w:type="pct"/>
            <w:tcBorders>
              <w:top w:val="nil"/>
              <w:left w:val="single" w:sz="4" w:space="0" w:color="auto"/>
              <w:bottom w:val="single" w:sz="4" w:space="0" w:color="auto"/>
              <w:right w:val="single" w:sz="4" w:space="0" w:color="auto"/>
            </w:tcBorders>
          </w:tcPr>
          <w:p w14:paraId="0F98902C" w14:textId="77777777" w:rsidR="0001276E" w:rsidRPr="0001276E" w:rsidRDefault="0001276E">
            <w:pPr>
              <w:rPr>
                <w:rFonts w:ascii="Arial" w:hAnsi="Arial" w:cs="Arial"/>
                <w:sz w:val="20"/>
              </w:rPr>
            </w:pPr>
            <w:r w:rsidRPr="0001276E">
              <w:rPr>
                <w:rFonts w:ascii="Arial" w:hAnsi="Arial" w:cs="Arial"/>
                <w:sz w:val="20"/>
              </w:rPr>
              <w:t>2015</w:t>
            </w:r>
          </w:p>
        </w:tc>
        <w:tc>
          <w:tcPr>
            <w:tcW w:w="1826" w:type="pct"/>
            <w:tcBorders>
              <w:top w:val="nil"/>
              <w:left w:val="single" w:sz="4" w:space="0" w:color="auto"/>
              <w:bottom w:val="single" w:sz="4" w:space="0" w:color="auto"/>
              <w:right w:val="single" w:sz="4" w:space="0" w:color="auto"/>
            </w:tcBorders>
          </w:tcPr>
          <w:p w14:paraId="6ADFA14D" w14:textId="77777777" w:rsidR="0001276E" w:rsidRPr="0001276E" w:rsidRDefault="0001276E">
            <w:pPr>
              <w:rPr>
                <w:rFonts w:ascii="Arial" w:hAnsi="Arial" w:cs="Arial"/>
                <w:sz w:val="20"/>
              </w:rPr>
            </w:pPr>
            <w:r w:rsidRPr="0001276E">
              <w:rPr>
                <w:rFonts w:ascii="Arial" w:hAnsi="Arial" w:cs="Arial"/>
                <w:sz w:val="20"/>
              </w:rPr>
              <w:t>Auto-ignition temperature of liquids on ETOFENPROX 2 G/L RTU</w:t>
            </w:r>
          </w:p>
        </w:tc>
        <w:tc>
          <w:tcPr>
            <w:tcW w:w="367" w:type="pct"/>
            <w:tcBorders>
              <w:top w:val="nil"/>
              <w:left w:val="single" w:sz="4" w:space="0" w:color="auto"/>
              <w:bottom w:val="single" w:sz="4" w:space="0" w:color="auto"/>
              <w:right w:val="single" w:sz="4" w:space="0" w:color="auto"/>
            </w:tcBorders>
          </w:tcPr>
          <w:p w14:paraId="203C0574" w14:textId="77777777" w:rsidR="0001276E" w:rsidRPr="0001276E" w:rsidRDefault="0001276E" w:rsidP="0001276E">
            <w:pPr>
              <w:jc w:val="center"/>
              <w:rPr>
                <w:rFonts w:ascii="Arial" w:hAnsi="Arial" w:cs="Arial"/>
                <w:sz w:val="20"/>
              </w:rPr>
            </w:pPr>
            <w:r w:rsidRPr="0001276E">
              <w:rPr>
                <w:rFonts w:ascii="Arial" w:hAnsi="Arial" w:cs="Arial"/>
                <w:sz w:val="20"/>
              </w:rPr>
              <w:t>LODI S.A.S.</w:t>
            </w:r>
          </w:p>
        </w:tc>
        <w:tc>
          <w:tcPr>
            <w:tcW w:w="294" w:type="pct"/>
            <w:tcBorders>
              <w:top w:val="nil"/>
              <w:left w:val="single" w:sz="4" w:space="0" w:color="auto"/>
              <w:bottom w:val="single" w:sz="4" w:space="0" w:color="auto"/>
              <w:right w:val="single" w:sz="4" w:space="0" w:color="auto"/>
            </w:tcBorders>
          </w:tcPr>
          <w:p w14:paraId="39A9FDFF" w14:textId="6A28BA70"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97" w:type="pct"/>
            <w:tcBorders>
              <w:top w:val="nil"/>
              <w:left w:val="single" w:sz="4" w:space="0" w:color="auto"/>
              <w:bottom w:val="single" w:sz="4" w:space="0" w:color="auto"/>
              <w:right w:val="single" w:sz="4" w:space="0" w:color="auto"/>
            </w:tcBorders>
          </w:tcPr>
          <w:p w14:paraId="4981E4B8" w14:textId="37854636"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70" w:type="pct"/>
            <w:tcBorders>
              <w:top w:val="nil"/>
              <w:left w:val="single" w:sz="4" w:space="0" w:color="auto"/>
              <w:bottom w:val="single" w:sz="4" w:space="0" w:color="auto"/>
              <w:right w:val="nil"/>
            </w:tcBorders>
          </w:tcPr>
          <w:p w14:paraId="173052D1" w14:textId="0EE35232"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32" w:type="pct"/>
            <w:tcBorders>
              <w:top w:val="nil"/>
              <w:left w:val="nil"/>
              <w:bottom w:val="single" w:sz="4" w:space="0" w:color="auto"/>
              <w:right w:val="single" w:sz="4" w:space="0" w:color="auto"/>
            </w:tcBorders>
          </w:tcPr>
          <w:p w14:paraId="33E5EBF3" w14:textId="41D51411"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r>
      <w:tr w:rsidR="00DB1910" w14:paraId="05EBA2FE" w14:textId="77777777" w:rsidTr="00B13054">
        <w:trPr>
          <w:cantSplit/>
          <w:tblHeader/>
          <w:jc w:val="center"/>
        </w:trPr>
        <w:tc>
          <w:tcPr>
            <w:tcW w:w="371" w:type="pct"/>
            <w:tcBorders>
              <w:top w:val="nil"/>
              <w:left w:val="single" w:sz="4" w:space="0" w:color="auto"/>
              <w:bottom w:val="single" w:sz="4" w:space="0" w:color="auto"/>
              <w:right w:val="single" w:sz="4" w:space="0" w:color="auto"/>
            </w:tcBorders>
          </w:tcPr>
          <w:p w14:paraId="1F080817" w14:textId="77777777" w:rsidR="0001276E" w:rsidRPr="0001276E" w:rsidRDefault="0001276E" w:rsidP="0001276E">
            <w:pPr>
              <w:pStyle w:val="Pieddepage"/>
              <w:rPr>
                <w:rFonts w:ascii="Arial" w:hAnsi="Arial" w:cs="Arial"/>
                <w:bCs/>
                <w:iCs/>
                <w:lang w:eastAsia="nl-NL"/>
              </w:rPr>
            </w:pPr>
            <w:r>
              <w:rPr>
                <w:rFonts w:ascii="Arial" w:hAnsi="Arial" w:cs="Arial"/>
                <w:bCs/>
                <w:iCs/>
                <w:lang w:eastAsia="nl-NL"/>
              </w:rPr>
              <w:t>B2</w:t>
            </w:r>
          </w:p>
        </w:tc>
        <w:tc>
          <w:tcPr>
            <w:tcW w:w="677" w:type="pct"/>
            <w:tcBorders>
              <w:top w:val="single" w:sz="6" w:space="0" w:color="auto"/>
              <w:left w:val="single" w:sz="4" w:space="0" w:color="auto"/>
              <w:bottom w:val="single" w:sz="6" w:space="0" w:color="auto"/>
              <w:right w:val="single" w:sz="4" w:space="0" w:color="auto"/>
            </w:tcBorders>
          </w:tcPr>
          <w:p w14:paraId="122B1DDE" w14:textId="77777777" w:rsidR="0001276E" w:rsidRPr="0001276E" w:rsidRDefault="0001276E">
            <w:pPr>
              <w:rPr>
                <w:rFonts w:ascii="Arial" w:hAnsi="Arial" w:cs="Arial"/>
                <w:sz w:val="20"/>
              </w:rPr>
            </w:pPr>
            <w:r w:rsidRPr="0001276E">
              <w:rPr>
                <w:rFonts w:ascii="Arial" w:hAnsi="Arial" w:cs="Arial"/>
                <w:sz w:val="20"/>
              </w:rPr>
              <w:t>4.8/01: Self reactive substances and mixtures/statement</w:t>
            </w:r>
          </w:p>
        </w:tc>
        <w:tc>
          <w:tcPr>
            <w:tcW w:w="431" w:type="pct"/>
            <w:tcBorders>
              <w:top w:val="single" w:sz="6" w:space="0" w:color="auto"/>
              <w:left w:val="single" w:sz="4" w:space="0" w:color="auto"/>
              <w:bottom w:val="single" w:sz="6" w:space="0" w:color="auto"/>
              <w:right w:val="single" w:sz="4" w:space="0" w:color="auto"/>
            </w:tcBorders>
          </w:tcPr>
          <w:p w14:paraId="1B259A61" w14:textId="77777777" w:rsidR="0001276E" w:rsidRPr="0001276E" w:rsidRDefault="0001276E">
            <w:pPr>
              <w:rPr>
                <w:rFonts w:ascii="Arial" w:hAnsi="Arial" w:cs="Arial"/>
                <w:sz w:val="20"/>
              </w:rPr>
            </w:pPr>
            <w:r w:rsidRPr="0001276E">
              <w:rPr>
                <w:rFonts w:ascii="Arial" w:hAnsi="Arial" w:cs="Arial"/>
                <w:sz w:val="20"/>
              </w:rPr>
              <w:t>Zurita Blasco, D,</w:t>
            </w:r>
          </w:p>
        </w:tc>
        <w:tc>
          <w:tcPr>
            <w:tcW w:w="235" w:type="pct"/>
            <w:tcBorders>
              <w:top w:val="nil"/>
              <w:left w:val="single" w:sz="4" w:space="0" w:color="auto"/>
              <w:bottom w:val="single" w:sz="4" w:space="0" w:color="auto"/>
              <w:right w:val="single" w:sz="4" w:space="0" w:color="auto"/>
            </w:tcBorders>
          </w:tcPr>
          <w:p w14:paraId="0CA02EB8" w14:textId="77777777" w:rsidR="0001276E" w:rsidRPr="0001276E" w:rsidRDefault="0001276E">
            <w:pPr>
              <w:rPr>
                <w:rFonts w:ascii="Arial" w:hAnsi="Arial" w:cs="Arial"/>
                <w:sz w:val="20"/>
              </w:rPr>
            </w:pPr>
            <w:r w:rsidRPr="0001276E">
              <w:rPr>
                <w:rFonts w:ascii="Arial" w:hAnsi="Arial" w:cs="Arial"/>
                <w:sz w:val="20"/>
              </w:rPr>
              <w:t>2015</w:t>
            </w:r>
          </w:p>
        </w:tc>
        <w:tc>
          <w:tcPr>
            <w:tcW w:w="1826" w:type="pct"/>
            <w:tcBorders>
              <w:top w:val="nil"/>
              <w:left w:val="single" w:sz="4" w:space="0" w:color="auto"/>
              <w:bottom w:val="single" w:sz="4" w:space="0" w:color="auto"/>
              <w:right w:val="single" w:sz="4" w:space="0" w:color="auto"/>
            </w:tcBorders>
          </w:tcPr>
          <w:p w14:paraId="782CF426" w14:textId="77777777" w:rsidR="0001276E" w:rsidRPr="0001276E" w:rsidRDefault="0001276E">
            <w:pPr>
              <w:rPr>
                <w:rFonts w:ascii="Arial" w:hAnsi="Arial" w:cs="Arial"/>
                <w:sz w:val="20"/>
              </w:rPr>
            </w:pPr>
            <w:r w:rsidRPr="0001276E">
              <w:rPr>
                <w:rFonts w:ascii="Arial" w:hAnsi="Arial" w:cs="Arial"/>
                <w:sz w:val="20"/>
              </w:rPr>
              <w:t xml:space="preserve">Etofenprox 2g/L RTU: Self-reactive properties </w:t>
            </w:r>
          </w:p>
        </w:tc>
        <w:tc>
          <w:tcPr>
            <w:tcW w:w="367" w:type="pct"/>
            <w:tcBorders>
              <w:top w:val="nil"/>
              <w:left w:val="single" w:sz="4" w:space="0" w:color="auto"/>
              <w:bottom w:val="single" w:sz="4" w:space="0" w:color="auto"/>
              <w:right w:val="single" w:sz="4" w:space="0" w:color="auto"/>
            </w:tcBorders>
          </w:tcPr>
          <w:p w14:paraId="6F9F558E" w14:textId="77777777" w:rsidR="0001276E" w:rsidRPr="0001276E" w:rsidRDefault="0001276E" w:rsidP="0001276E">
            <w:pPr>
              <w:jc w:val="center"/>
              <w:rPr>
                <w:rFonts w:ascii="Arial" w:hAnsi="Arial" w:cs="Arial"/>
                <w:sz w:val="20"/>
              </w:rPr>
            </w:pPr>
            <w:r w:rsidRPr="0001276E">
              <w:rPr>
                <w:rFonts w:ascii="Arial" w:hAnsi="Arial" w:cs="Arial"/>
                <w:sz w:val="20"/>
              </w:rPr>
              <w:t>LODI S.A.S.</w:t>
            </w:r>
          </w:p>
        </w:tc>
        <w:tc>
          <w:tcPr>
            <w:tcW w:w="294" w:type="pct"/>
            <w:tcBorders>
              <w:top w:val="nil"/>
              <w:left w:val="single" w:sz="4" w:space="0" w:color="auto"/>
              <w:bottom w:val="single" w:sz="4" w:space="0" w:color="auto"/>
              <w:right w:val="single" w:sz="4" w:space="0" w:color="auto"/>
            </w:tcBorders>
          </w:tcPr>
          <w:p w14:paraId="4EA21D40" w14:textId="266FAA17"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97" w:type="pct"/>
            <w:tcBorders>
              <w:top w:val="nil"/>
              <w:left w:val="single" w:sz="4" w:space="0" w:color="auto"/>
              <w:bottom w:val="single" w:sz="4" w:space="0" w:color="auto"/>
              <w:right w:val="single" w:sz="4" w:space="0" w:color="auto"/>
            </w:tcBorders>
          </w:tcPr>
          <w:p w14:paraId="3C48F30C" w14:textId="24DD0CFF"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70" w:type="pct"/>
            <w:tcBorders>
              <w:top w:val="nil"/>
              <w:left w:val="single" w:sz="4" w:space="0" w:color="auto"/>
              <w:bottom w:val="single" w:sz="4" w:space="0" w:color="auto"/>
              <w:right w:val="nil"/>
            </w:tcBorders>
          </w:tcPr>
          <w:p w14:paraId="55A0E22F" w14:textId="4F4867E8"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32" w:type="pct"/>
            <w:tcBorders>
              <w:top w:val="nil"/>
              <w:left w:val="nil"/>
              <w:bottom w:val="single" w:sz="4" w:space="0" w:color="auto"/>
              <w:right w:val="single" w:sz="4" w:space="0" w:color="auto"/>
            </w:tcBorders>
          </w:tcPr>
          <w:p w14:paraId="18120236" w14:textId="27C6FDE2"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r>
      <w:tr w:rsidR="00DB1910" w14:paraId="154D32DB" w14:textId="77777777" w:rsidTr="00B13054">
        <w:trPr>
          <w:cantSplit/>
          <w:tblHeader/>
          <w:jc w:val="center"/>
        </w:trPr>
        <w:tc>
          <w:tcPr>
            <w:tcW w:w="371" w:type="pct"/>
            <w:tcBorders>
              <w:top w:val="nil"/>
              <w:left w:val="single" w:sz="4" w:space="0" w:color="auto"/>
              <w:bottom w:val="single" w:sz="4" w:space="0" w:color="auto"/>
              <w:right w:val="single" w:sz="4" w:space="0" w:color="auto"/>
            </w:tcBorders>
          </w:tcPr>
          <w:p w14:paraId="3BD8A7CA" w14:textId="77777777" w:rsidR="0001276E" w:rsidRPr="0001276E" w:rsidRDefault="0001276E" w:rsidP="0001276E">
            <w:pPr>
              <w:pStyle w:val="Pieddepage"/>
              <w:rPr>
                <w:rFonts w:ascii="Arial" w:hAnsi="Arial" w:cs="Arial"/>
                <w:bCs/>
                <w:iCs/>
                <w:lang w:eastAsia="nl-NL"/>
              </w:rPr>
            </w:pPr>
            <w:r>
              <w:rPr>
                <w:rFonts w:ascii="Arial" w:hAnsi="Arial" w:cs="Arial"/>
                <w:bCs/>
                <w:iCs/>
                <w:lang w:eastAsia="nl-NL"/>
              </w:rPr>
              <w:t>B2</w:t>
            </w:r>
          </w:p>
        </w:tc>
        <w:tc>
          <w:tcPr>
            <w:tcW w:w="677" w:type="pct"/>
            <w:tcBorders>
              <w:top w:val="single" w:sz="6" w:space="0" w:color="auto"/>
              <w:left w:val="single" w:sz="4" w:space="0" w:color="auto"/>
              <w:bottom w:val="single" w:sz="6" w:space="0" w:color="auto"/>
              <w:right w:val="single" w:sz="4" w:space="0" w:color="auto"/>
            </w:tcBorders>
          </w:tcPr>
          <w:p w14:paraId="01A9CF19" w14:textId="77777777" w:rsidR="0001276E" w:rsidRPr="0001276E" w:rsidRDefault="0001276E">
            <w:pPr>
              <w:rPr>
                <w:rFonts w:ascii="Arial" w:hAnsi="Arial" w:cs="Arial"/>
                <w:sz w:val="20"/>
              </w:rPr>
            </w:pPr>
            <w:r w:rsidRPr="0001276E">
              <w:rPr>
                <w:rFonts w:ascii="Arial" w:hAnsi="Arial" w:cs="Arial"/>
                <w:sz w:val="20"/>
              </w:rPr>
              <w:t>4.9/01: Pyrophoric properties LODI.07/2015</w:t>
            </w:r>
          </w:p>
        </w:tc>
        <w:tc>
          <w:tcPr>
            <w:tcW w:w="431" w:type="pct"/>
            <w:tcBorders>
              <w:top w:val="single" w:sz="6" w:space="0" w:color="auto"/>
              <w:left w:val="single" w:sz="4" w:space="0" w:color="auto"/>
              <w:bottom w:val="single" w:sz="6" w:space="0" w:color="auto"/>
              <w:right w:val="single" w:sz="4" w:space="0" w:color="auto"/>
            </w:tcBorders>
          </w:tcPr>
          <w:p w14:paraId="6A7A95F8" w14:textId="77777777" w:rsidR="0001276E" w:rsidRPr="0001276E" w:rsidRDefault="0001276E">
            <w:pPr>
              <w:rPr>
                <w:rFonts w:ascii="Arial" w:hAnsi="Arial" w:cs="Arial"/>
                <w:sz w:val="20"/>
              </w:rPr>
            </w:pPr>
            <w:r w:rsidRPr="0001276E">
              <w:rPr>
                <w:rFonts w:ascii="Arial" w:hAnsi="Arial" w:cs="Arial"/>
                <w:sz w:val="20"/>
              </w:rPr>
              <w:t>Richerioux, S.</w:t>
            </w:r>
          </w:p>
        </w:tc>
        <w:tc>
          <w:tcPr>
            <w:tcW w:w="235" w:type="pct"/>
            <w:tcBorders>
              <w:top w:val="nil"/>
              <w:left w:val="single" w:sz="4" w:space="0" w:color="auto"/>
              <w:bottom w:val="single" w:sz="4" w:space="0" w:color="auto"/>
              <w:right w:val="single" w:sz="4" w:space="0" w:color="auto"/>
            </w:tcBorders>
          </w:tcPr>
          <w:p w14:paraId="7BD84B85" w14:textId="77777777" w:rsidR="0001276E" w:rsidRPr="0001276E" w:rsidRDefault="0001276E">
            <w:pPr>
              <w:rPr>
                <w:rFonts w:ascii="Arial" w:hAnsi="Arial" w:cs="Arial"/>
                <w:sz w:val="20"/>
              </w:rPr>
            </w:pPr>
            <w:r w:rsidRPr="0001276E">
              <w:rPr>
                <w:rFonts w:ascii="Arial" w:hAnsi="Arial" w:cs="Arial"/>
                <w:sz w:val="20"/>
              </w:rPr>
              <w:t>2015</w:t>
            </w:r>
          </w:p>
        </w:tc>
        <w:tc>
          <w:tcPr>
            <w:tcW w:w="1826" w:type="pct"/>
            <w:tcBorders>
              <w:top w:val="nil"/>
              <w:left w:val="single" w:sz="4" w:space="0" w:color="auto"/>
              <w:bottom w:val="single" w:sz="4" w:space="0" w:color="auto"/>
              <w:right w:val="single" w:sz="4" w:space="0" w:color="auto"/>
            </w:tcBorders>
          </w:tcPr>
          <w:p w14:paraId="33D61F5C" w14:textId="77777777" w:rsidR="0001276E" w:rsidRPr="0001276E" w:rsidRDefault="0001276E">
            <w:pPr>
              <w:rPr>
                <w:rFonts w:ascii="Arial" w:hAnsi="Arial" w:cs="Arial"/>
                <w:sz w:val="20"/>
              </w:rPr>
            </w:pPr>
            <w:r w:rsidRPr="0001276E">
              <w:rPr>
                <w:rFonts w:ascii="Arial" w:hAnsi="Arial" w:cs="Arial"/>
                <w:sz w:val="20"/>
              </w:rPr>
              <w:t>Study report amendment no. 1: Pyrophoric properties of Etofenprox 2 g/L RTU</w:t>
            </w:r>
          </w:p>
        </w:tc>
        <w:tc>
          <w:tcPr>
            <w:tcW w:w="367" w:type="pct"/>
            <w:tcBorders>
              <w:top w:val="nil"/>
              <w:left w:val="single" w:sz="4" w:space="0" w:color="auto"/>
              <w:bottom w:val="single" w:sz="4" w:space="0" w:color="auto"/>
              <w:right w:val="single" w:sz="4" w:space="0" w:color="auto"/>
            </w:tcBorders>
          </w:tcPr>
          <w:p w14:paraId="387DD195" w14:textId="77777777" w:rsidR="0001276E" w:rsidRPr="0001276E" w:rsidRDefault="0001276E" w:rsidP="0001276E">
            <w:pPr>
              <w:jc w:val="center"/>
              <w:rPr>
                <w:rFonts w:ascii="Arial" w:hAnsi="Arial" w:cs="Arial"/>
                <w:sz w:val="20"/>
              </w:rPr>
            </w:pPr>
            <w:r w:rsidRPr="0001276E">
              <w:rPr>
                <w:rFonts w:ascii="Arial" w:hAnsi="Arial" w:cs="Arial"/>
                <w:sz w:val="20"/>
              </w:rPr>
              <w:t>LODI S.A.S.</w:t>
            </w:r>
          </w:p>
        </w:tc>
        <w:tc>
          <w:tcPr>
            <w:tcW w:w="294" w:type="pct"/>
            <w:tcBorders>
              <w:top w:val="nil"/>
              <w:left w:val="single" w:sz="4" w:space="0" w:color="auto"/>
              <w:bottom w:val="single" w:sz="4" w:space="0" w:color="auto"/>
              <w:right w:val="single" w:sz="4" w:space="0" w:color="auto"/>
            </w:tcBorders>
          </w:tcPr>
          <w:p w14:paraId="4DDE0DB5" w14:textId="18068F56"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97" w:type="pct"/>
            <w:tcBorders>
              <w:top w:val="nil"/>
              <w:left w:val="single" w:sz="4" w:space="0" w:color="auto"/>
              <w:bottom w:val="single" w:sz="4" w:space="0" w:color="auto"/>
              <w:right w:val="single" w:sz="4" w:space="0" w:color="auto"/>
            </w:tcBorders>
          </w:tcPr>
          <w:p w14:paraId="5AC0A4A8" w14:textId="4EB58D9D"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70" w:type="pct"/>
            <w:tcBorders>
              <w:top w:val="nil"/>
              <w:left w:val="single" w:sz="4" w:space="0" w:color="auto"/>
              <w:bottom w:val="single" w:sz="4" w:space="0" w:color="auto"/>
              <w:right w:val="nil"/>
            </w:tcBorders>
          </w:tcPr>
          <w:p w14:paraId="2B799AF2" w14:textId="2606A2CB"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32" w:type="pct"/>
            <w:tcBorders>
              <w:top w:val="nil"/>
              <w:left w:val="nil"/>
              <w:bottom w:val="single" w:sz="4" w:space="0" w:color="auto"/>
              <w:right w:val="single" w:sz="4" w:space="0" w:color="auto"/>
            </w:tcBorders>
          </w:tcPr>
          <w:p w14:paraId="733A0E8D" w14:textId="67A008A8"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r>
      <w:tr w:rsidR="00DB1910" w14:paraId="2DF0DD81" w14:textId="77777777" w:rsidTr="00B13054">
        <w:trPr>
          <w:cantSplit/>
          <w:tblHeader/>
          <w:jc w:val="center"/>
        </w:trPr>
        <w:tc>
          <w:tcPr>
            <w:tcW w:w="371" w:type="pct"/>
            <w:tcBorders>
              <w:top w:val="nil"/>
              <w:left w:val="single" w:sz="4" w:space="0" w:color="auto"/>
              <w:bottom w:val="single" w:sz="4" w:space="0" w:color="auto"/>
              <w:right w:val="single" w:sz="4" w:space="0" w:color="auto"/>
            </w:tcBorders>
          </w:tcPr>
          <w:p w14:paraId="4DA4CA4F" w14:textId="77777777" w:rsidR="0001276E" w:rsidRDefault="0001276E">
            <w:pPr>
              <w:pStyle w:val="Pieddepage"/>
              <w:rPr>
                <w:rFonts w:ascii="Arial" w:hAnsi="Arial" w:cs="Arial"/>
                <w:bCs/>
                <w:iCs/>
                <w:lang w:eastAsia="nl-NL"/>
              </w:rPr>
            </w:pPr>
            <w:r>
              <w:rPr>
                <w:rFonts w:ascii="Arial" w:hAnsi="Arial" w:cs="Arial"/>
                <w:bCs/>
                <w:iCs/>
                <w:lang w:eastAsia="nl-NL"/>
              </w:rPr>
              <w:t>B2</w:t>
            </w:r>
          </w:p>
        </w:tc>
        <w:tc>
          <w:tcPr>
            <w:tcW w:w="677" w:type="pct"/>
            <w:tcBorders>
              <w:top w:val="single" w:sz="6" w:space="0" w:color="auto"/>
              <w:left w:val="single" w:sz="4" w:space="0" w:color="auto"/>
              <w:bottom w:val="single" w:sz="6" w:space="0" w:color="auto"/>
              <w:right w:val="single" w:sz="4" w:space="0" w:color="auto"/>
            </w:tcBorders>
          </w:tcPr>
          <w:p w14:paraId="45F20EDE" w14:textId="77777777" w:rsidR="0001276E" w:rsidRPr="0001276E" w:rsidRDefault="0001276E">
            <w:pPr>
              <w:rPr>
                <w:rFonts w:ascii="Arial" w:hAnsi="Arial" w:cs="Arial"/>
                <w:sz w:val="20"/>
              </w:rPr>
            </w:pPr>
            <w:r w:rsidRPr="0001276E">
              <w:rPr>
                <w:rFonts w:ascii="Arial" w:hAnsi="Arial" w:cs="Arial"/>
                <w:sz w:val="20"/>
              </w:rPr>
              <w:t>4.9/01: Pyrophoric properties LODI.07/2015</w:t>
            </w:r>
          </w:p>
        </w:tc>
        <w:tc>
          <w:tcPr>
            <w:tcW w:w="431" w:type="pct"/>
            <w:tcBorders>
              <w:top w:val="single" w:sz="6" w:space="0" w:color="auto"/>
              <w:left w:val="single" w:sz="4" w:space="0" w:color="auto"/>
              <w:bottom w:val="single" w:sz="6" w:space="0" w:color="auto"/>
              <w:right w:val="single" w:sz="4" w:space="0" w:color="auto"/>
            </w:tcBorders>
          </w:tcPr>
          <w:p w14:paraId="72313024" w14:textId="77777777" w:rsidR="0001276E" w:rsidRPr="0001276E" w:rsidRDefault="0001276E">
            <w:pPr>
              <w:rPr>
                <w:rFonts w:ascii="Arial" w:hAnsi="Arial" w:cs="Arial"/>
                <w:sz w:val="20"/>
              </w:rPr>
            </w:pPr>
            <w:r w:rsidRPr="0001276E">
              <w:rPr>
                <w:rFonts w:ascii="Arial" w:hAnsi="Arial" w:cs="Arial"/>
                <w:sz w:val="20"/>
              </w:rPr>
              <w:t xml:space="preserve">Richerioux, S. </w:t>
            </w:r>
          </w:p>
        </w:tc>
        <w:tc>
          <w:tcPr>
            <w:tcW w:w="235" w:type="pct"/>
            <w:tcBorders>
              <w:top w:val="nil"/>
              <w:left w:val="single" w:sz="4" w:space="0" w:color="auto"/>
              <w:bottom w:val="single" w:sz="4" w:space="0" w:color="auto"/>
              <w:right w:val="single" w:sz="4" w:space="0" w:color="auto"/>
            </w:tcBorders>
          </w:tcPr>
          <w:p w14:paraId="6410B895" w14:textId="77777777" w:rsidR="0001276E" w:rsidRPr="0001276E" w:rsidRDefault="0001276E">
            <w:pPr>
              <w:rPr>
                <w:rFonts w:ascii="Arial" w:hAnsi="Arial" w:cs="Arial"/>
                <w:sz w:val="20"/>
              </w:rPr>
            </w:pPr>
            <w:r w:rsidRPr="0001276E">
              <w:rPr>
                <w:rFonts w:ascii="Arial" w:hAnsi="Arial" w:cs="Arial"/>
                <w:sz w:val="20"/>
              </w:rPr>
              <w:t>2015</w:t>
            </w:r>
          </w:p>
        </w:tc>
        <w:tc>
          <w:tcPr>
            <w:tcW w:w="1826" w:type="pct"/>
            <w:tcBorders>
              <w:top w:val="nil"/>
              <w:left w:val="single" w:sz="4" w:space="0" w:color="auto"/>
              <w:bottom w:val="single" w:sz="4" w:space="0" w:color="auto"/>
              <w:right w:val="single" w:sz="4" w:space="0" w:color="auto"/>
            </w:tcBorders>
          </w:tcPr>
          <w:p w14:paraId="70860E5B" w14:textId="77777777" w:rsidR="0001276E" w:rsidRPr="0001276E" w:rsidRDefault="0001276E">
            <w:pPr>
              <w:rPr>
                <w:rFonts w:ascii="Arial" w:hAnsi="Arial" w:cs="Arial"/>
                <w:sz w:val="20"/>
              </w:rPr>
            </w:pPr>
            <w:r w:rsidRPr="0001276E">
              <w:rPr>
                <w:rFonts w:ascii="Arial" w:hAnsi="Arial" w:cs="Arial"/>
                <w:sz w:val="20"/>
              </w:rPr>
              <w:t>Pyrophoric properties of Etofenprox 2g/L RTU</w:t>
            </w:r>
          </w:p>
        </w:tc>
        <w:tc>
          <w:tcPr>
            <w:tcW w:w="367" w:type="pct"/>
            <w:tcBorders>
              <w:top w:val="nil"/>
              <w:left w:val="single" w:sz="4" w:space="0" w:color="auto"/>
              <w:bottom w:val="single" w:sz="4" w:space="0" w:color="auto"/>
              <w:right w:val="single" w:sz="4" w:space="0" w:color="auto"/>
            </w:tcBorders>
          </w:tcPr>
          <w:p w14:paraId="61E1BE48" w14:textId="77777777" w:rsidR="0001276E" w:rsidRPr="0001276E" w:rsidRDefault="0001276E" w:rsidP="0001276E">
            <w:pPr>
              <w:jc w:val="center"/>
              <w:rPr>
                <w:rFonts w:ascii="Arial" w:hAnsi="Arial" w:cs="Arial"/>
                <w:sz w:val="20"/>
              </w:rPr>
            </w:pPr>
            <w:r w:rsidRPr="0001276E">
              <w:rPr>
                <w:rFonts w:ascii="Arial" w:hAnsi="Arial" w:cs="Arial"/>
                <w:sz w:val="20"/>
              </w:rPr>
              <w:t>LODI S.A.S.</w:t>
            </w:r>
          </w:p>
        </w:tc>
        <w:tc>
          <w:tcPr>
            <w:tcW w:w="294" w:type="pct"/>
            <w:tcBorders>
              <w:top w:val="nil"/>
              <w:left w:val="single" w:sz="4" w:space="0" w:color="auto"/>
              <w:bottom w:val="single" w:sz="4" w:space="0" w:color="auto"/>
              <w:right w:val="single" w:sz="4" w:space="0" w:color="auto"/>
            </w:tcBorders>
          </w:tcPr>
          <w:p w14:paraId="2C4DA880" w14:textId="0178F6BE"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97" w:type="pct"/>
            <w:tcBorders>
              <w:top w:val="nil"/>
              <w:left w:val="single" w:sz="4" w:space="0" w:color="auto"/>
              <w:bottom w:val="single" w:sz="4" w:space="0" w:color="auto"/>
              <w:right w:val="single" w:sz="4" w:space="0" w:color="auto"/>
            </w:tcBorders>
          </w:tcPr>
          <w:p w14:paraId="3A45EFE5" w14:textId="189E851B"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70" w:type="pct"/>
            <w:tcBorders>
              <w:top w:val="nil"/>
              <w:left w:val="single" w:sz="4" w:space="0" w:color="auto"/>
              <w:bottom w:val="single" w:sz="4" w:space="0" w:color="auto"/>
              <w:right w:val="nil"/>
            </w:tcBorders>
          </w:tcPr>
          <w:p w14:paraId="28110347" w14:textId="14652B7D"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32" w:type="pct"/>
            <w:tcBorders>
              <w:top w:val="nil"/>
              <w:left w:val="nil"/>
              <w:bottom w:val="single" w:sz="4" w:space="0" w:color="auto"/>
              <w:right w:val="single" w:sz="4" w:space="0" w:color="auto"/>
            </w:tcBorders>
          </w:tcPr>
          <w:p w14:paraId="2FB78187" w14:textId="08420EC0"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r>
      <w:tr w:rsidR="00170664" w14:paraId="196EA409" w14:textId="77777777" w:rsidTr="003A1F56">
        <w:trPr>
          <w:cantSplit/>
          <w:tblHeader/>
          <w:jc w:val="center"/>
        </w:trPr>
        <w:tc>
          <w:tcPr>
            <w:tcW w:w="371" w:type="pct"/>
            <w:tcBorders>
              <w:top w:val="nil"/>
              <w:left w:val="single" w:sz="4" w:space="0" w:color="auto"/>
              <w:bottom w:val="single" w:sz="4" w:space="0" w:color="auto"/>
              <w:right w:val="single" w:sz="4" w:space="0" w:color="auto"/>
            </w:tcBorders>
            <w:shd w:val="clear" w:color="auto" w:fill="D9D9D9" w:themeFill="background1" w:themeFillShade="D9"/>
          </w:tcPr>
          <w:p w14:paraId="2CFE146E" w14:textId="77777777" w:rsidR="00170664" w:rsidRPr="003A1F56" w:rsidRDefault="00170664" w:rsidP="00170664">
            <w:pPr>
              <w:pStyle w:val="Standard-italics"/>
              <w:keepNext w:val="0"/>
              <w:spacing w:before="40" w:after="40"/>
              <w:rPr>
                <w:rFonts w:eastAsia="Calibri" w:cs="Arial"/>
                <w:i w:val="0"/>
                <w:color w:val="auto"/>
                <w:szCs w:val="24"/>
                <w:highlight w:val="lightGray"/>
                <w:lang w:val="sv-SE" w:eastAsia="sv-SE"/>
              </w:rPr>
            </w:pPr>
          </w:p>
          <w:p w14:paraId="2A629442" w14:textId="77777777" w:rsidR="00170664" w:rsidRPr="003A1F56" w:rsidRDefault="00170664" w:rsidP="00170664">
            <w:pPr>
              <w:pStyle w:val="Standard-italics"/>
              <w:keepNext w:val="0"/>
              <w:spacing w:before="40" w:after="40"/>
              <w:rPr>
                <w:rFonts w:eastAsia="Calibri" w:cs="Arial"/>
                <w:i w:val="0"/>
                <w:color w:val="auto"/>
                <w:szCs w:val="24"/>
                <w:highlight w:val="lightGray"/>
                <w:lang w:val="sv-SE" w:eastAsia="sv-SE"/>
              </w:rPr>
            </w:pPr>
            <w:r w:rsidRPr="003A1F56">
              <w:rPr>
                <w:rFonts w:eastAsia="Calibri" w:cs="Arial"/>
                <w:i w:val="0"/>
                <w:color w:val="auto"/>
                <w:szCs w:val="24"/>
                <w:highlight w:val="lightGray"/>
                <w:lang w:val="sv-SE" w:eastAsia="sv-SE"/>
              </w:rPr>
              <w:t>B2</w:t>
            </w:r>
          </w:p>
          <w:p w14:paraId="31012C47" w14:textId="77777777" w:rsidR="00170664" w:rsidRPr="003A1F56" w:rsidRDefault="00170664" w:rsidP="00170664">
            <w:pPr>
              <w:pStyle w:val="Pieddepage"/>
              <w:rPr>
                <w:rFonts w:ascii="Arial" w:hAnsi="Arial" w:cs="Arial"/>
                <w:bCs/>
                <w:iCs/>
                <w:highlight w:val="lightGray"/>
                <w:lang w:eastAsia="nl-NL"/>
              </w:rPr>
            </w:pPr>
          </w:p>
        </w:tc>
        <w:tc>
          <w:tcPr>
            <w:tcW w:w="677" w:type="pct"/>
            <w:tcBorders>
              <w:top w:val="single" w:sz="6" w:space="0" w:color="auto"/>
              <w:left w:val="single" w:sz="4" w:space="0" w:color="auto"/>
              <w:bottom w:val="single" w:sz="6" w:space="0" w:color="auto"/>
              <w:right w:val="single" w:sz="4" w:space="0" w:color="auto"/>
            </w:tcBorders>
            <w:shd w:val="clear" w:color="auto" w:fill="D9D9D9" w:themeFill="background1" w:themeFillShade="D9"/>
          </w:tcPr>
          <w:p w14:paraId="22DE68B7" w14:textId="77777777" w:rsidR="00170664" w:rsidRPr="003A1F56" w:rsidRDefault="00170664" w:rsidP="00170664">
            <w:pPr>
              <w:rPr>
                <w:rFonts w:ascii="Arial" w:hAnsi="Arial" w:cs="Arial"/>
                <w:sz w:val="20"/>
                <w:highlight w:val="lightGray"/>
              </w:rPr>
            </w:pPr>
            <w:r w:rsidRPr="003A1F56">
              <w:rPr>
                <w:rFonts w:ascii="Arial" w:hAnsi="Arial" w:cs="Arial"/>
                <w:sz w:val="20"/>
                <w:highlight w:val="lightGray"/>
              </w:rPr>
              <w:t>Storage stability-stability and shelf life</w:t>
            </w:r>
          </w:p>
          <w:p w14:paraId="49640BEC" w14:textId="77777777" w:rsidR="00170664" w:rsidRPr="003A1F56" w:rsidRDefault="00170664" w:rsidP="00170664">
            <w:pPr>
              <w:rPr>
                <w:rFonts w:ascii="Arial" w:hAnsi="Arial" w:cs="Arial"/>
                <w:sz w:val="20"/>
                <w:highlight w:val="lightGray"/>
              </w:rPr>
            </w:pPr>
            <w:r w:rsidRPr="003A1F56">
              <w:rPr>
                <w:rFonts w:ascii="Arial" w:hAnsi="Arial" w:cs="Arial"/>
                <w:sz w:val="20"/>
                <w:highlight w:val="lightGray"/>
              </w:rPr>
              <w:t>(IIB, III 3.7)</w:t>
            </w:r>
          </w:p>
          <w:p w14:paraId="150C5AD7" w14:textId="1E2A359A" w:rsidR="00170664" w:rsidRPr="003A1F56" w:rsidRDefault="00170664" w:rsidP="00170664">
            <w:pPr>
              <w:rPr>
                <w:rFonts w:ascii="Arial" w:hAnsi="Arial" w:cs="Arial"/>
                <w:sz w:val="20"/>
                <w:highlight w:val="lightGray"/>
              </w:rPr>
            </w:pPr>
            <w:r w:rsidRPr="003A1F56">
              <w:rPr>
                <w:rFonts w:ascii="Arial" w:hAnsi="Arial" w:cs="Arial"/>
                <w:sz w:val="20"/>
                <w:highlight w:val="lightGray"/>
              </w:rPr>
              <w:t xml:space="preserve">LODI.09/2014 </w:t>
            </w:r>
          </w:p>
        </w:tc>
        <w:tc>
          <w:tcPr>
            <w:tcW w:w="431" w:type="pct"/>
            <w:tcBorders>
              <w:top w:val="single" w:sz="6" w:space="0" w:color="auto"/>
              <w:left w:val="single" w:sz="4" w:space="0" w:color="auto"/>
              <w:bottom w:val="single" w:sz="6" w:space="0" w:color="auto"/>
              <w:right w:val="single" w:sz="4" w:space="0" w:color="auto"/>
            </w:tcBorders>
            <w:shd w:val="clear" w:color="auto" w:fill="D9D9D9" w:themeFill="background1" w:themeFillShade="D9"/>
          </w:tcPr>
          <w:p w14:paraId="1605A2AE" w14:textId="545718C1" w:rsidR="00170664" w:rsidRPr="003A1F56" w:rsidRDefault="00170664" w:rsidP="00170664">
            <w:pPr>
              <w:rPr>
                <w:rFonts w:ascii="Arial" w:hAnsi="Arial" w:cs="Arial"/>
                <w:sz w:val="20"/>
                <w:highlight w:val="lightGray"/>
              </w:rPr>
            </w:pPr>
            <w:r w:rsidRPr="003A1F56">
              <w:rPr>
                <w:rFonts w:ascii="Arial" w:hAnsi="Arial" w:cs="Arial"/>
                <w:sz w:val="20"/>
                <w:highlight w:val="lightGray"/>
              </w:rPr>
              <w:t>Tallon A.</w:t>
            </w:r>
          </w:p>
        </w:tc>
        <w:tc>
          <w:tcPr>
            <w:tcW w:w="235" w:type="pct"/>
            <w:tcBorders>
              <w:top w:val="nil"/>
              <w:left w:val="single" w:sz="4" w:space="0" w:color="auto"/>
              <w:bottom w:val="single" w:sz="4" w:space="0" w:color="auto"/>
              <w:right w:val="single" w:sz="4" w:space="0" w:color="auto"/>
            </w:tcBorders>
            <w:shd w:val="clear" w:color="auto" w:fill="D9D9D9" w:themeFill="background1" w:themeFillShade="D9"/>
          </w:tcPr>
          <w:p w14:paraId="713EA601" w14:textId="2C5D8CB7" w:rsidR="00170664" w:rsidRPr="003A1F56" w:rsidRDefault="00170664" w:rsidP="00170664">
            <w:pPr>
              <w:rPr>
                <w:rFonts w:ascii="Arial" w:hAnsi="Arial" w:cs="Arial"/>
                <w:sz w:val="20"/>
                <w:highlight w:val="lightGray"/>
              </w:rPr>
            </w:pPr>
            <w:r w:rsidRPr="003A1F56">
              <w:rPr>
                <w:rFonts w:ascii="Arial" w:hAnsi="Arial" w:cs="Arial"/>
                <w:sz w:val="20"/>
                <w:highlight w:val="lightGray"/>
              </w:rPr>
              <w:t>2017</w:t>
            </w:r>
          </w:p>
        </w:tc>
        <w:tc>
          <w:tcPr>
            <w:tcW w:w="1826" w:type="pct"/>
            <w:tcBorders>
              <w:top w:val="nil"/>
              <w:left w:val="single" w:sz="4" w:space="0" w:color="auto"/>
              <w:bottom w:val="single" w:sz="4" w:space="0" w:color="auto"/>
              <w:right w:val="single" w:sz="4" w:space="0" w:color="auto"/>
            </w:tcBorders>
            <w:shd w:val="clear" w:color="auto" w:fill="D9D9D9" w:themeFill="background1" w:themeFillShade="D9"/>
          </w:tcPr>
          <w:p w14:paraId="0B73686E" w14:textId="1BEC11D6" w:rsidR="00170664" w:rsidRPr="003A1F56" w:rsidRDefault="00170664" w:rsidP="00170664">
            <w:pPr>
              <w:rPr>
                <w:rFonts w:ascii="Arial" w:hAnsi="Arial" w:cs="Arial"/>
                <w:sz w:val="20"/>
                <w:highlight w:val="lightGray"/>
              </w:rPr>
            </w:pPr>
            <w:r w:rsidRPr="003A1F56">
              <w:rPr>
                <w:rFonts w:ascii="Arial" w:hAnsi="Arial" w:cs="Arial"/>
                <w:sz w:val="20"/>
                <w:highlight w:val="lightGray"/>
              </w:rPr>
              <w:t>Chemical stability of Etofenprox 2g/L RTU after 2 years of storage at 20°C+/- 2°C</w:t>
            </w:r>
          </w:p>
        </w:tc>
        <w:tc>
          <w:tcPr>
            <w:tcW w:w="367" w:type="pct"/>
            <w:tcBorders>
              <w:top w:val="nil"/>
              <w:left w:val="single" w:sz="4" w:space="0" w:color="auto"/>
              <w:bottom w:val="single" w:sz="4" w:space="0" w:color="auto"/>
              <w:right w:val="single" w:sz="4" w:space="0" w:color="auto"/>
            </w:tcBorders>
            <w:shd w:val="clear" w:color="auto" w:fill="D9D9D9" w:themeFill="background1" w:themeFillShade="D9"/>
          </w:tcPr>
          <w:p w14:paraId="657A055F" w14:textId="4A7511EA" w:rsidR="00170664" w:rsidRPr="003A1F56" w:rsidRDefault="00170664" w:rsidP="00170664">
            <w:pPr>
              <w:jc w:val="center"/>
              <w:rPr>
                <w:rFonts w:ascii="Arial" w:hAnsi="Arial" w:cs="Arial"/>
                <w:sz w:val="20"/>
                <w:highlight w:val="lightGray"/>
              </w:rPr>
            </w:pPr>
            <w:r w:rsidRPr="003A1F56">
              <w:rPr>
                <w:rFonts w:ascii="Arial" w:hAnsi="Arial" w:cs="Arial"/>
                <w:sz w:val="20"/>
                <w:highlight w:val="lightGray"/>
              </w:rPr>
              <w:t>LODI S.A.S.</w:t>
            </w:r>
          </w:p>
        </w:tc>
        <w:tc>
          <w:tcPr>
            <w:tcW w:w="294" w:type="pct"/>
            <w:tcBorders>
              <w:top w:val="nil"/>
              <w:left w:val="single" w:sz="4" w:space="0" w:color="auto"/>
              <w:bottom w:val="single" w:sz="4" w:space="0" w:color="auto"/>
              <w:right w:val="single" w:sz="4" w:space="0" w:color="auto"/>
            </w:tcBorders>
            <w:shd w:val="clear" w:color="auto" w:fill="D9D9D9" w:themeFill="background1" w:themeFillShade="D9"/>
          </w:tcPr>
          <w:p w14:paraId="152CFD4F" w14:textId="083D0951" w:rsidR="00170664" w:rsidRPr="003A1F56" w:rsidRDefault="00170664" w:rsidP="00170664">
            <w:pPr>
              <w:jc w:val="center"/>
              <w:rPr>
                <w:rFonts w:ascii="Arial" w:hAnsi="Arial" w:cs="Arial"/>
                <w:b/>
                <w:sz w:val="20"/>
                <w:highlight w:val="lightGray"/>
              </w:rPr>
            </w:pPr>
            <w:r w:rsidRPr="003A1F56">
              <w:rPr>
                <w:rFonts w:ascii="Arial" w:hAnsi="Arial" w:cs="Arial"/>
                <w:b/>
                <w:sz w:val="20"/>
                <w:highlight w:val="lightGray"/>
              </w:rPr>
              <w:fldChar w:fldCharType="begin">
                <w:ffData>
                  <w:name w:val="Kryss4"/>
                  <w:enabled/>
                  <w:calcOnExit w:val="0"/>
                  <w:checkBox>
                    <w:sizeAuto/>
                    <w:default w:val="0"/>
                  </w:checkBox>
                </w:ffData>
              </w:fldChar>
            </w:r>
            <w:r w:rsidRPr="003A1F56">
              <w:rPr>
                <w:rFonts w:ascii="Arial" w:hAnsi="Arial" w:cs="Arial"/>
                <w:b/>
                <w:sz w:val="20"/>
                <w:highlight w:val="lightGray"/>
              </w:rPr>
              <w:instrText xml:space="preserve"> FORMCHECKBOX </w:instrText>
            </w:r>
            <w:r w:rsidR="00704A63">
              <w:rPr>
                <w:rFonts w:ascii="Arial" w:hAnsi="Arial" w:cs="Arial"/>
                <w:b/>
                <w:sz w:val="20"/>
                <w:highlight w:val="lightGray"/>
              </w:rPr>
            </w:r>
            <w:r w:rsidR="00704A63">
              <w:rPr>
                <w:rFonts w:ascii="Arial" w:hAnsi="Arial" w:cs="Arial"/>
                <w:b/>
                <w:sz w:val="20"/>
                <w:highlight w:val="lightGray"/>
              </w:rPr>
              <w:fldChar w:fldCharType="separate"/>
            </w:r>
            <w:r w:rsidRPr="003A1F56">
              <w:rPr>
                <w:rFonts w:ascii="Arial" w:hAnsi="Arial" w:cs="Arial"/>
                <w:b/>
                <w:sz w:val="20"/>
                <w:highlight w:val="lightGray"/>
              </w:rPr>
              <w:fldChar w:fldCharType="end"/>
            </w:r>
          </w:p>
        </w:tc>
        <w:tc>
          <w:tcPr>
            <w:tcW w:w="297" w:type="pct"/>
            <w:tcBorders>
              <w:top w:val="nil"/>
              <w:left w:val="single" w:sz="4" w:space="0" w:color="auto"/>
              <w:bottom w:val="single" w:sz="4" w:space="0" w:color="auto"/>
              <w:right w:val="single" w:sz="4" w:space="0" w:color="auto"/>
            </w:tcBorders>
            <w:shd w:val="clear" w:color="auto" w:fill="D9D9D9" w:themeFill="background1" w:themeFillShade="D9"/>
          </w:tcPr>
          <w:p w14:paraId="79FE7379" w14:textId="289B0A98" w:rsidR="00170664" w:rsidRPr="003A1F56" w:rsidRDefault="00170664" w:rsidP="00170664">
            <w:pPr>
              <w:jc w:val="center"/>
              <w:rPr>
                <w:rFonts w:ascii="Arial" w:hAnsi="Arial" w:cs="Arial"/>
                <w:b/>
                <w:sz w:val="20"/>
                <w:highlight w:val="lightGray"/>
              </w:rPr>
            </w:pPr>
            <w:r w:rsidRPr="003A1F56">
              <w:rPr>
                <w:rFonts w:ascii="Arial" w:hAnsi="Arial" w:cs="Arial"/>
                <w:b/>
                <w:sz w:val="20"/>
                <w:highlight w:val="lightGray"/>
              </w:rPr>
              <w:fldChar w:fldCharType="begin">
                <w:ffData>
                  <w:name w:val=""/>
                  <w:enabled/>
                  <w:calcOnExit w:val="0"/>
                  <w:checkBox>
                    <w:sizeAuto/>
                    <w:default w:val="1"/>
                  </w:checkBox>
                </w:ffData>
              </w:fldChar>
            </w:r>
            <w:r w:rsidRPr="003A1F56">
              <w:rPr>
                <w:rFonts w:ascii="Arial" w:hAnsi="Arial" w:cs="Arial"/>
                <w:b/>
                <w:sz w:val="20"/>
                <w:highlight w:val="lightGray"/>
              </w:rPr>
              <w:instrText xml:space="preserve"> FORMCHECKBOX </w:instrText>
            </w:r>
            <w:r w:rsidR="00704A63">
              <w:rPr>
                <w:rFonts w:ascii="Arial" w:hAnsi="Arial" w:cs="Arial"/>
                <w:b/>
                <w:sz w:val="20"/>
                <w:highlight w:val="lightGray"/>
              </w:rPr>
            </w:r>
            <w:r w:rsidR="00704A63">
              <w:rPr>
                <w:rFonts w:ascii="Arial" w:hAnsi="Arial" w:cs="Arial"/>
                <w:b/>
                <w:sz w:val="20"/>
                <w:highlight w:val="lightGray"/>
              </w:rPr>
              <w:fldChar w:fldCharType="separate"/>
            </w:r>
            <w:r w:rsidRPr="003A1F56">
              <w:rPr>
                <w:rFonts w:ascii="Arial" w:hAnsi="Arial" w:cs="Arial"/>
                <w:b/>
                <w:sz w:val="20"/>
                <w:highlight w:val="lightGray"/>
              </w:rPr>
              <w:fldChar w:fldCharType="end"/>
            </w:r>
          </w:p>
        </w:tc>
        <w:tc>
          <w:tcPr>
            <w:tcW w:w="270" w:type="pct"/>
            <w:tcBorders>
              <w:top w:val="nil"/>
              <w:left w:val="single" w:sz="4" w:space="0" w:color="auto"/>
              <w:bottom w:val="single" w:sz="4" w:space="0" w:color="auto"/>
              <w:right w:val="nil"/>
            </w:tcBorders>
            <w:shd w:val="clear" w:color="auto" w:fill="D9D9D9" w:themeFill="background1" w:themeFillShade="D9"/>
          </w:tcPr>
          <w:p w14:paraId="31A0D681" w14:textId="5EF23C76" w:rsidR="00170664" w:rsidRPr="003A1F56" w:rsidRDefault="00170664" w:rsidP="00170664">
            <w:pPr>
              <w:jc w:val="center"/>
              <w:rPr>
                <w:rFonts w:ascii="Arial" w:hAnsi="Arial" w:cs="Arial"/>
                <w:b/>
                <w:sz w:val="20"/>
                <w:highlight w:val="lightGray"/>
              </w:rPr>
            </w:pPr>
            <w:r w:rsidRPr="003A1F56">
              <w:rPr>
                <w:rFonts w:ascii="Arial" w:hAnsi="Arial" w:cs="Arial"/>
                <w:b/>
                <w:sz w:val="20"/>
                <w:highlight w:val="lightGray"/>
              </w:rPr>
              <w:fldChar w:fldCharType="begin">
                <w:ffData>
                  <w:name w:val=""/>
                  <w:enabled/>
                  <w:calcOnExit w:val="0"/>
                  <w:checkBox>
                    <w:sizeAuto/>
                    <w:default w:val="1"/>
                  </w:checkBox>
                </w:ffData>
              </w:fldChar>
            </w:r>
            <w:r w:rsidRPr="003A1F56">
              <w:rPr>
                <w:rFonts w:ascii="Arial" w:hAnsi="Arial" w:cs="Arial"/>
                <w:b/>
                <w:sz w:val="20"/>
                <w:highlight w:val="lightGray"/>
              </w:rPr>
              <w:instrText xml:space="preserve"> FORMCHECKBOX </w:instrText>
            </w:r>
            <w:r w:rsidR="00704A63">
              <w:rPr>
                <w:rFonts w:ascii="Arial" w:hAnsi="Arial" w:cs="Arial"/>
                <w:b/>
                <w:sz w:val="20"/>
                <w:highlight w:val="lightGray"/>
              </w:rPr>
            </w:r>
            <w:r w:rsidR="00704A63">
              <w:rPr>
                <w:rFonts w:ascii="Arial" w:hAnsi="Arial" w:cs="Arial"/>
                <w:b/>
                <w:sz w:val="20"/>
                <w:highlight w:val="lightGray"/>
              </w:rPr>
              <w:fldChar w:fldCharType="separate"/>
            </w:r>
            <w:r w:rsidRPr="003A1F56">
              <w:rPr>
                <w:rFonts w:ascii="Arial" w:hAnsi="Arial" w:cs="Arial"/>
                <w:b/>
                <w:sz w:val="20"/>
                <w:highlight w:val="lightGray"/>
              </w:rPr>
              <w:fldChar w:fldCharType="end"/>
            </w:r>
          </w:p>
        </w:tc>
        <w:tc>
          <w:tcPr>
            <w:tcW w:w="232" w:type="pct"/>
            <w:tcBorders>
              <w:top w:val="nil"/>
              <w:left w:val="nil"/>
              <w:bottom w:val="single" w:sz="4" w:space="0" w:color="auto"/>
              <w:right w:val="single" w:sz="4" w:space="0" w:color="auto"/>
            </w:tcBorders>
            <w:shd w:val="clear" w:color="auto" w:fill="D9D9D9" w:themeFill="background1" w:themeFillShade="D9"/>
          </w:tcPr>
          <w:p w14:paraId="0251DBEC" w14:textId="0E067381" w:rsidR="00170664" w:rsidRPr="003A1F56" w:rsidRDefault="00170664" w:rsidP="00170664">
            <w:pPr>
              <w:jc w:val="center"/>
              <w:rPr>
                <w:rFonts w:ascii="Arial" w:hAnsi="Arial" w:cs="Arial"/>
                <w:b/>
                <w:sz w:val="20"/>
                <w:highlight w:val="lightGray"/>
              </w:rPr>
            </w:pPr>
            <w:r w:rsidRPr="003A1F56">
              <w:rPr>
                <w:rFonts w:ascii="Arial" w:hAnsi="Arial" w:cs="Arial"/>
                <w:b/>
                <w:sz w:val="20"/>
                <w:highlight w:val="lightGray"/>
              </w:rPr>
              <w:fldChar w:fldCharType="begin">
                <w:ffData>
                  <w:name w:val="Kryss4"/>
                  <w:enabled/>
                  <w:calcOnExit w:val="0"/>
                  <w:checkBox>
                    <w:sizeAuto/>
                    <w:default w:val="0"/>
                  </w:checkBox>
                </w:ffData>
              </w:fldChar>
            </w:r>
            <w:r w:rsidRPr="003A1F56">
              <w:rPr>
                <w:rFonts w:ascii="Arial" w:hAnsi="Arial" w:cs="Arial"/>
                <w:b/>
                <w:sz w:val="20"/>
                <w:highlight w:val="lightGray"/>
              </w:rPr>
              <w:instrText xml:space="preserve"> FORMCHECKBOX </w:instrText>
            </w:r>
            <w:r w:rsidR="00704A63">
              <w:rPr>
                <w:rFonts w:ascii="Arial" w:hAnsi="Arial" w:cs="Arial"/>
                <w:b/>
                <w:sz w:val="20"/>
                <w:highlight w:val="lightGray"/>
              </w:rPr>
            </w:r>
            <w:r w:rsidR="00704A63">
              <w:rPr>
                <w:rFonts w:ascii="Arial" w:hAnsi="Arial" w:cs="Arial"/>
                <w:b/>
                <w:sz w:val="20"/>
                <w:highlight w:val="lightGray"/>
              </w:rPr>
              <w:fldChar w:fldCharType="separate"/>
            </w:r>
            <w:r w:rsidRPr="003A1F56">
              <w:rPr>
                <w:rFonts w:ascii="Arial" w:hAnsi="Arial" w:cs="Arial"/>
                <w:b/>
                <w:sz w:val="20"/>
                <w:highlight w:val="lightGray"/>
              </w:rPr>
              <w:fldChar w:fldCharType="end"/>
            </w:r>
          </w:p>
        </w:tc>
      </w:tr>
      <w:tr w:rsidR="00170664" w14:paraId="507DFD25" w14:textId="77777777" w:rsidTr="003A1F56">
        <w:trPr>
          <w:cantSplit/>
          <w:tblHeader/>
          <w:jc w:val="center"/>
        </w:trPr>
        <w:tc>
          <w:tcPr>
            <w:tcW w:w="371" w:type="pct"/>
            <w:tcBorders>
              <w:top w:val="nil"/>
              <w:left w:val="single" w:sz="4" w:space="0" w:color="auto"/>
              <w:bottom w:val="single" w:sz="4" w:space="0" w:color="auto"/>
              <w:right w:val="single" w:sz="4" w:space="0" w:color="auto"/>
            </w:tcBorders>
            <w:shd w:val="clear" w:color="auto" w:fill="D9D9D9" w:themeFill="background1" w:themeFillShade="D9"/>
          </w:tcPr>
          <w:p w14:paraId="722005C9" w14:textId="2889E046" w:rsidR="00170664" w:rsidRPr="003A1F56" w:rsidRDefault="00170664" w:rsidP="00170664">
            <w:pPr>
              <w:pStyle w:val="Pieddepage"/>
              <w:rPr>
                <w:rFonts w:ascii="Arial" w:hAnsi="Arial" w:cs="Arial"/>
                <w:bCs/>
                <w:iCs/>
                <w:highlight w:val="lightGray"/>
                <w:lang w:eastAsia="nl-NL"/>
              </w:rPr>
            </w:pPr>
            <w:r w:rsidRPr="003A1F56">
              <w:rPr>
                <w:rFonts w:ascii="Arial" w:hAnsi="Arial" w:cs="Arial"/>
                <w:i/>
                <w:sz w:val="20"/>
                <w:highlight w:val="lightGray"/>
              </w:rPr>
              <w:t>B2</w:t>
            </w:r>
          </w:p>
        </w:tc>
        <w:tc>
          <w:tcPr>
            <w:tcW w:w="677" w:type="pct"/>
            <w:tcBorders>
              <w:top w:val="single" w:sz="6" w:space="0" w:color="auto"/>
              <w:left w:val="single" w:sz="4" w:space="0" w:color="auto"/>
              <w:bottom w:val="single" w:sz="6" w:space="0" w:color="auto"/>
              <w:right w:val="single" w:sz="4" w:space="0" w:color="auto"/>
            </w:tcBorders>
            <w:shd w:val="clear" w:color="auto" w:fill="D9D9D9" w:themeFill="background1" w:themeFillShade="D9"/>
          </w:tcPr>
          <w:p w14:paraId="4C6DB10D" w14:textId="77777777" w:rsidR="00170664" w:rsidRPr="003A1F56" w:rsidRDefault="00170664" w:rsidP="00170664">
            <w:pPr>
              <w:rPr>
                <w:rFonts w:ascii="Arial" w:hAnsi="Arial" w:cs="Arial"/>
                <w:sz w:val="20"/>
                <w:highlight w:val="lightGray"/>
              </w:rPr>
            </w:pPr>
            <w:r w:rsidRPr="003A1F56">
              <w:rPr>
                <w:rFonts w:ascii="Arial" w:hAnsi="Arial" w:cs="Arial"/>
                <w:sz w:val="20"/>
                <w:highlight w:val="lightGray"/>
              </w:rPr>
              <w:t>Storage stability-stability and shelf life</w:t>
            </w:r>
          </w:p>
          <w:p w14:paraId="272E0E79" w14:textId="77777777" w:rsidR="00170664" w:rsidRPr="003A1F56" w:rsidRDefault="00170664" w:rsidP="00170664">
            <w:pPr>
              <w:rPr>
                <w:rFonts w:ascii="Arial" w:hAnsi="Arial" w:cs="Arial"/>
                <w:sz w:val="20"/>
                <w:highlight w:val="lightGray"/>
              </w:rPr>
            </w:pPr>
            <w:r w:rsidRPr="003A1F56">
              <w:rPr>
                <w:rFonts w:ascii="Arial" w:hAnsi="Arial" w:cs="Arial"/>
                <w:sz w:val="20"/>
                <w:highlight w:val="lightGray"/>
              </w:rPr>
              <w:t>(IIB, III 3.7)</w:t>
            </w:r>
          </w:p>
          <w:p w14:paraId="518AEC7A" w14:textId="2CEE0E20" w:rsidR="00170664" w:rsidRPr="003A1F56" w:rsidRDefault="00170664" w:rsidP="00170664">
            <w:pPr>
              <w:rPr>
                <w:rFonts w:ascii="Arial" w:hAnsi="Arial" w:cs="Arial"/>
                <w:sz w:val="20"/>
                <w:highlight w:val="lightGray"/>
              </w:rPr>
            </w:pPr>
            <w:r w:rsidRPr="003A1F56">
              <w:rPr>
                <w:rFonts w:ascii="Arial" w:hAnsi="Arial" w:cs="Arial"/>
                <w:sz w:val="20"/>
                <w:highlight w:val="lightGray"/>
              </w:rPr>
              <w:t>LODI.23/2015</w:t>
            </w:r>
          </w:p>
        </w:tc>
        <w:tc>
          <w:tcPr>
            <w:tcW w:w="431" w:type="pct"/>
            <w:tcBorders>
              <w:top w:val="single" w:sz="6" w:space="0" w:color="auto"/>
              <w:left w:val="single" w:sz="4" w:space="0" w:color="auto"/>
              <w:bottom w:val="single" w:sz="6" w:space="0" w:color="auto"/>
              <w:right w:val="single" w:sz="4" w:space="0" w:color="auto"/>
            </w:tcBorders>
            <w:shd w:val="clear" w:color="auto" w:fill="D9D9D9" w:themeFill="background1" w:themeFillShade="D9"/>
          </w:tcPr>
          <w:p w14:paraId="599ED2EB" w14:textId="43A0B71E" w:rsidR="00170664" w:rsidRPr="003A1F56" w:rsidRDefault="00170664" w:rsidP="00170664">
            <w:pPr>
              <w:rPr>
                <w:rFonts w:ascii="Arial" w:hAnsi="Arial" w:cs="Arial"/>
                <w:sz w:val="20"/>
                <w:highlight w:val="lightGray"/>
              </w:rPr>
            </w:pPr>
            <w:r w:rsidRPr="003A1F56">
              <w:rPr>
                <w:rFonts w:ascii="Arial" w:hAnsi="Arial" w:cs="Arial"/>
                <w:sz w:val="20"/>
                <w:highlight w:val="lightGray"/>
              </w:rPr>
              <w:t>Tallon A.</w:t>
            </w:r>
          </w:p>
        </w:tc>
        <w:tc>
          <w:tcPr>
            <w:tcW w:w="235" w:type="pct"/>
            <w:tcBorders>
              <w:top w:val="nil"/>
              <w:left w:val="single" w:sz="4" w:space="0" w:color="auto"/>
              <w:bottom w:val="single" w:sz="4" w:space="0" w:color="auto"/>
              <w:right w:val="single" w:sz="4" w:space="0" w:color="auto"/>
            </w:tcBorders>
            <w:shd w:val="clear" w:color="auto" w:fill="D9D9D9" w:themeFill="background1" w:themeFillShade="D9"/>
          </w:tcPr>
          <w:p w14:paraId="3D0E6FF7" w14:textId="079DDD68" w:rsidR="00170664" w:rsidRPr="003A1F56" w:rsidRDefault="00170664" w:rsidP="00170664">
            <w:pPr>
              <w:rPr>
                <w:rFonts w:ascii="Arial" w:hAnsi="Arial" w:cs="Arial"/>
                <w:sz w:val="20"/>
                <w:highlight w:val="lightGray"/>
              </w:rPr>
            </w:pPr>
            <w:r w:rsidRPr="003A1F56">
              <w:rPr>
                <w:rFonts w:ascii="Arial" w:hAnsi="Arial" w:cs="Arial"/>
                <w:sz w:val="20"/>
                <w:highlight w:val="lightGray"/>
              </w:rPr>
              <w:t>2018</w:t>
            </w:r>
          </w:p>
        </w:tc>
        <w:tc>
          <w:tcPr>
            <w:tcW w:w="1826" w:type="pct"/>
            <w:tcBorders>
              <w:top w:val="nil"/>
              <w:left w:val="single" w:sz="4" w:space="0" w:color="auto"/>
              <w:bottom w:val="single" w:sz="4" w:space="0" w:color="auto"/>
              <w:right w:val="single" w:sz="4" w:space="0" w:color="auto"/>
            </w:tcBorders>
            <w:shd w:val="clear" w:color="auto" w:fill="D9D9D9" w:themeFill="background1" w:themeFillShade="D9"/>
          </w:tcPr>
          <w:p w14:paraId="6DEA3477" w14:textId="4E439AA6" w:rsidR="00170664" w:rsidRPr="003A1F56" w:rsidRDefault="00170664" w:rsidP="00170664">
            <w:pPr>
              <w:rPr>
                <w:rFonts w:ascii="Arial" w:hAnsi="Arial" w:cs="Arial"/>
                <w:sz w:val="20"/>
                <w:highlight w:val="lightGray"/>
              </w:rPr>
            </w:pPr>
            <w:r w:rsidRPr="003A1F56">
              <w:rPr>
                <w:rFonts w:ascii="Arial" w:hAnsi="Arial" w:cs="Arial"/>
                <w:sz w:val="20"/>
                <w:highlight w:val="lightGray"/>
              </w:rPr>
              <w:t>pH of Etofenprox 2g/L RTU after 3 years of storage at 20°C+/- 2°C</w:t>
            </w:r>
          </w:p>
        </w:tc>
        <w:tc>
          <w:tcPr>
            <w:tcW w:w="367" w:type="pct"/>
            <w:tcBorders>
              <w:top w:val="nil"/>
              <w:left w:val="single" w:sz="4" w:space="0" w:color="auto"/>
              <w:bottom w:val="single" w:sz="4" w:space="0" w:color="auto"/>
              <w:right w:val="single" w:sz="4" w:space="0" w:color="auto"/>
            </w:tcBorders>
            <w:shd w:val="clear" w:color="auto" w:fill="D9D9D9" w:themeFill="background1" w:themeFillShade="D9"/>
          </w:tcPr>
          <w:p w14:paraId="4CEB9BFC" w14:textId="1290B12B" w:rsidR="00170664" w:rsidRPr="003A1F56" w:rsidRDefault="00170664" w:rsidP="00170664">
            <w:pPr>
              <w:jc w:val="center"/>
              <w:rPr>
                <w:rFonts w:ascii="Arial" w:hAnsi="Arial" w:cs="Arial"/>
                <w:sz w:val="20"/>
                <w:highlight w:val="lightGray"/>
              </w:rPr>
            </w:pPr>
            <w:r w:rsidRPr="003A1F56">
              <w:rPr>
                <w:rFonts w:ascii="Arial" w:hAnsi="Arial" w:cs="Arial"/>
                <w:sz w:val="20"/>
                <w:highlight w:val="lightGray"/>
              </w:rPr>
              <w:t>LODI S.A.S.</w:t>
            </w:r>
          </w:p>
        </w:tc>
        <w:tc>
          <w:tcPr>
            <w:tcW w:w="294" w:type="pct"/>
            <w:tcBorders>
              <w:top w:val="nil"/>
              <w:left w:val="single" w:sz="4" w:space="0" w:color="auto"/>
              <w:bottom w:val="single" w:sz="4" w:space="0" w:color="auto"/>
              <w:right w:val="single" w:sz="4" w:space="0" w:color="auto"/>
            </w:tcBorders>
            <w:shd w:val="clear" w:color="auto" w:fill="D9D9D9" w:themeFill="background1" w:themeFillShade="D9"/>
          </w:tcPr>
          <w:p w14:paraId="05CBFBFA" w14:textId="53E97073" w:rsidR="00170664" w:rsidRPr="003A1F56" w:rsidRDefault="00170664" w:rsidP="00170664">
            <w:pPr>
              <w:jc w:val="center"/>
              <w:rPr>
                <w:rFonts w:ascii="Arial" w:hAnsi="Arial" w:cs="Arial"/>
                <w:b/>
                <w:sz w:val="20"/>
                <w:highlight w:val="lightGray"/>
              </w:rPr>
            </w:pPr>
            <w:r w:rsidRPr="003A1F56">
              <w:rPr>
                <w:rFonts w:ascii="Arial" w:hAnsi="Arial" w:cs="Arial"/>
                <w:b/>
                <w:sz w:val="20"/>
                <w:highlight w:val="lightGray"/>
              </w:rPr>
              <w:fldChar w:fldCharType="begin">
                <w:ffData>
                  <w:name w:val="Kryss4"/>
                  <w:enabled/>
                  <w:calcOnExit w:val="0"/>
                  <w:checkBox>
                    <w:sizeAuto/>
                    <w:default w:val="0"/>
                  </w:checkBox>
                </w:ffData>
              </w:fldChar>
            </w:r>
            <w:r w:rsidRPr="003A1F56">
              <w:rPr>
                <w:rFonts w:ascii="Arial" w:hAnsi="Arial" w:cs="Arial"/>
                <w:b/>
                <w:sz w:val="20"/>
                <w:highlight w:val="lightGray"/>
              </w:rPr>
              <w:instrText xml:space="preserve"> FORMCHECKBOX </w:instrText>
            </w:r>
            <w:r w:rsidR="00704A63">
              <w:rPr>
                <w:rFonts w:ascii="Arial" w:hAnsi="Arial" w:cs="Arial"/>
                <w:b/>
                <w:sz w:val="20"/>
                <w:highlight w:val="lightGray"/>
              </w:rPr>
            </w:r>
            <w:r w:rsidR="00704A63">
              <w:rPr>
                <w:rFonts w:ascii="Arial" w:hAnsi="Arial" w:cs="Arial"/>
                <w:b/>
                <w:sz w:val="20"/>
                <w:highlight w:val="lightGray"/>
              </w:rPr>
              <w:fldChar w:fldCharType="separate"/>
            </w:r>
            <w:r w:rsidRPr="003A1F56">
              <w:rPr>
                <w:rFonts w:ascii="Arial" w:hAnsi="Arial" w:cs="Arial"/>
                <w:b/>
                <w:sz w:val="20"/>
                <w:highlight w:val="lightGray"/>
              </w:rPr>
              <w:fldChar w:fldCharType="end"/>
            </w:r>
          </w:p>
        </w:tc>
        <w:tc>
          <w:tcPr>
            <w:tcW w:w="297" w:type="pct"/>
            <w:tcBorders>
              <w:top w:val="nil"/>
              <w:left w:val="single" w:sz="4" w:space="0" w:color="auto"/>
              <w:bottom w:val="single" w:sz="4" w:space="0" w:color="auto"/>
              <w:right w:val="single" w:sz="4" w:space="0" w:color="auto"/>
            </w:tcBorders>
            <w:shd w:val="clear" w:color="auto" w:fill="D9D9D9" w:themeFill="background1" w:themeFillShade="D9"/>
          </w:tcPr>
          <w:p w14:paraId="7D8E48BC" w14:textId="3D8BBD99" w:rsidR="00170664" w:rsidRPr="003A1F56" w:rsidRDefault="00170664" w:rsidP="00170664">
            <w:pPr>
              <w:jc w:val="center"/>
              <w:rPr>
                <w:rFonts w:ascii="Arial" w:hAnsi="Arial" w:cs="Arial"/>
                <w:b/>
                <w:sz w:val="20"/>
                <w:highlight w:val="lightGray"/>
              </w:rPr>
            </w:pPr>
            <w:r w:rsidRPr="003A1F56">
              <w:rPr>
                <w:rFonts w:ascii="Arial" w:hAnsi="Arial" w:cs="Arial"/>
                <w:b/>
                <w:sz w:val="20"/>
                <w:highlight w:val="lightGray"/>
              </w:rPr>
              <w:fldChar w:fldCharType="begin">
                <w:ffData>
                  <w:name w:val=""/>
                  <w:enabled/>
                  <w:calcOnExit w:val="0"/>
                  <w:checkBox>
                    <w:sizeAuto/>
                    <w:default w:val="1"/>
                  </w:checkBox>
                </w:ffData>
              </w:fldChar>
            </w:r>
            <w:r w:rsidRPr="003A1F56">
              <w:rPr>
                <w:rFonts w:ascii="Arial" w:hAnsi="Arial" w:cs="Arial"/>
                <w:b/>
                <w:sz w:val="20"/>
                <w:highlight w:val="lightGray"/>
              </w:rPr>
              <w:instrText xml:space="preserve"> FORMCHECKBOX </w:instrText>
            </w:r>
            <w:r w:rsidR="00704A63">
              <w:rPr>
                <w:rFonts w:ascii="Arial" w:hAnsi="Arial" w:cs="Arial"/>
                <w:b/>
                <w:sz w:val="20"/>
                <w:highlight w:val="lightGray"/>
              </w:rPr>
            </w:r>
            <w:r w:rsidR="00704A63">
              <w:rPr>
                <w:rFonts w:ascii="Arial" w:hAnsi="Arial" w:cs="Arial"/>
                <w:b/>
                <w:sz w:val="20"/>
                <w:highlight w:val="lightGray"/>
              </w:rPr>
              <w:fldChar w:fldCharType="separate"/>
            </w:r>
            <w:r w:rsidRPr="003A1F56">
              <w:rPr>
                <w:rFonts w:ascii="Arial" w:hAnsi="Arial" w:cs="Arial"/>
                <w:b/>
                <w:sz w:val="20"/>
                <w:highlight w:val="lightGray"/>
              </w:rPr>
              <w:fldChar w:fldCharType="end"/>
            </w:r>
          </w:p>
        </w:tc>
        <w:tc>
          <w:tcPr>
            <w:tcW w:w="270" w:type="pct"/>
            <w:tcBorders>
              <w:top w:val="nil"/>
              <w:left w:val="single" w:sz="4" w:space="0" w:color="auto"/>
              <w:bottom w:val="single" w:sz="4" w:space="0" w:color="auto"/>
              <w:right w:val="nil"/>
            </w:tcBorders>
            <w:shd w:val="clear" w:color="auto" w:fill="D9D9D9" w:themeFill="background1" w:themeFillShade="D9"/>
          </w:tcPr>
          <w:p w14:paraId="568946DC" w14:textId="34F57DE9" w:rsidR="00170664" w:rsidRPr="003A1F56" w:rsidRDefault="00170664" w:rsidP="00170664">
            <w:pPr>
              <w:jc w:val="center"/>
              <w:rPr>
                <w:rFonts w:ascii="Arial" w:hAnsi="Arial" w:cs="Arial"/>
                <w:b/>
                <w:sz w:val="20"/>
                <w:highlight w:val="lightGray"/>
              </w:rPr>
            </w:pPr>
            <w:r w:rsidRPr="003A1F56">
              <w:rPr>
                <w:rFonts w:ascii="Arial" w:hAnsi="Arial" w:cs="Arial"/>
                <w:b/>
                <w:sz w:val="20"/>
                <w:highlight w:val="lightGray"/>
              </w:rPr>
              <w:fldChar w:fldCharType="begin">
                <w:ffData>
                  <w:name w:val=""/>
                  <w:enabled/>
                  <w:calcOnExit w:val="0"/>
                  <w:checkBox>
                    <w:sizeAuto/>
                    <w:default w:val="1"/>
                  </w:checkBox>
                </w:ffData>
              </w:fldChar>
            </w:r>
            <w:r w:rsidRPr="003A1F56">
              <w:rPr>
                <w:rFonts w:ascii="Arial" w:hAnsi="Arial" w:cs="Arial"/>
                <w:b/>
                <w:sz w:val="20"/>
                <w:highlight w:val="lightGray"/>
              </w:rPr>
              <w:instrText xml:space="preserve"> FORMCHECKBOX </w:instrText>
            </w:r>
            <w:r w:rsidR="00704A63">
              <w:rPr>
                <w:rFonts w:ascii="Arial" w:hAnsi="Arial" w:cs="Arial"/>
                <w:b/>
                <w:sz w:val="20"/>
                <w:highlight w:val="lightGray"/>
              </w:rPr>
            </w:r>
            <w:r w:rsidR="00704A63">
              <w:rPr>
                <w:rFonts w:ascii="Arial" w:hAnsi="Arial" w:cs="Arial"/>
                <w:b/>
                <w:sz w:val="20"/>
                <w:highlight w:val="lightGray"/>
              </w:rPr>
              <w:fldChar w:fldCharType="separate"/>
            </w:r>
            <w:r w:rsidRPr="003A1F56">
              <w:rPr>
                <w:rFonts w:ascii="Arial" w:hAnsi="Arial" w:cs="Arial"/>
                <w:b/>
                <w:sz w:val="20"/>
                <w:highlight w:val="lightGray"/>
              </w:rPr>
              <w:fldChar w:fldCharType="end"/>
            </w:r>
          </w:p>
        </w:tc>
        <w:tc>
          <w:tcPr>
            <w:tcW w:w="232" w:type="pct"/>
            <w:tcBorders>
              <w:top w:val="nil"/>
              <w:left w:val="nil"/>
              <w:bottom w:val="single" w:sz="4" w:space="0" w:color="auto"/>
              <w:right w:val="single" w:sz="4" w:space="0" w:color="auto"/>
            </w:tcBorders>
            <w:shd w:val="clear" w:color="auto" w:fill="D9D9D9" w:themeFill="background1" w:themeFillShade="D9"/>
          </w:tcPr>
          <w:p w14:paraId="6B705BC8" w14:textId="48EC19A1" w:rsidR="00170664" w:rsidRPr="003A1F56" w:rsidRDefault="00170664" w:rsidP="00170664">
            <w:pPr>
              <w:jc w:val="center"/>
              <w:rPr>
                <w:rFonts w:ascii="Arial" w:hAnsi="Arial" w:cs="Arial"/>
                <w:b/>
                <w:sz w:val="20"/>
                <w:highlight w:val="lightGray"/>
              </w:rPr>
            </w:pPr>
            <w:r w:rsidRPr="003A1F56">
              <w:rPr>
                <w:rFonts w:ascii="Arial" w:hAnsi="Arial" w:cs="Arial"/>
                <w:b/>
                <w:sz w:val="20"/>
                <w:highlight w:val="lightGray"/>
              </w:rPr>
              <w:fldChar w:fldCharType="begin">
                <w:ffData>
                  <w:name w:val="Kryss4"/>
                  <w:enabled/>
                  <w:calcOnExit w:val="0"/>
                  <w:checkBox>
                    <w:sizeAuto/>
                    <w:default w:val="0"/>
                  </w:checkBox>
                </w:ffData>
              </w:fldChar>
            </w:r>
            <w:r w:rsidRPr="003A1F56">
              <w:rPr>
                <w:rFonts w:ascii="Arial" w:hAnsi="Arial" w:cs="Arial"/>
                <w:b/>
                <w:sz w:val="20"/>
                <w:highlight w:val="lightGray"/>
              </w:rPr>
              <w:instrText xml:space="preserve"> FORMCHECKBOX </w:instrText>
            </w:r>
            <w:r w:rsidR="00704A63">
              <w:rPr>
                <w:rFonts w:ascii="Arial" w:hAnsi="Arial" w:cs="Arial"/>
                <w:b/>
                <w:sz w:val="20"/>
                <w:highlight w:val="lightGray"/>
              </w:rPr>
            </w:r>
            <w:r w:rsidR="00704A63">
              <w:rPr>
                <w:rFonts w:ascii="Arial" w:hAnsi="Arial" w:cs="Arial"/>
                <w:b/>
                <w:sz w:val="20"/>
                <w:highlight w:val="lightGray"/>
              </w:rPr>
              <w:fldChar w:fldCharType="separate"/>
            </w:r>
            <w:r w:rsidRPr="003A1F56">
              <w:rPr>
                <w:rFonts w:ascii="Arial" w:hAnsi="Arial" w:cs="Arial"/>
                <w:b/>
                <w:sz w:val="20"/>
                <w:highlight w:val="lightGray"/>
              </w:rPr>
              <w:fldChar w:fldCharType="end"/>
            </w:r>
          </w:p>
        </w:tc>
      </w:tr>
      <w:tr w:rsidR="00170664" w14:paraId="4F756115" w14:textId="77777777" w:rsidTr="003A1F56">
        <w:trPr>
          <w:cantSplit/>
          <w:tblHeader/>
          <w:jc w:val="center"/>
        </w:trPr>
        <w:tc>
          <w:tcPr>
            <w:tcW w:w="371" w:type="pct"/>
            <w:tcBorders>
              <w:top w:val="nil"/>
              <w:left w:val="single" w:sz="4" w:space="0" w:color="auto"/>
              <w:bottom w:val="single" w:sz="4" w:space="0" w:color="auto"/>
              <w:right w:val="single" w:sz="4" w:space="0" w:color="auto"/>
            </w:tcBorders>
            <w:shd w:val="clear" w:color="auto" w:fill="D9D9D9" w:themeFill="background1" w:themeFillShade="D9"/>
          </w:tcPr>
          <w:p w14:paraId="24A001FE" w14:textId="77777777" w:rsidR="00170664" w:rsidRPr="003A1F56" w:rsidRDefault="00170664" w:rsidP="00170664">
            <w:pPr>
              <w:pStyle w:val="Standard-italics"/>
              <w:keepNext w:val="0"/>
              <w:spacing w:before="40" w:after="40"/>
              <w:rPr>
                <w:rFonts w:eastAsia="Calibri" w:cs="Arial"/>
                <w:i w:val="0"/>
                <w:color w:val="auto"/>
                <w:szCs w:val="24"/>
                <w:highlight w:val="lightGray"/>
                <w:lang w:val="sv-SE" w:eastAsia="sv-SE"/>
              </w:rPr>
            </w:pPr>
            <w:r w:rsidRPr="003A1F56">
              <w:rPr>
                <w:rFonts w:eastAsia="Calibri" w:cs="Arial"/>
                <w:i w:val="0"/>
                <w:color w:val="auto"/>
                <w:szCs w:val="24"/>
                <w:highlight w:val="lightGray"/>
                <w:lang w:val="sv-SE" w:eastAsia="sv-SE"/>
              </w:rPr>
              <w:t>B2</w:t>
            </w:r>
          </w:p>
          <w:p w14:paraId="419E38F2" w14:textId="77777777" w:rsidR="00170664" w:rsidRPr="003A1F56" w:rsidRDefault="00170664" w:rsidP="00170664">
            <w:pPr>
              <w:pStyle w:val="Pieddepage"/>
              <w:rPr>
                <w:rFonts w:ascii="Arial" w:hAnsi="Arial" w:cs="Arial"/>
                <w:bCs/>
                <w:iCs/>
                <w:highlight w:val="lightGray"/>
                <w:lang w:eastAsia="nl-NL"/>
              </w:rPr>
            </w:pPr>
          </w:p>
        </w:tc>
        <w:tc>
          <w:tcPr>
            <w:tcW w:w="677" w:type="pct"/>
            <w:tcBorders>
              <w:top w:val="single" w:sz="6" w:space="0" w:color="auto"/>
              <w:left w:val="single" w:sz="4" w:space="0" w:color="auto"/>
              <w:bottom w:val="single" w:sz="6" w:space="0" w:color="auto"/>
              <w:right w:val="single" w:sz="4" w:space="0" w:color="auto"/>
            </w:tcBorders>
            <w:shd w:val="clear" w:color="auto" w:fill="D9D9D9" w:themeFill="background1" w:themeFillShade="D9"/>
          </w:tcPr>
          <w:p w14:paraId="29793236" w14:textId="77777777" w:rsidR="00170664" w:rsidRPr="003A1F56" w:rsidRDefault="00170664" w:rsidP="00170664">
            <w:pPr>
              <w:rPr>
                <w:rFonts w:ascii="Arial" w:hAnsi="Arial" w:cs="Arial"/>
                <w:sz w:val="20"/>
                <w:highlight w:val="lightGray"/>
              </w:rPr>
            </w:pPr>
            <w:r w:rsidRPr="003A1F56">
              <w:rPr>
                <w:rFonts w:ascii="Arial" w:hAnsi="Arial" w:cs="Arial"/>
                <w:sz w:val="20"/>
                <w:highlight w:val="lightGray"/>
              </w:rPr>
              <w:t>Storage stability-stability and shelf life</w:t>
            </w:r>
          </w:p>
          <w:p w14:paraId="2987F94A" w14:textId="77777777" w:rsidR="00170664" w:rsidRPr="003A1F56" w:rsidRDefault="00170664" w:rsidP="00170664">
            <w:pPr>
              <w:rPr>
                <w:rFonts w:ascii="Arial" w:hAnsi="Arial" w:cs="Arial"/>
                <w:sz w:val="20"/>
                <w:highlight w:val="lightGray"/>
              </w:rPr>
            </w:pPr>
            <w:r w:rsidRPr="003A1F56">
              <w:rPr>
                <w:rFonts w:ascii="Arial" w:hAnsi="Arial" w:cs="Arial"/>
                <w:sz w:val="20"/>
                <w:highlight w:val="lightGray"/>
              </w:rPr>
              <w:t>(IIB, III 3.7)</w:t>
            </w:r>
          </w:p>
          <w:p w14:paraId="6DFB64F7" w14:textId="60736426" w:rsidR="00170664" w:rsidRPr="003A1F56" w:rsidRDefault="00170664" w:rsidP="00170664">
            <w:pPr>
              <w:rPr>
                <w:rFonts w:ascii="Arial" w:hAnsi="Arial" w:cs="Arial"/>
                <w:sz w:val="20"/>
                <w:highlight w:val="lightGray"/>
              </w:rPr>
            </w:pPr>
            <w:r w:rsidRPr="003A1F56">
              <w:rPr>
                <w:rFonts w:ascii="Arial" w:hAnsi="Arial" w:cs="Arial"/>
                <w:sz w:val="20"/>
                <w:highlight w:val="lightGray"/>
              </w:rPr>
              <w:t>LAB2016-05</w:t>
            </w:r>
          </w:p>
        </w:tc>
        <w:tc>
          <w:tcPr>
            <w:tcW w:w="431" w:type="pct"/>
            <w:tcBorders>
              <w:top w:val="single" w:sz="6" w:space="0" w:color="auto"/>
              <w:left w:val="single" w:sz="4" w:space="0" w:color="auto"/>
              <w:bottom w:val="single" w:sz="6" w:space="0" w:color="auto"/>
              <w:right w:val="single" w:sz="4" w:space="0" w:color="auto"/>
            </w:tcBorders>
            <w:shd w:val="clear" w:color="auto" w:fill="D9D9D9" w:themeFill="background1" w:themeFillShade="D9"/>
          </w:tcPr>
          <w:p w14:paraId="605D5BC1" w14:textId="45D5DE98" w:rsidR="00170664" w:rsidRPr="003A1F56" w:rsidRDefault="00170664" w:rsidP="00170664">
            <w:pPr>
              <w:rPr>
                <w:rFonts w:ascii="Arial" w:hAnsi="Arial" w:cs="Arial"/>
                <w:sz w:val="20"/>
                <w:highlight w:val="lightGray"/>
              </w:rPr>
            </w:pPr>
            <w:r w:rsidRPr="003A1F56">
              <w:rPr>
                <w:rFonts w:ascii="Arial" w:hAnsi="Arial" w:cs="Arial"/>
                <w:sz w:val="20"/>
                <w:highlight w:val="lightGray"/>
              </w:rPr>
              <w:t>Tallon A.</w:t>
            </w:r>
          </w:p>
        </w:tc>
        <w:tc>
          <w:tcPr>
            <w:tcW w:w="235" w:type="pct"/>
            <w:tcBorders>
              <w:top w:val="nil"/>
              <w:left w:val="single" w:sz="4" w:space="0" w:color="auto"/>
              <w:bottom w:val="single" w:sz="4" w:space="0" w:color="auto"/>
              <w:right w:val="single" w:sz="4" w:space="0" w:color="auto"/>
            </w:tcBorders>
            <w:shd w:val="clear" w:color="auto" w:fill="D9D9D9" w:themeFill="background1" w:themeFillShade="D9"/>
          </w:tcPr>
          <w:p w14:paraId="7895D70C" w14:textId="38C9506D" w:rsidR="00170664" w:rsidRPr="003A1F56" w:rsidRDefault="00170664" w:rsidP="00170664">
            <w:pPr>
              <w:rPr>
                <w:rFonts w:ascii="Arial" w:hAnsi="Arial" w:cs="Arial"/>
                <w:sz w:val="20"/>
                <w:highlight w:val="lightGray"/>
              </w:rPr>
            </w:pPr>
            <w:r w:rsidRPr="003A1F56">
              <w:rPr>
                <w:rFonts w:ascii="Arial" w:hAnsi="Arial" w:cs="Arial"/>
                <w:sz w:val="20"/>
                <w:highlight w:val="lightGray"/>
              </w:rPr>
              <w:t>2018</w:t>
            </w:r>
          </w:p>
        </w:tc>
        <w:tc>
          <w:tcPr>
            <w:tcW w:w="1826" w:type="pct"/>
            <w:tcBorders>
              <w:top w:val="nil"/>
              <w:left w:val="single" w:sz="4" w:space="0" w:color="auto"/>
              <w:bottom w:val="single" w:sz="4" w:space="0" w:color="auto"/>
              <w:right w:val="single" w:sz="4" w:space="0" w:color="auto"/>
            </w:tcBorders>
            <w:shd w:val="clear" w:color="auto" w:fill="D9D9D9" w:themeFill="background1" w:themeFillShade="D9"/>
          </w:tcPr>
          <w:p w14:paraId="2767E2B1" w14:textId="1E1F2BF5" w:rsidR="00170664" w:rsidRPr="003A1F56" w:rsidRDefault="00170664" w:rsidP="00170664">
            <w:pPr>
              <w:rPr>
                <w:rFonts w:ascii="Arial" w:hAnsi="Arial" w:cs="Arial"/>
                <w:sz w:val="20"/>
                <w:highlight w:val="lightGray"/>
              </w:rPr>
            </w:pPr>
            <w:r w:rsidRPr="003A1F56">
              <w:rPr>
                <w:rFonts w:ascii="Arial" w:hAnsi="Arial" w:cs="Arial"/>
                <w:sz w:val="20"/>
                <w:highlight w:val="lightGray"/>
              </w:rPr>
              <w:t>Emulsion characteristics a,d re-emulsification properties tests before and after a storage procedure at 20°C+/- 2°C for 36 months on Etofenprox 2g/L RTU (undiluted)</w:t>
            </w:r>
          </w:p>
        </w:tc>
        <w:tc>
          <w:tcPr>
            <w:tcW w:w="367" w:type="pct"/>
            <w:tcBorders>
              <w:top w:val="nil"/>
              <w:left w:val="single" w:sz="4" w:space="0" w:color="auto"/>
              <w:bottom w:val="single" w:sz="4" w:space="0" w:color="auto"/>
              <w:right w:val="single" w:sz="4" w:space="0" w:color="auto"/>
            </w:tcBorders>
            <w:shd w:val="clear" w:color="auto" w:fill="D9D9D9" w:themeFill="background1" w:themeFillShade="D9"/>
          </w:tcPr>
          <w:p w14:paraId="5770798A" w14:textId="2CE61EFC" w:rsidR="00170664" w:rsidRPr="003A1F56" w:rsidRDefault="00170664" w:rsidP="00170664">
            <w:pPr>
              <w:jc w:val="center"/>
              <w:rPr>
                <w:rFonts w:ascii="Arial" w:hAnsi="Arial" w:cs="Arial"/>
                <w:sz w:val="20"/>
                <w:highlight w:val="lightGray"/>
              </w:rPr>
            </w:pPr>
            <w:r w:rsidRPr="003A1F56">
              <w:rPr>
                <w:rFonts w:ascii="Arial" w:hAnsi="Arial" w:cs="Arial"/>
                <w:sz w:val="20"/>
                <w:highlight w:val="lightGray"/>
              </w:rPr>
              <w:t>LODI S.A.S.</w:t>
            </w:r>
          </w:p>
        </w:tc>
        <w:tc>
          <w:tcPr>
            <w:tcW w:w="294" w:type="pct"/>
            <w:tcBorders>
              <w:top w:val="nil"/>
              <w:left w:val="single" w:sz="4" w:space="0" w:color="auto"/>
              <w:bottom w:val="single" w:sz="4" w:space="0" w:color="auto"/>
              <w:right w:val="single" w:sz="4" w:space="0" w:color="auto"/>
            </w:tcBorders>
            <w:shd w:val="clear" w:color="auto" w:fill="D9D9D9" w:themeFill="background1" w:themeFillShade="D9"/>
          </w:tcPr>
          <w:p w14:paraId="10F389CA" w14:textId="133F803E" w:rsidR="00170664" w:rsidRPr="003A1F56" w:rsidRDefault="00170664" w:rsidP="00170664">
            <w:pPr>
              <w:jc w:val="center"/>
              <w:rPr>
                <w:rFonts w:ascii="Arial" w:hAnsi="Arial" w:cs="Arial"/>
                <w:b/>
                <w:sz w:val="20"/>
                <w:highlight w:val="lightGray"/>
              </w:rPr>
            </w:pPr>
            <w:r w:rsidRPr="003A1F56">
              <w:rPr>
                <w:rFonts w:ascii="Arial" w:hAnsi="Arial" w:cs="Arial"/>
                <w:b/>
                <w:sz w:val="20"/>
                <w:highlight w:val="lightGray"/>
              </w:rPr>
              <w:fldChar w:fldCharType="begin">
                <w:ffData>
                  <w:name w:val="Kryss4"/>
                  <w:enabled/>
                  <w:calcOnExit w:val="0"/>
                  <w:checkBox>
                    <w:sizeAuto/>
                    <w:default w:val="0"/>
                  </w:checkBox>
                </w:ffData>
              </w:fldChar>
            </w:r>
            <w:r w:rsidRPr="003A1F56">
              <w:rPr>
                <w:rFonts w:ascii="Arial" w:hAnsi="Arial" w:cs="Arial"/>
                <w:b/>
                <w:sz w:val="20"/>
                <w:highlight w:val="lightGray"/>
              </w:rPr>
              <w:instrText xml:space="preserve"> FORMCHECKBOX </w:instrText>
            </w:r>
            <w:r w:rsidR="00704A63">
              <w:rPr>
                <w:rFonts w:ascii="Arial" w:hAnsi="Arial" w:cs="Arial"/>
                <w:b/>
                <w:sz w:val="20"/>
                <w:highlight w:val="lightGray"/>
              </w:rPr>
            </w:r>
            <w:r w:rsidR="00704A63">
              <w:rPr>
                <w:rFonts w:ascii="Arial" w:hAnsi="Arial" w:cs="Arial"/>
                <w:b/>
                <w:sz w:val="20"/>
                <w:highlight w:val="lightGray"/>
              </w:rPr>
              <w:fldChar w:fldCharType="separate"/>
            </w:r>
            <w:r w:rsidRPr="003A1F56">
              <w:rPr>
                <w:rFonts w:ascii="Arial" w:hAnsi="Arial" w:cs="Arial"/>
                <w:b/>
                <w:sz w:val="20"/>
                <w:highlight w:val="lightGray"/>
              </w:rPr>
              <w:fldChar w:fldCharType="end"/>
            </w:r>
          </w:p>
        </w:tc>
        <w:tc>
          <w:tcPr>
            <w:tcW w:w="297" w:type="pct"/>
            <w:tcBorders>
              <w:top w:val="nil"/>
              <w:left w:val="single" w:sz="4" w:space="0" w:color="auto"/>
              <w:bottom w:val="single" w:sz="4" w:space="0" w:color="auto"/>
              <w:right w:val="single" w:sz="4" w:space="0" w:color="auto"/>
            </w:tcBorders>
            <w:shd w:val="clear" w:color="auto" w:fill="D9D9D9" w:themeFill="background1" w:themeFillShade="D9"/>
          </w:tcPr>
          <w:p w14:paraId="69F9B803" w14:textId="06278412" w:rsidR="00170664" w:rsidRPr="003A1F56" w:rsidRDefault="00170664" w:rsidP="00170664">
            <w:pPr>
              <w:jc w:val="center"/>
              <w:rPr>
                <w:rFonts w:ascii="Arial" w:hAnsi="Arial" w:cs="Arial"/>
                <w:b/>
                <w:sz w:val="20"/>
                <w:highlight w:val="lightGray"/>
              </w:rPr>
            </w:pPr>
            <w:r w:rsidRPr="003A1F56">
              <w:rPr>
                <w:rFonts w:ascii="Arial" w:hAnsi="Arial" w:cs="Arial"/>
                <w:b/>
                <w:sz w:val="20"/>
                <w:highlight w:val="lightGray"/>
              </w:rPr>
              <w:fldChar w:fldCharType="begin">
                <w:ffData>
                  <w:name w:val=""/>
                  <w:enabled/>
                  <w:calcOnExit w:val="0"/>
                  <w:checkBox>
                    <w:sizeAuto/>
                    <w:default w:val="1"/>
                  </w:checkBox>
                </w:ffData>
              </w:fldChar>
            </w:r>
            <w:r w:rsidRPr="003A1F56">
              <w:rPr>
                <w:rFonts w:ascii="Arial" w:hAnsi="Arial" w:cs="Arial"/>
                <w:b/>
                <w:sz w:val="20"/>
                <w:highlight w:val="lightGray"/>
              </w:rPr>
              <w:instrText xml:space="preserve"> FORMCHECKBOX </w:instrText>
            </w:r>
            <w:r w:rsidR="00704A63">
              <w:rPr>
                <w:rFonts w:ascii="Arial" w:hAnsi="Arial" w:cs="Arial"/>
                <w:b/>
                <w:sz w:val="20"/>
                <w:highlight w:val="lightGray"/>
              </w:rPr>
            </w:r>
            <w:r w:rsidR="00704A63">
              <w:rPr>
                <w:rFonts w:ascii="Arial" w:hAnsi="Arial" w:cs="Arial"/>
                <w:b/>
                <w:sz w:val="20"/>
                <w:highlight w:val="lightGray"/>
              </w:rPr>
              <w:fldChar w:fldCharType="separate"/>
            </w:r>
            <w:r w:rsidRPr="003A1F56">
              <w:rPr>
                <w:rFonts w:ascii="Arial" w:hAnsi="Arial" w:cs="Arial"/>
                <w:b/>
                <w:sz w:val="20"/>
                <w:highlight w:val="lightGray"/>
              </w:rPr>
              <w:fldChar w:fldCharType="end"/>
            </w:r>
          </w:p>
        </w:tc>
        <w:tc>
          <w:tcPr>
            <w:tcW w:w="270" w:type="pct"/>
            <w:tcBorders>
              <w:top w:val="nil"/>
              <w:left w:val="single" w:sz="4" w:space="0" w:color="auto"/>
              <w:bottom w:val="single" w:sz="4" w:space="0" w:color="auto"/>
              <w:right w:val="nil"/>
            </w:tcBorders>
            <w:shd w:val="clear" w:color="auto" w:fill="D9D9D9" w:themeFill="background1" w:themeFillShade="D9"/>
          </w:tcPr>
          <w:p w14:paraId="2C153CAF" w14:textId="35026D33" w:rsidR="00170664" w:rsidRPr="003A1F56" w:rsidRDefault="00170664" w:rsidP="00170664">
            <w:pPr>
              <w:jc w:val="center"/>
              <w:rPr>
                <w:rFonts w:ascii="Arial" w:hAnsi="Arial" w:cs="Arial"/>
                <w:b/>
                <w:sz w:val="20"/>
                <w:highlight w:val="lightGray"/>
              </w:rPr>
            </w:pPr>
            <w:r w:rsidRPr="003A1F56">
              <w:rPr>
                <w:rFonts w:ascii="Arial" w:hAnsi="Arial" w:cs="Arial"/>
                <w:b/>
                <w:sz w:val="20"/>
                <w:highlight w:val="lightGray"/>
              </w:rPr>
              <w:fldChar w:fldCharType="begin">
                <w:ffData>
                  <w:name w:val=""/>
                  <w:enabled/>
                  <w:calcOnExit w:val="0"/>
                  <w:checkBox>
                    <w:sizeAuto/>
                    <w:default w:val="1"/>
                  </w:checkBox>
                </w:ffData>
              </w:fldChar>
            </w:r>
            <w:r w:rsidRPr="003A1F56">
              <w:rPr>
                <w:rFonts w:ascii="Arial" w:hAnsi="Arial" w:cs="Arial"/>
                <w:b/>
                <w:sz w:val="20"/>
                <w:highlight w:val="lightGray"/>
              </w:rPr>
              <w:instrText xml:space="preserve"> FORMCHECKBOX </w:instrText>
            </w:r>
            <w:r w:rsidR="00704A63">
              <w:rPr>
                <w:rFonts w:ascii="Arial" w:hAnsi="Arial" w:cs="Arial"/>
                <w:b/>
                <w:sz w:val="20"/>
                <w:highlight w:val="lightGray"/>
              </w:rPr>
            </w:r>
            <w:r w:rsidR="00704A63">
              <w:rPr>
                <w:rFonts w:ascii="Arial" w:hAnsi="Arial" w:cs="Arial"/>
                <w:b/>
                <w:sz w:val="20"/>
                <w:highlight w:val="lightGray"/>
              </w:rPr>
              <w:fldChar w:fldCharType="separate"/>
            </w:r>
            <w:r w:rsidRPr="003A1F56">
              <w:rPr>
                <w:rFonts w:ascii="Arial" w:hAnsi="Arial" w:cs="Arial"/>
                <w:b/>
                <w:sz w:val="20"/>
                <w:highlight w:val="lightGray"/>
              </w:rPr>
              <w:fldChar w:fldCharType="end"/>
            </w:r>
          </w:p>
        </w:tc>
        <w:tc>
          <w:tcPr>
            <w:tcW w:w="232" w:type="pct"/>
            <w:tcBorders>
              <w:top w:val="nil"/>
              <w:left w:val="nil"/>
              <w:bottom w:val="single" w:sz="4" w:space="0" w:color="auto"/>
              <w:right w:val="single" w:sz="4" w:space="0" w:color="auto"/>
            </w:tcBorders>
            <w:shd w:val="clear" w:color="auto" w:fill="D9D9D9" w:themeFill="background1" w:themeFillShade="D9"/>
          </w:tcPr>
          <w:p w14:paraId="45C5C723" w14:textId="3923FC05" w:rsidR="00170664" w:rsidRPr="003A1F56" w:rsidRDefault="00170664" w:rsidP="00170664">
            <w:pPr>
              <w:jc w:val="center"/>
              <w:rPr>
                <w:rFonts w:ascii="Arial" w:hAnsi="Arial" w:cs="Arial"/>
                <w:b/>
                <w:sz w:val="20"/>
                <w:highlight w:val="lightGray"/>
              </w:rPr>
            </w:pPr>
            <w:r w:rsidRPr="003A1F56">
              <w:rPr>
                <w:rFonts w:ascii="Arial" w:hAnsi="Arial" w:cs="Arial"/>
                <w:b/>
                <w:sz w:val="20"/>
                <w:highlight w:val="lightGray"/>
              </w:rPr>
              <w:fldChar w:fldCharType="begin">
                <w:ffData>
                  <w:name w:val="Kryss4"/>
                  <w:enabled/>
                  <w:calcOnExit w:val="0"/>
                  <w:checkBox>
                    <w:sizeAuto/>
                    <w:default w:val="0"/>
                  </w:checkBox>
                </w:ffData>
              </w:fldChar>
            </w:r>
            <w:r w:rsidRPr="003A1F56">
              <w:rPr>
                <w:rFonts w:ascii="Arial" w:hAnsi="Arial" w:cs="Arial"/>
                <w:b/>
                <w:sz w:val="20"/>
                <w:highlight w:val="lightGray"/>
              </w:rPr>
              <w:instrText xml:space="preserve"> FORMCHECKBOX </w:instrText>
            </w:r>
            <w:r w:rsidR="00704A63">
              <w:rPr>
                <w:rFonts w:ascii="Arial" w:hAnsi="Arial" w:cs="Arial"/>
                <w:b/>
                <w:sz w:val="20"/>
                <w:highlight w:val="lightGray"/>
              </w:rPr>
            </w:r>
            <w:r w:rsidR="00704A63">
              <w:rPr>
                <w:rFonts w:ascii="Arial" w:hAnsi="Arial" w:cs="Arial"/>
                <w:b/>
                <w:sz w:val="20"/>
                <w:highlight w:val="lightGray"/>
              </w:rPr>
              <w:fldChar w:fldCharType="separate"/>
            </w:r>
            <w:r w:rsidRPr="003A1F56">
              <w:rPr>
                <w:rFonts w:ascii="Arial" w:hAnsi="Arial" w:cs="Arial"/>
                <w:b/>
                <w:sz w:val="20"/>
                <w:highlight w:val="lightGray"/>
              </w:rPr>
              <w:fldChar w:fldCharType="end"/>
            </w:r>
          </w:p>
        </w:tc>
      </w:tr>
      <w:tr w:rsidR="00170664" w14:paraId="42775C71" w14:textId="77777777" w:rsidTr="003A1F56">
        <w:trPr>
          <w:cantSplit/>
          <w:tblHeader/>
          <w:jc w:val="center"/>
        </w:trPr>
        <w:tc>
          <w:tcPr>
            <w:tcW w:w="371" w:type="pct"/>
            <w:tcBorders>
              <w:top w:val="nil"/>
              <w:left w:val="single" w:sz="4" w:space="0" w:color="auto"/>
              <w:bottom w:val="single" w:sz="4" w:space="0" w:color="auto"/>
              <w:right w:val="single" w:sz="4" w:space="0" w:color="auto"/>
            </w:tcBorders>
            <w:shd w:val="clear" w:color="auto" w:fill="D9D9D9" w:themeFill="background1" w:themeFillShade="D9"/>
          </w:tcPr>
          <w:p w14:paraId="623A6CD4" w14:textId="34881206" w:rsidR="00170664" w:rsidRPr="003A1F56" w:rsidRDefault="00170664" w:rsidP="00170664">
            <w:pPr>
              <w:pStyle w:val="Pieddepage"/>
              <w:rPr>
                <w:rFonts w:ascii="Arial" w:hAnsi="Arial" w:cs="Arial"/>
                <w:bCs/>
                <w:iCs/>
                <w:highlight w:val="lightGray"/>
                <w:lang w:eastAsia="nl-NL"/>
              </w:rPr>
            </w:pPr>
            <w:r w:rsidRPr="003A1F56">
              <w:rPr>
                <w:rFonts w:ascii="Arial" w:hAnsi="Arial" w:cs="Arial"/>
                <w:sz w:val="20"/>
                <w:highlight w:val="lightGray"/>
              </w:rPr>
              <w:lastRenderedPageBreak/>
              <w:t>B2</w:t>
            </w:r>
          </w:p>
        </w:tc>
        <w:tc>
          <w:tcPr>
            <w:tcW w:w="677" w:type="pct"/>
            <w:tcBorders>
              <w:top w:val="single" w:sz="6" w:space="0" w:color="auto"/>
              <w:left w:val="single" w:sz="4" w:space="0" w:color="auto"/>
              <w:bottom w:val="single" w:sz="6" w:space="0" w:color="auto"/>
              <w:right w:val="single" w:sz="4" w:space="0" w:color="auto"/>
            </w:tcBorders>
            <w:shd w:val="clear" w:color="auto" w:fill="D9D9D9" w:themeFill="background1" w:themeFillShade="D9"/>
          </w:tcPr>
          <w:p w14:paraId="63285196" w14:textId="77777777" w:rsidR="00170664" w:rsidRPr="003A1F56" w:rsidRDefault="00170664" w:rsidP="00170664">
            <w:pPr>
              <w:rPr>
                <w:rFonts w:ascii="Arial" w:hAnsi="Arial" w:cs="Arial"/>
                <w:sz w:val="20"/>
                <w:highlight w:val="lightGray"/>
              </w:rPr>
            </w:pPr>
            <w:r w:rsidRPr="003A1F56">
              <w:rPr>
                <w:rFonts w:ascii="Arial" w:hAnsi="Arial" w:cs="Arial"/>
                <w:sz w:val="20"/>
                <w:highlight w:val="lightGray"/>
              </w:rPr>
              <w:t>Storage stability-stability and shelf life</w:t>
            </w:r>
          </w:p>
          <w:p w14:paraId="1CCEC66E" w14:textId="77777777" w:rsidR="00170664" w:rsidRPr="003A1F56" w:rsidRDefault="00170664" w:rsidP="00170664">
            <w:pPr>
              <w:rPr>
                <w:rFonts w:ascii="Arial" w:hAnsi="Arial" w:cs="Arial"/>
                <w:sz w:val="20"/>
                <w:highlight w:val="lightGray"/>
              </w:rPr>
            </w:pPr>
            <w:r w:rsidRPr="003A1F56">
              <w:rPr>
                <w:rFonts w:ascii="Arial" w:hAnsi="Arial" w:cs="Arial"/>
                <w:sz w:val="20"/>
                <w:highlight w:val="lightGray"/>
              </w:rPr>
              <w:t>(IIB, III 3.7)</w:t>
            </w:r>
          </w:p>
          <w:p w14:paraId="766DE02C" w14:textId="439F22C2" w:rsidR="00170664" w:rsidRPr="003A1F56" w:rsidRDefault="00170664" w:rsidP="00170664">
            <w:pPr>
              <w:rPr>
                <w:rFonts w:ascii="Arial" w:hAnsi="Arial" w:cs="Arial"/>
                <w:sz w:val="20"/>
                <w:highlight w:val="lightGray"/>
              </w:rPr>
            </w:pPr>
            <w:r w:rsidRPr="003A1F56">
              <w:rPr>
                <w:rFonts w:ascii="Arial" w:hAnsi="Arial" w:cs="Arial"/>
                <w:sz w:val="20"/>
                <w:highlight w:val="lightGray"/>
              </w:rPr>
              <w:t>16-912011-002</w:t>
            </w:r>
          </w:p>
        </w:tc>
        <w:tc>
          <w:tcPr>
            <w:tcW w:w="431" w:type="pct"/>
            <w:tcBorders>
              <w:top w:val="single" w:sz="6" w:space="0" w:color="auto"/>
              <w:left w:val="single" w:sz="4" w:space="0" w:color="auto"/>
              <w:bottom w:val="single" w:sz="6" w:space="0" w:color="auto"/>
              <w:right w:val="single" w:sz="4" w:space="0" w:color="auto"/>
            </w:tcBorders>
            <w:shd w:val="clear" w:color="auto" w:fill="D9D9D9" w:themeFill="background1" w:themeFillShade="D9"/>
          </w:tcPr>
          <w:p w14:paraId="703DEC0C" w14:textId="4B053A2D" w:rsidR="00170664" w:rsidRPr="003A1F56" w:rsidRDefault="00170664" w:rsidP="00170664">
            <w:pPr>
              <w:rPr>
                <w:rFonts w:ascii="Arial" w:hAnsi="Arial" w:cs="Arial"/>
                <w:sz w:val="20"/>
                <w:highlight w:val="lightGray"/>
              </w:rPr>
            </w:pPr>
            <w:r w:rsidRPr="003A1F56">
              <w:rPr>
                <w:rFonts w:ascii="Arial" w:hAnsi="Arial" w:cs="Arial"/>
                <w:sz w:val="20"/>
                <w:highlight w:val="lightGray"/>
              </w:rPr>
              <w:t>Richerioux S.</w:t>
            </w:r>
          </w:p>
        </w:tc>
        <w:tc>
          <w:tcPr>
            <w:tcW w:w="235" w:type="pct"/>
            <w:tcBorders>
              <w:top w:val="nil"/>
              <w:left w:val="single" w:sz="4" w:space="0" w:color="auto"/>
              <w:bottom w:val="single" w:sz="4" w:space="0" w:color="auto"/>
              <w:right w:val="single" w:sz="4" w:space="0" w:color="auto"/>
            </w:tcBorders>
            <w:shd w:val="clear" w:color="auto" w:fill="D9D9D9" w:themeFill="background1" w:themeFillShade="D9"/>
          </w:tcPr>
          <w:p w14:paraId="12957023" w14:textId="2295B80D" w:rsidR="00170664" w:rsidRPr="003A1F56" w:rsidRDefault="00170664" w:rsidP="00170664">
            <w:pPr>
              <w:rPr>
                <w:rFonts w:ascii="Arial" w:hAnsi="Arial" w:cs="Arial"/>
                <w:sz w:val="20"/>
                <w:highlight w:val="lightGray"/>
              </w:rPr>
            </w:pPr>
            <w:r w:rsidRPr="003A1F56">
              <w:rPr>
                <w:rFonts w:ascii="Arial" w:hAnsi="Arial" w:cs="Arial"/>
                <w:sz w:val="20"/>
                <w:highlight w:val="lightGray"/>
              </w:rPr>
              <w:t>2019</w:t>
            </w:r>
          </w:p>
        </w:tc>
        <w:tc>
          <w:tcPr>
            <w:tcW w:w="1826" w:type="pct"/>
            <w:tcBorders>
              <w:top w:val="nil"/>
              <w:left w:val="single" w:sz="4" w:space="0" w:color="auto"/>
              <w:bottom w:val="single" w:sz="4" w:space="0" w:color="auto"/>
              <w:right w:val="single" w:sz="4" w:space="0" w:color="auto"/>
            </w:tcBorders>
            <w:shd w:val="clear" w:color="auto" w:fill="D9D9D9" w:themeFill="background1" w:themeFillShade="D9"/>
          </w:tcPr>
          <w:p w14:paraId="64C28D2F" w14:textId="77777777" w:rsidR="00170664" w:rsidRPr="003A1F56" w:rsidRDefault="00170664" w:rsidP="00170664">
            <w:pPr>
              <w:rPr>
                <w:rFonts w:ascii="Arial" w:hAnsi="Arial" w:cs="Arial"/>
                <w:sz w:val="20"/>
                <w:highlight w:val="lightGray"/>
              </w:rPr>
            </w:pPr>
            <w:r w:rsidRPr="003A1F56">
              <w:rPr>
                <w:rFonts w:ascii="Arial" w:hAnsi="Arial" w:cs="Arial"/>
                <w:sz w:val="20"/>
                <w:highlight w:val="lightGray"/>
              </w:rPr>
              <w:t>Pourability and persistent foaming tests before,</w:t>
            </w:r>
          </w:p>
          <w:p w14:paraId="09FBB839" w14:textId="16AF2256" w:rsidR="00170664" w:rsidRPr="003A1F56" w:rsidRDefault="00170664" w:rsidP="00170664">
            <w:pPr>
              <w:rPr>
                <w:rFonts w:ascii="Arial" w:hAnsi="Arial" w:cs="Arial"/>
                <w:sz w:val="20"/>
                <w:highlight w:val="lightGray"/>
              </w:rPr>
            </w:pPr>
            <w:r w:rsidRPr="003A1F56">
              <w:rPr>
                <w:rFonts w:ascii="Arial" w:hAnsi="Arial" w:cs="Arial"/>
                <w:sz w:val="20"/>
                <w:highlight w:val="lightGray"/>
              </w:rPr>
              <w:t>during and after a storage procedure for 36 months at 20 °C ± 2 °C on ETOFENPROX 2 G/L RTU</w:t>
            </w:r>
          </w:p>
        </w:tc>
        <w:tc>
          <w:tcPr>
            <w:tcW w:w="367" w:type="pct"/>
            <w:tcBorders>
              <w:top w:val="nil"/>
              <w:left w:val="single" w:sz="4" w:space="0" w:color="auto"/>
              <w:bottom w:val="single" w:sz="4" w:space="0" w:color="auto"/>
              <w:right w:val="single" w:sz="4" w:space="0" w:color="auto"/>
            </w:tcBorders>
            <w:shd w:val="clear" w:color="auto" w:fill="D9D9D9" w:themeFill="background1" w:themeFillShade="D9"/>
          </w:tcPr>
          <w:p w14:paraId="18D71D74" w14:textId="57C5040C" w:rsidR="00170664" w:rsidRPr="003A1F56" w:rsidRDefault="00170664" w:rsidP="00170664">
            <w:pPr>
              <w:jc w:val="center"/>
              <w:rPr>
                <w:rFonts w:ascii="Arial" w:hAnsi="Arial" w:cs="Arial"/>
                <w:sz w:val="20"/>
                <w:highlight w:val="lightGray"/>
              </w:rPr>
            </w:pPr>
            <w:r w:rsidRPr="003A1F56">
              <w:rPr>
                <w:rFonts w:ascii="Arial" w:hAnsi="Arial" w:cs="Arial"/>
                <w:sz w:val="20"/>
                <w:highlight w:val="lightGray"/>
              </w:rPr>
              <w:t>LODI S.A.S.</w:t>
            </w:r>
          </w:p>
        </w:tc>
        <w:tc>
          <w:tcPr>
            <w:tcW w:w="294" w:type="pct"/>
            <w:tcBorders>
              <w:top w:val="nil"/>
              <w:left w:val="single" w:sz="4" w:space="0" w:color="auto"/>
              <w:bottom w:val="single" w:sz="4" w:space="0" w:color="auto"/>
              <w:right w:val="single" w:sz="4" w:space="0" w:color="auto"/>
            </w:tcBorders>
            <w:shd w:val="clear" w:color="auto" w:fill="D9D9D9" w:themeFill="background1" w:themeFillShade="D9"/>
          </w:tcPr>
          <w:p w14:paraId="0F91AE34" w14:textId="3C393326" w:rsidR="00170664" w:rsidRPr="003A1F56" w:rsidRDefault="00170664" w:rsidP="00170664">
            <w:pPr>
              <w:jc w:val="center"/>
              <w:rPr>
                <w:rFonts w:ascii="Arial" w:hAnsi="Arial" w:cs="Arial"/>
                <w:b/>
                <w:sz w:val="20"/>
                <w:highlight w:val="lightGray"/>
              </w:rPr>
            </w:pPr>
            <w:r w:rsidRPr="003A1F56">
              <w:rPr>
                <w:rFonts w:ascii="Arial" w:hAnsi="Arial" w:cs="Arial"/>
                <w:b/>
                <w:sz w:val="20"/>
                <w:highlight w:val="lightGray"/>
              </w:rPr>
              <w:fldChar w:fldCharType="begin">
                <w:ffData>
                  <w:name w:val="Kryss4"/>
                  <w:enabled/>
                  <w:calcOnExit w:val="0"/>
                  <w:checkBox>
                    <w:sizeAuto/>
                    <w:default w:val="0"/>
                  </w:checkBox>
                </w:ffData>
              </w:fldChar>
            </w:r>
            <w:r w:rsidRPr="003A1F56">
              <w:rPr>
                <w:rFonts w:ascii="Arial" w:hAnsi="Arial" w:cs="Arial"/>
                <w:b/>
                <w:sz w:val="20"/>
                <w:highlight w:val="lightGray"/>
              </w:rPr>
              <w:instrText xml:space="preserve"> FORMCHECKBOX </w:instrText>
            </w:r>
            <w:r w:rsidR="00704A63">
              <w:rPr>
                <w:rFonts w:ascii="Arial" w:hAnsi="Arial" w:cs="Arial"/>
                <w:b/>
                <w:sz w:val="20"/>
                <w:highlight w:val="lightGray"/>
              </w:rPr>
            </w:r>
            <w:r w:rsidR="00704A63">
              <w:rPr>
                <w:rFonts w:ascii="Arial" w:hAnsi="Arial" w:cs="Arial"/>
                <w:b/>
                <w:sz w:val="20"/>
                <w:highlight w:val="lightGray"/>
              </w:rPr>
              <w:fldChar w:fldCharType="separate"/>
            </w:r>
            <w:r w:rsidRPr="003A1F56">
              <w:rPr>
                <w:rFonts w:ascii="Arial" w:hAnsi="Arial" w:cs="Arial"/>
                <w:b/>
                <w:sz w:val="20"/>
                <w:highlight w:val="lightGray"/>
              </w:rPr>
              <w:fldChar w:fldCharType="end"/>
            </w:r>
          </w:p>
        </w:tc>
        <w:tc>
          <w:tcPr>
            <w:tcW w:w="297" w:type="pct"/>
            <w:tcBorders>
              <w:top w:val="nil"/>
              <w:left w:val="single" w:sz="4" w:space="0" w:color="auto"/>
              <w:bottom w:val="single" w:sz="4" w:space="0" w:color="auto"/>
              <w:right w:val="single" w:sz="4" w:space="0" w:color="auto"/>
            </w:tcBorders>
            <w:shd w:val="clear" w:color="auto" w:fill="D9D9D9" w:themeFill="background1" w:themeFillShade="D9"/>
          </w:tcPr>
          <w:p w14:paraId="62D4CA2B" w14:textId="796C1D21" w:rsidR="00170664" w:rsidRPr="003A1F56" w:rsidRDefault="00170664" w:rsidP="00170664">
            <w:pPr>
              <w:jc w:val="center"/>
              <w:rPr>
                <w:rFonts w:ascii="Arial" w:hAnsi="Arial" w:cs="Arial"/>
                <w:b/>
                <w:sz w:val="20"/>
                <w:highlight w:val="lightGray"/>
              </w:rPr>
            </w:pPr>
            <w:r w:rsidRPr="003A1F56">
              <w:rPr>
                <w:rFonts w:ascii="Arial" w:hAnsi="Arial" w:cs="Arial"/>
                <w:b/>
                <w:sz w:val="20"/>
                <w:highlight w:val="lightGray"/>
              </w:rPr>
              <w:fldChar w:fldCharType="begin">
                <w:ffData>
                  <w:name w:val=""/>
                  <w:enabled/>
                  <w:calcOnExit w:val="0"/>
                  <w:checkBox>
                    <w:sizeAuto/>
                    <w:default w:val="1"/>
                  </w:checkBox>
                </w:ffData>
              </w:fldChar>
            </w:r>
            <w:r w:rsidRPr="003A1F56">
              <w:rPr>
                <w:rFonts w:ascii="Arial" w:hAnsi="Arial" w:cs="Arial"/>
                <w:b/>
                <w:sz w:val="20"/>
                <w:highlight w:val="lightGray"/>
              </w:rPr>
              <w:instrText xml:space="preserve"> FORMCHECKBOX </w:instrText>
            </w:r>
            <w:r w:rsidR="00704A63">
              <w:rPr>
                <w:rFonts w:ascii="Arial" w:hAnsi="Arial" w:cs="Arial"/>
                <w:b/>
                <w:sz w:val="20"/>
                <w:highlight w:val="lightGray"/>
              </w:rPr>
            </w:r>
            <w:r w:rsidR="00704A63">
              <w:rPr>
                <w:rFonts w:ascii="Arial" w:hAnsi="Arial" w:cs="Arial"/>
                <w:b/>
                <w:sz w:val="20"/>
                <w:highlight w:val="lightGray"/>
              </w:rPr>
              <w:fldChar w:fldCharType="separate"/>
            </w:r>
            <w:r w:rsidRPr="003A1F56">
              <w:rPr>
                <w:rFonts w:ascii="Arial" w:hAnsi="Arial" w:cs="Arial"/>
                <w:b/>
                <w:sz w:val="20"/>
                <w:highlight w:val="lightGray"/>
              </w:rPr>
              <w:fldChar w:fldCharType="end"/>
            </w:r>
          </w:p>
        </w:tc>
        <w:tc>
          <w:tcPr>
            <w:tcW w:w="270" w:type="pct"/>
            <w:tcBorders>
              <w:top w:val="nil"/>
              <w:left w:val="single" w:sz="4" w:space="0" w:color="auto"/>
              <w:bottom w:val="single" w:sz="4" w:space="0" w:color="auto"/>
              <w:right w:val="nil"/>
            </w:tcBorders>
            <w:shd w:val="clear" w:color="auto" w:fill="D9D9D9" w:themeFill="background1" w:themeFillShade="D9"/>
          </w:tcPr>
          <w:p w14:paraId="185CC630" w14:textId="43A68382" w:rsidR="00170664" w:rsidRPr="003A1F56" w:rsidRDefault="00170664" w:rsidP="00170664">
            <w:pPr>
              <w:jc w:val="center"/>
              <w:rPr>
                <w:rFonts w:ascii="Arial" w:hAnsi="Arial" w:cs="Arial"/>
                <w:b/>
                <w:sz w:val="20"/>
                <w:highlight w:val="lightGray"/>
              </w:rPr>
            </w:pPr>
            <w:r w:rsidRPr="003A1F56">
              <w:rPr>
                <w:rFonts w:ascii="Arial" w:hAnsi="Arial" w:cs="Arial"/>
                <w:b/>
                <w:sz w:val="20"/>
                <w:highlight w:val="lightGray"/>
              </w:rPr>
              <w:fldChar w:fldCharType="begin">
                <w:ffData>
                  <w:name w:val=""/>
                  <w:enabled/>
                  <w:calcOnExit w:val="0"/>
                  <w:checkBox>
                    <w:sizeAuto/>
                    <w:default w:val="1"/>
                  </w:checkBox>
                </w:ffData>
              </w:fldChar>
            </w:r>
            <w:r w:rsidRPr="003A1F56">
              <w:rPr>
                <w:rFonts w:ascii="Arial" w:hAnsi="Arial" w:cs="Arial"/>
                <w:b/>
                <w:sz w:val="20"/>
                <w:highlight w:val="lightGray"/>
              </w:rPr>
              <w:instrText xml:space="preserve"> FORMCHECKBOX </w:instrText>
            </w:r>
            <w:r w:rsidR="00704A63">
              <w:rPr>
                <w:rFonts w:ascii="Arial" w:hAnsi="Arial" w:cs="Arial"/>
                <w:b/>
                <w:sz w:val="20"/>
                <w:highlight w:val="lightGray"/>
              </w:rPr>
            </w:r>
            <w:r w:rsidR="00704A63">
              <w:rPr>
                <w:rFonts w:ascii="Arial" w:hAnsi="Arial" w:cs="Arial"/>
                <w:b/>
                <w:sz w:val="20"/>
                <w:highlight w:val="lightGray"/>
              </w:rPr>
              <w:fldChar w:fldCharType="separate"/>
            </w:r>
            <w:r w:rsidRPr="003A1F56">
              <w:rPr>
                <w:rFonts w:ascii="Arial" w:hAnsi="Arial" w:cs="Arial"/>
                <w:b/>
                <w:sz w:val="20"/>
                <w:highlight w:val="lightGray"/>
              </w:rPr>
              <w:fldChar w:fldCharType="end"/>
            </w:r>
          </w:p>
        </w:tc>
        <w:tc>
          <w:tcPr>
            <w:tcW w:w="232" w:type="pct"/>
            <w:tcBorders>
              <w:top w:val="nil"/>
              <w:left w:val="nil"/>
              <w:bottom w:val="single" w:sz="4" w:space="0" w:color="auto"/>
              <w:right w:val="single" w:sz="4" w:space="0" w:color="auto"/>
            </w:tcBorders>
            <w:shd w:val="clear" w:color="auto" w:fill="D9D9D9" w:themeFill="background1" w:themeFillShade="D9"/>
          </w:tcPr>
          <w:p w14:paraId="3A2BEEDD" w14:textId="660FEA44" w:rsidR="00170664" w:rsidRPr="003A1F56" w:rsidRDefault="00170664" w:rsidP="00170664">
            <w:pPr>
              <w:jc w:val="center"/>
              <w:rPr>
                <w:rFonts w:ascii="Arial" w:hAnsi="Arial" w:cs="Arial"/>
                <w:b/>
                <w:sz w:val="20"/>
                <w:highlight w:val="lightGray"/>
              </w:rPr>
            </w:pPr>
            <w:r w:rsidRPr="003A1F56">
              <w:rPr>
                <w:rFonts w:ascii="Arial" w:hAnsi="Arial" w:cs="Arial"/>
                <w:b/>
                <w:sz w:val="20"/>
                <w:highlight w:val="lightGray"/>
              </w:rPr>
              <w:fldChar w:fldCharType="begin">
                <w:ffData>
                  <w:name w:val="Kryss4"/>
                  <w:enabled/>
                  <w:calcOnExit w:val="0"/>
                  <w:checkBox>
                    <w:sizeAuto/>
                    <w:default w:val="0"/>
                  </w:checkBox>
                </w:ffData>
              </w:fldChar>
            </w:r>
            <w:r w:rsidRPr="003A1F56">
              <w:rPr>
                <w:rFonts w:ascii="Arial" w:hAnsi="Arial" w:cs="Arial"/>
                <w:b/>
                <w:sz w:val="20"/>
                <w:highlight w:val="lightGray"/>
              </w:rPr>
              <w:instrText xml:space="preserve"> FORMCHECKBOX </w:instrText>
            </w:r>
            <w:r w:rsidR="00704A63">
              <w:rPr>
                <w:rFonts w:ascii="Arial" w:hAnsi="Arial" w:cs="Arial"/>
                <w:b/>
                <w:sz w:val="20"/>
                <w:highlight w:val="lightGray"/>
              </w:rPr>
            </w:r>
            <w:r w:rsidR="00704A63">
              <w:rPr>
                <w:rFonts w:ascii="Arial" w:hAnsi="Arial" w:cs="Arial"/>
                <w:b/>
                <w:sz w:val="20"/>
                <w:highlight w:val="lightGray"/>
              </w:rPr>
              <w:fldChar w:fldCharType="separate"/>
            </w:r>
            <w:r w:rsidRPr="003A1F56">
              <w:rPr>
                <w:rFonts w:ascii="Arial" w:hAnsi="Arial" w:cs="Arial"/>
                <w:b/>
                <w:sz w:val="20"/>
                <w:highlight w:val="lightGray"/>
              </w:rPr>
              <w:fldChar w:fldCharType="end"/>
            </w:r>
          </w:p>
        </w:tc>
      </w:tr>
      <w:tr w:rsidR="0097683B" w14:paraId="2056B0B8" w14:textId="77777777" w:rsidTr="003A1F56">
        <w:trPr>
          <w:cantSplit/>
          <w:tblHeader/>
          <w:jc w:val="center"/>
        </w:trPr>
        <w:tc>
          <w:tcPr>
            <w:tcW w:w="371" w:type="pct"/>
            <w:tcBorders>
              <w:top w:val="nil"/>
              <w:left w:val="single" w:sz="4" w:space="0" w:color="auto"/>
              <w:bottom w:val="single" w:sz="4" w:space="0" w:color="auto"/>
              <w:right w:val="single" w:sz="4" w:space="0" w:color="auto"/>
            </w:tcBorders>
            <w:shd w:val="clear" w:color="auto" w:fill="D9D9D9" w:themeFill="background1" w:themeFillShade="D9"/>
          </w:tcPr>
          <w:p w14:paraId="196E7141" w14:textId="045B643A" w:rsidR="0097683B" w:rsidRPr="003A1F56" w:rsidRDefault="0097683B" w:rsidP="0097683B">
            <w:pPr>
              <w:pStyle w:val="Pieddepage"/>
              <w:rPr>
                <w:rFonts w:ascii="Arial" w:hAnsi="Arial" w:cs="Arial"/>
                <w:sz w:val="20"/>
                <w:highlight w:val="lightGray"/>
              </w:rPr>
            </w:pPr>
            <w:r w:rsidRPr="003A1F56">
              <w:rPr>
                <w:rFonts w:cs="Arial"/>
                <w:highlight w:val="lightGray"/>
              </w:rPr>
              <w:t>B2</w:t>
            </w:r>
          </w:p>
        </w:tc>
        <w:tc>
          <w:tcPr>
            <w:tcW w:w="677" w:type="pct"/>
            <w:tcBorders>
              <w:top w:val="single" w:sz="6" w:space="0" w:color="auto"/>
              <w:left w:val="single" w:sz="4" w:space="0" w:color="auto"/>
              <w:bottom w:val="single" w:sz="6" w:space="0" w:color="auto"/>
              <w:right w:val="single" w:sz="4" w:space="0" w:color="auto"/>
            </w:tcBorders>
            <w:shd w:val="clear" w:color="auto" w:fill="D9D9D9" w:themeFill="background1" w:themeFillShade="D9"/>
          </w:tcPr>
          <w:p w14:paraId="4120C775" w14:textId="77777777" w:rsidR="0097683B" w:rsidRPr="003A1F56" w:rsidRDefault="0097683B" w:rsidP="0097683B">
            <w:pPr>
              <w:rPr>
                <w:rFonts w:ascii="Arial" w:hAnsi="Arial" w:cs="Arial"/>
                <w:sz w:val="20"/>
                <w:highlight w:val="lightGray"/>
              </w:rPr>
            </w:pPr>
            <w:r w:rsidRPr="003A1F56">
              <w:rPr>
                <w:rFonts w:ascii="Arial" w:hAnsi="Arial" w:cs="Arial"/>
                <w:sz w:val="20"/>
                <w:highlight w:val="lightGray"/>
              </w:rPr>
              <w:t>Storage stability-stability and shelf life</w:t>
            </w:r>
          </w:p>
          <w:p w14:paraId="2190AACC" w14:textId="77777777" w:rsidR="0097683B" w:rsidRPr="003A1F56" w:rsidRDefault="0097683B" w:rsidP="0097683B">
            <w:pPr>
              <w:rPr>
                <w:rFonts w:ascii="Arial" w:hAnsi="Arial" w:cs="Arial"/>
                <w:sz w:val="20"/>
                <w:highlight w:val="lightGray"/>
              </w:rPr>
            </w:pPr>
            <w:r w:rsidRPr="003A1F56">
              <w:rPr>
                <w:rFonts w:ascii="Arial" w:hAnsi="Arial" w:cs="Arial"/>
                <w:sz w:val="20"/>
                <w:highlight w:val="lightGray"/>
              </w:rPr>
              <w:t xml:space="preserve"> (IIB III 3.7)</w:t>
            </w:r>
          </w:p>
          <w:p w14:paraId="3CFB8715" w14:textId="45F51F0A" w:rsidR="0097683B" w:rsidRPr="003A1F56" w:rsidRDefault="0097683B" w:rsidP="0097683B">
            <w:pPr>
              <w:rPr>
                <w:rFonts w:ascii="Arial" w:hAnsi="Arial" w:cs="Arial"/>
                <w:sz w:val="20"/>
                <w:highlight w:val="lightGray"/>
              </w:rPr>
            </w:pPr>
            <w:r w:rsidRPr="003A1F56">
              <w:rPr>
                <w:rFonts w:ascii="Arial" w:hAnsi="Arial" w:cs="Arial"/>
                <w:sz w:val="20"/>
                <w:highlight w:val="lightGray"/>
              </w:rPr>
              <w:t>LAB2020-01</w:t>
            </w:r>
          </w:p>
        </w:tc>
        <w:tc>
          <w:tcPr>
            <w:tcW w:w="431" w:type="pct"/>
            <w:tcBorders>
              <w:top w:val="single" w:sz="6" w:space="0" w:color="auto"/>
              <w:left w:val="single" w:sz="4" w:space="0" w:color="auto"/>
              <w:bottom w:val="single" w:sz="6" w:space="0" w:color="auto"/>
              <w:right w:val="single" w:sz="4" w:space="0" w:color="auto"/>
            </w:tcBorders>
            <w:shd w:val="clear" w:color="auto" w:fill="D9D9D9" w:themeFill="background1" w:themeFillShade="D9"/>
          </w:tcPr>
          <w:p w14:paraId="1879FA83" w14:textId="67B48EAF" w:rsidR="0097683B" w:rsidRPr="003A1F56" w:rsidRDefault="0097683B" w:rsidP="0097683B">
            <w:pPr>
              <w:rPr>
                <w:rFonts w:ascii="Arial" w:hAnsi="Arial" w:cs="Arial"/>
                <w:sz w:val="20"/>
                <w:highlight w:val="lightGray"/>
              </w:rPr>
            </w:pPr>
            <w:r w:rsidRPr="003A1F56">
              <w:rPr>
                <w:rFonts w:ascii="Arial" w:hAnsi="Arial" w:cs="Arial"/>
                <w:sz w:val="20"/>
                <w:highlight w:val="lightGray"/>
              </w:rPr>
              <w:t>Richerioux S.</w:t>
            </w:r>
          </w:p>
        </w:tc>
        <w:tc>
          <w:tcPr>
            <w:tcW w:w="235" w:type="pct"/>
            <w:tcBorders>
              <w:top w:val="nil"/>
              <w:left w:val="single" w:sz="4" w:space="0" w:color="auto"/>
              <w:bottom w:val="single" w:sz="4" w:space="0" w:color="auto"/>
              <w:right w:val="single" w:sz="4" w:space="0" w:color="auto"/>
            </w:tcBorders>
            <w:shd w:val="clear" w:color="auto" w:fill="D9D9D9" w:themeFill="background1" w:themeFillShade="D9"/>
          </w:tcPr>
          <w:p w14:paraId="1A8C2AD1" w14:textId="14D2B76E" w:rsidR="0097683B" w:rsidRPr="003A1F56" w:rsidRDefault="0097683B" w:rsidP="0097683B">
            <w:pPr>
              <w:rPr>
                <w:rFonts w:ascii="Arial" w:hAnsi="Arial" w:cs="Arial"/>
                <w:sz w:val="20"/>
                <w:highlight w:val="lightGray"/>
              </w:rPr>
            </w:pPr>
            <w:r w:rsidRPr="003A1F56">
              <w:rPr>
                <w:rFonts w:ascii="Arial" w:hAnsi="Arial" w:cs="Arial"/>
                <w:sz w:val="20"/>
                <w:highlight w:val="lightGray"/>
              </w:rPr>
              <w:t>2020</w:t>
            </w:r>
          </w:p>
        </w:tc>
        <w:tc>
          <w:tcPr>
            <w:tcW w:w="1826" w:type="pct"/>
            <w:tcBorders>
              <w:top w:val="nil"/>
              <w:left w:val="single" w:sz="4" w:space="0" w:color="auto"/>
              <w:bottom w:val="single" w:sz="4" w:space="0" w:color="auto"/>
              <w:right w:val="single" w:sz="4" w:space="0" w:color="auto"/>
            </w:tcBorders>
            <w:shd w:val="clear" w:color="auto" w:fill="D9D9D9" w:themeFill="background1" w:themeFillShade="D9"/>
          </w:tcPr>
          <w:p w14:paraId="72D3A0FE" w14:textId="77777777" w:rsidR="0097683B" w:rsidRPr="003A1F56" w:rsidRDefault="0097683B" w:rsidP="0097683B">
            <w:pPr>
              <w:rPr>
                <w:rFonts w:ascii="Arial" w:hAnsi="Arial" w:cs="Arial"/>
                <w:sz w:val="20"/>
                <w:highlight w:val="lightGray"/>
              </w:rPr>
            </w:pPr>
            <w:r w:rsidRPr="003A1F56">
              <w:rPr>
                <w:rFonts w:ascii="Arial" w:hAnsi="Arial" w:cs="Arial"/>
                <w:sz w:val="20"/>
                <w:highlight w:val="lightGray"/>
              </w:rPr>
              <w:t>Spray pattern for etofenprox 2g/L RTU stored in PEHD bottle with trigger for 2 weeks at 54°C±2°C</w:t>
            </w:r>
          </w:p>
          <w:p w14:paraId="0E534262" w14:textId="77777777" w:rsidR="0097683B" w:rsidRPr="003A1F56" w:rsidRDefault="0097683B" w:rsidP="0097683B">
            <w:pPr>
              <w:rPr>
                <w:rFonts w:ascii="Arial" w:hAnsi="Arial" w:cs="Arial"/>
                <w:sz w:val="20"/>
                <w:highlight w:val="lightGray"/>
              </w:rPr>
            </w:pPr>
          </w:p>
        </w:tc>
        <w:tc>
          <w:tcPr>
            <w:tcW w:w="367" w:type="pct"/>
            <w:tcBorders>
              <w:top w:val="nil"/>
              <w:left w:val="single" w:sz="4" w:space="0" w:color="auto"/>
              <w:bottom w:val="single" w:sz="4" w:space="0" w:color="auto"/>
              <w:right w:val="single" w:sz="4" w:space="0" w:color="auto"/>
            </w:tcBorders>
            <w:shd w:val="clear" w:color="auto" w:fill="D9D9D9" w:themeFill="background1" w:themeFillShade="D9"/>
          </w:tcPr>
          <w:p w14:paraId="2B2674C2" w14:textId="3BD42CA8" w:rsidR="0097683B" w:rsidRPr="003A1F56" w:rsidRDefault="0097683B" w:rsidP="0097683B">
            <w:pPr>
              <w:jc w:val="center"/>
              <w:rPr>
                <w:rFonts w:ascii="Arial" w:hAnsi="Arial" w:cs="Arial"/>
                <w:sz w:val="20"/>
                <w:highlight w:val="lightGray"/>
              </w:rPr>
            </w:pPr>
            <w:r w:rsidRPr="003A1F56">
              <w:rPr>
                <w:rFonts w:ascii="Arial" w:hAnsi="Arial" w:cs="Arial"/>
                <w:sz w:val="20"/>
                <w:highlight w:val="lightGray"/>
              </w:rPr>
              <w:t>LODI S.A.S.</w:t>
            </w:r>
          </w:p>
        </w:tc>
        <w:tc>
          <w:tcPr>
            <w:tcW w:w="294" w:type="pct"/>
            <w:tcBorders>
              <w:top w:val="nil"/>
              <w:left w:val="single" w:sz="4" w:space="0" w:color="auto"/>
              <w:bottom w:val="single" w:sz="4" w:space="0" w:color="auto"/>
              <w:right w:val="single" w:sz="4" w:space="0" w:color="auto"/>
            </w:tcBorders>
            <w:shd w:val="clear" w:color="auto" w:fill="D9D9D9" w:themeFill="background1" w:themeFillShade="D9"/>
          </w:tcPr>
          <w:p w14:paraId="7D59F111" w14:textId="55C1F096" w:rsidR="0097683B" w:rsidRPr="003A1F56" w:rsidRDefault="0097683B" w:rsidP="0097683B">
            <w:pPr>
              <w:jc w:val="center"/>
              <w:rPr>
                <w:rFonts w:ascii="Arial" w:hAnsi="Arial" w:cs="Arial"/>
                <w:b/>
                <w:sz w:val="20"/>
                <w:highlight w:val="lightGray"/>
              </w:rPr>
            </w:pPr>
            <w:r w:rsidRPr="003A1F56">
              <w:rPr>
                <w:rFonts w:ascii="Arial" w:hAnsi="Arial" w:cs="Arial"/>
                <w:b/>
                <w:sz w:val="20"/>
                <w:highlight w:val="lightGray"/>
              </w:rPr>
              <w:fldChar w:fldCharType="begin">
                <w:ffData>
                  <w:name w:val="Kryss4"/>
                  <w:enabled/>
                  <w:calcOnExit w:val="0"/>
                  <w:checkBox>
                    <w:sizeAuto/>
                    <w:default w:val="0"/>
                  </w:checkBox>
                </w:ffData>
              </w:fldChar>
            </w:r>
            <w:r w:rsidRPr="003A1F56">
              <w:rPr>
                <w:rFonts w:ascii="Arial" w:hAnsi="Arial" w:cs="Arial"/>
                <w:b/>
                <w:sz w:val="20"/>
                <w:highlight w:val="lightGray"/>
              </w:rPr>
              <w:instrText xml:space="preserve"> FORMCHECKBOX </w:instrText>
            </w:r>
            <w:r w:rsidR="00704A63">
              <w:rPr>
                <w:rFonts w:ascii="Arial" w:hAnsi="Arial" w:cs="Arial"/>
                <w:b/>
                <w:sz w:val="20"/>
                <w:highlight w:val="lightGray"/>
              </w:rPr>
            </w:r>
            <w:r w:rsidR="00704A63">
              <w:rPr>
                <w:rFonts w:ascii="Arial" w:hAnsi="Arial" w:cs="Arial"/>
                <w:b/>
                <w:sz w:val="20"/>
                <w:highlight w:val="lightGray"/>
              </w:rPr>
              <w:fldChar w:fldCharType="separate"/>
            </w:r>
            <w:r w:rsidRPr="003A1F56">
              <w:rPr>
                <w:rFonts w:ascii="Arial" w:hAnsi="Arial" w:cs="Arial"/>
                <w:b/>
                <w:sz w:val="20"/>
                <w:highlight w:val="lightGray"/>
              </w:rPr>
              <w:fldChar w:fldCharType="end"/>
            </w:r>
          </w:p>
        </w:tc>
        <w:tc>
          <w:tcPr>
            <w:tcW w:w="297" w:type="pct"/>
            <w:tcBorders>
              <w:top w:val="nil"/>
              <w:left w:val="single" w:sz="4" w:space="0" w:color="auto"/>
              <w:bottom w:val="single" w:sz="4" w:space="0" w:color="auto"/>
              <w:right w:val="single" w:sz="4" w:space="0" w:color="auto"/>
            </w:tcBorders>
            <w:shd w:val="clear" w:color="auto" w:fill="D9D9D9" w:themeFill="background1" w:themeFillShade="D9"/>
          </w:tcPr>
          <w:p w14:paraId="7E821B06" w14:textId="0C37963E" w:rsidR="0097683B" w:rsidRPr="003A1F56" w:rsidRDefault="0097683B" w:rsidP="0097683B">
            <w:pPr>
              <w:jc w:val="center"/>
              <w:rPr>
                <w:rFonts w:ascii="Arial" w:hAnsi="Arial" w:cs="Arial"/>
                <w:b/>
                <w:sz w:val="20"/>
                <w:highlight w:val="lightGray"/>
              </w:rPr>
            </w:pPr>
            <w:r w:rsidRPr="003A1F56">
              <w:rPr>
                <w:rFonts w:ascii="Arial" w:hAnsi="Arial" w:cs="Arial"/>
                <w:b/>
                <w:sz w:val="20"/>
                <w:highlight w:val="lightGray"/>
              </w:rPr>
              <w:fldChar w:fldCharType="begin">
                <w:ffData>
                  <w:name w:val=""/>
                  <w:enabled/>
                  <w:calcOnExit w:val="0"/>
                  <w:checkBox>
                    <w:sizeAuto/>
                    <w:default w:val="1"/>
                  </w:checkBox>
                </w:ffData>
              </w:fldChar>
            </w:r>
            <w:r w:rsidRPr="003A1F56">
              <w:rPr>
                <w:rFonts w:ascii="Arial" w:hAnsi="Arial" w:cs="Arial"/>
                <w:b/>
                <w:sz w:val="20"/>
                <w:highlight w:val="lightGray"/>
              </w:rPr>
              <w:instrText xml:space="preserve"> FORMCHECKBOX </w:instrText>
            </w:r>
            <w:r w:rsidR="00704A63">
              <w:rPr>
                <w:rFonts w:ascii="Arial" w:hAnsi="Arial" w:cs="Arial"/>
                <w:b/>
                <w:sz w:val="20"/>
                <w:highlight w:val="lightGray"/>
              </w:rPr>
            </w:r>
            <w:r w:rsidR="00704A63">
              <w:rPr>
                <w:rFonts w:ascii="Arial" w:hAnsi="Arial" w:cs="Arial"/>
                <w:b/>
                <w:sz w:val="20"/>
                <w:highlight w:val="lightGray"/>
              </w:rPr>
              <w:fldChar w:fldCharType="separate"/>
            </w:r>
            <w:r w:rsidRPr="003A1F56">
              <w:rPr>
                <w:rFonts w:ascii="Arial" w:hAnsi="Arial" w:cs="Arial"/>
                <w:b/>
                <w:sz w:val="20"/>
                <w:highlight w:val="lightGray"/>
              </w:rPr>
              <w:fldChar w:fldCharType="end"/>
            </w:r>
          </w:p>
        </w:tc>
        <w:tc>
          <w:tcPr>
            <w:tcW w:w="270" w:type="pct"/>
            <w:tcBorders>
              <w:top w:val="nil"/>
              <w:left w:val="single" w:sz="4" w:space="0" w:color="auto"/>
              <w:bottom w:val="single" w:sz="4" w:space="0" w:color="auto"/>
              <w:right w:val="nil"/>
            </w:tcBorders>
            <w:shd w:val="clear" w:color="auto" w:fill="D9D9D9" w:themeFill="background1" w:themeFillShade="D9"/>
          </w:tcPr>
          <w:p w14:paraId="6053AD23" w14:textId="4B8B83A4" w:rsidR="0097683B" w:rsidRPr="003A1F56" w:rsidRDefault="0097683B" w:rsidP="0097683B">
            <w:pPr>
              <w:jc w:val="center"/>
              <w:rPr>
                <w:rFonts w:ascii="Arial" w:hAnsi="Arial" w:cs="Arial"/>
                <w:b/>
                <w:sz w:val="20"/>
                <w:highlight w:val="lightGray"/>
              </w:rPr>
            </w:pPr>
            <w:r w:rsidRPr="003A1F56">
              <w:rPr>
                <w:rFonts w:ascii="Arial" w:hAnsi="Arial" w:cs="Arial"/>
                <w:b/>
                <w:sz w:val="20"/>
                <w:highlight w:val="lightGray"/>
              </w:rPr>
              <w:fldChar w:fldCharType="begin">
                <w:ffData>
                  <w:name w:val=""/>
                  <w:enabled/>
                  <w:calcOnExit w:val="0"/>
                  <w:checkBox>
                    <w:sizeAuto/>
                    <w:default w:val="1"/>
                  </w:checkBox>
                </w:ffData>
              </w:fldChar>
            </w:r>
            <w:r w:rsidRPr="003A1F56">
              <w:rPr>
                <w:rFonts w:ascii="Arial" w:hAnsi="Arial" w:cs="Arial"/>
                <w:b/>
                <w:sz w:val="20"/>
                <w:highlight w:val="lightGray"/>
              </w:rPr>
              <w:instrText xml:space="preserve"> FORMCHECKBOX </w:instrText>
            </w:r>
            <w:r w:rsidR="00704A63">
              <w:rPr>
                <w:rFonts w:ascii="Arial" w:hAnsi="Arial" w:cs="Arial"/>
                <w:b/>
                <w:sz w:val="20"/>
                <w:highlight w:val="lightGray"/>
              </w:rPr>
            </w:r>
            <w:r w:rsidR="00704A63">
              <w:rPr>
                <w:rFonts w:ascii="Arial" w:hAnsi="Arial" w:cs="Arial"/>
                <w:b/>
                <w:sz w:val="20"/>
                <w:highlight w:val="lightGray"/>
              </w:rPr>
              <w:fldChar w:fldCharType="separate"/>
            </w:r>
            <w:r w:rsidRPr="003A1F56">
              <w:rPr>
                <w:rFonts w:ascii="Arial" w:hAnsi="Arial" w:cs="Arial"/>
                <w:b/>
                <w:sz w:val="20"/>
                <w:highlight w:val="lightGray"/>
              </w:rPr>
              <w:fldChar w:fldCharType="end"/>
            </w:r>
          </w:p>
        </w:tc>
        <w:tc>
          <w:tcPr>
            <w:tcW w:w="232" w:type="pct"/>
            <w:tcBorders>
              <w:top w:val="nil"/>
              <w:left w:val="nil"/>
              <w:bottom w:val="single" w:sz="4" w:space="0" w:color="auto"/>
              <w:right w:val="single" w:sz="4" w:space="0" w:color="auto"/>
            </w:tcBorders>
            <w:shd w:val="clear" w:color="auto" w:fill="D9D9D9" w:themeFill="background1" w:themeFillShade="D9"/>
          </w:tcPr>
          <w:p w14:paraId="05261094" w14:textId="4246107B" w:rsidR="0097683B" w:rsidRPr="003A1F56" w:rsidRDefault="0097683B" w:rsidP="0097683B">
            <w:pPr>
              <w:jc w:val="center"/>
              <w:rPr>
                <w:rFonts w:ascii="Arial" w:hAnsi="Arial" w:cs="Arial"/>
                <w:b/>
                <w:sz w:val="20"/>
                <w:highlight w:val="lightGray"/>
              </w:rPr>
            </w:pPr>
            <w:r w:rsidRPr="003A1F56">
              <w:rPr>
                <w:rFonts w:ascii="Arial" w:hAnsi="Arial" w:cs="Arial"/>
                <w:b/>
                <w:sz w:val="20"/>
                <w:highlight w:val="lightGray"/>
              </w:rPr>
              <w:fldChar w:fldCharType="begin">
                <w:ffData>
                  <w:name w:val="Kryss4"/>
                  <w:enabled/>
                  <w:calcOnExit w:val="0"/>
                  <w:checkBox>
                    <w:sizeAuto/>
                    <w:default w:val="0"/>
                  </w:checkBox>
                </w:ffData>
              </w:fldChar>
            </w:r>
            <w:r w:rsidRPr="003A1F56">
              <w:rPr>
                <w:rFonts w:ascii="Arial" w:hAnsi="Arial" w:cs="Arial"/>
                <w:b/>
                <w:sz w:val="20"/>
                <w:highlight w:val="lightGray"/>
              </w:rPr>
              <w:instrText xml:space="preserve"> FORMCHECKBOX </w:instrText>
            </w:r>
            <w:r w:rsidR="00704A63">
              <w:rPr>
                <w:rFonts w:ascii="Arial" w:hAnsi="Arial" w:cs="Arial"/>
                <w:b/>
                <w:sz w:val="20"/>
                <w:highlight w:val="lightGray"/>
              </w:rPr>
            </w:r>
            <w:r w:rsidR="00704A63">
              <w:rPr>
                <w:rFonts w:ascii="Arial" w:hAnsi="Arial" w:cs="Arial"/>
                <w:b/>
                <w:sz w:val="20"/>
                <w:highlight w:val="lightGray"/>
              </w:rPr>
              <w:fldChar w:fldCharType="separate"/>
            </w:r>
            <w:r w:rsidRPr="003A1F56">
              <w:rPr>
                <w:rFonts w:ascii="Arial" w:hAnsi="Arial" w:cs="Arial"/>
                <w:b/>
                <w:sz w:val="20"/>
                <w:highlight w:val="lightGray"/>
              </w:rPr>
              <w:fldChar w:fldCharType="end"/>
            </w:r>
          </w:p>
        </w:tc>
      </w:tr>
      <w:tr w:rsidR="00DB1910" w14:paraId="0EB9B0DD" w14:textId="77777777" w:rsidTr="00B13054">
        <w:trPr>
          <w:cantSplit/>
          <w:tblHeader/>
          <w:jc w:val="center"/>
        </w:trPr>
        <w:tc>
          <w:tcPr>
            <w:tcW w:w="371" w:type="pct"/>
            <w:tcBorders>
              <w:top w:val="nil"/>
              <w:left w:val="single" w:sz="4" w:space="0" w:color="auto"/>
              <w:bottom w:val="single" w:sz="4" w:space="0" w:color="auto"/>
              <w:right w:val="single" w:sz="4" w:space="0" w:color="auto"/>
            </w:tcBorders>
          </w:tcPr>
          <w:p w14:paraId="0C6E5FF4" w14:textId="77777777" w:rsidR="0001276E" w:rsidRDefault="0001276E">
            <w:pPr>
              <w:pStyle w:val="Pieddepage"/>
              <w:rPr>
                <w:rFonts w:ascii="Arial" w:hAnsi="Arial" w:cs="Arial"/>
                <w:bCs/>
                <w:iCs/>
                <w:lang w:eastAsia="nl-NL"/>
              </w:rPr>
            </w:pPr>
            <w:r>
              <w:rPr>
                <w:rFonts w:ascii="Arial" w:hAnsi="Arial" w:cs="Arial"/>
                <w:bCs/>
                <w:iCs/>
                <w:lang w:eastAsia="nl-NL"/>
              </w:rPr>
              <w:t>B3</w:t>
            </w:r>
          </w:p>
        </w:tc>
        <w:tc>
          <w:tcPr>
            <w:tcW w:w="677" w:type="pct"/>
            <w:tcBorders>
              <w:top w:val="single" w:sz="6" w:space="0" w:color="auto"/>
              <w:left w:val="single" w:sz="4" w:space="0" w:color="auto"/>
              <w:bottom w:val="single" w:sz="6" w:space="0" w:color="auto"/>
              <w:right w:val="single" w:sz="4" w:space="0" w:color="auto"/>
            </w:tcBorders>
          </w:tcPr>
          <w:p w14:paraId="0163CF10" w14:textId="77777777" w:rsidR="0001276E" w:rsidRPr="0001276E" w:rsidRDefault="0001276E">
            <w:pPr>
              <w:rPr>
                <w:rFonts w:ascii="Arial" w:hAnsi="Arial" w:cs="Arial"/>
                <w:sz w:val="20"/>
              </w:rPr>
            </w:pPr>
            <w:r w:rsidRPr="0001276E">
              <w:rPr>
                <w:rFonts w:ascii="Arial" w:hAnsi="Arial" w:cs="Arial"/>
                <w:sz w:val="20"/>
              </w:rPr>
              <w:t>5/01: Methods of detection and identification LODI.04/2014</w:t>
            </w:r>
          </w:p>
        </w:tc>
        <w:tc>
          <w:tcPr>
            <w:tcW w:w="431" w:type="pct"/>
            <w:tcBorders>
              <w:top w:val="single" w:sz="6" w:space="0" w:color="auto"/>
              <w:left w:val="single" w:sz="4" w:space="0" w:color="auto"/>
              <w:bottom w:val="single" w:sz="6" w:space="0" w:color="auto"/>
              <w:right w:val="single" w:sz="4" w:space="0" w:color="auto"/>
            </w:tcBorders>
          </w:tcPr>
          <w:p w14:paraId="6D0B4DDC" w14:textId="77777777" w:rsidR="0001276E" w:rsidRPr="0001276E" w:rsidRDefault="0001276E">
            <w:pPr>
              <w:rPr>
                <w:rFonts w:ascii="Arial" w:hAnsi="Arial" w:cs="Arial"/>
                <w:sz w:val="20"/>
              </w:rPr>
            </w:pPr>
            <w:r w:rsidRPr="0001276E">
              <w:rPr>
                <w:rFonts w:ascii="Arial" w:hAnsi="Arial" w:cs="Arial"/>
                <w:sz w:val="20"/>
              </w:rPr>
              <w:t xml:space="preserve">Richerioux, S. </w:t>
            </w:r>
          </w:p>
        </w:tc>
        <w:tc>
          <w:tcPr>
            <w:tcW w:w="235" w:type="pct"/>
            <w:tcBorders>
              <w:top w:val="nil"/>
              <w:left w:val="single" w:sz="4" w:space="0" w:color="auto"/>
              <w:bottom w:val="single" w:sz="4" w:space="0" w:color="auto"/>
              <w:right w:val="single" w:sz="4" w:space="0" w:color="auto"/>
            </w:tcBorders>
          </w:tcPr>
          <w:p w14:paraId="65B6E1D7" w14:textId="77777777" w:rsidR="0001276E" w:rsidRPr="0001276E" w:rsidRDefault="0001276E">
            <w:pPr>
              <w:rPr>
                <w:rFonts w:ascii="Arial" w:hAnsi="Arial" w:cs="Arial"/>
                <w:sz w:val="20"/>
              </w:rPr>
            </w:pPr>
            <w:r w:rsidRPr="0001276E">
              <w:rPr>
                <w:rFonts w:ascii="Arial" w:hAnsi="Arial" w:cs="Arial"/>
                <w:sz w:val="20"/>
              </w:rPr>
              <w:t>2014</w:t>
            </w:r>
          </w:p>
        </w:tc>
        <w:tc>
          <w:tcPr>
            <w:tcW w:w="1826" w:type="pct"/>
            <w:tcBorders>
              <w:top w:val="nil"/>
              <w:left w:val="single" w:sz="4" w:space="0" w:color="auto"/>
              <w:bottom w:val="single" w:sz="4" w:space="0" w:color="auto"/>
              <w:right w:val="single" w:sz="4" w:space="0" w:color="auto"/>
            </w:tcBorders>
          </w:tcPr>
          <w:p w14:paraId="3402D04B" w14:textId="77777777" w:rsidR="0001276E" w:rsidRPr="0001276E" w:rsidRDefault="0001276E">
            <w:pPr>
              <w:rPr>
                <w:rFonts w:ascii="Arial" w:hAnsi="Arial" w:cs="Arial"/>
                <w:sz w:val="20"/>
              </w:rPr>
            </w:pPr>
            <w:r w:rsidRPr="0001276E">
              <w:rPr>
                <w:rFonts w:ascii="Arial" w:hAnsi="Arial" w:cs="Arial"/>
                <w:sz w:val="20"/>
              </w:rPr>
              <w:t>Validation of the analytical method for quantification of Etofenprox in Etofenprox 2g/L RTU</w:t>
            </w:r>
          </w:p>
        </w:tc>
        <w:tc>
          <w:tcPr>
            <w:tcW w:w="367" w:type="pct"/>
            <w:tcBorders>
              <w:top w:val="nil"/>
              <w:left w:val="single" w:sz="4" w:space="0" w:color="auto"/>
              <w:bottom w:val="single" w:sz="4" w:space="0" w:color="auto"/>
              <w:right w:val="single" w:sz="4" w:space="0" w:color="auto"/>
            </w:tcBorders>
          </w:tcPr>
          <w:p w14:paraId="6AFDA941" w14:textId="77777777" w:rsidR="0001276E" w:rsidRPr="0001276E" w:rsidRDefault="0001276E" w:rsidP="0001276E">
            <w:pPr>
              <w:jc w:val="center"/>
              <w:rPr>
                <w:rFonts w:ascii="Arial" w:hAnsi="Arial" w:cs="Arial"/>
                <w:sz w:val="20"/>
              </w:rPr>
            </w:pPr>
            <w:r w:rsidRPr="0001276E">
              <w:rPr>
                <w:rFonts w:ascii="Arial" w:hAnsi="Arial" w:cs="Arial"/>
                <w:sz w:val="20"/>
              </w:rPr>
              <w:t>LODI S.A.S.</w:t>
            </w:r>
          </w:p>
        </w:tc>
        <w:tc>
          <w:tcPr>
            <w:tcW w:w="294" w:type="pct"/>
            <w:tcBorders>
              <w:top w:val="nil"/>
              <w:left w:val="single" w:sz="4" w:space="0" w:color="auto"/>
              <w:bottom w:val="single" w:sz="4" w:space="0" w:color="auto"/>
              <w:right w:val="single" w:sz="4" w:space="0" w:color="auto"/>
            </w:tcBorders>
          </w:tcPr>
          <w:p w14:paraId="205324EA" w14:textId="693C9DA6"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97" w:type="pct"/>
            <w:tcBorders>
              <w:top w:val="nil"/>
              <w:left w:val="single" w:sz="4" w:space="0" w:color="auto"/>
              <w:bottom w:val="single" w:sz="4" w:space="0" w:color="auto"/>
              <w:right w:val="single" w:sz="4" w:space="0" w:color="auto"/>
            </w:tcBorders>
          </w:tcPr>
          <w:p w14:paraId="30BBFA0D" w14:textId="5578CCD9"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70" w:type="pct"/>
            <w:tcBorders>
              <w:top w:val="nil"/>
              <w:left w:val="single" w:sz="4" w:space="0" w:color="auto"/>
              <w:bottom w:val="single" w:sz="4" w:space="0" w:color="auto"/>
              <w:right w:val="nil"/>
            </w:tcBorders>
          </w:tcPr>
          <w:p w14:paraId="3674A4C8" w14:textId="16577368" w:rsidR="0001276E" w:rsidRPr="0001276E" w:rsidRDefault="0001276E">
            <w:pPr>
              <w:jc w:val="center"/>
              <w:rPr>
                <w:rFonts w:ascii="Arial" w:hAnsi="Arial" w:cs="Arial"/>
                <w:b/>
                <w:sz w:val="20"/>
              </w:rPr>
            </w:pPr>
            <w:r w:rsidRPr="0001276E">
              <w:rPr>
                <w:rFonts w:ascii="Arial" w:hAnsi="Arial" w:cs="Arial"/>
                <w:b/>
                <w:sz w:val="20"/>
              </w:rPr>
              <w:fldChar w:fldCharType="begin">
                <w:ffData>
                  <w:name w:val=""/>
                  <w:enabled/>
                  <w:calcOnExit w:val="0"/>
                  <w:checkBox>
                    <w:sizeAuto/>
                    <w:default w:val="1"/>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c>
          <w:tcPr>
            <w:tcW w:w="232" w:type="pct"/>
            <w:tcBorders>
              <w:top w:val="nil"/>
              <w:left w:val="nil"/>
              <w:bottom w:val="single" w:sz="4" w:space="0" w:color="auto"/>
              <w:right w:val="single" w:sz="4" w:space="0" w:color="auto"/>
            </w:tcBorders>
          </w:tcPr>
          <w:p w14:paraId="33E26140" w14:textId="33F316B4" w:rsidR="0001276E" w:rsidRPr="0001276E" w:rsidRDefault="0001276E">
            <w:pPr>
              <w:jc w:val="center"/>
              <w:rPr>
                <w:rFonts w:ascii="Arial" w:hAnsi="Arial" w:cs="Arial"/>
                <w:b/>
                <w:sz w:val="20"/>
              </w:rPr>
            </w:pPr>
            <w:r w:rsidRPr="0001276E">
              <w:rPr>
                <w:rFonts w:ascii="Arial" w:hAnsi="Arial" w:cs="Arial"/>
                <w:b/>
                <w:sz w:val="20"/>
              </w:rPr>
              <w:fldChar w:fldCharType="begin">
                <w:ffData>
                  <w:name w:val="Kryss4"/>
                  <w:enabled/>
                  <w:calcOnExit w:val="0"/>
                  <w:checkBox>
                    <w:sizeAuto/>
                    <w:default w:val="0"/>
                  </w:checkBox>
                </w:ffData>
              </w:fldChar>
            </w:r>
            <w:r w:rsidRPr="0001276E">
              <w:rPr>
                <w:rFonts w:ascii="Arial" w:hAnsi="Arial" w:cs="Arial"/>
                <w:b/>
                <w:sz w:val="20"/>
              </w:rPr>
              <w:instrText xml:space="preserve"> FORMCHECKBOX </w:instrText>
            </w:r>
            <w:r w:rsidR="00704A63">
              <w:rPr>
                <w:rFonts w:ascii="Arial" w:hAnsi="Arial" w:cs="Arial"/>
                <w:b/>
                <w:sz w:val="20"/>
              </w:rPr>
            </w:r>
            <w:r w:rsidR="00704A63">
              <w:rPr>
                <w:rFonts w:ascii="Arial" w:hAnsi="Arial" w:cs="Arial"/>
                <w:b/>
                <w:sz w:val="20"/>
              </w:rPr>
              <w:fldChar w:fldCharType="separate"/>
            </w:r>
            <w:r w:rsidRPr="0001276E">
              <w:rPr>
                <w:rFonts w:ascii="Arial" w:hAnsi="Arial" w:cs="Arial"/>
                <w:b/>
                <w:sz w:val="20"/>
              </w:rPr>
              <w:fldChar w:fldCharType="end"/>
            </w:r>
          </w:p>
        </w:tc>
      </w:tr>
      <w:tr w:rsidR="00DB1910" w:rsidRPr="006D5C2A" w14:paraId="592DC4EF" w14:textId="77777777" w:rsidTr="00B13054">
        <w:trPr>
          <w:cantSplit/>
          <w:tblHeader/>
          <w:jc w:val="center"/>
        </w:trPr>
        <w:tc>
          <w:tcPr>
            <w:tcW w:w="371" w:type="pct"/>
            <w:tcBorders>
              <w:top w:val="single" w:sz="4" w:space="0" w:color="auto"/>
              <w:left w:val="single" w:sz="4" w:space="0" w:color="auto"/>
              <w:bottom w:val="single" w:sz="4" w:space="0" w:color="auto"/>
              <w:right w:val="single" w:sz="4" w:space="0" w:color="auto"/>
            </w:tcBorders>
          </w:tcPr>
          <w:p w14:paraId="04C2D53F" w14:textId="77777777" w:rsidR="0001276E" w:rsidRDefault="0001276E">
            <w:pPr>
              <w:rPr>
                <w:rFonts w:ascii="Arial" w:hAnsi="Arial" w:cs="Arial"/>
                <w:b/>
                <w:bCs/>
                <w:color w:val="000000"/>
                <w:sz w:val="20"/>
                <w:szCs w:val="20"/>
              </w:rPr>
            </w:pPr>
            <w:r>
              <w:rPr>
                <w:rFonts w:ascii="Arial" w:hAnsi="Arial" w:cs="Arial"/>
                <w:b/>
                <w:bCs/>
                <w:color w:val="000000"/>
                <w:sz w:val="20"/>
                <w:szCs w:val="20"/>
              </w:rPr>
              <w:t>B5</w:t>
            </w:r>
          </w:p>
        </w:tc>
        <w:tc>
          <w:tcPr>
            <w:tcW w:w="677" w:type="pct"/>
            <w:tcBorders>
              <w:left w:val="single" w:sz="4" w:space="0" w:color="auto"/>
              <w:bottom w:val="single" w:sz="4" w:space="0" w:color="auto"/>
              <w:right w:val="single" w:sz="4" w:space="0" w:color="auto"/>
            </w:tcBorders>
            <w:vAlign w:val="center"/>
          </w:tcPr>
          <w:p w14:paraId="417B85E3" w14:textId="77777777" w:rsidR="0001276E" w:rsidRDefault="0001276E">
            <w:pPr>
              <w:rPr>
                <w:rFonts w:ascii="Arial" w:hAnsi="Arial" w:cs="Arial"/>
                <w:color w:val="000000"/>
                <w:sz w:val="20"/>
                <w:szCs w:val="20"/>
              </w:rPr>
            </w:pPr>
            <w:r>
              <w:rPr>
                <w:rFonts w:ascii="Arial" w:hAnsi="Arial" w:cs="Arial"/>
                <w:color w:val="000000"/>
                <w:sz w:val="20"/>
                <w:szCs w:val="20"/>
              </w:rPr>
              <w:t>6.7: lab cockroach, ant, comparative assay</w:t>
            </w:r>
          </w:p>
        </w:tc>
        <w:tc>
          <w:tcPr>
            <w:tcW w:w="431" w:type="pct"/>
            <w:tcBorders>
              <w:left w:val="single" w:sz="4" w:space="0" w:color="auto"/>
              <w:bottom w:val="single" w:sz="4" w:space="0" w:color="auto"/>
              <w:right w:val="single" w:sz="4" w:space="0" w:color="auto"/>
            </w:tcBorders>
            <w:vAlign w:val="center"/>
          </w:tcPr>
          <w:p w14:paraId="3ACC318D" w14:textId="77777777" w:rsidR="0001276E" w:rsidRDefault="0001276E">
            <w:pPr>
              <w:rPr>
                <w:rFonts w:ascii="Arial" w:hAnsi="Arial" w:cs="Arial"/>
                <w:color w:val="000000"/>
                <w:sz w:val="20"/>
                <w:szCs w:val="20"/>
              </w:rPr>
            </w:pPr>
            <w:r>
              <w:rPr>
                <w:rFonts w:ascii="Arial" w:hAnsi="Arial" w:cs="Arial"/>
                <w:color w:val="000000"/>
                <w:sz w:val="20"/>
                <w:szCs w:val="20"/>
              </w:rPr>
              <w:t xml:space="preserve">Serrano, B. </w:t>
            </w:r>
          </w:p>
        </w:tc>
        <w:tc>
          <w:tcPr>
            <w:tcW w:w="235" w:type="pct"/>
            <w:tcBorders>
              <w:top w:val="single" w:sz="4" w:space="0" w:color="auto"/>
              <w:left w:val="single" w:sz="4" w:space="0" w:color="auto"/>
              <w:bottom w:val="single" w:sz="4" w:space="0" w:color="auto"/>
            </w:tcBorders>
            <w:vAlign w:val="center"/>
          </w:tcPr>
          <w:p w14:paraId="4695D121" w14:textId="77777777" w:rsidR="0001276E" w:rsidRDefault="0001276E">
            <w:pPr>
              <w:jc w:val="center"/>
              <w:rPr>
                <w:rFonts w:ascii="Arial" w:hAnsi="Arial" w:cs="Arial"/>
                <w:color w:val="000000"/>
                <w:sz w:val="20"/>
                <w:szCs w:val="20"/>
              </w:rPr>
            </w:pPr>
            <w:r>
              <w:rPr>
                <w:rFonts w:ascii="Arial" w:hAnsi="Arial" w:cs="Arial"/>
                <w:color w:val="000000"/>
                <w:sz w:val="20"/>
                <w:szCs w:val="20"/>
              </w:rPr>
              <w:t>2015</w:t>
            </w:r>
          </w:p>
        </w:tc>
        <w:tc>
          <w:tcPr>
            <w:tcW w:w="1826" w:type="pct"/>
            <w:tcBorders>
              <w:top w:val="single" w:sz="4" w:space="0" w:color="auto"/>
              <w:bottom w:val="single" w:sz="4" w:space="0" w:color="auto"/>
            </w:tcBorders>
            <w:vAlign w:val="center"/>
          </w:tcPr>
          <w:p w14:paraId="7C84AFD5" w14:textId="77777777" w:rsidR="0001276E" w:rsidRDefault="0001276E">
            <w:pPr>
              <w:rPr>
                <w:rFonts w:ascii="Arial" w:hAnsi="Arial" w:cs="Arial"/>
                <w:color w:val="000000"/>
                <w:sz w:val="20"/>
                <w:szCs w:val="20"/>
              </w:rPr>
            </w:pPr>
            <w:r>
              <w:rPr>
                <w:rFonts w:ascii="Arial" w:hAnsi="Arial" w:cs="Arial"/>
                <w:color w:val="000000"/>
                <w:sz w:val="20"/>
                <w:szCs w:val="20"/>
              </w:rPr>
              <w:t>Laboratory comparison of the effectiveness of two insecticide products intended for the control of crawling insects in household environment (Target organisms: German cockroaches and black ants)</w:t>
            </w:r>
          </w:p>
        </w:tc>
        <w:tc>
          <w:tcPr>
            <w:tcW w:w="367" w:type="pct"/>
            <w:tcBorders>
              <w:top w:val="single" w:sz="4" w:space="0" w:color="auto"/>
              <w:bottom w:val="single" w:sz="4" w:space="0" w:color="auto"/>
            </w:tcBorders>
            <w:vAlign w:val="center"/>
          </w:tcPr>
          <w:p w14:paraId="095A7E36" w14:textId="77777777" w:rsidR="0001276E" w:rsidRDefault="0001276E">
            <w:pPr>
              <w:jc w:val="center"/>
              <w:rPr>
                <w:rFonts w:ascii="Arial" w:hAnsi="Arial" w:cs="Arial"/>
                <w:color w:val="000000"/>
                <w:sz w:val="20"/>
                <w:szCs w:val="20"/>
              </w:rPr>
            </w:pPr>
            <w:r>
              <w:rPr>
                <w:rFonts w:ascii="Arial" w:hAnsi="Arial" w:cs="Arial"/>
                <w:color w:val="000000"/>
                <w:sz w:val="20"/>
                <w:szCs w:val="20"/>
              </w:rPr>
              <w:t>LODI S.A.S.</w:t>
            </w:r>
          </w:p>
        </w:tc>
        <w:tc>
          <w:tcPr>
            <w:tcW w:w="294" w:type="pct"/>
            <w:tcBorders>
              <w:top w:val="single" w:sz="4" w:space="0" w:color="auto"/>
              <w:bottom w:val="single" w:sz="4" w:space="0" w:color="auto"/>
            </w:tcBorders>
          </w:tcPr>
          <w:p w14:paraId="6FA88C98" w14:textId="0FBABA88" w:rsidR="0001276E" w:rsidRPr="006D5C2A" w:rsidRDefault="0001276E" w:rsidP="009D295B">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c>
          <w:tcPr>
            <w:tcW w:w="297" w:type="pct"/>
            <w:tcBorders>
              <w:top w:val="single" w:sz="4" w:space="0" w:color="auto"/>
              <w:bottom w:val="single" w:sz="4" w:space="0" w:color="auto"/>
            </w:tcBorders>
          </w:tcPr>
          <w:p w14:paraId="30269F27" w14:textId="09929D4B" w:rsidR="0001276E" w:rsidRDefault="0001276E" w:rsidP="009D295B">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54B45F6D" w14:textId="58A90E53" w:rsidR="0001276E" w:rsidRDefault="0001276E" w:rsidP="009D295B">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2" w:type="pct"/>
            <w:tcBorders>
              <w:top w:val="single" w:sz="4" w:space="0" w:color="auto"/>
            </w:tcBorders>
          </w:tcPr>
          <w:p w14:paraId="26BDC4A5" w14:textId="68977C50" w:rsidR="0001276E" w:rsidRPr="006D5C2A" w:rsidRDefault="0001276E" w:rsidP="009D295B">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4335199B" w14:textId="77777777" w:rsidTr="00B13054">
        <w:trPr>
          <w:cantSplit/>
          <w:tblHeader/>
          <w:jc w:val="center"/>
        </w:trPr>
        <w:tc>
          <w:tcPr>
            <w:tcW w:w="371" w:type="pct"/>
            <w:tcBorders>
              <w:top w:val="single" w:sz="4" w:space="0" w:color="auto"/>
              <w:left w:val="single" w:sz="4" w:space="0" w:color="auto"/>
              <w:bottom w:val="single" w:sz="4" w:space="0" w:color="auto"/>
              <w:right w:val="single" w:sz="4" w:space="0" w:color="auto"/>
            </w:tcBorders>
          </w:tcPr>
          <w:p w14:paraId="4BE8DA3E" w14:textId="77777777" w:rsidR="0001276E" w:rsidRDefault="0001276E">
            <w:r w:rsidRPr="00E7434C">
              <w:rPr>
                <w:rFonts w:ascii="Arial" w:hAnsi="Arial" w:cs="Arial"/>
                <w:b/>
                <w:bCs/>
                <w:color w:val="000000"/>
                <w:sz w:val="20"/>
                <w:szCs w:val="20"/>
              </w:rPr>
              <w:t>B5</w:t>
            </w:r>
          </w:p>
        </w:tc>
        <w:tc>
          <w:tcPr>
            <w:tcW w:w="677" w:type="pct"/>
            <w:tcBorders>
              <w:left w:val="single" w:sz="4" w:space="0" w:color="auto"/>
              <w:bottom w:val="single" w:sz="4" w:space="0" w:color="auto"/>
              <w:right w:val="single" w:sz="4" w:space="0" w:color="auto"/>
            </w:tcBorders>
            <w:vAlign w:val="center"/>
          </w:tcPr>
          <w:p w14:paraId="3F09590F" w14:textId="77777777" w:rsidR="0001276E" w:rsidRDefault="0001276E">
            <w:pPr>
              <w:rPr>
                <w:rFonts w:ascii="Arial" w:hAnsi="Arial" w:cs="Arial"/>
                <w:color w:val="000000"/>
                <w:sz w:val="20"/>
                <w:szCs w:val="20"/>
              </w:rPr>
            </w:pPr>
            <w:r>
              <w:rPr>
                <w:rFonts w:ascii="Arial" w:hAnsi="Arial" w:cs="Arial"/>
                <w:color w:val="000000"/>
                <w:sz w:val="20"/>
                <w:szCs w:val="20"/>
              </w:rPr>
              <w:t>6.7/01: su litter beetle</w:t>
            </w:r>
          </w:p>
        </w:tc>
        <w:tc>
          <w:tcPr>
            <w:tcW w:w="431" w:type="pct"/>
            <w:tcBorders>
              <w:left w:val="single" w:sz="4" w:space="0" w:color="auto"/>
              <w:bottom w:val="single" w:sz="4" w:space="0" w:color="auto"/>
              <w:right w:val="single" w:sz="4" w:space="0" w:color="auto"/>
            </w:tcBorders>
            <w:vAlign w:val="center"/>
          </w:tcPr>
          <w:p w14:paraId="64AA7ACD" w14:textId="77777777" w:rsidR="0001276E" w:rsidRDefault="0001276E">
            <w:pPr>
              <w:rPr>
                <w:rFonts w:ascii="Arial" w:hAnsi="Arial" w:cs="Arial"/>
                <w:color w:val="000000"/>
                <w:sz w:val="20"/>
                <w:szCs w:val="20"/>
              </w:rPr>
            </w:pPr>
            <w:r>
              <w:rPr>
                <w:rFonts w:ascii="Arial" w:hAnsi="Arial" w:cs="Arial"/>
                <w:color w:val="000000"/>
                <w:sz w:val="20"/>
                <w:szCs w:val="20"/>
              </w:rPr>
              <w:t xml:space="preserve">Serrano, B. </w:t>
            </w:r>
          </w:p>
        </w:tc>
        <w:tc>
          <w:tcPr>
            <w:tcW w:w="235" w:type="pct"/>
            <w:tcBorders>
              <w:top w:val="single" w:sz="4" w:space="0" w:color="auto"/>
              <w:left w:val="single" w:sz="4" w:space="0" w:color="auto"/>
              <w:bottom w:val="single" w:sz="4" w:space="0" w:color="auto"/>
            </w:tcBorders>
            <w:vAlign w:val="center"/>
          </w:tcPr>
          <w:p w14:paraId="7B35E8F4" w14:textId="77777777" w:rsidR="0001276E" w:rsidRDefault="0001276E">
            <w:pPr>
              <w:jc w:val="center"/>
              <w:rPr>
                <w:rFonts w:ascii="Arial" w:hAnsi="Arial" w:cs="Arial"/>
                <w:color w:val="000000"/>
                <w:sz w:val="20"/>
                <w:szCs w:val="20"/>
              </w:rPr>
            </w:pPr>
            <w:r>
              <w:rPr>
                <w:rFonts w:ascii="Arial" w:hAnsi="Arial" w:cs="Arial"/>
                <w:color w:val="000000"/>
                <w:sz w:val="20"/>
                <w:szCs w:val="20"/>
              </w:rPr>
              <w:t>2014</w:t>
            </w:r>
          </w:p>
        </w:tc>
        <w:tc>
          <w:tcPr>
            <w:tcW w:w="1826" w:type="pct"/>
            <w:tcBorders>
              <w:top w:val="single" w:sz="4" w:space="0" w:color="auto"/>
              <w:bottom w:val="single" w:sz="4" w:space="0" w:color="auto"/>
            </w:tcBorders>
            <w:vAlign w:val="center"/>
          </w:tcPr>
          <w:p w14:paraId="5E36DAB7" w14:textId="77777777" w:rsidR="0001276E" w:rsidRDefault="0001276E">
            <w:pPr>
              <w:rPr>
                <w:rFonts w:ascii="Arial" w:hAnsi="Arial" w:cs="Arial"/>
                <w:color w:val="000000"/>
                <w:sz w:val="20"/>
                <w:szCs w:val="20"/>
              </w:rPr>
            </w:pPr>
            <w:r>
              <w:rPr>
                <w:rFonts w:ascii="Arial" w:hAnsi="Arial" w:cs="Arial"/>
                <w:color w:val="000000"/>
                <w:sz w:val="20"/>
                <w:szCs w:val="20"/>
              </w:rPr>
              <w:t>Simulated use trial on the efficacy of a residual insecticide intended to control litter beetles (Alphitobius diaperinus)</w:t>
            </w:r>
          </w:p>
        </w:tc>
        <w:tc>
          <w:tcPr>
            <w:tcW w:w="367" w:type="pct"/>
            <w:tcBorders>
              <w:top w:val="single" w:sz="4" w:space="0" w:color="auto"/>
              <w:bottom w:val="single" w:sz="4" w:space="0" w:color="auto"/>
            </w:tcBorders>
            <w:vAlign w:val="center"/>
          </w:tcPr>
          <w:p w14:paraId="797184E7" w14:textId="77777777" w:rsidR="0001276E" w:rsidRDefault="0001276E">
            <w:pPr>
              <w:jc w:val="center"/>
              <w:rPr>
                <w:rFonts w:ascii="Arial" w:hAnsi="Arial" w:cs="Arial"/>
                <w:color w:val="000000"/>
                <w:sz w:val="20"/>
                <w:szCs w:val="20"/>
              </w:rPr>
            </w:pPr>
            <w:r>
              <w:rPr>
                <w:rFonts w:ascii="Arial" w:hAnsi="Arial" w:cs="Arial"/>
                <w:color w:val="000000"/>
                <w:sz w:val="20"/>
                <w:szCs w:val="20"/>
              </w:rPr>
              <w:t>LODI S.A.S.</w:t>
            </w:r>
          </w:p>
        </w:tc>
        <w:tc>
          <w:tcPr>
            <w:tcW w:w="294" w:type="pct"/>
            <w:tcBorders>
              <w:top w:val="single" w:sz="4" w:space="0" w:color="auto"/>
              <w:bottom w:val="single" w:sz="4" w:space="0" w:color="auto"/>
            </w:tcBorders>
          </w:tcPr>
          <w:p w14:paraId="13049DBD" w14:textId="1688F410"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c>
          <w:tcPr>
            <w:tcW w:w="297" w:type="pct"/>
            <w:tcBorders>
              <w:top w:val="single" w:sz="4" w:space="0" w:color="auto"/>
              <w:bottom w:val="single" w:sz="4" w:space="0" w:color="auto"/>
            </w:tcBorders>
          </w:tcPr>
          <w:p w14:paraId="33240D0A" w14:textId="1F07CBFA"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09150703" w14:textId="0928F836"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2" w:type="pct"/>
            <w:tcBorders>
              <w:top w:val="single" w:sz="4" w:space="0" w:color="auto"/>
            </w:tcBorders>
          </w:tcPr>
          <w:p w14:paraId="06BAB16B" w14:textId="03C6E08D"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4E0312FC" w14:textId="77777777" w:rsidTr="00B13054">
        <w:trPr>
          <w:cantSplit/>
          <w:tblHeader/>
          <w:jc w:val="center"/>
        </w:trPr>
        <w:tc>
          <w:tcPr>
            <w:tcW w:w="371" w:type="pct"/>
            <w:tcBorders>
              <w:top w:val="single" w:sz="4" w:space="0" w:color="auto"/>
              <w:left w:val="single" w:sz="4" w:space="0" w:color="auto"/>
              <w:bottom w:val="single" w:sz="4" w:space="0" w:color="auto"/>
              <w:right w:val="single" w:sz="4" w:space="0" w:color="auto"/>
            </w:tcBorders>
          </w:tcPr>
          <w:p w14:paraId="672430F0" w14:textId="77777777" w:rsidR="0001276E" w:rsidRDefault="0001276E">
            <w:r w:rsidRPr="00E7434C">
              <w:rPr>
                <w:rFonts w:ascii="Arial" w:hAnsi="Arial" w:cs="Arial"/>
                <w:b/>
                <w:bCs/>
                <w:color w:val="000000"/>
                <w:sz w:val="20"/>
                <w:szCs w:val="20"/>
              </w:rPr>
              <w:t>B5</w:t>
            </w:r>
          </w:p>
        </w:tc>
        <w:tc>
          <w:tcPr>
            <w:tcW w:w="677" w:type="pct"/>
            <w:tcBorders>
              <w:left w:val="single" w:sz="4" w:space="0" w:color="auto"/>
              <w:bottom w:val="single" w:sz="4" w:space="0" w:color="auto"/>
              <w:right w:val="single" w:sz="4" w:space="0" w:color="auto"/>
            </w:tcBorders>
            <w:vAlign w:val="center"/>
          </w:tcPr>
          <w:p w14:paraId="72765B06" w14:textId="77777777" w:rsidR="0001276E" w:rsidRDefault="0001276E">
            <w:pPr>
              <w:rPr>
                <w:rFonts w:ascii="Arial" w:hAnsi="Arial" w:cs="Arial"/>
                <w:color w:val="000000"/>
                <w:sz w:val="20"/>
                <w:szCs w:val="20"/>
              </w:rPr>
            </w:pPr>
            <w:r>
              <w:rPr>
                <w:rFonts w:ascii="Arial" w:hAnsi="Arial" w:cs="Arial"/>
                <w:color w:val="000000"/>
                <w:sz w:val="20"/>
                <w:szCs w:val="20"/>
              </w:rPr>
              <w:t>6.7/02: lab volume dose determination</w:t>
            </w:r>
          </w:p>
        </w:tc>
        <w:tc>
          <w:tcPr>
            <w:tcW w:w="431" w:type="pct"/>
            <w:tcBorders>
              <w:left w:val="single" w:sz="4" w:space="0" w:color="auto"/>
              <w:bottom w:val="single" w:sz="4" w:space="0" w:color="auto"/>
              <w:right w:val="single" w:sz="4" w:space="0" w:color="auto"/>
            </w:tcBorders>
            <w:vAlign w:val="center"/>
          </w:tcPr>
          <w:p w14:paraId="418EEE57" w14:textId="77777777" w:rsidR="0001276E" w:rsidRDefault="0001276E">
            <w:pPr>
              <w:rPr>
                <w:rFonts w:ascii="Arial" w:hAnsi="Arial" w:cs="Arial"/>
                <w:color w:val="000000"/>
                <w:sz w:val="20"/>
                <w:szCs w:val="20"/>
              </w:rPr>
            </w:pPr>
            <w:r>
              <w:rPr>
                <w:rFonts w:ascii="Arial" w:hAnsi="Arial" w:cs="Arial"/>
                <w:color w:val="000000"/>
                <w:sz w:val="20"/>
                <w:szCs w:val="20"/>
              </w:rPr>
              <w:t xml:space="preserve">Serrano, B. </w:t>
            </w:r>
          </w:p>
        </w:tc>
        <w:tc>
          <w:tcPr>
            <w:tcW w:w="235" w:type="pct"/>
            <w:tcBorders>
              <w:top w:val="single" w:sz="4" w:space="0" w:color="auto"/>
              <w:left w:val="single" w:sz="4" w:space="0" w:color="auto"/>
              <w:bottom w:val="single" w:sz="4" w:space="0" w:color="auto"/>
            </w:tcBorders>
            <w:vAlign w:val="center"/>
          </w:tcPr>
          <w:p w14:paraId="235A4E82" w14:textId="77777777" w:rsidR="0001276E" w:rsidRDefault="0001276E">
            <w:pPr>
              <w:jc w:val="center"/>
              <w:rPr>
                <w:rFonts w:ascii="Arial" w:hAnsi="Arial" w:cs="Arial"/>
                <w:color w:val="000000"/>
                <w:sz w:val="20"/>
                <w:szCs w:val="20"/>
              </w:rPr>
            </w:pPr>
            <w:r>
              <w:rPr>
                <w:rFonts w:ascii="Arial" w:hAnsi="Arial" w:cs="Arial"/>
                <w:color w:val="000000"/>
                <w:sz w:val="20"/>
                <w:szCs w:val="20"/>
              </w:rPr>
              <w:t>2011</w:t>
            </w:r>
          </w:p>
        </w:tc>
        <w:tc>
          <w:tcPr>
            <w:tcW w:w="1826" w:type="pct"/>
            <w:tcBorders>
              <w:top w:val="single" w:sz="4" w:space="0" w:color="auto"/>
              <w:bottom w:val="single" w:sz="4" w:space="0" w:color="auto"/>
            </w:tcBorders>
            <w:vAlign w:val="center"/>
          </w:tcPr>
          <w:p w14:paraId="5A828EF7" w14:textId="77777777" w:rsidR="0001276E" w:rsidRDefault="0001276E">
            <w:pPr>
              <w:rPr>
                <w:rFonts w:ascii="Arial" w:hAnsi="Arial" w:cs="Arial"/>
                <w:color w:val="000000"/>
                <w:sz w:val="20"/>
                <w:szCs w:val="20"/>
              </w:rPr>
            </w:pPr>
            <w:r>
              <w:rPr>
                <w:rFonts w:ascii="Arial" w:hAnsi="Arial" w:cs="Arial"/>
                <w:color w:val="000000"/>
                <w:sz w:val="20"/>
                <w:szCs w:val="20"/>
              </w:rPr>
              <w:t>Bioassay in semi-practical conditions of the insecticide efficacy of a specialty intended to control insect pests</w:t>
            </w:r>
          </w:p>
        </w:tc>
        <w:tc>
          <w:tcPr>
            <w:tcW w:w="367" w:type="pct"/>
            <w:tcBorders>
              <w:top w:val="single" w:sz="4" w:space="0" w:color="auto"/>
              <w:bottom w:val="single" w:sz="4" w:space="0" w:color="auto"/>
            </w:tcBorders>
            <w:vAlign w:val="center"/>
          </w:tcPr>
          <w:p w14:paraId="5DB38D58" w14:textId="77777777" w:rsidR="0001276E" w:rsidRDefault="0001276E">
            <w:pPr>
              <w:jc w:val="center"/>
              <w:rPr>
                <w:rFonts w:ascii="Arial" w:hAnsi="Arial" w:cs="Arial"/>
                <w:color w:val="000000"/>
                <w:sz w:val="20"/>
                <w:szCs w:val="20"/>
              </w:rPr>
            </w:pPr>
            <w:r>
              <w:rPr>
                <w:rFonts w:ascii="Arial" w:hAnsi="Arial" w:cs="Arial"/>
                <w:color w:val="000000"/>
                <w:sz w:val="20"/>
                <w:szCs w:val="20"/>
              </w:rPr>
              <w:t>LODI S.A.S.</w:t>
            </w:r>
          </w:p>
        </w:tc>
        <w:tc>
          <w:tcPr>
            <w:tcW w:w="294" w:type="pct"/>
            <w:tcBorders>
              <w:top w:val="single" w:sz="4" w:space="0" w:color="auto"/>
              <w:bottom w:val="single" w:sz="4" w:space="0" w:color="auto"/>
            </w:tcBorders>
          </w:tcPr>
          <w:p w14:paraId="4C424D39" w14:textId="7FA125C9"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c>
          <w:tcPr>
            <w:tcW w:w="297" w:type="pct"/>
            <w:tcBorders>
              <w:top w:val="single" w:sz="4" w:space="0" w:color="auto"/>
              <w:bottom w:val="single" w:sz="4" w:space="0" w:color="auto"/>
            </w:tcBorders>
          </w:tcPr>
          <w:p w14:paraId="26995EE6" w14:textId="6433826F"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64DA5334" w14:textId="271FC440"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2" w:type="pct"/>
            <w:tcBorders>
              <w:top w:val="single" w:sz="4" w:space="0" w:color="auto"/>
            </w:tcBorders>
          </w:tcPr>
          <w:p w14:paraId="26B6CDD4" w14:textId="08B8A29F"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5E489E61" w14:textId="77777777" w:rsidTr="00B13054">
        <w:trPr>
          <w:cantSplit/>
          <w:tblHeader/>
          <w:jc w:val="center"/>
        </w:trPr>
        <w:tc>
          <w:tcPr>
            <w:tcW w:w="371" w:type="pct"/>
            <w:tcBorders>
              <w:top w:val="single" w:sz="4" w:space="0" w:color="auto"/>
              <w:left w:val="single" w:sz="4" w:space="0" w:color="auto"/>
              <w:bottom w:val="single" w:sz="4" w:space="0" w:color="auto"/>
              <w:right w:val="single" w:sz="4" w:space="0" w:color="auto"/>
            </w:tcBorders>
          </w:tcPr>
          <w:p w14:paraId="66FC26A2" w14:textId="77777777" w:rsidR="0001276E" w:rsidRDefault="0001276E">
            <w:r w:rsidRPr="00E7434C">
              <w:rPr>
                <w:rFonts w:ascii="Arial" w:hAnsi="Arial" w:cs="Arial"/>
                <w:b/>
                <w:bCs/>
                <w:color w:val="000000"/>
                <w:sz w:val="20"/>
                <w:szCs w:val="20"/>
              </w:rPr>
              <w:t>B5</w:t>
            </w:r>
          </w:p>
        </w:tc>
        <w:tc>
          <w:tcPr>
            <w:tcW w:w="677" w:type="pct"/>
            <w:tcBorders>
              <w:left w:val="single" w:sz="4" w:space="0" w:color="auto"/>
              <w:bottom w:val="single" w:sz="4" w:space="0" w:color="auto"/>
              <w:right w:val="single" w:sz="4" w:space="0" w:color="auto"/>
            </w:tcBorders>
            <w:vAlign w:val="center"/>
          </w:tcPr>
          <w:p w14:paraId="726313ED" w14:textId="77777777" w:rsidR="0001276E" w:rsidRDefault="0001276E">
            <w:pPr>
              <w:rPr>
                <w:rFonts w:ascii="Arial" w:hAnsi="Arial" w:cs="Arial"/>
                <w:color w:val="000000"/>
                <w:sz w:val="20"/>
                <w:szCs w:val="20"/>
              </w:rPr>
            </w:pPr>
            <w:r>
              <w:rPr>
                <w:rFonts w:ascii="Arial" w:hAnsi="Arial" w:cs="Arial"/>
                <w:color w:val="000000"/>
                <w:sz w:val="20"/>
                <w:szCs w:val="20"/>
              </w:rPr>
              <w:t>6.7/03: lab surface various pests</w:t>
            </w:r>
          </w:p>
        </w:tc>
        <w:tc>
          <w:tcPr>
            <w:tcW w:w="431" w:type="pct"/>
            <w:tcBorders>
              <w:left w:val="single" w:sz="4" w:space="0" w:color="auto"/>
              <w:bottom w:val="single" w:sz="4" w:space="0" w:color="auto"/>
              <w:right w:val="single" w:sz="4" w:space="0" w:color="auto"/>
            </w:tcBorders>
            <w:vAlign w:val="center"/>
          </w:tcPr>
          <w:p w14:paraId="5E006DB2" w14:textId="77777777" w:rsidR="0001276E" w:rsidRDefault="0001276E">
            <w:pPr>
              <w:rPr>
                <w:rFonts w:ascii="Arial" w:hAnsi="Arial" w:cs="Arial"/>
                <w:color w:val="000000"/>
                <w:sz w:val="20"/>
                <w:szCs w:val="20"/>
              </w:rPr>
            </w:pPr>
            <w:r>
              <w:rPr>
                <w:rFonts w:ascii="Arial" w:hAnsi="Arial" w:cs="Arial"/>
                <w:color w:val="000000"/>
                <w:sz w:val="20"/>
                <w:szCs w:val="20"/>
              </w:rPr>
              <w:t xml:space="preserve">Serrano, B. </w:t>
            </w:r>
          </w:p>
        </w:tc>
        <w:tc>
          <w:tcPr>
            <w:tcW w:w="235" w:type="pct"/>
            <w:tcBorders>
              <w:top w:val="single" w:sz="4" w:space="0" w:color="auto"/>
              <w:left w:val="single" w:sz="4" w:space="0" w:color="auto"/>
              <w:bottom w:val="single" w:sz="4" w:space="0" w:color="auto"/>
            </w:tcBorders>
            <w:vAlign w:val="center"/>
          </w:tcPr>
          <w:p w14:paraId="517D3695" w14:textId="77777777" w:rsidR="0001276E" w:rsidRDefault="0001276E">
            <w:pPr>
              <w:jc w:val="center"/>
              <w:rPr>
                <w:rFonts w:ascii="Arial" w:hAnsi="Arial" w:cs="Arial"/>
                <w:color w:val="000000"/>
                <w:sz w:val="20"/>
                <w:szCs w:val="20"/>
              </w:rPr>
            </w:pPr>
            <w:r>
              <w:rPr>
                <w:rFonts w:ascii="Arial" w:hAnsi="Arial" w:cs="Arial"/>
                <w:color w:val="000000"/>
                <w:sz w:val="20"/>
                <w:szCs w:val="20"/>
              </w:rPr>
              <w:t>2008</w:t>
            </w:r>
          </w:p>
        </w:tc>
        <w:tc>
          <w:tcPr>
            <w:tcW w:w="1826" w:type="pct"/>
            <w:tcBorders>
              <w:top w:val="single" w:sz="4" w:space="0" w:color="auto"/>
              <w:bottom w:val="single" w:sz="4" w:space="0" w:color="auto"/>
            </w:tcBorders>
            <w:vAlign w:val="center"/>
          </w:tcPr>
          <w:p w14:paraId="4BA3C1B4" w14:textId="77777777" w:rsidR="0001276E" w:rsidRDefault="0001276E">
            <w:pPr>
              <w:rPr>
                <w:rFonts w:ascii="Arial" w:hAnsi="Arial" w:cs="Arial"/>
                <w:color w:val="000000"/>
                <w:sz w:val="20"/>
                <w:szCs w:val="20"/>
              </w:rPr>
            </w:pPr>
            <w:r>
              <w:rPr>
                <w:rFonts w:ascii="Arial" w:hAnsi="Arial" w:cs="Arial"/>
                <w:color w:val="000000"/>
                <w:sz w:val="20"/>
                <w:szCs w:val="20"/>
              </w:rPr>
              <w:t>Bioassay of the direct and residual efficacy of an insecticide speciality against various pests</w:t>
            </w:r>
          </w:p>
        </w:tc>
        <w:tc>
          <w:tcPr>
            <w:tcW w:w="367" w:type="pct"/>
            <w:tcBorders>
              <w:top w:val="single" w:sz="4" w:space="0" w:color="auto"/>
              <w:bottom w:val="single" w:sz="4" w:space="0" w:color="auto"/>
            </w:tcBorders>
            <w:vAlign w:val="center"/>
          </w:tcPr>
          <w:p w14:paraId="644AEC7B" w14:textId="77777777" w:rsidR="0001276E" w:rsidRDefault="0001276E">
            <w:pPr>
              <w:jc w:val="center"/>
              <w:rPr>
                <w:rFonts w:ascii="Arial" w:hAnsi="Arial" w:cs="Arial"/>
                <w:color w:val="000000"/>
                <w:sz w:val="20"/>
                <w:szCs w:val="20"/>
              </w:rPr>
            </w:pPr>
            <w:r>
              <w:rPr>
                <w:rFonts w:ascii="Arial" w:hAnsi="Arial" w:cs="Arial"/>
                <w:color w:val="000000"/>
                <w:sz w:val="20"/>
                <w:szCs w:val="20"/>
              </w:rPr>
              <w:t>LODI S.A.S.</w:t>
            </w:r>
          </w:p>
        </w:tc>
        <w:tc>
          <w:tcPr>
            <w:tcW w:w="294" w:type="pct"/>
            <w:tcBorders>
              <w:top w:val="single" w:sz="4" w:space="0" w:color="auto"/>
              <w:bottom w:val="single" w:sz="4" w:space="0" w:color="auto"/>
            </w:tcBorders>
          </w:tcPr>
          <w:p w14:paraId="295F1F93" w14:textId="2E43594C"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c>
          <w:tcPr>
            <w:tcW w:w="297" w:type="pct"/>
            <w:tcBorders>
              <w:top w:val="single" w:sz="4" w:space="0" w:color="auto"/>
              <w:bottom w:val="single" w:sz="4" w:space="0" w:color="auto"/>
            </w:tcBorders>
          </w:tcPr>
          <w:p w14:paraId="414B0BAA" w14:textId="68C5808A"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770B5A9C" w14:textId="7BE1165B"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2" w:type="pct"/>
            <w:tcBorders>
              <w:top w:val="single" w:sz="4" w:space="0" w:color="auto"/>
            </w:tcBorders>
          </w:tcPr>
          <w:p w14:paraId="09A01B6B" w14:textId="0523944D"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775130CC" w14:textId="77777777" w:rsidTr="00B13054">
        <w:trPr>
          <w:cantSplit/>
          <w:tblHeader/>
          <w:jc w:val="center"/>
        </w:trPr>
        <w:tc>
          <w:tcPr>
            <w:tcW w:w="371" w:type="pct"/>
            <w:tcBorders>
              <w:top w:val="single" w:sz="4" w:space="0" w:color="auto"/>
              <w:left w:val="single" w:sz="4" w:space="0" w:color="auto"/>
              <w:bottom w:val="single" w:sz="4" w:space="0" w:color="auto"/>
              <w:right w:val="single" w:sz="4" w:space="0" w:color="auto"/>
            </w:tcBorders>
          </w:tcPr>
          <w:p w14:paraId="22F0C628" w14:textId="77777777" w:rsidR="0001276E" w:rsidRDefault="0001276E">
            <w:r w:rsidRPr="00E7434C">
              <w:rPr>
                <w:rFonts w:ascii="Arial" w:hAnsi="Arial" w:cs="Arial"/>
                <w:b/>
                <w:bCs/>
                <w:color w:val="000000"/>
                <w:sz w:val="20"/>
                <w:szCs w:val="20"/>
              </w:rPr>
              <w:t>B5</w:t>
            </w:r>
          </w:p>
        </w:tc>
        <w:tc>
          <w:tcPr>
            <w:tcW w:w="677" w:type="pct"/>
            <w:tcBorders>
              <w:left w:val="single" w:sz="4" w:space="0" w:color="auto"/>
              <w:bottom w:val="single" w:sz="4" w:space="0" w:color="auto"/>
              <w:right w:val="single" w:sz="4" w:space="0" w:color="auto"/>
            </w:tcBorders>
            <w:vAlign w:val="center"/>
          </w:tcPr>
          <w:p w14:paraId="09EEBAFC" w14:textId="77777777" w:rsidR="0001276E" w:rsidRDefault="0001276E">
            <w:pPr>
              <w:rPr>
                <w:rFonts w:ascii="Arial" w:hAnsi="Arial" w:cs="Arial"/>
                <w:color w:val="000000"/>
                <w:sz w:val="20"/>
                <w:szCs w:val="20"/>
              </w:rPr>
            </w:pPr>
            <w:r>
              <w:rPr>
                <w:rFonts w:ascii="Arial" w:hAnsi="Arial" w:cs="Arial"/>
                <w:color w:val="000000"/>
                <w:sz w:val="20"/>
                <w:szCs w:val="20"/>
              </w:rPr>
              <w:t>6.7/04: lab FOV FOA pests</w:t>
            </w:r>
          </w:p>
        </w:tc>
        <w:tc>
          <w:tcPr>
            <w:tcW w:w="431" w:type="pct"/>
            <w:tcBorders>
              <w:left w:val="single" w:sz="4" w:space="0" w:color="auto"/>
              <w:bottom w:val="single" w:sz="4" w:space="0" w:color="auto"/>
              <w:right w:val="single" w:sz="4" w:space="0" w:color="auto"/>
            </w:tcBorders>
            <w:vAlign w:val="center"/>
          </w:tcPr>
          <w:p w14:paraId="26880FD8" w14:textId="77777777" w:rsidR="0001276E" w:rsidRDefault="0001276E">
            <w:pPr>
              <w:rPr>
                <w:rFonts w:ascii="Arial" w:hAnsi="Arial" w:cs="Arial"/>
                <w:color w:val="000000"/>
                <w:sz w:val="20"/>
                <w:szCs w:val="20"/>
              </w:rPr>
            </w:pPr>
            <w:r>
              <w:rPr>
                <w:rFonts w:ascii="Arial" w:hAnsi="Arial" w:cs="Arial"/>
                <w:color w:val="000000"/>
                <w:sz w:val="20"/>
                <w:szCs w:val="20"/>
              </w:rPr>
              <w:t xml:space="preserve">Serrano, B. </w:t>
            </w:r>
          </w:p>
        </w:tc>
        <w:tc>
          <w:tcPr>
            <w:tcW w:w="235" w:type="pct"/>
            <w:tcBorders>
              <w:top w:val="single" w:sz="4" w:space="0" w:color="auto"/>
              <w:left w:val="single" w:sz="4" w:space="0" w:color="auto"/>
              <w:bottom w:val="single" w:sz="4" w:space="0" w:color="auto"/>
            </w:tcBorders>
            <w:vAlign w:val="center"/>
          </w:tcPr>
          <w:p w14:paraId="4CD49115" w14:textId="77777777" w:rsidR="0001276E" w:rsidRDefault="0001276E">
            <w:pPr>
              <w:jc w:val="center"/>
              <w:rPr>
                <w:rFonts w:ascii="Arial" w:hAnsi="Arial" w:cs="Arial"/>
                <w:color w:val="000000"/>
                <w:sz w:val="20"/>
                <w:szCs w:val="20"/>
              </w:rPr>
            </w:pPr>
            <w:r>
              <w:rPr>
                <w:rFonts w:ascii="Arial" w:hAnsi="Arial" w:cs="Arial"/>
                <w:color w:val="000000"/>
                <w:sz w:val="20"/>
                <w:szCs w:val="20"/>
              </w:rPr>
              <w:t>2008</w:t>
            </w:r>
          </w:p>
        </w:tc>
        <w:tc>
          <w:tcPr>
            <w:tcW w:w="1826" w:type="pct"/>
            <w:tcBorders>
              <w:top w:val="single" w:sz="4" w:space="0" w:color="auto"/>
              <w:bottom w:val="single" w:sz="4" w:space="0" w:color="auto"/>
            </w:tcBorders>
            <w:vAlign w:val="center"/>
          </w:tcPr>
          <w:p w14:paraId="11CEB4A3" w14:textId="77777777" w:rsidR="0001276E" w:rsidRDefault="0001276E">
            <w:pPr>
              <w:rPr>
                <w:rFonts w:ascii="Arial" w:hAnsi="Arial" w:cs="Arial"/>
                <w:color w:val="000000"/>
                <w:sz w:val="20"/>
                <w:szCs w:val="20"/>
              </w:rPr>
            </w:pPr>
            <w:r>
              <w:rPr>
                <w:rFonts w:ascii="Arial" w:hAnsi="Arial" w:cs="Arial"/>
                <w:color w:val="000000"/>
                <w:sz w:val="20"/>
                <w:szCs w:val="20"/>
              </w:rPr>
              <w:t>Laboratory assessment of an insecticide speciality intended to control insect pests in premises and materials of storage, transport and harvest of vegetal and animal origin foodstuff</w:t>
            </w:r>
          </w:p>
        </w:tc>
        <w:tc>
          <w:tcPr>
            <w:tcW w:w="367" w:type="pct"/>
            <w:tcBorders>
              <w:top w:val="single" w:sz="4" w:space="0" w:color="auto"/>
              <w:bottom w:val="single" w:sz="4" w:space="0" w:color="auto"/>
            </w:tcBorders>
            <w:vAlign w:val="center"/>
          </w:tcPr>
          <w:p w14:paraId="41F49B2B" w14:textId="77777777" w:rsidR="0001276E" w:rsidRDefault="0001276E">
            <w:pPr>
              <w:jc w:val="center"/>
              <w:rPr>
                <w:rFonts w:ascii="Arial" w:hAnsi="Arial" w:cs="Arial"/>
                <w:color w:val="000000"/>
                <w:sz w:val="20"/>
                <w:szCs w:val="20"/>
              </w:rPr>
            </w:pPr>
            <w:r>
              <w:rPr>
                <w:rFonts w:ascii="Arial" w:hAnsi="Arial" w:cs="Arial"/>
                <w:color w:val="000000"/>
                <w:sz w:val="20"/>
                <w:szCs w:val="20"/>
              </w:rPr>
              <w:t>LODI S.A.S.</w:t>
            </w:r>
          </w:p>
        </w:tc>
        <w:tc>
          <w:tcPr>
            <w:tcW w:w="294" w:type="pct"/>
            <w:tcBorders>
              <w:top w:val="single" w:sz="4" w:space="0" w:color="auto"/>
              <w:bottom w:val="single" w:sz="4" w:space="0" w:color="auto"/>
            </w:tcBorders>
          </w:tcPr>
          <w:p w14:paraId="5FF1A52C" w14:textId="40FD0F89"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c>
          <w:tcPr>
            <w:tcW w:w="297" w:type="pct"/>
            <w:tcBorders>
              <w:top w:val="single" w:sz="4" w:space="0" w:color="auto"/>
              <w:bottom w:val="single" w:sz="4" w:space="0" w:color="auto"/>
            </w:tcBorders>
          </w:tcPr>
          <w:p w14:paraId="545A800B" w14:textId="4749D223"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2EEF17E3" w14:textId="760F5A9C"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2" w:type="pct"/>
            <w:tcBorders>
              <w:top w:val="single" w:sz="4" w:space="0" w:color="auto"/>
            </w:tcBorders>
          </w:tcPr>
          <w:p w14:paraId="25743CE7" w14:textId="461400F7"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5776BD08" w14:textId="77777777" w:rsidTr="00B13054">
        <w:trPr>
          <w:cantSplit/>
          <w:tblHeader/>
          <w:jc w:val="center"/>
        </w:trPr>
        <w:tc>
          <w:tcPr>
            <w:tcW w:w="371" w:type="pct"/>
            <w:tcBorders>
              <w:top w:val="single" w:sz="4" w:space="0" w:color="auto"/>
              <w:left w:val="single" w:sz="4" w:space="0" w:color="auto"/>
              <w:bottom w:val="single" w:sz="4" w:space="0" w:color="auto"/>
              <w:right w:val="single" w:sz="4" w:space="0" w:color="auto"/>
            </w:tcBorders>
          </w:tcPr>
          <w:p w14:paraId="00C9FBDF" w14:textId="77777777" w:rsidR="0001276E" w:rsidRDefault="0001276E">
            <w:r w:rsidRPr="00E7434C">
              <w:rPr>
                <w:rFonts w:ascii="Arial" w:hAnsi="Arial" w:cs="Arial"/>
                <w:b/>
                <w:bCs/>
                <w:color w:val="000000"/>
                <w:sz w:val="20"/>
                <w:szCs w:val="20"/>
              </w:rPr>
              <w:t>B5</w:t>
            </w:r>
          </w:p>
        </w:tc>
        <w:tc>
          <w:tcPr>
            <w:tcW w:w="677" w:type="pct"/>
            <w:tcBorders>
              <w:left w:val="single" w:sz="4" w:space="0" w:color="auto"/>
              <w:bottom w:val="single" w:sz="4" w:space="0" w:color="auto"/>
              <w:right w:val="single" w:sz="4" w:space="0" w:color="auto"/>
            </w:tcBorders>
            <w:vAlign w:val="center"/>
          </w:tcPr>
          <w:p w14:paraId="5FD053EE" w14:textId="77777777" w:rsidR="0001276E" w:rsidRDefault="0001276E">
            <w:pPr>
              <w:rPr>
                <w:rFonts w:ascii="Arial" w:hAnsi="Arial" w:cs="Arial"/>
                <w:color w:val="000000"/>
                <w:sz w:val="20"/>
                <w:szCs w:val="20"/>
              </w:rPr>
            </w:pPr>
            <w:r>
              <w:rPr>
                <w:rFonts w:ascii="Arial" w:hAnsi="Arial" w:cs="Arial"/>
                <w:color w:val="000000"/>
                <w:sz w:val="20"/>
                <w:szCs w:val="20"/>
              </w:rPr>
              <w:t>6.7/05: lab red mites, litter beetle</w:t>
            </w:r>
          </w:p>
        </w:tc>
        <w:tc>
          <w:tcPr>
            <w:tcW w:w="431" w:type="pct"/>
            <w:tcBorders>
              <w:left w:val="single" w:sz="4" w:space="0" w:color="auto"/>
              <w:bottom w:val="single" w:sz="4" w:space="0" w:color="auto"/>
              <w:right w:val="single" w:sz="4" w:space="0" w:color="auto"/>
            </w:tcBorders>
            <w:vAlign w:val="center"/>
          </w:tcPr>
          <w:p w14:paraId="5630BAF6" w14:textId="77777777" w:rsidR="0001276E" w:rsidRDefault="0001276E">
            <w:pPr>
              <w:rPr>
                <w:rFonts w:ascii="Arial" w:hAnsi="Arial" w:cs="Arial"/>
                <w:color w:val="000000"/>
                <w:sz w:val="20"/>
                <w:szCs w:val="20"/>
              </w:rPr>
            </w:pPr>
            <w:r>
              <w:rPr>
                <w:rFonts w:ascii="Arial" w:hAnsi="Arial" w:cs="Arial"/>
                <w:color w:val="000000"/>
                <w:sz w:val="20"/>
                <w:szCs w:val="20"/>
              </w:rPr>
              <w:t xml:space="preserve">Serrano, B. </w:t>
            </w:r>
          </w:p>
        </w:tc>
        <w:tc>
          <w:tcPr>
            <w:tcW w:w="235" w:type="pct"/>
            <w:tcBorders>
              <w:top w:val="single" w:sz="4" w:space="0" w:color="auto"/>
              <w:left w:val="single" w:sz="4" w:space="0" w:color="auto"/>
              <w:bottom w:val="single" w:sz="4" w:space="0" w:color="auto"/>
            </w:tcBorders>
            <w:vAlign w:val="center"/>
          </w:tcPr>
          <w:p w14:paraId="26814B15" w14:textId="77777777" w:rsidR="0001276E" w:rsidRDefault="0001276E">
            <w:pPr>
              <w:jc w:val="center"/>
              <w:rPr>
                <w:rFonts w:ascii="Arial" w:hAnsi="Arial" w:cs="Arial"/>
                <w:color w:val="000000"/>
                <w:sz w:val="20"/>
                <w:szCs w:val="20"/>
              </w:rPr>
            </w:pPr>
            <w:r>
              <w:rPr>
                <w:rFonts w:ascii="Arial" w:hAnsi="Arial" w:cs="Arial"/>
                <w:color w:val="000000"/>
                <w:sz w:val="20"/>
                <w:szCs w:val="20"/>
              </w:rPr>
              <w:t>2012</w:t>
            </w:r>
          </w:p>
        </w:tc>
        <w:tc>
          <w:tcPr>
            <w:tcW w:w="1826" w:type="pct"/>
            <w:tcBorders>
              <w:top w:val="single" w:sz="4" w:space="0" w:color="auto"/>
              <w:bottom w:val="single" w:sz="4" w:space="0" w:color="auto"/>
            </w:tcBorders>
            <w:vAlign w:val="center"/>
          </w:tcPr>
          <w:p w14:paraId="492A24B1" w14:textId="77777777" w:rsidR="0001276E" w:rsidRDefault="0001276E">
            <w:pPr>
              <w:rPr>
                <w:rFonts w:ascii="Arial" w:hAnsi="Arial" w:cs="Arial"/>
                <w:color w:val="000000"/>
                <w:sz w:val="20"/>
                <w:szCs w:val="20"/>
              </w:rPr>
            </w:pPr>
            <w:r>
              <w:rPr>
                <w:rFonts w:ascii="Arial" w:hAnsi="Arial" w:cs="Arial"/>
                <w:color w:val="000000"/>
                <w:sz w:val="20"/>
                <w:szCs w:val="20"/>
              </w:rPr>
              <w:t>Laboratory assessment of an insecticide specialty intended to control poultry red mites and the litter dark beetle</w:t>
            </w:r>
          </w:p>
        </w:tc>
        <w:tc>
          <w:tcPr>
            <w:tcW w:w="367" w:type="pct"/>
            <w:tcBorders>
              <w:top w:val="single" w:sz="4" w:space="0" w:color="auto"/>
              <w:bottom w:val="single" w:sz="4" w:space="0" w:color="auto"/>
            </w:tcBorders>
            <w:vAlign w:val="center"/>
          </w:tcPr>
          <w:p w14:paraId="70CE7FC0" w14:textId="77777777" w:rsidR="0001276E" w:rsidRDefault="0001276E">
            <w:pPr>
              <w:jc w:val="center"/>
              <w:rPr>
                <w:rFonts w:ascii="Arial" w:hAnsi="Arial" w:cs="Arial"/>
                <w:color w:val="000000"/>
                <w:sz w:val="20"/>
                <w:szCs w:val="20"/>
              </w:rPr>
            </w:pPr>
            <w:r>
              <w:rPr>
                <w:rFonts w:ascii="Arial" w:hAnsi="Arial" w:cs="Arial"/>
                <w:color w:val="000000"/>
                <w:sz w:val="20"/>
                <w:szCs w:val="20"/>
              </w:rPr>
              <w:t>LODI S.A.S.</w:t>
            </w:r>
          </w:p>
        </w:tc>
        <w:tc>
          <w:tcPr>
            <w:tcW w:w="294" w:type="pct"/>
            <w:tcBorders>
              <w:top w:val="single" w:sz="4" w:space="0" w:color="auto"/>
              <w:bottom w:val="single" w:sz="4" w:space="0" w:color="auto"/>
            </w:tcBorders>
          </w:tcPr>
          <w:p w14:paraId="3D07E6B4" w14:textId="0875EBF6"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c>
          <w:tcPr>
            <w:tcW w:w="297" w:type="pct"/>
            <w:tcBorders>
              <w:top w:val="single" w:sz="4" w:space="0" w:color="auto"/>
              <w:bottom w:val="single" w:sz="4" w:space="0" w:color="auto"/>
            </w:tcBorders>
          </w:tcPr>
          <w:p w14:paraId="732A6E44" w14:textId="2EE9E2E2"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3DD50F9A" w14:textId="5DB1B983"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2" w:type="pct"/>
            <w:tcBorders>
              <w:top w:val="single" w:sz="4" w:space="0" w:color="auto"/>
            </w:tcBorders>
          </w:tcPr>
          <w:p w14:paraId="31C46C2D" w14:textId="0626C663"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073E864E" w14:textId="77777777" w:rsidTr="00B13054">
        <w:trPr>
          <w:cantSplit/>
          <w:tblHeader/>
          <w:jc w:val="center"/>
        </w:trPr>
        <w:tc>
          <w:tcPr>
            <w:tcW w:w="371" w:type="pct"/>
            <w:tcBorders>
              <w:top w:val="single" w:sz="4" w:space="0" w:color="auto"/>
              <w:left w:val="single" w:sz="4" w:space="0" w:color="auto"/>
              <w:bottom w:val="single" w:sz="4" w:space="0" w:color="auto"/>
              <w:right w:val="single" w:sz="4" w:space="0" w:color="auto"/>
            </w:tcBorders>
          </w:tcPr>
          <w:p w14:paraId="013ECF13" w14:textId="77777777" w:rsidR="0001276E" w:rsidRDefault="0001276E">
            <w:r w:rsidRPr="00E7434C">
              <w:rPr>
                <w:rFonts w:ascii="Arial" w:hAnsi="Arial" w:cs="Arial"/>
                <w:b/>
                <w:bCs/>
                <w:color w:val="000000"/>
                <w:sz w:val="20"/>
                <w:szCs w:val="20"/>
              </w:rPr>
              <w:lastRenderedPageBreak/>
              <w:t>B5</w:t>
            </w:r>
          </w:p>
        </w:tc>
        <w:tc>
          <w:tcPr>
            <w:tcW w:w="677" w:type="pct"/>
            <w:tcBorders>
              <w:left w:val="single" w:sz="4" w:space="0" w:color="auto"/>
              <w:bottom w:val="single" w:sz="4" w:space="0" w:color="auto"/>
              <w:right w:val="single" w:sz="4" w:space="0" w:color="auto"/>
            </w:tcBorders>
            <w:vAlign w:val="center"/>
          </w:tcPr>
          <w:p w14:paraId="619AC658" w14:textId="77777777" w:rsidR="0001276E" w:rsidRDefault="0001276E">
            <w:pPr>
              <w:rPr>
                <w:rFonts w:ascii="Arial" w:hAnsi="Arial" w:cs="Arial"/>
                <w:color w:val="000000"/>
                <w:sz w:val="20"/>
                <w:szCs w:val="20"/>
              </w:rPr>
            </w:pPr>
            <w:r>
              <w:rPr>
                <w:rFonts w:ascii="Arial" w:hAnsi="Arial" w:cs="Arial"/>
                <w:color w:val="000000"/>
                <w:sz w:val="20"/>
                <w:szCs w:val="20"/>
              </w:rPr>
              <w:t>6.7/06: lab mosquitoes, dust mites, bed bugs</w:t>
            </w:r>
          </w:p>
        </w:tc>
        <w:tc>
          <w:tcPr>
            <w:tcW w:w="431" w:type="pct"/>
            <w:tcBorders>
              <w:left w:val="single" w:sz="4" w:space="0" w:color="auto"/>
              <w:bottom w:val="single" w:sz="4" w:space="0" w:color="auto"/>
              <w:right w:val="single" w:sz="4" w:space="0" w:color="auto"/>
            </w:tcBorders>
            <w:vAlign w:val="center"/>
          </w:tcPr>
          <w:p w14:paraId="09B811E3" w14:textId="77777777" w:rsidR="0001276E" w:rsidRDefault="0001276E">
            <w:pPr>
              <w:rPr>
                <w:rFonts w:ascii="Arial" w:hAnsi="Arial" w:cs="Arial"/>
                <w:color w:val="000000"/>
                <w:sz w:val="20"/>
                <w:szCs w:val="20"/>
              </w:rPr>
            </w:pPr>
            <w:r>
              <w:rPr>
                <w:rFonts w:ascii="Arial" w:hAnsi="Arial" w:cs="Arial"/>
                <w:color w:val="000000"/>
                <w:sz w:val="20"/>
                <w:szCs w:val="20"/>
              </w:rPr>
              <w:t>Serrano, B</w:t>
            </w:r>
          </w:p>
        </w:tc>
        <w:tc>
          <w:tcPr>
            <w:tcW w:w="235" w:type="pct"/>
            <w:tcBorders>
              <w:top w:val="single" w:sz="4" w:space="0" w:color="auto"/>
              <w:left w:val="single" w:sz="4" w:space="0" w:color="auto"/>
              <w:bottom w:val="single" w:sz="4" w:space="0" w:color="auto"/>
            </w:tcBorders>
            <w:vAlign w:val="center"/>
          </w:tcPr>
          <w:p w14:paraId="7592F054" w14:textId="77777777" w:rsidR="0001276E" w:rsidRDefault="0001276E">
            <w:pPr>
              <w:jc w:val="center"/>
              <w:rPr>
                <w:rFonts w:ascii="Arial" w:hAnsi="Arial" w:cs="Arial"/>
                <w:color w:val="000000"/>
                <w:sz w:val="20"/>
                <w:szCs w:val="20"/>
              </w:rPr>
            </w:pPr>
            <w:r>
              <w:rPr>
                <w:rFonts w:ascii="Arial" w:hAnsi="Arial" w:cs="Arial"/>
                <w:color w:val="000000"/>
                <w:sz w:val="20"/>
                <w:szCs w:val="20"/>
              </w:rPr>
              <w:t>2011</w:t>
            </w:r>
          </w:p>
        </w:tc>
        <w:tc>
          <w:tcPr>
            <w:tcW w:w="1826" w:type="pct"/>
            <w:tcBorders>
              <w:top w:val="single" w:sz="4" w:space="0" w:color="auto"/>
              <w:bottom w:val="single" w:sz="4" w:space="0" w:color="auto"/>
            </w:tcBorders>
            <w:vAlign w:val="center"/>
          </w:tcPr>
          <w:p w14:paraId="211AAF91" w14:textId="77777777" w:rsidR="0001276E" w:rsidRDefault="0001276E">
            <w:pPr>
              <w:rPr>
                <w:rFonts w:ascii="Arial" w:hAnsi="Arial" w:cs="Arial"/>
                <w:color w:val="000000"/>
                <w:sz w:val="20"/>
                <w:szCs w:val="20"/>
              </w:rPr>
            </w:pPr>
            <w:r>
              <w:rPr>
                <w:rFonts w:ascii="Arial" w:hAnsi="Arial" w:cs="Arial"/>
                <w:color w:val="000000"/>
                <w:sz w:val="20"/>
                <w:szCs w:val="20"/>
              </w:rPr>
              <w:t>Laboratory assessment of an insecticide speciality intended to control mosquitoes, dust mites and bed bugs</w:t>
            </w:r>
          </w:p>
        </w:tc>
        <w:tc>
          <w:tcPr>
            <w:tcW w:w="367" w:type="pct"/>
            <w:tcBorders>
              <w:top w:val="single" w:sz="4" w:space="0" w:color="auto"/>
              <w:bottom w:val="single" w:sz="4" w:space="0" w:color="auto"/>
            </w:tcBorders>
            <w:vAlign w:val="center"/>
          </w:tcPr>
          <w:p w14:paraId="17CE1AA1" w14:textId="77777777" w:rsidR="0001276E" w:rsidRDefault="0001276E">
            <w:pPr>
              <w:jc w:val="center"/>
              <w:rPr>
                <w:rFonts w:ascii="Arial" w:hAnsi="Arial" w:cs="Arial"/>
                <w:color w:val="000000"/>
                <w:sz w:val="20"/>
                <w:szCs w:val="20"/>
              </w:rPr>
            </w:pPr>
            <w:r>
              <w:rPr>
                <w:rFonts w:ascii="Arial" w:hAnsi="Arial" w:cs="Arial"/>
                <w:color w:val="000000"/>
                <w:sz w:val="20"/>
                <w:szCs w:val="20"/>
              </w:rPr>
              <w:t>LODI S.A.S.</w:t>
            </w:r>
          </w:p>
        </w:tc>
        <w:tc>
          <w:tcPr>
            <w:tcW w:w="294" w:type="pct"/>
            <w:tcBorders>
              <w:top w:val="single" w:sz="4" w:space="0" w:color="auto"/>
              <w:bottom w:val="single" w:sz="4" w:space="0" w:color="auto"/>
            </w:tcBorders>
          </w:tcPr>
          <w:p w14:paraId="58E05ADE" w14:textId="189577BE"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c>
          <w:tcPr>
            <w:tcW w:w="297" w:type="pct"/>
            <w:tcBorders>
              <w:top w:val="single" w:sz="4" w:space="0" w:color="auto"/>
              <w:bottom w:val="single" w:sz="4" w:space="0" w:color="auto"/>
            </w:tcBorders>
          </w:tcPr>
          <w:p w14:paraId="320AE252" w14:textId="391F7B35"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66993E4D" w14:textId="07C6692A"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2" w:type="pct"/>
            <w:tcBorders>
              <w:top w:val="single" w:sz="4" w:space="0" w:color="auto"/>
            </w:tcBorders>
          </w:tcPr>
          <w:p w14:paraId="1FF7FA00" w14:textId="61BD199E"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2F70AA58" w14:textId="77777777" w:rsidTr="00B13054">
        <w:trPr>
          <w:cantSplit/>
          <w:tblHeader/>
          <w:jc w:val="center"/>
        </w:trPr>
        <w:tc>
          <w:tcPr>
            <w:tcW w:w="371" w:type="pct"/>
            <w:tcBorders>
              <w:top w:val="single" w:sz="4" w:space="0" w:color="auto"/>
              <w:left w:val="single" w:sz="4" w:space="0" w:color="auto"/>
              <w:bottom w:val="single" w:sz="4" w:space="0" w:color="auto"/>
              <w:right w:val="single" w:sz="4" w:space="0" w:color="auto"/>
            </w:tcBorders>
          </w:tcPr>
          <w:p w14:paraId="04B30993" w14:textId="77777777" w:rsidR="0001276E" w:rsidRDefault="0001276E">
            <w:r w:rsidRPr="00E7434C">
              <w:rPr>
                <w:rFonts w:ascii="Arial" w:hAnsi="Arial" w:cs="Arial"/>
                <w:b/>
                <w:bCs/>
                <w:color w:val="000000"/>
                <w:sz w:val="20"/>
                <w:szCs w:val="20"/>
              </w:rPr>
              <w:t>B5</w:t>
            </w:r>
          </w:p>
        </w:tc>
        <w:tc>
          <w:tcPr>
            <w:tcW w:w="677" w:type="pct"/>
            <w:tcBorders>
              <w:left w:val="single" w:sz="4" w:space="0" w:color="auto"/>
              <w:bottom w:val="single" w:sz="4" w:space="0" w:color="auto"/>
              <w:right w:val="single" w:sz="4" w:space="0" w:color="auto"/>
            </w:tcBorders>
            <w:vAlign w:val="center"/>
          </w:tcPr>
          <w:p w14:paraId="6382F875" w14:textId="77777777" w:rsidR="0001276E" w:rsidRDefault="0001276E">
            <w:pPr>
              <w:rPr>
                <w:rFonts w:ascii="Arial" w:hAnsi="Arial" w:cs="Arial"/>
                <w:color w:val="000000"/>
                <w:sz w:val="20"/>
                <w:szCs w:val="20"/>
              </w:rPr>
            </w:pPr>
            <w:r>
              <w:rPr>
                <w:rFonts w:ascii="Arial" w:hAnsi="Arial" w:cs="Arial"/>
                <w:color w:val="000000"/>
                <w:sz w:val="20"/>
                <w:szCs w:val="20"/>
              </w:rPr>
              <w:t>6.7/07: lab mosquitoes, bed bugs</w:t>
            </w:r>
          </w:p>
        </w:tc>
        <w:tc>
          <w:tcPr>
            <w:tcW w:w="431" w:type="pct"/>
            <w:tcBorders>
              <w:left w:val="single" w:sz="4" w:space="0" w:color="auto"/>
              <w:bottom w:val="single" w:sz="4" w:space="0" w:color="auto"/>
              <w:right w:val="single" w:sz="4" w:space="0" w:color="auto"/>
            </w:tcBorders>
            <w:vAlign w:val="center"/>
          </w:tcPr>
          <w:p w14:paraId="32829937" w14:textId="77777777" w:rsidR="0001276E" w:rsidRDefault="0001276E">
            <w:pPr>
              <w:rPr>
                <w:rFonts w:ascii="Arial" w:hAnsi="Arial" w:cs="Arial"/>
                <w:color w:val="000000"/>
                <w:sz w:val="20"/>
                <w:szCs w:val="20"/>
              </w:rPr>
            </w:pPr>
            <w:r>
              <w:rPr>
                <w:rFonts w:ascii="Arial" w:hAnsi="Arial" w:cs="Arial"/>
                <w:color w:val="000000"/>
                <w:sz w:val="20"/>
                <w:szCs w:val="20"/>
              </w:rPr>
              <w:t xml:space="preserve">Serrano, B. </w:t>
            </w:r>
          </w:p>
        </w:tc>
        <w:tc>
          <w:tcPr>
            <w:tcW w:w="235" w:type="pct"/>
            <w:tcBorders>
              <w:top w:val="single" w:sz="4" w:space="0" w:color="auto"/>
              <w:left w:val="single" w:sz="4" w:space="0" w:color="auto"/>
              <w:bottom w:val="single" w:sz="4" w:space="0" w:color="auto"/>
            </w:tcBorders>
            <w:vAlign w:val="center"/>
          </w:tcPr>
          <w:p w14:paraId="573C9E5B" w14:textId="77777777" w:rsidR="0001276E" w:rsidRDefault="0001276E">
            <w:pPr>
              <w:jc w:val="center"/>
              <w:rPr>
                <w:rFonts w:ascii="Arial" w:hAnsi="Arial" w:cs="Arial"/>
                <w:color w:val="000000"/>
                <w:sz w:val="20"/>
                <w:szCs w:val="20"/>
              </w:rPr>
            </w:pPr>
            <w:r>
              <w:rPr>
                <w:rFonts w:ascii="Arial" w:hAnsi="Arial" w:cs="Arial"/>
                <w:color w:val="000000"/>
                <w:sz w:val="20"/>
                <w:szCs w:val="20"/>
              </w:rPr>
              <w:t>2011</w:t>
            </w:r>
          </w:p>
        </w:tc>
        <w:tc>
          <w:tcPr>
            <w:tcW w:w="1826" w:type="pct"/>
            <w:tcBorders>
              <w:top w:val="single" w:sz="4" w:space="0" w:color="auto"/>
              <w:bottom w:val="single" w:sz="4" w:space="0" w:color="auto"/>
            </w:tcBorders>
            <w:vAlign w:val="center"/>
          </w:tcPr>
          <w:p w14:paraId="4B93FEEC" w14:textId="77777777" w:rsidR="0001276E" w:rsidRDefault="0001276E">
            <w:pPr>
              <w:rPr>
                <w:rFonts w:ascii="Arial" w:hAnsi="Arial" w:cs="Arial"/>
                <w:color w:val="000000"/>
                <w:sz w:val="20"/>
                <w:szCs w:val="20"/>
              </w:rPr>
            </w:pPr>
            <w:r>
              <w:rPr>
                <w:rFonts w:ascii="Arial" w:hAnsi="Arial" w:cs="Arial"/>
                <w:color w:val="000000"/>
                <w:sz w:val="20"/>
                <w:szCs w:val="20"/>
              </w:rPr>
              <w:t>Laboratory assessment of an insecticide speciality intended to control mosquitoes and bed bugs in premises</w:t>
            </w:r>
          </w:p>
        </w:tc>
        <w:tc>
          <w:tcPr>
            <w:tcW w:w="367" w:type="pct"/>
            <w:tcBorders>
              <w:top w:val="single" w:sz="4" w:space="0" w:color="auto"/>
              <w:bottom w:val="single" w:sz="4" w:space="0" w:color="auto"/>
            </w:tcBorders>
            <w:vAlign w:val="center"/>
          </w:tcPr>
          <w:p w14:paraId="07A772DD" w14:textId="77777777" w:rsidR="0001276E" w:rsidRDefault="0001276E">
            <w:pPr>
              <w:jc w:val="center"/>
              <w:rPr>
                <w:rFonts w:ascii="Arial" w:hAnsi="Arial" w:cs="Arial"/>
                <w:color w:val="000000"/>
                <w:sz w:val="20"/>
                <w:szCs w:val="20"/>
              </w:rPr>
            </w:pPr>
            <w:r>
              <w:rPr>
                <w:rFonts w:ascii="Arial" w:hAnsi="Arial" w:cs="Arial"/>
                <w:color w:val="000000"/>
                <w:sz w:val="20"/>
                <w:szCs w:val="20"/>
              </w:rPr>
              <w:t>LODI S.A.S.</w:t>
            </w:r>
          </w:p>
        </w:tc>
        <w:tc>
          <w:tcPr>
            <w:tcW w:w="294" w:type="pct"/>
            <w:tcBorders>
              <w:top w:val="single" w:sz="4" w:space="0" w:color="auto"/>
              <w:bottom w:val="single" w:sz="4" w:space="0" w:color="auto"/>
            </w:tcBorders>
          </w:tcPr>
          <w:p w14:paraId="3DEE3491" w14:textId="2E8CA66E"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c>
          <w:tcPr>
            <w:tcW w:w="297" w:type="pct"/>
            <w:tcBorders>
              <w:top w:val="single" w:sz="4" w:space="0" w:color="auto"/>
              <w:bottom w:val="single" w:sz="4" w:space="0" w:color="auto"/>
            </w:tcBorders>
          </w:tcPr>
          <w:p w14:paraId="766385ED" w14:textId="64D9903E"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6315BA79" w14:textId="097F82E7"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2" w:type="pct"/>
            <w:tcBorders>
              <w:top w:val="single" w:sz="4" w:space="0" w:color="auto"/>
            </w:tcBorders>
          </w:tcPr>
          <w:p w14:paraId="539FAB04" w14:textId="7BCD8C5D"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00D652F2" w14:textId="77777777" w:rsidTr="00B13054">
        <w:trPr>
          <w:cantSplit/>
          <w:tblHeader/>
          <w:jc w:val="center"/>
        </w:trPr>
        <w:tc>
          <w:tcPr>
            <w:tcW w:w="371" w:type="pct"/>
            <w:tcBorders>
              <w:top w:val="single" w:sz="4" w:space="0" w:color="auto"/>
              <w:left w:val="single" w:sz="4" w:space="0" w:color="auto"/>
              <w:bottom w:val="single" w:sz="4" w:space="0" w:color="auto"/>
              <w:right w:val="single" w:sz="4" w:space="0" w:color="auto"/>
            </w:tcBorders>
          </w:tcPr>
          <w:p w14:paraId="1043CF68" w14:textId="77777777" w:rsidR="0001276E" w:rsidRDefault="0001276E">
            <w:r w:rsidRPr="00E7434C">
              <w:rPr>
                <w:rFonts w:ascii="Arial" w:hAnsi="Arial" w:cs="Arial"/>
                <w:b/>
                <w:bCs/>
                <w:color w:val="000000"/>
                <w:sz w:val="20"/>
                <w:szCs w:val="20"/>
              </w:rPr>
              <w:t>B5</w:t>
            </w:r>
          </w:p>
        </w:tc>
        <w:tc>
          <w:tcPr>
            <w:tcW w:w="677" w:type="pct"/>
            <w:tcBorders>
              <w:left w:val="single" w:sz="4" w:space="0" w:color="auto"/>
              <w:bottom w:val="single" w:sz="4" w:space="0" w:color="auto"/>
              <w:right w:val="single" w:sz="4" w:space="0" w:color="auto"/>
            </w:tcBorders>
            <w:vAlign w:val="center"/>
          </w:tcPr>
          <w:p w14:paraId="14788FAB" w14:textId="77777777" w:rsidR="0001276E" w:rsidRDefault="0001276E">
            <w:pPr>
              <w:rPr>
                <w:rFonts w:ascii="Arial" w:hAnsi="Arial" w:cs="Arial"/>
                <w:color w:val="000000"/>
                <w:sz w:val="20"/>
                <w:szCs w:val="20"/>
              </w:rPr>
            </w:pPr>
            <w:r>
              <w:rPr>
                <w:rFonts w:ascii="Arial" w:hAnsi="Arial" w:cs="Arial"/>
                <w:color w:val="000000"/>
                <w:sz w:val="20"/>
                <w:szCs w:val="20"/>
              </w:rPr>
              <w:t>6.7/08: lab and field flies</w:t>
            </w:r>
          </w:p>
        </w:tc>
        <w:tc>
          <w:tcPr>
            <w:tcW w:w="431" w:type="pct"/>
            <w:tcBorders>
              <w:left w:val="single" w:sz="4" w:space="0" w:color="auto"/>
              <w:bottom w:val="single" w:sz="4" w:space="0" w:color="auto"/>
              <w:right w:val="single" w:sz="4" w:space="0" w:color="auto"/>
            </w:tcBorders>
            <w:vAlign w:val="center"/>
          </w:tcPr>
          <w:p w14:paraId="702C4026" w14:textId="77777777" w:rsidR="0001276E" w:rsidRDefault="0001276E">
            <w:pPr>
              <w:rPr>
                <w:rFonts w:ascii="Arial" w:hAnsi="Arial" w:cs="Arial"/>
                <w:color w:val="000000"/>
                <w:sz w:val="20"/>
                <w:szCs w:val="20"/>
              </w:rPr>
            </w:pPr>
            <w:r>
              <w:rPr>
                <w:rFonts w:ascii="Arial" w:hAnsi="Arial" w:cs="Arial"/>
                <w:color w:val="000000"/>
                <w:sz w:val="20"/>
                <w:szCs w:val="20"/>
              </w:rPr>
              <w:t xml:space="preserve">Serrano, B. </w:t>
            </w:r>
          </w:p>
        </w:tc>
        <w:tc>
          <w:tcPr>
            <w:tcW w:w="235" w:type="pct"/>
            <w:tcBorders>
              <w:top w:val="single" w:sz="4" w:space="0" w:color="auto"/>
              <w:left w:val="single" w:sz="4" w:space="0" w:color="auto"/>
              <w:bottom w:val="single" w:sz="4" w:space="0" w:color="auto"/>
            </w:tcBorders>
            <w:vAlign w:val="center"/>
          </w:tcPr>
          <w:p w14:paraId="6CA5F860" w14:textId="77777777" w:rsidR="0001276E" w:rsidRDefault="0001276E">
            <w:pPr>
              <w:jc w:val="center"/>
              <w:rPr>
                <w:rFonts w:ascii="Arial" w:hAnsi="Arial" w:cs="Arial"/>
                <w:color w:val="000000"/>
                <w:sz w:val="20"/>
                <w:szCs w:val="20"/>
              </w:rPr>
            </w:pPr>
            <w:r>
              <w:rPr>
                <w:rFonts w:ascii="Arial" w:hAnsi="Arial" w:cs="Arial"/>
                <w:color w:val="000000"/>
                <w:sz w:val="20"/>
                <w:szCs w:val="20"/>
              </w:rPr>
              <w:t>2008</w:t>
            </w:r>
          </w:p>
        </w:tc>
        <w:tc>
          <w:tcPr>
            <w:tcW w:w="1826" w:type="pct"/>
            <w:tcBorders>
              <w:top w:val="single" w:sz="4" w:space="0" w:color="auto"/>
              <w:bottom w:val="single" w:sz="4" w:space="0" w:color="auto"/>
            </w:tcBorders>
            <w:vAlign w:val="center"/>
          </w:tcPr>
          <w:p w14:paraId="36365D68" w14:textId="77777777" w:rsidR="0001276E" w:rsidRDefault="0001276E">
            <w:pPr>
              <w:rPr>
                <w:rFonts w:ascii="Arial" w:hAnsi="Arial" w:cs="Arial"/>
                <w:color w:val="000000"/>
                <w:sz w:val="20"/>
                <w:szCs w:val="20"/>
              </w:rPr>
            </w:pPr>
            <w:r>
              <w:rPr>
                <w:rFonts w:ascii="Arial" w:hAnsi="Arial" w:cs="Arial"/>
                <w:color w:val="000000"/>
                <w:sz w:val="20"/>
                <w:szCs w:val="20"/>
              </w:rPr>
              <w:t>Laboratory and field assessment of the efficacy of an insecticide product intended to control flies in breeding premises</w:t>
            </w:r>
          </w:p>
        </w:tc>
        <w:tc>
          <w:tcPr>
            <w:tcW w:w="367" w:type="pct"/>
            <w:tcBorders>
              <w:top w:val="single" w:sz="4" w:space="0" w:color="auto"/>
              <w:bottom w:val="single" w:sz="4" w:space="0" w:color="auto"/>
            </w:tcBorders>
            <w:vAlign w:val="center"/>
          </w:tcPr>
          <w:p w14:paraId="5EAA3339" w14:textId="77777777" w:rsidR="0001276E" w:rsidRDefault="0001276E">
            <w:pPr>
              <w:jc w:val="center"/>
              <w:rPr>
                <w:rFonts w:ascii="Arial" w:hAnsi="Arial" w:cs="Arial"/>
                <w:color w:val="000000"/>
                <w:sz w:val="20"/>
                <w:szCs w:val="20"/>
              </w:rPr>
            </w:pPr>
            <w:r>
              <w:rPr>
                <w:rFonts w:ascii="Arial" w:hAnsi="Arial" w:cs="Arial"/>
                <w:color w:val="000000"/>
                <w:sz w:val="20"/>
                <w:szCs w:val="20"/>
              </w:rPr>
              <w:t>LODI S.A.S.</w:t>
            </w:r>
          </w:p>
        </w:tc>
        <w:tc>
          <w:tcPr>
            <w:tcW w:w="294" w:type="pct"/>
            <w:tcBorders>
              <w:top w:val="single" w:sz="4" w:space="0" w:color="auto"/>
              <w:bottom w:val="single" w:sz="4" w:space="0" w:color="auto"/>
            </w:tcBorders>
          </w:tcPr>
          <w:p w14:paraId="427C06BF" w14:textId="178ED1AF"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c>
          <w:tcPr>
            <w:tcW w:w="297" w:type="pct"/>
            <w:tcBorders>
              <w:top w:val="single" w:sz="4" w:space="0" w:color="auto"/>
              <w:bottom w:val="single" w:sz="4" w:space="0" w:color="auto"/>
            </w:tcBorders>
          </w:tcPr>
          <w:p w14:paraId="2B1B9C96" w14:textId="5D0EF0D4"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5D53001B" w14:textId="2139CF15"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2" w:type="pct"/>
            <w:tcBorders>
              <w:top w:val="single" w:sz="4" w:space="0" w:color="auto"/>
            </w:tcBorders>
          </w:tcPr>
          <w:p w14:paraId="5437EEF0" w14:textId="41CA18D8"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11E99C66" w14:textId="77777777" w:rsidTr="00B13054">
        <w:trPr>
          <w:cantSplit/>
          <w:tblHeader/>
          <w:jc w:val="center"/>
        </w:trPr>
        <w:tc>
          <w:tcPr>
            <w:tcW w:w="371" w:type="pct"/>
            <w:tcBorders>
              <w:top w:val="single" w:sz="4" w:space="0" w:color="auto"/>
              <w:left w:val="single" w:sz="4" w:space="0" w:color="auto"/>
              <w:bottom w:val="single" w:sz="4" w:space="0" w:color="auto"/>
              <w:right w:val="single" w:sz="4" w:space="0" w:color="auto"/>
            </w:tcBorders>
          </w:tcPr>
          <w:p w14:paraId="3938B4A7" w14:textId="77777777" w:rsidR="0001276E" w:rsidRDefault="0001276E">
            <w:r w:rsidRPr="00E7434C">
              <w:rPr>
                <w:rFonts w:ascii="Arial" w:hAnsi="Arial" w:cs="Arial"/>
                <w:b/>
                <w:bCs/>
                <w:color w:val="000000"/>
                <w:sz w:val="20"/>
                <w:szCs w:val="20"/>
              </w:rPr>
              <w:t>B5</w:t>
            </w:r>
          </w:p>
        </w:tc>
        <w:tc>
          <w:tcPr>
            <w:tcW w:w="677" w:type="pct"/>
            <w:tcBorders>
              <w:left w:val="single" w:sz="4" w:space="0" w:color="auto"/>
              <w:bottom w:val="single" w:sz="4" w:space="0" w:color="auto"/>
              <w:right w:val="single" w:sz="4" w:space="0" w:color="auto"/>
            </w:tcBorders>
            <w:vAlign w:val="center"/>
          </w:tcPr>
          <w:p w14:paraId="4F7740FC" w14:textId="77777777" w:rsidR="0001276E" w:rsidRDefault="0001276E">
            <w:pPr>
              <w:rPr>
                <w:rFonts w:ascii="Arial" w:hAnsi="Arial" w:cs="Arial"/>
                <w:color w:val="000000"/>
                <w:sz w:val="20"/>
                <w:szCs w:val="20"/>
              </w:rPr>
            </w:pPr>
            <w:r>
              <w:rPr>
                <w:rFonts w:ascii="Arial" w:hAnsi="Arial" w:cs="Arial"/>
                <w:color w:val="000000"/>
                <w:sz w:val="20"/>
                <w:szCs w:val="20"/>
              </w:rPr>
              <w:t>6.7/09: field red mite</w:t>
            </w:r>
          </w:p>
        </w:tc>
        <w:tc>
          <w:tcPr>
            <w:tcW w:w="431" w:type="pct"/>
            <w:tcBorders>
              <w:left w:val="single" w:sz="4" w:space="0" w:color="auto"/>
              <w:bottom w:val="single" w:sz="4" w:space="0" w:color="auto"/>
              <w:right w:val="single" w:sz="4" w:space="0" w:color="auto"/>
            </w:tcBorders>
            <w:vAlign w:val="center"/>
          </w:tcPr>
          <w:p w14:paraId="2D04F271" w14:textId="77777777" w:rsidR="0001276E" w:rsidRDefault="0001276E">
            <w:pPr>
              <w:rPr>
                <w:rFonts w:ascii="Arial" w:hAnsi="Arial" w:cs="Arial"/>
                <w:color w:val="000000"/>
                <w:sz w:val="20"/>
                <w:szCs w:val="20"/>
              </w:rPr>
            </w:pPr>
            <w:r>
              <w:rPr>
                <w:rFonts w:ascii="Arial" w:hAnsi="Arial" w:cs="Arial"/>
                <w:color w:val="000000"/>
                <w:sz w:val="20"/>
                <w:szCs w:val="20"/>
              </w:rPr>
              <w:t xml:space="preserve">Serrano, B. </w:t>
            </w:r>
          </w:p>
        </w:tc>
        <w:tc>
          <w:tcPr>
            <w:tcW w:w="235" w:type="pct"/>
            <w:tcBorders>
              <w:top w:val="single" w:sz="4" w:space="0" w:color="auto"/>
              <w:left w:val="single" w:sz="4" w:space="0" w:color="auto"/>
              <w:bottom w:val="single" w:sz="4" w:space="0" w:color="auto"/>
            </w:tcBorders>
            <w:vAlign w:val="center"/>
          </w:tcPr>
          <w:p w14:paraId="31D5AC4C" w14:textId="77777777" w:rsidR="0001276E" w:rsidRDefault="0001276E">
            <w:pPr>
              <w:jc w:val="center"/>
              <w:rPr>
                <w:rFonts w:ascii="Arial" w:hAnsi="Arial" w:cs="Arial"/>
                <w:color w:val="000000"/>
                <w:sz w:val="20"/>
                <w:szCs w:val="20"/>
              </w:rPr>
            </w:pPr>
            <w:r>
              <w:rPr>
                <w:rFonts w:ascii="Arial" w:hAnsi="Arial" w:cs="Arial"/>
                <w:color w:val="000000"/>
                <w:sz w:val="20"/>
                <w:szCs w:val="20"/>
              </w:rPr>
              <w:t>2014</w:t>
            </w:r>
          </w:p>
        </w:tc>
        <w:tc>
          <w:tcPr>
            <w:tcW w:w="1826" w:type="pct"/>
            <w:tcBorders>
              <w:top w:val="single" w:sz="4" w:space="0" w:color="auto"/>
              <w:bottom w:val="single" w:sz="4" w:space="0" w:color="auto"/>
            </w:tcBorders>
            <w:vAlign w:val="center"/>
          </w:tcPr>
          <w:p w14:paraId="6D3FB1E1" w14:textId="77777777" w:rsidR="0001276E" w:rsidRDefault="0001276E">
            <w:pPr>
              <w:rPr>
                <w:rFonts w:ascii="Arial" w:hAnsi="Arial" w:cs="Arial"/>
                <w:color w:val="000000"/>
                <w:sz w:val="20"/>
                <w:szCs w:val="20"/>
              </w:rPr>
            </w:pPr>
            <w:r>
              <w:rPr>
                <w:rFonts w:ascii="Arial" w:hAnsi="Arial" w:cs="Arial"/>
                <w:color w:val="000000"/>
                <w:sz w:val="20"/>
                <w:szCs w:val="20"/>
              </w:rPr>
              <w:t>Field testing of the efficacy of an insecticide speciality to control chicken red mites in poultry premises</w:t>
            </w:r>
          </w:p>
        </w:tc>
        <w:tc>
          <w:tcPr>
            <w:tcW w:w="367" w:type="pct"/>
            <w:tcBorders>
              <w:top w:val="single" w:sz="4" w:space="0" w:color="auto"/>
              <w:bottom w:val="single" w:sz="4" w:space="0" w:color="auto"/>
            </w:tcBorders>
            <w:vAlign w:val="center"/>
          </w:tcPr>
          <w:p w14:paraId="3F97EF83" w14:textId="77777777" w:rsidR="0001276E" w:rsidRDefault="0001276E">
            <w:pPr>
              <w:jc w:val="center"/>
              <w:rPr>
                <w:rFonts w:ascii="Arial" w:hAnsi="Arial" w:cs="Arial"/>
                <w:color w:val="000000"/>
                <w:sz w:val="20"/>
                <w:szCs w:val="20"/>
              </w:rPr>
            </w:pPr>
            <w:r>
              <w:rPr>
                <w:rFonts w:ascii="Arial" w:hAnsi="Arial" w:cs="Arial"/>
                <w:color w:val="000000"/>
                <w:sz w:val="20"/>
                <w:szCs w:val="20"/>
              </w:rPr>
              <w:t>LODI S.A.S.</w:t>
            </w:r>
          </w:p>
        </w:tc>
        <w:tc>
          <w:tcPr>
            <w:tcW w:w="294" w:type="pct"/>
            <w:tcBorders>
              <w:top w:val="single" w:sz="4" w:space="0" w:color="auto"/>
              <w:bottom w:val="single" w:sz="4" w:space="0" w:color="auto"/>
            </w:tcBorders>
          </w:tcPr>
          <w:p w14:paraId="42CC4849" w14:textId="0127E380"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c>
          <w:tcPr>
            <w:tcW w:w="297" w:type="pct"/>
            <w:tcBorders>
              <w:top w:val="single" w:sz="4" w:space="0" w:color="auto"/>
              <w:bottom w:val="single" w:sz="4" w:space="0" w:color="auto"/>
            </w:tcBorders>
          </w:tcPr>
          <w:p w14:paraId="31FDEE3D" w14:textId="724F4E7C"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75A96C34" w14:textId="6782D299"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2" w:type="pct"/>
            <w:tcBorders>
              <w:top w:val="single" w:sz="4" w:space="0" w:color="auto"/>
            </w:tcBorders>
          </w:tcPr>
          <w:p w14:paraId="7FA9031E" w14:textId="20D61E03"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2CFADAC4" w14:textId="77777777" w:rsidTr="00B13054">
        <w:trPr>
          <w:cantSplit/>
          <w:tblHeader/>
          <w:jc w:val="center"/>
        </w:trPr>
        <w:tc>
          <w:tcPr>
            <w:tcW w:w="371" w:type="pct"/>
            <w:tcBorders>
              <w:top w:val="single" w:sz="4" w:space="0" w:color="auto"/>
              <w:left w:val="single" w:sz="4" w:space="0" w:color="auto"/>
              <w:bottom w:val="single" w:sz="4" w:space="0" w:color="auto"/>
              <w:right w:val="single" w:sz="4" w:space="0" w:color="auto"/>
            </w:tcBorders>
          </w:tcPr>
          <w:p w14:paraId="4A21AA54" w14:textId="77777777" w:rsidR="0001276E" w:rsidRDefault="0001276E">
            <w:r w:rsidRPr="00E7434C">
              <w:rPr>
                <w:rFonts w:ascii="Arial" w:hAnsi="Arial" w:cs="Arial"/>
                <w:b/>
                <w:bCs/>
                <w:color w:val="000000"/>
                <w:sz w:val="20"/>
                <w:szCs w:val="20"/>
              </w:rPr>
              <w:t>B5</w:t>
            </w:r>
          </w:p>
        </w:tc>
        <w:tc>
          <w:tcPr>
            <w:tcW w:w="677" w:type="pct"/>
            <w:tcBorders>
              <w:left w:val="single" w:sz="4" w:space="0" w:color="auto"/>
              <w:bottom w:val="single" w:sz="4" w:space="0" w:color="auto"/>
              <w:right w:val="single" w:sz="4" w:space="0" w:color="auto"/>
            </w:tcBorders>
            <w:vAlign w:val="center"/>
          </w:tcPr>
          <w:p w14:paraId="089037FA" w14:textId="77777777" w:rsidR="0001276E" w:rsidRDefault="0001276E">
            <w:pPr>
              <w:rPr>
                <w:rFonts w:ascii="Arial" w:hAnsi="Arial" w:cs="Arial"/>
                <w:color w:val="000000"/>
                <w:sz w:val="20"/>
                <w:szCs w:val="20"/>
              </w:rPr>
            </w:pPr>
            <w:r>
              <w:rPr>
                <w:rFonts w:ascii="Arial" w:hAnsi="Arial" w:cs="Arial"/>
                <w:color w:val="000000"/>
                <w:sz w:val="20"/>
                <w:szCs w:val="20"/>
              </w:rPr>
              <w:t>6.7/10: field residual efficacy German cockroach</w:t>
            </w:r>
          </w:p>
        </w:tc>
        <w:tc>
          <w:tcPr>
            <w:tcW w:w="431" w:type="pct"/>
            <w:tcBorders>
              <w:left w:val="single" w:sz="4" w:space="0" w:color="auto"/>
              <w:bottom w:val="single" w:sz="4" w:space="0" w:color="auto"/>
              <w:right w:val="single" w:sz="4" w:space="0" w:color="auto"/>
            </w:tcBorders>
            <w:vAlign w:val="center"/>
          </w:tcPr>
          <w:p w14:paraId="1FC03509" w14:textId="77777777" w:rsidR="0001276E" w:rsidRDefault="0001276E">
            <w:pPr>
              <w:rPr>
                <w:rFonts w:ascii="Arial" w:hAnsi="Arial" w:cs="Arial"/>
                <w:color w:val="000000"/>
                <w:sz w:val="20"/>
                <w:szCs w:val="20"/>
              </w:rPr>
            </w:pPr>
            <w:r>
              <w:rPr>
                <w:rFonts w:ascii="Arial" w:hAnsi="Arial" w:cs="Arial"/>
                <w:color w:val="000000"/>
                <w:sz w:val="20"/>
                <w:szCs w:val="20"/>
              </w:rPr>
              <w:t xml:space="preserve">Serrano, B. </w:t>
            </w:r>
          </w:p>
        </w:tc>
        <w:tc>
          <w:tcPr>
            <w:tcW w:w="235" w:type="pct"/>
            <w:tcBorders>
              <w:top w:val="single" w:sz="4" w:space="0" w:color="auto"/>
              <w:left w:val="single" w:sz="4" w:space="0" w:color="auto"/>
              <w:bottom w:val="single" w:sz="4" w:space="0" w:color="auto"/>
            </w:tcBorders>
            <w:vAlign w:val="center"/>
          </w:tcPr>
          <w:p w14:paraId="2BBF4B20" w14:textId="77777777" w:rsidR="0001276E" w:rsidRDefault="0001276E">
            <w:pPr>
              <w:jc w:val="center"/>
              <w:rPr>
                <w:rFonts w:ascii="Arial" w:hAnsi="Arial" w:cs="Arial"/>
                <w:color w:val="000000"/>
                <w:sz w:val="20"/>
                <w:szCs w:val="20"/>
              </w:rPr>
            </w:pPr>
            <w:r>
              <w:rPr>
                <w:rFonts w:ascii="Arial" w:hAnsi="Arial" w:cs="Arial"/>
                <w:color w:val="000000"/>
                <w:sz w:val="20"/>
                <w:szCs w:val="20"/>
              </w:rPr>
              <w:t>2015</w:t>
            </w:r>
          </w:p>
        </w:tc>
        <w:tc>
          <w:tcPr>
            <w:tcW w:w="1826" w:type="pct"/>
            <w:tcBorders>
              <w:top w:val="single" w:sz="4" w:space="0" w:color="auto"/>
              <w:bottom w:val="single" w:sz="4" w:space="0" w:color="auto"/>
            </w:tcBorders>
            <w:vAlign w:val="center"/>
          </w:tcPr>
          <w:p w14:paraId="64B1CE95" w14:textId="77777777" w:rsidR="0001276E" w:rsidRDefault="0001276E">
            <w:pPr>
              <w:rPr>
                <w:rFonts w:ascii="Arial" w:hAnsi="Arial" w:cs="Arial"/>
                <w:color w:val="000000"/>
                <w:sz w:val="20"/>
                <w:szCs w:val="20"/>
              </w:rPr>
            </w:pPr>
            <w:r>
              <w:rPr>
                <w:rFonts w:ascii="Arial" w:hAnsi="Arial" w:cs="Arial"/>
                <w:color w:val="000000"/>
                <w:sz w:val="20"/>
                <w:szCs w:val="20"/>
              </w:rPr>
              <w:t>Field testing of the efficacy of a residual insecticide spray treatment to control German cockroaches</w:t>
            </w:r>
          </w:p>
        </w:tc>
        <w:tc>
          <w:tcPr>
            <w:tcW w:w="367" w:type="pct"/>
            <w:tcBorders>
              <w:top w:val="single" w:sz="4" w:space="0" w:color="auto"/>
              <w:bottom w:val="single" w:sz="4" w:space="0" w:color="auto"/>
            </w:tcBorders>
            <w:vAlign w:val="center"/>
          </w:tcPr>
          <w:p w14:paraId="144F20AB" w14:textId="77777777" w:rsidR="0001276E" w:rsidRDefault="0001276E">
            <w:pPr>
              <w:jc w:val="center"/>
              <w:rPr>
                <w:rFonts w:ascii="Arial" w:hAnsi="Arial" w:cs="Arial"/>
                <w:color w:val="000000"/>
                <w:sz w:val="20"/>
                <w:szCs w:val="20"/>
              </w:rPr>
            </w:pPr>
            <w:r>
              <w:rPr>
                <w:rFonts w:ascii="Arial" w:hAnsi="Arial" w:cs="Arial"/>
                <w:color w:val="000000"/>
                <w:sz w:val="20"/>
                <w:szCs w:val="20"/>
              </w:rPr>
              <w:t>LODI S.A.S.</w:t>
            </w:r>
          </w:p>
        </w:tc>
        <w:tc>
          <w:tcPr>
            <w:tcW w:w="294" w:type="pct"/>
            <w:tcBorders>
              <w:top w:val="single" w:sz="4" w:space="0" w:color="auto"/>
              <w:bottom w:val="single" w:sz="4" w:space="0" w:color="auto"/>
            </w:tcBorders>
          </w:tcPr>
          <w:p w14:paraId="3AA5013C" w14:textId="514A182E"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c>
          <w:tcPr>
            <w:tcW w:w="297" w:type="pct"/>
            <w:tcBorders>
              <w:top w:val="single" w:sz="4" w:space="0" w:color="auto"/>
              <w:bottom w:val="single" w:sz="4" w:space="0" w:color="auto"/>
            </w:tcBorders>
          </w:tcPr>
          <w:p w14:paraId="672D2EB7" w14:textId="228E744E"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4B660D1A" w14:textId="4E1094C6"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2" w:type="pct"/>
            <w:tcBorders>
              <w:top w:val="single" w:sz="4" w:space="0" w:color="auto"/>
            </w:tcBorders>
          </w:tcPr>
          <w:p w14:paraId="25118A7E" w14:textId="6D2851DC"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533CF75B" w14:textId="77777777" w:rsidTr="00B13054">
        <w:trPr>
          <w:cantSplit/>
          <w:tblHeader/>
          <w:jc w:val="center"/>
        </w:trPr>
        <w:tc>
          <w:tcPr>
            <w:tcW w:w="371" w:type="pct"/>
            <w:tcBorders>
              <w:top w:val="single" w:sz="4" w:space="0" w:color="auto"/>
              <w:left w:val="single" w:sz="4" w:space="0" w:color="auto"/>
              <w:bottom w:val="single" w:sz="4" w:space="0" w:color="auto"/>
              <w:right w:val="single" w:sz="4" w:space="0" w:color="auto"/>
            </w:tcBorders>
          </w:tcPr>
          <w:p w14:paraId="2EA7669F" w14:textId="77777777" w:rsidR="0001276E" w:rsidRDefault="0001276E">
            <w:r w:rsidRPr="00E7434C">
              <w:rPr>
                <w:rFonts w:ascii="Arial" w:hAnsi="Arial" w:cs="Arial"/>
                <w:b/>
                <w:bCs/>
                <w:color w:val="000000"/>
                <w:sz w:val="20"/>
                <w:szCs w:val="20"/>
              </w:rPr>
              <w:t>B5</w:t>
            </w:r>
          </w:p>
        </w:tc>
        <w:tc>
          <w:tcPr>
            <w:tcW w:w="677" w:type="pct"/>
            <w:tcBorders>
              <w:left w:val="single" w:sz="4" w:space="0" w:color="auto"/>
              <w:bottom w:val="single" w:sz="4" w:space="0" w:color="auto"/>
              <w:right w:val="single" w:sz="4" w:space="0" w:color="auto"/>
            </w:tcBorders>
            <w:vAlign w:val="center"/>
          </w:tcPr>
          <w:p w14:paraId="6718BE4C" w14:textId="77777777" w:rsidR="0001276E" w:rsidRDefault="0001276E">
            <w:pPr>
              <w:rPr>
                <w:rFonts w:ascii="Arial" w:hAnsi="Arial" w:cs="Arial"/>
                <w:color w:val="000000"/>
                <w:sz w:val="20"/>
                <w:szCs w:val="20"/>
              </w:rPr>
            </w:pPr>
            <w:r>
              <w:rPr>
                <w:rFonts w:ascii="Arial" w:hAnsi="Arial" w:cs="Arial"/>
                <w:color w:val="000000"/>
                <w:sz w:val="20"/>
                <w:szCs w:val="20"/>
              </w:rPr>
              <w:t>6.7/11: field residual efficacy Oriental cockroach</w:t>
            </w:r>
          </w:p>
        </w:tc>
        <w:tc>
          <w:tcPr>
            <w:tcW w:w="431" w:type="pct"/>
            <w:tcBorders>
              <w:left w:val="single" w:sz="4" w:space="0" w:color="auto"/>
              <w:bottom w:val="single" w:sz="4" w:space="0" w:color="auto"/>
              <w:right w:val="single" w:sz="4" w:space="0" w:color="auto"/>
            </w:tcBorders>
            <w:vAlign w:val="center"/>
          </w:tcPr>
          <w:p w14:paraId="3B494FF6" w14:textId="77777777" w:rsidR="0001276E" w:rsidRDefault="0001276E">
            <w:pPr>
              <w:rPr>
                <w:rFonts w:ascii="Arial" w:hAnsi="Arial" w:cs="Arial"/>
                <w:color w:val="000000"/>
                <w:sz w:val="20"/>
                <w:szCs w:val="20"/>
              </w:rPr>
            </w:pPr>
            <w:r>
              <w:rPr>
                <w:rFonts w:ascii="Arial" w:hAnsi="Arial" w:cs="Arial"/>
                <w:color w:val="000000"/>
                <w:sz w:val="20"/>
                <w:szCs w:val="20"/>
              </w:rPr>
              <w:t xml:space="preserve">Serrano, B. </w:t>
            </w:r>
          </w:p>
        </w:tc>
        <w:tc>
          <w:tcPr>
            <w:tcW w:w="235" w:type="pct"/>
            <w:tcBorders>
              <w:top w:val="single" w:sz="4" w:space="0" w:color="auto"/>
              <w:left w:val="single" w:sz="4" w:space="0" w:color="auto"/>
              <w:bottom w:val="single" w:sz="4" w:space="0" w:color="auto"/>
            </w:tcBorders>
            <w:vAlign w:val="center"/>
          </w:tcPr>
          <w:p w14:paraId="068D6EDB" w14:textId="77777777" w:rsidR="0001276E" w:rsidRDefault="0001276E">
            <w:pPr>
              <w:jc w:val="center"/>
              <w:rPr>
                <w:rFonts w:ascii="Arial" w:hAnsi="Arial" w:cs="Arial"/>
                <w:color w:val="000000"/>
                <w:sz w:val="20"/>
                <w:szCs w:val="20"/>
              </w:rPr>
            </w:pPr>
            <w:r>
              <w:rPr>
                <w:rFonts w:ascii="Arial" w:hAnsi="Arial" w:cs="Arial"/>
                <w:color w:val="000000"/>
                <w:sz w:val="20"/>
                <w:szCs w:val="20"/>
              </w:rPr>
              <w:t>2015</w:t>
            </w:r>
          </w:p>
        </w:tc>
        <w:tc>
          <w:tcPr>
            <w:tcW w:w="1826" w:type="pct"/>
            <w:tcBorders>
              <w:top w:val="single" w:sz="4" w:space="0" w:color="auto"/>
              <w:bottom w:val="single" w:sz="4" w:space="0" w:color="auto"/>
            </w:tcBorders>
            <w:vAlign w:val="center"/>
          </w:tcPr>
          <w:p w14:paraId="7AE27CE7" w14:textId="77777777" w:rsidR="0001276E" w:rsidRDefault="0001276E">
            <w:pPr>
              <w:rPr>
                <w:rFonts w:ascii="Arial" w:hAnsi="Arial" w:cs="Arial"/>
                <w:color w:val="000000"/>
                <w:sz w:val="20"/>
                <w:szCs w:val="20"/>
              </w:rPr>
            </w:pPr>
            <w:r>
              <w:rPr>
                <w:rFonts w:ascii="Arial" w:hAnsi="Arial" w:cs="Arial"/>
                <w:color w:val="000000"/>
                <w:sz w:val="20"/>
                <w:szCs w:val="20"/>
              </w:rPr>
              <w:t>Field testing of the efficacy of a residual insecticide spray treatment to control Oriental cockroaches</w:t>
            </w:r>
          </w:p>
        </w:tc>
        <w:tc>
          <w:tcPr>
            <w:tcW w:w="367" w:type="pct"/>
            <w:tcBorders>
              <w:top w:val="single" w:sz="4" w:space="0" w:color="auto"/>
              <w:bottom w:val="single" w:sz="4" w:space="0" w:color="auto"/>
            </w:tcBorders>
            <w:vAlign w:val="center"/>
          </w:tcPr>
          <w:p w14:paraId="5DDEB6B5" w14:textId="77777777" w:rsidR="0001276E" w:rsidRDefault="0001276E">
            <w:pPr>
              <w:jc w:val="center"/>
              <w:rPr>
                <w:rFonts w:ascii="Arial" w:hAnsi="Arial" w:cs="Arial"/>
                <w:color w:val="000000"/>
                <w:sz w:val="20"/>
                <w:szCs w:val="20"/>
              </w:rPr>
            </w:pPr>
            <w:r>
              <w:rPr>
                <w:rFonts w:ascii="Arial" w:hAnsi="Arial" w:cs="Arial"/>
                <w:color w:val="000000"/>
                <w:sz w:val="20"/>
                <w:szCs w:val="20"/>
              </w:rPr>
              <w:t>LODI S.A.S.</w:t>
            </w:r>
          </w:p>
        </w:tc>
        <w:tc>
          <w:tcPr>
            <w:tcW w:w="294" w:type="pct"/>
            <w:tcBorders>
              <w:top w:val="single" w:sz="4" w:space="0" w:color="auto"/>
              <w:bottom w:val="single" w:sz="4" w:space="0" w:color="auto"/>
            </w:tcBorders>
          </w:tcPr>
          <w:p w14:paraId="44142348" w14:textId="3ED94E45"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c>
          <w:tcPr>
            <w:tcW w:w="297" w:type="pct"/>
            <w:tcBorders>
              <w:top w:val="single" w:sz="4" w:space="0" w:color="auto"/>
              <w:bottom w:val="single" w:sz="4" w:space="0" w:color="auto"/>
            </w:tcBorders>
          </w:tcPr>
          <w:p w14:paraId="539A5FB7" w14:textId="319C95E4"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6456D229" w14:textId="5F2F2A16"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2" w:type="pct"/>
            <w:tcBorders>
              <w:top w:val="single" w:sz="4" w:space="0" w:color="auto"/>
            </w:tcBorders>
          </w:tcPr>
          <w:p w14:paraId="71C95133" w14:textId="2F6E7B2A"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0B151DB6" w14:textId="77777777" w:rsidTr="00B13054">
        <w:trPr>
          <w:cantSplit/>
          <w:tblHeader/>
          <w:jc w:val="center"/>
        </w:trPr>
        <w:tc>
          <w:tcPr>
            <w:tcW w:w="371" w:type="pct"/>
            <w:tcBorders>
              <w:top w:val="single" w:sz="4" w:space="0" w:color="auto"/>
              <w:left w:val="single" w:sz="4" w:space="0" w:color="auto"/>
              <w:bottom w:val="single" w:sz="4" w:space="0" w:color="auto"/>
              <w:right w:val="single" w:sz="4" w:space="0" w:color="auto"/>
            </w:tcBorders>
          </w:tcPr>
          <w:p w14:paraId="64EA3233" w14:textId="77777777" w:rsidR="0001276E" w:rsidRDefault="0001276E">
            <w:r w:rsidRPr="00E7434C">
              <w:rPr>
                <w:rFonts w:ascii="Arial" w:hAnsi="Arial" w:cs="Arial"/>
                <w:b/>
                <w:bCs/>
                <w:color w:val="000000"/>
                <w:sz w:val="20"/>
                <w:szCs w:val="20"/>
              </w:rPr>
              <w:t>B5</w:t>
            </w:r>
          </w:p>
        </w:tc>
        <w:tc>
          <w:tcPr>
            <w:tcW w:w="677" w:type="pct"/>
            <w:tcBorders>
              <w:left w:val="single" w:sz="4" w:space="0" w:color="auto"/>
              <w:bottom w:val="single" w:sz="4" w:space="0" w:color="auto"/>
              <w:right w:val="single" w:sz="4" w:space="0" w:color="auto"/>
            </w:tcBorders>
            <w:vAlign w:val="center"/>
          </w:tcPr>
          <w:p w14:paraId="0794CE0F" w14:textId="77777777" w:rsidR="0001276E" w:rsidRDefault="0001276E">
            <w:pPr>
              <w:rPr>
                <w:rFonts w:ascii="Arial" w:hAnsi="Arial" w:cs="Arial"/>
                <w:color w:val="000000"/>
                <w:sz w:val="20"/>
                <w:szCs w:val="20"/>
              </w:rPr>
            </w:pPr>
            <w:r>
              <w:rPr>
                <w:rFonts w:ascii="Arial" w:hAnsi="Arial" w:cs="Arial"/>
                <w:color w:val="000000"/>
                <w:sz w:val="20"/>
                <w:szCs w:val="20"/>
              </w:rPr>
              <w:t>6.7/12: field bed bugs</w:t>
            </w:r>
          </w:p>
        </w:tc>
        <w:tc>
          <w:tcPr>
            <w:tcW w:w="431" w:type="pct"/>
            <w:tcBorders>
              <w:left w:val="single" w:sz="4" w:space="0" w:color="auto"/>
              <w:bottom w:val="single" w:sz="4" w:space="0" w:color="auto"/>
              <w:right w:val="single" w:sz="4" w:space="0" w:color="auto"/>
            </w:tcBorders>
            <w:vAlign w:val="center"/>
          </w:tcPr>
          <w:p w14:paraId="72B1CEC4" w14:textId="77777777" w:rsidR="0001276E" w:rsidRDefault="0001276E">
            <w:pPr>
              <w:rPr>
                <w:rFonts w:ascii="Arial" w:hAnsi="Arial" w:cs="Arial"/>
                <w:color w:val="000000"/>
                <w:sz w:val="20"/>
                <w:szCs w:val="20"/>
              </w:rPr>
            </w:pPr>
            <w:r>
              <w:rPr>
                <w:rFonts w:ascii="Arial" w:hAnsi="Arial" w:cs="Arial"/>
                <w:color w:val="000000"/>
                <w:sz w:val="20"/>
                <w:szCs w:val="20"/>
              </w:rPr>
              <w:t xml:space="preserve">Serrano, B. </w:t>
            </w:r>
          </w:p>
        </w:tc>
        <w:tc>
          <w:tcPr>
            <w:tcW w:w="235" w:type="pct"/>
            <w:tcBorders>
              <w:top w:val="single" w:sz="4" w:space="0" w:color="auto"/>
              <w:left w:val="single" w:sz="4" w:space="0" w:color="auto"/>
              <w:bottom w:val="single" w:sz="4" w:space="0" w:color="auto"/>
            </w:tcBorders>
            <w:vAlign w:val="center"/>
          </w:tcPr>
          <w:p w14:paraId="2A5633AF" w14:textId="77777777" w:rsidR="0001276E" w:rsidRDefault="0001276E">
            <w:pPr>
              <w:jc w:val="center"/>
              <w:rPr>
                <w:rFonts w:ascii="Arial" w:hAnsi="Arial" w:cs="Arial"/>
                <w:color w:val="000000"/>
                <w:sz w:val="20"/>
                <w:szCs w:val="20"/>
              </w:rPr>
            </w:pPr>
            <w:r>
              <w:rPr>
                <w:rFonts w:ascii="Arial" w:hAnsi="Arial" w:cs="Arial"/>
                <w:color w:val="000000"/>
                <w:sz w:val="20"/>
                <w:szCs w:val="20"/>
              </w:rPr>
              <w:t>2015</w:t>
            </w:r>
          </w:p>
        </w:tc>
        <w:tc>
          <w:tcPr>
            <w:tcW w:w="1826" w:type="pct"/>
            <w:tcBorders>
              <w:top w:val="single" w:sz="4" w:space="0" w:color="auto"/>
              <w:bottom w:val="single" w:sz="4" w:space="0" w:color="auto"/>
            </w:tcBorders>
            <w:vAlign w:val="center"/>
          </w:tcPr>
          <w:p w14:paraId="48098B6D" w14:textId="77777777" w:rsidR="0001276E" w:rsidRDefault="0001276E">
            <w:pPr>
              <w:rPr>
                <w:rFonts w:ascii="Arial" w:hAnsi="Arial" w:cs="Arial"/>
                <w:color w:val="000000"/>
                <w:sz w:val="20"/>
                <w:szCs w:val="20"/>
              </w:rPr>
            </w:pPr>
            <w:r>
              <w:rPr>
                <w:rFonts w:ascii="Arial" w:hAnsi="Arial" w:cs="Arial"/>
                <w:color w:val="000000"/>
                <w:sz w:val="20"/>
                <w:szCs w:val="20"/>
              </w:rPr>
              <w:t>Field testing of the efficacy of a residual insecticide spray treatment to control Bed bugs Cimex lectularius</w:t>
            </w:r>
          </w:p>
        </w:tc>
        <w:tc>
          <w:tcPr>
            <w:tcW w:w="367" w:type="pct"/>
            <w:tcBorders>
              <w:top w:val="single" w:sz="4" w:space="0" w:color="auto"/>
              <w:bottom w:val="single" w:sz="4" w:space="0" w:color="auto"/>
            </w:tcBorders>
            <w:vAlign w:val="center"/>
          </w:tcPr>
          <w:p w14:paraId="3136C00C" w14:textId="77777777" w:rsidR="0001276E" w:rsidRDefault="0001276E">
            <w:pPr>
              <w:jc w:val="center"/>
              <w:rPr>
                <w:rFonts w:ascii="Arial" w:hAnsi="Arial" w:cs="Arial"/>
                <w:color w:val="000000"/>
                <w:sz w:val="20"/>
                <w:szCs w:val="20"/>
              </w:rPr>
            </w:pPr>
            <w:r>
              <w:rPr>
                <w:rFonts w:ascii="Arial" w:hAnsi="Arial" w:cs="Arial"/>
                <w:color w:val="000000"/>
                <w:sz w:val="20"/>
                <w:szCs w:val="20"/>
              </w:rPr>
              <w:t xml:space="preserve">LODI S.A.S. </w:t>
            </w:r>
          </w:p>
        </w:tc>
        <w:tc>
          <w:tcPr>
            <w:tcW w:w="294" w:type="pct"/>
            <w:tcBorders>
              <w:top w:val="single" w:sz="4" w:space="0" w:color="auto"/>
              <w:bottom w:val="single" w:sz="4" w:space="0" w:color="auto"/>
            </w:tcBorders>
          </w:tcPr>
          <w:p w14:paraId="1C7251F8" w14:textId="3C77C6AF"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c>
          <w:tcPr>
            <w:tcW w:w="297" w:type="pct"/>
            <w:tcBorders>
              <w:top w:val="single" w:sz="4" w:space="0" w:color="auto"/>
              <w:bottom w:val="single" w:sz="4" w:space="0" w:color="auto"/>
            </w:tcBorders>
          </w:tcPr>
          <w:p w14:paraId="68BF671D" w14:textId="5A0E0BE7"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11E3C371" w14:textId="67EB7F12"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2" w:type="pct"/>
            <w:tcBorders>
              <w:top w:val="single" w:sz="4" w:space="0" w:color="auto"/>
            </w:tcBorders>
          </w:tcPr>
          <w:p w14:paraId="69CD7BD9" w14:textId="5076D3CB"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037E4B1C" w14:textId="77777777" w:rsidTr="00B13054">
        <w:trPr>
          <w:cantSplit/>
          <w:tblHeader/>
          <w:jc w:val="center"/>
        </w:trPr>
        <w:tc>
          <w:tcPr>
            <w:tcW w:w="371" w:type="pct"/>
            <w:tcBorders>
              <w:top w:val="single" w:sz="4" w:space="0" w:color="auto"/>
              <w:left w:val="single" w:sz="4" w:space="0" w:color="auto"/>
              <w:bottom w:val="single" w:sz="4" w:space="0" w:color="auto"/>
              <w:right w:val="single" w:sz="4" w:space="0" w:color="auto"/>
            </w:tcBorders>
          </w:tcPr>
          <w:p w14:paraId="4421757B" w14:textId="77777777" w:rsidR="0001276E" w:rsidRDefault="0001276E">
            <w:r w:rsidRPr="00E7434C">
              <w:rPr>
                <w:rFonts w:ascii="Arial" w:hAnsi="Arial" w:cs="Arial"/>
                <w:b/>
                <w:bCs/>
                <w:color w:val="000000"/>
                <w:sz w:val="20"/>
                <w:szCs w:val="20"/>
              </w:rPr>
              <w:t>B5</w:t>
            </w:r>
          </w:p>
        </w:tc>
        <w:tc>
          <w:tcPr>
            <w:tcW w:w="677" w:type="pct"/>
            <w:tcBorders>
              <w:left w:val="single" w:sz="4" w:space="0" w:color="auto"/>
              <w:bottom w:val="single" w:sz="4" w:space="0" w:color="auto"/>
              <w:right w:val="single" w:sz="4" w:space="0" w:color="auto"/>
            </w:tcBorders>
            <w:vAlign w:val="center"/>
          </w:tcPr>
          <w:p w14:paraId="52A4C986" w14:textId="77777777" w:rsidR="0001276E" w:rsidRDefault="0001276E">
            <w:pPr>
              <w:rPr>
                <w:rFonts w:ascii="Arial" w:hAnsi="Arial" w:cs="Arial"/>
                <w:color w:val="000000"/>
                <w:sz w:val="20"/>
                <w:szCs w:val="20"/>
              </w:rPr>
            </w:pPr>
            <w:r>
              <w:rPr>
                <w:rFonts w:ascii="Arial" w:hAnsi="Arial" w:cs="Arial"/>
                <w:color w:val="000000"/>
                <w:sz w:val="20"/>
                <w:szCs w:val="20"/>
              </w:rPr>
              <w:t>6.7/13: su surface mosquitoes</w:t>
            </w:r>
          </w:p>
        </w:tc>
        <w:tc>
          <w:tcPr>
            <w:tcW w:w="431" w:type="pct"/>
            <w:tcBorders>
              <w:left w:val="single" w:sz="4" w:space="0" w:color="auto"/>
              <w:bottom w:val="single" w:sz="4" w:space="0" w:color="auto"/>
              <w:right w:val="single" w:sz="4" w:space="0" w:color="auto"/>
            </w:tcBorders>
            <w:vAlign w:val="center"/>
          </w:tcPr>
          <w:p w14:paraId="16D3EB5B" w14:textId="77777777" w:rsidR="0001276E" w:rsidRDefault="0001276E">
            <w:pPr>
              <w:rPr>
                <w:rFonts w:ascii="Arial" w:hAnsi="Arial" w:cs="Arial"/>
                <w:color w:val="000000"/>
                <w:sz w:val="20"/>
                <w:szCs w:val="20"/>
              </w:rPr>
            </w:pPr>
            <w:r>
              <w:rPr>
                <w:rFonts w:ascii="Arial" w:hAnsi="Arial" w:cs="Arial"/>
                <w:color w:val="000000"/>
                <w:sz w:val="20"/>
                <w:szCs w:val="20"/>
              </w:rPr>
              <w:t xml:space="preserve">Serrano, B. </w:t>
            </w:r>
          </w:p>
        </w:tc>
        <w:tc>
          <w:tcPr>
            <w:tcW w:w="235" w:type="pct"/>
            <w:tcBorders>
              <w:top w:val="single" w:sz="4" w:space="0" w:color="auto"/>
              <w:left w:val="single" w:sz="4" w:space="0" w:color="auto"/>
              <w:bottom w:val="single" w:sz="4" w:space="0" w:color="auto"/>
            </w:tcBorders>
            <w:vAlign w:val="center"/>
          </w:tcPr>
          <w:p w14:paraId="5AF8B515" w14:textId="77777777" w:rsidR="0001276E" w:rsidRDefault="0001276E">
            <w:pPr>
              <w:jc w:val="center"/>
              <w:rPr>
                <w:rFonts w:ascii="Arial" w:hAnsi="Arial" w:cs="Arial"/>
                <w:color w:val="000000"/>
                <w:sz w:val="20"/>
                <w:szCs w:val="20"/>
              </w:rPr>
            </w:pPr>
            <w:r>
              <w:rPr>
                <w:rFonts w:ascii="Arial" w:hAnsi="Arial" w:cs="Arial"/>
                <w:color w:val="000000"/>
                <w:sz w:val="20"/>
                <w:szCs w:val="20"/>
              </w:rPr>
              <w:t>2015</w:t>
            </w:r>
          </w:p>
        </w:tc>
        <w:tc>
          <w:tcPr>
            <w:tcW w:w="1826" w:type="pct"/>
            <w:tcBorders>
              <w:top w:val="single" w:sz="4" w:space="0" w:color="auto"/>
              <w:bottom w:val="single" w:sz="4" w:space="0" w:color="auto"/>
            </w:tcBorders>
            <w:vAlign w:val="center"/>
          </w:tcPr>
          <w:p w14:paraId="1247DB38" w14:textId="77777777" w:rsidR="0001276E" w:rsidRDefault="0001276E">
            <w:pPr>
              <w:rPr>
                <w:rFonts w:ascii="Arial" w:hAnsi="Arial" w:cs="Arial"/>
                <w:color w:val="000000"/>
                <w:sz w:val="20"/>
                <w:szCs w:val="20"/>
              </w:rPr>
            </w:pPr>
            <w:r>
              <w:rPr>
                <w:rFonts w:ascii="Arial" w:hAnsi="Arial" w:cs="Arial"/>
                <w:color w:val="000000"/>
                <w:sz w:val="20"/>
                <w:szCs w:val="20"/>
              </w:rPr>
              <w:t>Simulated-use trial of the residual efficacy of an insecticide applied as a surface treatment against mosquitoes</w:t>
            </w:r>
          </w:p>
        </w:tc>
        <w:tc>
          <w:tcPr>
            <w:tcW w:w="367" w:type="pct"/>
            <w:tcBorders>
              <w:top w:val="single" w:sz="4" w:space="0" w:color="auto"/>
              <w:bottom w:val="single" w:sz="4" w:space="0" w:color="auto"/>
            </w:tcBorders>
            <w:vAlign w:val="center"/>
          </w:tcPr>
          <w:p w14:paraId="69B1BF18" w14:textId="77777777" w:rsidR="0001276E" w:rsidRDefault="0001276E">
            <w:pPr>
              <w:jc w:val="center"/>
              <w:rPr>
                <w:rFonts w:ascii="Arial" w:hAnsi="Arial" w:cs="Arial"/>
                <w:color w:val="000000"/>
                <w:sz w:val="20"/>
                <w:szCs w:val="20"/>
              </w:rPr>
            </w:pPr>
            <w:r>
              <w:rPr>
                <w:rFonts w:ascii="Arial" w:hAnsi="Arial" w:cs="Arial"/>
                <w:color w:val="000000"/>
                <w:sz w:val="20"/>
                <w:szCs w:val="20"/>
              </w:rPr>
              <w:t xml:space="preserve">LODI S.A.S. </w:t>
            </w:r>
          </w:p>
        </w:tc>
        <w:tc>
          <w:tcPr>
            <w:tcW w:w="294" w:type="pct"/>
            <w:tcBorders>
              <w:top w:val="single" w:sz="4" w:space="0" w:color="auto"/>
              <w:bottom w:val="single" w:sz="4" w:space="0" w:color="auto"/>
            </w:tcBorders>
          </w:tcPr>
          <w:p w14:paraId="62FCEE0F" w14:textId="79A7EF0E"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c>
          <w:tcPr>
            <w:tcW w:w="297" w:type="pct"/>
            <w:tcBorders>
              <w:top w:val="single" w:sz="4" w:space="0" w:color="auto"/>
              <w:bottom w:val="single" w:sz="4" w:space="0" w:color="auto"/>
            </w:tcBorders>
          </w:tcPr>
          <w:p w14:paraId="1C459656" w14:textId="3A8AE3E6"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34A50F66" w14:textId="7D55B31C"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2" w:type="pct"/>
            <w:tcBorders>
              <w:top w:val="single" w:sz="4" w:space="0" w:color="auto"/>
            </w:tcBorders>
          </w:tcPr>
          <w:p w14:paraId="3B4C91B3" w14:textId="5BC54117"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75A696EF" w14:textId="77777777" w:rsidTr="00B13054">
        <w:trPr>
          <w:cantSplit/>
          <w:tblHeader/>
          <w:jc w:val="center"/>
        </w:trPr>
        <w:tc>
          <w:tcPr>
            <w:tcW w:w="371" w:type="pct"/>
            <w:tcBorders>
              <w:top w:val="single" w:sz="4" w:space="0" w:color="auto"/>
              <w:left w:val="single" w:sz="4" w:space="0" w:color="auto"/>
              <w:bottom w:val="single" w:sz="4" w:space="0" w:color="auto"/>
              <w:right w:val="single" w:sz="4" w:space="0" w:color="auto"/>
            </w:tcBorders>
          </w:tcPr>
          <w:p w14:paraId="1F1424CD" w14:textId="77777777" w:rsidR="0001276E" w:rsidRDefault="0001276E">
            <w:r w:rsidRPr="00E7434C">
              <w:rPr>
                <w:rFonts w:ascii="Arial" w:hAnsi="Arial" w:cs="Arial"/>
                <w:b/>
                <w:bCs/>
                <w:color w:val="000000"/>
                <w:sz w:val="20"/>
                <w:szCs w:val="20"/>
              </w:rPr>
              <w:t>B5</w:t>
            </w:r>
          </w:p>
        </w:tc>
        <w:tc>
          <w:tcPr>
            <w:tcW w:w="677" w:type="pct"/>
            <w:tcBorders>
              <w:left w:val="single" w:sz="4" w:space="0" w:color="auto"/>
              <w:bottom w:val="single" w:sz="4" w:space="0" w:color="auto"/>
              <w:right w:val="single" w:sz="4" w:space="0" w:color="auto"/>
            </w:tcBorders>
            <w:vAlign w:val="center"/>
          </w:tcPr>
          <w:p w14:paraId="62D485B7" w14:textId="77777777" w:rsidR="0001276E" w:rsidRDefault="0001276E">
            <w:pPr>
              <w:rPr>
                <w:rFonts w:ascii="Arial" w:hAnsi="Arial" w:cs="Arial"/>
                <w:color w:val="000000"/>
                <w:sz w:val="20"/>
                <w:szCs w:val="20"/>
              </w:rPr>
            </w:pPr>
            <w:r>
              <w:rPr>
                <w:rFonts w:ascii="Arial" w:hAnsi="Arial" w:cs="Arial"/>
                <w:color w:val="000000"/>
                <w:sz w:val="20"/>
                <w:szCs w:val="20"/>
              </w:rPr>
              <w:t>6.7/14: su space cockroaches, mosquitoes, biting midge</w:t>
            </w:r>
          </w:p>
        </w:tc>
        <w:tc>
          <w:tcPr>
            <w:tcW w:w="431" w:type="pct"/>
            <w:tcBorders>
              <w:left w:val="single" w:sz="4" w:space="0" w:color="auto"/>
              <w:bottom w:val="single" w:sz="4" w:space="0" w:color="auto"/>
              <w:right w:val="single" w:sz="4" w:space="0" w:color="auto"/>
            </w:tcBorders>
            <w:vAlign w:val="center"/>
          </w:tcPr>
          <w:p w14:paraId="0E1AB4FF" w14:textId="77777777" w:rsidR="0001276E" w:rsidRDefault="0001276E">
            <w:pPr>
              <w:rPr>
                <w:rFonts w:ascii="Arial" w:hAnsi="Arial" w:cs="Arial"/>
                <w:color w:val="000000"/>
                <w:sz w:val="20"/>
                <w:szCs w:val="20"/>
              </w:rPr>
            </w:pPr>
            <w:r>
              <w:rPr>
                <w:rFonts w:ascii="Arial" w:hAnsi="Arial" w:cs="Arial"/>
                <w:color w:val="000000"/>
                <w:sz w:val="20"/>
                <w:szCs w:val="20"/>
              </w:rPr>
              <w:t xml:space="preserve">Serrano, B. </w:t>
            </w:r>
          </w:p>
        </w:tc>
        <w:tc>
          <w:tcPr>
            <w:tcW w:w="235" w:type="pct"/>
            <w:tcBorders>
              <w:top w:val="single" w:sz="4" w:space="0" w:color="auto"/>
              <w:left w:val="single" w:sz="4" w:space="0" w:color="auto"/>
              <w:bottom w:val="single" w:sz="4" w:space="0" w:color="auto"/>
            </w:tcBorders>
            <w:vAlign w:val="center"/>
          </w:tcPr>
          <w:p w14:paraId="319E4340" w14:textId="77777777" w:rsidR="0001276E" w:rsidRDefault="0001276E">
            <w:pPr>
              <w:jc w:val="center"/>
              <w:rPr>
                <w:rFonts w:ascii="Arial" w:hAnsi="Arial" w:cs="Arial"/>
                <w:color w:val="000000"/>
                <w:sz w:val="20"/>
                <w:szCs w:val="20"/>
              </w:rPr>
            </w:pPr>
            <w:r>
              <w:rPr>
                <w:rFonts w:ascii="Arial" w:hAnsi="Arial" w:cs="Arial"/>
                <w:color w:val="000000"/>
                <w:sz w:val="20"/>
                <w:szCs w:val="20"/>
              </w:rPr>
              <w:t>2015</w:t>
            </w:r>
          </w:p>
        </w:tc>
        <w:tc>
          <w:tcPr>
            <w:tcW w:w="1826" w:type="pct"/>
            <w:tcBorders>
              <w:top w:val="single" w:sz="4" w:space="0" w:color="auto"/>
              <w:bottom w:val="single" w:sz="4" w:space="0" w:color="auto"/>
            </w:tcBorders>
            <w:vAlign w:val="center"/>
          </w:tcPr>
          <w:p w14:paraId="1F86B2F6" w14:textId="77777777" w:rsidR="0001276E" w:rsidRDefault="0001276E">
            <w:pPr>
              <w:rPr>
                <w:rFonts w:ascii="Arial" w:hAnsi="Arial" w:cs="Arial"/>
                <w:color w:val="000000"/>
                <w:sz w:val="20"/>
                <w:szCs w:val="20"/>
              </w:rPr>
            </w:pPr>
            <w:r>
              <w:rPr>
                <w:rFonts w:ascii="Arial" w:hAnsi="Arial" w:cs="Arial"/>
                <w:color w:val="000000"/>
                <w:sz w:val="20"/>
                <w:szCs w:val="20"/>
              </w:rPr>
              <w:t>Simulated-use trial of the efficacy of an insecticide applied as a space treatment against cockroaches, mosquitoes and the biting midge Culicoides</w:t>
            </w:r>
          </w:p>
        </w:tc>
        <w:tc>
          <w:tcPr>
            <w:tcW w:w="367" w:type="pct"/>
            <w:tcBorders>
              <w:top w:val="single" w:sz="4" w:space="0" w:color="auto"/>
              <w:bottom w:val="single" w:sz="4" w:space="0" w:color="auto"/>
            </w:tcBorders>
            <w:vAlign w:val="center"/>
          </w:tcPr>
          <w:p w14:paraId="0D8C5080" w14:textId="77777777" w:rsidR="0001276E" w:rsidRDefault="0001276E">
            <w:pPr>
              <w:jc w:val="center"/>
              <w:rPr>
                <w:rFonts w:ascii="Arial" w:hAnsi="Arial" w:cs="Arial"/>
                <w:color w:val="000000"/>
                <w:sz w:val="20"/>
                <w:szCs w:val="20"/>
              </w:rPr>
            </w:pPr>
            <w:r>
              <w:rPr>
                <w:rFonts w:ascii="Arial" w:hAnsi="Arial" w:cs="Arial"/>
                <w:color w:val="000000"/>
                <w:sz w:val="20"/>
                <w:szCs w:val="20"/>
              </w:rPr>
              <w:t xml:space="preserve">LODI S.A.S. </w:t>
            </w:r>
          </w:p>
        </w:tc>
        <w:tc>
          <w:tcPr>
            <w:tcW w:w="294" w:type="pct"/>
            <w:tcBorders>
              <w:top w:val="single" w:sz="4" w:space="0" w:color="auto"/>
              <w:bottom w:val="single" w:sz="4" w:space="0" w:color="auto"/>
            </w:tcBorders>
          </w:tcPr>
          <w:p w14:paraId="5AF8FCC4" w14:textId="395EFC60"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c>
          <w:tcPr>
            <w:tcW w:w="297" w:type="pct"/>
            <w:tcBorders>
              <w:top w:val="single" w:sz="4" w:space="0" w:color="auto"/>
              <w:bottom w:val="single" w:sz="4" w:space="0" w:color="auto"/>
            </w:tcBorders>
          </w:tcPr>
          <w:p w14:paraId="1D05C2DF" w14:textId="0C04D3BB"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0111AC6C" w14:textId="303B7325"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2" w:type="pct"/>
            <w:tcBorders>
              <w:top w:val="single" w:sz="4" w:space="0" w:color="auto"/>
            </w:tcBorders>
          </w:tcPr>
          <w:p w14:paraId="1E1062AF" w14:textId="73BD0D7B"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1681D773" w14:textId="77777777" w:rsidTr="00B13054">
        <w:trPr>
          <w:cantSplit/>
          <w:tblHeader/>
          <w:jc w:val="center"/>
        </w:trPr>
        <w:tc>
          <w:tcPr>
            <w:tcW w:w="371" w:type="pct"/>
            <w:tcBorders>
              <w:top w:val="single" w:sz="4" w:space="0" w:color="auto"/>
              <w:left w:val="single" w:sz="4" w:space="0" w:color="auto"/>
              <w:bottom w:val="single" w:sz="4" w:space="0" w:color="auto"/>
              <w:right w:val="single" w:sz="4" w:space="0" w:color="auto"/>
            </w:tcBorders>
          </w:tcPr>
          <w:p w14:paraId="12F93F7B" w14:textId="77777777" w:rsidR="0001276E" w:rsidRDefault="0001276E">
            <w:r w:rsidRPr="00E7434C">
              <w:rPr>
                <w:rFonts w:ascii="Arial" w:hAnsi="Arial" w:cs="Arial"/>
                <w:b/>
                <w:bCs/>
                <w:color w:val="000000"/>
                <w:sz w:val="20"/>
                <w:szCs w:val="20"/>
              </w:rPr>
              <w:t>B5</w:t>
            </w:r>
          </w:p>
        </w:tc>
        <w:tc>
          <w:tcPr>
            <w:tcW w:w="677" w:type="pct"/>
            <w:tcBorders>
              <w:left w:val="single" w:sz="4" w:space="0" w:color="auto"/>
              <w:bottom w:val="single" w:sz="4" w:space="0" w:color="auto"/>
              <w:right w:val="single" w:sz="4" w:space="0" w:color="auto"/>
            </w:tcBorders>
            <w:vAlign w:val="center"/>
          </w:tcPr>
          <w:p w14:paraId="7F051C15" w14:textId="77777777" w:rsidR="0001276E" w:rsidRDefault="0001276E">
            <w:pPr>
              <w:rPr>
                <w:rFonts w:ascii="Arial" w:hAnsi="Arial" w:cs="Arial"/>
                <w:color w:val="000000"/>
                <w:sz w:val="20"/>
                <w:szCs w:val="20"/>
              </w:rPr>
            </w:pPr>
            <w:r>
              <w:rPr>
                <w:rFonts w:ascii="Arial" w:hAnsi="Arial" w:cs="Arial"/>
                <w:color w:val="000000"/>
                <w:sz w:val="20"/>
                <w:szCs w:val="20"/>
              </w:rPr>
              <w:t>6.7/15 lab spider, tick</w:t>
            </w:r>
          </w:p>
        </w:tc>
        <w:tc>
          <w:tcPr>
            <w:tcW w:w="431" w:type="pct"/>
            <w:tcBorders>
              <w:left w:val="single" w:sz="4" w:space="0" w:color="auto"/>
              <w:bottom w:val="single" w:sz="4" w:space="0" w:color="auto"/>
              <w:right w:val="single" w:sz="4" w:space="0" w:color="auto"/>
            </w:tcBorders>
            <w:vAlign w:val="center"/>
          </w:tcPr>
          <w:p w14:paraId="02135FFF" w14:textId="77777777" w:rsidR="0001276E" w:rsidRDefault="0001276E">
            <w:pPr>
              <w:rPr>
                <w:rFonts w:ascii="Arial" w:hAnsi="Arial" w:cs="Arial"/>
                <w:color w:val="000000"/>
                <w:sz w:val="20"/>
                <w:szCs w:val="20"/>
              </w:rPr>
            </w:pPr>
            <w:r>
              <w:rPr>
                <w:rFonts w:ascii="Arial" w:hAnsi="Arial" w:cs="Arial"/>
                <w:color w:val="000000"/>
                <w:sz w:val="20"/>
                <w:szCs w:val="20"/>
              </w:rPr>
              <w:t xml:space="preserve">Serrano, B. </w:t>
            </w:r>
          </w:p>
        </w:tc>
        <w:tc>
          <w:tcPr>
            <w:tcW w:w="235" w:type="pct"/>
            <w:tcBorders>
              <w:top w:val="single" w:sz="4" w:space="0" w:color="auto"/>
              <w:left w:val="single" w:sz="4" w:space="0" w:color="auto"/>
              <w:bottom w:val="single" w:sz="4" w:space="0" w:color="auto"/>
            </w:tcBorders>
            <w:vAlign w:val="center"/>
          </w:tcPr>
          <w:p w14:paraId="3C56719C" w14:textId="77777777" w:rsidR="0001276E" w:rsidRDefault="0001276E">
            <w:pPr>
              <w:jc w:val="center"/>
              <w:rPr>
                <w:rFonts w:ascii="Arial" w:hAnsi="Arial" w:cs="Arial"/>
                <w:color w:val="000000"/>
                <w:sz w:val="20"/>
                <w:szCs w:val="20"/>
              </w:rPr>
            </w:pPr>
            <w:r>
              <w:rPr>
                <w:rFonts w:ascii="Arial" w:hAnsi="Arial" w:cs="Arial"/>
                <w:color w:val="000000"/>
                <w:sz w:val="20"/>
                <w:szCs w:val="20"/>
              </w:rPr>
              <w:t>2015</w:t>
            </w:r>
          </w:p>
        </w:tc>
        <w:tc>
          <w:tcPr>
            <w:tcW w:w="1826" w:type="pct"/>
            <w:tcBorders>
              <w:top w:val="single" w:sz="4" w:space="0" w:color="auto"/>
              <w:bottom w:val="single" w:sz="4" w:space="0" w:color="auto"/>
            </w:tcBorders>
            <w:vAlign w:val="center"/>
          </w:tcPr>
          <w:p w14:paraId="5B513B73" w14:textId="77777777" w:rsidR="0001276E" w:rsidRDefault="0001276E">
            <w:pPr>
              <w:rPr>
                <w:rFonts w:ascii="Arial" w:hAnsi="Arial" w:cs="Arial"/>
                <w:color w:val="000000"/>
                <w:sz w:val="20"/>
                <w:szCs w:val="20"/>
              </w:rPr>
            </w:pPr>
            <w:r>
              <w:rPr>
                <w:rFonts w:ascii="Arial" w:hAnsi="Arial" w:cs="Arial"/>
                <w:color w:val="000000"/>
                <w:sz w:val="20"/>
                <w:szCs w:val="20"/>
              </w:rPr>
              <w:t>Laboratory assessment of the efficacy of an insecticide product applied as a surface treatment against house spider (Tegenaria domestica) and tick (Ixodes ricinus)</w:t>
            </w:r>
          </w:p>
        </w:tc>
        <w:tc>
          <w:tcPr>
            <w:tcW w:w="367" w:type="pct"/>
            <w:tcBorders>
              <w:top w:val="single" w:sz="4" w:space="0" w:color="auto"/>
              <w:bottom w:val="single" w:sz="4" w:space="0" w:color="auto"/>
            </w:tcBorders>
            <w:vAlign w:val="center"/>
          </w:tcPr>
          <w:p w14:paraId="56628A16" w14:textId="77777777" w:rsidR="0001276E" w:rsidRDefault="0001276E">
            <w:pPr>
              <w:jc w:val="center"/>
              <w:rPr>
                <w:rFonts w:ascii="Arial" w:hAnsi="Arial" w:cs="Arial"/>
                <w:color w:val="000000"/>
                <w:sz w:val="20"/>
                <w:szCs w:val="20"/>
              </w:rPr>
            </w:pPr>
            <w:r>
              <w:rPr>
                <w:rFonts w:ascii="Arial" w:hAnsi="Arial" w:cs="Arial"/>
                <w:color w:val="000000"/>
                <w:sz w:val="20"/>
                <w:szCs w:val="20"/>
              </w:rPr>
              <w:t xml:space="preserve">LODI S.A.S. </w:t>
            </w:r>
          </w:p>
        </w:tc>
        <w:tc>
          <w:tcPr>
            <w:tcW w:w="294" w:type="pct"/>
            <w:tcBorders>
              <w:top w:val="single" w:sz="4" w:space="0" w:color="auto"/>
              <w:bottom w:val="single" w:sz="4" w:space="0" w:color="auto"/>
            </w:tcBorders>
          </w:tcPr>
          <w:p w14:paraId="1D5849A2" w14:textId="36BB2CFB"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c>
          <w:tcPr>
            <w:tcW w:w="297" w:type="pct"/>
            <w:tcBorders>
              <w:top w:val="single" w:sz="4" w:space="0" w:color="auto"/>
              <w:bottom w:val="single" w:sz="4" w:space="0" w:color="auto"/>
            </w:tcBorders>
          </w:tcPr>
          <w:p w14:paraId="5F0D84F2" w14:textId="45B9786B"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24B2217D" w14:textId="774D7589"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2" w:type="pct"/>
            <w:tcBorders>
              <w:top w:val="single" w:sz="4" w:space="0" w:color="auto"/>
            </w:tcBorders>
          </w:tcPr>
          <w:p w14:paraId="60BB8FA0" w14:textId="71A312B6"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6684E1A9" w14:textId="77777777" w:rsidTr="00B13054">
        <w:trPr>
          <w:cantSplit/>
          <w:tblHeader/>
          <w:jc w:val="center"/>
        </w:trPr>
        <w:tc>
          <w:tcPr>
            <w:tcW w:w="371" w:type="pct"/>
            <w:tcBorders>
              <w:top w:val="single" w:sz="4" w:space="0" w:color="auto"/>
              <w:left w:val="single" w:sz="4" w:space="0" w:color="auto"/>
              <w:bottom w:val="single" w:sz="4" w:space="0" w:color="auto"/>
              <w:right w:val="single" w:sz="4" w:space="0" w:color="auto"/>
            </w:tcBorders>
          </w:tcPr>
          <w:p w14:paraId="0E3326F4" w14:textId="77777777" w:rsidR="0001276E" w:rsidRDefault="0001276E">
            <w:r w:rsidRPr="00E7434C">
              <w:rPr>
                <w:rFonts w:ascii="Arial" w:hAnsi="Arial" w:cs="Arial"/>
                <w:b/>
                <w:bCs/>
                <w:color w:val="000000"/>
                <w:sz w:val="20"/>
                <w:szCs w:val="20"/>
              </w:rPr>
              <w:lastRenderedPageBreak/>
              <w:t>B5</w:t>
            </w:r>
          </w:p>
        </w:tc>
        <w:tc>
          <w:tcPr>
            <w:tcW w:w="677" w:type="pct"/>
            <w:tcBorders>
              <w:left w:val="single" w:sz="4" w:space="0" w:color="auto"/>
              <w:bottom w:val="single" w:sz="4" w:space="0" w:color="auto"/>
              <w:right w:val="single" w:sz="4" w:space="0" w:color="auto"/>
            </w:tcBorders>
            <w:vAlign w:val="center"/>
          </w:tcPr>
          <w:p w14:paraId="5B6A1FC1" w14:textId="77777777" w:rsidR="0001276E" w:rsidRDefault="0001276E">
            <w:pPr>
              <w:rPr>
                <w:rFonts w:ascii="Arial" w:hAnsi="Arial" w:cs="Arial"/>
                <w:color w:val="000000"/>
                <w:sz w:val="20"/>
                <w:szCs w:val="20"/>
              </w:rPr>
            </w:pPr>
            <w:r>
              <w:rPr>
                <w:rFonts w:ascii="Arial" w:hAnsi="Arial" w:cs="Arial"/>
                <w:color w:val="000000"/>
                <w:sz w:val="20"/>
                <w:szCs w:val="20"/>
              </w:rPr>
              <w:t>6.7/16: lab tobacco beetle, mill moth</w:t>
            </w:r>
          </w:p>
        </w:tc>
        <w:tc>
          <w:tcPr>
            <w:tcW w:w="431" w:type="pct"/>
            <w:tcBorders>
              <w:left w:val="single" w:sz="4" w:space="0" w:color="auto"/>
              <w:bottom w:val="single" w:sz="4" w:space="0" w:color="auto"/>
              <w:right w:val="single" w:sz="4" w:space="0" w:color="auto"/>
            </w:tcBorders>
            <w:vAlign w:val="center"/>
          </w:tcPr>
          <w:p w14:paraId="11510309" w14:textId="77777777" w:rsidR="0001276E" w:rsidRDefault="0001276E">
            <w:pPr>
              <w:rPr>
                <w:rFonts w:ascii="Arial" w:hAnsi="Arial" w:cs="Arial"/>
                <w:color w:val="000000"/>
                <w:sz w:val="20"/>
                <w:szCs w:val="20"/>
              </w:rPr>
            </w:pPr>
            <w:r>
              <w:rPr>
                <w:rFonts w:ascii="Arial" w:hAnsi="Arial" w:cs="Arial"/>
                <w:color w:val="000000"/>
                <w:sz w:val="20"/>
                <w:szCs w:val="20"/>
              </w:rPr>
              <w:t xml:space="preserve">Serrano, B. </w:t>
            </w:r>
          </w:p>
        </w:tc>
        <w:tc>
          <w:tcPr>
            <w:tcW w:w="235" w:type="pct"/>
            <w:tcBorders>
              <w:top w:val="single" w:sz="4" w:space="0" w:color="auto"/>
              <w:left w:val="single" w:sz="4" w:space="0" w:color="auto"/>
              <w:bottom w:val="single" w:sz="4" w:space="0" w:color="auto"/>
            </w:tcBorders>
            <w:vAlign w:val="center"/>
          </w:tcPr>
          <w:p w14:paraId="6BEE3487" w14:textId="77777777" w:rsidR="0001276E" w:rsidRDefault="0001276E">
            <w:pPr>
              <w:jc w:val="center"/>
              <w:rPr>
                <w:rFonts w:ascii="Arial" w:hAnsi="Arial" w:cs="Arial"/>
                <w:color w:val="000000"/>
                <w:sz w:val="20"/>
                <w:szCs w:val="20"/>
              </w:rPr>
            </w:pPr>
            <w:r>
              <w:rPr>
                <w:rFonts w:ascii="Arial" w:hAnsi="Arial" w:cs="Arial"/>
                <w:color w:val="000000"/>
                <w:sz w:val="20"/>
                <w:szCs w:val="20"/>
              </w:rPr>
              <w:t>2014</w:t>
            </w:r>
          </w:p>
        </w:tc>
        <w:tc>
          <w:tcPr>
            <w:tcW w:w="1826" w:type="pct"/>
            <w:tcBorders>
              <w:top w:val="single" w:sz="4" w:space="0" w:color="auto"/>
              <w:bottom w:val="single" w:sz="4" w:space="0" w:color="auto"/>
            </w:tcBorders>
            <w:vAlign w:val="center"/>
          </w:tcPr>
          <w:p w14:paraId="2C620B17" w14:textId="77777777" w:rsidR="0001276E" w:rsidRDefault="0001276E">
            <w:pPr>
              <w:rPr>
                <w:rFonts w:ascii="Arial" w:hAnsi="Arial" w:cs="Arial"/>
                <w:color w:val="000000"/>
                <w:sz w:val="20"/>
                <w:szCs w:val="20"/>
              </w:rPr>
            </w:pPr>
            <w:r>
              <w:rPr>
                <w:rFonts w:ascii="Arial" w:hAnsi="Arial" w:cs="Arial"/>
                <w:color w:val="000000"/>
                <w:sz w:val="20"/>
                <w:szCs w:val="20"/>
              </w:rPr>
              <w:t>Laboratory trial of the efficacy of an insecticide intended to control the Tobacco beetle (</w:t>
            </w:r>
            <w:r>
              <w:rPr>
                <w:rFonts w:ascii="Arial" w:hAnsi="Arial" w:cs="Arial"/>
                <w:i/>
                <w:iCs/>
                <w:color w:val="000000"/>
                <w:sz w:val="20"/>
                <w:szCs w:val="20"/>
              </w:rPr>
              <w:t>Lasioderma serricorne</w:t>
            </w:r>
            <w:r>
              <w:rPr>
                <w:rFonts w:ascii="Arial" w:hAnsi="Arial" w:cs="Arial"/>
                <w:color w:val="000000"/>
                <w:sz w:val="20"/>
                <w:szCs w:val="20"/>
              </w:rPr>
              <w:t>) and the mill moth (</w:t>
            </w:r>
            <w:r>
              <w:rPr>
                <w:rFonts w:ascii="Arial" w:hAnsi="Arial" w:cs="Arial"/>
                <w:i/>
                <w:iCs/>
                <w:color w:val="000000"/>
                <w:sz w:val="20"/>
                <w:szCs w:val="20"/>
              </w:rPr>
              <w:t>Ephestia kuehniella</w:t>
            </w:r>
            <w:r>
              <w:rPr>
                <w:rFonts w:ascii="Arial" w:hAnsi="Arial" w:cs="Arial"/>
                <w:color w:val="000000"/>
                <w:sz w:val="20"/>
                <w:szCs w:val="20"/>
              </w:rPr>
              <w:t>)</w:t>
            </w:r>
          </w:p>
        </w:tc>
        <w:tc>
          <w:tcPr>
            <w:tcW w:w="367" w:type="pct"/>
            <w:tcBorders>
              <w:top w:val="single" w:sz="4" w:space="0" w:color="auto"/>
              <w:bottom w:val="single" w:sz="4" w:space="0" w:color="auto"/>
            </w:tcBorders>
            <w:vAlign w:val="center"/>
          </w:tcPr>
          <w:p w14:paraId="4850487F" w14:textId="77777777" w:rsidR="0001276E" w:rsidRDefault="0001276E">
            <w:pPr>
              <w:jc w:val="center"/>
              <w:rPr>
                <w:rFonts w:ascii="Arial" w:hAnsi="Arial" w:cs="Arial"/>
                <w:color w:val="000000"/>
                <w:sz w:val="20"/>
                <w:szCs w:val="20"/>
              </w:rPr>
            </w:pPr>
            <w:r>
              <w:rPr>
                <w:rFonts w:ascii="Arial" w:hAnsi="Arial" w:cs="Arial"/>
                <w:color w:val="000000"/>
                <w:sz w:val="20"/>
                <w:szCs w:val="20"/>
              </w:rPr>
              <w:t xml:space="preserve">LODI S.A.S. </w:t>
            </w:r>
          </w:p>
        </w:tc>
        <w:tc>
          <w:tcPr>
            <w:tcW w:w="294" w:type="pct"/>
            <w:tcBorders>
              <w:top w:val="single" w:sz="4" w:space="0" w:color="auto"/>
              <w:bottom w:val="single" w:sz="4" w:space="0" w:color="auto"/>
            </w:tcBorders>
          </w:tcPr>
          <w:p w14:paraId="4AFA137E" w14:textId="1811B965"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c>
          <w:tcPr>
            <w:tcW w:w="297" w:type="pct"/>
            <w:tcBorders>
              <w:top w:val="single" w:sz="4" w:space="0" w:color="auto"/>
              <w:bottom w:val="single" w:sz="4" w:space="0" w:color="auto"/>
            </w:tcBorders>
          </w:tcPr>
          <w:p w14:paraId="76CA9D11" w14:textId="7B02131B"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55F87C47" w14:textId="19A3F496"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2" w:type="pct"/>
            <w:tcBorders>
              <w:top w:val="single" w:sz="4" w:space="0" w:color="auto"/>
            </w:tcBorders>
          </w:tcPr>
          <w:p w14:paraId="38C4873C" w14:textId="41EAE90C"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25969D18" w14:textId="77777777" w:rsidTr="00B13054">
        <w:trPr>
          <w:cantSplit/>
          <w:tblHeader/>
          <w:jc w:val="center"/>
        </w:trPr>
        <w:tc>
          <w:tcPr>
            <w:tcW w:w="371" w:type="pct"/>
            <w:tcBorders>
              <w:top w:val="single" w:sz="4" w:space="0" w:color="auto"/>
              <w:left w:val="single" w:sz="4" w:space="0" w:color="auto"/>
              <w:bottom w:val="single" w:sz="4" w:space="0" w:color="auto"/>
              <w:right w:val="single" w:sz="4" w:space="0" w:color="auto"/>
            </w:tcBorders>
          </w:tcPr>
          <w:p w14:paraId="12D1FA92" w14:textId="77777777" w:rsidR="0001276E" w:rsidRDefault="0001276E">
            <w:r w:rsidRPr="00E7434C">
              <w:rPr>
                <w:rFonts w:ascii="Arial" w:hAnsi="Arial" w:cs="Arial"/>
                <w:b/>
                <w:bCs/>
                <w:color w:val="000000"/>
                <w:sz w:val="20"/>
                <w:szCs w:val="20"/>
              </w:rPr>
              <w:t>B5</w:t>
            </w:r>
          </w:p>
        </w:tc>
        <w:tc>
          <w:tcPr>
            <w:tcW w:w="677" w:type="pct"/>
            <w:tcBorders>
              <w:left w:val="single" w:sz="4" w:space="0" w:color="auto"/>
              <w:bottom w:val="single" w:sz="4" w:space="0" w:color="auto"/>
              <w:right w:val="single" w:sz="4" w:space="0" w:color="auto"/>
            </w:tcBorders>
            <w:vAlign w:val="center"/>
          </w:tcPr>
          <w:p w14:paraId="1C867547" w14:textId="77777777" w:rsidR="0001276E" w:rsidRDefault="0001276E">
            <w:pPr>
              <w:rPr>
                <w:rFonts w:ascii="Arial" w:hAnsi="Arial" w:cs="Arial"/>
                <w:color w:val="000000"/>
                <w:sz w:val="20"/>
                <w:szCs w:val="20"/>
              </w:rPr>
            </w:pPr>
            <w:r>
              <w:rPr>
                <w:rFonts w:ascii="Arial" w:hAnsi="Arial" w:cs="Arial"/>
                <w:color w:val="000000"/>
                <w:sz w:val="20"/>
                <w:szCs w:val="20"/>
              </w:rPr>
              <w:t>6.7_01_Lab_crawling insects, mites, spider, flying insects</w:t>
            </w:r>
          </w:p>
        </w:tc>
        <w:tc>
          <w:tcPr>
            <w:tcW w:w="431" w:type="pct"/>
            <w:tcBorders>
              <w:left w:val="single" w:sz="4" w:space="0" w:color="auto"/>
              <w:bottom w:val="single" w:sz="4" w:space="0" w:color="auto"/>
              <w:right w:val="single" w:sz="4" w:space="0" w:color="auto"/>
            </w:tcBorders>
            <w:vAlign w:val="center"/>
          </w:tcPr>
          <w:p w14:paraId="6D4DEE25" w14:textId="77777777" w:rsidR="0001276E" w:rsidRDefault="0001276E">
            <w:pPr>
              <w:rPr>
                <w:rFonts w:ascii="Arial" w:hAnsi="Arial" w:cs="Arial"/>
                <w:color w:val="000000"/>
                <w:sz w:val="20"/>
                <w:szCs w:val="20"/>
              </w:rPr>
            </w:pPr>
            <w:r>
              <w:rPr>
                <w:rFonts w:ascii="Arial" w:hAnsi="Arial" w:cs="Arial"/>
                <w:color w:val="000000"/>
                <w:sz w:val="20"/>
                <w:szCs w:val="20"/>
              </w:rPr>
              <w:t xml:space="preserve">Serrano, B. </w:t>
            </w:r>
          </w:p>
        </w:tc>
        <w:tc>
          <w:tcPr>
            <w:tcW w:w="235" w:type="pct"/>
            <w:tcBorders>
              <w:top w:val="single" w:sz="4" w:space="0" w:color="auto"/>
              <w:left w:val="single" w:sz="4" w:space="0" w:color="auto"/>
              <w:bottom w:val="single" w:sz="4" w:space="0" w:color="auto"/>
            </w:tcBorders>
            <w:vAlign w:val="center"/>
          </w:tcPr>
          <w:p w14:paraId="61B5FAF9" w14:textId="77777777" w:rsidR="0001276E" w:rsidRDefault="0001276E">
            <w:pPr>
              <w:jc w:val="center"/>
              <w:rPr>
                <w:rFonts w:ascii="Arial" w:hAnsi="Arial" w:cs="Arial"/>
                <w:color w:val="000000"/>
                <w:sz w:val="20"/>
                <w:szCs w:val="20"/>
              </w:rPr>
            </w:pPr>
            <w:r>
              <w:rPr>
                <w:rFonts w:ascii="Arial" w:hAnsi="Arial" w:cs="Arial"/>
                <w:color w:val="000000"/>
                <w:sz w:val="20"/>
                <w:szCs w:val="20"/>
              </w:rPr>
              <w:t>2016</w:t>
            </w:r>
          </w:p>
        </w:tc>
        <w:tc>
          <w:tcPr>
            <w:tcW w:w="1826" w:type="pct"/>
            <w:tcBorders>
              <w:top w:val="single" w:sz="4" w:space="0" w:color="auto"/>
              <w:bottom w:val="single" w:sz="4" w:space="0" w:color="auto"/>
            </w:tcBorders>
            <w:vAlign w:val="center"/>
          </w:tcPr>
          <w:p w14:paraId="1D6A1447" w14:textId="77777777" w:rsidR="0001276E" w:rsidRDefault="0001276E">
            <w:pPr>
              <w:rPr>
                <w:rFonts w:ascii="Arial" w:hAnsi="Arial" w:cs="Arial"/>
                <w:color w:val="000000"/>
                <w:sz w:val="20"/>
                <w:szCs w:val="20"/>
              </w:rPr>
            </w:pPr>
            <w:r>
              <w:rPr>
                <w:rFonts w:ascii="Arial" w:hAnsi="Arial" w:cs="Arial"/>
                <w:color w:val="000000"/>
                <w:sz w:val="20"/>
                <w:szCs w:val="20"/>
              </w:rPr>
              <w:t>Laboratory trial of the efficacy of the product DIGRAIN SPRAY against various flying and crawling target organisms (cockroaches, ants, fleas, ticks, bed bugs, mites, spiders, mosquitoes)</w:t>
            </w:r>
          </w:p>
        </w:tc>
        <w:tc>
          <w:tcPr>
            <w:tcW w:w="367" w:type="pct"/>
            <w:tcBorders>
              <w:top w:val="single" w:sz="4" w:space="0" w:color="auto"/>
              <w:bottom w:val="single" w:sz="4" w:space="0" w:color="auto"/>
            </w:tcBorders>
            <w:vAlign w:val="center"/>
          </w:tcPr>
          <w:p w14:paraId="099897E7" w14:textId="77777777" w:rsidR="0001276E" w:rsidRDefault="0001276E">
            <w:pPr>
              <w:jc w:val="center"/>
              <w:rPr>
                <w:rFonts w:ascii="Arial" w:hAnsi="Arial" w:cs="Arial"/>
                <w:color w:val="000000"/>
                <w:sz w:val="20"/>
                <w:szCs w:val="20"/>
              </w:rPr>
            </w:pPr>
            <w:r>
              <w:rPr>
                <w:rFonts w:ascii="Arial" w:hAnsi="Arial" w:cs="Arial"/>
                <w:color w:val="000000"/>
                <w:sz w:val="20"/>
                <w:szCs w:val="20"/>
              </w:rPr>
              <w:t>LODI S.A.S.</w:t>
            </w:r>
          </w:p>
        </w:tc>
        <w:tc>
          <w:tcPr>
            <w:tcW w:w="294" w:type="pct"/>
            <w:tcBorders>
              <w:top w:val="single" w:sz="4" w:space="0" w:color="auto"/>
              <w:bottom w:val="single" w:sz="4" w:space="0" w:color="auto"/>
            </w:tcBorders>
          </w:tcPr>
          <w:p w14:paraId="3E081D8F" w14:textId="6BFB40EE"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c>
          <w:tcPr>
            <w:tcW w:w="297" w:type="pct"/>
            <w:tcBorders>
              <w:top w:val="single" w:sz="4" w:space="0" w:color="auto"/>
              <w:bottom w:val="single" w:sz="4" w:space="0" w:color="auto"/>
            </w:tcBorders>
          </w:tcPr>
          <w:p w14:paraId="5862C9F8" w14:textId="20F6E6EB"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60EB12D2" w14:textId="3B0593F9"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2" w:type="pct"/>
            <w:tcBorders>
              <w:top w:val="single" w:sz="4" w:space="0" w:color="auto"/>
            </w:tcBorders>
          </w:tcPr>
          <w:p w14:paraId="353DF96D" w14:textId="600A7FB0"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1B3C4673" w14:textId="77777777" w:rsidTr="00B13054">
        <w:trPr>
          <w:cantSplit/>
          <w:tblHeader/>
          <w:jc w:val="center"/>
        </w:trPr>
        <w:tc>
          <w:tcPr>
            <w:tcW w:w="371" w:type="pct"/>
            <w:tcBorders>
              <w:top w:val="single" w:sz="4" w:space="0" w:color="auto"/>
              <w:left w:val="single" w:sz="4" w:space="0" w:color="auto"/>
              <w:bottom w:val="single" w:sz="4" w:space="0" w:color="auto"/>
              <w:right w:val="single" w:sz="4" w:space="0" w:color="auto"/>
            </w:tcBorders>
          </w:tcPr>
          <w:p w14:paraId="1E157B09" w14:textId="77777777" w:rsidR="0001276E" w:rsidRDefault="0001276E">
            <w:r w:rsidRPr="00E7434C">
              <w:rPr>
                <w:rFonts w:ascii="Arial" w:hAnsi="Arial" w:cs="Arial"/>
                <w:b/>
                <w:bCs/>
                <w:color w:val="000000"/>
                <w:sz w:val="20"/>
                <w:szCs w:val="20"/>
              </w:rPr>
              <w:t>B5</w:t>
            </w:r>
          </w:p>
        </w:tc>
        <w:tc>
          <w:tcPr>
            <w:tcW w:w="677" w:type="pct"/>
            <w:tcBorders>
              <w:left w:val="single" w:sz="4" w:space="0" w:color="auto"/>
              <w:bottom w:val="single" w:sz="4" w:space="0" w:color="auto"/>
              <w:right w:val="single" w:sz="4" w:space="0" w:color="auto"/>
            </w:tcBorders>
            <w:vAlign w:val="center"/>
          </w:tcPr>
          <w:p w14:paraId="391DCF87" w14:textId="77777777" w:rsidR="0001276E" w:rsidRDefault="0001276E">
            <w:pPr>
              <w:rPr>
                <w:rFonts w:ascii="Arial" w:hAnsi="Arial" w:cs="Arial"/>
                <w:color w:val="000000"/>
                <w:sz w:val="20"/>
                <w:szCs w:val="20"/>
              </w:rPr>
            </w:pPr>
            <w:r>
              <w:rPr>
                <w:rFonts w:ascii="Arial" w:hAnsi="Arial" w:cs="Arial"/>
                <w:color w:val="000000"/>
                <w:sz w:val="20"/>
                <w:szCs w:val="20"/>
              </w:rPr>
              <w:t>6.7_02_Simulated use_crawling insects, mites, spider, flying insects</w:t>
            </w:r>
          </w:p>
        </w:tc>
        <w:tc>
          <w:tcPr>
            <w:tcW w:w="431" w:type="pct"/>
            <w:tcBorders>
              <w:left w:val="single" w:sz="4" w:space="0" w:color="auto"/>
              <w:bottom w:val="single" w:sz="4" w:space="0" w:color="auto"/>
              <w:right w:val="single" w:sz="4" w:space="0" w:color="auto"/>
            </w:tcBorders>
            <w:vAlign w:val="center"/>
          </w:tcPr>
          <w:p w14:paraId="47AF3DEB" w14:textId="77777777" w:rsidR="0001276E" w:rsidRDefault="0001276E">
            <w:pPr>
              <w:rPr>
                <w:rFonts w:ascii="Arial" w:hAnsi="Arial" w:cs="Arial"/>
                <w:color w:val="000000"/>
                <w:sz w:val="20"/>
                <w:szCs w:val="20"/>
              </w:rPr>
            </w:pPr>
            <w:r>
              <w:rPr>
                <w:rFonts w:ascii="Arial" w:hAnsi="Arial" w:cs="Arial"/>
                <w:color w:val="000000"/>
                <w:sz w:val="20"/>
                <w:szCs w:val="20"/>
              </w:rPr>
              <w:t xml:space="preserve">Serrano, B. </w:t>
            </w:r>
          </w:p>
        </w:tc>
        <w:tc>
          <w:tcPr>
            <w:tcW w:w="235" w:type="pct"/>
            <w:tcBorders>
              <w:top w:val="single" w:sz="4" w:space="0" w:color="auto"/>
              <w:left w:val="single" w:sz="4" w:space="0" w:color="auto"/>
              <w:bottom w:val="single" w:sz="4" w:space="0" w:color="auto"/>
            </w:tcBorders>
            <w:vAlign w:val="center"/>
          </w:tcPr>
          <w:p w14:paraId="28E72BFA" w14:textId="77777777" w:rsidR="0001276E" w:rsidRDefault="0001276E">
            <w:pPr>
              <w:jc w:val="center"/>
              <w:rPr>
                <w:rFonts w:ascii="Arial" w:hAnsi="Arial" w:cs="Arial"/>
                <w:color w:val="000000"/>
                <w:sz w:val="20"/>
                <w:szCs w:val="20"/>
              </w:rPr>
            </w:pPr>
            <w:r>
              <w:rPr>
                <w:rFonts w:ascii="Arial" w:hAnsi="Arial" w:cs="Arial"/>
                <w:color w:val="000000"/>
                <w:sz w:val="20"/>
                <w:szCs w:val="20"/>
              </w:rPr>
              <w:t>2016</w:t>
            </w:r>
          </w:p>
        </w:tc>
        <w:tc>
          <w:tcPr>
            <w:tcW w:w="1826" w:type="pct"/>
            <w:tcBorders>
              <w:top w:val="single" w:sz="4" w:space="0" w:color="auto"/>
              <w:bottom w:val="single" w:sz="4" w:space="0" w:color="auto"/>
            </w:tcBorders>
            <w:vAlign w:val="center"/>
          </w:tcPr>
          <w:p w14:paraId="478ED3DC" w14:textId="77777777" w:rsidR="0001276E" w:rsidRDefault="0001276E">
            <w:pPr>
              <w:rPr>
                <w:rFonts w:ascii="Arial" w:hAnsi="Arial" w:cs="Arial"/>
                <w:color w:val="000000"/>
                <w:sz w:val="20"/>
                <w:szCs w:val="20"/>
              </w:rPr>
            </w:pPr>
            <w:r>
              <w:rPr>
                <w:rFonts w:ascii="Arial" w:hAnsi="Arial" w:cs="Arial"/>
                <w:color w:val="000000"/>
                <w:sz w:val="20"/>
                <w:szCs w:val="20"/>
              </w:rPr>
              <w:t>Simulated use trial of the efficacy of aninsecticidal product intended to control various pests (cockroaches, ants, fleas, ticks, spiders, mites, flies and mosquitoes)</w:t>
            </w:r>
          </w:p>
        </w:tc>
        <w:tc>
          <w:tcPr>
            <w:tcW w:w="367" w:type="pct"/>
            <w:tcBorders>
              <w:top w:val="single" w:sz="4" w:space="0" w:color="auto"/>
              <w:bottom w:val="single" w:sz="4" w:space="0" w:color="auto"/>
            </w:tcBorders>
            <w:vAlign w:val="center"/>
          </w:tcPr>
          <w:p w14:paraId="4D62880C" w14:textId="77777777" w:rsidR="0001276E" w:rsidRDefault="0001276E">
            <w:pPr>
              <w:jc w:val="center"/>
              <w:rPr>
                <w:rFonts w:ascii="Arial" w:hAnsi="Arial" w:cs="Arial"/>
                <w:color w:val="000000"/>
                <w:sz w:val="20"/>
                <w:szCs w:val="20"/>
              </w:rPr>
            </w:pPr>
            <w:r>
              <w:rPr>
                <w:rFonts w:ascii="Arial" w:hAnsi="Arial" w:cs="Arial"/>
                <w:color w:val="000000"/>
                <w:sz w:val="20"/>
                <w:szCs w:val="20"/>
              </w:rPr>
              <w:t>LODI S.A.S.</w:t>
            </w:r>
          </w:p>
        </w:tc>
        <w:tc>
          <w:tcPr>
            <w:tcW w:w="294" w:type="pct"/>
            <w:tcBorders>
              <w:top w:val="single" w:sz="4" w:space="0" w:color="auto"/>
              <w:bottom w:val="single" w:sz="4" w:space="0" w:color="auto"/>
            </w:tcBorders>
          </w:tcPr>
          <w:p w14:paraId="580A0821" w14:textId="0DD160AD"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c>
          <w:tcPr>
            <w:tcW w:w="297" w:type="pct"/>
            <w:tcBorders>
              <w:top w:val="single" w:sz="4" w:space="0" w:color="auto"/>
              <w:bottom w:val="single" w:sz="4" w:space="0" w:color="auto"/>
            </w:tcBorders>
          </w:tcPr>
          <w:p w14:paraId="13E6B6AD" w14:textId="3476893E"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14FAD8C7" w14:textId="427BD26F" w:rsidR="0001276E" w:rsidRPr="006D5C2A" w:rsidRDefault="0001276E"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2" w:type="pct"/>
            <w:tcBorders>
              <w:top w:val="single" w:sz="4" w:space="0" w:color="auto"/>
            </w:tcBorders>
          </w:tcPr>
          <w:p w14:paraId="765AFA2B" w14:textId="2344CE08" w:rsidR="0001276E" w:rsidRPr="006D5C2A" w:rsidRDefault="0001276E"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29FFE4FB" w14:textId="77777777" w:rsidTr="005F5ECD">
        <w:trPr>
          <w:cantSplit/>
          <w:tblHeader/>
          <w:jc w:val="center"/>
        </w:trPr>
        <w:tc>
          <w:tcPr>
            <w:tcW w:w="371" w:type="pct"/>
            <w:tcBorders>
              <w:top w:val="single" w:sz="4" w:space="0" w:color="auto"/>
              <w:left w:val="single" w:sz="4" w:space="0" w:color="auto"/>
              <w:bottom w:val="single" w:sz="4" w:space="0" w:color="auto"/>
              <w:right w:val="single" w:sz="4" w:space="0" w:color="auto"/>
            </w:tcBorders>
          </w:tcPr>
          <w:p w14:paraId="726762F2" w14:textId="77777777" w:rsidR="001732F4" w:rsidRPr="00E7434C" w:rsidRDefault="001732F4">
            <w:pPr>
              <w:rPr>
                <w:rFonts w:ascii="Arial" w:hAnsi="Arial" w:cs="Arial"/>
                <w:b/>
                <w:bCs/>
                <w:color w:val="000000"/>
                <w:sz w:val="20"/>
                <w:szCs w:val="20"/>
              </w:rPr>
            </w:pPr>
            <w:r>
              <w:rPr>
                <w:rFonts w:ascii="Arial" w:hAnsi="Arial" w:cs="Arial"/>
                <w:b/>
                <w:bCs/>
                <w:color w:val="000000"/>
                <w:sz w:val="20"/>
                <w:szCs w:val="20"/>
              </w:rPr>
              <w:t>B6</w:t>
            </w:r>
          </w:p>
        </w:tc>
        <w:tc>
          <w:tcPr>
            <w:tcW w:w="677" w:type="pct"/>
            <w:tcBorders>
              <w:left w:val="single" w:sz="4" w:space="0" w:color="auto"/>
              <w:bottom w:val="single" w:sz="4" w:space="0" w:color="auto"/>
              <w:right w:val="single" w:sz="4" w:space="0" w:color="auto"/>
            </w:tcBorders>
            <w:vAlign w:val="center"/>
          </w:tcPr>
          <w:p w14:paraId="034BCE76" w14:textId="77777777" w:rsidR="001732F4" w:rsidRPr="004F6D72" w:rsidRDefault="001732F4">
            <w:pPr>
              <w:rPr>
                <w:rFonts w:ascii="Arial" w:hAnsi="Arial" w:cs="Arial"/>
                <w:sz w:val="20"/>
                <w:szCs w:val="20"/>
              </w:rPr>
            </w:pPr>
            <w:r>
              <w:rPr>
                <w:rFonts w:ascii="Arial" w:hAnsi="Arial" w:cs="Arial"/>
                <w:sz w:val="20"/>
                <w:szCs w:val="20"/>
              </w:rPr>
              <w:t>8.5.1/01: Acute oral toxicity TAO423-PH-09/0032</w:t>
            </w:r>
          </w:p>
        </w:tc>
        <w:tc>
          <w:tcPr>
            <w:tcW w:w="431" w:type="pct"/>
            <w:tcBorders>
              <w:left w:val="single" w:sz="4" w:space="0" w:color="auto"/>
              <w:bottom w:val="single" w:sz="4" w:space="0" w:color="auto"/>
              <w:right w:val="single" w:sz="4" w:space="0" w:color="auto"/>
            </w:tcBorders>
            <w:vAlign w:val="center"/>
          </w:tcPr>
          <w:p w14:paraId="0E3C31C1" w14:textId="77777777" w:rsidR="001732F4" w:rsidRDefault="005F5ECD" w:rsidP="005F5ECD">
            <w:pPr>
              <w:rPr>
                <w:rFonts w:ascii="Arial" w:hAnsi="Arial" w:cs="Arial"/>
                <w:color w:val="000000"/>
                <w:sz w:val="20"/>
                <w:szCs w:val="20"/>
              </w:rPr>
            </w:pPr>
            <w:r>
              <w:rPr>
                <w:rFonts w:ascii="Arial" w:hAnsi="Arial" w:cs="Arial"/>
                <w:sz w:val="20"/>
                <w:szCs w:val="20"/>
              </w:rPr>
              <w:t>XXX</w:t>
            </w:r>
          </w:p>
        </w:tc>
        <w:tc>
          <w:tcPr>
            <w:tcW w:w="235" w:type="pct"/>
            <w:tcBorders>
              <w:top w:val="single" w:sz="4" w:space="0" w:color="auto"/>
              <w:left w:val="single" w:sz="4" w:space="0" w:color="auto"/>
              <w:bottom w:val="single" w:sz="4" w:space="0" w:color="auto"/>
            </w:tcBorders>
            <w:vAlign w:val="bottom"/>
          </w:tcPr>
          <w:p w14:paraId="364D6506" w14:textId="77777777" w:rsidR="001732F4" w:rsidRDefault="001732F4">
            <w:pPr>
              <w:jc w:val="center"/>
              <w:rPr>
                <w:rFonts w:ascii="Arial" w:hAnsi="Arial" w:cs="Arial"/>
                <w:color w:val="000000"/>
                <w:sz w:val="20"/>
                <w:szCs w:val="20"/>
              </w:rPr>
            </w:pPr>
            <w:r>
              <w:rPr>
                <w:rFonts w:ascii="Arial" w:hAnsi="Arial" w:cs="Arial"/>
                <w:sz w:val="20"/>
                <w:szCs w:val="20"/>
              </w:rPr>
              <w:t>2009</w:t>
            </w:r>
          </w:p>
        </w:tc>
        <w:tc>
          <w:tcPr>
            <w:tcW w:w="1826" w:type="pct"/>
            <w:tcBorders>
              <w:top w:val="single" w:sz="4" w:space="0" w:color="auto"/>
              <w:bottom w:val="single" w:sz="4" w:space="0" w:color="auto"/>
            </w:tcBorders>
            <w:vAlign w:val="center"/>
          </w:tcPr>
          <w:p w14:paraId="52297297" w14:textId="77777777" w:rsidR="001732F4" w:rsidRDefault="001732F4" w:rsidP="005F5ECD">
            <w:pPr>
              <w:rPr>
                <w:rFonts w:ascii="Arial" w:hAnsi="Arial" w:cs="Arial"/>
                <w:color w:val="000000"/>
                <w:sz w:val="20"/>
                <w:szCs w:val="20"/>
              </w:rPr>
            </w:pPr>
            <w:r>
              <w:rPr>
                <w:rFonts w:ascii="Arial" w:hAnsi="Arial" w:cs="Arial"/>
                <w:sz w:val="20"/>
                <w:szCs w:val="20"/>
              </w:rPr>
              <w:t>Etofenprox 30CE: Acute oral toxicity in the rat, Acute toxic class method</w:t>
            </w:r>
          </w:p>
        </w:tc>
        <w:tc>
          <w:tcPr>
            <w:tcW w:w="367" w:type="pct"/>
            <w:tcBorders>
              <w:top w:val="single" w:sz="4" w:space="0" w:color="auto"/>
              <w:bottom w:val="single" w:sz="4" w:space="0" w:color="auto"/>
            </w:tcBorders>
            <w:vAlign w:val="center"/>
          </w:tcPr>
          <w:p w14:paraId="1B1DFBC6" w14:textId="77777777" w:rsidR="001732F4" w:rsidRDefault="001732F4">
            <w:pPr>
              <w:jc w:val="center"/>
              <w:rPr>
                <w:rFonts w:ascii="Arial" w:hAnsi="Arial" w:cs="Arial"/>
                <w:color w:val="000000"/>
                <w:sz w:val="20"/>
                <w:szCs w:val="20"/>
              </w:rPr>
            </w:pPr>
            <w:r>
              <w:rPr>
                <w:rFonts w:ascii="Arial" w:hAnsi="Arial" w:cs="Arial"/>
                <w:color w:val="000000"/>
                <w:sz w:val="20"/>
                <w:szCs w:val="20"/>
              </w:rPr>
              <w:t>LODI S.A.S.</w:t>
            </w:r>
          </w:p>
        </w:tc>
        <w:tc>
          <w:tcPr>
            <w:tcW w:w="294" w:type="pct"/>
            <w:tcBorders>
              <w:top w:val="single" w:sz="4" w:space="0" w:color="auto"/>
              <w:bottom w:val="single" w:sz="4" w:space="0" w:color="auto"/>
            </w:tcBorders>
          </w:tcPr>
          <w:p w14:paraId="6850AA80" w14:textId="21A0DD5A" w:rsidR="001732F4" w:rsidRPr="006D5C2A" w:rsidRDefault="001732F4"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c>
          <w:tcPr>
            <w:tcW w:w="297" w:type="pct"/>
            <w:tcBorders>
              <w:top w:val="single" w:sz="4" w:space="0" w:color="auto"/>
              <w:bottom w:val="single" w:sz="4" w:space="0" w:color="auto"/>
            </w:tcBorders>
          </w:tcPr>
          <w:p w14:paraId="79A9ECF4" w14:textId="3358945F" w:rsidR="001732F4" w:rsidRDefault="001732F4"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06F44188" w14:textId="6840CFB5" w:rsidR="001732F4" w:rsidRDefault="001732F4"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2" w:type="pct"/>
            <w:tcBorders>
              <w:top w:val="single" w:sz="4" w:space="0" w:color="auto"/>
            </w:tcBorders>
          </w:tcPr>
          <w:p w14:paraId="6382BFAB" w14:textId="196D52BC" w:rsidR="001732F4" w:rsidRPr="006D5C2A" w:rsidRDefault="001732F4"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2377B6BF" w14:textId="77777777" w:rsidTr="00AD337B">
        <w:trPr>
          <w:cantSplit/>
          <w:tblHeader/>
          <w:jc w:val="center"/>
        </w:trPr>
        <w:tc>
          <w:tcPr>
            <w:tcW w:w="371" w:type="pct"/>
            <w:tcBorders>
              <w:top w:val="single" w:sz="4" w:space="0" w:color="auto"/>
              <w:left w:val="single" w:sz="4" w:space="0" w:color="auto"/>
              <w:bottom w:val="single" w:sz="4" w:space="0" w:color="auto"/>
              <w:right w:val="single" w:sz="4" w:space="0" w:color="auto"/>
            </w:tcBorders>
          </w:tcPr>
          <w:p w14:paraId="59002D33" w14:textId="77777777" w:rsidR="001732F4" w:rsidRPr="00E7434C" w:rsidRDefault="001732F4">
            <w:pPr>
              <w:rPr>
                <w:rFonts w:ascii="Arial" w:hAnsi="Arial" w:cs="Arial"/>
                <w:b/>
                <w:bCs/>
                <w:color w:val="000000"/>
                <w:sz w:val="20"/>
                <w:szCs w:val="20"/>
              </w:rPr>
            </w:pPr>
            <w:r w:rsidRPr="00CD4AC0">
              <w:rPr>
                <w:rFonts w:ascii="Arial" w:hAnsi="Arial" w:cs="Arial"/>
                <w:b/>
                <w:bCs/>
                <w:color w:val="000000"/>
                <w:sz w:val="20"/>
                <w:szCs w:val="20"/>
              </w:rPr>
              <w:t>B6</w:t>
            </w:r>
          </w:p>
        </w:tc>
        <w:tc>
          <w:tcPr>
            <w:tcW w:w="677" w:type="pct"/>
            <w:tcBorders>
              <w:left w:val="single" w:sz="4" w:space="0" w:color="auto"/>
              <w:bottom w:val="single" w:sz="4" w:space="0" w:color="auto"/>
              <w:right w:val="single" w:sz="4" w:space="0" w:color="auto"/>
            </w:tcBorders>
            <w:vAlign w:val="center"/>
          </w:tcPr>
          <w:p w14:paraId="76D2EA52" w14:textId="77777777" w:rsidR="001732F4" w:rsidRDefault="001732F4" w:rsidP="005B652A">
            <w:pPr>
              <w:rPr>
                <w:rFonts w:ascii="Arial" w:hAnsi="Arial" w:cs="Arial"/>
                <w:sz w:val="20"/>
                <w:szCs w:val="20"/>
              </w:rPr>
            </w:pPr>
            <w:r>
              <w:rPr>
                <w:rFonts w:ascii="Arial" w:hAnsi="Arial" w:cs="Arial"/>
                <w:sz w:val="20"/>
                <w:szCs w:val="20"/>
              </w:rPr>
              <w:t>8.5.2/01: Acute inhalation toxicity 41302911</w:t>
            </w:r>
          </w:p>
          <w:p w14:paraId="1474421B" w14:textId="77777777" w:rsidR="001732F4" w:rsidRPr="004F6D72" w:rsidRDefault="001732F4">
            <w:pPr>
              <w:rPr>
                <w:rFonts w:ascii="Arial" w:hAnsi="Arial" w:cs="Arial"/>
                <w:sz w:val="20"/>
                <w:szCs w:val="20"/>
              </w:rPr>
            </w:pPr>
          </w:p>
        </w:tc>
        <w:tc>
          <w:tcPr>
            <w:tcW w:w="431" w:type="pct"/>
            <w:tcBorders>
              <w:left w:val="single" w:sz="4" w:space="0" w:color="auto"/>
              <w:bottom w:val="single" w:sz="4" w:space="0" w:color="auto"/>
              <w:right w:val="single" w:sz="4" w:space="0" w:color="auto"/>
            </w:tcBorders>
            <w:vAlign w:val="center"/>
          </w:tcPr>
          <w:p w14:paraId="4B18B217" w14:textId="77777777" w:rsidR="001732F4" w:rsidRDefault="005F5ECD" w:rsidP="005F5ECD">
            <w:pPr>
              <w:rPr>
                <w:rFonts w:ascii="Arial" w:hAnsi="Arial" w:cs="Arial"/>
                <w:color w:val="000000"/>
                <w:sz w:val="20"/>
                <w:szCs w:val="20"/>
              </w:rPr>
            </w:pPr>
            <w:r>
              <w:rPr>
                <w:rFonts w:ascii="Arial" w:hAnsi="Arial" w:cs="Arial"/>
                <w:sz w:val="20"/>
                <w:szCs w:val="20"/>
              </w:rPr>
              <w:t>XXX</w:t>
            </w:r>
            <w:r w:rsidR="001732F4">
              <w:rPr>
                <w:rFonts w:ascii="Arial" w:hAnsi="Arial" w:cs="Arial"/>
                <w:sz w:val="20"/>
                <w:szCs w:val="20"/>
              </w:rPr>
              <w:t xml:space="preserve"> </w:t>
            </w:r>
          </w:p>
        </w:tc>
        <w:tc>
          <w:tcPr>
            <w:tcW w:w="235" w:type="pct"/>
            <w:tcBorders>
              <w:top w:val="single" w:sz="4" w:space="0" w:color="auto"/>
              <w:left w:val="single" w:sz="4" w:space="0" w:color="auto"/>
              <w:bottom w:val="single" w:sz="4" w:space="0" w:color="auto"/>
            </w:tcBorders>
            <w:vAlign w:val="bottom"/>
          </w:tcPr>
          <w:p w14:paraId="0D75039C" w14:textId="77777777" w:rsidR="001732F4" w:rsidRDefault="001732F4">
            <w:pPr>
              <w:jc w:val="center"/>
              <w:rPr>
                <w:rFonts w:ascii="Arial" w:hAnsi="Arial" w:cs="Arial"/>
                <w:color w:val="000000"/>
                <w:sz w:val="20"/>
                <w:szCs w:val="20"/>
              </w:rPr>
            </w:pPr>
            <w:r>
              <w:rPr>
                <w:rFonts w:ascii="Arial" w:hAnsi="Arial" w:cs="Arial"/>
                <w:sz w:val="20"/>
                <w:szCs w:val="20"/>
              </w:rPr>
              <w:t>2013</w:t>
            </w:r>
          </w:p>
        </w:tc>
        <w:tc>
          <w:tcPr>
            <w:tcW w:w="1826" w:type="pct"/>
            <w:tcBorders>
              <w:top w:val="single" w:sz="4" w:space="0" w:color="auto"/>
              <w:bottom w:val="single" w:sz="4" w:space="0" w:color="auto"/>
            </w:tcBorders>
            <w:vAlign w:val="center"/>
          </w:tcPr>
          <w:p w14:paraId="5D1836AF" w14:textId="77777777" w:rsidR="001732F4" w:rsidRDefault="001732F4" w:rsidP="005F5ECD">
            <w:pPr>
              <w:rPr>
                <w:rFonts w:ascii="Arial" w:hAnsi="Arial" w:cs="Arial"/>
                <w:color w:val="000000"/>
                <w:sz w:val="20"/>
                <w:szCs w:val="20"/>
              </w:rPr>
            </w:pPr>
            <w:r>
              <w:rPr>
                <w:rFonts w:ascii="Arial" w:hAnsi="Arial" w:cs="Arial"/>
                <w:sz w:val="20"/>
                <w:szCs w:val="20"/>
              </w:rPr>
              <w:t>Etofenprox 300 g/L EC: Acute inhalation toxicity (nose only) study in the rat</w:t>
            </w:r>
          </w:p>
        </w:tc>
        <w:tc>
          <w:tcPr>
            <w:tcW w:w="367" w:type="pct"/>
            <w:tcBorders>
              <w:top w:val="single" w:sz="4" w:space="0" w:color="auto"/>
              <w:bottom w:val="single" w:sz="4" w:space="0" w:color="auto"/>
            </w:tcBorders>
            <w:vAlign w:val="center"/>
          </w:tcPr>
          <w:p w14:paraId="04F6CE90" w14:textId="77777777" w:rsidR="001732F4" w:rsidRDefault="001732F4">
            <w:pPr>
              <w:jc w:val="center"/>
              <w:rPr>
                <w:rFonts w:ascii="Arial" w:hAnsi="Arial" w:cs="Arial"/>
                <w:color w:val="000000"/>
                <w:sz w:val="20"/>
                <w:szCs w:val="20"/>
              </w:rPr>
            </w:pPr>
            <w:r>
              <w:rPr>
                <w:rFonts w:ascii="Arial" w:hAnsi="Arial" w:cs="Arial"/>
                <w:color w:val="000000"/>
                <w:sz w:val="20"/>
                <w:szCs w:val="20"/>
              </w:rPr>
              <w:t>LODI S.A.S.</w:t>
            </w:r>
          </w:p>
        </w:tc>
        <w:tc>
          <w:tcPr>
            <w:tcW w:w="294" w:type="pct"/>
            <w:tcBorders>
              <w:top w:val="single" w:sz="4" w:space="0" w:color="auto"/>
              <w:bottom w:val="single" w:sz="4" w:space="0" w:color="auto"/>
            </w:tcBorders>
          </w:tcPr>
          <w:p w14:paraId="0B5F2EE0" w14:textId="120BB311" w:rsidR="001732F4" w:rsidRPr="006D5C2A" w:rsidRDefault="001732F4"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c>
          <w:tcPr>
            <w:tcW w:w="297" w:type="pct"/>
            <w:tcBorders>
              <w:top w:val="single" w:sz="4" w:space="0" w:color="auto"/>
              <w:bottom w:val="single" w:sz="4" w:space="0" w:color="auto"/>
            </w:tcBorders>
          </w:tcPr>
          <w:p w14:paraId="5D960291" w14:textId="65E15290" w:rsidR="001732F4" w:rsidRDefault="001732F4"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5EED618C" w14:textId="102951C8" w:rsidR="001732F4" w:rsidRDefault="001732F4"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2" w:type="pct"/>
            <w:tcBorders>
              <w:top w:val="single" w:sz="4" w:space="0" w:color="auto"/>
            </w:tcBorders>
          </w:tcPr>
          <w:p w14:paraId="53C40EC6" w14:textId="1C33159D" w:rsidR="001732F4" w:rsidRPr="006D5C2A" w:rsidRDefault="001732F4"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6B2BBFC7" w14:textId="77777777" w:rsidTr="00AD337B">
        <w:trPr>
          <w:cantSplit/>
          <w:tblHeader/>
          <w:jc w:val="center"/>
        </w:trPr>
        <w:tc>
          <w:tcPr>
            <w:tcW w:w="371" w:type="pct"/>
            <w:tcBorders>
              <w:top w:val="single" w:sz="4" w:space="0" w:color="auto"/>
              <w:left w:val="single" w:sz="4" w:space="0" w:color="auto"/>
              <w:bottom w:val="single" w:sz="4" w:space="0" w:color="auto"/>
              <w:right w:val="single" w:sz="4" w:space="0" w:color="auto"/>
            </w:tcBorders>
          </w:tcPr>
          <w:p w14:paraId="42AA77AE" w14:textId="77777777" w:rsidR="001732F4" w:rsidRPr="00E7434C" w:rsidRDefault="001732F4">
            <w:pPr>
              <w:rPr>
                <w:rFonts w:ascii="Arial" w:hAnsi="Arial" w:cs="Arial"/>
                <w:b/>
                <w:bCs/>
                <w:color w:val="000000"/>
                <w:sz w:val="20"/>
                <w:szCs w:val="20"/>
              </w:rPr>
            </w:pPr>
            <w:r w:rsidRPr="00CD4AC0">
              <w:rPr>
                <w:rFonts w:ascii="Arial" w:hAnsi="Arial" w:cs="Arial"/>
                <w:b/>
                <w:bCs/>
                <w:color w:val="000000"/>
                <w:sz w:val="20"/>
                <w:szCs w:val="20"/>
              </w:rPr>
              <w:t>B6</w:t>
            </w:r>
          </w:p>
        </w:tc>
        <w:tc>
          <w:tcPr>
            <w:tcW w:w="677" w:type="pct"/>
            <w:tcBorders>
              <w:left w:val="single" w:sz="4" w:space="0" w:color="auto"/>
              <w:bottom w:val="single" w:sz="4" w:space="0" w:color="auto"/>
              <w:right w:val="single" w:sz="4" w:space="0" w:color="auto"/>
            </w:tcBorders>
            <w:vAlign w:val="center"/>
          </w:tcPr>
          <w:p w14:paraId="20BE3431" w14:textId="77777777" w:rsidR="001732F4" w:rsidRPr="004F6D72" w:rsidRDefault="001732F4">
            <w:pPr>
              <w:rPr>
                <w:rFonts w:ascii="Arial" w:hAnsi="Arial" w:cs="Arial"/>
                <w:sz w:val="20"/>
                <w:szCs w:val="20"/>
              </w:rPr>
            </w:pPr>
            <w:r>
              <w:rPr>
                <w:rFonts w:ascii="Arial" w:hAnsi="Arial" w:cs="Arial"/>
                <w:sz w:val="20"/>
                <w:szCs w:val="20"/>
              </w:rPr>
              <w:t>8.5.3/01: Acute dermal toxicity TAD-PH-14/0744</w:t>
            </w:r>
          </w:p>
        </w:tc>
        <w:tc>
          <w:tcPr>
            <w:tcW w:w="431" w:type="pct"/>
            <w:tcBorders>
              <w:left w:val="single" w:sz="4" w:space="0" w:color="auto"/>
              <w:bottom w:val="single" w:sz="4" w:space="0" w:color="auto"/>
              <w:right w:val="single" w:sz="4" w:space="0" w:color="auto"/>
            </w:tcBorders>
            <w:vAlign w:val="center"/>
          </w:tcPr>
          <w:p w14:paraId="3BE4F772" w14:textId="77777777" w:rsidR="001732F4" w:rsidRDefault="005F5ECD" w:rsidP="005F5ECD">
            <w:pPr>
              <w:rPr>
                <w:rFonts w:ascii="Arial" w:hAnsi="Arial" w:cs="Arial"/>
                <w:color w:val="000000"/>
                <w:sz w:val="20"/>
                <w:szCs w:val="20"/>
              </w:rPr>
            </w:pPr>
            <w:r>
              <w:rPr>
                <w:rFonts w:ascii="Arial" w:hAnsi="Arial" w:cs="Arial"/>
                <w:sz w:val="20"/>
                <w:szCs w:val="20"/>
              </w:rPr>
              <w:t>XXX</w:t>
            </w:r>
            <w:r w:rsidR="001732F4">
              <w:rPr>
                <w:rFonts w:ascii="Arial" w:hAnsi="Arial" w:cs="Arial"/>
                <w:sz w:val="20"/>
                <w:szCs w:val="20"/>
              </w:rPr>
              <w:t xml:space="preserve"> </w:t>
            </w:r>
          </w:p>
        </w:tc>
        <w:tc>
          <w:tcPr>
            <w:tcW w:w="235" w:type="pct"/>
            <w:tcBorders>
              <w:top w:val="single" w:sz="4" w:space="0" w:color="auto"/>
              <w:left w:val="single" w:sz="4" w:space="0" w:color="auto"/>
              <w:bottom w:val="single" w:sz="4" w:space="0" w:color="auto"/>
            </w:tcBorders>
            <w:vAlign w:val="bottom"/>
          </w:tcPr>
          <w:p w14:paraId="59F59A5E" w14:textId="77777777" w:rsidR="001732F4" w:rsidRDefault="001732F4">
            <w:pPr>
              <w:jc w:val="center"/>
              <w:rPr>
                <w:rFonts w:ascii="Arial" w:hAnsi="Arial" w:cs="Arial"/>
                <w:color w:val="000000"/>
                <w:sz w:val="20"/>
                <w:szCs w:val="20"/>
              </w:rPr>
            </w:pPr>
            <w:r>
              <w:rPr>
                <w:rFonts w:ascii="Arial" w:hAnsi="Arial" w:cs="Arial"/>
                <w:sz w:val="20"/>
                <w:szCs w:val="20"/>
              </w:rPr>
              <w:t>2015</w:t>
            </w:r>
          </w:p>
        </w:tc>
        <w:tc>
          <w:tcPr>
            <w:tcW w:w="1826" w:type="pct"/>
            <w:tcBorders>
              <w:top w:val="single" w:sz="4" w:space="0" w:color="auto"/>
              <w:bottom w:val="single" w:sz="4" w:space="0" w:color="auto"/>
            </w:tcBorders>
            <w:vAlign w:val="center"/>
          </w:tcPr>
          <w:p w14:paraId="3E2FECB4" w14:textId="77777777" w:rsidR="001732F4" w:rsidRDefault="001732F4" w:rsidP="005F5ECD">
            <w:pPr>
              <w:rPr>
                <w:rFonts w:ascii="Arial" w:hAnsi="Arial" w:cs="Arial"/>
                <w:color w:val="000000"/>
                <w:sz w:val="20"/>
                <w:szCs w:val="20"/>
              </w:rPr>
            </w:pPr>
            <w:r>
              <w:rPr>
                <w:rFonts w:ascii="Arial" w:hAnsi="Arial" w:cs="Arial"/>
                <w:sz w:val="20"/>
                <w:szCs w:val="20"/>
              </w:rPr>
              <w:t>Etofenprox 2 g/L RTU: Evaluation of acute dermal toxicity in rats</w:t>
            </w:r>
          </w:p>
        </w:tc>
        <w:tc>
          <w:tcPr>
            <w:tcW w:w="367" w:type="pct"/>
            <w:tcBorders>
              <w:top w:val="single" w:sz="4" w:space="0" w:color="auto"/>
              <w:bottom w:val="single" w:sz="4" w:space="0" w:color="auto"/>
            </w:tcBorders>
            <w:vAlign w:val="center"/>
          </w:tcPr>
          <w:p w14:paraId="4F988616" w14:textId="77777777" w:rsidR="001732F4" w:rsidRDefault="001732F4">
            <w:pPr>
              <w:jc w:val="center"/>
              <w:rPr>
                <w:rFonts w:ascii="Arial" w:hAnsi="Arial" w:cs="Arial"/>
                <w:color w:val="000000"/>
                <w:sz w:val="20"/>
                <w:szCs w:val="20"/>
              </w:rPr>
            </w:pPr>
            <w:r>
              <w:rPr>
                <w:rFonts w:ascii="Arial" w:hAnsi="Arial" w:cs="Arial"/>
                <w:color w:val="000000"/>
                <w:sz w:val="20"/>
                <w:szCs w:val="20"/>
              </w:rPr>
              <w:t>LODI S.A.S.</w:t>
            </w:r>
          </w:p>
        </w:tc>
        <w:tc>
          <w:tcPr>
            <w:tcW w:w="294" w:type="pct"/>
            <w:tcBorders>
              <w:top w:val="single" w:sz="4" w:space="0" w:color="auto"/>
              <w:bottom w:val="single" w:sz="4" w:space="0" w:color="auto"/>
            </w:tcBorders>
          </w:tcPr>
          <w:p w14:paraId="295CEBE3" w14:textId="6ED0E519" w:rsidR="001732F4" w:rsidRPr="006D5C2A" w:rsidRDefault="001732F4"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c>
          <w:tcPr>
            <w:tcW w:w="297" w:type="pct"/>
            <w:tcBorders>
              <w:top w:val="single" w:sz="4" w:space="0" w:color="auto"/>
              <w:bottom w:val="single" w:sz="4" w:space="0" w:color="auto"/>
            </w:tcBorders>
          </w:tcPr>
          <w:p w14:paraId="6CD21A89" w14:textId="5EF1F1B5" w:rsidR="001732F4" w:rsidRDefault="001732F4"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5350E704" w14:textId="02D28FE3" w:rsidR="001732F4" w:rsidRDefault="001732F4"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2" w:type="pct"/>
            <w:tcBorders>
              <w:top w:val="single" w:sz="4" w:space="0" w:color="auto"/>
            </w:tcBorders>
          </w:tcPr>
          <w:p w14:paraId="61BB57FF" w14:textId="62E6B6DA" w:rsidR="001732F4" w:rsidRPr="006D5C2A" w:rsidRDefault="001732F4"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1302CC9E" w14:textId="77777777" w:rsidTr="00AD337B">
        <w:trPr>
          <w:cantSplit/>
          <w:tblHeader/>
          <w:jc w:val="center"/>
        </w:trPr>
        <w:tc>
          <w:tcPr>
            <w:tcW w:w="371" w:type="pct"/>
            <w:tcBorders>
              <w:top w:val="single" w:sz="4" w:space="0" w:color="auto"/>
              <w:left w:val="single" w:sz="4" w:space="0" w:color="auto"/>
              <w:bottom w:val="single" w:sz="4" w:space="0" w:color="auto"/>
              <w:right w:val="single" w:sz="4" w:space="0" w:color="auto"/>
            </w:tcBorders>
          </w:tcPr>
          <w:p w14:paraId="086935F3" w14:textId="77777777" w:rsidR="001732F4" w:rsidRPr="00E7434C" w:rsidRDefault="001732F4">
            <w:pPr>
              <w:rPr>
                <w:rFonts w:ascii="Arial" w:hAnsi="Arial" w:cs="Arial"/>
                <w:b/>
                <w:bCs/>
                <w:color w:val="000000"/>
                <w:sz w:val="20"/>
                <w:szCs w:val="20"/>
              </w:rPr>
            </w:pPr>
            <w:r w:rsidRPr="00CD4AC0">
              <w:rPr>
                <w:rFonts w:ascii="Arial" w:hAnsi="Arial" w:cs="Arial"/>
                <w:b/>
                <w:bCs/>
                <w:color w:val="000000"/>
                <w:sz w:val="20"/>
                <w:szCs w:val="20"/>
              </w:rPr>
              <w:t>B6</w:t>
            </w:r>
          </w:p>
        </w:tc>
        <w:tc>
          <w:tcPr>
            <w:tcW w:w="677" w:type="pct"/>
            <w:tcBorders>
              <w:left w:val="single" w:sz="4" w:space="0" w:color="auto"/>
              <w:bottom w:val="single" w:sz="4" w:space="0" w:color="auto"/>
              <w:right w:val="single" w:sz="4" w:space="0" w:color="auto"/>
            </w:tcBorders>
            <w:vAlign w:val="center"/>
          </w:tcPr>
          <w:p w14:paraId="47475A1B" w14:textId="77777777" w:rsidR="001732F4" w:rsidRDefault="001732F4" w:rsidP="005B652A">
            <w:pPr>
              <w:rPr>
                <w:rFonts w:ascii="Arial" w:hAnsi="Arial" w:cs="Arial"/>
                <w:sz w:val="20"/>
                <w:szCs w:val="20"/>
              </w:rPr>
            </w:pPr>
            <w:r>
              <w:rPr>
                <w:rFonts w:ascii="Arial" w:hAnsi="Arial" w:cs="Arial"/>
                <w:sz w:val="20"/>
                <w:szCs w:val="20"/>
              </w:rPr>
              <w:t>8.1/01: Dermal irritation IC-OCDE-PH-14/0744</w:t>
            </w:r>
          </w:p>
          <w:p w14:paraId="1758ABCE" w14:textId="77777777" w:rsidR="001732F4" w:rsidRDefault="001732F4">
            <w:pPr>
              <w:rPr>
                <w:rFonts w:ascii="Arial" w:hAnsi="Arial" w:cs="Arial"/>
                <w:color w:val="000000"/>
                <w:sz w:val="20"/>
                <w:szCs w:val="20"/>
              </w:rPr>
            </w:pPr>
          </w:p>
        </w:tc>
        <w:tc>
          <w:tcPr>
            <w:tcW w:w="431" w:type="pct"/>
            <w:tcBorders>
              <w:left w:val="single" w:sz="4" w:space="0" w:color="auto"/>
              <w:bottom w:val="single" w:sz="4" w:space="0" w:color="auto"/>
              <w:right w:val="single" w:sz="4" w:space="0" w:color="auto"/>
            </w:tcBorders>
            <w:vAlign w:val="center"/>
          </w:tcPr>
          <w:p w14:paraId="3FC3CA30" w14:textId="77777777" w:rsidR="001732F4" w:rsidRDefault="005F5ECD" w:rsidP="005F5ECD">
            <w:pPr>
              <w:rPr>
                <w:rFonts w:ascii="Arial" w:hAnsi="Arial" w:cs="Arial"/>
                <w:color w:val="000000"/>
                <w:sz w:val="20"/>
                <w:szCs w:val="20"/>
              </w:rPr>
            </w:pPr>
            <w:r>
              <w:rPr>
                <w:rFonts w:ascii="Arial" w:hAnsi="Arial" w:cs="Arial"/>
                <w:sz w:val="20"/>
                <w:szCs w:val="20"/>
              </w:rPr>
              <w:t>XXX</w:t>
            </w:r>
          </w:p>
        </w:tc>
        <w:tc>
          <w:tcPr>
            <w:tcW w:w="235" w:type="pct"/>
            <w:tcBorders>
              <w:top w:val="single" w:sz="4" w:space="0" w:color="auto"/>
              <w:left w:val="single" w:sz="4" w:space="0" w:color="auto"/>
              <w:bottom w:val="single" w:sz="4" w:space="0" w:color="auto"/>
            </w:tcBorders>
            <w:vAlign w:val="bottom"/>
          </w:tcPr>
          <w:p w14:paraId="553070CC" w14:textId="77777777" w:rsidR="001732F4" w:rsidRDefault="001732F4">
            <w:pPr>
              <w:jc w:val="center"/>
              <w:rPr>
                <w:rFonts w:ascii="Arial" w:hAnsi="Arial" w:cs="Arial"/>
                <w:color w:val="000000"/>
                <w:sz w:val="20"/>
                <w:szCs w:val="20"/>
              </w:rPr>
            </w:pPr>
            <w:r>
              <w:rPr>
                <w:rFonts w:ascii="Arial" w:hAnsi="Arial" w:cs="Arial"/>
                <w:sz w:val="20"/>
                <w:szCs w:val="20"/>
              </w:rPr>
              <w:t>2015</w:t>
            </w:r>
          </w:p>
        </w:tc>
        <w:tc>
          <w:tcPr>
            <w:tcW w:w="1826" w:type="pct"/>
            <w:tcBorders>
              <w:top w:val="single" w:sz="4" w:space="0" w:color="auto"/>
              <w:bottom w:val="single" w:sz="4" w:space="0" w:color="auto"/>
            </w:tcBorders>
            <w:vAlign w:val="center"/>
          </w:tcPr>
          <w:p w14:paraId="3E642863" w14:textId="77777777" w:rsidR="001732F4" w:rsidRDefault="001732F4" w:rsidP="005F5ECD">
            <w:pPr>
              <w:rPr>
                <w:rFonts w:ascii="Arial" w:hAnsi="Arial" w:cs="Arial"/>
                <w:color w:val="000000"/>
                <w:sz w:val="20"/>
                <w:szCs w:val="20"/>
              </w:rPr>
            </w:pPr>
            <w:r>
              <w:rPr>
                <w:rFonts w:ascii="Arial" w:hAnsi="Arial" w:cs="Arial"/>
                <w:sz w:val="20"/>
                <w:szCs w:val="20"/>
              </w:rPr>
              <w:t>Etofenprox 2 g/L RTU: Assessment of acute dermal irritation</w:t>
            </w:r>
          </w:p>
        </w:tc>
        <w:tc>
          <w:tcPr>
            <w:tcW w:w="367" w:type="pct"/>
            <w:tcBorders>
              <w:top w:val="single" w:sz="4" w:space="0" w:color="auto"/>
              <w:bottom w:val="single" w:sz="4" w:space="0" w:color="auto"/>
            </w:tcBorders>
            <w:vAlign w:val="center"/>
          </w:tcPr>
          <w:p w14:paraId="236E357C" w14:textId="77777777" w:rsidR="001732F4" w:rsidRDefault="001732F4">
            <w:pPr>
              <w:jc w:val="center"/>
              <w:rPr>
                <w:rFonts w:ascii="Arial" w:hAnsi="Arial" w:cs="Arial"/>
                <w:color w:val="000000"/>
                <w:sz w:val="20"/>
                <w:szCs w:val="20"/>
              </w:rPr>
            </w:pPr>
            <w:r>
              <w:rPr>
                <w:rFonts w:ascii="Arial" w:hAnsi="Arial" w:cs="Arial"/>
                <w:color w:val="000000"/>
                <w:sz w:val="20"/>
                <w:szCs w:val="20"/>
              </w:rPr>
              <w:t>LODI S.A.S.</w:t>
            </w:r>
          </w:p>
        </w:tc>
        <w:tc>
          <w:tcPr>
            <w:tcW w:w="294" w:type="pct"/>
            <w:tcBorders>
              <w:top w:val="single" w:sz="4" w:space="0" w:color="auto"/>
              <w:bottom w:val="single" w:sz="4" w:space="0" w:color="auto"/>
            </w:tcBorders>
          </w:tcPr>
          <w:p w14:paraId="56068F84" w14:textId="4801BCA9" w:rsidR="001732F4" w:rsidRPr="006D5C2A" w:rsidRDefault="001732F4"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c>
          <w:tcPr>
            <w:tcW w:w="297" w:type="pct"/>
            <w:tcBorders>
              <w:top w:val="single" w:sz="4" w:space="0" w:color="auto"/>
              <w:bottom w:val="single" w:sz="4" w:space="0" w:color="auto"/>
            </w:tcBorders>
          </w:tcPr>
          <w:p w14:paraId="54BCA101" w14:textId="05AF8CB8" w:rsidR="001732F4" w:rsidRDefault="001732F4"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63798C56" w14:textId="3AB622D8" w:rsidR="001732F4" w:rsidRDefault="001732F4"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2" w:type="pct"/>
            <w:tcBorders>
              <w:top w:val="single" w:sz="4" w:space="0" w:color="auto"/>
            </w:tcBorders>
          </w:tcPr>
          <w:p w14:paraId="4909AB70" w14:textId="7863948D" w:rsidR="001732F4" w:rsidRPr="006D5C2A" w:rsidRDefault="001732F4"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6978499D" w14:textId="77777777" w:rsidTr="00AD337B">
        <w:trPr>
          <w:cantSplit/>
          <w:tblHeader/>
          <w:jc w:val="center"/>
        </w:trPr>
        <w:tc>
          <w:tcPr>
            <w:tcW w:w="371" w:type="pct"/>
            <w:tcBorders>
              <w:top w:val="single" w:sz="4" w:space="0" w:color="auto"/>
              <w:left w:val="single" w:sz="4" w:space="0" w:color="auto"/>
              <w:bottom w:val="single" w:sz="4" w:space="0" w:color="auto"/>
              <w:right w:val="single" w:sz="4" w:space="0" w:color="auto"/>
            </w:tcBorders>
          </w:tcPr>
          <w:p w14:paraId="6D709692" w14:textId="77777777" w:rsidR="001732F4" w:rsidRPr="00E7434C" w:rsidRDefault="001732F4">
            <w:pPr>
              <w:rPr>
                <w:rFonts w:ascii="Arial" w:hAnsi="Arial" w:cs="Arial"/>
                <w:b/>
                <w:bCs/>
                <w:color w:val="000000"/>
                <w:sz w:val="20"/>
                <w:szCs w:val="20"/>
              </w:rPr>
            </w:pPr>
            <w:r w:rsidRPr="00CD4AC0">
              <w:rPr>
                <w:rFonts w:ascii="Arial" w:hAnsi="Arial" w:cs="Arial"/>
                <w:b/>
                <w:bCs/>
                <w:color w:val="000000"/>
                <w:sz w:val="20"/>
                <w:szCs w:val="20"/>
              </w:rPr>
              <w:t>B6</w:t>
            </w:r>
          </w:p>
        </w:tc>
        <w:tc>
          <w:tcPr>
            <w:tcW w:w="677" w:type="pct"/>
            <w:tcBorders>
              <w:left w:val="single" w:sz="4" w:space="0" w:color="auto"/>
              <w:bottom w:val="single" w:sz="4" w:space="0" w:color="auto"/>
              <w:right w:val="single" w:sz="4" w:space="0" w:color="auto"/>
            </w:tcBorders>
            <w:vAlign w:val="center"/>
          </w:tcPr>
          <w:p w14:paraId="134D62B1" w14:textId="77777777" w:rsidR="001732F4" w:rsidRPr="004F6D72" w:rsidRDefault="001732F4">
            <w:pPr>
              <w:rPr>
                <w:rFonts w:ascii="Arial" w:hAnsi="Arial" w:cs="Arial"/>
                <w:sz w:val="20"/>
                <w:szCs w:val="20"/>
              </w:rPr>
            </w:pPr>
            <w:r>
              <w:rPr>
                <w:rFonts w:ascii="Arial" w:hAnsi="Arial" w:cs="Arial"/>
                <w:sz w:val="20"/>
                <w:szCs w:val="20"/>
              </w:rPr>
              <w:t>8.2/01: Eye irritation IO-OCDE-PH-14/0744</w:t>
            </w:r>
          </w:p>
        </w:tc>
        <w:tc>
          <w:tcPr>
            <w:tcW w:w="431" w:type="pct"/>
            <w:tcBorders>
              <w:left w:val="single" w:sz="4" w:space="0" w:color="auto"/>
              <w:bottom w:val="single" w:sz="4" w:space="0" w:color="auto"/>
              <w:right w:val="single" w:sz="4" w:space="0" w:color="auto"/>
            </w:tcBorders>
            <w:vAlign w:val="center"/>
          </w:tcPr>
          <w:p w14:paraId="1ACFD953" w14:textId="77777777" w:rsidR="001732F4" w:rsidRDefault="005F6912" w:rsidP="005F5ECD">
            <w:pPr>
              <w:rPr>
                <w:rFonts w:ascii="Arial" w:hAnsi="Arial" w:cs="Arial"/>
                <w:color w:val="000000"/>
                <w:sz w:val="20"/>
                <w:szCs w:val="20"/>
              </w:rPr>
            </w:pPr>
            <w:r>
              <w:rPr>
                <w:rFonts w:ascii="Arial" w:hAnsi="Arial" w:cs="Arial"/>
                <w:sz w:val="20"/>
                <w:szCs w:val="20"/>
              </w:rPr>
              <w:t>XXX</w:t>
            </w:r>
            <w:r w:rsidR="001732F4">
              <w:rPr>
                <w:rFonts w:ascii="Arial" w:hAnsi="Arial" w:cs="Arial"/>
                <w:sz w:val="20"/>
                <w:szCs w:val="20"/>
              </w:rPr>
              <w:t xml:space="preserve"> </w:t>
            </w:r>
          </w:p>
        </w:tc>
        <w:tc>
          <w:tcPr>
            <w:tcW w:w="235" w:type="pct"/>
            <w:tcBorders>
              <w:top w:val="single" w:sz="4" w:space="0" w:color="auto"/>
              <w:left w:val="single" w:sz="4" w:space="0" w:color="auto"/>
              <w:bottom w:val="single" w:sz="4" w:space="0" w:color="auto"/>
            </w:tcBorders>
            <w:vAlign w:val="bottom"/>
          </w:tcPr>
          <w:p w14:paraId="32D10165" w14:textId="77777777" w:rsidR="001732F4" w:rsidRDefault="001732F4">
            <w:pPr>
              <w:jc w:val="center"/>
              <w:rPr>
                <w:rFonts w:ascii="Arial" w:hAnsi="Arial" w:cs="Arial"/>
                <w:color w:val="000000"/>
                <w:sz w:val="20"/>
                <w:szCs w:val="20"/>
              </w:rPr>
            </w:pPr>
            <w:r>
              <w:rPr>
                <w:rFonts w:ascii="Arial" w:hAnsi="Arial" w:cs="Arial"/>
                <w:sz w:val="20"/>
                <w:szCs w:val="20"/>
              </w:rPr>
              <w:t>2015</w:t>
            </w:r>
          </w:p>
        </w:tc>
        <w:tc>
          <w:tcPr>
            <w:tcW w:w="1826" w:type="pct"/>
            <w:tcBorders>
              <w:top w:val="single" w:sz="4" w:space="0" w:color="auto"/>
              <w:bottom w:val="single" w:sz="4" w:space="0" w:color="auto"/>
            </w:tcBorders>
            <w:vAlign w:val="center"/>
          </w:tcPr>
          <w:p w14:paraId="172F5B08" w14:textId="77777777" w:rsidR="001732F4" w:rsidRDefault="001732F4" w:rsidP="005F5ECD">
            <w:pPr>
              <w:rPr>
                <w:rFonts w:ascii="Arial" w:hAnsi="Arial" w:cs="Arial"/>
                <w:color w:val="000000"/>
                <w:sz w:val="20"/>
                <w:szCs w:val="20"/>
              </w:rPr>
            </w:pPr>
            <w:r>
              <w:rPr>
                <w:rFonts w:ascii="Arial" w:hAnsi="Arial" w:cs="Arial"/>
                <w:sz w:val="20"/>
                <w:szCs w:val="20"/>
              </w:rPr>
              <w:t>Etofenprox 2 g/L RTU: Assessment of acute eye irritation</w:t>
            </w:r>
          </w:p>
        </w:tc>
        <w:tc>
          <w:tcPr>
            <w:tcW w:w="367" w:type="pct"/>
            <w:tcBorders>
              <w:top w:val="single" w:sz="4" w:space="0" w:color="auto"/>
              <w:bottom w:val="single" w:sz="4" w:space="0" w:color="auto"/>
            </w:tcBorders>
            <w:vAlign w:val="center"/>
          </w:tcPr>
          <w:p w14:paraId="0EC4057F" w14:textId="77777777" w:rsidR="001732F4" w:rsidRDefault="001732F4">
            <w:pPr>
              <w:jc w:val="center"/>
              <w:rPr>
                <w:rFonts w:ascii="Arial" w:hAnsi="Arial" w:cs="Arial"/>
                <w:color w:val="000000"/>
                <w:sz w:val="20"/>
                <w:szCs w:val="20"/>
              </w:rPr>
            </w:pPr>
            <w:r>
              <w:rPr>
                <w:rFonts w:ascii="Arial" w:hAnsi="Arial" w:cs="Arial"/>
                <w:color w:val="000000"/>
                <w:sz w:val="20"/>
                <w:szCs w:val="20"/>
              </w:rPr>
              <w:t>LODI S.A.S.</w:t>
            </w:r>
          </w:p>
        </w:tc>
        <w:tc>
          <w:tcPr>
            <w:tcW w:w="294" w:type="pct"/>
            <w:tcBorders>
              <w:top w:val="single" w:sz="4" w:space="0" w:color="auto"/>
              <w:bottom w:val="single" w:sz="4" w:space="0" w:color="auto"/>
            </w:tcBorders>
          </w:tcPr>
          <w:p w14:paraId="11138679" w14:textId="1F46EE7E" w:rsidR="001732F4" w:rsidRPr="006D5C2A" w:rsidRDefault="001732F4"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c>
          <w:tcPr>
            <w:tcW w:w="297" w:type="pct"/>
            <w:tcBorders>
              <w:top w:val="single" w:sz="4" w:space="0" w:color="auto"/>
              <w:bottom w:val="single" w:sz="4" w:space="0" w:color="auto"/>
            </w:tcBorders>
          </w:tcPr>
          <w:p w14:paraId="351A7F50" w14:textId="7F38289E" w:rsidR="001732F4" w:rsidRDefault="001732F4"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5492F21C" w14:textId="287B353A" w:rsidR="001732F4" w:rsidRDefault="001732F4"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2" w:type="pct"/>
            <w:tcBorders>
              <w:top w:val="single" w:sz="4" w:space="0" w:color="auto"/>
            </w:tcBorders>
          </w:tcPr>
          <w:p w14:paraId="245EF20B" w14:textId="19B5C76B" w:rsidR="001732F4" w:rsidRPr="006D5C2A" w:rsidRDefault="001732F4"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1DB2940D" w14:textId="77777777" w:rsidTr="00AD337B">
        <w:trPr>
          <w:cantSplit/>
          <w:tblHeader/>
          <w:jc w:val="center"/>
        </w:trPr>
        <w:tc>
          <w:tcPr>
            <w:tcW w:w="371" w:type="pct"/>
            <w:tcBorders>
              <w:top w:val="single" w:sz="4" w:space="0" w:color="auto"/>
              <w:left w:val="single" w:sz="4" w:space="0" w:color="auto"/>
              <w:bottom w:val="single" w:sz="4" w:space="0" w:color="auto"/>
              <w:right w:val="single" w:sz="4" w:space="0" w:color="auto"/>
            </w:tcBorders>
          </w:tcPr>
          <w:p w14:paraId="46AD0006" w14:textId="77777777" w:rsidR="001732F4" w:rsidRPr="00E7434C" w:rsidRDefault="001732F4">
            <w:pPr>
              <w:rPr>
                <w:rFonts w:ascii="Arial" w:hAnsi="Arial" w:cs="Arial"/>
                <w:b/>
                <w:bCs/>
                <w:color w:val="000000"/>
                <w:sz w:val="20"/>
                <w:szCs w:val="20"/>
              </w:rPr>
            </w:pPr>
            <w:r w:rsidRPr="00CD4AC0">
              <w:rPr>
                <w:rFonts w:ascii="Arial" w:hAnsi="Arial" w:cs="Arial"/>
                <w:b/>
                <w:bCs/>
                <w:color w:val="000000"/>
                <w:sz w:val="20"/>
                <w:szCs w:val="20"/>
              </w:rPr>
              <w:lastRenderedPageBreak/>
              <w:t>B6</w:t>
            </w:r>
          </w:p>
        </w:tc>
        <w:tc>
          <w:tcPr>
            <w:tcW w:w="677" w:type="pct"/>
            <w:tcBorders>
              <w:left w:val="single" w:sz="4" w:space="0" w:color="auto"/>
              <w:bottom w:val="single" w:sz="4" w:space="0" w:color="auto"/>
              <w:right w:val="single" w:sz="4" w:space="0" w:color="auto"/>
            </w:tcBorders>
            <w:vAlign w:val="center"/>
          </w:tcPr>
          <w:p w14:paraId="75E6C6E9" w14:textId="77777777" w:rsidR="001732F4" w:rsidRDefault="001732F4" w:rsidP="005B652A">
            <w:pPr>
              <w:rPr>
                <w:rFonts w:ascii="Arial" w:hAnsi="Arial" w:cs="Arial"/>
                <w:sz w:val="20"/>
                <w:szCs w:val="20"/>
              </w:rPr>
            </w:pPr>
            <w:r>
              <w:rPr>
                <w:rFonts w:ascii="Arial" w:hAnsi="Arial" w:cs="Arial"/>
                <w:sz w:val="20"/>
                <w:szCs w:val="20"/>
              </w:rPr>
              <w:t>8.3/01: Skin sensitisation SMK-PH-14/0744</w:t>
            </w:r>
          </w:p>
          <w:p w14:paraId="3169C597" w14:textId="77777777" w:rsidR="001732F4" w:rsidRDefault="001732F4">
            <w:pPr>
              <w:rPr>
                <w:rFonts w:ascii="Arial" w:hAnsi="Arial" w:cs="Arial"/>
                <w:color w:val="000000"/>
                <w:sz w:val="20"/>
                <w:szCs w:val="20"/>
              </w:rPr>
            </w:pPr>
          </w:p>
        </w:tc>
        <w:tc>
          <w:tcPr>
            <w:tcW w:w="431" w:type="pct"/>
            <w:tcBorders>
              <w:left w:val="single" w:sz="4" w:space="0" w:color="auto"/>
              <w:bottom w:val="single" w:sz="4" w:space="0" w:color="auto"/>
              <w:right w:val="single" w:sz="4" w:space="0" w:color="auto"/>
            </w:tcBorders>
            <w:vAlign w:val="center"/>
          </w:tcPr>
          <w:p w14:paraId="41CE0FE4" w14:textId="77777777" w:rsidR="001732F4" w:rsidRDefault="005F5ECD" w:rsidP="005F5ECD">
            <w:pPr>
              <w:rPr>
                <w:rFonts w:ascii="Arial" w:hAnsi="Arial" w:cs="Arial"/>
                <w:color w:val="000000"/>
                <w:sz w:val="20"/>
                <w:szCs w:val="20"/>
              </w:rPr>
            </w:pPr>
            <w:r>
              <w:rPr>
                <w:rFonts w:ascii="Arial" w:hAnsi="Arial" w:cs="Arial"/>
                <w:sz w:val="20"/>
                <w:szCs w:val="20"/>
              </w:rPr>
              <w:t>XXX</w:t>
            </w:r>
            <w:r w:rsidR="001732F4">
              <w:rPr>
                <w:rFonts w:ascii="Arial" w:hAnsi="Arial" w:cs="Arial"/>
                <w:sz w:val="20"/>
                <w:szCs w:val="20"/>
              </w:rPr>
              <w:t xml:space="preserve"> </w:t>
            </w:r>
          </w:p>
        </w:tc>
        <w:tc>
          <w:tcPr>
            <w:tcW w:w="235" w:type="pct"/>
            <w:tcBorders>
              <w:top w:val="single" w:sz="4" w:space="0" w:color="auto"/>
              <w:left w:val="single" w:sz="4" w:space="0" w:color="auto"/>
              <w:bottom w:val="single" w:sz="4" w:space="0" w:color="auto"/>
            </w:tcBorders>
            <w:vAlign w:val="center"/>
          </w:tcPr>
          <w:p w14:paraId="19447619" w14:textId="77777777" w:rsidR="001732F4" w:rsidRDefault="001732F4" w:rsidP="005F5ECD">
            <w:pPr>
              <w:rPr>
                <w:rFonts w:ascii="Arial" w:hAnsi="Arial" w:cs="Arial"/>
                <w:color w:val="000000"/>
                <w:sz w:val="20"/>
                <w:szCs w:val="20"/>
              </w:rPr>
            </w:pPr>
            <w:r>
              <w:rPr>
                <w:rFonts w:ascii="Arial" w:hAnsi="Arial" w:cs="Arial"/>
                <w:sz w:val="20"/>
                <w:szCs w:val="20"/>
              </w:rPr>
              <w:t>2015</w:t>
            </w:r>
          </w:p>
        </w:tc>
        <w:tc>
          <w:tcPr>
            <w:tcW w:w="1826" w:type="pct"/>
            <w:tcBorders>
              <w:top w:val="single" w:sz="4" w:space="0" w:color="auto"/>
              <w:bottom w:val="single" w:sz="4" w:space="0" w:color="auto"/>
            </w:tcBorders>
            <w:vAlign w:val="center"/>
          </w:tcPr>
          <w:p w14:paraId="72734F82" w14:textId="77777777" w:rsidR="001732F4" w:rsidRDefault="001732F4" w:rsidP="005F5ECD">
            <w:pPr>
              <w:rPr>
                <w:rFonts w:ascii="Arial" w:hAnsi="Arial" w:cs="Arial"/>
                <w:color w:val="000000"/>
                <w:sz w:val="20"/>
                <w:szCs w:val="20"/>
              </w:rPr>
            </w:pPr>
            <w:r>
              <w:rPr>
                <w:rFonts w:ascii="Arial" w:hAnsi="Arial" w:cs="Arial"/>
                <w:sz w:val="20"/>
                <w:szCs w:val="20"/>
              </w:rPr>
              <w:t>Etofenprox 2 g/L RTU: Assessment of sensitising properties on albino guinea pigs: Maximisation test  according to Magnusson and Kligman</w:t>
            </w:r>
          </w:p>
        </w:tc>
        <w:tc>
          <w:tcPr>
            <w:tcW w:w="367" w:type="pct"/>
            <w:tcBorders>
              <w:top w:val="single" w:sz="4" w:space="0" w:color="auto"/>
              <w:bottom w:val="single" w:sz="4" w:space="0" w:color="auto"/>
            </w:tcBorders>
            <w:vAlign w:val="center"/>
          </w:tcPr>
          <w:p w14:paraId="4CBE116E" w14:textId="77777777" w:rsidR="001732F4" w:rsidRDefault="001732F4">
            <w:pPr>
              <w:jc w:val="center"/>
              <w:rPr>
                <w:rFonts w:ascii="Arial" w:hAnsi="Arial" w:cs="Arial"/>
                <w:color w:val="000000"/>
                <w:sz w:val="20"/>
                <w:szCs w:val="20"/>
              </w:rPr>
            </w:pPr>
            <w:r>
              <w:rPr>
                <w:rFonts w:ascii="Arial" w:hAnsi="Arial" w:cs="Arial"/>
                <w:color w:val="000000"/>
                <w:sz w:val="20"/>
                <w:szCs w:val="20"/>
              </w:rPr>
              <w:t>LODI S.A.S.</w:t>
            </w:r>
          </w:p>
        </w:tc>
        <w:tc>
          <w:tcPr>
            <w:tcW w:w="294" w:type="pct"/>
            <w:tcBorders>
              <w:top w:val="single" w:sz="4" w:space="0" w:color="auto"/>
              <w:bottom w:val="single" w:sz="4" w:space="0" w:color="auto"/>
            </w:tcBorders>
          </w:tcPr>
          <w:p w14:paraId="32AF95AF" w14:textId="6DB00313" w:rsidR="001732F4" w:rsidRPr="006D5C2A" w:rsidRDefault="001732F4"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c>
          <w:tcPr>
            <w:tcW w:w="297" w:type="pct"/>
            <w:tcBorders>
              <w:top w:val="single" w:sz="4" w:space="0" w:color="auto"/>
              <w:bottom w:val="single" w:sz="4" w:space="0" w:color="auto"/>
            </w:tcBorders>
          </w:tcPr>
          <w:p w14:paraId="150E238F" w14:textId="1472DA61" w:rsidR="001732F4" w:rsidRDefault="001732F4"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5A76D547" w14:textId="15307310" w:rsidR="001732F4" w:rsidRDefault="001732F4"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2" w:type="pct"/>
            <w:tcBorders>
              <w:top w:val="single" w:sz="4" w:space="0" w:color="auto"/>
            </w:tcBorders>
          </w:tcPr>
          <w:p w14:paraId="1BE0E4B4" w14:textId="7EBAECA6" w:rsidR="001732F4" w:rsidRPr="006D5C2A" w:rsidRDefault="001732F4"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12038791" w14:textId="77777777" w:rsidTr="00AD337B">
        <w:trPr>
          <w:cantSplit/>
          <w:tblHeader/>
          <w:jc w:val="center"/>
        </w:trPr>
        <w:tc>
          <w:tcPr>
            <w:tcW w:w="371" w:type="pct"/>
            <w:tcBorders>
              <w:top w:val="single" w:sz="4" w:space="0" w:color="auto"/>
              <w:left w:val="single" w:sz="4" w:space="0" w:color="auto"/>
              <w:bottom w:val="single" w:sz="4" w:space="0" w:color="auto"/>
              <w:right w:val="single" w:sz="4" w:space="0" w:color="auto"/>
            </w:tcBorders>
          </w:tcPr>
          <w:p w14:paraId="66E67536" w14:textId="77777777" w:rsidR="001732F4" w:rsidRPr="00E7434C" w:rsidRDefault="001732F4">
            <w:pPr>
              <w:rPr>
                <w:rFonts w:ascii="Arial" w:hAnsi="Arial" w:cs="Arial"/>
                <w:b/>
                <w:bCs/>
                <w:color w:val="000000"/>
                <w:sz w:val="20"/>
                <w:szCs w:val="20"/>
              </w:rPr>
            </w:pPr>
            <w:r w:rsidRPr="00CD4AC0">
              <w:rPr>
                <w:rFonts w:ascii="Arial" w:hAnsi="Arial" w:cs="Arial"/>
                <w:b/>
                <w:bCs/>
                <w:color w:val="000000"/>
                <w:sz w:val="20"/>
                <w:szCs w:val="20"/>
              </w:rPr>
              <w:t>B6</w:t>
            </w:r>
          </w:p>
        </w:tc>
        <w:tc>
          <w:tcPr>
            <w:tcW w:w="677" w:type="pct"/>
            <w:tcBorders>
              <w:left w:val="single" w:sz="4" w:space="0" w:color="auto"/>
              <w:bottom w:val="single" w:sz="4" w:space="0" w:color="auto"/>
              <w:right w:val="single" w:sz="4" w:space="0" w:color="auto"/>
            </w:tcBorders>
            <w:vAlign w:val="center"/>
          </w:tcPr>
          <w:p w14:paraId="322B8530" w14:textId="77777777" w:rsidR="001732F4" w:rsidRDefault="001732F4" w:rsidP="005B652A">
            <w:pPr>
              <w:rPr>
                <w:rFonts w:ascii="Arial" w:hAnsi="Arial" w:cs="Arial"/>
                <w:sz w:val="20"/>
                <w:szCs w:val="20"/>
              </w:rPr>
            </w:pPr>
            <w:r>
              <w:rPr>
                <w:rFonts w:ascii="Arial" w:hAnsi="Arial" w:cs="Arial"/>
                <w:sz w:val="20"/>
                <w:szCs w:val="20"/>
              </w:rPr>
              <w:t>8.6/01: Dermal absorption LKS/01</w:t>
            </w:r>
          </w:p>
          <w:p w14:paraId="4AA163D8" w14:textId="77777777" w:rsidR="001732F4" w:rsidRDefault="001732F4">
            <w:pPr>
              <w:rPr>
                <w:rFonts w:ascii="Arial" w:hAnsi="Arial" w:cs="Arial"/>
                <w:color w:val="000000"/>
                <w:sz w:val="20"/>
                <w:szCs w:val="20"/>
              </w:rPr>
            </w:pPr>
          </w:p>
        </w:tc>
        <w:tc>
          <w:tcPr>
            <w:tcW w:w="431" w:type="pct"/>
            <w:tcBorders>
              <w:left w:val="single" w:sz="4" w:space="0" w:color="auto"/>
              <w:bottom w:val="single" w:sz="4" w:space="0" w:color="auto"/>
              <w:right w:val="single" w:sz="4" w:space="0" w:color="auto"/>
            </w:tcBorders>
            <w:vAlign w:val="center"/>
          </w:tcPr>
          <w:p w14:paraId="2C803468" w14:textId="77777777" w:rsidR="001732F4" w:rsidRDefault="001732F4" w:rsidP="005F5ECD">
            <w:pPr>
              <w:rPr>
                <w:rFonts w:ascii="Arial" w:hAnsi="Arial" w:cs="Arial"/>
                <w:color w:val="000000"/>
                <w:sz w:val="20"/>
                <w:szCs w:val="20"/>
              </w:rPr>
            </w:pPr>
            <w:r>
              <w:rPr>
                <w:rFonts w:ascii="Arial" w:hAnsi="Arial" w:cs="Arial"/>
                <w:sz w:val="20"/>
                <w:szCs w:val="20"/>
              </w:rPr>
              <w:t xml:space="preserve">Webbley, K. </w:t>
            </w:r>
          </w:p>
        </w:tc>
        <w:tc>
          <w:tcPr>
            <w:tcW w:w="235" w:type="pct"/>
            <w:tcBorders>
              <w:top w:val="single" w:sz="4" w:space="0" w:color="auto"/>
              <w:left w:val="single" w:sz="4" w:space="0" w:color="auto"/>
              <w:bottom w:val="single" w:sz="4" w:space="0" w:color="auto"/>
            </w:tcBorders>
            <w:vAlign w:val="center"/>
          </w:tcPr>
          <w:p w14:paraId="4D673294" w14:textId="77777777" w:rsidR="001732F4" w:rsidRDefault="001732F4" w:rsidP="005F5ECD">
            <w:pPr>
              <w:rPr>
                <w:rFonts w:ascii="Arial" w:hAnsi="Arial" w:cs="Arial"/>
                <w:color w:val="000000"/>
                <w:sz w:val="20"/>
                <w:szCs w:val="20"/>
              </w:rPr>
            </w:pPr>
            <w:r>
              <w:rPr>
                <w:rFonts w:ascii="Arial" w:hAnsi="Arial" w:cs="Arial"/>
                <w:sz w:val="20"/>
                <w:szCs w:val="20"/>
              </w:rPr>
              <w:t>2015</w:t>
            </w:r>
          </w:p>
        </w:tc>
        <w:tc>
          <w:tcPr>
            <w:tcW w:w="1826" w:type="pct"/>
            <w:tcBorders>
              <w:top w:val="single" w:sz="4" w:space="0" w:color="auto"/>
              <w:bottom w:val="single" w:sz="4" w:space="0" w:color="auto"/>
            </w:tcBorders>
            <w:vAlign w:val="center"/>
          </w:tcPr>
          <w:p w14:paraId="0B0C2578" w14:textId="77777777" w:rsidR="001732F4" w:rsidRDefault="001732F4" w:rsidP="005F5ECD">
            <w:pPr>
              <w:rPr>
                <w:rFonts w:ascii="Arial" w:hAnsi="Arial" w:cs="Arial"/>
                <w:color w:val="000000"/>
                <w:sz w:val="20"/>
                <w:szCs w:val="20"/>
              </w:rPr>
            </w:pPr>
            <w:r>
              <w:rPr>
                <w:rFonts w:ascii="Arial" w:hAnsi="Arial" w:cs="Arial"/>
                <w:sz w:val="20"/>
                <w:szCs w:val="20"/>
              </w:rPr>
              <w:t>The in vitro dermal absorption of radiolabelled etofenprox in two formulated products for biocidal use</w:t>
            </w:r>
          </w:p>
        </w:tc>
        <w:tc>
          <w:tcPr>
            <w:tcW w:w="367" w:type="pct"/>
            <w:tcBorders>
              <w:top w:val="single" w:sz="4" w:space="0" w:color="auto"/>
              <w:bottom w:val="single" w:sz="4" w:space="0" w:color="auto"/>
            </w:tcBorders>
            <w:vAlign w:val="center"/>
          </w:tcPr>
          <w:p w14:paraId="6C062DEE" w14:textId="77777777" w:rsidR="001732F4" w:rsidRDefault="001732F4">
            <w:pPr>
              <w:jc w:val="center"/>
              <w:rPr>
                <w:rFonts w:ascii="Arial" w:hAnsi="Arial" w:cs="Arial"/>
                <w:color w:val="000000"/>
                <w:sz w:val="20"/>
                <w:szCs w:val="20"/>
              </w:rPr>
            </w:pPr>
            <w:r>
              <w:rPr>
                <w:rFonts w:ascii="Arial" w:hAnsi="Arial" w:cs="Arial"/>
                <w:color w:val="000000"/>
                <w:sz w:val="20"/>
                <w:szCs w:val="20"/>
              </w:rPr>
              <w:t>LODI S.A.S.</w:t>
            </w:r>
          </w:p>
        </w:tc>
        <w:tc>
          <w:tcPr>
            <w:tcW w:w="294" w:type="pct"/>
            <w:tcBorders>
              <w:top w:val="single" w:sz="4" w:space="0" w:color="auto"/>
              <w:bottom w:val="single" w:sz="4" w:space="0" w:color="auto"/>
            </w:tcBorders>
          </w:tcPr>
          <w:p w14:paraId="441CEC49" w14:textId="64159337" w:rsidR="001732F4" w:rsidRPr="006D5C2A" w:rsidRDefault="001732F4"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c>
          <w:tcPr>
            <w:tcW w:w="297" w:type="pct"/>
            <w:tcBorders>
              <w:top w:val="single" w:sz="4" w:space="0" w:color="auto"/>
              <w:bottom w:val="single" w:sz="4" w:space="0" w:color="auto"/>
            </w:tcBorders>
          </w:tcPr>
          <w:p w14:paraId="24A18ADB" w14:textId="2ABD8903" w:rsidR="001732F4" w:rsidRDefault="001732F4"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6458C155" w14:textId="443DFE5F" w:rsidR="001732F4" w:rsidRDefault="001732F4"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2" w:type="pct"/>
            <w:tcBorders>
              <w:top w:val="single" w:sz="4" w:space="0" w:color="auto"/>
            </w:tcBorders>
          </w:tcPr>
          <w:p w14:paraId="3BFDC88C" w14:textId="19546AE4" w:rsidR="001732F4" w:rsidRPr="006D5C2A" w:rsidRDefault="001732F4"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r w:rsidR="00DB1910" w:rsidRPr="006D5C2A" w14:paraId="483E1F4B" w14:textId="77777777" w:rsidTr="00AD337B">
        <w:trPr>
          <w:cantSplit/>
          <w:tblHeader/>
          <w:jc w:val="center"/>
        </w:trPr>
        <w:tc>
          <w:tcPr>
            <w:tcW w:w="371" w:type="pct"/>
            <w:tcBorders>
              <w:top w:val="single" w:sz="4" w:space="0" w:color="auto"/>
              <w:left w:val="single" w:sz="4" w:space="0" w:color="auto"/>
              <w:bottom w:val="single" w:sz="4" w:space="0" w:color="auto"/>
              <w:right w:val="single" w:sz="4" w:space="0" w:color="auto"/>
            </w:tcBorders>
          </w:tcPr>
          <w:p w14:paraId="2C747DF3" w14:textId="77777777" w:rsidR="001732F4" w:rsidRPr="00E7434C" w:rsidRDefault="001732F4">
            <w:pPr>
              <w:rPr>
                <w:rFonts w:ascii="Arial" w:hAnsi="Arial" w:cs="Arial"/>
                <w:b/>
                <w:bCs/>
                <w:color w:val="000000"/>
                <w:sz w:val="20"/>
                <w:szCs w:val="20"/>
              </w:rPr>
            </w:pPr>
            <w:r>
              <w:rPr>
                <w:rFonts w:ascii="Arial" w:hAnsi="Arial" w:cs="Arial"/>
                <w:b/>
                <w:bCs/>
                <w:color w:val="000000"/>
                <w:sz w:val="20"/>
                <w:szCs w:val="20"/>
              </w:rPr>
              <w:t>B6</w:t>
            </w:r>
          </w:p>
        </w:tc>
        <w:tc>
          <w:tcPr>
            <w:tcW w:w="677" w:type="pct"/>
            <w:tcBorders>
              <w:left w:val="single" w:sz="4" w:space="0" w:color="auto"/>
              <w:bottom w:val="single" w:sz="4" w:space="0" w:color="auto"/>
              <w:right w:val="single" w:sz="4" w:space="0" w:color="auto"/>
            </w:tcBorders>
            <w:vAlign w:val="center"/>
          </w:tcPr>
          <w:p w14:paraId="0C109691" w14:textId="77777777" w:rsidR="001732F4" w:rsidRDefault="001732F4" w:rsidP="001732F4">
            <w:pPr>
              <w:rPr>
                <w:rFonts w:ascii="Arial" w:hAnsi="Arial" w:cs="Arial"/>
                <w:sz w:val="20"/>
                <w:szCs w:val="20"/>
              </w:rPr>
            </w:pPr>
            <w:r>
              <w:rPr>
                <w:rFonts w:ascii="Arial" w:hAnsi="Arial" w:cs="Arial"/>
                <w:sz w:val="20"/>
                <w:szCs w:val="20"/>
              </w:rPr>
              <w:t>8.6/01: Dermal absorption LKS/01</w:t>
            </w:r>
          </w:p>
          <w:p w14:paraId="736CF07F" w14:textId="77777777" w:rsidR="001732F4" w:rsidRDefault="001732F4">
            <w:pPr>
              <w:rPr>
                <w:rFonts w:ascii="Arial" w:hAnsi="Arial" w:cs="Arial"/>
                <w:color w:val="000000"/>
                <w:sz w:val="20"/>
                <w:szCs w:val="20"/>
              </w:rPr>
            </w:pPr>
          </w:p>
        </w:tc>
        <w:tc>
          <w:tcPr>
            <w:tcW w:w="431" w:type="pct"/>
            <w:tcBorders>
              <w:left w:val="single" w:sz="4" w:space="0" w:color="auto"/>
              <w:bottom w:val="single" w:sz="4" w:space="0" w:color="auto"/>
              <w:right w:val="single" w:sz="4" w:space="0" w:color="auto"/>
            </w:tcBorders>
            <w:vAlign w:val="center"/>
          </w:tcPr>
          <w:p w14:paraId="35531E57" w14:textId="77777777" w:rsidR="001732F4" w:rsidRDefault="001732F4" w:rsidP="005F5ECD">
            <w:pPr>
              <w:rPr>
                <w:rFonts w:ascii="Arial" w:hAnsi="Arial" w:cs="Arial"/>
                <w:color w:val="000000"/>
                <w:sz w:val="20"/>
                <w:szCs w:val="20"/>
              </w:rPr>
            </w:pPr>
            <w:r>
              <w:rPr>
                <w:rFonts w:ascii="Arial" w:hAnsi="Arial" w:cs="Arial"/>
                <w:sz w:val="20"/>
                <w:szCs w:val="20"/>
              </w:rPr>
              <w:t>Webbley, K.</w:t>
            </w:r>
          </w:p>
        </w:tc>
        <w:tc>
          <w:tcPr>
            <w:tcW w:w="235" w:type="pct"/>
            <w:tcBorders>
              <w:top w:val="single" w:sz="4" w:space="0" w:color="auto"/>
              <w:left w:val="single" w:sz="4" w:space="0" w:color="auto"/>
              <w:bottom w:val="single" w:sz="4" w:space="0" w:color="auto"/>
            </w:tcBorders>
            <w:vAlign w:val="center"/>
          </w:tcPr>
          <w:p w14:paraId="50BFC027" w14:textId="77777777" w:rsidR="001732F4" w:rsidRDefault="001732F4" w:rsidP="005F5ECD">
            <w:pPr>
              <w:rPr>
                <w:rFonts w:ascii="Arial" w:hAnsi="Arial" w:cs="Arial"/>
                <w:color w:val="000000"/>
                <w:sz w:val="20"/>
                <w:szCs w:val="20"/>
              </w:rPr>
            </w:pPr>
            <w:r>
              <w:rPr>
                <w:rFonts w:ascii="Arial" w:hAnsi="Arial" w:cs="Arial"/>
                <w:sz w:val="20"/>
                <w:szCs w:val="20"/>
              </w:rPr>
              <w:t>2015</w:t>
            </w:r>
          </w:p>
        </w:tc>
        <w:tc>
          <w:tcPr>
            <w:tcW w:w="1826" w:type="pct"/>
            <w:tcBorders>
              <w:top w:val="single" w:sz="4" w:space="0" w:color="auto"/>
              <w:bottom w:val="single" w:sz="4" w:space="0" w:color="auto"/>
            </w:tcBorders>
            <w:vAlign w:val="center"/>
          </w:tcPr>
          <w:p w14:paraId="673B7C1F" w14:textId="77777777" w:rsidR="001732F4" w:rsidRDefault="001732F4" w:rsidP="005F5ECD">
            <w:pPr>
              <w:rPr>
                <w:rFonts w:ascii="Arial" w:hAnsi="Arial" w:cs="Arial"/>
                <w:color w:val="000000"/>
                <w:sz w:val="20"/>
                <w:szCs w:val="20"/>
              </w:rPr>
            </w:pPr>
            <w:r>
              <w:rPr>
                <w:rFonts w:ascii="Arial" w:hAnsi="Arial" w:cs="Arial"/>
                <w:sz w:val="20"/>
                <w:szCs w:val="20"/>
              </w:rPr>
              <w:t>Report amendment: The in vitro dermal absorption of radiolabelled etofenprox in two formulated products for biocidal use</w:t>
            </w:r>
          </w:p>
        </w:tc>
        <w:tc>
          <w:tcPr>
            <w:tcW w:w="367" w:type="pct"/>
            <w:tcBorders>
              <w:top w:val="single" w:sz="4" w:space="0" w:color="auto"/>
              <w:bottom w:val="single" w:sz="4" w:space="0" w:color="auto"/>
            </w:tcBorders>
            <w:vAlign w:val="center"/>
          </w:tcPr>
          <w:p w14:paraId="701596F0" w14:textId="77777777" w:rsidR="001732F4" w:rsidRDefault="001732F4">
            <w:pPr>
              <w:jc w:val="center"/>
              <w:rPr>
                <w:rFonts w:ascii="Arial" w:hAnsi="Arial" w:cs="Arial"/>
                <w:color w:val="000000"/>
                <w:sz w:val="20"/>
                <w:szCs w:val="20"/>
              </w:rPr>
            </w:pPr>
            <w:r>
              <w:rPr>
                <w:rFonts w:ascii="Arial" w:hAnsi="Arial" w:cs="Arial"/>
                <w:color w:val="000000"/>
                <w:sz w:val="20"/>
                <w:szCs w:val="20"/>
              </w:rPr>
              <w:t>LODI S.A.S.</w:t>
            </w:r>
          </w:p>
        </w:tc>
        <w:tc>
          <w:tcPr>
            <w:tcW w:w="294" w:type="pct"/>
            <w:tcBorders>
              <w:top w:val="single" w:sz="4" w:space="0" w:color="auto"/>
              <w:bottom w:val="single" w:sz="4" w:space="0" w:color="auto"/>
            </w:tcBorders>
          </w:tcPr>
          <w:p w14:paraId="074C61B0" w14:textId="56956147" w:rsidR="001732F4" w:rsidRPr="006D5C2A" w:rsidRDefault="001732F4"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c>
          <w:tcPr>
            <w:tcW w:w="297" w:type="pct"/>
            <w:tcBorders>
              <w:top w:val="single" w:sz="4" w:space="0" w:color="auto"/>
              <w:bottom w:val="single" w:sz="4" w:space="0" w:color="auto"/>
            </w:tcBorders>
          </w:tcPr>
          <w:p w14:paraId="184C5104" w14:textId="3BC1C054" w:rsidR="001732F4" w:rsidRDefault="001732F4"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70" w:type="pct"/>
            <w:tcBorders>
              <w:top w:val="single" w:sz="4" w:space="0" w:color="auto"/>
            </w:tcBorders>
          </w:tcPr>
          <w:p w14:paraId="42CCC325" w14:textId="12FC20B3" w:rsidR="001732F4" w:rsidRDefault="001732F4" w:rsidP="00030E83">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Pr>
                <w:rFonts w:ascii="Arial" w:hAnsi="Arial" w:cs="Arial"/>
                <w:sz w:val="20"/>
              </w:rPr>
              <w:fldChar w:fldCharType="end"/>
            </w:r>
          </w:p>
        </w:tc>
        <w:tc>
          <w:tcPr>
            <w:tcW w:w="232" w:type="pct"/>
            <w:tcBorders>
              <w:top w:val="single" w:sz="4" w:space="0" w:color="auto"/>
            </w:tcBorders>
          </w:tcPr>
          <w:p w14:paraId="4467413A" w14:textId="6D7F1FC2" w:rsidR="001732F4" w:rsidRPr="006D5C2A" w:rsidRDefault="001732F4" w:rsidP="00030E83">
            <w:pPr>
              <w:jc w:val="center"/>
              <w:rPr>
                <w:rFonts w:ascii="Arial" w:hAnsi="Arial" w:cs="Arial"/>
                <w:sz w:val="20"/>
              </w:rPr>
            </w:pPr>
            <w:r w:rsidRPr="006D5C2A">
              <w:rPr>
                <w:rFonts w:ascii="Arial" w:hAnsi="Arial" w:cs="Arial"/>
                <w:sz w:val="20"/>
              </w:rPr>
              <w:fldChar w:fldCharType="begin">
                <w:ffData>
                  <w:name w:val="Kryss4"/>
                  <w:enabled/>
                  <w:calcOnExit w:val="0"/>
                  <w:checkBox>
                    <w:sizeAuto/>
                    <w:default w:val="0"/>
                  </w:checkBox>
                </w:ffData>
              </w:fldChar>
            </w:r>
            <w:r w:rsidRPr="006D5C2A">
              <w:rPr>
                <w:rFonts w:ascii="Arial" w:hAnsi="Arial" w:cs="Arial"/>
                <w:sz w:val="20"/>
              </w:rPr>
              <w:instrText xml:space="preserve"> FORMCHECKBOX </w:instrText>
            </w:r>
            <w:r w:rsidR="00704A63">
              <w:rPr>
                <w:rFonts w:ascii="Arial" w:hAnsi="Arial" w:cs="Arial"/>
                <w:sz w:val="20"/>
              </w:rPr>
            </w:r>
            <w:r w:rsidR="00704A63">
              <w:rPr>
                <w:rFonts w:ascii="Arial" w:hAnsi="Arial" w:cs="Arial"/>
                <w:sz w:val="20"/>
              </w:rPr>
              <w:fldChar w:fldCharType="separate"/>
            </w:r>
            <w:r w:rsidRPr="006D5C2A">
              <w:rPr>
                <w:rFonts w:ascii="Arial" w:hAnsi="Arial" w:cs="Arial"/>
                <w:sz w:val="20"/>
              </w:rPr>
              <w:fldChar w:fldCharType="end"/>
            </w:r>
          </w:p>
        </w:tc>
      </w:tr>
    </w:tbl>
    <w:p w14:paraId="12435631" w14:textId="77777777" w:rsidR="00DE2F92" w:rsidRPr="006D5C2A" w:rsidRDefault="00DE2F92" w:rsidP="005E52E7">
      <w:pPr>
        <w:spacing w:before="120" w:after="120"/>
        <w:ind w:left="360"/>
        <w:rPr>
          <w:rFonts w:ascii="Arial" w:hAnsi="Arial" w:cs="Arial"/>
          <w:b/>
          <w:sz w:val="24"/>
          <w:lang w:val="en-GB"/>
        </w:rPr>
      </w:pPr>
    </w:p>
    <w:p w14:paraId="3C4E5664" w14:textId="77777777" w:rsidR="00D068B0" w:rsidRDefault="00D068B0" w:rsidP="005E52E7">
      <w:pPr>
        <w:spacing w:before="120" w:after="120"/>
        <w:ind w:left="360"/>
        <w:rPr>
          <w:rFonts w:ascii="Arial" w:hAnsi="Arial" w:cs="Arial"/>
          <w:b/>
          <w:sz w:val="24"/>
          <w:lang w:val="en-GB"/>
        </w:rPr>
        <w:sectPr w:rsidR="00D068B0" w:rsidSect="00DE2F92">
          <w:footerReference w:type="default" r:id="rId20"/>
          <w:pgSz w:w="16838" w:h="11906" w:orient="landscape"/>
          <w:pgMar w:top="1418" w:right="1418" w:bottom="1418" w:left="1418" w:header="709" w:footer="709" w:gutter="0"/>
          <w:cols w:space="708"/>
          <w:docGrid w:linePitch="360"/>
        </w:sectPr>
      </w:pPr>
    </w:p>
    <w:p w14:paraId="245503D6" w14:textId="77777777" w:rsidR="001026A6" w:rsidRDefault="001026A6" w:rsidP="00366936">
      <w:pPr>
        <w:pStyle w:val="Titre"/>
        <w:jc w:val="right"/>
        <w:rPr>
          <w:rFonts w:ascii="Arial" w:hAnsi="Arial" w:cs="Arial"/>
          <w:snapToGrid w:val="0"/>
          <w:sz w:val="24"/>
          <w:szCs w:val="24"/>
          <w:lang w:val="en-GB"/>
        </w:rPr>
      </w:pPr>
      <w:bookmarkStart w:id="243" w:name="_Toc472931163"/>
      <w:r w:rsidRPr="00D068B0">
        <w:rPr>
          <w:rFonts w:ascii="Arial" w:hAnsi="Arial" w:cs="Arial"/>
          <w:sz w:val="24"/>
          <w:szCs w:val="24"/>
          <w:lang w:val="en-GB"/>
        </w:rPr>
        <w:lastRenderedPageBreak/>
        <w:t xml:space="preserve">Annex </w:t>
      </w:r>
      <w:r w:rsidR="00EC03C4">
        <w:rPr>
          <w:rFonts w:ascii="Arial" w:hAnsi="Arial" w:cs="Arial"/>
          <w:sz w:val="24"/>
          <w:szCs w:val="24"/>
          <w:lang w:val="en-GB"/>
        </w:rPr>
        <w:t>2</w:t>
      </w:r>
      <w:r w:rsidRPr="00D068B0">
        <w:rPr>
          <w:rFonts w:ascii="Arial" w:hAnsi="Arial" w:cs="Arial"/>
          <w:sz w:val="24"/>
          <w:szCs w:val="24"/>
          <w:lang w:val="en-GB"/>
        </w:rPr>
        <w:t xml:space="preserve">: </w:t>
      </w:r>
      <w:r w:rsidRPr="00D068B0">
        <w:rPr>
          <w:rFonts w:ascii="Arial" w:hAnsi="Arial" w:cs="Arial"/>
          <w:snapToGrid w:val="0"/>
          <w:sz w:val="24"/>
          <w:szCs w:val="24"/>
          <w:lang w:val="en-GB"/>
        </w:rPr>
        <w:t>Analytical methods residues – active substance</w:t>
      </w:r>
      <w:bookmarkEnd w:id="243"/>
    </w:p>
    <w:p w14:paraId="6C80E37C" w14:textId="77777777" w:rsidR="00D068B0" w:rsidRPr="00D068B0" w:rsidRDefault="00D068B0" w:rsidP="00D068B0">
      <w:pPr>
        <w:rPr>
          <w:lang w:val="en-GB"/>
        </w:rPr>
      </w:pPr>
    </w:p>
    <w:p w14:paraId="27A3F579" w14:textId="77777777" w:rsidR="00D068B0" w:rsidRPr="00FC2F84" w:rsidRDefault="00D068B0" w:rsidP="00FC2F84">
      <w:pPr>
        <w:pBdr>
          <w:top w:val="single" w:sz="4" w:space="1" w:color="auto"/>
          <w:left w:val="single" w:sz="4" w:space="4" w:color="auto"/>
          <w:bottom w:val="single" w:sz="4" w:space="1" w:color="auto"/>
          <w:right w:val="single" w:sz="4" w:space="4" w:color="auto"/>
        </w:pBdr>
        <w:jc w:val="center"/>
        <w:rPr>
          <w:rFonts w:ascii="Arial" w:hAnsi="Arial" w:cs="Arial"/>
          <w:b/>
          <w:sz w:val="28"/>
          <w:lang w:val="en-GB"/>
        </w:rPr>
      </w:pPr>
      <w:r w:rsidRPr="00FC2F84">
        <w:rPr>
          <w:rFonts w:ascii="Arial" w:hAnsi="Arial" w:cs="Arial"/>
          <w:b/>
          <w:sz w:val="28"/>
          <w:lang w:val="en-GB"/>
        </w:rPr>
        <w:t>Etofenprox</w:t>
      </w:r>
    </w:p>
    <w:p w14:paraId="580CEC50" w14:textId="77777777" w:rsidR="00D068B0" w:rsidRPr="00150470" w:rsidRDefault="00D068B0" w:rsidP="00D068B0">
      <w:pPr>
        <w:pStyle w:val="BfRBBStandard"/>
        <w:rPr>
          <w:noProof w:val="0"/>
          <w:lang w:val="en-GB"/>
        </w:rPr>
      </w:pPr>
    </w:p>
    <w:p w14:paraId="02D28C3D" w14:textId="77777777" w:rsidR="00D068B0" w:rsidRPr="00D068B0" w:rsidRDefault="00D068B0" w:rsidP="00D068B0">
      <w:pPr>
        <w:pStyle w:val="CARTabellentext"/>
        <w:rPr>
          <w:rFonts w:ascii="Arial" w:hAnsi="Arial" w:cs="Arial"/>
          <w:color w:val="auto"/>
        </w:rPr>
      </w:pPr>
      <w:r w:rsidRPr="00D068B0">
        <w:rPr>
          <w:rFonts w:ascii="Arial" w:hAnsi="Arial" w:cs="Arial"/>
          <w:color w:val="auto"/>
        </w:rPr>
        <w:t>CAR IIA Etofenprox: Analytical methods for the determination of residues of a.s. and relevant metabolites.</w:t>
      </w:r>
    </w:p>
    <w:tbl>
      <w:tblPr>
        <w:tblW w:w="1424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99"/>
        <w:gridCol w:w="1258"/>
        <w:gridCol w:w="1080"/>
        <w:gridCol w:w="1440"/>
        <w:gridCol w:w="900"/>
        <w:gridCol w:w="1620"/>
        <w:gridCol w:w="15"/>
        <w:gridCol w:w="1065"/>
        <w:gridCol w:w="15"/>
        <w:gridCol w:w="1374"/>
        <w:gridCol w:w="15"/>
        <w:gridCol w:w="110"/>
        <w:gridCol w:w="726"/>
        <w:gridCol w:w="15"/>
        <w:gridCol w:w="87"/>
        <w:gridCol w:w="13"/>
        <w:gridCol w:w="735"/>
        <w:gridCol w:w="15"/>
        <w:gridCol w:w="61"/>
        <w:gridCol w:w="1143"/>
        <w:gridCol w:w="15"/>
        <w:gridCol w:w="29"/>
        <w:gridCol w:w="1587"/>
        <w:gridCol w:w="25"/>
      </w:tblGrid>
      <w:tr w:rsidR="00D068B0" w:rsidRPr="00D068B0" w14:paraId="61F47CD3" w14:textId="77777777" w:rsidTr="00704A63">
        <w:trPr>
          <w:gridAfter w:val="1"/>
          <w:wAfter w:w="22" w:type="dxa"/>
          <w:cantSplit/>
          <w:trHeight w:val="374"/>
          <w:jc w:val="center"/>
        </w:trPr>
        <w:tc>
          <w:tcPr>
            <w:tcW w:w="900" w:type="dxa"/>
            <w:vMerge w:val="restart"/>
            <w:tcBorders>
              <w:top w:val="double" w:sz="4" w:space="0" w:color="auto"/>
              <w:bottom w:val="double" w:sz="4" w:space="0" w:color="auto"/>
            </w:tcBorders>
          </w:tcPr>
          <w:p w14:paraId="625AA519"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Sample</w:t>
            </w:r>
          </w:p>
          <w:p w14:paraId="4A7C9EFA" w14:textId="77777777" w:rsidR="00D068B0" w:rsidRPr="00D068B0" w:rsidRDefault="00D068B0" w:rsidP="009B166C">
            <w:pPr>
              <w:pStyle w:val="CARTabellentext"/>
              <w:rPr>
                <w:rFonts w:ascii="Arial" w:hAnsi="Arial" w:cs="Arial"/>
                <w:b/>
                <w:color w:val="auto"/>
              </w:rPr>
            </w:pPr>
          </w:p>
        </w:tc>
        <w:tc>
          <w:tcPr>
            <w:tcW w:w="1259" w:type="dxa"/>
            <w:vMerge w:val="restart"/>
            <w:tcBorders>
              <w:top w:val="double" w:sz="4" w:space="0" w:color="auto"/>
              <w:bottom w:val="double" w:sz="4" w:space="0" w:color="auto"/>
            </w:tcBorders>
          </w:tcPr>
          <w:p w14:paraId="29EBC712"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Test substance</w:t>
            </w:r>
          </w:p>
          <w:p w14:paraId="5540C6BE" w14:textId="77777777" w:rsidR="00D068B0" w:rsidRPr="00D068B0" w:rsidRDefault="00D068B0" w:rsidP="009B166C">
            <w:pPr>
              <w:pStyle w:val="CARTabellentext"/>
              <w:rPr>
                <w:rFonts w:ascii="Arial" w:hAnsi="Arial" w:cs="Arial"/>
                <w:b/>
                <w:color w:val="auto"/>
              </w:rPr>
            </w:pPr>
          </w:p>
        </w:tc>
        <w:tc>
          <w:tcPr>
            <w:tcW w:w="1080" w:type="dxa"/>
            <w:vMerge w:val="restart"/>
            <w:tcBorders>
              <w:top w:val="double" w:sz="4" w:space="0" w:color="auto"/>
              <w:bottom w:val="double" w:sz="4" w:space="0" w:color="auto"/>
            </w:tcBorders>
          </w:tcPr>
          <w:p w14:paraId="3115529F"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Analytical method</w:t>
            </w:r>
          </w:p>
          <w:p w14:paraId="1A0F714F" w14:textId="77777777" w:rsidR="00D068B0" w:rsidRPr="00D068B0" w:rsidRDefault="00D068B0" w:rsidP="009B166C">
            <w:pPr>
              <w:pStyle w:val="CARTabellentext"/>
              <w:rPr>
                <w:rFonts w:ascii="Arial" w:hAnsi="Arial" w:cs="Arial"/>
                <w:b/>
                <w:color w:val="auto"/>
              </w:rPr>
            </w:pPr>
          </w:p>
        </w:tc>
        <w:tc>
          <w:tcPr>
            <w:tcW w:w="1440" w:type="dxa"/>
            <w:vMerge w:val="restart"/>
            <w:tcBorders>
              <w:top w:val="double" w:sz="4" w:space="0" w:color="auto"/>
              <w:bottom w:val="double" w:sz="4" w:space="0" w:color="auto"/>
            </w:tcBorders>
          </w:tcPr>
          <w:p w14:paraId="5D7AAB7B"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Fortification range/level</w:t>
            </w:r>
          </w:p>
          <w:p w14:paraId="461167F9" w14:textId="77777777" w:rsidR="00D068B0" w:rsidRPr="00D068B0" w:rsidRDefault="00D068B0" w:rsidP="009B166C">
            <w:pPr>
              <w:pStyle w:val="CARTabellentext"/>
              <w:jc w:val="center"/>
              <w:rPr>
                <w:rFonts w:ascii="Arial" w:hAnsi="Arial" w:cs="Arial"/>
                <w:b/>
                <w:color w:val="auto"/>
              </w:rPr>
            </w:pPr>
          </w:p>
        </w:tc>
        <w:tc>
          <w:tcPr>
            <w:tcW w:w="900" w:type="dxa"/>
            <w:vMerge w:val="restart"/>
            <w:tcBorders>
              <w:top w:val="double" w:sz="4" w:space="0" w:color="auto"/>
              <w:bottom w:val="double" w:sz="4" w:space="0" w:color="auto"/>
            </w:tcBorders>
          </w:tcPr>
          <w:p w14:paraId="24CE9094"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No. of measure-ments</w:t>
            </w:r>
          </w:p>
        </w:tc>
        <w:tc>
          <w:tcPr>
            <w:tcW w:w="1636" w:type="dxa"/>
            <w:gridSpan w:val="2"/>
            <w:vMerge w:val="restart"/>
            <w:tcBorders>
              <w:top w:val="double" w:sz="4" w:space="0" w:color="auto"/>
              <w:bottom w:val="double" w:sz="4" w:space="0" w:color="auto"/>
            </w:tcBorders>
          </w:tcPr>
          <w:p w14:paraId="238D3E6E"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Linearity</w:t>
            </w:r>
          </w:p>
        </w:tc>
        <w:tc>
          <w:tcPr>
            <w:tcW w:w="1080" w:type="dxa"/>
            <w:gridSpan w:val="2"/>
            <w:vMerge w:val="restart"/>
            <w:tcBorders>
              <w:top w:val="double" w:sz="4" w:space="0" w:color="auto"/>
              <w:bottom w:val="double" w:sz="4" w:space="0" w:color="auto"/>
            </w:tcBorders>
          </w:tcPr>
          <w:p w14:paraId="7CA0D26E"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Specificity</w:t>
            </w:r>
          </w:p>
        </w:tc>
        <w:tc>
          <w:tcPr>
            <w:tcW w:w="3090" w:type="dxa"/>
            <w:gridSpan w:val="9"/>
            <w:tcBorders>
              <w:top w:val="double" w:sz="4" w:space="0" w:color="auto"/>
              <w:bottom w:val="single" w:sz="6" w:space="0" w:color="auto"/>
            </w:tcBorders>
          </w:tcPr>
          <w:p w14:paraId="40B5C94F"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Recovery rate [%]</w:t>
            </w:r>
          </w:p>
        </w:tc>
        <w:tc>
          <w:tcPr>
            <w:tcW w:w="1219" w:type="dxa"/>
            <w:gridSpan w:val="3"/>
            <w:vMerge w:val="restart"/>
            <w:tcBorders>
              <w:top w:val="double" w:sz="4" w:space="0" w:color="auto"/>
              <w:bottom w:val="double" w:sz="4" w:space="0" w:color="auto"/>
            </w:tcBorders>
          </w:tcPr>
          <w:p w14:paraId="18F8C593"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Lower limit of deter-mination</w:t>
            </w:r>
          </w:p>
        </w:tc>
        <w:tc>
          <w:tcPr>
            <w:tcW w:w="1616" w:type="dxa"/>
            <w:gridSpan w:val="2"/>
            <w:vMerge w:val="restart"/>
            <w:tcBorders>
              <w:top w:val="double" w:sz="4" w:space="0" w:color="auto"/>
              <w:bottom w:val="double" w:sz="4" w:space="0" w:color="auto"/>
            </w:tcBorders>
          </w:tcPr>
          <w:p w14:paraId="1AC06522"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Reference</w:t>
            </w:r>
          </w:p>
        </w:tc>
      </w:tr>
      <w:tr w:rsidR="00D068B0" w:rsidRPr="00D068B0" w14:paraId="1E93F538" w14:textId="77777777" w:rsidTr="00704A63">
        <w:trPr>
          <w:gridAfter w:val="1"/>
          <w:wAfter w:w="22" w:type="dxa"/>
          <w:cantSplit/>
          <w:jc w:val="center"/>
        </w:trPr>
        <w:tc>
          <w:tcPr>
            <w:tcW w:w="900" w:type="dxa"/>
            <w:vMerge/>
            <w:tcBorders>
              <w:top w:val="double" w:sz="4" w:space="0" w:color="auto"/>
              <w:bottom w:val="double" w:sz="4" w:space="0" w:color="auto"/>
            </w:tcBorders>
          </w:tcPr>
          <w:p w14:paraId="7B65A2AF" w14:textId="77777777" w:rsidR="00D068B0" w:rsidRPr="00D068B0" w:rsidRDefault="00D068B0" w:rsidP="009B166C">
            <w:pPr>
              <w:pStyle w:val="CARTabellentext"/>
              <w:rPr>
                <w:rFonts w:ascii="Arial" w:hAnsi="Arial" w:cs="Arial"/>
                <w:b/>
                <w:color w:val="auto"/>
              </w:rPr>
            </w:pPr>
          </w:p>
        </w:tc>
        <w:tc>
          <w:tcPr>
            <w:tcW w:w="1259" w:type="dxa"/>
            <w:vMerge/>
            <w:tcBorders>
              <w:top w:val="double" w:sz="4" w:space="0" w:color="auto"/>
              <w:bottom w:val="double" w:sz="4" w:space="0" w:color="auto"/>
            </w:tcBorders>
          </w:tcPr>
          <w:p w14:paraId="051F1355" w14:textId="77777777" w:rsidR="00D068B0" w:rsidRPr="00D068B0" w:rsidRDefault="00D068B0" w:rsidP="009B166C">
            <w:pPr>
              <w:pStyle w:val="CARTabellentext"/>
              <w:rPr>
                <w:rFonts w:ascii="Arial" w:hAnsi="Arial" w:cs="Arial"/>
                <w:b/>
                <w:color w:val="auto"/>
              </w:rPr>
            </w:pPr>
          </w:p>
        </w:tc>
        <w:tc>
          <w:tcPr>
            <w:tcW w:w="1080" w:type="dxa"/>
            <w:vMerge/>
            <w:tcBorders>
              <w:top w:val="double" w:sz="4" w:space="0" w:color="auto"/>
              <w:bottom w:val="double" w:sz="4" w:space="0" w:color="auto"/>
            </w:tcBorders>
          </w:tcPr>
          <w:p w14:paraId="14354BD2" w14:textId="77777777" w:rsidR="00D068B0" w:rsidRPr="00D068B0" w:rsidRDefault="00D068B0" w:rsidP="009B166C">
            <w:pPr>
              <w:pStyle w:val="CARTabellentext"/>
              <w:rPr>
                <w:rFonts w:ascii="Arial" w:hAnsi="Arial" w:cs="Arial"/>
                <w:b/>
                <w:color w:val="auto"/>
              </w:rPr>
            </w:pPr>
          </w:p>
        </w:tc>
        <w:tc>
          <w:tcPr>
            <w:tcW w:w="1440" w:type="dxa"/>
            <w:vMerge/>
            <w:tcBorders>
              <w:top w:val="double" w:sz="4" w:space="0" w:color="auto"/>
              <w:bottom w:val="double" w:sz="4" w:space="0" w:color="auto"/>
            </w:tcBorders>
          </w:tcPr>
          <w:p w14:paraId="5BAA63A5" w14:textId="77777777" w:rsidR="00D068B0" w:rsidRPr="00D068B0" w:rsidRDefault="00D068B0" w:rsidP="009B166C">
            <w:pPr>
              <w:pStyle w:val="CARTabellentext"/>
              <w:jc w:val="center"/>
              <w:rPr>
                <w:rFonts w:ascii="Arial" w:hAnsi="Arial" w:cs="Arial"/>
                <w:b/>
                <w:color w:val="auto"/>
              </w:rPr>
            </w:pPr>
          </w:p>
        </w:tc>
        <w:tc>
          <w:tcPr>
            <w:tcW w:w="900" w:type="dxa"/>
            <w:vMerge/>
            <w:tcBorders>
              <w:top w:val="double" w:sz="4" w:space="0" w:color="auto"/>
              <w:bottom w:val="double" w:sz="4" w:space="0" w:color="auto"/>
            </w:tcBorders>
          </w:tcPr>
          <w:p w14:paraId="32BD9F29" w14:textId="77777777" w:rsidR="00D068B0" w:rsidRPr="00D068B0" w:rsidRDefault="00D068B0" w:rsidP="009B166C">
            <w:pPr>
              <w:pStyle w:val="CARTabellentext"/>
              <w:jc w:val="center"/>
              <w:rPr>
                <w:rFonts w:ascii="Arial" w:hAnsi="Arial" w:cs="Arial"/>
                <w:b/>
                <w:color w:val="auto"/>
              </w:rPr>
            </w:pPr>
          </w:p>
        </w:tc>
        <w:tc>
          <w:tcPr>
            <w:tcW w:w="1636" w:type="dxa"/>
            <w:gridSpan w:val="2"/>
            <w:vMerge/>
            <w:tcBorders>
              <w:top w:val="double" w:sz="4" w:space="0" w:color="auto"/>
              <w:bottom w:val="double" w:sz="4" w:space="0" w:color="auto"/>
            </w:tcBorders>
          </w:tcPr>
          <w:p w14:paraId="2F8FC927" w14:textId="77777777" w:rsidR="00D068B0" w:rsidRPr="00D068B0" w:rsidRDefault="00D068B0" w:rsidP="009B166C">
            <w:pPr>
              <w:pStyle w:val="CARTabellentext"/>
              <w:jc w:val="center"/>
              <w:rPr>
                <w:rFonts w:ascii="Arial" w:hAnsi="Arial" w:cs="Arial"/>
                <w:b/>
                <w:color w:val="auto"/>
              </w:rPr>
            </w:pPr>
          </w:p>
        </w:tc>
        <w:tc>
          <w:tcPr>
            <w:tcW w:w="1080" w:type="dxa"/>
            <w:gridSpan w:val="2"/>
            <w:vMerge/>
            <w:tcBorders>
              <w:top w:val="double" w:sz="4" w:space="0" w:color="auto"/>
              <w:bottom w:val="double" w:sz="4" w:space="0" w:color="auto"/>
            </w:tcBorders>
          </w:tcPr>
          <w:p w14:paraId="3A24AE2B" w14:textId="77777777" w:rsidR="00D068B0" w:rsidRPr="00D068B0" w:rsidRDefault="00D068B0" w:rsidP="009B166C">
            <w:pPr>
              <w:pStyle w:val="CARTabellentext"/>
              <w:jc w:val="center"/>
              <w:rPr>
                <w:rFonts w:ascii="Arial" w:hAnsi="Arial" w:cs="Arial"/>
                <w:b/>
                <w:color w:val="auto"/>
              </w:rPr>
            </w:pPr>
          </w:p>
        </w:tc>
        <w:tc>
          <w:tcPr>
            <w:tcW w:w="1389" w:type="dxa"/>
            <w:gridSpan w:val="2"/>
            <w:tcBorders>
              <w:top w:val="single" w:sz="6" w:space="0" w:color="auto"/>
              <w:bottom w:val="double" w:sz="4" w:space="0" w:color="auto"/>
            </w:tcBorders>
            <w:vAlign w:val="center"/>
          </w:tcPr>
          <w:p w14:paraId="2C3A68A9"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Range</w:t>
            </w:r>
          </w:p>
        </w:tc>
        <w:tc>
          <w:tcPr>
            <w:tcW w:w="851" w:type="dxa"/>
            <w:gridSpan w:val="3"/>
            <w:tcBorders>
              <w:top w:val="single" w:sz="6" w:space="0" w:color="auto"/>
              <w:bottom w:val="double" w:sz="4" w:space="0" w:color="auto"/>
            </w:tcBorders>
            <w:vAlign w:val="center"/>
          </w:tcPr>
          <w:p w14:paraId="57CDE858"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Mean</w:t>
            </w:r>
          </w:p>
        </w:tc>
        <w:tc>
          <w:tcPr>
            <w:tcW w:w="850" w:type="dxa"/>
            <w:gridSpan w:val="4"/>
            <w:tcBorders>
              <w:top w:val="single" w:sz="6" w:space="0" w:color="auto"/>
              <w:bottom w:val="double" w:sz="4" w:space="0" w:color="auto"/>
            </w:tcBorders>
            <w:vAlign w:val="center"/>
          </w:tcPr>
          <w:p w14:paraId="115766B7"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Std. Dev.</w:t>
            </w:r>
          </w:p>
        </w:tc>
        <w:tc>
          <w:tcPr>
            <w:tcW w:w="1219" w:type="dxa"/>
            <w:gridSpan w:val="3"/>
            <w:vMerge/>
            <w:tcBorders>
              <w:top w:val="double" w:sz="4" w:space="0" w:color="auto"/>
              <w:bottom w:val="double" w:sz="4" w:space="0" w:color="auto"/>
            </w:tcBorders>
          </w:tcPr>
          <w:p w14:paraId="610C3FCA" w14:textId="77777777" w:rsidR="00D068B0" w:rsidRPr="00D068B0" w:rsidRDefault="00D068B0" w:rsidP="009B166C">
            <w:pPr>
              <w:pStyle w:val="CARTabellentext"/>
              <w:jc w:val="center"/>
              <w:rPr>
                <w:rFonts w:ascii="Arial" w:hAnsi="Arial" w:cs="Arial"/>
                <w:b/>
                <w:color w:val="auto"/>
              </w:rPr>
            </w:pPr>
          </w:p>
        </w:tc>
        <w:tc>
          <w:tcPr>
            <w:tcW w:w="1616" w:type="dxa"/>
            <w:gridSpan w:val="2"/>
            <w:vMerge/>
            <w:tcBorders>
              <w:top w:val="double" w:sz="4" w:space="0" w:color="auto"/>
              <w:bottom w:val="double" w:sz="4" w:space="0" w:color="auto"/>
            </w:tcBorders>
          </w:tcPr>
          <w:p w14:paraId="2DF802E6" w14:textId="77777777" w:rsidR="00D068B0" w:rsidRPr="00D068B0" w:rsidRDefault="00D068B0" w:rsidP="009B166C">
            <w:pPr>
              <w:pStyle w:val="CARTabellentext"/>
              <w:jc w:val="center"/>
              <w:rPr>
                <w:rFonts w:ascii="Arial" w:hAnsi="Arial" w:cs="Arial"/>
                <w:b/>
                <w:color w:val="auto"/>
              </w:rPr>
            </w:pPr>
          </w:p>
        </w:tc>
      </w:tr>
      <w:tr w:rsidR="00D068B0" w:rsidRPr="00D068B0" w14:paraId="0E22B2CE" w14:textId="77777777" w:rsidTr="00704A63">
        <w:trPr>
          <w:gridAfter w:val="1"/>
          <w:wAfter w:w="22" w:type="dxa"/>
          <w:cantSplit/>
          <w:trHeight w:val="208"/>
          <w:jc w:val="center"/>
        </w:trPr>
        <w:tc>
          <w:tcPr>
            <w:tcW w:w="900" w:type="dxa"/>
            <w:vMerge w:val="restart"/>
            <w:tcBorders>
              <w:top w:val="single" w:sz="6" w:space="0" w:color="auto"/>
            </w:tcBorders>
          </w:tcPr>
          <w:p w14:paraId="2D3319A5"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Soil</w:t>
            </w:r>
          </w:p>
        </w:tc>
        <w:tc>
          <w:tcPr>
            <w:tcW w:w="1259" w:type="dxa"/>
            <w:tcBorders>
              <w:top w:val="double" w:sz="4" w:space="0" w:color="auto"/>
              <w:bottom w:val="single" w:sz="6" w:space="0" w:color="999999"/>
            </w:tcBorders>
          </w:tcPr>
          <w:p w14:paraId="1C6BA08A"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Etofenprox</w:t>
            </w:r>
          </w:p>
        </w:tc>
        <w:tc>
          <w:tcPr>
            <w:tcW w:w="1080" w:type="dxa"/>
            <w:tcBorders>
              <w:top w:val="double" w:sz="4" w:space="0" w:color="auto"/>
              <w:bottom w:val="single" w:sz="6" w:space="0" w:color="999999"/>
            </w:tcBorders>
          </w:tcPr>
          <w:p w14:paraId="67FAA08D"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0" w:type="dxa"/>
            <w:tcBorders>
              <w:top w:val="double" w:sz="4" w:space="0" w:color="auto"/>
              <w:bottom w:val="single" w:sz="6" w:space="0" w:color="999999"/>
            </w:tcBorders>
          </w:tcPr>
          <w:p w14:paraId="14EE39E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900" w:type="dxa"/>
            <w:tcBorders>
              <w:top w:val="double" w:sz="4" w:space="0" w:color="auto"/>
              <w:bottom w:val="single" w:sz="6" w:space="0" w:color="999999"/>
            </w:tcBorders>
          </w:tcPr>
          <w:p w14:paraId="1231513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36" w:type="dxa"/>
            <w:gridSpan w:val="2"/>
            <w:tcBorders>
              <w:top w:val="double" w:sz="4" w:space="0" w:color="auto"/>
              <w:bottom w:val="single" w:sz="6" w:space="0" w:color="999999"/>
            </w:tcBorders>
          </w:tcPr>
          <w:p w14:paraId="0905076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0.02 – 2.0 μg/ml</w:t>
            </w:r>
          </w:p>
        </w:tc>
        <w:tc>
          <w:tcPr>
            <w:tcW w:w="1080" w:type="dxa"/>
            <w:gridSpan w:val="2"/>
            <w:tcBorders>
              <w:top w:val="double" w:sz="4" w:space="0" w:color="auto"/>
              <w:bottom w:val="single" w:sz="6" w:space="0" w:color="999999"/>
            </w:tcBorders>
          </w:tcPr>
          <w:p w14:paraId="20F9567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double" w:sz="4" w:space="0" w:color="auto"/>
              <w:bottom w:val="single" w:sz="6" w:space="0" w:color="999999"/>
            </w:tcBorders>
          </w:tcPr>
          <w:p w14:paraId="187672C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94.5 – 108.9</w:t>
            </w:r>
          </w:p>
        </w:tc>
        <w:tc>
          <w:tcPr>
            <w:tcW w:w="851" w:type="dxa"/>
            <w:gridSpan w:val="3"/>
            <w:tcBorders>
              <w:top w:val="double" w:sz="4" w:space="0" w:color="auto"/>
              <w:bottom w:val="single" w:sz="6" w:space="0" w:color="999999"/>
            </w:tcBorders>
          </w:tcPr>
          <w:p w14:paraId="131E704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100.6</w:t>
            </w:r>
          </w:p>
        </w:tc>
        <w:tc>
          <w:tcPr>
            <w:tcW w:w="850" w:type="dxa"/>
            <w:gridSpan w:val="4"/>
            <w:tcBorders>
              <w:top w:val="double" w:sz="4" w:space="0" w:color="auto"/>
              <w:bottom w:val="single" w:sz="6" w:space="0" w:color="999999"/>
            </w:tcBorders>
          </w:tcPr>
          <w:p w14:paraId="11C5EC7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5.5</w:t>
            </w:r>
          </w:p>
        </w:tc>
        <w:tc>
          <w:tcPr>
            <w:tcW w:w="1219" w:type="dxa"/>
            <w:gridSpan w:val="3"/>
            <w:tcBorders>
              <w:top w:val="double" w:sz="4" w:space="0" w:color="auto"/>
              <w:bottom w:val="single" w:sz="6" w:space="0" w:color="999999"/>
            </w:tcBorders>
          </w:tcPr>
          <w:p w14:paraId="710CA20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16" w:type="dxa"/>
            <w:gridSpan w:val="2"/>
            <w:vMerge w:val="restart"/>
            <w:tcBorders>
              <w:top w:val="single" w:sz="6" w:space="0" w:color="auto"/>
            </w:tcBorders>
          </w:tcPr>
          <w:p w14:paraId="0CB11E3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Wolf, 2003a</w:t>
            </w:r>
          </w:p>
          <w:p w14:paraId="01E01F7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(Section A 4.2/01)</w:t>
            </w:r>
          </w:p>
        </w:tc>
      </w:tr>
      <w:tr w:rsidR="00D068B0" w:rsidRPr="00D068B0" w14:paraId="71219BD8" w14:textId="77777777" w:rsidTr="00704A63">
        <w:trPr>
          <w:gridAfter w:val="1"/>
          <w:wAfter w:w="22" w:type="dxa"/>
          <w:cantSplit/>
          <w:jc w:val="center"/>
        </w:trPr>
        <w:tc>
          <w:tcPr>
            <w:tcW w:w="900" w:type="dxa"/>
            <w:vMerge/>
          </w:tcPr>
          <w:p w14:paraId="64323545"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single" w:sz="6" w:space="0" w:color="999999"/>
            </w:tcBorders>
          </w:tcPr>
          <w:p w14:paraId="75327DE4"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Etofenprox</w:t>
            </w:r>
          </w:p>
        </w:tc>
        <w:tc>
          <w:tcPr>
            <w:tcW w:w="1080" w:type="dxa"/>
            <w:tcBorders>
              <w:top w:val="single" w:sz="6" w:space="0" w:color="999999"/>
              <w:bottom w:val="single" w:sz="6" w:space="0" w:color="999999"/>
            </w:tcBorders>
          </w:tcPr>
          <w:p w14:paraId="2D148E43"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0" w:type="dxa"/>
            <w:tcBorders>
              <w:top w:val="single" w:sz="6" w:space="0" w:color="999999"/>
              <w:bottom w:val="single" w:sz="6" w:space="0" w:color="999999"/>
            </w:tcBorders>
          </w:tcPr>
          <w:p w14:paraId="08A272B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 mg/kg</w:t>
            </w:r>
          </w:p>
        </w:tc>
        <w:tc>
          <w:tcPr>
            <w:tcW w:w="900" w:type="dxa"/>
            <w:tcBorders>
              <w:top w:val="single" w:sz="6" w:space="0" w:color="999999"/>
              <w:bottom w:val="single" w:sz="6" w:space="0" w:color="999999"/>
            </w:tcBorders>
          </w:tcPr>
          <w:p w14:paraId="5B16955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36" w:type="dxa"/>
            <w:gridSpan w:val="2"/>
            <w:tcBorders>
              <w:top w:val="single" w:sz="6" w:space="0" w:color="999999"/>
              <w:bottom w:val="single" w:sz="6" w:space="0" w:color="999999"/>
            </w:tcBorders>
          </w:tcPr>
          <w:p w14:paraId="0C6B13E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0.02 – 2.0 μg/ml</w:t>
            </w:r>
          </w:p>
        </w:tc>
        <w:tc>
          <w:tcPr>
            <w:tcW w:w="1080" w:type="dxa"/>
            <w:gridSpan w:val="2"/>
            <w:tcBorders>
              <w:top w:val="single" w:sz="6" w:space="0" w:color="999999"/>
              <w:bottom w:val="single" w:sz="6" w:space="0" w:color="999999"/>
            </w:tcBorders>
          </w:tcPr>
          <w:p w14:paraId="02E83A3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single" w:sz="6" w:space="0" w:color="999999"/>
            </w:tcBorders>
          </w:tcPr>
          <w:p w14:paraId="220E6F5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81.1 – 94.9</w:t>
            </w:r>
          </w:p>
        </w:tc>
        <w:tc>
          <w:tcPr>
            <w:tcW w:w="851" w:type="dxa"/>
            <w:gridSpan w:val="3"/>
            <w:tcBorders>
              <w:top w:val="single" w:sz="6" w:space="0" w:color="999999"/>
              <w:bottom w:val="single" w:sz="6" w:space="0" w:color="999999"/>
            </w:tcBorders>
          </w:tcPr>
          <w:p w14:paraId="1ED2B6F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88.5</w:t>
            </w:r>
          </w:p>
        </w:tc>
        <w:tc>
          <w:tcPr>
            <w:tcW w:w="850" w:type="dxa"/>
            <w:gridSpan w:val="4"/>
            <w:tcBorders>
              <w:top w:val="single" w:sz="6" w:space="0" w:color="999999"/>
              <w:bottom w:val="single" w:sz="6" w:space="0" w:color="999999"/>
            </w:tcBorders>
          </w:tcPr>
          <w:p w14:paraId="14C15E4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5.5</w:t>
            </w:r>
          </w:p>
        </w:tc>
        <w:tc>
          <w:tcPr>
            <w:tcW w:w="1219" w:type="dxa"/>
            <w:gridSpan w:val="3"/>
            <w:tcBorders>
              <w:top w:val="single" w:sz="6" w:space="0" w:color="999999"/>
              <w:bottom w:val="single" w:sz="6" w:space="0" w:color="999999"/>
            </w:tcBorders>
          </w:tcPr>
          <w:p w14:paraId="594B512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16" w:type="dxa"/>
            <w:gridSpan w:val="2"/>
            <w:vMerge/>
          </w:tcPr>
          <w:p w14:paraId="3975A401" w14:textId="77777777" w:rsidR="00D068B0" w:rsidRPr="00D068B0" w:rsidRDefault="00D068B0" w:rsidP="009B166C">
            <w:pPr>
              <w:pStyle w:val="CARTabellentext"/>
              <w:jc w:val="center"/>
              <w:rPr>
                <w:rFonts w:ascii="Arial" w:hAnsi="Arial" w:cs="Arial"/>
                <w:color w:val="auto"/>
              </w:rPr>
            </w:pPr>
          </w:p>
        </w:tc>
      </w:tr>
      <w:tr w:rsidR="00D068B0" w:rsidRPr="00D068B0" w14:paraId="36D04DCB" w14:textId="77777777" w:rsidTr="00704A63">
        <w:trPr>
          <w:gridAfter w:val="1"/>
          <w:wAfter w:w="22" w:type="dxa"/>
          <w:cantSplit/>
          <w:jc w:val="center"/>
        </w:trPr>
        <w:tc>
          <w:tcPr>
            <w:tcW w:w="900" w:type="dxa"/>
            <w:vMerge/>
          </w:tcPr>
          <w:p w14:paraId="3164935F"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single" w:sz="6" w:space="0" w:color="999999"/>
            </w:tcBorders>
          </w:tcPr>
          <w:p w14:paraId="7A767E8C"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α-CO</w:t>
            </w:r>
          </w:p>
        </w:tc>
        <w:tc>
          <w:tcPr>
            <w:tcW w:w="1080" w:type="dxa"/>
            <w:tcBorders>
              <w:top w:val="single" w:sz="6" w:space="0" w:color="999999"/>
              <w:bottom w:val="single" w:sz="6" w:space="0" w:color="999999"/>
            </w:tcBorders>
          </w:tcPr>
          <w:p w14:paraId="2EE1B54D"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0" w:type="dxa"/>
            <w:tcBorders>
              <w:top w:val="single" w:sz="6" w:space="0" w:color="999999"/>
              <w:bottom w:val="single" w:sz="6" w:space="0" w:color="999999"/>
            </w:tcBorders>
          </w:tcPr>
          <w:p w14:paraId="23F508F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900" w:type="dxa"/>
            <w:tcBorders>
              <w:top w:val="single" w:sz="6" w:space="0" w:color="999999"/>
              <w:bottom w:val="single" w:sz="6" w:space="0" w:color="999999"/>
            </w:tcBorders>
          </w:tcPr>
          <w:p w14:paraId="0A64C15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36" w:type="dxa"/>
            <w:gridSpan w:val="2"/>
            <w:tcBorders>
              <w:top w:val="single" w:sz="6" w:space="0" w:color="999999"/>
              <w:bottom w:val="single" w:sz="6" w:space="0" w:color="999999"/>
            </w:tcBorders>
          </w:tcPr>
          <w:p w14:paraId="565A24D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0.05 – 2.0 μg/ml</w:t>
            </w:r>
          </w:p>
        </w:tc>
        <w:tc>
          <w:tcPr>
            <w:tcW w:w="1080" w:type="dxa"/>
            <w:gridSpan w:val="2"/>
            <w:tcBorders>
              <w:top w:val="single" w:sz="6" w:space="0" w:color="999999"/>
              <w:bottom w:val="single" w:sz="6" w:space="0" w:color="999999"/>
            </w:tcBorders>
          </w:tcPr>
          <w:p w14:paraId="5B44E83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single" w:sz="6" w:space="0" w:color="999999"/>
            </w:tcBorders>
          </w:tcPr>
          <w:p w14:paraId="7D8E173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90.5 – 108.7</w:t>
            </w:r>
          </w:p>
        </w:tc>
        <w:tc>
          <w:tcPr>
            <w:tcW w:w="851" w:type="dxa"/>
            <w:gridSpan w:val="3"/>
            <w:tcBorders>
              <w:top w:val="single" w:sz="6" w:space="0" w:color="999999"/>
              <w:bottom w:val="single" w:sz="6" w:space="0" w:color="999999"/>
            </w:tcBorders>
          </w:tcPr>
          <w:p w14:paraId="4F1E905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102.5</w:t>
            </w:r>
          </w:p>
        </w:tc>
        <w:tc>
          <w:tcPr>
            <w:tcW w:w="850" w:type="dxa"/>
            <w:gridSpan w:val="4"/>
            <w:tcBorders>
              <w:top w:val="single" w:sz="6" w:space="0" w:color="999999"/>
              <w:bottom w:val="single" w:sz="6" w:space="0" w:color="999999"/>
            </w:tcBorders>
          </w:tcPr>
          <w:p w14:paraId="6295674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7.2</w:t>
            </w:r>
          </w:p>
        </w:tc>
        <w:tc>
          <w:tcPr>
            <w:tcW w:w="1219" w:type="dxa"/>
            <w:gridSpan w:val="3"/>
            <w:tcBorders>
              <w:top w:val="single" w:sz="6" w:space="0" w:color="999999"/>
              <w:bottom w:val="single" w:sz="6" w:space="0" w:color="999999"/>
            </w:tcBorders>
          </w:tcPr>
          <w:p w14:paraId="18A6DAD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16" w:type="dxa"/>
            <w:gridSpan w:val="2"/>
            <w:vMerge/>
          </w:tcPr>
          <w:p w14:paraId="5425523A" w14:textId="77777777" w:rsidR="00D068B0" w:rsidRPr="00D068B0" w:rsidRDefault="00D068B0" w:rsidP="009B166C">
            <w:pPr>
              <w:pStyle w:val="CARTabellentext"/>
              <w:jc w:val="center"/>
              <w:rPr>
                <w:rFonts w:ascii="Arial" w:hAnsi="Arial" w:cs="Arial"/>
                <w:color w:val="auto"/>
              </w:rPr>
            </w:pPr>
          </w:p>
        </w:tc>
      </w:tr>
      <w:tr w:rsidR="00D068B0" w:rsidRPr="00D068B0" w14:paraId="7865FC65" w14:textId="77777777" w:rsidTr="00704A63">
        <w:trPr>
          <w:gridAfter w:val="1"/>
          <w:wAfter w:w="22" w:type="dxa"/>
          <w:cantSplit/>
          <w:jc w:val="center"/>
        </w:trPr>
        <w:tc>
          <w:tcPr>
            <w:tcW w:w="900" w:type="dxa"/>
            <w:vMerge/>
            <w:tcBorders>
              <w:bottom w:val="double" w:sz="4" w:space="0" w:color="auto"/>
            </w:tcBorders>
          </w:tcPr>
          <w:p w14:paraId="70452C9A"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double" w:sz="4" w:space="0" w:color="auto"/>
            </w:tcBorders>
          </w:tcPr>
          <w:p w14:paraId="28CCF134"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α-CO</w:t>
            </w:r>
          </w:p>
        </w:tc>
        <w:tc>
          <w:tcPr>
            <w:tcW w:w="1080" w:type="dxa"/>
            <w:tcBorders>
              <w:top w:val="single" w:sz="6" w:space="0" w:color="999999"/>
              <w:bottom w:val="double" w:sz="4" w:space="0" w:color="auto"/>
            </w:tcBorders>
          </w:tcPr>
          <w:p w14:paraId="594E2909"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0" w:type="dxa"/>
            <w:tcBorders>
              <w:top w:val="single" w:sz="6" w:space="0" w:color="999999"/>
              <w:bottom w:val="double" w:sz="4" w:space="0" w:color="auto"/>
            </w:tcBorders>
          </w:tcPr>
          <w:p w14:paraId="2689339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 mg/kg</w:t>
            </w:r>
          </w:p>
        </w:tc>
        <w:tc>
          <w:tcPr>
            <w:tcW w:w="900" w:type="dxa"/>
            <w:tcBorders>
              <w:top w:val="single" w:sz="6" w:space="0" w:color="999999"/>
              <w:bottom w:val="double" w:sz="4" w:space="0" w:color="auto"/>
            </w:tcBorders>
          </w:tcPr>
          <w:p w14:paraId="788DAC6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36" w:type="dxa"/>
            <w:gridSpan w:val="2"/>
            <w:tcBorders>
              <w:top w:val="single" w:sz="6" w:space="0" w:color="999999"/>
              <w:bottom w:val="double" w:sz="4" w:space="0" w:color="auto"/>
            </w:tcBorders>
          </w:tcPr>
          <w:p w14:paraId="6E1AF4B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0.05 – 2.0 μg/ml</w:t>
            </w:r>
          </w:p>
        </w:tc>
        <w:tc>
          <w:tcPr>
            <w:tcW w:w="1080" w:type="dxa"/>
            <w:gridSpan w:val="2"/>
            <w:tcBorders>
              <w:top w:val="single" w:sz="6" w:space="0" w:color="999999"/>
              <w:bottom w:val="double" w:sz="4" w:space="0" w:color="auto"/>
            </w:tcBorders>
          </w:tcPr>
          <w:p w14:paraId="1B2B8E9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double" w:sz="4" w:space="0" w:color="auto"/>
            </w:tcBorders>
          </w:tcPr>
          <w:p w14:paraId="7109020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70.7 – 92.3</w:t>
            </w:r>
          </w:p>
        </w:tc>
        <w:tc>
          <w:tcPr>
            <w:tcW w:w="851" w:type="dxa"/>
            <w:gridSpan w:val="3"/>
            <w:tcBorders>
              <w:top w:val="single" w:sz="6" w:space="0" w:color="999999"/>
              <w:bottom w:val="double" w:sz="4" w:space="0" w:color="auto"/>
            </w:tcBorders>
          </w:tcPr>
          <w:p w14:paraId="01A0A17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86.2</w:t>
            </w:r>
          </w:p>
        </w:tc>
        <w:tc>
          <w:tcPr>
            <w:tcW w:w="850" w:type="dxa"/>
            <w:gridSpan w:val="4"/>
            <w:tcBorders>
              <w:top w:val="single" w:sz="6" w:space="0" w:color="999999"/>
              <w:bottom w:val="double" w:sz="4" w:space="0" w:color="auto"/>
            </w:tcBorders>
          </w:tcPr>
          <w:p w14:paraId="0A5F05B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8.8</w:t>
            </w:r>
          </w:p>
        </w:tc>
        <w:tc>
          <w:tcPr>
            <w:tcW w:w="1219" w:type="dxa"/>
            <w:gridSpan w:val="3"/>
            <w:tcBorders>
              <w:top w:val="single" w:sz="6" w:space="0" w:color="999999"/>
              <w:bottom w:val="double" w:sz="4" w:space="0" w:color="auto"/>
            </w:tcBorders>
          </w:tcPr>
          <w:p w14:paraId="7A6AC26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16" w:type="dxa"/>
            <w:gridSpan w:val="2"/>
            <w:vMerge/>
            <w:tcBorders>
              <w:bottom w:val="double" w:sz="4" w:space="0" w:color="auto"/>
            </w:tcBorders>
          </w:tcPr>
          <w:p w14:paraId="6CB1B47C" w14:textId="77777777" w:rsidR="00D068B0" w:rsidRPr="00D068B0" w:rsidRDefault="00D068B0" w:rsidP="009B166C">
            <w:pPr>
              <w:pStyle w:val="CARTabellentext"/>
              <w:jc w:val="center"/>
              <w:rPr>
                <w:rFonts w:ascii="Arial" w:hAnsi="Arial" w:cs="Arial"/>
                <w:color w:val="auto"/>
              </w:rPr>
            </w:pPr>
          </w:p>
        </w:tc>
      </w:tr>
      <w:tr w:rsidR="00D068B0" w:rsidRPr="00D068B0" w14:paraId="4A19924F" w14:textId="77777777" w:rsidTr="00704A63">
        <w:trPr>
          <w:gridAfter w:val="1"/>
          <w:wAfter w:w="22" w:type="dxa"/>
          <w:cantSplit/>
          <w:trHeight w:val="208"/>
          <w:jc w:val="center"/>
        </w:trPr>
        <w:tc>
          <w:tcPr>
            <w:tcW w:w="900" w:type="dxa"/>
            <w:vMerge w:val="restart"/>
            <w:tcBorders>
              <w:top w:val="single" w:sz="6" w:space="0" w:color="auto"/>
            </w:tcBorders>
          </w:tcPr>
          <w:p w14:paraId="7B909890"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Air, 20°C</w:t>
            </w:r>
          </w:p>
        </w:tc>
        <w:tc>
          <w:tcPr>
            <w:tcW w:w="1259" w:type="dxa"/>
            <w:tcBorders>
              <w:top w:val="double" w:sz="4" w:space="0" w:color="auto"/>
              <w:bottom w:val="single" w:sz="6" w:space="0" w:color="999999"/>
            </w:tcBorders>
          </w:tcPr>
          <w:p w14:paraId="7539BF79"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Etofenprox</w:t>
            </w:r>
          </w:p>
        </w:tc>
        <w:tc>
          <w:tcPr>
            <w:tcW w:w="1080" w:type="dxa"/>
            <w:tcBorders>
              <w:top w:val="double" w:sz="4" w:space="0" w:color="auto"/>
              <w:bottom w:val="single" w:sz="6" w:space="0" w:color="999999"/>
            </w:tcBorders>
          </w:tcPr>
          <w:p w14:paraId="43738C34"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GC-MS</w:t>
            </w:r>
          </w:p>
        </w:tc>
        <w:tc>
          <w:tcPr>
            <w:tcW w:w="1440" w:type="dxa"/>
            <w:tcBorders>
              <w:top w:val="double" w:sz="4" w:space="0" w:color="auto"/>
              <w:bottom w:val="single" w:sz="6" w:space="0" w:color="999999"/>
            </w:tcBorders>
          </w:tcPr>
          <w:p w14:paraId="42D67B7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 μg/m</w:t>
            </w:r>
            <w:r w:rsidRPr="00D068B0">
              <w:rPr>
                <w:rFonts w:ascii="Arial" w:hAnsi="Arial" w:cs="Arial"/>
                <w:color w:val="auto"/>
                <w:vertAlign w:val="superscript"/>
              </w:rPr>
              <w:t>3</w:t>
            </w:r>
          </w:p>
        </w:tc>
        <w:tc>
          <w:tcPr>
            <w:tcW w:w="900" w:type="dxa"/>
            <w:tcBorders>
              <w:top w:val="double" w:sz="4" w:space="0" w:color="auto"/>
              <w:bottom w:val="single" w:sz="6" w:space="0" w:color="999999"/>
            </w:tcBorders>
          </w:tcPr>
          <w:p w14:paraId="394C20A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36" w:type="dxa"/>
            <w:gridSpan w:val="2"/>
            <w:tcBorders>
              <w:top w:val="double" w:sz="4" w:space="0" w:color="auto"/>
              <w:bottom w:val="single" w:sz="6" w:space="0" w:color="999999"/>
            </w:tcBorders>
          </w:tcPr>
          <w:p w14:paraId="388DBA5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1.0 μg/ml</w:t>
            </w:r>
          </w:p>
        </w:tc>
        <w:tc>
          <w:tcPr>
            <w:tcW w:w="1080" w:type="dxa"/>
            <w:gridSpan w:val="2"/>
            <w:tcBorders>
              <w:top w:val="double" w:sz="4" w:space="0" w:color="auto"/>
              <w:bottom w:val="single" w:sz="6" w:space="0" w:color="999999"/>
            </w:tcBorders>
          </w:tcPr>
          <w:p w14:paraId="3032E90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double" w:sz="4" w:space="0" w:color="auto"/>
              <w:bottom w:val="single" w:sz="6" w:space="0" w:color="999999"/>
            </w:tcBorders>
          </w:tcPr>
          <w:p w14:paraId="2C23C08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75.0 –108.3</w:t>
            </w:r>
          </w:p>
        </w:tc>
        <w:tc>
          <w:tcPr>
            <w:tcW w:w="851" w:type="dxa"/>
            <w:gridSpan w:val="3"/>
            <w:tcBorders>
              <w:top w:val="double" w:sz="4" w:space="0" w:color="auto"/>
              <w:bottom w:val="single" w:sz="6" w:space="0" w:color="999999"/>
            </w:tcBorders>
          </w:tcPr>
          <w:p w14:paraId="729E2AA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98.4</w:t>
            </w:r>
          </w:p>
        </w:tc>
        <w:tc>
          <w:tcPr>
            <w:tcW w:w="850" w:type="dxa"/>
            <w:gridSpan w:val="4"/>
            <w:tcBorders>
              <w:top w:val="double" w:sz="4" w:space="0" w:color="auto"/>
              <w:bottom w:val="single" w:sz="6" w:space="0" w:color="999999"/>
            </w:tcBorders>
          </w:tcPr>
          <w:p w14:paraId="38D7FFB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13.5</w:t>
            </w:r>
          </w:p>
        </w:tc>
        <w:tc>
          <w:tcPr>
            <w:tcW w:w="1219" w:type="dxa"/>
            <w:gridSpan w:val="3"/>
            <w:tcBorders>
              <w:top w:val="double" w:sz="4" w:space="0" w:color="auto"/>
              <w:bottom w:val="single" w:sz="6" w:space="0" w:color="999999"/>
            </w:tcBorders>
          </w:tcPr>
          <w:p w14:paraId="5179293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 μg/m</w:t>
            </w:r>
            <w:r w:rsidRPr="00D068B0">
              <w:rPr>
                <w:rFonts w:ascii="Arial" w:hAnsi="Arial" w:cs="Arial"/>
                <w:color w:val="auto"/>
                <w:vertAlign w:val="superscript"/>
              </w:rPr>
              <w:t>3</w:t>
            </w:r>
          </w:p>
        </w:tc>
        <w:tc>
          <w:tcPr>
            <w:tcW w:w="1616" w:type="dxa"/>
            <w:gridSpan w:val="2"/>
            <w:vMerge w:val="restart"/>
            <w:tcBorders>
              <w:top w:val="single" w:sz="6" w:space="0" w:color="auto"/>
            </w:tcBorders>
          </w:tcPr>
          <w:p w14:paraId="302E8C0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Wolf, 2003b</w:t>
            </w:r>
          </w:p>
          <w:p w14:paraId="04BFB89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(Section A 4.2/02)</w:t>
            </w:r>
          </w:p>
        </w:tc>
      </w:tr>
      <w:tr w:rsidR="00D068B0" w:rsidRPr="00D068B0" w14:paraId="36FD690A" w14:textId="77777777" w:rsidTr="00704A63">
        <w:trPr>
          <w:gridAfter w:val="1"/>
          <w:wAfter w:w="22" w:type="dxa"/>
          <w:cantSplit/>
          <w:jc w:val="center"/>
        </w:trPr>
        <w:tc>
          <w:tcPr>
            <w:tcW w:w="900" w:type="dxa"/>
            <w:vMerge/>
          </w:tcPr>
          <w:p w14:paraId="520EBA8A"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single" w:sz="6" w:space="0" w:color="999999"/>
            </w:tcBorders>
          </w:tcPr>
          <w:p w14:paraId="1A1711CF"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Etofenprox</w:t>
            </w:r>
          </w:p>
        </w:tc>
        <w:tc>
          <w:tcPr>
            <w:tcW w:w="1080" w:type="dxa"/>
            <w:tcBorders>
              <w:top w:val="single" w:sz="6" w:space="0" w:color="999999"/>
              <w:bottom w:val="single" w:sz="6" w:space="0" w:color="999999"/>
            </w:tcBorders>
          </w:tcPr>
          <w:p w14:paraId="0212E53B"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0" w:type="dxa"/>
            <w:tcBorders>
              <w:top w:val="single" w:sz="6" w:space="0" w:color="999999"/>
              <w:bottom w:val="single" w:sz="6" w:space="0" w:color="999999"/>
            </w:tcBorders>
          </w:tcPr>
          <w:p w14:paraId="29F0B04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10.0 μg/m</w:t>
            </w:r>
            <w:r w:rsidRPr="00D068B0">
              <w:rPr>
                <w:rFonts w:ascii="Arial" w:hAnsi="Arial" w:cs="Arial"/>
                <w:color w:val="auto"/>
                <w:vertAlign w:val="superscript"/>
              </w:rPr>
              <w:t>3</w:t>
            </w:r>
          </w:p>
        </w:tc>
        <w:tc>
          <w:tcPr>
            <w:tcW w:w="900" w:type="dxa"/>
            <w:tcBorders>
              <w:top w:val="single" w:sz="6" w:space="0" w:color="999999"/>
              <w:bottom w:val="single" w:sz="6" w:space="0" w:color="999999"/>
            </w:tcBorders>
          </w:tcPr>
          <w:p w14:paraId="11A81F5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36" w:type="dxa"/>
            <w:gridSpan w:val="2"/>
            <w:tcBorders>
              <w:top w:val="single" w:sz="6" w:space="0" w:color="999999"/>
              <w:bottom w:val="single" w:sz="6" w:space="0" w:color="999999"/>
            </w:tcBorders>
          </w:tcPr>
          <w:p w14:paraId="79C815C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1.0 μg/ml</w:t>
            </w:r>
          </w:p>
        </w:tc>
        <w:tc>
          <w:tcPr>
            <w:tcW w:w="1080" w:type="dxa"/>
            <w:gridSpan w:val="2"/>
            <w:tcBorders>
              <w:top w:val="single" w:sz="6" w:space="0" w:color="999999"/>
              <w:bottom w:val="single" w:sz="6" w:space="0" w:color="999999"/>
            </w:tcBorders>
          </w:tcPr>
          <w:p w14:paraId="0BF7D80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single" w:sz="6" w:space="0" w:color="999999"/>
            </w:tcBorders>
          </w:tcPr>
          <w:p w14:paraId="3E270D2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71.4 –106.8</w:t>
            </w:r>
          </w:p>
        </w:tc>
        <w:tc>
          <w:tcPr>
            <w:tcW w:w="851" w:type="dxa"/>
            <w:gridSpan w:val="3"/>
            <w:tcBorders>
              <w:top w:val="single" w:sz="6" w:space="0" w:color="999999"/>
              <w:bottom w:val="single" w:sz="6" w:space="0" w:color="999999"/>
            </w:tcBorders>
          </w:tcPr>
          <w:p w14:paraId="7B30B37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85.1</w:t>
            </w:r>
          </w:p>
        </w:tc>
        <w:tc>
          <w:tcPr>
            <w:tcW w:w="850" w:type="dxa"/>
            <w:gridSpan w:val="4"/>
            <w:tcBorders>
              <w:top w:val="single" w:sz="6" w:space="0" w:color="999999"/>
              <w:bottom w:val="single" w:sz="6" w:space="0" w:color="999999"/>
            </w:tcBorders>
          </w:tcPr>
          <w:p w14:paraId="1661A05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13.6</w:t>
            </w:r>
          </w:p>
        </w:tc>
        <w:tc>
          <w:tcPr>
            <w:tcW w:w="1219" w:type="dxa"/>
            <w:gridSpan w:val="3"/>
            <w:tcBorders>
              <w:top w:val="single" w:sz="6" w:space="0" w:color="999999"/>
              <w:bottom w:val="single" w:sz="6" w:space="0" w:color="999999"/>
            </w:tcBorders>
          </w:tcPr>
          <w:p w14:paraId="3A5107C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 μg/m</w:t>
            </w:r>
            <w:r w:rsidRPr="00D068B0">
              <w:rPr>
                <w:rFonts w:ascii="Arial" w:hAnsi="Arial" w:cs="Arial"/>
                <w:color w:val="auto"/>
                <w:vertAlign w:val="superscript"/>
              </w:rPr>
              <w:t>3</w:t>
            </w:r>
          </w:p>
        </w:tc>
        <w:tc>
          <w:tcPr>
            <w:tcW w:w="1616" w:type="dxa"/>
            <w:gridSpan w:val="2"/>
            <w:vMerge/>
          </w:tcPr>
          <w:p w14:paraId="51A4B696" w14:textId="77777777" w:rsidR="00D068B0" w:rsidRPr="00D068B0" w:rsidRDefault="00D068B0" w:rsidP="009B166C">
            <w:pPr>
              <w:pStyle w:val="CARTabellentext"/>
              <w:jc w:val="center"/>
              <w:rPr>
                <w:rFonts w:ascii="Arial" w:hAnsi="Arial" w:cs="Arial"/>
                <w:color w:val="auto"/>
              </w:rPr>
            </w:pPr>
          </w:p>
        </w:tc>
      </w:tr>
      <w:tr w:rsidR="00D068B0" w:rsidRPr="00D068B0" w14:paraId="3B5C9222" w14:textId="77777777" w:rsidTr="00704A63">
        <w:trPr>
          <w:gridAfter w:val="1"/>
          <w:wAfter w:w="22" w:type="dxa"/>
          <w:cantSplit/>
          <w:jc w:val="center"/>
        </w:trPr>
        <w:tc>
          <w:tcPr>
            <w:tcW w:w="900" w:type="dxa"/>
            <w:vMerge/>
          </w:tcPr>
          <w:p w14:paraId="32B38897"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single" w:sz="6" w:space="0" w:color="999999"/>
            </w:tcBorders>
          </w:tcPr>
          <w:p w14:paraId="2C8BC82C"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α-CO</w:t>
            </w:r>
          </w:p>
        </w:tc>
        <w:tc>
          <w:tcPr>
            <w:tcW w:w="1080" w:type="dxa"/>
            <w:tcBorders>
              <w:top w:val="single" w:sz="6" w:space="0" w:color="999999"/>
              <w:bottom w:val="single" w:sz="6" w:space="0" w:color="999999"/>
            </w:tcBorders>
          </w:tcPr>
          <w:p w14:paraId="098B061F"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0" w:type="dxa"/>
            <w:tcBorders>
              <w:top w:val="single" w:sz="6" w:space="0" w:color="999999"/>
              <w:bottom w:val="single" w:sz="6" w:space="0" w:color="999999"/>
            </w:tcBorders>
          </w:tcPr>
          <w:p w14:paraId="3576875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 μg/m</w:t>
            </w:r>
            <w:r w:rsidRPr="00D068B0">
              <w:rPr>
                <w:rFonts w:ascii="Arial" w:hAnsi="Arial" w:cs="Arial"/>
                <w:color w:val="auto"/>
                <w:vertAlign w:val="superscript"/>
              </w:rPr>
              <w:t>3</w:t>
            </w:r>
          </w:p>
        </w:tc>
        <w:tc>
          <w:tcPr>
            <w:tcW w:w="900" w:type="dxa"/>
            <w:tcBorders>
              <w:top w:val="single" w:sz="6" w:space="0" w:color="999999"/>
              <w:bottom w:val="single" w:sz="6" w:space="0" w:color="999999"/>
            </w:tcBorders>
          </w:tcPr>
          <w:p w14:paraId="1F32D14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36" w:type="dxa"/>
            <w:gridSpan w:val="2"/>
            <w:tcBorders>
              <w:top w:val="single" w:sz="6" w:space="0" w:color="999999"/>
              <w:bottom w:val="single" w:sz="6" w:space="0" w:color="999999"/>
            </w:tcBorders>
          </w:tcPr>
          <w:p w14:paraId="7B942F6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1.0 μg/ml</w:t>
            </w:r>
          </w:p>
        </w:tc>
        <w:tc>
          <w:tcPr>
            <w:tcW w:w="1080" w:type="dxa"/>
            <w:gridSpan w:val="2"/>
            <w:tcBorders>
              <w:top w:val="single" w:sz="6" w:space="0" w:color="999999"/>
              <w:bottom w:val="single" w:sz="6" w:space="0" w:color="999999"/>
            </w:tcBorders>
          </w:tcPr>
          <w:p w14:paraId="7EEB06E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single" w:sz="6" w:space="0" w:color="999999"/>
            </w:tcBorders>
          </w:tcPr>
          <w:p w14:paraId="197514F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72.1 –104.3</w:t>
            </w:r>
          </w:p>
        </w:tc>
        <w:tc>
          <w:tcPr>
            <w:tcW w:w="851" w:type="dxa"/>
            <w:gridSpan w:val="3"/>
            <w:tcBorders>
              <w:top w:val="single" w:sz="6" w:space="0" w:color="999999"/>
              <w:bottom w:val="single" w:sz="6" w:space="0" w:color="999999"/>
            </w:tcBorders>
          </w:tcPr>
          <w:p w14:paraId="3BB1954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89.9</w:t>
            </w:r>
          </w:p>
        </w:tc>
        <w:tc>
          <w:tcPr>
            <w:tcW w:w="850" w:type="dxa"/>
            <w:gridSpan w:val="4"/>
            <w:tcBorders>
              <w:top w:val="single" w:sz="6" w:space="0" w:color="999999"/>
              <w:bottom w:val="single" w:sz="6" w:space="0" w:color="999999"/>
            </w:tcBorders>
          </w:tcPr>
          <w:p w14:paraId="26B9A1D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13.0</w:t>
            </w:r>
          </w:p>
        </w:tc>
        <w:tc>
          <w:tcPr>
            <w:tcW w:w="1219" w:type="dxa"/>
            <w:gridSpan w:val="3"/>
            <w:tcBorders>
              <w:top w:val="single" w:sz="6" w:space="0" w:color="999999"/>
              <w:bottom w:val="single" w:sz="6" w:space="0" w:color="999999"/>
            </w:tcBorders>
          </w:tcPr>
          <w:p w14:paraId="3A815F3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 μg/m</w:t>
            </w:r>
            <w:r w:rsidRPr="00D068B0">
              <w:rPr>
                <w:rFonts w:ascii="Arial" w:hAnsi="Arial" w:cs="Arial"/>
                <w:color w:val="auto"/>
                <w:vertAlign w:val="superscript"/>
              </w:rPr>
              <w:t>3</w:t>
            </w:r>
          </w:p>
        </w:tc>
        <w:tc>
          <w:tcPr>
            <w:tcW w:w="1616" w:type="dxa"/>
            <w:gridSpan w:val="2"/>
            <w:vMerge/>
          </w:tcPr>
          <w:p w14:paraId="102D77E0" w14:textId="77777777" w:rsidR="00D068B0" w:rsidRPr="00D068B0" w:rsidRDefault="00D068B0" w:rsidP="009B166C">
            <w:pPr>
              <w:pStyle w:val="CARTabellentext"/>
              <w:jc w:val="center"/>
              <w:rPr>
                <w:rFonts w:ascii="Arial" w:hAnsi="Arial" w:cs="Arial"/>
                <w:color w:val="auto"/>
              </w:rPr>
            </w:pPr>
          </w:p>
        </w:tc>
      </w:tr>
      <w:tr w:rsidR="00D068B0" w:rsidRPr="00D068B0" w14:paraId="268A4103" w14:textId="77777777" w:rsidTr="00704A63">
        <w:trPr>
          <w:gridAfter w:val="1"/>
          <w:wAfter w:w="22" w:type="dxa"/>
          <w:cantSplit/>
          <w:jc w:val="center"/>
        </w:trPr>
        <w:tc>
          <w:tcPr>
            <w:tcW w:w="900" w:type="dxa"/>
            <w:vMerge/>
            <w:tcBorders>
              <w:bottom w:val="single" w:sz="6" w:space="0" w:color="auto"/>
            </w:tcBorders>
          </w:tcPr>
          <w:p w14:paraId="695F004F"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single" w:sz="6" w:space="0" w:color="auto"/>
            </w:tcBorders>
          </w:tcPr>
          <w:p w14:paraId="7C9BCE5B"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α-CO</w:t>
            </w:r>
          </w:p>
        </w:tc>
        <w:tc>
          <w:tcPr>
            <w:tcW w:w="1080" w:type="dxa"/>
            <w:tcBorders>
              <w:top w:val="single" w:sz="6" w:space="0" w:color="999999"/>
              <w:bottom w:val="single" w:sz="6" w:space="0" w:color="auto"/>
            </w:tcBorders>
          </w:tcPr>
          <w:p w14:paraId="00487C56"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0" w:type="dxa"/>
            <w:tcBorders>
              <w:top w:val="single" w:sz="6" w:space="0" w:color="999999"/>
              <w:bottom w:val="single" w:sz="6" w:space="0" w:color="auto"/>
            </w:tcBorders>
          </w:tcPr>
          <w:p w14:paraId="77D6ABB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10.0 μg/m</w:t>
            </w:r>
            <w:r w:rsidRPr="00D068B0">
              <w:rPr>
                <w:rFonts w:ascii="Arial" w:hAnsi="Arial" w:cs="Arial"/>
                <w:color w:val="auto"/>
                <w:vertAlign w:val="superscript"/>
              </w:rPr>
              <w:t>3</w:t>
            </w:r>
          </w:p>
        </w:tc>
        <w:tc>
          <w:tcPr>
            <w:tcW w:w="900" w:type="dxa"/>
            <w:tcBorders>
              <w:top w:val="single" w:sz="6" w:space="0" w:color="999999"/>
              <w:bottom w:val="single" w:sz="6" w:space="0" w:color="auto"/>
            </w:tcBorders>
          </w:tcPr>
          <w:p w14:paraId="01862F0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36" w:type="dxa"/>
            <w:gridSpan w:val="2"/>
            <w:tcBorders>
              <w:top w:val="single" w:sz="6" w:space="0" w:color="999999"/>
              <w:bottom w:val="single" w:sz="6" w:space="0" w:color="auto"/>
            </w:tcBorders>
          </w:tcPr>
          <w:p w14:paraId="13C5D89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1.0 μg/ml</w:t>
            </w:r>
          </w:p>
        </w:tc>
        <w:tc>
          <w:tcPr>
            <w:tcW w:w="1080" w:type="dxa"/>
            <w:gridSpan w:val="2"/>
            <w:tcBorders>
              <w:top w:val="single" w:sz="6" w:space="0" w:color="999999"/>
              <w:bottom w:val="single" w:sz="6" w:space="0" w:color="auto"/>
            </w:tcBorders>
          </w:tcPr>
          <w:p w14:paraId="2813A8B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single" w:sz="6" w:space="0" w:color="auto"/>
            </w:tcBorders>
          </w:tcPr>
          <w:p w14:paraId="153B99B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75.7 –108.3</w:t>
            </w:r>
          </w:p>
        </w:tc>
        <w:tc>
          <w:tcPr>
            <w:tcW w:w="851" w:type="dxa"/>
            <w:gridSpan w:val="3"/>
            <w:tcBorders>
              <w:top w:val="single" w:sz="6" w:space="0" w:color="999999"/>
              <w:bottom w:val="single" w:sz="6" w:space="0" w:color="auto"/>
            </w:tcBorders>
          </w:tcPr>
          <w:p w14:paraId="2A84793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84.8</w:t>
            </w:r>
          </w:p>
        </w:tc>
        <w:tc>
          <w:tcPr>
            <w:tcW w:w="850" w:type="dxa"/>
            <w:gridSpan w:val="4"/>
            <w:tcBorders>
              <w:top w:val="single" w:sz="6" w:space="0" w:color="999999"/>
              <w:bottom w:val="single" w:sz="6" w:space="0" w:color="auto"/>
            </w:tcBorders>
          </w:tcPr>
          <w:p w14:paraId="372A83D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13.5</w:t>
            </w:r>
          </w:p>
        </w:tc>
        <w:tc>
          <w:tcPr>
            <w:tcW w:w="1219" w:type="dxa"/>
            <w:gridSpan w:val="3"/>
            <w:tcBorders>
              <w:top w:val="single" w:sz="6" w:space="0" w:color="999999"/>
              <w:bottom w:val="single" w:sz="6" w:space="0" w:color="auto"/>
            </w:tcBorders>
          </w:tcPr>
          <w:p w14:paraId="750FA26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 μg/m</w:t>
            </w:r>
            <w:r w:rsidRPr="00D068B0">
              <w:rPr>
                <w:rFonts w:ascii="Arial" w:hAnsi="Arial" w:cs="Arial"/>
                <w:color w:val="auto"/>
                <w:vertAlign w:val="superscript"/>
              </w:rPr>
              <w:t>3</w:t>
            </w:r>
          </w:p>
        </w:tc>
        <w:tc>
          <w:tcPr>
            <w:tcW w:w="1616" w:type="dxa"/>
            <w:gridSpan w:val="2"/>
            <w:vMerge/>
          </w:tcPr>
          <w:p w14:paraId="73D752A4" w14:textId="77777777" w:rsidR="00D068B0" w:rsidRPr="00D068B0" w:rsidRDefault="00D068B0" w:rsidP="009B166C">
            <w:pPr>
              <w:pStyle w:val="CARTabellentext"/>
              <w:jc w:val="center"/>
              <w:rPr>
                <w:rFonts w:ascii="Arial" w:hAnsi="Arial" w:cs="Arial"/>
                <w:color w:val="auto"/>
              </w:rPr>
            </w:pPr>
          </w:p>
        </w:tc>
      </w:tr>
      <w:tr w:rsidR="00D068B0" w:rsidRPr="00D068B0" w14:paraId="6B200BB8" w14:textId="77777777" w:rsidTr="00704A63">
        <w:trPr>
          <w:gridAfter w:val="1"/>
          <w:wAfter w:w="22" w:type="dxa"/>
          <w:cantSplit/>
          <w:trHeight w:val="208"/>
          <w:jc w:val="center"/>
        </w:trPr>
        <w:tc>
          <w:tcPr>
            <w:tcW w:w="900" w:type="dxa"/>
            <w:vMerge w:val="restart"/>
            <w:tcBorders>
              <w:top w:val="single" w:sz="6" w:space="0" w:color="auto"/>
            </w:tcBorders>
          </w:tcPr>
          <w:p w14:paraId="20ECC511"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Air, 37°C</w:t>
            </w:r>
          </w:p>
        </w:tc>
        <w:tc>
          <w:tcPr>
            <w:tcW w:w="1259" w:type="dxa"/>
            <w:tcBorders>
              <w:top w:val="single" w:sz="6" w:space="0" w:color="auto"/>
              <w:bottom w:val="single" w:sz="6" w:space="0" w:color="999999"/>
            </w:tcBorders>
          </w:tcPr>
          <w:p w14:paraId="3650E0C3"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Etofenprox</w:t>
            </w:r>
          </w:p>
        </w:tc>
        <w:tc>
          <w:tcPr>
            <w:tcW w:w="1080" w:type="dxa"/>
            <w:tcBorders>
              <w:top w:val="single" w:sz="6" w:space="0" w:color="auto"/>
              <w:bottom w:val="single" w:sz="6" w:space="0" w:color="999999"/>
            </w:tcBorders>
          </w:tcPr>
          <w:p w14:paraId="57CB6C89"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0" w:type="dxa"/>
            <w:tcBorders>
              <w:top w:val="single" w:sz="6" w:space="0" w:color="auto"/>
              <w:bottom w:val="single" w:sz="6" w:space="0" w:color="999999"/>
            </w:tcBorders>
          </w:tcPr>
          <w:p w14:paraId="320F997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 μg/m</w:t>
            </w:r>
            <w:r w:rsidRPr="00D068B0">
              <w:rPr>
                <w:rFonts w:ascii="Arial" w:hAnsi="Arial" w:cs="Arial"/>
                <w:color w:val="auto"/>
                <w:vertAlign w:val="superscript"/>
              </w:rPr>
              <w:t>3</w:t>
            </w:r>
          </w:p>
        </w:tc>
        <w:tc>
          <w:tcPr>
            <w:tcW w:w="900" w:type="dxa"/>
            <w:tcBorders>
              <w:top w:val="single" w:sz="6" w:space="0" w:color="auto"/>
              <w:bottom w:val="single" w:sz="6" w:space="0" w:color="999999"/>
            </w:tcBorders>
          </w:tcPr>
          <w:p w14:paraId="1B80227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36" w:type="dxa"/>
            <w:gridSpan w:val="2"/>
            <w:tcBorders>
              <w:top w:val="single" w:sz="6" w:space="0" w:color="auto"/>
              <w:bottom w:val="single" w:sz="6" w:space="0" w:color="999999"/>
            </w:tcBorders>
          </w:tcPr>
          <w:p w14:paraId="1DB6B86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1.0 μg/ml</w:t>
            </w:r>
          </w:p>
        </w:tc>
        <w:tc>
          <w:tcPr>
            <w:tcW w:w="1080" w:type="dxa"/>
            <w:gridSpan w:val="2"/>
            <w:tcBorders>
              <w:top w:val="single" w:sz="6" w:space="0" w:color="auto"/>
              <w:bottom w:val="single" w:sz="6" w:space="0" w:color="999999"/>
            </w:tcBorders>
          </w:tcPr>
          <w:p w14:paraId="05CBF48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auto"/>
              <w:bottom w:val="single" w:sz="6" w:space="0" w:color="999999"/>
            </w:tcBorders>
          </w:tcPr>
          <w:p w14:paraId="7C6F79C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99.4 –109.2</w:t>
            </w:r>
          </w:p>
        </w:tc>
        <w:tc>
          <w:tcPr>
            <w:tcW w:w="851" w:type="dxa"/>
            <w:gridSpan w:val="3"/>
            <w:tcBorders>
              <w:top w:val="single" w:sz="6" w:space="0" w:color="auto"/>
              <w:bottom w:val="single" w:sz="6" w:space="0" w:color="999999"/>
            </w:tcBorders>
          </w:tcPr>
          <w:p w14:paraId="5B9F0E9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103.7</w:t>
            </w:r>
          </w:p>
        </w:tc>
        <w:tc>
          <w:tcPr>
            <w:tcW w:w="850" w:type="dxa"/>
            <w:gridSpan w:val="4"/>
            <w:tcBorders>
              <w:top w:val="single" w:sz="6" w:space="0" w:color="auto"/>
              <w:bottom w:val="single" w:sz="6" w:space="0" w:color="999999"/>
            </w:tcBorders>
          </w:tcPr>
          <w:p w14:paraId="7FFEE40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4.1</w:t>
            </w:r>
          </w:p>
        </w:tc>
        <w:tc>
          <w:tcPr>
            <w:tcW w:w="1219" w:type="dxa"/>
            <w:gridSpan w:val="3"/>
            <w:tcBorders>
              <w:top w:val="single" w:sz="6" w:space="0" w:color="auto"/>
              <w:bottom w:val="single" w:sz="6" w:space="0" w:color="999999"/>
            </w:tcBorders>
          </w:tcPr>
          <w:p w14:paraId="707FF84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 μg/m</w:t>
            </w:r>
            <w:r w:rsidRPr="00D068B0">
              <w:rPr>
                <w:rFonts w:ascii="Arial" w:hAnsi="Arial" w:cs="Arial"/>
                <w:color w:val="auto"/>
                <w:vertAlign w:val="superscript"/>
              </w:rPr>
              <w:t>3</w:t>
            </w:r>
          </w:p>
        </w:tc>
        <w:tc>
          <w:tcPr>
            <w:tcW w:w="1616" w:type="dxa"/>
            <w:gridSpan w:val="2"/>
            <w:vMerge/>
          </w:tcPr>
          <w:p w14:paraId="78658EB1" w14:textId="77777777" w:rsidR="00D068B0" w:rsidRPr="00D068B0" w:rsidRDefault="00D068B0" w:rsidP="009B166C">
            <w:pPr>
              <w:pStyle w:val="CARTabellentext"/>
              <w:jc w:val="center"/>
              <w:rPr>
                <w:rFonts w:ascii="Arial" w:hAnsi="Arial" w:cs="Arial"/>
                <w:color w:val="auto"/>
              </w:rPr>
            </w:pPr>
          </w:p>
        </w:tc>
      </w:tr>
      <w:tr w:rsidR="00D068B0" w:rsidRPr="00D068B0" w14:paraId="56598422" w14:textId="77777777" w:rsidTr="00704A63">
        <w:trPr>
          <w:gridAfter w:val="1"/>
          <w:wAfter w:w="22" w:type="dxa"/>
          <w:cantSplit/>
          <w:jc w:val="center"/>
        </w:trPr>
        <w:tc>
          <w:tcPr>
            <w:tcW w:w="900" w:type="dxa"/>
            <w:vMerge/>
          </w:tcPr>
          <w:p w14:paraId="476E6F94"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single" w:sz="6" w:space="0" w:color="999999"/>
            </w:tcBorders>
          </w:tcPr>
          <w:p w14:paraId="72BB6398"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Etofenprox</w:t>
            </w:r>
          </w:p>
        </w:tc>
        <w:tc>
          <w:tcPr>
            <w:tcW w:w="1080" w:type="dxa"/>
            <w:tcBorders>
              <w:top w:val="single" w:sz="6" w:space="0" w:color="999999"/>
              <w:bottom w:val="single" w:sz="6" w:space="0" w:color="999999"/>
            </w:tcBorders>
          </w:tcPr>
          <w:p w14:paraId="19E8AE77"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0" w:type="dxa"/>
            <w:tcBorders>
              <w:top w:val="single" w:sz="6" w:space="0" w:color="999999"/>
              <w:bottom w:val="single" w:sz="6" w:space="0" w:color="999999"/>
            </w:tcBorders>
          </w:tcPr>
          <w:p w14:paraId="0E79C29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10.0 μg/m</w:t>
            </w:r>
            <w:r w:rsidRPr="00D068B0">
              <w:rPr>
                <w:rFonts w:ascii="Arial" w:hAnsi="Arial" w:cs="Arial"/>
                <w:color w:val="auto"/>
                <w:vertAlign w:val="superscript"/>
              </w:rPr>
              <w:t>3</w:t>
            </w:r>
          </w:p>
        </w:tc>
        <w:tc>
          <w:tcPr>
            <w:tcW w:w="900" w:type="dxa"/>
            <w:tcBorders>
              <w:top w:val="single" w:sz="6" w:space="0" w:color="999999"/>
              <w:bottom w:val="single" w:sz="6" w:space="0" w:color="999999"/>
            </w:tcBorders>
          </w:tcPr>
          <w:p w14:paraId="702B70B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36" w:type="dxa"/>
            <w:gridSpan w:val="2"/>
            <w:tcBorders>
              <w:top w:val="single" w:sz="6" w:space="0" w:color="999999"/>
              <w:bottom w:val="single" w:sz="6" w:space="0" w:color="999999"/>
            </w:tcBorders>
          </w:tcPr>
          <w:p w14:paraId="4D8F6C4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1.0 μg/ml</w:t>
            </w:r>
          </w:p>
        </w:tc>
        <w:tc>
          <w:tcPr>
            <w:tcW w:w="1080" w:type="dxa"/>
            <w:gridSpan w:val="2"/>
            <w:tcBorders>
              <w:top w:val="single" w:sz="6" w:space="0" w:color="999999"/>
              <w:bottom w:val="single" w:sz="6" w:space="0" w:color="999999"/>
            </w:tcBorders>
          </w:tcPr>
          <w:p w14:paraId="123AA7C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single" w:sz="6" w:space="0" w:color="999999"/>
            </w:tcBorders>
          </w:tcPr>
          <w:p w14:paraId="6F42728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98.1 –107.2</w:t>
            </w:r>
          </w:p>
        </w:tc>
        <w:tc>
          <w:tcPr>
            <w:tcW w:w="851" w:type="dxa"/>
            <w:gridSpan w:val="3"/>
            <w:tcBorders>
              <w:top w:val="single" w:sz="6" w:space="0" w:color="999999"/>
              <w:bottom w:val="single" w:sz="6" w:space="0" w:color="999999"/>
            </w:tcBorders>
          </w:tcPr>
          <w:p w14:paraId="63306F9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104.5</w:t>
            </w:r>
          </w:p>
        </w:tc>
        <w:tc>
          <w:tcPr>
            <w:tcW w:w="850" w:type="dxa"/>
            <w:gridSpan w:val="4"/>
            <w:tcBorders>
              <w:top w:val="single" w:sz="6" w:space="0" w:color="999999"/>
              <w:bottom w:val="single" w:sz="6" w:space="0" w:color="999999"/>
            </w:tcBorders>
          </w:tcPr>
          <w:p w14:paraId="5436103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3.7</w:t>
            </w:r>
          </w:p>
        </w:tc>
        <w:tc>
          <w:tcPr>
            <w:tcW w:w="1219" w:type="dxa"/>
            <w:gridSpan w:val="3"/>
            <w:tcBorders>
              <w:top w:val="single" w:sz="6" w:space="0" w:color="999999"/>
              <w:bottom w:val="single" w:sz="6" w:space="0" w:color="999999"/>
            </w:tcBorders>
          </w:tcPr>
          <w:p w14:paraId="3919847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 μg/m</w:t>
            </w:r>
            <w:r w:rsidRPr="00D068B0">
              <w:rPr>
                <w:rFonts w:ascii="Arial" w:hAnsi="Arial" w:cs="Arial"/>
                <w:color w:val="auto"/>
                <w:vertAlign w:val="superscript"/>
              </w:rPr>
              <w:t>3</w:t>
            </w:r>
          </w:p>
        </w:tc>
        <w:tc>
          <w:tcPr>
            <w:tcW w:w="1616" w:type="dxa"/>
            <w:gridSpan w:val="2"/>
            <w:vMerge/>
          </w:tcPr>
          <w:p w14:paraId="22FCC68B" w14:textId="77777777" w:rsidR="00D068B0" w:rsidRPr="00D068B0" w:rsidRDefault="00D068B0" w:rsidP="009B166C">
            <w:pPr>
              <w:pStyle w:val="CARTabellentext"/>
              <w:jc w:val="center"/>
              <w:rPr>
                <w:rFonts w:ascii="Arial" w:hAnsi="Arial" w:cs="Arial"/>
                <w:color w:val="auto"/>
              </w:rPr>
            </w:pPr>
          </w:p>
        </w:tc>
      </w:tr>
      <w:tr w:rsidR="00D068B0" w:rsidRPr="00D068B0" w14:paraId="007E3483" w14:textId="77777777" w:rsidTr="00704A63">
        <w:trPr>
          <w:gridAfter w:val="1"/>
          <w:wAfter w:w="22" w:type="dxa"/>
          <w:cantSplit/>
          <w:jc w:val="center"/>
        </w:trPr>
        <w:tc>
          <w:tcPr>
            <w:tcW w:w="900" w:type="dxa"/>
            <w:vMerge/>
          </w:tcPr>
          <w:p w14:paraId="432EEAB0"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single" w:sz="6" w:space="0" w:color="999999"/>
            </w:tcBorders>
          </w:tcPr>
          <w:p w14:paraId="79EE2FB6"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α-CO</w:t>
            </w:r>
          </w:p>
        </w:tc>
        <w:tc>
          <w:tcPr>
            <w:tcW w:w="1080" w:type="dxa"/>
            <w:tcBorders>
              <w:top w:val="single" w:sz="6" w:space="0" w:color="999999"/>
              <w:bottom w:val="single" w:sz="6" w:space="0" w:color="999999"/>
            </w:tcBorders>
          </w:tcPr>
          <w:p w14:paraId="41A947C9"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0" w:type="dxa"/>
            <w:tcBorders>
              <w:top w:val="single" w:sz="6" w:space="0" w:color="999999"/>
              <w:bottom w:val="single" w:sz="6" w:space="0" w:color="999999"/>
            </w:tcBorders>
          </w:tcPr>
          <w:p w14:paraId="1633CEC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 μg/m</w:t>
            </w:r>
            <w:r w:rsidRPr="00D068B0">
              <w:rPr>
                <w:rFonts w:ascii="Arial" w:hAnsi="Arial" w:cs="Arial"/>
                <w:color w:val="auto"/>
                <w:vertAlign w:val="superscript"/>
              </w:rPr>
              <w:t>3</w:t>
            </w:r>
          </w:p>
        </w:tc>
        <w:tc>
          <w:tcPr>
            <w:tcW w:w="900" w:type="dxa"/>
            <w:tcBorders>
              <w:top w:val="single" w:sz="6" w:space="0" w:color="999999"/>
              <w:bottom w:val="single" w:sz="6" w:space="0" w:color="999999"/>
            </w:tcBorders>
          </w:tcPr>
          <w:p w14:paraId="5C914DB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36" w:type="dxa"/>
            <w:gridSpan w:val="2"/>
            <w:tcBorders>
              <w:top w:val="single" w:sz="6" w:space="0" w:color="999999"/>
              <w:bottom w:val="single" w:sz="6" w:space="0" w:color="999999"/>
            </w:tcBorders>
          </w:tcPr>
          <w:p w14:paraId="4D5F24A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1.0 μg/ml</w:t>
            </w:r>
          </w:p>
        </w:tc>
        <w:tc>
          <w:tcPr>
            <w:tcW w:w="1080" w:type="dxa"/>
            <w:gridSpan w:val="2"/>
            <w:tcBorders>
              <w:top w:val="single" w:sz="6" w:space="0" w:color="999999"/>
              <w:bottom w:val="single" w:sz="6" w:space="0" w:color="999999"/>
            </w:tcBorders>
          </w:tcPr>
          <w:p w14:paraId="560DAC8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single" w:sz="6" w:space="0" w:color="999999"/>
            </w:tcBorders>
          </w:tcPr>
          <w:p w14:paraId="659F8D2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99.4 – 108.8</w:t>
            </w:r>
          </w:p>
        </w:tc>
        <w:tc>
          <w:tcPr>
            <w:tcW w:w="851" w:type="dxa"/>
            <w:gridSpan w:val="3"/>
            <w:tcBorders>
              <w:top w:val="single" w:sz="6" w:space="0" w:color="999999"/>
              <w:bottom w:val="single" w:sz="6" w:space="0" w:color="999999"/>
            </w:tcBorders>
          </w:tcPr>
          <w:p w14:paraId="34F8000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105.2</w:t>
            </w:r>
          </w:p>
        </w:tc>
        <w:tc>
          <w:tcPr>
            <w:tcW w:w="850" w:type="dxa"/>
            <w:gridSpan w:val="4"/>
            <w:tcBorders>
              <w:top w:val="single" w:sz="6" w:space="0" w:color="999999"/>
              <w:bottom w:val="single" w:sz="6" w:space="0" w:color="999999"/>
            </w:tcBorders>
          </w:tcPr>
          <w:p w14:paraId="29257F4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3.6</w:t>
            </w:r>
          </w:p>
        </w:tc>
        <w:tc>
          <w:tcPr>
            <w:tcW w:w="1219" w:type="dxa"/>
            <w:gridSpan w:val="3"/>
            <w:tcBorders>
              <w:top w:val="single" w:sz="6" w:space="0" w:color="999999"/>
              <w:bottom w:val="single" w:sz="6" w:space="0" w:color="999999"/>
            </w:tcBorders>
          </w:tcPr>
          <w:p w14:paraId="1E90C13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 μg/m</w:t>
            </w:r>
            <w:r w:rsidRPr="00D068B0">
              <w:rPr>
                <w:rFonts w:ascii="Arial" w:hAnsi="Arial" w:cs="Arial"/>
                <w:color w:val="auto"/>
                <w:vertAlign w:val="superscript"/>
              </w:rPr>
              <w:t>3</w:t>
            </w:r>
          </w:p>
        </w:tc>
        <w:tc>
          <w:tcPr>
            <w:tcW w:w="1616" w:type="dxa"/>
            <w:gridSpan w:val="2"/>
            <w:vMerge/>
          </w:tcPr>
          <w:p w14:paraId="3251A045" w14:textId="77777777" w:rsidR="00D068B0" w:rsidRPr="00D068B0" w:rsidRDefault="00D068B0" w:rsidP="009B166C">
            <w:pPr>
              <w:pStyle w:val="CARTabellentext"/>
              <w:jc w:val="center"/>
              <w:rPr>
                <w:rFonts w:ascii="Arial" w:hAnsi="Arial" w:cs="Arial"/>
                <w:color w:val="auto"/>
              </w:rPr>
            </w:pPr>
          </w:p>
        </w:tc>
      </w:tr>
      <w:tr w:rsidR="00D068B0" w:rsidRPr="00D068B0" w14:paraId="4ECF2617" w14:textId="77777777" w:rsidTr="00704A63">
        <w:trPr>
          <w:gridAfter w:val="1"/>
          <w:wAfter w:w="22" w:type="dxa"/>
          <w:cantSplit/>
          <w:jc w:val="center"/>
        </w:trPr>
        <w:tc>
          <w:tcPr>
            <w:tcW w:w="900" w:type="dxa"/>
            <w:vMerge/>
            <w:tcBorders>
              <w:bottom w:val="double" w:sz="4" w:space="0" w:color="auto"/>
            </w:tcBorders>
          </w:tcPr>
          <w:p w14:paraId="04B136F9"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double" w:sz="4" w:space="0" w:color="auto"/>
            </w:tcBorders>
          </w:tcPr>
          <w:p w14:paraId="1D969679"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α-CO</w:t>
            </w:r>
          </w:p>
        </w:tc>
        <w:tc>
          <w:tcPr>
            <w:tcW w:w="1080" w:type="dxa"/>
            <w:tcBorders>
              <w:top w:val="single" w:sz="6" w:space="0" w:color="999999"/>
              <w:bottom w:val="double" w:sz="4" w:space="0" w:color="auto"/>
            </w:tcBorders>
          </w:tcPr>
          <w:p w14:paraId="35175EC8"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0" w:type="dxa"/>
            <w:tcBorders>
              <w:top w:val="single" w:sz="6" w:space="0" w:color="999999"/>
              <w:bottom w:val="double" w:sz="4" w:space="0" w:color="auto"/>
            </w:tcBorders>
          </w:tcPr>
          <w:p w14:paraId="5C9BE96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10.0 μg/m</w:t>
            </w:r>
            <w:r w:rsidRPr="00D068B0">
              <w:rPr>
                <w:rFonts w:ascii="Arial" w:hAnsi="Arial" w:cs="Arial"/>
                <w:color w:val="auto"/>
                <w:vertAlign w:val="superscript"/>
              </w:rPr>
              <w:t>3</w:t>
            </w:r>
          </w:p>
        </w:tc>
        <w:tc>
          <w:tcPr>
            <w:tcW w:w="900" w:type="dxa"/>
            <w:tcBorders>
              <w:top w:val="single" w:sz="6" w:space="0" w:color="999999"/>
              <w:bottom w:val="double" w:sz="4" w:space="0" w:color="auto"/>
            </w:tcBorders>
          </w:tcPr>
          <w:p w14:paraId="6455BBD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36" w:type="dxa"/>
            <w:gridSpan w:val="2"/>
            <w:tcBorders>
              <w:top w:val="single" w:sz="6" w:space="0" w:color="999999"/>
              <w:bottom w:val="double" w:sz="4" w:space="0" w:color="auto"/>
            </w:tcBorders>
          </w:tcPr>
          <w:p w14:paraId="481512A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1.0 μg/ml</w:t>
            </w:r>
          </w:p>
        </w:tc>
        <w:tc>
          <w:tcPr>
            <w:tcW w:w="1080" w:type="dxa"/>
            <w:gridSpan w:val="2"/>
            <w:tcBorders>
              <w:top w:val="single" w:sz="6" w:space="0" w:color="999999"/>
              <w:bottom w:val="double" w:sz="4" w:space="0" w:color="auto"/>
            </w:tcBorders>
          </w:tcPr>
          <w:p w14:paraId="6B799D2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double" w:sz="4" w:space="0" w:color="auto"/>
            </w:tcBorders>
          </w:tcPr>
          <w:p w14:paraId="338EF77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101.5 – 107.9</w:t>
            </w:r>
          </w:p>
        </w:tc>
        <w:tc>
          <w:tcPr>
            <w:tcW w:w="851" w:type="dxa"/>
            <w:gridSpan w:val="3"/>
            <w:tcBorders>
              <w:top w:val="single" w:sz="6" w:space="0" w:color="999999"/>
              <w:bottom w:val="double" w:sz="4" w:space="0" w:color="auto"/>
            </w:tcBorders>
          </w:tcPr>
          <w:p w14:paraId="0EB8C53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105.8</w:t>
            </w:r>
          </w:p>
        </w:tc>
        <w:tc>
          <w:tcPr>
            <w:tcW w:w="850" w:type="dxa"/>
            <w:gridSpan w:val="4"/>
            <w:tcBorders>
              <w:top w:val="single" w:sz="6" w:space="0" w:color="999999"/>
              <w:bottom w:val="double" w:sz="4" w:space="0" w:color="auto"/>
            </w:tcBorders>
          </w:tcPr>
          <w:p w14:paraId="617168F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2.5</w:t>
            </w:r>
          </w:p>
        </w:tc>
        <w:tc>
          <w:tcPr>
            <w:tcW w:w="1219" w:type="dxa"/>
            <w:gridSpan w:val="3"/>
            <w:tcBorders>
              <w:top w:val="single" w:sz="6" w:space="0" w:color="999999"/>
              <w:bottom w:val="double" w:sz="4" w:space="0" w:color="auto"/>
            </w:tcBorders>
          </w:tcPr>
          <w:p w14:paraId="56D41A0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 μg/m</w:t>
            </w:r>
            <w:r w:rsidRPr="00D068B0">
              <w:rPr>
                <w:rFonts w:ascii="Arial" w:hAnsi="Arial" w:cs="Arial"/>
                <w:color w:val="auto"/>
                <w:vertAlign w:val="superscript"/>
              </w:rPr>
              <w:t>3</w:t>
            </w:r>
          </w:p>
        </w:tc>
        <w:tc>
          <w:tcPr>
            <w:tcW w:w="1616" w:type="dxa"/>
            <w:gridSpan w:val="2"/>
            <w:vMerge/>
            <w:tcBorders>
              <w:bottom w:val="double" w:sz="4" w:space="0" w:color="auto"/>
            </w:tcBorders>
          </w:tcPr>
          <w:p w14:paraId="21F85485" w14:textId="77777777" w:rsidR="00D068B0" w:rsidRPr="00D068B0" w:rsidRDefault="00D068B0" w:rsidP="009B166C">
            <w:pPr>
              <w:pStyle w:val="CARTabellentext"/>
              <w:jc w:val="center"/>
              <w:rPr>
                <w:rFonts w:ascii="Arial" w:hAnsi="Arial" w:cs="Arial"/>
                <w:color w:val="auto"/>
              </w:rPr>
            </w:pPr>
          </w:p>
        </w:tc>
      </w:tr>
      <w:tr w:rsidR="00D068B0" w:rsidRPr="00D068B0" w14:paraId="17D6327A" w14:textId="77777777" w:rsidTr="00704A63">
        <w:trPr>
          <w:gridAfter w:val="1"/>
          <w:wAfter w:w="22" w:type="dxa"/>
          <w:cantSplit/>
          <w:trHeight w:val="208"/>
          <w:jc w:val="center"/>
        </w:trPr>
        <w:tc>
          <w:tcPr>
            <w:tcW w:w="900" w:type="dxa"/>
            <w:vMerge w:val="restart"/>
            <w:tcBorders>
              <w:top w:val="double" w:sz="4" w:space="0" w:color="auto"/>
              <w:bottom w:val="single" w:sz="6" w:space="0" w:color="auto"/>
            </w:tcBorders>
          </w:tcPr>
          <w:p w14:paraId="7BF52DE6"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Drinking water</w:t>
            </w:r>
          </w:p>
        </w:tc>
        <w:tc>
          <w:tcPr>
            <w:tcW w:w="1259" w:type="dxa"/>
            <w:tcBorders>
              <w:top w:val="double" w:sz="4" w:space="0" w:color="auto"/>
              <w:bottom w:val="single" w:sz="6" w:space="0" w:color="999999"/>
            </w:tcBorders>
          </w:tcPr>
          <w:p w14:paraId="07EEBFD4"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Etofenprox</w:t>
            </w:r>
          </w:p>
        </w:tc>
        <w:tc>
          <w:tcPr>
            <w:tcW w:w="1080" w:type="dxa"/>
            <w:tcBorders>
              <w:top w:val="double" w:sz="4" w:space="0" w:color="auto"/>
              <w:bottom w:val="single" w:sz="6" w:space="0" w:color="999999"/>
            </w:tcBorders>
          </w:tcPr>
          <w:p w14:paraId="6D41D173"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GC-MS</w:t>
            </w:r>
          </w:p>
        </w:tc>
        <w:tc>
          <w:tcPr>
            <w:tcW w:w="1440" w:type="dxa"/>
            <w:tcBorders>
              <w:top w:val="double" w:sz="4" w:space="0" w:color="auto"/>
              <w:bottom w:val="single" w:sz="6" w:space="0" w:color="999999"/>
            </w:tcBorders>
          </w:tcPr>
          <w:p w14:paraId="110D13C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0.05 μg/l</w:t>
            </w:r>
          </w:p>
        </w:tc>
        <w:tc>
          <w:tcPr>
            <w:tcW w:w="900" w:type="dxa"/>
            <w:tcBorders>
              <w:top w:val="double" w:sz="4" w:space="0" w:color="auto"/>
              <w:bottom w:val="single" w:sz="6" w:space="0" w:color="999999"/>
            </w:tcBorders>
          </w:tcPr>
          <w:p w14:paraId="3DBC7B7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36" w:type="dxa"/>
            <w:gridSpan w:val="2"/>
            <w:tcBorders>
              <w:top w:val="double" w:sz="4" w:space="0" w:color="auto"/>
              <w:bottom w:val="single" w:sz="6" w:space="0" w:color="999999"/>
            </w:tcBorders>
          </w:tcPr>
          <w:p w14:paraId="02D8F9E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0.001 – 0.5 μg/ml</w:t>
            </w:r>
          </w:p>
        </w:tc>
        <w:tc>
          <w:tcPr>
            <w:tcW w:w="1080" w:type="dxa"/>
            <w:gridSpan w:val="2"/>
            <w:tcBorders>
              <w:top w:val="double" w:sz="4" w:space="0" w:color="auto"/>
              <w:bottom w:val="single" w:sz="6" w:space="0" w:color="999999"/>
            </w:tcBorders>
          </w:tcPr>
          <w:p w14:paraId="58F7771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double" w:sz="4" w:space="0" w:color="auto"/>
              <w:bottom w:val="single" w:sz="6" w:space="0" w:color="999999"/>
            </w:tcBorders>
          </w:tcPr>
          <w:p w14:paraId="28A1AB3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79.0 – 110.4</w:t>
            </w:r>
          </w:p>
        </w:tc>
        <w:tc>
          <w:tcPr>
            <w:tcW w:w="851" w:type="dxa"/>
            <w:gridSpan w:val="3"/>
            <w:tcBorders>
              <w:top w:val="double" w:sz="4" w:space="0" w:color="auto"/>
              <w:bottom w:val="single" w:sz="6" w:space="0" w:color="999999"/>
            </w:tcBorders>
          </w:tcPr>
          <w:p w14:paraId="5D3159D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98.9</w:t>
            </w:r>
          </w:p>
        </w:tc>
        <w:tc>
          <w:tcPr>
            <w:tcW w:w="850" w:type="dxa"/>
            <w:gridSpan w:val="4"/>
            <w:tcBorders>
              <w:top w:val="double" w:sz="4" w:space="0" w:color="auto"/>
              <w:bottom w:val="single" w:sz="6" w:space="0" w:color="999999"/>
            </w:tcBorders>
          </w:tcPr>
          <w:p w14:paraId="4951055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13.1</w:t>
            </w:r>
          </w:p>
        </w:tc>
        <w:tc>
          <w:tcPr>
            <w:tcW w:w="1219" w:type="dxa"/>
            <w:gridSpan w:val="3"/>
            <w:tcBorders>
              <w:top w:val="double" w:sz="4" w:space="0" w:color="auto"/>
              <w:bottom w:val="single" w:sz="6" w:space="0" w:color="999999"/>
            </w:tcBorders>
          </w:tcPr>
          <w:p w14:paraId="4446D23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μg/l</w:t>
            </w:r>
          </w:p>
        </w:tc>
        <w:tc>
          <w:tcPr>
            <w:tcW w:w="1616" w:type="dxa"/>
            <w:gridSpan w:val="2"/>
            <w:vMerge w:val="restart"/>
            <w:tcBorders>
              <w:top w:val="double" w:sz="4" w:space="0" w:color="auto"/>
            </w:tcBorders>
          </w:tcPr>
          <w:p w14:paraId="6BFA77B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Wolf, 2003c</w:t>
            </w:r>
          </w:p>
          <w:p w14:paraId="02D09AF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(Section A 4.2/03)</w:t>
            </w:r>
          </w:p>
        </w:tc>
      </w:tr>
      <w:tr w:rsidR="00D068B0" w:rsidRPr="00D068B0" w14:paraId="3E9371D8" w14:textId="77777777" w:rsidTr="00704A63">
        <w:trPr>
          <w:gridAfter w:val="1"/>
          <w:wAfter w:w="22" w:type="dxa"/>
          <w:cantSplit/>
          <w:jc w:val="center"/>
        </w:trPr>
        <w:tc>
          <w:tcPr>
            <w:tcW w:w="900" w:type="dxa"/>
            <w:vMerge/>
            <w:tcBorders>
              <w:top w:val="single" w:sz="6" w:space="0" w:color="999999"/>
              <w:bottom w:val="single" w:sz="6" w:space="0" w:color="auto"/>
            </w:tcBorders>
          </w:tcPr>
          <w:p w14:paraId="0F5B3B02"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single" w:sz="6" w:space="0" w:color="999999"/>
            </w:tcBorders>
          </w:tcPr>
          <w:p w14:paraId="39F36730"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Etofenprox</w:t>
            </w:r>
          </w:p>
        </w:tc>
        <w:tc>
          <w:tcPr>
            <w:tcW w:w="1080" w:type="dxa"/>
            <w:tcBorders>
              <w:top w:val="single" w:sz="6" w:space="0" w:color="999999"/>
              <w:bottom w:val="single" w:sz="6" w:space="0" w:color="999999"/>
            </w:tcBorders>
          </w:tcPr>
          <w:p w14:paraId="49CA5D66"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0" w:type="dxa"/>
            <w:tcBorders>
              <w:top w:val="single" w:sz="6" w:space="0" w:color="999999"/>
              <w:bottom w:val="single" w:sz="6" w:space="0" w:color="999999"/>
            </w:tcBorders>
          </w:tcPr>
          <w:p w14:paraId="736DFE6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0.5 μg/l</w:t>
            </w:r>
          </w:p>
        </w:tc>
        <w:tc>
          <w:tcPr>
            <w:tcW w:w="900" w:type="dxa"/>
            <w:tcBorders>
              <w:top w:val="single" w:sz="6" w:space="0" w:color="999999"/>
              <w:bottom w:val="single" w:sz="6" w:space="0" w:color="999999"/>
            </w:tcBorders>
          </w:tcPr>
          <w:p w14:paraId="5DC581E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36" w:type="dxa"/>
            <w:gridSpan w:val="2"/>
            <w:tcBorders>
              <w:top w:val="single" w:sz="6" w:space="0" w:color="999999"/>
              <w:bottom w:val="single" w:sz="6" w:space="0" w:color="999999"/>
            </w:tcBorders>
          </w:tcPr>
          <w:p w14:paraId="7D15FFB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0.001 – 0.5 μg/ml</w:t>
            </w:r>
          </w:p>
        </w:tc>
        <w:tc>
          <w:tcPr>
            <w:tcW w:w="1080" w:type="dxa"/>
            <w:gridSpan w:val="2"/>
            <w:tcBorders>
              <w:top w:val="single" w:sz="6" w:space="0" w:color="999999"/>
              <w:bottom w:val="single" w:sz="6" w:space="0" w:color="999999"/>
            </w:tcBorders>
          </w:tcPr>
          <w:p w14:paraId="5001010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single" w:sz="6" w:space="0" w:color="999999"/>
            </w:tcBorders>
          </w:tcPr>
          <w:p w14:paraId="51913DB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81.2 – 100.5</w:t>
            </w:r>
          </w:p>
        </w:tc>
        <w:tc>
          <w:tcPr>
            <w:tcW w:w="851" w:type="dxa"/>
            <w:gridSpan w:val="3"/>
            <w:tcBorders>
              <w:top w:val="single" w:sz="6" w:space="0" w:color="999999"/>
              <w:bottom w:val="single" w:sz="6" w:space="0" w:color="999999"/>
            </w:tcBorders>
          </w:tcPr>
          <w:p w14:paraId="4BF8621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91.2</w:t>
            </w:r>
          </w:p>
        </w:tc>
        <w:tc>
          <w:tcPr>
            <w:tcW w:w="850" w:type="dxa"/>
            <w:gridSpan w:val="4"/>
            <w:tcBorders>
              <w:top w:val="single" w:sz="6" w:space="0" w:color="999999"/>
              <w:bottom w:val="single" w:sz="6" w:space="0" w:color="999999"/>
            </w:tcBorders>
          </w:tcPr>
          <w:p w14:paraId="12D85F2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8.8</w:t>
            </w:r>
          </w:p>
        </w:tc>
        <w:tc>
          <w:tcPr>
            <w:tcW w:w="1219" w:type="dxa"/>
            <w:gridSpan w:val="3"/>
            <w:tcBorders>
              <w:top w:val="single" w:sz="6" w:space="0" w:color="999999"/>
              <w:bottom w:val="single" w:sz="6" w:space="0" w:color="999999"/>
            </w:tcBorders>
          </w:tcPr>
          <w:p w14:paraId="11C64D1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μg/l</w:t>
            </w:r>
          </w:p>
        </w:tc>
        <w:tc>
          <w:tcPr>
            <w:tcW w:w="1616" w:type="dxa"/>
            <w:gridSpan w:val="2"/>
            <w:vMerge/>
          </w:tcPr>
          <w:p w14:paraId="7F88CFA9" w14:textId="77777777" w:rsidR="00D068B0" w:rsidRPr="00D068B0" w:rsidRDefault="00D068B0" w:rsidP="009B166C">
            <w:pPr>
              <w:pStyle w:val="CARTabellentext"/>
              <w:jc w:val="center"/>
              <w:rPr>
                <w:rFonts w:ascii="Arial" w:hAnsi="Arial" w:cs="Arial"/>
                <w:color w:val="auto"/>
              </w:rPr>
            </w:pPr>
          </w:p>
        </w:tc>
      </w:tr>
      <w:tr w:rsidR="00D068B0" w:rsidRPr="00D068B0" w14:paraId="179B4808" w14:textId="77777777" w:rsidTr="00704A63">
        <w:trPr>
          <w:gridAfter w:val="1"/>
          <w:wAfter w:w="22" w:type="dxa"/>
          <w:cantSplit/>
          <w:jc w:val="center"/>
        </w:trPr>
        <w:tc>
          <w:tcPr>
            <w:tcW w:w="900" w:type="dxa"/>
            <w:vMerge/>
            <w:tcBorders>
              <w:top w:val="single" w:sz="6" w:space="0" w:color="999999"/>
              <w:bottom w:val="single" w:sz="6" w:space="0" w:color="auto"/>
            </w:tcBorders>
          </w:tcPr>
          <w:p w14:paraId="3983313A"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single" w:sz="6" w:space="0" w:color="999999"/>
            </w:tcBorders>
          </w:tcPr>
          <w:p w14:paraId="79045C07"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α-CO</w:t>
            </w:r>
          </w:p>
        </w:tc>
        <w:tc>
          <w:tcPr>
            <w:tcW w:w="1080" w:type="dxa"/>
            <w:tcBorders>
              <w:top w:val="single" w:sz="6" w:space="0" w:color="999999"/>
              <w:bottom w:val="single" w:sz="6" w:space="0" w:color="999999"/>
            </w:tcBorders>
          </w:tcPr>
          <w:p w14:paraId="374B7034"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0" w:type="dxa"/>
            <w:tcBorders>
              <w:top w:val="single" w:sz="6" w:space="0" w:color="999999"/>
              <w:bottom w:val="single" w:sz="6" w:space="0" w:color="999999"/>
            </w:tcBorders>
          </w:tcPr>
          <w:p w14:paraId="641C57E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0.05 μg/l</w:t>
            </w:r>
          </w:p>
        </w:tc>
        <w:tc>
          <w:tcPr>
            <w:tcW w:w="900" w:type="dxa"/>
            <w:tcBorders>
              <w:top w:val="single" w:sz="6" w:space="0" w:color="999999"/>
              <w:bottom w:val="single" w:sz="6" w:space="0" w:color="999999"/>
            </w:tcBorders>
          </w:tcPr>
          <w:p w14:paraId="2E64162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36" w:type="dxa"/>
            <w:gridSpan w:val="2"/>
            <w:tcBorders>
              <w:top w:val="single" w:sz="6" w:space="0" w:color="999999"/>
              <w:bottom w:val="single" w:sz="6" w:space="0" w:color="999999"/>
            </w:tcBorders>
          </w:tcPr>
          <w:p w14:paraId="50B3821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0.001 – 0.5 μg/ml</w:t>
            </w:r>
          </w:p>
        </w:tc>
        <w:tc>
          <w:tcPr>
            <w:tcW w:w="1080" w:type="dxa"/>
            <w:gridSpan w:val="2"/>
            <w:tcBorders>
              <w:top w:val="single" w:sz="6" w:space="0" w:color="999999"/>
              <w:bottom w:val="single" w:sz="6" w:space="0" w:color="999999"/>
            </w:tcBorders>
          </w:tcPr>
          <w:p w14:paraId="119323C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single" w:sz="6" w:space="0" w:color="999999"/>
            </w:tcBorders>
          </w:tcPr>
          <w:p w14:paraId="54D00DD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87.6 – 102.1</w:t>
            </w:r>
          </w:p>
        </w:tc>
        <w:tc>
          <w:tcPr>
            <w:tcW w:w="851" w:type="dxa"/>
            <w:gridSpan w:val="3"/>
            <w:tcBorders>
              <w:top w:val="single" w:sz="6" w:space="0" w:color="999999"/>
              <w:bottom w:val="single" w:sz="6" w:space="0" w:color="999999"/>
            </w:tcBorders>
          </w:tcPr>
          <w:p w14:paraId="4CB0B43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93.5</w:t>
            </w:r>
          </w:p>
        </w:tc>
        <w:tc>
          <w:tcPr>
            <w:tcW w:w="850" w:type="dxa"/>
            <w:gridSpan w:val="4"/>
            <w:tcBorders>
              <w:top w:val="single" w:sz="6" w:space="0" w:color="999999"/>
              <w:bottom w:val="single" w:sz="6" w:space="0" w:color="999999"/>
            </w:tcBorders>
          </w:tcPr>
          <w:p w14:paraId="31FDC4F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6.2</w:t>
            </w:r>
          </w:p>
        </w:tc>
        <w:tc>
          <w:tcPr>
            <w:tcW w:w="1219" w:type="dxa"/>
            <w:gridSpan w:val="3"/>
            <w:tcBorders>
              <w:top w:val="single" w:sz="6" w:space="0" w:color="999999"/>
              <w:bottom w:val="single" w:sz="6" w:space="0" w:color="999999"/>
            </w:tcBorders>
          </w:tcPr>
          <w:p w14:paraId="6F7B348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μg/l</w:t>
            </w:r>
          </w:p>
        </w:tc>
        <w:tc>
          <w:tcPr>
            <w:tcW w:w="1616" w:type="dxa"/>
            <w:gridSpan w:val="2"/>
            <w:vMerge/>
          </w:tcPr>
          <w:p w14:paraId="649A8989" w14:textId="77777777" w:rsidR="00D068B0" w:rsidRPr="00D068B0" w:rsidRDefault="00D068B0" w:rsidP="009B166C">
            <w:pPr>
              <w:pStyle w:val="CARTabellentext"/>
              <w:jc w:val="center"/>
              <w:rPr>
                <w:rFonts w:ascii="Arial" w:hAnsi="Arial" w:cs="Arial"/>
                <w:color w:val="auto"/>
              </w:rPr>
            </w:pPr>
          </w:p>
        </w:tc>
      </w:tr>
      <w:tr w:rsidR="00D068B0" w:rsidRPr="00D068B0" w14:paraId="12060E28" w14:textId="77777777" w:rsidTr="00704A63">
        <w:trPr>
          <w:gridAfter w:val="1"/>
          <w:wAfter w:w="22" w:type="dxa"/>
          <w:cantSplit/>
          <w:jc w:val="center"/>
        </w:trPr>
        <w:tc>
          <w:tcPr>
            <w:tcW w:w="900" w:type="dxa"/>
            <w:vMerge/>
            <w:tcBorders>
              <w:top w:val="single" w:sz="6" w:space="0" w:color="999999"/>
              <w:bottom w:val="single" w:sz="6" w:space="0" w:color="000000"/>
            </w:tcBorders>
          </w:tcPr>
          <w:p w14:paraId="3B2706AA"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single" w:sz="6" w:space="0" w:color="333333"/>
            </w:tcBorders>
          </w:tcPr>
          <w:p w14:paraId="63378498"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α-CO</w:t>
            </w:r>
          </w:p>
        </w:tc>
        <w:tc>
          <w:tcPr>
            <w:tcW w:w="1080" w:type="dxa"/>
            <w:tcBorders>
              <w:top w:val="single" w:sz="6" w:space="0" w:color="999999"/>
              <w:bottom w:val="single" w:sz="6" w:space="0" w:color="333333"/>
            </w:tcBorders>
          </w:tcPr>
          <w:p w14:paraId="63E69714"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0" w:type="dxa"/>
            <w:tcBorders>
              <w:top w:val="single" w:sz="6" w:space="0" w:color="999999"/>
              <w:bottom w:val="single" w:sz="6" w:space="0" w:color="333333"/>
            </w:tcBorders>
          </w:tcPr>
          <w:p w14:paraId="203ECEA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0.5 μg/l</w:t>
            </w:r>
          </w:p>
        </w:tc>
        <w:tc>
          <w:tcPr>
            <w:tcW w:w="900" w:type="dxa"/>
            <w:tcBorders>
              <w:top w:val="single" w:sz="6" w:space="0" w:color="999999"/>
              <w:bottom w:val="single" w:sz="6" w:space="0" w:color="333333"/>
            </w:tcBorders>
          </w:tcPr>
          <w:p w14:paraId="2489D3B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36" w:type="dxa"/>
            <w:gridSpan w:val="2"/>
            <w:tcBorders>
              <w:top w:val="single" w:sz="6" w:space="0" w:color="999999"/>
              <w:bottom w:val="single" w:sz="6" w:space="0" w:color="333333"/>
            </w:tcBorders>
          </w:tcPr>
          <w:p w14:paraId="568B525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0.001 – 0.5 μg/ml</w:t>
            </w:r>
          </w:p>
        </w:tc>
        <w:tc>
          <w:tcPr>
            <w:tcW w:w="1080" w:type="dxa"/>
            <w:gridSpan w:val="2"/>
            <w:tcBorders>
              <w:top w:val="single" w:sz="6" w:space="0" w:color="999999"/>
              <w:bottom w:val="single" w:sz="6" w:space="0" w:color="333333"/>
            </w:tcBorders>
          </w:tcPr>
          <w:p w14:paraId="39E3BFE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single" w:sz="6" w:space="0" w:color="333333"/>
            </w:tcBorders>
          </w:tcPr>
          <w:p w14:paraId="7146065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95.2 – 104.7</w:t>
            </w:r>
          </w:p>
        </w:tc>
        <w:tc>
          <w:tcPr>
            <w:tcW w:w="851" w:type="dxa"/>
            <w:gridSpan w:val="3"/>
            <w:tcBorders>
              <w:top w:val="single" w:sz="6" w:space="0" w:color="999999"/>
              <w:bottom w:val="single" w:sz="6" w:space="0" w:color="333333"/>
            </w:tcBorders>
          </w:tcPr>
          <w:p w14:paraId="266F0AE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100.6</w:t>
            </w:r>
          </w:p>
        </w:tc>
        <w:tc>
          <w:tcPr>
            <w:tcW w:w="850" w:type="dxa"/>
            <w:gridSpan w:val="4"/>
            <w:tcBorders>
              <w:top w:val="single" w:sz="6" w:space="0" w:color="999999"/>
              <w:bottom w:val="single" w:sz="6" w:space="0" w:color="333333"/>
            </w:tcBorders>
          </w:tcPr>
          <w:p w14:paraId="0D01459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4.7</w:t>
            </w:r>
          </w:p>
        </w:tc>
        <w:tc>
          <w:tcPr>
            <w:tcW w:w="1219" w:type="dxa"/>
            <w:gridSpan w:val="3"/>
            <w:tcBorders>
              <w:top w:val="single" w:sz="6" w:space="0" w:color="999999"/>
              <w:bottom w:val="single" w:sz="6" w:space="0" w:color="333333"/>
            </w:tcBorders>
          </w:tcPr>
          <w:p w14:paraId="04D6676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μg/l</w:t>
            </w:r>
          </w:p>
        </w:tc>
        <w:tc>
          <w:tcPr>
            <w:tcW w:w="1616" w:type="dxa"/>
            <w:gridSpan w:val="2"/>
            <w:vMerge/>
          </w:tcPr>
          <w:p w14:paraId="304995D6" w14:textId="77777777" w:rsidR="00D068B0" w:rsidRPr="00D068B0" w:rsidRDefault="00D068B0" w:rsidP="009B166C">
            <w:pPr>
              <w:pStyle w:val="CARTabellentext"/>
              <w:jc w:val="center"/>
              <w:rPr>
                <w:rFonts w:ascii="Arial" w:hAnsi="Arial" w:cs="Arial"/>
                <w:color w:val="auto"/>
              </w:rPr>
            </w:pPr>
          </w:p>
        </w:tc>
      </w:tr>
      <w:tr w:rsidR="00D068B0" w:rsidRPr="00D068B0" w14:paraId="6916A2FE" w14:textId="77777777" w:rsidTr="00704A63">
        <w:trPr>
          <w:gridAfter w:val="1"/>
          <w:wAfter w:w="22" w:type="dxa"/>
          <w:cantSplit/>
          <w:jc w:val="center"/>
        </w:trPr>
        <w:tc>
          <w:tcPr>
            <w:tcW w:w="900" w:type="dxa"/>
            <w:vMerge w:val="restart"/>
            <w:tcBorders>
              <w:top w:val="single" w:sz="6" w:space="0" w:color="000000"/>
              <w:bottom w:val="single" w:sz="6" w:space="0" w:color="999999"/>
            </w:tcBorders>
          </w:tcPr>
          <w:p w14:paraId="0D59DF17"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Ground water</w:t>
            </w:r>
          </w:p>
        </w:tc>
        <w:tc>
          <w:tcPr>
            <w:tcW w:w="1259" w:type="dxa"/>
            <w:tcBorders>
              <w:top w:val="single" w:sz="6" w:space="0" w:color="333333"/>
              <w:bottom w:val="single" w:sz="6" w:space="0" w:color="999999"/>
            </w:tcBorders>
          </w:tcPr>
          <w:p w14:paraId="4BD01E91"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Etofenprox</w:t>
            </w:r>
          </w:p>
        </w:tc>
        <w:tc>
          <w:tcPr>
            <w:tcW w:w="1080" w:type="dxa"/>
            <w:tcBorders>
              <w:top w:val="single" w:sz="6" w:space="0" w:color="333333"/>
              <w:bottom w:val="single" w:sz="6" w:space="0" w:color="999999"/>
            </w:tcBorders>
          </w:tcPr>
          <w:p w14:paraId="0A3176C6"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0" w:type="dxa"/>
            <w:tcBorders>
              <w:top w:val="single" w:sz="6" w:space="0" w:color="333333"/>
              <w:bottom w:val="single" w:sz="6" w:space="0" w:color="999999"/>
            </w:tcBorders>
          </w:tcPr>
          <w:p w14:paraId="26A6321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0.05 μg/l</w:t>
            </w:r>
          </w:p>
        </w:tc>
        <w:tc>
          <w:tcPr>
            <w:tcW w:w="900" w:type="dxa"/>
            <w:tcBorders>
              <w:top w:val="single" w:sz="6" w:space="0" w:color="333333"/>
              <w:bottom w:val="single" w:sz="6" w:space="0" w:color="999999"/>
            </w:tcBorders>
          </w:tcPr>
          <w:p w14:paraId="50DC83F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36" w:type="dxa"/>
            <w:gridSpan w:val="2"/>
            <w:tcBorders>
              <w:top w:val="single" w:sz="6" w:space="0" w:color="333333"/>
              <w:bottom w:val="single" w:sz="6" w:space="0" w:color="999999"/>
            </w:tcBorders>
          </w:tcPr>
          <w:p w14:paraId="36C0160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0.001 – 0.5 μg/ml</w:t>
            </w:r>
          </w:p>
        </w:tc>
        <w:tc>
          <w:tcPr>
            <w:tcW w:w="1080" w:type="dxa"/>
            <w:gridSpan w:val="2"/>
            <w:tcBorders>
              <w:top w:val="single" w:sz="6" w:space="0" w:color="333333"/>
              <w:bottom w:val="single" w:sz="6" w:space="0" w:color="999999"/>
            </w:tcBorders>
          </w:tcPr>
          <w:p w14:paraId="021A600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333333"/>
              <w:bottom w:val="single" w:sz="6" w:space="0" w:color="999999"/>
            </w:tcBorders>
          </w:tcPr>
          <w:p w14:paraId="48E23FE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71.3 – 111.2</w:t>
            </w:r>
          </w:p>
        </w:tc>
        <w:tc>
          <w:tcPr>
            <w:tcW w:w="851" w:type="dxa"/>
            <w:gridSpan w:val="3"/>
            <w:tcBorders>
              <w:top w:val="single" w:sz="6" w:space="0" w:color="333333"/>
              <w:bottom w:val="single" w:sz="6" w:space="0" w:color="999999"/>
            </w:tcBorders>
          </w:tcPr>
          <w:p w14:paraId="2AB9B76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101.4</w:t>
            </w:r>
          </w:p>
        </w:tc>
        <w:tc>
          <w:tcPr>
            <w:tcW w:w="850" w:type="dxa"/>
            <w:gridSpan w:val="4"/>
            <w:tcBorders>
              <w:top w:val="single" w:sz="6" w:space="0" w:color="333333"/>
              <w:bottom w:val="single" w:sz="6" w:space="0" w:color="999999"/>
            </w:tcBorders>
          </w:tcPr>
          <w:p w14:paraId="31BE471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17.2</w:t>
            </w:r>
          </w:p>
        </w:tc>
        <w:tc>
          <w:tcPr>
            <w:tcW w:w="1219" w:type="dxa"/>
            <w:gridSpan w:val="3"/>
            <w:tcBorders>
              <w:top w:val="single" w:sz="6" w:space="0" w:color="333333"/>
              <w:bottom w:val="single" w:sz="6" w:space="0" w:color="999999"/>
            </w:tcBorders>
          </w:tcPr>
          <w:p w14:paraId="6BB9C7D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μg/l</w:t>
            </w:r>
          </w:p>
        </w:tc>
        <w:tc>
          <w:tcPr>
            <w:tcW w:w="1616" w:type="dxa"/>
            <w:gridSpan w:val="2"/>
            <w:vMerge/>
          </w:tcPr>
          <w:p w14:paraId="513493CB" w14:textId="77777777" w:rsidR="00D068B0" w:rsidRPr="00D068B0" w:rsidRDefault="00D068B0" w:rsidP="009B166C">
            <w:pPr>
              <w:pStyle w:val="CARTabellentext"/>
              <w:jc w:val="center"/>
              <w:rPr>
                <w:rFonts w:ascii="Arial" w:hAnsi="Arial" w:cs="Arial"/>
                <w:color w:val="auto"/>
              </w:rPr>
            </w:pPr>
          </w:p>
        </w:tc>
      </w:tr>
      <w:tr w:rsidR="00D068B0" w:rsidRPr="00D068B0" w14:paraId="22D9E391" w14:textId="77777777" w:rsidTr="00704A63">
        <w:trPr>
          <w:gridAfter w:val="1"/>
          <w:wAfter w:w="22" w:type="dxa"/>
          <w:cantSplit/>
          <w:jc w:val="center"/>
        </w:trPr>
        <w:tc>
          <w:tcPr>
            <w:tcW w:w="900" w:type="dxa"/>
            <w:vMerge/>
            <w:tcBorders>
              <w:top w:val="single" w:sz="6" w:space="0" w:color="auto"/>
              <w:bottom w:val="single" w:sz="6" w:space="0" w:color="999999"/>
            </w:tcBorders>
          </w:tcPr>
          <w:p w14:paraId="2477D8B8"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single" w:sz="6" w:space="0" w:color="999999"/>
            </w:tcBorders>
          </w:tcPr>
          <w:p w14:paraId="24C1DAA5"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Etofenprox</w:t>
            </w:r>
          </w:p>
        </w:tc>
        <w:tc>
          <w:tcPr>
            <w:tcW w:w="1080" w:type="dxa"/>
            <w:tcBorders>
              <w:top w:val="single" w:sz="6" w:space="0" w:color="999999"/>
              <w:bottom w:val="single" w:sz="6" w:space="0" w:color="999999"/>
            </w:tcBorders>
          </w:tcPr>
          <w:p w14:paraId="3BEDB094"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0" w:type="dxa"/>
            <w:tcBorders>
              <w:top w:val="single" w:sz="6" w:space="0" w:color="999999"/>
              <w:bottom w:val="single" w:sz="6" w:space="0" w:color="999999"/>
            </w:tcBorders>
          </w:tcPr>
          <w:p w14:paraId="289BDFE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0.5 μg/l</w:t>
            </w:r>
          </w:p>
        </w:tc>
        <w:tc>
          <w:tcPr>
            <w:tcW w:w="900" w:type="dxa"/>
            <w:tcBorders>
              <w:top w:val="single" w:sz="6" w:space="0" w:color="999999"/>
              <w:bottom w:val="single" w:sz="6" w:space="0" w:color="999999"/>
            </w:tcBorders>
          </w:tcPr>
          <w:p w14:paraId="7EEA6FD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36" w:type="dxa"/>
            <w:gridSpan w:val="2"/>
            <w:tcBorders>
              <w:top w:val="single" w:sz="6" w:space="0" w:color="999999"/>
              <w:bottom w:val="single" w:sz="6" w:space="0" w:color="999999"/>
            </w:tcBorders>
          </w:tcPr>
          <w:p w14:paraId="02D1AF2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0.001 – 0.5 μg/ml</w:t>
            </w:r>
          </w:p>
        </w:tc>
        <w:tc>
          <w:tcPr>
            <w:tcW w:w="1080" w:type="dxa"/>
            <w:gridSpan w:val="2"/>
            <w:tcBorders>
              <w:top w:val="single" w:sz="6" w:space="0" w:color="999999"/>
              <w:bottom w:val="single" w:sz="6" w:space="0" w:color="999999"/>
            </w:tcBorders>
          </w:tcPr>
          <w:p w14:paraId="413829A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single" w:sz="6" w:space="0" w:color="999999"/>
            </w:tcBorders>
          </w:tcPr>
          <w:p w14:paraId="22A1D88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76.3 – 107.2</w:t>
            </w:r>
          </w:p>
        </w:tc>
        <w:tc>
          <w:tcPr>
            <w:tcW w:w="851" w:type="dxa"/>
            <w:gridSpan w:val="3"/>
            <w:tcBorders>
              <w:top w:val="single" w:sz="6" w:space="0" w:color="999999"/>
              <w:bottom w:val="single" w:sz="6" w:space="0" w:color="999999"/>
            </w:tcBorders>
          </w:tcPr>
          <w:p w14:paraId="35FBEDF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97.0</w:t>
            </w:r>
          </w:p>
        </w:tc>
        <w:tc>
          <w:tcPr>
            <w:tcW w:w="850" w:type="dxa"/>
            <w:gridSpan w:val="4"/>
            <w:tcBorders>
              <w:top w:val="single" w:sz="6" w:space="0" w:color="999999"/>
              <w:bottom w:val="single" w:sz="6" w:space="0" w:color="999999"/>
            </w:tcBorders>
          </w:tcPr>
          <w:p w14:paraId="1CE4BE1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12.6</w:t>
            </w:r>
          </w:p>
        </w:tc>
        <w:tc>
          <w:tcPr>
            <w:tcW w:w="1219" w:type="dxa"/>
            <w:gridSpan w:val="3"/>
            <w:tcBorders>
              <w:top w:val="single" w:sz="6" w:space="0" w:color="999999"/>
              <w:bottom w:val="single" w:sz="6" w:space="0" w:color="999999"/>
            </w:tcBorders>
          </w:tcPr>
          <w:p w14:paraId="0E5CB23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μg/l</w:t>
            </w:r>
          </w:p>
        </w:tc>
        <w:tc>
          <w:tcPr>
            <w:tcW w:w="1616" w:type="dxa"/>
            <w:gridSpan w:val="2"/>
            <w:vMerge/>
          </w:tcPr>
          <w:p w14:paraId="152E0DF3" w14:textId="77777777" w:rsidR="00D068B0" w:rsidRPr="00D068B0" w:rsidRDefault="00D068B0" w:rsidP="009B166C">
            <w:pPr>
              <w:pStyle w:val="CARTabellentext"/>
              <w:jc w:val="center"/>
              <w:rPr>
                <w:rFonts w:ascii="Arial" w:hAnsi="Arial" w:cs="Arial"/>
                <w:color w:val="auto"/>
              </w:rPr>
            </w:pPr>
          </w:p>
        </w:tc>
      </w:tr>
      <w:tr w:rsidR="00D068B0" w:rsidRPr="00D068B0" w14:paraId="2527B528" w14:textId="77777777" w:rsidTr="00704A63">
        <w:trPr>
          <w:gridAfter w:val="1"/>
          <w:wAfter w:w="22" w:type="dxa"/>
          <w:cantSplit/>
          <w:jc w:val="center"/>
        </w:trPr>
        <w:tc>
          <w:tcPr>
            <w:tcW w:w="900" w:type="dxa"/>
            <w:vMerge/>
            <w:tcBorders>
              <w:top w:val="single" w:sz="6" w:space="0" w:color="auto"/>
              <w:bottom w:val="single" w:sz="6" w:space="0" w:color="999999"/>
            </w:tcBorders>
          </w:tcPr>
          <w:p w14:paraId="1BFC05AC"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single" w:sz="6" w:space="0" w:color="999999"/>
            </w:tcBorders>
          </w:tcPr>
          <w:p w14:paraId="2E7262B7"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α-CO</w:t>
            </w:r>
          </w:p>
        </w:tc>
        <w:tc>
          <w:tcPr>
            <w:tcW w:w="1080" w:type="dxa"/>
            <w:tcBorders>
              <w:top w:val="single" w:sz="6" w:space="0" w:color="999999"/>
              <w:bottom w:val="single" w:sz="6" w:space="0" w:color="999999"/>
            </w:tcBorders>
          </w:tcPr>
          <w:p w14:paraId="7541C80A"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0" w:type="dxa"/>
            <w:tcBorders>
              <w:top w:val="single" w:sz="6" w:space="0" w:color="999999"/>
              <w:bottom w:val="single" w:sz="6" w:space="0" w:color="999999"/>
            </w:tcBorders>
          </w:tcPr>
          <w:p w14:paraId="77A4255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0.05 μg/l</w:t>
            </w:r>
          </w:p>
        </w:tc>
        <w:tc>
          <w:tcPr>
            <w:tcW w:w="900" w:type="dxa"/>
            <w:tcBorders>
              <w:top w:val="single" w:sz="6" w:space="0" w:color="999999"/>
              <w:bottom w:val="single" w:sz="6" w:space="0" w:color="999999"/>
            </w:tcBorders>
          </w:tcPr>
          <w:p w14:paraId="6F3A32D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36" w:type="dxa"/>
            <w:gridSpan w:val="2"/>
            <w:tcBorders>
              <w:top w:val="single" w:sz="6" w:space="0" w:color="999999"/>
              <w:bottom w:val="single" w:sz="6" w:space="0" w:color="999999"/>
            </w:tcBorders>
          </w:tcPr>
          <w:p w14:paraId="26BCEB5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0.001 – 0.5 μg/ml</w:t>
            </w:r>
          </w:p>
        </w:tc>
        <w:tc>
          <w:tcPr>
            <w:tcW w:w="1080" w:type="dxa"/>
            <w:gridSpan w:val="2"/>
            <w:tcBorders>
              <w:top w:val="single" w:sz="6" w:space="0" w:color="999999"/>
              <w:bottom w:val="single" w:sz="6" w:space="0" w:color="999999"/>
            </w:tcBorders>
          </w:tcPr>
          <w:p w14:paraId="389C8FD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single" w:sz="6" w:space="0" w:color="999999"/>
            </w:tcBorders>
          </w:tcPr>
          <w:p w14:paraId="6946156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83.7 – 106.4</w:t>
            </w:r>
          </w:p>
        </w:tc>
        <w:tc>
          <w:tcPr>
            <w:tcW w:w="851" w:type="dxa"/>
            <w:gridSpan w:val="3"/>
            <w:tcBorders>
              <w:top w:val="single" w:sz="6" w:space="0" w:color="999999"/>
              <w:bottom w:val="single" w:sz="6" w:space="0" w:color="999999"/>
            </w:tcBorders>
          </w:tcPr>
          <w:p w14:paraId="40AFC70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99.3</w:t>
            </w:r>
          </w:p>
        </w:tc>
        <w:tc>
          <w:tcPr>
            <w:tcW w:w="850" w:type="dxa"/>
            <w:gridSpan w:val="4"/>
            <w:tcBorders>
              <w:top w:val="single" w:sz="6" w:space="0" w:color="999999"/>
              <w:bottom w:val="single" w:sz="6" w:space="0" w:color="999999"/>
            </w:tcBorders>
          </w:tcPr>
          <w:p w14:paraId="3273B46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9.3</w:t>
            </w:r>
          </w:p>
        </w:tc>
        <w:tc>
          <w:tcPr>
            <w:tcW w:w="1219" w:type="dxa"/>
            <w:gridSpan w:val="3"/>
            <w:tcBorders>
              <w:top w:val="single" w:sz="6" w:space="0" w:color="999999"/>
              <w:bottom w:val="single" w:sz="6" w:space="0" w:color="999999"/>
            </w:tcBorders>
          </w:tcPr>
          <w:p w14:paraId="1BDDCC1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μg/l</w:t>
            </w:r>
          </w:p>
        </w:tc>
        <w:tc>
          <w:tcPr>
            <w:tcW w:w="1616" w:type="dxa"/>
            <w:gridSpan w:val="2"/>
            <w:vMerge/>
          </w:tcPr>
          <w:p w14:paraId="26EB1F97" w14:textId="77777777" w:rsidR="00D068B0" w:rsidRPr="00D068B0" w:rsidRDefault="00D068B0" w:rsidP="009B166C">
            <w:pPr>
              <w:pStyle w:val="CARTabellentext"/>
              <w:jc w:val="center"/>
              <w:rPr>
                <w:rFonts w:ascii="Arial" w:hAnsi="Arial" w:cs="Arial"/>
                <w:color w:val="auto"/>
              </w:rPr>
            </w:pPr>
          </w:p>
        </w:tc>
      </w:tr>
      <w:tr w:rsidR="00D068B0" w:rsidRPr="00D068B0" w14:paraId="07131256" w14:textId="77777777" w:rsidTr="00704A63">
        <w:trPr>
          <w:gridAfter w:val="1"/>
          <w:wAfter w:w="22" w:type="dxa"/>
          <w:cantSplit/>
          <w:jc w:val="center"/>
        </w:trPr>
        <w:tc>
          <w:tcPr>
            <w:tcW w:w="900" w:type="dxa"/>
            <w:vMerge/>
            <w:tcBorders>
              <w:top w:val="single" w:sz="6" w:space="0" w:color="auto"/>
              <w:bottom w:val="double" w:sz="4" w:space="0" w:color="auto"/>
            </w:tcBorders>
          </w:tcPr>
          <w:p w14:paraId="7F5D7613"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double" w:sz="4" w:space="0" w:color="auto"/>
            </w:tcBorders>
          </w:tcPr>
          <w:p w14:paraId="3F87C019"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α-CO</w:t>
            </w:r>
          </w:p>
        </w:tc>
        <w:tc>
          <w:tcPr>
            <w:tcW w:w="1080" w:type="dxa"/>
            <w:tcBorders>
              <w:top w:val="single" w:sz="6" w:space="0" w:color="999999"/>
              <w:bottom w:val="double" w:sz="4" w:space="0" w:color="auto"/>
            </w:tcBorders>
          </w:tcPr>
          <w:p w14:paraId="55E14909"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0" w:type="dxa"/>
            <w:tcBorders>
              <w:top w:val="single" w:sz="6" w:space="0" w:color="999999"/>
              <w:bottom w:val="double" w:sz="4" w:space="0" w:color="auto"/>
            </w:tcBorders>
          </w:tcPr>
          <w:p w14:paraId="3EBBC2D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0.5 μg/l</w:t>
            </w:r>
          </w:p>
        </w:tc>
        <w:tc>
          <w:tcPr>
            <w:tcW w:w="900" w:type="dxa"/>
            <w:tcBorders>
              <w:top w:val="single" w:sz="6" w:space="0" w:color="999999"/>
              <w:bottom w:val="double" w:sz="4" w:space="0" w:color="auto"/>
            </w:tcBorders>
          </w:tcPr>
          <w:p w14:paraId="442DE95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36" w:type="dxa"/>
            <w:gridSpan w:val="2"/>
            <w:tcBorders>
              <w:top w:val="single" w:sz="6" w:space="0" w:color="999999"/>
              <w:bottom w:val="double" w:sz="4" w:space="0" w:color="auto"/>
            </w:tcBorders>
          </w:tcPr>
          <w:p w14:paraId="305DED3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0.001 – 0.5 μg/ml</w:t>
            </w:r>
          </w:p>
        </w:tc>
        <w:tc>
          <w:tcPr>
            <w:tcW w:w="1080" w:type="dxa"/>
            <w:gridSpan w:val="2"/>
            <w:tcBorders>
              <w:top w:val="single" w:sz="6" w:space="0" w:color="999999"/>
              <w:bottom w:val="double" w:sz="4" w:space="0" w:color="auto"/>
            </w:tcBorders>
          </w:tcPr>
          <w:p w14:paraId="1E62812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double" w:sz="4" w:space="0" w:color="auto"/>
            </w:tcBorders>
          </w:tcPr>
          <w:p w14:paraId="44012F5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105.9 –109.0</w:t>
            </w:r>
          </w:p>
        </w:tc>
        <w:tc>
          <w:tcPr>
            <w:tcW w:w="851" w:type="dxa"/>
            <w:gridSpan w:val="3"/>
            <w:tcBorders>
              <w:top w:val="single" w:sz="6" w:space="0" w:color="999999"/>
              <w:bottom w:val="double" w:sz="4" w:space="0" w:color="auto"/>
            </w:tcBorders>
          </w:tcPr>
          <w:p w14:paraId="7C81568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107.6</w:t>
            </w:r>
          </w:p>
        </w:tc>
        <w:tc>
          <w:tcPr>
            <w:tcW w:w="850" w:type="dxa"/>
            <w:gridSpan w:val="4"/>
            <w:tcBorders>
              <w:top w:val="single" w:sz="6" w:space="0" w:color="999999"/>
              <w:bottom w:val="double" w:sz="4" w:space="0" w:color="auto"/>
            </w:tcBorders>
          </w:tcPr>
          <w:p w14:paraId="08E2191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1.3</w:t>
            </w:r>
          </w:p>
        </w:tc>
        <w:tc>
          <w:tcPr>
            <w:tcW w:w="1219" w:type="dxa"/>
            <w:gridSpan w:val="3"/>
            <w:tcBorders>
              <w:top w:val="single" w:sz="6" w:space="0" w:color="999999"/>
              <w:bottom w:val="double" w:sz="4" w:space="0" w:color="auto"/>
            </w:tcBorders>
          </w:tcPr>
          <w:p w14:paraId="64E883B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μg/l</w:t>
            </w:r>
          </w:p>
        </w:tc>
        <w:tc>
          <w:tcPr>
            <w:tcW w:w="1616" w:type="dxa"/>
            <w:gridSpan w:val="2"/>
            <w:vMerge/>
          </w:tcPr>
          <w:p w14:paraId="47118B20" w14:textId="77777777" w:rsidR="00D068B0" w:rsidRPr="00D068B0" w:rsidRDefault="00D068B0" w:rsidP="009B166C">
            <w:pPr>
              <w:pStyle w:val="CARTabellentext"/>
              <w:jc w:val="center"/>
              <w:rPr>
                <w:rFonts w:ascii="Arial" w:hAnsi="Arial" w:cs="Arial"/>
                <w:color w:val="auto"/>
              </w:rPr>
            </w:pPr>
          </w:p>
        </w:tc>
      </w:tr>
      <w:tr w:rsidR="00D068B0" w:rsidRPr="00D068B0" w14:paraId="3E3B60BF" w14:textId="77777777" w:rsidTr="00704A63">
        <w:trPr>
          <w:gridAfter w:val="1"/>
          <w:wAfter w:w="22" w:type="dxa"/>
          <w:cantSplit/>
          <w:trHeight w:val="374"/>
          <w:jc w:val="center"/>
        </w:trPr>
        <w:tc>
          <w:tcPr>
            <w:tcW w:w="900" w:type="dxa"/>
            <w:tcBorders>
              <w:top w:val="double" w:sz="4" w:space="0" w:color="auto"/>
              <w:bottom w:val="double" w:sz="4" w:space="0" w:color="auto"/>
            </w:tcBorders>
          </w:tcPr>
          <w:p w14:paraId="01B31A34"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Sample</w:t>
            </w:r>
          </w:p>
          <w:p w14:paraId="4F00EFC4" w14:textId="77777777" w:rsidR="00D068B0" w:rsidRPr="00D068B0" w:rsidRDefault="00D068B0" w:rsidP="009B166C">
            <w:pPr>
              <w:pStyle w:val="CARTabellentext"/>
              <w:rPr>
                <w:rFonts w:ascii="Arial" w:hAnsi="Arial" w:cs="Arial"/>
                <w:b/>
                <w:color w:val="auto"/>
              </w:rPr>
            </w:pPr>
          </w:p>
        </w:tc>
        <w:tc>
          <w:tcPr>
            <w:tcW w:w="1259" w:type="dxa"/>
            <w:tcBorders>
              <w:top w:val="double" w:sz="4" w:space="0" w:color="auto"/>
              <w:bottom w:val="double" w:sz="4" w:space="0" w:color="auto"/>
            </w:tcBorders>
          </w:tcPr>
          <w:p w14:paraId="71FB18DB"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Test substance</w:t>
            </w:r>
          </w:p>
          <w:p w14:paraId="48F5748E" w14:textId="77777777" w:rsidR="00D068B0" w:rsidRPr="00D068B0" w:rsidRDefault="00D068B0" w:rsidP="009B166C">
            <w:pPr>
              <w:pStyle w:val="CARTabellentext"/>
              <w:jc w:val="center"/>
              <w:rPr>
                <w:rFonts w:ascii="Arial" w:hAnsi="Arial" w:cs="Arial"/>
                <w:b/>
                <w:color w:val="auto"/>
              </w:rPr>
            </w:pPr>
          </w:p>
        </w:tc>
        <w:tc>
          <w:tcPr>
            <w:tcW w:w="1080" w:type="dxa"/>
            <w:tcBorders>
              <w:top w:val="double" w:sz="4" w:space="0" w:color="auto"/>
              <w:bottom w:val="double" w:sz="4" w:space="0" w:color="auto"/>
            </w:tcBorders>
          </w:tcPr>
          <w:p w14:paraId="0B85541D"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Analytical method</w:t>
            </w:r>
          </w:p>
          <w:p w14:paraId="14F89EED" w14:textId="77777777" w:rsidR="00D068B0" w:rsidRPr="00D068B0" w:rsidRDefault="00D068B0" w:rsidP="009B166C">
            <w:pPr>
              <w:pStyle w:val="CARTabellentext"/>
              <w:jc w:val="center"/>
              <w:rPr>
                <w:rFonts w:ascii="Arial" w:hAnsi="Arial" w:cs="Arial"/>
                <w:b/>
                <w:color w:val="auto"/>
              </w:rPr>
            </w:pPr>
          </w:p>
        </w:tc>
        <w:tc>
          <w:tcPr>
            <w:tcW w:w="1440" w:type="dxa"/>
            <w:tcBorders>
              <w:top w:val="double" w:sz="4" w:space="0" w:color="auto"/>
              <w:bottom w:val="double" w:sz="4" w:space="0" w:color="auto"/>
            </w:tcBorders>
          </w:tcPr>
          <w:p w14:paraId="20F59B07"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Fortification range/level</w:t>
            </w:r>
          </w:p>
          <w:p w14:paraId="0949267A" w14:textId="77777777" w:rsidR="00D068B0" w:rsidRPr="00D068B0" w:rsidRDefault="00D068B0" w:rsidP="009B166C">
            <w:pPr>
              <w:pStyle w:val="CARTabellentext"/>
              <w:jc w:val="center"/>
              <w:rPr>
                <w:rFonts w:ascii="Arial" w:hAnsi="Arial" w:cs="Arial"/>
                <w:b/>
                <w:color w:val="auto"/>
              </w:rPr>
            </w:pPr>
          </w:p>
        </w:tc>
        <w:tc>
          <w:tcPr>
            <w:tcW w:w="900" w:type="dxa"/>
            <w:tcBorders>
              <w:top w:val="double" w:sz="4" w:space="0" w:color="auto"/>
              <w:bottom w:val="double" w:sz="4" w:space="0" w:color="auto"/>
            </w:tcBorders>
          </w:tcPr>
          <w:p w14:paraId="5655BC02"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No. of measure-ments</w:t>
            </w:r>
          </w:p>
        </w:tc>
        <w:tc>
          <w:tcPr>
            <w:tcW w:w="1636" w:type="dxa"/>
            <w:gridSpan w:val="2"/>
            <w:tcBorders>
              <w:top w:val="double" w:sz="4" w:space="0" w:color="auto"/>
              <w:bottom w:val="double" w:sz="4" w:space="0" w:color="auto"/>
            </w:tcBorders>
          </w:tcPr>
          <w:p w14:paraId="321A8094"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Linearity</w:t>
            </w:r>
          </w:p>
        </w:tc>
        <w:tc>
          <w:tcPr>
            <w:tcW w:w="1080" w:type="dxa"/>
            <w:gridSpan w:val="2"/>
            <w:tcBorders>
              <w:top w:val="double" w:sz="4" w:space="0" w:color="auto"/>
              <w:bottom w:val="double" w:sz="4" w:space="0" w:color="auto"/>
            </w:tcBorders>
          </w:tcPr>
          <w:p w14:paraId="3DC37E2A"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Specificity</w:t>
            </w:r>
          </w:p>
        </w:tc>
        <w:tc>
          <w:tcPr>
            <w:tcW w:w="3090" w:type="dxa"/>
            <w:gridSpan w:val="9"/>
            <w:tcBorders>
              <w:top w:val="double" w:sz="4" w:space="0" w:color="auto"/>
              <w:bottom w:val="double" w:sz="4" w:space="0" w:color="auto"/>
            </w:tcBorders>
          </w:tcPr>
          <w:p w14:paraId="0FCBE747"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Recovery rate [%]</w:t>
            </w:r>
          </w:p>
        </w:tc>
        <w:tc>
          <w:tcPr>
            <w:tcW w:w="1219" w:type="dxa"/>
            <w:gridSpan w:val="3"/>
            <w:tcBorders>
              <w:top w:val="double" w:sz="4" w:space="0" w:color="auto"/>
              <w:bottom w:val="double" w:sz="4" w:space="0" w:color="auto"/>
            </w:tcBorders>
          </w:tcPr>
          <w:p w14:paraId="1C74565A"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Lower limit of deter-mination</w:t>
            </w:r>
          </w:p>
        </w:tc>
        <w:tc>
          <w:tcPr>
            <w:tcW w:w="1616" w:type="dxa"/>
            <w:gridSpan w:val="2"/>
            <w:tcBorders>
              <w:top w:val="double" w:sz="4" w:space="0" w:color="auto"/>
              <w:bottom w:val="double" w:sz="4" w:space="0" w:color="auto"/>
            </w:tcBorders>
          </w:tcPr>
          <w:p w14:paraId="36218014"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Reference</w:t>
            </w:r>
          </w:p>
        </w:tc>
      </w:tr>
      <w:tr w:rsidR="00D068B0" w:rsidRPr="00D068B0" w14:paraId="7FB8203C" w14:textId="77777777" w:rsidTr="00704A63">
        <w:trPr>
          <w:gridAfter w:val="1"/>
          <w:wAfter w:w="22" w:type="dxa"/>
          <w:cantSplit/>
          <w:jc w:val="center"/>
        </w:trPr>
        <w:tc>
          <w:tcPr>
            <w:tcW w:w="900" w:type="dxa"/>
            <w:vMerge w:val="restart"/>
            <w:tcBorders>
              <w:top w:val="single" w:sz="6" w:space="0" w:color="000000"/>
              <w:bottom w:val="double" w:sz="4" w:space="0" w:color="auto"/>
            </w:tcBorders>
          </w:tcPr>
          <w:p w14:paraId="06FB654B"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Surface water</w:t>
            </w:r>
          </w:p>
        </w:tc>
        <w:tc>
          <w:tcPr>
            <w:tcW w:w="1259" w:type="dxa"/>
            <w:tcBorders>
              <w:top w:val="single" w:sz="6" w:space="0" w:color="000000"/>
              <w:bottom w:val="single" w:sz="6" w:space="0" w:color="999999"/>
            </w:tcBorders>
          </w:tcPr>
          <w:p w14:paraId="7569A2E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80" w:type="dxa"/>
            <w:tcBorders>
              <w:top w:val="single" w:sz="6" w:space="0" w:color="000000"/>
              <w:bottom w:val="single" w:sz="6" w:space="0" w:color="999999"/>
            </w:tcBorders>
          </w:tcPr>
          <w:p w14:paraId="709C05CF"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0" w:type="dxa"/>
            <w:tcBorders>
              <w:top w:val="single" w:sz="6" w:space="0" w:color="000000"/>
              <w:bottom w:val="single" w:sz="6" w:space="0" w:color="999999"/>
            </w:tcBorders>
          </w:tcPr>
          <w:p w14:paraId="2C97BA8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0.05 μg/l</w:t>
            </w:r>
          </w:p>
        </w:tc>
        <w:tc>
          <w:tcPr>
            <w:tcW w:w="900" w:type="dxa"/>
            <w:tcBorders>
              <w:top w:val="single" w:sz="6" w:space="0" w:color="000000"/>
              <w:bottom w:val="single" w:sz="6" w:space="0" w:color="999999"/>
            </w:tcBorders>
          </w:tcPr>
          <w:p w14:paraId="53DBAF4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36" w:type="dxa"/>
            <w:gridSpan w:val="2"/>
            <w:tcBorders>
              <w:top w:val="single" w:sz="6" w:space="0" w:color="000000"/>
              <w:bottom w:val="single" w:sz="6" w:space="0" w:color="999999"/>
            </w:tcBorders>
          </w:tcPr>
          <w:p w14:paraId="2DDFEF4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0.001 – 0.5 μg/ml</w:t>
            </w:r>
          </w:p>
        </w:tc>
        <w:tc>
          <w:tcPr>
            <w:tcW w:w="1080" w:type="dxa"/>
            <w:gridSpan w:val="2"/>
            <w:tcBorders>
              <w:top w:val="single" w:sz="6" w:space="0" w:color="000000"/>
              <w:bottom w:val="single" w:sz="6" w:space="0" w:color="999999"/>
            </w:tcBorders>
          </w:tcPr>
          <w:p w14:paraId="02EBC21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double" w:sz="4" w:space="0" w:color="auto"/>
              <w:bottom w:val="single" w:sz="6" w:space="0" w:color="999999"/>
            </w:tcBorders>
          </w:tcPr>
          <w:p w14:paraId="298124B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71.7 – 85.3</w:t>
            </w:r>
          </w:p>
        </w:tc>
        <w:tc>
          <w:tcPr>
            <w:tcW w:w="851" w:type="dxa"/>
            <w:gridSpan w:val="3"/>
            <w:tcBorders>
              <w:top w:val="double" w:sz="4" w:space="0" w:color="auto"/>
              <w:bottom w:val="single" w:sz="6" w:space="0" w:color="999999"/>
            </w:tcBorders>
          </w:tcPr>
          <w:p w14:paraId="5A6AB48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77.9</w:t>
            </w:r>
          </w:p>
        </w:tc>
        <w:tc>
          <w:tcPr>
            <w:tcW w:w="850" w:type="dxa"/>
            <w:gridSpan w:val="4"/>
            <w:tcBorders>
              <w:top w:val="double" w:sz="4" w:space="0" w:color="auto"/>
              <w:bottom w:val="single" w:sz="6" w:space="0" w:color="999999"/>
            </w:tcBorders>
          </w:tcPr>
          <w:p w14:paraId="4A9CC8C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5.5</w:t>
            </w:r>
          </w:p>
        </w:tc>
        <w:tc>
          <w:tcPr>
            <w:tcW w:w="1219" w:type="dxa"/>
            <w:gridSpan w:val="3"/>
            <w:tcBorders>
              <w:top w:val="single" w:sz="6" w:space="0" w:color="000000"/>
              <w:bottom w:val="single" w:sz="6" w:space="0" w:color="999999"/>
            </w:tcBorders>
          </w:tcPr>
          <w:p w14:paraId="7BCE7DE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μg/l</w:t>
            </w:r>
          </w:p>
        </w:tc>
        <w:tc>
          <w:tcPr>
            <w:tcW w:w="1616" w:type="dxa"/>
            <w:gridSpan w:val="2"/>
            <w:vMerge w:val="restart"/>
          </w:tcPr>
          <w:p w14:paraId="3BC13FC4" w14:textId="77777777" w:rsidR="00D068B0" w:rsidRPr="00D068B0" w:rsidRDefault="00D068B0" w:rsidP="009B166C">
            <w:pPr>
              <w:pStyle w:val="CARTabellentext"/>
              <w:jc w:val="center"/>
              <w:rPr>
                <w:rFonts w:ascii="Arial" w:hAnsi="Arial" w:cs="Arial"/>
                <w:color w:val="auto"/>
              </w:rPr>
            </w:pPr>
          </w:p>
        </w:tc>
      </w:tr>
      <w:tr w:rsidR="00D068B0" w:rsidRPr="00D068B0" w14:paraId="75AA749E" w14:textId="77777777" w:rsidTr="00704A63">
        <w:trPr>
          <w:gridAfter w:val="1"/>
          <w:wAfter w:w="22" w:type="dxa"/>
          <w:cantSplit/>
          <w:jc w:val="center"/>
        </w:trPr>
        <w:tc>
          <w:tcPr>
            <w:tcW w:w="900" w:type="dxa"/>
            <w:vMerge/>
            <w:tcBorders>
              <w:top w:val="double" w:sz="4" w:space="0" w:color="auto"/>
              <w:bottom w:val="double" w:sz="4" w:space="0" w:color="auto"/>
            </w:tcBorders>
          </w:tcPr>
          <w:p w14:paraId="55B99C6D"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single" w:sz="6" w:space="0" w:color="999999"/>
            </w:tcBorders>
          </w:tcPr>
          <w:p w14:paraId="4CB2DA8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80" w:type="dxa"/>
            <w:tcBorders>
              <w:top w:val="single" w:sz="6" w:space="0" w:color="999999"/>
              <w:bottom w:val="single" w:sz="6" w:space="0" w:color="999999"/>
            </w:tcBorders>
          </w:tcPr>
          <w:p w14:paraId="0476AAEA"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0" w:type="dxa"/>
            <w:tcBorders>
              <w:top w:val="single" w:sz="6" w:space="0" w:color="999999"/>
              <w:bottom w:val="single" w:sz="6" w:space="0" w:color="999999"/>
            </w:tcBorders>
          </w:tcPr>
          <w:p w14:paraId="5787911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0.5 μg/l</w:t>
            </w:r>
          </w:p>
        </w:tc>
        <w:tc>
          <w:tcPr>
            <w:tcW w:w="900" w:type="dxa"/>
            <w:tcBorders>
              <w:top w:val="single" w:sz="6" w:space="0" w:color="999999"/>
              <w:bottom w:val="single" w:sz="6" w:space="0" w:color="999999"/>
            </w:tcBorders>
          </w:tcPr>
          <w:p w14:paraId="06D7425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36" w:type="dxa"/>
            <w:gridSpan w:val="2"/>
            <w:tcBorders>
              <w:top w:val="single" w:sz="6" w:space="0" w:color="999999"/>
              <w:bottom w:val="single" w:sz="6" w:space="0" w:color="999999"/>
            </w:tcBorders>
          </w:tcPr>
          <w:p w14:paraId="0B196CB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0.001 – 0.5 μg/ml</w:t>
            </w:r>
          </w:p>
        </w:tc>
        <w:tc>
          <w:tcPr>
            <w:tcW w:w="1080" w:type="dxa"/>
            <w:gridSpan w:val="2"/>
            <w:tcBorders>
              <w:top w:val="single" w:sz="6" w:space="0" w:color="999999"/>
              <w:bottom w:val="single" w:sz="6" w:space="0" w:color="999999"/>
            </w:tcBorders>
          </w:tcPr>
          <w:p w14:paraId="696C38D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single" w:sz="6" w:space="0" w:color="999999"/>
            </w:tcBorders>
          </w:tcPr>
          <w:p w14:paraId="77CC745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70.0 – 103.4</w:t>
            </w:r>
          </w:p>
        </w:tc>
        <w:tc>
          <w:tcPr>
            <w:tcW w:w="851" w:type="dxa"/>
            <w:gridSpan w:val="3"/>
            <w:tcBorders>
              <w:top w:val="single" w:sz="6" w:space="0" w:color="999999"/>
              <w:bottom w:val="single" w:sz="6" w:space="0" w:color="999999"/>
            </w:tcBorders>
          </w:tcPr>
          <w:p w14:paraId="7997A28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83.6</w:t>
            </w:r>
          </w:p>
        </w:tc>
        <w:tc>
          <w:tcPr>
            <w:tcW w:w="850" w:type="dxa"/>
            <w:gridSpan w:val="4"/>
            <w:tcBorders>
              <w:top w:val="single" w:sz="6" w:space="0" w:color="999999"/>
              <w:bottom w:val="single" w:sz="6" w:space="0" w:color="999999"/>
            </w:tcBorders>
          </w:tcPr>
          <w:p w14:paraId="4942804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17.4</w:t>
            </w:r>
          </w:p>
        </w:tc>
        <w:tc>
          <w:tcPr>
            <w:tcW w:w="1219" w:type="dxa"/>
            <w:gridSpan w:val="3"/>
            <w:tcBorders>
              <w:top w:val="single" w:sz="6" w:space="0" w:color="999999"/>
              <w:bottom w:val="single" w:sz="6" w:space="0" w:color="999999"/>
            </w:tcBorders>
          </w:tcPr>
          <w:p w14:paraId="174064B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μg/l</w:t>
            </w:r>
          </w:p>
        </w:tc>
        <w:tc>
          <w:tcPr>
            <w:tcW w:w="1616" w:type="dxa"/>
            <w:gridSpan w:val="2"/>
            <w:vMerge/>
          </w:tcPr>
          <w:p w14:paraId="1C654F93" w14:textId="77777777" w:rsidR="00D068B0" w:rsidRPr="00D068B0" w:rsidRDefault="00D068B0" w:rsidP="009B166C">
            <w:pPr>
              <w:pStyle w:val="CARTabellentext"/>
              <w:jc w:val="center"/>
              <w:rPr>
                <w:rFonts w:ascii="Arial" w:hAnsi="Arial" w:cs="Arial"/>
                <w:color w:val="auto"/>
              </w:rPr>
            </w:pPr>
          </w:p>
        </w:tc>
      </w:tr>
      <w:tr w:rsidR="00D068B0" w:rsidRPr="00D068B0" w14:paraId="112D3AC9" w14:textId="77777777" w:rsidTr="00704A63">
        <w:trPr>
          <w:gridAfter w:val="1"/>
          <w:wAfter w:w="22" w:type="dxa"/>
          <w:cantSplit/>
          <w:jc w:val="center"/>
        </w:trPr>
        <w:tc>
          <w:tcPr>
            <w:tcW w:w="900" w:type="dxa"/>
            <w:vMerge/>
            <w:tcBorders>
              <w:top w:val="double" w:sz="4" w:space="0" w:color="auto"/>
              <w:bottom w:val="double" w:sz="4" w:space="0" w:color="auto"/>
            </w:tcBorders>
          </w:tcPr>
          <w:p w14:paraId="2748D6C6"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single" w:sz="6" w:space="0" w:color="999999"/>
            </w:tcBorders>
          </w:tcPr>
          <w:p w14:paraId="306429B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α-CO</w:t>
            </w:r>
          </w:p>
        </w:tc>
        <w:tc>
          <w:tcPr>
            <w:tcW w:w="1080" w:type="dxa"/>
            <w:tcBorders>
              <w:top w:val="single" w:sz="6" w:space="0" w:color="999999"/>
              <w:bottom w:val="single" w:sz="6" w:space="0" w:color="999999"/>
            </w:tcBorders>
          </w:tcPr>
          <w:p w14:paraId="0DA05B3F"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0" w:type="dxa"/>
            <w:tcBorders>
              <w:top w:val="single" w:sz="6" w:space="0" w:color="999999"/>
              <w:bottom w:val="single" w:sz="6" w:space="0" w:color="999999"/>
            </w:tcBorders>
          </w:tcPr>
          <w:p w14:paraId="5BD9419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0.05 μg/l</w:t>
            </w:r>
          </w:p>
        </w:tc>
        <w:tc>
          <w:tcPr>
            <w:tcW w:w="900" w:type="dxa"/>
            <w:tcBorders>
              <w:top w:val="single" w:sz="6" w:space="0" w:color="999999"/>
              <w:bottom w:val="single" w:sz="6" w:space="0" w:color="999999"/>
            </w:tcBorders>
          </w:tcPr>
          <w:p w14:paraId="38B66FE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36" w:type="dxa"/>
            <w:gridSpan w:val="2"/>
            <w:tcBorders>
              <w:top w:val="single" w:sz="6" w:space="0" w:color="999999"/>
              <w:bottom w:val="single" w:sz="6" w:space="0" w:color="999999"/>
            </w:tcBorders>
          </w:tcPr>
          <w:p w14:paraId="49EF211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0.001 – 0.5 μg/ml</w:t>
            </w:r>
          </w:p>
        </w:tc>
        <w:tc>
          <w:tcPr>
            <w:tcW w:w="1080" w:type="dxa"/>
            <w:gridSpan w:val="2"/>
            <w:tcBorders>
              <w:top w:val="single" w:sz="6" w:space="0" w:color="999999"/>
              <w:bottom w:val="single" w:sz="6" w:space="0" w:color="999999"/>
            </w:tcBorders>
          </w:tcPr>
          <w:p w14:paraId="75D66AF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single" w:sz="6" w:space="0" w:color="999999"/>
            </w:tcBorders>
          </w:tcPr>
          <w:p w14:paraId="3DD180B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73.0 – 109.8</w:t>
            </w:r>
          </w:p>
        </w:tc>
        <w:tc>
          <w:tcPr>
            <w:tcW w:w="851" w:type="dxa"/>
            <w:gridSpan w:val="3"/>
            <w:tcBorders>
              <w:top w:val="single" w:sz="6" w:space="0" w:color="999999"/>
              <w:bottom w:val="single" w:sz="6" w:space="0" w:color="999999"/>
            </w:tcBorders>
          </w:tcPr>
          <w:p w14:paraId="2944766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87.6</w:t>
            </w:r>
          </w:p>
        </w:tc>
        <w:tc>
          <w:tcPr>
            <w:tcW w:w="850" w:type="dxa"/>
            <w:gridSpan w:val="4"/>
            <w:tcBorders>
              <w:top w:val="single" w:sz="6" w:space="0" w:color="999999"/>
              <w:bottom w:val="single" w:sz="6" w:space="0" w:color="999999"/>
            </w:tcBorders>
          </w:tcPr>
          <w:p w14:paraId="427F198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19.5</w:t>
            </w:r>
          </w:p>
        </w:tc>
        <w:tc>
          <w:tcPr>
            <w:tcW w:w="1219" w:type="dxa"/>
            <w:gridSpan w:val="3"/>
            <w:tcBorders>
              <w:top w:val="single" w:sz="6" w:space="0" w:color="999999"/>
              <w:bottom w:val="single" w:sz="6" w:space="0" w:color="999999"/>
            </w:tcBorders>
          </w:tcPr>
          <w:p w14:paraId="2103D85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μg/l</w:t>
            </w:r>
          </w:p>
        </w:tc>
        <w:tc>
          <w:tcPr>
            <w:tcW w:w="1616" w:type="dxa"/>
            <w:gridSpan w:val="2"/>
            <w:vMerge/>
          </w:tcPr>
          <w:p w14:paraId="2B8E67B4" w14:textId="77777777" w:rsidR="00D068B0" w:rsidRPr="00D068B0" w:rsidRDefault="00D068B0" w:rsidP="009B166C">
            <w:pPr>
              <w:pStyle w:val="CARTabellentext"/>
              <w:jc w:val="center"/>
              <w:rPr>
                <w:rFonts w:ascii="Arial" w:hAnsi="Arial" w:cs="Arial"/>
                <w:color w:val="auto"/>
              </w:rPr>
            </w:pPr>
          </w:p>
        </w:tc>
      </w:tr>
      <w:tr w:rsidR="00D068B0" w:rsidRPr="00D068B0" w14:paraId="009CEAF0" w14:textId="77777777" w:rsidTr="00704A63">
        <w:trPr>
          <w:gridAfter w:val="1"/>
          <w:wAfter w:w="22" w:type="dxa"/>
          <w:cantSplit/>
          <w:jc w:val="center"/>
        </w:trPr>
        <w:tc>
          <w:tcPr>
            <w:tcW w:w="900" w:type="dxa"/>
            <w:vMerge/>
            <w:tcBorders>
              <w:top w:val="double" w:sz="4" w:space="0" w:color="auto"/>
              <w:bottom w:val="double" w:sz="4" w:space="0" w:color="auto"/>
            </w:tcBorders>
          </w:tcPr>
          <w:p w14:paraId="0F34F50F"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double" w:sz="4" w:space="0" w:color="auto"/>
            </w:tcBorders>
          </w:tcPr>
          <w:p w14:paraId="7DA9F13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α-CO</w:t>
            </w:r>
          </w:p>
        </w:tc>
        <w:tc>
          <w:tcPr>
            <w:tcW w:w="1080" w:type="dxa"/>
            <w:tcBorders>
              <w:top w:val="single" w:sz="6" w:space="0" w:color="999999"/>
              <w:bottom w:val="double" w:sz="4" w:space="0" w:color="auto"/>
            </w:tcBorders>
          </w:tcPr>
          <w:p w14:paraId="7B98216C"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0" w:type="dxa"/>
            <w:tcBorders>
              <w:top w:val="single" w:sz="6" w:space="0" w:color="999999"/>
              <w:bottom w:val="double" w:sz="4" w:space="0" w:color="auto"/>
            </w:tcBorders>
          </w:tcPr>
          <w:p w14:paraId="1647270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0.5 μg/l</w:t>
            </w:r>
          </w:p>
        </w:tc>
        <w:tc>
          <w:tcPr>
            <w:tcW w:w="900" w:type="dxa"/>
            <w:tcBorders>
              <w:top w:val="single" w:sz="6" w:space="0" w:color="999999"/>
              <w:bottom w:val="double" w:sz="4" w:space="0" w:color="auto"/>
            </w:tcBorders>
          </w:tcPr>
          <w:p w14:paraId="42B19FB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36" w:type="dxa"/>
            <w:gridSpan w:val="2"/>
            <w:tcBorders>
              <w:top w:val="single" w:sz="6" w:space="0" w:color="999999"/>
              <w:bottom w:val="double" w:sz="4" w:space="0" w:color="auto"/>
            </w:tcBorders>
          </w:tcPr>
          <w:p w14:paraId="334A388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0.001 – 0.5 μg/ml</w:t>
            </w:r>
          </w:p>
        </w:tc>
        <w:tc>
          <w:tcPr>
            <w:tcW w:w="1080" w:type="dxa"/>
            <w:gridSpan w:val="2"/>
            <w:tcBorders>
              <w:top w:val="single" w:sz="6" w:space="0" w:color="999999"/>
              <w:bottom w:val="double" w:sz="4" w:space="0" w:color="auto"/>
            </w:tcBorders>
          </w:tcPr>
          <w:p w14:paraId="4168751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double" w:sz="4" w:space="0" w:color="auto"/>
            </w:tcBorders>
          </w:tcPr>
          <w:p w14:paraId="5F6063C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81.9 – 109.6</w:t>
            </w:r>
          </w:p>
        </w:tc>
        <w:tc>
          <w:tcPr>
            <w:tcW w:w="851" w:type="dxa"/>
            <w:gridSpan w:val="3"/>
            <w:tcBorders>
              <w:top w:val="single" w:sz="6" w:space="0" w:color="999999"/>
              <w:bottom w:val="double" w:sz="4" w:space="0" w:color="auto"/>
            </w:tcBorders>
          </w:tcPr>
          <w:p w14:paraId="0FE05EC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93.1</w:t>
            </w:r>
          </w:p>
        </w:tc>
        <w:tc>
          <w:tcPr>
            <w:tcW w:w="850" w:type="dxa"/>
            <w:gridSpan w:val="4"/>
            <w:tcBorders>
              <w:top w:val="single" w:sz="6" w:space="0" w:color="999999"/>
              <w:bottom w:val="double" w:sz="4" w:space="0" w:color="auto"/>
            </w:tcBorders>
          </w:tcPr>
          <w:p w14:paraId="2DA196F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13.5</w:t>
            </w:r>
          </w:p>
        </w:tc>
        <w:tc>
          <w:tcPr>
            <w:tcW w:w="1219" w:type="dxa"/>
            <w:gridSpan w:val="3"/>
            <w:tcBorders>
              <w:top w:val="single" w:sz="6" w:space="0" w:color="999999"/>
              <w:bottom w:val="double" w:sz="4" w:space="0" w:color="auto"/>
            </w:tcBorders>
          </w:tcPr>
          <w:p w14:paraId="2B29804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μg/l</w:t>
            </w:r>
          </w:p>
        </w:tc>
        <w:tc>
          <w:tcPr>
            <w:tcW w:w="1616" w:type="dxa"/>
            <w:gridSpan w:val="2"/>
            <w:vMerge/>
            <w:tcBorders>
              <w:bottom w:val="double" w:sz="4" w:space="0" w:color="auto"/>
            </w:tcBorders>
          </w:tcPr>
          <w:p w14:paraId="722B4257" w14:textId="77777777" w:rsidR="00D068B0" w:rsidRPr="00D068B0" w:rsidRDefault="00D068B0" w:rsidP="009B166C">
            <w:pPr>
              <w:pStyle w:val="CARTabellentext"/>
              <w:jc w:val="center"/>
              <w:rPr>
                <w:rFonts w:ascii="Arial" w:hAnsi="Arial" w:cs="Arial"/>
                <w:color w:val="auto"/>
              </w:rPr>
            </w:pPr>
          </w:p>
        </w:tc>
      </w:tr>
      <w:tr w:rsidR="00DB1910" w:rsidRPr="00D068B0" w14:paraId="160508A4" w14:textId="77777777" w:rsidTr="009B166C">
        <w:trPr>
          <w:gridAfter w:val="1"/>
          <w:wAfter w:w="22" w:type="dxa"/>
          <w:trHeight w:val="208"/>
          <w:jc w:val="center"/>
        </w:trPr>
        <w:tc>
          <w:tcPr>
            <w:tcW w:w="900" w:type="dxa"/>
            <w:vMerge w:val="restart"/>
            <w:tcBorders>
              <w:top w:val="single" w:sz="6" w:space="0" w:color="auto"/>
            </w:tcBorders>
          </w:tcPr>
          <w:p w14:paraId="1EED98E2"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Oilseed rape (seed)</w:t>
            </w:r>
          </w:p>
        </w:tc>
        <w:tc>
          <w:tcPr>
            <w:tcW w:w="1259" w:type="dxa"/>
            <w:tcBorders>
              <w:top w:val="double" w:sz="4" w:space="0" w:color="auto"/>
              <w:bottom w:val="single" w:sz="6" w:space="0" w:color="999999"/>
            </w:tcBorders>
            <w:shd w:val="clear" w:color="auto" w:fill="auto"/>
          </w:tcPr>
          <w:p w14:paraId="1C0EE99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80" w:type="dxa"/>
            <w:tcBorders>
              <w:top w:val="double" w:sz="4" w:space="0" w:color="auto"/>
              <w:bottom w:val="single" w:sz="6" w:space="0" w:color="999999"/>
            </w:tcBorders>
            <w:shd w:val="clear" w:color="auto" w:fill="auto"/>
          </w:tcPr>
          <w:p w14:paraId="032378B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GC-MS</w:t>
            </w:r>
          </w:p>
        </w:tc>
        <w:tc>
          <w:tcPr>
            <w:tcW w:w="1440" w:type="dxa"/>
            <w:tcBorders>
              <w:top w:val="double" w:sz="4" w:space="0" w:color="auto"/>
              <w:bottom w:val="single" w:sz="6" w:space="0" w:color="999999"/>
            </w:tcBorders>
            <w:shd w:val="clear" w:color="auto" w:fill="auto"/>
          </w:tcPr>
          <w:p w14:paraId="02DAF18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900" w:type="dxa"/>
            <w:tcBorders>
              <w:top w:val="double" w:sz="4" w:space="0" w:color="auto"/>
              <w:bottom w:val="single" w:sz="6" w:space="0" w:color="999999"/>
            </w:tcBorders>
            <w:shd w:val="clear" w:color="auto" w:fill="auto"/>
          </w:tcPr>
          <w:p w14:paraId="2471104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0" w:type="dxa"/>
            <w:tcBorders>
              <w:top w:val="double" w:sz="4" w:space="0" w:color="auto"/>
              <w:bottom w:val="single" w:sz="6" w:space="0" w:color="999999"/>
            </w:tcBorders>
            <w:shd w:val="clear" w:color="auto" w:fill="auto"/>
          </w:tcPr>
          <w:p w14:paraId="208AD53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0.05 – 2.0 μg/ml</w:t>
            </w:r>
          </w:p>
        </w:tc>
        <w:tc>
          <w:tcPr>
            <w:tcW w:w="1080" w:type="dxa"/>
            <w:gridSpan w:val="2"/>
            <w:tcBorders>
              <w:top w:val="double" w:sz="4" w:space="0" w:color="auto"/>
              <w:bottom w:val="single" w:sz="6" w:space="0" w:color="999999"/>
            </w:tcBorders>
            <w:shd w:val="clear" w:color="auto" w:fill="auto"/>
          </w:tcPr>
          <w:p w14:paraId="0922498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double" w:sz="4" w:space="0" w:color="auto"/>
              <w:bottom w:val="single" w:sz="6" w:space="0" w:color="999999"/>
            </w:tcBorders>
            <w:shd w:val="clear" w:color="auto" w:fill="auto"/>
          </w:tcPr>
          <w:p w14:paraId="036AA3A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81.5 – 110.5</w:t>
            </w:r>
          </w:p>
        </w:tc>
        <w:tc>
          <w:tcPr>
            <w:tcW w:w="851" w:type="dxa"/>
            <w:gridSpan w:val="3"/>
            <w:tcBorders>
              <w:top w:val="double" w:sz="4" w:space="0" w:color="auto"/>
              <w:bottom w:val="single" w:sz="6" w:space="0" w:color="999999"/>
            </w:tcBorders>
            <w:shd w:val="clear" w:color="auto" w:fill="auto"/>
          </w:tcPr>
          <w:p w14:paraId="2D143DC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93.3</w:t>
            </w:r>
          </w:p>
        </w:tc>
        <w:tc>
          <w:tcPr>
            <w:tcW w:w="850" w:type="dxa"/>
            <w:gridSpan w:val="4"/>
            <w:tcBorders>
              <w:top w:val="double" w:sz="4" w:space="0" w:color="auto"/>
              <w:bottom w:val="single" w:sz="6" w:space="0" w:color="999999"/>
            </w:tcBorders>
            <w:shd w:val="clear" w:color="auto" w:fill="auto"/>
          </w:tcPr>
          <w:p w14:paraId="7C93CFA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11.9</w:t>
            </w:r>
          </w:p>
        </w:tc>
        <w:tc>
          <w:tcPr>
            <w:tcW w:w="1219" w:type="dxa"/>
            <w:gridSpan w:val="3"/>
            <w:tcBorders>
              <w:top w:val="double" w:sz="4" w:space="0" w:color="auto"/>
              <w:bottom w:val="single" w:sz="6" w:space="0" w:color="999999"/>
            </w:tcBorders>
            <w:shd w:val="clear" w:color="auto" w:fill="auto"/>
          </w:tcPr>
          <w:p w14:paraId="4D922A9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32" w:type="dxa"/>
            <w:gridSpan w:val="3"/>
            <w:vMerge w:val="restart"/>
            <w:tcBorders>
              <w:top w:val="single" w:sz="6" w:space="0" w:color="auto"/>
            </w:tcBorders>
          </w:tcPr>
          <w:p w14:paraId="7B79FC0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Wolf, 2001</w:t>
            </w:r>
          </w:p>
          <w:p w14:paraId="11C6E32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(Section A 4.3/01)</w:t>
            </w:r>
          </w:p>
        </w:tc>
      </w:tr>
      <w:tr w:rsidR="00DB1910" w:rsidRPr="00D068B0" w14:paraId="543BF94A" w14:textId="77777777" w:rsidTr="009B166C">
        <w:trPr>
          <w:gridAfter w:val="1"/>
          <w:wAfter w:w="22" w:type="dxa"/>
          <w:trHeight w:val="208"/>
          <w:jc w:val="center"/>
        </w:trPr>
        <w:tc>
          <w:tcPr>
            <w:tcW w:w="900" w:type="dxa"/>
            <w:vMerge/>
          </w:tcPr>
          <w:p w14:paraId="5A293B44"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single" w:sz="6" w:space="0" w:color="999999"/>
            </w:tcBorders>
            <w:shd w:val="clear" w:color="auto" w:fill="auto"/>
          </w:tcPr>
          <w:p w14:paraId="7AD388A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80" w:type="dxa"/>
            <w:tcBorders>
              <w:top w:val="single" w:sz="6" w:space="0" w:color="999999"/>
              <w:bottom w:val="single" w:sz="6" w:space="0" w:color="999999"/>
            </w:tcBorders>
            <w:shd w:val="clear" w:color="auto" w:fill="auto"/>
          </w:tcPr>
          <w:p w14:paraId="202F410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GC-MS</w:t>
            </w:r>
          </w:p>
        </w:tc>
        <w:tc>
          <w:tcPr>
            <w:tcW w:w="1440" w:type="dxa"/>
            <w:tcBorders>
              <w:top w:val="single" w:sz="6" w:space="0" w:color="999999"/>
              <w:bottom w:val="single" w:sz="6" w:space="0" w:color="999999"/>
            </w:tcBorders>
            <w:shd w:val="clear" w:color="auto" w:fill="auto"/>
          </w:tcPr>
          <w:p w14:paraId="4FDF27E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0.10 mg/kg</w:t>
            </w:r>
          </w:p>
        </w:tc>
        <w:tc>
          <w:tcPr>
            <w:tcW w:w="900" w:type="dxa"/>
            <w:tcBorders>
              <w:top w:val="single" w:sz="6" w:space="0" w:color="999999"/>
              <w:bottom w:val="single" w:sz="6" w:space="0" w:color="999999"/>
            </w:tcBorders>
            <w:shd w:val="clear" w:color="auto" w:fill="auto"/>
          </w:tcPr>
          <w:p w14:paraId="3F0B7C4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0" w:type="dxa"/>
            <w:tcBorders>
              <w:top w:val="single" w:sz="6" w:space="0" w:color="999999"/>
              <w:bottom w:val="single" w:sz="6" w:space="0" w:color="999999"/>
            </w:tcBorders>
            <w:shd w:val="clear" w:color="auto" w:fill="auto"/>
          </w:tcPr>
          <w:p w14:paraId="36AB66B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0.05 – 2.0 μg/ml</w:t>
            </w:r>
          </w:p>
        </w:tc>
        <w:tc>
          <w:tcPr>
            <w:tcW w:w="1080" w:type="dxa"/>
            <w:gridSpan w:val="2"/>
            <w:tcBorders>
              <w:top w:val="single" w:sz="6" w:space="0" w:color="999999"/>
              <w:bottom w:val="single" w:sz="6" w:space="0" w:color="999999"/>
            </w:tcBorders>
            <w:shd w:val="clear" w:color="auto" w:fill="auto"/>
          </w:tcPr>
          <w:p w14:paraId="689059C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single" w:sz="6" w:space="0" w:color="999999"/>
            </w:tcBorders>
            <w:shd w:val="clear" w:color="auto" w:fill="auto"/>
          </w:tcPr>
          <w:p w14:paraId="04D1760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90.6 – 100.5</w:t>
            </w:r>
          </w:p>
        </w:tc>
        <w:tc>
          <w:tcPr>
            <w:tcW w:w="851" w:type="dxa"/>
            <w:gridSpan w:val="3"/>
            <w:tcBorders>
              <w:top w:val="single" w:sz="6" w:space="0" w:color="999999"/>
              <w:bottom w:val="single" w:sz="6" w:space="0" w:color="999999"/>
            </w:tcBorders>
            <w:shd w:val="clear" w:color="auto" w:fill="auto"/>
          </w:tcPr>
          <w:p w14:paraId="72A97D4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94.9</w:t>
            </w:r>
          </w:p>
        </w:tc>
        <w:tc>
          <w:tcPr>
            <w:tcW w:w="850" w:type="dxa"/>
            <w:gridSpan w:val="4"/>
            <w:tcBorders>
              <w:top w:val="single" w:sz="6" w:space="0" w:color="999999"/>
              <w:bottom w:val="single" w:sz="6" w:space="0" w:color="999999"/>
            </w:tcBorders>
            <w:shd w:val="clear" w:color="auto" w:fill="auto"/>
          </w:tcPr>
          <w:p w14:paraId="6B37D00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4.5</w:t>
            </w:r>
          </w:p>
        </w:tc>
        <w:tc>
          <w:tcPr>
            <w:tcW w:w="1219" w:type="dxa"/>
            <w:gridSpan w:val="3"/>
            <w:tcBorders>
              <w:top w:val="single" w:sz="6" w:space="0" w:color="999999"/>
              <w:bottom w:val="single" w:sz="6" w:space="0" w:color="999999"/>
            </w:tcBorders>
            <w:shd w:val="clear" w:color="auto" w:fill="auto"/>
          </w:tcPr>
          <w:p w14:paraId="57338DA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32" w:type="dxa"/>
            <w:gridSpan w:val="3"/>
            <w:vMerge/>
          </w:tcPr>
          <w:p w14:paraId="6FCE3108" w14:textId="77777777" w:rsidR="00D068B0" w:rsidRPr="00D068B0" w:rsidRDefault="00D068B0" w:rsidP="009B166C">
            <w:pPr>
              <w:pStyle w:val="CARTabellentext"/>
              <w:jc w:val="center"/>
              <w:rPr>
                <w:rFonts w:ascii="Arial" w:hAnsi="Arial" w:cs="Arial"/>
                <w:color w:val="auto"/>
              </w:rPr>
            </w:pPr>
          </w:p>
        </w:tc>
      </w:tr>
      <w:tr w:rsidR="00DB1910" w:rsidRPr="00D068B0" w14:paraId="6FAE0DA5" w14:textId="77777777" w:rsidTr="009B166C">
        <w:trPr>
          <w:gridAfter w:val="1"/>
          <w:wAfter w:w="22" w:type="dxa"/>
          <w:jc w:val="center"/>
        </w:trPr>
        <w:tc>
          <w:tcPr>
            <w:tcW w:w="900" w:type="dxa"/>
            <w:vMerge/>
          </w:tcPr>
          <w:p w14:paraId="1BD76F9D"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single" w:sz="6" w:space="0" w:color="999999"/>
            </w:tcBorders>
            <w:shd w:val="clear" w:color="auto" w:fill="auto"/>
          </w:tcPr>
          <w:p w14:paraId="32E1AAC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80" w:type="dxa"/>
            <w:tcBorders>
              <w:top w:val="single" w:sz="6" w:space="0" w:color="999999"/>
              <w:bottom w:val="single" w:sz="6" w:space="0" w:color="999999"/>
            </w:tcBorders>
            <w:shd w:val="clear" w:color="auto" w:fill="auto"/>
          </w:tcPr>
          <w:p w14:paraId="166299B3"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0" w:type="dxa"/>
            <w:tcBorders>
              <w:top w:val="single" w:sz="6" w:space="0" w:color="999999"/>
              <w:bottom w:val="single" w:sz="6" w:space="0" w:color="999999"/>
            </w:tcBorders>
            <w:shd w:val="clear" w:color="auto" w:fill="auto"/>
          </w:tcPr>
          <w:p w14:paraId="5FAF1AF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2.00 mg/kg</w:t>
            </w:r>
          </w:p>
        </w:tc>
        <w:tc>
          <w:tcPr>
            <w:tcW w:w="900" w:type="dxa"/>
            <w:tcBorders>
              <w:top w:val="single" w:sz="6" w:space="0" w:color="999999"/>
              <w:bottom w:val="single" w:sz="6" w:space="0" w:color="999999"/>
            </w:tcBorders>
            <w:shd w:val="clear" w:color="auto" w:fill="auto"/>
          </w:tcPr>
          <w:p w14:paraId="5BAAD67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0" w:type="dxa"/>
            <w:tcBorders>
              <w:top w:val="single" w:sz="6" w:space="0" w:color="999999"/>
              <w:bottom w:val="single" w:sz="6" w:space="0" w:color="999999"/>
            </w:tcBorders>
            <w:shd w:val="clear" w:color="auto" w:fill="auto"/>
          </w:tcPr>
          <w:p w14:paraId="43F17CE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0.05 – 2.0 μg/ml</w:t>
            </w:r>
          </w:p>
        </w:tc>
        <w:tc>
          <w:tcPr>
            <w:tcW w:w="1080" w:type="dxa"/>
            <w:gridSpan w:val="2"/>
            <w:tcBorders>
              <w:top w:val="single" w:sz="6" w:space="0" w:color="999999"/>
              <w:bottom w:val="single" w:sz="6" w:space="0" w:color="999999"/>
            </w:tcBorders>
            <w:shd w:val="clear" w:color="auto" w:fill="auto"/>
          </w:tcPr>
          <w:p w14:paraId="22525BB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single" w:sz="6" w:space="0" w:color="999999"/>
            </w:tcBorders>
            <w:shd w:val="clear" w:color="auto" w:fill="auto"/>
          </w:tcPr>
          <w:p w14:paraId="4C94C66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72.0 – 84.0</w:t>
            </w:r>
          </w:p>
        </w:tc>
        <w:tc>
          <w:tcPr>
            <w:tcW w:w="851" w:type="dxa"/>
            <w:gridSpan w:val="3"/>
            <w:tcBorders>
              <w:top w:val="single" w:sz="6" w:space="0" w:color="999999"/>
              <w:bottom w:val="single" w:sz="6" w:space="0" w:color="999999"/>
            </w:tcBorders>
            <w:shd w:val="clear" w:color="auto" w:fill="auto"/>
          </w:tcPr>
          <w:p w14:paraId="028D531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77.5</w:t>
            </w:r>
          </w:p>
        </w:tc>
        <w:tc>
          <w:tcPr>
            <w:tcW w:w="850" w:type="dxa"/>
            <w:gridSpan w:val="4"/>
            <w:tcBorders>
              <w:top w:val="single" w:sz="6" w:space="0" w:color="999999"/>
              <w:bottom w:val="single" w:sz="6" w:space="0" w:color="999999"/>
            </w:tcBorders>
            <w:shd w:val="clear" w:color="auto" w:fill="auto"/>
          </w:tcPr>
          <w:p w14:paraId="02B946C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5.3</w:t>
            </w:r>
          </w:p>
        </w:tc>
        <w:tc>
          <w:tcPr>
            <w:tcW w:w="1219" w:type="dxa"/>
            <w:gridSpan w:val="3"/>
            <w:tcBorders>
              <w:top w:val="single" w:sz="6" w:space="0" w:color="999999"/>
              <w:bottom w:val="single" w:sz="6" w:space="0" w:color="999999"/>
            </w:tcBorders>
            <w:shd w:val="clear" w:color="auto" w:fill="auto"/>
          </w:tcPr>
          <w:p w14:paraId="18DC838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32" w:type="dxa"/>
            <w:gridSpan w:val="3"/>
            <w:vMerge/>
          </w:tcPr>
          <w:p w14:paraId="5EAEB6F7" w14:textId="77777777" w:rsidR="00D068B0" w:rsidRPr="00D068B0" w:rsidRDefault="00D068B0" w:rsidP="009B166C">
            <w:pPr>
              <w:pStyle w:val="CARTabellentext"/>
              <w:jc w:val="center"/>
              <w:rPr>
                <w:rFonts w:ascii="Arial" w:hAnsi="Arial" w:cs="Arial"/>
                <w:color w:val="auto"/>
              </w:rPr>
            </w:pPr>
          </w:p>
        </w:tc>
      </w:tr>
      <w:tr w:rsidR="00DB1910" w:rsidRPr="00D068B0" w14:paraId="3C42998C" w14:textId="77777777" w:rsidTr="009B166C">
        <w:trPr>
          <w:gridAfter w:val="1"/>
          <w:wAfter w:w="22" w:type="dxa"/>
          <w:trHeight w:val="208"/>
          <w:jc w:val="center"/>
        </w:trPr>
        <w:tc>
          <w:tcPr>
            <w:tcW w:w="900" w:type="dxa"/>
            <w:vMerge/>
          </w:tcPr>
          <w:p w14:paraId="034E5A7F"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single" w:sz="6" w:space="0" w:color="999999"/>
            </w:tcBorders>
            <w:shd w:val="clear" w:color="auto" w:fill="auto"/>
          </w:tcPr>
          <w:p w14:paraId="6FF26EC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α-CO</w:t>
            </w:r>
          </w:p>
        </w:tc>
        <w:tc>
          <w:tcPr>
            <w:tcW w:w="1080" w:type="dxa"/>
            <w:tcBorders>
              <w:top w:val="single" w:sz="6" w:space="0" w:color="999999"/>
              <w:bottom w:val="single" w:sz="6" w:space="0" w:color="999999"/>
            </w:tcBorders>
            <w:shd w:val="clear" w:color="auto" w:fill="auto"/>
          </w:tcPr>
          <w:p w14:paraId="4291EFA4"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0" w:type="dxa"/>
            <w:tcBorders>
              <w:top w:val="single" w:sz="6" w:space="0" w:color="999999"/>
              <w:bottom w:val="single" w:sz="6" w:space="0" w:color="999999"/>
            </w:tcBorders>
            <w:shd w:val="clear" w:color="auto" w:fill="auto"/>
          </w:tcPr>
          <w:p w14:paraId="73A33B7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900" w:type="dxa"/>
            <w:tcBorders>
              <w:top w:val="single" w:sz="6" w:space="0" w:color="999999"/>
              <w:bottom w:val="single" w:sz="6" w:space="0" w:color="999999"/>
            </w:tcBorders>
            <w:shd w:val="clear" w:color="auto" w:fill="auto"/>
          </w:tcPr>
          <w:p w14:paraId="582D631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0" w:type="dxa"/>
            <w:tcBorders>
              <w:top w:val="single" w:sz="6" w:space="0" w:color="999999"/>
              <w:bottom w:val="single" w:sz="6" w:space="0" w:color="999999"/>
            </w:tcBorders>
            <w:shd w:val="clear" w:color="auto" w:fill="auto"/>
          </w:tcPr>
          <w:p w14:paraId="603ED31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0.05 – 2.0 μg/ml</w:t>
            </w:r>
          </w:p>
        </w:tc>
        <w:tc>
          <w:tcPr>
            <w:tcW w:w="1080" w:type="dxa"/>
            <w:gridSpan w:val="2"/>
            <w:tcBorders>
              <w:top w:val="single" w:sz="6" w:space="0" w:color="999999"/>
              <w:bottom w:val="single" w:sz="6" w:space="0" w:color="999999"/>
            </w:tcBorders>
            <w:shd w:val="clear" w:color="auto" w:fill="auto"/>
          </w:tcPr>
          <w:p w14:paraId="6535684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single" w:sz="6" w:space="0" w:color="999999"/>
            </w:tcBorders>
            <w:shd w:val="clear" w:color="auto" w:fill="auto"/>
          </w:tcPr>
          <w:p w14:paraId="4CEF6CB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99.4 – 107.8</w:t>
            </w:r>
          </w:p>
        </w:tc>
        <w:tc>
          <w:tcPr>
            <w:tcW w:w="851" w:type="dxa"/>
            <w:gridSpan w:val="3"/>
            <w:tcBorders>
              <w:top w:val="single" w:sz="6" w:space="0" w:color="999999"/>
              <w:bottom w:val="single" w:sz="6" w:space="0" w:color="999999"/>
            </w:tcBorders>
            <w:shd w:val="clear" w:color="auto" w:fill="auto"/>
          </w:tcPr>
          <w:p w14:paraId="1829EC3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103.9</w:t>
            </w:r>
          </w:p>
        </w:tc>
        <w:tc>
          <w:tcPr>
            <w:tcW w:w="850" w:type="dxa"/>
            <w:gridSpan w:val="4"/>
            <w:tcBorders>
              <w:top w:val="single" w:sz="6" w:space="0" w:color="999999"/>
              <w:bottom w:val="single" w:sz="6" w:space="0" w:color="999999"/>
            </w:tcBorders>
            <w:shd w:val="clear" w:color="auto" w:fill="auto"/>
          </w:tcPr>
          <w:p w14:paraId="1B58B88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3.2</w:t>
            </w:r>
          </w:p>
        </w:tc>
        <w:tc>
          <w:tcPr>
            <w:tcW w:w="1219" w:type="dxa"/>
            <w:gridSpan w:val="3"/>
            <w:tcBorders>
              <w:top w:val="single" w:sz="6" w:space="0" w:color="999999"/>
              <w:bottom w:val="single" w:sz="6" w:space="0" w:color="999999"/>
            </w:tcBorders>
            <w:shd w:val="clear" w:color="auto" w:fill="auto"/>
          </w:tcPr>
          <w:p w14:paraId="35AAE64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32" w:type="dxa"/>
            <w:gridSpan w:val="3"/>
            <w:vMerge/>
          </w:tcPr>
          <w:p w14:paraId="7850510F" w14:textId="77777777" w:rsidR="00D068B0" w:rsidRPr="00D068B0" w:rsidRDefault="00D068B0" w:rsidP="009B166C">
            <w:pPr>
              <w:pStyle w:val="CARTabellentext"/>
              <w:jc w:val="center"/>
              <w:rPr>
                <w:rFonts w:ascii="Arial" w:hAnsi="Arial" w:cs="Arial"/>
                <w:color w:val="auto"/>
              </w:rPr>
            </w:pPr>
          </w:p>
        </w:tc>
      </w:tr>
      <w:tr w:rsidR="00DB1910" w:rsidRPr="00D068B0" w14:paraId="1B05700C" w14:textId="77777777" w:rsidTr="009B166C">
        <w:trPr>
          <w:gridAfter w:val="1"/>
          <w:wAfter w:w="22" w:type="dxa"/>
          <w:jc w:val="center"/>
        </w:trPr>
        <w:tc>
          <w:tcPr>
            <w:tcW w:w="900" w:type="dxa"/>
            <w:vMerge/>
            <w:tcBorders>
              <w:bottom w:val="single" w:sz="6" w:space="0" w:color="000000"/>
            </w:tcBorders>
          </w:tcPr>
          <w:p w14:paraId="62095551"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single" w:sz="6" w:space="0" w:color="000000"/>
            </w:tcBorders>
            <w:shd w:val="clear" w:color="auto" w:fill="auto"/>
          </w:tcPr>
          <w:p w14:paraId="1B1AECE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α-CO</w:t>
            </w:r>
          </w:p>
        </w:tc>
        <w:tc>
          <w:tcPr>
            <w:tcW w:w="1080" w:type="dxa"/>
            <w:tcBorders>
              <w:top w:val="single" w:sz="6" w:space="0" w:color="999999"/>
              <w:bottom w:val="single" w:sz="6" w:space="0" w:color="000000"/>
            </w:tcBorders>
            <w:shd w:val="clear" w:color="auto" w:fill="auto"/>
          </w:tcPr>
          <w:p w14:paraId="72FE2F27"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0" w:type="dxa"/>
            <w:tcBorders>
              <w:top w:val="single" w:sz="6" w:space="0" w:color="999999"/>
              <w:bottom w:val="single" w:sz="6" w:space="0" w:color="000000"/>
            </w:tcBorders>
            <w:shd w:val="clear" w:color="auto" w:fill="auto"/>
          </w:tcPr>
          <w:p w14:paraId="1C63ECF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0.10 mg/kg</w:t>
            </w:r>
          </w:p>
        </w:tc>
        <w:tc>
          <w:tcPr>
            <w:tcW w:w="900" w:type="dxa"/>
            <w:tcBorders>
              <w:top w:val="single" w:sz="6" w:space="0" w:color="999999"/>
              <w:bottom w:val="single" w:sz="6" w:space="0" w:color="000000"/>
            </w:tcBorders>
            <w:shd w:val="clear" w:color="auto" w:fill="auto"/>
          </w:tcPr>
          <w:p w14:paraId="4085CA7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0" w:type="dxa"/>
            <w:tcBorders>
              <w:top w:val="single" w:sz="6" w:space="0" w:color="999999"/>
              <w:bottom w:val="single" w:sz="6" w:space="0" w:color="000000"/>
            </w:tcBorders>
            <w:shd w:val="clear" w:color="auto" w:fill="auto"/>
          </w:tcPr>
          <w:p w14:paraId="67B52D2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0.05 – 2.0 μg/ml</w:t>
            </w:r>
          </w:p>
        </w:tc>
        <w:tc>
          <w:tcPr>
            <w:tcW w:w="1080" w:type="dxa"/>
            <w:gridSpan w:val="2"/>
            <w:tcBorders>
              <w:top w:val="single" w:sz="6" w:space="0" w:color="999999"/>
              <w:bottom w:val="single" w:sz="6" w:space="0" w:color="000000"/>
            </w:tcBorders>
            <w:shd w:val="clear" w:color="auto" w:fill="auto"/>
          </w:tcPr>
          <w:p w14:paraId="2C92A0B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single" w:sz="6" w:space="0" w:color="000000"/>
            </w:tcBorders>
            <w:shd w:val="clear" w:color="auto" w:fill="auto"/>
          </w:tcPr>
          <w:p w14:paraId="102C5B0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79.8 – 99.3</w:t>
            </w:r>
          </w:p>
        </w:tc>
        <w:tc>
          <w:tcPr>
            <w:tcW w:w="851" w:type="dxa"/>
            <w:gridSpan w:val="3"/>
            <w:tcBorders>
              <w:top w:val="single" w:sz="6" w:space="0" w:color="999999"/>
              <w:bottom w:val="single" w:sz="6" w:space="0" w:color="000000"/>
            </w:tcBorders>
            <w:shd w:val="clear" w:color="auto" w:fill="auto"/>
          </w:tcPr>
          <w:p w14:paraId="10AC1CF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91.6</w:t>
            </w:r>
          </w:p>
        </w:tc>
        <w:tc>
          <w:tcPr>
            <w:tcW w:w="850" w:type="dxa"/>
            <w:gridSpan w:val="4"/>
            <w:tcBorders>
              <w:top w:val="single" w:sz="6" w:space="0" w:color="999999"/>
              <w:bottom w:val="single" w:sz="6" w:space="0" w:color="000000"/>
            </w:tcBorders>
            <w:shd w:val="clear" w:color="auto" w:fill="auto"/>
          </w:tcPr>
          <w:p w14:paraId="35E0F7C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7.2</w:t>
            </w:r>
          </w:p>
        </w:tc>
        <w:tc>
          <w:tcPr>
            <w:tcW w:w="1219" w:type="dxa"/>
            <w:gridSpan w:val="3"/>
            <w:tcBorders>
              <w:top w:val="single" w:sz="6" w:space="0" w:color="999999"/>
              <w:bottom w:val="single" w:sz="6" w:space="0" w:color="000000"/>
            </w:tcBorders>
            <w:shd w:val="clear" w:color="auto" w:fill="auto"/>
          </w:tcPr>
          <w:p w14:paraId="128DFC9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32" w:type="dxa"/>
            <w:gridSpan w:val="3"/>
            <w:vMerge/>
            <w:tcBorders>
              <w:bottom w:val="single" w:sz="6" w:space="0" w:color="000000"/>
            </w:tcBorders>
          </w:tcPr>
          <w:p w14:paraId="6C1FCCEC" w14:textId="77777777" w:rsidR="00D068B0" w:rsidRPr="00D068B0" w:rsidRDefault="00D068B0" w:rsidP="009B166C">
            <w:pPr>
              <w:pStyle w:val="CARTabellentext"/>
              <w:jc w:val="center"/>
              <w:rPr>
                <w:rFonts w:ascii="Arial" w:hAnsi="Arial" w:cs="Arial"/>
                <w:color w:val="auto"/>
              </w:rPr>
            </w:pPr>
          </w:p>
        </w:tc>
      </w:tr>
      <w:tr w:rsidR="00DB1910" w:rsidRPr="00D068B0" w14:paraId="7E789E95" w14:textId="77777777" w:rsidTr="009B166C">
        <w:trPr>
          <w:gridAfter w:val="1"/>
          <w:wAfter w:w="22" w:type="dxa"/>
          <w:jc w:val="center"/>
        </w:trPr>
        <w:tc>
          <w:tcPr>
            <w:tcW w:w="900" w:type="dxa"/>
            <w:vMerge w:val="restart"/>
            <w:tcBorders>
              <w:top w:val="single" w:sz="6" w:space="0" w:color="000000"/>
            </w:tcBorders>
          </w:tcPr>
          <w:p w14:paraId="3AA84F02"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Oilseed rape (seed)</w:t>
            </w:r>
          </w:p>
        </w:tc>
        <w:tc>
          <w:tcPr>
            <w:tcW w:w="1259" w:type="dxa"/>
            <w:tcBorders>
              <w:top w:val="single" w:sz="6" w:space="0" w:color="000000"/>
              <w:bottom w:val="single" w:sz="6" w:space="0" w:color="999999"/>
            </w:tcBorders>
            <w:shd w:val="clear" w:color="auto" w:fill="auto"/>
          </w:tcPr>
          <w:p w14:paraId="65EBC09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80" w:type="dxa"/>
            <w:tcBorders>
              <w:top w:val="single" w:sz="6" w:space="0" w:color="000000"/>
              <w:bottom w:val="single" w:sz="6" w:space="0" w:color="999999"/>
            </w:tcBorders>
            <w:shd w:val="clear" w:color="auto" w:fill="auto"/>
          </w:tcPr>
          <w:p w14:paraId="20492C6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GC-MS</w:t>
            </w:r>
          </w:p>
        </w:tc>
        <w:tc>
          <w:tcPr>
            <w:tcW w:w="1440" w:type="dxa"/>
            <w:tcBorders>
              <w:top w:val="single" w:sz="6" w:space="0" w:color="000000"/>
              <w:bottom w:val="single" w:sz="6" w:space="0" w:color="999999"/>
            </w:tcBorders>
            <w:shd w:val="clear" w:color="auto" w:fill="auto"/>
          </w:tcPr>
          <w:p w14:paraId="3239AF2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900" w:type="dxa"/>
            <w:tcBorders>
              <w:top w:val="single" w:sz="6" w:space="0" w:color="000000"/>
              <w:bottom w:val="single" w:sz="6" w:space="0" w:color="999999"/>
            </w:tcBorders>
            <w:shd w:val="clear" w:color="auto" w:fill="auto"/>
          </w:tcPr>
          <w:p w14:paraId="6A006FE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0" w:type="dxa"/>
            <w:tcBorders>
              <w:top w:val="single" w:sz="6" w:space="0" w:color="000000"/>
              <w:bottom w:val="single" w:sz="6" w:space="0" w:color="999999"/>
            </w:tcBorders>
            <w:shd w:val="clear" w:color="auto" w:fill="auto"/>
          </w:tcPr>
          <w:p w14:paraId="2DD21F3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gridSpan w:val="2"/>
            <w:tcBorders>
              <w:top w:val="single" w:sz="6" w:space="0" w:color="000000"/>
              <w:bottom w:val="single" w:sz="6" w:space="0" w:color="999999"/>
            </w:tcBorders>
            <w:shd w:val="clear" w:color="auto" w:fill="auto"/>
          </w:tcPr>
          <w:p w14:paraId="7103D46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000000"/>
              <w:bottom w:val="single" w:sz="6" w:space="0" w:color="999999"/>
            </w:tcBorders>
            <w:shd w:val="clear" w:color="auto" w:fill="auto"/>
          </w:tcPr>
          <w:p w14:paraId="3AF823F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76 – 89</w:t>
            </w:r>
          </w:p>
        </w:tc>
        <w:tc>
          <w:tcPr>
            <w:tcW w:w="851" w:type="dxa"/>
            <w:gridSpan w:val="3"/>
            <w:tcBorders>
              <w:top w:val="single" w:sz="6" w:space="0" w:color="000000"/>
              <w:bottom w:val="single" w:sz="6" w:space="0" w:color="999999"/>
            </w:tcBorders>
            <w:shd w:val="clear" w:color="auto" w:fill="auto"/>
          </w:tcPr>
          <w:p w14:paraId="5C88D5E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81</w:t>
            </w:r>
          </w:p>
        </w:tc>
        <w:tc>
          <w:tcPr>
            <w:tcW w:w="850" w:type="dxa"/>
            <w:gridSpan w:val="4"/>
            <w:tcBorders>
              <w:top w:val="single" w:sz="6" w:space="0" w:color="000000"/>
              <w:bottom w:val="single" w:sz="6" w:space="0" w:color="999999"/>
            </w:tcBorders>
            <w:shd w:val="clear" w:color="auto" w:fill="auto"/>
          </w:tcPr>
          <w:p w14:paraId="088305F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6</w:t>
            </w:r>
          </w:p>
        </w:tc>
        <w:tc>
          <w:tcPr>
            <w:tcW w:w="1219" w:type="dxa"/>
            <w:gridSpan w:val="3"/>
            <w:tcBorders>
              <w:top w:val="single" w:sz="6" w:space="0" w:color="000000"/>
              <w:bottom w:val="single" w:sz="6" w:space="0" w:color="999999"/>
            </w:tcBorders>
            <w:shd w:val="clear" w:color="auto" w:fill="auto"/>
          </w:tcPr>
          <w:p w14:paraId="2587AE2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32" w:type="dxa"/>
            <w:gridSpan w:val="3"/>
            <w:vMerge w:val="restart"/>
            <w:tcBorders>
              <w:top w:val="single" w:sz="6" w:space="0" w:color="000000"/>
            </w:tcBorders>
          </w:tcPr>
          <w:p w14:paraId="6131634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Class, 2003a</w:t>
            </w:r>
          </w:p>
          <w:p w14:paraId="3EB9F1A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lastRenderedPageBreak/>
              <w:t>(Section A 4.3/04)</w:t>
            </w:r>
          </w:p>
        </w:tc>
      </w:tr>
      <w:tr w:rsidR="00DB1910" w:rsidRPr="00D068B0" w14:paraId="577A9488" w14:textId="77777777" w:rsidTr="009B166C">
        <w:trPr>
          <w:gridAfter w:val="1"/>
          <w:wAfter w:w="22" w:type="dxa"/>
          <w:jc w:val="center"/>
        </w:trPr>
        <w:tc>
          <w:tcPr>
            <w:tcW w:w="900" w:type="dxa"/>
            <w:vMerge/>
          </w:tcPr>
          <w:p w14:paraId="7468B130"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single" w:sz="6" w:space="0" w:color="999999"/>
            </w:tcBorders>
            <w:shd w:val="clear" w:color="auto" w:fill="auto"/>
          </w:tcPr>
          <w:p w14:paraId="6F62706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80" w:type="dxa"/>
            <w:tcBorders>
              <w:top w:val="single" w:sz="6" w:space="0" w:color="999999"/>
              <w:bottom w:val="single" w:sz="6" w:space="0" w:color="999999"/>
            </w:tcBorders>
            <w:shd w:val="clear" w:color="auto" w:fill="auto"/>
          </w:tcPr>
          <w:p w14:paraId="2E7F03E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GC-MS</w:t>
            </w:r>
          </w:p>
        </w:tc>
        <w:tc>
          <w:tcPr>
            <w:tcW w:w="1440" w:type="dxa"/>
            <w:tcBorders>
              <w:top w:val="single" w:sz="6" w:space="0" w:color="999999"/>
              <w:bottom w:val="single" w:sz="6" w:space="0" w:color="999999"/>
            </w:tcBorders>
            <w:shd w:val="clear" w:color="auto" w:fill="auto"/>
          </w:tcPr>
          <w:p w14:paraId="59C5585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0.10 mg/kg</w:t>
            </w:r>
          </w:p>
        </w:tc>
        <w:tc>
          <w:tcPr>
            <w:tcW w:w="900" w:type="dxa"/>
            <w:tcBorders>
              <w:top w:val="single" w:sz="6" w:space="0" w:color="999999"/>
              <w:bottom w:val="single" w:sz="6" w:space="0" w:color="999999"/>
            </w:tcBorders>
            <w:shd w:val="clear" w:color="auto" w:fill="auto"/>
          </w:tcPr>
          <w:p w14:paraId="02DB980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0" w:type="dxa"/>
            <w:tcBorders>
              <w:top w:val="single" w:sz="6" w:space="0" w:color="999999"/>
              <w:bottom w:val="single" w:sz="6" w:space="0" w:color="999999"/>
            </w:tcBorders>
            <w:shd w:val="clear" w:color="auto" w:fill="auto"/>
          </w:tcPr>
          <w:p w14:paraId="3D64909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gridSpan w:val="2"/>
            <w:tcBorders>
              <w:top w:val="single" w:sz="6" w:space="0" w:color="999999"/>
              <w:bottom w:val="single" w:sz="6" w:space="0" w:color="999999"/>
            </w:tcBorders>
            <w:shd w:val="clear" w:color="auto" w:fill="auto"/>
          </w:tcPr>
          <w:p w14:paraId="560B222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single" w:sz="6" w:space="0" w:color="999999"/>
            </w:tcBorders>
            <w:shd w:val="clear" w:color="auto" w:fill="auto"/>
          </w:tcPr>
          <w:p w14:paraId="042B3A3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68 – 93</w:t>
            </w:r>
          </w:p>
        </w:tc>
        <w:tc>
          <w:tcPr>
            <w:tcW w:w="851" w:type="dxa"/>
            <w:gridSpan w:val="3"/>
            <w:tcBorders>
              <w:top w:val="single" w:sz="6" w:space="0" w:color="999999"/>
              <w:bottom w:val="single" w:sz="6" w:space="0" w:color="999999"/>
            </w:tcBorders>
            <w:shd w:val="clear" w:color="auto" w:fill="auto"/>
          </w:tcPr>
          <w:p w14:paraId="096450D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81</w:t>
            </w:r>
          </w:p>
        </w:tc>
        <w:tc>
          <w:tcPr>
            <w:tcW w:w="850" w:type="dxa"/>
            <w:gridSpan w:val="4"/>
            <w:tcBorders>
              <w:top w:val="single" w:sz="6" w:space="0" w:color="999999"/>
              <w:bottom w:val="single" w:sz="6" w:space="0" w:color="999999"/>
            </w:tcBorders>
            <w:shd w:val="clear" w:color="auto" w:fill="auto"/>
          </w:tcPr>
          <w:p w14:paraId="687DA57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13</w:t>
            </w:r>
          </w:p>
        </w:tc>
        <w:tc>
          <w:tcPr>
            <w:tcW w:w="1219" w:type="dxa"/>
            <w:gridSpan w:val="3"/>
            <w:tcBorders>
              <w:top w:val="single" w:sz="6" w:space="0" w:color="999999"/>
              <w:bottom w:val="single" w:sz="6" w:space="0" w:color="999999"/>
            </w:tcBorders>
            <w:shd w:val="clear" w:color="auto" w:fill="auto"/>
          </w:tcPr>
          <w:p w14:paraId="3742896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32" w:type="dxa"/>
            <w:gridSpan w:val="3"/>
            <w:vMerge/>
          </w:tcPr>
          <w:p w14:paraId="0E9DD17E" w14:textId="77777777" w:rsidR="00D068B0" w:rsidRPr="00D068B0" w:rsidRDefault="00D068B0" w:rsidP="009B166C">
            <w:pPr>
              <w:pStyle w:val="CARTabellentext"/>
              <w:jc w:val="center"/>
              <w:rPr>
                <w:rFonts w:ascii="Arial" w:hAnsi="Arial" w:cs="Arial"/>
                <w:color w:val="auto"/>
              </w:rPr>
            </w:pPr>
          </w:p>
        </w:tc>
      </w:tr>
      <w:tr w:rsidR="00DB1910" w:rsidRPr="00D068B0" w14:paraId="437835B2" w14:textId="77777777" w:rsidTr="009B166C">
        <w:trPr>
          <w:gridAfter w:val="1"/>
          <w:wAfter w:w="22" w:type="dxa"/>
          <w:jc w:val="center"/>
        </w:trPr>
        <w:tc>
          <w:tcPr>
            <w:tcW w:w="900" w:type="dxa"/>
            <w:vMerge/>
          </w:tcPr>
          <w:p w14:paraId="14A1035F"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single" w:sz="6" w:space="0" w:color="999999"/>
            </w:tcBorders>
            <w:shd w:val="clear" w:color="auto" w:fill="auto"/>
          </w:tcPr>
          <w:p w14:paraId="000AFE7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α-CO</w:t>
            </w:r>
          </w:p>
        </w:tc>
        <w:tc>
          <w:tcPr>
            <w:tcW w:w="1080" w:type="dxa"/>
            <w:tcBorders>
              <w:top w:val="single" w:sz="6" w:space="0" w:color="999999"/>
              <w:bottom w:val="single" w:sz="6" w:space="0" w:color="999999"/>
            </w:tcBorders>
            <w:shd w:val="clear" w:color="auto" w:fill="auto"/>
          </w:tcPr>
          <w:p w14:paraId="40D0385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GC-MS</w:t>
            </w:r>
          </w:p>
        </w:tc>
        <w:tc>
          <w:tcPr>
            <w:tcW w:w="1440" w:type="dxa"/>
            <w:tcBorders>
              <w:top w:val="single" w:sz="6" w:space="0" w:color="999999"/>
              <w:bottom w:val="single" w:sz="6" w:space="0" w:color="999999"/>
            </w:tcBorders>
            <w:shd w:val="clear" w:color="auto" w:fill="auto"/>
          </w:tcPr>
          <w:p w14:paraId="0F0DAAF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900" w:type="dxa"/>
            <w:tcBorders>
              <w:top w:val="single" w:sz="6" w:space="0" w:color="999999"/>
              <w:bottom w:val="single" w:sz="6" w:space="0" w:color="999999"/>
            </w:tcBorders>
            <w:shd w:val="clear" w:color="auto" w:fill="auto"/>
          </w:tcPr>
          <w:p w14:paraId="1A655D1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0" w:type="dxa"/>
            <w:tcBorders>
              <w:top w:val="single" w:sz="6" w:space="0" w:color="999999"/>
              <w:bottom w:val="single" w:sz="6" w:space="0" w:color="999999"/>
            </w:tcBorders>
            <w:shd w:val="clear" w:color="auto" w:fill="auto"/>
          </w:tcPr>
          <w:p w14:paraId="3DB00EA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gridSpan w:val="2"/>
            <w:tcBorders>
              <w:top w:val="single" w:sz="6" w:space="0" w:color="999999"/>
              <w:bottom w:val="single" w:sz="6" w:space="0" w:color="999999"/>
            </w:tcBorders>
            <w:shd w:val="clear" w:color="auto" w:fill="auto"/>
          </w:tcPr>
          <w:p w14:paraId="262EB5F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single" w:sz="6" w:space="0" w:color="999999"/>
            </w:tcBorders>
            <w:shd w:val="clear" w:color="auto" w:fill="auto"/>
          </w:tcPr>
          <w:p w14:paraId="6908BA3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85 – 96</w:t>
            </w:r>
          </w:p>
        </w:tc>
        <w:tc>
          <w:tcPr>
            <w:tcW w:w="851" w:type="dxa"/>
            <w:gridSpan w:val="3"/>
            <w:tcBorders>
              <w:top w:val="single" w:sz="6" w:space="0" w:color="999999"/>
              <w:bottom w:val="single" w:sz="6" w:space="0" w:color="999999"/>
            </w:tcBorders>
            <w:shd w:val="clear" w:color="auto" w:fill="auto"/>
          </w:tcPr>
          <w:p w14:paraId="0EDDEF1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89</w:t>
            </w:r>
          </w:p>
        </w:tc>
        <w:tc>
          <w:tcPr>
            <w:tcW w:w="850" w:type="dxa"/>
            <w:gridSpan w:val="4"/>
            <w:tcBorders>
              <w:top w:val="single" w:sz="6" w:space="0" w:color="999999"/>
              <w:bottom w:val="single" w:sz="6" w:space="0" w:color="999999"/>
            </w:tcBorders>
            <w:shd w:val="clear" w:color="auto" w:fill="auto"/>
          </w:tcPr>
          <w:p w14:paraId="7329DD8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6</w:t>
            </w:r>
          </w:p>
        </w:tc>
        <w:tc>
          <w:tcPr>
            <w:tcW w:w="1219" w:type="dxa"/>
            <w:gridSpan w:val="3"/>
            <w:tcBorders>
              <w:top w:val="single" w:sz="6" w:space="0" w:color="999999"/>
              <w:bottom w:val="single" w:sz="6" w:space="0" w:color="999999"/>
            </w:tcBorders>
            <w:shd w:val="clear" w:color="auto" w:fill="auto"/>
          </w:tcPr>
          <w:p w14:paraId="2825842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32" w:type="dxa"/>
            <w:gridSpan w:val="3"/>
            <w:vMerge/>
          </w:tcPr>
          <w:p w14:paraId="424A9D10" w14:textId="77777777" w:rsidR="00D068B0" w:rsidRPr="00D068B0" w:rsidRDefault="00D068B0" w:rsidP="009B166C">
            <w:pPr>
              <w:pStyle w:val="CARTabellentext"/>
              <w:jc w:val="center"/>
              <w:rPr>
                <w:rFonts w:ascii="Arial" w:hAnsi="Arial" w:cs="Arial"/>
                <w:color w:val="auto"/>
              </w:rPr>
            </w:pPr>
          </w:p>
        </w:tc>
      </w:tr>
      <w:tr w:rsidR="00DB1910" w:rsidRPr="00D068B0" w14:paraId="6C24A9F5" w14:textId="77777777" w:rsidTr="009B166C">
        <w:trPr>
          <w:gridAfter w:val="1"/>
          <w:wAfter w:w="22" w:type="dxa"/>
          <w:jc w:val="center"/>
        </w:trPr>
        <w:tc>
          <w:tcPr>
            <w:tcW w:w="900" w:type="dxa"/>
            <w:vMerge/>
            <w:tcBorders>
              <w:bottom w:val="double" w:sz="4" w:space="0" w:color="auto"/>
            </w:tcBorders>
          </w:tcPr>
          <w:p w14:paraId="75B0C10E"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double" w:sz="4" w:space="0" w:color="auto"/>
            </w:tcBorders>
            <w:shd w:val="clear" w:color="auto" w:fill="auto"/>
          </w:tcPr>
          <w:p w14:paraId="18EB3CA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α-CO</w:t>
            </w:r>
          </w:p>
        </w:tc>
        <w:tc>
          <w:tcPr>
            <w:tcW w:w="1080" w:type="dxa"/>
            <w:tcBorders>
              <w:top w:val="single" w:sz="6" w:space="0" w:color="999999"/>
              <w:bottom w:val="double" w:sz="4" w:space="0" w:color="auto"/>
            </w:tcBorders>
            <w:shd w:val="clear" w:color="auto" w:fill="auto"/>
          </w:tcPr>
          <w:p w14:paraId="1382DB9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GC-MS</w:t>
            </w:r>
          </w:p>
        </w:tc>
        <w:tc>
          <w:tcPr>
            <w:tcW w:w="1440" w:type="dxa"/>
            <w:tcBorders>
              <w:top w:val="single" w:sz="6" w:space="0" w:color="999999"/>
              <w:bottom w:val="double" w:sz="4" w:space="0" w:color="auto"/>
            </w:tcBorders>
            <w:shd w:val="clear" w:color="auto" w:fill="auto"/>
          </w:tcPr>
          <w:p w14:paraId="1E2DF7A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0.10 mg/kg</w:t>
            </w:r>
          </w:p>
        </w:tc>
        <w:tc>
          <w:tcPr>
            <w:tcW w:w="900" w:type="dxa"/>
            <w:tcBorders>
              <w:top w:val="single" w:sz="6" w:space="0" w:color="999999"/>
              <w:bottom w:val="double" w:sz="4" w:space="0" w:color="auto"/>
            </w:tcBorders>
            <w:shd w:val="clear" w:color="auto" w:fill="auto"/>
          </w:tcPr>
          <w:p w14:paraId="6483BC4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0" w:type="dxa"/>
            <w:tcBorders>
              <w:top w:val="single" w:sz="6" w:space="0" w:color="999999"/>
              <w:bottom w:val="double" w:sz="4" w:space="0" w:color="auto"/>
            </w:tcBorders>
            <w:shd w:val="clear" w:color="auto" w:fill="auto"/>
          </w:tcPr>
          <w:p w14:paraId="2CDAE97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gridSpan w:val="2"/>
            <w:tcBorders>
              <w:top w:val="single" w:sz="6" w:space="0" w:color="999999"/>
              <w:bottom w:val="double" w:sz="4" w:space="0" w:color="auto"/>
            </w:tcBorders>
            <w:shd w:val="clear" w:color="auto" w:fill="auto"/>
          </w:tcPr>
          <w:p w14:paraId="653BC68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double" w:sz="4" w:space="0" w:color="auto"/>
            </w:tcBorders>
            <w:shd w:val="clear" w:color="auto" w:fill="auto"/>
          </w:tcPr>
          <w:p w14:paraId="413D429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74 – 101</w:t>
            </w:r>
          </w:p>
        </w:tc>
        <w:tc>
          <w:tcPr>
            <w:tcW w:w="851" w:type="dxa"/>
            <w:gridSpan w:val="3"/>
            <w:tcBorders>
              <w:top w:val="single" w:sz="6" w:space="0" w:color="999999"/>
              <w:bottom w:val="double" w:sz="4" w:space="0" w:color="auto"/>
            </w:tcBorders>
            <w:shd w:val="clear" w:color="auto" w:fill="auto"/>
          </w:tcPr>
          <w:p w14:paraId="6630E1F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88</w:t>
            </w:r>
          </w:p>
        </w:tc>
        <w:tc>
          <w:tcPr>
            <w:tcW w:w="850" w:type="dxa"/>
            <w:gridSpan w:val="4"/>
            <w:tcBorders>
              <w:top w:val="single" w:sz="6" w:space="0" w:color="999999"/>
              <w:bottom w:val="double" w:sz="4" w:space="0" w:color="auto"/>
            </w:tcBorders>
            <w:shd w:val="clear" w:color="auto" w:fill="auto"/>
          </w:tcPr>
          <w:p w14:paraId="7C58A5C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13</w:t>
            </w:r>
          </w:p>
        </w:tc>
        <w:tc>
          <w:tcPr>
            <w:tcW w:w="1219" w:type="dxa"/>
            <w:gridSpan w:val="3"/>
            <w:tcBorders>
              <w:top w:val="single" w:sz="6" w:space="0" w:color="999999"/>
              <w:bottom w:val="double" w:sz="4" w:space="0" w:color="auto"/>
            </w:tcBorders>
            <w:shd w:val="clear" w:color="auto" w:fill="auto"/>
          </w:tcPr>
          <w:p w14:paraId="6FDCAB3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32" w:type="dxa"/>
            <w:gridSpan w:val="3"/>
            <w:vMerge/>
            <w:tcBorders>
              <w:bottom w:val="double" w:sz="4" w:space="0" w:color="auto"/>
            </w:tcBorders>
          </w:tcPr>
          <w:p w14:paraId="7FA15AC8" w14:textId="77777777" w:rsidR="00D068B0" w:rsidRPr="00D068B0" w:rsidRDefault="00D068B0" w:rsidP="009B166C">
            <w:pPr>
              <w:pStyle w:val="CARTabellentext"/>
              <w:jc w:val="center"/>
              <w:rPr>
                <w:rFonts w:ascii="Arial" w:hAnsi="Arial" w:cs="Arial"/>
                <w:color w:val="auto"/>
              </w:rPr>
            </w:pPr>
          </w:p>
        </w:tc>
      </w:tr>
      <w:tr w:rsidR="00DB1910" w:rsidRPr="00D068B0" w14:paraId="4C84E734" w14:textId="77777777" w:rsidTr="009B166C">
        <w:trPr>
          <w:gridAfter w:val="1"/>
          <w:wAfter w:w="22" w:type="dxa"/>
          <w:jc w:val="center"/>
        </w:trPr>
        <w:tc>
          <w:tcPr>
            <w:tcW w:w="900" w:type="dxa"/>
            <w:vMerge w:val="restart"/>
            <w:tcBorders>
              <w:top w:val="double" w:sz="4" w:space="0" w:color="auto"/>
            </w:tcBorders>
          </w:tcPr>
          <w:p w14:paraId="55990D38"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Cabbage</w:t>
            </w:r>
          </w:p>
        </w:tc>
        <w:tc>
          <w:tcPr>
            <w:tcW w:w="1259" w:type="dxa"/>
            <w:tcBorders>
              <w:top w:val="double" w:sz="4" w:space="0" w:color="auto"/>
              <w:bottom w:val="single" w:sz="6" w:space="0" w:color="999999"/>
            </w:tcBorders>
            <w:shd w:val="clear" w:color="auto" w:fill="auto"/>
          </w:tcPr>
          <w:p w14:paraId="6B9D08D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80" w:type="dxa"/>
            <w:tcBorders>
              <w:top w:val="double" w:sz="4" w:space="0" w:color="auto"/>
              <w:bottom w:val="single" w:sz="6" w:space="0" w:color="999999"/>
            </w:tcBorders>
            <w:shd w:val="clear" w:color="auto" w:fill="auto"/>
          </w:tcPr>
          <w:p w14:paraId="0269F93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GC-MS</w:t>
            </w:r>
          </w:p>
        </w:tc>
        <w:tc>
          <w:tcPr>
            <w:tcW w:w="1440" w:type="dxa"/>
            <w:tcBorders>
              <w:top w:val="double" w:sz="4" w:space="0" w:color="auto"/>
              <w:bottom w:val="single" w:sz="6" w:space="0" w:color="999999"/>
            </w:tcBorders>
            <w:shd w:val="clear" w:color="auto" w:fill="auto"/>
          </w:tcPr>
          <w:p w14:paraId="368AF22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900" w:type="dxa"/>
            <w:tcBorders>
              <w:top w:val="double" w:sz="4" w:space="0" w:color="auto"/>
              <w:bottom w:val="single" w:sz="6" w:space="0" w:color="999999"/>
            </w:tcBorders>
            <w:shd w:val="clear" w:color="auto" w:fill="auto"/>
          </w:tcPr>
          <w:p w14:paraId="0B77771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0" w:type="dxa"/>
            <w:tcBorders>
              <w:top w:val="double" w:sz="4" w:space="0" w:color="auto"/>
              <w:bottom w:val="single" w:sz="6" w:space="0" w:color="999999"/>
            </w:tcBorders>
            <w:shd w:val="clear" w:color="auto" w:fill="auto"/>
          </w:tcPr>
          <w:p w14:paraId="01217AF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0.05 – 2.0 μg/ml</w:t>
            </w:r>
          </w:p>
        </w:tc>
        <w:tc>
          <w:tcPr>
            <w:tcW w:w="1080" w:type="dxa"/>
            <w:gridSpan w:val="2"/>
            <w:tcBorders>
              <w:top w:val="double" w:sz="4" w:space="0" w:color="auto"/>
              <w:bottom w:val="single" w:sz="6" w:space="0" w:color="999999"/>
            </w:tcBorders>
            <w:shd w:val="clear" w:color="auto" w:fill="auto"/>
          </w:tcPr>
          <w:p w14:paraId="7C76162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double" w:sz="4" w:space="0" w:color="auto"/>
              <w:bottom w:val="single" w:sz="6" w:space="0" w:color="999999"/>
            </w:tcBorders>
            <w:shd w:val="clear" w:color="auto" w:fill="auto"/>
          </w:tcPr>
          <w:p w14:paraId="593C2B7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87.0 – 108.1</w:t>
            </w:r>
          </w:p>
        </w:tc>
        <w:tc>
          <w:tcPr>
            <w:tcW w:w="851" w:type="dxa"/>
            <w:gridSpan w:val="3"/>
            <w:tcBorders>
              <w:top w:val="double" w:sz="4" w:space="0" w:color="auto"/>
              <w:bottom w:val="single" w:sz="6" w:space="0" w:color="999999"/>
            </w:tcBorders>
            <w:shd w:val="clear" w:color="auto" w:fill="auto"/>
          </w:tcPr>
          <w:p w14:paraId="745C1EB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98.4</w:t>
            </w:r>
          </w:p>
        </w:tc>
        <w:tc>
          <w:tcPr>
            <w:tcW w:w="850" w:type="dxa"/>
            <w:gridSpan w:val="4"/>
            <w:tcBorders>
              <w:top w:val="double" w:sz="4" w:space="0" w:color="auto"/>
              <w:bottom w:val="single" w:sz="6" w:space="0" w:color="999999"/>
            </w:tcBorders>
            <w:shd w:val="clear" w:color="auto" w:fill="auto"/>
          </w:tcPr>
          <w:p w14:paraId="0D132BF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7.8</w:t>
            </w:r>
          </w:p>
        </w:tc>
        <w:tc>
          <w:tcPr>
            <w:tcW w:w="1219" w:type="dxa"/>
            <w:gridSpan w:val="3"/>
            <w:tcBorders>
              <w:top w:val="double" w:sz="4" w:space="0" w:color="auto"/>
              <w:bottom w:val="single" w:sz="6" w:space="0" w:color="999999"/>
            </w:tcBorders>
            <w:shd w:val="clear" w:color="auto" w:fill="auto"/>
          </w:tcPr>
          <w:p w14:paraId="3389B84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32" w:type="dxa"/>
            <w:gridSpan w:val="3"/>
            <w:vMerge w:val="restart"/>
            <w:tcBorders>
              <w:top w:val="double" w:sz="4" w:space="0" w:color="auto"/>
            </w:tcBorders>
          </w:tcPr>
          <w:p w14:paraId="456E918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Wolf, 2002</w:t>
            </w:r>
          </w:p>
          <w:p w14:paraId="3DD26BF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(Section A 4.3/02)</w:t>
            </w:r>
          </w:p>
        </w:tc>
      </w:tr>
      <w:tr w:rsidR="00DB1910" w:rsidRPr="00D068B0" w14:paraId="1F1C0CDD" w14:textId="77777777" w:rsidTr="009B166C">
        <w:trPr>
          <w:gridAfter w:val="1"/>
          <w:wAfter w:w="22" w:type="dxa"/>
          <w:jc w:val="center"/>
        </w:trPr>
        <w:tc>
          <w:tcPr>
            <w:tcW w:w="900" w:type="dxa"/>
            <w:vMerge/>
          </w:tcPr>
          <w:p w14:paraId="21A69520"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single" w:sz="6" w:space="0" w:color="999999"/>
            </w:tcBorders>
            <w:shd w:val="clear" w:color="auto" w:fill="auto"/>
          </w:tcPr>
          <w:p w14:paraId="0EB3C14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80" w:type="dxa"/>
            <w:tcBorders>
              <w:top w:val="single" w:sz="6" w:space="0" w:color="999999"/>
              <w:bottom w:val="single" w:sz="6" w:space="0" w:color="999999"/>
            </w:tcBorders>
            <w:shd w:val="clear" w:color="auto" w:fill="auto"/>
          </w:tcPr>
          <w:p w14:paraId="210B3DD4"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0" w:type="dxa"/>
            <w:tcBorders>
              <w:top w:val="single" w:sz="6" w:space="0" w:color="999999"/>
              <w:bottom w:val="single" w:sz="6" w:space="0" w:color="999999"/>
            </w:tcBorders>
            <w:shd w:val="clear" w:color="auto" w:fill="auto"/>
          </w:tcPr>
          <w:p w14:paraId="474FB0D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0.10 mg/kg</w:t>
            </w:r>
          </w:p>
        </w:tc>
        <w:tc>
          <w:tcPr>
            <w:tcW w:w="900" w:type="dxa"/>
            <w:tcBorders>
              <w:top w:val="single" w:sz="6" w:space="0" w:color="999999"/>
              <w:bottom w:val="single" w:sz="6" w:space="0" w:color="999999"/>
            </w:tcBorders>
            <w:shd w:val="clear" w:color="auto" w:fill="auto"/>
          </w:tcPr>
          <w:p w14:paraId="574075E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0" w:type="dxa"/>
            <w:tcBorders>
              <w:top w:val="single" w:sz="6" w:space="0" w:color="999999"/>
              <w:bottom w:val="single" w:sz="6" w:space="0" w:color="999999"/>
            </w:tcBorders>
            <w:shd w:val="clear" w:color="auto" w:fill="auto"/>
          </w:tcPr>
          <w:p w14:paraId="5EF92A6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0.05 – 2.0 μg/ml</w:t>
            </w:r>
          </w:p>
        </w:tc>
        <w:tc>
          <w:tcPr>
            <w:tcW w:w="1080" w:type="dxa"/>
            <w:gridSpan w:val="2"/>
            <w:tcBorders>
              <w:top w:val="single" w:sz="6" w:space="0" w:color="999999"/>
              <w:bottom w:val="single" w:sz="6" w:space="0" w:color="999999"/>
            </w:tcBorders>
            <w:shd w:val="clear" w:color="auto" w:fill="auto"/>
          </w:tcPr>
          <w:p w14:paraId="17DC0CA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single" w:sz="6" w:space="0" w:color="999999"/>
            </w:tcBorders>
            <w:shd w:val="clear" w:color="auto" w:fill="auto"/>
          </w:tcPr>
          <w:p w14:paraId="6FDD4F3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102.7 – 108.1</w:t>
            </w:r>
          </w:p>
        </w:tc>
        <w:tc>
          <w:tcPr>
            <w:tcW w:w="851" w:type="dxa"/>
            <w:gridSpan w:val="3"/>
            <w:tcBorders>
              <w:top w:val="single" w:sz="6" w:space="0" w:color="999999"/>
              <w:bottom w:val="single" w:sz="6" w:space="0" w:color="999999"/>
            </w:tcBorders>
            <w:shd w:val="clear" w:color="auto" w:fill="auto"/>
          </w:tcPr>
          <w:p w14:paraId="1834927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104.4</w:t>
            </w:r>
          </w:p>
        </w:tc>
        <w:tc>
          <w:tcPr>
            <w:tcW w:w="850" w:type="dxa"/>
            <w:gridSpan w:val="4"/>
            <w:tcBorders>
              <w:top w:val="single" w:sz="6" w:space="0" w:color="999999"/>
              <w:bottom w:val="single" w:sz="6" w:space="0" w:color="999999"/>
            </w:tcBorders>
            <w:shd w:val="clear" w:color="auto" w:fill="auto"/>
          </w:tcPr>
          <w:p w14:paraId="33E40D4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2.2</w:t>
            </w:r>
          </w:p>
        </w:tc>
        <w:tc>
          <w:tcPr>
            <w:tcW w:w="1219" w:type="dxa"/>
            <w:gridSpan w:val="3"/>
            <w:tcBorders>
              <w:top w:val="single" w:sz="6" w:space="0" w:color="999999"/>
              <w:bottom w:val="single" w:sz="6" w:space="0" w:color="999999"/>
            </w:tcBorders>
            <w:shd w:val="clear" w:color="auto" w:fill="auto"/>
          </w:tcPr>
          <w:p w14:paraId="4EDEA7D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32" w:type="dxa"/>
            <w:gridSpan w:val="3"/>
            <w:vMerge/>
          </w:tcPr>
          <w:p w14:paraId="4EDA131D" w14:textId="77777777" w:rsidR="00D068B0" w:rsidRPr="00D068B0" w:rsidRDefault="00D068B0" w:rsidP="009B166C">
            <w:pPr>
              <w:pStyle w:val="CARTabellentext"/>
              <w:jc w:val="center"/>
              <w:rPr>
                <w:rFonts w:ascii="Arial" w:hAnsi="Arial" w:cs="Arial"/>
                <w:color w:val="auto"/>
              </w:rPr>
            </w:pPr>
          </w:p>
        </w:tc>
      </w:tr>
      <w:tr w:rsidR="00DB1910" w:rsidRPr="00D068B0" w14:paraId="2D835FED" w14:textId="77777777" w:rsidTr="009B166C">
        <w:trPr>
          <w:gridAfter w:val="1"/>
          <w:wAfter w:w="22" w:type="dxa"/>
          <w:jc w:val="center"/>
        </w:trPr>
        <w:tc>
          <w:tcPr>
            <w:tcW w:w="900" w:type="dxa"/>
            <w:vMerge/>
          </w:tcPr>
          <w:p w14:paraId="12263F26"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single" w:sz="6" w:space="0" w:color="999999"/>
            </w:tcBorders>
            <w:shd w:val="clear" w:color="auto" w:fill="auto"/>
          </w:tcPr>
          <w:p w14:paraId="6051458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80" w:type="dxa"/>
            <w:tcBorders>
              <w:top w:val="single" w:sz="6" w:space="0" w:color="999999"/>
              <w:bottom w:val="single" w:sz="6" w:space="0" w:color="999999"/>
            </w:tcBorders>
            <w:shd w:val="clear" w:color="auto" w:fill="auto"/>
          </w:tcPr>
          <w:p w14:paraId="28E4689D"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0" w:type="dxa"/>
            <w:tcBorders>
              <w:top w:val="single" w:sz="6" w:space="0" w:color="999999"/>
              <w:bottom w:val="single" w:sz="6" w:space="0" w:color="999999"/>
            </w:tcBorders>
            <w:shd w:val="clear" w:color="auto" w:fill="auto"/>
          </w:tcPr>
          <w:p w14:paraId="5D8E277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2.00 mg/kg</w:t>
            </w:r>
          </w:p>
        </w:tc>
        <w:tc>
          <w:tcPr>
            <w:tcW w:w="900" w:type="dxa"/>
            <w:tcBorders>
              <w:top w:val="single" w:sz="6" w:space="0" w:color="999999"/>
              <w:bottom w:val="single" w:sz="6" w:space="0" w:color="999999"/>
            </w:tcBorders>
            <w:shd w:val="clear" w:color="auto" w:fill="auto"/>
          </w:tcPr>
          <w:p w14:paraId="318C4D8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0" w:type="dxa"/>
            <w:tcBorders>
              <w:top w:val="single" w:sz="6" w:space="0" w:color="999999"/>
              <w:bottom w:val="single" w:sz="6" w:space="0" w:color="999999"/>
            </w:tcBorders>
            <w:shd w:val="clear" w:color="auto" w:fill="auto"/>
          </w:tcPr>
          <w:p w14:paraId="6E8628D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0.05 – 2.0 μg/ml</w:t>
            </w:r>
          </w:p>
        </w:tc>
        <w:tc>
          <w:tcPr>
            <w:tcW w:w="1080" w:type="dxa"/>
            <w:gridSpan w:val="2"/>
            <w:tcBorders>
              <w:top w:val="single" w:sz="6" w:space="0" w:color="999999"/>
              <w:bottom w:val="single" w:sz="6" w:space="0" w:color="999999"/>
            </w:tcBorders>
            <w:shd w:val="clear" w:color="auto" w:fill="auto"/>
          </w:tcPr>
          <w:p w14:paraId="2BD9142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single" w:sz="6" w:space="0" w:color="999999"/>
            </w:tcBorders>
            <w:shd w:val="clear" w:color="auto" w:fill="auto"/>
          </w:tcPr>
          <w:p w14:paraId="41E5D1A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97.1 – 106.9</w:t>
            </w:r>
          </w:p>
        </w:tc>
        <w:tc>
          <w:tcPr>
            <w:tcW w:w="851" w:type="dxa"/>
            <w:gridSpan w:val="3"/>
            <w:tcBorders>
              <w:top w:val="single" w:sz="6" w:space="0" w:color="999999"/>
              <w:bottom w:val="single" w:sz="6" w:space="0" w:color="999999"/>
            </w:tcBorders>
            <w:shd w:val="clear" w:color="auto" w:fill="auto"/>
          </w:tcPr>
          <w:p w14:paraId="28A8350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101.2</w:t>
            </w:r>
          </w:p>
        </w:tc>
        <w:tc>
          <w:tcPr>
            <w:tcW w:w="850" w:type="dxa"/>
            <w:gridSpan w:val="4"/>
            <w:tcBorders>
              <w:top w:val="single" w:sz="6" w:space="0" w:color="999999"/>
              <w:bottom w:val="single" w:sz="6" w:space="0" w:color="999999"/>
            </w:tcBorders>
            <w:shd w:val="clear" w:color="auto" w:fill="auto"/>
          </w:tcPr>
          <w:p w14:paraId="58072D1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3.6</w:t>
            </w:r>
          </w:p>
        </w:tc>
        <w:tc>
          <w:tcPr>
            <w:tcW w:w="1219" w:type="dxa"/>
            <w:gridSpan w:val="3"/>
            <w:tcBorders>
              <w:top w:val="single" w:sz="6" w:space="0" w:color="999999"/>
              <w:bottom w:val="single" w:sz="6" w:space="0" w:color="999999"/>
            </w:tcBorders>
            <w:shd w:val="clear" w:color="auto" w:fill="auto"/>
          </w:tcPr>
          <w:p w14:paraId="2659227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32" w:type="dxa"/>
            <w:gridSpan w:val="3"/>
            <w:vMerge/>
          </w:tcPr>
          <w:p w14:paraId="448B4282" w14:textId="77777777" w:rsidR="00D068B0" w:rsidRPr="00D068B0" w:rsidRDefault="00D068B0" w:rsidP="009B166C">
            <w:pPr>
              <w:pStyle w:val="CARTabellentext"/>
              <w:jc w:val="center"/>
              <w:rPr>
                <w:rFonts w:ascii="Arial" w:hAnsi="Arial" w:cs="Arial"/>
                <w:color w:val="auto"/>
              </w:rPr>
            </w:pPr>
          </w:p>
        </w:tc>
      </w:tr>
      <w:tr w:rsidR="00DB1910" w:rsidRPr="00D068B0" w14:paraId="7023AE97" w14:textId="77777777" w:rsidTr="009B166C">
        <w:trPr>
          <w:gridAfter w:val="1"/>
          <w:wAfter w:w="22" w:type="dxa"/>
          <w:jc w:val="center"/>
        </w:trPr>
        <w:tc>
          <w:tcPr>
            <w:tcW w:w="900" w:type="dxa"/>
            <w:vMerge/>
          </w:tcPr>
          <w:p w14:paraId="2403D3C0"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single" w:sz="6" w:space="0" w:color="999999"/>
            </w:tcBorders>
            <w:shd w:val="clear" w:color="auto" w:fill="auto"/>
          </w:tcPr>
          <w:p w14:paraId="41DF3F9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α-CO</w:t>
            </w:r>
          </w:p>
        </w:tc>
        <w:tc>
          <w:tcPr>
            <w:tcW w:w="1080" w:type="dxa"/>
            <w:tcBorders>
              <w:top w:val="single" w:sz="6" w:space="0" w:color="999999"/>
              <w:bottom w:val="single" w:sz="6" w:space="0" w:color="999999"/>
            </w:tcBorders>
            <w:shd w:val="clear" w:color="auto" w:fill="auto"/>
          </w:tcPr>
          <w:p w14:paraId="2C988C8E"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0" w:type="dxa"/>
            <w:tcBorders>
              <w:top w:val="single" w:sz="6" w:space="0" w:color="999999"/>
              <w:bottom w:val="single" w:sz="6" w:space="0" w:color="999999"/>
            </w:tcBorders>
            <w:shd w:val="clear" w:color="auto" w:fill="auto"/>
          </w:tcPr>
          <w:p w14:paraId="7354FC9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900" w:type="dxa"/>
            <w:tcBorders>
              <w:top w:val="single" w:sz="6" w:space="0" w:color="999999"/>
              <w:bottom w:val="single" w:sz="6" w:space="0" w:color="999999"/>
            </w:tcBorders>
            <w:shd w:val="clear" w:color="auto" w:fill="auto"/>
          </w:tcPr>
          <w:p w14:paraId="1E6B71B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0" w:type="dxa"/>
            <w:tcBorders>
              <w:top w:val="single" w:sz="6" w:space="0" w:color="999999"/>
              <w:bottom w:val="single" w:sz="6" w:space="0" w:color="999999"/>
            </w:tcBorders>
            <w:shd w:val="clear" w:color="auto" w:fill="auto"/>
          </w:tcPr>
          <w:p w14:paraId="1AF573B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0.05 – 2.0 μg/ml</w:t>
            </w:r>
          </w:p>
        </w:tc>
        <w:tc>
          <w:tcPr>
            <w:tcW w:w="1080" w:type="dxa"/>
            <w:gridSpan w:val="2"/>
            <w:tcBorders>
              <w:top w:val="single" w:sz="6" w:space="0" w:color="999999"/>
              <w:bottom w:val="single" w:sz="6" w:space="0" w:color="999999"/>
            </w:tcBorders>
            <w:shd w:val="clear" w:color="auto" w:fill="auto"/>
          </w:tcPr>
          <w:p w14:paraId="5565C45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single" w:sz="6" w:space="0" w:color="999999"/>
            </w:tcBorders>
            <w:shd w:val="clear" w:color="auto" w:fill="auto"/>
          </w:tcPr>
          <w:p w14:paraId="3C2B388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97.9 – 104.8</w:t>
            </w:r>
          </w:p>
        </w:tc>
        <w:tc>
          <w:tcPr>
            <w:tcW w:w="851" w:type="dxa"/>
            <w:gridSpan w:val="3"/>
            <w:tcBorders>
              <w:top w:val="single" w:sz="6" w:space="0" w:color="999999"/>
              <w:bottom w:val="single" w:sz="6" w:space="0" w:color="999999"/>
            </w:tcBorders>
            <w:shd w:val="clear" w:color="auto" w:fill="auto"/>
          </w:tcPr>
          <w:p w14:paraId="61240F2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100.9</w:t>
            </w:r>
          </w:p>
        </w:tc>
        <w:tc>
          <w:tcPr>
            <w:tcW w:w="850" w:type="dxa"/>
            <w:gridSpan w:val="4"/>
            <w:tcBorders>
              <w:top w:val="single" w:sz="6" w:space="0" w:color="999999"/>
              <w:bottom w:val="single" w:sz="6" w:space="0" w:color="999999"/>
            </w:tcBorders>
            <w:shd w:val="clear" w:color="auto" w:fill="auto"/>
          </w:tcPr>
          <w:p w14:paraId="3F65ED8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3.1</w:t>
            </w:r>
          </w:p>
        </w:tc>
        <w:tc>
          <w:tcPr>
            <w:tcW w:w="1219" w:type="dxa"/>
            <w:gridSpan w:val="3"/>
            <w:tcBorders>
              <w:top w:val="single" w:sz="6" w:space="0" w:color="999999"/>
              <w:bottom w:val="single" w:sz="6" w:space="0" w:color="999999"/>
            </w:tcBorders>
            <w:shd w:val="clear" w:color="auto" w:fill="auto"/>
          </w:tcPr>
          <w:p w14:paraId="44576F1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32" w:type="dxa"/>
            <w:gridSpan w:val="3"/>
            <w:vMerge/>
          </w:tcPr>
          <w:p w14:paraId="694DFE5A" w14:textId="77777777" w:rsidR="00D068B0" w:rsidRPr="00D068B0" w:rsidRDefault="00D068B0" w:rsidP="009B166C">
            <w:pPr>
              <w:pStyle w:val="CARTabellentext"/>
              <w:jc w:val="center"/>
              <w:rPr>
                <w:rFonts w:ascii="Arial" w:hAnsi="Arial" w:cs="Arial"/>
                <w:color w:val="auto"/>
              </w:rPr>
            </w:pPr>
          </w:p>
        </w:tc>
      </w:tr>
      <w:tr w:rsidR="00DB1910" w:rsidRPr="00D068B0" w14:paraId="267222EC" w14:textId="77777777" w:rsidTr="009B166C">
        <w:trPr>
          <w:gridAfter w:val="1"/>
          <w:wAfter w:w="22" w:type="dxa"/>
          <w:jc w:val="center"/>
        </w:trPr>
        <w:tc>
          <w:tcPr>
            <w:tcW w:w="900" w:type="dxa"/>
            <w:vMerge/>
            <w:tcBorders>
              <w:bottom w:val="double" w:sz="4" w:space="0" w:color="auto"/>
            </w:tcBorders>
          </w:tcPr>
          <w:p w14:paraId="23EDC647" w14:textId="77777777" w:rsidR="00D068B0" w:rsidRPr="00D068B0" w:rsidRDefault="00D068B0" w:rsidP="009B166C">
            <w:pPr>
              <w:pStyle w:val="CARTabellentext"/>
              <w:rPr>
                <w:rFonts w:ascii="Arial" w:hAnsi="Arial" w:cs="Arial"/>
                <w:color w:val="auto"/>
              </w:rPr>
            </w:pPr>
          </w:p>
        </w:tc>
        <w:tc>
          <w:tcPr>
            <w:tcW w:w="1259" w:type="dxa"/>
            <w:tcBorders>
              <w:top w:val="single" w:sz="6" w:space="0" w:color="999999"/>
              <w:bottom w:val="double" w:sz="4" w:space="0" w:color="auto"/>
            </w:tcBorders>
            <w:shd w:val="clear" w:color="auto" w:fill="auto"/>
          </w:tcPr>
          <w:p w14:paraId="73DC492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α-CO</w:t>
            </w:r>
          </w:p>
        </w:tc>
        <w:tc>
          <w:tcPr>
            <w:tcW w:w="1080" w:type="dxa"/>
            <w:tcBorders>
              <w:top w:val="single" w:sz="6" w:space="0" w:color="999999"/>
              <w:bottom w:val="double" w:sz="4" w:space="0" w:color="auto"/>
            </w:tcBorders>
            <w:shd w:val="clear" w:color="auto" w:fill="auto"/>
          </w:tcPr>
          <w:p w14:paraId="64EFB30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GC-MS</w:t>
            </w:r>
          </w:p>
        </w:tc>
        <w:tc>
          <w:tcPr>
            <w:tcW w:w="1440" w:type="dxa"/>
            <w:tcBorders>
              <w:top w:val="single" w:sz="6" w:space="0" w:color="999999"/>
              <w:bottom w:val="double" w:sz="4" w:space="0" w:color="auto"/>
            </w:tcBorders>
            <w:shd w:val="clear" w:color="auto" w:fill="auto"/>
          </w:tcPr>
          <w:p w14:paraId="5AB3638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0.10 mg/kg</w:t>
            </w:r>
          </w:p>
        </w:tc>
        <w:tc>
          <w:tcPr>
            <w:tcW w:w="900" w:type="dxa"/>
            <w:tcBorders>
              <w:top w:val="single" w:sz="6" w:space="0" w:color="999999"/>
              <w:bottom w:val="double" w:sz="4" w:space="0" w:color="auto"/>
            </w:tcBorders>
            <w:shd w:val="clear" w:color="auto" w:fill="auto"/>
          </w:tcPr>
          <w:p w14:paraId="2EFD883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0" w:type="dxa"/>
            <w:tcBorders>
              <w:top w:val="single" w:sz="6" w:space="0" w:color="999999"/>
              <w:bottom w:val="double" w:sz="4" w:space="0" w:color="auto"/>
            </w:tcBorders>
            <w:shd w:val="clear" w:color="auto" w:fill="auto"/>
          </w:tcPr>
          <w:p w14:paraId="4F60320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0.05 – 2.0 μg/ml</w:t>
            </w:r>
          </w:p>
        </w:tc>
        <w:tc>
          <w:tcPr>
            <w:tcW w:w="1080" w:type="dxa"/>
            <w:gridSpan w:val="2"/>
            <w:tcBorders>
              <w:top w:val="single" w:sz="6" w:space="0" w:color="999999"/>
              <w:bottom w:val="double" w:sz="4" w:space="0" w:color="auto"/>
            </w:tcBorders>
            <w:shd w:val="clear" w:color="auto" w:fill="auto"/>
          </w:tcPr>
          <w:p w14:paraId="386AF96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389" w:type="dxa"/>
            <w:gridSpan w:val="2"/>
            <w:tcBorders>
              <w:top w:val="single" w:sz="6" w:space="0" w:color="999999"/>
              <w:bottom w:val="double" w:sz="4" w:space="0" w:color="auto"/>
            </w:tcBorders>
            <w:shd w:val="clear" w:color="auto" w:fill="auto"/>
          </w:tcPr>
          <w:p w14:paraId="7AEF92C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82.3 – 96.5</w:t>
            </w:r>
          </w:p>
        </w:tc>
        <w:tc>
          <w:tcPr>
            <w:tcW w:w="851" w:type="dxa"/>
            <w:gridSpan w:val="3"/>
            <w:tcBorders>
              <w:top w:val="single" w:sz="6" w:space="0" w:color="999999"/>
              <w:bottom w:val="double" w:sz="4" w:space="0" w:color="auto"/>
            </w:tcBorders>
            <w:shd w:val="clear" w:color="auto" w:fill="auto"/>
          </w:tcPr>
          <w:p w14:paraId="53DDCCE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88.7</w:t>
            </w:r>
          </w:p>
        </w:tc>
        <w:tc>
          <w:tcPr>
            <w:tcW w:w="850" w:type="dxa"/>
            <w:gridSpan w:val="4"/>
            <w:tcBorders>
              <w:top w:val="single" w:sz="6" w:space="0" w:color="999999"/>
              <w:bottom w:val="double" w:sz="4" w:space="0" w:color="auto"/>
            </w:tcBorders>
            <w:shd w:val="clear" w:color="auto" w:fill="auto"/>
          </w:tcPr>
          <w:p w14:paraId="7F09BAC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6.1</w:t>
            </w:r>
          </w:p>
        </w:tc>
        <w:tc>
          <w:tcPr>
            <w:tcW w:w="1219" w:type="dxa"/>
            <w:gridSpan w:val="3"/>
            <w:tcBorders>
              <w:top w:val="single" w:sz="6" w:space="0" w:color="999999"/>
              <w:bottom w:val="double" w:sz="4" w:space="0" w:color="auto"/>
            </w:tcBorders>
            <w:shd w:val="clear" w:color="auto" w:fill="auto"/>
          </w:tcPr>
          <w:p w14:paraId="334EC1A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32" w:type="dxa"/>
            <w:gridSpan w:val="3"/>
            <w:vMerge/>
            <w:tcBorders>
              <w:bottom w:val="double" w:sz="4" w:space="0" w:color="auto"/>
            </w:tcBorders>
          </w:tcPr>
          <w:p w14:paraId="6F68E6FB" w14:textId="77777777" w:rsidR="00D068B0" w:rsidRPr="00D068B0" w:rsidRDefault="00D068B0" w:rsidP="009B166C">
            <w:pPr>
              <w:pStyle w:val="CARTabellentext"/>
              <w:jc w:val="center"/>
              <w:rPr>
                <w:rFonts w:ascii="Arial" w:hAnsi="Arial" w:cs="Arial"/>
                <w:color w:val="auto"/>
              </w:rPr>
            </w:pPr>
          </w:p>
        </w:tc>
      </w:tr>
      <w:tr w:rsidR="00DB1910" w:rsidRPr="00D068B0" w14:paraId="7B2C0BC5" w14:textId="77777777" w:rsidTr="009B166C">
        <w:trPr>
          <w:trHeight w:val="208"/>
          <w:jc w:val="center"/>
        </w:trPr>
        <w:tc>
          <w:tcPr>
            <w:tcW w:w="897" w:type="dxa"/>
            <w:vMerge w:val="restart"/>
            <w:tcBorders>
              <w:top w:val="double" w:sz="4" w:space="0" w:color="auto"/>
            </w:tcBorders>
            <w:shd w:val="clear" w:color="auto" w:fill="auto"/>
          </w:tcPr>
          <w:p w14:paraId="03B27568"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Cucum-ber</w:t>
            </w:r>
          </w:p>
        </w:tc>
        <w:tc>
          <w:tcPr>
            <w:tcW w:w="1258" w:type="dxa"/>
            <w:tcBorders>
              <w:top w:val="double" w:sz="4" w:space="0" w:color="auto"/>
              <w:bottom w:val="single" w:sz="6" w:space="0" w:color="999999"/>
            </w:tcBorders>
            <w:shd w:val="clear" w:color="auto" w:fill="auto"/>
          </w:tcPr>
          <w:p w14:paraId="704EB6B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79" w:type="dxa"/>
            <w:tcBorders>
              <w:top w:val="double" w:sz="4" w:space="0" w:color="auto"/>
              <w:bottom w:val="single" w:sz="6" w:space="0" w:color="999999"/>
            </w:tcBorders>
            <w:shd w:val="clear" w:color="auto" w:fill="auto"/>
          </w:tcPr>
          <w:p w14:paraId="16C3D96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GC-MS</w:t>
            </w:r>
          </w:p>
        </w:tc>
        <w:tc>
          <w:tcPr>
            <w:tcW w:w="1441" w:type="dxa"/>
            <w:tcBorders>
              <w:top w:val="double" w:sz="4" w:space="0" w:color="auto"/>
              <w:bottom w:val="single" w:sz="6" w:space="0" w:color="999999"/>
            </w:tcBorders>
            <w:shd w:val="clear" w:color="auto" w:fill="auto"/>
          </w:tcPr>
          <w:p w14:paraId="72781F4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900" w:type="dxa"/>
            <w:tcBorders>
              <w:top w:val="double" w:sz="4" w:space="0" w:color="auto"/>
              <w:bottom w:val="single" w:sz="6" w:space="0" w:color="999999"/>
            </w:tcBorders>
            <w:shd w:val="clear" w:color="auto" w:fill="auto"/>
          </w:tcPr>
          <w:p w14:paraId="0555D9D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double" w:sz="4" w:space="0" w:color="auto"/>
              <w:bottom w:val="single" w:sz="6" w:space="0" w:color="999999"/>
            </w:tcBorders>
            <w:shd w:val="clear" w:color="auto" w:fill="auto"/>
          </w:tcPr>
          <w:p w14:paraId="4992D32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0.05 – 2.0 μg/ml</w:t>
            </w:r>
          </w:p>
        </w:tc>
        <w:tc>
          <w:tcPr>
            <w:tcW w:w="1080" w:type="dxa"/>
            <w:gridSpan w:val="2"/>
            <w:tcBorders>
              <w:top w:val="double" w:sz="4" w:space="0" w:color="auto"/>
              <w:bottom w:val="single" w:sz="6" w:space="0" w:color="999999"/>
            </w:tcBorders>
            <w:shd w:val="clear" w:color="auto" w:fill="auto"/>
          </w:tcPr>
          <w:p w14:paraId="20BBC5B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514" w:type="dxa"/>
            <w:gridSpan w:val="4"/>
            <w:tcBorders>
              <w:top w:val="double" w:sz="4" w:space="0" w:color="auto"/>
              <w:bottom w:val="single" w:sz="6" w:space="0" w:color="999999"/>
            </w:tcBorders>
            <w:shd w:val="clear" w:color="auto" w:fill="auto"/>
          </w:tcPr>
          <w:p w14:paraId="5E9D57B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86.3 – 112.4</w:t>
            </w:r>
          </w:p>
        </w:tc>
        <w:tc>
          <w:tcPr>
            <w:tcW w:w="828" w:type="dxa"/>
            <w:gridSpan w:val="3"/>
            <w:tcBorders>
              <w:top w:val="double" w:sz="4" w:space="0" w:color="auto"/>
              <w:bottom w:val="single" w:sz="6" w:space="0" w:color="999999"/>
            </w:tcBorders>
            <w:shd w:val="clear" w:color="auto" w:fill="auto"/>
          </w:tcPr>
          <w:p w14:paraId="553C18C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99.3</w:t>
            </w:r>
          </w:p>
        </w:tc>
        <w:tc>
          <w:tcPr>
            <w:tcW w:w="824" w:type="dxa"/>
            <w:gridSpan w:val="4"/>
            <w:tcBorders>
              <w:top w:val="double" w:sz="4" w:space="0" w:color="auto"/>
              <w:bottom w:val="single" w:sz="6" w:space="0" w:color="999999"/>
            </w:tcBorders>
            <w:shd w:val="clear" w:color="auto" w:fill="auto"/>
          </w:tcPr>
          <w:p w14:paraId="7D901ED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11.5</w:t>
            </w:r>
          </w:p>
        </w:tc>
        <w:tc>
          <w:tcPr>
            <w:tcW w:w="1187" w:type="dxa"/>
            <w:gridSpan w:val="3"/>
            <w:tcBorders>
              <w:top w:val="double" w:sz="4" w:space="0" w:color="auto"/>
              <w:bottom w:val="single" w:sz="6" w:space="0" w:color="999999"/>
            </w:tcBorders>
            <w:shd w:val="clear" w:color="auto" w:fill="auto"/>
          </w:tcPr>
          <w:p w14:paraId="1CFC7BB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13" w:type="dxa"/>
            <w:gridSpan w:val="2"/>
            <w:vMerge w:val="restart"/>
            <w:tcBorders>
              <w:top w:val="double" w:sz="4" w:space="0" w:color="auto"/>
            </w:tcBorders>
          </w:tcPr>
          <w:p w14:paraId="1D240D4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Wolf, 2003d</w:t>
            </w:r>
          </w:p>
          <w:p w14:paraId="0B1D394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(Section A 4.3/03)</w:t>
            </w:r>
          </w:p>
        </w:tc>
      </w:tr>
      <w:tr w:rsidR="00DB1910" w:rsidRPr="00D068B0" w14:paraId="41244B1A" w14:textId="77777777" w:rsidTr="009B166C">
        <w:trPr>
          <w:trHeight w:val="208"/>
          <w:jc w:val="center"/>
        </w:trPr>
        <w:tc>
          <w:tcPr>
            <w:tcW w:w="897" w:type="dxa"/>
            <w:vMerge/>
            <w:shd w:val="clear" w:color="auto" w:fill="auto"/>
          </w:tcPr>
          <w:p w14:paraId="63CC8BBC"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shd w:val="clear" w:color="auto" w:fill="auto"/>
          </w:tcPr>
          <w:p w14:paraId="39199F3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79" w:type="dxa"/>
            <w:tcBorders>
              <w:top w:val="single" w:sz="6" w:space="0" w:color="999999"/>
              <w:bottom w:val="single" w:sz="6" w:space="0" w:color="999999"/>
            </w:tcBorders>
            <w:shd w:val="clear" w:color="auto" w:fill="auto"/>
          </w:tcPr>
          <w:p w14:paraId="26FDB46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GC-MS</w:t>
            </w:r>
          </w:p>
        </w:tc>
        <w:tc>
          <w:tcPr>
            <w:tcW w:w="1441" w:type="dxa"/>
            <w:tcBorders>
              <w:top w:val="single" w:sz="6" w:space="0" w:color="999999"/>
              <w:bottom w:val="single" w:sz="6" w:space="0" w:color="999999"/>
            </w:tcBorders>
            <w:shd w:val="clear" w:color="auto" w:fill="auto"/>
          </w:tcPr>
          <w:p w14:paraId="6DFDDE4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0.10 mg/kg</w:t>
            </w:r>
          </w:p>
        </w:tc>
        <w:tc>
          <w:tcPr>
            <w:tcW w:w="900" w:type="dxa"/>
            <w:tcBorders>
              <w:top w:val="single" w:sz="6" w:space="0" w:color="999999"/>
              <w:bottom w:val="single" w:sz="6" w:space="0" w:color="999999"/>
            </w:tcBorders>
            <w:shd w:val="clear" w:color="auto" w:fill="auto"/>
          </w:tcPr>
          <w:p w14:paraId="3F4633D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shd w:val="clear" w:color="auto" w:fill="auto"/>
          </w:tcPr>
          <w:p w14:paraId="033FD9B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0.05 – 2.0 μg/ml</w:t>
            </w:r>
          </w:p>
        </w:tc>
        <w:tc>
          <w:tcPr>
            <w:tcW w:w="1080" w:type="dxa"/>
            <w:gridSpan w:val="2"/>
            <w:tcBorders>
              <w:top w:val="single" w:sz="6" w:space="0" w:color="999999"/>
              <w:bottom w:val="single" w:sz="6" w:space="0" w:color="999999"/>
            </w:tcBorders>
            <w:shd w:val="clear" w:color="auto" w:fill="auto"/>
          </w:tcPr>
          <w:p w14:paraId="438EDDD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514" w:type="dxa"/>
            <w:gridSpan w:val="4"/>
            <w:tcBorders>
              <w:top w:val="single" w:sz="6" w:space="0" w:color="999999"/>
              <w:bottom w:val="single" w:sz="6" w:space="0" w:color="999999"/>
            </w:tcBorders>
            <w:shd w:val="clear" w:color="auto" w:fill="auto"/>
          </w:tcPr>
          <w:p w14:paraId="5AE1AE6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79.9 – 111.8</w:t>
            </w:r>
          </w:p>
        </w:tc>
        <w:tc>
          <w:tcPr>
            <w:tcW w:w="828" w:type="dxa"/>
            <w:gridSpan w:val="3"/>
            <w:tcBorders>
              <w:top w:val="single" w:sz="6" w:space="0" w:color="999999"/>
              <w:bottom w:val="single" w:sz="6" w:space="0" w:color="999999"/>
            </w:tcBorders>
            <w:shd w:val="clear" w:color="auto" w:fill="auto"/>
          </w:tcPr>
          <w:p w14:paraId="1EED0E8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89.7</w:t>
            </w:r>
          </w:p>
        </w:tc>
        <w:tc>
          <w:tcPr>
            <w:tcW w:w="824" w:type="dxa"/>
            <w:gridSpan w:val="4"/>
            <w:tcBorders>
              <w:top w:val="single" w:sz="6" w:space="0" w:color="999999"/>
              <w:bottom w:val="single" w:sz="6" w:space="0" w:color="999999"/>
            </w:tcBorders>
            <w:shd w:val="clear" w:color="auto" w:fill="auto"/>
          </w:tcPr>
          <w:p w14:paraId="0752E16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14.1</w:t>
            </w:r>
          </w:p>
        </w:tc>
        <w:tc>
          <w:tcPr>
            <w:tcW w:w="1187" w:type="dxa"/>
            <w:gridSpan w:val="3"/>
            <w:tcBorders>
              <w:top w:val="single" w:sz="6" w:space="0" w:color="999999"/>
              <w:bottom w:val="single" w:sz="6" w:space="0" w:color="999999"/>
            </w:tcBorders>
            <w:shd w:val="clear" w:color="auto" w:fill="auto"/>
          </w:tcPr>
          <w:p w14:paraId="119D10A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13" w:type="dxa"/>
            <w:gridSpan w:val="2"/>
            <w:vMerge/>
          </w:tcPr>
          <w:p w14:paraId="51944B94" w14:textId="77777777" w:rsidR="00D068B0" w:rsidRPr="00D068B0" w:rsidRDefault="00D068B0" w:rsidP="009B166C">
            <w:pPr>
              <w:pStyle w:val="CARTabellentext"/>
              <w:jc w:val="center"/>
              <w:rPr>
                <w:rFonts w:ascii="Arial" w:hAnsi="Arial" w:cs="Arial"/>
                <w:color w:val="auto"/>
              </w:rPr>
            </w:pPr>
          </w:p>
        </w:tc>
      </w:tr>
      <w:tr w:rsidR="00DB1910" w:rsidRPr="00D068B0" w14:paraId="593A472E" w14:textId="77777777" w:rsidTr="009B166C">
        <w:trPr>
          <w:trHeight w:val="208"/>
          <w:jc w:val="center"/>
        </w:trPr>
        <w:tc>
          <w:tcPr>
            <w:tcW w:w="897" w:type="dxa"/>
            <w:vMerge/>
            <w:shd w:val="clear" w:color="auto" w:fill="auto"/>
          </w:tcPr>
          <w:p w14:paraId="2861F239"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shd w:val="clear" w:color="auto" w:fill="auto"/>
          </w:tcPr>
          <w:p w14:paraId="50963D0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79" w:type="dxa"/>
            <w:tcBorders>
              <w:top w:val="single" w:sz="6" w:space="0" w:color="999999"/>
              <w:bottom w:val="single" w:sz="6" w:space="0" w:color="999999"/>
            </w:tcBorders>
            <w:shd w:val="clear" w:color="auto" w:fill="auto"/>
          </w:tcPr>
          <w:p w14:paraId="2EAF80CB"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shd w:val="clear" w:color="auto" w:fill="auto"/>
          </w:tcPr>
          <w:p w14:paraId="1DECCA6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2.00 mg/kg</w:t>
            </w:r>
          </w:p>
        </w:tc>
        <w:tc>
          <w:tcPr>
            <w:tcW w:w="900" w:type="dxa"/>
            <w:tcBorders>
              <w:top w:val="single" w:sz="6" w:space="0" w:color="999999"/>
              <w:bottom w:val="single" w:sz="6" w:space="0" w:color="999999"/>
            </w:tcBorders>
            <w:shd w:val="clear" w:color="auto" w:fill="auto"/>
          </w:tcPr>
          <w:p w14:paraId="201CD4E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shd w:val="clear" w:color="auto" w:fill="auto"/>
          </w:tcPr>
          <w:p w14:paraId="0D1FE6A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0.05 – 2.0 μg/ml</w:t>
            </w:r>
          </w:p>
        </w:tc>
        <w:tc>
          <w:tcPr>
            <w:tcW w:w="1080" w:type="dxa"/>
            <w:gridSpan w:val="2"/>
            <w:tcBorders>
              <w:top w:val="single" w:sz="6" w:space="0" w:color="999999"/>
              <w:bottom w:val="single" w:sz="6" w:space="0" w:color="999999"/>
            </w:tcBorders>
            <w:shd w:val="clear" w:color="auto" w:fill="auto"/>
          </w:tcPr>
          <w:p w14:paraId="1BE0548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514" w:type="dxa"/>
            <w:gridSpan w:val="4"/>
            <w:tcBorders>
              <w:top w:val="single" w:sz="6" w:space="0" w:color="999999"/>
              <w:bottom w:val="single" w:sz="6" w:space="0" w:color="999999"/>
            </w:tcBorders>
            <w:shd w:val="clear" w:color="auto" w:fill="auto"/>
          </w:tcPr>
          <w:p w14:paraId="0816CFC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79.3 – 112.5</w:t>
            </w:r>
          </w:p>
        </w:tc>
        <w:tc>
          <w:tcPr>
            <w:tcW w:w="828" w:type="dxa"/>
            <w:gridSpan w:val="3"/>
            <w:tcBorders>
              <w:top w:val="single" w:sz="6" w:space="0" w:color="999999"/>
              <w:bottom w:val="single" w:sz="6" w:space="0" w:color="999999"/>
            </w:tcBorders>
            <w:shd w:val="clear" w:color="auto" w:fill="auto"/>
          </w:tcPr>
          <w:p w14:paraId="6E2DC2E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88.7</w:t>
            </w:r>
          </w:p>
        </w:tc>
        <w:tc>
          <w:tcPr>
            <w:tcW w:w="824" w:type="dxa"/>
            <w:gridSpan w:val="4"/>
            <w:tcBorders>
              <w:top w:val="single" w:sz="6" w:space="0" w:color="999999"/>
              <w:bottom w:val="single" w:sz="6" w:space="0" w:color="999999"/>
            </w:tcBorders>
            <w:shd w:val="clear" w:color="auto" w:fill="auto"/>
          </w:tcPr>
          <w:p w14:paraId="6C9A3DC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15.1</w:t>
            </w:r>
          </w:p>
        </w:tc>
        <w:tc>
          <w:tcPr>
            <w:tcW w:w="1187" w:type="dxa"/>
            <w:gridSpan w:val="3"/>
            <w:tcBorders>
              <w:top w:val="single" w:sz="6" w:space="0" w:color="999999"/>
              <w:bottom w:val="single" w:sz="6" w:space="0" w:color="999999"/>
            </w:tcBorders>
            <w:shd w:val="clear" w:color="auto" w:fill="auto"/>
          </w:tcPr>
          <w:p w14:paraId="7440E7D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13" w:type="dxa"/>
            <w:gridSpan w:val="2"/>
            <w:vMerge/>
          </w:tcPr>
          <w:p w14:paraId="790BEAC4" w14:textId="77777777" w:rsidR="00D068B0" w:rsidRPr="00D068B0" w:rsidRDefault="00D068B0" w:rsidP="009B166C">
            <w:pPr>
              <w:pStyle w:val="CARTabellentext"/>
              <w:jc w:val="center"/>
              <w:rPr>
                <w:rFonts w:ascii="Arial" w:hAnsi="Arial" w:cs="Arial"/>
                <w:color w:val="auto"/>
              </w:rPr>
            </w:pPr>
          </w:p>
        </w:tc>
      </w:tr>
      <w:tr w:rsidR="00DB1910" w:rsidRPr="00D068B0" w14:paraId="2C85A4E8" w14:textId="77777777" w:rsidTr="009B166C">
        <w:trPr>
          <w:trHeight w:val="208"/>
          <w:jc w:val="center"/>
        </w:trPr>
        <w:tc>
          <w:tcPr>
            <w:tcW w:w="897" w:type="dxa"/>
            <w:vMerge/>
            <w:shd w:val="clear" w:color="auto" w:fill="auto"/>
          </w:tcPr>
          <w:p w14:paraId="2BC991CB"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shd w:val="clear" w:color="auto" w:fill="auto"/>
          </w:tcPr>
          <w:p w14:paraId="6EEAE9A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α-CO</w:t>
            </w:r>
          </w:p>
        </w:tc>
        <w:tc>
          <w:tcPr>
            <w:tcW w:w="1079" w:type="dxa"/>
            <w:tcBorders>
              <w:top w:val="single" w:sz="6" w:space="0" w:color="999999"/>
              <w:bottom w:val="single" w:sz="6" w:space="0" w:color="999999"/>
            </w:tcBorders>
            <w:shd w:val="clear" w:color="auto" w:fill="auto"/>
          </w:tcPr>
          <w:p w14:paraId="4513258E"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shd w:val="clear" w:color="auto" w:fill="auto"/>
          </w:tcPr>
          <w:p w14:paraId="0A9489B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900" w:type="dxa"/>
            <w:tcBorders>
              <w:top w:val="single" w:sz="6" w:space="0" w:color="999999"/>
              <w:bottom w:val="single" w:sz="6" w:space="0" w:color="999999"/>
            </w:tcBorders>
            <w:shd w:val="clear" w:color="auto" w:fill="auto"/>
          </w:tcPr>
          <w:p w14:paraId="7F74C04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shd w:val="clear" w:color="auto" w:fill="auto"/>
          </w:tcPr>
          <w:p w14:paraId="3D01022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0.05 – 2.0 μg/ml</w:t>
            </w:r>
          </w:p>
        </w:tc>
        <w:tc>
          <w:tcPr>
            <w:tcW w:w="1080" w:type="dxa"/>
            <w:gridSpan w:val="2"/>
            <w:tcBorders>
              <w:top w:val="single" w:sz="6" w:space="0" w:color="999999"/>
              <w:bottom w:val="single" w:sz="6" w:space="0" w:color="999999"/>
            </w:tcBorders>
            <w:shd w:val="clear" w:color="auto" w:fill="auto"/>
          </w:tcPr>
          <w:p w14:paraId="6ABBE84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514" w:type="dxa"/>
            <w:gridSpan w:val="4"/>
            <w:tcBorders>
              <w:top w:val="single" w:sz="6" w:space="0" w:color="999999"/>
              <w:bottom w:val="single" w:sz="6" w:space="0" w:color="999999"/>
            </w:tcBorders>
            <w:shd w:val="clear" w:color="auto" w:fill="auto"/>
          </w:tcPr>
          <w:p w14:paraId="45CAFDC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95.5 – 108.9</w:t>
            </w:r>
          </w:p>
        </w:tc>
        <w:tc>
          <w:tcPr>
            <w:tcW w:w="828" w:type="dxa"/>
            <w:gridSpan w:val="3"/>
            <w:tcBorders>
              <w:top w:val="single" w:sz="6" w:space="0" w:color="999999"/>
              <w:bottom w:val="single" w:sz="6" w:space="0" w:color="999999"/>
            </w:tcBorders>
            <w:shd w:val="clear" w:color="auto" w:fill="auto"/>
          </w:tcPr>
          <w:p w14:paraId="1775A8A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102.8</w:t>
            </w:r>
          </w:p>
        </w:tc>
        <w:tc>
          <w:tcPr>
            <w:tcW w:w="824" w:type="dxa"/>
            <w:gridSpan w:val="4"/>
            <w:tcBorders>
              <w:top w:val="single" w:sz="6" w:space="0" w:color="999999"/>
              <w:bottom w:val="single" w:sz="6" w:space="0" w:color="999999"/>
            </w:tcBorders>
            <w:shd w:val="clear" w:color="auto" w:fill="auto"/>
          </w:tcPr>
          <w:p w14:paraId="17D4232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4.8</w:t>
            </w:r>
          </w:p>
        </w:tc>
        <w:tc>
          <w:tcPr>
            <w:tcW w:w="1187" w:type="dxa"/>
            <w:gridSpan w:val="3"/>
            <w:tcBorders>
              <w:top w:val="single" w:sz="6" w:space="0" w:color="999999"/>
              <w:bottom w:val="single" w:sz="6" w:space="0" w:color="999999"/>
            </w:tcBorders>
            <w:shd w:val="clear" w:color="auto" w:fill="auto"/>
          </w:tcPr>
          <w:p w14:paraId="40564FA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13" w:type="dxa"/>
            <w:gridSpan w:val="2"/>
            <w:vMerge/>
          </w:tcPr>
          <w:p w14:paraId="4A39F555" w14:textId="77777777" w:rsidR="00D068B0" w:rsidRPr="00D068B0" w:rsidRDefault="00D068B0" w:rsidP="009B166C">
            <w:pPr>
              <w:pStyle w:val="CARTabellentext"/>
              <w:jc w:val="center"/>
              <w:rPr>
                <w:rFonts w:ascii="Arial" w:hAnsi="Arial" w:cs="Arial"/>
                <w:color w:val="auto"/>
              </w:rPr>
            </w:pPr>
          </w:p>
        </w:tc>
      </w:tr>
      <w:tr w:rsidR="00DB1910" w:rsidRPr="00D068B0" w14:paraId="60AC2B16" w14:textId="77777777" w:rsidTr="009B166C">
        <w:trPr>
          <w:trHeight w:val="208"/>
          <w:jc w:val="center"/>
        </w:trPr>
        <w:tc>
          <w:tcPr>
            <w:tcW w:w="897" w:type="dxa"/>
            <w:vMerge/>
            <w:shd w:val="clear" w:color="auto" w:fill="auto"/>
          </w:tcPr>
          <w:p w14:paraId="1E1428C2"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auto"/>
            </w:tcBorders>
            <w:shd w:val="clear" w:color="auto" w:fill="auto"/>
          </w:tcPr>
          <w:p w14:paraId="066C511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α-CO</w:t>
            </w:r>
          </w:p>
        </w:tc>
        <w:tc>
          <w:tcPr>
            <w:tcW w:w="1079" w:type="dxa"/>
            <w:tcBorders>
              <w:top w:val="single" w:sz="6" w:space="0" w:color="999999"/>
              <w:bottom w:val="single" w:sz="6" w:space="0" w:color="auto"/>
            </w:tcBorders>
            <w:shd w:val="clear" w:color="auto" w:fill="auto"/>
          </w:tcPr>
          <w:p w14:paraId="047015E2"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auto"/>
            </w:tcBorders>
            <w:shd w:val="clear" w:color="auto" w:fill="auto"/>
          </w:tcPr>
          <w:p w14:paraId="5B0444D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0.10 mg/kg</w:t>
            </w:r>
          </w:p>
        </w:tc>
        <w:tc>
          <w:tcPr>
            <w:tcW w:w="900" w:type="dxa"/>
            <w:tcBorders>
              <w:top w:val="single" w:sz="6" w:space="0" w:color="999999"/>
              <w:bottom w:val="single" w:sz="6" w:space="0" w:color="auto"/>
            </w:tcBorders>
            <w:shd w:val="clear" w:color="auto" w:fill="auto"/>
          </w:tcPr>
          <w:p w14:paraId="4DD289E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auto"/>
            </w:tcBorders>
            <w:shd w:val="clear" w:color="auto" w:fill="auto"/>
          </w:tcPr>
          <w:p w14:paraId="2100746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0.05 – 2.0 μg/ml</w:t>
            </w:r>
          </w:p>
        </w:tc>
        <w:tc>
          <w:tcPr>
            <w:tcW w:w="1080" w:type="dxa"/>
            <w:gridSpan w:val="2"/>
            <w:tcBorders>
              <w:top w:val="single" w:sz="6" w:space="0" w:color="999999"/>
              <w:bottom w:val="single" w:sz="6" w:space="0" w:color="auto"/>
            </w:tcBorders>
            <w:shd w:val="clear" w:color="auto" w:fill="auto"/>
          </w:tcPr>
          <w:p w14:paraId="297E49F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514" w:type="dxa"/>
            <w:gridSpan w:val="4"/>
            <w:tcBorders>
              <w:top w:val="single" w:sz="6" w:space="0" w:color="999999"/>
              <w:bottom w:val="single" w:sz="6" w:space="0" w:color="auto"/>
            </w:tcBorders>
            <w:shd w:val="clear" w:color="auto" w:fill="auto"/>
          </w:tcPr>
          <w:p w14:paraId="6CE86B8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96.6 – 111.7</w:t>
            </w:r>
          </w:p>
        </w:tc>
        <w:tc>
          <w:tcPr>
            <w:tcW w:w="828" w:type="dxa"/>
            <w:gridSpan w:val="3"/>
            <w:tcBorders>
              <w:top w:val="single" w:sz="6" w:space="0" w:color="999999"/>
              <w:bottom w:val="single" w:sz="6" w:space="0" w:color="auto"/>
            </w:tcBorders>
            <w:shd w:val="clear" w:color="auto" w:fill="auto"/>
          </w:tcPr>
          <w:p w14:paraId="2B733D3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103.3</w:t>
            </w:r>
          </w:p>
        </w:tc>
        <w:tc>
          <w:tcPr>
            <w:tcW w:w="824" w:type="dxa"/>
            <w:gridSpan w:val="4"/>
            <w:tcBorders>
              <w:top w:val="single" w:sz="6" w:space="0" w:color="999999"/>
              <w:bottom w:val="single" w:sz="6" w:space="0" w:color="auto"/>
            </w:tcBorders>
            <w:shd w:val="clear" w:color="auto" w:fill="auto"/>
          </w:tcPr>
          <w:p w14:paraId="7EFF5E8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7.2</w:t>
            </w:r>
          </w:p>
        </w:tc>
        <w:tc>
          <w:tcPr>
            <w:tcW w:w="1187" w:type="dxa"/>
            <w:gridSpan w:val="3"/>
            <w:tcBorders>
              <w:top w:val="single" w:sz="6" w:space="0" w:color="999999"/>
              <w:bottom w:val="single" w:sz="6" w:space="0" w:color="auto"/>
            </w:tcBorders>
            <w:shd w:val="clear" w:color="auto" w:fill="auto"/>
          </w:tcPr>
          <w:p w14:paraId="25DA908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13" w:type="dxa"/>
            <w:gridSpan w:val="2"/>
            <w:vMerge/>
            <w:tcBorders>
              <w:bottom w:val="nil"/>
            </w:tcBorders>
          </w:tcPr>
          <w:p w14:paraId="4CE74E1A" w14:textId="77777777" w:rsidR="00D068B0" w:rsidRPr="00D068B0" w:rsidRDefault="00D068B0" w:rsidP="009B166C">
            <w:pPr>
              <w:pStyle w:val="CARTabellentext"/>
              <w:jc w:val="center"/>
              <w:rPr>
                <w:rFonts w:ascii="Arial" w:hAnsi="Arial" w:cs="Arial"/>
                <w:color w:val="auto"/>
              </w:rPr>
            </w:pPr>
          </w:p>
        </w:tc>
      </w:tr>
      <w:tr w:rsidR="00DB1910" w:rsidRPr="00D068B0" w14:paraId="155392FD" w14:textId="77777777" w:rsidTr="009B166C">
        <w:trPr>
          <w:trHeight w:val="208"/>
          <w:jc w:val="center"/>
        </w:trPr>
        <w:tc>
          <w:tcPr>
            <w:tcW w:w="897" w:type="dxa"/>
            <w:vMerge w:val="restart"/>
            <w:tcBorders>
              <w:top w:val="single" w:sz="6" w:space="0" w:color="auto"/>
            </w:tcBorders>
            <w:shd w:val="clear" w:color="auto" w:fill="auto"/>
          </w:tcPr>
          <w:p w14:paraId="47FDDD8F"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Cucum-ber</w:t>
            </w:r>
          </w:p>
        </w:tc>
        <w:tc>
          <w:tcPr>
            <w:tcW w:w="1258" w:type="dxa"/>
            <w:tcBorders>
              <w:top w:val="single" w:sz="6" w:space="0" w:color="auto"/>
              <w:bottom w:val="single" w:sz="6" w:space="0" w:color="999999"/>
            </w:tcBorders>
            <w:shd w:val="clear" w:color="auto" w:fill="auto"/>
          </w:tcPr>
          <w:p w14:paraId="7129865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79" w:type="dxa"/>
            <w:tcBorders>
              <w:top w:val="single" w:sz="6" w:space="0" w:color="auto"/>
              <w:bottom w:val="single" w:sz="6" w:space="0" w:color="999999"/>
            </w:tcBorders>
            <w:shd w:val="clear" w:color="auto" w:fill="auto"/>
          </w:tcPr>
          <w:p w14:paraId="6114D90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GC-MS</w:t>
            </w:r>
          </w:p>
        </w:tc>
        <w:tc>
          <w:tcPr>
            <w:tcW w:w="1441" w:type="dxa"/>
            <w:tcBorders>
              <w:top w:val="single" w:sz="6" w:space="0" w:color="auto"/>
              <w:bottom w:val="single" w:sz="6" w:space="0" w:color="999999"/>
            </w:tcBorders>
            <w:shd w:val="clear" w:color="auto" w:fill="auto"/>
          </w:tcPr>
          <w:p w14:paraId="77D6DEB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900" w:type="dxa"/>
            <w:tcBorders>
              <w:top w:val="single" w:sz="6" w:space="0" w:color="auto"/>
              <w:bottom w:val="single" w:sz="6" w:space="0" w:color="999999"/>
            </w:tcBorders>
            <w:shd w:val="clear" w:color="auto" w:fill="auto"/>
          </w:tcPr>
          <w:p w14:paraId="092C333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auto"/>
              <w:bottom w:val="single" w:sz="6" w:space="0" w:color="999999"/>
            </w:tcBorders>
            <w:shd w:val="clear" w:color="auto" w:fill="auto"/>
          </w:tcPr>
          <w:p w14:paraId="7FB6435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gridSpan w:val="2"/>
            <w:tcBorders>
              <w:top w:val="single" w:sz="6" w:space="0" w:color="auto"/>
              <w:bottom w:val="single" w:sz="6" w:space="0" w:color="999999"/>
            </w:tcBorders>
            <w:shd w:val="clear" w:color="auto" w:fill="auto"/>
          </w:tcPr>
          <w:p w14:paraId="0E4313F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514" w:type="dxa"/>
            <w:gridSpan w:val="4"/>
            <w:tcBorders>
              <w:top w:val="single" w:sz="6" w:space="0" w:color="auto"/>
              <w:bottom w:val="single" w:sz="6" w:space="0" w:color="999999"/>
            </w:tcBorders>
            <w:shd w:val="clear" w:color="auto" w:fill="auto"/>
          </w:tcPr>
          <w:p w14:paraId="3E61A1C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74 – 83</w:t>
            </w:r>
          </w:p>
        </w:tc>
        <w:tc>
          <w:tcPr>
            <w:tcW w:w="828" w:type="dxa"/>
            <w:gridSpan w:val="3"/>
            <w:tcBorders>
              <w:top w:val="single" w:sz="6" w:space="0" w:color="auto"/>
              <w:bottom w:val="single" w:sz="6" w:space="0" w:color="999999"/>
            </w:tcBorders>
            <w:shd w:val="clear" w:color="auto" w:fill="auto"/>
          </w:tcPr>
          <w:p w14:paraId="428922B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78</w:t>
            </w:r>
          </w:p>
        </w:tc>
        <w:tc>
          <w:tcPr>
            <w:tcW w:w="824" w:type="dxa"/>
            <w:gridSpan w:val="4"/>
            <w:tcBorders>
              <w:top w:val="single" w:sz="6" w:space="0" w:color="auto"/>
              <w:bottom w:val="single" w:sz="6" w:space="0" w:color="999999"/>
            </w:tcBorders>
            <w:shd w:val="clear" w:color="auto" w:fill="auto"/>
          </w:tcPr>
          <w:p w14:paraId="2205C03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187" w:type="dxa"/>
            <w:gridSpan w:val="3"/>
            <w:tcBorders>
              <w:top w:val="single" w:sz="6" w:space="0" w:color="auto"/>
              <w:bottom w:val="single" w:sz="6" w:space="0" w:color="999999"/>
            </w:tcBorders>
            <w:shd w:val="clear" w:color="auto" w:fill="auto"/>
          </w:tcPr>
          <w:p w14:paraId="51ACC45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13" w:type="dxa"/>
            <w:gridSpan w:val="2"/>
            <w:vMerge w:val="restart"/>
            <w:tcBorders>
              <w:top w:val="single" w:sz="6" w:space="0" w:color="auto"/>
            </w:tcBorders>
          </w:tcPr>
          <w:p w14:paraId="6BF62CA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Class, 2003a</w:t>
            </w:r>
          </w:p>
          <w:p w14:paraId="5E1CE39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(Section A 4.3/04)</w:t>
            </w:r>
          </w:p>
        </w:tc>
      </w:tr>
      <w:tr w:rsidR="00DB1910" w:rsidRPr="00D068B0" w14:paraId="78C0BE10" w14:textId="77777777" w:rsidTr="009B166C">
        <w:trPr>
          <w:trHeight w:val="208"/>
          <w:jc w:val="center"/>
        </w:trPr>
        <w:tc>
          <w:tcPr>
            <w:tcW w:w="897" w:type="dxa"/>
            <w:vMerge/>
            <w:shd w:val="clear" w:color="auto" w:fill="auto"/>
          </w:tcPr>
          <w:p w14:paraId="423AAECE"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shd w:val="clear" w:color="auto" w:fill="auto"/>
          </w:tcPr>
          <w:p w14:paraId="6050E5D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79" w:type="dxa"/>
            <w:tcBorders>
              <w:top w:val="single" w:sz="6" w:space="0" w:color="999999"/>
              <w:bottom w:val="single" w:sz="6" w:space="0" w:color="999999"/>
            </w:tcBorders>
            <w:shd w:val="clear" w:color="auto" w:fill="auto"/>
          </w:tcPr>
          <w:p w14:paraId="1A8E03C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GC-MS</w:t>
            </w:r>
          </w:p>
        </w:tc>
        <w:tc>
          <w:tcPr>
            <w:tcW w:w="1441" w:type="dxa"/>
            <w:tcBorders>
              <w:top w:val="single" w:sz="6" w:space="0" w:color="999999"/>
              <w:bottom w:val="single" w:sz="6" w:space="0" w:color="999999"/>
            </w:tcBorders>
            <w:shd w:val="clear" w:color="auto" w:fill="auto"/>
          </w:tcPr>
          <w:p w14:paraId="5533DC9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0.10 mg/kg</w:t>
            </w:r>
          </w:p>
        </w:tc>
        <w:tc>
          <w:tcPr>
            <w:tcW w:w="900" w:type="dxa"/>
            <w:tcBorders>
              <w:top w:val="single" w:sz="6" w:space="0" w:color="999999"/>
              <w:bottom w:val="single" w:sz="6" w:space="0" w:color="999999"/>
            </w:tcBorders>
            <w:shd w:val="clear" w:color="auto" w:fill="auto"/>
          </w:tcPr>
          <w:p w14:paraId="41A3150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shd w:val="clear" w:color="auto" w:fill="auto"/>
          </w:tcPr>
          <w:p w14:paraId="286B7F6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gridSpan w:val="2"/>
            <w:tcBorders>
              <w:top w:val="single" w:sz="6" w:space="0" w:color="999999"/>
              <w:bottom w:val="single" w:sz="6" w:space="0" w:color="999999"/>
            </w:tcBorders>
            <w:shd w:val="clear" w:color="auto" w:fill="auto"/>
          </w:tcPr>
          <w:p w14:paraId="3F03203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514" w:type="dxa"/>
            <w:gridSpan w:val="4"/>
            <w:tcBorders>
              <w:top w:val="single" w:sz="6" w:space="0" w:color="999999"/>
              <w:bottom w:val="single" w:sz="6" w:space="0" w:color="999999"/>
            </w:tcBorders>
            <w:shd w:val="clear" w:color="auto" w:fill="auto"/>
          </w:tcPr>
          <w:p w14:paraId="75F754E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70 – 83</w:t>
            </w:r>
          </w:p>
        </w:tc>
        <w:tc>
          <w:tcPr>
            <w:tcW w:w="828" w:type="dxa"/>
            <w:gridSpan w:val="3"/>
            <w:tcBorders>
              <w:top w:val="single" w:sz="6" w:space="0" w:color="999999"/>
              <w:bottom w:val="single" w:sz="6" w:space="0" w:color="999999"/>
            </w:tcBorders>
            <w:shd w:val="clear" w:color="auto" w:fill="auto"/>
          </w:tcPr>
          <w:p w14:paraId="2C816FA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74</w:t>
            </w:r>
          </w:p>
        </w:tc>
        <w:tc>
          <w:tcPr>
            <w:tcW w:w="824" w:type="dxa"/>
            <w:gridSpan w:val="4"/>
            <w:tcBorders>
              <w:top w:val="single" w:sz="6" w:space="0" w:color="999999"/>
              <w:bottom w:val="single" w:sz="6" w:space="0" w:color="999999"/>
            </w:tcBorders>
            <w:shd w:val="clear" w:color="auto" w:fill="auto"/>
          </w:tcPr>
          <w:p w14:paraId="7CA5EB3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w:t>
            </w:r>
          </w:p>
        </w:tc>
        <w:tc>
          <w:tcPr>
            <w:tcW w:w="1187" w:type="dxa"/>
            <w:gridSpan w:val="3"/>
            <w:tcBorders>
              <w:top w:val="single" w:sz="6" w:space="0" w:color="999999"/>
              <w:bottom w:val="single" w:sz="6" w:space="0" w:color="999999"/>
            </w:tcBorders>
            <w:shd w:val="clear" w:color="auto" w:fill="auto"/>
          </w:tcPr>
          <w:p w14:paraId="043E16C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13" w:type="dxa"/>
            <w:gridSpan w:val="2"/>
            <w:vMerge/>
          </w:tcPr>
          <w:p w14:paraId="5CFD3400" w14:textId="77777777" w:rsidR="00D068B0" w:rsidRPr="00D068B0" w:rsidRDefault="00D068B0" w:rsidP="009B166C">
            <w:pPr>
              <w:pStyle w:val="CARTabellentext"/>
              <w:jc w:val="center"/>
              <w:rPr>
                <w:rFonts w:ascii="Arial" w:hAnsi="Arial" w:cs="Arial"/>
                <w:color w:val="auto"/>
              </w:rPr>
            </w:pPr>
          </w:p>
        </w:tc>
      </w:tr>
      <w:tr w:rsidR="00DB1910" w:rsidRPr="00D068B0" w14:paraId="2B96FAA2" w14:textId="77777777" w:rsidTr="009B166C">
        <w:trPr>
          <w:trHeight w:val="208"/>
          <w:jc w:val="center"/>
        </w:trPr>
        <w:tc>
          <w:tcPr>
            <w:tcW w:w="897" w:type="dxa"/>
            <w:vMerge/>
            <w:shd w:val="clear" w:color="auto" w:fill="auto"/>
          </w:tcPr>
          <w:p w14:paraId="15485264"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shd w:val="clear" w:color="auto" w:fill="auto"/>
          </w:tcPr>
          <w:p w14:paraId="128D936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α-CO</w:t>
            </w:r>
          </w:p>
        </w:tc>
        <w:tc>
          <w:tcPr>
            <w:tcW w:w="1079" w:type="dxa"/>
            <w:tcBorders>
              <w:top w:val="single" w:sz="6" w:space="0" w:color="999999"/>
              <w:bottom w:val="single" w:sz="6" w:space="0" w:color="999999"/>
            </w:tcBorders>
            <w:shd w:val="clear" w:color="auto" w:fill="auto"/>
          </w:tcPr>
          <w:p w14:paraId="5C5DB94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GC-MS</w:t>
            </w:r>
          </w:p>
        </w:tc>
        <w:tc>
          <w:tcPr>
            <w:tcW w:w="1441" w:type="dxa"/>
            <w:tcBorders>
              <w:top w:val="single" w:sz="6" w:space="0" w:color="999999"/>
              <w:bottom w:val="single" w:sz="6" w:space="0" w:color="999999"/>
            </w:tcBorders>
            <w:shd w:val="clear" w:color="auto" w:fill="auto"/>
          </w:tcPr>
          <w:p w14:paraId="1299BC3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900" w:type="dxa"/>
            <w:tcBorders>
              <w:top w:val="single" w:sz="6" w:space="0" w:color="999999"/>
              <w:bottom w:val="single" w:sz="6" w:space="0" w:color="999999"/>
            </w:tcBorders>
            <w:shd w:val="clear" w:color="auto" w:fill="auto"/>
          </w:tcPr>
          <w:p w14:paraId="2ED6B1F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shd w:val="clear" w:color="auto" w:fill="auto"/>
          </w:tcPr>
          <w:p w14:paraId="7D765A1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gridSpan w:val="2"/>
            <w:tcBorders>
              <w:top w:val="single" w:sz="6" w:space="0" w:color="999999"/>
              <w:bottom w:val="single" w:sz="6" w:space="0" w:color="999999"/>
            </w:tcBorders>
            <w:shd w:val="clear" w:color="auto" w:fill="auto"/>
          </w:tcPr>
          <w:p w14:paraId="406A62B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514" w:type="dxa"/>
            <w:gridSpan w:val="4"/>
            <w:tcBorders>
              <w:top w:val="single" w:sz="6" w:space="0" w:color="999999"/>
              <w:bottom w:val="single" w:sz="6" w:space="0" w:color="999999"/>
            </w:tcBorders>
            <w:shd w:val="clear" w:color="auto" w:fill="auto"/>
          </w:tcPr>
          <w:p w14:paraId="4C5A023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72 – 92</w:t>
            </w:r>
          </w:p>
        </w:tc>
        <w:tc>
          <w:tcPr>
            <w:tcW w:w="828" w:type="dxa"/>
            <w:gridSpan w:val="3"/>
            <w:tcBorders>
              <w:top w:val="single" w:sz="6" w:space="0" w:color="999999"/>
              <w:bottom w:val="single" w:sz="6" w:space="0" w:color="999999"/>
            </w:tcBorders>
            <w:shd w:val="clear" w:color="auto" w:fill="auto"/>
          </w:tcPr>
          <w:p w14:paraId="3412C10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85</w:t>
            </w:r>
          </w:p>
        </w:tc>
        <w:tc>
          <w:tcPr>
            <w:tcW w:w="824" w:type="dxa"/>
            <w:gridSpan w:val="4"/>
            <w:tcBorders>
              <w:top w:val="single" w:sz="6" w:space="0" w:color="999999"/>
              <w:bottom w:val="single" w:sz="6" w:space="0" w:color="999999"/>
            </w:tcBorders>
            <w:shd w:val="clear" w:color="auto" w:fill="auto"/>
          </w:tcPr>
          <w:p w14:paraId="4E832DD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w:t>
            </w:r>
          </w:p>
        </w:tc>
        <w:tc>
          <w:tcPr>
            <w:tcW w:w="1187" w:type="dxa"/>
            <w:gridSpan w:val="3"/>
            <w:tcBorders>
              <w:top w:val="single" w:sz="6" w:space="0" w:color="999999"/>
              <w:bottom w:val="single" w:sz="6" w:space="0" w:color="999999"/>
            </w:tcBorders>
            <w:shd w:val="clear" w:color="auto" w:fill="auto"/>
          </w:tcPr>
          <w:p w14:paraId="198248D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13" w:type="dxa"/>
            <w:gridSpan w:val="2"/>
            <w:vMerge/>
          </w:tcPr>
          <w:p w14:paraId="3631B26E" w14:textId="77777777" w:rsidR="00D068B0" w:rsidRPr="00D068B0" w:rsidRDefault="00D068B0" w:rsidP="009B166C">
            <w:pPr>
              <w:pStyle w:val="CARTabellentext"/>
              <w:jc w:val="center"/>
              <w:rPr>
                <w:rFonts w:ascii="Arial" w:hAnsi="Arial" w:cs="Arial"/>
                <w:color w:val="auto"/>
              </w:rPr>
            </w:pPr>
          </w:p>
        </w:tc>
      </w:tr>
      <w:tr w:rsidR="00DB1910" w:rsidRPr="00D068B0" w14:paraId="46D81823" w14:textId="77777777" w:rsidTr="009B166C">
        <w:trPr>
          <w:trHeight w:val="208"/>
          <w:jc w:val="center"/>
        </w:trPr>
        <w:tc>
          <w:tcPr>
            <w:tcW w:w="897" w:type="dxa"/>
            <w:vMerge/>
            <w:tcBorders>
              <w:bottom w:val="double" w:sz="4" w:space="0" w:color="auto"/>
            </w:tcBorders>
            <w:shd w:val="clear" w:color="auto" w:fill="auto"/>
          </w:tcPr>
          <w:p w14:paraId="5A19D611"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double" w:sz="4" w:space="0" w:color="auto"/>
            </w:tcBorders>
            <w:shd w:val="clear" w:color="auto" w:fill="auto"/>
          </w:tcPr>
          <w:p w14:paraId="2C36336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α-CO</w:t>
            </w:r>
          </w:p>
        </w:tc>
        <w:tc>
          <w:tcPr>
            <w:tcW w:w="1079" w:type="dxa"/>
            <w:tcBorders>
              <w:top w:val="single" w:sz="6" w:space="0" w:color="999999"/>
              <w:bottom w:val="double" w:sz="4" w:space="0" w:color="auto"/>
            </w:tcBorders>
            <w:shd w:val="clear" w:color="auto" w:fill="auto"/>
          </w:tcPr>
          <w:p w14:paraId="365DC49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GC-MS</w:t>
            </w:r>
          </w:p>
        </w:tc>
        <w:tc>
          <w:tcPr>
            <w:tcW w:w="1441" w:type="dxa"/>
            <w:tcBorders>
              <w:top w:val="single" w:sz="6" w:space="0" w:color="999999"/>
              <w:bottom w:val="double" w:sz="4" w:space="0" w:color="auto"/>
            </w:tcBorders>
            <w:shd w:val="clear" w:color="auto" w:fill="auto"/>
          </w:tcPr>
          <w:p w14:paraId="464C939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0.10 mg/kg</w:t>
            </w:r>
          </w:p>
        </w:tc>
        <w:tc>
          <w:tcPr>
            <w:tcW w:w="900" w:type="dxa"/>
            <w:tcBorders>
              <w:top w:val="single" w:sz="6" w:space="0" w:color="999999"/>
              <w:bottom w:val="double" w:sz="4" w:space="0" w:color="auto"/>
            </w:tcBorders>
            <w:shd w:val="clear" w:color="auto" w:fill="auto"/>
          </w:tcPr>
          <w:p w14:paraId="02C7494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double" w:sz="4" w:space="0" w:color="auto"/>
            </w:tcBorders>
            <w:shd w:val="clear" w:color="auto" w:fill="auto"/>
          </w:tcPr>
          <w:p w14:paraId="3251C89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gridSpan w:val="2"/>
            <w:tcBorders>
              <w:top w:val="single" w:sz="6" w:space="0" w:color="999999"/>
              <w:bottom w:val="double" w:sz="4" w:space="0" w:color="auto"/>
            </w:tcBorders>
            <w:shd w:val="clear" w:color="auto" w:fill="auto"/>
          </w:tcPr>
          <w:p w14:paraId="0689D08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514" w:type="dxa"/>
            <w:gridSpan w:val="4"/>
            <w:tcBorders>
              <w:top w:val="single" w:sz="6" w:space="0" w:color="999999"/>
              <w:bottom w:val="double" w:sz="4" w:space="0" w:color="auto"/>
            </w:tcBorders>
            <w:shd w:val="clear" w:color="auto" w:fill="auto"/>
          </w:tcPr>
          <w:p w14:paraId="7011C34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83 – 100</w:t>
            </w:r>
          </w:p>
        </w:tc>
        <w:tc>
          <w:tcPr>
            <w:tcW w:w="828" w:type="dxa"/>
            <w:gridSpan w:val="3"/>
            <w:tcBorders>
              <w:top w:val="single" w:sz="6" w:space="0" w:color="999999"/>
              <w:bottom w:val="double" w:sz="4" w:space="0" w:color="auto"/>
            </w:tcBorders>
            <w:shd w:val="clear" w:color="auto" w:fill="auto"/>
          </w:tcPr>
          <w:p w14:paraId="747E4F4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91</w:t>
            </w:r>
          </w:p>
        </w:tc>
        <w:tc>
          <w:tcPr>
            <w:tcW w:w="824" w:type="dxa"/>
            <w:gridSpan w:val="4"/>
            <w:tcBorders>
              <w:top w:val="single" w:sz="6" w:space="0" w:color="999999"/>
              <w:bottom w:val="double" w:sz="4" w:space="0" w:color="auto"/>
            </w:tcBorders>
            <w:shd w:val="clear" w:color="auto" w:fill="auto"/>
          </w:tcPr>
          <w:p w14:paraId="2CB3CBE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w:t>
            </w:r>
          </w:p>
        </w:tc>
        <w:tc>
          <w:tcPr>
            <w:tcW w:w="1187" w:type="dxa"/>
            <w:gridSpan w:val="3"/>
            <w:tcBorders>
              <w:top w:val="single" w:sz="6" w:space="0" w:color="999999"/>
              <w:bottom w:val="double" w:sz="4" w:space="0" w:color="auto"/>
            </w:tcBorders>
            <w:shd w:val="clear" w:color="auto" w:fill="auto"/>
          </w:tcPr>
          <w:p w14:paraId="08A3366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13" w:type="dxa"/>
            <w:gridSpan w:val="2"/>
            <w:vMerge/>
            <w:tcBorders>
              <w:bottom w:val="double" w:sz="4" w:space="0" w:color="auto"/>
            </w:tcBorders>
          </w:tcPr>
          <w:p w14:paraId="786B48E3" w14:textId="77777777" w:rsidR="00D068B0" w:rsidRPr="00D068B0" w:rsidRDefault="00D068B0" w:rsidP="009B166C">
            <w:pPr>
              <w:pStyle w:val="CARTabellentext"/>
              <w:jc w:val="center"/>
              <w:rPr>
                <w:rFonts w:ascii="Arial" w:hAnsi="Arial" w:cs="Arial"/>
                <w:color w:val="auto"/>
              </w:rPr>
            </w:pPr>
          </w:p>
        </w:tc>
      </w:tr>
      <w:tr w:rsidR="00DB1910" w:rsidRPr="00D068B0" w14:paraId="37970C7E" w14:textId="77777777" w:rsidTr="009B166C">
        <w:trPr>
          <w:trHeight w:val="208"/>
          <w:jc w:val="center"/>
        </w:trPr>
        <w:tc>
          <w:tcPr>
            <w:tcW w:w="897" w:type="dxa"/>
            <w:vMerge w:val="restart"/>
            <w:tcBorders>
              <w:top w:val="double" w:sz="4" w:space="0" w:color="auto"/>
            </w:tcBorders>
            <w:shd w:val="clear" w:color="auto" w:fill="auto"/>
          </w:tcPr>
          <w:p w14:paraId="6B22D14D"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Apple</w:t>
            </w:r>
          </w:p>
        </w:tc>
        <w:tc>
          <w:tcPr>
            <w:tcW w:w="1258" w:type="dxa"/>
            <w:tcBorders>
              <w:top w:val="double" w:sz="4" w:space="0" w:color="auto"/>
              <w:bottom w:val="single" w:sz="6" w:space="0" w:color="999999"/>
            </w:tcBorders>
            <w:shd w:val="clear" w:color="auto" w:fill="auto"/>
          </w:tcPr>
          <w:p w14:paraId="31C467F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79" w:type="dxa"/>
            <w:tcBorders>
              <w:top w:val="double" w:sz="4" w:space="0" w:color="auto"/>
              <w:bottom w:val="single" w:sz="6" w:space="0" w:color="999999"/>
            </w:tcBorders>
            <w:shd w:val="clear" w:color="auto" w:fill="auto"/>
          </w:tcPr>
          <w:p w14:paraId="56D5454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GC-MS</w:t>
            </w:r>
          </w:p>
        </w:tc>
        <w:tc>
          <w:tcPr>
            <w:tcW w:w="1441" w:type="dxa"/>
            <w:tcBorders>
              <w:top w:val="double" w:sz="4" w:space="0" w:color="auto"/>
              <w:bottom w:val="single" w:sz="6" w:space="0" w:color="999999"/>
            </w:tcBorders>
            <w:shd w:val="clear" w:color="auto" w:fill="auto"/>
          </w:tcPr>
          <w:p w14:paraId="4ECF606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900" w:type="dxa"/>
            <w:tcBorders>
              <w:top w:val="double" w:sz="4" w:space="0" w:color="auto"/>
              <w:bottom w:val="single" w:sz="6" w:space="0" w:color="999999"/>
            </w:tcBorders>
            <w:shd w:val="clear" w:color="auto" w:fill="auto"/>
          </w:tcPr>
          <w:p w14:paraId="04B21E5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double" w:sz="4" w:space="0" w:color="auto"/>
              <w:bottom w:val="single" w:sz="6" w:space="0" w:color="999999"/>
            </w:tcBorders>
            <w:shd w:val="clear" w:color="auto" w:fill="auto"/>
          </w:tcPr>
          <w:p w14:paraId="4041ED8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gridSpan w:val="2"/>
            <w:tcBorders>
              <w:top w:val="double" w:sz="4" w:space="0" w:color="auto"/>
              <w:bottom w:val="single" w:sz="6" w:space="0" w:color="999999"/>
            </w:tcBorders>
            <w:shd w:val="clear" w:color="auto" w:fill="auto"/>
          </w:tcPr>
          <w:p w14:paraId="3C4247A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514" w:type="dxa"/>
            <w:gridSpan w:val="4"/>
            <w:tcBorders>
              <w:top w:val="double" w:sz="4" w:space="0" w:color="auto"/>
              <w:bottom w:val="single" w:sz="6" w:space="0" w:color="999999"/>
            </w:tcBorders>
            <w:shd w:val="clear" w:color="auto" w:fill="auto"/>
          </w:tcPr>
          <w:p w14:paraId="55C3DC4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90 – 98</w:t>
            </w:r>
          </w:p>
        </w:tc>
        <w:tc>
          <w:tcPr>
            <w:tcW w:w="828" w:type="dxa"/>
            <w:gridSpan w:val="3"/>
            <w:tcBorders>
              <w:top w:val="double" w:sz="4" w:space="0" w:color="auto"/>
              <w:bottom w:val="single" w:sz="6" w:space="0" w:color="999999"/>
            </w:tcBorders>
            <w:shd w:val="clear" w:color="auto" w:fill="auto"/>
          </w:tcPr>
          <w:p w14:paraId="55E6B7B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94</w:t>
            </w:r>
          </w:p>
        </w:tc>
        <w:tc>
          <w:tcPr>
            <w:tcW w:w="824" w:type="dxa"/>
            <w:gridSpan w:val="4"/>
            <w:tcBorders>
              <w:top w:val="double" w:sz="4" w:space="0" w:color="auto"/>
              <w:bottom w:val="single" w:sz="6" w:space="0" w:color="999999"/>
            </w:tcBorders>
            <w:shd w:val="clear" w:color="auto" w:fill="auto"/>
          </w:tcPr>
          <w:p w14:paraId="0F2276C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4</w:t>
            </w:r>
          </w:p>
        </w:tc>
        <w:tc>
          <w:tcPr>
            <w:tcW w:w="1187" w:type="dxa"/>
            <w:gridSpan w:val="3"/>
            <w:tcBorders>
              <w:top w:val="double" w:sz="4" w:space="0" w:color="auto"/>
              <w:bottom w:val="single" w:sz="6" w:space="0" w:color="999999"/>
            </w:tcBorders>
            <w:shd w:val="clear" w:color="auto" w:fill="auto"/>
          </w:tcPr>
          <w:p w14:paraId="3833192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13" w:type="dxa"/>
            <w:gridSpan w:val="2"/>
            <w:vMerge w:val="restart"/>
            <w:tcBorders>
              <w:top w:val="double" w:sz="4" w:space="0" w:color="auto"/>
            </w:tcBorders>
          </w:tcPr>
          <w:p w14:paraId="1B584F0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Class, 2003a</w:t>
            </w:r>
          </w:p>
          <w:p w14:paraId="25DD587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(Section A 4.3/04)</w:t>
            </w:r>
          </w:p>
        </w:tc>
      </w:tr>
      <w:tr w:rsidR="00DB1910" w:rsidRPr="00D068B0" w14:paraId="06B2D7B7" w14:textId="77777777" w:rsidTr="009B166C">
        <w:trPr>
          <w:trHeight w:val="208"/>
          <w:jc w:val="center"/>
        </w:trPr>
        <w:tc>
          <w:tcPr>
            <w:tcW w:w="897" w:type="dxa"/>
            <w:vMerge/>
            <w:shd w:val="clear" w:color="auto" w:fill="auto"/>
          </w:tcPr>
          <w:p w14:paraId="38C71A03"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shd w:val="clear" w:color="auto" w:fill="auto"/>
          </w:tcPr>
          <w:p w14:paraId="493DAF9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79" w:type="dxa"/>
            <w:tcBorders>
              <w:top w:val="single" w:sz="6" w:space="0" w:color="999999"/>
              <w:bottom w:val="single" w:sz="6" w:space="0" w:color="999999"/>
            </w:tcBorders>
            <w:shd w:val="clear" w:color="auto" w:fill="auto"/>
          </w:tcPr>
          <w:p w14:paraId="5E853CA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GC-MS</w:t>
            </w:r>
          </w:p>
        </w:tc>
        <w:tc>
          <w:tcPr>
            <w:tcW w:w="1441" w:type="dxa"/>
            <w:tcBorders>
              <w:top w:val="single" w:sz="6" w:space="0" w:color="999999"/>
              <w:bottom w:val="single" w:sz="6" w:space="0" w:color="999999"/>
            </w:tcBorders>
            <w:shd w:val="clear" w:color="auto" w:fill="auto"/>
          </w:tcPr>
          <w:p w14:paraId="3874602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0.10 mg/kg</w:t>
            </w:r>
          </w:p>
        </w:tc>
        <w:tc>
          <w:tcPr>
            <w:tcW w:w="900" w:type="dxa"/>
            <w:tcBorders>
              <w:top w:val="single" w:sz="6" w:space="0" w:color="999999"/>
              <w:bottom w:val="single" w:sz="6" w:space="0" w:color="999999"/>
            </w:tcBorders>
            <w:shd w:val="clear" w:color="auto" w:fill="auto"/>
          </w:tcPr>
          <w:p w14:paraId="6399ACA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shd w:val="clear" w:color="auto" w:fill="auto"/>
          </w:tcPr>
          <w:p w14:paraId="19827A5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gridSpan w:val="2"/>
            <w:tcBorders>
              <w:top w:val="single" w:sz="6" w:space="0" w:color="999999"/>
              <w:bottom w:val="single" w:sz="6" w:space="0" w:color="999999"/>
            </w:tcBorders>
            <w:shd w:val="clear" w:color="auto" w:fill="auto"/>
          </w:tcPr>
          <w:p w14:paraId="3D9CEB8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514" w:type="dxa"/>
            <w:gridSpan w:val="4"/>
            <w:tcBorders>
              <w:top w:val="single" w:sz="6" w:space="0" w:color="999999"/>
              <w:bottom w:val="single" w:sz="6" w:space="0" w:color="999999"/>
            </w:tcBorders>
            <w:shd w:val="clear" w:color="auto" w:fill="auto"/>
          </w:tcPr>
          <w:p w14:paraId="48042DD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88 – 109</w:t>
            </w:r>
          </w:p>
        </w:tc>
        <w:tc>
          <w:tcPr>
            <w:tcW w:w="828" w:type="dxa"/>
            <w:gridSpan w:val="3"/>
            <w:tcBorders>
              <w:top w:val="single" w:sz="6" w:space="0" w:color="999999"/>
              <w:bottom w:val="single" w:sz="6" w:space="0" w:color="999999"/>
            </w:tcBorders>
            <w:shd w:val="clear" w:color="auto" w:fill="auto"/>
          </w:tcPr>
          <w:p w14:paraId="635ECFB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98</w:t>
            </w:r>
          </w:p>
        </w:tc>
        <w:tc>
          <w:tcPr>
            <w:tcW w:w="824" w:type="dxa"/>
            <w:gridSpan w:val="4"/>
            <w:tcBorders>
              <w:top w:val="single" w:sz="6" w:space="0" w:color="999999"/>
              <w:bottom w:val="single" w:sz="6" w:space="0" w:color="999999"/>
            </w:tcBorders>
            <w:shd w:val="clear" w:color="auto" w:fill="auto"/>
          </w:tcPr>
          <w:p w14:paraId="4752A38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w:t>
            </w:r>
          </w:p>
        </w:tc>
        <w:tc>
          <w:tcPr>
            <w:tcW w:w="1187" w:type="dxa"/>
            <w:gridSpan w:val="3"/>
            <w:tcBorders>
              <w:top w:val="single" w:sz="6" w:space="0" w:color="999999"/>
              <w:bottom w:val="single" w:sz="6" w:space="0" w:color="999999"/>
            </w:tcBorders>
            <w:shd w:val="clear" w:color="auto" w:fill="auto"/>
          </w:tcPr>
          <w:p w14:paraId="4859216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13" w:type="dxa"/>
            <w:gridSpan w:val="2"/>
            <w:vMerge/>
          </w:tcPr>
          <w:p w14:paraId="1E643E32" w14:textId="77777777" w:rsidR="00D068B0" w:rsidRPr="00D068B0" w:rsidRDefault="00D068B0" w:rsidP="009B166C">
            <w:pPr>
              <w:pStyle w:val="CARTabellentext"/>
              <w:jc w:val="center"/>
              <w:rPr>
                <w:rFonts w:ascii="Arial" w:hAnsi="Arial" w:cs="Arial"/>
                <w:color w:val="auto"/>
              </w:rPr>
            </w:pPr>
          </w:p>
        </w:tc>
      </w:tr>
      <w:tr w:rsidR="00DB1910" w:rsidRPr="00D068B0" w14:paraId="767CD5D9" w14:textId="77777777" w:rsidTr="009B166C">
        <w:trPr>
          <w:trHeight w:val="208"/>
          <w:jc w:val="center"/>
        </w:trPr>
        <w:tc>
          <w:tcPr>
            <w:tcW w:w="897" w:type="dxa"/>
            <w:vMerge/>
            <w:shd w:val="clear" w:color="auto" w:fill="auto"/>
          </w:tcPr>
          <w:p w14:paraId="160A28E7"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shd w:val="clear" w:color="auto" w:fill="auto"/>
          </w:tcPr>
          <w:p w14:paraId="1ECFD9D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α-CO</w:t>
            </w:r>
          </w:p>
        </w:tc>
        <w:tc>
          <w:tcPr>
            <w:tcW w:w="1079" w:type="dxa"/>
            <w:tcBorders>
              <w:top w:val="single" w:sz="6" w:space="0" w:color="999999"/>
              <w:bottom w:val="single" w:sz="6" w:space="0" w:color="999999"/>
            </w:tcBorders>
            <w:shd w:val="clear" w:color="auto" w:fill="auto"/>
          </w:tcPr>
          <w:p w14:paraId="26E5089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GC-MS</w:t>
            </w:r>
          </w:p>
        </w:tc>
        <w:tc>
          <w:tcPr>
            <w:tcW w:w="1441" w:type="dxa"/>
            <w:tcBorders>
              <w:top w:val="single" w:sz="6" w:space="0" w:color="999999"/>
              <w:bottom w:val="single" w:sz="6" w:space="0" w:color="999999"/>
            </w:tcBorders>
            <w:shd w:val="clear" w:color="auto" w:fill="auto"/>
          </w:tcPr>
          <w:p w14:paraId="3B87498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900" w:type="dxa"/>
            <w:tcBorders>
              <w:top w:val="single" w:sz="6" w:space="0" w:color="999999"/>
              <w:bottom w:val="single" w:sz="6" w:space="0" w:color="999999"/>
            </w:tcBorders>
            <w:shd w:val="clear" w:color="auto" w:fill="auto"/>
          </w:tcPr>
          <w:p w14:paraId="501C43C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shd w:val="clear" w:color="auto" w:fill="auto"/>
          </w:tcPr>
          <w:p w14:paraId="6761795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gridSpan w:val="2"/>
            <w:tcBorders>
              <w:top w:val="single" w:sz="6" w:space="0" w:color="999999"/>
              <w:bottom w:val="single" w:sz="6" w:space="0" w:color="999999"/>
            </w:tcBorders>
            <w:shd w:val="clear" w:color="auto" w:fill="auto"/>
          </w:tcPr>
          <w:p w14:paraId="2179F4F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514" w:type="dxa"/>
            <w:gridSpan w:val="4"/>
            <w:tcBorders>
              <w:top w:val="single" w:sz="6" w:space="0" w:color="999999"/>
              <w:bottom w:val="single" w:sz="6" w:space="0" w:color="999999"/>
            </w:tcBorders>
            <w:shd w:val="clear" w:color="auto" w:fill="auto"/>
          </w:tcPr>
          <w:p w14:paraId="5EB6D40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88 – 96</w:t>
            </w:r>
          </w:p>
        </w:tc>
        <w:tc>
          <w:tcPr>
            <w:tcW w:w="828" w:type="dxa"/>
            <w:gridSpan w:val="3"/>
            <w:tcBorders>
              <w:top w:val="single" w:sz="6" w:space="0" w:color="999999"/>
              <w:bottom w:val="single" w:sz="6" w:space="0" w:color="999999"/>
            </w:tcBorders>
            <w:shd w:val="clear" w:color="auto" w:fill="auto"/>
          </w:tcPr>
          <w:p w14:paraId="26F13B3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92</w:t>
            </w:r>
          </w:p>
        </w:tc>
        <w:tc>
          <w:tcPr>
            <w:tcW w:w="824" w:type="dxa"/>
            <w:gridSpan w:val="4"/>
            <w:tcBorders>
              <w:top w:val="single" w:sz="6" w:space="0" w:color="999999"/>
              <w:bottom w:val="single" w:sz="6" w:space="0" w:color="999999"/>
            </w:tcBorders>
            <w:shd w:val="clear" w:color="auto" w:fill="auto"/>
          </w:tcPr>
          <w:p w14:paraId="0F7A17B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4</w:t>
            </w:r>
          </w:p>
        </w:tc>
        <w:tc>
          <w:tcPr>
            <w:tcW w:w="1187" w:type="dxa"/>
            <w:gridSpan w:val="3"/>
            <w:tcBorders>
              <w:top w:val="single" w:sz="6" w:space="0" w:color="999999"/>
              <w:bottom w:val="single" w:sz="6" w:space="0" w:color="999999"/>
            </w:tcBorders>
            <w:shd w:val="clear" w:color="auto" w:fill="auto"/>
          </w:tcPr>
          <w:p w14:paraId="59ED3DD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13" w:type="dxa"/>
            <w:gridSpan w:val="2"/>
            <w:vMerge/>
          </w:tcPr>
          <w:p w14:paraId="7D6A6A4C" w14:textId="77777777" w:rsidR="00D068B0" w:rsidRPr="00D068B0" w:rsidRDefault="00D068B0" w:rsidP="009B166C">
            <w:pPr>
              <w:pStyle w:val="CARTabellentext"/>
              <w:jc w:val="center"/>
              <w:rPr>
                <w:rFonts w:ascii="Arial" w:hAnsi="Arial" w:cs="Arial"/>
                <w:color w:val="auto"/>
              </w:rPr>
            </w:pPr>
          </w:p>
        </w:tc>
      </w:tr>
      <w:tr w:rsidR="00DB1910" w:rsidRPr="00D068B0" w14:paraId="65468025" w14:textId="77777777" w:rsidTr="009B166C">
        <w:trPr>
          <w:trHeight w:val="208"/>
          <w:jc w:val="center"/>
        </w:trPr>
        <w:tc>
          <w:tcPr>
            <w:tcW w:w="897" w:type="dxa"/>
            <w:vMerge/>
            <w:tcBorders>
              <w:bottom w:val="double" w:sz="4" w:space="0" w:color="auto"/>
            </w:tcBorders>
            <w:shd w:val="clear" w:color="auto" w:fill="auto"/>
          </w:tcPr>
          <w:p w14:paraId="2E24E9EF"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double" w:sz="4" w:space="0" w:color="auto"/>
            </w:tcBorders>
            <w:shd w:val="clear" w:color="auto" w:fill="auto"/>
          </w:tcPr>
          <w:p w14:paraId="592F324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α-CO</w:t>
            </w:r>
          </w:p>
        </w:tc>
        <w:tc>
          <w:tcPr>
            <w:tcW w:w="1079" w:type="dxa"/>
            <w:tcBorders>
              <w:top w:val="single" w:sz="6" w:space="0" w:color="999999"/>
              <w:bottom w:val="double" w:sz="4" w:space="0" w:color="auto"/>
            </w:tcBorders>
            <w:shd w:val="clear" w:color="auto" w:fill="auto"/>
          </w:tcPr>
          <w:p w14:paraId="02A9312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GC-MS</w:t>
            </w:r>
          </w:p>
        </w:tc>
        <w:tc>
          <w:tcPr>
            <w:tcW w:w="1441" w:type="dxa"/>
            <w:tcBorders>
              <w:top w:val="single" w:sz="6" w:space="0" w:color="999999"/>
              <w:bottom w:val="double" w:sz="4" w:space="0" w:color="auto"/>
            </w:tcBorders>
            <w:shd w:val="clear" w:color="auto" w:fill="auto"/>
          </w:tcPr>
          <w:p w14:paraId="2FCE763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0.10 mg/kg</w:t>
            </w:r>
          </w:p>
        </w:tc>
        <w:tc>
          <w:tcPr>
            <w:tcW w:w="900" w:type="dxa"/>
            <w:tcBorders>
              <w:top w:val="single" w:sz="6" w:space="0" w:color="999999"/>
              <w:bottom w:val="double" w:sz="4" w:space="0" w:color="auto"/>
            </w:tcBorders>
            <w:shd w:val="clear" w:color="auto" w:fill="auto"/>
          </w:tcPr>
          <w:p w14:paraId="1E99CA7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double" w:sz="4" w:space="0" w:color="auto"/>
            </w:tcBorders>
            <w:shd w:val="clear" w:color="auto" w:fill="auto"/>
          </w:tcPr>
          <w:p w14:paraId="0CF80CD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gridSpan w:val="2"/>
            <w:tcBorders>
              <w:top w:val="single" w:sz="6" w:space="0" w:color="999999"/>
              <w:bottom w:val="double" w:sz="4" w:space="0" w:color="auto"/>
            </w:tcBorders>
            <w:shd w:val="clear" w:color="auto" w:fill="auto"/>
          </w:tcPr>
          <w:p w14:paraId="2311925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514" w:type="dxa"/>
            <w:gridSpan w:val="4"/>
            <w:tcBorders>
              <w:top w:val="single" w:sz="6" w:space="0" w:color="999999"/>
              <w:bottom w:val="double" w:sz="4" w:space="0" w:color="auto"/>
            </w:tcBorders>
            <w:shd w:val="clear" w:color="auto" w:fill="auto"/>
          </w:tcPr>
          <w:p w14:paraId="7428AFB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89 – 106</w:t>
            </w:r>
          </w:p>
        </w:tc>
        <w:tc>
          <w:tcPr>
            <w:tcW w:w="828" w:type="dxa"/>
            <w:gridSpan w:val="3"/>
            <w:tcBorders>
              <w:top w:val="single" w:sz="6" w:space="0" w:color="999999"/>
              <w:bottom w:val="double" w:sz="4" w:space="0" w:color="auto"/>
            </w:tcBorders>
            <w:shd w:val="clear" w:color="auto" w:fill="auto"/>
          </w:tcPr>
          <w:p w14:paraId="57EA90B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97</w:t>
            </w:r>
          </w:p>
        </w:tc>
        <w:tc>
          <w:tcPr>
            <w:tcW w:w="824" w:type="dxa"/>
            <w:gridSpan w:val="4"/>
            <w:tcBorders>
              <w:top w:val="single" w:sz="6" w:space="0" w:color="999999"/>
              <w:bottom w:val="double" w:sz="4" w:space="0" w:color="auto"/>
            </w:tcBorders>
            <w:shd w:val="clear" w:color="auto" w:fill="auto"/>
          </w:tcPr>
          <w:p w14:paraId="5CBFB3F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w:t>
            </w:r>
          </w:p>
        </w:tc>
        <w:tc>
          <w:tcPr>
            <w:tcW w:w="1187" w:type="dxa"/>
            <w:gridSpan w:val="3"/>
            <w:tcBorders>
              <w:top w:val="single" w:sz="6" w:space="0" w:color="999999"/>
              <w:bottom w:val="double" w:sz="4" w:space="0" w:color="auto"/>
            </w:tcBorders>
            <w:shd w:val="clear" w:color="auto" w:fill="auto"/>
          </w:tcPr>
          <w:p w14:paraId="41672C7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13" w:type="dxa"/>
            <w:gridSpan w:val="2"/>
            <w:vMerge/>
            <w:tcBorders>
              <w:bottom w:val="double" w:sz="4" w:space="0" w:color="auto"/>
            </w:tcBorders>
          </w:tcPr>
          <w:p w14:paraId="2E21E477" w14:textId="77777777" w:rsidR="00D068B0" w:rsidRPr="00D068B0" w:rsidRDefault="00D068B0" w:rsidP="009B166C">
            <w:pPr>
              <w:pStyle w:val="CARTabellentext"/>
              <w:jc w:val="center"/>
              <w:rPr>
                <w:rFonts w:ascii="Arial" w:hAnsi="Arial" w:cs="Arial"/>
                <w:color w:val="auto"/>
              </w:rPr>
            </w:pPr>
          </w:p>
        </w:tc>
      </w:tr>
      <w:tr w:rsidR="00D068B0" w:rsidRPr="00D068B0" w14:paraId="4860F0AF" w14:textId="77777777" w:rsidTr="00704A63">
        <w:trPr>
          <w:trHeight w:val="208"/>
          <w:jc w:val="center"/>
        </w:trPr>
        <w:tc>
          <w:tcPr>
            <w:tcW w:w="897" w:type="dxa"/>
            <w:vMerge w:val="restart"/>
            <w:tcBorders>
              <w:top w:val="double" w:sz="4" w:space="0" w:color="auto"/>
            </w:tcBorders>
            <w:shd w:val="clear" w:color="auto" w:fill="auto"/>
          </w:tcPr>
          <w:p w14:paraId="5CAF0041"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Meat (rumi-nant)</w:t>
            </w:r>
          </w:p>
        </w:tc>
        <w:tc>
          <w:tcPr>
            <w:tcW w:w="1258" w:type="dxa"/>
            <w:tcBorders>
              <w:top w:val="double" w:sz="4" w:space="0" w:color="auto"/>
              <w:bottom w:val="single" w:sz="6" w:space="0" w:color="999999"/>
            </w:tcBorders>
          </w:tcPr>
          <w:p w14:paraId="40A99E4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79" w:type="dxa"/>
            <w:tcBorders>
              <w:top w:val="double" w:sz="4" w:space="0" w:color="auto"/>
              <w:bottom w:val="single" w:sz="6" w:space="0" w:color="999999"/>
            </w:tcBorders>
          </w:tcPr>
          <w:p w14:paraId="4629A30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GC-MS</w:t>
            </w:r>
          </w:p>
        </w:tc>
        <w:tc>
          <w:tcPr>
            <w:tcW w:w="1441" w:type="dxa"/>
            <w:tcBorders>
              <w:top w:val="double" w:sz="4" w:space="0" w:color="auto"/>
              <w:bottom w:val="single" w:sz="6" w:space="0" w:color="999999"/>
            </w:tcBorders>
          </w:tcPr>
          <w:p w14:paraId="4660BF0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0.01mg/kg</w:t>
            </w:r>
          </w:p>
        </w:tc>
        <w:tc>
          <w:tcPr>
            <w:tcW w:w="900" w:type="dxa"/>
            <w:tcBorders>
              <w:top w:val="double" w:sz="4" w:space="0" w:color="auto"/>
              <w:bottom w:val="single" w:sz="6" w:space="0" w:color="999999"/>
            </w:tcBorders>
          </w:tcPr>
          <w:p w14:paraId="088C535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double" w:sz="4" w:space="0" w:color="auto"/>
              <w:bottom w:val="single" w:sz="6" w:space="0" w:color="999999"/>
            </w:tcBorders>
          </w:tcPr>
          <w:p w14:paraId="0A652EF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gridSpan w:val="2"/>
            <w:tcBorders>
              <w:top w:val="double" w:sz="4" w:space="0" w:color="auto"/>
              <w:bottom w:val="single" w:sz="6" w:space="0" w:color="999999"/>
            </w:tcBorders>
          </w:tcPr>
          <w:p w14:paraId="66C823E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514" w:type="dxa"/>
            <w:gridSpan w:val="4"/>
            <w:tcBorders>
              <w:top w:val="double" w:sz="4" w:space="0" w:color="auto"/>
              <w:bottom w:val="single" w:sz="6" w:space="0" w:color="999999"/>
            </w:tcBorders>
          </w:tcPr>
          <w:p w14:paraId="271560A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98.2 – 103.8</w:t>
            </w:r>
          </w:p>
        </w:tc>
        <w:tc>
          <w:tcPr>
            <w:tcW w:w="841" w:type="dxa"/>
            <w:gridSpan w:val="4"/>
            <w:tcBorders>
              <w:top w:val="double" w:sz="4" w:space="0" w:color="auto"/>
              <w:bottom w:val="single" w:sz="6" w:space="0" w:color="999999"/>
            </w:tcBorders>
          </w:tcPr>
          <w:p w14:paraId="7A28DDE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101.9</w:t>
            </w:r>
          </w:p>
        </w:tc>
        <w:tc>
          <w:tcPr>
            <w:tcW w:w="811" w:type="dxa"/>
            <w:gridSpan w:val="3"/>
            <w:tcBorders>
              <w:top w:val="double" w:sz="4" w:space="0" w:color="auto"/>
              <w:bottom w:val="single" w:sz="6" w:space="0" w:color="999999"/>
            </w:tcBorders>
          </w:tcPr>
          <w:p w14:paraId="0CD693F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2.2</w:t>
            </w:r>
          </w:p>
        </w:tc>
        <w:tc>
          <w:tcPr>
            <w:tcW w:w="1187" w:type="dxa"/>
            <w:gridSpan w:val="3"/>
            <w:tcBorders>
              <w:top w:val="double" w:sz="4" w:space="0" w:color="auto"/>
              <w:bottom w:val="single" w:sz="6" w:space="0" w:color="999999"/>
            </w:tcBorders>
          </w:tcPr>
          <w:p w14:paraId="1EF7D7B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13" w:type="dxa"/>
            <w:gridSpan w:val="2"/>
            <w:vMerge w:val="restart"/>
            <w:tcBorders>
              <w:top w:val="double" w:sz="4" w:space="0" w:color="auto"/>
            </w:tcBorders>
          </w:tcPr>
          <w:p w14:paraId="251BE8B8"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Wolf, 2003e</w:t>
            </w:r>
          </w:p>
          <w:p w14:paraId="3ABB8EC5"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(Section  A4.3/05)</w:t>
            </w:r>
          </w:p>
        </w:tc>
      </w:tr>
      <w:tr w:rsidR="00D068B0" w:rsidRPr="00D068B0" w14:paraId="1912680E" w14:textId="77777777" w:rsidTr="00704A63">
        <w:trPr>
          <w:jc w:val="center"/>
        </w:trPr>
        <w:tc>
          <w:tcPr>
            <w:tcW w:w="897" w:type="dxa"/>
            <w:vMerge/>
            <w:shd w:val="clear" w:color="auto" w:fill="auto"/>
          </w:tcPr>
          <w:p w14:paraId="49FE509A"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3C66F46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79" w:type="dxa"/>
            <w:tcBorders>
              <w:top w:val="single" w:sz="6" w:space="0" w:color="999999"/>
              <w:bottom w:val="single" w:sz="6" w:space="0" w:color="999999"/>
            </w:tcBorders>
          </w:tcPr>
          <w:p w14:paraId="54BB89DB"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39A4805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0.5 mg/kg</w:t>
            </w:r>
          </w:p>
        </w:tc>
        <w:tc>
          <w:tcPr>
            <w:tcW w:w="900" w:type="dxa"/>
            <w:tcBorders>
              <w:top w:val="single" w:sz="6" w:space="0" w:color="999999"/>
              <w:bottom w:val="single" w:sz="6" w:space="0" w:color="999999"/>
            </w:tcBorders>
          </w:tcPr>
          <w:p w14:paraId="76DD0F2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199C35A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gridSpan w:val="2"/>
            <w:tcBorders>
              <w:top w:val="single" w:sz="6" w:space="0" w:color="999999"/>
              <w:bottom w:val="single" w:sz="6" w:space="0" w:color="999999"/>
            </w:tcBorders>
          </w:tcPr>
          <w:p w14:paraId="18C3D8E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514" w:type="dxa"/>
            <w:gridSpan w:val="4"/>
            <w:tcBorders>
              <w:top w:val="single" w:sz="6" w:space="0" w:color="999999"/>
              <w:bottom w:val="single" w:sz="6" w:space="0" w:color="999999"/>
            </w:tcBorders>
          </w:tcPr>
          <w:p w14:paraId="2C660D4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93.4 – 101.2</w:t>
            </w:r>
          </w:p>
        </w:tc>
        <w:tc>
          <w:tcPr>
            <w:tcW w:w="841" w:type="dxa"/>
            <w:gridSpan w:val="4"/>
            <w:tcBorders>
              <w:top w:val="single" w:sz="6" w:space="0" w:color="999999"/>
              <w:bottom w:val="single" w:sz="6" w:space="0" w:color="999999"/>
            </w:tcBorders>
          </w:tcPr>
          <w:p w14:paraId="62196A4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95.8</w:t>
            </w:r>
          </w:p>
        </w:tc>
        <w:tc>
          <w:tcPr>
            <w:tcW w:w="811" w:type="dxa"/>
            <w:gridSpan w:val="3"/>
            <w:tcBorders>
              <w:top w:val="single" w:sz="6" w:space="0" w:color="999999"/>
              <w:bottom w:val="single" w:sz="6" w:space="0" w:color="999999"/>
            </w:tcBorders>
          </w:tcPr>
          <w:p w14:paraId="040F638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3.1</w:t>
            </w:r>
          </w:p>
        </w:tc>
        <w:tc>
          <w:tcPr>
            <w:tcW w:w="1187" w:type="dxa"/>
            <w:gridSpan w:val="3"/>
            <w:tcBorders>
              <w:top w:val="single" w:sz="6" w:space="0" w:color="999999"/>
              <w:bottom w:val="single" w:sz="6" w:space="0" w:color="999999"/>
            </w:tcBorders>
          </w:tcPr>
          <w:p w14:paraId="5D696F2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13" w:type="dxa"/>
            <w:gridSpan w:val="2"/>
            <w:vMerge/>
          </w:tcPr>
          <w:p w14:paraId="30D93D53" w14:textId="77777777" w:rsidR="00D068B0" w:rsidRPr="00D068B0" w:rsidRDefault="00D068B0" w:rsidP="009B166C">
            <w:pPr>
              <w:pStyle w:val="CARTabellentext"/>
              <w:rPr>
                <w:rFonts w:ascii="Arial" w:hAnsi="Arial" w:cs="Arial"/>
                <w:color w:val="auto"/>
              </w:rPr>
            </w:pPr>
          </w:p>
        </w:tc>
      </w:tr>
      <w:tr w:rsidR="00D068B0" w:rsidRPr="00D068B0" w14:paraId="0DB76110" w14:textId="77777777" w:rsidTr="00704A63">
        <w:trPr>
          <w:jc w:val="center"/>
        </w:trPr>
        <w:tc>
          <w:tcPr>
            <w:tcW w:w="897" w:type="dxa"/>
            <w:vMerge/>
            <w:shd w:val="clear" w:color="auto" w:fill="auto"/>
          </w:tcPr>
          <w:p w14:paraId="722E9ED3"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018FF84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79" w:type="dxa"/>
            <w:tcBorders>
              <w:top w:val="single" w:sz="6" w:space="0" w:color="999999"/>
              <w:bottom w:val="single" w:sz="6" w:space="0" w:color="999999"/>
            </w:tcBorders>
          </w:tcPr>
          <w:p w14:paraId="0B342D09"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6BB06E1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5.0 mg/kg</w:t>
            </w:r>
          </w:p>
        </w:tc>
        <w:tc>
          <w:tcPr>
            <w:tcW w:w="900" w:type="dxa"/>
            <w:tcBorders>
              <w:top w:val="single" w:sz="6" w:space="0" w:color="999999"/>
              <w:bottom w:val="single" w:sz="6" w:space="0" w:color="999999"/>
            </w:tcBorders>
          </w:tcPr>
          <w:p w14:paraId="6A7B3F3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153498F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gridSpan w:val="2"/>
            <w:tcBorders>
              <w:top w:val="single" w:sz="6" w:space="0" w:color="999999"/>
              <w:bottom w:val="single" w:sz="6" w:space="0" w:color="999999"/>
            </w:tcBorders>
          </w:tcPr>
          <w:p w14:paraId="1DDD04D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514" w:type="dxa"/>
            <w:gridSpan w:val="4"/>
            <w:tcBorders>
              <w:top w:val="single" w:sz="6" w:space="0" w:color="999999"/>
              <w:bottom w:val="single" w:sz="6" w:space="0" w:color="999999"/>
            </w:tcBorders>
          </w:tcPr>
          <w:p w14:paraId="4310508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96.8 – 97.8</w:t>
            </w:r>
          </w:p>
        </w:tc>
        <w:tc>
          <w:tcPr>
            <w:tcW w:w="841" w:type="dxa"/>
            <w:gridSpan w:val="4"/>
            <w:tcBorders>
              <w:top w:val="single" w:sz="6" w:space="0" w:color="999999"/>
              <w:bottom w:val="single" w:sz="6" w:space="0" w:color="999999"/>
            </w:tcBorders>
          </w:tcPr>
          <w:p w14:paraId="63EF08E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97.3</w:t>
            </w:r>
          </w:p>
        </w:tc>
        <w:tc>
          <w:tcPr>
            <w:tcW w:w="811" w:type="dxa"/>
            <w:gridSpan w:val="3"/>
            <w:tcBorders>
              <w:top w:val="single" w:sz="6" w:space="0" w:color="999999"/>
              <w:bottom w:val="single" w:sz="6" w:space="0" w:color="999999"/>
            </w:tcBorders>
          </w:tcPr>
          <w:p w14:paraId="6434DA3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0.4</w:t>
            </w:r>
          </w:p>
        </w:tc>
        <w:tc>
          <w:tcPr>
            <w:tcW w:w="1187" w:type="dxa"/>
            <w:gridSpan w:val="3"/>
            <w:tcBorders>
              <w:top w:val="single" w:sz="6" w:space="0" w:color="999999"/>
              <w:bottom w:val="single" w:sz="6" w:space="0" w:color="999999"/>
            </w:tcBorders>
          </w:tcPr>
          <w:p w14:paraId="5AA50D9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13" w:type="dxa"/>
            <w:gridSpan w:val="2"/>
            <w:vMerge/>
          </w:tcPr>
          <w:p w14:paraId="0907DD09" w14:textId="77777777" w:rsidR="00D068B0" w:rsidRPr="00D068B0" w:rsidRDefault="00D068B0" w:rsidP="009B166C">
            <w:pPr>
              <w:pStyle w:val="CARTabellentext"/>
              <w:rPr>
                <w:rFonts w:ascii="Arial" w:hAnsi="Arial" w:cs="Arial"/>
                <w:color w:val="auto"/>
              </w:rPr>
            </w:pPr>
          </w:p>
        </w:tc>
      </w:tr>
      <w:tr w:rsidR="00D068B0" w:rsidRPr="00D068B0" w14:paraId="54C0C8EB" w14:textId="77777777" w:rsidTr="00704A63">
        <w:trPr>
          <w:trHeight w:val="208"/>
          <w:jc w:val="center"/>
        </w:trPr>
        <w:tc>
          <w:tcPr>
            <w:tcW w:w="897" w:type="dxa"/>
            <w:vMerge/>
            <w:shd w:val="clear" w:color="auto" w:fill="auto"/>
          </w:tcPr>
          <w:p w14:paraId="4F135E88"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351E585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α-CO</w:t>
            </w:r>
          </w:p>
        </w:tc>
        <w:tc>
          <w:tcPr>
            <w:tcW w:w="1079" w:type="dxa"/>
            <w:tcBorders>
              <w:top w:val="single" w:sz="6" w:space="0" w:color="999999"/>
              <w:bottom w:val="single" w:sz="6" w:space="0" w:color="999999"/>
            </w:tcBorders>
          </w:tcPr>
          <w:p w14:paraId="682F6EF2"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7EC0315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900" w:type="dxa"/>
            <w:tcBorders>
              <w:top w:val="single" w:sz="6" w:space="0" w:color="999999"/>
              <w:bottom w:val="single" w:sz="6" w:space="0" w:color="999999"/>
            </w:tcBorders>
          </w:tcPr>
          <w:p w14:paraId="2E3211B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51DDEF4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gridSpan w:val="2"/>
            <w:tcBorders>
              <w:top w:val="single" w:sz="6" w:space="0" w:color="999999"/>
              <w:bottom w:val="single" w:sz="6" w:space="0" w:color="999999"/>
            </w:tcBorders>
          </w:tcPr>
          <w:p w14:paraId="4A32065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514" w:type="dxa"/>
            <w:gridSpan w:val="4"/>
            <w:tcBorders>
              <w:top w:val="single" w:sz="6" w:space="0" w:color="999999"/>
              <w:bottom w:val="single" w:sz="6" w:space="0" w:color="999999"/>
            </w:tcBorders>
          </w:tcPr>
          <w:p w14:paraId="7C29CEE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93.7 – 109.1</w:t>
            </w:r>
          </w:p>
        </w:tc>
        <w:tc>
          <w:tcPr>
            <w:tcW w:w="841" w:type="dxa"/>
            <w:gridSpan w:val="4"/>
            <w:tcBorders>
              <w:top w:val="single" w:sz="6" w:space="0" w:color="999999"/>
              <w:bottom w:val="single" w:sz="6" w:space="0" w:color="999999"/>
            </w:tcBorders>
          </w:tcPr>
          <w:p w14:paraId="6AF386E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104.0</w:t>
            </w:r>
          </w:p>
        </w:tc>
        <w:tc>
          <w:tcPr>
            <w:tcW w:w="811" w:type="dxa"/>
            <w:gridSpan w:val="3"/>
            <w:tcBorders>
              <w:top w:val="single" w:sz="6" w:space="0" w:color="999999"/>
              <w:bottom w:val="single" w:sz="6" w:space="0" w:color="999999"/>
            </w:tcBorders>
          </w:tcPr>
          <w:p w14:paraId="1B8C1AA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6.5</w:t>
            </w:r>
          </w:p>
        </w:tc>
        <w:tc>
          <w:tcPr>
            <w:tcW w:w="1187" w:type="dxa"/>
            <w:gridSpan w:val="3"/>
            <w:tcBorders>
              <w:top w:val="single" w:sz="6" w:space="0" w:color="999999"/>
              <w:bottom w:val="single" w:sz="6" w:space="0" w:color="999999"/>
            </w:tcBorders>
          </w:tcPr>
          <w:p w14:paraId="68E62E9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13" w:type="dxa"/>
            <w:gridSpan w:val="2"/>
            <w:vMerge/>
          </w:tcPr>
          <w:p w14:paraId="61960EC0" w14:textId="77777777" w:rsidR="00D068B0" w:rsidRPr="00D068B0" w:rsidRDefault="00D068B0" w:rsidP="009B166C">
            <w:pPr>
              <w:pStyle w:val="CARTabellentext"/>
              <w:rPr>
                <w:rFonts w:ascii="Arial" w:hAnsi="Arial" w:cs="Arial"/>
                <w:color w:val="auto"/>
              </w:rPr>
            </w:pPr>
          </w:p>
        </w:tc>
      </w:tr>
      <w:tr w:rsidR="00D068B0" w:rsidRPr="00D068B0" w14:paraId="3CBE7BCC" w14:textId="77777777" w:rsidTr="00704A63">
        <w:trPr>
          <w:trHeight w:val="208"/>
          <w:jc w:val="center"/>
        </w:trPr>
        <w:tc>
          <w:tcPr>
            <w:tcW w:w="897" w:type="dxa"/>
            <w:vMerge/>
            <w:shd w:val="clear" w:color="auto" w:fill="auto"/>
          </w:tcPr>
          <w:p w14:paraId="02E8D22A"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38D3533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α-CO</w:t>
            </w:r>
          </w:p>
        </w:tc>
        <w:tc>
          <w:tcPr>
            <w:tcW w:w="1079" w:type="dxa"/>
            <w:tcBorders>
              <w:top w:val="single" w:sz="6" w:space="0" w:color="999999"/>
              <w:bottom w:val="single" w:sz="6" w:space="0" w:color="999999"/>
            </w:tcBorders>
          </w:tcPr>
          <w:p w14:paraId="1E2C93DE"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2F31742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 mg/kg</w:t>
            </w:r>
          </w:p>
        </w:tc>
        <w:tc>
          <w:tcPr>
            <w:tcW w:w="900" w:type="dxa"/>
            <w:tcBorders>
              <w:top w:val="single" w:sz="6" w:space="0" w:color="999999"/>
              <w:bottom w:val="single" w:sz="6" w:space="0" w:color="999999"/>
            </w:tcBorders>
          </w:tcPr>
          <w:p w14:paraId="1742DBF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7AFD184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gridSpan w:val="2"/>
            <w:tcBorders>
              <w:top w:val="single" w:sz="6" w:space="0" w:color="999999"/>
              <w:bottom w:val="single" w:sz="6" w:space="0" w:color="999999"/>
            </w:tcBorders>
          </w:tcPr>
          <w:p w14:paraId="5A99203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514" w:type="dxa"/>
            <w:gridSpan w:val="4"/>
            <w:tcBorders>
              <w:top w:val="single" w:sz="6" w:space="0" w:color="999999"/>
              <w:bottom w:val="single" w:sz="6" w:space="0" w:color="999999"/>
            </w:tcBorders>
          </w:tcPr>
          <w:p w14:paraId="3F753E9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96.4 – 109.5</w:t>
            </w:r>
          </w:p>
        </w:tc>
        <w:tc>
          <w:tcPr>
            <w:tcW w:w="841" w:type="dxa"/>
            <w:gridSpan w:val="4"/>
            <w:tcBorders>
              <w:top w:val="single" w:sz="6" w:space="0" w:color="999999"/>
              <w:bottom w:val="single" w:sz="6" w:space="0" w:color="999999"/>
            </w:tcBorders>
          </w:tcPr>
          <w:p w14:paraId="0FEED63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101.5</w:t>
            </w:r>
          </w:p>
        </w:tc>
        <w:tc>
          <w:tcPr>
            <w:tcW w:w="811" w:type="dxa"/>
            <w:gridSpan w:val="3"/>
            <w:tcBorders>
              <w:top w:val="single" w:sz="6" w:space="0" w:color="999999"/>
              <w:bottom w:val="single" w:sz="6" w:space="0" w:color="999999"/>
            </w:tcBorders>
          </w:tcPr>
          <w:p w14:paraId="589CA7A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5.0</w:t>
            </w:r>
          </w:p>
        </w:tc>
        <w:tc>
          <w:tcPr>
            <w:tcW w:w="1187" w:type="dxa"/>
            <w:gridSpan w:val="3"/>
            <w:tcBorders>
              <w:top w:val="single" w:sz="6" w:space="0" w:color="999999"/>
              <w:bottom w:val="single" w:sz="6" w:space="0" w:color="999999"/>
            </w:tcBorders>
          </w:tcPr>
          <w:p w14:paraId="0CD8FAA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13" w:type="dxa"/>
            <w:gridSpan w:val="2"/>
            <w:vMerge/>
          </w:tcPr>
          <w:p w14:paraId="7B13AC1B" w14:textId="77777777" w:rsidR="00D068B0" w:rsidRPr="00D068B0" w:rsidRDefault="00D068B0" w:rsidP="009B166C">
            <w:pPr>
              <w:pStyle w:val="CARTabellentext"/>
              <w:rPr>
                <w:rFonts w:ascii="Arial" w:hAnsi="Arial" w:cs="Arial"/>
                <w:color w:val="auto"/>
              </w:rPr>
            </w:pPr>
          </w:p>
        </w:tc>
      </w:tr>
      <w:tr w:rsidR="00D068B0" w:rsidRPr="00D068B0" w14:paraId="3F47B152" w14:textId="77777777" w:rsidTr="00704A63">
        <w:trPr>
          <w:jc w:val="center"/>
        </w:trPr>
        <w:tc>
          <w:tcPr>
            <w:tcW w:w="897" w:type="dxa"/>
            <w:vMerge/>
            <w:tcBorders>
              <w:bottom w:val="double" w:sz="4" w:space="0" w:color="auto"/>
            </w:tcBorders>
            <w:shd w:val="clear" w:color="auto" w:fill="auto"/>
          </w:tcPr>
          <w:p w14:paraId="72A021D7"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double" w:sz="4" w:space="0" w:color="auto"/>
            </w:tcBorders>
          </w:tcPr>
          <w:p w14:paraId="043F220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α-CO</w:t>
            </w:r>
          </w:p>
        </w:tc>
        <w:tc>
          <w:tcPr>
            <w:tcW w:w="1079" w:type="dxa"/>
            <w:tcBorders>
              <w:top w:val="single" w:sz="6" w:space="0" w:color="999999"/>
              <w:bottom w:val="double" w:sz="4" w:space="0" w:color="auto"/>
            </w:tcBorders>
          </w:tcPr>
          <w:p w14:paraId="050A2AC3"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double" w:sz="4" w:space="0" w:color="auto"/>
            </w:tcBorders>
          </w:tcPr>
          <w:p w14:paraId="72172CB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 mg/kg</w:t>
            </w:r>
          </w:p>
        </w:tc>
        <w:tc>
          <w:tcPr>
            <w:tcW w:w="900" w:type="dxa"/>
            <w:tcBorders>
              <w:top w:val="single" w:sz="6" w:space="0" w:color="999999"/>
              <w:bottom w:val="double" w:sz="4" w:space="0" w:color="auto"/>
            </w:tcBorders>
          </w:tcPr>
          <w:p w14:paraId="7E1C4DC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double" w:sz="4" w:space="0" w:color="auto"/>
            </w:tcBorders>
          </w:tcPr>
          <w:p w14:paraId="1EE207D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gridSpan w:val="2"/>
            <w:tcBorders>
              <w:top w:val="single" w:sz="6" w:space="0" w:color="999999"/>
              <w:bottom w:val="double" w:sz="4" w:space="0" w:color="auto"/>
            </w:tcBorders>
          </w:tcPr>
          <w:p w14:paraId="6053B6D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514" w:type="dxa"/>
            <w:gridSpan w:val="4"/>
            <w:tcBorders>
              <w:top w:val="single" w:sz="6" w:space="0" w:color="999999"/>
              <w:bottom w:val="double" w:sz="4" w:space="0" w:color="auto"/>
            </w:tcBorders>
          </w:tcPr>
          <w:p w14:paraId="069B54D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104.6 – 107.0</w:t>
            </w:r>
          </w:p>
        </w:tc>
        <w:tc>
          <w:tcPr>
            <w:tcW w:w="841" w:type="dxa"/>
            <w:gridSpan w:val="4"/>
            <w:tcBorders>
              <w:top w:val="single" w:sz="6" w:space="0" w:color="999999"/>
              <w:bottom w:val="double" w:sz="4" w:space="0" w:color="auto"/>
            </w:tcBorders>
          </w:tcPr>
          <w:p w14:paraId="10128F0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105.7</w:t>
            </w:r>
          </w:p>
        </w:tc>
        <w:tc>
          <w:tcPr>
            <w:tcW w:w="811" w:type="dxa"/>
            <w:gridSpan w:val="3"/>
            <w:tcBorders>
              <w:top w:val="single" w:sz="6" w:space="0" w:color="999999"/>
              <w:bottom w:val="double" w:sz="4" w:space="0" w:color="auto"/>
            </w:tcBorders>
          </w:tcPr>
          <w:p w14:paraId="3306C27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0.9</w:t>
            </w:r>
          </w:p>
        </w:tc>
        <w:tc>
          <w:tcPr>
            <w:tcW w:w="1187" w:type="dxa"/>
            <w:gridSpan w:val="3"/>
            <w:tcBorders>
              <w:top w:val="single" w:sz="6" w:space="0" w:color="999999"/>
              <w:bottom w:val="double" w:sz="4" w:space="0" w:color="auto"/>
            </w:tcBorders>
          </w:tcPr>
          <w:p w14:paraId="255FE3F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13" w:type="dxa"/>
            <w:gridSpan w:val="2"/>
            <w:vMerge/>
          </w:tcPr>
          <w:p w14:paraId="6AB866AB" w14:textId="77777777" w:rsidR="00D068B0" w:rsidRPr="00D068B0" w:rsidRDefault="00D068B0" w:rsidP="009B166C">
            <w:pPr>
              <w:pStyle w:val="CARTabellentext"/>
              <w:rPr>
                <w:rFonts w:ascii="Arial" w:hAnsi="Arial" w:cs="Arial"/>
                <w:color w:val="auto"/>
              </w:rPr>
            </w:pPr>
          </w:p>
        </w:tc>
      </w:tr>
    </w:tbl>
    <w:p w14:paraId="3C6A72A7" w14:textId="77777777" w:rsidR="00D068B0" w:rsidRPr="00EF6B10" w:rsidRDefault="00D068B0" w:rsidP="00D068B0"/>
    <w:tbl>
      <w:tblPr>
        <w:tblW w:w="1418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98"/>
        <w:gridCol w:w="1258"/>
        <w:gridCol w:w="1079"/>
        <w:gridCol w:w="1441"/>
        <w:gridCol w:w="900"/>
        <w:gridCol w:w="1621"/>
        <w:gridCol w:w="1080"/>
        <w:gridCol w:w="1262"/>
        <w:gridCol w:w="900"/>
        <w:gridCol w:w="900"/>
        <w:gridCol w:w="1220"/>
        <w:gridCol w:w="1627"/>
      </w:tblGrid>
      <w:tr w:rsidR="00D068B0" w:rsidRPr="00D068B0" w14:paraId="594AEC1B" w14:textId="77777777" w:rsidTr="00704A63">
        <w:trPr>
          <w:trHeight w:val="208"/>
          <w:jc w:val="center"/>
        </w:trPr>
        <w:tc>
          <w:tcPr>
            <w:tcW w:w="898" w:type="dxa"/>
            <w:vMerge w:val="restart"/>
            <w:tcBorders>
              <w:top w:val="double" w:sz="4" w:space="0" w:color="auto"/>
            </w:tcBorders>
          </w:tcPr>
          <w:p w14:paraId="5ABD3EAB"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Meat (chicken)</w:t>
            </w:r>
          </w:p>
        </w:tc>
        <w:tc>
          <w:tcPr>
            <w:tcW w:w="1258" w:type="dxa"/>
            <w:tcBorders>
              <w:top w:val="double" w:sz="4" w:space="0" w:color="auto"/>
              <w:bottom w:val="single" w:sz="6" w:space="0" w:color="999999"/>
            </w:tcBorders>
          </w:tcPr>
          <w:p w14:paraId="291A035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79" w:type="dxa"/>
            <w:tcBorders>
              <w:top w:val="double" w:sz="4" w:space="0" w:color="auto"/>
              <w:bottom w:val="single" w:sz="6" w:space="0" w:color="999999"/>
            </w:tcBorders>
          </w:tcPr>
          <w:p w14:paraId="65FEAC3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GC-MS</w:t>
            </w:r>
          </w:p>
        </w:tc>
        <w:tc>
          <w:tcPr>
            <w:tcW w:w="1441" w:type="dxa"/>
            <w:tcBorders>
              <w:top w:val="double" w:sz="4" w:space="0" w:color="auto"/>
              <w:bottom w:val="single" w:sz="6" w:space="0" w:color="999999"/>
            </w:tcBorders>
          </w:tcPr>
          <w:p w14:paraId="7621C01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0.01mg/kg</w:t>
            </w:r>
          </w:p>
        </w:tc>
        <w:tc>
          <w:tcPr>
            <w:tcW w:w="900" w:type="dxa"/>
            <w:tcBorders>
              <w:top w:val="double" w:sz="4" w:space="0" w:color="auto"/>
              <w:bottom w:val="single" w:sz="6" w:space="0" w:color="999999"/>
            </w:tcBorders>
          </w:tcPr>
          <w:p w14:paraId="07D3848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double" w:sz="4" w:space="0" w:color="auto"/>
              <w:bottom w:val="single" w:sz="6" w:space="0" w:color="999999"/>
            </w:tcBorders>
          </w:tcPr>
          <w:p w14:paraId="58901C3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double" w:sz="4" w:space="0" w:color="auto"/>
              <w:bottom w:val="single" w:sz="6" w:space="0" w:color="999999"/>
            </w:tcBorders>
          </w:tcPr>
          <w:p w14:paraId="2B97366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double" w:sz="4" w:space="0" w:color="auto"/>
              <w:bottom w:val="single" w:sz="6" w:space="0" w:color="999999"/>
            </w:tcBorders>
          </w:tcPr>
          <w:p w14:paraId="630F181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98.1 – 108.9</w:t>
            </w:r>
          </w:p>
        </w:tc>
        <w:tc>
          <w:tcPr>
            <w:tcW w:w="900" w:type="dxa"/>
            <w:tcBorders>
              <w:top w:val="double" w:sz="4" w:space="0" w:color="auto"/>
              <w:bottom w:val="single" w:sz="6" w:space="0" w:color="999999"/>
            </w:tcBorders>
          </w:tcPr>
          <w:p w14:paraId="551CCC5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103.0</w:t>
            </w:r>
          </w:p>
        </w:tc>
        <w:tc>
          <w:tcPr>
            <w:tcW w:w="900" w:type="dxa"/>
            <w:tcBorders>
              <w:top w:val="double" w:sz="4" w:space="0" w:color="auto"/>
              <w:bottom w:val="single" w:sz="6" w:space="0" w:color="999999"/>
            </w:tcBorders>
          </w:tcPr>
          <w:p w14:paraId="4CD78A6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4.2</w:t>
            </w:r>
          </w:p>
        </w:tc>
        <w:tc>
          <w:tcPr>
            <w:tcW w:w="1220" w:type="dxa"/>
            <w:tcBorders>
              <w:top w:val="double" w:sz="4" w:space="0" w:color="auto"/>
              <w:bottom w:val="single" w:sz="6" w:space="0" w:color="999999"/>
            </w:tcBorders>
          </w:tcPr>
          <w:p w14:paraId="03E5941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val="restart"/>
            <w:tcBorders>
              <w:top w:val="double" w:sz="4" w:space="0" w:color="auto"/>
            </w:tcBorders>
          </w:tcPr>
          <w:p w14:paraId="196F2E2B" w14:textId="77777777" w:rsidR="00D068B0" w:rsidRPr="00D068B0" w:rsidRDefault="00D068B0" w:rsidP="009B166C">
            <w:pPr>
              <w:pStyle w:val="CARTabellentext"/>
              <w:rPr>
                <w:rFonts w:ascii="Arial" w:hAnsi="Arial" w:cs="Arial"/>
                <w:color w:val="auto"/>
              </w:rPr>
            </w:pPr>
          </w:p>
        </w:tc>
      </w:tr>
      <w:tr w:rsidR="00D068B0" w:rsidRPr="00D068B0" w14:paraId="738860AB" w14:textId="77777777" w:rsidTr="00704A63">
        <w:trPr>
          <w:jc w:val="center"/>
        </w:trPr>
        <w:tc>
          <w:tcPr>
            <w:tcW w:w="898" w:type="dxa"/>
            <w:vMerge/>
          </w:tcPr>
          <w:p w14:paraId="2A50A266"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7272EDA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79" w:type="dxa"/>
            <w:tcBorders>
              <w:top w:val="single" w:sz="6" w:space="0" w:color="999999"/>
              <w:bottom w:val="single" w:sz="6" w:space="0" w:color="999999"/>
            </w:tcBorders>
          </w:tcPr>
          <w:p w14:paraId="3E15291E"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4CD735F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0.5 mg/kg</w:t>
            </w:r>
          </w:p>
        </w:tc>
        <w:tc>
          <w:tcPr>
            <w:tcW w:w="900" w:type="dxa"/>
            <w:tcBorders>
              <w:top w:val="single" w:sz="6" w:space="0" w:color="999999"/>
              <w:bottom w:val="single" w:sz="6" w:space="0" w:color="999999"/>
            </w:tcBorders>
          </w:tcPr>
          <w:p w14:paraId="773D5AC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07D08AA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single" w:sz="6" w:space="0" w:color="999999"/>
              <w:bottom w:val="single" w:sz="6" w:space="0" w:color="999999"/>
            </w:tcBorders>
          </w:tcPr>
          <w:p w14:paraId="6663834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12B0227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92.0 – 105.3</w:t>
            </w:r>
          </w:p>
        </w:tc>
        <w:tc>
          <w:tcPr>
            <w:tcW w:w="900" w:type="dxa"/>
            <w:tcBorders>
              <w:top w:val="single" w:sz="6" w:space="0" w:color="999999"/>
              <w:bottom w:val="single" w:sz="6" w:space="0" w:color="999999"/>
            </w:tcBorders>
          </w:tcPr>
          <w:p w14:paraId="0A28249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97.5</w:t>
            </w:r>
          </w:p>
        </w:tc>
        <w:tc>
          <w:tcPr>
            <w:tcW w:w="900" w:type="dxa"/>
            <w:tcBorders>
              <w:top w:val="single" w:sz="6" w:space="0" w:color="999999"/>
              <w:bottom w:val="single" w:sz="6" w:space="0" w:color="999999"/>
            </w:tcBorders>
          </w:tcPr>
          <w:p w14:paraId="4110DFD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5.7</w:t>
            </w:r>
          </w:p>
        </w:tc>
        <w:tc>
          <w:tcPr>
            <w:tcW w:w="1220" w:type="dxa"/>
            <w:tcBorders>
              <w:top w:val="single" w:sz="6" w:space="0" w:color="999999"/>
              <w:bottom w:val="single" w:sz="6" w:space="0" w:color="999999"/>
            </w:tcBorders>
          </w:tcPr>
          <w:p w14:paraId="3F68284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Pr>
          <w:p w14:paraId="19DDF839" w14:textId="77777777" w:rsidR="00D068B0" w:rsidRPr="00D068B0" w:rsidRDefault="00D068B0" w:rsidP="009B166C">
            <w:pPr>
              <w:pStyle w:val="CARTabellentext"/>
              <w:rPr>
                <w:rFonts w:ascii="Arial" w:hAnsi="Arial" w:cs="Arial"/>
                <w:color w:val="auto"/>
              </w:rPr>
            </w:pPr>
          </w:p>
        </w:tc>
      </w:tr>
      <w:tr w:rsidR="00D068B0" w:rsidRPr="00D068B0" w14:paraId="71794D33" w14:textId="77777777" w:rsidTr="00704A63">
        <w:trPr>
          <w:jc w:val="center"/>
        </w:trPr>
        <w:tc>
          <w:tcPr>
            <w:tcW w:w="898" w:type="dxa"/>
            <w:vMerge/>
          </w:tcPr>
          <w:p w14:paraId="51F188A4"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3A13D39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79" w:type="dxa"/>
            <w:tcBorders>
              <w:top w:val="single" w:sz="6" w:space="0" w:color="999999"/>
              <w:bottom w:val="single" w:sz="6" w:space="0" w:color="999999"/>
            </w:tcBorders>
          </w:tcPr>
          <w:p w14:paraId="25AA3EA6"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0F322F8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5.0 mg/kg</w:t>
            </w:r>
          </w:p>
        </w:tc>
        <w:tc>
          <w:tcPr>
            <w:tcW w:w="900" w:type="dxa"/>
            <w:tcBorders>
              <w:top w:val="single" w:sz="6" w:space="0" w:color="999999"/>
              <w:bottom w:val="single" w:sz="6" w:space="0" w:color="999999"/>
            </w:tcBorders>
          </w:tcPr>
          <w:p w14:paraId="135579D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512F673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single" w:sz="6" w:space="0" w:color="999999"/>
              <w:bottom w:val="single" w:sz="6" w:space="0" w:color="999999"/>
            </w:tcBorders>
          </w:tcPr>
          <w:p w14:paraId="2296D75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0FCECBF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95.9 – 107.0</w:t>
            </w:r>
          </w:p>
        </w:tc>
        <w:tc>
          <w:tcPr>
            <w:tcW w:w="900" w:type="dxa"/>
            <w:tcBorders>
              <w:top w:val="single" w:sz="6" w:space="0" w:color="999999"/>
              <w:bottom w:val="single" w:sz="6" w:space="0" w:color="999999"/>
            </w:tcBorders>
          </w:tcPr>
          <w:p w14:paraId="0B747E0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100.2</w:t>
            </w:r>
          </w:p>
        </w:tc>
        <w:tc>
          <w:tcPr>
            <w:tcW w:w="900" w:type="dxa"/>
            <w:tcBorders>
              <w:top w:val="single" w:sz="6" w:space="0" w:color="999999"/>
              <w:bottom w:val="single" w:sz="6" w:space="0" w:color="999999"/>
            </w:tcBorders>
          </w:tcPr>
          <w:p w14:paraId="0F13B99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4.4</w:t>
            </w:r>
          </w:p>
        </w:tc>
        <w:tc>
          <w:tcPr>
            <w:tcW w:w="1220" w:type="dxa"/>
            <w:tcBorders>
              <w:top w:val="single" w:sz="6" w:space="0" w:color="999999"/>
              <w:bottom w:val="single" w:sz="6" w:space="0" w:color="999999"/>
            </w:tcBorders>
          </w:tcPr>
          <w:p w14:paraId="02C2E68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Pr>
          <w:p w14:paraId="0A120C94" w14:textId="77777777" w:rsidR="00D068B0" w:rsidRPr="00D068B0" w:rsidRDefault="00D068B0" w:rsidP="009B166C">
            <w:pPr>
              <w:pStyle w:val="CARTabellentext"/>
              <w:rPr>
                <w:rFonts w:ascii="Arial" w:hAnsi="Arial" w:cs="Arial"/>
                <w:color w:val="auto"/>
              </w:rPr>
            </w:pPr>
          </w:p>
        </w:tc>
      </w:tr>
      <w:tr w:rsidR="00D068B0" w:rsidRPr="00D068B0" w14:paraId="1E9A4349" w14:textId="77777777" w:rsidTr="00704A63">
        <w:trPr>
          <w:trHeight w:val="208"/>
          <w:jc w:val="center"/>
        </w:trPr>
        <w:tc>
          <w:tcPr>
            <w:tcW w:w="898" w:type="dxa"/>
            <w:vMerge/>
          </w:tcPr>
          <w:p w14:paraId="5593A0A4"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1B869FB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α-CO</w:t>
            </w:r>
          </w:p>
        </w:tc>
        <w:tc>
          <w:tcPr>
            <w:tcW w:w="1079" w:type="dxa"/>
            <w:tcBorders>
              <w:top w:val="single" w:sz="6" w:space="0" w:color="999999"/>
              <w:bottom w:val="single" w:sz="6" w:space="0" w:color="999999"/>
            </w:tcBorders>
          </w:tcPr>
          <w:p w14:paraId="16A973FE"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7DD3823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900" w:type="dxa"/>
            <w:tcBorders>
              <w:top w:val="single" w:sz="6" w:space="0" w:color="999999"/>
              <w:bottom w:val="single" w:sz="6" w:space="0" w:color="999999"/>
            </w:tcBorders>
          </w:tcPr>
          <w:p w14:paraId="3637082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7841161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single" w:sz="6" w:space="0" w:color="999999"/>
              <w:bottom w:val="single" w:sz="6" w:space="0" w:color="999999"/>
            </w:tcBorders>
          </w:tcPr>
          <w:p w14:paraId="73F93A3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3B3BED8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102.3-105.8</w:t>
            </w:r>
          </w:p>
        </w:tc>
        <w:tc>
          <w:tcPr>
            <w:tcW w:w="900" w:type="dxa"/>
            <w:tcBorders>
              <w:top w:val="single" w:sz="6" w:space="0" w:color="999999"/>
              <w:bottom w:val="single" w:sz="6" w:space="0" w:color="999999"/>
            </w:tcBorders>
          </w:tcPr>
          <w:p w14:paraId="05145D3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104.4</w:t>
            </w:r>
          </w:p>
        </w:tc>
        <w:tc>
          <w:tcPr>
            <w:tcW w:w="900" w:type="dxa"/>
            <w:tcBorders>
              <w:top w:val="single" w:sz="6" w:space="0" w:color="999999"/>
              <w:bottom w:val="single" w:sz="6" w:space="0" w:color="999999"/>
            </w:tcBorders>
          </w:tcPr>
          <w:p w14:paraId="7949B70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1.4</w:t>
            </w:r>
          </w:p>
        </w:tc>
        <w:tc>
          <w:tcPr>
            <w:tcW w:w="1220" w:type="dxa"/>
            <w:tcBorders>
              <w:top w:val="single" w:sz="6" w:space="0" w:color="999999"/>
              <w:bottom w:val="single" w:sz="6" w:space="0" w:color="999999"/>
            </w:tcBorders>
          </w:tcPr>
          <w:p w14:paraId="1BFFD83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Pr>
          <w:p w14:paraId="4116B13D" w14:textId="77777777" w:rsidR="00D068B0" w:rsidRPr="00D068B0" w:rsidRDefault="00D068B0" w:rsidP="009B166C">
            <w:pPr>
              <w:pStyle w:val="CARTabellentext"/>
              <w:rPr>
                <w:rFonts w:ascii="Arial" w:hAnsi="Arial" w:cs="Arial"/>
                <w:color w:val="auto"/>
              </w:rPr>
            </w:pPr>
          </w:p>
        </w:tc>
      </w:tr>
      <w:tr w:rsidR="00D068B0" w:rsidRPr="00D068B0" w14:paraId="68704403" w14:textId="77777777" w:rsidTr="00704A63">
        <w:trPr>
          <w:trHeight w:val="208"/>
          <w:jc w:val="center"/>
        </w:trPr>
        <w:tc>
          <w:tcPr>
            <w:tcW w:w="898" w:type="dxa"/>
            <w:vMerge/>
          </w:tcPr>
          <w:p w14:paraId="1F13FDFF"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5D03D52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α-CO</w:t>
            </w:r>
          </w:p>
        </w:tc>
        <w:tc>
          <w:tcPr>
            <w:tcW w:w="1079" w:type="dxa"/>
            <w:tcBorders>
              <w:top w:val="single" w:sz="6" w:space="0" w:color="999999"/>
              <w:bottom w:val="single" w:sz="6" w:space="0" w:color="999999"/>
            </w:tcBorders>
          </w:tcPr>
          <w:p w14:paraId="77146DB6"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65C1E2B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 mg/kg</w:t>
            </w:r>
          </w:p>
        </w:tc>
        <w:tc>
          <w:tcPr>
            <w:tcW w:w="900" w:type="dxa"/>
            <w:tcBorders>
              <w:top w:val="single" w:sz="6" w:space="0" w:color="999999"/>
              <w:bottom w:val="single" w:sz="6" w:space="0" w:color="999999"/>
            </w:tcBorders>
          </w:tcPr>
          <w:p w14:paraId="5A2278A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777B0B5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single" w:sz="6" w:space="0" w:color="999999"/>
              <w:bottom w:val="single" w:sz="6" w:space="0" w:color="999999"/>
            </w:tcBorders>
          </w:tcPr>
          <w:p w14:paraId="466EC15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21FB7A5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82.7 – 101.8</w:t>
            </w:r>
          </w:p>
        </w:tc>
        <w:tc>
          <w:tcPr>
            <w:tcW w:w="900" w:type="dxa"/>
            <w:tcBorders>
              <w:top w:val="single" w:sz="6" w:space="0" w:color="999999"/>
              <w:bottom w:val="single" w:sz="6" w:space="0" w:color="999999"/>
            </w:tcBorders>
          </w:tcPr>
          <w:p w14:paraId="47908E9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89.6</w:t>
            </w:r>
          </w:p>
        </w:tc>
        <w:tc>
          <w:tcPr>
            <w:tcW w:w="900" w:type="dxa"/>
            <w:tcBorders>
              <w:top w:val="single" w:sz="6" w:space="0" w:color="999999"/>
              <w:bottom w:val="single" w:sz="6" w:space="0" w:color="999999"/>
            </w:tcBorders>
          </w:tcPr>
          <w:p w14:paraId="0FBAA81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8.0</w:t>
            </w:r>
          </w:p>
        </w:tc>
        <w:tc>
          <w:tcPr>
            <w:tcW w:w="1220" w:type="dxa"/>
            <w:tcBorders>
              <w:top w:val="single" w:sz="6" w:space="0" w:color="999999"/>
              <w:bottom w:val="single" w:sz="6" w:space="0" w:color="999999"/>
            </w:tcBorders>
          </w:tcPr>
          <w:p w14:paraId="06CF82E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Pr>
          <w:p w14:paraId="61DCA344" w14:textId="77777777" w:rsidR="00D068B0" w:rsidRPr="00D068B0" w:rsidRDefault="00D068B0" w:rsidP="009B166C">
            <w:pPr>
              <w:pStyle w:val="CARTabellentext"/>
              <w:rPr>
                <w:rFonts w:ascii="Arial" w:hAnsi="Arial" w:cs="Arial"/>
                <w:color w:val="auto"/>
              </w:rPr>
            </w:pPr>
          </w:p>
        </w:tc>
      </w:tr>
      <w:tr w:rsidR="00D068B0" w:rsidRPr="00D068B0" w14:paraId="230EDEF8" w14:textId="77777777" w:rsidTr="00704A63">
        <w:trPr>
          <w:jc w:val="center"/>
        </w:trPr>
        <w:tc>
          <w:tcPr>
            <w:tcW w:w="898" w:type="dxa"/>
            <w:vMerge/>
            <w:tcBorders>
              <w:bottom w:val="single" w:sz="4" w:space="0" w:color="auto"/>
            </w:tcBorders>
          </w:tcPr>
          <w:p w14:paraId="35EE1EE7"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4" w:space="0" w:color="auto"/>
            </w:tcBorders>
          </w:tcPr>
          <w:p w14:paraId="0B24486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α-CO</w:t>
            </w:r>
          </w:p>
        </w:tc>
        <w:tc>
          <w:tcPr>
            <w:tcW w:w="1079" w:type="dxa"/>
            <w:tcBorders>
              <w:top w:val="single" w:sz="6" w:space="0" w:color="999999"/>
              <w:bottom w:val="single" w:sz="4" w:space="0" w:color="auto"/>
            </w:tcBorders>
          </w:tcPr>
          <w:p w14:paraId="09FA7203"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4" w:space="0" w:color="auto"/>
            </w:tcBorders>
          </w:tcPr>
          <w:p w14:paraId="67F4815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 mg/kg</w:t>
            </w:r>
          </w:p>
        </w:tc>
        <w:tc>
          <w:tcPr>
            <w:tcW w:w="900" w:type="dxa"/>
            <w:tcBorders>
              <w:top w:val="single" w:sz="6" w:space="0" w:color="999999"/>
              <w:bottom w:val="single" w:sz="4" w:space="0" w:color="auto"/>
            </w:tcBorders>
          </w:tcPr>
          <w:p w14:paraId="2A13569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4" w:space="0" w:color="auto"/>
            </w:tcBorders>
          </w:tcPr>
          <w:p w14:paraId="42EE23E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single" w:sz="6" w:space="0" w:color="999999"/>
              <w:bottom w:val="single" w:sz="4" w:space="0" w:color="auto"/>
            </w:tcBorders>
          </w:tcPr>
          <w:p w14:paraId="44E4BD4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4" w:space="0" w:color="auto"/>
            </w:tcBorders>
          </w:tcPr>
          <w:p w14:paraId="163DE42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90.5 – 103.2</w:t>
            </w:r>
          </w:p>
        </w:tc>
        <w:tc>
          <w:tcPr>
            <w:tcW w:w="900" w:type="dxa"/>
            <w:tcBorders>
              <w:top w:val="single" w:sz="6" w:space="0" w:color="999999"/>
              <w:bottom w:val="single" w:sz="4" w:space="0" w:color="auto"/>
            </w:tcBorders>
          </w:tcPr>
          <w:p w14:paraId="5F67393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99.1</w:t>
            </w:r>
          </w:p>
        </w:tc>
        <w:tc>
          <w:tcPr>
            <w:tcW w:w="900" w:type="dxa"/>
            <w:tcBorders>
              <w:top w:val="single" w:sz="6" w:space="0" w:color="999999"/>
              <w:bottom w:val="single" w:sz="4" w:space="0" w:color="auto"/>
            </w:tcBorders>
          </w:tcPr>
          <w:p w14:paraId="160B970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5.1</w:t>
            </w:r>
          </w:p>
        </w:tc>
        <w:tc>
          <w:tcPr>
            <w:tcW w:w="1220" w:type="dxa"/>
            <w:tcBorders>
              <w:top w:val="single" w:sz="6" w:space="0" w:color="999999"/>
              <w:bottom w:val="single" w:sz="4" w:space="0" w:color="auto"/>
            </w:tcBorders>
          </w:tcPr>
          <w:p w14:paraId="55AEA8E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Borders>
              <w:bottom w:val="single" w:sz="4" w:space="0" w:color="auto"/>
            </w:tcBorders>
          </w:tcPr>
          <w:p w14:paraId="2892CEA9" w14:textId="77777777" w:rsidR="00D068B0" w:rsidRPr="00D068B0" w:rsidRDefault="00D068B0" w:rsidP="009B166C">
            <w:pPr>
              <w:pStyle w:val="CARTabellentext"/>
              <w:rPr>
                <w:rFonts w:ascii="Arial" w:hAnsi="Arial" w:cs="Arial"/>
                <w:color w:val="auto"/>
              </w:rPr>
            </w:pPr>
          </w:p>
        </w:tc>
      </w:tr>
      <w:tr w:rsidR="00D068B0" w:rsidRPr="00D068B0" w14:paraId="1E203F26" w14:textId="77777777" w:rsidTr="00704A63">
        <w:trPr>
          <w:jc w:val="center"/>
        </w:trPr>
        <w:tc>
          <w:tcPr>
            <w:tcW w:w="898" w:type="dxa"/>
            <w:vMerge w:val="restart"/>
            <w:tcBorders>
              <w:top w:val="single" w:sz="4" w:space="0" w:color="auto"/>
            </w:tcBorders>
          </w:tcPr>
          <w:p w14:paraId="0C8CA511"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 xml:space="preserve">Meat </w:t>
            </w:r>
          </w:p>
          <w:p w14:paraId="0AA52FE8"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(bovine)</w:t>
            </w:r>
          </w:p>
        </w:tc>
        <w:tc>
          <w:tcPr>
            <w:tcW w:w="1258" w:type="dxa"/>
            <w:tcBorders>
              <w:top w:val="single" w:sz="4" w:space="0" w:color="auto"/>
              <w:bottom w:val="single" w:sz="6" w:space="0" w:color="999999"/>
            </w:tcBorders>
          </w:tcPr>
          <w:p w14:paraId="7E2B89A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79" w:type="dxa"/>
            <w:tcBorders>
              <w:top w:val="single" w:sz="4" w:space="0" w:color="auto"/>
              <w:bottom w:val="single" w:sz="6" w:space="0" w:color="999999"/>
            </w:tcBorders>
          </w:tcPr>
          <w:p w14:paraId="674BE81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GC-MS</w:t>
            </w:r>
          </w:p>
        </w:tc>
        <w:tc>
          <w:tcPr>
            <w:tcW w:w="1441" w:type="dxa"/>
            <w:tcBorders>
              <w:top w:val="single" w:sz="4" w:space="0" w:color="auto"/>
              <w:bottom w:val="single" w:sz="6" w:space="0" w:color="999999"/>
            </w:tcBorders>
          </w:tcPr>
          <w:p w14:paraId="661384E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0.01mg/kg</w:t>
            </w:r>
          </w:p>
        </w:tc>
        <w:tc>
          <w:tcPr>
            <w:tcW w:w="900" w:type="dxa"/>
            <w:tcBorders>
              <w:top w:val="single" w:sz="4" w:space="0" w:color="auto"/>
              <w:bottom w:val="single" w:sz="6" w:space="0" w:color="999999"/>
            </w:tcBorders>
          </w:tcPr>
          <w:p w14:paraId="15DEAE3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4" w:space="0" w:color="auto"/>
              <w:bottom w:val="single" w:sz="6" w:space="0" w:color="999999"/>
            </w:tcBorders>
          </w:tcPr>
          <w:p w14:paraId="1ACE707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tcBorders>
              <w:top w:val="single" w:sz="4" w:space="0" w:color="auto"/>
              <w:bottom w:val="single" w:sz="6" w:space="0" w:color="999999"/>
            </w:tcBorders>
          </w:tcPr>
          <w:p w14:paraId="7CBC473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4" w:space="0" w:color="auto"/>
              <w:bottom w:val="single" w:sz="6" w:space="0" w:color="999999"/>
            </w:tcBorders>
          </w:tcPr>
          <w:p w14:paraId="5E04CA3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69.0 – 106.0</w:t>
            </w:r>
          </w:p>
        </w:tc>
        <w:tc>
          <w:tcPr>
            <w:tcW w:w="900" w:type="dxa"/>
            <w:tcBorders>
              <w:top w:val="single" w:sz="4" w:space="0" w:color="auto"/>
              <w:bottom w:val="single" w:sz="6" w:space="0" w:color="999999"/>
            </w:tcBorders>
          </w:tcPr>
          <w:p w14:paraId="78CF8E7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90.0</w:t>
            </w:r>
          </w:p>
        </w:tc>
        <w:tc>
          <w:tcPr>
            <w:tcW w:w="900" w:type="dxa"/>
            <w:tcBorders>
              <w:top w:val="single" w:sz="4" w:space="0" w:color="auto"/>
              <w:bottom w:val="single" w:sz="6" w:space="0" w:color="999999"/>
            </w:tcBorders>
          </w:tcPr>
          <w:p w14:paraId="4D98E17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19.0</w:t>
            </w:r>
          </w:p>
        </w:tc>
        <w:tc>
          <w:tcPr>
            <w:tcW w:w="1220" w:type="dxa"/>
            <w:tcBorders>
              <w:top w:val="single" w:sz="4" w:space="0" w:color="auto"/>
              <w:bottom w:val="single" w:sz="6" w:space="0" w:color="999999"/>
            </w:tcBorders>
          </w:tcPr>
          <w:p w14:paraId="7D0F613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val="restart"/>
            <w:tcBorders>
              <w:top w:val="single" w:sz="4" w:space="0" w:color="auto"/>
            </w:tcBorders>
          </w:tcPr>
          <w:p w14:paraId="5212190E"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Class, 2003b</w:t>
            </w:r>
          </w:p>
          <w:p w14:paraId="1B581B69"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(Section A 4.3/06)</w:t>
            </w:r>
          </w:p>
        </w:tc>
      </w:tr>
      <w:tr w:rsidR="00D068B0" w:rsidRPr="00D068B0" w14:paraId="3DD68467" w14:textId="77777777" w:rsidTr="00704A63">
        <w:trPr>
          <w:jc w:val="center"/>
        </w:trPr>
        <w:tc>
          <w:tcPr>
            <w:tcW w:w="898" w:type="dxa"/>
            <w:vMerge/>
          </w:tcPr>
          <w:p w14:paraId="56234A87"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22EEFFF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79" w:type="dxa"/>
            <w:tcBorders>
              <w:top w:val="single" w:sz="6" w:space="0" w:color="999999"/>
              <w:bottom w:val="single" w:sz="6" w:space="0" w:color="999999"/>
            </w:tcBorders>
          </w:tcPr>
          <w:p w14:paraId="45DDDE20"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6B9F4B1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 mg/kg</w:t>
            </w:r>
          </w:p>
        </w:tc>
        <w:tc>
          <w:tcPr>
            <w:tcW w:w="900" w:type="dxa"/>
            <w:tcBorders>
              <w:top w:val="single" w:sz="6" w:space="0" w:color="999999"/>
              <w:bottom w:val="single" w:sz="6" w:space="0" w:color="999999"/>
            </w:tcBorders>
          </w:tcPr>
          <w:p w14:paraId="5910868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6A0696E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tcBorders>
              <w:top w:val="single" w:sz="6" w:space="0" w:color="999999"/>
              <w:bottom w:val="single" w:sz="6" w:space="0" w:color="999999"/>
            </w:tcBorders>
          </w:tcPr>
          <w:p w14:paraId="19D8FBC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344000E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74.0 – 97.0</w:t>
            </w:r>
          </w:p>
        </w:tc>
        <w:tc>
          <w:tcPr>
            <w:tcW w:w="900" w:type="dxa"/>
            <w:tcBorders>
              <w:top w:val="single" w:sz="6" w:space="0" w:color="999999"/>
              <w:bottom w:val="single" w:sz="6" w:space="0" w:color="999999"/>
            </w:tcBorders>
          </w:tcPr>
          <w:p w14:paraId="166F37D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84.0</w:t>
            </w:r>
          </w:p>
        </w:tc>
        <w:tc>
          <w:tcPr>
            <w:tcW w:w="900" w:type="dxa"/>
            <w:tcBorders>
              <w:top w:val="single" w:sz="6" w:space="0" w:color="999999"/>
              <w:bottom w:val="single" w:sz="6" w:space="0" w:color="999999"/>
            </w:tcBorders>
          </w:tcPr>
          <w:p w14:paraId="43BE2D7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10.0</w:t>
            </w:r>
          </w:p>
        </w:tc>
        <w:tc>
          <w:tcPr>
            <w:tcW w:w="1220" w:type="dxa"/>
            <w:tcBorders>
              <w:top w:val="single" w:sz="6" w:space="0" w:color="999999"/>
              <w:bottom w:val="single" w:sz="6" w:space="0" w:color="999999"/>
            </w:tcBorders>
          </w:tcPr>
          <w:p w14:paraId="71E2F97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Pr>
          <w:p w14:paraId="2B88E56E" w14:textId="77777777" w:rsidR="00D068B0" w:rsidRPr="00D068B0" w:rsidRDefault="00D068B0" w:rsidP="009B166C">
            <w:pPr>
              <w:pStyle w:val="CARTabellentext"/>
              <w:rPr>
                <w:rFonts w:ascii="Arial" w:hAnsi="Arial" w:cs="Arial"/>
                <w:color w:val="auto"/>
              </w:rPr>
            </w:pPr>
          </w:p>
        </w:tc>
      </w:tr>
      <w:tr w:rsidR="00D068B0" w:rsidRPr="00D068B0" w14:paraId="450AF55F" w14:textId="77777777" w:rsidTr="00704A63">
        <w:trPr>
          <w:jc w:val="center"/>
        </w:trPr>
        <w:tc>
          <w:tcPr>
            <w:tcW w:w="898" w:type="dxa"/>
            <w:vMerge/>
          </w:tcPr>
          <w:p w14:paraId="69A23C48"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0FEF805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α-CO</w:t>
            </w:r>
          </w:p>
        </w:tc>
        <w:tc>
          <w:tcPr>
            <w:tcW w:w="1079" w:type="dxa"/>
            <w:tcBorders>
              <w:top w:val="single" w:sz="6" w:space="0" w:color="999999"/>
              <w:bottom w:val="single" w:sz="6" w:space="0" w:color="999999"/>
            </w:tcBorders>
          </w:tcPr>
          <w:p w14:paraId="721AFF1D"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10B9EB4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900" w:type="dxa"/>
            <w:tcBorders>
              <w:top w:val="single" w:sz="6" w:space="0" w:color="999999"/>
              <w:bottom w:val="single" w:sz="6" w:space="0" w:color="999999"/>
            </w:tcBorders>
          </w:tcPr>
          <w:p w14:paraId="4782EFD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05389D3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tcBorders>
              <w:top w:val="single" w:sz="6" w:space="0" w:color="999999"/>
              <w:bottom w:val="single" w:sz="6" w:space="0" w:color="999999"/>
            </w:tcBorders>
          </w:tcPr>
          <w:p w14:paraId="67F34B9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7BA71A0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65.0 – 87.0</w:t>
            </w:r>
          </w:p>
        </w:tc>
        <w:tc>
          <w:tcPr>
            <w:tcW w:w="900" w:type="dxa"/>
            <w:tcBorders>
              <w:top w:val="single" w:sz="6" w:space="0" w:color="999999"/>
              <w:bottom w:val="single" w:sz="6" w:space="0" w:color="999999"/>
            </w:tcBorders>
          </w:tcPr>
          <w:p w14:paraId="549E26E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76.0</w:t>
            </w:r>
          </w:p>
        </w:tc>
        <w:tc>
          <w:tcPr>
            <w:tcW w:w="900" w:type="dxa"/>
            <w:tcBorders>
              <w:top w:val="single" w:sz="6" w:space="0" w:color="999999"/>
              <w:bottom w:val="single" w:sz="6" w:space="0" w:color="999999"/>
            </w:tcBorders>
          </w:tcPr>
          <w:p w14:paraId="52484EB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11.0</w:t>
            </w:r>
          </w:p>
        </w:tc>
        <w:tc>
          <w:tcPr>
            <w:tcW w:w="1220" w:type="dxa"/>
            <w:tcBorders>
              <w:top w:val="single" w:sz="6" w:space="0" w:color="999999"/>
              <w:bottom w:val="single" w:sz="6" w:space="0" w:color="999999"/>
            </w:tcBorders>
          </w:tcPr>
          <w:p w14:paraId="3B002BD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Pr>
          <w:p w14:paraId="109F2995" w14:textId="77777777" w:rsidR="00D068B0" w:rsidRPr="00D068B0" w:rsidRDefault="00D068B0" w:rsidP="009B166C">
            <w:pPr>
              <w:pStyle w:val="CARTabellentext"/>
              <w:rPr>
                <w:rFonts w:ascii="Arial" w:hAnsi="Arial" w:cs="Arial"/>
                <w:color w:val="auto"/>
              </w:rPr>
            </w:pPr>
          </w:p>
        </w:tc>
      </w:tr>
      <w:tr w:rsidR="00D068B0" w:rsidRPr="00D068B0" w14:paraId="03A6293A" w14:textId="77777777" w:rsidTr="00704A63">
        <w:trPr>
          <w:jc w:val="center"/>
        </w:trPr>
        <w:tc>
          <w:tcPr>
            <w:tcW w:w="898" w:type="dxa"/>
            <w:vMerge/>
            <w:tcBorders>
              <w:bottom w:val="double" w:sz="4" w:space="0" w:color="auto"/>
            </w:tcBorders>
          </w:tcPr>
          <w:p w14:paraId="507418D9"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double" w:sz="4" w:space="0" w:color="auto"/>
            </w:tcBorders>
          </w:tcPr>
          <w:p w14:paraId="10EA26C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α-CO</w:t>
            </w:r>
          </w:p>
        </w:tc>
        <w:tc>
          <w:tcPr>
            <w:tcW w:w="1079" w:type="dxa"/>
            <w:tcBorders>
              <w:top w:val="single" w:sz="6" w:space="0" w:color="999999"/>
              <w:bottom w:val="double" w:sz="4" w:space="0" w:color="auto"/>
            </w:tcBorders>
          </w:tcPr>
          <w:p w14:paraId="01DE9A5B"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double" w:sz="4" w:space="0" w:color="auto"/>
            </w:tcBorders>
          </w:tcPr>
          <w:p w14:paraId="53D4446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 mg/kg</w:t>
            </w:r>
          </w:p>
        </w:tc>
        <w:tc>
          <w:tcPr>
            <w:tcW w:w="900" w:type="dxa"/>
            <w:tcBorders>
              <w:top w:val="single" w:sz="6" w:space="0" w:color="999999"/>
              <w:bottom w:val="double" w:sz="4" w:space="0" w:color="auto"/>
            </w:tcBorders>
          </w:tcPr>
          <w:p w14:paraId="1151688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double" w:sz="4" w:space="0" w:color="auto"/>
            </w:tcBorders>
          </w:tcPr>
          <w:p w14:paraId="7B24FC7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tcBorders>
              <w:top w:val="single" w:sz="6" w:space="0" w:color="999999"/>
              <w:bottom w:val="double" w:sz="4" w:space="0" w:color="auto"/>
            </w:tcBorders>
          </w:tcPr>
          <w:p w14:paraId="54F5EB6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double" w:sz="4" w:space="0" w:color="auto"/>
            </w:tcBorders>
          </w:tcPr>
          <w:p w14:paraId="79555CA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85.0 – 99.0</w:t>
            </w:r>
          </w:p>
        </w:tc>
        <w:tc>
          <w:tcPr>
            <w:tcW w:w="900" w:type="dxa"/>
            <w:tcBorders>
              <w:top w:val="single" w:sz="6" w:space="0" w:color="999999"/>
              <w:bottom w:val="double" w:sz="4" w:space="0" w:color="auto"/>
            </w:tcBorders>
          </w:tcPr>
          <w:p w14:paraId="5AD1863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88.0</w:t>
            </w:r>
          </w:p>
        </w:tc>
        <w:tc>
          <w:tcPr>
            <w:tcW w:w="900" w:type="dxa"/>
            <w:tcBorders>
              <w:top w:val="single" w:sz="6" w:space="0" w:color="999999"/>
              <w:bottom w:val="double" w:sz="4" w:space="0" w:color="auto"/>
            </w:tcBorders>
          </w:tcPr>
          <w:p w14:paraId="33176B9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7.0</w:t>
            </w:r>
          </w:p>
        </w:tc>
        <w:tc>
          <w:tcPr>
            <w:tcW w:w="1220" w:type="dxa"/>
            <w:tcBorders>
              <w:top w:val="single" w:sz="6" w:space="0" w:color="999999"/>
              <w:bottom w:val="double" w:sz="4" w:space="0" w:color="auto"/>
            </w:tcBorders>
          </w:tcPr>
          <w:p w14:paraId="24863CE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Borders>
              <w:bottom w:val="double" w:sz="4" w:space="0" w:color="auto"/>
            </w:tcBorders>
          </w:tcPr>
          <w:p w14:paraId="4CDADEE7" w14:textId="77777777" w:rsidR="00D068B0" w:rsidRPr="00D068B0" w:rsidRDefault="00D068B0" w:rsidP="009B166C">
            <w:pPr>
              <w:pStyle w:val="CARTabellentext"/>
              <w:rPr>
                <w:rFonts w:ascii="Arial" w:hAnsi="Arial" w:cs="Arial"/>
                <w:color w:val="auto"/>
              </w:rPr>
            </w:pPr>
          </w:p>
        </w:tc>
      </w:tr>
      <w:tr w:rsidR="00D068B0" w:rsidRPr="00D068B0" w14:paraId="3C536EE4" w14:textId="77777777" w:rsidTr="00704A63">
        <w:trPr>
          <w:jc w:val="center"/>
        </w:trPr>
        <w:tc>
          <w:tcPr>
            <w:tcW w:w="898" w:type="dxa"/>
            <w:vMerge w:val="restart"/>
            <w:tcBorders>
              <w:top w:val="double" w:sz="4" w:space="0" w:color="auto"/>
              <w:bottom w:val="double" w:sz="4" w:space="0" w:color="auto"/>
            </w:tcBorders>
          </w:tcPr>
          <w:p w14:paraId="1888395D"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Fat (rumi-nant)</w:t>
            </w:r>
          </w:p>
        </w:tc>
        <w:tc>
          <w:tcPr>
            <w:tcW w:w="1258" w:type="dxa"/>
            <w:tcBorders>
              <w:top w:val="double" w:sz="4" w:space="0" w:color="auto"/>
              <w:bottom w:val="single" w:sz="6" w:space="0" w:color="999999"/>
            </w:tcBorders>
          </w:tcPr>
          <w:p w14:paraId="3D0D6D7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79" w:type="dxa"/>
            <w:tcBorders>
              <w:top w:val="double" w:sz="4" w:space="0" w:color="auto"/>
              <w:bottom w:val="single" w:sz="6" w:space="0" w:color="999999"/>
            </w:tcBorders>
          </w:tcPr>
          <w:p w14:paraId="472D4F6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GC-MS</w:t>
            </w:r>
          </w:p>
        </w:tc>
        <w:tc>
          <w:tcPr>
            <w:tcW w:w="1441" w:type="dxa"/>
            <w:tcBorders>
              <w:top w:val="double" w:sz="4" w:space="0" w:color="auto"/>
              <w:bottom w:val="single" w:sz="6" w:space="0" w:color="999999"/>
            </w:tcBorders>
          </w:tcPr>
          <w:p w14:paraId="304C5F8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900" w:type="dxa"/>
            <w:tcBorders>
              <w:top w:val="double" w:sz="4" w:space="0" w:color="auto"/>
              <w:bottom w:val="single" w:sz="6" w:space="0" w:color="999999"/>
            </w:tcBorders>
          </w:tcPr>
          <w:p w14:paraId="7CF9F64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double" w:sz="4" w:space="0" w:color="auto"/>
              <w:bottom w:val="single" w:sz="6" w:space="0" w:color="999999"/>
            </w:tcBorders>
          </w:tcPr>
          <w:p w14:paraId="1C6A67D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double" w:sz="4" w:space="0" w:color="auto"/>
              <w:bottom w:val="single" w:sz="6" w:space="0" w:color="999999"/>
            </w:tcBorders>
          </w:tcPr>
          <w:p w14:paraId="391DD5B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double" w:sz="4" w:space="0" w:color="auto"/>
              <w:bottom w:val="single" w:sz="6" w:space="0" w:color="999999"/>
            </w:tcBorders>
          </w:tcPr>
          <w:p w14:paraId="489C423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97.5 – 106.2</w:t>
            </w:r>
          </w:p>
        </w:tc>
        <w:tc>
          <w:tcPr>
            <w:tcW w:w="900" w:type="dxa"/>
            <w:tcBorders>
              <w:top w:val="double" w:sz="4" w:space="0" w:color="auto"/>
              <w:bottom w:val="single" w:sz="6" w:space="0" w:color="999999"/>
            </w:tcBorders>
          </w:tcPr>
          <w:p w14:paraId="2DA614E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102.2</w:t>
            </w:r>
          </w:p>
        </w:tc>
        <w:tc>
          <w:tcPr>
            <w:tcW w:w="900" w:type="dxa"/>
            <w:tcBorders>
              <w:top w:val="double" w:sz="4" w:space="0" w:color="auto"/>
              <w:bottom w:val="single" w:sz="6" w:space="0" w:color="999999"/>
            </w:tcBorders>
          </w:tcPr>
          <w:p w14:paraId="577D77C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4.2</w:t>
            </w:r>
          </w:p>
        </w:tc>
        <w:tc>
          <w:tcPr>
            <w:tcW w:w="1220" w:type="dxa"/>
            <w:tcBorders>
              <w:top w:val="double" w:sz="4" w:space="0" w:color="auto"/>
              <w:bottom w:val="single" w:sz="6" w:space="0" w:color="999999"/>
            </w:tcBorders>
          </w:tcPr>
          <w:p w14:paraId="0367EEA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val="restart"/>
            <w:tcBorders>
              <w:top w:val="double" w:sz="4" w:space="0" w:color="auto"/>
              <w:bottom w:val="double" w:sz="4" w:space="0" w:color="auto"/>
            </w:tcBorders>
          </w:tcPr>
          <w:p w14:paraId="453C01DE"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Wolf, 2003e</w:t>
            </w:r>
          </w:p>
          <w:p w14:paraId="2A208322"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(Section A 4.3/05)</w:t>
            </w:r>
          </w:p>
        </w:tc>
      </w:tr>
      <w:tr w:rsidR="00D068B0" w:rsidRPr="00D068B0" w14:paraId="64AB9808" w14:textId="77777777" w:rsidTr="00704A63">
        <w:trPr>
          <w:jc w:val="center"/>
        </w:trPr>
        <w:tc>
          <w:tcPr>
            <w:tcW w:w="898" w:type="dxa"/>
            <w:vMerge/>
            <w:tcBorders>
              <w:top w:val="single" w:sz="6" w:space="0" w:color="auto"/>
              <w:bottom w:val="double" w:sz="4" w:space="0" w:color="auto"/>
            </w:tcBorders>
          </w:tcPr>
          <w:p w14:paraId="67D1FBDD"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7DB841B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79" w:type="dxa"/>
            <w:tcBorders>
              <w:top w:val="single" w:sz="6" w:space="0" w:color="999999"/>
              <w:bottom w:val="single" w:sz="6" w:space="0" w:color="999999"/>
            </w:tcBorders>
          </w:tcPr>
          <w:p w14:paraId="20BE3A63"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3CD2BC4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0.5 mg/kg</w:t>
            </w:r>
          </w:p>
        </w:tc>
        <w:tc>
          <w:tcPr>
            <w:tcW w:w="900" w:type="dxa"/>
            <w:tcBorders>
              <w:top w:val="single" w:sz="6" w:space="0" w:color="999999"/>
              <w:bottom w:val="single" w:sz="6" w:space="0" w:color="999999"/>
            </w:tcBorders>
          </w:tcPr>
          <w:p w14:paraId="7B8D171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6EBB31B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single" w:sz="6" w:space="0" w:color="999999"/>
              <w:bottom w:val="single" w:sz="6" w:space="0" w:color="999999"/>
            </w:tcBorders>
          </w:tcPr>
          <w:p w14:paraId="1E6EC5B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1AA3088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95.2 – 97.3</w:t>
            </w:r>
          </w:p>
        </w:tc>
        <w:tc>
          <w:tcPr>
            <w:tcW w:w="900" w:type="dxa"/>
            <w:tcBorders>
              <w:top w:val="single" w:sz="6" w:space="0" w:color="999999"/>
              <w:bottom w:val="single" w:sz="6" w:space="0" w:color="999999"/>
            </w:tcBorders>
          </w:tcPr>
          <w:p w14:paraId="7B8A9B6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96.6</w:t>
            </w:r>
          </w:p>
        </w:tc>
        <w:tc>
          <w:tcPr>
            <w:tcW w:w="900" w:type="dxa"/>
            <w:tcBorders>
              <w:top w:val="single" w:sz="6" w:space="0" w:color="999999"/>
              <w:bottom w:val="single" w:sz="6" w:space="0" w:color="999999"/>
            </w:tcBorders>
          </w:tcPr>
          <w:p w14:paraId="0F78840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1.8</w:t>
            </w:r>
          </w:p>
        </w:tc>
        <w:tc>
          <w:tcPr>
            <w:tcW w:w="1220" w:type="dxa"/>
            <w:tcBorders>
              <w:top w:val="single" w:sz="6" w:space="0" w:color="999999"/>
              <w:bottom w:val="single" w:sz="6" w:space="0" w:color="999999"/>
            </w:tcBorders>
          </w:tcPr>
          <w:p w14:paraId="1D6DD0A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Borders>
              <w:top w:val="single" w:sz="6" w:space="0" w:color="auto"/>
              <w:bottom w:val="double" w:sz="4" w:space="0" w:color="auto"/>
            </w:tcBorders>
          </w:tcPr>
          <w:p w14:paraId="18EA0417" w14:textId="77777777" w:rsidR="00D068B0" w:rsidRPr="00D068B0" w:rsidRDefault="00D068B0" w:rsidP="009B166C">
            <w:pPr>
              <w:pStyle w:val="CARTabellentext"/>
              <w:rPr>
                <w:rFonts w:ascii="Arial" w:hAnsi="Arial" w:cs="Arial"/>
                <w:color w:val="auto"/>
              </w:rPr>
            </w:pPr>
          </w:p>
        </w:tc>
      </w:tr>
      <w:tr w:rsidR="00D068B0" w:rsidRPr="00D068B0" w14:paraId="096256AD" w14:textId="77777777" w:rsidTr="00704A63">
        <w:trPr>
          <w:jc w:val="center"/>
        </w:trPr>
        <w:tc>
          <w:tcPr>
            <w:tcW w:w="898" w:type="dxa"/>
            <w:vMerge/>
            <w:tcBorders>
              <w:top w:val="single" w:sz="6" w:space="0" w:color="auto"/>
              <w:bottom w:val="double" w:sz="4" w:space="0" w:color="auto"/>
            </w:tcBorders>
          </w:tcPr>
          <w:p w14:paraId="25F45528"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2973A8B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79" w:type="dxa"/>
            <w:tcBorders>
              <w:top w:val="single" w:sz="6" w:space="0" w:color="999999"/>
              <w:bottom w:val="single" w:sz="6" w:space="0" w:color="999999"/>
            </w:tcBorders>
          </w:tcPr>
          <w:p w14:paraId="551D1FE5"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595D67B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5.0 mg/kg</w:t>
            </w:r>
          </w:p>
        </w:tc>
        <w:tc>
          <w:tcPr>
            <w:tcW w:w="900" w:type="dxa"/>
            <w:tcBorders>
              <w:top w:val="single" w:sz="6" w:space="0" w:color="999999"/>
              <w:bottom w:val="single" w:sz="6" w:space="0" w:color="999999"/>
            </w:tcBorders>
          </w:tcPr>
          <w:p w14:paraId="6F61857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0B491A5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single" w:sz="6" w:space="0" w:color="999999"/>
              <w:bottom w:val="single" w:sz="6" w:space="0" w:color="999999"/>
            </w:tcBorders>
          </w:tcPr>
          <w:p w14:paraId="0E8450C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051C901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86.9 – 95.4</w:t>
            </w:r>
          </w:p>
        </w:tc>
        <w:tc>
          <w:tcPr>
            <w:tcW w:w="900" w:type="dxa"/>
            <w:tcBorders>
              <w:top w:val="single" w:sz="6" w:space="0" w:color="999999"/>
              <w:bottom w:val="single" w:sz="6" w:space="0" w:color="999999"/>
            </w:tcBorders>
          </w:tcPr>
          <w:p w14:paraId="33D1282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89.6</w:t>
            </w:r>
          </w:p>
        </w:tc>
        <w:tc>
          <w:tcPr>
            <w:tcW w:w="900" w:type="dxa"/>
            <w:tcBorders>
              <w:top w:val="single" w:sz="6" w:space="0" w:color="999999"/>
              <w:bottom w:val="single" w:sz="6" w:space="0" w:color="999999"/>
            </w:tcBorders>
          </w:tcPr>
          <w:p w14:paraId="79FE8A4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3.5</w:t>
            </w:r>
          </w:p>
        </w:tc>
        <w:tc>
          <w:tcPr>
            <w:tcW w:w="1220" w:type="dxa"/>
            <w:tcBorders>
              <w:top w:val="single" w:sz="6" w:space="0" w:color="999999"/>
              <w:bottom w:val="single" w:sz="6" w:space="0" w:color="999999"/>
            </w:tcBorders>
          </w:tcPr>
          <w:p w14:paraId="350AC5E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Borders>
              <w:top w:val="single" w:sz="6" w:space="0" w:color="auto"/>
              <w:bottom w:val="double" w:sz="4" w:space="0" w:color="auto"/>
            </w:tcBorders>
          </w:tcPr>
          <w:p w14:paraId="7956936B" w14:textId="77777777" w:rsidR="00D068B0" w:rsidRPr="00D068B0" w:rsidRDefault="00D068B0" w:rsidP="009B166C">
            <w:pPr>
              <w:pStyle w:val="CARTabellentext"/>
              <w:rPr>
                <w:rFonts w:ascii="Arial" w:hAnsi="Arial" w:cs="Arial"/>
                <w:color w:val="auto"/>
              </w:rPr>
            </w:pPr>
          </w:p>
        </w:tc>
      </w:tr>
      <w:tr w:rsidR="00D068B0" w:rsidRPr="00D068B0" w14:paraId="3A50CDE0" w14:textId="77777777" w:rsidTr="00704A63">
        <w:trPr>
          <w:jc w:val="center"/>
        </w:trPr>
        <w:tc>
          <w:tcPr>
            <w:tcW w:w="898" w:type="dxa"/>
            <w:vMerge/>
            <w:tcBorders>
              <w:top w:val="single" w:sz="6" w:space="0" w:color="auto"/>
              <w:bottom w:val="double" w:sz="4" w:space="0" w:color="auto"/>
            </w:tcBorders>
          </w:tcPr>
          <w:p w14:paraId="1CA3E66B"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56CB59D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α-CO</w:t>
            </w:r>
          </w:p>
        </w:tc>
        <w:tc>
          <w:tcPr>
            <w:tcW w:w="1079" w:type="dxa"/>
            <w:tcBorders>
              <w:top w:val="single" w:sz="6" w:space="0" w:color="999999"/>
              <w:bottom w:val="single" w:sz="6" w:space="0" w:color="999999"/>
            </w:tcBorders>
          </w:tcPr>
          <w:p w14:paraId="52430F3C"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71AC411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900" w:type="dxa"/>
            <w:tcBorders>
              <w:top w:val="single" w:sz="6" w:space="0" w:color="999999"/>
              <w:bottom w:val="single" w:sz="6" w:space="0" w:color="999999"/>
            </w:tcBorders>
          </w:tcPr>
          <w:p w14:paraId="784B114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72E3F5D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single" w:sz="6" w:space="0" w:color="999999"/>
              <w:bottom w:val="single" w:sz="6" w:space="0" w:color="999999"/>
            </w:tcBorders>
          </w:tcPr>
          <w:p w14:paraId="2E5A1EF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526344B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99.4 – 100.2</w:t>
            </w:r>
          </w:p>
        </w:tc>
        <w:tc>
          <w:tcPr>
            <w:tcW w:w="900" w:type="dxa"/>
            <w:tcBorders>
              <w:top w:val="single" w:sz="6" w:space="0" w:color="999999"/>
              <w:bottom w:val="single" w:sz="6" w:space="0" w:color="999999"/>
            </w:tcBorders>
          </w:tcPr>
          <w:p w14:paraId="45512AC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99.8</w:t>
            </w:r>
          </w:p>
        </w:tc>
        <w:tc>
          <w:tcPr>
            <w:tcW w:w="900" w:type="dxa"/>
            <w:tcBorders>
              <w:top w:val="single" w:sz="6" w:space="0" w:color="999999"/>
              <w:bottom w:val="single" w:sz="6" w:space="0" w:color="999999"/>
            </w:tcBorders>
          </w:tcPr>
          <w:p w14:paraId="55E2000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0.4</w:t>
            </w:r>
          </w:p>
        </w:tc>
        <w:tc>
          <w:tcPr>
            <w:tcW w:w="1220" w:type="dxa"/>
            <w:tcBorders>
              <w:top w:val="single" w:sz="6" w:space="0" w:color="999999"/>
              <w:bottom w:val="single" w:sz="6" w:space="0" w:color="999999"/>
            </w:tcBorders>
          </w:tcPr>
          <w:p w14:paraId="5A273B0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Borders>
              <w:top w:val="single" w:sz="6" w:space="0" w:color="auto"/>
              <w:bottom w:val="double" w:sz="4" w:space="0" w:color="auto"/>
            </w:tcBorders>
          </w:tcPr>
          <w:p w14:paraId="2E10170B" w14:textId="77777777" w:rsidR="00D068B0" w:rsidRPr="00D068B0" w:rsidRDefault="00D068B0" w:rsidP="009B166C">
            <w:pPr>
              <w:pStyle w:val="CARTabellentext"/>
              <w:rPr>
                <w:rFonts w:ascii="Arial" w:hAnsi="Arial" w:cs="Arial"/>
                <w:color w:val="auto"/>
              </w:rPr>
            </w:pPr>
          </w:p>
        </w:tc>
      </w:tr>
      <w:tr w:rsidR="00D068B0" w:rsidRPr="00D068B0" w14:paraId="3F932BFA" w14:textId="77777777" w:rsidTr="00704A63">
        <w:trPr>
          <w:jc w:val="center"/>
        </w:trPr>
        <w:tc>
          <w:tcPr>
            <w:tcW w:w="898" w:type="dxa"/>
            <w:vMerge/>
            <w:tcBorders>
              <w:top w:val="single" w:sz="6" w:space="0" w:color="auto"/>
              <w:bottom w:val="double" w:sz="4" w:space="0" w:color="auto"/>
            </w:tcBorders>
          </w:tcPr>
          <w:p w14:paraId="48F6CBCA"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3EF4CDD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α-CO</w:t>
            </w:r>
          </w:p>
        </w:tc>
        <w:tc>
          <w:tcPr>
            <w:tcW w:w="1079" w:type="dxa"/>
            <w:tcBorders>
              <w:top w:val="single" w:sz="6" w:space="0" w:color="999999"/>
              <w:bottom w:val="single" w:sz="6" w:space="0" w:color="999999"/>
            </w:tcBorders>
          </w:tcPr>
          <w:p w14:paraId="50887EB3"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1F71869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 mg/kg</w:t>
            </w:r>
          </w:p>
        </w:tc>
        <w:tc>
          <w:tcPr>
            <w:tcW w:w="900" w:type="dxa"/>
            <w:tcBorders>
              <w:top w:val="single" w:sz="6" w:space="0" w:color="999999"/>
              <w:bottom w:val="single" w:sz="6" w:space="0" w:color="999999"/>
            </w:tcBorders>
          </w:tcPr>
          <w:p w14:paraId="61447E4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1BAE6C6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single" w:sz="6" w:space="0" w:color="999999"/>
              <w:bottom w:val="single" w:sz="6" w:space="0" w:color="999999"/>
            </w:tcBorders>
          </w:tcPr>
          <w:p w14:paraId="0D824F4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5B27A9F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90.9 – 91.4</w:t>
            </w:r>
          </w:p>
        </w:tc>
        <w:tc>
          <w:tcPr>
            <w:tcW w:w="900" w:type="dxa"/>
            <w:tcBorders>
              <w:top w:val="single" w:sz="6" w:space="0" w:color="999999"/>
              <w:bottom w:val="single" w:sz="6" w:space="0" w:color="999999"/>
            </w:tcBorders>
          </w:tcPr>
          <w:p w14:paraId="1BB110E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91.2</w:t>
            </w:r>
          </w:p>
        </w:tc>
        <w:tc>
          <w:tcPr>
            <w:tcW w:w="900" w:type="dxa"/>
            <w:tcBorders>
              <w:top w:val="single" w:sz="6" w:space="0" w:color="999999"/>
              <w:bottom w:val="single" w:sz="6" w:space="0" w:color="999999"/>
            </w:tcBorders>
          </w:tcPr>
          <w:p w14:paraId="72E3088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0.2</w:t>
            </w:r>
          </w:p>
        </w:tc>
        <w:tc>
          <w:tcPr>
            <w:tcW w:w="1220" w:type="dxa"/>
            <w:tcBorders>
              <w:top w:val="single" w:sz="6" w:space="0" w:color="999999"/>
              <w:bottom w:val="single" w:sz="6" w:space="0" w:color="999999"/>
            </w:tcBorders>
          </w:tcPr>
          <w:p w14:paraId="0ACBC26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Borders>
              <w:top w:val="single" w:sz="6" w:space="0" w:color="auto"/>
              <w:bottom w:val="double" w:sz="4" w:space="0" w:color="auto"/>
            </w:tcBorders>
          </w:tcPr>
          <w:p w14:paraId="45ED66F2" w14:textId="77777777" w:rsidR="00D068B0" w:rsidRPr="00D068B0" w:rsidRDefault="00D068B0" w:rsidP="009B166C">
            <w:pPr>
              <w:pStyle w:val="CARTabellentext"/>
              <w:rPr>
                <w:rFonts w:ascii="Arial" w:hAnsi="Arial" w:cs="Arial"/>
                <w:color w:val="auto"/>
              </w:rPr>
            </w:pPr>
          </w:p>
        </w:tc>
      </w:tr>
      <w:tr w:rsidR="00D068B0" w:rsidRPr="00D068B0" w14:paraId="43845B40" w14:textId="77777777" w:rsidTr="00704A63">
        <w:trPr>
          <w:jc w:val="center"/>
        </w:trPr>
        <w:tc>
          <w:tcPr>
            <w:tcW w:w="898" w:type="dxa"/>
            <w:vMerge/>
            <w:tcBorders>
              <w:top w:val="single" w:sz="6" w:space="0" w:color="auto"/>
              <w:bottom w:val="single" w:sz="6" w:space="0" w:color="auto"/>
            </w:tcBorders>
          </w:tcPr>
          <w:p w14:paraId="0C0AFC67"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auto"/>
            </w:tcBorders>
          </w:tcPr>
          <w:p w14:paraId="1C81A21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α-CO</w:t>
            </w:r>
          </w:p>
        </w:tc>
        <w:tc>
          <w:tcPr>
            <w:tcW w:w="1079" w:type="dxa"/>
            <w:tcBorders>
              <w:top w:val="single" w:sz="6" w:space="0" w:color="999999"/>
              <w:bottom w:val="single" w:sz="6" w:space="0" w:color="auto"/>
            </w:tcBorders>
          </w:tcPr>
          <w:p w14:paraId="3433CEFB"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auto"/>
            </w:tcBorders>
          </w:tcPr>
          <w:p w14:paraId="4298345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 mg/kg</w:t>
            </w:r>
          </w:p>
        </w:tc>
        <w:tc>
          <w:tcPr>
            <w:tcW w:w="900" w:type="dxa"/>
            <w:tcBorders>
              <w:top w:val="single" w:sz="6" w:space="0" w:color="999999"/>
              <w:bottom w:val="single" w:sz="6" w:space="0" w:color="auto"/>
            </w:tcBorders>
          </w:tcPr>
          <w:p w14:paraId="641DFB6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auto"/>
            </w:tcBorders>
          </w:tcPr>
          <w:p w14:paraId="6D425E8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single" w:sz="6" w:space="0" w:color="999999"/>
              <w:bottom w:val="single" w:sz="6" w:space="0" w:color="auto"/>
            </w:tcBorders>
          </w:tcPr>
          <w:p w14:paraId="26325A0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auto"/>
            </w:tcBorders>
          </w:tcPr>
          <w:p w14:paraId="74B3D24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87.7 – 98.8</w:t>
            </w:r>
          </w:p>
        </w:tc>
        <w:tc>
          <w:tcPr>
            <w:tcW w:w="900" w:type="dxa"/>
            <w:tcBorders>
              <w:top w:val="single" w:sz="6" w:space="0" w:color="999999"/>
              <w:bottom w:val="single" w:sz="6" w:space="0" w:color="auto"/>
            </w:tcBorders>
          </w:tcPr>
          <w:p w14:paraId="31968F3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90.5</w:t>
            </w:r>
          </w:p>
        </w:tc>
        <w:tc>
          <w:tcPr>
            <w:tcW w:w="900" w:type="dxa"/>
            <w:tcBorders>
              <w:top w:val="single" w:sz="6" w:space="0" w:color="999999"/>
              <w:bottom w:val="single" w:sz="6" w:space="0" w:color="auto"/>
            </w:tcBorders>
          </w:tcPr>
          <w:p w14:paraId="7800E50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4.7</w:t>
            </w:r>
          </w:p>
        </w:tc>
        <w:tc>
          <w:tcPr>
            <w:tcW w:w="1220" w:type="dxa"/>
            <w:tcBorders>
              <w:top w:val="single" w:sz="6" w:space="0" w:color="999999"/>
              <w:bottom w:val="single" w:sz="6" w:space="0" w:color="auto"/>
            </w:tcBorders>
          </w:tcPr>
          <w:p w14:paraId="55602D2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Borders>
              <w:top w:val="single" w:sz="6" w:space="0" w:color="auto"/>
              <w:bottom w:val="single" w:sz="6" w:space="0" w:color="auto"/>
            </w:tcBorders>
          </w:tcPr>
          <w:p w14:paraId="65B09D03" w14:textId="77777777" w:rsidR="00D068B0" w:rsidRPr="00D068B0" w:rsidRDefault="00D068B0" w:rsidP="009B166C">
            <w:pPr>
              <w:pStyle w:val="CARTabellentext"/>
              <w:rPr>
                <w:rFonts w:ascii="Arial" w:hAnsi="Arial" w:cs="Arial"/>
                <w:color w:val="auto"/>
              </w:rPr>
            </w:pPr>
          </w:p>
        </w:tc>
      </w:tr>
      <w:tr w:rsidR="00D068B0" w:rsidRPr="00D068B0" w14:paraId="61D029E4" w14:textId="77777777" w:rsidTr="00704A63">
        <w:trPr>
          <w:jc w:val="center"/>
        </w:trPr>
        <w:tc>
          <w:tcPr>
            <w:tcW w:w="898" w:type="dxa"/>
            <w:vMerge w:val="restart"/>
            <w:tcBorders>
              <w:top w:val="single" w:sz="6" w:space="0" w:color="auto"/>
            </w:tcBorders>
          </w:tcPr>
          <w:p w14:paraId="47AD73F3"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 xml:space="preserve">Fat </w:t>
            </w:r>
          </w:p>
          <w:p w14:paraId="644618FA"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(bovine)</w:t>
            </w:r>
          </w:p>
        </w:tc>
        <w:tc>
          <w:tcPr>
            <w:tcW w:w="1258" w:type="dxa"/>
            <w:tcBorders>
              <w:top w:val="single" w:sz="6" w:space="0" w:color="auto"/>
              <w:bottom w:val="single" w:sz="6" w:space="0" w:color="999999"/>
            </w:tcBorders>
          </w:tcPr>
          <w:p w14:paraId="703917A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79" w:type="dxa"/>
            <w:tcBorders>
              <w:top w:val="single" w:sz="6" w:space="0" w:color="auto"/>
              <w:bottom w:val="single" w:sz="6" w:space="0" w:color="999999"/>
            </w:tcBorders>
          </w:tcPr>
          <w:p w14:paraId="594CF33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GC-MS</w:t>
            </w:r>
          </w:p>
        </w:tc>
        <w:tc>
          <w:tcPr>
            <w:tcW w:w="1441" w:type="dxa"/>
            <w:tcBorders>
              <w:top w:val="single" w:sz="6" w:space="0" w:color="auto"/>
              <w:bottom w:val="single" w:sz="6" w:space="0" w:color="999999"/>
            </w:tcBorders>
          </w:tcPr>
          <w:p w14:paraId="781AD8D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0.01mg/kg</w:t>
            </w:r>
          </w:p>
        </w:tc>
        <w:tc>
          <w:tcPr>
            <w:tcW w:w="900" w:type="dxa"/>
            <w:tcBorders>
              <w:top w:val="single" w:sz="6" w:space="0" w:color="auto"/>
              <w:bottom w:val="single" w:sz="6" w:space="0" w:color="999999"/>
            </w:tcBorders>
          </w:tcPr>
          <w:p w14:paraId="38FDD73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auto"/>
              <w:bottom w:val="single" w:sz="6" w:space="0" w:color="999999"/>
            </w:tcBorders>
          </w:tcPr>
          <w:p w14:paraId="7D35756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tcBorders>
              <w:top w:val="single" w:sz="6" w:space="0" w:color="auto"/>
              <w:bottom w:val="single" w:sz="6" w:space="0" w:color="999999"/>
            </w:tcBorders>
          </w:tcPr>
          <w:p w14:paraId="06E5BAE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auto"/>
              <w:bottom w:val="single" w:sz="6" w:space="0" w:color="999999"/>
            </w:tcBorders>
          </w:tcPr>
          <w:p w14:paraId="363FD25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70.0 – 76.0</w:t>
            </w:r>
          </w:p>
        </w:tc>
        <w:tc>
          <w:tcPr>
            <w:tcW w:w="900" w:type="dxa"/>
            <w:tcBorders>
              <w:top w:val="single" w:sz="6" w:space="0" w:color="auto"/>
              <w:bottom w:val="single" w:sz="6" w:space="0" w:color="999999"/>
            </w:tcBorders>
          </w:tcPr>
          <w:p w14:paraId="497408D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73.0</w:t>
            </w:r>
          </w:p>
        </w:tc>
        <w:tc>
          <w:tcPr>
            <w:tcW w:w="900" w:type="dxa"/>
            <w:tcBorders>
              <w:top w:val="single" w:sz="6" w:space="0" w:color="auto"/>
              <w:bottom w:val="single" w:sz="6" w:space="0" w:color="999999"/>
            </w:tcBorders>
          </w:tcPr>
          <w:p w14:paraId="0384591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3.0</w:t>
            </w:r>
          </w:p>
        </w:tc>
        <w:tc>
          <w:tcPr>
            <w:tcW w:w="1220" w:type="dxa"/>
            <w:tcBorders>
              <w:top w:val="single" w:sz="6" w:space="0" w:color="auto"/>
              <w:bottom w:val="single" w:sz="6" w:space="0" w:color="999999"/>
            </w:tcBorders>
          </w:tcPr>
          <w:p w14:paraId="075B265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val="restart"/>
            <w:tcBorders>
              <w:top w:val="single" w:sz="6" w:space="0" w:color="auto"/>
            </w:tcBorders>
          </w:tcPr>
          <w:p w14:paraId="4EDAC706"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Class, 2003b</w:t>
            </w:r>
          </w:p>
          <w:p w14:paraId="3A120ED7"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(Section A 4.3/06)</w:t>
            </w:r>
          </w:p>
        </w:tc>
      </w:tr>
      <w:tr w:rsidR="00D068B0" w:rsidRPr="00D068B0" w14:paraId="40249904" w14:textId="77777777" w:rsidTr="00704A63">
        <w:trPr>
          <w:jc w:val="center"/>
        </w:trPr>
        <w:tc>
          <w:tcPr>
            <w:tcW w:w="898" w:type="dxa"/>
            <w:vMerge/>
          </w:tcPr>
          <w:p w14:paraId="09E3FD3A"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0A76550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Etofenprox</w:t>
            </w:r>
          </w:p>
        </w:tc>
        <w:tc>
          <w:tcPr>
            <w:tcW w:w="1079" w:type="dxa"/>
            <w:tcBorders>
              <w:top w:val="single" w:sz="6" w:space="0" w:color="999999"/>
              <w:bottom w:val="single" w:sz="6" w:space="0" w:color="999999"/>
            </w:tcBorders>
          </w:tcPr>
          <w:p w14:paraId="78A93898"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0EED28D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 mg/kg</w:t>
            </w:r>
          </w:p>
        </w:tc>
        <w:tc>
          <w:tcPr>
            <w:tcW w:w="900" w:type="dxa"/>
            <w:tcBorders>
              <w:top w:val="single" w:sz="6" w:space="0" w:color="999999"/>
              <w:bottom w:val="single" w:sz="6" w:space="0" w:color="999999"/>
            </w:tcBorders>
          </w:tcPr>
          <w:p w14:paraId="3B4573B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7273F2C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tcBorders>
              <w:top w:val="single" w:sz="6" w:space="0" w:color="999999"/>
              <w:bottom w:val="single" w:sz="6" w:space="0" w:color="999999"/>
            </w:tcBorders>
          </w:tcPr>
          <w:p w14:paraId="65351C2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4185BAA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66.0 – 105.0</w:t>
            </w:r>
          </w:p>
        </w:tc>
        <w:tc>
          <w:tcPr>
            <w:tcW w:w="900" w:type="dxa"/>
            <w:tcBorders>
              <w:top w:val="single" w:sz="6" w:space="0" w:color="999999"/>
              <w:bottom w:val="single" w:sz="6" w:space="0" w:color="999999"/>
            </w:tcBorders>
          </w:tcPr>
          <w:p w14:paraId="4256017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79.0</w:t>
            </w:r>
          </w:p>
        </w:tc>
        <w:tc>
          <w:tcPr>
            <w:tcW w:w="900" w:type="dxa"/>
            <w:tcBorders>
              <w:top w:val="single" w:sz="6" w:space="0" w:color="999999"/>
              <w:bottom w:val="single" w:sz="6" w:space="0" w:color="999999"/>
            </w:tcBorders>
          </w:tcPr>
          <w:p w14:paraId="78821A0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19.0</w:t>
            </w:r>
          </w:p>
        </w:tc>
        <w:tc>
          <w:tcPr>
            <w:tcW w:w="1220" w:type="dxa"/>
            <w:tcBorders>
              <w:top w:val="single" w:sz="6" w:space="0" w:color="999999"/>
              <w:bottom w:val="single" w:sz="6" w:space="0" w:color="999999"/>
            </w:tcBorders>
          </w:tcPr>
          <w:p w14:paraId="322E41E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Pr>
          <w:p w14:paraId="33A4462A" w14:textId="77777777" w:rsidR="00D068B0" w:rsidRPr="00D068B0" w:rsidRDefault="00D068B0" w:rsidP="009B166C">
            <w:pPr>
              <w:pStyle w:val="CARTabellentext"/>
              <w:rPr>
                <w:rFonts w:ascii="Arial" w:hAnsi="Arial" w:cs="Arial"/>
                <w:color w:val="auto"/>
              </w:rPr>
            </w:pPr>
          </w:p>
        </w:tc>
      </w:tr>
      <w:tr w:rsidR="00D068B0" w:rsidRPr="00D068B0" w14:paraId="62142EE9" w14:textId="77777777" w:rsidTr="00704A63">
        <w:trPr>
          <w:jc w:val="center"/>
        </w:trPr>
        <w:tc>
          <w:tcPr>
            <w:tcW w:w="898" w:type="dxa"/>
            <w:vMerge/>
          </w:tcPr>
          <w:p w14:paraId="570F0D89"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77872DD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α-CO</w:t>
            </w:r>
          </w:p>
        </w:tc>
        <w:tc>
          <w:tcPr>
            <w:tcW w:w="1079" w:type="dxa"/>
            <w:tcBorders>
              <w:top w:val="single" w:sz="6" w:space="0" w:color="999999"/>
              <w:bottom w:val="single" w:sz="6" w:space="0" w:color="999999"/>
            </w:tcBorders>
          </w:tcPr>
          <w:p w14:paraId="17F7631C"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08A1EB5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900" w:type="dxa"/>
            <w:tcBorders>
              <w:top w:val="single" w:sz="6" w:space="0" w:color="999999"/>
              <w:bottom w:val="single" w:sz="6" w:space="0" w:color="999999"/>
            </w:tcBorders>
          </w:tcPr>
          <w:p w14:paraId="46CE04A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68946BC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tcBorders>
              <w:top w:val="single" w:sz="6" w:space="0" w:color="999999"/>
              <w:bottom w:val="single" w:sz="6" w:space="0" w:color="999999"/>
            </w:tcBorders>
          </w:tcPr>
          <w:p w14:paraId="20F7A29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5725208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72.0 – 98.0</w:t>
            </w:r>
          </w:p>
        </w:tc>
        <w:tc>
          <w:tcPr>
            <w:tcW w:w="900" w:type="dxa"/>
            <w:tcBorders>
              <w:top w:val="single" w:sz="6" w:space="0" w:color="999999"/>
              <w:bottom w:val="single" w:sz="6" w:space="0" w:color="999999"/>
            </w:tcBorders>
          </w:tcPr>
          <w:p w14:paraId="465E5C5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85.0</w:t>
            </w:r>
          </w:p>
        </w:tc>
        <w:tc>
          <w:tcPr>
            <w:tcW w:w="900" w:type="dxa"/>
            <w:tcBorders>
              <w:top w:val="single" w:sz="6" w:space="0" w:color="999999"/>
              <w:bottom w:val="single" w:sz="6" w:space="0" w:color="999999"/>
            </w:tcBorders>
          </w:tcPr>
          <w:p w14:paraId="2D0992B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11.0</w:t>
            </w:r>
          </w:p>
        </w:tc>
        <w:tc>
          <w:tcPr>
            <w:tcW w:w="1220" w:type="dxa"/>
            <w:tcBorders>
              <w:top w:val="single" w:sz="6" w:space="0" w:color="999999"/>
              <w:bottom w:val="single" w:sz="6" w:space="0" w:color="999999"/>
            </w:tcBorders>
          </w:tcPr>
          <w:p w14:paraId="634EE5F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Pr>
          <w:p w14:paraId="64D88932" w14:textId="77777777" w:rsidR="00D068B0" w:rsidRPr="00D068B0" w:rsidRDefault="00D068B0" w:rsidP="009B166C">
            <w:pPr>
              <w:pStyle w:val="CARTabellentext"/>
              <w:rPr>
                <w:rFonts w:ascii="Arial" w:hAnsi="Arial" w:cs="Arial"/>
                <w:color w:val="auto"/>
              </w:rPr>
            </w:pPr>
          </w:p>
        </w:tc>
      </w:tr>
      <w:tr w:rsidR="00D068B0" w:rsidRPr="00D068B0" w14:paraId="1B47348A" w14:textId="77777777" w:rsidTr="00704A63">
        <w:trPr>
          <w:jc w:val="center"/>
        </w:trPr>
        <w:tc>
          <w:tcPr>
            <w:tcW w:w="898" w:type="dxa"/>
            <w:vMerge/>
            <w:tcBorders>
              <w:bottom w:val="double" w:sz="4" w:space="0" w:color="auto"/>
            </w:tcBorders>
          </w:tcPr>
          <w:p w14:paraId="3B588220"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double" w:sz="4" w:space="0" w:color="auto"/>
            </w:tcBorders>
          </w:tcPr>
          <w:p w14:paraId="4D84EB8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α-CO</w:t>
            </w:r>
          </w:p>
        </w:tc>
        <w:tc>
          <w:tcPr>
            <w:tcW w:w="1079" w:type="dxa"/>
            <w:tcBorders>
              <w:top w:val="single" w:sz="6" w:space="0" w:color="999999"/>
              <w:bottom w:val="double" w:sz="4" w:space="0" w:color="auto"/>
            </w:tcBorders>
          </w:tcPr>
          <w:p w14:paraId="7F4C7514"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double" w:sz="4" w:space="0" w:color="auto"/>
            </w:tcBorders>
          </w:tcPr>
          <w:p w14:paraId="333474B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 mg/kg</w:t>
            </w:r>
          </w:p>
        </w:tc>
        <w:tc>
          <w:tcPr>
            <w:tcW w:w="900" w:type="dxa"/>
            <w:tcBorders>
              <w:top w:val="single" w:sz="6" w:space="0" w:color="999999"/>
              <w:bottom w:val="double" w:sz="4" w:space="0" w:color="auto"/>
            </w:tcBorders>
          </w:tcPr>
          <w:p w14:paraId="7E6E01B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double" w:sz="4" w:space="0" w:color="auto"/>
            </w:tcBorders>
          </w:tcPr>
          <w:p w14:paraId="5D44D20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tcBorders>
              <w:top w:val="single" w:sz="6" w:space="0" w:color="999999"/>
              <w:bottom w:val="double" w:sz="4" w:space="0" w:color="auto"/>
            </w:tcBorders>
          </w:tcPr>
          <w:p w14:paraId="3439220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double" w:sz="4" w:space="0" w:color="auto"/>
            </w:tcBorders>
          </w:tcPr>
          <w:p w14:paraId="0EDBC3E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73.0 – 100.0</w:t>
            </w:r>
          </w:p>
        </w:tc>
        <w:tc>
          <w:tcPr>
            <w:tcW w:w="900" w:type="dxa"/>
            <w:tcBorders>
              <w:top w:val="single" w:sz="6" w:space="0" w:color="999999"/>
              <w:bottom w:val="double" w:sz="4" w:space="0" w:color="auto"/>
            </w:tcBorders>
          </w:tcPr>
          <w:p w14:paraId="1FF67E4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83.0</w:t>
            </w:r>
          </w:p>
        </w:tc>
        <w:tc>
          <w:tcPr>
            <w:tcW w:w="900" w:type="dxa"/>
            <w:tcBorders>
              <w:top w:val="single" w:sz="6" w:space="0" w:color="999999"/>
              <w:bottom w:val="double" w:sz="4" w:space="0" w:color="auto"/>
            </w:tcBorders>
          </w:tcPr>
          <w:p w14:paraId="4E5861E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13.0</w:t>
            </w:r>
          </w:p>
        </w:tc>
        <w:tc>
          <w:tcPr>
            <w:tcW w:w="1220" w:type="dxa"/>
            <w:tcBorders>
              <w:top w:val="single" w:sz="6" w:space="0" w:color="999999"/>
              <w:bottom w:val="double" w:sz="4" w:space="0" w:color="auto"/>
            </w:tcBorders>
          </w:tcPr>
          <w:p w14:paraId="2FB1E15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Borders>
              <w:bottom w:val="double" w:sz="4" w:space="0" w:color="auto"/>
            </w:tcBorders>
          </w:tcPr>
          <w:p w14:paraId="561FC14B" w14:textId="77777777" w:rsidR="00D068B0" w:rsidRPr="00D068B0" w:rsidRDefault="00D068B0" w:rsidP="009B166C">
            <w:pPr>
              <w:pStyle w:val="CARTabellentext"/>
              <w:rPr>
                <w:rFonts w:ascii="Arial" w:hAnsi="Arial" w:cs="Arial"/>
                <w:color w:val="auto"/>
              </w:rPr>
            </w:pPr>
          </w:p>
        </w:tc>
      </w:tr>
    </w:tbl>
    <w:p w14:paraId="15B740E4" w14:textId="77777777" w:rsidR="00D068B0" w:rsidRPr="00EF6B10" w:rsidRDefault="00D068B0" w:rsidP="00D068B0"/>
    <w:tbl>
      <w:tblPr>
        <w:tblW w:w="1418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98"/>
        <w:gridCol w:w="1258"/>
        <w:gridCol w:w="1079"/>
        <w:gridCol w:w="1441"/>
        <w:gridCol w:w="900"/>
        <w:gridCol w:w="1621"/>
        <w:gridCol w:w="1080"/>
        <w:gridCol w:w="1262"/>
        <w:gridCol w:w="900"/>
        <w:gridCol w:w="900"/>
        <w:gridCol w:w="1220"/>
        <w:gridCol w:w="1627"/>
      </w:tblGrid>
      <w:tr w:rsidR="00D068B0" w:rsidRPr="00D068B0" w14:paraId="536C3E4A" w14:textId="77777777" w:rsidTr="00704A63">
        <w:trPr>
          <w:trHeight w:val="208"/>
          <w:jc w:val="center"/>
        </w:trPr>
        <w:tc>
          <w:tcPr>
            <w:tcW w:w="898" w:type="dxa"/>
            <w:tcBorders>
              <w:top w:val="double" w:sz="4" w:space="0" w:color="auto"/>
              <w:bottom w:val="double" w:sz="4" w:space="0" w:color="auto"/>
            </w:tcBorders>
          </w:tcPr>
          <w:p w14:paraId="32412B7E"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Sample</w:t>
            </w:r>
          </w:p>
          <w:p w14:paraId="092E5140" w14:textId="77777777" w:rsidR="00D068B0" w:rsidRPr="00D068B0" w:rsidRDefault="00D068B0" w:rsidP="009B166C">
            <w:pPr>
              <w:pStyle w:val="CARTabellentext"/>
              <w:rPr>
                <w:rFonts w:ascii="Arial" w:hAnsi="Arial" w:cs="Arial"/>
                <w:b/>
                <w:color w:val="auto"/>
              </w:rPr>
            </w:pPr>
          </w:p>
        </w:tc>
        <w:tc>
          <w:tcPr>
            <w:tcW w:w="1258" w:type="dxa"/>
            <w:tcBorders>
              <w:top w:val="double" w:sz="4" w:space="0" w:color="auto"/>
              <w:bottom w:val="single" w:sz="6" w:space="0" w:color="999999"/>
            </w:tcBorders>
          </w:tcPr>
          <w:p w14:paraId="50EFBADF"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Test substance</w:t>
            </w:r>
          </w:p>
          <w:p w14:paraId="17E0E6D0" w14:textId="77777777" w:rsidR="00D068B0" w:rsidRPr="00D068B0" w:rsidRDefault="00D068B0" w:rsidP="009B166C">
            <w:pPr>
              <w:pStyle w:val="CARTabellentext"/>
              <w:jc w:val="center"/>
              <w:rPr>
                <w:rFonts w:ascii="Arial" w:hAnsi="Arial" w:cs="Arial"/>
                <w:b/>
                <w:color w:val="auto"/>
              </w:rPr>
            </w:pPr>
          </w:p>
        </w:tc>
        <w:tc>
          <w:tcPr>
            <w:tcW w:w="1079" w:type="dxa"/>
            <w:tcBorders>
              <w:top w:val="double" w:sz="4" w:space="0" w:color="auto"/>
              <w:bottom w:val="single" w:sz="6" w:space="0" w:color="999999"/>
            </w:tcBorders>
          </w:tcPr>
          <w:p w14:paraId="2A037F53"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Analytical method</w:t>
            </w:r>
          </w:p>
          <w:p w14:paraId="63384ABF" w14:textId="77777777" w:rsidR="00D068B0" w:rsidRPr="00D068B0" w:rsidRDefault="00D068B0" w:rsidP="009B166C">
            <w:pPr>
              <w:pStyle w:val="CARTabellentext"/>
              <w:jc w:val="center"/>
              <w:rPr>
                <w:rFonts w:ascii="Arial" w:hAnsi="Arial" w:cs="Arial"/>
                <w:b/>
                <w:color w:val="auto"/>
              </w:rPr>
            </w:pPr>
          </w:p>
        </w:tc>
        <w:tc>
          <w:tcPr>
            <w:tcW w:w="1441" w:type="dxa"/>
            <w:tcBorders>
              <w:top w:val="double" w:sz="4" w:space="0" w:color="auto"/>
              <w:bottom w:val="single" w:sz="6" w:space="0" w:color="999999"/>
            </w:tcBorders>
          </w:tcPr>
          <w:p w14:paraId="0198790D"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Fortification range/level</w:t>
            </w:r>
          </w:p>
          <w:p w14:paraId="51689E45" w14:textId="77777777" w:rsidR="00D068B0" w:rsidRPr="00D068B0" w:rsidRDefault="00D068B0" w:rsidP="009B166C">
            <w:pPr>
              <w:pStyle w:val="CARTabellentext"/>
              <w:jc w:val="center"/>
              <w:rPr>
                <w:rFonts w:ascii="Arial" w:hAnsi="Arial" w:cs="Arial"/>
                <w:b/>
                <w:color w:val="auto"/>
              </w:rPr>
            </w:pPr>
          </w:p>
        </w:tc>
        <w:tc>
          <w:tcPr>
            <w:tcW w:w="900" w:type="dxa"/>
            <w:tcBorders>
              <w:top w:val="double" w:sz="4" w:space="0" w:color="auto"/>
              <w:bottom w:val="single" w:sz="6" w:space="0" w:color="999999"/>
            </w:tcBorders>
          </w:tcPr>
          <w:p w14:paraId="358C9FE6"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No. of measure-ments</w:t>
            </w:r>
          </w:p>
        </w:tc>
        <w:tc>
          <w:tcPr>
            <w:tcW w:w="1621" w:type="dxa"/>
            <w:tcBorders>
              <w:top w:val="double" w:sz="4" w:space="0" w:color="auto"/>
              <w:bottom w:val="single" w:sz="6" w:space="0" w:color="999999"/>
            </w:tcBorders>
          </w:tcPr>
          <w:p w14:paraId="6EDF0FE5"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Linearity</w:t>
            </w:r>
          </w:p>
        </w:tc>
        <w:tc>
          <w:tcPr>
            <w:tcW w:w="1080" w:type="dxa"/>
            <w:tcBorders>
              <w:top w:val="double" w:sz="4" w:space="0" w:color="auto"/>
              <w:bottom w:val="single" w:sz="6" w:space="0" w:color="999999"/>
            </w:tcBorders>
          </w:tcPr>
          <w:p w14:paraId="7E71C01F"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Specificity</w:t>
            </w:r>
          </w:p>
        </w:tc>
        <w:tc>
          <w:tcPr>
            <w:tcW w:w="3062" w:type="dxa"/>
            <w:gridSpan w:val="3"/>
            <w:tcBorders>
              <w:top w:val="double" w:sz="4" w:space="0" w:color="auto"/>
              <w:bottom w:val="single" w:sz="6" w:space="0" w:color="999999"/>
            </w:tcBorders>
          </w:tcPr>
          <w:p w14:paraId="6CE44FE2"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Recovery rate [%]</w:t>
            </w:r>
          </w:p>
        </w:tc>
        <w:tc>
          <w:tcPr>
            <w:tcW w:w="1220" w:type="dxa"/>
            <w:tcBorders>
              <w:top w:val="double" w:sz="4" w:space="0" w:color="auto"/>
              <w:bottom w:val="single" w:sz="6" w:space="0" w:color="999999"/>
            </w:tcBorders>
          </w:tcPr>
          <w:p w14:paraId="0DD97D3A"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Lower limit of deter-mination</w:t>
            </w:r>
          </w:p>
        </w:tc>
        <w:tc>
          <w:tcPr>
            <w:tcW w:w="1627" w:type="dxa"/>
            <w:tcBorders>
              <w:top w:val="double" w:sz="4" w:space="0" w:color="auto"/>
              <w:bottom w:val="double" w:sz="4" w:space="0" w:color="auto"/>
            </w:tcBorders>
          </w:tcPr>
          <w:p w14:paraId="6BA5D1BD"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Reference</w:t>
            </w:r>
          </w:p>
        </w:tc>
      </w:tr>
      <w:tr w:rsidR="00D068B0" w:rsidRPr="00D068B0" w14:paraId="69DAA8AA" w14:textId="77777777" w:rsidTr="00704A63">
        <w:trPr>
          <w:trHeight w:val="208"/>
          <w:jc w:val="center"/>
        </w:trPr>
        <w:tc>
          <w:tcPr>
            <w:tcW w:w="898" w:type="dxa"/>
            <w:vMerge w:val="restart"/>
            <w:tcBorders>
              <w:top w:val="double" w:sz="4" w:space="0" w:color="auto"/>
            </w:tcBorders>
          </w:tcPr>
          <w:p w14:paraId="7A9E75D2"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Milk</w:t>
            </w:r>
          </w:p>
        </w:tc>
        <w:tc>
          <w:tcPr>
            <w:tcW w:w="1258" w:type="dxa"/>
            <w:tcBorders>
              <w:top w:val="double" w:sz="4" w:space="0" w:color="auto"/>
              <w:bottom w:val="single" w:sz="6" w:space="0" w:color="999999"/>
            </w:tcBorders>
          </w:tcPr>
          <w:p w14:paraId="2C1AEA6F"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Etofenprox</w:t>
            </w:r>
          </w:p>
        </w:tc>
        <w:tc>
          <w:tcPr>
            <w:tcW w:w="1079" w:type="dxa"/>
            <w:tcBorders>
              <w:top w:val="double" w:sz="4" w:space="0" w:color="auto"/>
              <w:bottom w:val="single" w:sz="6" w:space="0" w:color="999999"/>
            </w:tcBorders>
          </w:tcPr>
          <w:p w14:paraId="1FA06298"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GC-MS</w:t>
            </w:r>
          </w:p>
        </w:tc>
        <w:tc>
          <w:tcPr>
            <w:tcW w:w="1441" w:type="dxa"/>
            <w:tcBorders>
              <w:top w:val="double" w:sz="4" w:space="0" w:color="auto"/>
              <w:bottom w:val="single" w:sz="6" w:space="0" w:color="999999"/>
            </w:tcBorders>
          </w:tcPr>
          <w:p w14:paraId="66F3128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0.01mg/l</w:t>
            </w:r>
          </w:p>
        </w:tc>
        <w:tc>
          <w:tcPr>
            <w:tcW w:w="900" w:type="dxa"/>
            <w:tcBorders>
              <w:top w:val="double" w:sz="4" w:space="0" w:color="auto"/>
              <w:bottom w:val="single" w:sz="6" w:space="0" w:color="999999"/>
            </w:tcBorders>
          </w:tcPr>
          <w:p w14:paraId="161A661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double" w:sz="4" w:space="0" w:color="auto"/>
              <w:bottom w:val="single" w:sz="6" w:space="0" w:color="999999"/>
            </w:tcBorders>
          </w:tcPr>
          <w:p w14:paraId="0DCB37C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double" w:sz="4" w:space="0" w:color="auto"/>
              <w:bottom w:val="single" w:sz="6" w:space="0" w:color="999999"/>
            </w:tcBorders>
          </w:tcPr>
          <w:p w14:paraId="48289D3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double" w:sz="4" w:space="0" w:color="auto"/>
              <w:bottom w:val="single" w:sz="6" w:space="0" w:color="999999"/>
            </w:tcBorders>
          </w:tcPr>
          <w:p w14:paraId="59236C5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72.8 – 84.3</w:t>
            </w:r>
          </w:p>
        </w:tc>
        <w:tc>
          <w:tcPr>
            <w:tcW w:w="900" w:type="dxa"/>
            <w:tcBorders>
              <w:top w:val="double" w:sz="4" w:space="0" w:color="auto"/>
              <w:bottom w:val="single" w:sz="6" w:space="0" w:color="999999"/>
            </w:tcBorders>
          </w:tcPr>
          <w:p w14:paraId="3EFF418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78.9</w:t>
            </w:r>
          </w:p>
        </w:tc>
        <w:tc>
          <w:tcPr>
            <w:tcW w:w="900" w:type="dxa"/>
            <w:tcBorders>
              <w:top w:val="double" w:sz="4" w:space="0" w:color="auto"/>
              <w:bottom w:val="single" w:sz="6" w:space="0" w:color="999999"/>
            </w:tcBorders>
          </w:tcPr>
          <w:p w14:paraId="6180E92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5.2</w:t>
            </w:r>
          </w:p>
        </w:tc>
        <w:tc>
          <w:tcPr>
            <w:tcW w:w="1220" w:type="dxa"/>
            <w:tcBorders>
              <w:top w:val="double" w:sz="4" w:space="0" w:color="auto"/>
              <w:bottom w:val="single" w:sz="6" w:space="0" w:color="999999"/>
            </w:tcBorders>
          </w:tcPr>
          <w:p w14:paraId="297D373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mg/l</w:t>
            </w:r>
          </w:p>
        </w:tc>
        <w:tc>
          <w:tcPr>
            <w:tcW w:w="1627" w:type="dxa"/>
            <w:vMerge w:val="restart"/>
            <w:tcBorders>
              <w:top w:val="double" w:sz="4" w:space="0" w:color="auto"/>
            </w:tcBorders>
          </w:tcPr>
          <w:p w14:paraId="43BCF03C"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Wolf, 2003e</w:t>
            </w:r>
          </w:p>
          <w:p w14:paraId="4258F5CE"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(Section A 4.3/05)</w:t>
            </w:r>
          </w:p>
        </w:tc>
      </w:tr>
      <w:tr w:rsidR="00D068B0" w:rsidRPr="00D068B0" w14:paraId="75584621" w14:textId="77777777" w:rsidTr="00704A63">
        <w:trPr>
          <w:jc w:val="center"/>
        </w:trPr>
        <w:tc>
          <w:tcPr>
            <w:tcW w:w="898" w:type="dxa"/>
            <w:vMerge/>
          </w:tcPr>
          <w:p w14:paraId="048570E1"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0E482987"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Etofenprox</w:t>
            </w:r>
          </w:p>
        </w:tc>
        <w:tc>
          <w:tcPr>
            <w:tcW w:w="1079" w:type="dxa"/>
            <w:tcBorders>
              <w:top w:val="single" w:sz="6" w:space="0" w:color="999999"/>
              <w:bottom w:val="single" w:sz="6" w:space="0" w:color="999999"/>
            </w:tcBorders>
          </w:tcPr>
          <w:p w14:paraId="016DE5F5"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701B872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0.5 mg/l</w:t>
            </w:r>
          </w:p>
        </w:tc>
        <w:tc>
          <w:tcPr>
            <w:tcW w:w="900" w:type="dxa"/>
            <w:tcBorders>
              <w:top w:val="single" w:sz="6" w:space="0" w:color="999999"/>
              <w:bottom w:val="single" w:sz="6" w:space="0" w:color="999999"/>
            </w:tcBorders>
          </w:tcPr>
          <w:p w14:paraId="6B1D926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688662B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single" w:sz="6" w:space="0" w:color="999999"/>
              <w:bottom w:val="single" w:sz="6" w:space="0" w:color="999999"/>
            </w:tcBorders>
          </w:tcPr>
          <w:p w14:paraId="0685021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37ADBB0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91.6 – 95.1</w:t>
            </w:r>
          </w:p>
        </w:tc>
        <w:tc>
          <w:tcPr>
            <w:tcW w:w="900" w:type="dxa"/>
            <w:tcBorders>
              <w:top w:val="single" w:sz="6" w:space="0" w:color="999999"/>
              <w:bottom w:val="single" w:sz="6" w:space="0" w:color="999999"/>
            </w:tcBorders>
          </w:tcPr>
          <w:p w14:paraId="1EED5F8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94.0</w:t>
            </w:r>
          </w:p>
        </w:tc>
        <w:tc>
          <w:tcPr>
            <w:tcW w:w="900" w:type="dxa"/>
            <w:tcBorders>
              <w:top w:val="single" w:sz="6" w:space="0" w:color="999999"/>
              <w:bottom w:val="single" w:sz="6" w:space="0" w:color="999999"/>
            </w:tcBorders>
          </w:tcPr>
          <w:p w14:paraId="137773C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1.4</w:t>
            </w:r>
          </w:p>
        </w:tc>
        <w:tc>
          <w:tcPr>
            <w:tcW w:w="1220" w:type="dxa"/>
            <w:tcBorders>
              <w:top w:val="single" w:sz="6" w:space="0" w:color="999999"/>
              <w:bottom w:val="single" w:sz="6" w:space="0" w:color="999999"/>
            </w:tcBorders>
          </w:tcPr>
          <w:p w14:paraId="68A22F3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mg/l</w:t>
            </w:r>
          </w:p>
        </w:tc>
        <w:tc>
          <w:tcPr>
            <w:tcW w:w="1627" w:type="dxa"/>
            <w:vMerge/>
          </w:tcPr>
          <w:p w14:paraId="30F9AC6B" w14:textId="77777777" w:rsidR="00D068B0" w:rsidRPr="00D068B0" w:rsidRDefault="00D068B0" w:rsidP="009B166C">
            <w:pPr>
              <w:pStyle w:val="CARTabellentext"/>
              <w:rPr>
                <w:rFonts w:ascii="Arial" w:hAnsi="Arial" w:cs="Arial"/>
                <w:color w:val="auto"/>
              </w:rPr>
            </w:pPr>
          </w:p>
        </w:tc>
      </w:tr>
      <w:tr w:rsidR="00D068B0" w:rsidRPr="00D068B0" w14:paraId="1C9D7FE6" w14:textId="77777777" w:rsidTr="00704A63">
        <w:trPr>
          <w:jc w:val="center"/>
        </w:trPr>
        <w:tc>
          <w:tcPr>
            <w:tcW w:w="898" w:type="dxa"/>
            <w:vMerge/>
          </w:tcPr>
          <w:p w14:paraId="56876835"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23B59BC9"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Etofenprox</w:t>
            </w:r>
          </w:p>
        </w:tc>
        <w:tc>
          <w:tcPr>
            <w:tcW w:w="1079" w:type="dxa"/>
            <w:tcBorders>
              <w:top w:val="single" w:sz="6" w:space="0" w:color="999999"/>
              <w:bottom w:val="single" w:sz="6" w:space="0" w:color="999999"/>
            </w:tcBorders>
          </w:tcPr>
          <w:p w14:paraId="09264264"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1BCDBE0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5.0 mg/l</w:t>
            </w:r>
          </w:p>
        </w:tc>
        <w:tc>
          <w:tcPr>
            <w:tcW w:w="900" w:type="dxa"/>
            <w:tcBorders>
              <w:top w:val="single" w:sz="6" w:space="0" w:color="999999"/>
              <w:bottom w:val="single" w:sz="6" w:space="0" w:color="999999"/>
            </w:tcBorders>
          </w:tcPr>
          <w:p w14:paraId="3F00329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05A1A41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single" w:sz="6" w:space="0" w:color="999999"/>
              <w:bottom w:val="single" w:sz="6" w:space="0" w:color="999999"/>
            </w:tcBorders>
          </w:tcPr>
          <w:p w14:paraId="2521135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00F0F78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91.5 – 93.8</w:t>
            </w:r>
          </w:p>
        </w:tc>
        <w:tc>
          <w:tcPr>
            <w:tcW w:w="900" w:type="dxa"/>
            <w:tcBorders>
              <w:top w:val="single" w:sz="6" w:space="0" w:color="999999"/>
              <w:bottom w:val="single" w:sz="6" w:space="0" w:color="999999"/>
            </w:tcBorders>
          </w:tcPr>
          <w:p w14:paraId="3754017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92.8</w:t>
            </w:r>
          </w:p>
        </w:tc>
        <w:tc>
          <w:tcPr>
            <w:tcW w:w="900" w:type="dxa"/>
            <w:tcBorders>
              <w:top w:val="single" w:sz="6" w:space="0" w:color="999999"/>
              <w:bottom w:val="single" w:sz="6" w:space="0" w:color="999999"/>
            </w:tcBorders>
          </w:tcPr>
          <w:p w14:paraId="2CC8A71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w:t>
            </w:r>
          </w:p>
        </w:tc>
        <w:tc>
          <w:tcPr>
            <w:tcW w:w="1220" w:type="dxa"/>
            <w:tcBorders>
              <w:top w:val="single" w:sz="6" w:space="0" w:color="999999"/>
              <w:bottom w:val="single" w:sz="6" w:space="0" w:color="999999"/>
            </w:tcBorders>
          </w:tcPr>
          <w:p w14:paraId="28BE1A0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mg/l</w:t>
            </w:r>
          </w:p>
        </w:tc>
        <w:tc>
          <w:tcPr>
            <w:tcW w:w="1627" w:type="dxa"/>
            <w:vMerge/>
          </w:tcPr>
          <w:p w14:paraId="1FF8889C" w14:textId="77777777" w:rsidR="00D068B0" w:rsidRPr="00D068B0" w:rsidRDefault="00D068B0" w:rsidP="009B166C">
            <w:pPr>
              <w:pStyle w:val="CARTabellentext"/>
              <w:rPr>
                <w:rFonts w:ascii="Arial" w:hAnsi="Arial" w:cs="Arial"/>
                <w:color w:val="auto"/>
              </w:rPr>
            </w:pPr>
          </w:p>
        </w:tc>
      </w:tr>
      <w:tr w:rsidR="00D068B0" w:rsidRPr="00D068B0" w14:paraId="5D704B84" w14:textId="77777777" w:rsidTr="00704A63">
        <w:trPr>
          <w:trHeight w:val="208"/>
          <w:jc w:val="center"/>
        </w:trPr>
        <w:tc>
          <w:tcPr>
            <w:tcW w:w="898" w:type="dxa"/>
            <w:vMerge/>
          </w:tcPr>
          <w:p w14:paraId="61404902"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7A3DC33D"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α-CO</w:t>
            </w:r>
          </w:p>
        </w:tc>
        <w:tc>
          <w:tcPr>
            <w:tcW w:w="1079" w:type="dxa"/>
            <w:tcBorders>
              <w:top w:val="single" w:sz="6" w:space="0" w:color="999999"/>
              <w:bottom w:val="single" w:sz="6" w:space="0" w:color="999999"/>
            </w:tcBorders>
          </w:tcPr>
          <w:p w14:paraId="2E78027B"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4D04045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mg/l</w:t>
            </w:r>
          </w:p>
        </w:tc>
        <w:tc>
          <w:tcPr>
            <w:tcW w:w="900" w:type="dxa"/>
            <w:tcBorders>
              <w:top w:val="single" w:sz="6" w:space="0" w:color="999999"/>
              <w:bottom w:val="single" w:sz="6" w:space="0" w:color="999999"/>
            </w:tcBorders>
          </w:tcPr>
          <w:p w14:paraId="2E269D4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1A6B637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single" w:sz="6" w:space="0" w:color="999999"/>
              <w:bottom w:val="single" w:sz="6" w:space="0" w:color="999999"/>
            </w:tcBorders>
          </w:tcPr>
          <w:p w14:paraId="24D37D1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607278F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70.5 – 82.0</w:t>
            </w:r>
          </w:p>
        </w:tc>
        <w:tc>
          <w:tcPr>
            <w:tcW w:w="900" w:type="dxa"/>
            <w:tcBorders>
              <w:top w:val="single" w:sz="6" w:space="0" w:color="999999"/>
              <w:bottom w:val="single" w:sz="6" w:space="0" w:color="999999"/>
            </w:tcBorders>
          </w:tcPr>
          <w:p w14:paraId="2296F8D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75.2</w:t>
            </w:r>
          </w:p>
        </w:tc>
        <w:tc>
          <w:tcPr>
            <w:tcW w:w="900" w:type="dxa"/>
            <w:tcBorders>
              <w:top w:val="single" w:sz="6" w:space="0" w:color="999999"/>
              <w:bottom w:val="single" w:sz="6" w:space="0" w:color="999999"/>
            </w:tcBorders>
          </w:tcPr>
          <w:p w14:paraId="14D42B0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5.4</w:t>
            </w:r>
          </w:p>
        </w:tc>
        <w:tc>
          <w:tcPr>
            <w:tcW w:w="1220" w:type="dxa"/>
            <w:tcBorders>
              <w:top w:val="single" w:sz="6" w:space="0" w:color="999999"/>
              <w:bottom w:val="single" w:sz="6" w:space="0" w:color="999999"/>
            </w:tcBorders>
          </w:tcPr>
          <w:p w14:paraId="2A83F28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mg/l</w:t>
            </w:r>
          </w:p>
        </w:tc>
        <w:tc>
          <w:tcPr>
            <w:tcW w:w="1627" w:type="dxa"/>
            <w:vMerge/>
          </w:tcPr>
          <w:p w14:paraId="22FCF5D9" w14:textId="77777777" w:rsidR="00D068B0" w:rsidRPr="00D068B0" w:rsidRDefault="00D068B0" w:rsidP="009B166C">
            <w:pPr>
              <w:pStyle w:val="CARTabellentext"/>
              <w:rPr>
                <w:rFonts w:ascii="Arial" w:hAnsi="Arial" w:cs="Arial"/>
                <w:color w:val="auto"/>
              </w:rPr>
            </w:pPr>
          </w:p>
        </w:tc>
      </w:tr>
      <w:tr w:rsidR="00D068B0" w:rsidRPr="00D068B0" w14:paraId="14C91AE6" w14:textId="77777777" w:rsidTr="00704A63">
        <w:trPr>
          <w:trHeight w:val="208"/>
          <w:jc w:val="center"/>
        </w:trPr>
        <w:tc>
          <w:tcPr>
            <w:tcW w:w="898" w:type="dxa"/>
            <w:vMerge/>
          </w:tcPr>
          <w:p w14:paraId="380DDDF2"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07086256"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α-CO</w:t>
            </w:r>
          </w:p>
        </w:tc>
        <w:tc>
          <w:tcPr>
            <w:tcW w:w="1079" w:type="dxa"/>
            <w:tcBorders>
              <w:top w:val="single" w:sz="6" w:space="0" w:color="999999"/>
              <w:bottom w:val="single" w:sz="6" w:space="0" w:color="999999"/>
            </w:tcBorders>
          </w:tcPr>
          <w:p w14:paraId="67B1336A"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140E4FD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 mg/l</w:t>
            </w:r>
          </w:p>
        </w:tc>
        <w:tc>
          <w:tcPr>
            <w:tcW w:w="900" w:type="dxa"/>
            <w:tcBorders>
              <w:top w:val="single" w:sz="6" w:space="0" w:color="999999"/>
              <w:bottom w:val="single" w:sz="6" w:space="0" w:color="999999"/>
            </w:tcBorders>
          </w:tcPr>
          <w:p w14:paraId="041A896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0916367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single" w:sz="6" w:space="0" w:color="999999"/>
              <w:bottom w:val="single" w:sz="6" w:space="0" w:color="999999"/>
            </w:tcBorders>
          </w:tcPr>
          <w:p w14:paraId="3435663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7F9E97F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101.3 – 108.6</w:t>
            </w:r>
          </w:p>
        </w:tc>
        <w:tc>
          <w:tcPr>
            <w:tcW w:w="900" w:type="dxa"/>
            <w:tcBorders>
              <w:top w:val="single" w:sz="6" w:space="0" w:color="999999"/>
              <w:bottom w:val="single" w:sz="6" w:space="0" w:color="999999"/>
            </w:tcBorders>
          </w:tcPr>
          <w:p w14:paraId="02394FC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106.3</w:t>
            </w:r>
          </w:p>
        </w:tc>
        <w:tc>
          <w:tcPr>
            <w:tcW w:w="900" w:type="dxa"/>
            <w:tcBorders>
              <w:top w:val="single" w:sz="6" w:space="0" w:color="999999"/>
              <w:bottom w:val="single" w:sz="6" w:space="0" w:color="999999"/>
            </w:tcBorders>
          </w:tcPr>
          <w:p w14:paraId="6BB645C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3.3</w:t>
            </w:r>
          </w:p>
        </w:tc>
        <w:tc>
          <w:tcPr>
            <w:tcW w:w="1220" w:type="dxa"/>
            <w:tcBorders>
              <w:top w:val="single" w:sz="6" w:space="0" w:color="999999"/>
              <w:bottom w:val="single" w:sz="6" w:space="0" w:color="999999"/>
            </w:tcBorders>
          </w:tcPr>
          <w:p w14:paraId="4AA0D8B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mg/l</w:t>
            </w:r>
          </w:p>
        </w:tc>
        <w:tc>
          <w:tcPr>
            <w:tcW w:w="1627" w:type="dxa"/>
            <w:vMerge/>
          </w:tcPr>
          <w:p w14:paraId="17A7A09B" w14:textId="77777777" w:rsidR="00D068B0" w:rsidRPr="00D068B0" w:rsidRDefault="00D068B0" w:rsidP="009B166C">
            <w:pPr>
              <w:pStyle w:val="CARTabellentext"/>
              <w:rPr>
                <w:rFonts w:ascii="Arial" w:hAnsi="Arial" w:cs="Arial"/>
                <w:color w:val="auto"/>
              </w:rPr>
            </w:pPr>
          </w:p>
        </w:tc>
      </w:tr>
      <w:tr w:rsidR="00D068B0" w:rsidRPr="00D068B0" w14:paraId="55355916" w14:textId="77777777" w:rsidTr="00704A63">
        <w:trPr>
          <w:jc w:val="center"/>
        </w:trPr>
        <w:tc>
          <w:tcPr>
            <w:tcW w:w="898" w:type="dxa"/>
            <w:vMerge/>
            <w:tcBorders>
              <w:bottom w:val="single" w:sz="6" w:space="0" w:color="000000"/>
            </w:tcBorders>
          </w:tcPr>
          <w:p w14:paraId="0219B310"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000000"/>
            </w:tcBorders>
          </w:tcPr>
          <w:p w14:paraId="2EF7278F"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α-CO</w:t>
            </w:r>
          </w:p>
        </w:tc>
        <w:tc>
          <w:tcPr>
            <w:tcW w:w="1079" w:type="dxa"/>
            <w:tcBorders>
              <w:top w:val="single" w:sz="6" w:space="0" w:color="999999"/>
              <w:bottom w:val="single" w:sz="6" w:space="0" w:color="000000"/>
            </w:tcBorders>
          </w:tcPr>
          <w:p w14:paraId="5AB55C03"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000000"/>
            </w:tcBorders>
          </w:tcPr>
          <w:p w14:paraId="7A97BF5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 mg/l</w:t>
            </w:r>
          </w:p>
        </w:tc>
        <w:tc>
          <w:tcPr>
            <w:tcW w:w="900" w:type="dxa"/>
            <w:tcBorders>
              <w:top w:val="single" w:sz="6" w:space="0" w:color="999999"/>
              <w:bottom w:val="single" w:sz="6" w:space="0" w:color="000000"/>
            </w:tcBorders>
          </w:tcPr>
          <w:p w14:paraId="2A95890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000000"/>
            </w:tcBorders>
          </w:tcPr>
          <w:p w14:paraId="45B6085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single" w:sz="6" w:space="0" w:color="999999"/>
              <w:bottom w:val="single" w:sz="6" w:space="0" w:color="000000"/>
            </w:tcBorders>
          </w:tcPr>
          <w:p w14:paraId="736AB9A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000000"/>
            </w:tcBorders>
          </w:tcPr>
          <w:p w14:paraId="606264B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95.9 – 98.6</w:t>
            </w:r>
          </w:p>
        </w:tc>
        <w:tc>
          <w:tcPr>
            <w:tcW w:w="900" w:type="dxa"/>
            <w:tcBorders>
              <w:top w:val="single" w:sz="6" w:space="0" w:color="999999"/>
              <w:bottom w:val="single" w:sz="6" w:space="0" w:color="000000"/>
            </w:tcBorders>
          </w:tcPr>
          <w:p w14:paraId="39BF6B5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97.6</w:t>
            </w:r>
          </w:p>
        </w:tc>
        <w:tc>
          <w:tcPr>
            <w:tcW w:w="900" w:type="dxa"/>
            <w:tcBorders>
              <w:top w:val="single" w:sz="6" w:space="0" w:color="999999"/>
              <w:bottom w:val="single" w:sz="6" w:space="0" w:color="000000"/>
            </w:tcBorders>
          </w:tcPr>
          <w:p w14:paraId="7F86E4A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1.1</w:t>
            </w:r>
          </w:p>
        </w:tc>
        <w:tc>
          <w:tcPr>
            <w:tcW w:w="1220" w:type="dxa"/>
            <w:tcBorders>
              <w:top w:val="single" w:sz="6" w:space="0" w:color="999999"/>
              <w:bottom w:val="single" w:sz="6" w:space="0" w:color="000000"/>
            </w:tcBorders>
          </w:tcPr>
          <w:p w14:paraId="74FE4C3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mg/l</w:t>
            </w:r>
          </w:p>
        </w:tc>
        <w:tc>
          <w:tcPr>
            <w:tcW w:w="1627" w:type="dxa"/>
            <w:vMerge/>
            <w:tcBorders>
              <w:bottom w:val="single" w:sz="6" w:space="0" w:color="000000"/>
            </w:tcBorders>
          </w:tcPr>
          <w:p w14:paraId="5ABE64FE" w14:textId="77777777" w:rsidR="00D068B0" w:rsidRPr="00D068B0" w:rsidRDefault="00D068B0" w:rsidP="009B166C">
            <w:pPr>
              <w:pStyle w:val="CARTabellentext"/>
              <w:rPr>
                <w:rFonts w:ascii="Arial" w:hAnsi="Arial" w:cs="Arial"/>
                <w:color w:val="auto"/>
              </w:rPr>
            </w:pPr>
          </w:p>
        </w:tc>
      </w:tr>
      <w:tr w:rsidR="00D068B0" w:rsidRPr="00D068B0" w14:paraId="7073CDE7" w14:textId="77777777" w:rsidTr="00704A63">
        <w:trPr>
          <w:trHeight w:val="208"/>
          <w:jc w:val="center"/>
        </w:trPr>
        <w:tc>
          <w:tcPr>
            <w:tcW w:w="898" w:type="dxa"/>
            <w:vMerge w:val="restart"/>
            <w:tcBorders>
              <w:top w:val="single" w:sz="6" w:space="0" w:color="auto"/>
            </w:tcBorders>
          </w:tcPr>
          <w:p w14:paraId="7AA781A5"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Milk</w:t>
            </w:r>
          </w:p>
        </w:tc>
        <w:tc>
          <w:tcPr>
            <w:tcW w:w="1258" w:type="dxa"/>
            <w:tcBorders>
              <w:top w:val="single" w:sz="6" w:space="0" w:color="000000"/>
              <w:bottom w:val="single" w:sz="6" w:space="0" w:color="999999"/>
            </w:tcBorders>
          </w:tcPr>
          <w:p w14:paraId="0725A349"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Etofenprox</w:t>
            </w:r>
          </w:p>
        </w:tc>
        <w:tc>
          <w:tcPr>
            <w:tcW w:w="1079" w:type="dxa"/>
            <w:tcBorders>
              <w:top w:val="single" w:sz="6" w:space="0" w:color="000000"/>
              <w:bottom w:val="single" w:sz="6" w:space="0" w:color="999999"/>
            </w:tcBorders>
          </w:tcPr>
          <w:p w14:paraId="49F5E33D"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GC-MS</w:t>
            </w:r>
          </w:p>
        </w:tc>
        <w:tc>
          <w:tcPr>
            <w:tcW w:w="1441" w:type="dxa"/>
            <w:tcBorders>
              <w:top w:val="single" w:sz="6" w:space="0" w:color="000000"/>
              <w:bottom w:val="single" w:sz="6" w:space="0" w:color="999999"/>
            </w:tcBorders>
          </w:tcPr>
          <w:p w14:paraId="791B6C1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0.01mg/l</w:t>
            </w:r>
          </w:p>
        </w:tc>
        <w:tc>
          <w:tcPr>
            <w:tcW w:w="900" w:type="dxa"/>
            <w:tcBorders>
              <w:top w:val="single" w:sz="6" w:space="0" w:color="000000"/>
              <w:bottom w:val="single" w:sz="6" w:space="0" w:color="999999"/>
            </w:tcBorders>
          </w:tcPr>
          <w:p w14:paraId="2C0E421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000000"/>
              <w:bottom w:val="single" w:sz="6" w:space="0" w:color="999999"/>
            </w:tcBorders>
          </w:tcPr>
          <w:p w14:paraId="3A0930F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tcBorders>
              <w:top w:val="single" w:sz="6" w:space="0" w:color="000000"/>
              <w:bottom w:val="single" w:sz="6" w:space="0" w:color="999999"/>
            </w:tcBorders>
          </w:tcPr>
          <w:p w14:paraId="0DA81C5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000000"/>
              <w:bottom w:val="single" w:sz="6" w:space="0" w:color="999999"/>
            </w:tcBorders>
          </w:tcPr>
          <w:p w14:paraId="055420A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91.0 – 103.0</w:t>
            </w:r>
          </w:p>
        </w:tc>
        <w:tc>
          <w:tcPr>
            <w:tcW w:w="900" w:type="dxa"/>
            <w:tcBorders>
              <w:top w:val="single" w:sz="6" w:space="0" w:color="000000"/>
              <w:bottom w:val="single" w:sz="6" w:space="0" w:color="999999"/>
            </w:tcBorders>
          </w:tcPr>
          <w:p w14:paraId="07767C5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94.0</w:t>
            </w:r>
          </w:p>
        </w:tc>
        <w:tc>
          <w:tcPr>
            <w:tcW w:w="900" w:type="dxa"/>
            <w:tcBorders>
              <w:top w:val="single" w:sz="6" w:space="0" w:color="000000"/>
              <w:bottom w:val="single" w:sz="6" w:space="0" w:color="999999"/>
            </w:tcBorders>
          </w:tcPr>
          <w:p w14:paraId="678CFA3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5.0</w:t>
            </w:r>
          </w:p>
        </w:tc>
        <w:tc>
          <w:tcPr>
            <w:tcW w:w="1220" w:type="dxa"/>
            <w:tcBorders>
              <w:top w:val="single" w:sz="6" w:space="0" w:color="000000"/>
              <w:bottom w:val="single" w:sz="6" w:space="0" w:color="999999"/>
            </w:tcBorders>
          </w:tcPr>
          <w:p w14:paraId="2668A77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val="restart"/>
            <w:tcBorders>
              <w:top w:val="single" w:sz="6" w:space="0" w:color="auto"/>
            </w:tcBorders>
          </w:tcPr>
          <w:p w14:paraId="17ED47A4"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Class, 2003b</w:t>
            </w:r>
          </w:p>
          <w:p w14:paraId="04E21607"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(Section A 4.3/06)</w:t>
            </w:r>
          </w:p>
        </w:tc>
      </w:tr>
      <w:tr w:rsidR="00D068B0" w:rsidRPr="00D068B0" w14:paraId="4F760FE7" w14:textId="77777777" w:rsidTr="00704A63">
        <w:trPr>
          <w:jc w:val="center"/>
        </w:trPr>
        <w:tc>
          <w:tcPr>
            <w:tcW w:w="898" w:type="dxa"/>
            <w:vMerge/>
          </w:tcPr>
          <w:p w14:paraId="25AEFC13"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450920C5"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Etofenprox</w:t>
            </w:r>
          </w:p>
        </w:tc>
        <w:tc>
          <w:tcPr>
            <w:tcW w:w="1079" w:type="dxa"/>
            <w:tcBorders>
              <w:top w:val="single" w:sz="6" w:space="0" w:color="999999"/>
              <w:bottom w:val="single" w:sz="6" w:space="0" w:color="999999"/>
            </w:tcBorders>
          </w:tcPr>
          <w:p w14:paraId="0A3B046E"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1525A1C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 mg/l</w:t>
            </w:r>
          </w:p>
        </w:tc>
        <w:tc>
          <w:tcPr>
            <w:tcW w:w="900" w:type="dxa"/>
            <w:tcBorders>
              <w:top w:val="single" w:sz="6" w:space="0" w:color="999999"/>
              <w:bottom w:val="single" w:sz="6" w:space="0" w:color="999999"/>
            </w:tcBorders>
          </w:tcPr>
          <w:p w14:paraId="5FBC943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608E763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tcBorders>
              <w:top w:val="single" w:sz="6" w:space="0" w:color="999999"/>
              <w:bottom w:val="single" w:sz="6" w:space="0" w:color="999999"/>
            </w:tcBorders>
          </w:tcPr>
          <w:p w14:paraId="545A085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1CFE4B0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79.0 – 100.0</w:t>
            </w:r>
          </w:p>
        </w:tc>
        <w:tc>
          <w:tcPr>
            <w:tcW w:w="900" w:type="dxa"/>
            <w:tcBorders>
              <w:top w:val="single" w:sz="6" w:space="0" w:color="999999"/>
              <w:bottom w:val="single" w:sz="6" w:space="0" w:color="999999"/>
            </w:tcBorders>
          </w:tcPr>
          <w:p w14:paraId="6290C3C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91.0</w:t>
            </w:r>
          </w:p>
        </w:tc>
        <w:tc>
          <w:tcPr>
            <w:tcW w:w="900" w:type="dxa"/>
            <w:tcBorders>
              <w:top w:val="single" w:sz="6" w:space="0" w:color="999999"/>
              <w:bottom w:val="single" w:sz="6" w:space="0" w:color="999999"/>
            </w:tcBorders>
          </w:tcPr>
          <w:p w14:paraId="66B27AC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11.0</w:t>
            </w:r>
          </w:p>
        </w:tc>
        <w:tc>
          <w:tcPr>
            <w:tcW w:w="1220" w:type="dxa"/>
            <w:tcBorders>
              <w:top w:val="single" w:sz="6" w:space="0" w:color="999999"/>
              <w:bottom w:val="single" w:sz="6" w:space="0" w:color="999999"/>
            </w:tcBorders>
          </w:tcPr>
          <w:p w14:paraId="681D494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Pr>
          <w:p w14:paraId="46914E4F" w14:textId="77777777" w:rsidR="00D068B0" w:rsidRPr="00D068B0" w:rsidRDefault="00D068B0" w:rsidP="009B166C">
            <w:pPr>
              <w:pStyle w:val="CARTabellentext"/>
              <w:rPr>
                <w:rFonts w:ascii="Arial" w:hAnsi="Arial" w:cs="Arial"/>
                <w:color w:val="auto"/>
              </w:rPr>
            </w:pPr>
          </w:p>
        </w:tc>
      </w:tr>
      <w:tr w:rsidR="00D068B0" w:rsidRPr="00D068B0" w14:paraId="36E44589" w14:textId="77777777" w:rsidTr="00704A63">
        <w:trPr>
          <w:trHeight w:val="208"/>
          <w:jc w:val="center"/>
        </w:trPr>
        <w:tc>
          <w:tcPr>
            <w:tcW w:w="898" w:type="dxa"/>
            <w:vMerge/>
          </w:tcPr>
          <w:p w14:paraId="7F4CFDA3"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47AB458F"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α-CO</w:t>
            </w:r>
          </w:p>
        </w:tc>
        <w:tc>
          <w:tcPr>
            <w:tcW w:w="1079" w:type="dxa"/>
            <w:tcBorders>
              <w:top w:val="single" w:sz="6" w:space="0" w:color="999999"/>
              <w:bottom w:val="single" w:sz="6" w:space="0" w:color="999999"/>
            </w:tcBorders>
          </w:tcPr>
          <w:p w14:paraId="109855CB"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3F20143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mg/l</w:t>
            </w:r>
          </w:p>
        </w:tc>
        <w:tc>
          <w:tcPr>
            <w:tcW w:w="900" w:type="dxa"/>
            <w:tcBorders>
              <w:top w:val="single" w:sz="6" w:space="0" w:color="999999"/>
              <w:bottom w:val="single" w:sz="6" w:space="0" w:color="999999"/>
            </w:tcBorders>
          </w:tcPr>
          <w:p w14:paraId="4CB4D9D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51163F6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tcBorders>
              <w:top w:val="single" w:sz="6" w:space="0" w:color="999999"/>
              <w:bottom w:val="single" w:sz="6" w:space="0" w:color="999999"/>
            </w:tcBorders>
          </w:tcPr>
          <w:p w14:paraId="5D8C6AD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6EEC0BC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83.0 – 103.0</w:t>
            </w:r>
          </w:p>
        </w:tc>
        <w:tc>
          <w:tcPr>
            <w:tcW w:w="900" w:type="dxa"/>
            <w:tcBorders>
              <w:top w:val="single" w:sz="6" w:space="0" w:color="999999"/>
              <w:bottom w:val="single" w:sz="6" w:space="0" w:color="999999"/>
            </w:tcBorders>
          </w:tcPr>
          <w:p w14:paraId="708BCDC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91.0</w:t>
            </w:r>
          </w:p>
        </w:tc>
        <w:tc>
          <w:tcPr>
            <w:tcW w:w="900" w:type="dxa"/>
            <w:tcBorders>
              <w:top w:val="single" w:sz="6" w:space="0" w:color="999999"/>
              <w:bottom w:val="single" w:sz="6" w:space="0" w:color="999999"/>
            </w:tcBorders>
          </w:tcPr>
          <w:p w14:paraId="3E62C72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10.0</w:t>
            </w:r>
          </w:p>
        </w:tc>
        <w:tc>
          <w:tcPr>
            <w:tcW w:w="1220" w:type="dxa"/>
            <w:tcBorders>
              <w:top w:val="single" w:sz="6" w:space="0" w:color="999999"/>
              <w:bottom w:val="single" w:sz="6" w:space="0" w:color="999999"/>
            </w:tcBorders>
          </w:tcPr>
          <w:p w14:paraId="6E7E037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Pr>
          <w:p w14:paraId="7358F60D" w14:textId="77777777" w:rsidR="00D068B0" w:rsidRPr="00D068B0" w:rsidRDefault="00D068B0" w:rsidP="009B166C">
            <w:pPr>
              <w:pStyle w:val="CARTabellentext"/>
              <w:rPr>
                <w:rFonts w:ascii="Arial" w:hAnsi="Arial" w:cs="Arial"/>
                <w:color w:val="auto"/>
              </w:rPr>
            </w:pPr>
          </w:p>
        </w:tc>
      </w:tr>
      <w:tr w:rsidR="00D068B0" w:rsidRPr="00D068B0" w14:paraId="3720E7D8" w14:textId="77777777" w:rsidTr="00704A63">
        <w:trPr>
          <w:jc w:val="center"/>
        </w:trPr>
        <w:tc>
          <w:tcPr>
            <w:tcW w:w="898" w:type="dxa"/>
            <w:vMerge/>
            <w:tcBorders>
              <w:bottom w:val="double" w:sz="4" w:space="0" w:color="auto"/>
            </w:tcBorders>
          </w:tcPr>
          <w:p w14:paraId="6E4C7980"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double" w:sz="4" w:space="0" w:color="auto"/>
            </w:tcBorders>
          </w:tcPr>
          <w:p w14:paraId="06DE1073"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α-CO</w:t>
            </w:r>
          </w:p>
        </w:tc>
        <w:tc>
          <w:tcPr>
            <w:tcW w:w="1079" w:type="dxa"/>
            <w:tcBorders>
              <w:top w:val="single" w:sz="6" w:space="0" w:color="999999"/>
              <w:bottom w:val="double" w:sz="4" w:space="0" w:color="auto"/>
            </w:tcBorders>
          </w:tcPr>
          <w:p w14:paraId="1029C374"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double" w:sz="4" w:space="0" w:color="auto"/>
            </w:tcBorders>
          </w:tcPr>
          <w:p w14:paraId="2D3BEB0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 mg/l</w:t>
            </w:r>
          </w:p>
        </w:tc>
        <w:tc>
          <w:tcPr>
            <w:tcW w:w="900" w:type="dxa"/>
            <w:tcBorders>
              <w:top w:val="single" w:sz="6" w:space="0" w:color="999999"/>
              <w:bottom w:val="double" w:sz="4" w:space="0" w:color="auto"/>
            </w:tcBorders>
          </w:tcPr>
          <w:p w14:paraId="6EB4DDC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double" w:sz="4" w:space="0" w:color="auto"/>
            </w:tcBorders>
          </w:tcPr>
          <w:p w14:paraId="2BAD4B3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tcBorders>
              <w:top w:val="single" w:sz="6" w:space="0" w:color="999999"/>
              <w:bottom w:val="double" w:sz="4" w:space="0" w:color="auto"/>
            </w:tcBorders>
          </w:tcPr>
          <w:p w14:paraId="322BB66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double" w:sz="4" w:space="0" w:color="auto"/>
            </w:tcBorders>
          </w:tcPr>
          <w:p w14:paraId="520262F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75.0 – 99.0</w:t>
            </w:r>
          </w:p>
        </w:tc>
        <w:tc>
          <w:tcPr>
            <w:tcW w:w="900" w:type="dxa"/>
            <w:tcBorders>
              <w:top w:val="single" w:sz="6" w:space="0" w:color="999999"/>
              <w:bottom w:val="double" w:sz="4" w:space="0" w:color="auto"/>
            </w:tcBorders>
          </w:tcPr>
          <w:p w14:paraId="409A8E3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87.0</w:t>
            </w:r>
          </w:p>
        </w:tc>
        <w:tc>
          <w:tcPr>
            <w:tcW w:w="900" w:type="dxa"/>
            <w:tcBorders>
              <w:top w:val="single" w:sz="6" w:space="0" w:color="999999"/>
              <w:bottom w:val="double" w:sz="4" w:space="0" w:color="auto"/>
            </w:tcBorders>
          </w:tcPr>
          <w:p w14:paraId="044FC07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12.0</w:t>
            </w:r>
          </w:p>
        </w:tc>
        <w:tc>
          <w:tcPr>
            <w:tcW w:w="1220" w:type="dxa"/>
            <w:tcBorders>
              <w:top w:val="single" w:sz="6" w:space="0" w:color="999999"/>
              <w:bottom w:val="double" w:sz="4" w:space="0" w:color="auto"/>
            </w:tcBorders>
          </w:tcPr>
          <w:p w14:paraId="029628F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Borders>
              <w:bottom w:val="double" w:sz="4" w:space="0" w:color="auto"/>
            </w:tcBorders>
          </w:tcPr>
          <w:p w14:paraId="55AF0A09" w14:textId="77777777" w:rsidR="00D068B0" w:rsidRPr="00D068B0" w:rsidRDefault="00D068B0" w:rsidP="009B166C">
            <w:pPr>
              <w:pStyle w:val="CARTabellentext"/>
              <w:rPr>
                <w:rFonts w:ascii="Arial" w:hAnsi="Arial" w:cs="Arial"/>
                <w:color w:val="auto"/>
              </w:rPr>
            </w:pPr>
          </w:p>
        </w:tc>
      </w:tr>
      <w:tr w:rsidR="00D068B0" w:rsidRPr="00D068B0" w14:paraId="0CB65CD1" w14:textId="77777777" w:rsidTr="00704A63">
        <w:trPr>
          <w:trHeight w:val="208"/>
          <w:jc w:val="center"/>
        </w:trPr>
        <w:tc>
          <w:tcPr>
            <w:tcW w:w="898" w:type="dxa"/>
            <w:vMerge w:val="restart"/>
            <w:tcBorders>
              <w:top w:val="single" w:sz="6" w:space="0" w:color="auto"/>
            </w:tcBorders>
          </w:tcPr>
          <w:p w14:paraId="046B1B85"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Egg</w:t>
            </w:r>
          </w:p>
          <w:p w14:paraId="1C0B6CD3"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(yolk)</w:t>
            </w:r>
          </w:p>
        </w:tc>
        <w:tc>
          <w:tcPr>
            <w:tcW w:w="1258" w:type="dxa"/>
            <w:tcBorders>
              <w:top w:val="double" w:sz="4" w:space="0" w:color="auto"/>
              <w:bottom w:val="single" w:sz="6" w:space="0" w:color="999999"/>
            </w:tcBorders>
          </w:tcPr>
          <w:p w14:paraId="7D5A9445"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Etofenprox</w:t>
            </w:r>
          </w:p>
        </w:tc>
        <w:tc>
          <w:tcPr>
            <w:tcW w:w="1079" w:type="dxa"/>
            <w:tcBorders>
              <w:top w:val="double" w:sz="4" w:space="0" w:color="auto"/>
              <w:bottom w:val="single" w:sz="6" w:space="0" w:color="999999"/>
            </w:tcBorders>
          </w:tcPr>
          <w:p w14:paraId="16F70F0F"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GC-MS</w:t>
            </w:r>
          </w:p>
        </w:tc>
        <w:tc>
          <w:tcPr>
            <w:tcW w:w="1441" w:type="dxa"/>
            <w:tcBorders>
              <w:top w:val="double" w:sz="4" w:space="0" w:color="auto"/>
              <w:bottom w:val="single" w:sz="6" w:space="0" w:color="999999"/>
            </w:tcBorders>
          </w:tcPr>
          <w:p w14:paraId="1F096CD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900" w:type="dxa"/>
            <w:tcBorders>
              <w:top w:val="double" w:sz="4" w:space="0" w:color="auto"/>
              <w:bottom w:val="single" w:sz="6" w:space="0" w:color="999999"/>
            </w:tcBorders>
          </w:tcPr>
          <w:p w14:paraId="47A07AD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double" w:sz="4" w:space="0" w:color="auto"/>
              <w:bottom w:val="single" w:sz="6" w:space="0" w:color="999999"/>
            </w:tcBorders>
          </w:tcPr>
          <w:p w14:paraId="72969AE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double" w:sz="4" w:space="0" w:color="auto"/>
              <w:bottom w:val="single" w:sz="6" w:space="0" w:color="999999"/>
            </w:tcBorders>
          </w:tcPr>
          <w:p w14:paraId="16C133E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double" w:sz="4" w:space="0" w:color="auto"/>
              <w:bottom w:val="single" w:sz="6" w:space="0" w:color="999999"/>
            </w:tcBorders>
          </w:tcPr>
          <w:p w14:paraId="0CF0462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85.0 – 101.5</w:t>
            </w:r>
          </w:p>
        </w:tc>
        <w:tc>
          <w:tcPr>
            <w:tcW w:w="900" w:type="dxa"/>
            <w:tcBorders>
              <w:top w:val="double" w:sz="4" w:space="0" w:color="auto"/>
              <w:bottom w:val="single" w:sz="6" w:space="0" w:color="999999"/>
            </w:tcBorders>
          </w:tcPr>
          <w:p w14:paraId="78BF68C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93.3</w:t>
            </w:r>
          </w:p>
        </w:tc>
        <w:tc>
          <w:tcPr>
            <w:tcW w:w="900" w:type="dxa"/>
            <w:tcBorders>
              <w:top w:val="double" w:sz="4" w:space="0" w:color="auto"/>
              <w:bottom w:val="single" w:sz="6" w:space="0" w:color="999999"/>
            </w:tcBorders>
          </w:tcPr>
          <w:p w14:paraId="62249A9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6.7</w:t>
            </w:r>
          </w:p>
        </w:tc>
        <w:tc>
          <w:tcPr>
            <w:tcW w:w="1220" w:type="dxa"/>
            <w:tcBorders>
              <w:top w:val="double" w:sz="4" w:space="0" w:color="auto"/>
              <w:bottom w:val="single" w:sz="6" w:space="0" w:color="999999"/>
            </w:tcBorders>
          </w:tcPr>
          <w:p w14:paraId="314BD1D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val="restart"/>
            <w:tcBorders>
              <w:top w:val="single" w:sz="6" w:space="0" w:color="auto"/>
            </w:tcBorders>
          </w:tcPr>
          <w:p w14:paraId="44BE4BBF"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Wolf, 2003e</w:t>
            </w:r>
          </w:p>
          <w:p w14:paraId="536CB707"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(Section A 4.3/05)</w:t>
            </w:r>
          </w:p>
        </w:tc>
      </w:tr>
      <w:tr w:rsidR="00D068B0" w:rsidRPr="00D068B0" w14:paraId="632E5E4F" w14:textId="77777777" w:rsidTr="00704A63">
        <w:trPr>
          <w:jc w:val="center"/>
        </w:trPr>
        <w:tc>
          <w:tcPr>
            <w:tcW w:w="898" w:type="dxa"/>
            <w:vMerge/>
          </w:tcPr>
          <w:p w14:paraId="4B136629"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4243217D"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Etofenprox</w:t>
            </w:r>
          </w:p>
        </w:tc>
        <w:tc>
          <w:tcPr>
            <w:tcW w:w="1079" w:type="dxa"/>
            <w:tcBorders>
              <w:top w:val="single" w:sz="6" w:space="0" w:color="999999"/>
              <w:bottom w:val="single" w:sz="6" w:space="0" w:color="999999"/>
            </w:tcBorders>
          </w:tcPr>
          <w:p w14:paraId="24689626"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5B54EC3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0.5 mg/kg</w:t>
            </w:r>
          </w:p>
        </w:tc>
        <w:tc>
          <w:tcPr>
            <w:tcW w:w="900" w:type="dxa"/>
            <w:tcBorders>
              <w:top w:val="single" w:sz="6" w:space="0" w:color="999999"/>
              <w:bottom w:val="single" w:sz="6" w:space="0" w:color="999999"/>
            </w:tcBorders>
          </w:tcPr>
          <w:p w14:paraId="63F6237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74BA616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single" w:sz="6" w:space="0" w:color="999999"/>
              <w:bottom w:val="single" w:sz="6" w:space="0" w:color="999999"/>
            </w:tcBorders>
          </w:tcPr>
          <w:p w14:paraId="2D37342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39D7F17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71.2 – 99.4</w:t>
            </w:r>
          </w:p>
        </w:tc>
        <w:tc>
          <w:tcPr>
            <w:tcW w:w="900" w:type="dxa"/>
            <w:tcBorders>
              <w:top w:val="single" w:sz="6" w:space="0" w:color="999999"/>
              <w:bottom w:val="single" w:sz="6" w:space="0" w:color="999999"/>
            </w:tcBorders>
          </w:tcPr>
          <w:p w14:paraId="2C57386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78.5</w:t>
            </w:r>
          </w:p>
        </w:tc>
        <w:tc>
          <w:tcPr>
            <w:tcW w:w="900" w:type="dxa"/>
            <w:tcBorders>
              <w:top w:val="single" w:sz="6" w:space="0" w:color="999999"/>
              <w:bottom w:val="single" w:sz="6" w:space="0" w:color="999999"/>
            </w:tcBorders>
          </w:tcPr>
          <w:p w14:paraId="291B768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11.8</w:t>
            </w:r>
          </w:p>
        </w:tc>
        <w:tc>
          <w:tcPr>
            <w:tcW w:w="1220" w:type="dxa"/>
            <w:tcBorders>
              <w:top w:val="single" w:sz="6" w:space="0" w:color="999999"/>
              <w:bottom w:val="single" w:sz="6" w:space="0" w:color="999999"/>
            </w:tcBorders>
          </w:tcPr>
          <w:p w14:paraId="1D9FBC5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Pr>
          <w:p w14:paraId="140A1E05" w14:textId="77777777" w:rsidR="00D068B0" w:rsidRPr="00D068B0" w:rsidRDefault="00D068B0" w:rsidP="009B166C">
            <w:pPr>
              <w:pStyle w:val="CARTabellentext"/>
              <w:rPr>
                <w:rFonts w:ascii="Arial" w:hAnsi="Arial" w:cs="Arial"/>
                <w:color w:val="auto"/>
              </w:rPr>
            </w:pPr>
          </w:p>
        </w:tc>
      </w:tr>
      <w:tr w:rsidR="00D068B0" w:rsidRPr="00D068B0" w14:paraId="7D85FCB4" w14:textId="77777777" w:rsidTr="00704A63">
        <w:trPr>
          <w:jc w:val="center"/>
        </w:trPr>
        <w:tc>
          <w:tcPr>
            <w:tcW w:w="898" w:type="dxa"/>
            <w:vMerge/>
          </w:tcPr>
          <w:p w14:paraId="04E4FB42"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5F87BE6F"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Etofenprox</w:t>
            </w:r>
          </w:p>
        </w:tc>
        <w:tc>
          <w:tcPr>
            <w:tcW w:w="1079" w:type="dxa"/>
            <w:tcBorders>
              <w:top w:val="single" w:sz="6" w:space="0" w:color="999999"/>
              <w:bottom w:val="single" w:sz="6" w:space="0" w:color="999999"/>
            </w:tcBorders>
          </w:tcPr>
          <w:p w14:paraId="75A18FA6"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5210BFA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5.0 mg/kg</w:t>
            </w:r>
          </w:p>
        </w:tc>
        <w:tc>
          <w:tcPr>
            <w:tcW w:w="900" w:type="dxa"/>
            <w:tcBorders>
              <w:top w:val="single" w:sz="6" w:space="0" w:color="999999"/>
              <w:bottom w:val="single" w:sz="6" w:space="0" w:color="999999"/>
            </w:tcBorders>
          </w:tcPr>
          <w:p w14:paraId="6795365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6251BAA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single" w:sz="6" w:space="0" w:color="999999"/>
              <w:bottom w:val="single" w:sz="6" w:space="0" w:color="999999"/>
            </w:tcBorders>
          </w:tcPr>
          <w:p w14:paraId="7472BB2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7083F97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73.3 – 104.7</w:t>
            </w:r>
          </w:p>
        </w:tc>
        <w:tc>
          <w:tcPr>
            <w:tcW w:w="900" w:type="dxa"/>
            <w:tcBorders>
              <w:top w:val="single" w:sz="6" w:space="0" w:color="999999"/>
              <w:bottom w:val="single" w:sz="6" w:space="0" w:color="999999"/>
            </w:tcBorders>
          </w:tcPr>
          <w:p w14:paraId="1205A8E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90.6</w:t>
            </w:r>
          </w:p>
        </w:tc>
        <w:tc>
          <w:tcPr>
            <w:tcW w:w="900" w:type="dxa"/>
            <w:tcBorders>
              <w:top w:val="single" w:sz="6" w:space="0" w:color="999999"/>
              <w:bottom w:val="single" w:sz="6" w:space="0" w:color="999999"/>
            </w:tcBorders>
          </w:tcPr>
          <w:p w14:paraId="7E2CECE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15.9</w:t>
            </w:r>
          </w:p>
        </w:tc>
        <w:tc>
          <w:tcPr>
            <w:tcW w:w="1220" w:type="dxa"/>
            <w:tcBorders>
              <w:top w:val="single" w:sz="6" w:space="0" w:color="999999"/>
              <w:bottom w:val="single" w:sz="6" w:space="0" w:color="999999"/>
            </w:tcBorders>
          </w:tcPr>
          <w:p w14:paraId="1C8904A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Pr>
          <w:p w14:paraId="4F835CA5" w14:textId="77777777" w:rsidR="00D068B0" w:rsidRPr="00D068B0" w:rsidRDefault="00D068B0" w:rsidP="009B166C">
            <w:pPr>
              <w:pStyle w:val="CARTabellentext"/>
              <w:rPr>
                <w:rFonts w:ascii="Arial" w:hAnsi="Arial" w:cs="Arial"/>
                <w:color w:val="auto"/>
              </w:rPr>
            </w:pPr>
          </w:p>
        </w:tc>
      </w:tr>
      <w:tr w:rsidR="00D068B0" w:rsidRPr="00D068B0" w14:paraId="18264621" w14:textId="77777777" w:rsidTr="00704A63">
        <w:trPr>
          <w:trHeight w:val="208"/>
          <w:jc w:val="center"/>
        </w:trPr>
        <w:tc>
          <w:tcPr>
            <w:tcW w:w="898" w:type="dxa"/>
            <w:vMerge/>
          </w:tcPr>
          <w:p w14:paraId="183C92A2"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66D21376"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α-CO</w:t>
            </w:r>
          </w:p>
        </w:tc>
        <w:tc>
          <w:tcPr>
            <w:tcW w:w="1079" w:type="dxa"/>
            <w:tcBorders>
              <w:top w:val="single" w:sz="6" w:space="0" w:color="999999"/>
              <w:bottom w:val="single" w:sz="6" w:space="0" w:color="999999"/>
            </w:tcBorders>
          </w:tcPr>
          <w:p w14:paraId="24418211"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002784B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900" w:type="dxa"/>
            <w:tcBorders>
              <w:top w:val="single" w:sz="6" w:space="0" w:color="999999"/>
              <w:bottom w:val="single" w:sz="6" w:space="0" w:color="999999"/>
            </w:tcBorders>
          </w:tcPr>
          <w:p w14:paraId="071C3A3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60F193D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single" w:sz="6" w:space="0" w:color="999999"/>
              <w:bottom w:val="single" w:sz="6" w:space="0" w:color="999999"/>
            </w:tcBorders>
          </w:tcPr>
          <w:p w14:paraId="2EC0804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2A04DEC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99.9 – 106.9</w:t>
            </w:r>
          </w:p>
        </w:tc>
        <w:tc>
          <w:tcPr>
            <w:tcW w:w="900" w:type="dxa"/>
            <w:tcBorders>
              <w:top w:val="single" w:sz="6" w:space="0" w:color="999999"/>
              <w:bottom w:val="single" w:sz="6" w:space="0" w:color="999999"/>
            </w:tcBorders>
          </w:tcPr>
          <w:p w14:paraId="17E4709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104.4</w:t>
            </w:r>
          </w:p>
        </w:tc>
        <w:tc>
          <w:tcPr>
            <w:tcW w:w="900" w:type="dxa"/>
            <w:tcBorders>
              <w:top w:val="single" w:sz="6" w:space="0" w:color="999999"/>
              <w:bottom w:val="single" w:sz="6" w:space="0" w:color="999999"/>
            </w:tcBorders>
          </w:tcPr>
          <w:p w14:paraId="31BFE59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2.7</w:t>
            </w:r>
          </w:p>
        </w:tc>
        <w:tc>
          <w:tcPr>
            <w:tcW w:w="1220" w:type="dxa"/>
            <w:tcBorders>
              <w:top w:val="single" w:sz="6" w:space="0" w:color="999999"/>
              <w:bottom w:val="single" w:sz="6" w:space="0" w:color="999999"/>
            </w:tcBorders>
          </w:tcPr>
          <w:p w14:paraId="29D8779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Pr>
          <w:p w14:paraId="70701D70" w14:textId="77777777" w:rsidR="00D068B0" w:rsidRPr="00D068B0" w:rsidRDefault="00D068B0" w:rsidP="009B166C">
            <w:pPr>
              <w:pStyle w:val="CARTabellentext"/>
              <w:rPr>
                <w:rFonts w:ascii="Arial" w:hAnsi="Arial" w:cs="Arial"/>
                <w:color w:val="auto"/>
              </w:rPr>
            </w:pPr>
          </w:p>
        </w:tc>
      </w:tr>
      <w:tr w:rsidR="00D068B0" w:rsidRPr="00D068B0" w14:paraId="17520B48" w14:textId="77777777" w:rsidTr="00704A63">
        <w:trPr>
          <w:trHeight w:val="208"/>
          <w:jc w:val="center"/>
        </w:trPr>
        <w:tc>
          <w:tcPr>
            <w:tcW w:w="898" w:type="dxa"/>
            <w:vMerge/>
          </w:tcPr>
          <w:p w14:paraId="0F5D1DF5"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0252FBCD"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α-CO</w:t>
            </w:r>
          </w:p>
        </w:tc>
        <w:tc>
          <w:tcPr>
            <w:tcW w:w="1079" w:type="dxa"/>
            <w:tcBorders>
              <w:top w:val="single" w:sz="6" w:space="0" w:color="999999"/>
              <w:bottom w:val="single" w:sz="6" w:space="0" w:color="999999"/>
            </w:tcBorders>
          </w:tcPr>
          <w:p w14:paraId="44929900"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4704715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 mg/kg</w:t>
            </w:r>
          </w:p>
        </w:tc>
        <w:tc>
          <w:tcPr>
            <w:tcW w:w="900" w:type="dxa"/>
            <w:tcBorders>
              <w:top w:val="single" w:sz="6" w:space="0" w:color="999999"/>
              <w:bottom w:val="single" w:sz="6" w:space="0" w:color="999999"/>
            </w:tcBorders>
          </w:tcPr>
          <w:p w14:paraId="107BF28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7E136D5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single" w:sz="6" w:space="0" w:color="999999"/>
              <w:bottom w:val="single" w:sz="6" w:space="0" w:color="999999"/>
            </w:tcBorders>
          </w:tcPr>
          <w:p w14:paraId="4A57B0E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212B3EA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74.5 – 107.3</w:t>
            </w:r>
          </w:p>
        </w:tc>
        <w:tc>
          <w:tcPr>
            <w:tcW w:w="900" w:type="dxa"/>
            <w:tcBorders>
              <w:top w:val="single" w:sz="6" w:space="0" w:color="999999"/>
              <w:bottom w:val="single" w:sz="6" w:space="0" w:color="999999"/>
            </w:tcBorders>
          </w:tcPr>
          <w:p w14:paraId="130F5C3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83.3</w:t>
            </w:r>
          </w:p>
        </w:tc>
        <w:tc>
          <w:tcPr>
            <w:tcW w:w="900" w:type="dxa"/>
            <w:tcBorders>
              <w:top w:val="single" w:sz="6" w:space="0" w:color="999999"/>
              <w:bottom w:val="single" w:sz="6" w:space="0" w:color="999999"/>
            </w:tcBorders>
          </w:tcPr>
          <w:p w14:paraId="4F528C9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13.5</w:t>
            </w:r>
          </w:p>
        </w:tc>
        <w:tc>
          <w:tcPr>
            <w:tcW w:w="1220" w:type="dxa"/>
            <w:tcBorders>
              <w:top w:val="single" w:sz="6" w:space="0" w:color="999999"/>
              <w:bottom w:val="single" w:sz="6" w:space="0" w:color="999999"/>
            </w:tcBorders>
          </w:tcPr>
          <w:p w14:paraId="2CE957E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Pr>
          <w:p w14:paraId="0EDEE05D" w14:textId="77777777" w:rsidR="00D068B0" w:rsidRPr="00D068B0" w:rsidRDefault="00D068B0" w:rsidP="009B166C">
            <w:pPr>
              <w:pStyle w:val="CARTabellentext"/>
              <w:rPr>
                <w:rFonts w:ascii="Arial" w:hAnsi="Arial" w:cs="Arial"/>
                <w:color w:val="auto"/>
              </w:rPr>
            </w:pPr>
          </w:p>
        </w:tc>
      </w:tr>
      <w:tr w:rsidR="00D068B0" w:rsidRPr="00D068B0" w14:paraId="7A4CF1FC" w14:textId="77777777" w:rsidTr="00704A63">
        <w:trPr>
          <w:jc w:val="center"/>
        </w:trPr>
        <w:tc>
          <w:tcPr>
            <w:tcW w:w="898" w:type="dxa"/>
            <w:vMerge/>
            <w:tcBorders>
              <w:bottom w:val="double" w:sz="4" w:space="0" w:color="auto"/>
            </w:tcBorders>
          </w:tcPr>
          <w:p w14:paraId="4187852D"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double" w:sz="4" w:space="0" w:color="auto"/>
            </w:tcBorders>
          </w:tcPr>
          <w:p w14:paraId="070CD5C9"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α-CO</w:t>
            </w:r>
          </w:p>
        </w:tc>
        <w:tc>
          <w:tcPr>
            <w:tcW w:w="1079" w:type="dxa"/>
            <w:tcBorders>
              <w:top w:val="single" w:sz="6" w:space="0" w:color="999999"/>
              <w:bottom w:val="double" w:sz="4" w:space="0" w:color="auto"/>
            </w:tcBorders>
          </w:tcPr>
          <w:p w14:paraId="1272299C"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double" w:sz="4" w:space="0" w:color="auto"/>
            </w:tcBorders>
          </w:tcPr>
          <w:p w14:paraId="40B2F1E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 mg/kg</w:t>
            </w:r>
          </w:p>
        </w:tc>
        <w:tc>
          <w:tcPr>
            <w:tcW w:w="900" w:type="dxa"/>
            <w:tcBorders>
              <w:top w:val="single" w:sz="6" w:space="0" w:color="999999"/>
              <w:bottom w:val="double" w:sz="4" w:space="0" w:color="auto"/>
            </w:tcBorders>
          </w:tcPr>
          <w:p w14:paraId="2BF6250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double" w:sz="4" w:space="0" w:color="auto"/>
            </w:tcBorders>
          </w:tcPr>
          <w:p w14:paraId="1CF71A5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single" w:sz="6" w:space="0" w:color="999999"/>
              <w:bottom w:val="double" w:sz="4" w:space="0" w:color="auto"/>
            </w:tcBorders>
          </w:tcPr>
          <w:p w14:paraId="4EB965A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double" w:sz="4" w:space="0" w:color="auto"/>
            </w:tcBorders>
          </w:tcPr>
          <w:p w14:paraId="397E65E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71.8 – 76.8</w:t>
            </w:r>
          </w:p>
        </w:tc>
        <w:tc>
          <w:tcPr>
            <w:tcW w:w="900" w:type="dxa"/>
            <w:tcBorders>
              <w:top w:val="single" w:sz="6" w:space="0" w:color="999999"/>
              <w:bottom w:val="double" w:sz="4" w:space="0" w:color="auto"/>
            </w:tcBorders>
          </w:tcPr>
          <w:p w14:paraId="41192B4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74.5</w:t>
            </w:r>
          </w:p>
        </w:tc>
        <w:tc>
          <w:tcPr>
            <w:tcW w:w="900" w:type="dxa"/>
            <w:tcBorders>
              <w:top w:val="single" w:sz="6" w:space="0" w:color="999999"/>
              <w:bottom w:val="double" w:sz="4" w:space="0" w:color="auto"/>
            </w:tcBorders>
          </w:tcPr>
          <w:p w14:paraId="7D9D6DF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1.9</w:t>
            </w:r>
          </w:p>
        </w:tc>
        <w:tc>
          <w:tcPr>
            <w:tcW w:w="1220" w:type="dxa"/>
            <w:tcBorders>
              <w:top w:val="single" w:sz="6" w:space="0" w:color="999999"/>
              <w:bottom w:val="double" w:sz="4" w:space="0" w:color="auto"/>
            </w:tcBorders>
          </w:tcPr>
          <w:p w14:paraId="1B90D1F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Pr>
          <w:p w14:paraId="1DD47303" w14:textId="77777777" w:rsidR="00D068B0" w:rsidRPr="00D068B0" w:rsidRDefault="00D068B0" w:rsidP="009B166C">
            <w:pPr>
              <w:pStyle w:val="CARTabellentext"/>
              <w:rPr>
                <w:rFonts w:ascii="Arial" w:hAnsi="Arial" w:cs="Arial"/>
                <w:color w:val="auto"/>
              </w:rPr>
            </w:pPr>
          </w:p>
        </w:tc>
      </w:tr>
    </w:tbl>
    <w:p w14:paraId="74EC3DB7" w14:textId="77777777" w:rsidR="00D068B0" w:rsidRPr="00EF6B10" w:rsidRDefault="00D068B0" w:rsidP="00D068B0"/>
    <w:p w14:paraId="26088859" w14:textId="77777777" w:rsidR="00D068B0" w:rsidRPr="00EF6B10" w:rsidRDefault="00D068B0" w:rsidP="00D068B0"/>
    <w:tbl>
      <w:tblPr>
        <w:tblW w:w="1418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98"/>
        <w:gridCol w:w="1258"/>
        <w:gridCol w:w="1079"/>
        <w:gridCol w:w="1441"/>
        <w:gridCol w:w="900"/>
        <w:gridCol w:w="1621"/>
        <w:gridCol w:w="1080"/>
        <w:gridCol w:w="1262"/>
        <w:gridCol w:w="900"/>
        <w:gridCol w:w="900"/>
        <w:gridCol w:w="1220"/>
        <w:gridCol w:w="1627"/>
      </w:tblGrid>
      <w:tr w:rsidR="00D068B0" w:rsidRPr="00D068B0" w14:paraId="3ACC99FE" w14:textId="77777777" w:rsidTr="00704A63">
        <w:trPr>
          <w:trHeight w:val="208"/>
          <w:jc w:val="center"/>
        </w:trPr>
        <w:tc>
          <w:tcPr>
            <w:tcW w:w="898" w:type="dxa"/>
            <w:tcBorders>
              <w:top w:val="double" w:sz="4" w:space="0" w:color="auto"/>
              <w:bottom w:val="double" w:sz="4" w:space="0" w:color="auto"/>
            </w:tcBorders>
          </w:tcPr>
          <w:p w14:paraId="30638358"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Sample</w:t>
            </w:r>
          </w:p>
          <w:p w14:paraId="74B2859B" w14:textId="77777777" w:rsidR="00D068B0" w:rsidRPr="00D068B0" w:rsidRDefault="00D068B0" w:rsidP="009B166C">
            <w:pPr>
              <w:pStyle w:val="CARTabellentext"/>
              <w:rPr>
                <w:rFonts w:ascii="Arial" w:hAnsi="Arial" w:cs="Arial"/>
                <w:b/>
                <w:color w:val="auto"/>
              </w:rPr>
            </w:pPr>
          </w:p>
        </w:tc>
        <w:tc>
          <w:tcPr>
            <w:tcW w:w="1258" w:type="dxa"/>
            <w:tcBorders>
              <w:top w:val="double" w:sz="4" w:space="0" w:color="auto"/>
              <w:bottom w:val="double" w:sz="4" w:space="0" w:color="auto"/>
            </w:tcBorders>
          </w:tcPr>
          <w:p w14:paraId="7FBC85D0"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Test substance</w:t>
            </w:r>
          </w:p>
          <w:p w14:paraId="7E667C29" w14:textId="77777777" w:rsidR="00D068B0" w:rsidRPr="00D068B0" w:rsidRDefault="00D068B0" w:rsidP="009B166C">
            <w:pPr>
              <w:pStyle w:val="CARTabellentext"/>
              <w:jc w:val="center"/>
              <w:rPr>
                <w:rFonts w:ascii="Arial" w:hAnsi="Arial" w:cs="Arial"/>
                <w:b/>
                <w:color w:val="auto"/>
              </w:rPr>
            </w:pPr>
          </w:p>
        </w:tc>
        <w:tc>
          <w:tcPr>
            <w:tcW w:w="1079" w:type="dxa"/>
            <w:tcBorders>
              <w:top w:val="double" w:sz="4" w:space="0" w:color="auto"/>
              <w:bottom w:val="double" w:sz="4" w:space="0" w:color="auto"/>
            </w:tcBorders>
          </w:tcPr>
          <w:p w14:paraId="3CB63DFC"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Analytical method</w:t>
            </w:r>
          </w:p>
          <w:p w14:paraId="3674C796" w14:textId="77777777" w:rsidR="00D068B0" w:rsidRPr="00D068B0" w:rsidRDefault="00D068B0" w:rsidP="009B166C">
            <w:pPr>
              <w:pStyle w:val="CARTabellentext"/>
              <w:jc w:val="center"/>
              <w:rPr>
                <w:rFonts w:ascii="Arial" w:hAnsi="Arial" w:cs="Arial"/>
                <w:b/>
                <w:color w:val="auto"/>
              </w:rPr>
            </w:pPr>
          </w:p>
        </w:tc>
        <w:tc>
          <w:tcPr>
            <w:tcW w:w="1441" w:type="dxa"/>
            <w:tcBorders>
              <w:top w:val="double" w:sz="4" w:space="0" w:color="auto"/>
              <w:bottom w:val="double" w:sz="4" w:space="0" w:color="auto"/>
            </w:tcBorders>
          </w:tcPr>
          <w:p w14:paraId="39199391"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Fortification range/level</w:t>
            </w:r>
          </w:p>
          <w:p w14:paraId="253F05DB" w14:textId="77777777" w:rsidR="00D068B0" w:rsidRPr="00D068B0" w:rsidRDefault="00D068B0" w:rsidP="009B166C">
            <w:pPr>
              <w:pStyle w:val="CARTabellentext"/>
              <w:jc w:val="center"/>
              <w:rPr>
                <w:rFonts w:ascii="Arial" w:hAnsi="Arial" w:cs="Arial"/>
                <w:b/>
                <w:color w:val="auto"/>
              </w:rPr>
            </w:pPr>
          </w:p>
        </w:tc>
        <w:tc>
          <w:tcPr>
            <w:tcW w:w="900" w:type="dxa"/>
            <w:tcBorders>
              <w:top w:val="double" w:sz="4" w:space="0" w:color="auto"/>
              <w:bottom w:val="double" w:sz="4" w:space="0" w:color="auto"/>
            </w:tcBorders>
          </w:tcPr>
          <w:p w14:paraId="7DD076C6"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No. of measur</w:t>
            </w:r>
            <w:r w:rsidRPr="00D068B0">
              <w:rPr>
                <w:rFonts w:ascii="Arial" w:hAnsi="Arial" w:cs="Arial"/>
                <w:b/>
                <w:color w:val="auto"/>
              </w:rPr>
              <w:lastRenderedPageBreak/>
              <w:t>e-ments</w:t>
            </w:r>
          </w:p>
        </w:tc>
        <w:tc>
          <w:tcPr>
            <w:tcW w:w="1621" w:type="dxa"/>
            <w:tcBorders>
              <w:top w:val="double" w:sz="4" w:space="0" w:color="auto"/>
              <w:bottom w:val="double" w:sz="4" w:space="0" w:color="auto"/>
            </w:tcBorders>
          </w:tcPr>
          <w:p w14:paraId="4169906D"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lastRenderedPageBreak/>
              <w:t>Linearity</w:t>
            </w:r>
          </w:p>
        </w:tc>
        <w:tc>
          <w:tcPr>
            <w:tcW w:w="1080" w:type="dxa"/>
            <w:tcBorders>
              <w:top w:val="double" w:sz="4" w:space="0" w:color="auto"/>
              <w:bottom w:val="double" w:sz="4" w:space="0" w:color="auto"/>
            </w:tcBorders>
          </w:tcPr>
          <w:p w14:paraId="09D6813D"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Specificity</w:t>
            </w:r>
          </w:p>
        </w:tc>
        <w:tc>
          <w:tcPr>
            <w:tcW w:w="3062" w:type="dxa"/>
            <w:gridSpan w:val="3"/>
            <w:tcBorders>
              <w:top w:val="double" w:sz="4" w:space="0" w:color="auto"/>
              <w:bottom w:val="double" w:sz="4" w:space="0" w:color="auto"/>
            </w:tcBorders>
          </w:tcPr>
          <w:p w14:paraId="0528BA42"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Recovery rate [%]</w:t>
            </w:r>
          </w:p>
        </w:tc>
        <w:tc>
          <w:tcPr>
            <w:tcW w:w="1220" w:type="dxa"/>
            <w:tcBorders>
              <w:top w:val="double" w:sz="4" w:space="0" w:color="auto"/>
              <w:bottom w:val="double" w:sz="4" w:space="0" w:color="auto"/>
            </w:tcBorders>
          </w:tcPr>
          <w:p w14:paraId="067E3931"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Lower limit of deter-mination</w:t>
            </w:r>
          </w:p>
        </w:tc>
        <w:tc>
          <w:tcPr>
            <w:tcW w:w="1627" w:type="dxa"/>
            <w:tcBorders>
              <w:bottom w:val="double" w:sz="4" w:space="0" w:color="auto"/>
            </w:tcBorders>
          </w:tcPr>
          <w:p w14:paraId="3364BDA8" w14:textId="77777777" w:rsidR="00D068B0" w:rsidRPr="00D068B0" w:rsidRDefault="00D068B0" w:rsidP="009B166C">
            <w:pPr>
              <w:pStyle w:val="CARTabellentext"/>
              <w:jc w:val="center"/>
              <w:rPr>
                <w:rFonts w:ascii="Arial" w:hAnsi="Arial" w:cs="Arial"/>
                <w:b/>
                <w:color w:val="auto"/>
              </w:rPr>
            </w:pPr>
            <w:r w:rsidRPr="00D068B0">
              <w:rPr>
                <w:rFonts w:ascii="Arial" w:hAnsi="Arial" w:cs="Arial"/>
                <w:b/>
                <w:color w:val="auto"/>
              </w:rPr>
              <w:t>Reference</w:t>
            </w:r>
          </w:p>
        </w:tc>
      </w:tr>
      <w:tr w:rsidR="00D068B0" w:rsidRPr="00D068B0" w14:paraId="67BF84BD" w14:textId="77777777" w:rsidTr="00704A63">
        <w:trPr>
          <w:trHeight w:val="208"/>
          <w:jc w:val="center"/>
        </w:trPr>
        <w:tc>
          <w:tcPr>
            <w:tcW w:w="898" w:type="dxa"/>
            <w:vMerge w:val="restart"/>
            <w:tcBorders>
              <w:top w:val="double" w:sz="4" w:space="0" w:color="auto"/>
            </w:tcBorders>
          </w:tcPr>
          <w:p w14:paraId="563C7572"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Egg</w:t>
            </w:r>
          </w:p>
          <w:p w14:paraId="68727DE3"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(white)</w:t>
            </w:r>
          </w:p>
        </w:tc>
        <w:tc>
          <w:tcPr>
            <w:tcW w:w="1258" w:type="dxa"/>
            <w:tcBorders>
              <w:top w:val="double" w:sz="4" w:space="0" w:color="auto"/>
              <w:bottom w:val="single" w:sz="6" w:space="0" w:color="999999"/>
            </w:tcBorders>
          </w:tcPr>
          <w:p w14:paraId="0B5467C0"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Etofenprox</w:t>
            </w:r>
          </w:p>
        </w:tc>
        <w:tc>
          <w:tcPr>
            <w:tcW w:w="1079" w:type="dxa"/>
            <w:tcBorders>
              <w:top w:val="double" w:sz="4" w:space="0" w:color="auto"/>
              <w:bottom w:val="single" w:sz="6" w:space="0" w:color="999999"/>
            </w:tcBorders>
          </w:tcPr>
          <w:p w14:paraId="401CF503"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GC-MS</w:t>
            </w:r>
          </w:p>
        </w:tc>
        <w:tc>
          <w:tcPr>
            <w:tcW w:w="1441" w:type="dxa"/>
            <w:tcBorders>
              <w:top w:val="double" w:sz="4" w:space="0" w:color="auto"/>
              <w:bottom w:val="single" w:sz="6" w:space="0" w:color="999999"/>
            </w:tcBorders>
          </w:tcPr>
          <w:p w14:paraId="31F039C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900" w:type="dxa"/>
            <w:tcBorders>
              <w:top w:val="double" w:sz="4" w:space="0" w:color="auto"/>
              <w:bottom w:val="single" w:sz="6" w:space="0" w:color="999999"/>
            </w:tcBorders>
          </w:tcPr>
          <w:p w14:paraId="67E537E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double" w:sz="4" w:space="0" w:color="auto"/>
              <w:bottom w:val="single" w:sz="6" w:space="0" w:color="999999"/>
            </w:tcBorders>
          </w:tcPr>
          <w:p w14:paraId="5F9F2E27"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double" w:sz="4" w:space="0" w:color="auto"/>
              <w:bottom w:val="single" w:sz="6" w:space="0" w:color="999999"/>
            </w:tcBorders>
          </w:tcPr>
          <w:p w14:paraId="78BA6AB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double" w:sz="4" w:space="0" w:color="auto"/>
              <w:bottom w:val="single" w:sz="6" w:space="0" w:color="999999"/>
            </w:tcBorders>
          </w:tcPr>
          <w:p w14:paraId="229C61B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100.3–104.7</w:t>
            </w:r>
          </w:p>
        </w:tc>
        <w:tc>
          <w:tcPr>
            <w:tcW w:w="900" w:type="dxa"/>
            <w:tcBorders>
              <w:top w:val="double" w:sz="4" w:space="0" w:color="auto"/>
              <w:bottom w:val="single" w:sz="6" w:space="0" w:color="999999"/>
            </w:tcBorders>
          </w:tcPr>
          <w:p w14:paraId="645E94A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102.9</w:t>
            </w:r>
          </w:p>
        </w:tc>
        <w:tc>
          <w:tcPr>
            <w:tcW w:w="900" w:type="dxa"/>
            <w:tcBorders>
              <w:top w:val="double" w:sz="4" w:space="0" w:color="auto"/>
              <w:bottom w:val="single" w:sz="6" w:space="0" w:color="999999"/>
            </w:tcBorders>
          </w:tcPr>
          <w:p w14:paraId="1B79DAA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1.7</w:t>
            </w:r>
          </w:p>
        </w:tc>
        <w:tc>
          <w:tcPr>
            <w:tcW w:w="1220" w:type="dxa"/>
            <w:tcBorders>
              <w:top w:val="double" w:sz="4" w:space="0" w:color="auto"/>
              <w:bottom w:val="single" w:sz="6" w:space="0" w:color="999999"/>
            </w:tcBorders>
          </w:tcPr>
          <w:p w14:paraId="2CC7236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val="restart"/>
            <w:tcBorders>
              <w:top w:val="double" w:sz="4" w:space="0" w:color="auto"/>
            </w:tcBorders>
          </w:tcPr>
          <w:p w14:paraId="6EA5BFE4" w14:textId="77777777" w:rsidR="00D068B0" w:rsidRPr="00D068B0" w:rsidRDefault="00D068B0" w:rsidP="009B166C">
            <w:pPr>
              <w:pStyle w:val="CARTabellentext"/>
              <w:rPr>
                <w:rFonts w:ascii="Arial" w:hAnsi="Arial" w:cs="Arial"/>
                <w:color w:val="auto"/>
              </w:rPr>
            </w:pPr>
          </w:p>
        </w:tc>
      </w:tr>
      <w:tr w:rsidR="00D068B0" w:rsidRPr="00D068B0" w14:paraId="1C4E9CFC" w14:textId="77777777" w:rsidTr="00704A63">
        <w:trPr>
          <w:jc w:val="center"/>
        </w:trPr>
        <w:tc>
          <w:tcPr>
            <w:tcW w:w="898" w:type="dxa"/>
            <w:vMerge/>
          </w:tcPr>
          <w:p w14:paraId="39542AB1"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6CF68E95"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Etofenprox</w:t>
            </w:r>
          </w:p>
        </w:tc>
        <w:tc>
          <w:tcPr>
            <w:tcW w:w="1079" w:type="dxa"/>
            <w:tcBorders>
              <w:top w:val="single" w:sz="6" w:space="0" w:color="999999"/>
              <w:bottom w:val="single" w:sz="6" w:space="0" w:color="999999"/>
            </w:tcBorders>
          </w:tcPr>
          <w:p w14:paraId="49C8D281"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384079C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0.5 mg/kg</w:t>
            </w:r>
          </w:p>
        </w:tc>
        <w:tc>
          <w:tcPr>
            <w:tcW w:w="900" w:type="dxa"/>
            <w:tcBorders>
              <w:top w:val="single" w:sz="6" w:space="0" w:color="999999"/>
              <w:bottom w:val="single" w:sz="6" w:space="0" w:color="999999"/>
            </w:tcBorders>
          </w:tcPr>
          <w:p w14:paraId="1C8BA14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33B600A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single" w:sz="6" w:space="0" w:color="999999"/>
              <w:bottom w:val="single" w:sz="6" w:space="0" w:color="999999"/>
            </w:tcBorders>
          </w:tcPr>
          <w:p w14:paraId="684499F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2AD30CD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74.5 – 80.3</w:t>
            </w:r>
          </w:p>
        </w:tc>
        <w:tc>
          <w:tcPr>
            <w:tcW w:w="900" w:type="dxa"/>
            <w:tcBorders>
              <w:top w:val="single" w:sz="6" w:space="0" w:color="999999"/>
              <w:bottom w:val="single" w:sz="6" w:space="0" w:color="999999"/>
            </w:tcBorders>
          </w:tcPr>
          <w:p w14:paraId="7D9F8C5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77.8</w:t>
            </w:r>
          </w:p>
        </w:tc>
        <w:tc>
          <w:tcPr>
            <w:tcW w:w="900" w:type="dxa"/>
            <w:tcBorders>
              <w:top w:val="single" w:sz="6" w:space="0" w:color="999999"/>
              <w:bottom w:val="single" w:sz="6" w:space="0" w:color="999999"/>
            </w:tcBorders>
          </w:tcPr>
          <w:p w14:paraId="6CD793F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2.1</w:t>
            </w:r>
          </w:p>
        </w:tc>
        <w:tc>
          <w:tcPr>
            <w:tcW w:w="1220" w:type="dxa"/>
            <w:tcBorders>
              <w:top w:val="single" w:sz="6" w:space="0" w:color="999999"/>
              <w:bottom w:val="single" w:sz="6" w:space="0" w:color="999999"/>
            </w:tcBorders>
          </w:tcPr>
          <w:p w14:paraId="2555152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Pr>
          <w:p w14:paraId="4C19FEBE" w14:textId="77777777" w:rsidR="00D068B0" w:rsidRPr="00D068B0" w:rsidRDefault="00D068B0" w:rsidP="009B166C">
            <w:pPr>
              <w:pStyle w:val="CARTabellentext"/>
              <w:rPr>
                <w:rFonts w:ascii="Arial" w:hAnsi="Arial" w:cs="Arial"/>
                <w:color w:val="auto"/>
              </w:rPr>
            </w:pPr>
          </w:p>
        </w:tc>
      </w:tr>
      <w:tr w:rsidR="00D068B0" w:rsidRPr="00D068B0" w14:paraId="248C69C7" w14:textId="77777777" w:rsidTr="00704A63">
        <w:trPr>
          <w:jc w:val="center"/>
        </w:trPr>
        <w:tc>
          <w:tcPr>
            <w:tcW w:w="898" w:type="dxa"/>
            <w:vMerge/>
          </w:tcPr>
          <w:p w14:paraId="0EE940D9"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25697B62"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Etofenprox</w:t>
            </w:r>
          </w:p>
        </w:tc>
        <w:tc>
          <w:tcPr>
            <w:tcW w:w="1079" w:type="dxa"/>
            <w:tcBorders>
              <w:top w:val="single" w:sz="6" w:space="0" w:color="999999"/>
              <w:bottom w:val="single" w:sz="6" w:space="0" w:color="999999"/>
            </w:tcBorders>
          </w:tcPr>
          <w:p w14:paraId="5AAF1B11"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0AAE4B6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5.0 mg/kg</w:t>
            </w:r>
          </w:p>
        </w:tc>
        <w:tc>
          <w:tcPr>
            <w:tcW w:w="900" w:type="dxa"/>
            <w:tcBorders>
              <w:top w:val="single" w:sz="6" w:space="0" w:color="999999"/>
              <w:bottom w:val="single" w:sz="6" w:space="0" w:color="999999"/>
            </w:tcBorders>
          </w:tcPr>
          <w:p w14:paraId="5B90257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43F9CE5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single" w:sz="6" w:space="0" w:color="999999"/>
              <w:bottom w:val="single" w:sz="6" w:space="0" w:color="999999"/>
            </w:tcBorders>
          </w:tcPr>
          <w:p w14:paraId="616D114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303DBE4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75.9 – 81.6</w:t>
            </w:r>
          </w:p>
        </w:tc>
        <w:tc>
          <w:tcPr>
            <w:tcW w:w="900" w:type="dxa"/>
            <w:tcBorders>
              <w:top w:val="single" w:sz="6" w:space="0" w:color="999999"/>
              <w:bottom w:val="single" w:sz="6" w:space="0" w:color="999999"/>
            </w:tcBorders>
          </w:tcPr>
          <w:p w14:paraId="4BBA1EB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79.1</w:t>
            </w:r>
          </w:p>
        </w:tc>
        <w:tc>
          <w:tcPr>
            <w:tcW w:w="900" w:type="dxa"/>
            <w:tcBorders>
              <w:top w:val="single" w:sz="6" w:space="0" w:color="999999"/>
              <w:bottom w:val="single" w:sz="6" w:space="0" w:color="999999"/>
            </w:tcBorders>
          </w:tcPr>
          <w:p w14:paraId="3E39E3D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2.6</w:t>
            </w:r>
          </w:p>
        </w:tc>
        <w:tc>
          <w:tcPr>
            <w:tcW w:w="1220" w:type="dxa"/>
            <w:tcBorders>
              <w:top w:val="single" w:sz="6" w:space="0" w:color="999999"/>
              <w:bottom w:val="single" w:sz="6" w:space="0" w:color="999999"/>
            </w:tcBorders>
          </w:tcPr>
          <w:p w14:paraId="4DE5BAB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Pr>
          <w:p w14:paraId="0139E17F" w14:textId="77777777" w:rsidR="00D068B0" w:rsidRPr="00D068B0" w:rsidRDefault="00D068B0" w:rsidP="009B166C">
            <w:pPr>
              <w:pStyle w:val="CARTabellentext"/>
              <w:rPr>
                <w:rFonts w:ascii="Arial" w:hAnsi="Arial" w:cs="Arial"/>
                <w:color w:val="auto"/>
              </w:rPr>
            </w:pPr>
          </w:p>
        </w:tc>
      </w:tr>
      <w:tr w:rsidR="00D068B0" w:rsidRPr="00D068B0" w14:paraId="4C5B24C5" w14:textId="77777777" w:rsidTr="00704A63">
        <w:trPr>
          <w:trHeight w:val="208"/>
          <w:jc w:val="center"/>
        </w:trPr>
        <w:tc>
          <w:tcPr>
            <w:tcW w:w="898" w:type="dxa"/>
            <w:vMerge/>
          </w:tcPr>
          <w:p w14:paraId="39C2CA51"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00D84E4C"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α-CO</w:t>
            </w:r>
          </w:p>
        </w:tc>
        <w:tc>
          <w:tcPr>
            <w:tcW w:w="1079" w:type="dxa"/>
            <w:tcBorders>
              <w:top w:val="single" w:sz="6" w:space="0" w:color="999999"/>
              <w:bottom w:val="single" w:sz="6" w:space="0" w:color="999999"/>
            </w:tcBorders>
          </w:tcPr>
          <w:p w14:paraId="054072B5"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147D4CF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900" w:type="dxa"/>
            <w:tcBorders>
              <w:top w:val="single" w:sz="6" w:space="0" w:color="999999"/>
              <w:bottom w:val="single" w:sz="6" w:space="0" w:color="999999"/>
            </w:tcBorders>
          </w:tcPr>
          <w:p w14:paraId="25FE827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2FDF1A6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single" w:sz="6" w:space="0" w:color="999999"/>
              <w:bottom w:val="single" w:sz="6" w:space="0" w:color="999999"/>
            </w:tcBorders>
          </w:tcPr>
          <w:p w14:paraId="1D0495F2"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53F9250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101.0-105.2</w:t>
            </w:r>
          </w:p>
        </w:tc>
        <w:tc>
          <w:tcPr>
            <w:tcW w:w="900" w:type="dxa"/>
            <w:tcBorders>
              <w:top w:val="single" w:sz="6" w:space="0" w:color="999999"/>
              <w:bottom w:val="single" w:sz="6" w:space="0" w:color="999999"/>
            </w:tcBorders>
          </w:tcPr>
          <w:p w14:paraId="180F502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102.5</w:t>
            </w:r>
          </w:p>
        </w:tc>
        <w:tc>
          <w:tcPr>
            <w:tcW w:w="900" w:type="dxa"/>
            <w:tcBorders>
              <w:top w:val="single" w:sz="6" w:space="0" w:color="999999"/>
              <w:bottom w:val="single" w:sz="6" w:space="0" w:color="999999"/>
            </w:tcBorders>
          </w:tcPr>
          <w:p w14:paraId="1E826EE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1.6</w:t>
            </w:r>
          </w:p>
        </w:tc>
        <w:tc>
          <w:tcPr>
            <w:tcW w:w="1220" w:type="dxa"/>
            <w:tcBorders>
              <w:top w:val="single" w:sz="6" w:space="0" w:color="999999"/>
              <w:bottom w:val="single" w:sz="6" w:space="0" w:color="999999"/>
            </w:tcBorders>
          </w:tcPr>
          <w:p w14:paraId="0CE5C7D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Pr>
          <w:p w14:paraId="662FA1B2" w14:textId="77777777" w:rsidR="00D068B0" w:rsidRPr="00D068B0" w:rsidRDefault="00D068B0" w:rsidP="009B166C">
            <w:pPr>
              <w:pStyle w:val="CARTabellentext"/>
              <w:rPr>
                <w:rFonts w:ascii="Arial" w:hAnsi="Arial" w:cs="Arial"/>
                <w:color w:val="auto"/>
              </w:rPr>
            </w:pPr>
          </w:p>
        </w:tc>
      </w:tr>
      <w:tr w:rsidR="00D068B0" w:rsidRPr="00D068B0" w14:paraId="59A1A4E4" w14:textId="77777777" w:rsidTr="00704A63">
        <w:trPr>
          <w:trHeight w:val="208"/>
          <w:jc w:val="center"/>
        </w:trPr>
        <w:tc>
          <w:tcPr>
            <w:tcW w:w="898" w:type="dxa"/>
            <w:vMerge/>
          </w:tcPr>
          <w:p w14:paraId="5F9E841D"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5F3F319D"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α-CO</w:t>
            </w:r>
          </w:p>
        </w:tc>
        <w:tc>
          <w:tcPr>
            <w:tcW w:w="1079" w:type="dxa"/>
            <w:tcBorders>
              <w:top w:val="single" w:sz="6" w:space="0" w:color="999999"/>
              <w:bottom w:val="single" w:sz="6" w:space="0" w:color="999999"/>
            </w:tcBorders>
          </w:tcPr>
          <w:p w14:paraId="165F2F27"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5CA099D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 mg/kg</w:t>
            </w:r>
          </w:p>
        </w:tc>
        <w:tc>
          <w:tcPr>
            <w:tcW w:w="900" w:type="dxa"/>
            <w:tcBorders>
              <w:top w:val="single" w:sz="6" w:space="0" w:color="999999"/>
              <w:bottom w:val="single" w:sz="6" w:space="0" w:color="999999"/>
            </w:tcBorders>
          </w:tcPr>
          <w:p w14:paraId="183AF9E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2991746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single" w:sz="6" w:space="0" w:color="999999"/>
              <w:bottom w:val="single" w:sz="6" w:space="0" w:color="999999"/>
            </w:tcBorders>
          </w:tcPr>
          <w:p w14:paraId="4C2C2FD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56345EC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74.2 – 80.2</w:t>
            </w:r>
          </w:p>
        </w:tc>
        <w:tc>
          <w:tcPr>
            <w:tcW w:w="900" w:type="dxa"/>
            <w:tcBorders>
              <w:top w:val="single" w:sz="6" w:space="0" w:color="999999"/>
              <w:bottom w:val="single" w:sz="6" w:space="0" w:color="999999"/>
            </w:tcBorders>
          </w:tcPr>
          <w:p w14:paraId="322545B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78.4</w:t>
            </w:r>
          </w:p>
        </w:tc>
        <w:tc>
          <w:tcPr>
            <w:tcW w:w="900" w:type="dxa"/>
            <w:tcBorders>
              <w:top w:val="single" w:sz="6" w:space="0" w:color="999999"/>
              <w:bottom w:val="single" w:sz="6" w:space="0" w:color="999999"/>
            </w:tcBorders>
          </w:tcPr>
          <w:p w14:paraId="5AF18C7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2.4</w:t>
            </w:r>
          </w:p>
        </w:tc>
        <w:tc>
          <w:tcPr>
            <w:tcW w:w="1220" w:type="dxa"/>
            <w:tcBorders>
              <w:top w:val="single" w:sz="6" w:space="0" w:color="999999"/>
              <w:bottom w:val="single" w:sz="6" w:space="0" w:color="999999"/>
            </w:tcBorders>
          </w:tcPr>
          <w:p w14:paraId="7FA6E0D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Pr>
          <w:p w14:paraId="400D4F22" w14:textId="77777777" w:rsidR="00D068B0" w:rsidRPr="00D068B0" w:rsidRDefault="00D068B0" w:rsidP="009B166C">
            <w:pPr>
              <w:pStyle w:val="CARTabellentext"/>
              <w:rPr>
                <w:rFonts w:ascii="Arial" w:hAnsi="Arial" w:cs="Arial"/>
                <w:color w:val="auto"/>
              </w:rPr>
            </w:pPr>
          </w:p>
        </w:tc>
      </w:tr>
      <w:tr w:rsidR="00D068B0" w:rsidRPr="00D068B0" w14:paraId="2B5AD1FF" w14:textId="77777777" w:rsidTr="00704A63">
        <w:trPr>
          <w:jc w:val="center"/>
        </w:trPr>
        <w:tc>
          <w:tcPr>
            <w:tcW w:w="898" w:type="dxa"/>
            <w:vMerge/>
            <w:tcBorders>
              <w:bottom w:val="single" w:sz="6" w:space="0" w:color="000000"/>
            </w:tcBorders>
          </w:tcPr>
          <w:p w14:paraId="293F9AFE"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000000"/>
            </w:tcBorders>
          </w:tcPr>
          <w:p w14:paraId="0829C5CA"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α-CO</w:t>
            </w:r>
          </w:p>
        </w:tc>
        <w:tc>
          <w:tcPr>
            <w:tcW w:w="1079" w:type="dxa"/>
            <w:tcBorders>
              <w:top w:val="single" w:sz="6" w:space="0" w:color="999999"/>
              <w:bottom w:val="single" w:sz="6" w:space="0" w:color="000000"/>
            </w:tcBorders>
          </w:tcPr>
          <w:p w14:paraId="45957CBF"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000000"/>
            </w:tcBorders>
          </w:tcPr>
          <w:p w14:paraId="12DF853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1.0 mg/kg</w:t>
            </w:r>
          </w:p>
        </w:tc>
        <w:tc>
          <w:tcPr>
            <w:tcW w:w="900" w:type="dxa"/>
            <w:tcBorders>
              <w:top w:val="single" w:sz="6" w:space="0" w:color="999999"/>
              <w:bottom w:val="single" w:sz="6" w:space="0" w:color="000000"/>
            </w:tcBorders>
          </w:tcPr>
          <w:p w14:paraId="2406D3B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000000"/>
            </w:tcBorders>
          </w:tcPr>
          <w:p w14:paraId="34F5F96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1.2 μg/ml</w:t>
            </w:r>
          </w:p>
        </w:tc>
        <w:tc>
          <w:tcPr>
            <w:tcW w:w="1080" w:type="dxa"/>
            <w:tcBorders>
              <w:top w:val="single" w:sz="6" w:space="0" w:color="999999"/>
              <w:bottom w:val="single" w:sz="6" w:space="0" w:color="000000"/>
            </w:tcBorders>
          </w:tcPr>
          <w:p w14:paraId="5B6E25B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000000"/>
            </w:tcBorders>
          </w:tcPr>
          <w:p w14:paraId="2BAA690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75.4 – 82.4</w:t>
            </w:r>
          </w:p>
        </w:tc>
        <w:tc>
          <w:tcPr>
            <w:tcW w:w="900" w:type="dxa"/>
            <w:tcBorders>
              <w:top w:val="single" w:sz="6" w:space="0" w:color="999999"/>
              <w:bottom w:val="single" w:sz="6" w:space="0" w:color="000000"/>
            </w:tcBorders>
          </w:tcPr>
          <w:p w14:paraId="438CE3B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78.8</w:t>
            </w:r>
          </w:p>
        </w:tc>
        <w:tc>
          <w:tcPr>
            <w:tcW w:w="900" w:type="dxa"/>
            <w:tcBorders>
              <w:top w:val="single" w:sz="6" w:space="0" w:color="999999"/>
              <w:bottom w:val="single" w:sz="6" w:space="0" w:color="000000"/>
            </w:tcBorders>
          </w:tcPr>
          <w:p w14:paraId="0F082AE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2.7</w:t>
            </w:r>
          </w:p>
        </w:tc>
        <w:tc>
          <w:tcPr>
            <w:tcW w:w="1220" w:type="dxa"/>
            <w:tcBorders>
              <w:top w:val="single" w:sz="6" w:space="0" w:color="999999"/>
              <w:bottom w:val="single" w:sz="6" w:space="0" w:color="000000"/>
            </w:tcBorders>
          </w:tcPr>
          <w:p w14:paraId="4763012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Borders>
              <w:bottom w:val="single" w:sz="6" w:space="0" w:color="000000"/>
            </w:tcBorders>
          </w:tcPr>
          <w:p w14:paraId="3C307DE7" w14:textId="77777777" w:rsidR="00D068B0" w:rsidRPr="00D068B0" w:rsidRDefault="00D068B0" w:rsidP="009B166C">
            <w:pPr>
              <w:pStyle w:val="CARTabellentext"/>
              <w:rPr>
                <w:rFonts w:ascii="Arial" w:hAnsi="Arial" w:cs="Arial"/>
                <w:color w:val="auto"/>
              </w:rPr>
            </w:pPr>
          </w:p>
        </w:tc>
      </w:tr>
      <w:tr w:rsidR="00D068B0" w:rsidRPr="00D068B0" w14:paraId="7EFD92FD" w14:textId="77777777" w:rsidTr="00704A63">
        <w:trPr>
          <w:trHeight w:val="208"/>
          <w:jc w:val="center"/>
        </w:trPr>
        <w:tc>
          <w:tcPr>
            <w:tcW w:w="898" w:type="dxa"/>
            <w:vMerge w:val="restart"/>
            <w:tcBorders>
              <w:top w:val="single" w:sz="6" w:space="0" w:color="auto"/>
            </w:tcBorders>
          </w:tcPr>
          <w:p w14:paraId="5636FDA0"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Egg</w:t>
            </w:r>
          </w:p>
          <w:p w14:paraId="16ACC2BD"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(whole egg)</w:t>
            </w:r>
          </w:p>
        </w:tc>
        <w:tc>
          <w:tcPr>
            <w:tcW w:w="1258" w:type="dxa"/>
            <w:tcBorders>
              <w:top w:val="single" w:sz="6" w:space="0" w:color="000000"/>
              <w:bottom w:val="single" w:sz="6" w:space="0" w:color="999999"/>
            </w:tcBorders>
          </w:tcPr>
          <w:p w14:paraId="7CB77771"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Etofenprox</w:t>
            </w:r>
          </w:p>
        </w:tc>
        <w:tc>
          <w:tcPr>
            <w:tcW w:w="1079" w:type="dxa"/>
            <w:tcBorders>
              <w:top w:val="single" w:sz="6" w:space="0" w:color="000000"/>
              <w:bottom w:val="single" w:sz="6" w:space="0" w:color="999999"/>
            </w:tcBorders>
          </w:tcPr>
          <w:p w14:paraId="256E1F64"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GC-MS</w:t>
            </w:r>
          </w:p>
        </w:tc>
        <w:tc>
          <w:tcPr>
            <w:tcW w:w="1441" w:type="dxa"/>
            <w:tcBorders>
              <w:top w:val="single" w:sz="6" w:space="0" w:color="000000"/>
              <w:bottom w:val="single" w:sz="6" w:space="0" w:color="999999"/>
            </w:tcBorders>
          </w:tcPr>
          <w:p w14:paraId="0CB7043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0.01mg/l</w:t>
            </w:r>
          </w:p>
        </w:tc>
        <w:tc>
          <w:tcPr>
            <w:tcW w:w="900" w:type="dxa"/>
            <w:tcBorders>
              <w:top w:val="single" w:sz="6" w:space="0" w:color="000000"/>
              <w:bottom w:val="single" w:sz="6" w:space="0" w:color="999999"/>
            </w:tcBorders>
          </w:tcPr>
          <w:p w14:paraId="64287C8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000000"/>
              <w:bottom w:val="single" w:sz="6" w:space="0" w:color="999999"/>
            </w:tcBorders>
          </w:tcPr>
          <w:p w14:paraId="003D3D4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tcBorders>
              <w:top w:val="single" w:sz="6" w:space="0" w:color="000000"/>
              <w:bottom w:val="single" w:sz="6" w:space="0" w:color="999999"/>
            </w:tcBorders>
          </w:tcPr>
          <w:p w14:paraId="486398A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000000"/>
              <w:bottom w:val="single" w:sz="6" w:space="0" w:color="999999"/>
            </w:tcBorders>
          </w:tcPr>
          <w:p w14:paraId="2FE4987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65.0 – 95.0</w:t>
            </w:r>
          </w:p>
        </w:tc>
        <w:tc>
          <w:tcPr>
            <w:tcW w:w="900" w:type="dxa"/>
            <w:tcBorders>
              <w:top w:val="single" w:sz="6" w:space="0" w:color="000000"/>
              <w:bottom w:val="single" w:sz="6" w:space="0" w:color="999999"/>
            </w:tcBorders>
          </w:tcPr>
          <w:p w14:paraId="6FBAB665"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78.0</w:t>
            </w:r>
          </w:p>
        </w:tc>
        <w:tc>
          <w:tcPr>
            <w:tcW w:w="900" w:type="dxa"/>
            <w:tcBorders>
              <w:top w:val="single" w:sz="6" w:space="0" w:color="000000"/>
              <w:bottom w:val="single" w:sz="6" w:space="0" w:color="999999"/>
            </w:tcBorders>
          </w:tcPr>
          <w:p w14:paraId="68F4295D"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14.0</w:t>
            </w:r>
          </w:p>
        </w:tc>
        <w:tc>
          <w:tcPr>
            <w:tcW w:w="1220" w:type="dxa"/>
            <w:tcBorders>
              <w:top w:val="single" w:sz="6" w:space="0" w:color="000000"/>
              <w:bottom w:val="single" w:sz="6" w:space="0" w:color="999999"/>
            </w:tcBorders>
          </w:tcPr>
          <w:p w14:paraId="79E3CB8B"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val="restart"/>
            <w:tcBorders>
              <w:top w:val="single" w:sz="6" w:space="0" w:color="auto"/>
            </w:tcBorders>
          </w:tcPr>
          <w:p w14:paraId="33048FE1"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Class, 2003b</w:t>
            </w:r>
          </w:p>
          <w:p w14:paraId="5110724B"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(Section A 4.3/06)</w:t>
            </w:r>
          </w:p>
        </w:tc>
      </w:tr>
      <w:tr w:rsidR="00D068B0" w:rsidRPr="00D068B0" w14:paraId="50223396" w14:textId="77777777" w:rsidTr="00704A63">
        <w:trPr>
          <w:jc w:val="center"/>
        </w:trPr>
        <w:tc>
          <w:tcPr>
            <w:tcW w:w="898" w:type="dxa"/>
            <w:vMerge/>
          </w:tcPr>
          <w:p w14:paraId="60FCFBC1"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64530117"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Etofenprox</w:t>
            </w:r>
          </w:p>
        </w:tc>
        <w:tc>
          <w:tcPr>
            <w:tcW w:w="1079" w:type="dxa"/>
            <w:tcBorders>
              <w:top w:val="single" w:sz="6" w:space="0" w:color="999999"/>
              <w:bottom w:val="single" w:sz="6" w:space="0" w:color="999999"/>
            </w:tcBorders>
          </w:tcPr>
          <w:p w14:paraId="5F5DB15C"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286A06B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 mg/l</w:t>
            </w:r>
          </w:p>
        </w:tc>
        <w:tc>
          <w:tcPr>
            <w:tcW w:w="900" w:type="dxa"/>
            <w:tcBorders>
              <w:top w:val="single" w:sz="6" w:space="0" w:color="999999"/>
              <w:bottom w:val="single" w:sz="6" w:space="0" w:color="999999"/>
            </w:tcBorders>
          </w:tcPr>
          <w:p w14:paraId="0691653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12E4BFA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tcBorders>
              <w:top w:val="single" w:sz="6" w:space="0" w:color="999999"/>
              <w:bottom w:val="single" w:sz="6" w:space="0" w:color="999999"/>
            </w:tcBorders>
          </w:tcPr>
          <w:p w14:paraId="6C9A41BC"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74D8CD1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77.0 – 82.0</w:t>
            </w:r>
          </w:p>
        </w:tc>
        <w:tc>
          <w:tcPr>
            <w:tcW w:w="900" w:type="dxa"/>
            <w:tcBorders>
              <w:top w:val="single" w:sz="6" w:space="0" w:color="999999"/>
              <w:bottom w:val="single" w:sz="6" w:space="0" w:color="999999"/>
            </w:tcBorders>
          </w:tcPr>
          <w:p w14:paraId="3C40FF0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80.0</w:t>
            </w:r>
          </w:p>
        </w:tc>
        <w:tc>
          <w:tcPr>
            <w:tcW w:w="900" w:type="dxa"/>
            <w:tcBorders>
              <w:top w:val="single" w:sz="6" w:space="0" w:color="999999"/>
              <w:bottom w:val="single" w:sz="6" w:space="0" w:color="999999"/>
            </w:tcBorders>
          </w:tcPr>
          <w:p w14:paraId="2484FD1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2.0</w:t>
            </w:r>
          </w:p>
        </w:tc>
        <w:tc>
          <w:tcPr>
            <w:tcW w:w="1220" w:type="dxa"/>
            <w:tcBorders>
              <w:top w:val="single" w:sz="6" w:space="0" w:color="999999"/>
              <w:bottom w:val="single" w:sz="6" w:space="0" w:color="999999"/>
            </w:tcBorders>
          </w:tcPr>
          <w:p w14:paraId="1CED7E9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Pr>
          <w:p w14:paraId="5E1E6C00" w14:textId="77777777" w:rsidR="00D068B0" w:rsidRPr="00D068B0" w:rsidRDefault="00D068B0" w:rsidP="009B166C">
            <w:pPr>
              <w:pStyle w:val="CARTabellentext"/>
              <w:rPr>
                <w:rFonts w:ascii="Arial" w:hAnsi="Arial" w:cs="Arial"/>
                <w:color w:val="auto"/>
              </w:rPr>
            </w:pPr>
          </w:p>
        </w:tc>
      </w:tr>
      <w:tr w:rsidR="00D068B0" w:rsidRPr="00D068B0" w14:paraId="15B64D6C" w14:textId="77777777" w:rsidTr="00704A63">
        <w:trPr>
          <w:trHeight w:val="208"/>
          <w:jc w:val="center"/>
        </w:trPr>
        <w:tc>
          <w:tcPr>
            <w:tcW w:w="898" w:type="dxa"/>
            <w:vMerge/>
          </w:tcPr>
          <w:p w14:paraId="4B21D76F"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single" w:sz="6" w:space="0" w:color="999999"/>
            </w:tcBorders>
          </w:tcPr>
          <w:p w14:paraId="6C52A446"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α-CO</w:t>
            </w:r>
          </w:p>
        </w:tc>
        <w:tc>
          <w:tcPr>
            <w:tcW w:w="1079" w:type="dxa"/>
            <w:tcBorders>
              <w:top w:val="single" w:sz="6" w:space="0" w:color="999999"/>
              <w:bottom w:val="single" w:sz="6" w:space="0" w:color="999999"/>
            </w:tcBorders>
          </w:tcPr>
          <w:p w14:paraId="3975014C"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single" w:sz="6" w:space="0" w:color="999999"/>
            </w:tcBorders>
          </w:tcPr>
          <w:p w14:paraId="58BFA1CA"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mg/l</w:t>
            </w:r>
          </w:p>
        </w:tc>
        <w:tc>
          <w:tcPr>
            <w:tcW w:w="900" w:type="dxa"/>
            <w:tcBorders>
              <w:top w:val="single" w:sz="6" w:space="0" w:color="999999"/>
              <w:bottom w:val="single" w:sz="6" w:space="0" w:color="999999"/>
            </w:tcBorders>
          </w:tcPr>
          <w:p w14:paraId="4AAEB2C6"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single" w:sz="6" w:space="0" w:color="999999"/>
            </w:tcBorders>
          </w:tcPr>
          <w:p w14:paraId="2B0D4174"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tcBorders>
              <w:top w:val="single" w:sz="6" w:space="0" w:color="999999"/>
              <w:bottom w:val="single" w:sz="6" w:space="0" w:color="999999"/>
            </w:tcBorders>
          </w:tcPr>
          <w:p w14:paraId="3694CBB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single" w:sz="6" w:space="0" w:color="999999"/>
            </w:tcBorders>
          </w:tcPr>
          <w:p w14:paraId="05581DC0"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88.0 – 104.0</w:t>
            </w:r>
          </w:p>
        </w:tc>
        <w:tc>
          <w:tcPr>
            <w:tcW w:w="900" w:type="dxa"/>
            <w:tcBorders>
              <w:top w:val="single" w:sz="6" w:space="0" w:color="999999"/>
              <w:bottom w:val="single" w:sz="6" w:space="0" w:color="999999"/>
            </w:tcBorders>
          </w:tcPr>
          <w:p w14:paraId="207A024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95.0</w:t>
            </w:r>
          </w:p>
        </w:tc>
        <w:tc>
          <w:tcPr>
            <w:tcW w:w="900" w:type="dxa"/>
            <w:tcBorders>
              <w:top w:val="single" w:sz="6" w:space="0" w:color="999999"/>
              <w:bottom w:val="single" w:sz="6" w:space="0" w:color="999999"/>
            </w:tcBorders>
          </w:tcPr>
          <w:p w14:paraId="03B71C9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6.0</w:t>
            </w:r>
          </w:p>
        </w:tc>
        <w:tc>
          <w:tcPr>
            <w:tcW w:w="1220" w:type="dxa"/>
            <w:tcBorders>
              <w:top w:val="single" w:sz="6" w:space="0" w:color="999999"/>
              <w:bottom w:val="single" w:sz="6" w:space="0" w:color="999999"/>
            </w:tcBorders>
          </w:tcPr>
          <w:p w14:paraId="22D1884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Pr>
          <w:p w14:paraId="5B66E6EF" w14:textId="77777777" w:rsidR="00D068B0" w:rsidRPr="00D068B0" w:rsidRDefault="00D068B0" w:rsidP="009B166C">
            <w:pPr>
              <w:pStyle w:val="CARTabellentext"/>
              <w:rPr>
                <w:rFonts w:ascii="Arial" w:hAnsi="Arial" w:cs="Arial"/>
                <w:color w:val="auto"/>
              </w:rPr>
            </w:pPr>
          </w:p>
        </w:tc>
      </w:tr>
      <w:tr w:rsidR="00D068B0" w:rsidRPr="00D068B0" w14:paraId="38C36D81" w14:textId="77777777" w:rsidTr="00704A63">
        <w:trPr>
          <w:jc w:val="center"/>
        </w:trPr>
        <w:tc>
          <w:tcPr>
            <w:tcW w:w="898" w:type="dxa"/>
            <w:vMerge/>
            <w:tcBorders>
              <w:bottom w:val="double" w:sz="4" w:space="0" w:color="auto"/>
            </w:tcBorders>
          </w:tcPr>
          <w:p w14:paraId="0DC4DF9C" w14:textId="77777777" w:rsidR="00D068B0" w:rsidRPr="00D068B0" w:rsidRDefault="00D068B0" w:rsidP="009B166C">
            <w:pPr>
              <w:pStyle w:val="CARTabellentext"/>
              <w:rPr>
                <w:rFonts w:ascii="Arial" w:hAnsi="Arial" w:cs="Arial"/>
                <w:color w:val="auto"/>
              </w:rPr>
            </w:pPr>
          </w:p>
        </w:tc>
        <w:tc>
          <w:tcPr>
            <w:tcW w:w="1258" w:type="dxa"/>
            <w:tcBorders>
              <w:top w:val="single" w:sz="6" w:space="0" w:color="999999"/>
              <w:bottom w:val="double" w:sz="4" w:space="0" w:color="auto"/>
            </w:tcBorders>
          </w:tcPr>
          <w:p w14:paraId="54C32010" w14:textId="77777777" w:rsidR="00D068B0" w:rsidRPr="00D068B0" w:rsidRDefault="00D068B0" w:rsidP="009B166C">
            <w:pPr>
              <w:pStyle w:val="CARTabellentext"/>
              <w:rPr>
                <w:rFonts w:ascii="Arial" w:hAnsi="Arial" w:cs="Arial"/>
                <w:color w:val="auto"/>
              </w:rPr>
            </w:pPr>
            <w:r w:rsidRPr="00D068B0">
              <w:rPr>
                <w:rFonts w:ascii="Arial" w:hAnsi="Arial" w:cs="Arial"/>
                <w:color w:val="auto"/>
              </w:rPr>
              <w:t>α-CO</w:t>
            </w:r>
          </w:p>
        </w:tc>
        <w:tc>
          <w:tcPr>
            <w:tcW w:w="1079" w:type="dxa"/>
            <w:tcBorders>
              <w:top w:val="single" w:sz="6" w:space="0" w:color="999999"/>
              <w:bottom w:val="double" w:sz="4" w:space="0" w:color="auto"/>
            </w:tcBorders>
          </w:tcPr>
          <w:p w14:paraId="5CB1EF16" w14:textId="77777777" w:rsidR="00D068B0" w:rsidRPr="00D068B0" w:rsidRDefault="00D068B0" w:rsidP="009B166C">
            <w:pPr>
              <w:pStyle w:val="CARTabellentext"/>
              <w:rPr>
                <w:rFonts w:ascii="Arial" w:hAnsi="Arial" w:cs="Arial"/>
                <w:b/>
                <w:color w:val="auto"/>
              </w:rPr>
            </w:pPr>
            <w:r w:rsidRPr="00D068B0">
              <w:rPr>
                <w:rFonts w:ascii="Arial" w:hAnsi="Arial" w:cs="Arial"/>
                <w:b/>
                <w:color w:val="auto"/>
              </w:rPr>
              <w:t>GC-MS</w:t>
            </w:r>
          </w:p>
        </w:tc>
        <w:tc>
          <w:tcPr>
            <w:tcW w:w="1441" w:type="dxa"/>
            <w:tcBorders>
              <w:top w:val="single" w:sz="6" w:space="0" w:color="999999"/>
              <w:bottom w:val="double" w:sz="4" w:space="0" w:color="auto"/>
            </w:tcBorders>
          </w:tcPr>
          <w:p w14:paraId="312E00B3"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0.1 mg/l</w:t>
            </w:r>
          </w:p>
        </w:tc>
        <w:tc>
          <w:tcPr>
            <w:tcW w:w="900" w:type="dxa"/>
            <w:tcBorders>
              <w:top w:val="single" w:sz="6" w:space="0" w:color="999999"/>
              <w:bottom w:val="double" w:sz="4" w:space="0" w:color="auto"/>
            </w:tcBorders>
          </w:tcPr>
          <w:p w14:paraId="4CDDA77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w:t>
            </w:r>
          </w:p>
        </w:tc>
        <w:tc>
          <w:tcPr>
            <w:tcW w:w="1621" w:type="dxa"/>
            <w:tcBorders>
              <w:top w:val="single" w:sz="6" w:space="0" w:color="999999"/>
              <w:bottom w:val="double" w:sz="4" w:space="0" w:color="auto"/>
            </w:tcBorders>
          </w:tcPr>
          <w:p w14:paraId="6E6E9BA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 2.0 μg/ml</w:t>
            </w:r>
          </w:p>
        </w:tc>
        <w:tc>
          <w:tcPr>
            <w:tcW w:w="1080" w:type="dxa"/>
            <w:tcBorders>
              <w:top w:val="single" w:sz="6" w:space="0" w:color="999999"/>
              <w:bottom w:val="double" w:sz="4" w:space="0" w:color="auto"/>
            </w:tcBorders>
          </w:tcPr>
          <w:p w14:paraId="2455650E"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yes</w:t>
            </w:r>
          </w:p>
        </w:tc>
        <w:tc>
          <w:tcPr>
            <w:tcW w:w="1262" w:type="dxa"/>
            <w:tcBorders>
              <w:top w:val="single" w:sz="6" w:space="0" w:color="999999"/>
              <w:bottom w:val="double" w:sz="4" w:space="0" w:color="auto"/>
            </w:tcBorders>
          </w:tcPr>
          <w:p w14:paraId="7B127D69"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85.0 – 97.0</w:t>
            </w:r>
          </w:p>
        </w:tc>
        <w:tc>
          <w:tcPr>
            <w:tcW w:w="900" w:type="dxa"/>
            <w:tcBorders>
              <w:top w:val="single" w:sz="6" w:space="0" w:color="999999"/>
              <w:bottom w:val="double" w:sz="4" w:space="0" w:color="auto"/>
            </w:tcBorders>
          </w:tcPr>
          <w:p w14:paraId="0F620F3F"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93.0</w:t>
            </w:r>
          </w:p>
        </w:tc>
        <w:tc>
          <w:tcPr>
            <w:tcW w:w="900" w:type="dxa"/>
            <w:tcBorders>
              <w:top w:val="single" w:sz="6" w:space="0" w:color="999999"/>
              <w:bottom w:val="double" w:sz="4" w:space="0" w:color="auto"/>
            </w:tcBorders>
          </w:tcPr>
          <w:p w14:paraId="3FEF9F28"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5.0</w:t>
            </w:r>
          </w:p>
        </w:tc>
        <w:tc>
          <w:tcPr>
            <w:tcW w:w="1220" w:type="dxa"/>
            <w:tcBorders>
              <w:top w:val="single" w:sz="6" w:space="0" w:color="999999"/>
              <w:bottom w:val="double" w:sz="4" w:space="0" w:color="auto"/>
            </w:tcBorders>
          </w:tcPr>
          <w:p w14:paraId="66B98F01" w14:textId="77777777" w:rsidR="00D068B0" w:rsidRPr="00D068B0" w:rsidRDefault="00D068B0" w:rsidP="009B166C">
            <w:pPr>
              <w:pStyle w:val="CARTabellentext"/>
              <w:jc w:val="center"/>
              <w:rPr>
                <w:rFonts w:ascii="Arial" w:hAnsi="Arial" w:cs="Arial"/>
                <w:color w:val="auto"/>
              </w:rPr>
            </w:pPr>
            <w:r w:rsidRPr="00D068B0">
              <w:rPr>
                <w:rFonts w:ascii="Arial" w:hAnsi="Arial" w:cs="Arial"/>
                <w:color w:val="auto"/>
              </w:rPr>
              <w:t>0.01 mg/kg</w:t>
            </w:r>
          </w:p>
        </w:tc>
        <w:tc>
          <w:tcPr>
            <w:tcW w:w="1627" w:type="dxa"/>
            <w:vMerge/>
            <w:tcBorders>
              <w:bottom w:val="double" w:sz="4" w:space="0" w:color="auto"/>
            </w:tcBorders>
          </w:tcPr>
          <w:p w14:paraId="77B01285" w14:textId="77777777" w:rsidR="00D068B0" w:rsidRPr="00D068B0" w:rsidRDefault="00D068B0" w:rsidP="009B166C">
            <w:pPr>
              <w:pStyle w:val="CARTabellentext"/>
              <w:rPr>
                <w:rFonts w:ascii="Arial" w:hAnsi="Arial" w:cs="Arial"/>
                <w:color w:val="auto"/>
              </w:rPr>
            </w:pPr>
          </w:p>
        </w:tc>
      </w:tr>
    </w:tbl>
    <w:p w14:paraId="3C4CCB00" w14:textId="77777777" w:rsidR="00D068B0" w:rsidRPr="00150470" w:rsidRDefault="00D068B0" w:rsidP="00D068B0">
      <w:pPr>
        <w:pStyle w:val="BfRBBStandard"/>
        <w:rPr>
          <w:snapToGrid w:val="0"/>
          <w:lang w:val="en-GB"/>
        </w:rPr>
      </w:pPr>
    </w:p>
    <w:p w14:paraId="6914905F" w14:textId="77777777" w:rsidR="001026A6" w:rsidRPr="006D5C2A" w:rsidRDefault="001026A6" w:rsidP="005E52E7">
      <w:pPr>
        <w:pStyle w:val="BfRBBStandard"/>
        <w:rPr>
          <w:noProof w:val="0"/>
          <w:lang w:val="en-GB"/>
        </w:rPr>
      </w:pPr>
    </w:p>
    <w:p w14:paraId="54F37064" w14:textId="77777777" w:rsidR="001026A6" w:rsidRDefault="001026A6" w:rsidP="005E52E7">
      <w:pPr>
        <w:pStyle w:val="BfRBBStandard"/>
        <w:rPr>
          <w:noProof w:val="0"/>
          <w:lang w:val="en-GB"/>
        </w:rPr>
      </w:pPr>
    </w:p>
    <w:p w14:paraId="1A2B8B0A" w14:textId="77777777" w:rsidR="00D068B0" w:rsidRDefault="00D068B0" w:rsidP="005E52E7">
      <w:pPr>
        <w:pStyle w:val="BfRBBStandard"/>
        <w:rPr>
          <w:noProof w:val="0"/>
          <w:lang w:val="en-GB"/>
        </w:rPr>
        <w:sectPr w:rsidR="00D068B0" w:rsidSect="00D068B0">
          <w:footerReference w:type="default" r:id="rId21"/>
          <w:pgSz w:w="16838" w:h="11906" w:orient="landscape"/>
          <w:pgMar w:top="1417" w:right="1417" w:bottom="1417" w:left="1417" w:header="708" w:footer="708" w:gutter="0"/>
          <w:cols w:space="708"/>
          <w:docGrid w:linePitch="360"/>
        </w:sectPr>
      </w:pPr>
    </w:p>
    <w:p w14:paraId="1381C8E4" w14:textId="77777777" w:rsidR="001026A6" w:rsidRPr="006D5C2A" w:rsidRDefault="001026A6" w:rsidP="006D5C2A">
      <w:pPr>
        <w:pStyle w:val="Titre"/>
        <w:jc w:val="right"/>
        <w:rPr>
          <w:rFonts w:ascii="Arial" w:hAnsi="Arial" w:cs="Arial"/>
          <w:sz w:val="24"/>
          <w:szCs w:val="24"/>
          <w:lang w:val="en-GB"/>
        </w:rPr>
      </w:pPr>
      <w:bookmarkStart w:id="244" w:name="_Toc472931164"/>
      <w:r w:rsidRPr="00EC03C4">
        <w:rPr>
          <w:rFonts w:ascii="Arial" w:hAnsi="Arial" w:cs="Arial"/>
          <w:snapToGrid w:val="0"/>
          <w:sz w:val="24"/>
          <w:szCs w:val="24"/>
          <w:lang w:val="en-GB"/>
        </w:rPr>
        <w:lastRenderedPageBreak/>
        <w:t xml:space="preserve">Annex </w:t>
      </w:r>
      <w:r w:rsidR="00EC03C4" w:rsidRPr="00EC03C4">
        <w:rPr>
          <w:rFonts w:ascii="Arial" w:hAnsi="Arial" w:cs="Arial"/>
          <w:snapToGrid w:val="0"/>
          <w:sz w:val="24"/>
          <w:szCs w:val="24"/>
          <w:lang w:val="en-GB"/>
        </w:rPr>
        <w:t>3</w:t>
      </w:r>
      <w:r w:rsidRPr="00EC03C4">
        <w:rPr>
          <w:rFonts w:ascii="Arial" w:hAnsi="Arial" w:cs="Arial"/>
          <w:snapToGrid w:val="0"/>
          <w:sz w:val="24"/>
          <w:szCs w:val="24"/>
          <w:lang w:val="en-GB"/>
        </w:rPr>
        <w:t>: Toxicology and metabolism –active substance</w:t>
      </w:r>
      <w:bookmarkEnd w:id="244"/>
    </w:p>
    <w:p w14:paraId="75048687" w14:textId="77777777" w:rsidR="001026A6" w:rsidRPr="006D5C2A" w:rsidRDefault="001026A6" w:rsidP="005E52E7">
      <w:pPr>
        <w:pStyle w:val="BfRBBTitel"/>
        <w:ind w:firstLine="708"/>
        <w:jc w:val="right"/>
        <w:outlineLvl w:val="9"/>
        <w:rPr>
          <w:b w:val="0"/>
          <w:bCs w:val="0"/>
          <w:sz w:val="22"/>
          <w:szCs w:val="22"/>
          <w:lang w:val="en-GB"/>
        </w:rPr>
      </w:pPr>
    </w:p>
    <w:p w14:paraId="49A9CF9F" w14:textId="77777777" w:rsidR="00EC03C4" w:rsidRPr="00FC2F84" w:rsidRDefault="00EC03C4" w:rsidP="00FC2F84">
      <w:pPr>
        <w:pBdr>
          <w:top w:val="single" w:sz="4" w:space="1" w:color="auto"/>
          <w:left w:val="single" w:sz="4" w:space="4" w:color="auto"/>
          <w:bottom w:val="single" w:sz="4" w:space="1" w:color="auto"/>
          <w:right w:val="single" w:sz="4" w:space="4" w:color="auto"/>
        </w:pBdr>
        <w:jc w:val="center"/>
        <w:rPr>
          <w:rFonts w:ascii="Arial" w:hAnsi="Arial" w:cs="Arial"/>
          <w:b/>
          <w:sz w:val="28"/>
          <w:lang w:val="en-GB"/>
        </w:rPr>
      </w:pPr>
      <w:r w:rsidRPr="00FC2F84">
        <w:rPr>
          <w:rFonts w:ascii="Arial" w:hAnsi="Arial" w:cs="Arial"/>
          <w:b/>
          <w:sz w:val="28"/>
          <w:lang w:val="en-GB"/>
        </w:rPr>
        <w:t>Etofenprox</w:t>
      </w:r>
    </w:p>
    <w:p w14:paraId="128ED3DE" w14:textId="77777777" w:rsidR="001026A6" w:rsidRPr="006D5C2A" w:rsidRDefault="001026A6" w:rsidP="005E52E7">
      <w:pPr>
        <w:pStyle w:val="BfRBBTitel"/>
        <w:rPr>
          <w:b w:val="0"/>
          <w:bCs w:val="0"/>
          <w:noProof w:val="0"/>
          <w:sz w:val="22"/>
          <w:szCs w:val="22"/>
          <w:lang w:val="en-GB"/>
        </w:rPr>
      </w:pPr>
    </w:p>
    <w:p w14:paraId="0C629B9B" w14:textId="77777777" w:rsidR="001026A6" w:rsidRPr="007B6092" w:rsidRDefault="001026A6" w:rsidP="007B6092">
      <w:pPr>
        <w:jc w:val="center"/>
        <w:rPr>
          <w:rFonts w:ascii="Arial" w:hAnsi="Arial" w:cs="Arial"/>
          <w:lang w:val="en-GB"/>
        </w:rPr>
      </w:pPr>
      <w:bookmarkStart w:id="245" w:name="_Toc303783690"/>
      <w:r w:rsidRPr="007B6092">
        <w:rPr>
          <w:rFonts w:ascii="Arial" w:hAnsi="Arial" w:cs="Arial"/>
          <w:lang w:val="en-GB"/>
        </w:rPr>
        <w:t>Threshold Limits and other Values for Human Health Risk Assessment</w:t>
      </w:r>
      <w:bookmarkEnd w:id="245"/>
    </w:p>
    <w:p w14:paraId="3DF84660" w14:textId="77777777" w:rsidR="001026A6" w:rsidRPr="00A40AC6" w:rsidRDefault="001026A6" w:rsidP="00A40AC6">
      <w:pPr>
        <w:rPr>
          <w:rFonts w:ascii="Arial" w:hAnsi="Arial" w:cs="Arial"/>
          <w:lang w:val="en-GB"/>
        </w:rPr>
      </w:pPr>
    </w:p>
    <w:p w14:paraId="78B0AC22" w14:textId="77777777" w:rsidR="00EC03C4" w:rsidRPr="002131ED" w:rsidRDefault="00EC03C4" w:rsidP="00EC03C4">
      <w:pPr>
        <w:pStyle w:val="BfRBBStandard"/>
        <w:jc w:val="right"/>
        <w:rPr>
          <w:lang w:val="en-GB"/>
        </w:rPr>
      </w:pPr>
      <w:bookmarkStart w:id="246" w:name="_Toc303783691"/>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EC03C4" w:rsidRPr="002131ED" w14:paraId="27568D8F" w14:textId="77777777" w:rsidTr="00704A63">
        <w:trPr>
          <w:cantSplit/>
          <w:tblHeader/>
        </w:trPr>
        <w:tc>
          <w:tcPr>
            <w:tcW w:w="9214" w:type="dxa"/>
            <w:gridSpan w:val="4"/>
            <w:tcBorders>
              <w:top w:val="single" w:sz="12" w:space="0" w:color="000000"/>
              <w:left w:val="nil"/>
              <w:bottom w:val="single" w:sz="4" w:space="0" w:color="auto"/>
              <w:right w:val="nil"/>
            </w:tcBorders>
          </w:tcPr>
          <w:p w14:paraId="2CC89DB2" w14:textId="77777777" w:rsidR="00EC03C4" w:rsidRPr="002131ED" w:rsidRDefault="00EC03C4" w:rsidP="00A95A53">
            <w:pPr>
              <w:pStyle w:val="BfRBBTabelle"/>
              <w:rPr>
                <w:b/>
                <w:bCs/>
                <w:noProof w:val="0"/>
                <w:lang w:val="en-GB"/>
              </w:rPr>
            </w:pPr>
            <w:r w:rsidRPr="002131ED">
              <w:rPr>
                <w:b/>
                <w:snapToGrid w:val="0"/>
                <w:sz w:val="22"/>
                <w:szCs w:val="22"/>
                <w:lang w:val="en-GB"/>
              </w:rPr>
              <w:t>Summary</w:t>
            </w:r>
            <w:r w:rsidRPr="002131ED">
              <w:rPr>
                <w:b/>
                <w:bCs/>
                <w:noProof w:val="0"/>
                <w:lang w:val="en-GB"/>
              </w:rPr>
              <w:t xml:space="preserve"> </w:t>
            </w:r>
          </w:p>
        </w:tc>
      </w:tr>
      <w:tr w:rsidR="00EC03C4" w:rsidRPr="002131ED" w14:paraId="31C957D4" w14:textId="77777777" w:rsidTr="00704A63">
        <w:trPr>
          <w:tblHeader/>
        </w:trPr>
        <w:tc>
          <w:tcPr>
            <w:tcW w:w="2410" w:type="dxa"/>
            <w:tcBorders>
              <w:top w:val="single" w:sz="4" w:space="0" w:color="auto"/>
              <w:left w:val="single" w:sz="4" w:space="0" w:color="auto"/>
              <w:bottom w:val="single" w:sz="4" w:space="0" w:color="auto"/>
              <w:right w:val="single" w:sz="4" w:space="0" w:color="auto"/>
            </w:tcBorders>
          </w:tcPr>
          <w:p w14:paraId="3E815CE6" w14:textId="77777777" w:rsidR="00EC03C4" w:rsidRPr="009F334A" w:rsidRDefault="00EC03C4" w:rsidP="00A95A53">
            <w:pPr>
              <w:pStyle w:val="BfRBBTabelle"/>
              <w:rPr>
                <w:noProof w:val="0"/>
                <w:sz w:val="22"/>
                <w:szCs w:val="22"/>
                <w:lang w:val="en-GB"/>
              </w:rPr>
            </w:pPr>
          </w:p>
        </w:tc>
        <w:tc>
          <w:tcPr>
            <w:tcW w:w="2126" w:type="dxa"/>
            <w:tcBorders>
              <w:top w:val="single" w:sz="4" w:space="0" w:color="auto"/>
              <w:left w:val="single" w:sz="4" w:space="0" w:color="auto"/>
              <w:bottom w:val="single" w:sz="4" w:space="0" w:color="auto"/>
              <w:right w:val="single" w:sz="4" w:space="0" w:color="auto"/>
            </w:tcBorders>
            <w:vAlign w:val="center"/>
          </w:tcPr>
          <w:p w14:paraId="03D5B501" w14:textId="77777777" w:rsidR="00EC03C4" w:rsidRPr="009F334A" w:rsidRDefault="00EC03C4" w:rsidP="00A95A53">
            <w:pPr>
              <w:pStyle w:val="BfRBBTabelle"/>
              <w:jc w:val="center"/>
              <w:rPr>
                <w:noProof w:val="0"/>
                <w:sz w:val="22"/>
                <w:szCs w:val="22"/>
                <w:lang w:val="en-GB"/>
              </w:rPr>
            </w:pPr>
            <w:r w:rsidRPr="009F334A">
              <w:rPr>
                <w:noProof w:val="0"/>
                <w:sz w:val="22"/>
                <w:szCs w:val="22"/>
                <w:lang w:val="en-GB"/>
              </w:rPr>
              <w:t>Value</w:t>
            </w:r>
          </w:p>
          <w:p w14:paraId="388DABD9" w14:textId="77777777" w:rsidR="00EC03C4" w:rsidRPr="009F334A" w:rsidRDefault="00EC03C4" w:rsidP="00A95A53">
            <w:pPr>
              <w:pStyle w:val="BfRBBTabelle"/>
              <w:jc w:val="center"/>
              <w:rPr>
                <w:noProof w:val="0"/>
                <w:sz w:val="22"/>
                <w:szCs w:val="22"/>
                <w:lang w:val="en-GB"/>
              </w:rPr>
            </w:pPr>
            <w:r w:rsidRPr="009F334A">
              <w:rPr>
                <w:noProof w:val="0"/>
                <w:sz w:val="22"/>
                <w:szCs w:val="22"/>
                <w:lang w:val="en-GB"/>
              </w:rPr>
              <w:t>(mg/kg/d)</w:t>
            </w:r>
          </w:p>
        </w:tc>
        <w:tc>
          <w:tcPr>
            <w:tcW w:w="3261" w:type="dxa"/>
            <w:tcBorders>
              <w:top w:val="single" w:sz="4" w:space="0" w:color="auto"/>
              <w:left w:val="single" w:sz="4" w:space="0" w:color="auto"/>
              <w:bottom w:val="single" w:sz="4" w:space="0" w:color="auto"/>
              <w:right w:val="single" w:sz="4" w:space="0" w:color="auto"/>
            </w:tcBorders>
            <w:vAlign w:val="center"/>
          </w:tcPr>
          <w:p w14:paraId="2E067E6C" w14:textId="77777777" w:rsidR="00EC03C4" w:rsidRPr="009F334A" w:rsidRDefault="00EC03C4" w:rsidP="00A95A53">
            <w:pPr>
              <w:pStyle w:val="BfRBBTabelle"/>
              <w:jc w:val="center"/>
              <w:rPr>
                <w:noProof w:val="0"/>
                <w:sz w:val="22"/>
                <w:szCs w:val="22"/>
                <w:lang w:val="en-GB"/>
              </w:rPr>
            </w:pPr>
            <w:r w:rsidRPr="009F334A">
              <w:rPr>
                <w:noProof w:val="0"/>
                <w:sz w:val="22"/>
                <w:szCs w:val="22"/>
                <w:lang w:val="en-GB"/>
              </w:rPr>
              <w:t>Study</w:t>
            </w:r>
          </w:p>
        </w:tc>
        <w:tc>
          <w:tcPr>
            <w:tcW w:w="1417" w:type="dxa"/>
            <w:tcBorders>
              <w:top w:val="single" w:sz="4" w:space="0" w:color="auto"/>
              <w:left w:val="single" w:sz="4" w:space="0" w:color="auto"/>
              <w:bottom w:val="single" w:sz="4" w:space="0" w:color="auto"/>
              <w:right w:val="single" w:sz="4" w:space="0" w:color="auto"/>
            </w:tcBorders>
            <w:vAlign w:val="center"/>
          </w:tcPr>
          <w:p w14:paraId="4A2CBFDD" w14:textId="77777777" w:rsidR="00EC03C4" w:rsidRPr="009F334A" w:rsidRDefault="00EC03C4" w:rsidP="00A95A53">
            <w:pPr>
              <w:pStyle w:val="BfRBBTabelle"/>
              <w:jc w:val="center"/>
              <w:rPr>
                <w:noProof w:val="0"/>
                <w:sz w:val="22"/>
                <w:szCs w:val="22"/>
                <w:lang w:val="en-GB"/>
              </w:rPr>
            </w:pPr>
            <w:r w:rsidRPr="009F334A">
              <w:rPr>
                <w:noProof w:val="0"/>
                <w:sz w:val="22"/>
                <w:szCs w:val="22"/>
                <w:lang w:val="en-GB"/>
              </w:rPr>
              <w:t>SF</w:t>
            </w:r>
          </w:p>
        </w:tc>
      </w:tr>
      <w:tr w:rsidR="00EC03C4" w:rsidRPr="002131ED" w14:paraId="71DD51BE" w14:textId="77777777" w:rsidTr="00704A63">
        <w:tc>
          <w:tcPr>
            <w:tcW w:w="2410" w:type="dxa"/>
            <w:tcBorders>
              <w:top w:val="single" w:sz="4" w:space="0" w:color="auto"/>
              <w:left w:val="single" w:sz="4" w:space="0" w:color="auto"/>
              <w:bottom w:val="single" w:sz="4" w:space="0" w:color="auto"/>
              <w:right w:val="single" w:sz="4" w:space="0" w:color="auto"/>
            </w:tcBorders>
          </w:tcPr>
          <w:p w14:paraId="143B31FD" w14:textId="77777777" w:rsidR="00EC03C4" w:rsidRPr="009F334A" w:rsidRDefault="00EC03C4" w:rsidP="00A95A53">
            <w:pPr>
              <w:pStyle w:val="BfRBBTabelle"/>
              <w:rPr>
                <w:noProof w:val="0"/>
                <w:sz w:val="22"/>
                <w:szCs w:val="22"/>
                <w:lang w:val="en-GB"/>
              </w:rPr>
            </w:pPr>
            <w:r w:rsidRPr="009F334A">
              <w:rPr>
                <w:noProof w:val="0"/>
                <w:sz w:val="22"/>
                <w:szCs w:val="22"/>
                <w:lang w:val="en-GB"/>
              </w:rPr>
              <w:t>AEL long-term</w:t>
            </w:r>
          </w:p>
        </w:tc>
        <w:tc>
          <w:tcPr>
            <w:tcW w:w="2126" w:type="dxa"/>
            <w:tcBorders>
              <w:top w:val="single" w:sz="4" w:space="0" w:color="auto"/>
              <w:left w:val="single" w:sz="4" w:space="0" w:color="auto"/>
              <w:bottom w:val="single" w:sz="4" w:space="0" w:color="auto"/>
              <w:right w:val="single" w:sz="4" w:space="0" w:color="auto"/>
            </w:tcBorders>
            <w:vAlign w:val="center"/>
          </w:tcPr>
          <w:p w14:paraId="3DF985CF" w14:textId="77777777" w:rsidR="00EC03C4" w:rsidRPr="009F334A" w:rsidRDefault="00EC03C4" w:rsidP="00A95A53">
            <w:pPr>
              <w:pStyle w:val="BfRBBTabelle"/>
              <w:jc w:val="center"/>
              <w:rPr>
                <w:sz w:val="22"/>
                <w:szCs w:val="22"/>
                <w:lang w:val="en-GB"/>
              </w:rPr>
            </w:pPr>
            <w:r w:rsidRPr="009F334A">
              <w:rPr>
                <w:sz w:val="22"/>
                <w:szCs w:val="22"/>
                <w:lang w:val="en-GB"/>
              </w:rPr>
              <w:t>0.011</w:t>
            </w:r>
          </w:p>
        </w:tc>
        <w:tc>
          <w:tcPr>
            <w:tcW w:w="3261" w:type="dxa"/>
            <w:tcBorders>
              <w:top w:val="single" w:sz="4" w:space="0" w:color="auto"/>
              <w:left w:val="single" w:sz="4" w:space="0" w:color="auto"/>
              <w:bottom w:val="single" w:sz="4" w:space="0" w:color="auto"/>
              <w:right w:val="single" w:sz="4" w:space="0" w:color="auto"/>
            </w:tcBorders>
            <w:vAlign w:val="center"/>
          </w:tcPr>
          <w:p w14:paraId="288F3A4E" w14:textId="77777777" w:rsidR="00EC03C4" w:rsidRPr="009F334A" w:rsidRDefault="00EC03C4" w:rsidP="00A95A53">
            <w:pPr>
              <w:pStyle w:val="BfRBBTabelle"/>
              <w:jc w:val="center"/>
              <w:rPr>
                <w:sz w:val="22"/>
                <w:szCs w:val="22"/>
                <w:lang w:val="en-GB"/>
              </w:rPr>
            </w:pPr>
            <w:r w:rsidRPr="009F334A">
              <w:rPr>
                <w:color w:val="000000"/>
                <w:sz w:val="22"/>
                <w:szCs w:val="22"/>
              </w:rPr>
              <w:t>Rat 2-year</w:t>
            </w:r>
            <w:r w:rsidRPr="009F334A">
              <w:rPr>
                <w:color w:val="000000"/>
                <w:sz w:val="22"/>
                <w:szCs w:val="22"/>
              </w:rPr>
              <w:br/>
              <w:t>feeding study</w:t>
            </w:r>
          </w:p>
        </w:tc>
        <w:tc>
          <w:tcPr>
            <w:tcW w:w="1417" w:type="dxa"/>
            <w:tcBorders>
              <w:top w:val="single" w:sz="4" w:space="0" w:color="auto"/>
              <w:left w:val="single" w:sz="4" w:space="0" w:color="auto"/>
              <w:bottom w:val="single" w:sz="4" w:space="0" w:color="auto"/>
              <w:right w:val="single" w:sz="4" w:space="0" w:color="auto"/>
            </w:tcBorders>
            <w:vAlign w:val="center"/>
          </w:tcPr>
          <w:p w14:paraId="19BC8F97" w14:textId="77777777" w:rsidR="00EC03C4" w:rsidRPr="009F334A" w:rsidRDefault="00EC03C4" w:rsidP="00A95A53">
            <w:pPr>
              <w:pStyle w:val="BfRBBTabelle"/>
              <w:jc w:val="center"/>
              <w:rPr>
                <w:sz w:val="22"/>
                <w:szCs w:val="22"/>
                <w:lang w:val="en-GB"/>
              </w:rPr>
            </w:pPr>
            <w:r w:rsidRPr="009F334A">
              <w:rPr>
                <w:sz w:val="22"/>
                <w:szCs w:val="22"/>
                <w:lang w:val="en-GB"/>
              </w:rPr>
              <w:t>100</w:t>
            </w:r>
          </w:p>
        </w:tc>
      </w:tr>
      <w:tr w:rsidR="00EC03C4" w:rsidRPr="002131ED" w14:paraId="2B320EE6" w14:textId="77777777" w:rsidTr="00704A63">
        <w:tc>
          <w:tcPr>
            <w:tcW w:w="2410" w:type="dxa"/>
            <w:tcBorders>
              <w:top w:val="single" w:sz="4" w:space="0" w:color="auto"/>
              <w:left w:val="single" w:sz="4" w:space="0" w:color="auto"/>
              <w:bottom w:val="single" w:sz="4" w:space="0" w:color="auto"/>
              <w:right w:val="single" w:sz="4" w:space="0" w:color="auto"/>
            </w:tcBorders>
          </w:tcPr>
          <w:p w14:paraId="5295E793" w14:textId="77777777" w:rsidR="00EC03C4" w:rsidRPr="009F334A" w:rsidRDefault="00EC03C4" w:rsidP="00A95A53">
            <w:pPr>
              <w:pStyle w:val="BfRBBTabelle"/>
              <w:rPr>
                <w:noProof w:val="0"/>
                <w:sz w:val="22"/>
                <w:szCs w:val="22"/>
                <w:lang w:val="en-GB"/>
              </w:rPr>
            </w:pPr>
            <w:r w:rsidRPr="009F334A">
              <w:rPr>
                <w:noProof w:val="0"/>
                <w:sz w:val="22"/>
                <w:szCs w:val="22"/>
                <w:lang w:val="en-GB"/>
              </w:rPr>
              <w:t>AEL medium-term</w:t>
            </w:r>
          </w:p>
        </w:tc>
        <w:tc>
          <w:tcPr>
            <w:tcW w:w="2126" w:type="dxa"/>
            <w:tcBorders>
              <w:top w:val="single" w:sz="4" w:space="0" w:color="auto"/>
              <w:left w:val="single" w:sz="4" w:space="0" w:color="auto"/>
              <w:bottom w:val="single" w:sz="4" w:space="0" w:color="auto"/>
              <w:right w:val="single" w:sz="4" w:space="0" w:color="auto"/>
            </w:tcBorders>
            <w:vAlign w:val="center"/>
          </w:tcPr>
          <w:p w14:paraId="5BE1CE7D" w14:textId="77777777" w:rsidR="00EC03C4" w:rsidRPr="009F334A" w:rsidRDefault="00EC03C4" w:rsidP="00A95A53">
            <w:pPr>
              <w:pStyle w:val="BfRBBTabelle"/>
              <w:jc w:val="center"/>
              <w:rPr>
                <w:sz w:val="22"/>
                <w:szCs w:val="22"/>
                <w:lang w:val="en-GB"/>
              </w:rPr>
            </w:pPr>
            <w:r w:rsidRPr="009F334A">
              <w:rPr>
                <w:sz w:val="22"/>
                <w:szCs w:val="22"/>
                <w:lang w:val="en-GB"/>
              </w:rPr>
              <w:t>0.06</w:t>
            </w:r>
          </w:p>
        </w:tc>
        <w:tc>
          <w:tcPr>
            <w:tcW w:w="3261" w:type="dxa"/>
            <w:tcBorders>
              <w:top w:val="single" w:sz="4" w:space="0" w:color="auto"/>
              <w:left w:val="single" w:sz="4" w:space="0" w:color="auto"/>
              <w:bottom w:val="single" w:sz="4" w:space="0" w:color="auto"/>
              <w:right w:val="single" w:sz="4" w:space="0" w:color="auto"/>
            </w:tcBorders>
            <w:vAlign w:val="center"/>
          </w:tcPr>
          <w:p w14:paraId="00BB7452" w14:textId="77777777" w:rsidR="00EC03C4" w:rsidRPr="009F334A" w:rsidRDefault="00EC03C4" w:rsidP="00A95A53">
            <w:pPr>
              <w:pStyle w:val="BfRBBTabelle"/>
              <w:jc w:val="center"/>
              <w:rPr>
                <w:sz w:val="22"/>
                <w:szCs w:val="22"/>
                <w:lang w:val="en-GB"/>
              </w:rPr>
            </w:pPr>
            <w:r w:rsidRPr="009F334A">
              <w:rPr>
                <w:color w:val="000000"/>
                <w:sz w:val="22"/>
                <w:szCs w:val="22"/>
              </w:rPr>
              <w:t>Rat subchronic</w:t>
            </w:r>
            <w:r w:rsidRPr="009F334A">
              <w:rPr>
                <w:color w:val="000000"/>
                <w:sz w:val="22"/>
                <w:szCs w:val="22"/>
              </w:rPr>
              <w:br/>
              <w:t>feeding study</w:t>
            </w:r>
          </w:p>
        </w:tc>
        <w:tc>
          <w:tcPr>
            <w:tcW w:w="1417" w:type="dxa"/>
            <w:tcBorders>
              <w:top w:val="single" w:sz="4" w:space="0" w:color="auto"/>
              <w:left w:val="single" w:sz="4" w:space="0" w:color="auto"/>
              <w:bottom w:val="single" w:sz="4" w:space="0" w:color="auto"/>
              <w:right w:val="single" w:sz="4" w:space="0" w:color="auto"/>
            </w:tcBorders>
            <w:vAlign w:val="center"/>
          </w:tcPr>
          <w:p w14:paraId="326A1846" w14:textId="77777777" w:rsidR="00EC03C4" w:rsidRPr="009F334A" w:rsidRDefault="00EC03C4" w:rsidP="00A95A53">
            <w:pPr>
              <w:pStyle w:val="BfRBBTabelle"/>
              <w:jc w:val="center"/>
              <w:rPr>
                <w:sz w:val="22"/>
                <w:szCs w:val="22"/>
                <w:lang w:val="en-GB"/>
              </w:rPr>
            </w:pPr>
            <w:r w:rsidRPr="009F334A">
              <w:rPr>
                <w:sz w:val="22"/>
                <w:szCs w:val="22"/>
                <w:lang w:val="en-GB"/>
              </w:rPr>
              <w:t>100</w:t>
            </w:r>
          </w:p>
        </w:tc>
      </w:tr>
      <w:tr w:rsidR="00EC03C4" w:rsidRPr="002131ED" w14:paraId="23482813" w14:textId="77777777" w:rsidTr="00704A63">
        <w:trPr>
          <w:cantSplit/>
        </w:trPr>
        <w:tc>
          <w:tcPr>
            <w:tcW w:w="2410" w:type="dxa"/>
            <w:tcBorders>
              <w:top w:val="single" w:sz="4" w:space="0" w:color="auto"/>
              <w:left w:val="single" w:sz="4" w:space="0" w:color="auto"/>
              <w:bottom w:val="single" w:sz="4" w:space="0" w:color="auto"/>
              <w:right w:val="single" w:sz="4" w:space="0" w:color="auto"/>
            </w:tcBorders>
          </w:tcPr>
          <w:p w14:paraId="3A7247E3" w14:textId="77777777" w:rsidR="00EC03C4" w:rsidRDefault="00EC03C4" w:rsidP="00A95A53">
            <w:pPr>
              <w:pStyle w:val="BfRBBTabelle"/>
              <w:rPr>
                <w:noProof w:val="0"/>
                <w:sz w:val="22"/>
                <w:szCs w:val="22"/>
                <w:lang w:val="en-GB"/>
              </w:rPr>
            </w:pPr>
          </w:p>
          <w:p w14:paraId="4D3CA5BF" w14:textId="77777777" w:rsidR="00EC03C4" w:rsidRDefault="00EC03C4" w:rsidP="00A95A53">
            <w:pPr>
              <w:pStyle w:val="BfRBBTabelle"/>
              <w:rPr>
                <w:noProof w:val="0"/>
                <w:sz w:val="22"/>
                <w:szCs w:val="22"/>
                <w:lang w:val="en-GB"/>
              </w:rPr>
            </w:pPr>
            <w:r w:rsidRPr="009F334A">
              <w:rPr>
                <w:noProof w:val="0"/>
                <w:sz w:val="22"/>
                <w:szCs w:val="22"/>
                <w:lang w:val="en-GB"/>
              </w:rPr>
              <w:t>AEL acute</w:t>
            </w:r>
          </w:p>
          <w:p w14:paraId="2AAF5D1D" w14:textId="77777777" w:rsidR="00EC03C4" w:rsidRDefault="00EC03C4" w:rsidP="00A95A53">
            <w:pPr>
              <w:pStyle w:val="BfRBBTabelle"/>
              <w:rPr>
                <w:noProof w:val="0"/>
                <w:sz w:val="22"/>
                <w:szCs w:val="22"/>
                <w:lang w:val="en-GB"/>
              </w:rPr>
            </w:pPr>
          </w:p>
          <w:p w14:paraId="2493FB60" w14:textId="77777777" w:rsidR="00EC03C4" w:rsidRPr="009F334A" w:rsidRDefault="00EC03C4" w:rsidP="00A95A53">
            <w:pPr>
              <w:pStyle w:val="BfRBBTabelle"/>
              <w:rPr>
                <w:noProof w:val="0"/>
                <w:sz w:val="22"/>
                <w:szCs w:val="22"/>
                <w:lang w:val="en-GB"/>
              </w:rPr>
            </w:pPr>
          </w:p>
        </w:tc>
        <w:tc>
          <w:tcPr>
            <w:tcW w:w="2126" w:type="dxa"/>
            <w:tcBorders>
              <w:top w:val="single" w:sz="4" w:space="0" w:color="auto"/>
              <w:left w:val="single" w:sz="4" w:space="0" w:color="auto"/>
              <w:bottom w:val="single" w:sz="4" w:space="0" w:color="auto"/>
              <w:right w:val="single" w:sz="4" w:space="0" w:color="auto"/>
            </w:tcBorders>
            <w:vAlign w:val="center"/>
          </w:tcPr>
          <w:p w14:paraId="5C1F638C" w14:textId="77777777" w:rsidR="00EC03C4" w:rsidRPr="009F334A" w:rsidRDefault="00EC03C4" w:rsidP="00A95A53">
            <w:pPr>
              <w:pStyle w:val="BfRBBTabelle"/>
              <w:jc w:val="center"/>
              <w:rPr>
                <w:sz w:val="22"/>
                <w:szCs w:val="22"/>
                <w:lang w:val="en-GB"/>
              </w:rPr>
            </w:pPr>
            <w:r w:rsidRPr="009F334A">
              <w:rPr>
                <w:sz w:val="22"/>
                <w:szCs w:val="22"/>
                <w:lang w:val="en-GB"/>
              </w:rPr>
              <w:t>0.085</w:t>
            </w:r>
          </w:p>
        </w:tc>
        <w:tc>
          <w:tcPr>
            <w:tcW w:w="3261" w:type="dxa"/>
            <w:tcBorders>
              <w:top w:val="single" w:sz="4" w:space="0" w:color="auto"/>
              <w:left w:val="single" w:sz="4" w:space="0" w:color="auto"/>
              <w:bottom w:val="single" w:sz="4" w:space="0" w:color="auto"/>
              <w:right w:val="single" w:sz="4" w:space="0" w:color="auto"/>
            </w:tcBorders>
            <w:vAlign w:val="center"/>
          </w:tcPr>
          <w:p w14:paraId="3B3ACB40" w14:textId="77777777" w:rsidR="00EC03C4" w:rsidRPr="009F334A" w:rsidRDefault="00EC03C4" w:rsidP="00A95A53">
            <w:pPr>
              <w:pStyle w:val="BfRBBTabelle"/>
              <w:jc w:val="center"/>
              <w:rPr>
                <w:sz w:val="22"/>
                <w:szCs w:val="22"/>
                <w:lang w:val="en-GB"/>
              </w:rPr>
            </w:pPr>
            <w:r w:rsidRPr="009F334A">
              <w:rPr>
                <w:color w:val="000000"/>
                <w:sz w:val="22"/>
                <w:szCs w:val="22"/>
              </w:rPr>
              <w:t>Rat</w:t>
            </w:r>
            <w:r w:rsidRPr="009F334A">
              <w:rPr>
                <w:color w:val="000000"/>
                <w:sz w:val="22"/>
                <w:szCs w:val="22"/>
              </w:rPr>
              <w:br/>
              <w:t>developmental</w:t>
            </w:r>
            <w:r w:rsidRPr="009F334A">
              <w:rPr>
                <w:color w:val="000000"/>
                <w:sz w:val="22"/>
                <w:szCs w:val="22"/>
              </w:rPr>
              <w:br/>
              <w:t>neurotoxicity</w:t>
            </w:r>
            <w:r w:rsidRPr="009F334A">
              <w:rPr>
                <w:color w:val="000000"/>
                <w:sz w:val="22"/>
                <w:szCs w:val="22"/>
              </w:rPr>
              <w:br/>
              <w:t>feeding study</w:t>
            </w:r>
          </w:p>
        </w:tc>
        <w:tc>
          <w:tcPr>
            <w:tcW w:w="1417" w:type="dxa"/>
            <w:tcBorders>
              <w:top w:val="single" w:sz="4" w:space="0" w:color="auto"/>
              <w:left w:val="single" w:sz="4" w:space="0" w:color="auto"/>
              <w:bottom w:val="single" w:sz="4" w:space="0" w:color="auto"/>
              <w:right w:val="single" w:sz="4" w:space="0" w:color="auto"/>
            </w:tcBorders>
            <w:vAlign w:val="center"/>
          </w:tcPr>
          <w:p w14:paraId="59942479" w14:textId="77777777" w:rsidR="00EC03C4" w:rsidRPr="009F334A" w:rsidRDefault="00EC03C4" w:rsidP="00A95A53">
            <w:pPr>
              <w:pStyle w:val="BfRBBTabelle"/>
              <w:jc w:val="center"/>
              <w:rPr>
                <w:sz w:val="22"/>
                <w:szCs w:val="22"/>
                <w:lang w:val="en-GB"/>
              </w:rPr>
            </w:pPr>
            <w:r w:rsidRPr="009F334A">
              <w:rPr>
                <w:sz w:val="22"/>
                <w:szCs w:val="22"/>
                <w:lang w:val="en-GB"/>
              </w:rPr>
              <w:t>100</w:t>
            </w:r>
          </w:p>
        </w:tc>
      </w:tr>
      <w:tr w:rsidR="00EC03C4" w:rsidRPr="002131ED" w14:paraId="35F18536" w14:textId="77777777" w:rsidTr="00704A63">
        <w:trPr>
          <w:cantSplit/>
        </w:trPr>
        <w:tc>
          <w:tcPr>
            <w:tcW w:w="2410" w:type="dxa"/>
            <w:tcBorders>
              <w:top w:val="single" w:sz="4" w:space="0" w:color="auto"/>
              <w:left w:val="single" w:sz="4" w:space="0" w:color="auto"/>
              <w:bottom w:val="single" w:sz="4" w:space="0" w:color="auto"/>
              <w:right w:val="single" w:sz="4" w:space="0" w:color="auto"/>
            </w:tcBorders>
          </w:tcPr>
          <w:p w14:paraId="22362CE2" w14:textId="77777777" w:rsidR="00EC03C4" w:rsidRPr="009F334A" w:rsidRDefault="00EC03C4" w:rsidP="00A95A53">
            <w:pPr>
              <w:pStyle w:val="BfRBBTabelle"/>
              <w:rPr>
                <w:noProof w:val="0"/>
                <w:sz w:val="22"/>
                <w:szCs w:val="22"/>
                <w:lang w:val="en-GB"/>
              </w:rPr>
            </w:pPr>
            <w:r w:rsidRPr="009F334A">
              <w:rPr>
                <w:noProof w:val="0"/>
                <w:sz w:val="22"/>
                <w:szCs w:val="22"/>
                <w:lang w:val="en-GB"/>
              </w:rPr>
              <w:t>ADI</w:t>
            </w:r>
          </w:p>
          <w:p w14:paraId="136494A0" w14:textId="77777777" w:rsidR="00EC03C4" w:rsidRDefault="00EC03C4" w:rsidP="00A95A53">
            <w:pPr>
              <w:pStyle w:val="BfRBBTabelle"/>
              <w:rPr>
                <w:noProof w:val="0"/>
                <w:sz w:val="22"/>
                <w:szCs w:val="22"/>
                <w:lang w:val="en-GB"/>
              </w:rPr>
            </w:pPr>
          </w:p>
        </w:tc>
        <w:tc>
          <w:tcPr>
            <w:tcW w:w="2126" w:type="dxa"/>
            <w:tcBorders>
              <w:top w:val="single" w:sz="4" w:space="0" w:color="auto"/>
              <w:left w:val="single" w:sz="4" w:space="0" w:color="auto"/>
              <w:bottom w:val="single" w:sz="4" w:space="0" w:color="auto"/>
              <w:right w:val="single" w:sz="4" w:space="0" w:color="auto"/>
            </w:tcBorders>
            <w:vAlign w:val="center"/>
          </w:tcPr>
          <w:p w14:paraId="14A66C49" w14:textId="77777777" w:rsidR="00EC03C4" w:rsidRPr="009F334A" w:rsidRDefault="00EC03C4" w:rsidP="00A95A53">
            <w:pPr>
              <w:pStyle w:val="BfRBBTabelle"/>
              <w:jc w:val="center"/>
              <w:rPr>
                <w:sz w:val="22"/>
                <w:szCs w:val="22"/>
                <w:lang w:val="en-GB"/>
              </w:rPr>
            </w:pPr>
            <w:r>
              <w:rPr>
                <w:sz w:val="22"/>
                <w:szCs w:val="22"/>
                <w:lang w:val="en-GB"/>
              </w:rPr>
              <w:t>Not determined</w:t>
            </w:r>
          </w:p>
        </w:tc>
        <w:tc>
          <w:tcPr>
            <w:tcW w:w="3261" w:type="dxa"/>
            <w:tcBorders>
              <w:top w:val="single" w:sz="4" w:space="0" w:color="auto"/>
              <w:left w:val="single" w:sz="4" w:space="0" w:color="auto"/>
              <w:bottom w:val="single" w:sz="4" w:space="0" w:color="auto"/>
              <w:right w:val="single" w:sz="4" w:space="0" w:color="auto"/>
            </w:tcBorders>
            <w:vAlign w:val="center"/>
          </w:tcPr>
          <w:p w14:paraId="4F94DBCC" w14:textId="77777777" w:rsidR="00EC03C4" w:rsidRPr="009F334A" w:rsidRDefault="00EC03C4" w:rsidP="00A95A53">
            <w:pPr>
              <w:pStyle w:val="BfRBBTabelle"/>
              <w:jc w:val="center"/>
              <w:rPr>
                <w:color w:val="000000"/>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1CC1128E" w14:textId="77777777" w:rsidR="00EC03C4" w:rsidRPr="009F334A" w:rsidRDefault="00EC03C4" w:rsidP="00A95A53">
            <w:pPr>
              <w:pStyle w:val="BfRBBTabelle"/>
              <w:jc w:val="center"/>
              <w:rPr>
                <w:sz w:val="22"/>
                <w:szCs w:val="22"/>
                <w:lang w:val="en-GB"/>
              </w:rPr>
            </w:pPr>
          </w:p>
        </w:tc>
      </w:tr>
      <w:tr w:rsidR="00EC03C4" w:rsidRPr="002131ED" w14:paraId="3D5E2A5F" w14:textId="77777777" w:rsidTr="00704A63">
        <w:trPr>
          <w:cantSplit/>
        </w:trPr>
        <w:tc>
          <w:tcPr>
            <w:tcW w:w="2410" w:type="dxa"/>
            <w:tcBorders>
              <w:top w:val="single" w:sz="4" w:space="0" w:color="auto"/>
              <w:left w:val="single" w:sz="4" w:space="0" w:color="auto"/>
              <w:bottom w:val="single" w:sz="4" w:space="0" w:color="auto"/>
              <w:right w:val="single" w:sz="4" w:space="0" w:color="auto"/>
            </w:tcBorders>
          </w:tcPr>
          <w:p w14:paraId="0D90483B" w14:textId="77777777" w:rsidR="00EC03C4" w:rsidRDefault="00EC03C4" w:rsidP="00A95A53">
            <w:pPr>
              <w:pStyle w:val="BfRBBTabelle"/>
              <w:rPr>
                <w:noProof w:val="0"/>
                <w:sz w:val="22"/>
                <w:szCs w:val="22"/>
                <w:lang w:val="en-GB"/>
              </w:rPr>
            </w:pPr>
            <w:r w:rsidRPr="009F334A">
              <w:rPr>
                <w:noProof w:val="0"/>
                <w:sz w:val="22"/>
                <w:szCs w:val="22"/>
                <w:lang w:val="en-GB"/>
              </w:rPr>
              <w:t>ARfD</w:t>
            </w:r>
          </w:p>
        </w:tc>
        <w:tc>
          <w:tcPr>
            <w:tcW w:w="2126" w:type="dxa"/>
            <w:tcBorders>
              <w:top w:val="single" w:sz="4" w:space="0" w:color="auto"/>
              <w:left w:val="single" w:sz="4" w:space="0" w:color="auto"/>
              <w:bottom w:val="single" w:sz="4" w:space="0" w:color="auto"/>
              <w:right w:val="single" w:sz="4" w:space="0" w:color="auto"/>
            </w:tcBorders>
            <w:vAlign w:val="center"/>
          </w:tcPr>
          <w:p w14:paraId="732FAA37" w14:textId="77777777" w:rsidR="00EC03C4" w:rsidRPr="009F334A" w:rsidRDefault="00EC03C4" w:rsidP="00A95A53">
            <w:pPr>
              <w:pStyle w:val="BfRBBTabelle"/>
              <w:jc w:val="center"/>
              <w:rPr>
                <w:sz w:val="22"/>
                <w:szCs w:val="22"/>
                <w:lang w:val="en-GB"/>
              </w:rPr>
            </w:pPr>
            <w:r>
              <w:rPr>
                <w:sz w:val="22"/>
                <w:szCs w:val="22"/>
                <w:lang w:val="en-GB"/>
              </w:rPr>
              <w:t>Not determined</w:t>
            </w:r>
          </w:p>
        </w:tc>
        <w:tc>
          <w:tcPr>
            <w:tcW w:w="3261" w:type="dxa"/>
            <w:tcBorders>
              <w:top w:val="single" w:sz="4" w:space="0" w:color="auto"/>
              <w:left w:val="single" w:sz="4" w:space="0" w:color="auto"/>
              <w:bottom w:val="single" w:sz="4" w:space="0" w:color="auto"/>
              <w:right w:val="single" w:sz="4" w:space="0" w:color="auto"/>
            </w:tcBorders>
            <w:vAlign w:val="center"/>
          </w:tcPr>
          <w:p w14:paraId="06A1F552" w14:textId="77777777" w:rsidR="00EC03C4" w:rsidRPr="009F334A" w:rsidRDefault="00EC03C4" w:rsidP="00A95A53">
            <w:pPr>
              <w:pStyle w:val="BfRBBTabelle"/>
              <w:jc w:val="center"/>
              <w:rPr>
                <w:color w:val="000000"/>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0E4D0FA7" w14:textId="77777777" w:rsidR="00EC03C4" w:rsidRPr="009F334A" w:rsidRDefault="00EC03C4" w:rsidP="00A95A53">
            <w:pPr>
              <w:pStyle w:val="BfRBBTabelle"/>
              <w:jc w:val="center"/>
              <w:rPr>
                <w:sz w:val="22"/>
                <w:szCs w:val="22"/>
                <w:lang w:val="en-GB"/>
              </w:rPr>
            </w:pPr>
          </w:p>
        </w:tc>
      </w:tr>
      <w:tr w:rsidR="00EC03C4" w:rsidRPr="002131ED" w14:paraId="038801F9" w14:textId="77777777" w:rsidTr="00704A63">
        <w:tc>
          <w:tcPr>
            <w:tcW w:w="9214" w:type="dxa"/>
            <w:gridSpan w:val="4"/>
            <w:tcBorders>
              <w:top w:val="single" w:sz="4" w:space="0" w:color="auto"/>
              <w:left w:val="nil"/>
              <w:bottom w:val="single" w:sz="12" w:space="0" w:color="000000"/>
              <w:right w:val="nil"/>
            </w:tcBorders>
          </w:tcPr>
          <w:p w14:paraId="608C5AE6" w14:textId="77777777" w:rsidR="00EC03C4" w:rsidRPr="002131ED" w:rsidRDefault="00EC03C4" w:rsidP="00A95A53">
            <w:pPr>
              <w:pStyle w:val="BfRBBTabelleklein"/>
              <w:rPr>
                <w:lang w:val="en-GB"/>
              </w:rPr>
            </w:pPr>
          </w:p>
        </w:tc>
      </w:tr>
    </w:tbl>
    <w:p w14:paraId="13C06DD3" w14:textId="77777777" w:rsidR="00EC03C4" w:rsidRPr="002131ED" w:rsidRDefault="00EC03C4" w:rsidP="00EC03C4">
      <w:pPr>
        <w:pStyle w:val="BfRBBStandard"/>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EC03C4" w:rsidRPr="002131ED" w14:paraId="54ECBB25" w14:textId="77777777" w:rsidTr="00704A63">
        <w:tc>
          <w:tcPr>
            <w:tcW w:w="4395" w:type="dxa"/>
            <w:tcBorders>
              <w:top w:val="nil"/>
              <w:left w:val="nil"/>
              <w:bottom w:val="nil"/>
              <w:right w:val="nil"/>
            </w:tcBorders>
          </w:tcPr>
          <w:p w14:paraId="5841EC40" w14:textId="77777777" w:rsidR="00EC03C4" w:rsidRPr="002131ED" w:rsidRDefault="00EC03C4" w:rsidP="00A95A53">
            <w:pPr>
              <w:pStyle w:val="BfRBBTabelle"/>
              <w:rPr>
                <w:noProof w:val="0"/>
                <w:sz w:val="22"/>
                <w:szCs w:val="22"/>
                <w:lang w:val="en-GB"/>
              </w:rPr>
            </w:pPr>
            <w:r w:rsidRPr="002131ED">
              <w:rPr>
                <w:noProof w:val="0"/>
                <w:sz w:val="22"/>
                <w:szCs w:val="22"/>
                <w:lang w:val="en-GB"/>
              </w:rPr>
              <w:t>Inhalative absorption</w:t>
            </w:r>
            <w:r>
              <w:rPr>
                <w:noProof w:val="0"/>
                <w:sz w:val="22"/>
                <w:szCs w:val="22"/>
                <w:lang w:val="en-GB"/>
              </w:rPr>
              <w:t xml:space="preserve"> </w:t>
            </w:r>
          </w:p>
        </w:tc>
        <w:tc>
          <w:tcPr>
            <w:tcW w:w="4819" w:type="dxa"/>
            <w:tcBorders>
              <w:top w:val="nil"/>
              <w:left w:val="nil"/>
              <w:bottom w:val="nil"/>
              <w:right w:val="nil"/>
            </w:tcBorders>
          </w:tcPr>
          <w:p w14:paraId="741140B8" w14:textId="77777777" w:rsidR="00EC03C4" w:rsidRPr="002131ED" w:rsidRDefault="00EC03C4" w:rsidP="00A95A53">
            <w:pPr>
              <w:pStyle w:val="BfRBBTabelle"/>
              <w:rPr>
                <w:noProof w:val="0"/>
                <w:sz w:val="22"/>
                <w:szCs w:val="22"/>
                <w:lang w:val="en-GB"/>
              </w:rPr>
            </w:pPr>
            <w:r>
              <w:rPr>
                <w:noProof w:val="0"/>
                <w:sz w:val="22"/>
                <w:szCs w:val="22"/>
                <w:lang w:val="en-GB"/>
              </w:rPr>
              <w:t>100%</w:t>
            </w:r>
          </w:p>
        </w:tc>
      </w:tr>
      <w:tr w:rsidR="00EC03C4" w:rsidRPr="002131ED" w14:paraId="6A7ACA26" w14:textId="77777777" w:rsidTr="00704A63">
        <w:tc>
          <w:tcPr>
            <w:tcW w:w="4395" w:type="dxa"/>
            <w:tcBorders>
              <w:top w:val="nil"/>
              <w:left w:val="nil"/>
              <w:bottom w:val="single" w:sz="12" w:space="0" w:color="000000"/>
              <w:right w:val="nil"/>
            </w:tcBorders>
          </w:tcPr>
          <w:p w14:paraId="18D44E4A" w14:textId="77777777" w:rsidR="00EC03C4" w:rsidRPr="002131ED" w:rsidRDefault="00EC03C4" w:rsidP="00A95A53">
            <w:pPr>
              <w:pStyle w:val="BfRBBTabelle"/>
              <w:rPr>
                <w:noProof w:val="0"/>
                <w:sz w:val="22"/>
                <w:szCs w:val="22"/>
                <w:lang w:val="en-GB"/>
              </w:rPr>
            </w:pPr>
            <w:r w:rsidRPr="002131ED">
              <w:rPr>
                <w:noProof w:val="0"/>
                <w:sz w:val="22"/>
                <w:szCs w:val="22"/>
                <w:lang w:val="en-GB"/>
              </w:rPr>
              <w:t>Oral absorption</w:t>
            </w:r>
            <w:r>
              <w:rPr>
                <w:noProof w:val="0"/>
                <w:sz w:val="22"/>
                <w:szCs w:val="22"/>
                <w:lang w:val="en-GB"/>
              </w:rPr>
              <w:t xml:space="preserve"> </w:t>
            </w:r>
          </w:p>
        </w:tc>
        <w:tc>
          <w:tcPr>
            <w:tcW w:w="4819" w:type="dxa"/>
            <w:tcBorders>
              <w:top w:val="nil"/>
              <w:left w:val="nil"/>
              <w:bottom w:val="single" w:sz="12" w:space="0" w:color="000000"/>
              <w:right w:val="nil"/>
            </w:tcBorders>
          </w:tcPr>
          <w:p w14:paraId="23CC2A2D" w14:textId="77777777" w:rsidR="00EC03C4" w:rsidRPr="002131ED" w:rsidRDefault="00EC03C4" w:rsidP="00A95A53">
            <w:pPr>
              <w:pStyle w:val="BfRBBTabelle"/>
              <w:rPr>
                <w:noProof w:val="0"/>
                <w:sz w:val="22"/>
                <w:szCs w:val="22"/>
                <w:lang w:val="en-GB"/>
              </w:rPr>
            </w:pPr>
            <w:r>
              <w:rPr>
                <w:noProof w:val="0"/>
                <w:sz w:val="22"/>
                <w:szCs w:val="22"/>
                <w:lang w:val="en-GB"/>
              </w:rPr>
              <w:t>30%</w:t>
            </w:r>
          </w:p>
        </w:tc>
      </w:tr>
      <w:tr w:rsidR="00EC03C4" w:rsidRPr="002131ED" w14:paraId="38CDF325" w14:textId="77777777" w:rsidTr="00704A63">
        <w:tc>
          <w:tcPr>
            <w:tcW w:w="4395" w:type="dxa"/>
            <w:tcBorders>
              <w:top w:val="nil"/>
              <w:left w:val="nil"/>
              <w:bottom w:val="nil"/>
              <w:right w:val="nil"/>
            </w:tcBorders>
          </w:tcPr>
          <w:p w14:paraId="03AA10CA" w14:textId="77777777" w:rsidR="00EC03C4" w:rsidRPr="002131ED" w:rsidRDefault="00EC03C4" w:rsidP="00A95A53">
            <w:pPr>
              <w:pStyle w:val="BfRBBTabelle"/>
              <w:rPr>
                <w:noProof w:val="0"/>
                <w:sz w:val="22"/>
                <w:szCs w:val="22"/>
                <w:lang w:val="en-GB"/>
              </w:rPr>
            </w:pPr>
            <w:r w:rsidRPr="002131ED">
              <w:rPr>
                <w:noProof w:val="0"/>
                <w:sz w:val="22"/>
                <w:szCs w:val="22"/>
                <w:lang w:val="en-GB"/>
              </w:rPr>
              <w:t>Dermal absorption</w:t>
            </w:r>
          </w:p>
        </w:tc>
        <w:tc>
          <w:tcPr>
            <w:tcW w:w="4819" w:type="dxa"/>
            <w:tcBorders>
              <w:top w:val="nil"/>
              <w:left w:val="nil"/>
              <w:bottom w:val="nil"/>
              <w:right w:val="nil"/>
            </w:tcBorders>
          </w:tcPr>
          <w:p w14:paraId="2E52C7F6" w14:textId="77777777" w:rsidR="00EC03C4" w:rsidRPr="002131ED" w:rsidRDefault="00EC03C4" w:rsidP="00A95A53">
            <w:pPr>
              <w:pStyle w:val="BfRBBTabelle"/>
              <w:rPr>
                <w:noProof w:val="0"/>
                <w:sz w:val="22"/>
                <w:szCs w:val="22"/>
                <w:lang w:val="en-GB"/>
              </w:rPr>
            </w:pPr>
            <w:r>
              <w:rPr>
                <w:noProof w:val="0"/>
                <w:sz w:val="22"/>
                <w:szCs w:val="22"/>
                <w:lang w:val="en-GB"/>
              </w:rPr>
              <w:t>13.8% (AR)</w:t>
            </w:r>
          </w:p>
        </w:tc>
      </w:tr>
    </w:tbl>
    <w:p w14:paraId="4FF5B6EB" w14:textId="77777777" w:rsidR="00EC03C4" w:rsidRPr="002131ED" w:rsidRDefault="00EC03C4" w:rsidP="00EC03C4">
      <w:pPr>
        <w:pStyle w:val="BfRBBStandard"/>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4819"/>
      </w:tblGrid>
      <w:tr w:rsidR="00EC03C4" w:rsidRPr="002131ED" w14:paraId="1AB0B5E2" w14:textId="77777777" w:rsidTr="00704A63">
        <w:trPr>
          <w:cantSplit/>
          <w:tblHeader/>
        </w:trPr>
        <w:tc>
          <w:tcPr>
            <w:tcW w:w="9214" w:type="dxa"/>
            <w:gridSpan w:val="2"/>
            <w:tcBorders>
              <w:top w:val="single" w:sz="12" w:space="0" w:color="000000"/>
              <w:left w:val="nil"/>
              <w:bottom w:val="single" w:sz="6" w:space="0" w:color="000000"/>
              <w:right w:val="nil"/>
            </w:tcBorders>
          </w:tcPr>
          <w:p w14:paraId="20774577" w14:textId="77777777" w:rsidR="00EC03C4" w:rsidRPr="002131ED" w:rsidRDefault="00EC03C4" w:rsidP="00A95A53">
            <w:pPr>
              <w:pStyle w:val="BfRBBTabelle"/>
              <w:rPr>
                <w:b/>
                <w:bCs/>
                <w:noProof w:val="0"/>
                <w:lang w:val="en-GB"/>
              </w:rPr>
            </w:pPr>
            <w:r w:rsidRPr="002131ED">
              <w:rPr>
                <w:b/>
                <w:snapToGrid w:val="0"/>
                <w:sz w:val="22"/>
                <w:szCs w:val="22"/>
                <w:lang w:val="en-GB"/>
              </w:rPr>
              <w:t>Classification</w:t>
            </w:r>
            <w:r w:rsidRPr="002131ED">
              <w:rPr>
                <w:b/>
                <w:bCs/>
                <w:noProof w:val="0"/>
                <w:lang w:val="en-GB"/>
              </w:rPr>
              <w:t xml:space="preserve"> </w:t>
            </w:r>
          </w:p>
        </w:tc>
      </w:tr>
      <w:tr w:rsidR="00EC03C4" w:rsidRPr="002131ED" w14:paraId="57FA7060" w14:textId="77777777" w:rsidTr="00704A63">
        <w:tc>
          <w:tcPr>
            <w:tcW w:w="4395" w:type="dxa"/>
            <w:tcBorders>
              <w:top w:val="nil"/>
              <w:left w:val="nil"/>
              <w:bottom w:val="single" w:sz="12" w:space="0" w:color="auto"/>
              <w:right w:val="nil"/>
            </w:tcBorders>
          </w:tcPr>
          <w:p w14:paraId="083E55CE" w14:textId="77777777" w:rsidR="00EC03C4" w:rsidRPr="002131ED" w:rsidRDefault="00EC03C4" w:rsidP="00A95A53">
            <w:pPr>
              <w:pStyle w:val="BfRBBTabelle"/>
              <w:ind w:left="0"/>
              <w:rPr>
                <w:noProof w:val="0"/>
                <w:sz w:val="22"/>
                <w:szCs w:val="22"/>
                <w:lang w:val="en-GB"/>
              </w:rPr>
            </w:pPr>
            <w:r w:rsidRPr="002131ED">
              <w:rPr>
                <w:noProof w:val="0"/>
                <w:sz w:val="22"/>
                <w:szCs w:val="22"/>
                <w:lang w:val="en-GB"/>
              </w:rPr>
              <w:t>with regard to toxicological data</w:t>
            </w:r>
            <w:r w:rsidRPr="002131ED">
              <w:rPr>
                <w:noProof w:val="0"/>
                <w:sz w:val="22"/>
                <w:szCs w:val="22"/>
                <w:lang w:val="en-GB"/>
              </w:rPr>
              <w:br/>
              <w:t>(according to the criteria in Reg. 1272/2008)</w:t>
            </w:r>
          </w:p>
        </w:tc>
        <w:tc>
          <w:tcPr>
            <w:tcW w:w="4819" w:type="dxa"/>
            <w:tcBorders>
              <w:top w:val="nil"/>
              <w:left w:val="nil"/>
              <w:bottom w:val="single" w:sz="12" w:space="0" w:color="auto"/>
              <w:right w:val="nil"/>
            </w:tcBorders>
          </w:tcPr>
          <w:p w14:paraId="5A6E63E0" w14:textId="77777777" w:rsidR="00EC03C4" w:rsidRPr="002131ED" w:rsidRDefault="00EC03C4" w:rsidP="00A95A53">
            <w:pPr>
              <w:pStyle w:val="BfRBBTabelle"/>
              <w:tabs>
                <w:tab w:val="left" w:pos="742"/>
              </w:tabs>
              <w:ind w:left="0"/>
              <w:rPr>
                <w:noProof w:val="0"/>
                <w:sz w:val="22"/>
                <w:szCs w:val="22"/>
                <w:lang w:val="en-GB"/>
              </w:rPr>
            </w:pPr>
            <w:r>
              <w:rPr>
                <w:noProof w:val="0"/>
                <w:sz w:val="22"/>
                <w:szCs w:val="22"/>
                <w:lang w:val="en-GB"/>
              </w:rPr>
              <w:t>LACT. H362</w:t>
            </w:r>
          </w:p>
        </w:tc>
      </w:tr>
    </w:tbl>
    <w:p w14:paraId="3DB5F136" w14:textId="77777777" w:rsidR="00EC03C4" w:rsidRPr="002131ED" w:rsidRDefault="00EC03C4" w:rsidP="00EC03C4">
      <w:pPr>
        <w:pStyle w:val="BfRBBStandard"/>
        <w:rPr>
          <w:lang w:val="en-GB"/>
        </w:rPr>
      </w:pPr>
      <w:r w:rsidRPr="002131ED" w:rsidDel="001471BF">
        <w:rPr>
          <w:snapToGrid w:val="0"/>
          <w:lang w:val="en-GB"/>
        </w:rPr>
        <w:t xml:space="preserve"> </w:t>
      </w:r>
    </w:p>
    <w:p w14:paraId="07F37266" w14:textId="77777777" w:rsidR="001026A6" w:rsidRPr="006D5C2A" w:rsidRDefault="00EC03C4" w:rsidP="00EC03C4">
      <w:pPr>
        <w:pStyle w:val="Titre"/>
        <w:jc w:val="right"/>
        <w:rPr>
          <w:rFonts w:ascii="Arial" w:hAnsi="Arial" w:cs="Arial"/>
          <w:sz w:val="24"/>
          <w:szCs w:val="24"/>
          <w:lang w:val="en-GB"/>
        </w:rPr>
      </w:pPr>
      <w:r w:rsidRPr="002131ED">
        <w:rPr>
          <w:lang w:val="en-GB"/>
        </w:rPr>
        <w:br w:type="column"/>
      </w:r>
      <w:bookmarkStart w:id="247" w:name="_Toc472931165"/>
      <w:r w:rsidR="001026A6" w:rsidRPr="00794F57">
        <w:rPr>
          <w:rFonts w:ascii="Arial" w:hAnsi="Arial" w:cs="Arial"/>
          <w:snapToGrid w:val="0"/>
          <w:sz w:val="24"/>
          <w:szCs w:val="24"/>
          <w:lang w:val="en-GB"/>
        </w:rPr>
        <w:lastRenderedPageBreak/>
        <w:t xml:space="preserve">Annex </w:t>
      </w:r>
      <w:r w:rsidR="00794F57" w:rsidRPr="00794F57">
        <w:rPr>
          <w:rFonts w:ascii="Arial" w:hAnsi="Arial" w:cs="Arial"/>
          <w:snapToGrid w:val="0"/>
          <w:sz w:val="24"/>
          <w:szCs w:val="24"/>
          <w:lang w:val="en-GB"/>
        </w:rPr>
        <w:t>4</w:t>
      </w:r>
      <w:r w:rsidR="001026A6" w:rsidRPr="00794F57">
        <w:rPr>
          <w:rFonts w:ascii="Arial" w:hAnsi="Arial" w:cs="Arial"/>
          <w:snapToGrid w:val="0"/>
          <w:sz w:val="24"/>
          <w:szCs w:val="24"/>
          <w:lang w:val="en-GB"/>
        </w:rPr>
        <w:t>: Toxicology – biocidal product</w:t>
      </w:r>
      <w:bookmarkEnd w:id="246"/>
      <w:bookmarkEnd w:id="247"/>
    </w:p>
    <w:p w14:paraId="21785500" w14:textId="77777777" w:rsidR="001026A6" w:rsidRPr="006D5C2A" w:rsidRDefault="001026A6" w:rsidP="005E52E7">
      <w:pPr>
        <w:pStyle w:val="BfRBBTitel"/>
        <w:ind w:firstLine="708"/>
        <w:jc w:val="right"/>
        <w:outlineLvl w:val="9"/>
        <w:rPr>
          <w:b w:val="0"/>
          <w:bCs w:val="0"/>
          <w:sz w:val="22"/>
          <w:szCs w:val="22"/>
          <w:lang w:val="en-GB"/>
        </w:rPr>
      </w:pPr>
    </w:p>
    <w:p w14:paraId="20619F58" w14:textId="77777777" w:rsidR="001026A6" w:rsidRPr="00FC2F84" w:rsidRDefault="00F96629" w:rsidP="00A40AC6">
      <w:pPr>
        <w:pBdr>
          <w:top w:val="single" w:sz="4" w:space="1" w:color="auto"/>
          <w:left w:val="single" w:sz="4" w:space="4" w:color="auto"/>
          <w:bottom w:val="single" w:sz="4" w:space="1" w:color="auto"/>
          <w:right w:val="single" w:sz="4" w:space="4" w:color="auto"/>
        </w:pBdr>
        <w:jc w:val="center"/>
        <w:rPr>
          <w:rFonts w:ascii="Arial" w:hAnsi="Arial" w:cs="Arial"/>
          <w:b/>
          <w:sz w:val="28"/>
          <w:lang w:val="en-GB"/>
        </w:rPr>
      </w:pPr>
      <w:r>
        <w:rPr>
          <w:rFonts w:ascii="Arial" w:hAnsi="Arial" w:cs="Arial"/>
          <w:b/>
          <w:sz w:val="28"/>
          <w:lang w:val="en-GB"/>
        </w:rPr>
        <w:t>DIGRAIN SPRAY</w:t>
      </w:r>
    </w:p>
    <w:p w14:paraId="5C2AAB3D" w14:textId="77777777" w:rsidR="001026A6" w:rsidRPr="006D5C2A" w:rsidRDefault="001026A6" w:rsidP="005E52E7">
      <w:pPr>
        <w:pStyle w:val="BfRBBStandard"/>
        <w:rPr>
          <w:lang w:val="en-GB"/>
        </w:rPr>
      </w:pPr>
    </w:p>
    <w:p w14:paraId="6BF82CCF" w14:textId="77777777" w:rsidR="00794F57" w:rsidRPr="002131ED" w:rsidRDefault="00794F57" w:rsidP="00794F57">
      <w:pPr>
        <w:pStyle w:val="BfRBBStandard"/>
        <w:jc w:val="right"/>
        <w:rPr>
          <w:lang w:val="en-GB"/>
        </w:rPr>
      </w:pPr>
    </w:p>
    <w:tbl>
      <w:tblPr>
        <w:tblW w:w="9214" w:type="dxa"/>
        <w:tblLayout w:type="fixed"/>
        <w:tblLook w:val="0000" w:firstRow="0" w:lastRow="0" w:firstColumn="0" w:lastColumn="0" w:noHBand="0" w:noVBand="0"/>
      </w:tblPr>
      <w:tblGrid>
        <w:gridCol w:w="4395"/>
        <w:gridCol w:w="4819"/>
      </w:tblGrid>
      <w:tr w:rsidR="00F96629" w:rsidRPr="002131ED" w14:paraId="501598E1" w14:textId="77777777" w:rsidTr="00704A63">
        <w:tc>
          <w:tcPr>
            <w:tcW w:w="9214" w:type="dxa"/>
            <w:gridSpan w:val="2"/>
          </w:tcPr>
          <w:p w14:paraId="2ADBDF63" w14:textId="77777777" w:rsidR="00F96629" w:rsidRPr="002131ED" w:rsidRDefault="00F96629" w:rsidP="00844516">
            <w:pPr>
              <w:pStyle w:val="BfRBBTitel"/>
              <w:ind w:left="3912" w:hanging="3912"/>
              <w:jc w:val="both"/>
              <w:outlineLvl w:val="9"/>
              <w:rPr>
                <w:b w:val="0"/>
                <w:bCs w:val="0"/>
                <w:noProof w:val="0"/>
                <w:lang w:val="en-GB"/>
              </w:rPr>
            </w:pPr>
            <w:r w:rsidRPr="002131ED">
              <w:rPr>
                <w:bCs w:val="0"/>
                <w:snapToGrid w:val="0"/>
                <w:sz w:val="22"/>
                <w:szCs w:val="22"/>
                <w:lang w:val="en-GB"/>
              </w:rPr>
              <w:t>General information</w:t>
            </w:r>
          </w:p>
        </w:tc>
      </w:tr>
      <w:tr w:rsidR="00F96629" w:rsidRPr="002131ED" w14:paraId="6CF04377" w14:textId="77777777" w:rsidTr="00704A63">
        <w:tc>
          <w:tcPr>
            <w:tcW w:w="4395" w:type="dxa"/>
          </w:tcPr>
          <w:p w14:paraId="6796C741" w14:textId="77777777" w:rsidR="00F96629" w:rsidRPr="002131ED" w:rsidRDefault="00F96629" w:rsidP="00844516">
            <w:pPr>
              <w:pStyle w:val="BfRBBStandard"/>
              <w:jc w:val="left"/>
              <w:rPr>
                <w:lang w:val="en-GB"/>
              </w:rPr>
            </w:pPr>
            <w:r w:rsidRPr="002131ED">
              <w:rPr>
                <w:lang w:val="en-GB"/>
              </w:rPr>
              <w:t>Formulation Type</w:t>
            </w:r>
          </w:p>
        </w:tc>
        <w:tc>
          <w:tcPr>
            <w:tcW w:w="4819" w:type="dxa"/>
          </w:tcPr>
          <w:p w14:paraId="1E66E873" w14:textId="77777777" w:rsidR="00F96629" w:rsidRPr="002131ED" w:rsidRDefault="00F96629" w:rsidP="00844516">
            <w:pPr>
              <w:pStyle w:val="BfRBBStandard"/>
              <w:jc w:val="left"/>
              <w:rPr>
                <w:lang w:val="en-GB"/>
              </w:rPr>
            </w:pPr>
            <w:r>
              <w:rPr>
                <w:lang w:val="en-GB"/>
              </w:rPr>
              <w:t>EW Ready to use</w:t>
            </w:r>
          </w:p>
        </w:tc>
      </w:tr>
      <w:tr w:rsidR="00F96629" w:rsidRPr="002131ED" w14:paraId="523608CA" w14:textId="77777777" w:rsidTr="00704A63">
        <w:tc>
          <w:tcPr>
            <w:tcW w:w="4395" w:type="dxa"/>
          </w:tcPr>
          <w:p w14:paraId="58591534" w14:textId="77777777" w:rsidR="00F96629" w:rsidRPr="002131ED" w:rsidRDefault="00F96629" w:rsidP="00844516">
            <w:pPr>
              <w:pStyle w:val="BfRBBStandard"/>
              <w:jc w:val="left"/>
              <w:rPr>
                <w:lang w:val="en-GB"/>
              </w:rPr>
            </w:pPr>
            <w:r w:rsidRPr="002131ED">
              <w:rPr>
                <w:lang w:val="en-GB"/>
              </w:rPr>
              <w:t>Active substance(s) (incl. content)</w:t>
            </w:r>
          </w:p>
        </w:tc>
        <w:tc>
          <w:tcPr>
            <w:tcW w:w="4819" w:type="dxa"/>
          </w:tcPr>
          <w:p w14:paraId="6C8F5829" w14:textId="77777777" w:rsidR="00F96629" w:rsidRPr="002131ED" w:rsidRDefault="00F96629" w:rsidP="00844516">
            <w:pPr>
              <w:pStyle w:val="BfRBBStandard"/>
              <w:jc w:val="left"/>
              <w:rPr>
                <w:lang w:val="en-GB"/>
              </w:rPr>
            </w:pPr>
            <w:r>
              <w:rPr>
                <w:lang w:val="en-GB"/>
              </w:rPr>
              <w:t>Etofenprox</w:t>
            </w:r>
          </w:p>
        </w:tc>
      </w:tr>
      <w:tr w:rsidR="00F96629" w:rsidRPr="002131ED" w14:paraId="61C96E49" w14:textId="77777777" w:rsidTr="00704A63">
        <w:tc>
          <w:tcPr>
            <w:tcW w:w="4395" w:type="dxa"/>
          </w:tcPr>
          <w:p w14:paraId="7DFC1CCC" w14:textId="77777777" w:rsidR="00F96629" w:rsidRPr="002131ED" w:rsidRDefault="00F96629" w:rsidP="00844516">
            <w:pPr>
              <w:pStyle w:val="BfRBBStandard"/>
              <w:jc w:val="left"/>
              <w:rPr>
                <w:lang w:val="en-GB"/>
              </w:rPr>
            </w:pPr>
            <w:r w:rsidRPr="002131ED">
              <w:rPr>
                <w:lang w:val="en-GB"/>
              </w:rPr>
              <w:t>Category</w:t>
            </w:r>
          </w:p>
        </w:tc>
        <w:tc>
          <w:tcPr>
            <w:tcW w:w="4819" w:type="dxa"/>
          </w:tcPr>
          <w:p w14:paraId="4BE9C222" w14:textId="77777777" w:rsidR="00F96629" w:rsidRPr="002131ED" w:rsidRDefault="00F96629" w:rsidP="00844516">
            <w:pPr>
              <w:pStyle w:val="BfRBBStandard"/>
              <w:jc w:val="left"/>
              <w:rPr>
                <w:lang w:val="en-GB"/>
              </w:rPr>
            </w:pPr>
          </w:p>
        </w:tc>
      </w:tr>
    </w:tbl>
    <w:p w14:paraId="0798E1DB" w14:textId="77777777" w:rsidR="00F96629" w:rsidRPr="002131ED" w:rsidRDefault="00F96629" w:rsidP="00F96629">
      <w:pPr>
        <w:pStyle w:val="BfRBBStandard"/>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4"/>
        <w:gridCol w:w="3402"/>
        <w:gridCol w:w="426"/>
        <w:gridCol w:w="284"/>
        <w:gridCol w:w="708"/>
      </w:tblGrid>
      <w:tr w:rsidR="00F96629" w:rsidRPr="002131ED" w14:paraId="705E663B" w14:textId="77777777" w:rsidTr="00704A63">
        <w:trPr>
          <w:tblHeader/>
        </w:trPr>
        <w:tc>
          <w:tcPr>
            <w:tcW w:w="9214" w:type="dxa"/>
            <w:gridSpan w:val="5"/>
            <w:tcBorders>
              <w:top w:val="single" w:sz="12" w:space="0" w:color="000000"/>
              <w:left w:val="nil"/>
              <w:bottom w:val="single" w:sz="6" w:space="0" w:color="000000"/>
              <w:right w:val="nil"/>
            </w:tcBorders>
          </w:tcPr>
          <w:p w14:paraId="0F1D414A" w14:textId="77777777" w:rsidR="00F96629" w:rsidRPr="002131ED" w:rsidRDefault="00F96629" w:rsidP="00F96629">
            <w:pPr>
              <w:pStyle w:val="BfRBBTitel"/>
              <w:ind w:left="2" w:hanging="2"/>
              <w:jc w:val="left"/>
              <w:outlineLvl w:val="9"/>
              <w:rPr>
                <w:bCs w:val="0"/>
                <w:snapToGrid w:val="0"/>
                <w:sz w:val="22"/>
                <w:szCs w:val="22"/>
                <w:lang w:val="en-GB"/>
              </w:rPr>
            </w:pPr>
            <w:r w:rsidRPr="002131ED">
              <w:rPr>
                <w:bCs w:val="0"/>
                <w:snapToGrid w:val="0"/>
                <w:sz w:val="22"/>
                <w:szCs w:val="22"/>
                <w:lang w:val="en-GB"/>
              </w:rPr>
              <w:t xml:space="preserve">Acute toxicity, irritancy and skin sensitisation of the preparation </w:t>
            </w:r>
          </w:p>
        </w:tc>
      </w:tr>
      <w:tr w:rsidR="00F96629" w:rsidRPr="002131ED" w14:paraId="2F87C57C" w14:textId="77777777" w:rsidTr="00704A63">
        <w:tc>
          <w:tcPr>
            <w:tcW w:w="4394" w:type="dxa"/>
            <w:tcBorders>
              <w:top w:val="nil"/>
              <w:left w:val="nil"/>
              <w:bottom w:val="nil"/>
              <w:right w:val="nil"/>
            </w:tcBorders>
          </w:tcPr>
          <w:p w14:paraId="7084E808" w14:textId="77777777" w:rsidR="00F96629" w:rsidRPr="002131ED" w:rsidRDefault="00F96629" w:rsidP="00844516">
            <w:pPr>
              <w:pStyle w:val="BfRBBStandard"/>
              <w:jc w:val="left"/>
              <w:rPr>
                <w:lang w:val="en-GB"/>
              </w:rPr>
            </w:pPr>
            <w:r w:rsidRPr="002131ED">
              <w:rPr>
                <w:lang w:val="en-GB"/>
              </w:rPr>
              <w:t>Rat LD50 oral (OECD 420)</w:t>
            </w:r>
          </w:p>
        </w:tc>
        <w:tc>
          <w:tcPr>
            <w:tcW w:w="3402" w:type="dxa"/>
            <w:tcBorders>
              <w:top w:val="nil"/>
              <w:left w:val="nil"/>
              <w:bottom w:val="nil"/>
              <w:right w:val="nil"/>
            </w:tcBorders>
          </w:tcPr>
          <w:p w14:paraId="35C66BD3" w14:textId="77777777" w:rsidR="00F96629" w:rsidRPr="002131ED" w:rsidRDefault="00F96629" w:rsidP="00844516">
            <w:pPr>
              <w:pStyle w:val="BfRBBStandard"/>
              <w:jc w:val="left"/>
              <w:rPr>
                <w:lang w:val="en-GB"/>
              </w:rPr>
            </w:pPr>
            <w:r>
              <w:rPr>
                <w:lang w:val="en-GB"/>
              </w:rPr>
              <w:t>&gt;2000 mg/kg</w:t>
            </w:r>
          </w:p>
        </w:tc>
        <w:tc>
          <w:tcPr>
            <w:tcW w:w="426" w:type="dxa"/>
            <w:tcBorders>
              <w:top w:val="nil"/>
              <w:left w:val="nil"/>
              <w:bottom w:val="nil"/>
              <w:right w:val="nil"/>
            </w:tcBorders>
          </w:tcPr>
          <w:p w14:paraId="18234D4E" w14:textId="77777777" w:rsidR="00F96629" w:rsidRPr="002131ED" w:rsidRDefault="00F96629" w:rsidP="00844516">
            <w:pPr>
              <w:pStyle w:val="BfRBBStandard"/>
              <w:jc w:val="left"/>
              <w:rPr>
                <w:lang w:val="en-GB"/>
              </w:rPr>
            </w:pPr>
          </w:p>
        </w:tc>
        <w:tc>
          <w:tcPr>
            <w:tcW w:w="284" w:type="dxa"/>
            <w:tcBorders>
              <w:top w:val="nil"/>
              <w:left w:val="nil"/>
              <w:bottom w:val="nil"/>
              <w:right w:val="nil"/>
            </w:tcBorders>
          </w:tcPr>
          <w:p w14:paraId="1D596009" w14:textId="77777777" w:rsidR="00F96629" w:rsidRPr="002131ED" w:rsidRDefault="00F96629" w:rsidP="00844516">
            <w:pPr>
              <w:pStyle w:val="BfRBBStandard"/>
              <w:jc w:val="left"/>
              <w:rPr>
                <w:lang w:val="en-GB"/>
              </w:rPr>
            </w:pPr>
          </w:p>
        </w:tc>
        <w:tc>
          <w:tcPr>
            <w:tcW w:w="708" w:type="dxa"/>
            <w:tcBorders>
              <w:top w:val="nil"/>
              <w:left w:val="nil"/>
              <w:bottom w:val="nil"/>
              <w:right w:val="nil"/>
            </w:tcBorders>
          </w:tcPr>
          <w:p w14:paraId="08C603AD" w14:textId="77777777" w:rsidR="00F96629" w:rsidRPr="002131ED" w:rsidRDefault="00F96629" w:rsidP="00844516">
            <w:pPr>
              <w:pStyle w:val="BfRBBStandard"/>
              <w:jc w:val="left"/>
              <w:rPr>
                <w:lang w:val="en-GB"/>
              </w:rPr>
            </w:pPr>
          </w:p>
        </w:tc>
      </w:tr>
      <w:tr w:rsidR="00F96629" w:rsidRPr="002131ED" w14:paraId="55783C8B" w14:textId="77777777" w:rsidTr="00704A63">
        <w:tc>
          <w:tcPr>
            <w:tcW w:w="4394" w:type="dxa"/>
            <w:tcBorders>
              <w:top w:val="nil"/>
              <w:left w:val="nil"/>
              <w:bottom w:val="nil"/>
              <w:right w:val="nil"/>
            </w:tcBorders>
          </w:tcPr>
          <w:p w14:paraId="06B00463" w14:textId="77777777" w:rsidR="00F96629" w:rsidRPr="002131ED" w:rsidRDefault="00F96629" w:rsidP="00844516">
            <w:pPr>
              <w:pStyle w:val="BfRBBStandard"/>
              <w:jc w:val="left"/>
              <w:rPr>
                <w:lang w:val="en-GB"/>
              </w:rPr>
            </w:pPr>
            <w:r w:rsidRPr="002131ED">
              <w:rPr>
                <w:lang w:val="en-GB"/>
              </w:rPr>
              <w:t>Rat LD50 dermal (OECD 402)</w:t>
            </w:r>
          </w:p>
        </w:tc>
        <w:tc>
          <w:tcPr>
            <w:tcW w:w="3402" w:type="dxa"/>
            <w:tcBorders>
              <w:top w:val="nil"/>
              <w:left w:val="nil"/>
              <w:bottom w:val="nil"/>
              <w:right w:val="nil"/>
            </w:tcBorders>
          </w:tcPr>
          <w:p w14:paraId="29A4F161" w14:textId="77777777" w:rsidR="00F96629" w:rsidRPr="002131ED" w:rsidRDefault="00F96629" w:rsidP="00844516">
            <w:pPr>
              <w:pStyle w:val="BfRBBStandard"/>
              <w:jc w:val="left"/>
              <w:rPr>
                <w:lang w:val="en-GB"/>
              </w:rPr>
            </w:pPr>
            <w:r>
              <w:rPr>
                <w:lang w:val="en-GB"/>
              </w:rPr>
              <w:t>&gt;2000 mg/kg</w:t>
            </w:r>
          </w:p>
        </w:tc>
        <w:tc>
          <w:tcPr>
            <w:tcW w:w="426" w:type="dxa"/>
            <w:tcBorders>
              <w:top w:val="nil"/>
              <w:left w:val="nil"/>
              <w:bottom w:val="nil"/>
              <w:right w:val="nil"/>
            </w:tcBorders>
          </w:tcPr>
          <w:p w14:paraId="37CCDE8B" w14:textId="77777777" w:rsidR="00F96629" w:rsidRPr="002131ED" w:rsidRDefault="00F96629" w:rsidP="00844516">
            <w:pPr>
              <w:pStyle w:val="BfRBBStandard"/>
              <w:jc w:val="left"/>
              <w:rPr>
                <w:lang w:val="en-GB"/>
              </w:rPr>
            </w:pPr>
          </w:p>
        </w:tc>
        <w:tc>
          <w:tcPr>
            <w:tcW w:w="284" w:type="dxa"/>
            <w:tcBorders>
              <w:top w:val="nil"/>
              <w:left w:val="nil"/>
              <w:bottom w:val="nil"/>
              <w:right w:val="nil"/>
            </w:tcBorders>
          </w:tcPr>
          <w:p w14:paraId="49825F33" w14:textId="77777777" w:rsidR="00F96629" w:rsidRPr="002131ED" w:rsidRDefault="00F96629" w:rsidP="00844516">
            <w:pPr>
              <w:pStyle w:val="BfRBBStandard"/>
              <w:jc w:val="left"/>
              <w:rPr>
                <w:lang w:val="en-GB"/>
              </w:rPr>
            </w:pPr>
          </w:p>
        </w:tc>
        <w:tc>
          <w:tcPr>
            <w:tcW w:w="708" w:type="dxa"/>
            <w:tcBorders>
              <w:top w:val="nil"/>
              <w:left w:val="nil"/>
              <w:bottom w:val="nil"/>
              <w:right w:val="nil"/>
            </w:tcBorders>
          </w:tcPr>
          <w:p w14:paraId="298B062A" w14:textId="77777777" w:rsidR="00F96629" w:rsidRPr="002131ED" w:rsidRDefault="00F96629" w:rsidP="00844516">
            <w:pPr>
              <w:pStyle w:val="BfRBBStandard"/>
              <w:jc w:val="left"/>
              <w:rPr>
                <w:lang w:val="en-GB"/>
              </w:rPr>
            </w:pPr>
          </w:p>
        </w:tc>
      </w:tr>
      <w:tr w:rsidR="00F96629" w:rsidRPr="002131ED" w14:paraId="47E5957A" w14:textId="77777777" w:rsidTr="00704A63">
        <w:tc>
          <w:tcPr>
            <w:tcW w:w="4394" w:type="dxa"/>
            <w:tcBorders>
              <w:top w:val="nil"/>
              <w:left w:val="nil"/>
              <w:bottom w:val="nil"/>
              <w:right w:val="nil"/>
            </w:tcBorders>
          </w:tcPr>
          <w:p w14:paraId="00B77EAF" w14:textId="77777777" w:rsidR="00F96629" w:rsidRPr="002131ED" w:rsidRDefault="00F96629" w:rsidP="00844516">
            <w:pPr>
              <w:pStyle w:val="BfRBBStandard"/>
              <w:jc w:val="left"/>
              <w:rPr>
                <w:lang w:val="en-GB"/>
              </w:rPr>
            </w:pPr>
            <w:r w:rsidRPr="002131ED">
              <w:rPr>
                <w:lang w:val="en-GB"/>
              </w:rPr>
              <w:t>Rat LC50 inhalation (OECD 403)</w:t>
            </w:r>
          </w:p>
        </w:tc>
        <w:tc>
          <w:tcPr>
            <w:tcW w:w="3402" w:type="dxa"/>
            <w:tcBorders>
              <w:top w:val="nil"/>
              <w:left w:val="nil"/>
              <w:bottom w:val="nil"/>
              <w:right w:val="nil"/>
            </w:tcBorders>
          </w:tcPr>
          <w:p w14:paraId="1A83BF6A" w14:textId="77777777" w:rsidR="00F96629" w:rsidRPr="002131ED" w:rsidRDefault="00F96629" w:rsidP="00844516">
            <w:pPr>
              <w:pStyle w:val="BfRBBStandard"/>
              <w:jc w:val="left"/>
              <w:rPr>
                <w:lang w:val="en-GB"/>
              </w:rPr>
            </w:pPr>
            <w:r>
              <w:rPr>
                <w:lang w:val="en-GB"/>
              </w:rPr>
              <w:t>&gt;5.59 mg/L</w:t>
            </w:r>
          </w:p>
        </w:tc>
        <w:tc>
          <w:tcPr>
            <w:tcW w:w="426" w:type="dxa"/>
            <w:tcBorders>
              <w:top w:val="nil"/>
              <w:left w:val="nil"/>
              <w:bottom w:val="nil"/>
              <w:right w:val="nil"/>
            </w:tcBorders>
          </w:tcPr>
          <w:p w14:paraId="4B53160E" w14:textId="77777777" w:rsidR="00F96629" w:rsidRPr="002131ED" w:rsidRDefault="00F96629" w:rsidP="00844516">
            <w:pPr>
              <w:pStyle w:val="BfRBBStandard"/>
              <w:jc w:val="left"/>
              <w:rPr>
                <w:lang w:val="en-GB"/>
              </w:rPr>
            </w:pPr>
          </w:p>
        </w:tc>
        <w:tc>
          <w:tcPr>
            <w:tcW w:w="284" w:type="dxa"/>
            <w:tcBorders>
              <w:top w:val="nil"/>
              <w:left w:val="nil"/>
              <w:bottom w:val="nil"/>
              <w:right w:val="nil"/>
            </w:tcBorders>
          </w:tcPr>
          <w:p w14:paraId="4D82068B" w14:textId="77777777" w:rsidR="00F96629" w:rsidRPr="002131ED" w:rsidRDefault="00F96629" w:rsidP="00844516">
            <w:pPr>
              <w:pStyle w:val="BfRBBStandard"/>
              <w:jc w:val="left"/>
              <w:rPr>
                <w:lang w:val="en-GB"/>
              </w:rPr>
            </w:pPr>
          </w:p>
        </w:tc>
        <w:tc>
          <w:tcPr>
            <w:tcW w:w="708" w:type="dxa"/>
            <w:tcBorders>
              <w:top w:val="nil"/>
              <w:left w:val="nil"/>
              <w:bottom w:val="nil"/>
              <w:right w:val="nil"/>
            </w:tcBorders>
          </w:tcPr>
          <w:p w14:paraId="1041D06D" w14:textId="77777777" w:rsidR="00F96629" w:rsidRPr="002131ED" w:rsidRDefault="00F96629" w:rsidP="00844516">
            <w:pPr>
              <w:pStyle w:val="BfRBBStandard"/>
              <w:jc w:val="left"/>
              <w:rPr>
                <w:lang w:val="en-GB"/>
              </w:rPr>
            </w:pPr>
          </w:p>
        </w:tc>
      </w:tr>
      <w:tr w:rsidR="00F96629" w:rsidRPr="002131ED" w14:paraId="549963B0" w14:textId="77777777" w:rsidTr="00704A63">
        <w:tc>
          <w:tcPr>
            <w:tcW w:w="4394" w:type="dxa"/>
            <w:tcBorders>
              <w:top w:val="nil"/>
              <w:left w:val="nil"/>
              <w:bottom w:val="nil"/>
              <w:right w:val="nil"/>
            </w:tcBorders>
          </w:tcPr>
          <w:p w14:paraId="4DA445C8" w14:textId="77777777" w:rsidR="00F96629" w:rsidRPr="002131ED" w:rsidRDefault="00F96629" w:rsidP="00844516">
            <w:pPr>
              <w:pStyle w:val="BfRBBStandard"/>
              <w:jc w:val="left"/>
              <w:rPr>
                <w:lang w:val="en-GB"/>
              </w:rPr>
            </w:pPr>
            <w:r w:rsidRPr="002131ED">
              <w:rPr>
                <w:lang w:val="en-GB"/>
              </w:rPr>
              <w:t>Skin irritation (OECD 404)</w:t>
            </w:r>
          </w:p>
        </w:tc>
        <w:tc>
          <w:tcPr>
            <w:tcW w:w="3402" w:type="dxa"/>
            <w:tcBorders>
              <w:top w:val="nil"/>
              <w:left w:val="nil"/>
              <w:bottom w:val="nil"/>
              <w:right w:val="nil"/>
            </w:tcBorders>
          </w:tcPr>
          <w:p w14:paraId="3215E90B" w14:textId="77777777" w:rsidR="00F96629" w:rsidRPr="002131ED" w:rsidRDefault="00F96629" w:rsidP="00844516">
            <w:pPr>
              <w:pStyle w:val="BfRBBStandard"/>
              <w:jc w:val="left"/>
              <w:rPr>
                <w:lang w:val="en-GB"/>
              </w:rPr>
            </w:pPr>
            <w:r>
              <w:rPr>
                <w:lang w:val="en-GB"/>
              </w:rPr>
              <w:t>Non irritant</w:t>
            </w:r>
          </w:p>
        </w:tc>
        <w:tc>
          <w:tcPr>
            <w:tcW w:w="426" w:type="dxa"/>
            <w:tcBorders>
              <w:top w:val="nil"/>
              <w:left w:val="nil"/>
              <w:bottom w:val="nil"/>
              <w:right w:val="nil"/>
            </w:tcBorders>
          </w:tcPr>
          <w:p w14:paraId="0D9A073E" w14:textId="77777777" w:rsidR="00F96629" w:rsidRPr="002131ED" w:rsidRDefault="00F96629" w:rsidP="00844516">
            <w:pPr>
              <w:pStyle w:val="BfRBBStandard"/>
              <w:jc w:val="left"/>
              <w:rPr>
                <w:lang w:val="en-GB"/>
              </w:rPr>
            </w:pPr>
          </w:p>
        </w:tc>
        <w:tc>
          <w:tcPr>
            <w:tcW w:w="284" w:type="dxa"/>
            <w:tcBorders>
              <w:top w:val="nil"/>
              <w:left w:val="nil"/>
              <w:bottom w:val="nil"/>
              <w:right w:val="nil"/>
            </w:tcBorders>
          </w:tcPr>
          <w:p w14:paraId="69148A7F" w14:textId="77777777" w:rsidR="00F96629" w:rsidRPr="002131ED" w:rsidRDefault="00F96629" w:rsidP="00844516">
            <w:pPr>
              <w:pStyle w:val="BfRBBStandard"/>
              <w:jc w:val="left"/>
              <w:rPr>
                <w:lang w:val="en-GB"/>
              </w:rPr>
            </w:pPr>
          </w:p>
        </w:tc>
        <w:tc>
          <w:tcPr>
            <w:tcW w:w="708" w:type="dxa"/>
            <w:tcBorders>
              <w:top w:val="nil"/>
              <w:left w:val="nil"/>
              <w:bottom w:val="nil"/>
              <w:right w:val="nil"/>
            </w:tcBorders>
          </w:tcPr>
          <w:p w14:paraId="54121416" w14:textId="77777777" w:rsidR="00F96629" w:rsidRPr="002131ED" w:rsidRDefault="00F96629" w:rsidP="00844516">
            <w:pPr>
              <w:pStyle w:val="BfRBBStandard"/>
              <w:jc w:val="left"/>
              <w:rPr>
                <w:lang w:val="en-GB"/>
              </w:rPr>
            </w:pPr>
          </w:p>
        </w:tc>
      </w:tr>
      <w:tr w:rsidR="00F96629" w:rsidRPr="002131ED" w14:paraId="5FD1C140" w14:textId="77777777" w:rsidTr="00704A63">
        <w:tc>
          <w:tcPr>
            <w:tcW w:w="4394" w:type="dxa"/>
            <w:tcBorders>
              <w:top w:val="nil"/>
              <w:left w:val="nil"/>
              <w:bottom w:val="nil"/>
              <w:right w:val="nil"/>
            </w:tcBorders>
          </w:tcPr>
          <w:p w14:paraId="1B922CA8" w14:textId="77777777" w:rsidR="00F96629" w:rsidRPr="002131ED" w:rsidRDefault="00F96629" w:rsidP="00844516">
            <w:pPr>
              <w:pStyle w:val="BfRBBStandard"/>
              <w:jc w:val="left"/>
              <w:rPr>
                <w:lang w:val="en-GB"/>
              </w:rPr>
            </w:pPr>
            <w:r w:rsidRPr="002131ED">
              <w:rPr>
                <w:lang w:val="en-GB"/>
              </w:rPr>
              <w:t>Eye irritation (OECD 405)</w:t>
            </w:r>
          </w:p>
        </w:tc>
        <w:tc>
          <w:tcPr>
            <w:tcW w:w="3402" w:type="dxa"/>
            <w:tcBorders>
              <w:top w:val="nil"/>
              <w:left w:val="nil"/>
              <w:bottom w:val="nil"/>
              <w:right w:val="nil"/>
            </w:tcBorders>
          </w:tcPr>
          <w:p w14:paraId="51C7FB14" w14:textId="77777777" w:rsidR="00F96629" w:rsidRPr="002131ED" w:rsidRDefault="00F96629" w:rsidP="00844516">
            <w:pPr>
              <w:pStyle w:val="BfRBBStandard"/>
              <w:jc w:val="left"/>
              <w:rPr>
                <w:lang w:val="en-GB"/>
              </w:rPr>
            </w:pPr>
            <w:r>
              <w:rPr>
                <w:lang w:val="en-GB"/>
              </w:rPr>
              <w:t>Non irritant</w:t>
            </w:r>
          </w:p>
        </w:tc>
        <w:tc>
          <w:tcPr>
            <w:tcW w:w="426" w:type="dxa"/>
            <w:tcBorders>
              <w:top w:val="nil"/>
              <w:left w:val="nil"/>
              <w:bottom w:val="nil"/>
              <w:right w:val="nil"/>
            </w:tcBorders>
          </w:tcPr>
          <w:p w14:paraId="7FF80421" w14:textId="77777777" w:rsidR="00F96629" w:rsidRPr="002131ED" w:rsidRDefault="00F96629" w:rsidP="00844516">
            <w:pPr>
              <w:pStyle w:val="BfRBBStandard"/>
              <w:jc w:val="left"/>
              <w:rPr>
                <w:lang w:val="en-GB"/>
              </w:rPr>
            </w:pPr>
          </w:p>
        </w:tc>
        <w:tc>
          <w:tcPr>
            <w:tcW w:w="284" w:type="dxa"/>
            <w:tcBorders>
              <w:top w:val="nil"/>
              <w:left w:val="nil"/>
              <w:bottom w:val="nil"/>
              <w:right w:val="nil"/>
            </w:tcBorders>
          </w:tcPr>
          <w:p w14:paraId="68C36C55" w14:textId="77777777" w:rsidR="00F96629" w:rsidRPr="002131ED" w:rsidRDefault="00F96629" w:rsidP="00844516">
            <w:pPr>
              <w:pStyle w:val="BfRBBStandard"/>
              <w:jc w:val="left"/>
              <w:rPr>
                <w:lang w:val="en-GB"/>
              </w:rPr>
            </w:pPr>
          </w:p>
        </w:tc>
        <w:tc>
          <w:tcPr>
            <w:tcW w:w="708" w:type="dxa"/>
            <w:tcBorders>
              <w:top w:val="nil"/>
              <w:left w:val="nil"/>
              <w:bottom w:val="nil"/>
              <w:right w:val="nil"/>
            </w:tcBorders>
          </w:tcPr>
          <w:p w14:paraId="2C1FECF2" w14:textId="77777777" w:rsidR="00F96629" w:rsidRPr="002131ED" w:rsidRDefault="00F96629" w:rsidP="00844516">
            <w:pPr>
              <w:pStyle w:val="BfRBBStandard"/>
              <w:jc w:val="left"/>
              <w:rPr>
                <w:lang w:val="en-GB"/>
              </w:rPr>
            </w:pPr>
          </w:p>
        </w:tc>
      </w:tr>
      <w:tr w:rsidR="00F96629" w:rsidRPr="002131ED" w14:paraId="3E01A997" w14:textId="77777777" w:rsidTr="00704A63">
        <w:tc>
          <w:tcPr>
            <w:tcW w:w="4394" w:type="dxa"/>
            <w:tcBorders>
              <w:top w:val="nil"/>
              <w:left w:val="nil"/>
              <w:bottom w:val="single" w:sz="12" w:space="0" w:color="000000"/>
              <w:right w:val="nil"/>
            </w:tcBorders>
          </w:tcPr>
          <w:p w14:paraId="0CEF9D14" w14:textId="77777777" w:rsidR="00F96629" w:rsidRPr="002131ED" w:rsidRDefault="00F96629" w:rsidP="00844516">
            <w:pPr>
              <w:pStyle w:val="BfRBBStandard"/>
              <w:jc w:val="left"/>
              <w:rPr>
                <w:lang w:val="en-GB"/>
              </w:rPr>
            </w:pPr>
            <w:r w:rsidRPr="002131ED">
              <w:rPr>
                <w:lang w:val="en-GB"/>
              </w:rPr>
              <w:t>Skin sensitisation (OECD 429; LLNA)</w:t>
            </w:r>
          </w:p>
        </w:tc>
        <w:tc>
          <w:tcPr>
            <w:tcW w:w="3402" w:type="dxa"/>
            <w:tcBorders>
              <w:top w:val="nil"/>
              <w:left w:val="nil"/>
              <w:bottom w:val="single" w:sz="12" w:space="0" w:color="000000"/>
              <w:right w:val="nil"/>
            </w:tcBorders>
          </w:tcPr>
          <w:p w14:paraId="5F69C029" w14:textId="77777777" w:rsidR="00F96629" w:rsidRPr="002131ED" w:rsidRDefault="00F96629" w:rsidP="00844516">
            <w:pPr>
              <w:pStyle w:val="BfRBBStandard"/>
              <w:jc w:val="left"/>
              <w:rPr>
                <w:lang w:val="en-GB"/>
              </w:rPr>
            </w:pPr>
            <w:r>
              <w:rPr>
                <w:lang w:val="en-GB"/>
              </w:rPr>
              <w:t>Negative</w:t>
            </w:r>
          </w:p>
        </w:tc>
        <w:tc>
          <w:tcPr>
            <w:tcW w:w="426" w:type="dxa"/>
            <w:tcBorders>
              <w:top w:val="nil"/>
              <w:left w:val="nil"/>
              <w:bottom w:val="single" w:sz="12" w:space="0" w:color="000000"/>
              <w:right w:val="nil"/>
            </w:tcBorders>
          </w:tcPr>
          <w:p w14:paraId="76FDD210" w14:textId="77777777" w:rsidR="00F96629" w:rsidRPr="002131ED" w:rsidRDefault="00F96629" w:rsidP="00844516">
            <w:pPr>
              <w:pStyle w:val="BfRBBStandard"/>
              <w:jc w:val="left"/>
              <w:rPr>
                <w:lang w:val="en-GB"/>
              </w:rPr>
            </w:pPr>
          </w:p>
        </w:tc>
        <w:tc>
          <w:tcPr>
            <w:tcW w:w="284" w:type="dxa"/>
            <w:tcBorders>
              <w:top w:val="nil"/>
              <w:left w:val="nil"/>
              <w:bottom w:val="single" w:sz="12" w:space="0" w:color="000000"/>
              <w:right w:val="nil"/>
            </w:tcBorders>
          </w:tcPr>
          <w:p w14:paraId="0270A29B" w14:textId="77777777" w:rsidR="00F96629" w:rsidRPr="002131ED" w:rsidRDefault="00F96629" w:rsidP="00844516">
            <w:pPr>
              <w:pStyle w:val="BfRBBStandard"/>
              <w:jc w:val="left"/>
              <w:rPr>
                <w:lang w:val="en-GB"/>
              </w:rPr>
            </w:pPr>
          </w:p>
        </w:tc>
        <w:tc>
          <w:tcPr>
            <w:tcW w:w="708" w:type="dxa"/>
            <w:tcBorders>
              <w:top w:val="nil"/>
              <w:left w:val="nil"/>
              <w:bottom w:val="single" w:sz="12" w:space="0" w:color="000000"/>
              <w:right w:val="nil"/>
            </w:tcBorders>
          </w:tcPr>
          <w:p w14:paraId="361AD246" w14:textId="77777777" w:rsidR="00F96629" w:rsidRPr="002131ED" w:rsidRDefault="00F96629" w:rsidP="00844516">
            <w:pPr>
              <w:pStyle w:val="BfRBBStandard"/>
              <w:jc w:val="left"/>
              <w:rPr>
                <w:lang w:val="en-GB"/>
              </w:rPr>
            </w:pPr>
          </w:p>
        </w:tc>
      </w:tr>
    </w:tbl>
    <w:p w14:paraId="60D3CE62" w14:textId="77777777" w:rsidR="00F96629" w:rsidRPr="002131ED" w:rsidRDefault="00F96629" w:rsidP="00F96629">
      <w:pPr>
        <w:pStyle w:val="BfRBBTitel"/>
        <w:jc w:val="left"/>
        <w:outlineLvl w:val="9"/>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4"/>
        <w:gridCol w:w="3402"/>
        <w:gridCol w:w="426"/>
        <w:gridCol w:w="284"/>
        <w:gridCol w:w="708"/>
      </w:tblGrid>
      <w:tr w:rsidR="00F96629" w:rsidRPr="002131ED" w14:paraId="269A0CE4" w14:textId="77777777" w:rsidTr="00704A63">
        <w:trPr>
          <w:tblHeader/>
        </w:trPr>
        <w:tc>
          <w:tcPr>
            <w:tcW w:w="9214" w:type="dxa"/>
            <w:gridSpan w:val="5"/>
            <w:tcBorders>
              <w:top w:val="single" w:sz="12" w:space="0" w:color="000000"/>
              <w:left w:val="nil"/>
              <w:bottom w:val="single" w:sz="6" w:space="0" w:color="000000"/>
              <w:right w:val="nil"/>
            </w:tcBorders>
          </w:tcPr>
          <w:p w14:paraId="38A17F36" w14:textId="77777777" w:rsidR="00F96629" w:rsidRPr="002131ED" w:rsidRDefault="00F96629" w:rsidP="00F96629">
            <w:pPr>
              <w:pStyle w:val="BfRBBTitel"/>
              <w:ind w:left="2" w:hanging="2"/>
              <w:jc w:val="left"/>
              <w:outlineLvl w:val="9"/>
              <w:rPr>
                <w:b w:val="0"/>
                <w:bCs w:val="0"/>
                <w:noProof w:val="0"/>
                <w:lang w:val="en-GB"/>
              </w:rPr>
            </w:pPr>
            <w:r w:rsidRPr="002131ED">
              <w:rPr>
                <w:bCs w:val="0"/>
                <w:snapToGrid w:val="0"/>
                <w:sz w:val="22"/>
                <w:szCs w:val="22"/>
                <w:lang w:val="en-GB"/>
              </w:rPr>
              <w:t xml:space="preserve">Additional toxicological information </w:t>
            </w:r>
          </w:p>
        </w:tc>
      </w:tr>
      <w:tr w:rsidR="00F96629" w:rsidRPr="002131ED" w14:paraId="5D5DC8F7" w14:textId="77777777" w:rsidTr="00704A63">
        <w:tc>
          <w:tcPr>
            <w:tcW w:w="4394" w:type="dxa"/>
            <w:tcBorders>
              <w:top w:val="nil"/>
              <w:left w:val="nil"/>
              <w:bottom w:val="nil"/>
              <w:right w:val="nil"/>
            </w:tcBorders>
          </w:tcPr>
          <w:p w14:paraId="7EED4B3C" w14:textId="77777777" w:rsidR="00F96629" w:rsidRPr="002131ED" w:rsidRDefault="00F96629" w:rsidP="00844516">
            <w:pPr>
              <w:pStyle w:val="BfRBBStandard"/>
              <w:jc w:val="left"/>
              <w:rPr>
                <w:lang w:val="en-GB"/>
              </w:rPr>
            </w:pPr>
            <w:r w:rsidRPr="002131ED">
              <w:rPr>
                <w:lang w:val="en-GB"/>
              </w:rPr>
              <w:t>Short-term toxicity studies</w:t>
            </w:r>
          </w:p>
        </w:tc>
        <w:tc>
          <w:tcPr>
            <w:tcW w:w="3402" w:type="dxa"/>
            <w:tcBorders>
              <w:top w:val="nil"/>
              <w:left w:val="nil"/>
              <w:bottom w:val="nil"/>
              <w:right w:val="nil"/>
            </w:tcBorders>
          </w:tcPr>
          <w:p w14:paraId="706C36C7" w14:textId="77777777" w:rsidR="00F96629" w:rsidRPr="002131ED" w:rsidRDefault="00F96629" w:rsidP="00844516">
            <w:pPr>
              <w:pStyle w:val="BfRBBStandard"/>
              <w:jc w:val="left"/>
              <w:rPr>
                <w:lang w:val="en-GB"/>
              </w:rPr>
            </w:pPr>
          </w:p>
        </w:tc>
        <w:tc>
          <w:tcPr>
            <w:tcW w:w="426" w:type="dxa"/>
            <w:tcBorders>
              <w:top w:val="nil"/>
              <w:left w:val="nil"/>
              <w:bottom w:val="nil"/>
              <w:right w:val="nil"/>
            </w:tcBorders>
          </w:tcPr>
          <w:p w14:paraId="027E6569" w14:textId="77777777" w:rsidR="00F96629" w:rsidRPr="002131ED" w:rsidRDefault="00F96629" w:rsidP="00844516">
            <w:pPr>
              <w:pStyle w:val="BfRBBStandard"/>
              <w:jc w:val="left"/>
              <w:rPr>
                <w:lang w:val="en-GB"/>
              </w:rPr>
            </w:pPr>
          </w:p>
        </w:tc>
        <w:tc>
          <w:tcPr>
            <w:tcW w:w="284" w:type="dxa"/>
            <w:tcBorders>
              <w:top w:val="nil"/>
              <w:left w:val="nil"/>
              <w:bottom w:val="nil"/>
              <w:right w:val="nil"/>
            </w:tcBorders>
          </w:tcPr>
          <w:p w14:paraId="46051D06" w14:textId="77777777" w:rsidR="00F96629" w:rsidRPr="002131ED" w:rsidRDefault="00F96629" w:rsidP="00844516">
            <w:pPr>
              <w:pStyle w:val="BfRBBStandard"/>
              <w:jc w:val="left"/>
              <w:rPr>
                <w:lang w:val="en-GB"/>
              </w:rPr>
            </w:pPr>
          </w:p>
        </w:tc>
        <w:tc>
          <w:tcPr>
            <w:tcW w:w="708" w:type="dxa"/>
            <w:tcBorders>
              <w:top w:val="nil"/>
              <w:left w:val="nil"/>
              <w:bottom w:val="nil"/>
              <w:right w:val="nil"/>
            </w:tcBorders>
          </w:tcPr>
          <w:p w14:paraId="4D374BA5" w14:textId="77777777" w:rsidR="00F96629" w:rsidRPr="002131ED" w:rsidRDefault="00F96629" w:rsidP="00844516">
            <w:pPr>
              <w:pStyle w:val="BfRBBStandard"/>
              <w:jc w:val="left"/>
              <w:rPr>
                <w:lang w:val="en-GB"/>
              </w:rPr>
            </w:pPr>
          </w:p>
        </w:tc>
      </w:tr>
      <w:tr w:rsidR="00F96629" w:rsidRPr="002131ED" w14:paraId="722169F2" w14:textId="77777777" w:rsidTr="00704A63">
        <w:tc>
          <w:tcPr>
            <w:tcW w:w="4394" w:type="dxa"/>
            <w:tcBorders>
              <w:top w:val="nil"/>
              <w:left w:val="nil"/>
              <w:bottom w:val="nil"/>
              <w:right w:val="nil"/>
            </w:tcBorders>
          </w:tcPr>
          <w:p w14:paraId="71F38544" w14:textId="77777777" w:rsidR="00F96629" w:rsidRPr="002131ED" w:rsidRDefault="00F96629" w:rsidP="00844516">
            <w:pPr>
              <w:pStyle w:val="BfRBBStandard"/>
              <w:jc w:val="left"/>
              <w:rPr>
                <w:lang w:val="en-GB"/>
              </w:rPr>
            </w:pPr>
            <w:r w:rsidRPr="002131ED">
              <w:rPr>
                <w:lang w:val="en-GB"/>
              </w:rPr>
              <w:t>Toxicological data on active substance(s)</w:t>
            </w:r>
            <w:r w:rsidRPr="002131ED">
              <w:rPr>
                <w:lang w:val="en-GB"/>
              </w:rPr>
              <w:br/>
              <w:t>(not tested with the preparation)</w:t>
            </w:r>
          </w:p>
        </w:tc>
        <w:tc>
          <w:tcPr>
            <w:tcW w:w="3402" w:type="dxa"/>
            <w:tcBorders>
              <w:top w:val="nil"/>
              <w:left w:val="nil"/>
              <w:bottom w:val="nil"/>
              <w:right w:val="nil"/>
            </w:tcBorders>
          </w:tcPr>
          <w:p w14:paraId="264C843B" w14:textId="77777777" w:rsidR="00F96629" w:rsidRPr="002131ED" w:rsidRDefault="00F96629" w:rsidP="00844516">
            <w:pPr>
              <w:pStyle w:val="BfRBBStandard"/>
              <w:jc w:val="left"/>
              <w:rPr>
                <w:lang w:val="en-GB"/>
              </w:rPr>
            </w:pPr>
            <w:r>
              <w:rPr>
                <w:lang w:val="en-GB"/>
              </w:rPr>
              <w:t>-</w:t>
            </w:r>
          </w:p>
        </w:tc>
        <w:tc>
          <w:tcPr>
            <w:tcW w:w="426" w:type="dxa"/>
            <w:tcBorders>
              <w:top w:val="nil"/>
              <w:left w:val="nil"/>
              <w:bottom w:val="nil"/>
              <w:right w:val="nil"/>
            </w:tcBorders>
          </w:tcPr>
          <w:p w14:paraId="60798F18" w14:textId="77777777" w:rsidR="00F96629" w:rsidRPr="002131ED" w:rsidRDefault="00F96629" w:rsidP="00844516">
            <w:pPr>
              <w:pStyle w:val="BfRBBStandard"/>
              <w:jc w:val="left"/>
              <w:rPr>
                <w:lang w:val="en-GB"/>
              </w:rPr>
            </w:pPr>
          </w:p>
        </w:tc>
        <w:tc>
          <w:tcPr>
            <w:tcW w:w="284" w:type="dxa"/>
            <w:tcBorders>
              <w:top w:val="nil"/>
              <w:left w:val="nil"/>
              <w:bottom w:val="nil"/>
              <w:right w:val="nil"/>
            </w:tcBorders>
          </w:tcPr>
          <w:p w14:paraId="32736662" w14:textId="77777777" w:rsidR="00F96629" w:rsidRPr="002131ED" w:rsidRDefault="00F96629" w:rsidP="00844516">
            <w:pPr>
              <w:pStyle w:val="BfRBBStandard"/>
              <w:jc w:val="left"/>
              <w:rPr>
                <w:lang w:val="en-GB"/>
              </w:rPr>
            </w:pPr>
          </w:p>
        </w:tc>
        <w:tc>
          <w:tcPr>
            <w:tcW w:w="708" w:type="dxa"/>
            <w:tcBorders>
              <w:top w:val="nil"/>
              <w:left w:val="nil"/>
              <w:bottom w:val="nil"/>
              <w:right w:val="nil"/>
            </w:tcBorders>
          </w:tcPr>
          <w:p w14:paraId="102B8F34" w14:textId="77777777" w:rsidR="00F96629" w:rsidRPr="002131ED" w:rsidRDefault="00F96629" w:rsidP="00844516">
            <w:pPr>
              <w:pStyle w:val="BfRBBStandard"/>
              <w:jc w:val="left"/>
              <w:rPr>
                <w:lang w:val="en-GB"/>
              </w:rPr>
            </w:pPr>
          </w:p>
        </w:tc>
      </w:tr>
      <w:tr w:rsidR="00F96629" w:rsidRPr="002131ED" w14:paraId="38A40281" w14:textId="77777777" w:rsidTr="00704A63">
        <w:tc>
          <w:tcPr>
            <w:tcW w:w="4394" w:type="dxa"/>
            <w:tcBorders>
              <w:top w:val="nil"/>
              <w:left w:val="nil"/>
              <w:bottom w:val="nil"/>
              <w:right w:val="nil"/>
            </w:tcBorders>
          </w:tcPr>
          <w:p w14:paraId="06EA61A1" w14:textId="77777777" w:rsidR="00F96629" w:rsidRPr="002131ED" w:rsidRDefault="00F96629" w:rsidP="00844516">
            <w:pPr>
              <w:pStyle w:val="BfRBBStandard"/>
              <w:jc w:val="left"/>
              <w:rPr>
                <w:lang w:val="en-GB"/>
              </w:rPr>
            </w:pPr>
          </w:p>
        </w:tc>
        <w:tc>
          <w:tcPr>
            <w:tcW w:w="3402" w:type="dxa"/>
            <w:tcBorders>
              <w:top w:val="nil"/>
              <w:left w:val="nil"/>
              <w:bottom w:val="nil"/>
              <w:right w:val="nil"/>
            </w:tcBorders>
          </w:tcPr>
          <w:p w14:paraId="68B00293" w14:textId="77777777" w:rsidR="00F96629" w:rsidRPr="002131ED" w:rsidRDefault="00F96629" w:rsidP="00844516">
            <w:pPr>
              <w:pStyle w:val="BfRBBStandard"/>
              <w:jc w:val="left"/>
              <w:rPr>
                <w:lang w:val="en-GB"/>
              </w:rPr>
            </w:pPr>
            <w:r>
              <w:rPr>
                <w:lang w:val="en-GB"/>
              </w:rPr>
              <w:t>-</w:t>
            </w:r>
          </w:p>
        </w:tc>
        <w:tc>
          <w:tcPr>
            <w:tcW w:w="426" w:type="dxa"/>
            <w:tcBorders>
              <w:top w:val="nil"/>
              <w:left w:val="nil"/>
              <w:bottom w:val="nil"/>
              <w:right w:val="nil"/>
            </w:tcBorders>
          </w:tcPr>
          <w:p w14:paraId="435FBE3C" w14:textId="77777777" w:rsidR="00F96629" w:rsidRPr="002131ED" w:rsidRDefault="00F96629" w:rsidP="00844516">
            <w:pPr>
              <w:pStyle w:val="BfRBBStandard"/>
              <w:jc w:val="left"/>
              <w:rPr>
                <w:lang w:val="en-GB"/>
              </w:rPr>
            </w:pPr>
          </w:p>
        </w:tc>
        <w:tc>
          <w:tcPr>
            <w:tcW w:w="284" w:type="dxa"/>
            <w:tcBorders>
              <w:top w:val="nil"/>
              <w:left w:val="nil"/>
              <w:bottom w:val="nil"/>
              <w:right w:val="nil"/>
            </w:tcBorders>
          </w:tcPr>
          <w:p w14:paraId="4B11CECD" w14:textId="77777777" w:rsidR="00F96629" w:rsidRPr="002131ED" w:rsidRDefault="00F96629" w:rsidP="00844516">
            <w:pPr>
              <w:pStyle w:val="BfRBBStandard"/>
              <w:jc w:val="left"/>
              <w:rPr>
                <w:lang w:val="en-GB"/>
              </w:rPr>
            </w:pPr>
          </w:p>
        </w:tc>
        <w:tc>
          <w:tcPr>
            <w:tcW w:w="708" w:type="dxa"/>
            <w:tcBorders>
              <w:top w:val="nil"/>
              <w:left w:val="nil"/>
              <w:bottom w:val="nil"/>
              <w:right w:val="nil"/>
            </w:tcBorders>
          </w:tcPr>
          <w:p w14:paraId="0537617F" w14:textId="77777777" w:rsidR="00F96629" w:rsidRPr="002131ED" w:rsidRDefault="00F96629" w:rsidP="00844516">
            <w:pPr>
              <w:pStyle w:val="BfRBBStandard"/>
              <w:jc w:val="left"/>
              <w:rPr>
                <w:lang w:val="en-GB"/>
              </w:rPr>
            </w:pPr>
          </w:p>
        </w:tc>
      </w:tr>
      <w:tr w:rsidR="00F96629" w:rsidRPr="002131ED" w14:paraId="2A19F3F8" w14:textId="77777777" w:rsidTr="00704A63">
        <w:tc>
          <w:tcPr>
            <w:tcW w:w="4394" w:type="dxa"/>
            <w:tcBorders>
              <w:top w:val="nil"/>
              <w:left w:val="nil"/>
              <w:bottom w:val="nil"/>
              <w:right w:val="nil"/>
            </w:tcBorders>
          </w:tcPr>
          <w:p w14:paraId="0700DFA4" w14:textId="77777777" w:rsidR="00F96629" w:rsidRPr="002131ED" w:rsidRDefault="00F96629" w:rsidP="00844516">
            <w:pPr>
              <w:pStyle w:val="BfRBBStandard"/>
              <w:jc w:val="left"/>
              <w:rPr>
                <w:lang w:val="en-GB"/>
              </w:rPr>
            </w:pPr>
            <w:r w:rsidRPr="002131ED">
              <w:rPr>
                <w:lang w:val="en-GB"/>
              </w:rPr>
              <w:t>Toxicological data on non-active substance(s)</w:t>
            </w:r>
            <w:r w:rsidRPr="002131ED">
              <w:rPr>
                <w:lang w:val="en-GB"/>
              </w:rPr>
              <w:br/>
              <w:t>(not tested with the preparation)</w:t>
            </w:r>
          </w:p>
        </w:tc>
        <w:tc>
          <w:tcPr>
            <w:tcW w:w="3402" w:type="dxa"/>
            <w:tcBorders>
              <w:top w:val="nil"/>
              <w:left w:val="nil"/>
              <w:bottom w:val="nil"/>
              <w:right w:val="nil"/>
            </w:tcBorders>
          </w:tcPr>
          <w:p w14:paraId="479042B6" w14:textId="77777777" w:rsidR="00F96629" w:rsidRPr="002131ED" w:rsidRDefault="00F96629" w:rsidP="00844516">
            <w:pPr>
              <w:pStyle w:val="BfRBBStandard"/>
              <w:jc w:val="left"/>
              <w:rPr>
                <w:lang w:val="en-GB"/>
              </w:rPr>
            </w:pPr>
          </w:p>
        </w:tc>
        <w:tc>
          <w:tcPr>
            <w:tcW w:w="426" w:type="dxa"/>
            <w:tcBorders>
              <w:top w:val="nil"/>
              <w:left w:val="nil"/>
              <w:bottom w:val="nil"/>
              <w:right w:val="nil"/>
            </w:tcBorders>
          </w:tcPr>
          <w:p w14:paraId="045C1970" w14:textId="77777777" w:rsidR="00F96629" w:rsidRPr="002131ED" w:rsidRDefault="00F96629" w:rsidP="00844516">
            <w:pPr>
              <w:pStyle w:val="BfRBBStandard"/>
              <w:jc w:val="left"/>
              <w:rPr>
                <w:lang w:val="en-GB"/>
              </w:rPr>
            </w:pPr>
          </w:p>
        </w:tc>
        <w:tc>
          <w:tcPr>
            <w:tcW w:w="284" w:type="dxa"/>
            <w:tcBorders>
              <w:top w:val="nil"/>
              <w:left w:val="nil"/>
              <w:bottom w:val="nil"/>
              <w:right w:val="nil"/>
            </w:tcBorders>
          </w:tcPr>
          <w:p w14:paraId="5C487E94" w14:textId="77777777" w:rsidR="00F96629" w:rsidRPr="002131ED" w:rsidRDefault="00F96629" w:rsidP="00844516">
            <w:pPr>
              <w:pStyle w:val="BfRBBStandard"/>
              <w:jc w:val="left"/>
              <w:rPr>
                <w:lang w:val="en-GB"/>
              </w:rPr>
            </w:pPr>
          </w:p>
        </w:tc>
        <w:tc>
          <w:tcPr>
            <w:tcW w:w="708" w:type="dxa"/>
            <w:tcBorders>
              <w:top w:val="nil"/>
              <w:left w:val="nil"/>
              <w:bottom w:val="nil"/>
              <w:right w:val="nil"/>
            </w:tcBorders>
          </w:tcPr>
          <w:p w14:paraId="642CEA00" w14:textId="77777777" w:rsidR="00F96629" w:rsidRPr="002131ED" w:rsidRDefault="00F96629" w:rsidP="00844516">
            <w:pPr>
              <w:pStyle w:val="BfRBBStandard"/>
              <w:jc w:val="left"/>
              <w:rPr>
                <w:lang w:val="en-GB"/>
              </w:rPr>
            </w:pPr>
          </w:p>
        </w:tc>
      </w:tr>
      <w:tr w:rsidR="00F96629" w:rsidRPr="002131ED" w14:paraId="25C4E1FB" w14:textId="77777777" w:rsidTr="00704A63">
        <w:tc>
          <w:tcPr>
            <w:tcW w:w="4394" w:type="dxa"/>
            <w:tcBorders>
              <w:top w:val="nil"/>
              <w:left w:val="nil"/>
              <w:bottom w:val="nil"/>
              <w:right w:val="nil"/>
            </w:tcBorders>
          </w:tcPr>
          <w:p w14:paraId="40B12F22" w14:textId="77777777" w:rsidR="00F96629" w:rsidRPr="002131ED" w:rsidRDefault="00F96629" w:rsidP="00844516">
            <w:pPr>
              <w:pStyle w:val="BfRBBStandard"/>
              <w:jc w:val="left"/>
              <w:rPr>
                <w:lang w:val="en-GB"/>
              </w:rPr>
            </w:pPr>
          </w:p>
        </w:tc>
        <w:tc>
          <w:tcPr>
            <w:tcW w:w="3402" w:type="dxa"/>
            <w:tcBorders>
              <w:top w:val="nil"/>
              <w:left w:val="nil"/>
              <w:bottom w:val="nil"/>
              <w:right w:val="nil"/>
            </w:tcBorders>
          </w:tcPr>
          <w:p w14:paraId="686A1479" w14:textId="77777777" w:rsidR="00F96629" w:rsidRPr="002131ED" w:rsidRDefault="00F96629" w:rsidP="00844516">
            <w:pPr>
              <w:pStyle w:val="BfRBBStandard"/>
              <w:jc w:val="left"/>
              <w:rPr>
                <w:lang w:val="en-GB"/>
              </w:rPr>
            </w:pPr>
          </w:p>
        </w:tc>
        <w:tc>
          <w:tcPr>
            <w:tcW w:w="426" w:type="dxa"/>
            <w:tcBorders>
              <w:top w:val="nil"/>
              <w:left w:val="nil"/>
              <w:bottom w:val="nil"/>
              <w:right w:val="nil"/>
            </w:tcBorders>
          </w:tcPr>
          <w:p w14:paraId="48A06017" w14:textId="77777777" w:rsidR="00F96629" w:rsidRPr="002131ED" w:rsidRDefault="00F96629" w:rsidP="00844516">
            <w:pPr>
              <w:pStyle w:val="BfRBBStandard"/>
              <w:jc w:val="left"/>
              <w:rPr>
                <w:lang w:val="en-GB"/>
              </w:rPr>
            </w:pPr>
          </w:p>
        </w:tc>
        <w:tc>
          <w:tcPr>
            <w:tcW w:w="284" w:type="dxa"/>
            <w:tcBorders>
              <w:top w:val="nil"/>
              <w:left w:val="nil"/>
              <w:bottom w:val="nil"/>
              <w:right w:val="nil"/>
            </w:tcBorders>
          </w:tcPr>
          <w:p w14:paraId="4B932F0B" w14:textId="77777777" w:rsidR="00F96629" w:rsidRPr="002131ED" w:rsidRDefault="00F96629" w:rsidP="00844516">
            <w:pPr>
              <w:pStyle w:val="BfRBBStandard"/>
              <w:jc w:val="left"/>
              <w:rPr>
                <w:lang w:val="en-GB"/>
              </w:rPr>
            </w:pPr>
          </w:p>
        </w:tc>
        <w:tc>
          <w:tcPr>
            <w:tcW w:w="708" w:type="dxa"/>
            <w:tcBorders>
              <w:top w:val="nil"/>
              <w:left w:val="nil"/>
              <w:bottom w:val="nil"/>
              <w:right w:val="nil"/>
            </w:tcBorders>
          </w:tcPr>
          <w:p w14:paraId="688086EB" w14:textId="77777777" w:rsidR="00F96629" w:rsidRPr="002131ED" w:rsidRDefault="00F96629" w:rsidP="00844516">
            <w:pPr>
              <w:pStyle w:val="BfRBBStandard"/>
              <w:jc w:val="left"/>
              <w:rPr>
                <w:lang w:val="en-GB"/>
              </w:rPr>
            </w:pPr>
          </w:p>
        </w:tc>
      </w:tr>
      <w:tr w:rsidR="00F96629" w:rsidRPr="002131ED" w14:paraId="643A85BD" w14:textId="77777777" w:rsidTr="00704A63">
        <w:tc>
          <w:tcPr>
            <w:tcW w:w="4394" w:type="dxa"/>
            <w:tcBorders>
              <w:top w:val="nil"/>
              <w:left w:val="nil"/>
              <w:bottom w:val="single" w:sz="12" w:space="0" w:color="000000"/>
              <w:right w:val="nil"/>
            </w:tcBorders>
          </w:tcPr>
          <w:p w14:paraId="0D1E1049" w14:textId="77777777" w:rsidR="00F96629" w:rsidRPr="002131ED" w:rsidRDefault="00F96629" w:rsidP="00844516">
            <w:pPr>
              <w:pStyle w:val="BfRBBStandard"/>
              <w:jc w:val="left"/>
              <w:rPr>
                <w:lang w:val="en-GB"/>
              </w:rPr>
            </w:pPr>
            <w:r w:rsidRPr="002131ED">
              <w:rPr>
                <w:lang w:val="en-GB"/>
              </w:rPr>
              <w:t>Further toxicological information</w:t>
            </w:r>
          </w:p>
        </w:tc>
        <w:tc>
          <w:tcPr>
            <w:tcW w:w="4820" w:type="dxa"/>
            <w:gridSpan w:val="4"/>
            <w:tcBorders>
              <w:top w:val="nil"/>
              <w:left w:val="nil"/>
              <w:bottom w:val="single" w:sz="12" w:space="0" w:color="000000"/>
              <w:right w:val="nil"/>
            </w:tcBorders>
          </w:tcPr>
          <w:p w14:paraId="5563798A" w14:textId="77777777" w:rsidR="00F96629" w:rsidRPr="002131ED" w:rsidRDefault="00F96629" w:rsidP="00844516">
            <w:pPr>
              <w:pStyle w:val="BfRBBStandard"/>
              <w:jc w:val="left"/>
              <w:rPr>
                <w:lang w:val="en-GB"/>
              </w:rPr>
            </w:pPr>
            <w:r>
              <w:rPr>
                <w:lang w:val="en-GB"/>
              </w:rPr>
              <w:t>-</w:t>
            </w:r>
          </w:p>
        </w:tc>
      </w:tr>
    </w:tbl>
    <w:p w14:paraId="34297F00" w14:textId="77777777" w:rsidR="00F96629" w:rsidRPr="002131ED" w:rsidRDefault="00F96629" w:rsidP="00F96629">
      <w:pPr>
        <w:pStyle w:val="BfRBBTitel"/>
        <w:jc w:val="left"/>
        <w:outlineLvl w:val="9"/>
        <w:rPr>
          <w:lang w:val="en-GB"/>
        </w:rPr>
      </w:pPr>
    </w:p>
    <w:tbl>
      <w:tblPr>
        <w:tblW w:w="928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4889"/>
      </w:tblGrid>
      <w:tr w:rsidR="00F96629" w:rsidRPr="002131ED" w14:paraId="2C0FDC30" w14:textId="77777777" w:rsidTr="00704A63">
        <w:tc>
          <w:tcPr>
            <w:tcW w:w="9284" w:type="dxa"/>
            <w:gridSpan w:val="2"/>
            <w:tcBorders>
              <w:top w:val="single" w:sz="12" w:space="0" w:color="auto"/>
            </w:tcBorders>
          </w:tcPr>
          <w:p w14:paraId="36F9E696" w14:textId="77777777" w:rsidR="00F96629" w:rsidRPr="002131ED" w:rsidRDefault="00F96629" w:rsidP="00F96629">
            <w:pPr>
              <w:pStyle w:val="BfRBBTitel"/>
              <w:ind w:left="2" w:hanging="2"/>
              <w:jc w:val="left"/>
              <w:outlineLvl w:val="9"/>
              <w:rPr>
                <w:b w:val="0"/>
                <w:bCs w:val="0"/>
                <w:noProof w:val="0"/>
                <w:lang w:val="en-GB"/>
              </w:rPr>
            </w:pPr>
            <w:r w:rsidRPr="002131ED">
              <w:rPr>
                <w:bCs w:val="0"/>
                <w:snapToGrid w:val="0"/>
                <w:sz w:val="22"/>
                <w:szCs w:val="22"/>
                <w:lang w:val="en-GB"/>
              </w:rPr>
              <w:t xml:space="preserve">Classification and labelling proposed for the preparation with regard to toxicological properties </w:t>
            </w:r>
          </w:p>
        </w:tc>
      </w:tr>
      <w:tr w:rsidR="00F96629" w:rsidRPr="002131ED" w14:paraId="4AFA2CB4" w14:textId="77777777" w:rsidTr="00704A63">
        <w:tc>
          <w:tcPr>
            <w:tcW w:w="4395" w:type="dxa"/>
            <w:tcBorders>
              <w:bottom w:val="single" w:sz="12" w:space="0" w:color="auto"/>
            </w:tcBorders>
          </w:tcPr>
          <w:p w14:paraId="777EF327" w14:textId="77777777" w:rsidR="00F96629" w:rsidRPr="002131ED" w:rsidRDefault="00F96629" w:rsidP="00844516">
            <w:pPr>
              <w:pStyle w:val="BfRBBStandard"/>
              <w:jc w:val="left"/>
              <w:rPr>
                <w:sz w:val="20"/>
                <w:szCs w:val="20"/>
                <w:lang w:val="en-GB"/>
              </w:rPr>
            </w:pPr>
            <w:r w:rsidRPr="002131ED">
              <w:rPr>
                <w:sz w:val="20"/>
                <w:szCs w:val="20"/>
                <w:lang w:val="en-GB"/>
              </w:rPr>
              <w:t>Regulation 1272/2008/EC</w:t>
            </w:r>
          </w:p>
          <w:p w14:paraId="5C431794" w14:textId="77777777" w:rsidR="00F96629" w:rsidRPr="002131ED" w:rsidRDefault="00F96629" w:rsidP="00844516">
            <w:pPr>
              <w:pStyle w:val="BfRBBStandard"/>
              <w:jc w:val="left"/>
              <w:rPr>
                <w:sz w:val="20"/>
                <w:szCs w:val="20"/>
                <w:lang w:val="en-GB"/>
              </w:rPr>
            </w:pPr>
          </w:p>
        </w:tc>
        <w:tc>
          <w:tcPr>
            <w:tcW w:w="4889" w:type="dxa"/>
            <w:tcBorders>
              <w:bottom w:val="single" w:sz="12" w:space="0" w:color="auto"/>
            </w:tcBorders>
          </w:tcPr>
          <w:p w14:paraId="14EC5EB6" w14:textId="77777777" w:rsidR="00F96629" w:rsidRPr="002131ED" w:rsidRDefault="00F96629" w:rsidP="00844516">
            <w:pPr>
              <w:pStyle w:val="BfRBBStandard"/>
              <w:jc w:val="left"/>
              <w:rPr>
                <w:sz w:val="20"/>
                <w:szCs w:val="20"/>
                <w:lang w:val="en-GB"/>
              </w:rPr>
            </w:pPr>
            <w:r w:rsidRPr="00434977">
              <w:rPr>
                <w:sz w:val="20"/>
                <w:szCs w:val="20"/>
              </w:rPr>
              <w:t>EUH 208: Contains &lt;</w:t>
            </w:r>
            <w:r w:rsidRPr="00434977">
              <w:rPr>
                <w:sz w:val="20"/>
                <w:szCs w:val="20"/>
                <w:lang w:eastAsia="sv-SE"/>
              </w:rPr>
              <w:t>2-méthyl-2H-isothiazole-3-</w:t>
            </w:r>
            <w:r w:rsidRPr="00434977">
              <w:rPr>
                <w:sz w:val="20"/>
                <w:szCs w:val="20"/>
              </w:rPr>
              <w:t>one and</w:t>
            </w:r>
            <w:r w:rsidRPr="00434977">
              <w:rPr>
                <w:sz w:val="20"/>
                <w:szCs w:val="20"/>
                <w:lang w:eastAsia="sv-SE"/>
              </w:rPr>
              <w:t xml:space="preserve"> 1,2-benzisothiazol-2(2H)-one </w:t>
            </w:r>
            <w:r w:rsidRPr="00434977">
              <w:rPr>
                <w:sz w:val="20"/>
                <w:szCs w:val="20"/>
              </w:rPr>
              <w:t>&gt;. May produce an allergic reaction</w:t>
            </w:r>
            <w:r>
              <w:rPr>
                <w:sz w:val="20"/>
                <w:szCs w:val="20"/>
              </w:rPr>
              <w:t>.</w:t>
            </w:r>
          </w:p>
        </w:tc>
      </w:tr>
    </w:tbl>
    <w:p w14:paraId="7A91E541" w14:textId="77777777" w:rsidR="001026A6" w:rsidRPr="006D5C2A" w:rsidRDefault="001026A6" w:rsidP="006D5C2A">
      <w:pPr>
        <w:pStyle w:val="Titre"/>
        <w:jc w:val="right"/>
        <w:rPr>
          <w:rFonts w:ascii="Arial" w:hAnsi="Arial" w:cs="Arial"/>
          <w:sz w:val="24"/>
          <w:szCs w:val="24"/>
          <w:lang w:val="en-GB"/>
        </w:rPr>
      </w:pPr>
      <w:r w:rsidRPr="006D5C2A">
        <w:rPr>
          <w:rFonts w:ascii="Arial" w:hAnsi="Arial" w:cs="Arial"/>
          <w:lang w:val="en-GB"/>
        </w:rPr>
        <w:br w:type="column"/>
      </w:r>
      <w:bookmarkStart w:id="248" w:name="_Toc303783719"/>
      <w:bookmarkStart w:id="249" w:name="_Toc472931166"/>
      <w:r w:rsidRPr="00794F57">
        <w:rPr>
          <w:rFonts w:ascii="Arial" w:hAnsi="Arial" w:cs="Arial"/>
          <w:snapToGrid w:val="0"/>
          <w:sz w:val="24"/>
          <w:szCs w:val="24"/>
          <w:lang w:val="en-GB"/>
        </w:rPr>
        <w:lastRenderedPageBreak/>
        <w:t xml:space="preserve">Annex </w:t>
      </w:r>
      <w:r w:rsidR="00462502">
        <w:rPr>
          <w:rFonts w:ascii="Arial" w:hAnsi="Arial" w:cs="Arial"/>
          <w:snapToGrid w:val="0"/>
          <w:sz w:val="24"/>
          <w:szCs w:val="24"/>
          <w:lang w:val="en-GB"/>
        </w:rPr>
        <w:t>5</w:t>
      </w:r>
      <w:r w:rsidRPr="00794F57">
        <w:rPr>
          <w:rFonts w:ascii="Arial" w:hAnsi="Arial" w:cs="Arial"/>
          <w:snapToGrid w:val="0"/>
          <w:sz w:val="24"/>
          <w:szCs w:val="24"/>
          <w:lang w:val="en-GB"/>
        </w:rPr>
        <w:t xml:space="preserve">: Safety for </w:t>
      </w:r>
      <w:r w:rsidRPr="00794F57">
        <w:rPr>
          <w:rFonts w:ascii="Arial" w:hAnsi="Arial" w:cs="Arial"/>
          <w:sz w:val="24"/>
          <w:szCs w:val="24"/>
          <w:lang w:val="en-GB"/>
        </w:rPr>
        <w:t>non-professional operators and the general public</w:t>
      </w:r>
      <w:bookmarkEnd w:id="248"/>
      <w:bookmarkEnd w:id="249"/>
    </w:p>
    <w:p w14:paraId="4A14F615" w14:textId="77777777" w:rsidR="001026A6" w:rsidRPr="006D5C2A" w:rsidRDefault="001026A6" w:rsidP="005E52E7">
      <w:pPr>
        <w:pStyle w:val="BfRBBTitel"/>
        <w:ind w:firstLine="708"/>
        <w:jc w:val="right"/>
        <w:outlineLvl w:val="9"/>
        <w:rPr>
          <w:snapToGrid w:val="0"/>
          <w:lang w:val="en-GB"/>
        </w:rPr>
      </w:pPr>
    </w:p>
    <w:p w14:paraId="21316D0E" w14:textId="77777777" w:rsidR="001026A6" w:rsidRPr="00704A63" w:rsidRDefault="00F96629" w:rsidP="00032E8C">
      <w:pPr>
        <w:pBdr>
          <w:top w:val="single" w:sz="4" w:space="1" w:color="auto"/>
          <w:left w:val="single" w:sz="4" w:space="4" w:color="auto"/>
          <w:bottom w:val="single" w:sz="4" w:space="1" w:color="auto"/>
          <w:right w:val="single" w:sz="4" w:space="4" w:color="auto"/>
        </w:pBdr>
        <w:jc w:val="center"/>
        <w:rPr>
          <w:rFonts w:ascii="Arial" w:hAnsi="Arial"/>
          <w:b/>
          <w:sz w:val="28"/>
          <w:lang w:val="en-GB"/>
        </w:rPr>
      </w:pPr>
      <w:r w:rsidRPr="00704A63">
        <w:rPr>
          <w:rFonts w:ascii="Arial" w:hAnsi="Arial"/>
          <w:b/>
          <w:sz w:val="28"/>
          <w:lang w:val="en-GB"/>
        </w:rPr>
        <w:t>DIGRAIN SPRAY</w:t>
      </w:r>
    </w:p>
    <w:p w14:paraId="00317B5F" w14:textId="77777777" w:rsidR="00032E8C" w:rsidRPr="00704A63" w:rsidRDefault="00032E8C" w:rsidP="005E52E7">
      <w:pPr>
        <w:pStyle w:val="BfRBBStandard"/>
        <w:rPr>
          <w:lang w:val="en-GB"/>
        </w:rPr>
      </w:pPr>
    </w:p>
    <w:p w14:paraId="0556915B" w14:textId="2FD8E36C" w:rsidR="00032E8C" w:rsidRPr="006D5C2A" w:rsidRDefault="00032E8C" w:rsidP="005E52E7">
      <w:pPr>
        <w:pStyle w:val="BfRBBStandard"/>
        <w:rPr>
          <w:lang w:val="en-GB"/>
        </w:rPr>
      </w:pPr>
      <w:r>
        <w:rPr>
          <w:lang w:val="en-GB"/>
        </w:rPr>
        <w:object w:dxaOrig="1551" w:dyaOrig="991" w14:anchorId="7B874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8pt;height:49.5pt" o:ole="">
            <v:imagedata r:id="rId22" o:title=""/>
          </v:shape>
          <o:OLEObject Type="Link" ProgID="Excel.Sheet.12" ShapeID="_x0000_i1032" DrawAspect="Content" r:id="rId23" UpdateMode="Always">
            <o:LinkType>EnhancedMetaFile</o:LinkType>
            <o:LockedField>false</o:LockedField>
            <o:FieldCodes>\f 0</o:FieldCodes>
          </o:OLEObject>
        </w:object>
      </w:r>
    </w:p>
    <w:p w14:paraId="6512F91E" w14:textId="77777777" w:rsidR="00794F57" w:rsidRPr="00F96629" w:rsidRDefault="00794F57" w:rsidP="00F96629">
      <w:pPr>
        <w:rPr>
          <w:rFonts w:ascii="Arial" w:hAnsi="Arial" w:cs="Arial"/>
          <w:b/>
          <w:lang w:val="en-GB"/>
        </w:rPr>
      </w:pPr>
      <w:r w:rsidRPr="00F96629">
        <w:rPr>
          <w:rFonts w:ascii="Arial" w:hAnsi="Arial" w:cs="Arial"/>
          <w:b/>
          <w:lang w:val="en-GB"/>
        </w:rPr>
        <w:t xml:space="preserve">Primary exposure: </w:t>
      </w:r>
    </w:p>
    <w:p w14:paraId="23EBF0CB" w14:textId="77777777" w:rsidR="00794F57" w:rsidRPr="002131ED" w:rsidRDefault="00794F57" w:rsidP="00794F57">
      <w:pPr>
        <w:pStyle w:val="BfRBBStandard"/>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730"/>
        <w:gridCol w:w="1717"/>
        <w:gridCol w:w="1633"/>
        <w:gridCol w:w="1855"/>
      </w:tblGrid>
      <w:tr w:rsidR="00794F57" w:rsidRPr="00773966" w14:paraId="22BD2A3E" w14:textId="77777777" w:rsidTr="00704A63">
        <w:trPr>
          <w:jc w:val="center"/>
        </w:trPr>
        <w:tc>
          <w:tcPr>
            <w:tcW w:w="1488" w:type="dxa"/>
            <w:tcBorders>
              <w:bottom w:val="single" w:sz="4" w:space="0" w:color="auto"/>
            </w:tcBorders>
            <w:shd w:val="clear" w:color="auto" w:fill="auto"/>
          </w:tcPr>
          <w:p w14:paraId="2D8156DE" w14:textId="77777777" w:rsidR="00794F57" w:rsidRPr="00A95A53" w:rsidRDefault="00794F57" w:rsidP="00A95A53">
            <w:pPr>
              <w:pStyle w:val="BfRBBStandard"/>
              <w:rPr>
                <w:rFonts w:eastAsia="Times New Roman"/>
                <w:noProof w:val="0"/>
                <w:sz w:val="20"/>
                <w:szCs w:val="20"/>
                <w:lang w:val="en-GB" w:eastAsia="sv-SE"/>
              </w:rPr>
            </w:pPr>
            <w:r w:rsidRPr="00A95A53">
              <w:rPr>
                <w:rFonts w:eastAsia="Times New Roman"/>
                <w:noProof w:val="0"/>
                <w:sz w:val="20"/>
                <w:szCs w:val="20"/>
                <w:lang w:val="en-GB" w:eastAsia="sv-SE"/>
              </w:rPr>
              <w:t xml:space="preserve">Scenario </w:t>
            </w:r>
          </w:p>
          <w:p w14:paraId="55EE4230" w14:textId="77777777" w:rsidR="00794F57" w:rsidRPr="00A95A53" w:rsidRDefault="00794F57" w:rsidP="00A95A53">
            <w:pPr>
              <w:pStyle w:val="BfRBBStandard"/>
              <w:rPr>
                <w:rFonts w:eastAsia="Times New Roman"/>
                <w:noProof w:val="0"/>
                <w:sz w:val="20"/>
                <w:szCs w:val="20"/>
                <w:lang w:val="en-GB" w:eastAsia="sv-SE"/>
              </w:rPr>
            </w:pPr>
            <w:r w:rsidRPr="00A95A53">
              <w:rPr>
                <w:rFonts w:eastAsia="Times New Roman"/>
                <w:noProof w:val="0"/>
                <w:sz w:val="20"/>
                <w:szCs w:val="20"/>
                <w:lang w:val="en-GB" w:eastAsia="sv-SE"/>
              </w:rPr>
              <w:t>PPE</w:t>
            </w:r>
          </w:p>
        </w:tc>
        <w:tc>
          <w:tcPr>
            <w:tcW w:w="1730" w:type="dxa"/>
            <w:tcBorders>
              <w:bottom w:val="single" w:sz="4" w:space="0" w:color="auto"/>
            </w:tcBorders>
            <w:shd w:val="clear" w:color="auto" w:fill="auto"/>
          </w:tcPr>
          <w:p w14:paraId="306E067A" w14:textId="77777777" w:rsidR="00794F57" w:rsidRPr="00A95A53" w:rsidRDefault="00794F57" w:rsidP="00A95A53">
            <w:pPr>
              <w:pStyle w:val="BfRBBStandard"/>
              <w:rPr>
                <w:rFonts w:eastAsia="Times New Roman"/>
                <w:noProof w:val="0"/>
                <w:sz w:val="20"/>
                <w:szCs w:val="20"/>
                <w:lang w:val="en-GB" w:eastAsia="sv-SE"/>
              </w:rPr>
            </w:pPr>
            <w:r w:rsidRPr="00A95A53">
              <w:rPr>
                <w:rFonts w:eastAsia="Times New Roman"/>
                <w:noProof w:val="0"/>
                <w:sz w:val="20"/>
                <w:szCs w:val="20"/>
                <w:lang w:val="en-GB" w:eastAsia="sv-SE"/>
              </w:rPr>
              <w:t>Estimated Exposure (mg/kg/d)</w:t>
            </w:r>
          </w:p>
        </w:tc>
        <w:tc>
          <w:tcPr>
            <w:tcW w:w="1717" w:type="dxa"/>
            <w:tcBorders>
              <w:bottom w:val="single" w:sz="4" w:space="0" w:color="auto"/>
            </w:tcBorders>
            <w:shd w:val="clear" w:color="auto" w:fill="auto"/>
          </w:tcPr>
          <w:p w14:paraId="07FB4466" w14:textId="77777777" w:rsidR="00794F57" w:rsidRPr="00A95A53" w:rsidRDefault="00794F57" w:rsidP="00A95A53">
            <w:pPr>
              <w:pStyle w:val="BfRBBStandard"/>
              <w:rPr>
                <w:rFonts w:eastAsia="Times New Roman"/>
                <w:noProof w:val="0"/>
                <w:sz w:val="20"/>
                <w:szCs w:val="20"/>
                <w:lang w:val="en-GB" w:eastAsia="sv-SE"/>
              </w:rPr>
            </w:pPr>
            <w:r w:rsidRPr="00A95A53">
              <w:rPr>
                <w:rFonts w:eastAsia="Times New Roman"/>
                <w:noProof w:val="0"/>
                <w:sz w:val="20"/>
                <w:szCs w:val="20"/>
                <w:lang w:val="en-GB" w:eastAsia="sv-SE"/>
              </w:rPr>
              <w:t>AEL</w:t>
            </w:r>
          </w:p>
          <w:p w14:paraId="4D7BBADF" w14:textId="77777777" w:rsidR="00794F57" w:rsidRPr="00A95A53" w:rsidRDefault="00794F57" w:rsidP="00A95A53">
            <w:pPr>
              <w:pStyle w:val="BfRBBStandard"/>
              <w:rPr>
                <w:rFonts w:eastAsia="Times New Roman"/>
                <w:noProof w:val="0"/>
                <w:sz w:val="20"/>
                <w:szCs w:val="20"/>
                <w:lang w:val="en-GB" w:eastAsia="sv-SE"/>
              </w:rPr>
            </w:pPr>
            <w:r w:rsidRPr="00A95A53">
              <w:rPr>
                <w:rFonts w:eastAsia="Times New Roman"/>
                <w:noProof w:val="0"/>
                <w:sz w:val="20"/>
                <w:szCs w:val="20"/>
                <w:lang w:val="en-GB" w:eastAsia="sv-SE"/>
              </w:rPr>
              <w:t>(mg/kg/d)</w:t>
            </w:r>
          </w:p>
        </w:tc>
        <w:tc>
          <w:tcPr>
            <w:tcW w:w="1633" w:type="dxa"/>
            <w:tcBorders>
              <w:bottom w:val="single" w:sz="4" w:space="0" w:color="auto"/>
            </w:tcBorders>
            <w:shd w:val="clear" w:color="auto" w:fill="auto"/>
          </w:tcPr>
          <w:p w14:paraId="1EBCD13C" w14:textId="77777777" w:rsidR="00794F57" w:rsidRPr="00A95A53" w:rsidRDefault="00794F57" w:rsidP="00A95A53">
            <w:pPr>
              <w:pStyle w:val="BfRBBStandard"/>
              <w:rPr>
                <w:rFonts w:eastAsia="Times New Roman"/>
                <w:noProof w:val="0"/>
                <w:sz w:val="20"/>
                <w:szCs w:val="20"/>
                <w:lang w:val="en-GB" w:eastAsia="sv-SE"/>
              </w:rPr>
            </w:pPr>
            <w:r w:rsidRPr="00A95A53">
              <w:rPr>
                <w:rFonts w:eastAsia="Times New Roman"/>
                <w:noProof w:val="0"/>
                <w:sz w:val="20"/>
                <w:szCs w:val="20"/>
                <w:lang w:val="en-GB" w:eastAsia="sv-SE"/>
              </w:rPr>
              <w:t xml:space="preserve">%AEL </w:t>
            </w:r>
          </w:p>
        </w:tc>
        <w:tc>
          <w:tcPr>
            <w:tcW w:w="1855" w:type="dxa"/>
            <w:tcBorders>
              <w:bottom w:val="single" w:sz="4" w:space="0" w:color="auto"/>
            </w:tcBorders>
            <w:shd w:val="clear" w:color="auto" w:fill="auto"/>
          </w:tcPr>
          <w:p w14:paraId="4CB3A491" w14:textId="77777777" w:rsidR="00794F57" w:rsidRPr="00A95A53" w:rsidRDefault="00794F57" w:rsidP="00A95A53">
            <w:pPr>
              <w:pStyle w:val="BfRBBStandard"/>
              <w:rPr>
                <w:rFonts w:eastAsia="Times New Roman"/>
                <w:noProof w:val="0"/>
                <w:sz w:val="20"/>
                <w:szCs w:val="20"/>
                <w:lang w:val="en-GB" w:eastAsia="sv-SE"/>
              </w:rPr>
            </w:pPr>
            <w:r w:rsidRPr="00A95A53">
              <w:rPr>
                <w:rFonts w:eastAsia="Times New Roman"/>
                <w:noProof w:val="0"/>
                <w:sz w:val="20"/>
                <w:szCs w:val="20"/>
                <w:lang w:val="en-GB" w:eastAsia="sv-SE"/>
              </w:rPr>
              <w:t>Acceptable/not acceptable</w:t>
            </w:r>
          </w:p>
        </w:tc>
      </w:tr>
      <w:tr w:rsidR="00794F57" w:rsidRPr="00D113CB" w14:paraId="7A1253FF" w14:textId="77777777" w:rsidTr="00704A63">
        <w:trPr>
          <w:jc w:val="center"/>
        </w:trPr>
        <w:tc>
          <w:tcPr>
            <w:tcW w:w="8423" w:type="dxa"/>
            <w:gridSpan w:val="5"/>
            <w:shd w:val="clear" w:color="auto" w:fill="BFBFBF"/>
          </w:tcPr>
          <w:p w14:paraId="4E0A3EA6" w14:textId="77777777" w:rsidR="00794F57" w:rsidRPr="00A95A53" w:rsidRDefault="00794F57" w:rsidP="00A95A53">
            <w:pPr>
              <w:pStyle w:val="BfRBBStandard"/>
              <w:jc w:val="center"/>
              <w:rPr>
                <w:rFonts w:eastAsia="Times New Roman"/>
                <w:b/>
                <w:noProof w:val="0"/>
                <w:sz w:val="20"/>
                <w:szCs w:val="20"/>
                <w:lang w:val="en-GB" w:eastAsia="sv-SE"/>
              </w:rPr>
            </w:pPr>
            <w:r w:rsidRPr="00A95A53">
              <w:rPr>
                <w:rFonts w:eastAsia="Times New Roman"/>
                <w:b/>
                <w:noProof w:val="0"/>
                <w:sz w:val="20"/>
                <w:szCs w:val="20"/>
                <w:lang w:val="en-GB" w:eastAsia="sv-SE"/>
              </w:rPr>
              <w:t>Spraying</w:t>
            </w:r>
          </w:p>
        </w:tc>
      </w:tr>
      <w:tr w:rsidR="00794F57" w:rsidRPr="00773966" w14:paraId="2A10FC1B" w14:textId="77777777" w:rsidTr="00704A63">
        <w:trPr>
          <w:jc w:val="center"/>
        </w:trPr>
        <w:tc>
          <w:tcPr>
            <w:tcW w:w="1488" w:type="dxa"/>
            <w:shd w:val="clear" w:color="auto" w:fill="auto"/>
          </w:tcPr>
          <w:p w14:paraId="2C2D5AD8" w14:textId="77777777" w:rsidR="00794F57" w:rsidRPr="00A95A53" w:rsidRDefault="00794F57" w:rsidP="00A95A53">
            <w:pPr>
              <w:pStyle w:val="BfRBBStandard"/>
              <w:rPr>
                <w:rFonts w:eastAsia="Times New Roman"/>
                <w:noProof w:val="0"/>
                <w:sz w:val="20"/>
                <w:szCs w:val="20"/>
                <w:lang w:val="en-GB" w:eastAsia="sv-SE"/>
              </w:rPr>
            </w:pPr>
            <w:r w:rsidRPr="00A95A53">
              <w:rPr>
                <w:rFonts w:eastAsia="Times New Roman"/>
                <w:noProof w:val="0"/>
                <w:sz w:val="20"/>
                <w:szCs w:val="20"/>
                <w:lang w:val="en-GB" w:eastAsia="sv-SE"/>
              </w:rPr>
              <w:t>Spraying Without PPE</w:t>
            </w:r>
          </w:p>
        </w:tc>
        <w:tc>
          <w:tcPr>
            <w:tcW w:w="1730" w:type="dxa"/>
            <w:shd w:val="clear" w:color="auto" w:fill="auto"/>
            <w:vAlign w:val="center"/>
          </w:tcPr>
          <w:p w14:paraId="6302D806" w14:textId="77777777" w:rsidR="00794F57" w:rsidRPr="00A95A53" w:rsidRDefault="00794F57" w:rsidP="00A95A53">
            <w:pPr>
              <w:autoSpaceDE w:val="0"/>
              <w:autoSpaceDN w:val="0"/>
              <w:jc w:val="center"/>
              <w:rPr>
                <w:rFonts w:ascii="Arial" w:hAnsi="Arial" w:cs="Arial"/>
                <w:bCs/>
                <w:sz w:val="20"/>
                <w:szCs w:val="20"/>
              </w:rPr>
            </w:pPr>
            <w:r w:rsidRPr="00A95A53">
              <w:rPr>
                <w:rFonts w:ascii="Arial" w:eastAsia="Times New Roman" w:hAnsi="Arial" w:cs="Arial"/>
                <w:sz w:val="20"/>
                <w:szCs w:val="20"/>
                <w:lang w:val="en-GB"/>
              </w:rPr>
              <w:t>2.36E-02</w:t>
            </w:r>
          </w:p>
        </w:tc>
        <w:tc>
          <w:tcPr>
            <w:tcW w:w="1717" w:type="dxa"/>
            <w:shd w:val="clear" w:color="auto" w:fill="auto"/>
            <w:vAlign w:val="center"/>
          </w:tcPr>
          <w:p w14:paraId="7F2649EC" w14:textId="77777777" w:rsidR="00794F57" w:rsidRPr="00A95A53" w:rsidRDefault="00794F57" w:rsidP="00A95A53">
            <w:pPr>
              <w:pStyle w:val="BfRBBStandard"/>
              <w:jc w:val="center"/>
              <w:rPr>
                <w:rFonts w:eastAsia="Times New Roman"/>
                <w:noProof w:val="0"/>
                <w:sz w:val="20"/>
                <w:szCs w:val="20"/>
                <w:lang w:val="en-GB" w:eastAsia="sv-SE"/>
              </w:rPr>
            </w:pPr>
            <w:r w:rsidRPr="00A95A53">
              <w:rPr>
                <w:rFonts w:eastAsia="Times New Roman"/>
                <w:noProof w:val="0"/>
                <w:sz w:val="20"/>
                <w:szCs w:val="20"/>
                <w:lang w:val="en-GB" w:eastAsia="sv-SE"/>
              </w:rPr>
              <w:t>8.5E-02</w:t>
            </w:r>
          </w:p>
        </w:tc>
        <w:tc>
          <w:tcPr>
            <w:tcW w:w="1633" w:type="dxa"/>
            <w:shd w:val="clear" w:color="auto" w:fill="auto"/>
            <w:vAlign w:val="center"/>
          </w:tcPr>
          <w:p w14:paraId="7AEEEA93" w14:textId="77777777" w:rsidR="00794F57" w:rsidRPr="00A95A53" w:rsidRDefault="00794F57" w:rsidP="00A95A53">
            <w:pPr>
              <w:pStyle w:val="BfRBBStandard"/>
              <w:jc w:val="center"/>
              <w:rPr>
                <w:rFonts w:eastAsia="Times New Roman"/>
                <w:noProof w:val="0"/>
                <w:sz w:val="20"/>
                <w:szCs w:val="20"/>
                <w:lang w:val="en-GB" w:eastAsia="sv-SE"/>
              </w:rPr>
            </w:pPr>
            <w:r w:rsidRPr="00A95A53">
              <w:rPr>
                <w:rFonts w:eastAsia="Times New Roman"/>
                <w:noProof w:val="0"/>
                <w:sz w:val="20"/>
                <w:szCs w:val="20"/>
                <w:lang w:val="en-GB" w:eastAsia="sv-SE"/>
              </w:rPr>
              <w:t>28%</w:t>
            </w:r>
          </w:p>
        </w:tc>
        <w:tc>
          <w:tcPr>
            <w:tcW w:w="1855" w:type="dxa"/>
            <w:shd w:val="clear" w:color="auto" w:fill="auto"/>
            <w:vAlign w:val="center"/>
          </w:tcPr>
          <w:p w14:paraId="3AAA15BE" w14:textId="77777777" w:rsidR="00794F57" w:rsidRPr="00A95A53" w:rsidRDefault="00794F57" w:rsidP="00A95A53">
            <w:pPr>
              <w:pStyle w:val="BfRBBStandard"/>
              <w:jc w:val="center"/>
              <w:rPr>
                <w:rFonts w:eastAsia="Times New Roman"/>
                <w:noProof w:val="0"/>
                <w:sz w:val="20"/>
                <w:szCs w:val="20"/>
                <w:lang w:val="en-GB" w:eastAsia="sv-SE"/>
              </w:rPr>
            </w:pPr>
            <w:r w:rsidRPr="00A95A53">
              <w:rPr>
                <w:rFonts w:eastAsia="Times New Roman"/>
                <w:noProof w:val="0"/>
                <w:sz w:val="20"/>
                <w:szCs w:val="20"/>
                <w:lang w:val="en-GB" w:eastAsia="sv-SE"/>
              </w:rPr>
              <w:t>Acceptable</w:t>
            </w:r>
          </w:p>
        </w:tc>
      </w:tr>
    </w:tbl>
    <w:p w14:paraId="68A468BB" w14:textId="77777777" w:rsidR="00794F57" w:rsidRDefault="00794F57" w:rsidP="00794F57">
      <w:pPr>
        <w:rPr>
          <w:rFonts w:ascii="Arial" w:hAnsi="Arial" w:cs="Arial"/>
          <w:lang w:val="en-GB"/>
        </w:rPr>
      </w:pPr>
    </w:p>
    <w:p w14:paraId="0652AE5F" w14:textId="77777777" w:rsidR="00794F57" w:rsidRPr="00F96629" w:rsidRDefault="00794F57" w:rsidP="00794F57">
      <w:pPr>
        <w:rPr>
          <w:rFonts w:ascii="Arial" w:hAnsi="Arial" w:cs="Arial"/>
          <w:b/>
          <w:lang w:val="en-GB"/>
        </w:rPr>
      </w:pPr>
      <w:r w:rsidRPr="00F96629">
        <w:rPr>
          <w:rFonts w:ascii="Arial" w:hAnsi="Arial" w:cs="Arial"/>
          <w:b/>
          <w:lang w:val="en-GB"/>
        </w:rPr>
        <w:t>Secondary exposure:</w:t>
      </w:r>
    </w:p>
    <w:p w14:paraId="2CF81D39" w14:textId="77777777" w:rsidR="00794F57" w:rsidRDefault="00794F57" w:rsidP="00794F57">
      <w:pPr>
        <w:rPr>
          <w:rFonts w:ascii="Arial" w:hAnsi="Arial" w:cs="Arial"/>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730"/>
        <w:gridCol w:w="1717"/>
        <w:gridCol w:w="1633"/>
        <w:gridCol w:w="1855"/>
      </w:tblGrid>
      <w:tr w:rsidR="00794F57" w:rsidRPr="00015B63" w14:paraId="4BA81A31" w14:textId="77777777" w:rsidTr="00704A63">
        <w:trPr>
          <w:jc w:val="center"/>
        </w:trPr>
        <w:tc>
          <w:tcPr>
            <w:tcW w:w="1488" w:type="dxa"/>
            <w:tcBorders>
              <w:bottom w:val="single" w:sz="4" w:space="0" w:color="auto"/>
            </w:tcBorders>
            <w:shd w:val="clear" w:color="auto" w:fill="auto"/>
            <w:vAlign w:val="center"/>
          </w:tcPr>
          <w:p w14:paraId="4585DBB7" w14:textId="77777777" w:rsidR="00794F57" w:rsidRPr="00A95A53" w:rsidRDefault="00794F57" w:rsidP="00F96629">
            <w:pPr>
              <w:pStyle w:val="BfRBBStandard"/>
              <w:keepNext/>
              <w:jc w:val="center"/>
              <w:rPr>
                <w:rFonts w:eastAsia="Times New Roman"/>
                <w:noProof w:val="0"/>
                <w:sz w:val="20"/>
                <w:szCs w:val="20"/>
                <w:lang w:val="en-GB" w:eastAsia="sv-SE"/>
              </w:rPr>
            </w:pPr>
            <w:r w:rsidRPr="00A95A53">
              <w:rPr>
                <w:rFonts w:eastAsia="Times New Roman"/>
                <w:noProof w:val="0"/>
                <w:sz w:val="20"/>
                <w:szCs w:val="20"/>
                <w:lang w:val="en-GB" w:eastAsia="sv-SE"/>
              </w:rPr>
              <w:t>Scenario</w:t>
            </w:r>
          </w:p>
          <w:p w14:paraId="3B4AC450" w14:textId="77777777" w:rsidR="00794F57" w:rsidRPr="00A95A53" w:rsidRDefault="00794F57" w:rsidP="00F96629">
            <w:pPr>
              <w:pStyle w:val="BfRBBStandard"/>
              <w:keepNext/>
              <w:jc w:val="center"/>
              <w:rPr>
                <w:rFonts w:eastAsia="Times New Roman"/>
                <w:noProof w:val="0"/>
                <w:sz w:val="20"/>
                <w:szCs w:val="20"/>
                <w:lang w:val="en-GB" w:eastAsia="sv-SE"/>
              </w:rPr>
            </w:pPr>
          </w:p>
        </w:tc>
        <w:tc>
          <w:tcPr>
            <w:tcW w:w="1730" w:type="dxa"/>
            <w:tcBorders>
              <w:bottom w:val="single" w:sz="4" w:space="0" w:color="auto"/>
            </w:tcBorders>
            <w:shd w:val="clear" w:color="auto" w:fill="auto"/>
            <w:vAlign w:val="center"/>
          </w:tcPr>
          <w:p w14:paraId="3E59F9D1" w14:textId="77777777" w:rsidR="00794F57" w:rsidRPr="00A95A53" w:rsidRDefault="00794F57" w:rsidP="00F96629">
            <w:pPr>
              <w:pStyle w:val="BfRBBStandard"/>
              <w:keepNext/>
              <w:jc w:val="center"/>
              <w:rPr>
                <w:rFonts w:eastAsia="Times New Roman"/>
                <w:noProof w:val="0"/>
                <w:sz w:val="20"/>
                <w:szCs w:val="20"/>
                <w:lang w:val="en-GB" w:eastAsia="sv-SE"/>
              </w:rPr>
            </w:pPr>
            <w:r w:rsidRPr="00A95A53">
              <w:rPr>
                <w:rFonts w:eastAsia="Times New Roman"/>
                <w:noProof w:val="0"/>
                <w:sz w:val="20"/>
                <w:szCs w:val="20"/>
                <w:lang w:val="en-GB" w:eastAsia="sv-SE"/>
              </w:rPr>
              <w:t>Estimated Exposure (mg/kg/d)</w:t>
            </w:r>
          </w:p>
        </w:tc>
        <w:tc>
          <w:tcPr>
            <w:tcW w:w="1717" w:type="dxa"/>
            <w:tcBorders>
              <w:bottom w:val="single" w:sz="4" w:space="0" w:color="auto"/>
            </w:tcBorders>
            <w:shd w:val="clear" w:color="auto" w:fill="auto"/>
            <w:vAlign w:val="center"/>
          </w:tcPr>
          <w:p w14:paraId="1CD1AF14" w14:textId="77777777" w:rsidR="00794F57" w:rsidRPr="00A95A53" w:rsidRDefault="00794F57" w:rsidP="00F96629">
            <w:pPr>
              <w:pStyle w:val="BfRBBStandard"/>
              <w:keepNext/>
              <w:jc w:val="center"/>
              <w:rPr>
                <w:rFonts w:eastAsia="Times New Roman"/>
                <w:noProof w:val="0"/>
                <w:sz w:val="20"/>
                <w:szCs w:val="20"/>
                <w:lang w:val="en-GB" w:eastAsia="sv-SE"/>
              </w:rPr>
            </w:pPr>
            <w:r w:rsidRPr="00A95A53">
              <w:rPr>
                <w:rFonts w:eastAsia="Times New Roman"/>
                <w:noProof w:val="0"/>
                <w:sz w:val="20"/>
                <w:szCs w:val="20"/>
                <w:lang w:val="en-GB" w:eastAsia="sv-SE"/>
              </w:rPr>
              <w:t>AEL</w:t>
            </w:r>
          </w:p>
          <w:p w14:paraId="3336582D" w14:textId="77777777" w:rsidR="00794F57" w:rsidRPr="00A95A53" w:rsidRDefault="00794F57" w:rsidP="00F96629">
            <w:pPr>
              <w:pStyle w:val="BfRBBStandard"/>
              <w:keepNext/>
              <w:jc w:val="center"/>
              <w:rPr>
                <w:rFonts w:eastAsia="Times New Roman"/>
                <w:noProof w:val="0"/>
                <w:sz w:val="20"/>
                <w:szCs w:val="20"/>
                <w:lang w:val="en-GB" w:eastAsia="sv-SE"/>
              </w:rPr>
            </w:pPr>
            <w:r w:rsidRPr="00A95A53">
              <w:rPr>
                <w:rFonts w:eastAsia="Times New Roman"/>
                <w:noProof w:val="0"/>
                <w:sz w:val="20"/>
                <w:szCs w:val="20"/>
                <w:lang w:val="en-GB" w:eastAsia="sv-SE"/>
              </w:rPr>
              <w:t>(mg/kg/d)</w:t>
            </w:r>
          </w:p>
        </w:tc>
        <w:tc>
          <w:tcPr>
            <w:tcW w:w="1633" w:type="dxa"/>
            <w:tcBorders>
              <w:bottom w:val="single" w:sz="4" w:space="0" w:color="auto"/>
            </w:tcBorders>
            <w:shd w:val="clear" w:color="auto" w:fill="auto"/>
            <w:vAlign w:val="center"/>
          </w:tcPr>
          <w:p w14:paraId="46E17BE2" w14:textId="77777777" w:rsidR="00794F57" w:rsidRPr="00A95A53" w:rsidRDefault="00794F57" w:rsidP="00F96629">
            <w:pPr>
              <w:pStyle w:val="BfRBBStandard"/>
              <w:keepNext/>
              <w:jc w:val="center"/>
              <w:rPr>
                <w:rFonts w:eastAsia="Times New Roman"/>
                <w:noProof w:val="0"/>
                <w:sz w:val="20"/>
                <w:szCs w:val="20"/>
                <w:lang w:val="en-GB" w:eastAsia="sv-SE"/>
              </w:rPr>
            </w:pPr>
            <w:r w:rsidRPr="00A95A53">
              <w:rPr>
                <w:rFonts w:eastAsia="Times New Roman"/>
                <w:noProof w:val="0"/>
                <w:sz w:val="20"/>
                <w:szCs w:val="20"/>
                <w:lang w:val="en-GB" w:eastAsia="sv-SE"/>
              </w:rPr>
              <w:t>%AEL</w:t>
            </w:r>
          </w:p>
        </w:tc>
        <w:tc>
          <w:tcPr>
            <w:tcW w:w="1855" w:type="dxa"/>
            <w:tcBorders>
              <w:bottom w:val="single" w:sz="4" w:space="0" w:color="auto"/>
            </w:tcBorders>
            <w:shd w:val="clear" w:color="auto" w:fill="auto"/>
            <w:vAlign w:val="center"/>
          </w:tcPr>
          <w:p w14:paraId="535A5628" w14:textId="77777777" w:rsidR="00794F57" w:rsidRPr="00A95A53" w:rsidRDefault="00794F57" w:rsidP="00F96629">
            <w:pPr>
              <w:pStyle w:val="BfRBBStandard"/>
              <w:keepNext/>
              <w:jc w:val="center"/>
              <w:rPr>
                <w:rFonts w:eastAsia="Times New Roman"/>
                <w:noProof w:val="0"/>
                <w:sz w:val="20"/>
                <w:szCs w:val="20"/>
                <w:lang w:val="en-GB" w:eastAsia="sv-SE"/>
              </w:rPr>
            </w:pPr>
            <w:r w:rsidRPr="00A95A53">
              <w:rPr>
                <w:rFonts w:eastAsia="Times New Roman"/>
                <w:noProof w:val="0"/>
                <w:sz w:val="20"/>
                <w:szCs w:val="20"/>
                <w:lang w:val="en-GB" w:eastAsia="sv-SE"/>
              </w:rPr>
              <w:t>Acceptable/not acceptable</w:t>
            </w:r>
          </w:p>
        </w:tc>
      </w:tr>
      <w:tr w:rsidR="00794F57" w:rsidRPr="00015B63" w14:paraId="593A58E3" w14:textId="77777777" w:rsidTr="00704A63">
        <w:trPr>
          <w:jc w:val="center"/>
        </w:trPr>
        <w:tc>
          <w:tcPr>
            <w:tcW w:w="8423" w:type="dxa"/>
            <w:gridSpan w:val="5"/>
            <w:shd w:val="clear" w:color="auto" w:fill="BFBFBF"/>
          </w:tcPr>
          <w:p w14:paraId="0B01A597" w14:textId="77777777" w:rsidR="00794F57" w:rsidRPr="00A95A53" w:rsidRDefault="00794F57" w:rsidP="00F96629">
            <w:pPr>
              <w:pStyle w:val="BfRBBStandard"/>
              <w:jc w:val="center"/>
              <w:rPr>
                <w:rFonts w:eastAsia="Times New Roman"/>
                <w:b/>
                <w:noProof w:val="0"/>
                <w:sz w:val="20"/>
                <w:szCs w:val="20"/>
                <w:lang w:val="en-GB" w:eastAsia="sv-SE"/>
              </w:rPr>
            </w:pPr>
            <w:r w:rsidRPr="00A95A53">
              <w:rPr>
                <w:rFonts w:eastAsia="Times New Roman"/>
                <w:b/>
                <w:noProof w:val="0"/>
                <w:sz w:val="20"/>
                <w:szCs w:val="20"/>
                <w:lang w:val="en-GB" w:eastAsia="sv-SE"/>
              </w:rPr>
              <w:t>Exposure to volatile residue</w:t>
            </w:r>
          </w:p>
        </w:tc>
      </w:tr>
      <w:tr w:rsidR="00794F57" w:rsidRPr="00015B63" w14:paraId="7829C5EE" w14:textId="77777777" w:rsidTr="00704A63">
        <w:trPr>
          <w:jc w:val="center"/>
        </w:trPr>
        <w:tc>
          <w:tcPr>
            <w:tcW w:w="1488" w:type="dxa"/>
            <w:shd w:val="clear" w:color="auto" w:fill="auto"/>
          </w:tcPr>
          <w:p w14:paraId="2E70DDCC" w14:textId="77777777" w:rsidR="00794F57" w:rsidRPr="00A95A53" w:rsidRDefault="00794F57" w:rsidP="00F96629">
            <w:pPr>
              <w:pStyle w:val="BfRBBStandard"/>
              <w:rPr>
                <w:rFonts w:eastAsia="Times New Roman"/>
                <w:noProof w:val="0"/>
                <w:sz w:val="20"/>
                <w:szCs w:val="20"/>
                <w:lang w:val="en-GB" w:eastAsia="sv-SE"/>
              </w:rPr>
            </w:pPr>
            <w:r w:rsidRPr="00A95A53">
              <w:rPr>
                <w:rFonts w:eastAsia="Times New Roman"/>
                <w:noProof w:val="0"/>
                <w:sz w:val="20"/>
                <w:szCs w:val="20"/>
                <w:lang w:val="en-GB" w:eastAsia="sv-SE"/>
              </w:rPr>
              <w:t>Adult</w:t>
            </w:r>
          </w:p>
        </w:tc>
        <w:tc>
          <w:tcPr>
            <w:tcW w:w="1730" w:type="dxa"/>
            <w:shd w:val="clear" w:color="auto" w:fill="auto"/>
            <w:vAlign w:val="center"/>
          </w:tcPr>
          <w:p w14:paraId="3AF9B313" w14:textId="77777777" w:rsidR="00794F57" w:rsidRPr="00A95A53" w:rsidRDefault="00794F57" w:rsidP="00F96629">
            <w:pPr>
              <w:autoSpaceDE w:val="0"/>
              <w:autoSpaceDN w:val="0"/>
              <w:spacing w:line="240" w:lineRule="auto"/>
              <w:jc w:val="center"/>
              <w:rPr>
                <w:rFonts w:ascii="Arial" w:hAnsi="Arial" w:cs="Arial"/>
                <w:color w:val="000000"/>
                <w:sz w:val="20"/>
                <w:szCs w:val="20"/>
              </w:rPr>
            </w:pPr>
            <w:r w:rsidRPr="00A95A53">
              <w:rPr>
                <w:rFonts w:ascii="Arial" w:hAnsi="Arial" w:cs="Arial"/>
                <w:color w:val="000000"/>
                <w:sz w:val="20"/>
                <w:szCs w:val="20"/>
              </w:rPr>
              <w:t>3.35E-05</w:t>
            </w:r>
          </w:p>
        </w:tc>
        <w:tc>
          <w:tcPr>
            <w:tcW w:w="1717" w:type="dxa"/>
            <w:shd w:val="clear" w:color="auto" w:fill="auto"/>
            <w:vAlign w:val="center"/>
          </w:tcPr>
          <w:p w14:paraId="1857C32F" w14:textId="77777777" w:rsidR="00794F57" w:rsidRPr="00A95A53" w:rsidRDefault="00794F57" w:rsidP="00F96629">
            <w:pPr>
              <w:autoSpaceDE w:val="0"/>
              <w:autoSpaceDN w:val="0"/>
              <w:spacing w:line="240" w:lineRule="auto"/>
              <w:jc w:val="center"/>
              <w:rPr>
                <w:rFonts w:ascii="Arial" w:hAnsi="Arial" w:cs="Arial"/>
                <w:sz w:val="20"/>
                <w:szCs w:val="20"/>
              </w:rPr>
            </w:pPr>
            <w:r w:rsidRPr="00A95A53">
              <w:rPr>
                <w:rFonts w:ascii="Arial" w:eastAsia="Times New Roman" w:hAnsi="Arial" w:cs="Arial"/>
                <w:sz w:val="20"/>
                <w:szCs w:val="20"/>
                <w:lang w:val="en-GB"/>
              </w:rPr>
              <w:t>6E-02</w:t>
            </w:r>
          </w:p>
        </w:tc>
        <w:tc>
          <w:tcPr>
            <w:tcW w:w="1633" w:type="dxa"/>
            <w:shd w:val="clear" w:color="auto" w:fill="auto"/>
            <w:vAlign w:val="center"/>
          </w:tcPr>
          <w:p w14:paraId="79E7AF66" w14:textId="77777777" w:rsidR="00794F57" w:rsidRPr="00A95A53" w:rsidRDefault="00794F57" w:rsidP="00F96629">
            <w:pPr>
              <w:pStyle w:val="BfRBBStandard"/>
              <w:jc w:val="center"/>
              <w:rPr>
                <w:rFonts w:eastAsia="Times New Roman"/>
                <w:noProof w:val="0"/>
                <w:sz w:val="20"/>
                <w:szCs w:val="20"/>
                <w:lang w:val="en-GB" w:eastAsia="sv-SE"/>
              </w:rPr>
            </w:pPr>
            <w:r w:rsidRPr="00A95A53">
              <w:rPr>
                <w:rFonts w:eastAsia="Times New Roman"/>
                <w:noProof w:val="0"/>
                <w:sz w:val="20"/>
                <w:szCs w:val="20"/>
                <w:lang w:val="en-GB" w:eastAsia="sv-SE"/>
              </w:rPr>
              <w:t>0.06%</w:t>
            </w:r>
          </w:p>
        </w:tc>
        <w:tc>
          <w:tcPr>
            <w:tcW w:w="1855" w:type="dxa"/>
            <w:shd w:val="clear" w:color="auto" w:fill="auto"/>
            <w:vAlign w:val="center"/>
          </w:tcPr>
          <w:p w14:paraId="4840C747" w14:textId="77777777" w:rsidR="00794F57" w:rsidRPr="00A95A53" w:rsidRDefault="00794F57" w:rsidP="00F96629">
            <w:pPr>
              <w:pStyle w:val="BfRBBStandard"/>
              <w:jc w:val="center"/>
              <w:rPr>
                <w:rFonts w:eastAsia="Times New Roman"/>
                <w:noProof w:val="0"/>
                <w:sz w:val="20"/>
                <w:szCs w:val="20"/>
                <w:lang w:val="en-GB" w:eastAsia="sv-SE"/>
              </w:rPr>
            </w:pPr>
            <w:r w:rsidRPr="00A95A53">
              <w:rPr>
                <w:rFonts w:eastAsia="Times New Roman"/>
                <w:noProof w:val="0"/>
                <w:sz w:val="20"/>
                <w:szCs w:val="20"/>
                <w:lang w:val="en-GB" w:eastAsia="sv-SE"/>
              </w:rPr>
              <w:t>Acceptable</w:t>
            </w:r>
          </w:p>
        </w:tc>
      </w:tr>
      <w:tr w:rsidR="00794F57" w:rsidRPr="00015B63" w14:paraId="70B83972" w14:textId="77777777" w:rsidTr="00704A63">
        <w:trPr>
          <w:jc w:val="center"/>
        </w:trPr>
        <w:tc>
          <w:tcPr>
            <w:tcW w:w="1488" w:type="dxa"/>
            <w:shd w:val="clear" w:color="auto" w:fill="auto"/>
          </w:tcPr>
          <w:p w14:paraId="759B452D" w14:textId="77777777" w:rsidR="00794F57" w:rsidRPr="00A95A53" w:rsidRDefault="00794F57" w:rsidP="00F96629">
            <w:pPr>
              <w:pStyle w:val="BfRBBStandard"/>
              <w:rPr>
                <w:rFonts w:eastAsia="Times New Roman"/>
                <w:noProof w:val="0"/>
                <w:sz w:val="20"/>
                <w:szCs w:val="20"/>
                <w:lang w:val="en-GB" w:eastAsia="sv-SE"/>
              </w:rPr>
            </w:pPr>
            <w:r w:rsidRPr="00A95A53">
              <w:rPr>
                <w:rFonts w:eastAsia="Times New Roman"/>
                <w:noProof w:val="0"/>
                <w:sz w:val="20"/>
                <w:szCs w:val="20"/>
                <w:lang w:val="en-GB" w:eastAsia="sv-SE"/>
              </w:rPr>
              <w:t xml:space="preserve">Child </w:t>
            </w:r>
          </w:p>
        </w:tc>
        <w:tc>
          <w:tcPr>
            <w:tcW w:w="1730" w:type="dxa"/>
            <w:shd w:val="clear" w:color="auto" w:fill="auto"/>
            <w:vAlign w:val="center"/>
          </w:tcPr>
          <w:p w14:paraId="60B9CA27" w14:textId="77777777" w:rsidR="00794F57" w:rsidRPr="00A95A53" w:rsidRDefault="00794F57" w:rsidP="00F96629">
            <w:pPr>
              <w:autoSpaceDE w:val="0"/>
              <w:autoSpaceDN w:val="0"/>
              <w:spacing w:line="240" w:lineRule="auto"/>
              <w:jc w:val="center"/>
              <w:rPr>
                <w:rFonts w:ascii="Arial" w:hAnsi="Arial" w:cs="Arial"/>
                <w:color w:val="000000"/>
                <w:sz w:val="20"/>
                <w:szCs w:val="20"/>
              </w:rPr>
            </w:pPr>
            <w:r w:rsidRPr="00A95A53">
              <w:rPr>
                <w:rFonts w:ascii="Arial" w:hAnsi="Arial" w:cs="Arial"/>
                <w:color w:val="000000"/>
                <w:sz w:val="20"/>
                <w:szCs w:val="20"/>
              </w:rPr>
              <w:t>6.31E-05</w:t>
            </w:r>
          </w:p>
        </w:tc>
        <w:tc>
          <w:tcPr>
            <w:tcW w:w="1717" w:type="dxa"/>
            <w:shd w:val="clear" w:color="auto" w:fill="auto"/>
            <w:vAlign w:val="center"/>
          </w:tcPr>
          <w:p w14:paraId="528D2F48" w14:textId="77777777" w:rsidR="00794F57" w:rsidRPr="00A95A53" w:rsidRDefault="00794F57" w:rsidP="00F96629">
            <w:pPr>
              <w:autoSpaceDE w:val="0"/>
              <w:autoSpaceDN w:val="0"/>
              <w:spacing w:line="240" w:lineRule="auto"/>
              <w:jc w:val="center"/>
              <w:rPr>
                <w:rFonts w:ascii="Arial" w:hAnsi="Arial" w:cs="Arial"/>
                <w:sz w:val="20"/>
                <w:szCs w:val="20"/>
              </w:rPr>
            </w:pPr>
            <w:r w:rsidRPr="00A95A53">
              <w:rPr>
                <w:rFonts w:ascii="Arial" w:eastAsia="Times New Roman" w:hAnsi="Arial" w:cs="Arial"/>
                <w:sz w:val="20"/>
                <w:szCs w:val="20"/>
                <w:lang w:val="en-GB"/>
              </w:rPr>
              <w:t>6E-02</w:t>
            </w:r>
          </w:p>
        </w:tc>
        <w:tc>
          <w:tcPr>
            <w:tcW w:w="1633" w:type="dxa"/>
            <w:shd w:val="clear" w:color="auto" w:fill="auto"/>
            <w:vAlign w:val="center"/>
          </w:tcPr>
          <w:p w14:paraId="0D5BB354" w14:textId="77777777" w:rsidR="00794F57" w:rsidRPr="00A95A53" w:rsidRDefault="00794F57" w:rsidP="00F96629">
            <w:pPr>
              <w:pStyle w:val="BfRBBStandard"/>
              <w:jc w:val="center"/>
              <w:rPr>
                <w:rFonts w:eastAsia="Times New Roman"/>
                <w:noProof w:val="0"/>
                <w:sz w:val="20"/>
                <w:szCs w:val="20"/>
                <w:lang w:val="en-GB" w:eastAsia="sv-SE"/>
              </w:rPr>
            </w:pPr>
            <w:r w:rsidRPr="00A95A53">
              <w:rPr>
                <w:rFonts w:eastAsia="Times New Roman"/>
                <w:noProof w:val="0"/>
                <w:sz w:val="20"/>
                <w:szCs w:val="20"/>
                <w:lang w:val="en-GB" w:eastAsia="sv-SE"/>
              </w:rPr>
              <w:t>0.11%</w:t>
            </w:r>
          </w:p>
        </w:tc>
        <w:tc>
          <w:tcPr>
            <w:tcW w:w="1855" w:type="dxa"/>
            <w:shd w:val="clear" w:color="auto" w:fill="auto"/>
            <w:vAlign w:val="center"/>
          </w:tcPr>
          <w:p w14:paraId="11FB4CA6" w14:textId="77777777" w:rsidR="00794F57" w:rsidRPr="00A95A53" w:rsidRDefault="00794F57" w:rsidP="00F96629">
            <w:pPr>
              <w:autoSpaceDE w:val="0"/>
              <w:autoSpaceDN w:val="0"/>
              <w:spacing w:line="240" w:lineRule="auto"/>
              <w:jc w:val="center"/>
              <w:rPr>
                <w:rFonts w:ascii="Arial" w:hAnsi="Arial" w:cs="Arial"/>
                <w:sz w:val="20"/>
                <w:szCs w:val="20"/>
              </w:rPr>
            </w:pPr>
            <w:r w:rsidRPr="00A95A53">
              <w:rPr>
                <w:rFonts w:ascii="Arial" w:eastAsia="Times New Roman" w:hAnsi="Arial" w:cs="Arial"/>
                <w:sz w:val="20"/>
                <w:szCs w:val="20"/>
                <w:lang w:val="en-GB"/>
              </w:rPr>
              <w:t>Acceptable</w:t>
            </w:r>
          </w:p>
        </w:tc>
      </w:tr>
      <w:tr w:rsidR="00794F57" w:rsidRPr="00015B63" w14:paraId="702CB1D9" w14:textId="77777777" w:rsidTr="00704A63">
        <w:trPr>
          <w:jc w:val="center"/>
        </w:trPr>
        <w:tc>
          <w:tcPr>
            <w:tcW w:w="1488" w:type="dxa"/>
            <w:tcBorders>
              <w:bottom w:val="single" w:sz="4" w:space="0" w:color="auto"/>
            </w:tcBorders>
            <w:shd w:val="clear" w:color="auto" w:fill="auto"/>
          </w:tcPr>
          <w:p w14:paraId="6680ACA5" w14:textId="77777777" w:rsidR="00794F57" w:rsidRPr="00A95A53" w:rsidRDefault="00794F57" w:rsidP="00F96629">
            <w:pPr>
              <w:pStyle w:val="BfRBBStandard"/>
              <w:rPr>
                <w:rFonts w:eastAsia="Times New Roman"/>
                <w:noProof w:val="0"/>
                <w:sz w:val="20"/>
                <w:szCs w:val="20"/>
                <w:lang w:val="en-GB" w:eastAsia="sv-SE"/>
              </w:rPr>
            </w:pPr>
            <w:r w:rsidRPr="00A95A53">
              <w:rPr>
                <w:rFonts w:eastAsia="Times New Roman"/>
                <w:noProof w:val="0"/>
                <w:sz w:val="20"/>
                <w:szCs w:val="20"/>
                <w:lang w:val="en-GB" w:eastAsia="sv-SE"/>
              </w:rPr>
              <w:t xml:space="preserve">Infant </w:t>
            </w:r>
          </w:p>
        </w:tc>
        <w:tc>
          <w:tcPr>
            <w:tcW w:w="1730" w:type="dxa"/>
            <w:tcBorders>
              <w:bottom w:val="single" w:sz="4" w:space="0" w:color="auto"/>
            </w:tcBorders>
            <w:shd w:val="clear" w:color="auto" w:fill="auto"/>
            <w:vAlign w:val="center"/>
          </w:tcPr>
          <w:p w14:paraId="716C14DF" w14:textId="77777777" w:rsidR="00794F57" w:rsidRPr="00A95A53" w:rsidRDefault="00794F57" w:rsidP="00F96629">
            <w:pPr>
              <w:autoSpaceDE w:val="0"/>
              <w:autoSpaceDN w:val="0"/>
              <w:spacing w:line="240" w:lineRule="auto"/>
              <w:jc w:val="center"/>
              <w:rPr>
                <w:rFonts w:ascii="Arial" w:hAnsi="Arial" w:cs="Arial"/>
                <w:color w:val="000000"/>
                <w:sz w:val="20"/>
                <w:szCs w:val="20"/>
              </w:rPr>
            </w:pPr>
            <w:r w:rsidRPr="00A95A53">
              <w:rPr>
                <w:rFonts w:ascii="Arial" w:hAnsi="Arial" w:cs="Arial"/>
                <w:color w:val="000000"/>
                <w:sz w:val="20"/>
                <w:szCs w:val="20"/>
              </w:rPr>
              <w:t>6.79E-05</w:t>
            </w:r>
          </w:p>
        </w:tc>
        <w:tc>
          <w:tcPr>
            <w:tcW w:w="1717" w:type="dxa"/>
            <w:tcBorders>
              <w:bottom w:val="single" w:sz="4" w:space="0" w:color="auto"/>
            </w:tcBorders>
            <w:shd w:val="clear" w:color="auto" w:fill="auto"/>
            <w:vAlign w:val="center"/>
          </w:tcPr>
          <w:p w14:paraId="5A69B488" w14:textId="77777777" w:rsidR="00794F57" w:rsidRPr="00A95A53" w:rsidRDefault="00794F57" w:rsidP="00F96629">
            <w:pPr>
              <w:autoSpaceDE w:val="0"/>
              <w:autoSpaceDN w:val="0"/>
              <w:spacing w:line="240" w:lineRule="auto"/>
              <w:jc w:val="center"/>
              <w:rPr>
                <w:rFonts w:ascii="Arial" w:hAnsi="Arial" w:cs="Arial"/>
                <w:sz w:val="20"/>
                <w:szCs w:val="20"/>
              </w:rPr>
            </w:pPr>
            <w:r w:rsidRPr="00A95A53">
              <w:rPr>
                <w:rFonts w:ascii="Arial" w:eastAsia="Times New Roman" w:hAnsi="Arial" w:cs="Arial"/>
                <w:sz w:val="20"/>
                <w:szCs w:val="20"/>
                <w:lang w:val="en-GB"/>
              </w:rPr>
              <w:t>6E-02</w:t>
            </w:r>
          </w:p>
        </w:tc>
        <w:tc>
          <w:tcPr>
            <w:tcW w:w="1633" w:type="dxa"/>
            <w:tcBorders>
              <w:bottom w:val="single" w:sz="4" w:space="0" w:color="auto"/>
            </w:tcBorders>
            <w:shd w:val="clear" w:color="auto" w:fill="auto"/>
            <w:vAlign w:val="center"/>
          </w:tcPr>
          <w:p w14:paraId="243FB99F" w14:textId="77777777" w:rsidR="00794F57" w:rsidRPr="00A95A53" w:rsidRDefault="00794F57" w:rsidP="00F96629">
            <w:pPr>
              <w:pStyle w:val="BfRBBStandard"/>
              <w:jc w:val="center"/>
              <w:rPr>
                <w:rFonts w:eastAsia="Times New Roman"/>
                <w:noProof w:val="0"/>
                <w:sz w:val="20"/>
                <w:szCs w:val="20"/>
                <w:lang w:val="en-GB" w:eastAsia="sv-SE"/>
              </w:rPr>
            </w:pPr>
            <w:r w:rsidRPr="00A95A53">
              <w:rPr>
                <w:rFonts w:eastAsia="Times New Roman"/>
                <w:noProof w:val="0"/>
                <w:sz w:val="20"/>
                <w:szCs w:val="20"/>
                <w:lang w:val="en-GB" w:eastAsia="sv-SE"/>
              </w:rPr>
              <w:t>0.11%</w:t>
            </w:r>
          </w:p>
        </w:tc>
        <w:tc>
          <w:tcPr>
            <w:tcW w:w="1855" w:type="dxa"/>
            <w:tcBorders>
              <w:bottom w:val="single" w:sz="4" w:space="0" w:color="auto"/>
            </w:tcBorders>
            <w:shd w:val="clear" w:color="auto" w:fill="auto"/>
            <w:vAlign w:val="center"/>
          </w:tcPr>
          <w:p w14:paraId="3BC0D809" w14:textId="77777777" w:rsidR="00794F57" w:rsidRPr="00A95A53" w:rsidRDefault="00794F57" w:rsidP="00F96629">
            <w:pPr>
              <w:autoSpaceDE w:val="0"/>
              <w:autoSpaceDN w:val="0"/>
              <w:spacing w:line="240" w:lineRule="auto"/>
              <w:jc w:val="center"/>
              <w:rPr>
                <w:rFonts w:ascii="Arial" w:hAnsi="Arial" w:cs="Arial"/>
                <w:sz w:val="20"/>
                <w:szCs w:val="20"/>
              </w:rPr>
            </w:pPr>
            <w:r w:rsidRPr="00A95A53">
              <w:rPr>
                <w:rFonts w:ascii="Arial" w:eastAsia="Times New Roman" w:hAnsi="Arial" w:cs="Arial"/>
                <w:sz w:val="20"/>
                <w:szCs w:val="20"/>
                <w:lang w:val="en-GB"/>
              </w:rPr>
              <w:t>Acceptable</w:t>
            </w:r>
          </w:p>
        </w:tc>
      </w:tr>
      <w:tr w:rsidR="00794F57" w:rsidRPr="00015B63" w14:paraId="5DDFCC04" w14:textId="77777777" w:rsidTr="00704A63">
        <w:trPr>
          <w:jc w:val="center"/>
        </w:trPr>
        <w:tc>
          <w:tcPr>
            <w:tcW w:w="8423" w:type="dxa"/>
            <w:gridSpan w:val="5"/>
            <w:shd w:val="clear" w:color="auto" w:fill="BFBFBF"/>
          </w:tcPr>
          <w:p w14:paraId="7DAFD733" w14:textId="77777777" w:rsidR="00794F57" w:rsidRPr="00A95A53" w:rsidRDefault="00794F57" w:rsidP="00F96629">
            <w:pPr>
              <w:pStyle w:val="BfRBBStandard"/>
              <w:jc w:val="center"/>
              <w:rPr>
                <w:rFonts w:eastAsia="Times New Roman"/>
                <w:b/>
                <w:noProof w:val="0"/>
                <w:sz w:val="20"/>
                <w:szCs w:val="20"/>
                <w:lang w:val="en-GB" w:eastAsia="sv-SE"/>
              </w:rPr>
            </w:pPr>
            <w:r w:rsidRPr="00A95A53">
              <w:rPr>
                <w:b/>
                <w:sz w:val="20"/>
                <w:szCs w:val="20"/>
              </w:rPr>
              <w:t>Infant crawling on treated surface with hand to mouth transfer – Wet surface default dislodgeable fraction (100%)</w:t>
            </w:r>
          </w:p>
        </w:tc>
      </w:tr>
      <w:tr w:rsidR="00794F57" w:rsidRPr="00015B63" w14:paraId="0856D308" w14:textId="77777777" w:rsidTr="00704A63">
        <w:trPr>
          <w:jc w:val="center"/>
        </w:trPr>
        <w:tc>
          <w:tcPr>
            <w:tcW w:w="1488" w:type="dxa"/>
            <w:tcBorders>
              <w:bottom w:val="single" w:sz="4" w:space="0" w:color="auto"/>
            </w:tcBorders>
            <w:shd w:val="clear" w:color="auto" w:fill="auto"/>
          </w:tcPr>
          <w:p w14:paraId="6DA2A578" w14:textId="77777777" w:rsidR="00794F57" w:rsidRPr="00A95A53" w:rsidRDefault="00794F57" w:rsidP="00F96629">
            <w:pPr>
              <w:pStyle w:val="Standard-italics"/>
              <w:autoSpaceDE w:val="0"/>
              <w:autoSpaceDN w:val="0"/>
              <w:spacing w:before="40" w:after="40" w:line="240" w:lineRule="auto"/>
              <w:jc w:val="center"/>
              <w:rPr>
                <w:rFonts w:cs="Arial"/>
                <w:i w:val="0"/>
                <w:lang w:val="en-GB"/>
              </w:rPr>
            </w:pPr>
            <w:r w:rsidRPr="00A95A53">
              <w:rPr>
                <w:rFonts w:cs="Arial"/>
                <w:i w:val="0"/>
                <w:lang w:val="en-GB"/>
              </w:rPr>
              <w:t>Wet surface</w:t>
            </w:r>
          </w:p>
          <w:p w14:paraId="13B2DBA4" w14:textId="77777777" w:rsidR="00794F57" w:rsidRPr="00A95A53" w:rsidRDefault="00794F57" w:rsidP="00F96629">
            <w:pPr>
              <w:pStyle w:val="Standard-italics"/>
              <w:autoSpaceDE w:val="0"/>
              <w:autoSpaceDN w:val="0"/>
              <w:spacing w:before="40" w:after="40" w:line="240" w:lineRule="auto"/>
              <w:jc w:val="center"/>
              <w:rPr>
                <w:rFonts w:cs="Arial"/>
                <w:i w:val="0"/>
                <w:lang w:val="en-GB"/>
              </w:rPr>
            </w:pPr>
            <w:r w:rsidRPr="00A95A53">
              <w:rPr>
                <w:rFonts w:cs="Arial"/>
                <w:i w:val="0"/>
                <w:lang w:val="en-GB"/>
              </w:rPr>
              <w:t>Spraying</w:t>
            </w:r>
          </w:p>
        </w:tc>
        <w:tc>
          <w:tcPr>
            <w:tcW w:w="1730" w:type="dxa"/>
            <w:tcBorders>
              <w:bottom w:val="single" w:sz="4" w:space="0" w:color="auto"/>
            </w:tcBorders>
            <w:shd w:val="clear" w:color="auto" w:fill="auto"/>
            <w:vAlign w:val="center"/>
          </w:tcPr>
          <w:p w14:paraId="4FA0DD8C" w14:textId="77777777" w:rsidR="00794F57" w:rsidRPr="00A95A53" w:rsidRDefault="00794F57" w:rsidP="00F96629">
            <w:pPr>
              <w:pStyle w:val="Standard-italics"/>
              <w:autoSpaceDE w:val="0"/>
              <w:autoSpaceDN w:val="0"/>
              <w:spacing w:before="40" w:after="40" w:line="240" w:lineRule="auto"/>
              <w:jc w:val="center"/>
              <w:rPr>
                <w:rFonts w:cs="Arial"/>
                <w:i w:val="0"/>
                <w:lang w:val="en-GB"/>
              </w:rPr>
            </w:pPr>
            <w:r w:rsidRPr="00A95A53">
              <w:rPr>
                <w:rFonts w:cs="Arial"/>
                <w:i w:val="0"/>
                <w:lang w:val="en-GB"/>
              </w:rPr>
              <w:t>1.49</w:t>
            </w:r>
          </w:p>
        </w:tc>
        <w:tc>
          <w:tcPr>
            <w:tcW w:w="1717" w:type="dxa"/>
            <w:tcBorders>
              <w:bottom w:val="single" w:sz="4" w:space="0" w:color="auto"/>
            </w:tcBorders>
            <w:shd w:val="clear" w:color="auto" w:fill="auto"/>
            <w:vAlign w:val="center"/>
          </w:tcPr>
          <w:p w14:paraId="69601BD3" w14:textId="77777777" w:rsidR="00794F57" w:rsidRPr="00A95A53" w:rsidRDefault="00794F57" w:rsidP="00F96629">
            <w:pPr>
              <w:pStyle w:val="BfRBBStandard"/>
              <w:jc w:val="center"/>
              <w:rPr>
                <w:rFonts w:eastAsia="Times New Roman"/>
                <w:noProof w:val="0"/>
                <w:sz w:val="20"/>
                <w:szCs w:val="20"/>
                <w:lang w:val="en-GB" w:eastAsia="sv-SE"/>
              </w:rPr>
            </w:pPr>
            <w:r w:rsidRPr="00A95A53">
              <w:rPr>
                <w:rFonts w:eastAsia="Times New Roman"/>
                <w:noProof w:val="0"/>
                <w:sz w:val="20"/>
                <w:szCs w:val="20"/>
                <w:lang w:val="en-GB" w:eastAsia="sv-SE"/>
              </w:rPr>
              <w:t>8.5E-02</w:t>
            </w:r>
          </w:p>
        </w:tc>
        <w:tc>
          <w:tcPr>
            <w:tcW w:w="1633" w:type="dxa"/>
            <w:tcBorders>
              <w:bottom w:val="single" w:sz="4" w:space="0" w:color="auto"/>
            </w:tcBorders>
            <w:shd w:val="clear" w:color="auto" w:fill="auto"/>
            <w:vAlign w:val="center"/>
          </w:tcPr>
          <w:p w14:paraId="271850EF" w14:textId="77777777" w:rsidR="00794F57" w:rsidRPr="00A95A53" w:rsidRDefault="00794F57" w:rsidP="00F96629">
            <w:pPr>
              <w:pStyle w:val="BfRBBStandard"/>
              <w:jc w:val="center"/>
              <w:rPr>
                <w:rFonts w:eastAsia="Times New Roman"/>
                <w:noProof w:val="0"/>
                <w:sz w:val="20"/>
                <w:szCs w:val="20"/>
                <w:lang w:val="en-GB" w:eastAsia="sv-SE"/>
              </w:rPr>
            </w:pPr>
            <w:r w:rsidRPr="00A95A53">
              <w:rPr>
                <w:rFonts w:eastAsia="Times New Roman"/>
                <w:noProof w:val="0"/>
                <w:sz w:val="20"/>
                <w:szCs w:val="20"/>
                <w:lang w:val="en-GB" w:eastAsia="sv-SE"/>
              </w:rPr>
              <w:t>1747%</w:t>
            </w:r>
          </w:p>
        </w:tc>
        <w:tc>
          <w:tcPr>
            <w:tcW w:w="1855" w:type="dxa"/>
            <w:tcBorders>
              <w:bottom w:val="single" w:sz="4" w:space="0" w:color="auto"/>
            </w:tcBorders>
            <w:shd w:val="clear" w:color="auto" w:fill="auto"/>
            <w:vAlign w:val="center"/>
          </w:tcPr>
          <w:p w14:paraId="6AE5AE26" w14:textId="77777777" w:rsidR="00794F57" w:rsidRPr="00A95A53" w:rsidRDefault="00794F57" w:rsidP="00F96629">
            <w:pPr>
              <w:pStyle w:val="BfRBBStandard"/>
              <w:jc w:val="center"/>
              <w:rPr>
                <w:rFonts w:eastAsia="Times New Roman"/>
                <w:noProof w:val="0"/>
                <w:sz w:val="20"/>
                <w:szCs w:val="20"/>
                <w:lang w:val="en-GB" w:eastAsia="sv-SE"/>
              </w:rPr>
            </w:pPr>
            <w:r w:rsidRPr="00A95A53">
              <w:rPr>
                <w:rFonts w:eastAsia="Times New Roman"/>
                <w:noProof w:val="0"/>
                <w:sz w:val="20"/>
                <w:szCs w:val="20"/>
                <w:lang w:val="en-GB" w:eastAsia="sv-SE"/>
              </w:rPr>
              <w:t>Not acceptable</w:t>
            </w:r>
          </w:p>
        </w:tc>
      </w:tr>
      <w:tr w:rsidR="00794F57" w:rsidRPr="00015B63" w14:paraId="099604C2" w14:textId="77777777" w:rsidTr="00704A63">
        <w:trPr>
          <w:jc w:val="center"/>
        </w:trPr>
        <w:tc>
          <w:tcPr>
            <w:tcW w:w="8423" w:type="dxa"/>
            <w:gridSpan w:val="5"/>
            <w:shd w:val="clear" w:color="auto" w:fill="BFBFBF"/>
          </w:tcPr>
          <w:p w14:paraId="05EA8AB0" w14:textId="77777777" w:rsidR="00794F57" w:rsidRPr="00A95A53" w:rsidRDefault="00794F57" w:rsidP="00F96629">
            <w:pPr>
              <w:widowControl w:val="0"/>
              <w:autoSpaceDE w:val="0"/>
              <w:autoSpaceDN w:val="0"/>
              <w:adjustRightInd w:val="0"/>
              <w:spacing w:line="240" w:lineRule="auto"/>
              <w:jc w:val="center"/>
              <w:rPr>
                <w:rFonts w:ascii="Arial" w:hAnsi="Arial" w:cs="Arial"/>
                <w:b/>
                <w:sz w:val="20"/>
                <w:szCs w:val="20"/>
              </w:rPr>
            </w:pPr>
            <w:r w:rsidRPr="00A95A53">
              <w:rPr>
                <w:rFonts w:ascii="Arial" w:hAnsi="Arial" w:cs="Arial"/>
                <w:b/>
                <w:sz w:val="20"/>
                <w:szCs w:val="20"/>
              </w:rPr>
              <w:t xml:space="preserve">Infant crawling on treated surface with hand to mouth transfer </w:t>
            </w:r>
          </w:p>
          <w:p w14:paraId="11D73EEF" w14:textId="77777777" w:rsidR="00794F57" w:rsidRPr="00A95A53" w:rsidRDefault="00794F57" w:rsidP="00F96629">
            <w:pPr>
              <w:pStyle w:val="BfRBBStandard"/>
              <w:jc w:val="center"/>
              <w:rPr>
                <w:rFonts w:eastAsia="Times New Roman"/>
                <w:noProof w:val="0"/>
                <w:sz w:val="20"/>
                <w:szCs w:val="20"/>
                <w:lang w:val="en-GB" w:eastAsia="sv-SE"/>
              </w:rPr>
            </w:pPr>
            <w:r w:rsidRPr="00A95A53">
              <w:rPr>
                <w:b/>
                <w:sz w:val="20"/>
                <w:szCs w:val="20"/>
              </w:rPr>
              <w:t>- dry surface default dislodgeable fraction (30%)</w:t>
            </w:r>
          </w:p>
        </w:tc>
      </w:tr>
      <w:tr w:rsidR="00794F57" w:rsidRPr="00015B63" w14:paraId="3FFD6CD2" w14:textId="77777777" w:rsidTr="00704A63">
        <w:trPr>
          <w:jc w:val="center"/>
        </w:trPr>
        <w:tc>
          <w:tcPr>
            <w:tcW w:w="1488" w:type="dxa"/>
            <w:tcBorders>
              <w:bottom w:val="single" w:sz="4" w:space="0" w:color="auto"/>
            </w:tcBorders>
            <w:shd w:val="clear" w:color="auto" w:fill="auto"/>
          </w:tcPr>
          <w:p w14:paraId="5B414737" w14:textId="77777777" w:rsidR="00794F57" w:rsidRPr="00A95A53" w:rsidRDefault="00794F57" w:rsidP="00F96629">
            <w:pPr>
              <w:pStyle w:val="Standard-italics"/>
              <w:autoSpaceDE w:val="0"/>
              <w:autoSpaceDN w:val="0"/>
              <w:spacing w:before="40" w:after="40" w:line="240" w:lineRule="auto"/>
              <w:jc w:val="center"/>
              <w:rPr>
                <w:rFonts w:cs="Arial"/>
                <w:i w:val="0"/>
                <w:lang w:val="en-GB"/>
              </w:rPr>
            </w:pPr>
            <w:r w:rsidRPr="00A95A53">
              <w:rPr>
                <w:rFonts w:cs="Arial"/>
                <w:i w:val="0"/>
                <w:lang w:val="en-GB"/>
              </w:rPr>
              <w:t>Dry surface</w:t>
            </w:r>
          </w:p>
          <w:p w14:paraId="7255E06B" w14:textId="77777777" w:rsidR="00794F57" w:rsidRPr="00A95A53" w:rsidRDefault="00794F57" w:rsidP="00F96629">
            <w:pPr>
              <w:pStyle w:val="Standard-italics"/>
              <w:autoSpaceDE w:val="0"/>
              <w:autoSpaceDN w:val="0"/>
              <w:spacing w:before="40" w:after="40" w:line="240" w:lineRule="auto"/>
              <w:jc w:val="center"/>
              <w:rPr>
                <w:rFonts w:cs="Arial"/>
                <w:i w:val="0"/>
                <w:lang w:val="en-GB"/>
              </w:rPr>
            </w:pPr>
            <w:r w:rsidRPr="00A95A53">
              <w:rPr>
                <w:rFonts w:cs="Arial"/>
                <w:i w:val="0"/>
                <w:lang w:val="en-GB"/>
              </w:rPr>
              <w:t>Spraying</w:t>
            </w:r>
          </w:p>
        </w:tc>
        <w:tc>
          <w:tcPr>
            <w:tcW w:w="1730" w:type="dxa"/>
            <w:tcBorders>
              <w:bottom w:val="single" w:sz="4" w:space="0" w:color="auto"/>
            </w:tcBorders>
            <w:shd w:val="clear" w:color="auto" w:fill="auto"/>
            <w:vAlign w:val="center"/>
          </w:tcPr>
          <w:p w14:paraId="638F6819" w14:textId="77777777" w:rsidR="00794F57" w:rsidRPr="00A95A53" w:rsidRDefault="00794F57" w:rsidP="00F96629">
            <w:pPr>
              <w:autoSpaceDE w:val="0"/>
              <w:autoSpaceDN w:val="0"/>
              <w:spacing w:line="240" w:lineRule="auto"/>
              <w:jc w:val="center"/>
              <w:rPr>
                <w:rFonts w:ascii="Arial" w:hAnsi="Arial" w:cs="Arial"/>
                <w:color w:val="000000"/>
                <w:sz w:val="20"/>
                <w:szCs w:val="20"/>
              </w:rPr>
            </w:pPr>
            <w:r w:rsidRPr="00A95A53">
              <w:rPr>
                <w:rFonts w:ascii="Arial" w:hAnsi="Arial" w:cs="Arial"/>
                <w:color w:val="000000"/>
                <w:sz w:val="20"/>
                <w:szCs w:val="20"/>
              </w:rPr>
              <w:t>3.73E-01</w:t>
            </w:r>
          </w:p>
        </w:tc>
        <w:tc>
          <w:tcPr>
            <w:tcW w:w="1717" w:type="dxa"/>
            <w:tcBorders>
              <w:bottom w:val="single" w:sz="4" w:space="0" w:color="auto"/>
            </w:tcBorders>
            <w:shd w:val="clear" w:color="auto" w:fill="auto"/>
            <w:vAlign w:val="center"/>
          </w:tcPr>
          <w:p w14:paraId="0F997169" w14:textId="77777777" w:rsidR="00794F57" w:rsidRPr="00A95A53" w:rsidRDefault="00794F57" w:rsidP="00F96629">
            <w:pPr>
              <w:autoSpaceDE w:val="0"/>
              <w:autoSpaceDN w:val="0"/>
              <w:spacing w:line="240" w:lineRule="auto"/>
              <w:jc w:val="center"/>
              <w:rPr>
                <w:rFonts w:ascii="Arial" w:hAnsi="Arial" w:cs="Arial"/>
                <w:sz w:val="20"/>
                <w:szCs w:val="20"/>
              </w:rPr>
            </w:pPr>
            <w:r w:rsidRPr="00A95A53">
              <w:rPr>
                <w:rFonts w:ascii="Arial" w:eastAsia="Times New Roman" w:hAnsi="Arial" w:cs="Arial"/>
                <w:sz w:val="20"/>
                <w:szCs w:val="20"/>
                <w:lang w:val="en-GB"/>
              </w:rPr>
              <w:t>6E-02</w:t>
            </w:r>
          </w:p>
        </w:tc>
        <w:tc>
          <w:tcPr>
            <w:tcW w:w="1633" w:type="dxa"/>
            <w:tcBorders>
              <w:bottom w:val="single" w:sz="4" w:space="0" w:color="auto"/>
            </w:tcBorders>
            <w:shd w:val="clear" w:color="auto" w:fill="auto"/>
            <w:vAlign w:val="center"/>
          </w:tcPr>
          <w:p w14:paraId="0CA072F5" w14:textId="77777777" w:rsidR="00794F57" w:rsidRPr="00A95A53" w:rsidRDefault="00794F57" w:rsidP="00F96629">
            <w:pPr>
              <w:pStyle w:val="BfRBBStandard"/>
              <w:jc w:val="center"/>
              <w:rPr>
                <w:rFonts w:eastAsia="Times New Roman"/>
                <w:noProof w:val="0"/>
                <w:sz w:val="20"/>
                <w:szCs w:val="20"/>
                <w:lang w:val="en-GB" w:eastAsia="sv-SE"/>
              </w:rPr>
            </w:pPr>
            <w:r w:rsidRPr="00A95A53">
              <w:rPr>
                <w:rFonts w:eastAsia="Times New Roman"/>
                <w:noProof w:val="0"/>
                <w:sz w:val="20"/>
                <w:szCs w:val="20"/>
                <w:lang w:val="en-GB" w:eastAsia="sv-SE"/>
              </w:rPr>
              <w:t>621%</w:t>
            </w:r>
          </w:p>
        </w:tc>
        <w:tc>
          <w:tcPr>
            <w:tcW w:w="1855" w:type="dxa"/>
            <w:tcBorders>
              <w:bottom w:val="single" w:sz="4" w:space="0" w:color="auto"/>
            </w:tcBorders>
            <w:shd w:val="clear" w:color="auto" w:fill="auto"/>
            <w:vAlign w:val="center"/>
          </w:tcPr>
          <w:p w14:paraId="0266E21F" w14:textId="77777777" w:rsidR="00794F57" w:rsidRPr="00A95A53" w:rsidRDefault="00794F57" w:rsidP="00F96629">
            <w:pPr>
              <w:pStyle w:val="BfRBBStandard"/>
              <w:jc w:val="center"/>
              <w:rPr>
                <w:rFonts w:eastAsia="Times New Roman"/>
                <w:noProof w:val="0"/>
                <w:sz w:val="20"/>
                <w:szCs w:val="20"/>
                <w:lang w:val="en-GB" w:eastAsia="sv-SE"/>
              </w:rPr>
            </w:pPr>
            <w:r w:rsidRPr="00A95A53">
              <w:rPr>
                <w:rFonts w:eastAsia="Times New Roman"/>
                <w:noProof w:val="0"/>
                <w:sz w:val="20"/>
                <w:szCs w:val="20"/>
                <w:lang w:val="en-GB" w:eastAsia="sv-SE"/>
              </w:rPr>
              <w:t>Not acceptable</w:t>
            </w:r>
          </w:p>
        </w:tc>
      </w:tr>
      <w:tr w:rsidR="00794F57" w:rsidRPr="00015B63" w14:paraId="0470D9A6" w14:textId="77777777" w:rsidTr="00704A63">
        <w:trPr>
          <w:jc w:val="center"/>
        </w:trPr>
        <w:tc>
          <w:tcPr>
            <w:tcW w:w="8423" w:type="dxa"/>
            <w:gridSpan w:val="5"/>
            <w:shd w:val="clear" w:color="auto" w:fill="BFBFBF"/>
          </w:tcPr>
          <w:p w14:paraId="7844788C" w14:textId="77777777" w:rsidR="00794F57" w:rsidRPr="00A95A53" w:rsidRDefault="00794F57" w:rsidP="00F96629">
            <w:pPr>
              <w:widowControl w:val="0"/>
              <w:autoSpaceDE w:val="0"/>
              <w:autoSpaceDN w:val="0"/>
              <w:adjustRightInd w:val="0"/>
              <w:spacing w:line="240" w:lineRule="auto"/>
              <w:jc w:val="center"/>
              <w:rPr>
                <w:rFonts w:ascii="Arial" w:hAnsi="Arial" w:cs="Arial"/>
                <w:b/>
                <w:sz w:val="20"/>
                <w:szCs w:val="20"/>
              </w:rPr>
            </w:pPr>
            <w:r w:rsidRPr="00A95A53">
              <w:rPr>
                <w:rFonts w:ascii="Arial" w:hAnsi="Arial" w:cs="Arial"/>
                <w:b/>
                <w:sz w:val="20"/>
                <w:szCs w:val="20"/>
              </w:rPr>
              <w:t xml:space="preserve">Infant crawling on treated surface with hand to mouth transfer </w:t>
            </w:r>
          </w:p>
          <w:p w14:paraId="75D195E8" w14:textId="77777777" w:rsidR="00794F57" w:rsidRPr="00A95A53" w:rsidRDefault="00794F57" w:rsidP="00F96629">
            <w:pPr>
              <w:pStyle w:val="BfRBBStandard"/>
              <w:jc w:val="center"/>
              <w:rPr>
                <w:rFonts w:eastAsia="Times New Roman"/>
                <w:noProof w:val="0"/>
                <w:sz w:val="20"/>
                <w:szCs w:val="20"/>
                <w:lang w:val="en-GB" w:eastAsia="sv-SE"/>
              </w:rPr>
            </w:pPr>
            <w:r w:rsidRPr="00A95A53">
              <w:rPr>
                <w:b/>
                <w:sz w:val="20"/>
                <w:szCs w:val="20"/>
              </w:rPr>
              <w:t>– dry surface dislodgeable fraction from carpet after 4 hours (11%)</w:t>
            </w:r>
          </w:p>
        </w:tc>
      </w:tr>
      <w:tr w:rsidR="00794F57" w:rsidRPr="00015B63" w14:paraId="2BF91EAA" w14:textId="77777777" w:rsidTr="00704A63">
        <w:trPr>
          <w:jc w:val="center"/>
        </w:trPr>
        <w:tc>
          <w:tcPr>
            <w:tcW w:w="1488" w:type="dxa"/>
            <w:tcBorders>
              <w:bottom w:val="single" w:sz="4" w:space="0" w:color="auto"/>
            </w:tcBorders>
            <w:shd w:val="clear" w:color="auto" w:fill="auto"/>
          </w:tcPr>
          <w:p w14:paraId="785A6C39" w14:textId="77777777" w:rsidR="00794F57" w:rsidRPr="00A95A53" w:rsidRDefault="00794F57" w:rsidP="00F96629">
            <w:pPr>
              <w:pStyle w:val="Standard-italics"/>
              <w:autoSpaceDE w:val="0"/>
              <w:autoSpaceDN w:val="0"/>
              <w:spacing w:before="40" w:after="40" w:line="240" w:lineRule="auto"/>
              <w:jc w:val="center"/>
              <w:rPr>
                <w:rFonts w:cs="Arial"/>
                <w:i w:val="0"/>
                <w:lang w:val="en-GB"/>
              </w:rPr>
            </w:pPr>
            <w:r w:rsidRPr="00A95A53">
              <w:rPr>
                <w:rFonts w:cs="Arial"/>
                <w:i w:val="0"/>
                <w:lang w:val="en-GB"/>
              </w:rPr>
              <w:t>Dry surface</w:t>
            </w:r>
          </w:p>
          <w:p w14:paraId="3FF6CC61" w14:textId="77777777" w:rsidR="00794F57" w:rsidRPr="00A95A53" w:rsidRDefault="00794F57" w:rsidP="00F96629">
            <w:pPr>
              <w:pStyle w:val="Standard-italics"/>
              <w:autoSpaceDE w:val="0"/>
              <w:autoSpaceDN w:val="0"/>
              <w:spacing w:before="40" w:after="40" w:line="240" w:lineRule="auto"/>
              <w:jc w:val="center"/>
              <w:rPr>
                <w:rFonts w:cs="Arial"/>
                <w:i w:val="0"/>
                <w:lang w:val="en-GB"/>
              </w:rPr>
            </w:pPr>
            <w:r w:rsidRPr="00A95A53">
              <w:rPr>
                <w:rFonts w:cs="Arial"/>
                <w:i w:val="0"/>
                <w:lang w:val="en-GB"/>
              </w:rPr>
              <w:t>Spraying</w:t>
            </w:r>
          </w:p>
        </w:tc>
        <w:tc>
          <w:tcPr>
            <w:tcW w:w="1730" w:type="dxa"/>
            <w:tcBorders>
              <w:bottom w:val="single" w:sz="4" w:space="0" w:color="auto"/>
            </w:tcBorders>
            <w:shd w:val="clear" w:color="auto" w:fill="auto"/>
            <w:vAlign w:val="center"/>
          </w:tcPr>
          <w:p w14:paraId="7A0B80DF" w14:textId="77777777" w:rsidR="00794F57" w:rsidRPr="00A95A53" w:rsidRDefault="00794F57" w:rsidP="00F96629">
            <w:pPr>
              <w:autoSpaceDE w:val="0"/>
              <w:autoSpaceDN w:val="0"/>
              <w:spacing w:line="240" w:lineRule="auto"/>
              <w:jc w:val="center"/>
              <w:rPr>
                <w:rFonts w:ascii="Arial" w:hAnsi="Arial" w:cs="Arial"/>
                <w:sz w:val="20"/>
                <w:szCs w:val="20"/>
              </w:rPr>
            </w:pPr>
            <w:r w:rsidRPr="00A95A53">
              <w:rPr>
                <w:rFonts w:ascii="Arial" w:hAnsi="Arial" w:cs="Arial"/>
                <w:sz w:val="20"/>
                <w:szCs w:val="20"/>
              </w:rPr>
              <w:t>1.37E-01</w:t>
            </w:r>
          </w:p>
        </w:tc>
        <w:tc>
          <w:tcPr>
            <w:tcW w:w="1717" w:type="dxa"/>
            <w:tcBorders>
              <w:bottom w:val="single" w:sz="4" w:space="0" w:color="auto"/>
            </w:tcBorders>
            <w:shd w:val="clear" w:color="auto" w:fill="auto"/>
            <w:vAlign w:val="center"/>
          </w:tcPr>
          <w:p w14:paraId="265BF0D6" w14:textId="77777777" w:rsidR="00794F57" w:rsidRPr="00A95A53" w:rsidRDefault="00794F57" w:rsidP="00F96629">
            <w:pPr>
              <w:pStyle w:val="BfRBBStandard"/>
              <w:jc w:val="center"/>
              <w:rPr>
                <w:rFonts w:eastAsia="Times New Roman"/>
                <w:noProof w:val="0"/>
                <w:sz w:val="20"/>
                <w:szCs w:val="20"/>
                <w:lang w:val="en-GB" w:eastAsia="sv-SE"/>
              </w:rPr>
            </w:pPr>
            <w:r w:rsidRPr="00A95A53">
              <w:rPr>
                <w:rFonts w:eastAsia="Times New Roman"/>
                <w:noProof w:val="0"/>
                <w:sz w:val="20"/>
                <w:szCs w:val="20"/>
                <w:lang w:val="en-GB" w:eastAsia="sv-SE"/>
              </w:rPr>
              <w:t>8.5E-02</w:t>
            </w:r>
          </w:p>
        </w:tc>
        <w:tc>
          <w:tcPr>
            <w:tcW w:w="1633" w:type="dxa"/>
            <w:tcBorders>
              <w:bottom w:val="single" w:sz="4" w:space="0" w:color="auto"/>
            </w:tcBorders>
            <w:shd w:val="clear" w:color="auto" w:fill="auto"/>
            <w:vAlign w:val="center"/>
          </w:tcPr>
          <w:p w14:paraId="3033051B" w14:textId="77777777" w:rsidR="00794F57" w:rsidRPr="00A95A53" w:rsidRDefault="00794F57" w:rsidP="00F96629">
            <w:pPr>
              <w:pStyle w:val="BfRBBStandard"/>
              <w:jc w:val="center"/>
              <w:rPr>
                <w:rFonts w:eastAsia="Times New Roman"/>
                <w:noProof w:val="0"/>
                <w:sz w:val="20"/>
                <w:szCs w:val="20"/>
                <w:lang w:val="en-GB" w:eastAsia="sv-SE"/>
              </w:rPr>
            </w:pPr>
            <w:r w:rsidRPr="00A95A53">
              <w:rPr>
                <w:rFonts w:eastAsia="Times New Roman"/>
                <w:noProof w:val="0"/>
                <w:sz w:val="20"/>
                <w:szCs w:val="20"/>
                <w:lang w:val="en-GB" w:eastAsia="sv-SE"/>
              </w:rPr>
              <w:t>161%</w:t>
            </w:r>
          </w:p>
        </w:tc>
        <w:tc>
          <w:tcPr>
            <w:tcW w:w="1855" w:type="dxa"/>
            <w:tcBorders>
              <w:bottom w:val="single" w:sz="4" w:space="0" w:color="auto"/>
            </w:tcBorders>
            <w:shd w:val="clear" w:color="auto" w:fill="auto"/>
            <w:vAlign w:val="center"/>
          </w:tcPr>
          <w:p w14:paraId="30579B9A" w14:textId="77777777" w:rsidR="00794F57" w:rsidRPr="00A95A53" w:rsidRDefault="00794F57" w:rsidP="00F96629">
            <w:pPr>
              <w:pStyle w:val="BfRBBStandard"/>
              <w:jc w:val="center"/>
              <w:rPr>
                <w:rFonts w:eastAsia="Times New Roman"/>
                <w:noProof w:val="0"/>
                <w:sz w:val="20"/>
                <w:szCs w:val="20"/>
                <w:lang w:val="en-GB" w:eastAsia="sv-SE"/>
              </w:rPr>
            </w:pPr>
            <w:r w:rsidRPr="00A95A53">
              <w:rPr>
                <w:rFonts w:eastAsia="Times New Roman"/>
                <w:noProof w:val="0"/>
                <w:sz w:val="20"/>
                <w:szCs w:val="20"/>
                <w:lang w:val="en-GB" w:eastAsia="sv-SE"/>
              </w:rPr>
              <w:t>Not acceptable</w:t>
            </w:r>
          </w:p>
        </w:tc>
      </w:tr>
      <w:tr w:rsidR="00794F57" w:rsidRPr="00015B63" w14:paraId="415D8204" w14:textId="77777777" w:rsidTr="00704A63">
        <w:trPr>
          <w:jc w:val="center"/>
        </w:trPr>
        <w:tc>
          <w:tcPr>
            <w:tcW w:w="8423" w:type="dxa"/>
            <w:gridSpan w:val="5"/>
            <w:tcBorders>
              <w:bottom w:val="single" w:sz="4" w:space="0" w:color="auto"/>
            </w:tcBorders>
            <w:shd w:val="clear" w:color="auto" w:fill="auto"/>
          </w:tcPr>
          <w:p w14:paraId="0F1A30AF" w14:textId="77777777" w:rsidR="00794F57" w:rsidRPr="00A95A53" w:rsidRDefault="00794F57" w:rsidP="00F96629">
            <w:pPr>
              <w:widowControl w:val="0"/>
              <w:autoSpaceDE w:val="0"/>
              <w:autoSpaceDN w:val="0"/>
              <w:adjustRightInd w:val="0"/>
              <w:spacing w:line="240" w:lineRule="auto"/>
              <w:jc w:val="center"/>
              <w:rPr>
                <w:rFonts w:ascii="Arial" w:hAnsi="Arial" w:cs="Arial"/>
                <w:b/>
                <w:sz w:val="20"/>
                <w:szCs w:val="20"/>
              </w:rPr>
            </w:pPr>
            <w:r w:rsidRPr="00A95A53">
              <w:rPr>
                <w:rFonts w:ascii="Arial" w:hAnsi="Arial" w:cs="Arial"/>
                <w:b/>
                <w:sz w:val="20"/>
                <w:szCs w:val="20"/>
              </w:rPr>
              <w:t xml:space="preserve">Infant crawling on treated surface with hand to mouth transfer </w:t>
            </w:r>
          </w:p>
          <w:p w14:paraId="7ACA63A4" w14:textId="77777777" w:rsidR="00794F57" w:rsidRPr="00A95A53" w:rsidRDefault="00794F57" w:rsidP="00F96629">
            <w:pPr>
              <w:pStyle w:val="BfRBBStandard"/>
              <w:jc w:val="center"/>
              <w:rPr>
                <w:rFonts w:eastAsia="Times New Roman"/>
                <w:noProof w:val="0"/>
                <w:sz w:val="20"/>
                <w:szCs w:val="20"/>
                <w:lang w:val="en-GB" w:eastAsia="sv-SE"/>
              </w:rPr>
            </w:pPr>
            <w:r w:rsidRPr="00A95A53">
              <w:rPr>
                <w:b/>
                <w:sz w:val="20"/>
                <w:szCs w:val="20"/>
              </w:rPr>
              <w:t>– dry surface dislodgeable fraction from carpet after 7 days (4%)</w:t>
            </w:r>
          </w:p>
        </w:tc>
      </w:tr>
      <w:tr w:rsidR="00794F57" w:rsidRPr="00015B63" w14:paraId="58F0C984" w14:textId="77777777" w:rsidTr="00704A63">
        <w:trPr>
          <w:jc w:val="center"/>
        </w:trPr>
        <w:tc>
          <w:tcPr>
            <w:tcW w:w="1488" w:type="dxa"/>
            <w:tcBorders>
              <w:bottom w:val="single" w:sz="4" w:space="0" w:color="auto"/>
            </w:tcBorders>
            <w:shd w:val="clear" w:color="auto" w:fill="auto"/>
          </w:tcPr>
          <w:p w14:paraId="3B519B9C" w14:textId="77777777" w:rsidR="00794F57" w:rsidRPr="00A95A53" w:rsidRDefault="00794F57" w:rsidP="00F96629">
            <w:pPr>
              <w:pStyle w:val="Standard-italics"/>
              <w:autoSpaceDE w:val="0"/>
              <w:autoSpaceDN w:val="0"/>
              <w:spacing w:before="40" w:after="40" w:line="240" w:lineRule="auto"/>
              <w:jc w:val="center"/>
              <w:rPr>
                <w:rFonts w:cs="Arial"/>
                <w:i w:val="0"/>
                <w:lang w:val="en-GB"/>
              </w:rPr>
            </w:pPr>
            <w:r w:rsidRPr="00A95A53">
              <w:rPr>
                <w:rFonts w:cs="Arial"/>
                <w:i w:val="0"/>
                <w:lang w:val="en-GB"/>
              </w:rPr>
              <w:t>Spraying</w:t>
            </w:r>
          </w:p>
        </w:tc>
        <w:tc>
          <w:tcPr>
            <w:tcW w:w="1730" w:type="dxa"/>
            <w:tcBorders>
              <w:bottom w:val="single" w:sz="4" w:space="0" w:color="auto"/>
            </w:tcBorders>
            <w:shd w:val="clear" w:color="auto" w:fill="auto"/>
            <w:vAlign w:val="center"/>
          </w:tcPr>
          <w:p w14:paraId="44CB8670" w14:textId="77777777" w:rsidR="00794F57" w:rsidRPr="00A95A53" w:rsidRDefault="00794F57" w:rsidP="00F96629">
            <w:pPr>
              <w:autoSpaceDE w:val="0"/>
              <w:autoSpaceDN w:val="0"/>
              <w:spacing w:line="240" w:lineRule="auto"/>
              <w:jc w:val="center"/>
              <w:rPr>
                <w:rFonts w:ascii="Arial" w:hAnsi="Arial" w:cs="Arial"/>
                <w:sz w:val="20"/>
                <w:szCs w:val="20"/>
              </w:rPr>
            </w:pPr>
            <w:r w:rsidRPr="00A95A53">
              <w:rPr>
                <w:rFonts w:ascii="Arial" w:hAnsi="Arial" w:cs="Arial"/>
                <w:color w:val="000000"/>
                <w:sz w:val="20"/>
                <w:szCs w:val="20"/>
              </w:rPr>
              <w:t>4.97E-02</w:t>
            </w:r>
          </w:p>
        </w:tc>
        <w:tc>
          <w:tcPr>
            <w:tcW w:w="1717" w:type="dxa"/>
            <w:tcBorders>
              <w:bottom w:val="single" w:sz="4" w:space="0" w:color="auto"/>
            </w:tcBorders>
            <w:shd w:val="clear" w:color="auto" w:fill="auto"/>
            <w:vAlign w:val="center"/>
          </w:tcPr>
          <w:p w14:paraId="4EF15D90" w14:textId="77777777" w:rsidR="00794F57" w:rsidRPr="00A95A53" w:rsidRDefault="00794F57" w:rsidP="00F96629">
            <w:pPr>
              <w:pStyle w:val="BfRBBStandard"/>
              <w:jc w:val="center"/>
              <w:rPr>
                <w:rFonts w:eastAsia="Times New Roman"/>
                <w:noProof w:val="0"/>
                <w:sz w:val="20"/>
                <w:szCs w:val="20"/>
                <w:lang w:val="en-GB" w:eastAsia="sv-SE"/>
              </w:rPr>
            </w:pPr>
            <w:r w:rsidRPr="00A95A53">
              <w:rPr>
                <w:rFonts w:eastAsia="Times New Roman"/>
                <w:sz w:val="20"/>
                <w:szCs w:val="20"/>
                <w:lang w:val="en-GB"/>
              </w:rPr>
              <w:t>6E-02</w:t>
            </w:r>
          </w:p>
        </w:tc>
        <w:tc>
          <w:tcPr>
            <w:tcW w:w="1633" w:type="dxa"/>
            <w:tcBorders>
              <w:bottom w:val="single" w:sz="4" w:space="0" w:color="auto"/>
            </w:tcBorders>
            <w:shd w:val="clear" w:color="auto" w:fill="auto"/>
            <w:vAlign w:val="center"/>
          </w:tcPr>
          <w:p w14:paraId="1C9F4637" w14:textId="77777777" w:rsidR="00794F57" w:rsidRPr="00A95A53" w:rsidRDefault="00794F57" w:rsidP="00F96629">
            <w:pPr>
              <w:pStyle w:val="BfRBBStandard"/>
              <w:jc w:val="center"/>
              <w:rPr>
                <w:rFonts w:eastAsia="Times New Roman"/>
                <w:noProof w:val="0"/>
                <w:sz w:val="20"/>
                <w:szCs w:val="20"/>
                <w:lang w:val="en-GB" w:eastAsia="sv-SE"/>
              </w:rPr>
            </w:pPr>
            <w:r w:rsidRPr="00A95A53">
              <w:rPr>
                <w:rFonts w:eastAsia="Times New Roman"/>
                <w:noProof w:val="0"/>
                <w:sz w:val="20"/>
                <w:szCs w:val="20"/>
                <w:lang w:val="en-GB" w:eastAsia="sv-SE"/>
              </w:rPr>
              <w:t>83%</w:t>
            </w:r>
          </w:p>
        </w:tc>
        <w:tc>
          <w:tcPr>
            <w:tcW w:w="1855" w:type="dxa"/>
            <w:tcBorders>
              <w:bottom w:val="single" w:sz="4" w:space="0" w:color="auto"/>
            </w:tcBorders>
            <w:shd w:val="clear" w:color="auto" w:fill="auto"/>
            <w:vAlign w:val="center"/>
          </w:tcPr>
          <w:p w14:paraId="25556AD9" w14:textId="77777777" w:rsidR="00794F57" w:rsidRPr="00A95A53" w:rsidRDefault="00794F57" w:rsidP="00F96629">
            <w:pPr>
              <w:pStyle w:val="BfRBBStandard"/>
              <w:jc w:val="center"/>
              <w:rPr>
                <w:rFonts w:eastAsia="Times New Roman"/>
                <w:noProof w:val="0"/>
                <w:sz w:val="20"/>
                <w:szCs w:val="20"/>
                <w:lang w:val="en-GB" w:eastAsia="sv-SE"/>
              </w:rPr>
            </w:pPr>
            <w:r w:rsidRPr="00A95A53">
              <w:rPr>
                <w:rFonts w:eastAsia="Times New Roman"/>
                <w:noProof w:val="0"/>
                <w:sz w:val="20"/>
                <w:szCs w:val="20"/>
                <w:lang w:val="en-GB" w:eastAsia="sv-SE"/>
              </w:rPr>
              <w:t>Acceptable</w:t>
            </w:r>
          </w:p>
        </w:tc>
      </w:tr>
      <w:tr w:rsidR="00794F57" w:rsidRPr="00015B63" w14:paraId="622A1FB4" w14:textId="77777777" w:rsidTr="00704A63">
        <w:trPr>
          <w:jc w:val="center"/>
        </w:trPr>
        <w:tc>
          <w:tcPr>
            <w:tcW w:w="8423" w:type="dxa"/>
            <w:gridSpan w:val="5"/>
            <w:shd w:val="clear" w:color="auto" w:fill="BFBFBF"/>
          </w:tcPr>
          <w:p w14:paraId="286FC01F" w14:textId="77777777" w:rsidR="00794F57" w:rsidRPr="00A95A53" w:rsidRDefault="00794F57" w:rsidP="00F96629">
            <w:pPr>
              <w:pStyle w:val="BfRBBStandard"/>
              <w:jc w:val="center"/>
              <w:rPr>
                <w:rFonts w:eastAsia="Times New Roman"/>
                <w:noProof w:val="0"/>
                <w:sz w:val="20"/>
                <w:szCs w:val="20"/>
                <w:lang w:val="en-GB" w:eastAsia="sv-SE"/>
              </w:rPr>
            </w:pPr>
            <w:r w:rsidRPr="00A95A53">
              <w:rPr>
                <w:rFonts w:eastAsia="Times New Roman"/>
                <w:b/>
                <w:noProof w:val="0"/>
                <w:sz w:val="20"/>
                <w:szCs w:val="20"/>
                <w:lang w:val="en-GB" w:eastAsia="sv-SE"/>
              </w:rPr>
              <w:t>Exposure during sleeping in a treated bed (dry)</w:t>
            </w:r>
          </w:p>
        </w:tc>
      </w:tr>
      <w:tr w:rsidR="00794F57" w:rsidRPr="00015B63" w14:paraId="4D3859C2" w14:textId="77777777" w:rsidTr="00704A63">
        <w:trPr>
          <w:jc w:val="center"/>
        </w:trPr>
        <w:tc>
          <w:tcPr>
            <w:tcW w:w="1488" w:type="dxa"/>
            <w:shd w:val="clear" w:color="auto" w:fill="auto"/>
          </w:tcPr>
          <w:p w14:paraId="050F304F" w14:textId="77777777" w:rsidR="00794F57" w:rsidRPr="00A95A53" w:rsidRDefault="00794F57" w:rsidP="00F96629">
            <w:pPr>
              <w:pStyle w:val="Standard-italics"/>
              <w:autoSpaceDE w:val="0"/>
              <w:autoSpaceDN w:val="0"/>
              <w:spacing w:before="40" w:after="40" w:line="240" w:lineRule="auto"/>
              <w:jc w:val="center"/>
              <w:rPr>
                <w:rFonts w:cs="Arial"/>
                <w:i w:val="0"/>
                <w:lang w:val="en-GB"/>
              </w:rPr>
            </w:pPr>
            <w:r w:rsidRPr="00A95A53">
              <w:rPr>
                <w:rFonts w:cs="Arial"/>
                <w:i w:val="0"/>
                <w:lang w:val="en-GB"/>
              </w:rPr>
              <w:t>Dry surface</w:t>
            </w:r>
          </w:p>
          <w:p w14:paraId="32BCFA1A" w14:textId="77777777" w:rsidR="00794F57" w:rsidRPr="00A95A53" w:rsidRDefault="00794F57" w:rsidP="00F96629">
            <w:pPr>
              <w:pStyle w:val="Standard-italics"/>
              <w:autoSpaceDE w:val="0"/>
              <w:autoSpaceDN w:val="0"/>
              <w:spacing w:before="40" w:after="40" w:line="240" w:lineRule="auto"/>
              <w:jc w:val="center"/>
              <w:rPr>
                <w:rFonts w:cs="Arial"/>
                <w:i w:val="0"/>
                <w:lang w:val="en-GB"/>
              </w:rPr>
            </w:pPr>
            <w:r w:rsidRPr="00A95A53">
              <w:rPr>
                <w:rFonts w:cs="Arial"/>
                <w:i w:val="0"/>
                <w:lang w:val="en-GB"/>
              </w:rPr>
              <w:t>Adult</w:t>
            </w:r>
          </w:p>
        </w:tc>
        <w:tc>
          <w:tcPr>
            <w:tcW w:w="1730" w:type="dxa"/>
            <w:shd w:val="clear" w:color="auto" w:fill="auto"/>
            <w:vAlign w:val="center"/>
          </w:tcPr>
          <w:p w14:paraId="16D38227" w14:textId="77777777" w:rsidR="00794F57" w:rsidRPr="00A95A53" w:rsidRDefault="00794F57" w:rsidP="00F96629">
            <w:pPr>
              <w:autoSpaceDE w:val="0"/>
              <w:autoSpaceDN w:val="0"/>
              <w:spacing w:line="240" w:lineRule="auto"/>
              <w:jc w:val="center"/>
              <w:rPr>
                <w:rFonts w:ascii="Arial" w:hAnsi="Arial" w:cs="Arial"/>
                <w:color w:val="000000"/>
                <w:sz w:val="20"/>
                <w:szCs w:val="20"/>
              </w:rPr>
            </w:pPr>
            <w:r w:rsidRPr="00A95A53">
              <w:rPr>
                <w:rFonts w:ascii="Arial" w:hAnsi="Arial" w:cs="Arial"/>
                <w:color w:val="000000"/>
                <w:sz w:val="20"/>
                <w:szCs w:val="20"/>
              </w:rPr>
              <w:t>7.67E-02</w:t>
            </w:r>
          </w:p>
        </w:tc>
        <w:tc>
          <w:tcPr>
            <w:tcW w:w="1717" w:type="dxa"/>
            <w:shd w:val="clear" w:color="auto" w:fill="auto"/>
            <w:vAlign w:val="center"/>
          </w:tcPr>
          <w:p w14:paraId="4B34C951" w14:textId="77777777" w:rsidR="00794F57" w:rsidRPr="00A95A53" w:rsidRDefault="00794F57" w:rsidP="00F96629">
            <w:pPr>
              <w:autoSpaceDE w:val="0"/>
              <w:autoSpaceDN w:val="0"/>
              <w:spacing w:line="240" w:lineRule="auto"/>
              <w:jc w:val="center"/>
              <w:rPr>
                <w:rFonts w:ascii="Arial" w:hAnsi="Arial" w:cs="Arial"/>
                <w:sz w:val="20"/>
                <w:szCs w:val="20"/>
              </w:rPr>
            </w:pPr>
            <w:r w:rsidRPr="00A95A53">
              <w:rPr>
                <w:rFonts w:ascii="Arial" w:eastAsia="Times New Roman" w:hAnsi="Arial" w:cs="Arial"/>
                <w:sz w:val="20"/>
                <w:szCs w:val="20"/>
                <w:lang w:val="en-GB"/>
              </w:rPr>
              <w:t>6E-02</w:t>
            </w:r>
          </w:p>
        </w:tc>
        <w:tc>
          <w:tcPr>
            <w:tcW w:w="1633" w:type="dxa"/>
            <w:shd w:val="clear" w:color="auto" w:fill="auto"/>
            <w:vAlign w:val="center"/>
          </w:tcPr>
          <w:p w14:paraId="431BF647" w14:textId="77777777" w:rsidR="00794F57" w:rsidRPr="00A95A53" w:rsidRDefault="00794F57" w:rsidP="00F96629">
            <w:pPr>
              <w:pStyle w:val="BfRBBStandard"/>
              <w:jc w:val="center"/>
              <w:rPr>
                <w:rFonts w:eastAsia="Times New Roman"/>
                <w:noProof w:val="0"/>
                <w:sz w:val="20"/>
                <w:szCs w:val="20"/>
                <w:lang w:val="en-GB" w:eastAsia="sv-SE"/>
              </w:rPr>
            </w:pPr>
            <w:r w:rsidRPr="00A95A53">
              <w:rPr>
                <w:rFonts w:eastAsia="Times New Roman"/>
                <w:noProof w:val="0"/>
                <w:sz w:val="20"/>
                <w:szCs w:val="20"/>
                <w:lang w:val="en-GB" w:eastAsia="sv-SE"/>
              </w:rPr>
              <w:t>128%</w:t>
            </w:r>
          </w:p>
        </w:tc>
        <w:tc>
          <w:tcPr>
            <w:tcW w:w="1855" w:type="dxa"/>
            <w:shd w:val="clear" w:color="auto" w:fill="auto"/>
            <w:vAlign w:val="center"/>
          </w:tcPr>
          <w:p w14:paraId="22C3D112" w14:textId="77777777" w:rsidR="00794F57" w:rsidRPr="00A95A53" w:rsidRDefault="00794F57" w:rsidP="00F96629">
            <w:pPr>
              <w:autoSpaceDE w:val="0"/>
              <w:autoSpaceDN w:val="0"/>
              <w:spacing w:line="240" w:lineRule="auto"/>
              <w:jc w:val="center"/>
              <w:rPr>
                <w:rFonts w:ascii="Arial" w:hAnsi="Arial" w:cs="Arial"/>
                <w:sz w:val="20"/>
                <w:szCs w:val="20"/>
              </w:rPr>
            </w:pPr>
            <w:r w:rsidRPr="00A95A53">
              <w:rPr>
                <w:rFonts w:ascii="Arial" w:eastAsia="Times New Roman" w:hAnsi="Arial" w:cs="Arial"/>
                <w:sz w:val="20"/>
                <w:szCs w:val="20"/>
                <w:lang w:val="en-GB"/>
              </w:rPr>
              <w:t>Not acceptable</w:t>
            </w:r>
          </w:p>
        </w:tc>
      </w:tr>
      <w:tr w:rsidR="00794F57" w:rsidRPr="00015B63" w14:paraId="1AB003D1" w14:textId="77777777" w:rsidTr="00704A63">
        <w:trPr>
          <w:jc w:val="center"/>
        </w:trPr>
        <w:tc>
          <w:tcPr>
            <w:tcW w:w="1488" w:type="dxa"/>
            <w:shd w:val="clear" w:color="auto" w:fill="auto"/>
          </w:tcPr>
          <w:p w14:paraId="05D8467D" w14:textId="77777777" w:rsidR="00794F57" w:rsidRPr="00A95A53" w:rsidRDefault="00794F57" w:rsidP="00F96629">
            <w:pPr>
              <w:pStyle w:val="Standard-italics"/>
              <w:autoSpaceDE w:val="0"/>
              <w:autoSpaceDN w:val="0"/>
              <w:spacing w:before="40" w:after="40" w:line="240" w:lineRule="auto"/>
              <w:jc w:val="center"/>
              <w:rPr>
                <w:rFonts w:cs="Arial"/>
                <w:i w:val="0"/>
                <w:lang w:val="en-GB"/>
              </w:rPr>
            </w:pPr>
            <w:r w:rsidRPr="00A95A53">
              <w:rPr>
                <w:rFonts w:cs="Arial"/>
                <w:i w:val="0"/>
                <w:lang w:val="en-GB"/>
              </w:rPr>
              <w:t>Dry surface</w:t>
            </w:r>
          </w:p>
          <w:p w14:paraId="5514E92C" w14:textId="77777777" w:rsidR="00794F57" w:rsidRPr="00A95A53" w:rsidRDefault="00794F57" w:rsidP="00F96629">
            <w:pPr>
              <w:pStyle w:val="Standard-italics"/>
              <w:autoSpaceDE w:val="0"/>
              <w:autoSpaceDN w:val="0"/>
              <w:spacing w:before="40" w:after="40" w:line="240" w:lineRule="auto"/>
              <w:jc w:val="center"/>
              <w:rPr>
                <w:rFonts w:cs="Arial"/>
                <w:i w:val="0"/>
                <w:lang w:val="en-GB"/>
              </w:rPr>
            </w:pPr>
            <w:r w:rsidRPr="00A95A53">
              <w:rPr>
                <w:rFonts w:cs="Arial"/>
                <w:i w:val="0"/>
                <w:lang w:val="en-GB"/>
              </w:rPr>
              <w:t xml:space="preserve">Child </w:t>
            </w:r>
          </w:p>
        </w:tc>
        <w:tc>
          <w:tcPr>
            <w:tcW w:w="1730" w:type="dxa"/>
            <w:shd w:val="clear" w:color="auto" w:fill="auto"/>
            <w:vAlign w:val="center"/>
          </w:tcPr>
          <w:p w14:paraId="1E422CEE" w14:textId="77777777" w:rsidR="00794F57" w:rsidRPr="00A95A53" w:rsidRDefault="00794F57" w:rsidP="00F96629">
            <w:pPr>
              <w:autoSpaceDE w:val="0"/>
              <w:autoSpaceDN w:val="0"/>
              <w:spacing w:line="240" w:lineRule="auto"/>
              <w:jc w:val="center"/>
              <w:rPr>
                <w:rFonts w:ascii="Arial" w:hAnsi="Arial" w:cs="Arial"/>
                <w:color w:val="000000"/>
                <w:sz w:val="20"/>
                <w:szCs w:val="20"/>
              </w:rPr>
            </w:pPr>
            <w:r w:rsidRPr="00A95A53">
              <w:rPr>
                <w:rFonts w:ascii="Arial" w:hAnsi="Arial" w:cs="Arial"/>
                <w:color w:val="000000"/>
                <w:sz w:val="20"/>
                <w:szCs w:val="20"/>
              </w:rPr>
              <w:t>1.07E-01</w:t>
            </w:r>
          </w:p>
        </w:tc>
        <w:tc>
          <w:tcPr>
            <w:tcW w:w="1717" w:type="dxa"/>
            <w:shd w:val="clear" w:color="auto" w:fill="auto"/>
            <w:vAlign w:val="center"/>
          </w:tcPr>
          <w:p w14:paraId="6BC2682C" w14:textId="77777777" w:rsidR="00794F57" w:rsidRPr="00A95A53" w:rsidRDefault="00794F57" w:rsidP="00F96629">
            <w:pPr>
              <w:autoSpaceDE w:val="0"/>
              <w:autoSpaceDN w:val="0"/>
              <w:spacing w:line="240" w:lineRule="auto"/>
              <w:jc w:val="center"/>
              <w:rPr>
                <w:rFonts w:ascii="Arial" w:hAnsi="Arial" w:cs="Arial"/>
                <w:sz w:val="20"/>
                <w:szCs w:val="20"/>
              </w:rPr>
            </w:pPr>
            <w:r w:rsidRPr="00A95A53">
              <w:rPr>
                <w:rFonts w:ascii="Arial" w:eastAsia="Times New Roman" w:hAnsi="Arial" w:cs="Arial"/>
                <w:sz w:val="20"/>
                <w:szCs w:val="20"/>
                <w:lang w:val="en-GB"/>
              </w:rPr>
              <w:t>6E-02</w:t>
            </w:r>
          </w:p>
        </w:tc>
        <w:tc>
          <w:tcPr>
            <w:tcW w:w="1633" w:type="dxa"/>
            <w:shd w:val="clear" w:color="auto" w:fill="auto"/>
            <w:vAlign w:val="center"/>
          </w:tcPr>
          <w:p w14:paraId="1C23454A" w14:textId="77777777" w:rsidR="00794F57" w:rsidRPr="00A95A53" w:rsidRDefault="00794F57" w:rsidP="00F96629">
            <w:pPr>
              <w:pStyle w:val="BfRBBStandard"/>
              <w:jc w:val="center"/>
              <w:rPr>
                <w:rFonts w:eastAsia="Times New Roman"/>
                <w:noProof w:val="0"/>
                <w:sz w:val="20"/>
                <w:szCs w:val="20"/>
                <w:lang w:val="en-GB" w:eastAsia="sv-SE"/>
              </w:rPr>
            </w:pPr>
            <w:r w:rsidRPr="00A95A53">
              <w:rPr>
                <w:rFonts w:eastAsia="Times New Roman"/>
                <w:noProof w:val="0"/>
                <w:sz w:val="20"/>
                <w:szCs w:val="20"/>
                <w:lang w:val="en-GB" w:eastAsia="sv-SE"/>
              </w:rPr>
              <w:t>178%</w:t>
            </w:r>
          </w:p>
        </w:tc>
        <w:tc>
          <w:tcPr>
            <w:tcW w:w="1855" w:type="dxa"/>
            <w:shd w:val="clear" w:color="auto" w:fill="auto"/>
            <w:vAlign w:val="center"/>
          </w:tcPr>
          <w:p w14:paraId="1025F18A" w14:textId="77777777" w:rsidR="00794F57" w:rsidRPr="00A95A53" w:rsidRDefault="00794F57" w:rsidP="00F96629">
            <w:pPr>
              <w:autoSpaceDE w:val="0"/>
              <w:autoSpaceDN w:val="0"/>
              <w:spacing w:line="240" w:lineRule="auto"/>
              <w:jc w:val="center"/>
              <w:rPr>
                <w:rFonts w:ascii="Arial" w:hAnsi="Arial" w:cs="Arial"/>
                <w:sz w:val="20"/>
                <w:szCs w:val="20"/>
              </w:rPr>
            </w:pPr>
            <w:r w:rsidRPr="00A95A53">
              <w:rPr>
                <w:rFonts w:ascii="Arial" w:eastAsia="Times New Roman" w:hAnsi="Arial" w:cs="Arial"/>
                <w:sz w:val="20"/>
                <w:szCs w:val="20"/>
                <w:lang w:val="en-GB"/>
              </w:rPr>
              <w:t>Not acceptable</w:t>
            </w:r>
          </w:p>
        </w:tc>
      </w:tr>
      <w:tr w:rsidR="00794F57" w:rsidRPr="00015B63" w14:paraId="75E1E138" w14:textId="77777777" w:rsidTr="00704A63">
        <w:trPr>
          <w:jc w:val="center"/>
        </w:trPr>
        <w:tc>
          <w:tcPr>
            <w:tcW w:w="1488" w:type="dxa"/>
            <w:shd w:val="clear" w:color="auto" w:fill="auto"/>
          </w:tcPr>
          <w:p w14:paraId="6D8F23BE" w14:textId="77777777" w:rsidR="00794F57" w:rsidRPr="00A95A53" w:rsidRDefault="00794F57" w:rsidP="00F96629">
            <w:pPr>
              <w:pStyle w:val="Standard-italics"/>
              <w:autoSpaceDE w:val="0"/>
              <w:autoSpaceDN w:val="0"/>
              <w:spacing w:before="40" w:after="40" w:line="240" w:lineRule="auto"/>
              <w:jc w:val="center"/>
              <w:rPr>
                <w:rFonts w:cs="Arial"/>
                <w:i w:val="0"/>
                <w:lang w:val="en-GB"/>
              </w:rPr>
            </w:pPr>
            <w:r w:rsidRPr="00A95A53">
              <w:rPr>
                <w:rFonts w:cs="Arial"/>
                <w:i w:val="0"/>
                <w:lang w:val="en-GB"/>
              </w:rPr>
              <w:t>Dry surface</w:t>
            </w:r>
          </w:p>
          <w:p w14:paraId="275B206B" w14:textId="77777777" w:rsidR="00794F57" w:rsidRPr="00A95A53" w:rsidRDefault="00794F57" w:rsidP="00F96629">
            <w:pPr>
              <w:pStyle w:val="Standard-italics"/>
              <w:autoSpaceDE w:val="0"/>
              <w:autoSpaceDN w:val="0"/>
              <w:spacing w:before="40" w:after="40" w:line="240" w:lineRule="auto"/>
              <w:jc w:val="center"/>
              <w:rPr>
                <w:rFonts w:cs="Arial"/>
                <w:i w:val="0"/>
                <w:lang w:val="en-GB"/>
              </w:rPr>
            </w:pPr>
            <w:r w:rsidRPr="00A95A53">
              <w:rPr>
                <w:rFonts w:cs="Arial"/>
                <w:i w:val="0"/>
                <w:lang w:val="en-GB"/>
              </w:rPr>
              <w:t xml:space="preserve">Infant </w:t>
            </w:r>
          </w:p>
        </w:tc>
        <w:tc>
          <w:tcPr>
            <w:tcW w:w="1730" w:type="dxa"/>
            <w:shd w:val="clear" w:color="auto" w:fill="auto"/>
            <w:vAlign w:val="center"/>
          </w:tcPr>
          <w:p w14:paraId="6DF76E07" w14:textId="77777777" w:rsidR="00794F57" w:rsidRPr="00A95A53" w:rsidRDefault="00794F57" w:rsidP="00F96629">
            <w:pPr>
              <w:autoSpaceDE w:val="0"/>
              <w:autoSpaceDN w:val="0"/>
              <w:spacing w:line="240" w:lineRule="auto"/>
              <w:jc w:val="center"/>
              <w:rPr>
                <w:rFonts w:ascii="Arial" w:hAnsi="Arial" w:cs="Arial"/>
                <w:color w:val="000000"/>
                <w:sz w:val="20"/>
                <w:szCs w:val="20"/>
              </w:rPr>
            </w:pPr>
            <w:r w:rsidRPr="00A95A53">
              <w:rPr>
                <w:rFonts w:ascii="Arial" w:hAnsi="Arial" w:cs="Arial"/>
                <w:color w:val="000000"/>
                <w:sz w:val="20"/>
                <w:szCs w:val="20"/>
              </w:rPr>
              <w:t>1.42E-01</w:t>
            </w:r>
          </w:p>
        </w:tc>
        <w:tc>
          <w:tcPr>
            <w:tcW w:w="1717" w:type="dxa"/>
            <w:shd w:val="clear" w:color="auto" w:fill="auto"/>
            <w:vAlign w:val="center"/>
          </w:tcPr>
          <w:p w14:paraId="4844F57C" w14:textId="77777777" w:rsidR="00794F57" w:rsidRPr="00A95A53" w:rsidRDefault="00794F57" w:rsidP="00F96629">
            <w:pPr>
              <w:pStyle w:val="BfRBBStandard"/>
              <w:jc w:val="center"/>
              <w:rPr>
                <w:rFonts w:eastAsia="Times New Roman"/>
                <w:noProof w:val="0"/>
                <w:sz w:val="20"/>
                <w:szCs w:val="20"/>
                <w:lang w:val="en-GB" w:eastAsia="sv-SE"/>
              </w:rPr>
            </w:pPr>
            <w:r w:rsidRPr="00A95A53">
              <w:rPr>
                <w:rFonts w:eastAsia="Times New Roman"/>
                <w:noProof w:val="0"/>
                <w:sz w:val="20"/>
                <w:szCs w:val="20"/>
                <w:lang w:val="en-GB" w:eastAsia="sv-SE"/>
              </w:rPr>
              <w:t>6E-02</w:t>
            </w:r>
          </w:p>
        </w:tc>
        <w:tc>
          <w:tcPr>
            <w:tcW w:w="1633" w:type="dxa"/>
            <w:shd w:val="clear" w:color="auto" w:fill="auto"/>
            <w:vAlign w:val="center"/>
          </w:tcPr>
          <w:p w14:paraId="188A621A" w14:textId="77777777" w:rsidR="00794F57" w:rsidRPr="00A95A53" w:rsidRDefault="00794F57" w:rsidP="00F96629">
            <w:pPr>
              <w:pStyle w:val="BfRBBStandard"/>
              <w:jc w:val="center"/>
              <w:rPr>
                <w:rFonts w:eastAsia="Times New Roman"/>
                <w:noProof w:val="0"/>
                <w:sz w:val="20"/>
                <w:szCs w:val="20"/>
                <w:lang w:val="en-GB" w:eastAsia="sv-SE"/>
              </w:rPr>
            </w:pPr>
            <w:r w:rsidRPr="00A95A53">
              <w:rPr>
                <w:rFonts w:eastAsia="Times New Roman"/>
                <w:noProof w:val="0"/>
                <w:sz w:val="20"/>
                <w:szCs w:val="20"/>
                <w:lang w:val="en-GB" w:eastAsia="sv-SE"/>
              </w:rPr>
              <w:t>237%</w:t>
            </w:r>
          </w:p>
        </w:tc>
        <w:tc>
          <w:tcPr>
            <w:tcW w:w="1855" w:type="dxa"/>
            <w:shd w:val="clear" w:color="auto" w:fill="auto"/>
            <w:vAlign w:val="center"/>
          </w:tcPr>
          <w:p w14:paraId="0FE240F0" w14:textId="77777777" w:rsidR="00794F57" w:rsidRPr="00A95A53" w:rsidRDefault="00794F57" w:rsidP="00F96629">
            <w:pPr>
              <w:autoSpaceDE w:val="0"/>
              <w:autoSpaceDN w:val="0"/>
              <w:spacing w:line="240" w:lineRule="auto"/>
              <w:jc w:val="center"/>
              <w:rPr>
                <w:rFonts w:ascii="Arial" w:hAnsi="Arial" w:cs="Arial"/>
                <w:sz w:val="20"/>
                <w:szCs w:val="20"/>
              </w:rPr>
            </w:pPr>
            <w:r w:rsidRPr="00A95A53">
              <w:rPr>
                <w:rFonts w:ascii="Arial" w:eastAsia="Times New Roman" w:hAnsi="Arial" w:cs="Arial"/>
                <w:sz w:val="20"/>
                <w:szCs w:val="20"/>
                <w:lang w:val="en-GB"/>
              </w:rPr>
              <w:t>Not acceptable</w:t>
            </w:r>
          </w:p>
        </w:tc>
      </w:tr>
    </w:tbl>
    <w:p w14:paraId="758A1DB9" w14:textId="77777777" w:rsidR="00794F57" w:rsidRPr="002131ED" w:rsidRDefault="00794F57" w:rsidP="00794F57">
      <w:pPr>
        <w:rPr>
          <w:rFonts w:ascii="Arial" w:hAnsi="Arial" w:cs="Arial"/>
          <w:lang w:val="en-GB"/>
        </w:rPr>
      </w:pPr>
    </w:p>
    <w:p w14:paraId="4EA33020" w14:textId="77777777" w:rsidR="00794F57" w:rsidRDefault="00794F57" w:rsidP="00794F57">
      <w:pPr>
        <w:pStyle w:val="BfRBBStandard"/>
        <w:jc w:val="left"/>
        <w:rPr>
          <w:lang w:val="en-GB"/>
        </w:rPr>
      </w:pPr>
    </w:p>
    <w:p w14:paraId="657A2772" w14:textId="77777777" w:rsidR="00F96629" w:rsidRPr="006D5C2A" w:rsidRDefault="00F96629" w:rsidP="00794F57">
      <w:pPr>
        <w:pStyle w:val="BfRBBStandard"/>
        <w:jc w:val="left"/>
        <w:rPr>
          <w:lang w:val="en-GB"/>
        </w:rPr>
      </w:pPr>
    </w:p>
    <w:p w14:paraId="1A4828DE" w14:textId="77777777" w:rsidR="003B2B45" w:rsidRDefault="003B2B45" w:rsidP="006D5C2A">
      <w:pPr>
        <w:pStyle w:val="Titre"/>
        <w:jc w:val="right"/>
        <w:rPr>
          <w:rFonts w:ascii="Arial" w:hAnsi="Arial" w:cs="Arial"/>
          <w:snapToGrid w:val="0"/>
          <w:sz w:val="24"/>
          <w:szCs w:val="24"/>
          <w:lang w:val="en-GB"/>
        </w:rPr>
      </w:pPr>
      <w:bookmarkStart w:id="250" w:name="_Toc303783724"/>
    </w:p>
    <w:p w14:paraId="5D548811" w14:textId="77777777" w:rsidR="001026A6" w:rsidRPr="006D5C2A" w:rsidRDefault="001026A6" w:rsidP="006D5C2A">
      <w:pPr>
        <w:pStyle w:val="Titre"/>
        <w:jc w:val="right"/>
        <w:rPr>
          <w:rFonts w:ascii="Arial" w:hAnsi="Arial" w:cs="Arial"/>
          <w:sz w:val="24"/>
          <w:szCs w:val="24"/>
          <w:lang w:val="en-GB"/>
        </w:rPr>
      </w:pPr>
      <w:bookmarkStart w:id="251" w:name="_Toc472931167"/>
      <w:r w:rsidRPr="00462502">
        <w:rPr>
          <w:rFonts w:ascii="Arial" w:hAnsi="Arial" w:cs="Arial"/>
          <w:snapToGrid w:val="0"/>
          <w:sz w:val="24"/>
          <w:szCs w:val="24"/>
          <w:lang w:val="en-GB"/>
        </w:rPr>
        <w:lastRenderedPageBreak/>
        <w:t xml:space="preserve">Annex </w:t>
      </w:r>
      <w:r w:rsidR="00462502" w:rsidRPr="00462502">
        <w:rPr>
          <w:rFonts w:ascii="Arial" w:hAnsi="Arial" w:cs="Arial"/>
          <w:snapToGrid w:val="0"/>
          <w:sz w:val="24"/>
          <w:szCs w:val="24"/>
          <w:lang w:val="en-GB"/>
        </w:rPr>
        <w:t>6</w:t>
      </w:r>
      <w:r w:rsidRPr="00462502">
        <w:rPr>
          <w:rFonts w:ascii="Arial" w:hAnsi="Arial" w:cs="Arial"/>
          <w:snapToGrid w:val="0"/>
          <w:sz w:val="24"/>
          <w:szCs w:val="24"/>
          <w:lang w:val="en-GB"/>
        </w:rPr>
        <w:t>: Residue behaviour</w:t>
      </w:r>
      <w:bookmarkEnd w:id="250"/>
      <w:bookmarkEnd w:id="251"/>
    </w:p>
    <w:p w14:paraId="0EF4CF97" w14:textId="77777777" w:rsidR="001026A6" w:rsidRPr="006D5C2A" w:rsidRDefault="001026A6" w:rsidP="005E52E7">
      <w:pPr>
        <w:pStyle w:val="BfRBBStandard"/>
        <w:jc w:val="center"/>
        <w:rPr>
          <w:b/>
          <w:sz w:val="24"/>
          <w:szCs w:val="24"/>
          <w:lang w:val="en-GB"/>
        </w:rPr>
      </w:pPr>
    </w:p>
    <w:p w14:paraId="60CC9E68" w14:textId="77777777" w:rsidR="00A841BD" w:rsidRPr="00FC2F84" w:rsidRDefault="00A841BD" w:rsidP="00FC2F84">
      <w:pPr>
        <w:pBdr>
          <w:top w:val="single" w:sz="4" w:space="1" w:color="auto"/>
          <w:left w:val="single" w:sz="4" w:space="4" w:color="auto"/>
          <w:bottom w:val="single" w:sz="4" w:space="1" w:color="auto"/>
          <w:right w:val="single" w:sz="4" w:space="4" w:color="auto"/>
        </w:pBdr>
        <w:jc w:val="center"/>
        <w:rPr>
          <w:rFonts w:ascii="Arial" w:hAnsi="Arial" w:cs="Arial"/>
          <w:b/>
          <w:sz w:val="28"/>
          <w:lang w:val="en-GB"/>
        </w:rPr>
      </w:pPr>
      <w:r w:rsidRPr="00FC2F84">
        <w:rPr>
          <w:rFonts w:ascii="Arial" w:hAnsi="Arial" w:cs="Arial"/>
          <w:b/>
          <w:sz w:val="28"/>
          <w:lang w:val="en-GB"/>
        </w:rPr>
        <w:t>Etofenprox</w:t>
      </w:r>
    </w:p>
    <w:p w14:paraId="24E5F1B8" w14:textId="77777777" w:rsidR="00A841BD" w:rsidRPr="0077085E" w:rsidRDefault="00A841BD" w:rsidP="00A841BD">
      <w:pPr>
        <w:pStyle w:val="BfRBBStandard"/>
        <w:jc w:val="right"/>
        <w:rPr>
          <w:lang w:val="en-GB"/>
        </w:rPr>
      </w:pPr>
    </w:p>
    <w:p w14:paraId="2476F5F0" w14:textId="77777777" w:rsidR="00462502" w:rsidRDefault="00462502" w:rsidP="00462502">
      <w:pPr>
        <w:pStyle w:val="BfRBBStandard"/>
        <w:jc w:val="center"/>
        <w:rPr>
          <w:lang w:val="en-GB"/>
        </w:rPr>
      </w:pPr>
    </w:p>
    <w:p w14:paraId="02C5C6B7" w14:textId="77777777" w:rsidR="00462502" w:rsidRDefault="00462502" w:rsidP="00462502">
      <w:pPr>
        <w:pStyle w:val="BfRBBStandard"/>
        <w:jc w:val="left"/>
        <w:rPr>
          <w:lang w:val="en-GB"/>
        </w:rPr>
      </w:pPr>
      <w:r w:rsidRPr="0077085E">
        <w:rPr>
          <w:lang w:val="en-GB"/>
        </w:rPr>
        <w:t>Intended Use (critical application)</w:t>
      </w:r>
      <w:r>
        <w:rPr>
          <w:lang w:val="en-GB"/>
        </w:rPr>
        <w:t xml:space="preserve">: </w:t>
      </w:r>
    </w:p>
    <w:p w14:paraId="78651BBD" w14:textId="77777777" w:rsidR="00462502" w:rsidRDefault="00462502" w:rsidP="009F11DC">
      <w:pPr>
        <w:pStyle w:val="BfRBBStandard"/>
        <w:numPr>
          <w:ilvl w:val="0"/>
          <w:numId w:val="6"/>
        </w:numPr>
        <w:jc w:val="left"/>
        <w:rPr>
          <w:lang w:val="en-GB"/>
        </w:rPr>
      </w:pPr>
      <w:r>
        <w:rPr>
          <w:lang w:val="en-GB"/>
        </w:rPr>
        <w:t>I</w:t>
      </w:r>
      <w:r w:rsidRPr="00630978">
        <w:rPr>
          <w:lang w:val="en-GB"/>
        </w:rPr>
        <w:t>ndoor spraying use by non-professionals in private homes</w:t>
      </w:r>
      <w:r>
        <w:rPr>
          <w:lang w:val="en-GB"/>
        </w:rPr>
        <w:t>.</w:t>
      </w:r>
    </w:p>
    <w:p w14:paraId="59E629E2" w14:textId="77777777" w:rsidR="00462502" w:rsidRPr="0077085E" w:rsidRDefault="00462502" w:rsidP="00462502">
      <w:pPr>
        <w:pStyle w:val="BfRBBStandard"/>
        <w:jc w:val="left"/>
        <w:rPr>
          <w:lang w:val="en-GB"/>
        </w:rPr>
      </w:pPr>
    </w:p>
    <w:p w14:paraId="6DE19632" w14:textId="77777777" w:rsidR="00462502" w:rsidRPr="0077085E" w:rsidRDefault="00462502" w:rsidP="00462502">
      <w:pPr>
        <w:pStyle w:val="BfRBBStandard"/>
        <w:jc w:val="left"/>
        <w:rPr>
          <w:lang w:val="en-GB"/>
        </w:rPr>
      </w:pPr>
      <w:r w:rsidRPr="0077085E">
        <w:rPr>
          <w:lang w:val="en-GB"/>
        </w:rPr>
        <w:t xml:space="preserve">Active substances: </w:t>
      </w:r>
      <w:r>
        <w:rPr>
          <w:lang w:val="en-GB"/>
        </w:rPr>
        <w:t>Etofenprox</w:t>
      </w:r>
    </w:p>
    <w:p w14:paraId="024BE6DE" w14:textId="77777777" w:rsidR="00462502" w:rsidRPr="0077085E" w:rsidRDefault="00462502" w:rsidP="00462502">
      <w:pPr>
        <w:pStyle w:val="BfRBBStandard"/>
        <w:jc w:val="left"/>
        <w:rPr>
          <w:lang w:val="en-GB"/>
        </w:rPr>
      </w:pPr>
      <w:r w:rsidRPr="0077085E">
        <w:rPr>
          <w:lang w:val="en-GB"/>
        </w:rPr>
        <w:t xml:space="preserve">Formulation of biocidal product: </w:t>
      </w:r>
      <w:r w:rsidR="00DD0C44">
        <w:rPr>
          <w:lang w:val="en-GB"/>
        </w:rPr>
        <w:t>Ready to u</w:t>
      </w:r>
      <w:r>
        <w:rPr>
          <w:lang w:val="en-GB"/>
        </w:rPr>
        <w:t>se product</w:t>
      </w:r>
    </w:p>
    <w:p w14:paraId="34E478F0" w14:textId="77777777" w:rsidR="00462502" w:rsidRPr="0077085E" w:rsidRDefault="00462502" w:rsidP="00462502">
      <w:pPr>
        <w:pStyle w:val="BfRBBStandard"/>
        <w:jc w:val="left"/>
        <w:rPr>
          <w:lang w:val="en-GB"/>
        </w:rPr>
      </w:pPr>
      <w:r w:rsidRPr="0077085E">
        <w:rPr>
          <w:lang w:val="en-GB"/>
        </w:rPr>
        <w:t xml:space="preserve">Place of treatment: </w:t>
      </w:r>
      <w:r>
        <w:rPr>
          <w:lang w:val="en-GB"/>
        </w:rPr>
        <w:t>Indoors (private home)</w:t>
      </w:r>
      <w:r w:rsidRPr="0077085E">
        <w:rPr>
          <w:lang w:val="en-GB"/>
        </w:rPr>
        <w:t xml:space="preserve"> </w:t>
      </w:r>
    </w:p>
    <w:p w14:paraId="3C006210" w14:textId="77777777" w:rsidR="00462502" w:rsidRDefault="00462502" w:rsidP="00462502">
      <w:pPr>
        <w:pStyle w:val="BfRBBStandard"/>
        <w:jc w:val="left"/>
        <w:rPr>
          <w:lang w:val="en-GB"/>
        </w:rPr>
      </w:pPr>
      <w:r w:rsidRPr="004807AE">
        <w:rPr>
          <w:lang w:val="en-GB"/>
        </w:rPr>
        <w:t xml:space="preserve">Target organisms: cockroaches and crawling species, </w:t>
      </w:r>
      <w:r>
        <w:rPr>
          <w:lang w:val="en-GB"/>
        </w:rPr>
        <w:t>flying insects</w:t>
      </w:r>
      <w:r w:rsidRPr="004807AE">
        <w:rPr>
          <w:lang w:val="en-GB"/>
        </w:rPr>
        <w:t xml:space="preserve">.  </w:t>
      </w:r>
    </w:p>
    <w:p w14:paraId="75BEC63E" w14:textId="77777777" w:rsidR="00462502" w:rsidRDefault="00462502" w:rsidP="00462502">
      <w:pPr>
        <w:pStyle w:val="BfRBBStandard"/>
        <w:jc w:val="left"/>
        <w:rPr>
          <w:lang w:val="en-GB"/>
        </w:rPr>
      </w:pPr>
    </w:p>
    <w:p w14:paraId="32C82ED6" w14:textId="77777777" w:rsidR="00462502" w:rsidRPr="0077085E" w:rsidRDefault="00462502" w:rsidP="00462502">
      <w:pPr>
        <w:pStyle w:val="BfRBBStandard"/>
        <w:jc w:val="left"/>
        <w:rPr>
          <w:lang w:val="en-GB"/>
        </w:rPr>
      </w:pPr>
      <w:r>
        <w:rPr>
          <w:lang w:val="en-GB"/>
        </w:rPr>
        <w:t>Application rate for indoor spraying by non-professional users : 1 L of DIGRAIN SPRAY 2 g/L for a treated surface of 13 m</w:t>
      </w:r>
      <w:r>
        <w:rPr>
          <w:vertAlign w:val="superscript"/>
          <w:lang w:val="en-GB"/>
        </w:rPr>
        <w:t>2</w:t>
      </w:r>
      <w:r>
        <w:rPr>
          <w:lang w:val="en-GB"/>
        </w:rPr>
        <w:t xml:space="preserve"> </w:t>
      </w:r>
      <w:r w:rsidRPr="0077085E">
        <w:rPr>
          <w:lang w:val="en-GB"/>
        </w:rPr>
        <w:t xml:space="preserve">up to </w:t>
      </w:r>
      <w:r>
        <w:rPr>
          <w:lang w:val="en-GB"/>
        </w:rPr>
        <w:t>2</w:t>
      </w:r>
      <w:r w:rsidRPr="0077085E">
        <w:rPr>
          <w:lang w:val="en-GB"/>
        </w:rPr>
        <w:t xml:space="preserve"> applications per</w:t>
      </w:r>
      <w:r>
        <w:rPr>
          <w:lang w:val="en-GB"/>
        </w:rPr>
        <w:t xml:space="preserve"> year in case of infestation. </w:t>
      </w:r>
      <w:r w:rsidRPr="0077085E">
        <w:rPr>
          <w:lang w:val="en-GB"/>
        </w:rPr>
        <w:t xml:space="preserve"> </w:t>
      </w:r>
    </w:p>
    <w:p w14:paraId="44B99A63" w14:textId="77777777" w:rsidR="00462502" w:rsidRPr="0077085E" w:rsidRDefault="00462502" w:rsidP="00462502">
      <w:pPr>
        <w:pStyle w:val="BfRBBStandard"/>
        <w:jc w:val="left"/>
        <w:rPr>
          <w:lang w:val="en-GB"/>
        </w:rPr>
      </w:pPr>
    </w:p>
    <w:p w14:paraId="1F64AF38" w14:textId="77777777" w:rsidR="00462502" w:rsidRPr="008A245C" w:rsidRDefault="00462502" w:rsidP="00462502">
      <w:pPr>
        <w:pStyle w:val="BfRBBStandard"/>
        <w:rPr>
          <w:lang w:val="en-GB"/>
        </w:rPr>
      </w:pPr>
      <w:r w:rsidRPr="0077085E">
        <w:rPr>
          <w:lang w:val="en-GB"/>
        </w:rPr>
        <w:t xml:space="preserve">The intended use descriptions </w:t>
      </w:r>
      <w:r>
        <w:rPr>
          <w:lang w:val="en-GB"/>
        </w:rPr>
        <w:t xml:space="preserve">(indoor uses in private home for non-professional) </w:t>
      </w:r>
      <w:r w:rsidRPr="0077085E">
        <w:rPr>
          <w:lang w:val="en-GB"/>
        </w:rPr>
        <w:t xml:space="preserve">of the </w:t>
      </w:r>
      <w:r>
        <w:rPr>
          <w:lang w:val="en-GB"/>
        </w:rPr>
        <w:t xml:space="preserve">etofenprox </w:t>
      </w:r>
      <w:r w:rsidRPr="0077085E">
        <w:rPr>
          <w:lang w:val="en-GB"/>
        </w:rPr>
        <w:t xml:space="preserve">containing biocidal products for which authorisation is sought indicate that these uses </w:t>
      </w:r>
      <w:r>
        <w:rPr>
          <w:lang w:val="en-GB"/>
        </w:rPr>
        <w:t xml:space="preserve">might be </w:t>
      </w:r>
      <w:r w:rsidRPr="0077085E">
        <w:rPr>
          <w:lang w:val="en-GB"/>
        </w:rPr>
        <w:t xml:space="preserve">relevant in terms of residues in food and feed. </w:t>
      </w:r>
      <w:r>
        <w:rPr>
          <w:lang w:val="en-GB"/>
        </w:rPr>
        <w:t>Therefore, mitigations measures are proposed (see section 2.</w:t>
      </w:r>
      <w:r w:rsidR="00DD0C44">
        <w:rPr>
          <w:lang w:val="en-GB"/>
        </w:rPr>
        <w:t>2.5</w:t>
      </w:r>
      <w:r>
        <w:rPr>
          <w:lang w:val="en-GB"/>
        </w:rPr>
        <w:t>.2.4). Based on these, t</w:t>
      </w:r>
      <w:r w:rsidRPr="008A245C">
        <w:rPr>
          <w:lang w:val="en-GB"/>
        </w:rPr>
        <w:t xml:space="preserve">he product </w:t>
      </w:r>
      <w:r>
        <w:rPr>
          <w:lang w:val="en-GB"/>
        </w:rPr>
        <w:t>DIGRAIN SPRAY</w:t>
      </w:r>
      <w:r w:rsidRPr="008A245C">
        <w:rPr>
          <w:lang w:val="en-GB"/>
        </w:rPr>
        <w:t xml:space="preserve"> will not get into contact with food, feed and livestock and will not leave residues in commodities for human or animal consumption. </w:t>
      </w:r>
    </w:p>
    <w:p w14:paraId="74A2B65B" w14:textId="77777777" w:rsidR="00462502" w:rsidRDefault="00462502" w:rsidP="00462502">
      <w:pPr>
        <w:pStyle w:val="BfRBBStandard"/>
        <w:jc w:val="left"/>
        <w:rPr>
          <w:lang w:val="en-GB"/>
        </w:rPr>
      </w:pPr>
    </w:p>
    <w:p w14:paraId="213AB80C" w14:textId="77777777" w:rsidR="00462502" w:rsidRDefault="00462502" w:rsidP="00462502">
      <w:pPr>
        <w:pStyle w:val="BfRBBStandard"/>
        <w:jc w:val="left"/>
        <w:rPr>
          <w:lang w:val="en-GB"/>
        </w:rPr>
      </w:pPr>
      <w:r w:rsidRPr="0077085E">
        <w:rPr>
          <w:lang w:val="en-GB"/>
        </w:rPr>
        <w:t>No further data are required concerning the residue behaviour.</w:t>
      </w:r>
    </w:p>
    <w:p w14:paraId="64B368EB" w14:textId="77777777" w:rsidR="00462502" w:rsidRDefault="00462502" w:rsidP="00462502">
      <w:pPr>
        <w:rPr>
          <w:lang w:val="en-GB" w:eastAsia="de-DE"/>
        </w:rPr>
      </w:pPr>
    </w:p>
    <w:p w14:paraId="51CCE0ED" w14:textId="77777777" w:rsidR="00462502" w:rsidRDefault="00462502" w:rsidP="00462502">
      <w:pPr>
        <w:pStyle w:val="BfRBBStandard"/>
        <w:jc w:val="left"/>
        <w:rPr>
          <w:b/>
          <w:lang w:val="en-GB"/>
        </w:rPr>
      </w:pPr>
      <w:r>
        <w:rPr>
          <w:b/>
          <w:lang w:val="en-GB"/>
        </w:rPr>
        <w:t>MRLs on food and food of animal</w:t>
      </w:r>
      <w:r w:rsidRPr="00070237">
        <w:rPr>
          <w:b/>
          <w:lang w:val="en-GB"/>
        </w:rPr>
        <w:t xml:space="preserve"> and cumulative risk assessment: </w:t>
      </w:r>
    </w:p>
    <w:p w14:paraId="3BDDD0F8" w14:textId="77777777" w:rsidR="00462502" w:rsidRDefault="00462502" w:rsidP="00462502">
      <w:pPr>
        <w:rPr>
          <w:lang w:val="en-GB" w:eastAsia="de-DE"/>
        </w:rPr>
      </w:pPr>
    </w:p>
    <w:p w14:paraId="47A69103" w14:textId="77777777" w:rsidR="00462502" w:rsidRDefault="00462502" w:rsidP="00462502">
      <w:pPr>
        <w:pStyle w:val="BfRBBStandard"/>
        <w:rPr>
          <w:lang w:val="en-GB"/>
        </w:rPr>
      </w:pPr>
      <w:r>
        <w:rPr>
          <w:lang w:val="en-GB"/>
        </w:rPr>
        <w:t xml:space="preserve">The guideline on risk characterisation and assessment of Maximum Residue Limits (MRLs) for biocides EMA/CVMP/90250/2010 came into effect on 1 August 2015. MRLs establishment for biocidal active substance are initiated when consumer exposure represent more than 30% of ADI. </w:t>
      </w:r>
    </w:p>
    <w:p w14:paraId="5C15EE8A" w14:textId="77777777" w:rsidR="00462502" w:rsidRDefault="00462502" w:rsidP="00462502">
      <w:pPr>
        <w:pStyle w:val="BfRBBStandard"/>
        <w:rPr>
          <w:lang w:val="en-GB"/>
        </w:rPr>
      </w:pPr>
      <w:r>
        <w:rPr>
          <w:lang w:val="en-GB"/>
        </w:rPr>
        <w:t>Based on risk mitigation measures</w:t>
      </w:r>
      <w:r w:rsidRPr="00462775">
        <w:rPr>
          <w:lang w:val="en-GB"/>
        </w:rPr>
        <w:t xml:space="preserve"> </w:t>
      </w:r>
      <w:r>
        <w:rPr>
          <w:lang w:val="en-GB"/>
        </w:rPr>
        <w:t>t</w:t>
      </w:r>
      <w:r w:rsidRPr="00D725C1">
        <w:rPr>
          <w:lang w:val="en-GB"/>
        </w:rPr>
        <w:t>he product DIGRAIN SPRAY will not get into contact with food, feed and livestock and will not leave residues in commodities for human or animal consumption</w:t>
      </w:r>
      <w:r>
        <w:rPr>
          <w:lang w:val="en-GB"/>
        </w:rPr>
        <w:t xml:space="preserve">. Hence consumer exposure after use of DIGRAIN SPRAY is negligible. Therefore, there is no need to establish biocides MRLs for etofenprox after use of DIGRAIN SPRAY. </w:t>
      </w:r>
    </w:p>
    <w:p w14:paraId="506D04CA" w14:textId="77777777" w:rsidR="00462502" w:rsidRPr="00316F4C" w:rsidRDefault="00462502" w:rsidP="00462502">
      <w:pPr>
        <w:jc w:val="both"/>
        <w:rPr>
          <w:lang w:val="en-GB" w:eastAsia="de-DE"/>
        </w:rPr>
      </w:pPr>
    </w:p>
    <w:p w14:paraId="015D9F5D" w14:textId="77777777" w:rsidR="00462502" w:rsidRDefault="00462502" w:rsidP="00462502">
      <w:pPr>
        <w:pStyle w:val="BfRBBStandard"/>
        <w:rPr>
          <w:lang w:val="en-GB"/>
        </w:rPr>
      </w:pPr>
      <w:r>
        <w:rPr>
          <w:lang w:val="en-GB"/>
        </w:rPr>
        <w:t>Etofenprox is also authorized as a phytopharmaceutical product (PPP) but</w:t>
      </w:r>
      <w:r>
        <w:t xml:space="preserve"> not used as a veterinary drug. </w:t>
      </w:r>
      <w:r>
        <w:rPr>
          <w:lang w:val="en-GB"/>
        </w:rPr>
        <w:t>As mitigation measures are proposed to reduce livestock and therefore consumer exposure, it is not necessary to perform a cumulative risk assessment</w:t>
      </w:r>
      <w:r w:rsidR="003B2B45">
        <w:rPr>
          <w:lang w:val="en-GB"/>
        </w:rPr>
        <w:t>.</w:t>
      </w:r>
    </w:p>
    <w:p w14:paraId="7FB76E6D" w14:textId="77777777" w:rsidR="003B2B45" w:rsidRDefault="003B2B45" w:rsidP="00462502">
      <w:pPr>
        <w:pStyle w:val="BfRBBStandard"/>
        <w:rPr>
          <w:lang w:val="en-GB"/>
        </w:rPr>
      </w:pPr>
    </w:p>
    <w:p w14:paraId="3B143BEB" w14:textId="77777777" w:rsidR="003B2B45" w:rsidRDefault="003B2B45" w:rsidP="00462502">
      <w:pPr>
        <w:pStyle w:val="BfRBBStandard"/>
        <w:rPr>
          <w:lang w:val="en-GB"/>
        </w:rPr>
      </w:pPr>
    </w:p>
    <w:p w14:paraId="124B702E" w14:textId="77777777" w:rsidR="003B2B45" w:rsidRDefault="003B2B45" w:rsidP="00462502">
      <w:pPr>
        <w:pStyle w:val="BfRBBStandard"/>
        <w:rPr>
          <w:lang w:val="en-GB"/>
        </w:rPr>
      </w:pPr>
    </w:p>
    <w:p w14:paraId="731B44F6" w14:textId="77777777" w:rsidR="003B2B45" w:rsidRDefault="003B2B45" w:rsidP="00462502">
      <w:pPr>
        <w:pStyle w:val="BfRBBStandard"/>
        <w:rPr>
          <w:lang w:val="en-GB"/>
        </w:rPr>
      </w:pPr>
    </w:p>
    <w:p w14:paraId="783190AB" w14:textId="77777777" w:rsidR="003B2B45" w:rsidRDefault="003B2B45" w:rsidP="00462502">
      <w:pPr>
        <w:pStyle w:val="BfRBBStandard"/>
        <w:rPr>
          <w:lang w:val="en-GB"/>
        </w:rPr>
      </w:pPr>
    </w:p>
    <w:p w14:paraId="2087E157" w14:textId="77777777" w:rsidR="003B2B45" w:rsidRDefault="003B2B45" w:rsidP="00462502">
      <w:pPr>
        <w:pStyle w:val="BfRBBStandard"/>
        <w:rPr>
          <w:lang w:val="en-GB"/>
        </w:rPr>
      </w:pPr>
    </w:p>
    <w:p w14:paraId="17DC8BC4" w14:textId="77777777" w:rsidR="003B2B45" w:rsidRDefault="003B2B45" w:rsidP="00462502">
      <w:pPr>
        <w:pStyle w:val="BfRBBStandard"/>
        <w:rPr>
          <w:lang w:val="en-GB"/>
        </w:rPr>
      </w:pPr>
    </w:p>
    <w:p w14:paraId="02EAAAC9" w14:textId="77777777" w:rsidR="003B2B45" w:rsidRDefault="003B2B45" w:rsidP="00462502">
      <w:pPr>
        <w:pStyle w:val="BfRBBStandard"/>
        <w:rPr>
          <w:lang w:val="en-GB"/>
        </w:rPr>
      </w:pPr>
    </w:p>
    <w:p w14:paraId="7FA6868E" w14:textId="77777777" w:rsidR="003B2B45" w:rsidRDefault="003B2B45" w:rsidP="00462502">
      <w:pPr>
        <w:pStyle w:val="BfRBBStandard"/>
        <w:rPr>
          <w:lang w:val="en-GB"/>
        </w:rPr>
      </w:pPr>
    </w:p>
    <w:p w14:paraId="3284F5DE" w14:textId="77777777" w:rsidR="003B2B45" w:rsidRDefault="003B2B45" w:rsidP="00462502">
      <w:pPr>
        <w:pStyle w:val="BfRBBStandard"/>
        <w:rPr>
          <w:lang w:val="en-GB"/>
        </w:rPr>
      </w:pPr>
    </w:p>
    <w:p w14:paraId="31D90F01" w14:textId="77777777" w:rsidR="003B2B45" w:rsidRDefault="003B2B45" w:rsidP="00462502">
      <w:pPr>
        <w:pStyle w:val="BfRBBStandard"/>
        <w:rPr>
          <w:lang w:val="en-GB"/>
        </w:rPr>
      </w:pPr>
    </w:p>
    <w:p w14:paraId="6F216C88" w14:textId="77777777" w:rsidR="00681E5C" w:rsidRDefault="00681E5C" w:rsidP="00462502">
      <w:pPr>
        <w:pStyle w:val="BfRBBStandard"/>
        <w:rPr>
          <w:lang w:val="en-GB"/>
        </w:rPr>
      </w:pPr>
    </w:p>
    <w:p w14:paraId="704D8F12" w14:textId="77777777" w:rsidR="003B2B45" w:rsidRDefault="003B2B45" w:rsidP="00462502">
      <w:pPr>
        <w:pStyle w:val="BfRBBStandard"/>
        <w:rPr>
          <w:lang w:val="en-GB"/>
        </w:rPr>
      </w:pPr>
    </w:p>
    <w:p w14:paraId="6A769481" w14:textId="77777777" w:rsidR="003B2B45" w:rsidRPr="003B2B45" w:rsidRDefault="003B2B45" w:rsidP="003B2B45">
      <w:pPr>
        <w:pStyle w:val="Titre"/>
        <w:jc w:val="right"/>
        <w:rPr>
          <w:rFonts w:ascii="Arial" w:hAnsi="Arial" w:cs="Arial"/>
          <w:snapToGrid w:val="0"/>
          <w:sz w:val="24"/>
          <w:szCs w:val="24"/>
          <w:lang w:val="en-GB"/>
        </w:rPr>
      </w:pPr>
      <w:bookmarkStart w:id="252" w:name="_Toc472931168"/>
      <w:r w:rsidRPr="003B2B45">
        <w:rPr>
          <w:rFonts w:ascii="Arial" w:hAnsi="Arial" w:cs="Arial"/>
          <w:snapToGrid w:val="0"/>
          <w:sz w:val="24"/>
          <w:szCs w:val="24"/>
          <w:lang w:val="en-GB"/>
        </w:rPr>
        <w:lastRenderedPageBreak/>
        <w:t>A</w:t>
      </w:r>
      <w:r>
        <w:rPr>
          <w:rFonts w:ascii="Arial" w:hAnsi="Arial" w:cs="Arial"/>
          <w:snapToGrid w:val="0"/>
          <w:sz w:val="24"/>
          <w:szCs w:val="24"/>
          <w:lang w:val="en-GB"/>
        </w:rPr>
        <w:t>nnex 7</w:t>
      </w:r>
      <w:r w:rsidRPr="003B2B45">
        <w:rPr>
          <w:rFonts w:ascii="Arial" w:hAnsi="Arial" w:cs="Arial"/>
          <w:snapToGrid w:val="0"/>
          <w:sz w:val="24"/>
          <w:szCs w:val="24"/>
          <w:lang w:val="en-GB"/>
        </w:rPr>
        <w:t>: Schematic to illustrate the refinement use of STP data</w:t>
      </w:r>
      <w:bookmarkEnd w:id="252"/>
    </w:p>
    <w:p w14:paraId="622C1983" w14:textId="77777777" w:rsidR="003B2B45" w:rsidRDefault="003B2B45" w:rsidP="003B2B45">
      <w:pPr>
        <w:spacing w:before="120" w:after="120" w:line="276" w:lineRule="auto"/>
        <w:rPr>
          <w:noProof/>
        </w:rPr>
      </w:pPr>
    </w:p>
    <w:p w14:paraId="50DBB212" w14:textId="77777777" w:rsidR="003B2B45" w:rsidRPr="00D53716" w:rsidRDefault="0028335E" w:rsidP="003B2B45">
      <w:pPr>
        <w:spacing w:before="120" w:after="120" w:line="276" w:lineRule="auto"/>
        <w:rPr>
          <w:rFonts w:cs="Arial"/>
          <w:lang w:val="fr-FR"/>
        </w:rPr>
      </w:pPr>
      <w:r w:rsidRPr="003B2B45">
        <w:rPr>
          <w:noProof/>
          <w:lang w:val="fr-FR" w:eastAsia="fr-FR"/>
        </w:rPr>
        <w:drawing>
          <wp:inline distT="0" distB="0" distL="0" distR="0" wp14:anchorId="0F8E1BCD" wp14:editId="59CD4CC8">
            <wp:extent cx="5445125" cy="8098155"/>
            <wp:effectExtent l="0" t="0" r="0" b="0"/>
            <wp:docPr id="9"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5125" cy="8098155"/>
                    </a:xfrm>
                    <a:prstGeom prst="rect">
                      <a:avLst/>
                    </a:prstGeom>
                    <a:noFill/>
                    <a:ln>
                      <a:noFill/>
                    </a:ln>
                  </pic:spPr>
                </pic:pic>
              </a:graphicData>
            </a:graphic>
          </wp:inline>
        </w:drawing>
      </w:r>
    </w:p>
    <w:p w14:paraId="174B4391" w14:textId="77777777" w:rsidR="003B2B45" w:rsidRPr="003B2B45" w:rsidRDefault="003B2B45" w:rsidP="003B2B45">
      <w:pPr>
        <w:pStyle w:val="Titre"/>
        <w:jc w:val="right"/>
        <w:rPr>
          <w:rFonts w:ascii="Arial" w:hAnsi="Arial" w:cs="Arial"/>
          <w:snapToGrid w:val="0"/>
          <w:sz w:val="24"/>
          <w:szCs w:val="24"/>
          <w:lang w:val="en-GB"/>
        </w:rPr>
      </w:pPr>
      <w:bookmarkStart w:id="253" w:name="_Toc472931169"/>
      <w:r>
        <w:rPr>
          <w:rFonts w:ascii="Arial" w:hAnsi="Arial" w:cs="Arial"/>
          <w:snapToGrid w:val="0"/>
          <w:sz w:val="24"/>
          <w:szCs w:val="24"/>
          <w:lang w:val="en-GB"/>
        </w:rPr>
        <w:lastRenderedPageBreak/>
        <w:t>Annex 8</w:t>
      </w:r>
      <w:r w:rsidRPr="003B2B45">
        <w:rPr>
          <w:rFonts w:ascii="Arial" w:hAnsi="Arial" w:cs="Arial"/>
          <w:snapToGrid w:val="0"/>
          <w:sz w:val="24"/>
          <w:szCs w:val="24"/>
          <w:lang w:val="en-GB"/>
        </w:rPr>
        <w:t>: EUSES output file, indoor spray applications to private houses (private use)</w:t>
      </w:r>
      <w:bookmarkEnd w:id="253"/>
    </w:p>
    <w:p w14:paraId="3D6BE226" w14:textId="77777777" w:rsidR="003B2B45" w:rsidRDefault="003B2B45" w:rsidP="003B2B45">
      <w:pPr>
        <w:spacing w:before="263" w:after="952" w:line="248" w:lineRule="exact"/>
      </w:pPr>
    </w:p>
    <w:p w14:paraId="6ECFA8CA" w14:textId="77777777" w:rsidR="003B2B45" w:rsidRDefault="003B2B45" w:rsidP="003B2B45">
      <w:pPr>
        <w:spacing w:before="263" w:after="952" w:line="248" w:lineRule="exact"/>
        <w:sectPr w:rsidR="003B2B45" w:rsidSect="003B2B45">
          <w:pgSz w:w="11909" w:h="16838"/>
          <w:pgMar w:top="1417" w:right="1417" w:bottom="1417" w:left="1417" w:header="720" w:footer="720" w:gutter="0"/>
          <w:cols w:space="720"/>
          <w:docGrid w:linePitch="272"/>
        </w:sectPr>
      </w:pPr>
    </w:p>
    <w:p w14:paraId="2F8B372F" w14:textId="77777777" w:rsidR="003B2B45" w:rsidRDefault="0028335E" w:rsidP="003B2B45">
      <w:pPr>
        <w:ind w:left="974" w:right="975"/>
        <w:textAlignment w:val="baseline"/>
      </w:pPr>
      <w:r w:rsidRPr="003B2B45">
        <w:rPr>
          <w:noProof/>
          <w:lang w:val="fr-FR" w:eastAsia="fr-FR"/>
        </w:rPr>
        <w:drawing>
          <wp:inline distT="0" distB="0" distL="0" distR="0" wp14:anchorId="34076F2C" wp14:editId="1C40AEA6">
            <wp:extent cx="4676140" cy="2154555"/>
            <wp:effectExtent l="0" t="0" r="0" b="0"/>
            <wp:docPr id="10"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6140" cy="2154555"/>
                    </a:xfrm>
                    <a:prstGeom prst="rect">
                      <a:avLst/>
                    </a:prstGeom>
                    <a:noFill/>
                    <a:ln>
                      <a:noFill/>
                    </a:ln>
                  </pic:spPr>
                </pic:pic>
              </a:graphicData>
            </a:graphic>
          </wp:inline>
        </w:drawing>
      </w:r>
    </w:p>
    <w:p w14:paraId="0AD0CBD6" w14:textId="77777777" w:rsidR="003B2B45" w:rsidRDefault="003B2B45" w:rsidP="003B2B45">
      <w:pPr>
        <w:sectPr w:rsidR="003B2B45">
          <w:type w:val="continuous"/>
          <w:pgSz w:w="11909" w:h="16838"/>
          <w:pgMar w:top="1345" w:right="1315" w:bottom="2789" w:left="1287" w:header="720" w:footer="720" w:gutter="0"/>
          <w:cols w:space="720"/>
        </w:sectPr>
      </w:pPr>
    </w:p>
    <w:p w14:paraId="07288858" w14:textId="77777777" w:rsidR="003B2B45" w:rsidRDefault="0028335E" w:rsidP="003B2B45">
      <w:pPr>
        <w:spacing w:before="1132" w:line="20" w:lineRule="exact"/>
      </w:pPr>
      <w:r>
        <w:rPr>
          <w:noProof/>
          <w:lang w:val="fr-FR" w:eastAsia="fr-FR"/>
        </w:rPr>
        <w:lastRenderedPageBreak/>
        <mc:AlternateContent>
          <mc:Choice Requires="wps">
            <w:drawing>
              <wp:anchor distT="4294967295" distB="4294967295" distL="114300" distR="114300" simplePos="0" relativeHeight="251608576" behindDoc="0" locked="0" layoutInCell="1" allowOverlap="1" wp14:anchorId="7878CA9A" wp14:editId="4D016DE8">
                <wp:simplePos x="0" y="0"/>
                <wp:positionH relativeFrom="page">
                  <wp:posOffset>1447800</wp:posOffset>
                </wp:positionH>
                <wp:positionV relativeFrom="page">
                  <wp:posOffset>1572894</wp:posOffset>
                </wp:positionV>
                <wp:extent cx="4676140" cy="0"/>
                <wp:effectExtent l="0" t="0" r="10160" b="0"/>
                <wp:wrapNone/>
                <wp:docPr id="12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614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4A8A0" id="Line 27" o:spid="_x0000_s1026" style="position:absolute;z-index:2516085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pt,123.85pt" to="482.2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qlEwIAACw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" strokeweight="1.2pt">
                <w10:wrap anchorx="page" anchory="page"/>
              </v:line>
            </w:pict>
          </mc:Fallback>
        </mc:AlternateContent>
      </w:r>
    </w:p>
    <w:tbl>
      <w:tblPr>
        <w:tblW w:w="0" w:type="auto"/>
        <w:tblInd w:w="972" w:type="dxa"/>
        <w:tblLayout w:type="fixed"/>
        <w:tblCellMar>
          <w:left w:w="0" w:type="dxa"/>
          <w:right w:w="0" w:type="dxa"/>
        </w:tblCellMar>
        <w:tblLook w:val="04A0" w:firstRow="1" w:lastRow="0" w:firstColumn="1" w:lastColumn="0" w:noHBand="0" w:noVBand="1"/>
      </w:tblPr>
      <w:tblGrid>
        <w:gridCol w:w="2957"/>
        <w:gridCol w:w="1305"/>
        <w:gridCol w:w="2540"/>
        <w:gridCol w:w="561"/>
      </w:tblGrid>
      <w:tr w:rsidR="003B2B45" w14:paraId="62FFDCDA" w14:textId="77777777" w:rsidTr="003B2B45">
        <w:trPr>
          <w:trHeight w:hRule="exact" w:val="187"/>
        </w:trPr>
        <w:tc>
          <w:tcPr>
            <w:tcW w:w="2957" w:type="dxa"/>
            <w:tcBorders>
              <w:top w:val="none" w:sz="0" w:space="0" w:color="000000"/>
              <w:left w:val="none" w:sz="0" w:space="0" w:color="000000"/>
              <w:bottom w:val="single" w:sz="9" w:space="0" w:color="000000"/>
              <w:right w:val="none" w:sz="0" w:space="0" w:color="000000"/>
            </w:tcBorders>
            <w:vAlign w:val="center"/>
          </w:tcPr>
          <w:p w14:paraId="390342E7" w14:textId="77777777" w:rsidR="003B2B45" w:rsidRDefault="003B2B45" w:rsidP="003B2B45">
            <w:pPr>
              <w:spacing w:after="27" w:line="129" w:lineRule="exact"/>
              <w:ind w:left="43"/>
              <w:textAlignment w:val="baseline"/>
              <w:rPr>
                <w:rFonts w:ascii="Tahoma" w:eastAsia="Tahoma" w:hAnsi="Tahoma"/>
                <w:color w:val="000000"/>
                <w:sz w:val="11"/>
                <w:lang w:val="fr-FR"/>
              </w:rPr>
            </w:pPr>
            <w:r>
              <w:rPr>
                <w:rFonts w:ascii="Tahoma" w:eastAsia="Tahoma" w:hAnsi="Tahoma"/>
                <w:color w:val="000000"/>
                <w:sz w:val="11"/>
                <w:lang w:val="fr-FR"/>
              </w:rPr>
              <w:t>EUSES 2 Full repart</w:t>
            </w:r>
          </w:p>
        </w:tc>
        <w:tc>
          <w:tcPr>
            <w:tcW w:w="1305" w:type="dxa"/>
            <w:tcBorders>
              <w:top w:val="none" w:sz="0" w:space="0" w:color="000000"/>
              <w:left w:val="none" w:sz="0" w:space="0" w:color="000000"/>
              <w:bottom w:val="single" w:sz="9" w:space="0" w:color="000000"/>
              <w:right w:val="none" w:sz="0" w:space="0" w:color="000000"/>
            </w:tcBorders>
            <w:vAlign w:val="center"/>
          </w:tcPr>
          <w:p w14:paraId="4D2A74D4" w14:textId="77777777" w:rsidR="003B2B45" w:rsidRDefault="003B2B45" w:rsidP="003B2B45">
            <w:pPr>
              <w:spacing w:after="27" w:line="129" w:lineRule="exact"/>
              <w:ind w:left="125"/>
              <w:textAlignment w:val="baseline"/>
              <w:rPr>
                <w:rFonts w:ascii="Tahoma" w:eastAsia="Tahoma" w:hAnsi="Tahoma"/>
                <w:color w:val="000000"/>
                <w:sz w:val="11"/>
                <w:lang w:val="fr-FR"/>
              </w:rPr>
            </w:pPr>
            <w:r>
              <w:rPr>
                <w:rFonts w:ascii="Tahoma" w:eastAsia="Tahoma" w:hAnsi="Tahoma"/>
                <w:color w:val="000000"/>
                <w:sz w:val="11"/>
                <w:lang w:val="fr-FR"/>
              </w:rPr>
              <w:t>Single substance</w:t>
            </w:r>
          </w:p>
        </w:tc>
        <w:tc>
          <w:tcPr>
            <w:tcW w:w="2540" w:type="dxa"/>
            <w:tcBorders>
              <w:top w:val="none" w:sz="0" w:space="0" w:color="000000"/>
              <w:left w:val="none" w:sz="0" w:space="0" w:color="000000"/>
              <w:bottom w:val="single" w:sz="9" w:space="0" w:color="000000"/>
              <w:right w:val="none" w:sz="0" w:space="0" w:color="000000"/>
            </w:tcBorders>
          </w:tcPr>
          <w:p w14:paraId="70D0CBD8"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single" w:sz="9" w:space="0" w:color="000000"/>
              <w:right w:val="none" w:sz="0" w:space="0" w:color="000000"/>
            </w:tcBorders>
          </w:tcPr>
          <w:p w14:paraId="15290DB7" w14:textId="77777777" w:rsidR="003B2B45" w:rsidRDefault="003B2B45" w:rsidP="003B2B45">
            <w:pPr>
              <w:textAlignment w:val="baseline"/>
              <w:rPr>
                <w:rFonts w:eastAsia="Times New Roman"/>
                <w:color w:val="000000"/>
                <w:sz w:val="24"/>
                <w:lang w:val="fr-FR"/>
              </w:rPr>
            </w:pPr>
          </w:p>
        </w:tc>
      </w:tr>
      <w:tr w:rsidR="003B2B45" w14:paraId="47D769F5" w14:textId="77777777" w:rsidTr="003B2B45">
        <w:trPr>
          <w:trHeight w:hRule="exact" w:val="436"/>
        </w:trPr>
        <w:tc>
          <w:tcPr>
            <w:tcW w:w="2957" w:type="dxa"/>
            <w:tcBorders>
              <w:top w:val="single" w:sz="9" w:space="0" w:color="000000"/>
              <w:left w:val="none" w:sz="0" w:space="0" w:color="000000"/>
              <w:bottom w:val="none" w:sz="0" w:space="0" w:color="000000"/>
              <w:right w:val="none" w:sz="0" w:space="0" w:color="000000"/>
            </w:tcBorders>
          </w:tcPr>
          <w:p w14:paraId="0CC879F4" w14:textId="77777777" w:rsidR="003B2B45" w:rsidRDefault="003B2B45" w:rsidP="003B2B45">
            <w:pPr>
              <w:spacing w:before="49" w:line="125" w:lineRule="exact"/>
              <w:ind w:left="36" w:right="2376"/>
              <w:textAlignment w:val="baseline"/>
              <w:rPr>
                <w:rFonts w:ascii="Tahoma" w:eastAsia="Tahoma" w:hAnsi="Tahoma"/>
                <w:color w:val="000000"/>
                <w:sz w:val="11"/>
                <w:lang w:val="fr-FR"/>
              </w:rPr>
            </w:pPr>
            <w:r>
              <w:rPr>
                <w:rFonts w:ascii="Tahoma" w:eastAsia="Tahoma" w:hAnsi="Tahoma"/>
                <w:color w:val="000000"/>
                <w:sz w:val="11"/>
                <w:lang w:val="fr-FR"/>
              </w:rPr>
              <w:t>Printed on Study Substance</w:t>
            </w:r>
          </w:p>
        </w:tc>
        <w:tc>
          <w:tcPr>
            <w:tcW w:w="3845" w:type="dxa"/>
            <w:gridSpan w:val="2"/>
            <w:tcBorders>
              <w:top w:val="single" w:sz="9" w:space="0" w:color="000000"/>
              <w:left w:val="none" w:sz="0" w:space="0" w:color="000000"/>
              <w:bottom w:val="none" w:sz="0" w:space="0" w:color="000000"/>
              <w:right w:val="none" w:sz="0" w:space="0" w:color="000000"/>
            </w:tcBorders>
          </w:tcPr>
          <w:p w14:paraId="01FB488E" w14:textId="77777777" w:rsidR="003B2B45" w:rsidRPr="004F75C2" w:rsidRDefault="003B2B45" w:rsidP="003B2B45">
            <w:pPr>
              <w:spacing w:before="48" w:line="131" w:lineRule="exact"/>
              <w:ind w:left="72" w:right="2664"/>
              <w:textAlignment w:val="baseline"/>
              <w:rPr>
                <w:rFonts w:ascii="Tahoma" w:eastAsia="Tahoma" w:hAnsi="Tahoma"/>
                <w:color w:val="000000"/>
                <w:sz w:val="11"/>
                <w:lang w:val="en-US"/>
              </w:rPr>
            </w:pPr>
            <w:r w:rsidRPr="004F75C2">
              <w:rPr>
                <w:rFonts w:ascii="Tahoma" w:eastAsia="Tahoma" w:hAnsi="Tahoma"/>
                <w:color w:val="000000"/>
                <w:sz w:val="11"/>
                <w:lang w:val="en-US"/>
              </w:rPr>
              <w:t>12-02-2016 17:05:28 Etofenprox</w:t>
            </w:r>
          </w:p>
          <w:p w14:paraId="201B2AEE" w14:textId="77777777" w:rsidR="003B2B45" w:rsidRPr="004F75C2" w:rsidRDefault="003B2B45" w:rsidP="003B2B45">
            <w:pPr>
              <w:tabs>
                <w:tab w:val="left" w:pos="720"/>
              </w:tabs>
              <w:spacing w:line="115"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Appendix</w:t>
            </w:r>
            <w:r w:rsidRPr="004F75C2">
              <w:rPr>
                <w:rFonts w:ascii="Tahoma" w:eastAsia="Tahoma" w:hAnsi="Tahoma"/>
                <w:color w:val="000000"/>
                <w:sz w:val="11"/>
                <w:lang w:val="en-US"/>
              </w:rPr>
              <w:tab/>
              <w:t>RTU indoor spraying</w:t>
            </w:r>
          </w:p>
        </w:tc>
        <w:tc>
          <w:tcPr>
            <w:tcW w:w="561" w:type="dxa"/>
            <w:tcBorders>
              <w:top w:val="single" w:sz="9" w:space="0" w:color="000000"/>
              <w:left w:val="none" w:sz="0" w:space="0" w:color="000000"/>
              <w:bottom w:val="none" w:sz="0" w:space="0" w:color="000000"/>
              <w:right w:val="none" w:sz="0" w:space="0" w:color="000000"/>
            </w:tcBorders>
          </w:tcPr>
          <w:p w14:paraId="4D4AC0E8" w14:textId="77777777" w:rsidR="003B2B45" w:rsidRPr="004F75C2" w:rsidRDefault="003B2B45" w:rsidP="003B2B45">
            <w:pPr>
              <w:textAlignment w:val="baseline"/>
              <w:rPr>
                <w:rFonts w:eastAsia="Times New Roman"/>
                <w:color w:val="000000"/>
                <w:sz w:val="24"/>
                <w:lang w:val="en-US"/>
              </w:rPr>
            </w:pPr>
          </w:p>
        </w:tc>
      </w:tr>
      <w:tr w:rsidR="003B2B45" w14:paraId="40AB8B4F" w14:textId="77777777" w:rsidTr="003B2B45">
        <w:trPr>
          <w:trHeight w:hRule="exact" w:val="130"/>
        </w:trPr>
        <w:tc>
          <w:tcPr>
            <w:tcW w:w="2957" w:type="dxa"/>
            <w:tcBorders>
              <w:top w:val="none" w:sz="0" w:space="0" w:color="000000"/>
              <w:left w:val="none" w:sz="0" w:space="0" w:color="000000"/>
              <w:bottom w:val="none" w:sz="0" w:space="0" w:color="000000"/>
              <w:right w:val="none" w:sz="0" w:space="0" w:color="000000"/>
            </w:tcBorders>
            <w:vAlign w:val="center"/>
          </w:tcPr>
          <w:p w14:paraId="2E08C880" w14:textId="77777777" w:rsidR="003B2B45" w:rsidRDefault="003B2B45" w:rsidP="003B2B45">
            <w:pPr>
              <w:spacing w:line="119" w:lineRule="exact"/>
              <w:ind w:left="43"/>
              <w:textAlignment w:val="baseline"/>
              <w:rPr>
                <w:rFonts w:ascii="Tahoma" w:eastAsia="Tahoma" w:hAnsi="Tahoma"/>
                <w:color w:val="000000"/>
                <w:sz w:val="11"/>
                <w:lang w:val="fr-FR"/>
              </w:rPr>
            </w:pPr>
            <w:r>
              <w:rPr>
                <w:rFonts w:ascii="Tahoma" w:eastAsia="Tahoma" w:hAnsi="Tahoma"/>
                <w:color w:val="000000"/>
                <w:sz w:val="11"/>
                <w:lang w:val="fr-FR"/>
              </w:rPr>
              <w:t>Defaults</w:t>
            </w:r>
          </w:p>
        </w:tc>
        <w:tc>
          <w:tcPr>
            <w:tcW w:w="3845" w:type="dxa"/>
            <w:gridSpan w:val="2"/>
            <w:tcBorders>
              <w:top w:val="none" w:sz="0" w:space="0" w:color="000000"/>
              <w:left w:val="none" w:sz="0" w:space="0" w:color="000000"/>
              <w:bottom w:val="none" w:sz="0" w:space="0" w:color="000000"/>
              <w:right w:val="none" w:sz="0" w:space="0" w:color="000000"/>
            </w:tcBorders>
            <w:vAlign w:val="center"/>
          </w:tcPr>
          <w:p w14:paraId="2200B0F1" w14:textId="77777777" w:rsidR="003B2B45" w:rsidRDefault="003B2B45" w:rsidP="003B2B45">
            <w:pPr>
              <w:spacing w:line="119" w:lineRule="exact"/>
              <w:ind w:left="125"/>
              <w:textAlignment w:val="baseline"/>
              <w:rPr>
                <w:rFonts w:ascii="Tahoma" w:eastAsia="Tahoma" w:hAnsi="Tahoma"/>
                <w:color w:val="000000"/>
                <w:sz w:val="11"/>
                <w:lang w:val="fr-FR"/>
              </w:rPr>
            </w:pPr>
            <w:r>
              <w:rPr>
                <w:rFonts w:ascii="Tahoma" w:eastAsia="Tahoma" w:hAnsi="Tahoma"/>
                <w:color w:val="000000"/>
                <w:sz w:val="11"/>
                <w:lang w:val="fr-FR"/>
              </w:rPr>
              <w:t>Standard Buses 2.1</w:t>
            </w:r>
          </w:p>
        </w:tc>
        <w:tc>
          <w:tcPr>
            <w:tcW w:w="561" w:type="dxa"/>
            <w:tcBorders>
              <w:top w:val="none" w:sz="0" w:space="0" w:color="000000"/>
              <w:left w:val="none" w:sz="0" w:space="0" w:color="000000"/>
              <w:bottom w:val="none" w:sz="0" w:space="0" w:color="000000"/>
              <w:right w:val="none" w:sz="0" w:space="0" w:color="000000"/>
            </w:tcBorders>
          </w:tcPr>
          <w:p w14:paraId="0F90CA3F" w14:textId="77777777" w:rsidR="003B2B45" w:rsidRDefault="003B2B45" w:rsidP="003B2B45">
            <w:pPr>
              <w:textAlignment w:val="baseline"/>
              <w:rPr>
                <w:rFonts w:eastAsia="Times New Roman"/>
                <w:color w:val="000000"/>
                <w:sz w:val="24"/>
                <w:lang w:val="fr-FR"/>
              </w:rPr>
            </w:pPr>
          </w:p>
        </w:tc>
      </w:tr>
      <w:tr w:rsidR="003B2B45" w14:paraId="4D66E4ED" w14:textId="77777777" w:rsidTr="003B2B45">
        <w:trPr>
          <w:trHeight w:hRule="exact" w:val="202"/>
        </w:trPr>
        <w:tc>
          <w:tcPr>
            <w:tcW w:w="2957" w:type="dxa"/>
            <w:tcBorders>
              <w:top w:val="none" w:sz="0" w:space="0" w:color="000000"/>
              <w:left w:val="none" w:sz="0" w:space="0" w:color="000000"/>
              <w:bottom w:val="single" w:sz="9" w:space="0" w:color="000000"/>
              <w:right w:val="none" w:sz="0" w:space="0" w:color="000000"/>
            </w:tcBorders>
          </w:tcPr>
          <w:p w14:paraId="100C26ED" w14:textId="77777777" w:rsidR="003B2B45" w:rsidRDefault="003B2B45" w:rsidP="003B2B45">
            <w:pPr>
              <w:spacing w:after="56" w:line="129" w:lineRule="exact"/>
              <w:ind w:left="43"/>
              <w:textAlignment w:val="baseline"/>
              <w:rPr>
                <w:rFonts w:ascii="Tahoma" w:eastAsia="Tahoma" w:hAnsi="Tahoma"/>
                <w:color w:val="000000"/>
                <w:sz w:val="11"/>
                <w:lang w:val="fr-FR"/>
              </w:rPr>
            </w:pPr>
            <w:r>
              <w:rPr>
                <w:rFonts w:ascii="Tahoma" w:eastAsia="Tahoma" w:hAnsi="Tahoma"/>
                <w:color w:val="000000"/>
                <w:sz w:val="11"/>
                <w:lang w:val="fr-FR"/>
              </w:rPr>
              <w:t>Assessment type</w:t>
            </w:r>
          </w:p>
        </w:tc>
        <w:tc>
          <w:tcPr>
            <w:tcW w:w="1305" w:type="dxa"/>
            <w:tcBorders>
              <w:top w:val="none" w:sz="0" w:space="0" w:color="000000"/>
              <w:left w:val="none" w:sz="0" w:space="0" w:color="000000"/>
              <w:bottom w:val="single" w:sz="9" w:space="0" w:color="000000"/>
              <w:right w:val="none" w:sz="0" w:space="0" w:color="000000"/>
            </w:tcBorders>
          </w:tcPr>
          <w:p w14:paraId="3D3E01AD" w14:textId="77777777" w:rsidR="003B2B45" w:rsidRDefault="003B2B45" w:rsidP="003B2B45">
            <w:pPr>
              <w:spacing w:after="51" w:line="129" w:lineRule="exact"/>
              <w:ind w:left="125"/>
              <w:textAlignment w:val="baseline"/>
              <w:rPr>
                <w:rFonts w:ascii="Tahoma" w:eastAsia="Tahoma" w:hAnsi="Tahoma"/>
                <w:color w:val="000000"/>
                <w:sz w:val="11"/>
                <w:lang w:val="fr-FR"/>
              </w:rPr>
            </w:pPr>
            <w:r>
              <w:rPr>
                <w:rFonts w:ascii="Tahoma" w:eastAsia="Tahoma" w:hAnsi="Tahoma"/>
                <w:color w:val="000000"/>
                <w:sz w:val="11"/>
                <w:lang w:val="fr-FR"/>
              </w:rPr>
              <w:t>Biocides</w:t>
            </w:r>
          </w:p>
        </w:tc>
        <w:tc>
          <w:tcPr>
            <w:tcW w:w="2540" w:type="dxa"/>
            <w:tcBorders>
              <w:top w:val="none" w:sz="0" w:space="0" w:color="000000"/>
              <w:left w:val="none" w:sz="0" w:space="0" w:color="000000"/>
              <w:bottom w:val="single" w:sz="9" w:space="0" w:color="000000"/>
              <w:right w:val="none" w:sz="0" w:space="0" w:color="000000"/>
            </w:tcBorders>
          </w:tcPr>
          <w:p w14:paraId="0ED330CD"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single" w:sz="9" w:space="0" w:color="000000"/>
              <w:right w:val="none" w:sz="0" w:space="0" w:color="000000"/>
            </w:tcBorders>
          </w:tcPr>
          <w:p w14:paraId="5703F1FA" w14:textId="77777777" w:rsidR="003B2B45" w:rsidRDefault="003B2B45" w:rsidP="003B2B45">
            <w:pPr>
              <w:textAlignment w:val="baseline"/>
              <w:rPr>
                <w:rFonts w:eastAsia="Times New Roman"/>
                <w:color w:val="000000"/>
                <w:sz w:val="24"/>
                <w:lang w:val="fr-FR"/>
              </w:rPr>
            </w:pPr>
          </w:p>
        </w:tc>
      </w:tr>
      <w:tr w:rsidR="003B2B45" w14:paraId="6D89742A" w14:textId="77777777" w:rsidTr="003B2B45">
        <w:trPr>
          <w:trHeight w:hRule="exact" w:val="235"/>
        </w:trPr>
        <w:tc>
          <w:tcPr>
            <w:tcW w:w="2957" w:type="dxa"/>
            <w:tcBorders>
              <w:top w:val="single" w:sz="9" w:space="0" w:color="000000"/>
              <w:left w:val="none" w:sz="0" w:space="0" w:color="000000"/>
              <w:bottom w:val="none" w:sz="0" w:space="0" w:color="000000"/>
              <w:right w:val="none" w:sz="0" w:space="0" w:color="000000"/>
            </w:tcBorders>
            <w:vAlign w:val="center"/>
          </w:tcPr>
          <w:p w14:paraId="7F694185" w14:textId="77777777" w:rsidR="003B2B45" w:rsidRDefault="003B2B45" w:rsidP="003B2B45">
            <w:pPr>
              <w:spacing w:before="34" w:after="71" w:line="129" w:lineRule="exact"/>
              <w:ind w:left="43"/>
              <w:textAlignment w:val="baseline"/>
              <w:rPr>
                <w:rFonts w:ascii="Tahoma" w:eastAsia="Tahoma" w:hAnsi="Tahoma"/>
                <w:color w:val="000000"/>
                <w:sz w:val="11"/>
                <w:lang w:val="fr-FR"/>
              </w:rPr>
            </w:pPr>
            <w:r>
              <w:rPr>
                <w:rFonts w:ascii="Tahoma" w:eastAsia="Tahoma" w:hAnsi="Tahoma"/>
                <w:color w:val="000000"/>
                <w:sz w:val="11"/>
                <w:lang w:val="fr-FR"/>
              </w:rPr>
              <w:t>Name</w:t>
            </w:r>
          </w:p>
        </w:tc>
        <w:tc>
          <w:tcPr>
            <w:tcW w:w="1305" w:type="dxa"/>
            <w:tcBorders>
              <w:top w:val="single" w:sz="9" w:space="0" w:color="000000"/>
              <w:left w:val="none" w:sz="0" w:space="0" w:color="000000"/>
              <w:bottom w:val="none" w:sz="0" w:space="0" w:color="000000"/>
              <w:right w:val="none" w:sz="0" w:space="0" w:color="000000"/>
            </w:tcBorders>
          </w:tcPr>
          <w:p w14:paraId="04037AF7" w14:textId="77777777" w:rsidR="003B2B45" w:rsidRDefault="003B2B45" w:rsidP="003B2B45">
            <w:pPr>
              <w:textAlignment w:val="baseline"/>
              <w:rPr>
                <w:rFonts w:eastAsia="Times New Roman"/>
                <w:color w:val="000000"/>
                <w:sz w:val="24"/>
                <w:lang w:val="fr-FR"/>
              </w:rPr>
            </w:pPr>
          </w:p>
        </w:tc>
        <w:tc>
          <w:tcPr>
            <w:tcW w:w="2540" w:type="dxa"/>
            <w:tcBorders>
              <w:top w:val="single" w:sz="9" w:space="0" w:color="000000"/>
              <w:left w:val="none" w:sz="0" w:space="0" w:color="000000"/>
              <w:bottom w:val="none" w:sz="0" w:space="0" w:color="000000"/>
              <w:right w:val="none" w:sz="0" w:space="0" w:color="000000"/>
            </w:tcBorders>
            <w:vAlign w:val="center"/>
          </w:tcPr>
          <w:p w14:paraId="1490FBB9" w14:textId="77777777" w:rsidR="003B2B45" w:rsidRDefault="003B2B45" w:rsidP="003B2B45">
            <w:pPr>
              <w:tabs>
                <w:tab w:val="left" w:pos="1584"/>
              </w:tabs>
              <w:spacing w:before="38" w:after="67" w:line="129" w:lineRule="exact"/>
              <w:ind w:left="212"/>
              <w:textAlignment w:val="baseline"/>
              <w:rPr>
                <w:rFonts w:ascii="Tahoma" w:eastAsia="Tahoma" w:hAnsi="Tahoma"/>
                <w:color w:val="000000"/>
                <w:sz w:val="11"/>
                <w:lang w:val="fr-FR"/>
              </w:rPr>
            </w:pPr>
            <w:r>
              <w:rPr>
                <w:rFonts w:ascii="Tahoma" w:eastAsia="Tahoma" w:hAnsi="Tahoma"/>
                <w:color w:val="000000"/>
                <w:sz w:val="11"/>
                <w:lang w:val="fr-FR"/>
              </w:rPr>
              <w:t>Value</w:t>
            </w:r>
            <w:r>
              <w:rPr>
                <w:rFonts w:ascii="Tahoma" w:eastAsia="Tahoma" w:hAnsi="Tahoma"/>
                <w:color w:val="000000"/>
                <w:sz w:val="11"/>
                <w:lang w:val="fr-FR"/>
              </w:rPr>
              <w:tab/>
              <w:t>Units</w:t>
            </w:r>
          </w:p>
        </w:tc>
        <w:tc>
          <w:tcPr>
            <w:tcW w:w="561" w:type="dxa"/>
            <w:tcBorders>
              <w:top w:val="single" w:sz="9" w:space="0" w:color="000000"/>
              <w:left w:val="none" w:sz="0" w:space="0" w:color="000000"/>
              <w:bottom w:val="none" w:sz="0" w:space="0" w:color="000000"/>
              <w:right w:val="none" w:sz="0" w:space="0" w:color="000000"/>
            </w:tcBorders>
            <w:vAlign w:val="center"/>
          </w:tcPr>
          <w:p w14:paraId="19159F35" w14:textId="77777777" w:rsidR="003B2B45" w:rsidRDefault="003B2B45" w:rsidP="003B2B45">
            <w:pPr>
              <w:spacing w:before="39" w:after="66" w:line="129"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Status</w:t>
            </w:r>
          </w:p>
        </w:tc>
      </w:tr>
      <w:tr w:rsidR="003B2B45" w14:paraId="1C27B399" w14:textId="77777777" w:rsidTr="003B2B45">
        <w:trPr>
          <w:trHeight w:hRule="exact" w:val="206"/>
        </w:trPr>
        <w:tc>
          <w:tcPr>
            <w:tcW w:w="2957" w:type="dxa"/>
            <w:tcBorders>
              <w:top w:val="none" w:sz="0" w:space="0" w:color="000000"/>
              <w:left w:val="none" w:sz="0" w:space="0" w:color="000000"/>
              <w:bottom w:val="none" w:sz="0" w:space="0" w:color="000000"/>
              <w:right w:val="none" w:sz="0" w:space="0" w:color="000000"/>
            </w:tcBorders>
            <w:vAlign w:val="center"/>
          </w:tcPr>
          <w:p w14:paraId="4D3A6D23" w14:textId="77777777" w:rsidR="003B2B45" w:rsidRDefault="003B2B45" w:rsidP="003B2B45">
            <w:pPr>
              <w:spacing w:before="77" w:line="124" w:lineRule="exact"/>
              <w:ind w:left="43"/>
              <w:textAlignment w:val="baseline"/>
              <w:rPr>
                <w:rFonts w:ascii="Tahoma" w:eastAsia="Tahoma" w:hAnsi="Tahoma"/>
                <w:color w:val="000000"/>
                <w:sz w:val="11"/>
                <w:lang w:val="fr-FR"/>
              </w:rPr>
            </w:pPr>
            <w:r>
              <w:rPr>
                <w:rFonts w:ascii="Tahoma" w:eastAsia="Tahoma" w:hAnsi="Tahoma"/>
                <w:color w:val="000000"/>
                <w:sz w:val="11"/>
                <w:lang w:val="fr-FR"/>
              </w:rPr>
              <w:t>DEFAULTS</w:t>
            </w:r>
          </w:p>
        </w:tc>
        <w:tc>
          <w:tcPr>
            <w:tcW w:w="1305" w:type="dxa"/>
            <w:tcBorders>
              <w:top w:val="none" w:sz="0" w:space="0" w:color="000000"/>
              <w:left w:val="none" w:sz="0" w:space="0" w:color="000000"/>
              <w:bottom w:val="none" w:sz="0" w:space="0" w:color="000000"/>
              <w:right w:val="none" w:sz="0" w:space="0" w:color="000000"/>
            </w:tcBorders>
          </w:tcPr>
          <w:p w14:paraId="5579B78C" w14:textId="77777777" w:rsidR="003B2B45" w:rsidRDefault="003B2B45" w:rsidP="003B2B45">
            <w:pPr>
              <w:textAlignment w:val="baseline"/>
              <w:rPr>
                <w:rFonts w:eastAsia="Times New Roman"/>
                <w:color w:val="000000"/>
                <w:sz w:val="24"/>
                <w:lang w:val="fr-FR"/>
              </w:rPr>
            </w:pPr>
          </w:p>
        </w:tc>
        <w:tc>
          <w:tcPr>
            <w:tcW w:w="2540" w:type="dxa"/>
            <w:tcBorders>
              <w:top w:val="none" w:sz="0" w:space="0" w:color="000000"/>
              <w:left w:val="none" w:sz="0" w:space="0" w:color="000000"/>
              <w:bottom w:val="none" w:sz="0" w:space="0" w:color="000000"/>
              <w:right w:val="none" w:sz="0" w:space="0" w:color="000000"/>
            </w:tcBorders>
          </w:tcPr>
          <w:p w14:paraId="39835BEA"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none" w:sz="0" w:space="0" w:color="000000"/>
              <w:right w:val="none" w:sz="0" w:space="0" w:color="000000"/>
            </w:tcBorders>
          </w:tcPr>
          <w:p w14:paraId="7F69E29E" w14:textId="77777777" w:rsidR="003B2B45" w:rsidRDefault="003B2B45" w:rsidP="003B2B45">
            <w:pPr>
              <w:textAlignment w:val="baseline"/>
              <w:rPr>
                <w:rFonts w:eastAsia="Times New Roman"/>
                <w:color w:val="000000"/>
                <w:sz w:val="24"/>
                <w:lang w:val="fr-FR"/>
              </w:rPr>
            </w:pPr>
          </w:p>
        </w:tc>
      </w:tr>
      <w:tr w:rsidR="003B2B45" w14:paraId="66C90E8E" w14:textId="77777777" w:rsidTr="003B2B45">
        <w:trPr>
          <w:trHeight w:hRule="exact" w:val="130"/>
        </w:trPr>
        <w:tc>
          <w:tcPr>
            <w:tcW w:w="2957" w:type="dxa"/>
            <w:tcBorders>
              <w:top w:val="none" w:sz="0" w:space="0" w:color="000000"/>
              <w:left w:val="none" w:sz="0" w:space="0" w:color="000000"/>
              <w:bottom w:val="none" w:sz="0" w:space="0" w:color="000000"/>
              <w:right w:val="none" w:sz="0" w:space="0" w:color="000000"/>
            </w:tcBorders>
            <w:vAlign w:val="center"/>
          </w:tcPr>
          <w:p w14:paraId="3A21B326" w14:textId="77777777" w:rsidR="003B2B45" w:rsidRDefault="003B2B45" w:rsidP="003B2B45">
            <w:pPr>
              <w:spacing w:line="123" w:lineRule="exact"/>
              <w:ind w:left="43"/>
              <w:textAlignment w:val="baseline"/>
              <w:rPr>
                <w:rFonts w:ascii="Tahoma" w:eastAsia="Tahoma" w:hAnsi="Tahoma"/>
                <w:color w:val="000000"/>
                <w:sz w:val="11"/>
                <w:lang w:val="fr-FR"/>
              </w:rPr>
            </w:pPr>
            <w:r>
              <w:rPr>
                <w:rFonts w:ascii="Tahoma" w:eastAsia="Tahoma" w:hAnsi="Tahoma"/>
                <w:color w:val="000000"/>
                <w:sz w:val="11"/>
                <w:lang w:val="fr-FR"/>
              </w:rPr>
              <w:t>DEFAULT IDENTIFICATION</w:t>
            </w:r>
          </w:p>
        </w:tc>
        <w:tc>
          <w:tcPr>
            <w:tcW w:w="1305" w:type="dxa"/>
            <w:tcBorders>
              <w:top w:val="none" w:sz="0" w:space="0" w:color="000000"/>
              <w:left w:val="none" w:sz="0" w:space="0" w:color="000000"/>
              <w:bottom w:val="none" w:sz="0" w:space="0" w:color="000000"/>
              <w:right w:val="none" w:sz="0" w:space="0" w:color="000000"/>
            </w:tcBorders>
          </w:tcPr>
          <w:p w14:paraId="39E285FB" w14:textId="77777777" w:rsidR="003B2B45" w:rsidRDefault="003B2B45" w:rsidP="003B2B45">
            <w:pPr>
              <w:textAlignment w:val="baseline"/>
              <w:rPr>
                <w:rFonts w:eastAsia="Times New Roman"/>
                <w:color w:val="000000"/>
                <w:sz w:val="24"/>
                <w:lang w:val="fr-FR"/>
              </w:rPr>
            </w:pPr>
          </w:p>
        </w:tc>
        <w:tc>
          <w:tcPr>
            <w:tcW w:w="2540" w:type="dxa"/>
            <w:tcBorders>
              <w:top w:val="none" w:sz="0" w:space="0" w:color="000000"/>
              <w:left w:val="none" w:sz="0" w:space="0" w:color="000000"/>
              <w:bottom w:val="none" w:sz="0" w:space="0" w:color="000000"/>
              <w:right w:val="none" w:sz="0" w:space="0" w:color="000000"/>
            </w:tcBorders>
          </w:tcPr>
          <w:p w14:paraId="423ACB78"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none" w:sz="0" w:space="0" w:color="000000"/>
              <w:right w:val="none" w:sz="0" w:space="0" w:color="000000"/>
            </w:tcBorders>
          </w:tcPr>
          <w:p w14:paraId="649C99E7" w14:textId="77777777" w:rsidR="003B2B45" w:rsidRDefault="003B2B45" w:rsidP="003B2B45">
            <w:pPr>
              <w:textAlignment w:val="baseline"/>
              <w:rPr>
                <w:rFonts w:eastAsia="Times New Roman"/>
                <w:color w:val="000000"/>
                <w:sz w:val="24"/>
                <w:lang w:val="fr-FR"/>
              </w:rPr>
            </w:pPr>
          </w:p>
        </w:tc>
      </w:tr>
      <w:tr w:rsidR="003B2B45" w14:paraId="624D825C" w14:textId="77777777" w:rsidTr="003B2B45">
        <w:trPr>
          <w:trHeight w:hRule="exact" w:val="134"/>
        </w:trPr>
        <w:tc>
          <w:tcPr>
            <w:tcW w:w="2957" w:type="dxa"/>
            <w:tcBorders>
              <w:top w:val="none" w:sz="0" w:space="0" w:color="000000"/>
              <w:left w:val="none" w:sz="0" w:space="0" w:color="000000"/>
              <w:bottom w:val="none" w:sz="0" w:space="0" w:color="000000"/>
              <w:right w:val="none" w:sz="0" w:space="0" w:color="000000"/>
            </w:tcBorders>
            <w:vAlign w:val="center"/>
          </w:tcPr>
          <w:p w14:paraId="4A403D0B" w14:textId="77777777" w:rsidR="003B2B45" w:rsidRDefault="003B2B45" w:rsidP="003B2B45">
            <w:pPr>
              <w:spacing w:line="119" w:lineRule="exact"/>
              <w:ind w:left="43"/>
              <w:textAlignment w:val="baseline"/>
              <w:rPr>
                <w:rFonts w:ascii="Tahoma" w:eastAsia="Tahoma" w:hAnsi="Tahoma"/>
                <w:color w:val="000000"/>
                <w:sz w:val="11"/>
                <w:lang w:val="fr-FR"/>
              </w:rPr>
            </w:pPr>
            <w:r>
              <w:rPr>
                <w:rFonts w:ascii="Tahoma" w:eastAsia="Tahoma" w:hAnsi="Tahoma"/>
                <w:color w:val="000000"/>
                <w:sz w:val="11"/>
                <w:lang w:val="fr-FR"/>
              </w:rPr>
              <w:t>General nome</w:t>
            </w:r>
          </w:p>
        </w:tc>
        <w:tc>
          <w:tcPr>
            <w:tcW w:w="1305" w:type="dxa"/>
            <w:tcBorders>
              <w:top w:val="none" w:sz="0" w:space="0" w:color="000000"/>
              <w:left w:val="none" w:sz="0" w:space="0" w:color="000000"/>
              <w:bottom w:val="none" w:sz="0" w:space="0" w:color="000000"/>
              <w:right w:val="none" w:sz="0" w:space="0" w:color="000000"/>
            </w:tcBorders>
          </w:tcPr>
          <w:p w14:paraId="1D72B893" w14:textId="77777777" w:rsidR="003B2B45" w:rsidRDefault="003B2B45" w:rsidP="003B2B45">
            <w:pPr>
              <w:textAlignment w:val="baseline"/>
              <w:rPr>
                <w:rFonts w:eastAsia="Times New Roman"/>
                <w:color w:val="000000"/>
                <w:sz w:val="24"/>
                <w:lang w:val="fr-FR"/>
              </w:rPr>
            </w:pPr>
          </w:p>
        </w:tc>
        <w:tc>
          <w:tcPr>
            <w:tcW w:w="2540" w:type="dxa"/>
            <w:tcBorders>
              <w:top w:val="none" w:sz="0" w:space="0" w:color="000000"/>
              <w:left w:val="none" w:sz="0" w:space="0" w:color="000000"/>
              <w:bottom w:val="none" w:sz="0" w:space="0" w:color="000000"/>
              <w:right w:val="none" w:sz="0" w:space="0" w:color="000000"/>
            </w:tcBorders>
            <w:vAlign w:val="center"/>
          </w:tcPr>
          <w:p w14:paraId="551F9041" w14:textId="77777777" w:rsidR="003B2B45" w:rsidRDefault="003B2B45" w:rsidP="003B2B45">
            <w:pPr>
              <w:spacing w:line="119" w:lineRule="exact"/>
              <w:ind w:left="212"/>
              <w:textAlignment w:val="baseline"/>
              <w:rPr>
                <w:rFonts w:ascii="Tahoma" w:eastAsia="Tahoma" w:hAnsi="Tahoma"/>
                <w:color w:val="000000"/>
                <w:sz w:val="11"/>
                <w:lang w:val="fr-FR"/>
              </w:rPr>
            </w:pPr>
            <w:r>
              <w:rPr>
                <w:rFonts w:ascii="Tahoma" w:eastAsia="Tahoma" w:hAnsi="Tahoma"/>
                <w:color w:val="000000"/>
                <w:sz w:val="11"/>
                <w:lang w:val="fr-FR"/>
              </w:rPr>
              <w:t>Standard Euses 2.1</w:t>
            </w:r>
          </w:p>
        </w:tc>
        <w:tc>
          <w:tcPr>
            <w:tcW w:w="561" w:type="dxa"/>
            <w:tcBorders>
              <w:top w:val="none" w:sz="0" w:space="0" w:color="000000"/>
              <w:left w:val="none" w:sz="0" w:space="0" w:color="000000"/>
              <w:bottom w:val="none" w:sz="0" w:space="0" w:color="000000"/>
              <w:right w:val="none" w:sz="0" w:space="0" w:color="000000"/>
            </w:tcBorders>
            <w:vAlign w:val="center"/>
          </w:tcPr>
          <w:p w14:paraId="36EDF7F0" w14:textId="77777777" w:rsidR="003B2B45" w:rsidRDefault="003B2B45" w:rsidP="003B2B45">
            <w:pPr>
              <w:spacing w:line="119"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A3604B4" w14:textId="77777777" w:rsidTr="003B2B45">
        <w:trPr>
          <w:trHeight w:hRule="exact" w:val="197"/>
        </w:trPr>
        <w:tc>
          <w:tcPr>
            <w:tcW w:w="2957" w:type="dxa"/>
            <w:tcBorders>
              <w:top w:val="none" w:sz="0" w:space="0" w:color="000000"/>
              <w:left w:val="none" w:sz="0" w:space="0" w:color="000000"/>
              <w:bottom w:val="none" w:sz="0" w:space="0" w:color="000000"/>
              <w:right w:val="none" w:sz="0" w:space="0" w:color="000000"/>
            </w:tcBorders>
          </w:tcPr>
          <w:p w14:paraId="528EEAE6" w14:textId="77777777" w:rsidR="003B2B45" w:rsidRDefault="003B2B45" w:rsidP="003B2B45">
            <w:pPr>
              <w:spacing w:after="52" w:line="129" w:lineRule="exact"/>
              <w:ind w:left="43"/>
              <w:textAlignment w:val="baseline"/>
              <w:rPr>
                <w:rFonts w:ascii="Tahoma" w:eastAsia="Tahoma" w:hAnsi="Tahoma"/>
                <w:color w:val="000000"/>
                <w:sz w:val="11"/>
                <w:lang w:val="fr-FR"/>
              </w:rPr>
            </w:pPr>
            <w:r>
              <w:rPr>
                <w:rFonts w:ascii="Tahoma" w:eastAsia="Tahoma" w:hAnsi="Tahoma"/>
                <w:color w:val="000000"/>
                <w:sz w:val="11"/>
                <w:lang w:val="fr-FR"/>
              </w:rPr>
              <w:t>Description</w:t>
            </w:r>
          </w:p>
        </w:tc>
        <w:tc>
          <w:tcPr>
            <w:tcW w:w="1305" w:type="dxa"/>
            <w:tcBorders>
              <w:top w:val="none" w:sz="0" w:space="0" w:color="000000"/>
              <w:left w:val="none" w:sz="0" w:space="0" w:color="000000"/>
              <w:bottom w:val="none" w:sz="0" w:space="0" w:color="000000"/>
              <w:right w:val="none" w:sz="0" w:space="0" w:color="000000"/>
            </w:tcBorders>
          </w:tcPr>
          <w:p w14:paraId="4FD64D79" w14:textId="77777777" w:rsidR="003B2B45" w:rsidRDefault="003B2B45" w:rsidP="003B2B45">
            <w:pPr>
              <w:textAlignment w:val="baseline"/>
              <w:rPr>
                <w:rFonts w:eastAsia="Times New Roman"/>
                <w:color w:val="000000"/>
                <w:sz w:val="24"/>
                <w:lang w:val="fr-FR"/>
              </w:rPr>
            </w:pPr>
          </w:p>
        </w:tc>
        <w:tc>
          <w:tcPr>
            <w:tcW w:w="2540" w:type="dxa"/>
            <w:tcBorders>
              <w:top w:val="none" w:sz="0" w:space="0" w:color="000000"/>
              <w:left w:val="none" w:sz="0" w:space="0" w:color="000000"/>
              <w:bottom w:val="none" w:sz="0" w:space="0" w:color="000000"/>
              <w:right w:val="none" w:sz="0" w:space="0" w:color="000000"/>
            </w:tcBorders>
            <w:vAlign w:val="center"/>
          </w:tcPr>
          <w:p w14:paraId="6B670594" w14:textId="77777777" w:rsidR="003B2B45" w:rsidRDefault="003B2B45" w:rsidP="003B2B45">
            <w:pPr>
              <w:spacing w:after="46" w:line="129" w:lineRule="exact"/>
              <w:ind w:left="212"/>
              <w:textAlignment w:val="baseline"/>
              <w:rPr>
                <w:rFonts w:ascii="Tahoma" w:eastAsia="Tahoma" w:hAnsi="Tahoma"/>
                <w:color w:val="000000"/>
                <w:sz w:val="11"/>
                <w:lang w:val="fr-FR"/>
              </w:rPr>
            </w:pPr>
            <w:r>
              <w:rPr>
                <w:rFonts w:ascii="Tahoma" w:eastAsia="Tahoma" w:hAnsi="Tahoma"/>
                <w:color w:val="000000"/>
                <w:sz w:val="11"/>
                <w:lang w:val="fr-FR"/>
              </w:rPr>
              <w:t>According to TGDs</w:t>
            </w:r>
          </w:p>
        </w:tc>
        <w:tc>
          <w:tcPr>
            <w:tcW w:w="561" w:type="dxa"/>
            <w:tcBorders>
              <w:top w:val="none" w:sz="0" w:space="0" w:color="000000"/>
              <w:left w:val="none" w:sz="0" w:space="0" w:color="000000"/>
              <w:bottom w:val="none" w:sz="0" w:space="0" w:color="000000"/>
              <w:right w:val="none" w:sz="0" w:space="0" w:color="000000"/>
            </w:tcBorders>
            <w:vAlign w:val="center"/>
          </w:tcPr>
          <w:p w14:paraId="6A4DEACF" w14:textId="77777777" w:rsidR="003B2B45" w:rsidRDefault="003B2B45" w:rsidP="003B2B45">
            <w:pPr>
              <w:spacing w:after="46" w:line="129"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3F710ACE" w14:textId="77777777" w:rsidTr="003B2B45">
        <w:trPr>
          <w:trHeight w:hRule="exact" w:val="192"/>
        </w:trPr>
        <w:tc>
          <w:tcPr>
            <w:tcW w:w="2957" w:type="dxa"/>
            <w:tcBorders>
              <w:top w:val="none" w:sz="0" w:space="0" w:color="000000"/>
              <w:left w:val="none" w:sz="0" w:space="0" w:color="000000"/>
              <w:bottom w:val="none" w:sz="0" w:space="0" w:color="000000"/>
              <w:right w:val="none" w:sz="0" w:space="0" w:color="000000"/>
            </w:tcBorders>
            <w:vAlign w:val="center"/>
          </w:tcPr>
          <w:p w14:paraId="155F50C0" w14:textId="77777777" w:rsidR="003B2B45" w:rsidRDefault="003B2B45" w:rsidP="003B2B45">
            <w:pPr>
              <w:spacing w:before="63" w:line="119" w:lineRule="exact"/>
              <w:ind w:left="43"/>
              <w:textAlignment w:val="baseline"/>
              <w:rPr>
                <w:rFonts w:ascii="Tahoma" w:eastAsia="Tahoma" w:hAnsi="Tahoma"/>
                <w:color w:val="000000"/>
                <w:sz w:val="11"/>
                <w:lang w:val="fr-FR"/>
              </w:rPr>
            </w:pPr>
            <w:r>
              <w:rPr>
                <w:rFonts w:ascii="Tahoma" w:eastAsia="Tahoma" w:hAnsi="Tahoma"/>
                <w:color w:val="000000"/>
                <w:sz w:val="11"/>
                <w:lang w:val="fr-FR"/>
              </w:rPr>
              <w:t>CHARACTERISTICS OF COMPARTMENTS</w:t>
            </w:r>
          </w:p>
        </w:tc>
        <w:tc>
          <w:tcPr>
            <w:tcW w:w="1305" w:type="dxa"/>
            <w:tcBorders>
              <w:top w:val="none" w:sz="0" w:space="0" w:color="000000"/>
              <w:left w:val="none" w:sz="0" w:space="0" w:color="000000"/>
              <w:bottom w:val="none" w:sz="0" w:space="0" w:color="000000"/>
              <w:right w:val="none" w:sz="0" w:space="0" w:color="000000"/>
            </w:tcBorders>
          </w:tcPr>
          <w:p w14:paraId="04A983AF" w14:textId="77777777" w:rsidR="003B2B45" w:rsidRDefault="003B2B45" w:rsidP="003B2B45">
            <w:pPr>
              <w:textAlignment w:val="baseline"/>
              <w:rPr>
                <w:rFonts w:eastAsia="Times New Roman"/>
                <w:color w:val="000000"/>
                <w:sz w:val="24"/>
                <w:lang w:val="fr-FR"/>
              </w:rPr>
            </w:pPr>
          </w:p>
        </w:tc>
        <w:tc>
          <w:tcPr>
            <w:tcW w:w="2540" w:type="dxa"/>
            <w:tcBorders>
              <w:top w:val="none" w:sz="0" w:space="0" w:color="000000"/>
              <w:left w:val="none" w:sz="0" w:space="0" w:color="000000"/>
              <w:bottom w:val="none" w:sz="0" w:space="0" w:color="000000"/>
              <w:right w:val="none" w:sz="0" w:space="0" w:color="000000"/>
            </w:tcBorders>
          </w:tcPr>
          <w:p w14:paraId="762D914F"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none" w:sz="0" w:space="0" w:color="000000"/>
              <w:right w:val="none" w:sz="0" w:space="0" w:color="000000"/>
            </w:tcBorders>
          </w:tcPr>
          <w:p w14:paraId="4D2C8181" w14:textId="77777777" w:rsidR="003B2B45" w:rsidRDefault="003B2B45" w:rsidP="003B2B45">
            <w:pPr>
              <w:textAlignment w:val="baseline"/>
              <w:rPr>
                <w:rFonts w:eastAsia="Times New Roman"/>
                <w:color w:val="000000"/>
                <w:sz w:val="24"/>
                <w:lang w:val="fr-FR"/>
              </w:rPr>
            </w:pPr>
          </w:p>
        </w:tc>
      </w:tr>
      <w:tr w:rsidR="003B2B45" w14:paraId="4F6F41A8" w14:textId="77777777" w:rsidTr="003B2B45">
        <w:trPr>
          <w:trHeight w:hRule="exact" w:val="134"/>
        </w:trPr>
        <w:tc>
          <w:tcPr>
            <w:tcW w:w="2957" w:type="dxa"/>
            <w:tcBorders>
              <w:top w:val="none" w:sz="0" w:space="0" w:color="000000"/>
              <w:left w:val="none" w:sz="0" w:space="0" w:color="000000"/>
              <w:bottom w:val="none" w:sz="0" w:space="0" w:color="000000"/>
              <w:right w:val="none" w:sz="0" w:space="0" w:color="000000"/>
            </w:tcBorders>
            <w:vAlign w:val="center"/>
          </w:tcPr>
          <w:p w14:paraId="6EB84B9D" w14:textId="77777777" w:rsidR="003B2B45" w:rsidRDefault="003B2B45" w:rsidP="003B2B45">
            <w:pPr>
              <w:spacing w:line="129" w:lineRule="exact"/>
              <w:ind w:left="43"/>
              <w:textAlignment w:val="baseline"/>
              <w:rPr>
                <w:rFonts w:ascii="Tahoma" w:eastAsia="Tahoma" w:hAnsi="Tahoma"/>
                <w:color w:val="000000"/>
                <w:sz w:val="11"/>
                <w:lang w:val="fr-FR"/>
              </w:rPr>
            </w:pPr>
            <w:r>
              <w:rPr>
                <w:rFonts w:ascii="Tahoma" w:eastAsia="Tahoma" w:hAnsi="Tahoma"/>
                <w:color w:val="000000"/>
                <w:sz w:val="11"/>
                <w:lang w:val="fr-FR"/>
              </w:rPr>
              <w:t>GENERAL</w:t>
            </w:r>
          </w:p>
        </w:tc>
        <w:tc>
          <w:tcPr>
            <w:tcW w:w="1305" w:type="dxa"/>
            <w:tcBorders>
              <w:top w:val="none" w:sz="0" w:space="0" w:color="000000"/>
              <w:left w:val="none" w:sz="0" w:space="0" w:color="000000"/>
              <w:bottom w:val="none" w:sz="0" w:space="0" w:color="000000"/>
              <w:right w:val="none" w:sz="0" w:space="0" w:color="000000"/>
            </w:tcBorders>
          </w:tcPr>
          <w:p w14:paraId="2F39AA84" w14:textId="77777777" w:rsidR="003B2B45" w:rsidRDefault="003B2B45" w:rsidP="003B2B45">
            <w:pPr>
              <w:textAlignment w:val="baseline"/>
              <w:rPr>
                <w:rFonts w:eastAsia="Times New Roman"/>
                <w:color w:val="000000"/>
                <w:sz w:val="24"/>
                <w:lang w:val="fr-FR"/>
              </w:rPr>
            </w:pPr>
          </w:p>
        </w:tc>
        <w:tc>
          <w:tcPr>
            <w:tcW w:w="2540" w:type="dxa"/>
            <w:tcBorders>
              <w:top w:val="none" w:sz="0" w:space="0" w:color="000000"/>
              <w:left w:val="none" w:sz="0" w:space="0" w:color="000000"/>
              <w:bottom w:val="none" w:sz="0" w:space="0" w:color="000000"/>
              <w:right w:val="none" w:sz="0" w:space="0" w:color="000000"/>
            </w:tcBorders>
          </w:tcPr>
          <w:p w14:paraId="524F53C2"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none" w:sz="0" w:space="0" w:color="000000"/>
              <w:right w:val="none" w:sz="0" w:space="0" w:color="000000"/>
            </w:tcBorders>
          </w:tcPr>
          <w:p w14:paraId="484D1018" w14:textId="77777777" w:rsidR="003B2B45" w:rsidRDefault="003B2B45" w:rsidP="003B2B45">
            <w:pPr>
              <w:textAlignment w:val="baseline"/>
              <w:rPr>
                <w:rFonts w:eastAsia="Times New Roman"/>
                <w:color w:val="000000"/>
                <w:sz w:val="24"/>
                <w:lang w:val="fr-FR"/>
              </w:rPr>
            </w:pPr>
          </w:p>
        </w:tc>
      </w:tr>
      <w:tr w:rsidR="003B2B45" w14:paraId="31EADE68" w14:textId="77777777" w:rsidTr="003B2B45">
        <w:trPr>
          <w:trHeight w:hRule="exact" w:val="140"/>
        </w:trPr>
        <w:tc>
          <w:tcPr>
            <w:tcW w:w="2957" w:type="dxa"/>
            <w:tcBorders>
              <w:top w:val="none" w:sz="0" w:space="0" w:color="000000"/>
              <w:left w:val="none" w:sz="0" w:space="0" w:color="000000"/>
              <w:bottom w:val="none" w:sz="0" w:space="0" w:color="000000"/>
              <w:right w:val="none" w:sz="0" w:space="0" w:color="000000"/>
            </w:tcBorders>
            <w:vAlign w:val="center"/>
          </w:tcPr>
          <w:p w14:paraId="7A36BB2B" w14:textId="77777777" w:rsidR="003B2B45" w:rsidRDefault="003B2B45" w:rsidP="003B2B45">
            <w:pPr>
              <w:spacing w:line="118" w:lineRule="exact"/>
              <w:ind w:left="43"/>
              <w:textAlignment w:val="baseline"/>
              <w:rPr>
                <w:rFonts w:ascii="Tahoma" w:eastAsia="Tahoma" w:hAnsi="Tahoma"/>
                <w:color w:val="000000"/>
                <w:sz w:val="11"/>
                <w:lang w:val="fr-FR"/>
              </w:rPr>
            </w:pPr>
            <w:r>
              <w:rPr>
                <w:rFonts w:ascii="Tahoma" w:eastAsia="Tahoma" w:hAnsi="Tahoma"/>
                <w:color w:val="000000"/>
                <w:sz w:val="11"/>
                <w:lang w:val="fr-FR"/>
              </w:rPr>
              <w:t>Density of solid phase</w:t>
            </w:r>
          </w:p>
        </w:tc>
        <w:tc>
          <w:tcPr>
            <w:tcW w:w="1305" w:type="dxa"/>
            <w:tcBorders>
              <w:top w:val="none" w:sz="0" w:space="0" w:color="000000"/>
              <w:left w:val="none" w:sz="0" w:space="0" w:color="000000"/>
              <w:bottom w:val="none" w:sz="0" w:space="0" w:color="000000"/>
              <w:right w:val="none" w:sz="0" w:space="0" w:color="000000"/>
            </w:tcBorders>
          </w:tcPr>
          <w:p w14:paraId="20B76B77" w14:textId="77777777" w:rsidR="003B2B45" w:rsidRDefault="003B2B45" w:rsidP="003B2B45">
            <w:pPr>
              <w:textAlignment w:val="baseline"/>
              <w:rPr>
                <w:rFonts w:eastAsia="Times New Roman"/>
                <w:color w:val="000000"/>
                <w:sz w:val="24"/>
                <w:lang w:val="fr-FR"/>
              </w:rPr>
            </w:pPr>
          </w:p>
        </w:tc>
        <w:tc>
          <w:tcPr>
            <w:tcW w:w="2540" w:type="dxa"/>
            <w:tcBorders>
              <w:top w:val="none" w:sz="0" w:space="0" w:color="000000"/>
              <w:left w:val="none" w:sz="0" w:space="0" w:color="000000"/>
              <w:bottom w:val="none" w:sz="0" w:space="0" w:color="000000"/>
              <w:right w:val="none" w:sz="0" w:space="0" w:color="000000"/>
            </w:tcBorders>
            <w:vAlign w:val="center"/>
          </w:tcPr>
          <w:p w14:paraId="37A27E09" w14:textId="77777777" w:rsidR="003B2B45" w:rsidRDefault="003B2B45" w:rsidP="003B2B45">
            <w:pPr>
              <w:tabs>
                <w:tab w:val="left" w:pos="1584"/>
              </w:tabs>
              <w:spacing w:line="118" w:lineRule="exact"/>
              <w:ind w:left="212"/>
              <w:textAlignment w:val="baseline"/>
              <w:rPr>
                <w:rFonts w:ascii="Tahoma" w:eastAsia="Tahoma" w:hAnsi="Tahoma"/>
                <w:color w:val="000000"/>
                <w:sz w:val="11"/>
                <w:lang w:val="fr-FR"/>
              </w:rPr>
            </w:pPr>
            <w:r>
              <w:rPr>
                <w:rFonts w:ascii="Tahoma" w:eastAsia="Tahoma" w:hAnsi="Tahoma"/>
                <w:color w:val="000000"/>
                <w:sz w:val="11"/>
                <w:lang w:val="fr-FR"/>
              </w:rPr>
              <w:t>2.5</w:t>
            </w:r>
            <w:r>
              <w:rPr>
                <w:rFonts w:ascii="Tahoma" w:eastAsia="Tahoma" w:hAnsi="Tahoma"/>
                <w:color w:val="000000"/>
                <w:sz w:val="11"/>
                <w:lang w:val="fr-FR"/>
              </w:rPr>
              <w:tab/>
              <w:t>[kg,I-1]</w:t>
            </w:r>
          </w:p>
        </w:tc>
        <w:tc>
          <w:tcPr>
            <w:tcW w:w="561" w:type="dxa"/>
            <w:tcBorders>
              <w:top w:val="none" w:sz="0" w:space="0" w:color="000000"/>
              <w:left w:val="none" w:sz="0" w:space="0" w:color="000000"/>
              <w:bottom w:val="none" w:sz="0" w:space="0" w:color="000000"/>
              <w:right w:val="none" w:sz="0" w:space="0" w:color="000000"/>
            </w:tcBorders>
            <w:vAlign w:val="center"/>
          </w:tcPr>
          <w:p w14:paraId="6FC9F5E2" w14:textId="77777777" w:rsidR="003B2B45" w:rsidRDefault="003B2B45" w:rsidP="003B2B45">
            <w:pPr>
              <w:spacing w:line="118"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46A3ACB5" w14:textId="77777777" w:rsidTr="003B2B45">
        <w:trPr>
          <w:trHeight w:hRule="exact" w:val="134"/>
        </w:trPr>
        <w:tc>
          <w:tcPr>
            <w:tcW w:w="2957" w:type="dxa"/>
            <w:tcBorders>
              <w:top w:val="none" w:sz="0" w:space="0" w:color="000000"/>
              <w:left w:val="none" w:sz="0" w:space="0" w:color="000000"/>
              <w:bottom w:val="none" w:sz="0" w:space="0" w:color="000000"/>
              <w:right w:val="none" w:sz="0" w:space="0" w:color="000000"/>
            </w:tcBorders>
            <w:vAlign w:val="center"/>
          </w:tcPr>
          <w:p w14:paraId="1A6306A3" w14:textId="77777777" w:rsidR="003B2B45" w:rsidRDefault="003B2B45" w:rsidP="003B2B45">
            <w:pPr>
              <w:spacing w:line="128" w:lineRule="exact"/>
              <w:ind w:left="43"/>
              <w:textAlignment w:val="baseline"/>
              <w:rPr>
                <w:rFonts w:ascii="Tahoma" w:eastAsia="Tahoma" w:hAnsi="Tahoma"/>
                <w:color w:val="000000"/>
                <w:sz w:val="11"/>
                <w:lang w:val="fr-FR"/>
              </w:rPr>
            </w:pPr>
            <w:r>
              <w:rPr>
                <w:rFonts w:ascii="Tahoma" w:eastAsia="Tahoma" w:hAnsi="Tahoma"/>
                <w:color w:val="000000"/>
                <w:sz w:val="11"/>
                <w:lang w:val="fr-FR"/>
              </w:rPr>
              <w:t>Density of water phase</w:t>
            </w:r>
          </w:p>
        </w:tc>
        <w:tc>
          <w:tcPr>
            <w:tcW w:w="1305" w:type="dxa"/>
            <w:tcBorders>
              <w:top w:val="none" w:sz="0" w:space="0" w:color="000000"/>
              <w:left w:val="none" w:sz="0" w:space="0" w:color="000000"/>
              <w:bottom w:val="none" w:sz="0" w:space="0" w:color="000000"/>
              <w:right w:val="none" w:sz="0" w:space="0" w:color="000000"/>
            </w:tcBorders>
          </w:tcPr>
          <w:p w14:paraId="6402604C" w14:textId="77777777" w:rsidR="003B2B45" w:rsidRDefault="003B2B45" w:rsidP="003B2B45">
            <w:pPr>
              <w:textAlignment w:val="baseline"/>
              <w:rPr>
                <w:rFonts w:eastAsia="Times New Roman"/>
                <w:color w:val="000000"/>
                <w:sz w:val="24"/>
                <w:lang w:val="fr-FR"/>
              </w:rPr>
            </w:pPr>
          </w:p>
        </w:tc>
        <w:tc>
          <w:tcPr>
            <w:tcW w:w="2540" w:type="dxa"/>
            <w:tcBorders>
              <w:top w:val="none" w:sz="0" w:space="0" w:color="000000"/>
              <w:left w:val="none" w:sz="0" w:space="0" w:color="000000"/>
              <w:bottom w:val="none" w:sz="0" w:space="0" w:color="000000"/>
              <w:right w:val="none" w:sz="0" w:space="0" w:color="000000"/>
            </w:tcBorders>
            <w:vAlign w:val="center"/>
          </w:tcPr>
          <w:p w14:paraId="4A352F95" w14:textId="77777777" w:rsidR="003B2B45" w:rsidRDefault="003B2B45" w:rsidP="003B2B45">
            <w:pPr>
              <w:tabs>
                <w:tab w:val="left" w:pos="1584"/>
              </w:tabs>
              <w:spacing w:line="128" w:lineRule="exact"/>
              <w:ind w:left="212"/>
              <w:textAlignment w:val="baseline"/>
              <w:rPr>
                <w:rFonts w:ascii="Tahoma" w:eastAsia="Tahoma" w:hAnsi="Tahoma"/>
                <w:color w:val="000000"/>
                <w:sz w:val="11"/>
                <w:lang w:val="fr-FR"/>
              </w:rPr>
            </w:pPr>
            <w:r>
              <w:rPr>
                <w:rFonts w:ascii="Tahoma" w:eastAsia="Tahoma" w:hAnsi="Tahoma"/>
                <w:color w:val="000000"/>
                <w:sz w:val="11"/>
                <w:lang w:val="fr-FR"/>
              </w:rPr>
              <w:t>1</w:t>
            </w:r>
            <w:r>
              <w:rPr>
                <w:rFonts w:ascii="Tahoma" w:eastAsia="Tahoma" w:hAnsi="Tahoma"/>
                <w:color w:val="000000"/>
                <w:sz w:val="11"/>
                <w:lang w:val="fr-FR"/>
              </w:rPr>
              <w:tab/>
              <w:t>[kg,I-1]</w:t>
            </w:r>
          </w:p>
        </w:tc>
        <w:tc>
          <w:tcPr>
            <w:tcW w:w="561" w:type="dxa"/>
            <w:tcBorders>
              <w:top w:val="none" w:sz="0" w:space="0" w:color="000000"/>
              <w:left w:val="none" w:sz="0" w:space="0" w:color="000000"/>
              <w:bottom w:val="none" w:sz="0" w:space="0" w:color="000000"/>
              <w:right w:val="none" w:sz="0" w:space="0" w:color="000000"/>
            </w:tcBorders>
            <w:vAlign w:val="center"/>
          </w:tcPr>
          <w:p w14:paraId="756F3726" w14:textId="77777777" w:rsidR="003B2B45" w:rsidRDefault="003B2B45" w:rsidP="003B2B45">
            <w:pPr>
              <w:spacing w:line="128"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74546399" w14:textId="77777777" w:rsidTr="003B2B45">
        <w:trPr>
          <w:trHeight w:hRule="exact" w:val="130"/>
        </w:trPr>
        <w:tc>
          <w:tcPr>
            <w:tcW w:w="2957" w:type="dxa"/>
            <w:tcBorders>
              <w:top w:val="none" w:sz="0" w:space="0" w:color="000000"/>
              <w:left w:val="none" w:sz="0" w:space="0" w:color="000000"/>
              <w:bottom w:val="none" w:sz="0" w:space="0" w:color="000000"/>
              <w:right w:val="none" w:sz="0" w:space="0" w:color="000000"/>
            </w:tcBorders>
            <w:vAlign w:val="center"/>
          </w:tcPr>
          <w:p w14:paraId="102577FE" w14:textId="77777777" w:rsidR="003B2B45" w:rsidRDefault="003B2B45" w:rsidP="003B2B45">
            <w:pPr>
              <w:spacing w:line="128" w:lineRule="exact"/>
              <w:ind w:left="43"/>
              <w:textAlignment w:val="baseline"/>
              <w:rPr>
                <w:rFonts w:ascii="Tahoma" w:eastAsia="Tahoma" w:hAnsi="Tahoma"/>
                <w:color w:val="000000"/>
                <w:sz w:val="11"/>
                <w:lang w:val="fr-FR"/>
              </w:rPr>
            </w:pPr>
            <w:r>
              <w:rPr>
                <w:rFonts w:ascii="Tahoma" w:eastAsia="Tahoma" w:hAnsi="Tahoma"/>
                <w:color w:val="000000"/>
                <w:sz w:val="11"/>
                <w:lang w:val="fr-FR"/>
              </w:rPr>
              <w:t>Density of air phase</w:t>
            </w:r>
          </w:p>
        </w:tc>
        <w:tc>
          <w:tcPr>
            <w:tcW w:w="1305" w:type="dxa"/>
            <w:tcBorders>
              <w:top w:val="none" w:sz="0" w:space="0" w:color="000000"/>
              <w:left w:val="none" w:sz="0" w:space="0" w:color="000000"/>
              <w:bottom w:val="none" w:sz="0" w:space="0" w:color="000000"/>
              <w:right w:val="none" w:sz="0" w:space="0" w:color="000000"/>
            </w:tcBorders>
          </w:tcPr>
          <w:p w14:paraId="087915C2" w14:textId="77777777" w:rsidR="003B2B45" w:rsidRDefault="003B2B45" w:rsidP="003B2B45">
            <w:pPr>
              <w:textAlignment w:val="baseline"/>
              <w:rPr>
                <w:rFonts w:eastAsia="Times New Roman"/>
                <w:color w:val="000000"/>
                <w:sz w:val="24"/>
                <w:lang w:val="fr-FR"/>
              </w:rPr>
            </w:pPr>
          </w:p>
        </w:tc>
        <w:tc>
          <w:tcPr>
            <w:tcW w:w="2540" w:type="dxa"/>
            <w:tcBorders>
              <w:top w:val="none" w:sz="0" w:space="0" w:color="000000"/>
              <w:left w:val="none" w:sz="0" w:space="0" w:color="000000"/>
              <w:bottom w:val="none" w:sz="0" w:space="0" w:color="000000"/>
              <w:right w:val="none" w:sz="0" w:space="0" w:color="000000"/>
            </w:tcBorders>
            <w:vAlign w:val="center"/>
          </w:tcPr>
          <w:p w14:paraId="284455B8" w14:textId="77777777" w:rsidR="003B2B45" w:rsidRDefault="003B2B45" w:rsidP="003B2B45">
            <w:pPr>
              <w:tabs>
                <w:tab w:val="left" w:pos="1584"/>
              </w:tabs>
              <w:spacing w:line="128" w:lineRule="exact"/>
              <w:ind w:left="212"/>
              <w:textAlignment w:val="baseline"/>
              <w:rPr>
                <w:rFonts w:ascii="Tahoma" w:eastAsia="Tahoma" w:hAnsi="Tahoma"/>
                <w:color w:val="000000"/>
                <w:sz w:val="11"/>
                <w:lang w:val="fr-FR"/>
              </w:rPr>
            </w:pPr>
            <w:r>
              <w:rPr>
                <w:rFonts w:ascii="Tahoma" w:eastAsia="Tahoma" w:hAnsi="Tahoma"/>
                <w:color w:val="000000"/>
                <w:sz w:val="11"/>
                <w:lang w:val="fr-FR"/>
              </w:rPr>
              <w:t>1,3E-03</w:t>
            </w:r>
            <w:r>
              <w:rPr>
                <w:rFonts w:ascii="Tahoma" w:eastAsia="Tahoma" w:hAnsi="Tahoma"/>
                <w:color w:val="000000"/>
                <w:sz w:val="11"/>
                <w:lang w:val="fr-FR"/>
              </w:rPr>
              <w:tab/>
              <w:t>[kg.1-1I</w:t>
            </w:r>
          </w:p>
        </w:tc>
        <w:tc>
          <w:tcPr>
            <w:tcW w:w="561" w:type="dxa"/>
            <w:tcBorders>
              <w:top w:val="none" w:sz="0" w:space="0" w:color="000000"/>
              <w:left w:val="none" w:sz="0" w:space="0" w:color="000000"/>
              <w:bottom w:val="none" w:sz="0" w:space="0" w:color="000000"/>
              <w:right w:val="none" w:sz="0" w:space="0" w:color="000000"/>
            </w:tcBorders>
            <w:vAlign w:val="center"/>
          </w:tcPr>
          <w:p w14:paraId="60994E0E" w14:textId="77777777" w:rsidR="003B2B45" w:rsidRDefault="003B2B45" w:rsidP="003B2B45">
            <w:pPr>
              <w:spacing w:line="128"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67D52F83" w14:textId="77777777" w:rsidTr="003B2B45">
        <w:trPr>
          <w:trHeight w:hRule="exact" w:val="129"/>
        </w:trPr>
        <w:tc>
          <w:tcPr>
            <w:tcW w:w="2957" w:type="dxa"/>
            <w:tcBorders>
              <w:top w:val="none" w:sz="0" w:space="0" w:color="000000"/>
              <w:left w:val="none" w:sz="0" w:space="0" w:color="000000"/>
              <w:bottom w:val="none" w:sz="0" w:space="0" w:color="000000"/>
              <w:right w:val="none" w:sz="0" w:space="0" w:color="000000"/>
            </w:tcBorders>
            <w:vAlign w:val="center"/>
          </w:tcPr>
          <w:p w14:paraId="647DCFBA" w14:textId="77777777" w:rsidR="003B2B45" w:rsidRDefault="003B2B45" w:rsidP="003B2B45">
            <w:pPr>
              <w:spacing w:line="128" w:lineRule="exact"/>
              <w:ind w:left="43"/>
              <w:textAlignment w:val="baseline"/>
              <w:rPr>
                <w:rFonts w:ascii="Tahoma" w:eastAsia="Tahoma" w:hAnsi="Tahoma"/>
                <w:color w:val="000000"/>
                <w:sz w:val="11"/>
                <w:lang w:val="fr-FR"/>
              </w:rPr>
            </w:pPr>
            <w:r>
              <w:rPr>
                <w:rFonts w:ascii="Tahoma" w:eastAsia="Tahoma" w:hAnsi="Tahoma"/>
                <w:color w:val="000000"/>
                <w:sz w:val="11"/>
                <w:lang w:val="fr-FR"/>
              </w:rPr>
              <w:t>Environmental temperature</w:t>
            </w:r>
          </w:p>
        </w:tc>
        <w:tc>
          <w:tcPr>
            <w:tcW w:w="1305" w:type="dxa"/>
            <w:tcBorders>
              <w:top w:val="none" w:sz="0" w:space="0" w:color="000000"/>
              <w:left w:val="none" w:sz="0" w:space="0" w:color="000000"/>
              <w:bottom w:val="none" w:sz="0" w:space="0" w:color="000000"/>
              <w:right w:val="none" w:sz="0" w:space="0" w:color="000000"/>
            </w:tcBorders>
          </w:tcPr>
          <w:p w14:paraId="4997092E" w14:textId="77777777" w:rsidR="003B2B45" w:rsidRDefault="003B2B45" w:rsidP="003B2B45">
            <w:pPr>
              <w:textAlignment w:val="baseline"/>
              <w:rPr>
                <w:rFonts w:eastAsia="Times New Roman"/>
                <w:color w:val="000000"/>
                <w:sz w:val="24"/>
                <w:lang w:val="fr-FR"/>
              </w:rPr>
            </w:pPr>
          </w:p>
        </w:tc>
        <w:tc>
          <w:tcPr>
            <w:tcW w:w="2540" w:type="dxa"/>
            <w:tcBorders>
              <w:top w:val="none" w:sz="0" w:space="0" w:color="000000"/>
              <w:left w:val="none" w:sz="0" w:space="0" w:color="000000"/>
              <w:bottom w:val="none" w:sz="0" w:space="0" w:color="000000"/>
              <w:right w:val="none" w:sz="0" w:space="0" w:color="000000"/>
            </w:tcBorders>
            <w:vAlign w:val="center"/>
          </w:tcPr>
          <w:p w14:paraId="42481828" w14:textId="77777777" w:rsidR="003B2B45" w:rsidRDefault="003B2B45" w:rsidP="003B2B45">
            <w:pPr>
              <w:tabs>
                <w:tab w:val="left" w:pos="1584"/>
              </w:tabs>
              <w:spacing w:line="128" w:lineRule="exact"/>
              <w:ind w:left="212"/>
              <w:textAlignment w:val="baseline"/>
              <w:rPr>
                <w:rFonts w:ascii="Tahoma" w:eastAsia="Tahoma" w:hAnsi="Tahoma"/>
                <w:color w:val="000000"/>
                <w:sz w:val="11"/>
                <w:lang w:val="fr-FR"/>
              </w:rPr>
            </w:pPr>
            <w:r>
              <w:rPr>
                <w:rFonts w:ascii="Tahoma" w:eastAsia="Tahoma" w:hAnsi="Tahoma"/>
                <w:color w:val="000000"/>
                <w:sz w:val="11"/>
                <w:lang w:val="fr-FR"/>
              </w:rPr>
              <w:t>12</w:t>
            </w:r>
            <w:r>
              <w:rPr>
                <w:rFonts w:ascii="Tahoma" w:eastAsia="Tahoma" w:hAnsi="Tahoma"/>
                <w:color w:val="000000"/>
                <w:sz w:val="11"/>
                <w:lang w:val="fr-FR"/>
              </w:rPr>
              <w:tab/>
              <w:t>[oC]</w:t>
            </w:r>
          </w:p>
        </w:tc>
        <w:tc>
          <w:tcPr>
            <w:tcW w:w="561" w:type="dxa"/>
            <w:tcBorders>
              <w:top w:val="none" w:sz="0" w:space="0" w:color="000000"/>
              <w:left w:val="none" w:sz="0" w:space="0" w:color="000000"/>
              <w:bottom w:val="none" w:sz="0" w:space="0" w:color="000000"/>
              <w:right w:val="none" w:sz="0" w:space="0" w:color="000000"/>
            </w:tcBorders>
            <w:vAlign w:val="center"/>
          </w:tcPr>
          <w:p w14:paraId="62D38654" w14:textId="77777777" w:rsidR="003B2B45" w:rsidRDefault="003B2B45" w:rsidP="003B2B45">
            <w:pPr>
              <w:spacing w:line="128"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5CD4909B" w14:textId="77777777" w:rsidTr="003B2B45">
        <w:trPr>
          <w:trHeight w:hRule="exact" w:val="130"/>
        </w:trPr>
        <w:tc>
          <w:tcPr>
            <w:tcW w:w="2957" w:type="dxa"/>
            <w:tcBorders>
              <w:top w:val="none" w:sz="0" w:space="0" w:color="000000"/>
              <w:left w:val="none" w:sz="0" w:space="0" w:color="000000"/>
              <w:bottom w:val="none" w:sz="0" w:space="0" w:color="000000"/>
              <w:right w:val="none" w:sz="0" w:space="0" w:color="000000"/>
            </w:tcBorders>
            <w:vAlign w:val="center"/>
          </w:tcPr>
          <w:p w14:paraId="788C9D1D" w14:textId="77777777" w:rsidR="003B2B45" w:rsidRPr="004F75C2" w:rsidRDefault="003B2B45" w:rsidP="003B2B45">
            <w:pPr>
              <w:spacing w:line="128"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Standard temperature for Vp and Sol</w:t>
            </w:r>
          </w:p>
        </w:tc>
        <w:tc>
          <w:tcPr>
            <w:tcW w:w="1305" w:type="dxa"/>
            <w:tcBorders>
              <w:top w:val="none" w:sz="0" w:space="0" w:color="000000"/>
              <w:left w:val="none" w:sz="0" w:space="0" w:color="000000"/>
              <w:bottom w:val="none" w:sz="0" w:space="0" w:color="000000"/>
              <w:right w:val="none" w:sz="0" w:space="0" w:color="000000"/>
            </w:tcBorders>
          </w:tcPr>
          <w:p w14:paraId="45744A49" w14:textId="77777777" w:rsidR="003B2B45" w:rsidRPr="004F75C2" w:rsidRDefault="003B2B45" w:rsidP="003B2B45">
            <w:pPr>
              <w:textAlignment w:val="baseline"/>
              <w:rPr>
                <w:rFonts w:eastAsia="Times New Roman"/>
                <w:color w:val="000000"/>
                <w:sz w:val="24"/>
                <w:lang w:val="en-US"/>
              </w:rPr>
            </w:pPr>
          </w:p>
        </w:tc>
        <w:tc>
          <w:tcPr>
            <w:tcW w:w="2540" w:type="dxa"/>
            <w:tcBorders>
              <w:top w:val="none" w:sz="0" w:space="0" w:color="000000"/>
              <w:left w:val="none" w:sz="0" w:space="0" w:color="000000"/>
              <w:bottom w:val="none" w:sz="0" w:space="0" w:color="000000"/>
              <w:right w:val="none" w:sz="0" w:space="0" w:color="000000"/>
            </w:tcBorders>
            <w:vAlign w:val="center"/>
          </w:tcPr>
          <w:p w14:paraId="1952A9F7" w14:textId="77777777" w:rsidR="003B2B45" w:rsidRDefault="003B2B45" w:rsidP="003B2B45">
            <w:pPr>
              <w:tabs>
                <w:tab w:val="left" w:pos="1584"/>
              </w:tabs>
              <w:spacing w:line="128" w:lineRule="exact"/>
              <w:ind w:left="212"/>
              <w:textAlignment w:val="baseline"/>
              <w:rPr>
                <w:rFonts w:ascii="Tahoma" w:eastAsia="Tahoma" w:hAnsi="Tahoma"/>
                <w:color w:val="000000"/>
                <w:sz w:val="11"/>
                <w:lang w:val="fr-FR"/>
              </w:rPr>
            </w:pPr>
            <w:r>
              <w:rPr>
                <w:rFonts w:ascii="Tahoma" w:eastAsia="Tahoma" w:hAnsi="Tahoma"/>
                <w:color w:val="000000"/>
                <w:sz w:val="11"/>
                <w:lang w:val="fr-FR"/>
              </w:rPr>
              <w:t>25</w:t>
            </w:r>
            <w:r>
              <w:rPr>
                <w:rFonts w:ascii="Tahoma" w:eastAsia="Tahoma" w:hAnsi="Tahoma"/>
                <w:color w:val="000000"/>
                <w:sz w:val="11"/>
                <w:lang w:val="fr-FR"/>
              </w:rPr>
              <w:tab/>
              <w:t>[oC]</w:t>
            </w:r>
          </w:p>
        </w:tc>
        <w:tc>
          <w:tcPr>
            <w:tcW w:w="561" w:type="dxa"/>
            <w:tcBorders>
              <w:top w:val="none" w:sz="0" w:space="0" w:color="000000"/>
              <w:left w:val="none" w:sz="0" w:space="0" w:color="000000"/>
              <w:bottom w:val="none" w:sz="0" w:space="0" w:color="000000"/>
              <w:right w:val="none" w:sz="0" w:space="0" w:color="000000"/>
            </w:tcBorders>
            <w:vAlign w:val="center"/>
          </w:tcPr>
          <w:p w14:paraId="134F1B3C" w14:textId="77777777" w:rsidR="003B2B45" w:rsidRDefault="003B2B45" w:rsidP="003B2B45">
            <w:pPr>
              <w:spacing w:line="128"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78F3177C" w14:textId="77777777" w:rsidTr="003B2B45">
        <w:trPr>
          <w:trHeight w:hRule="exact" w:val="134"/>
        </w:trPr>
        <w:tc>
          <w:tcPr>
            <w:tcW w:w="2957" w:type="dxa"/>
            <w:tcBorders>
              <w:top w:val="none" w:sz="0" w:space="0" w:color="000000"/>
              <w:left w:val="none" w:sz="0" w:space="0" w:color="000000"/>
              <w:bottom w:val="none" w:sz="0" w:space="0" w:color="000000"/>
              <w:right w:val="none" w:sz="0" w:space="0" w:color="000000"/>
            </w:tcBorders>
            <w:vAlign w:val="center"/>
          </w:tcPr>
          <w:p w14:paraId="61BC72E8" w14:textId="77777777" w:rsidR="003B2B45" w:rsidRDefault="003B2B45" w:rsidP="003B2B45">
            <w:pPr>
              <w:spacing w:line="124" w:lineRule="exact"/>
              <w:ind w:left="43"/>
              <w:textAlignment w:val="baseline"/>
              <w:rPr>
                <w:rFonts w:ascii="Tahoma" w:eastAsia="Tahoma" w:hAnsi="Tahoma"/>
                <w:color w:val="000000"/>
                <w:sz w:val="11"/>
                <w:lang w:val="fr-FR"/>
              </w:rPr>
            </w:pPr>
            <w:r>
              <w:rPr>
                <w:rFonts w:ascii="Tahoma" w:eastAsia="Tahoma" w:hAnsi="Tahoma"/>
                <w:color w:val="000000"/>
                <w:sz w:val="11"/>
                <w:lang w:val="fr-FR"/>
              </w:rPr>
              <w:t>Temperature correction method</w:t>
            </w:r>
          </w:p>
        </w:tc>
        <w:tc>
          <w:tcPr>
            <w:tcW w:w="1305" w:type="dxa"/>
            <w:tcBorders>
              <w:top w:val="none" w:sz="0" w:space="0" w:color="000000"/>
              <w:left w:val="none" w:sz="0" w:space="0" w:color="000000"/>
              <w:bottom w:val="none" w:sz="0" w:space="0" w:color="000000"/>
              <w:right w:val="none" w:sz="0" w:space="0" w:color="000000"/>
            </w:tcBorders>
          </w:tcPr>
          <w:p w14:paraId="15911E01" w14:textId="77777777" w:rsidR="003B2B45" w:rsidRDefault="003B2B45" w:rsidP="003B2B45">
            <w:pPr>
              <w:textAlignment w:val="baseline"/>
              <w:rPr>
                <w:rFonts w:eastAsia="Times New Roman"/>
                <w:color w:val="000000"/>
                <w:sz w:val="24"/>
                <w:lang w:val="fr-FR"/>
              </w:rPr>
            </w:pPr>
          </w:p>
        </w:tc>
        <w:tc>
          <w:tcPr>
            <w:tcW w:w="2540" w:type="dxa"/>
            <w:tcBorders>
              <w:top w:val="none" w:sz="0" w:space="0" w:color="000000"/>
              <w:left w:val="none" w:sz="0" w:space="0" w:color="000000"/>
              <w:bottom w:val="none" w:sz="0" w:space="0" w:color="000000"/>
              <w:right w:val="none" w:sz="0" w:space="0" w:color="000000"/>
            </w:tcBorders>
            <w:vAlign w:val="center"/>
          </w:tcPr>
          <w:p w14:paraId="7B38B92B" w14:textId="77777777" w:rsidR="003B2B45" w:rsidRPr="004F75C2" w:rsidRDefault="003B2B45" w:rsidP="003B2B45">
            <w:pPr>
              <w:spacing w:line="124" w:lineRule="exact"/>
              <w:ind w:left="212"/>
              <w:textAlignment w:val="baseline"/>
              <w:rPr>
                <w:rFonts w:ascii="Tahoma" w:eastAsia="Tahoma" w:hAnsi="Tahoma"/>
                <w:color w:val="000000"/>
                <w:sz w:val="11"/>
                <w:lang w:val="en-US"/>
              </w:rPr>
            </w:pPr>
            <w:r w:rsidRPr="004F75C2">
              <w:rPr>
                <w:rFonts w:ascii="Tahoma" w:eastAsia="Tahoma" w:hAnsi="Tahoma"/>
                <w:color w:val="000000"/>
                <w:sz w:val="11"/>
                <w:lang w:val="en-US"/>
              </w:rPr>
              <w:t>Temperature correction for boat distribution</w:t>
            </w:r>
          </w:p>
        </w:tc>
        <w:tc>
          <w:tcPr>
            <w:tcW w:w="561" w:type="dxa"/>
            <w:tcBorders>
              <w:top w:val="none" w:sz="0" w:space="0" w:color="000000"/>
              <w:left w:val="none" w:sz="0" w:space="0" w:color="000000"/>
              <w:bottom w:val="none" w:sz="0" w:space="0" w:color="000000"/>
              <w:right w:val="none" w:sz="0" w:space="0" w:color="000000"/>
            </w:tcBorders>
            <w:vAlign w:val="center"/>
          </w:tcPr>
          <w:p w14:paraId="4A249849" w14:textId="77777777" w:rsidR="003B2B45" w:rsidRDefault="003B2B45" w:rsidP="003B2B45">
            <w:pPr>
              <w:spacing w:line="124"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033E67DF" w14:textId="77777777" w:rsidTr="003B2B45">
        <w:trPr>
          <w:trHeight w:hRule="exact" w:val="130"/>
        </w:trPr>
        <w:tc>
          <w:tcPr>
            <w:tcW w:w="2957" w:type="dxa"/>
            <w:tcBorders>
              <w:top w:val="none" w:sz="0" w:space="0" w:color="000000"/>
              <w:left w:val="none" w:sz="0" w:space="0" w:color="000000"/>
              <w:bottom w:val="none" w:sz="0" w:space="0" w:color="000000"/>
              <w:right w:val="none" w:sz="0" w:space="0" w:color="000000"/>
            </w:tcBorders>
            <w:vAlign w:val="center"/>
          </w:tcPr>
          <w:p w14:paraId="20D8F0A0" w14:textId="77777777" w:rsidR="003B2B45" w:rsidRDefault="003B2B45" w:rsidP="003B2B45">
            <w:pPr>
              <w:spacing w:line="123" w:lineRule="exact"/>
              <w:ind w:left="43"/>
              <w:textAlignment w:val="baseline"/>
              <w:rPr>
                <w:rFonts w:ascii="Tahoma" w:eastAsia="Tahoma" w:hAnsi="Tahoma"/>
                <w:color w:val="000000"/>
                <w:sz w:val="11"/>
                <w:lang w:val="fr-FR"/>
              </w:rPr>
            </w:pPr>
            <w:r>
              <w:rPr>
                <w:rFonts w:ascii="Tahoma" w:eastAsia="Tahoma" w:hAnsi="Tahoma"/>
                <w:color w:val="000000"/>
                <w:sz w:val="11"/>
                <w:lang w:val="fr-FR"/>
              </w:rPr>
              <w:t>Constant ofJunge eguation</w:t>
            </w:r>
          </w:p>
        </w:tc>
        <w:tc>
          <w:tcPr>
            <w:tcW w:w="1305" w:type="dxa"/>
            <w:tcBorders>
              <w:top w:val="none" w:sz="0" w:space="0" w:color="000000"/>
              <w:left w:val="none" w:sz="0" w:space="0" w:color="000000"/>
              <w:bottom w:val="none" w:sz="0" w:space="0" w:color="000000"/>
              <w:right w:val="none" w:sz="0" w:space="0" w:color="000000"/>
            </w:tcBorders>
          </w:tcPr>
          <w:p w14:paraId="3D93F847" w14:textId="77777777" w:rsidR="003B2B45" w:rsidRDefault="003B2B45" w:rsidP="003B2B45">
            <w:pPr>
              <w:textAlignment w:val="baseline"/>
              <w:rPr>
                <w:rFonts w:eastAsia="Times New Roman"/>
                <w:color w:val="000000"/>
                <w:sz w:val="24"/>
                <w:lang w:val="fr-FR"/>
              </w:rPr>
            </w:pPr>
          </w:p>
        </w:tc>
        <w:tc>
          <w:tcPr>
            <w:tcW w:w="2540" w:type="dxa"/>
            <w:tcBorders>
              <w:top w:val="none" w:sz="0" w:space="0" w:color="000000"/>
              <w:left w:val="none" w:sz="0" w:space="0" w:color="000000"/>
              <w:bottom w:val="none" w:sz="0" w:space="0" w:color="000000"/>
              <w:right w:val="none" w:sz="0" w:space="0" w:color="000000"/>
            </w:tcBorders>
            <w:vAlign w:val="center"/>
          </w:tcPr>
          <w:p w14:paraId="70A88093" w14:textId="77777777" w:rsidR="003B2B45" w:rsidRDefault="003B2B45" w:rsidP="003B2B45">
            <w:pPr>
              <w:tabs>
                <w:tab w:val="left" w:pos="1584"/>
              </w:tabs>
              <w:spacing w:line="123" w:lineRule="exact"/>
              <w:ind w:left="212"/>
              <w:textAlignment w:val="baseline"/>
              <w:rPr>
                <w:rFonts w:ascii="Tahoma" w:eastAsia="Tahoma" w:hAnsi="Tahoma"/>
                <w:color w:val="000000"/>
                <w:sz w:val="11"/>
                <w:lang w:val="fr-FR"/>
              </w:rPr>
            </w:pPr>
            <w:r>
              <w:rPr>
                <w:rFonts w:ascii="Tahoma" w:eastAsia="Tahoma" w:hAnsi="Tahoma"/>
                <w:color w:val="000000"/>
                <w:sz w:val="11"/>
                <w:lang w:val="fr-FR"/>
              </w:rPr>
              <w:t>0.01</w:t>
            </w:r>
            <w:r>
              <w:rPr>
                <w:rFonts w:ascii="Tahoma" w:eastAsia="Tahoma" w:hAnsi="Tahoma"/>
                <w:color w:val="000000"/>
                <w:sz w:val="11"/>
                <w:lang w:val="fr-FR"/>
              </w:rPr>
              <w:tab/>
              <w:t>[Pan]</w:t>
            </w:r>
          </w:p>
        </w:tc>
        <w:tc>
          <w:tcPr>
            <w:tcW w:w="561" w:type="dxa"/>
            <w:tcBorders>
              <w:top w:val="none" w:sz="0" w:space="0" w:color="000000"/>
              <w:left w:val="none" w:sz="0" w:space="0" w:color="000000"/>
              <w:bottom w:val="none" w:sz="0" w:space="0" w:color="000000"/>
              <w:right w:val="none" w:sz="0" w:space="0" w:color="000000"/>
            </w:tcBorders>
            <w:vAlign w:val="center"/>
          </w:tcPr>
          <w:p w14:paraId="0B597DDE" w14:textId="77777777" w:rsidR="003B2B45" w:rsidRDefault="003B2B45" w:rsidP="003B2B45">
            <w:pPr>
              <w:spacing w:line="123"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75CA0074" w14:textId="77777777" w:rsidTr="003B2B45">
        <w:trPr>
          <w:trHeight w:hRule="exact" w:val="134"/>
        </w:trPr>
        <w:tc>
          <w:tcPr>
            <w:tcW w:w="2957" w:type="dxa"/>
            <w:tcBorders>
              <w:top w:val="none" w:sz="0" w:space="0" w:color="000000"/>
              <w:left w:val="none" w:sz="0" w:space="0" w:color="000000"/>
              <w:bottom w:val="none" w:sz="0" w:space="0" w:color="000000"/>
              <w:right w:val="none" w:sz="0" w:space="0" w:color="000000"/>
            </w:tcBorders>
            <w:vAlign w:val="center"/>
          </w:tcPr>
          <w:p w14:paraId="0C238EA9" w14:textId="77777777" w:rsidR="003B2B45" w:rsidRDefault="003B2B45" w:rsidP="003B2B45">
            <w:pPr>
              <w:spacing w:line="119" w:lineRule="exact"/>
              <w:ind w:left="43"/>
              <w:textAlignment w:val="baseline"/>
              <w:rPr>
                <w:rFonts w:ascii="Tahoma" w:eastAsia="Tahoma" w:hAnsi="Tahoma"/>
                <w:color w:val="000000"/>
                <w:sz w:val="11"/>
                <w:lang w:val="fr-FR"/>
              </w:rPr>
            </w:pPr>
            <w:r>
              <w:rPr>
                <w:rFonts w:ascii="Tahoma" w:eastAsia="Tahoma" w:hAnsi="Tahoma"/>
                <w:color w:val="000000"/>
                <w:sz w:val="11"/>
                <w:lang w:val="fr-FR"/>
              </w:rPr>
              <w:t>Surface ares of aerosoi particles</w:t>
            </w:r>
          </w:p>
        </w:tc>
        <w:tc>
          <w:tcPr>
            <w:tcW w:w="1305" w:type="dxa"/>
            <w:tcBorders>
              <w:top w:val="none" w:sz="0" w:space="0" w:color="000000"/>
              <w:left w:val="none" w:sz="0" w:space="0" w:color="000000"/>
              <w:bottom w:val="none" w:sz="0" w:space="0" w:color="000000"/>
              <w:right w:val="none" w:sz="0" w:space="0" w:color="000000"/>
            </w:tcBorders>
          </w:tcPr>
          <w:p w14:paraId="4B24A929" w14:textId="77777777" w:rsidR="003B2B45" w:rsidRDefault="003B2B45" w:rsidP="003B2B45">
            <w:pPr>
              <w:textAlignment w:val="baseline"/>
              <w:rPr>
                <w:rFonts w:eastAsia="Times New Roman"/>
                <w:color w:val="000000"/>
                <w:sz w:val="24"/>
                <w:lang w:val="fr-FR"/>
              </w:rPr>
            </w:pPr>
          </w:p>
        </w:tc>
        <w:tc>
          <w:tcPr>
            <w:tcW w:w="2540" w:type="dxa"/>
            <w:tcBorders>
              <w:top w:val="none" w:sz="0" w:space="0" w:color="000000"/>
              <w:left w:val="none" w:sz="0" w:space="0" w:color="000000"/>
              <w:bottom w:val="none" w:sz="0" w:space="0" w:color="000000"/>
              <w:right w:val="none" w:sz="0" w:space="0" w:color="000000"/>
            </w:tcBorders>
            <w:vAlign w:val="center"/>
          </w:tcPr>
          <w:p w14:paraId="587A6A77" w14:textId="77777777" w:rsidR="003B2B45" w:rsidRDefault="003B2B45" w:rsidP="003B2B45">
            <w:pPr>
              <w:tabs>
                <w:tab w:val="left" w:pos="1584"/>
              </w:tabs>
              <w:spacing w:line="119" w:lineRule="exact"/>
              <w:ind w:left="212"/>
              <w:textAlignment w:val="baseline"/>
              <w:rPr>
                <w:rFonts w:ascii="Tahoma" w:eastAsia="Tahoma" w:hAnsi="Tahoma"/>
                <w:color w:val="000000"/>
                <w:sz w:val="11"/>
                <w:lang w:val="fr-FR"/>
              </w:rPr>
            </w:pPr>
            <w:r>
              <w:rPr>
                <w:rFonts w:ascii="Tahoma" w:eastAsia="Tahoma" w:hAnsi="Tahoma"/>
                <w:color w:val="000000"/>
                <w:sz w:val="11"/>
                <w:lang w:val="fr-FR"/>
              </w:rPr>
              <w:t>0.01</w:t>
            </w:r>
            <w:r>
              <w:rPr>
                <w:rFonts w:ascii="Tahoma" w:eastAsia="Tahoma" w:hAnsi="Tahoma"/>
                <w:color w:val="000000"/>
                <w:sz w:val="11"/>
                <w:lang w:val="fr-FR"/>
              </w:rPr>
              <w:tab/>
              <w:t>[m2..m-3]</w:t>
            </w:r>
          </w:p>
        </w:tc>
        <w:tc>
          <w:tcPr>
            <w:tcW w:w="561" w:type="dxa"/>
            <w:tcBorders>
              <w:top w:val="none" w:sz="0" w:space="0" w:color="000000"/>
              <w:left w:val="none" w:sz="0" w:space="0" w:color="000000"/>
              <w:bottom w:val="none" w:sz="0" w:space="0" w:color="000000"/>
              <w:right w:val="none" w:sz="0" w:space="0" w:color="000000"/>
            </w:tcBorders>
            <w:vAlign w:val="center"/>
          </w:tcPr>
          <w:p w14:paraId="6B534D51" w14:textId="77777777" w:rsidR="003B2B45" w:rsidRDefault="003B2B45" w:rsidP="003B2B45">
            <w:pPr>
              <w:spacing w:line="119"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60A794CE" w14:textId="77777777" w:rsidTr="003B2B45">
        <w:trPr>
          <w:trHeight w:hRule="exact" w:val="197"/>
        </w:trPr>
        <w:tc>
          <w:tcPr>
            <w:tcW w:w="2957" w:type="dxa"/>
            <w:tcBorders>
              <w:top w:val="none" w:sz="0" w:space="0" w:color="000000"/>
              <w:left w:val="none" w:sz="0" w:space="0" w:color="000000"/>
              <w:bottom w:val="none" w:sz="0" w:space="0" w:color="000000"/>
              <w:right w:val="none" w:sz="0" w:space="0" w:color="000000"/>
            </w:tcBorders>
            <w:vAlign w:val="center"/>
          </w:tcPr>
          <w:p w14:paraId="61804EDC" w14:textId="77777777" w:rsidR="003B2B45" w:rsidRDefault="003B2B45" w:rsidP="003B2B45">
            <w:pPr>
              <w:spacing w:after="51" w:line="129" w:lineRule="exact"/>
              <w:ind w:left="43"/>
              <w:textAlignment w:val="baseline"/>
              <w:rPr>
                <w:rFonts w:ascii="Tahoma" w:eastAsia="Tahoma" w:hAnsi="Tahoma"/>
                <w:color w:val="000000"/>
                <w:sz w:val="11"/>
                <w:lang w:val="fr-FR"/>
              </w:rPr>
            </w:pPr>
            <w:r>
              <w:rPr>
                <w:rFonts w:ascii="Tahoma" w:eastAsia="Tahoma" w:hAnsi="Tahoma"/>
                <w:color w:val="000000"/>
                <w:sz w:val="11"/>
                <w:lang w:val="fr-FR"/>
              </w:rPr>
              <w:t>Gas constant (8.314)</w:t>
            </w:r>
          </w:p>
        </w:tc>
        <w:tc>
          <w:tcPr>
            <w:tcW w:w="1305" w:type="dxa"/>
            <w:tcBorders>
              <w:top w:val="none" w:sz="0" w:space="0" w:color="000000"/>
              <w:left w:val="none" w:sz="0" w:space="0" w:color="000000"/>
              <w:bottom w:val="none" w:sz="0" w:space="0" w:color="000000"/>
              <w:right w:val="none" w:sz="0" w:space="0" w:color="000000"/>
            </w:tcBorders>
          </w:tcPr>
          <w:p w14:paraId="125E3D58" w14:textId="77777777" w:rsidR="003B2B45" w:rsidRDefault="003B2B45" w:rsidP="003B2B45">
            <w:pPr>
              <w:textAlignment w:val="baseline"/>
              <w:rPr>
                <w:rFonts w:eastAsia="Times New Roman"/>
                <w:color w:val="000000"/>
                <w:sz w:val="24"/>
                <w:lang w:val="fr-FR"/>
              </w:rPr>
            </w:pPr>
          </w:p>
        </w:tc>
        <w:tc>
          <w:tcPr>
            <w:tcW w:w="2540" w:type="dxa"/>
            <w:tcBorders>
              <w:top w:val="none" w:sz="0" w:space="0" w:color="000000"/>
              <w:left w:val="none" w:sz="0" w:space="0" w:color="000000"/>
              <w:bottom w:val="none" w:sz="0" w:space="0" w:color="000000"/>
              <w:right w:val="none" w:sz="0" w:space="0" w:color="000000"/>
            </w:tcBorders>
            <w:vAlign w:val="center"/>
          </w:tcPr>
          <w:p w14:paraId="44641044" w14:textId="77777777" w:rsidR="003B2B45" w:rsidRDefault="003B2B45" w:rsidP="003B2B45">
            <w:pPr>
              <w:tabs>
                <w:tab w:val="right" w:pos="2520"/>
              </w:tabs>
              <w:spacing w:after="47" w:line="129" w:lineRule="exact"/>
              <w:ind w:left="212"/>
              <w:textAlignment w:val="baseline"/>
              <w:rPr>
                <w:rFonts w:ascii="Tahoma" w:eastAsia="Tahoma" w:hAnsi="Tahoma"/>
                <w:color w:val="000000"/>
                <w:sz w:val="11"/>
                <w:lang w:val="fr-FR"/>
              </w:rPr>
            </w:pPr>
            <w:r>
              <w:rPr>
                <w:rFonts w:ascii="Tahoma" w:eastAsia="Tahoma" w:hAnsi="Tahoma"/>
                <w:color w:val="000000"/>
                <w:sz w:val="11"/>
                <w:lang w:val="fr-FR"/>
              </w:rPr>
              <w:t>8.314</w:t>
            </w:r>
            <w:r>
              <w:rPr>
                <w:rFonts w:ascii="Tahoma" w:eastAsia="Tahoma" w:hAnsi="Tahoma"/>
                <w:color w:val="000000"/>
                <w:sz w:val="11"/>
                <w:lang w:val="fr-FR"/>
              </w:rPr>
              <w:tab/>
              <w:t>[Pa.m3.mo1-1.1&lt;-1]</w:t>
            </w:r>
          </w:p>
        </w:tc>
        <w:tc>
          <w:tcPr>
            <w:tcW w:w="561" w:type="dxa"/>
            <w:tcBorders>
              <w:top w:val="none" w:sz="0" w:space="0" w:color="000000"/>
              <w:left w:val="none" w:sz="0" w:space="0" w:color="000000"/>
              <w:bottom w:val="none" w:sz="0" w:space="0" w:color="000000"/>
              <w:right w:val="none" w:sz="0" w:space="0" w:color="000000"/>
            </w:tcBorders>
            <w:vAlign w:val="center"/>
          </w:tcPr>
          <w:p w14:paraId="4DD0DC7D" w14:textId="77777777" w:rsidR="003B2B45" w:rsidRDefault="003B2B45" w:rsidP="003B2B45">
            <w:pPr>
              <w:spacing w:after="46" w:line="129"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51BE239" w14:textId="77777777" w:rsidTr="003B2B45">
        <w:trPr>
          <w:trHeight w:hRule="exact" w:val="197"/>
        </w:trPr>
        <w:tc>
          <w:tcPr>
            <w:tcW w:w="2957" w:type="dxa"/>
            <w:tcBorders>
              <w:top w:val="none" w:sz="0" w:space="0" w:color="000000"/>
              <w:left w:val="none" w:sz="0" w:space="0" w:color="000000"/>
              <w:bottom w:val="none" w:sz="0" w:space="0" w:color="000000"/>
              <w:right w:val="none" w:sz="0" w:space="0" w:color="000000"/>
            </w:tcBorders>
            <w:vAlign w:val="center"/>
          </w:tcPr>
          <w:p w14:paraId="1804842C" w14:textId="77777777" w:rsidR="003B2B45" w:rsidRDefault="003B2B45" w:rsidP="003B2B45">
            <w:pPr>
              <w:spacing w:before="68" w:line="128" w:lineRule="exact"/>
              <w:ind w:left="43"/>
              <w:textAlignment w:val="baseline"/>
              <w:rPr>
                <w:rFonts w:ascii="Tahoma" w:eastAsia="Tahoma" w:hAnsi="Tahoma"/>
                <w:color w:val="000000"/>
                <w:sz w:val="11"/>
                <w:lang w:val="fr-FR"/>
              </w:rPr>
            </w:pPr>
            <w:r>
              <w:rPr>
                <w:rFonts w:ascii="Tahoma" w:eastAsia="Tahoma" w:hAnsi="Tahoma"/>
                <w:color w:val="000000"/>
                <w:sz w:val="11"/>
                <w:lang w:val="fr-FR"/>
              </w:rPr>
              <w:t>SUSPENDED MATTER</w:t>
            </w:r>
          </w:p>
        </w:tc>
        <w:tc>
          <w:tcPr>
            <w:tcW w:w="1305" w:type="dxa"/>
            <w:tcBorders>
              <w:top w:val="none" w:sz="0" w:space="0" w:color="000000"/>
              <w:left w:val="none" w:sz="0" w:space="0" w:color="000000"/>
              <w:bottom w:val="none" w:sz="0" w:space="0" w:color="000000"/>
              <w:right w:val="none" w:sz="0" w:space="0" w:color="000000"/>
            </w:tcBorders>
          </w:tcPr>
          <w:p w14:paraId="004F3D97" w14:textId="77777777" w:rsidR="003B2B45" w:rsidRDefault="003B2B45" w:rsidP="003B2B45">
            <w:pPr>
              <w:textAlignment w:val="baseline"/>
              <w:rPr>
                <w:rFonts w:eastAsia="Times New Roman"/>
                <w:color w:val="000000"/>
                <w:sz w:val="24"/>
                <w:lang w:val="fr-FR"/>
              </w:rPr>
            </w:pPr>
          </w:p>
        </w:tc>
        <w:tc>
          <w:tcPr>
            <w:tcW w:w="2540" w:type="dxa"/>
            <w:tcBorders>
              <w:top w:val="none" w:sz="0" w:space="0" w:color="000000"/>
              <w:left w:val="none" w:sz="0" w:space="0" w:color="000000"/>
              <w:bottom w:val="none" w:sz="0" w:space="0" w:color="000000"/>
              <w:right w:val="none" w:sz="0" w:space="0" w:color="000000"/>
            </w:tcBorders>
          </w:tcPr>
          <w:p w14:paraId="7AFA86C5"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none" w:sz="0" w:space="0" w:color="000000"/>
              <w:right w:val="none" w:sz="0" w:space="0" w:color="000000"/>
            </w:tcBorders>
          </w:tcPr>
          <w:p w14:paraId="78112741" w14:textId="77777777" w:rsidR="003B2B45" w:rsidRDefault="003B2B45" w:rsidP="003B2B45">
            <w:pPr>
              <w:textAlignment w:val="baseline"/>
              <w:rPr>
                <w:rFonts w:eastAsia="Times New Roman"/>
                <w:color w:val="000000"/>
                <w:sz w:val="24"/>
                <w:lang w:val="fr-FR"/>
              </w:rPr>
            </w:pPr>
          </w:p>
        </w:tc>
      </w:tr>
      <w:tr w:rsidR="003B2B45" w14:paraId="49B3D218" w14:textId="77777777" w:rsidTr="003B2B45">
        <w:trPr>
          <w:trHeight w:hRule="exact" w:val="134"/>
        </w:trPr>
        <w:tc>
          <w:tcPr>
            <w:tcW w:w="2957" w:type="dxa"/>
            <w:tcBorders>
              <w:top w:val="none" w:sz="0" w:space="0" w:color="000000"/>
              <w:left w:val="none" w:sz="0" w:space="0" w:color="000000"/>
              <w:bottom w:val="none" w:sz="0" w:space="0" w:color="000000"/>
              <w:right w:val="none" w:sz="0" w:space="0" w:color="000000"/>
            </w:tcBorders>
            <w:vAlign w:val="center"/>
          </w:tcPr>
          <w:p w14:paraId="59C2770D" w14:textId="77777777" w:rsidR="003B2B45" w:rsidRDefault="003B2B45" w:rsidP="003B2B45">
            <w:pPr>
              <w:spacing w:line="124" w:lineRule="exact"/>
              <w:ind w:left="43"/>
              <w:textAlignment w:val="baseline"/>
              <w:rPr>
                <w:rFonts w:ascii="Tahoma" w:eastAsia="Tahoma" w:hAnsi="Tahoma"/>
                <w:color w:val="000000"/>
                <w:sz w:val="11"/>
                <w:lang w:val="fr-FR"/>
              </w:rPr>
            </w:pPr>
            <w:r>
              <w:rPr>
                <w:rFonts w:ascii="Tahoma" w:eastAsia="Tahoma" w:hAnsi="Tahoma"/>
                <w:color w:val="000000"/>
                <w:sz w:val="11"/>
                <w:lang w:val="fr-FR"/>
              </w:rPr>
              <w:t>Vokime fraction solicis h suspended motter</w:t>
            </w:r>
          </w:p>
        </w:tc>
        <w:tc>
          <w:tcPr>
            <w:tcW w:w="1305" w:type="dxa"/>
            <w:tcBorders>
              <w:top w:val="none" w:sz="0" w:space="0" w:color="000000"/>
              <w:left w:val="none" w:sz="0" w:space="0" w:color="000000"/>
              <w:bottom w:val="none" w:sz="0" w:space="0" w:color="000000"/>
              <w:right w:val="none" w:sz="0" w:space="0" w:color="000000"/>
            </w:tcBorders>
          </w:tcPr>
          <w:p w14:paraId="145E1F77" w14:textId="77777777" w:rsidR="003B2B45" w:rsidRDefault="003B2B45" w:rsidP="003B2B45">
            <w:pPr>
              <w:textAlignment w:val="baseline"/>
              <w:rPr>
                <w:rFonts w:eastAsia="Times New Roman"/>
                <w:color w:val="000000"/>
                <w:sz w:val="24"/>
                <w:lang w:val="fr-FR"/>
              </w:rPr>
            </w:pPr>
          </w:p>
        </w:tc>
        <w:tc>
          <w:tcPr>
            <w:tcW w:w="2540" w:type="dxa"/>
            <w:tcBorders>
              <w:top w:val="none" w:sz="0" w:space="0" w:color="000000"/>
              <w:left w:val="none" w:sz="0" w:space="0" w:color="000000"/>
              <w:bottom w:val="none" w:sz="0" w:space="0" w:color="000000"/>
              <w:right w:val="none" w:sz="0" w:space="0" w:color="000000"/>
            </w:tcBorders>
            <w:vAlign w:val="center"/>
          </w:tcPr>
          <w:p w14:paraId="79E9E7BA" w14:textId="77777777" w:rsidR="003B2B45" w:rsidRDefault="003B2B45" w:rsidP="003B2B45">
            <w:pPr>
              <w:tabs>
                <w:tab w:val="left" w:pos="1584"/>
              </w:tabs>
              <w:spacing w:line="124" w:lineRule="exact"/>
              <w:ind w:left="212"/>
              <w:textAlignment w:val="baseline"/>
              <w:rPr>
                <w:rFonts w:ascii="Tahoma" w:eastAsia="Tahoma" w:hAnsi="Tahoma"/>
                <w:color w:val="000000"/>
                <w:sz w:val="11"/>
                <w:lang w:val="fr-FR"/>
              </w:rPr>
            </w:pPr>
            <w:r>
              <w:rPr>
                <w:rFonts w:ascii="Tahoma" w:eastAsia="Tahoma" w:hAnsi="Tahoma"/>
                <w:color w:val="000000"/>
                <w:sz w:val="11"/>
                <w:lang w:val="fr-FR"/>
              </w:rPr>
              <w:t>0.1</w:t>
            </w:r>
            <w:r>
              <w:rPr>
                <w:rFonts w:ascii="Tahoma" w:eastAsia="Tahoma" w:hAnsi="Tahoma"/>
                <w:color w:val="000000"/>
                <w:sz w:val="11"/>
                <w:lang w:val="fr-FR"/>
              </w:rPr>
              <w:tab/>
              <w:t>[rn3.m-3]</w:t>
            </w:r>
          </w:p>
        </w:tc>
        <w:tc>
          <w:tcPr>
            <w:tcW w:w="561" w:type="dxa"/>
            <w:tcBorders>
              <w:top w:val="none" w:sz="0" w:space="0" w:color="000000"/>
              <w:left w:val="none" w:sz="0" w:space="0" w:color="000000"/>
              <w:bottom w:val="none" w:sz="0" w:space="0" w:color="000000"/>
              <w:right w:val="none" w:sz="0" w:space="0" w:color="000000"/>
            </w:tcBorders>
            <w:vAlign w:val="center"/>
          </w:tcPr>
          <w:p w14:paraId="1D6BC00F" w14:textId="77777777" w:rsidR="003B2B45" w:rsidRDefault="003B2B45" w:rsidP="003B2B45">
            <w:pPr>
              <w:spacing w:line="124"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00615F80" w14:textId="77777777" w:rsidTr="003B2B45">
        <w:trPr>
          <w:trHeight w:hRule="exact" w:val="130"/>
        </w:trPr>
        <w:tc>
          <w:tcPr>
            <w:tcW w:w="2957" w:type="dxa"/>
            <w:tcBorders>
              <w:top w:val="none" w:sz="0" w:space="0" w:color="000000"/>
              <w:left w:val="none" w:sz="0" w:space="0" w:color="000000"/>
              <w:bottom w:val="none" w:sz="0" w:space="0" w:color="000000"/>
              <w:right w:val="none" w:sz="0" w:space="0" w:color="000000"/>
            </w:tcBorders>
            <w:vAlign w:val="center"/>
          </w:tcPr>
          <w:p w14:paraId="128FC9F9" w14:textId="77777777" w:rsidR="003B2B45" w:rsidRPr="004F75C2" w:rsidRDefault="003B2B45" w:rsidP="003B2B45">
            <w:pPr>
              <w:spacing w:line="123"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Volume fraction water in suspended motter</w:t>
            </w:r>
          </w:p>
        </w:tc>
        <w:tc>
          <w:tcPr>
            <w:tcW w:w="1305" w:type="dxa"/>
            <w:tcBorders>
              <w:top w:val="none" w:sz="0" w:space="0" w:color="000000"/>
              <w:left w:val="none" w:sz="0" w:space="0" w:color="000000"/>
              <w:bottom w:val="none" w:sz="0" w:space="0" w:color="000000"/>
              <w:right w:val="none" w:sz="0" w:space="0" w:color="000000"/>
            </w:tcBorders>
          </w:tcPr>
          <w:p w14:paraId="31441479" w14:textId="77777777" w:rsidR="003B2B45" w:rsidRPr="004F75C2" w:rsidRDefault="003B2B45" w:rsidP="003B2B45">
            <w:pPr>
              <w:textAlignment w:val="baseline"/>
              <w:rPr>
                <w:rFonts w:eastAsia="Times New Roman"/>
                <w:color w:val="000000"/>
                <w:sz w:val="24"/>
                <w:lang w:val="en-US"/>
              </w:rPr>
            </w:pPr>
          </w:p>
        </w:tc>
        <w:tc>
          <w:tcPr>
            <w:tcW w:w="2540" w:type="dxa"/>
            <w:tcBorders>
              <w:top w:val="none" w:sz="0" w:space="0" w:color="000000"/>
              <w:left w:val="none" w:sz="0" w:space="0" w:color="000000"/>
              <w:bottom w:val="none" w:sz="0" w:space="0" w:color="000000"/>
              <w:right w:val="none" w:sz="0" w:space="0" w:color="000000"/>
            </w:tcBorders>
            <w:vAlign w:val="center"/>
          </w:tcPr>
          <w:p w14:paraId="1BD23695" w14:textId="77777777" w:rsidR="003B2B45" w:rsidRDefault="003B2B45" w:rsidP="003B2B45">
            <w:pPr>
              <w:tabs>
                <w:tab w:val="left" w:pos="1584"/>
              </w:tabs>
              <w:spacing w:line="123" w:lineRule="exact"/>
              <w:ind w:left="212"/>
              <w:textAlignment w:val="baseline"/>
              <w:rPr>
                <w:rFonts w:ascii="Tahoma" w:eastAsia="Tahoma" w:hAnsi="Tahoma"/>
                <w:color w:val="000000"/>
                <w:sz w:val="11"/>
                <w:lang w:val="fr-FR"/>
              </w:rPr>
            </w:pPr>
            <w:r>
              <w:rPr>
                <w:rFonts w:ascii="Tahoma" w:eastAsia="Tahoma" w:hAnsi="Tahoma"/>
                <w:color w:val="000000"/>
                <w:sz w:val="11"/>
                <w:lang w:val="fr-FR"/>
              </w:rPr>
              <w:t>0.9</w:t>
            </w:r>
            <w:r>
              <w:rPr>
                <w:rFonts w:ascii="Tahoma" w:eastAsia="Tahoma" w:hAnsi="Tahoma"/>
                <w:color w:val="000000"/>
                <w:sz w:val="11"/>
                <w:lang w:val="fr-FR"/>
              </w:rPr>
              <w:tab/>
              <w:t>[rn3,m.-3)</w:t>
            </w:r>
          </w:p>
        </w:tc>
        <w:tc>
          <w:tcPr>
            <w:tcW w:w="561" w:type="dxa"/>
            <w:tcBorders>
              <w:top w:val="none" w:sz="0" w:space="0" w:color="000000"/>
              <w:left w:val="none" w:sz="0" w:space="0" w:color="000000"/>
              <w:bottom w:val="none" w:sz="0" w:space="0" w:color="000000"/>
              <w:right w:val="none" w:sz="0" w:space="0" w:color="000000"/>
            </w:tcBorders>
            <w:vAlign w:val="center"/>
          </w:tcPr>
          <w:p w14:paraId="6A84B6B0" w14:textId="77777777" w:rsidR="003B2B45" w:rsidRDefault="003B2B45" w:rsidP="003B2B45">
            <w:pPr>
              <w:spacing w:line="123"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3A26B29B" w14:textId="77777777" w:rsidTr="003B2B45">
        <w:trPr>
          <w:trHeight w:hRule="exact" w:val="129"/>
        </w:trPr>
        <w:tc>
          <w:tcPr>
            <w:tcW w:w="2957" w:type="dxa"/>
            <w:tcBorders>
              <w:top w:val="none" w:sz="0" w:space="0" w:color="000000"/>
              <w:left w:val="none" w:sz="0" w:space="0" w:color="000000"/>
              <w:bottom w:val="none" w:sz="0" w:space="0" w:color="000000"/>
              <w:right w:val="none" w:sz="0" w:space="0" w:color="000000"/>
            </w:tcBorders>
            <w:vAlign w:val="center"/>
          </w:tcPr>
          <w:p w14:paraId="329951A5" w14:textId="77777777" w:rsidR="003B2B45" w:rsidRPr="004F75C2" w:rsidRDefault="003B2B45" w:rsidP="003B2B45">
            <w:pPr>
              <w:spacing w:line="124"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Weight fraction of organic carbon in suspended motter</w:t>
            </w:r>
          </w:p>
        </w:tc>
        <w:tc>
          <w:tcPr>
            <w:tcW w:w="1305" w:type="dxa"/>
            <w:tcBorders>
              <w:top w:val="none" w:sz="0" w:space="0" w:color="000000"/>
              <w:left w:val="none" w:sz="0" w:space="0" w:color="000000"/>
              <w:bottom w:val="none" w:sz="0" w:space="0" w:color="000000"/>
              <w:right w:val="none" w:sz="0" w:space="0" w:color="000000"/>
            </w:tcBorders>
          </w:tcPr>
          <w:p w14:paraId="3EDDFDDC" w14:textId="77777777" w:rsidR="003B2B45" w:rsidRPr="004F75C2" w:rsidRDefault="003B2B45" w:rsidP="003B2B45">
            <w:pPr>
              <w:textAlignment w:val="baseline"/>
              <w:rPr>
                <w:rFonts w:eastAsia="Times New Roman"/>
                <w:color w:val="000000"/>
                <w:sz w:val="24"/>
                <w:lang w:val="en-US"/>
              </w:rPr>
            </w:pPr>
          </w:p>
        </w:tc>
        <w:tc>
          <w:tcPr>
            <w:tcW w:w="2540" w:type="dxa"/>
            <w:tcBorders>
              <w:top w:val="none" w:sz="0" w:space="0" w:color="000000"/>
              <w:left w:val="none" w:sz="0" w:space="0" w:color="000000"/>
              <w:bottom w:val="none" w:sz="0" w:space="0" w:color="000000"/>
              <w:right w:val="none" w:sz="0" w:space="0" w:color="000000"/>
            </w:tcBorders>
            <w:vAlign w:val="center"/>
          </w:tcPr>
          <w:p w14:paraId="6560BDC2" w14:textId="77777777" w:rsidR="003B2B45" w:rsidRDefault="003B2B45" w:rsidP="003B2B45">
            <w:pPr>
              <w:tabs>
                <w:tab w:val="left" w:pos="1584"/>
              </w:tabs>
              <w:spacing w:line="124" w:lineRule="exact"/>
              <w:ind w:left="212"/>
              <w:textAlignment w:val="baseline"/>
              <w:rPr>
                <w:rFonts w:ascii="Tahoma" w:eastAsia="Tahoma" w:hAnsi="Tahoma"/>
                <w:color w:val="000000"/>
                <w:sz w:val="11"/>
                <w:lang w:val="fr-FR"/>
              </w:rPr>
            </w:pPr>
            <w:r>
              <w:rPr>
                <w:rFonts w:ascii="Tahoma" w:eastAsia="Tahoma" w:hAnsi="Tahoma"/>
                <w:color w:val="000000"/>
                <w:sz w:val="11"/>
                <w:lang w:val="fr-FR"/>
              </w:rPr>
              <w:t>0.1</w:t>
            </w:r>
            <w:r>
              <w:rPr>
                <w:rFonts w:ascii="Tahoma" w:eastAsia="Tahoma" w:hAnsi="Tahoma"/>
                <w:color w:val="000000"/>
                <w:sz w:val="11"/>
                <w:lang w:val="fr-FR"/>
              </w:rPr>
              <w:tab/>
              <w:t>[kg.kg-11</w:t>
            </w:r>
          </w:p>
        </w:tc>
        <w:tc>
          <w:tcPr>
            <w:tcW w:w="561" w:type="dxa"/>
            <w:tcBorders>
              <w:top w:val="none" w:sz="0" w:space="0" w:color="000000"/>
              <w:left w:val="none" w:sz="0" w:space="0" w:color="000000"/>
              <w:bottom w:val="none" w:sz="0" w:space="0" w:color="000000"/>
              <w:right w:val="none" w:sz="0" w:space="0" w:color="000000"/>
            </w:tcBorders>
            <w:vAlign w:val="center"/>
          </w:tcPr>
          <w:p w14:paraId="4B5C9757" w14:textId="77777777" w:rsidR="003B2B45" w:rsidRDefault="003B2B45" w:rsidP="003B2B45">
            <w:pPr>
              <w:spacing w:line="124"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9BB1B37" w14:textId="77777777" w:rsidTr="003B2B45">
        <w:trPr>
          <w:trHeight w:hRule="exact" w:val="140"/>
        </w:trPr>
        <w:tc>
          <w:tcPr>
            <w:tcW w:w="2957" w:type="dxa"/>
            <w:tcBorders>
              <w:top w:val="none" w:sz="0" w:space="0" w:color="000000"/>
              <w:left w:val="none" w:sz="0" w:space="0" w:color="000000"/>
              <w:bottom w:val="none" w:sz="0" w:space="0" w:color="000000"/>
              <w:right w:val="none" w:sz="0" w:space="0" w:color="000000"/>
            </w:tcBorders>
            <w:vAlign w:val="center"/>
          </w:tcPr>
          <w:p w14:paraId="799EC184" w14:textId="77777777" w:rsidR="003B2B45" w:rsidRPr="004F75C2" w:rsidRDefault="003B2B45" w:rsidP="003B2B45">
            <w:pPr>
              <w:spacing w:line="128"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Bulk density of suspended motter</w:t>
            </w:r>
          </w:p>
        </w:tc>
        <w:tc>
          <w:tcPr>
            <w:tcW w:w="1305" w:type="dxa"/>
            <w:tcBorders>
              <w:top w:val="none" w:sz="0" w:space="0" w:color="000000"/>
              <w:left w:val="none" w:sz="0" w:space="0" w:color="000000"/>
              <w:bottom w:val="none" w:sz="0" w:space="0" w:color="000000"/>
              <w:right w:val="none" w:sz="0" w:space="0" w:color="000000"/>
            </w:tcBorders>
          </w:tcPr>
          <w:p w14:paraId="5A72E3A8" w14:textId="77777777" w:rsidR="003B2B45" w:rsidRPr="004F75C2" w:rsidRDefault="003B2B45" w:rsidP="003B2B45">
            <w:pPr>
              <w:textAlignment w:val="baseline"/>
              <w:rPr>
                <w:rFonts w:eastAsia="Times New Roman"/>
                <w:color w:val="000000"/>
                <w:sz w:val="24"/>
                <w:lang w:val="en-US"/>
              </w:rPr>
            </w:pPr>
          </w:p>
        </w:tc>
        <w:tc>
          <w:tcPr>
            <w:tcW w:w="2540" w:type="dxa"/>
            <w:tcBorders>
              <w:top w:val="none" w:sz="0" w:space="0" w:color="000000"/>
              <w:left w:val="none" w:sz="0" w:space="0" w:color="000000"/>
              <w:bottom w:val="none" w:sz="0" w:space="0" w:color="000000"/>
              <w:right w:val="none" w:sz="0" w:space="0" w:color="000000"/>
            </w:tcBorders>
            <w:vAlign w:val="center"/>
          </w:tcPr>
          <w:p w14:paraId="049483DE" w14:textId="77777777" w:rsidR="003B2B45" w:rsidRDefault="003B2B45" w:rsidP="003B2B45">
            <w:pPr>
              <w:tabs>
                <w:tab w:val="left" w:pos="1584"/>
              </w:tabs>
              <w:spacing w:line="128" w:lineRule="exact"/>
              <w:ind w:left="212"/>
              <w:textAlignment w:val="baseline"/>
              <w:rPr>
                <w:rFonts w:ascii="Tahoma" w:eastAsia="Tahoma" w:hAnsi="Tahoma"/>
                <w:color w:val="000000"/>
                <w:sz w:val="11"/>
                <w:lang w:val="fr-FR"/>
              </w:rPr>
            </w:pPr>
            <w:r>
              <w:rPr>
                <w:rFonts w:ascii="Tahoma" w:eastAsia="Tahoma" w:hAnsi="Tahoma"/>
                <w:color w:val="000000"/>
                <w:sz w:val="11"/>
                <w:lang w:val="fr-FR"/>
              </w:rPr>
              <w:t>1.15E+03</w:t>
            </w:r>
            <w:r>
              <w:rPr>
                <w:rFonts w:ascii="Tahoma" w:eastAsia="Tahoma" w:hAnsi="Tahoma"/>
                <w:color w:val="000000"/>
                <w:sz w:val="11"/>
                <w:lang w:val="fr-FR"/>
              </w:rPr>
              <w:tab/>
              <w:t>]kgwwlm-3]</w:t>
            </w:r>
          </w:p>
        </w:tc>
        <w:tc>
          <w:tcPr>
            <w:tcW w:w="561" w:type="dxa"/>
            <w:tcBorders>
              <w:top w:val="none" w:sz="0" w:space="0" w:color="000000"/>
              <w:left w:val="none" w:sz="0" w:space="0" w:color="000000"/>
              <w:bottom w:val="none" w:sz="0" w:space="0" w:color="000000"/>
              <w:right w:val="none" w:sz="0" w:space="0" w:color="000000"/>
            </w:tcBorders>
            <w:vAlign w:val="center"/>
          </w:tcPr>
          <w:p w14:paraId="50939B56" w14:textId="77777777" w:rsidR="003B2B45" w:rsidRDefault="003B2B45" w:rsidP="003B2B45">
            <w:pPr>
              <w:spacing w:line="139"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285C5BA0" w14:textId="77777777" w:rsidTr="003B2B45">
        <w:trPr>
          <w:trHeight w:hRule="exact" w:val="192"/>
        </w:trPr>
        <w:tc>
          <w:tcPr>
            <w:tcW w:w="2957" w:type="dxa"/>
            <w:tcBorders>
              <w:top w:val="none" w:sz="0" w:space="0" w:color="000000"/>
              <w:left w:val="none" w:sz="0" w:space="0" w:color="000000"/>
              <w:bottom w:val="none" w:sz="0" w:space="0" w:color="000000"/>
              <w:right w:val="none" w:sz="0" w:space="0" w:color="000000"/>
            </w:tcBorders>
          </w:tcPr>
          <w:p w14:paraId="2A0FF92E" w14:textId="77777777" w:rsidR="003B2B45" w:rsidRPr="004F75C2" w:rsidRDefault="003B2B45" w:rsidP="003B2B45">
            <w:pPr>
              <w:spacing w:after="52" w:line="129"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Conversion factor wet-dry suspened malter</w:t>
            </w:r>
          </w:p>
        </w:tc>
        <w:tc>
          <w:tcPr>
            <w:tcW w:w="1305" w:type="dxa"/>
            <w:tcBorders>
              <w:top w:val="none" w:sz="0" w:space="0" w:color="000000"/>
              <w:left w:val="none" w:sz="0" w:space="0" w:color="000000"/>
              <w:bottom w:val="none" w:sz="0" w:space="0" w:color="000000"/>
              <w:right w:val="none" w:sz="0" w:space="0" w:color="000000"/>
            </w:tcBorders>
          </w:tcPr>
          <w:p w14:paraId="41D71847" w14:textId="77777777" w:rsidR="003B2B45" w:rsidRPr="004F75C2" w:rsidRDefault="003B2B45" w:rsidP="003B2B45">
            <w:pPr>
              <w:textAlignment w:val="baseline"/>
              <w:rPr>
                <w:rFonts w:eastAsia="Times New Roman"/>
                <w:color w:val="000000"/>
                <w:sz w:val="24"/>
                <w:lang w:val="en-US"/>
              </w:rPr>
            </w:pPr>
          </w:p>
        </w:tc>
        <w:tc>
          <w:tcPr>
            <w:tcW w:w="2540" w:type="dxa"/>
            <w:tcBorders>
              <w:top w:val="none" w:sz="0" w:space="0" w:color="000000"/>
              <w:left w:val="none" w:sz="0" w:space="0" w:color="000000"/>
              <w:bottom w:val="none" w:sz="0" w:space="0" w:color="000000"/>
              <w:right w:val="none" w:sz="0" w:space="0" w:color="000000"/>
            </w:tcBorders>
          </w:tcPr>
          <w:p w14:paraId="73CB28F7" w14:textId="77777777" w:rsidR="003B2B45" w:rsidRDefault="003B2B45" w:rsidP="003B2B45">
            <w:pPr>
              <w:tabs>
                <w:tab w:val="right" w:pos="2448"/>
              </w:tabs>
              <w:spacing w:after="49" w:line="129" w:lineRule="exact"/>
              <w:ind w:left="212"/>
              <w:textAlignment w:val="baseline"/>
              <w:rPr>
                <w:rFonts w:ascii="Tahoma" w:eastAsia="Tahoma" w:hAnsi="Tahoma"/>
                <w:color w:val="000000"/>
                <w:sz w:val="11"/>
                <w:lang w:val="fr-FR"/>
              </w:rPr>
            </w:pPr>
            <w:r>
              <w:rPr>
                <w:rFonts w:ascii="Tahoma" w:eastAsia="Tahoma" w:hAnsi="Tahoma"/>
                <w:color w:val="000000"/>
                <w:sz w:val="11"/>
                <w:lang w:val="fr-FR"/>
              </w:rPr>
              <w:t>4.6</w:t>
            </w:r>
            <w:r>
              <w:rPr>
                <w:rFonts w:ascii="Tahoma" w:eastAsia="Tahoma" w:hAnsi="Tahoma"/>
                <w:color w:val="000000"/>
                <w:sz w:val="11"/>
                <w:lang w:val="fr-FR"/>
              </w:rPr>
              <w:tab/>
              <w:t>fkgwwl.kgdwt-11</w:t>
            </w:r>
          </w:p>
        </w:tc>
        <w:tc>
          <w:tcPr>
            <w:tcW w:w="561" w:type="dxa"/>
            <w:tcBorders>
              <w:top w:val="none" w:sz="0" w:space="0" w:color="000000"/>
              <w:left w:val="none" w:sz="0" w:space="0" w:color="000000"/>
              <w:bottom w:val="none" w:sz="0" w:space="0" w:color="000000"/>
              <w:right w:val="none" w:sz="0" w:space="0" w:color="000000"/>
            </w:tcBorders>
            <w:vAlign w:val="center"/>
          </w:tcPr>
          <w:p w14:paraId="53EF8F61" w14:textId="77777777" w:rsidR="003B2B45" w:rsidRDefault="003B2B45" w:rsidP="003B2B45">
            <w:pPr>
              <w:spacing w:after="47" w:line="129"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7B7C167C" w14:textId="77777777" w:rsidTr="003B2B45">
        <w:trPr>
          <w:trHeight w:hRule="exact" w:val="192"/>
        </w:trPr>
        <w:tc>
          <w:tcPr>
            <w:tcW w:w="2957" w:type="dxa"/>
            <w:tcBorders>
              <w:top w:val="none" w:sz="0" w:space="0" w:color="000000"/>
              <w:left w:val="none" w:sz="0" w:space="0" w:color="000000"/>
              <w:bottom w:val="none" w:sz="0" w:space="0" w:color="000000"/>
              <w:right w:val="none" w:sz="0" w:space="0" w:color="000000"/>
            </w:tcBorders>
            <w:vAlign w:val="center"/>
          </w:tcPr>
          <w:p w14:paraId="7A33C55D" w14:textId="77777777" w:rsidR="003B2B45" w:rsidRDefault="003B2B45" w:rsidP="003B2B45">
            <w:pPr>
              <w:spacing w:before="63" w:line="118" w:lineRule="exact"/>
              <w:ind w:left="43"/>
              <w:textAlignment w:val="baseline"/>
              <w:rPr>
                <w:rFonts w:ascii="Tahoma" w:eastAsia="Tahoma" w:hAnsi="Tahoma"/>
                <w:color w:val="000000"/>
                <w:sz w:val="11"/>
                <w:lang w:val="fr-FR"/>
              </w:rPr>
            </w:pPr>
            <w:r>
              <w:rPr>
                <w:rFonts w:ascii="Tahoma" w:eastAsia="Tahoma" w:hAnsi="Tahoma"/>
                <w:color w:val="000000"/>
                <w:sz w:val="11"/>
                <w:lang w:val="fr-FR"/>
              </w:rPr>
              <w:t>SEDIMENT</w:t>
            </w:r>
          </w:p>
        </w:tc>
        <w:tc>
          <w:tcPr>
            <w:tcW w:w="1305" w:type="dxa"/>
            <w:tcBorders>
              <w:top w:val="none" w:sz="0" w:space="0" w:color="000000"/>
              <w:left w:val="none" w:sz="0" w:space="0" w:color="000000"/>
              <w:bottom w:val="none" w:sz="0" w:space="0" w:color="000000"/>
              <w:right w:val="none" w:sz="0" w:space="0" w:color="000000"/>
            </w:tcBorders>
          </w:tcPr>
          <w:p w14:paraId="2F27827D" w14:textId="77777777" w:rsidR="003B2B45" w:rsidRDefault="003B2B45" w:rsidP="003B2B45">
            <w:pPr>
              <w:textAlignment w:val="baseline"/>
              <w:rPr>
                <w:rFonts w:eastAsia="Times New Roman"/>
                <w:color w:val="000000"/>
                <w:sz w:val="24"/>
                <w:lang w:val="fr-FR"/>
              </w:rPr>
            </w:pPr>
          </w:p>
        </w:tc>
        <w:tc>
          <w:tcPr>
            <w:tcW w:w="2540" w:type="dxa"/>
            <w:tcBorders>
              <w:top w:val="none" w:sz="0" w:space="0" w:color="000000"/>
              <w:left w:val="none" w:sz="0" w:space="0" w:color="000000"/>
              <w:bottom w:val="none" w:sz="0" w:space="0" w:color="000000"/>
              <w:right w:val="none" w:sz="0" w:space="0" w:color="000000"/>
            </w:tcBorders>
          </w:tcPr>
          <w:p w14:paraId="19C5B913"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none" w:sz="0" w:space="0" w:color="000000"/>
              <w:right w:val="none" w:sz="0" w:space="0" w:color="000000"/>
            </w:tcBorders>
          </w:tcPr>
          <w:p w14:paraId="5159C234" w14:textId="77777777" w:rsidR="003B2B45" w:rsidRDefault="003B2B45" w:rsidP="003B2B45">
            <w:pPr>
              <w:textAlignment w:val="baseline"/>
              <w:rPr>
                <w:rFonts w:eastAsia="Times New Roman"/>
                <w:color w:val="000000"/>
                <w:sz w:val="24"/>
                <w:lang w:val="fr-FR"/>
              </w:rPr>
            </w:pPr>
          </w:p>
        </w:tc>
      </w:tr>
      <w:tr w:rsidR="003B2B45" w14:paraId="17FEFC6C" w14:textId="77777777" w:rsidTr="003B2B45">
        <w:trPr>
          <w:trHeight w:hRule="exact" w:val="139"/>
        </w:trPr>
        <w:tc>
          <w:tcPr>
            <w:tcW w:w="2957" w:type="dxa"/>
            <w:tcBorders>
              <w:top w:val="none" w:sz="0" w:space="0" w:color="000000"/>
              <w:left w:val="none" w:sz="0" w:space="0" w:color="000000"/>
              <w:bottom w:val="none" w:sz="0" w:space="0" w:color="000000"/>
              <w:right w:val="none" w:sz="0" w:space="0" w:color="000000"/>
            </w:tcBorders>
            <w:vAlign w:val="center"/>
          </w:tcPr>
          <w:p w14:paraId="62778BD4" w14:textId="77777777" w:rsidR="003B2B45" w:rsidRDefault="003B2B45" w:rsidP="003B2B45">
            <w:pPr>
              <w:spacing w:line="123" w:lineRule="exact"/>
              <w:ind w:left="43"/>
              <w:textAlignment w:val="baseline"/>
              <w:rPr>
                <w:rFonts w:ascii="Tahoma" w:eastAsia="Tahoma" w:hAnsi="Tahoma"/>
                <w:color w:val="000000"/>
                <w:sz w:val="11"/>
                <w:lang w:val="fr-FR"/>
              </w:rPr>
            </w:pPr>
            <w:r>
              <w:rPr>
                <w:rFonts w:ascii="Tahoma" w:eastAsia="Tahoma" w:hAnsi="Tahoma"/>
                <w:color w:val="000000"/>
                <w:sz w:val="11"/>
                <w:lang w:val="fr-FR"/>
              </w:rPr>
              <w:t>Volume fraction sakis in sediment</w:t>
            </w:r>
          </w:p>
        </w:tc>
        <w:tc>
          <w:tcPr>
            <w:tcW w:w="1305" w:type="dxa"/>
            <w:tcBorders>
              <w:top w:val="none" w:sz="0" w:space="0" w:color="000000"/>
              <w:left w:val="none" w:sz="0" w:space="0" w:color="000000"/>
              <w:bottom w:val="none" w:sz="0" w:space="0" w:color="000000"/>
              <w:right w:val="none" w:sz="0" w:space="0" w:color="000000"/>
            </w:tcBorders>
          </w:tcPr>
          <w:p w14:paraId="1F3C3CBA" w14:textId="77777777" w:rsidR="003B2B45" w:rsidRDefault="003B2B45" w:rsidP="003B2B45">
            <w:pPr>
              <w:textAlignment w:val="baseline"/>
              <w:rPr>
                <w:rFonts w:eastAsia="Times New Roman"/>
                <w:color w:val="000000"/>
                <w:sz w:val="24"/>
                <w:lang w:val="fr-FR"/>
              </w:rPr>
            </w:pPr>
          </w:p>
        </w:tc>
        <w:tc>
          <w:tcPr>
            <w:tcW w:w="2540" w:type="dxa"/>
            <w:tcBorders>
              <w:top w:val="none" w:sz="0" w:space="0" w:color="000000"/>
              <w:left w:val="none" w:sz="0" w:space="0" w:color="000000"/>
              <w:bottom w:val="none" w:sz="0" w:space="0" w:color="000000"/>
              <w:right w:val="none" w:sz="0" w:space="0" w:color="000000"/>
            </w:tcBorders>
            <w:vAlign w:val="center"/>
          </w:tcPr>
          <w:p w14:paraId="64F276F2" w14:textId="77777777" w:rsidR="003B2B45" w:rsidRDefault="003B2B45" w:rsidP="003B2B45">
            <w:pPr>
              <w:tabs>
                <w:tab w:val="left" w:pos="1584"/>
              </w:tabs>
              <w:spacing w:line="123" w:lineRule="exact"/>
              <w:ind w:left="212"/>
              <w:textAlignment w:val="baseline"/>
              <w:rPr>
                <w:rFonts w:ascii="Tahoma" w:eastAsia="Tahoma" w:hAnsi="Tahoma"/>
                <w:color w:val="000000"/>
                <w:sz w:val="11"/>
                <w:lang w:val="fr-FR"/>
              </w:rPr>
            </w:pPr>
            <w:r>
              <w:rPr>
                <w:rFonts w:ascii="Tahoma" w:eastAsia="Tahoma" w:hAnsi="Tahoma"/>
                <w:color w:val="000000"/>
                <w:sz w:val="11"/>
                <w:lang w:val="fr-FR"/>
              </w:rPr>
              <w:t>0.2</w:t>
            </w:r>
            <w:r>
              <w:rPr>
                <w:rFonts w:ascii="Tahoma" w:eastAsia="Tahoma" w:hAnsi="Tahoma"/>
                <w:color w:val="000000"/>
                <w:sz w:val="11"/>
                <w:lang w:val="fr-FR"/>
              </w:rPr>
              <w:tab/>
              <w:t>[m3.m-3]</w:t>
            </w:r>
          </w:p>
        </w:tc>
        <w:tc>
          <w:tcPr>
            <w:tcW w:w="561" w:type="dxa"/>
            <w:tcBorders>
              <w:top w:val="none" w:sz="0" w:space="0" w:color="000000"/>
              <w:left w:val="none" w:sz="0" w:space="0" w:color="000000"/>
              <w:bottom w:val="none" w:sz="0" w:space="0" w:color="000000"/>
              <w:right w:val="none" w:sz="0" w:space="0" w:color="000000"/>
            </w:tcBorders>
            <w:vAlign w:val="center"/>
          </w:tcPr>
          <w:p w14:paraId="44CA17C7" w14:textId="77777777" w:rsidR="003B2B45" w:rsidRDefault="003B2B45" w:rsidP="003B2B45">
            <w:pPr>
              <w:spacing w:line="123"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67AF27DC" w14:textId="77777777" w:rsidTr="003B2B45">
        <w:trPr>
          <w:trHeight w:hRule="exact" w:val="134"/>
        </w:trPr>
        <w:tc>
          <w:tcPr>
            <w:tcW w:w="2957" w:type="dxa"/>
            <w:tcBorders>
              <w:top w:val="none" w:sz="0" w:space="0" w:color="000000"/>
              <w:left w:val="none" w:sz="0" w:space="0" w:color="000000"/>
              <w:bottom w:val="none" w:sz="0" w:space="0" w:color="000000"/>
              <w:right w:val="none" w:sz="0" w:space="0" w:color="000000"/>
            </w:tcBorders>
            <w:vAlign w:val="center"/>
          </w:tcPr>
          <w:p w14:paraId="2C266785" w14:textId="77777777" w:rsidR="003B2B45" w:rsidRPr="004F75C2" w:rsidRDefault="003B2B45" w:rsidP="003B2B45">
            <w:pPr>
              <w:spacing w:line="119"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Volume fraction water in sediment</w:t>
            </w:r>
          </w:p>
        </w:tc>
        <w:tc>
          <w:tcPr>
            <w:tcW w:w="1305" w:type="dxa"/>
            <w:tcBorders>
              <w:top w:val="none" w:sz="0" w:space="0" w:color="000000"/>
              <w:left w:val="none" w:sz="0" w:space="0" w:color="000000"/>
              <w:bottom w:val="none" w:sz="0" w:space="0" w:color="000000"/>
              <w:right w:val="none" w:sz="0" w:space="0" w:color="000000"/>
            </w:tcBorders>
          </w:tcPr>
          <w:p w14:paraId="585E1A34" w14:textId="77777777" w:rsidR="003B2B45" w:rsidRPr="004F75C2" w:rsidRDefault="003B2B45" w:rsidP="003B2B45">
            <w:pPr>
              <w:textAlignment w:val="baseline"/>
              <w:rPr>
                <w:rFonts w:eastAsia="Times New Roman"/>
                <w:color w:val="000000"/>
                <w:sz w:val="24"/>
                <w:lang w:val="en-US"/>
              </w:rPr>
            </w:pPr>
          </w:p>
        </w:tc>
        <w:tc>
          <w:tcPr>
            <w:tcW w:w="2540" w:type="dxa"/>
            <w:tcBorders>
              <w:top w:val="none" w:sz="0" w:space="0" w:color="000000"/>
              <w:left w:val="none" w:sz="0" w:space="0" w:color="000000"/>
              <w:bottom w:val="none" w:sz="0" w:space="0" w:color="000000"/>
              <w:right w:val="none" w:sz="0" w:space="0" w:color="000000"/>
            </w:tcBorders>
            <w:vAlign w:val="center"/>
          </w:tcPr>
          <w:p w14:paraId="2D202245" w14:textId="77777777" w:rsidR="003B2B45" w:rsidRDefault="003B2B45" w:rsidP="003B2B45">
            <w:pPr>
              <w:tabs>
                <w:tab w:val="left" w:pos="1584"/>
              </w:tabs>
              <w:spacing w:line="119" w:lineRule="exact"/>
              <w:ind w:left="212"/>
              <w:textAlignment w:val="baseline"/>
              <w:rPr>
                <w:rFonts w:ascii="Tahoma" w:eastAsia="Tahoma" w:hAnsi="Tahoma"/>
                <w:color w:val="000000"/>
                <w:sz w:val="11"/>
                <w:lang w:val="fr-FR"/>
              </w:rPr>
            </w:pPr>
            <w:r>
              <w:rPr>
                <w:rFonts w:ascii="Tahoma" w:eastAsia="Tahoma" w:hAnsi="Tahoma"/>
                <w:color w:val="000000"/>
                <w:sz w:val="11"/>
                <w:lang w:val="fr-FR"/>
              </w:rPr>
              <w:t>0.8</w:t>
            </w:r>
            <w:r>
              <w:rPr>
                <w:rFonts w:ascii="Tahoma" w:eastAsia="Tahoma" w:hAnsi="Tahoma"/>
                <w:color w:val="000000"/>
                <w:sz w:val="11"/>
                <w:lang w:val="fr-FR"/>
              </w:rPr>
              <w:tab/>
              <w:t>[m3.m-3]</w:t>
            </w:r>
          </w:p>
        </w:tc>
        <w:tc>
          <w:tcPr>
            <w:tcW w:w="561" w:type="dxa"/>
            <w:tcBorders>
              <w:top w:val="none" w:sz="0" w:space="0" w:color="000000"/>
              <w:left w:val="none" w:sz="0" w:space="0" w:color="000000"/>
              <w:bottom w:val="none" w:sz="0" w:space="0" w:color="000000"/>
              <w:right w:val="none" w:sz="0" w:space="0" w:color="000000"/>
            </w:tcBorders>
            <w:vAlign w:val="center"/>
          </w:tcPr>
          <w:p w14:paraId="44CF81B0" w14:textId="77777777" w:rsidR="003B2B45" w:rsidRDefault="003B2B45" w:rsidP="003B2B45">
            <w:pPr>
              <w:spacing w:line="119"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6C83C5E7" w14:textId="77777777" w:rsidTr="003B2B45">
        <w:trPr>
          <w:trHeight w:hRule="exact" w:val="192"/>
        </w:trPr>
        <w:tc>
          <w:tcPr>
            <w:tcW w:w="2957" w:type="dxa"/>
            <w:tcBorders>
              <w:top w:val="none" w:sz="0" w:space="0" w:color="000000"/>
              <w:left w:val="none" w:sz="0" w:space="0" w:color="000000"/>
              <w:bottom w:val="none" w:sz="0" w:space="0" w:color="000000"/>
              <w:right w:val="none" w:sz="0" w:space="0" w:color="000000"/>
            </w:tcBorders>
          </w:tcPr>
          <w:p w14:paraId="4599047A" w14:textId="77777777" w:rsidR="003B2B45" w:rsidRPr="004F75C2" w:rsidRDefault="003B2B45" w:rsidP="003B2B45">
            <w:pPr>
              <w:spacing w:after="57" w:line="129"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Weight fraction of organic carbon 7n sediment</w:t>
            </w:r>
          </w:p>
        </w:tc>
        <w:tc>
          <w:tcPr>
            <w:tcW w:w="1305" w:type="dxa"/>
            <w:tcBorders>
              <w:top w:val="none" w:sz="0" w:space="0" w:color="000000"/>
              <w:left w:val="none" w:sz="0" w:space="0" w:color="000000"/>
              <w:bottom w:val="none" w:sz="0" w:space="0" w:color="000000"/>
              <w:right w:val="none" w:sz="0" w:space="0" w:color="000000"/>
            </w:tcBorders>
          </w:tcPr>
          <w:p w14:paraId="1A4DA932" w14:textId="77777777" w:rsidR="003B2B45" w:rsidRPr="004F75C2" w:rsidRDefault="003B2B45" w:rsidP="003B2B45">
            <w:pPr>
              <w:textAlignment w:val="baseline"/>
              <w:rPr>
                <w:rFonts w:eastAsia="Times New Roman"/>
                <w:color w:val="000000"/>
                <w:sz w:val="24"/>
                <w:lang w:val="en-US"/>
              </w:rPr>
            </w:pPr>
          </w:p>
        </w:tc>
        <w:tc>
          <w:tcPr>
            <w:tcW w:w="2540" w:type="dxa"/>
            <w:tcBorders>
              <w:top w:val="none" w:sz="0" w:space="0" w:color="000000"/>
              <w:left w:val="none" w:sz="0" w:space="0" w:color="000000"/>
              <w:bottom w:val="none" w:sz="0" w:space="0" w:color="000000"/>
              <w:right w:val="none" w:sz="0" w:space="0" w:color="000000"/>
            </w:tcBorders>
            <w:vAlign w:val="center"/>
          </w:tcPr>
          <w:p w14:paraId="306093B8" w14:textId="77777777" w:rsidR="003B2B45" w:rsidRDefault="003B2B45" w:rsidP="003B2B45">
            <w:pPr>
              <w:tabs>
                <w:tab w:val="left" w:pos="1584"/>
              </w:tabs>
              <w:spacing w:after="52" w:line="129" w:lineRule="exact"/>
              <w:ind w:left="212"/>
              <w:textAlignment w:val="baseline"/>
              <w:rPr>
                <w:rFonts w:ascii="Tahoma" w:eastAsia="Tahoma" w:hAnsi="Tahoma"/>
                <w:color w:val="000000"/>
                <w:sz w:val="11"/>
                <w:lang w:val="fr-FR"/>
              </w:rPr>
            </w:pPr>
            <w:r>
              <w:rPr>
                <w:rFonts w:ascii="Tahoma" w:eastAsia="Tahoma" w:hAnsi="Tahoma"/>
                <w:color w:val="000000"/>
                <w:sz w:val="11"/>
                <w:lang w:val="fr-FR"/>
              </w:rPr>
              <w:t>0.05</w:t>
            </w:r>
            <w:r>
              <w:rPr>
                <w:rFonts w:ascii="Tahoma" w:eastAsia="Tahoma" w:hAnsi="Tahoma"/>
                <w:color w:val="000000"/>
                <w:sz w:val="11"/>
                <w:lang w:val="fr-FR"/>
              </w:rPr>
              <w:tab/>
              <w:t>[kg. kg-1]</w:t>
            </w:r>
          </w:p>
        </w:tc>
        <w:tc>
          <w:tcPr>
            <w:tcW w:w="561" w:type="dxa"/>
            <w:tcBorders>
              <w:top w:val="none" w:sz="0" w:space="0" w:color="000000"/>
              <w:left w:val="none" w:sz="0" w:space="0" w:color="000000"/>
              <w:bottom w:val="none" w:sz="0" w:space="0" w:color="000000"/>
              <w:right w:val="none" w:sz="0" w:space="0" w:color="000000"/>
            </w:tcBorders>
            <w:vAlign w:val="center"/>
          </w:tcPr>
          <w:p w14:paraId="040FC84C" w14:textId="77777777" w:rsidR="003B2B45" w:rsidRDefault="003B2B45" w:rsidP="003B2B45">
            <w:pPr>
              <w:spacing w:after="51" w:line="129"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A421D0F" w14:textId="77777777" w:rsidTr="003B2B45">
        <w:trPr>
          <w:trHeight w:hRule="exact" w:val="197"/>
        </w:trPr>
        <w:tc>
          <w:tcPr>
            <w:tcW w:w="2957" w:type="dxa"/>
            <w:tcBorders>
              <w:top w:val="none" w:sz="0" w:space="0" w:color="000000"/>
              <w:left w:val="none" w:sz="0" w:space="0" w:color="000000"/>
              <w:bottom w:val="none" w:sz="0" w:space="0" w:color="000000"/>
              <w:right w:val="none" w:sz="0" w:space="0" w:color="000000"/>
            </w:tcBorders>
            <w:vAlign w:val="center"/>
          </w:tcPr>
          <w:p w14:paraId="164C14E6" w14:textId="77777777" w:rsidR="003B2B45" w:rsidRDefault="003B2B45" w:rsidP="003B2B45">
            <w:pPr>
              <w:spacing w:before="68" w:line="119" w:lineRule="exact"/>
              <w:ind w:left="43"/>
              <w:textAlignment w:val="baseline"/>
              <w:rPr>
                <w:rFonts w:ascii="Tahoma" w:eastAsia="Tahoma" w:hAnsi="Tahoma"/>
                <w:color w:val="000000"/>
                <w:sz w:val="11"/>
                <w:lang w:val="fr-FR"/>
              </w:rPr>
            </w:pPr>
            <w:r>
              <w:rPr>
                <w:rFonts w:ascii="Tahoma" w:eastAsia="Tahoma" w:hAnsi="Tahoma"/>
                <w:color w:val="000000"/>
                <w:sz w:val="11"/>
                <w:lang w:val="fr-FR"/>
              </w:rPr>
              <w:t>SOIL</w:t>
            </w:r>
          </w:p>
        </w:tc>
        <w:tc>
          <w:tcPr>
            <w:tcW w:w="1305" w:type="dxa"/>
            <w:tcBorders>
              <w:top w:val="none" w:sz="0" w:space="0" w:color="000000"/>
              <w:left w:val="none" w:sz="0" w:space="0" w:color="000000"/>
              <w:bottom w:val="none" w:sz="0" w:space="0" w:color="000000"/>
              <w:right w:val="none" w:sz="0" w:space="0" w:color="000000"/>
            </w:tcBorders>
          </w:tcPr>
          <w:p w14:paraId="7FCA7745" w14:textId="77777777" w:rsidR="003B2B45" w:rsidRDefault="003B2B45" w:rsidP="003B2B45">
            <w:pPr>
              <w:textAlignment w:val="baseline"/>
              <w:rPr>
                <w:rFonts w:eastAsia="Times New Roman"/>
                <w:color w:val="000000"/>
                <w:sz w:val="24"/>
                <w:lang w:val="fr-FR"/>
              </w:rPr>
            </w:pPr>
          </w:p>
        </w:tc>
        <w:tc>
          <w:tcPr>
            <w:tcW w:w="2540" w:type="dxa"/>
            <w:tcBorders>
              <w:top w:val="none" w:sz="0" w:space="0" w:color="000000"/>
              <w:left w:val="none" w:sz="0" w:space="0" w:color="000000"/>
              <w:bottom w:val="none" w:sz="0" w:space="0" w:color="000000"/>
              <w:right w:val="none" w:sz="0" w:space="0" w:color="000000"/>
            </w:tcBorders>
          </w:tcPr>
          <w:p w14:paraId="154E895B"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none" w:sz="0" w:space="0" w:color="000000"/>
              <w:right w:val="none" w:sz="0" w:space="0" w:color="000000"/>
            </w:tcBorders>
          </w:tcPr>
          <w:p w14:paraId="00F82222" w14:textId="77777777" w:rsidR="003B2B45" w:rsidRDefault="003B2B45" w:rsidP="003B2B45">
            <w:pPr>
              <w:textAlignment w:val="baseline"/>
              <w:rPr>
                <w:rFonts w:eastAsia="Times New Roman"/>
                <w:color w:val="000000"/>
                <w:sz w:val="24"/>
                <w:lang w:val="fr-FR"/>
              </w:rPr>
            </w:pPr>
          </w:p>
        </w:tc>
      </w:tr>
      <w:tr w:rsidR="003B2B45" w14:paraId="1C58053E" w14:textId="77777777" w:rsidTr="003B2B45">
        <w:trPr>
          <w:trHeight w:hRule="exact" w:val="139"/>
        </w:trPr>
        <w:tc>
          <w:tcPr>
            <w:tcW w:w="2957" w:type="dxa"/>
            <w:tcBorders>
              <w:top w:val="none" w:sz="0" w:space="0" w:color="000000"/>
              <w:left w:val="none" w:sz="0" w:space="0" w:color="000000"/>
              <w:bottom w:val="none" w:sz="0" w:space="0" w:color="000000"/>
              <w:right w:val="none" w:sz="0" w:space="0" w:color="000000"/>
            </w:tcBorders>
            <w:vAlign w:val="center"/>
          </w:tcPr>
          <w:p w14:paraId="6561B6D1" w14:textId="77777777" w:rsidR="003B2B45" w:rsidRDefault="003B2B45" w:rsidP="003B2B45">
            <w:pPr>
              <w:spacing w:line="124" w:lineRule="exact"/>
              <w:ind w:left="43"/>
              <w:textAlignment w:val="baseline"/>
              <w:rPr>
                <w:rFonts w:ascii="Tahoma" w:eastAsia="Tahoma" w:hAnsi="Tahoma"/>
                <w:color w:val="000000"/>
                <w:sz w:val="11"/>
                <w:lang w:val="fr-FR"/>
              </w:rPr>
            </w:pPr>
            <w:r>
              <w:rPr>
                <w:rFonts w:ascii="Tahoma" w:eastAsia="Tahoma" w:hAnsi="Tahoma"/>
                <w:color w:val="000000"/>
                <w:sz w:val="11"/>
                <w:lang w:val="fr-FR"/>
              </w:rPr>
              <w:t>Volume fraction sakis in soli</w:t>
            </w:r>
          </w:p>
        </w:tc>
        <w:tc>
          <w:tcPr>
            <w:tcW w:w="1305" w:type="dxa"/>
            <w:tcBorders>
              <w:top w:val="none" w:sz="0" w:space="0" w:color="000000"/>
              <w:left w:val="none" w:sz="0" w:space="0" w:color="000000"/>
              <w:bottom w:val="none" w:sz="0" w:space="0" w:color="000000"/>
              <w:right w:val="none" w:sz="0" w:space="0" w:color="000000"/>
            </w:tcBorders>
          </w:tcPr>
          <w:p w14:paraId="70AF6A95" w14:textId="77777777" w:rsidR="003B2B45" w:rsidRDefault="003B2B45" w:rsidP="003B2B45">
            <w:pPr>
              <w:textAlignment w:val="baseline"/>
              <w:rPr>
                <w:rFonts w:eastAsia="Times New Roman"/>
                <w:color w:val="000000"/>
                <w:sz w:val="24"/>
                <w:lang w:val="fr-FR"/>
              </w:rPr>
            </w:pPr>
          </w:p>
        </w:tc>
        <w:tc>
          <w:tcPr>
            <w:tcW w:w="2540" w:type="dxa"/>
            <w:tcBorders>
              <w:top w:val="none" w:sz="0" w:space="0" w:color="000000"/>
              <w:left w:val="none" w:sz="0" w:space="0" w:color="000000"/>
              <w:bottom w:val="none" w:sz="0" w:space="0" w:color="000000"/>
              <w:right w:val="none" w:sz="0" w:space="0" w:color="000000"/>
            </w:tcBorders>
            <w:vAlign w:val="center"/>
          </w:tcPr>
          <w:p w14:paraId="1498BD3C" w14:textId="77777777" w:rsidR="003B2B45" w:rsidRDefault="003B2B45" w:rsidP="003B2B45">
            <w:pPr>
              <w:tabs>
                <w:tab w:val="left" w:pos="1584"/>
              </w:tabs>
              <w:spacing w:line="124" w:lineRule="exact"/>
              <w:ind w:left="212"/>
              <w:textAlignment w:val="baseline"/>
              <w:rPr>
                <w:rFonts w:ascii="Tahoma" w:eastAsia="Tahoma" w:hAnsi="Tahoma"/>
                <w:color w:val="000000"/>
                <w:sz w:val="11"/>
                <w:lang w:val="fr-FR"/>
              </w:rPr>
            </w:pPr>
            <w:r>
              <w:rPr>
                <w:rFonts w:ascii="Tahoma" w:eastAsia="Tahoma" w:hAnsi="Tahoma"/>
                <w:color w:val="000000"/>
                <w:sz w:val="11"/>
                <w:lang w:val="fr-FR"/>
              </w:rPr>
              <w:t>0.6</w:t>
            </w:r>
            <w:r>
              <w:rPr>
                <w:rFonts w:ascii="Tahoma" w:eastAsia="Tahoma" w:hAnsi="Tahoma"/>
                <w:color w:val="000000"/>
                <w:sz w:val="11"/>
                <w:lang w:val="fr-FR"/>
              </w:rPr>
              <w:tab/>
              <w:t>[rn3.m-3]</w:t>
            </w:r>
          </w:p>
        </w:tc>
        <w:tc>
          <w:tcPr>
            <w:tcW w:w="561" w:type="dxa"/>
            <w:tcBorders>
              <w:top w:val="none" w:sz="0" w:space="0" w:color="000000"/>
              <w:left w:val="none" w:sz="0" w:space="0" w:color="000000"/>
              <w:bottom w:val="none" w:sz="0" w:space="0" w:color="000000"/>
              <w:right w:val="none" w:sz="0" w:space="0" w:color="000000"/>
            </w:tcBorders>
            <w:vAlign w:val="center"/>
          </w:tcPr>
          <w:p w14:paraId="42A057E0" w14:textId="77777777" w:rsidR="003B2B45" w:rsidRDefault="003B2B45" w:rsidP="003B2B45">
            <w:pPr>
              <w:spacing w:line="124"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29AB424" w14:textId="77777777" w:rsidTr="003B2B45">
        <w:trPr>
          <w:trHeight w:hRule="exact" w:val="130"/>
        </w:trPr>
        <w:tc>
          <w:tcPr>
            <w:tcW w:w="2957" w:type="dxa"/>
            <w:tcBorders>
              <w:top w:val="none" w:sz="0" w:space="0" w:color="000000"/>
              <w:left w:val="none" w:sz="0" w:space="0" w:color="000000"/>
              <w:bottom w:val="none" w:sz="0" w:space="0" w:color="000000"/>
              <w:right w:val="none" w:sz="0" w:space="0" w:color="000000"/>
            </w:tcBorders>
            <w:vAlign w:val="center"/>
          </w:tcPr>
          <w:p w14:paraId="77CDDF55" w14:textId="77777777" w:rsidR="003B2B45" w:rsidRPr="004F75C2" w:rsidRDefault="003B2B45" w:rsidP="003B2B45">
            <w:pPr>
              <w:spacing w:line="123"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Volume fraction water in soli</w:t>
            </w:r>
          </w:p>
        </w:tc>
        <w:tc>
          <w:tcPr>
            <w:tcW w:w="1305" w:type="dxa"/>
            <w:tcBorders>
              <w:top w:val="none" w:sz="0" w:space="0" w:color="000000"/>
              <w:left w:val="none" w:sz="0" w:space="0" w:color="000000"/>
              <w:bottom w:val="none" w:sz="0" w:space="0" w:color="000000"/>
              <w:right w:val="none" w:sz="0" w:space="0" w:color="000000"/>
            </w:tcBorders>
          </w:tcPr>
          <w:p w14:paraId="2FFDA87B" w14:textId="77777777" w:rsidR="003B2B45" w:rsidRPr="004F75C2" w:rsidRDefault="003B2B45" w:rsidP="003B2B45">
            <w:pPr>
              <w:textAlignment w:val="baseline"/>
              <w:rPr>
                <w:rFonts w:eastAsia="Times New Roman"/>
                <w:color w:val="000000"/>
                <w:sz w:val="24"/>
                <w:lang w:val="en-US"/>
              </w:rPr>
            </w:pPr>
          </w:p>
        </w:tc>
        <w:tc>
          <w:tcPr>
            <w:tcW w:w="2540" w:type="dxa"/>
            <w:tcBorders>
              <w:top w:val="none" w:sz="0" w:space="0" w:color="000000"/>
              <w:left w:val="none" w:sz="0" w:space="0" w:color="000000"/>
              <w:bottom w:val="none" w:sz="0" w:space="0" w:color="000000"/>
              <w:right w:val="none" w:sz="0" w:space="0" w:color="000000"/>
            </w:tcBorders>
            <w:vAlign w:val="center"/>
          </w:tcPr>
          <w:p w14:paraId="3135400A" w14:textId="77777777" w:rsidR="003B2B45" w:rsidRDefault="003B2B45" w:rsidP="003B2B45">
            <w:pPr>
              <w:tabs>
                <w:tab w:val="left" w:pos="1584"/>
              </w:tabs>
              <w:spacing w:line="123" w:lineRule="exact"/>
              <w:ind w:left="212"/>
              <w:textAlignment w:val="baseline"/>
              <w:rPr>
                <w:rFonts w:ascii="Tahoma" w:eastAsia="Tahoma" w:hAnsi="Tahoma"/>
                <w:color w:val="000000"/>
                <w:sz w:val="11"/>
                <w:lang w:val="fr-FR"/>
              </w:rPr>
            </w:pPr>
            <w:r>
              <w:rPr>
                <w:rFonts w:ascii="Tahoma" w:eastAsia="Tahoma" w:hAnsi="Tahoma"/>
                <w:color w:val="000000"/>
                <w:sz w:val="11"/>
                <w:lang w:val="fr-FR"/>
              </w:rPr>
              <w:t>0.2</w:t>
            </w:r>
            <w:r>
              <w:rPr>
                <w:rFonts w:ascii="Tahoma" w:eastAsia="Tahoma" w:hAnsi="Tahoma"/>
                <w:color w:val="000000"/>
                <w:sz w:val="11"/>
                <w:lang w:val="fr-FR"/>
              </w:rPr>
              <w:tab/>
              <w:t>[m3.rn-3]</w:t>
            </w:r>
          </w:p>
        </w:tc>
        <w:tc>
          <w:tcPr>
            <w:tcW w:w="561" w:type="dxa"/>
            <w:tcBorders>
              <w:top w:val="none" w:sz="0" w:space="0" w:color="000000"/>
              <w:left w:val="none" w:sz="0" w:space="0" w:color="000000"/>
              <w:bottom w:val="none" w:sz="0" w:space="0" w:color="000000"/>
              <w:right w:val="none" w:sz="0" w:space="0" w:color="000000"/>
            </w:tcBorders>
            <w:vAlign w:val="center"/>
          </w:tcPr>
          <w:p w14:paraId="62E692CD" w14:textId="77777777" w:rsidR="003B2B45" w:rsidRDefault="003B2B45" w:rsidP="003B2B45">
            <w:pPr>
              <w:spacing w:line="123"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0EB6470F" w14:textId="77777777" w:rsidTr="003B2B45">
        <w:trPr>
          <w:trHeight w:hRule="exact" w:val="134"/>
        </w:trPr>
        <w:tc>
          <w:tcPr>
            <w:tcW w:w="2957" w:type="dxa"/>
            <w:tcBorders>
              <w:top w:val="none" w:sz="0" w:space="0" w:color="000000"/>
              <w:left w:val="none" w:sz="0" w:space="0" w:color="000000"/>
              <w:bottom w:val="none" w:sz="0" w:space="0" w:color="000000"/>
              <w:right w:val="none" w:sz="0" w:space="0" w:color="000000"/>
            </w:tcBorders>
            <w:vAlign w:val="center"/>
          </w:tcPr>
          <w:p w14:paraId="43FD919C" w14:textId="77777777" w:rsidR="003B2B45" w:rsidRDefault="003B2B45" w:rsidP="003B2B45">
            <w:pPr>
              <w:spacing w:line="119" w:lineRule="exact"/>
              <w:ind w:left="43"/>
              <w:textAlignment w:val="baseline"/>
              <w:rPr>
                <w:rFonts w:ascii="Tahoma" w:eastAsia="Tahoma" w:hAnsi="Tahoma"/>
                <w:color w:val="000000"/>
                <w:sz w:val="11"/>
                <w:lang w:val="fr-FR"/>
              </w:rPr>
            </w:pPr>
            <w:r>
              <w:rPr>
                <w:rFonts w:ascii="Tahoma" w:eastAsia="Tahoma" w:hAnsi="Tahoma"/>
                <w:color w:val="000000"/>
                <w:sz w:val="11"/>
                <w:lang w:val="fr-FR"/>
              </w:rPr>
              <w:t>Volume fraction air in soi!</w:t>
            </w:r>
          </w:p>
        </w:tc>
        <w:tc>
          <w:tcPr>
            <w:tcW w:w="1305" w:type="dxa"/>
            <w:tcBorders>
              <w:top w:val="none" w:sz="0" w:space="0" w:color="000000"/>
              <w:left w:val="none" w:sz="0" w:space="0" w:color="000000"/>
              <w:bottom w:val="none" w:sz="0" w:space="0" w:color="000000"/>
              <w:right w:val="none" w:sz="0" w:space="0" w:color="000000"/>
            </w:tcBorders>
          </w:tcPr>
          <w:p w14:paraId="71C7E0EA" w14:textId="77777777" w:rsidR="003B2B45" w:rsidRDefault="003B2B45" w:rsidP="003B2B45">
            <w:pPr>
              <w:textAlignment w:val="baseline"/>
              <w:rPr>
                <w:rFonts w:eastAsia="Times New Roman"/>
                <w:color w:val="000000"/>
                <w:sz w:val="24"/>
                <w:lang w:val="fr-FR"/>
              </w:rPr>
            </w:pPr>
          </w:p>
        </w:tc>
        <w:tc>
          <w:tcPr>
            <w:tcW w:w="2540" w:type="dxa"/>
            <w:tcBorders>
              <w:top w:val="none" w:sz="0" w:space="0" w:color="000000"/>
              <w:left w:val="none" w:sz="0" w:space="0" w:color="000000"/>
              <w:bottom w:val="none" w:sz="0" w:space="0" w:color="000000"/>
              <w:right w:val="none" w:sz="0" w:space="0" w:color="000000"/>
            </w:tcBorders>
            <w:vAlign w:val="center"/>
          </w:tcPr>
          <w:p w14:paraId="1C0C69A5" w14:textId="77777777" w:rsidR="003B2B45" w:rsidRDefault="003B2B45" w:rsidP="003B2B45">
            <w:pPr>
              <w:tabs>
                <w:tab w:val="left" w:pos="1584"/>
              </w:tabs>
              <w:spacing w:line="119" w:lineRule="exact"/>
              <w:ind w:left="212"/>
              <w:textAlignment w:val="baseline"/>
              <w:rPr>
                <w:rFonts w:ascii="Tahoma" w:eastAsia="Tahoma" w:hAnsi="Tahoma"/>
                <w:color w:val="000000"/>
                <w:sz w:val="11"/>
                <w:lang w:val="fr-FR"/>
              </w:rPr>
            </w:pPr>
            <w:r>
              <w:rPr>
                <w:rFonts w:ascii="Tahoma" w:eastAsia="Tahoma" w:hAnsi="Tahoma"/>
                <w:color w:val="000000"/>
                <w:sz w:val="11"/>
                <w:lang w:val="fr-FR"/>
              </w:rPr>
              <w:t>0.2</w:t>
            </w:r>
            <w:r>
              <w:rPr>
                <w:rFonts w:ascii="Tahoma" w:eastAsia="Tahoma" w:hAnsi="Tahoma"/>
                <w:color w:val="000000"/>
                <w:sz w:val="11"/>
                <w:lang w:val="fr-FR"/>
              </w:rPr>
              <w:tab/>
              <w:t>[m3.m-3]</w:t>
            </w:r>
          </w:p>
        </w:tc>
        <w:tc>
          <w:tcPr>
            <w:tcW w:w="561" w:type="dxa"/>
            <w:tcBorders>
              <w:top w:val="none" w:sz="0" w:space="0" w:color="000000"/>
              <w:left w:val="none" w:sz="0" w:space="0" w:color="000000"/>
              <w:bottom w:val="none" w:sz="0" w:space="0" w:color="000000"/>
              <w:right w:val="none" w:sz="0" w:space="0" w:color="000000"/>
            </w:tcBorders>
            <w:vAlign w:val="center"/>
          </w:tcPr>
          <w:p w14:paraId="233DA381" w14:textId="77777777" w:rsidR="003B2B45" w:rsidRDefault="003B2B45" w:rsidP="003B2B45">
            <w:pPr>
              <w:spacing w:line="119"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1B51E036" w14:textId="77777777" w:rsidTr="003B2B45">
        <w:trPr>
          <w:trHeight w:hRule="exact" w:val="135"/>
        </w:trPr>
        <w:tc>
          <w:tcPr>
            <w:tcW w:w="2957" w:type="dxa"/>
            <w:tcBorders>
              <w:top w:val="none" w:sz="0" w:space="0" w:color="000000"/>
              <w:left w:val="none" w:sz="0" w:space="0" w:color="000000"/>
              <w:bottom w:val="none" w:sz="0" w:space="0" w:color="000000"/>
              <w:right w:val="none" w:sz="0" w:space="0" w:color="000000"/>
            </w:tcBorders>
            <w:vAlign w:val="center"/>
          </w:tcPr>
          <w:p w14:paraId="01D0D0F6" w14:textId="77777777" w:rsidR="003B2B45" w:rsidRPr="004F75C2" w:rsidRDefault="003B2B45" w:rsidP="003B2B45">
            <w:pPr>
              <w:spacing w:line="128"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Weight fraction of organic carbon in soll</w:t>
            </w:r>
          </w:p>
        </w:tc>
        <w:tc>
          <w:tcPr>
            <w:tcW w:w="1305" w:type="dxa"/>
            <w:tcBorders>
              <w:top w:val="none" w:sz="0" w:space="0" w:color="000000"/>
              <w:left w:val="none" w:sz="0" w:space="0" w:color="000000"/>
              <w:bottom w:val="none" w:sz="0" w:space="0" w:color="000000"/>
              <w:right w:val="none" w:sz="0" w:space="0" w:color="000000"/>
            </w:tcBorders>
          </w:tcPr>
          <w:p w14:paraId="42ED1DEC" w14:textId="77777777" w:rsidR="003B2B45" w:rsidRPr="004F75C2" w:rsidRDefault="003B2B45" w:rsidP="003B2B45">
            <w:pPr>
              <w:textAlignment w:val="baseline"/>
              <w:rPr>
                <w:rFonts w:eastAsia="Times New Roman"/>
                <w:color w:val="000000"/>
                <w:sz w:val="24"/>
                <w:lang w:val="en-US"/>
              </w:rPr>
            </w:pPr>
          </w:p>
        </w:tc>
        <w:tc>
          <w:tcPr>
            <w:tcW w:w="2540" w:type="dxa"/>
            <w:tcBorders>
              <w:top w:val="none" w:sz="0" w:space="0" w:color="000000"/>
              <w:left w:val="none" w:sz="0" w:space="0" w:color="000000"/>
              <w:bottom w:val="none" w:sz="0" w:space="0" w:color="000000"/>
              <w:right w:val="none" w:sz="0" w:space="0" w:color="000000"/>
            </w:tcBorders>
            <w:vAlign w:val="center"/>
          </w:tcPr>
          <w:p w14:paraId="1DA1B530" w14:textId="77777777" w:rsidR="003B2B45" w:rsidRDefault="003B2B45" w:rsidP="003B2B45">
            <w:pPr>
              <w:tabs>
                <w:tab w:val="left" w:pos="1584"/>
              </w:tabs>
              <w:spacing w:line="128" w:lineRule="exact"/>
              <w:ind w:left="212"/>
              <w:textAlignment w:val="baseline"/>
              <w:rPr>
                <w:rFonts w:ascii="Tahoma" w:eastAsia="Tahoma" w:hAnsi="Tahoma"/>
                <w:color w:val="000000"/>
                <w:sz w:val="11"/>
                <w:lang w:val="fr-FR"/>
              </w:rPr>
            </w:pPr>
            <w:r>
              <w:rPr>
                <w:rFonts w:ascii="Tahoma" w:eastAsia="Tahoma" w:hAnsi="Tahoma"/>
                <w:color w:val="000000"/>
                <w:sz w:val="11"/>
                <w:lang w:val="fr-FR"/>
              </w:rPr>
              <w:t>0.02</w:t>
            </w:r>
            <w:r>
              <w:rPr>
                <w:rFonts w:ascii="Tahoma" w:eastAsia="Tahoma" w:hAnsi="Tahoma"/>
                <w:color w:val="000000"/>
                <w:sz w:val="11"/>
                <w:lang w:val="fr-FR"/>
              </w:rPr>
              <w:tab/>
              <w:t>[kg.kg-1]</w:t>
            </w:r>
          </w:p>
        </w:tc>
        <w:tc>
          <w:tcPr>
            <w:tcW w:w="561" w:type="dxa"/>
            <w:tcBorders>
              <w:top w:val="none" w:sz="0" w:space="0" w:color="000000"/>
              <w:left w:val="none" w:sz="0" w:space="0" w:color="000000"/>
              <w:bottom w:val="none" w:sz="0" w:space="0" w:color="000000"/>
              <w:right w:val="none" w:sz="0" w:space="0" w:color="000000"/>
            </w:tcBorders>
            <w:vAlign w:val="center"/>
          </w:tcPr>
          <w:p w14:paraId="5FB0C3BC" w14:textId="77777777" w:rsidR="003B2B45" w:rsidRDefault="003B2B45" w:rsidP="003B2B45">
            <w:pPr>
              <w:spacing w:line="128"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0FB61993" w14:textId="77777777" w:rsidTr="003B2B45">
        <w:trPr>
          <w:trHeight w:hRule="exact" w:val="139"/>
        </w:trPr>
        <w:tc>
          <w:tcPr>
            <w:tcW w:w="2957" w:type="dxa"/>
            <w:tcBorders>
              <w:top w:val="none" w:sz="0" w:space="0" w:color="000000"/>
              <w:left w:val="none" w:sz="0" w:space="0" w:color="000000"/>
              <w:bottom w:val="none" w:sz="0" w:space="0" w:color="000000"/>
              <w:right w:val="none" w:sz="0" w:space="0" w:color="000000"/>
            </w:tcBorders>
            <w:vAlign w:val="center"/>
          </w:tcPr>
          <w:p w14:paraId="2F133416" w14:textId="77777777" w:rsidR="003B2B45" w:rsidRPr="004F75C2" w:rsidRDefault="003B2B45" w:rsidP="003B2B45">
            <w:pPr>
              <w:spacing w:line="124"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Weight fraction of organic malter in soit</w:t>
            </w:r>
          </w:p>
        </w:tc>
        <w:tc>
          <w:tcPr>
            <w:tcW w:w="1305" w:type="dxa"/>
            <w:tcBorders>
              <w:top w:val="none" w:sz="0" w:space="0" w:color="000000"/>
              <w:left w:val="none" w:sz="0" w:space="0" w:color="000000"/>
              <w:bottom w:val="none" w:sz="0" w:space="0" w:color="000000"/>
              <w:right w:val="none" w:sz="0" w:space="0" w:color="000000"/>
            </w:tcBorders>
          </w:tcPr>
          <w:p w14:paraId="0EC1F9E0" w14:textId="77777777" w:rsidR="003B2B45" w:rsidRPr="004F75C2" w:rsidRDefault="003B2B45" w:rsidP="003B2B45">
            <w:pPr>
              <w:textAlignment w:val="baseline"/>
              <w:rPr>
                <w:rFonts w:eastAsia="Times New Roman"/>
                <w:color w:val="000000"/>
                <w:sz w:val="24"/>
                <w:lang w:val="en-US"/>
              </w:rPr>
            </w:pPr>
          </w:p>
        </w:tc>
        <w:tc>
          <w:tcPr>
            <w:tcW w:w="2540" w:type="dxa"/>
            <w:tcBorders>
              <w:top w:val="none" w:sz="0" w:space="0" w:color="000000"/>
              <w:left w:val="none" w:sz="0" w:space="0" w:color="000000"/>
              <w:bottom w:val="none" w:sz="0" w:space="0" w:color="000000"/>
              <w:right w:val="none" w:sz="0" w:space="0" w:color="000000"/>
            </w:tcBorders>
            <w:vAlign w:val="center"/>
          </w:tcPr>
          <w:p w14:paraId="429BBD99" w14:textId="77777777" w:rsidR="003B2B45" w:rsidRDefault="003B2B45" w:rsidP="003B2B45">
            <w:pPr>
              <w:tabs>
                <w:tab w:val="left" w:pos="1584"/>
              </w:tabs>
              <w:spacing w:line="118" w:lineRule="exact"/>
              <w:ind w:left="212"/>
              <w:textAlignment w:val="baseline"/>
              <w:rPr>
                <w:rFonts w:ascii="Tahoma" w:eastAsia="Tahoma" w:hAnsi="Tahoma"/>
                <w:color w:val="000000"/>
                <w:sz w:val="11"/>
                <w:lang w:val="fr-FR"/>
              </w:rPr>
            </w:pPr>
            <w:r>
              <w:rPr>
                <w:rFonts w:ascii="Tahoma" w:eastAsia="Tahoma" w:hAnsi="Tahoma"/>
                <w:color w:val="000000"/>
                <w:sz w:val="11"/>
                <w:lang w:val="fr-FR"/>
              </w:rPr>
              <w:t>0.034</w:t>
            </w:r>
            <w:r>
              <w:rPr>
                <w:rFonts w:ascii="Tahoma" w:eastAsia="Tahoma" w:hAnsi="Tahoma"/>
                <w:color w:val="000000"/>
                <w:sz w:val="11"/>
                <w:lang w:val="fr-FR"/>
              </w:rPr>
              <w:tab/>
              <w:t>[S0-1t0</w:t>
            </w:r>
            <w:r>
              <w:rPr>
                <w:rFonts w:ascii="Tahoma" w:eastAsia="Tahoma" w:hAnsi="Tahoma"/>
                <w:color w:val="000000"/>
                <w:sz w:val="11"/>
                <w:vertAlign w:val="superscript"/>
                <w:lang w:val="fr-FR"/>
              </w:rPr>
              <w:t>-1</w:t>
            </w:r>
            <w:r>
              <w:rPr>
                <w:rFonts w:ascii="Tahoma" w:eastAsia="Tahoma" w:hAnsi="Tahoma"/>
                <w:color w:val="000000"/>
                <w:sz w:val="11"/>
                <w:lang w:val="fr-FR"/>
              </w:rPr>
              <w:t>]</w:t>
            </w:r>
          </w:p>
        </w:tc>
        <w:tc>
          <w:tcPr>
            <w:tcW w:w="561" w:type="dxa"/>
            <w:tcBorders>
              <w:top w:val="none" w:sz="0" w:space="0" w:color="000000"/>
              <w:left w:val="none" w:sz="0" w:space="0" w:color="000000"/>
              <w:bottom w:val="none" w:sz="0" w:space="0" w:color="000000"/>
              <w:right w:val="none" w:sz="0" w:space="0" w:color="000000"/>
            </w:tcBorders>
            <w:vAlign w:val="center"/>
          </w:tcPr>
          <w:p w14:paraId="6BC56B66" w14:textId="77777777" w:rsidR="003B2B45" w:rsidRDefault="003B2B45" w:rsidP="003B2B45">
            <w:pPr>
              <w:spacing w:line="118"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65C14FD0" w14:textId="77777777" w:rsidTr="003B2B45">
        <w:trPr>
          <w:trHeight w:hRule="exact" w:val="120"/>
        </w:trPr>
        <w:tc>
          <w:tcPr>
            <w:tcW w:w="2957" w:type="dxa"/>
            <w:tcBorders>
              <w:top w:val="none" w:sz="0" w:space="0" w:color="000000"/>
              <w:left w:val="none" w:sz="0" w:space="0" w:color="000000"/>
              <w:bottom w:val="none" w:sz="0" w:space="0" w:color="000000"/>
              <w:right w:val="none" w:sz="0" w:space="0" w:color="000000"/>
            </w:tcBorders>
            <w:vAlign w:val="center"/>
          </w:tcPr>
          <w:p w14:paraId="57FFD712" w14:textId="77777777" w:rsidR="003B2B45" w:rsidRDefault="003B2B45" w:rsidP="003B2B45">
            <w:pPr>
              <w:spacing w:line="119" w:lineRule="exact"/>
              <w:ind w:left="43"/>
              <w:textAlignment w:val="baseline"/>
              <w:rPr>
                <w:rFonts w:ascii="Tahoma" w:eastAsia="Tahoma" w:hAnsi="Tahoma"/>
                <w:color w:val="000000"/>
                <w:sz w:val="11"/>
                <w:lang w:val="fr-FR"/>
              </w:rPr>
            </w:pPr>
            <w:r>
              <w:rPr>
                <w:rFonts w:ascii="Tahoma" w:eastAsia="Tahoma" w:hAnsi="Tahoma"/>
                <w:color w:val="000000"/>
                <w:sz w:val="11"/>
                <w:lang w:val="fr-FR"/>
              </w:rPr>
              <w:t>Bulk density of soif</w:t>
            </w:r>
          </w:p>
        </w:tc>
        <w:tc>
          <w:tcPr>
            <w:tcW w:w="1305" w:type="dxa"/>
            <w:tcBorders>
              <w:top w:val="none" w:sz="0" w:space="0" w:color="000000"/>
              <w:left w:val="none" w:sz="0" w:space="0" w:color="000000"/>
              <w:bottom w:val="none" w:sz="0" w:space="0" w:color="000000"/>
              <w:right w:val="none" w:sz="0" w:space="0" w:color="000000"/>
            </w:tcBorders>
          </w:tcPr>
          <w:p w14:paraId="0CEAB000" w14:textId="77777777" w:rsidR="003B2B45" w:rsidRDefault="003B2B45" w:rsidP="003B2B45">
            <w:pPr>
              <w:textAlignment w:val="baseline"/>
              <w:rPr>
                <w:rFonts w:eastAsia="Times New Roman"/>
                <w:color w:val="000000"/>
                <w:sz w:val="24"/>
                <w:lang w:val="fr-FR"/>
              </w:rPr>
            </w:pPr>
          </w:p>
        </w:tc>
        <w:tc>
          <w:tcPr>
            <w:tcW w:w="2540" w:type="dxa"/>
            <w:tcBorders>
              <w:top w:val="none" w:sz="0" w:space="0" w:color="000000"/>
              <w:left w:val="none" w:sz="0" w:space="0" w:color="000000"/>
              <w:bottom w:val="none" w:sz="0" w:space="0" w:color="000000"/>
              <w:right w:val="none" w:sz="0" w:space="0" w:color="000000"/>
            </w:tcBorders>
            <w:vAlign w:val="center"/>
          </w:tcPr>
          <w:p w14:paraId="226E970A" w14:textId="77777777" w:rsidR="003B2B45" w:rsidRDefault="003B2B45" w:rsidP="003B2B45">
            <w:pPr>
              <w:tabs>
                <w:tab w:val="left" w:pos="1584"/>
              </w:tabs>
              <w:spacing w:line="119" w:lineRule="exact"/>
              <w:ind w:left="212"/>
              <w:textAlignment w:val="baseline"/>
              <w:rPr>
                <w:rFonts w:ascii="Tahoma" w:eastAsia="Tahoma" w:hAnsi="Tahoma"/>
                <w:color w:val="000000"/>
                <w:sz w:val="11"/>
                <w:lang w:val="fr-FR"/>
              </w:rPr>
            </w:pPr>
            <w:r>
              <w:rPr>
                <w:rFonts w:ascii="Tahoma" w:eastAsia="Tahoma" w:hAnsi="Tahoma"/>
                <w:color w:val="000000"/>
                <w:sz w:val="11"/>
                <w:lang w:val="fr-FR"/>
              </w:rPr>
              <w:t>1.7E+03</w:t>
            </w:r>
            <w:r>
              <w:rPr>
                <w:rFonts w:ascii="Tahoma" w:eastAsia="Tahoma" w:hAnsi="Tahoma"/>
                <w:color w:val="000000"/>
                <w:sz w:val="11"/>
                <w:lang w:val="fr-FR"/>
              </w:rPr>
              <w:tab/>
              <w:t>[kgwwt.m-31</w:t>
            </w:r>
          </w:p>
        </w:tc>
        <w:tc>
          <w:tcPr>
            <w:tcW w:w="561" w:type="dxa"/>
            <w:tcBorders>
              <w:top w:val="none" w:sz="0" w:space="0" w:color="000000"/>
              <w:left w:val="none" w:sz="0" w:space="0" w:color="000000"/>
              <w:bottom w:val="none" w:sz="0" w:space="0" w:color="000000"/>
              <w:right w:val="none" w:sz="0" w:space="0" w:color="000000"/>
            </w:tcBorders>
            <w:vAlign w:val="center"/>
          </w:tcPr>
          <w:p w14:paraId="07A52677" w14:textId="77777777" w:rsidR="003B2B45" w:rsidRDefault="003B2B45" w:rsidP="003B2B45">
            <w:pPr>
              <w:spacing w:line="119"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6C4C1B2D" w14:textId="77777777" w:rsidTr="003B2B45">
        <w:trPr>
          <w:trHeight w:hRule="exact" w:val="197"/>
        </w:trPr>
        <w:tc>
          <w:tcPr>
            <w:tcW w:w="2957" w:type="dxa"/>
            <w:tcBorders>
              <w:top w:val="none" w:sz="0" w:space="0" w:color="000000"/>
              <w:left w:val="none" w:sz="0" w:space="0" w:color="000000"/>
              <w:bottom w:val="none" w:sz="0" w:space="0" w:color="000000"/>
              <w:right w:val="none" w:sz="0" w:space="0" w:color="000000"/>
            </w:tcBorders>
          </w:tcPr>
          <w:p w14:paraId="441FBB53" w14:textId="77777777" w:rsidR="003B2B45" w:rsidRPr="004F75C2" w:rsidRDefault="003B2B45" w:rsidP="003B2B45">
            <w:pPr>
              <w:spacing w:after="48" w:line="129"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Conversion factor wet-dry soli</w:t>
            </w:r>
          </w:p>
        </w:tc>
        <w:tc>
          <w:tcPr>
            <w:tcW w:w="1305" w:type="dxa"/>
            <w:tcBorders>
              <w:top w:val="none" w:sz="0" w:space="0" w:color="000000"/>
              <w:left w:val="none" w:sz="0" w:space="0" w:color="000000"/>
              <w:bottom w:val="none" w:sz="0" w:space="0" w:color="000000"/>
              <w:right w:val="none" w:sz="0" w:space="0" w:color="000000"/>
            </w:tcBorders>
          </w:tcPr>
          <w:p w14:paraId="1062340D" w14:textId="77777777" w:rsidR="003B2B45" w:rsidRPr="004F75C2" w:rsidRDefault="003B2B45" w:rsidP="003B2B45">
            <w:pPr>
              <w:textAlignment w:val="baseline"/>
              <w:rPr>
                <w:rFonts w:eastAsia="Times New Roman"/>
                <w:color w:val="000000"/>
                <w:sz w:val="24"/>
                <w:lang w:val="en-US"/>
              </w:rPr>
            </w:pPr>
          </w:p>
        </w:tc>
        <w:tc>
          <w:tcPr>
            <w:tcW w:w="2540" w:type="dxa"/>
            <w:tcBorders>
              <w:top w:val="none" w:sz="0" w:space="0" w:color="000000"/>
              <w:left w:val="none" w:sz="0" w:space="0" w:color="000000"/>
              <w:bottom w:val="none" w:sz="0" w:space="0" w:color="000000"/>
              <w:right w:val="none" w:sz="0" w:space="0" w:color="000000"/>
            </w:tcBorders>
            <w:vAlign w:val="center"/>
          </w:tcPr>
          <w:p w14:paraId="2273827C" w14:textId="77777777" w:rsidR="003B2B45" w:rsidRDefault="003B2B45" w:rsidP="003B2B45">
            <w:pPr>
              <w:tabs>
                <w:tab w:val="right" w:pos="2448"/>
              </w:tabs>
              <w:spacing w:after="43" w:line="129" w:lineRule="exact"/>
              <w:ind w:left="212"/>
              <w:textAlignment w:val="baseline"/>
              <w:rPr>
                <w:rFonts w:ascii="Tahoma" w:eastAsia="Tahoma" w:hAnsi="Tahoma"/>
                <w:color w:val="000000"/>
                <w:sz w:val="11"/>
                <w:lang w:val="fr-FR"/>
              </w:rPr>
            </w:pPr>
            <w:r>
              <w:rPr>
                <w:rFonts w:ascii="Tahoma" w:eastAsia="Tahoma" w:hAnsi="Tahoma"/>
                <w:color w:val="000000"/>
                <w:sz w:val="11"/>
                <w:lang w:val="fr-FR"/>
              </w:rPr>
              <w:t>1.13</w:t>
            </w:r>
            <w:r>
              <w:rPr>
                <w:rFonts w:ascii="Tahoma" w:eastAsia="Tahoma" w:hAnsi="Tahoma"/>
                <w:color w:val="000000"/>
                <w:sz w:val="11"/>
                <w:lang w:val="fr-FR"/>
              </w:rPr>
              <w:tab/>
              <w:t>[kgwwl.kgdwt-1]</w:t>
            </w:r>
          </w:p>
        </w:tc>
        <w:tc>
          <w:tcPr>
            <w:tcW w:w="561" w:type="dxa"/>
            <w:tcBorders>
              <w:top w:val="none" w:sz="0" w:space="0" w:color="000000"/>
              <w:left w:val="none" w:sz="0" w:space="0" w:color="000000"/>
              <w:bottom w:val="none" w:sz="0" w:space="0" w:color="000000"/>
              <w:right w:val="none" w:sz="0" w:space="0" w:color="000000"/>
            </w:tcBorders>
            <w:vAlign w:val="center"/>
          </w:tcPr>
          <w:p w14:paraId="44618585" w14:textId="77777777" w:rsidR="003B2B45" w:rsidRDefault="003B2B45" w:rsidP="003B2B45">
            <w:pPr>
              <w:spacing w:after="44" w:line="142"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698DFDB6" w14:textId="77777777" w:rsidTr="003B2B45">
        <w:trPr>
          <w:trHeight w:hRule="exact" w:val="196"/>
        </w:trPr>
        <w:tc>
          <w:tcPr>
            <w:tcW w:w="2957" w:type="dxa"/>
            <w:tcBorders>
              <w:top w:val="none" w:sz="0" w:space="0" w:color="000000"/>
              <w:left w:val="none" w:sz="0" w:space="0" w:color="000000"/>
              <w:bottom w:val="none" w:sz="0" w:space="0" w:color="000000"/>
              <w:right w:val="none" w:sz="0" w:space="0" w:color="000000"/>
            </w:tcBorders>
            <w:vAlign w:val="center"/>
          </w:tcPr>
          <w:p w14:paraId="3EBB81B6" w14:textId="77777777" w:rsidR="003B2B45" w:rsidRDefault="003B2B45" w:rsidP="003B2B45">
            <w:pPr>
              <w:spacing w:before="67" w:line="124" w:lineRule="exact"/>
              <w:ind w:left="43"/>
              <w:textAlignment w:val="baseline"/>
              <w:rPr>
                <w:rFonts w:ascii="Tahoma" w:eastAsia="Tahoma" w:hAnsi="Tahoma"/>
                <w:color w:val="000000"/>
                <w:sz w:val="11"/>
                <w:lang w:val="fr-FR"/>
              </w:rPr>
            </w:pPr>
            <w:r>
              <w:rPr>
                <w:rFonts w:ascii="Tahoma" w:eastAsia="Tahoma" w:hAnsi="Tahoma"/>
                <w:color w:val="000000"/>
                <w:sz w:val="11"/>
                <w:lang w:val="fr-FR"/>
              </w:rPr>
              <w:t>STP SLUDGE</w:t>
            </w:r>
          </w:p>
        </w:tc>
        <w:tc>
          <w:tcPr>
            <w:tcW w:w="1305" w:type="dxa"/>
            <w:tcBorders>
              <w:top w:val="none" w:sz="0" w:space="0" w:color="000000"/>
              <w:left w:val="none" w:sz="0" w:space="0" w:color="000000"/>
              <w:bottom w:val="none" w:sz="0" w:space="0" w:color="000000"/>
              <w:right w:val="none" w:sz="0" w:space="0" w:color="000000"/>
            </w:tcBorders>
          </w:tcPr>
          <w:p w14:paraId="3A6C0067" w14:textId="77777777" w:rsidR="003B2B45" w:rsidRDefault="003B2B45" w:rsidP="003B2B45">
            <w:pPr>
              <w:textAlignment w:val="baseline"/>
              <w:rPr>
                <w:rFonts w:eastAsia="Times New Roman"/>
                <w:color w:val="000000"/>
                <w:sz w:val="24"/>
                <w:lang w:val="fr-FR"/>
              </w:rPr>
            </w:pPr>
          </w:p>
        </w:tc>
        <w:tc>
          <w:tcPr>
            <w:tcW w:w="2540" w:type="dxa"/>
            <w:tcBorders>
              <w:top w:val="none" w:sz="0" w:space="0" w:color="000000"/>
              <w:left w:val="none" w:sz="0" w:space="0" w:color="000000"/>
              <w:bottom w:val="none" w:sz="0" w:space="0" w:color="000000"/>
              <w:right w:val="none" w:sz="0" w:space="0" w:color="000000"/>
            </w:tcBorders>
          </w:tcPr>
          <w:p w14:paraId="5C584EBA"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none" w:sz="0" w:space="0" w:color="000000"/>
              <w:right w:val="none" w:sz="0" w:space="0" w:color="000000"/>
            </w:tcBorders>
          </w:tcPr>
          <w:p w14:paraId="42D11135" w14:textId="77777777" w:rsidR="003B2B45" w:rsidRDefault="003B2B45" w:rsidP="003B2B45">
            <w:pPr>
              <w:textAlignment w:val="baseline"/>
              <w:rPr>
                <w:rFonts w:eastAsia="Times New Roman"/>
                <w:color w:val="000000"/>
                <w:sz w:val="24"/>
                <w:lang w:val="fr-FR"/>
              </w:rPr>
            </w:pPr>
          </w:p>
        </w:tc>
      </w:tr>
      <w:tr w:rsidR="003B2B45" w14:paraId="4641DD35" w14:textId="77777777" w:rsidTr="003B2B45">
        <w:trPr>
          <w:trHeight w:hRule="exact" w:val="135"/>
        </w:trPr>
        <w:tc>
          <w:tcPr>
            <w:tcW w:w="2957" w:type="dxa"/>
            <w:tcBorders>
              <w:top w:val="none" w:sz="0" w:space="0" w:color="000000"/>
              <w:left w:val="none" w:sz="0" w:space="0" w:color="000000"/>
              <w:bottom w:val="none" w:sz="0" w:space="0" w:color="000000"/>
              <w:right w:val="none" w:sz="0" w:space="0" w:color="000000"/>
            </w:tcBorders>
            <w:vAlign w:val="center"/>
          </w:tcPr>
          <w:p w14:paraId="074B18B2" w14:textId="77777777" w:rsidR="003B2B45" w:rsidRPr="004F75C2" w:rsidRDefault="003B2B45" w:rsidP="003B2B45">
            <w:pPr>
              <w:spacing w:line="118"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Fraction of organic carbon in raw sewage siudge</w:t>
            </w:r>
          </w:p>
        </w:tc>
        <w:tc>
          <w:tcPr>
            <w:tcW w:w="1305" w:type="dxa"/>
            <w:tcBorders>
              <w:top w:val="none" w:sz="0" w:space="0" w:color="000000"/>
              <w:left w:val="none" w:sz="0" w:space="0" w:color="000000"/>
              <w:bottom w:val="none" w:sz="0" w:space="0" w:color="000000"/>
              <w:right w:val="none" w:sz="0" w:space="0" w:color="000000"/>
            </w:tcBorders>
          </w:tcPr>
          <w:p w14:paraId="66FF1584" w14:textId="77777777" w:rsidR="003B2B45" w:rsidRPr="004F75C2" w:rsidRDefault="003B2B45" w:rsidP="003B2B45">
            <w:pPr>
              <w:textAlignment w:val="baseline"/>
              <w:rPr>
                <w:rFonts w:eastAsia="Times New Roman"/>
                <w:color w:val="000000"/>
                <w:sz w:val="24"/>
                <w:lang w:val="en-US"/>
              </w:rPr>
            </w:pPr>
          </w:p>
        </w:tc>
        <w:tc>
          <w:tcPr>
            <w:tcW w:w="2540" w:type="dxa"/>
            <w:tcBorders>
              <w:top w:val="none" w:sz="0" w:space="0" w:color="000000"/>
              <w:left w:val="none" w:sz="0" w:space="0" w:color="000000"/>
              <w:bottom w:val="none" w:sz="0" w:space="0" w:color="000000"/>
              <w:right w:val="none" w:sz="0" w:space="0" w:color="000000"/>
            </w:tcBorders>
            <w:vAlign w:val="center"/>
          </w:tcPr>
          <w:p w14:paraId="62E95346" w14:textId="77777777" w:rsidR="003B2B45" w:rsidRDefault="003B2B45" w:rsidP="003B2B45">
            <w:pPr>
              <w:tabs>
                <w:tab w:val="left" w:pos="1584"/>
              </w:tabs>
              <w:spacing w:line="118" w:lineRule="exact"/>
              <w:ind w:left="212"/>
              <w:textAlignment w:val="baseline"/>
              <w:rPr>
                <w:rFonts w:ascii="Tahoma" w:eastAsia="Tahoma" w:hAnsi="Tahoma"/>
                <w:color w:val="000000"/>
                <w:sz w:val="11"/>
                <w:lang w:val="fr-FR"/>
              </w:rPr>
            </w:pPr>
            <w:r>
              <w:rPr>
                <w:rFonts w:ascii="Tahoma" w:eastAsia="Tahoma" w:hAnsi="Tahoma"/>
                <w:color w:val="000000"/>
                <w:sz w:val="11"/>
                <w:lang w:val="fr-FR"/>
              </w:rPr>
              <w:t>0.3</w:t>
            </w:r>
            <w:r>
              <w:rPr>
                <w:rFonts w:ascii="Tahoma" w:eastAsia="Tahoma" w:hAnsi="Tahoma"/>
                <w:color w:val="000000"/>
                <w:sz w:val="11"/>
                <w:lang w:val="fr-FR"/>
              </w:rPr>
              <w:tab/>
              <w:t>[kg.kg-1]</w:t>
            </w:r>
          </w:p>
        </w:tc>
        <w:tc>
          <w:tcPr>
            <w:tcW w:w="561" w:type="dxa"/>
            <w:tcBorders>
              <w:top w:val="none" w:sz="0" w:space="0" w:color="000000"/>
              <w:left w:val="none" w:sz="0" w:space="0" w:color="000000"/>
              <w:bottom w:val="none" w:sz="0" w:space="0" w:color="000000"/>
              <w:right w:val="none" w:sz="0" w:space="0" w:color="000000"/>
            </w:tcBorders>
            <w:vAlign w:val="center"/>
          </w:tcPr>
          <w:p w14:paraId="2C2C9AF8" w14:textId="77777777" w:rsidR="003B2B45" w:rsidRDefault="003B2B45" w:rsidP="003B2B45">
            <w:pPr>
              <w:spacing w:line="118"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5CA7E824" w14:textId="77777777" w:rsidTr="003B2B45">
        <w:trPr>
          <w:trHeight w:hRule="exact" w:val="129"/>
        </w:trPr>
        <w:tc>
          <w:tcPr>
            <w:tcW w:w="2957" w:type="dxa"/>
            <w:tcBorders>
              <w:top w:val="none" w:sz="0" w:space="0" w:color="000000"/>
              <w:left w:val="none" w:sz="0" w:space="0" w:color="000000"/>
              <w:bottom w:val="none" w:sz="0" w:space="0" w:color="000000"/>
              <w:right w:val="none" w:sz="0" w:space="0" w:color="000000"/>
            </w:tcBorders>
            <w:vAlign w:val="center"/>
          </w:tcPr>
          <w:p w14:paraId="67D00E2C" w14:textId="77777777" w:rsidR="003B2B45" w:rsidRPr="004F75C2" w:rsidRDefault="003B2B45" w:rsidP="003B2B45">
            <w:pPr>
              <w:spacing w:line="119"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Fraction of organic carbon in settled sewage sludge</w:t>
            </w:r>
          </w:p>
        </w:tc>
        <w:tc>
          <w:tcPr>
            <w:tcW w:w="1305" w:type="dxa"/>
            <w:tcBorders>
              <w:top w:val="none" w:sz="0" w:space="0" w:color="000000"/>
              <w:left w:val="none" w:sz="0" w:space="0" w:color="000000"/>
              <w:bottom w:val="none" w:sz="0" w:space="0" w:color="000000"/>
              <w:right w:val="none" w:sz="0" w:space="0" w:color="000000"/>
            </w:tcBorders>
          </w:tcPr>
          <w:p w14:paraId="33BC989C" w14:textId="77777777" w:rsidR="003B2B45" w:rsidRPr="004F75C2" w:rsidRDefault="003B2B45" w:rsidP="003B2B45">
            <w:pPr>
              <w:textAlignment w:val="baseline"/>
              <w:rPr>
                <w:rFonts w:eastAsia="Times New Roman"/>
                <w:color w:val="000000"/>
                <w:sz w:val="24"/>
                <w:lang w:val="en-US"/>
              </w:rPr>
            </w:pPr>
          </w:p>
        </w:tc>
        <w:tc>
          <w:tcPr>
            <w:tcW w:w="2540" w:type="dxa"/>
            <w:tcBorders>
              <w:top w:val="none" w:sz="0" w:space="0" w:color="000000"/>
              <w:left w:val="none" w:sz="0" w:space="0" w:color="000000"/>
              <w:bottom w:val="none" w:sz="0" w:space="0" w:color="000000"/>
              <w:right w:val="none" w:sz="0" w:space="0" w:color="000000"/>
            </w:tcBorders>
            <w:vAlign w:val="center"/>
          </w:tcPr>
          <w:p w14:paraId="65375E5A" w14:textId="77777777" w:rsidR="003B2B45" w:rsidRDefault="003B2B45" w:rsidP="003B2B45">
            <w:pPr>
              <w:tabs>
                <w:tab w:val="left" w:pos="1584"/>
              </w:tabs>
              <w:spacing w:line="119" w:lineRule="exact"/>
              <w:ind w:left="212"/>
              <w:textAlignment w:val="baseline"/>
              <w:rPr>
                <w:rFonts w:ascii="Tahoma" w:eastAsia="Tahoma" w:hAnsi="Tahoma"/>
                <w:color w:val="000000"/>
                <w:sz w:val="11"/>
                <w:lang w:val="fr-FR"/>
              </w:rPr>
            </w:pPr>
            <w:r>
              <w:rPr>
                <w:rFonts w:ascii="Tahoma" w:eastAsia="Tahoma" w:hAnsi="Tahoma"/>
                <w:color w:val="000000"/>
                <w:sz w:val="11"/>
                <w:lang w:val="fr-FR"/>
              </w:rPr>
              <w:t>0.3</w:t>
            </w:r>
            <w:r>
              <w:rPr>
                <w:rFonts w:ascii="Tahoma" w:eastAsia="Tahoma" w:hAnsi="Tahoma"/>
                <w:color w:val="000000"/>
                <w:sz w:val="11"/>
                <w:lang w:val="fr-FR"/>
              </w:rPr>
              <w:tab/>
              <w:t>[kg.kg-1[</w:t>
            </w:r>
          </w:p>
        </w:tc>
        <w:tc>
          <w:tcPr>
            <w:tcW w:w="561" w:type="dxa"/>
            <w:tcBorders>
              <w:top w:val="none" w:sz="0" w:space="0" w:color="000000"/>
              <w:left w:val="none" w:sz="0" w:space="0" w:color="000000"/>
              <w:bottom w:val="none" w:sz="0" w:space="0" w:color="000000"/>
              <w:right w:val="none" w:sz="0" w:space="0" w:color="000000"/>
            </w:tcBorders>
            <w:vAlign w:val="center"/>
          </w:tcPr>
          <w:p w14:paraId="182BA00E" w14:textId="77777777" w:rsidR="003B2B45" w:rsidRDefault="003B2B45" w:rsidP="003B2B45">
            <w:pPr>
              <w:spacing w:line="119"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20DD2AB6" w14:textId="77777777" w:rsidTr="003B2B45">
        <w:trPr>
          <w:trHeight w:hRule="exact" w:val="135"/>
        </w:trPr>
        <w:tc>
          <w:tcPr>
            <w:tcW w:w="2957" w:type="dxa"/>
            <w:tcBorders>
              <w:top w:val="none" w:sz="0" w:space="0" w:color="000000"/>
              <w:left w:val="none" w:sz="0" w:space="0" w:color="000000"/>
              <w:bottom w:val="none" w:sz="0" w:space="0" w:color="000000"/>
              <w:right w:val="none" w:sz="0" w:space="0" w:color="000000"/>
            </w:tcBorders>
            <w:vAlign w:val="center"/>
          </w:tcPr>
          <w:p w14:paraId="3081899E" w14:textId="77777777" w:rsidR="003B2B45" w:rsidRPr="004F75C2" w:rsidRDefault="003B2B45" w:rsidP="003B2B45">
            <w:pPr>
              <w:spacing w:line="128"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Fraction of argente carbon M activated sewage s1udge</w:t>
            </w:r>
          </w:p>
        </w:tc>
        <w:tc>
          <w:tcPr>
            <w:tcW w:w="1305" w:type="dxa"/>
            <w:tcBorders>
              <w:top w:val="none" w:sz="0" w:space="0" w:color="000000"/>
              <w:left w:val="none" w:sz="0" w:space="0" w:color="000000"/>
              <w:bottom w:val="none" w:sz="0" w:space="0" w:color="000000"/>
              <w:right w:val="none" w:sz="0" w:space="0" w:color="000000"/>
            </w:tcBorders>
          </w:tcPr>
          <w:p w14:paraId="74893262" w14:textId="77777777" w:rsidR="003B2B45" w:rsidRPr="004F75C2" w:rsidRDefault="003B2B45" w:rsidP="003B2B45">
            <w:pPr>
              <w:textAlignment w:val="baseline"/>
              <w:rPr>
                <w:rFonts w:eastAsia="Times New Roman"/>
                <w:color w:val="000000"/>
                <w:sz w:val="24"/>
                <w:lang w:val="en-US"/>
              </w:rPr>
            </w:pPr>
          </w:p>
        </w:tc>
        <w:tc>
          <w:tcPr>
            <w:tcW w:w="2540" w:type="dxa"/>
            <w:tcBorders>
              <w:top w:val="none" w:sz="0" w:space="0" w:color="000000"/>
              <w:left w:val="none" w:sz="0" w:space="0" w:color="000000"/>
              <w:bottom w:val="none" w:sz="0" w:space="0" w:color="000000"/>
              <w:right w:val="none" w:sz="0" w:space="0" w:color="000000"/>
            </w:tcBorders>
            <w:vAlign w:val="center"/>
          </w:tcPr>
          <w:p w14:paraId="4E5EDE73" w14:textId="77777777" w:rsidR="003B2B45" w:rsidRDefault="003B2B45" w:rsidP="003B2B45">
            <w:pPr>
              <w:tabs>
                <w:tab w:val="left" w:pos="1584"/>
              </w:tabs>
              <w:spacing w:line="128" w:lineRule="exact"/>
              <w:ind w:left="212"/>
              <w:textAlignment w:val="baseline"/>
              <w:rPr>
                <w:rFonts w:ascii="Tahoma" w:eastAsia="Tahoma" w:hAnsi="Tahoma"/>
                <w:color w:val="000000"/>
                <w:sz w:val="11"/>
                <w:lang w:val="fr-FR"/>
              </w:rPr>
            </w:pPr>
            <w:r>
              <w:rPr>
                <w:rFonts w:ascii="Tahoma" w:eastAsia="Tahoma" w:hAnsi="Tahoma"/>
                <w:color w:val="000000"/>
                <w:sz w:val="11"/>
                <w:lang w:val="fr-FR"/>
              </w:rPr>
              <w:t>0.37</w:t>
            </w:r>
            <w:r>
              <w:rPr>
                <w:rFonts w:ascii="Tahoma" w:eastAsia="Tahoma" w:hAnsi="Tahoma"/>
                <w:color w:val="000000"/>
                <w:sz w:val="11"/>
                <w:lang w:val="fr-FR"/>
              </w:rPr>
              <w:tab/>
              <w:t>[kg.kg-11</w:t>
            </w:r>
          </w:p>
        </w:tc>
        <w:tc>
          <w:tcPr>
            <w:tcW w:w="561" w:type="dxa"/>
            <w:tcBorders>
              <w:top w:val="none" w:sz="0" w:space="0" w:color="000000"/>
              <w:left w:val="none" w:sz="0" w:space="0" w:color="000000"/>
              <w:bottom w:val="none" w:sz="0" w:space="0" w:color="000000"/>
              <w:right w:val="none" w:sz="0" w:space="0" w:color="000000"/>
            </w:tcBorders>
            <w:vAlign w:val="center"/>
          </w:tcPr>
          <w:p w14:paraId="2888BD91" w14:textId="77777777" w:rsidR="003B2B45" w:rsidRDefault="003B2B45" w:rsidP="003B2B45">
            <w:pPr>
              <w:spacing w:line="128" w:lineRule="exact"/>
              <w:ind w:right="182"/>
              <w:jc w:val="right"/>
              <w:textAlignment w:val="baseline"/>
              <w:rPr>
                <w:rFonts w:ascii="Tahoma" w:eastAsia="Tahoma" w:hAnsi="Tahoma"/>
                <w:color w:val="000000"/>
                <w:sz w:val="11"/>
                <w:lang w:val="fr-FR"/>
              </w:rPr>
            </w:pPr>
            <w:r>
              <w:rPr>
                <w:rFonts w:ascii="MS UI Gothic" w:eastAsia="MS UI Gothic" w:hAnsi="MS UI Gothic" w:cs="MS UI Gothic" w:hint="eastAsia"/>
                <w:color w:val="000000"/>
                <w:sz w:val="11"/>
                <w:lang w:val="fr-FR"/>
              </w:rPr>
              <w:t>❑</w:t>
            </w:r>
          </w:p>
        </w:tc>
      </w:tr>
      <w:tr w:rsidR="003B2B45" w14:paraId="1ACF3EB2" w14:textId="77777777" w:rsidTr="003B2B45">
        <w:trPr>
          <w:trHeight w:hRule="exact" w:val="192"/>
        </w:trPr>
        <w:tc>
          <w:tcPr>
            <w:tcW w:w="2957" w:type="dxa"/>
            <w:tcBorders>
              <w:top w:val="none" w:sz="0" w:space="0" w:color="000000"/>
              <w:left w:val="none" w:sz="0" w:space="0" w:color="000000"/>
              <w:bottom w:val="none" w:sz="0" w:space="0" w:color="000000"/>
              <w:right w:val="none" w:sz="0" w:space="0" w:color="000000"/>
            </w:tcBorders>
            <w:vAlign w:val="center"/>
          </w:tcPr>
          <w:p w14:paraId="5FBC4316" w14:textId="77777777" w:rsidR="003B2B45" w:rsidRPr="004F75C2" w:rsidRDefault="003B2B45" w:rsidP="003B2B45">
            <w:pPr>
              <w:spacing w:after="47" w:line="129"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Fraction of organic carbon in effluent sewage sludge</w:t>
            </w:r>
          </w:p>
        </w:tc>
        <w:tc>
          <w:tcPr>
            <w:tcW w:w="1305" w:type="dxa"/>
            <w:tcBorders>
              <w:top w:val="none" w:sz="0" w:space="0" w:color="000000"/>
              <w:left w:val="none" w:sz="0" w:space="0" w:color="000000"/>
              <w:bottom w:val="none" w:sz="0" w:space="0" w:color="000000"/>
              <w:right w:val="none" w:sz="0" w:space="0" w:color="000000"/>
            </w:tcBorders>
          </w:tcPr>
          <w:p w14:paraId="54667AF5" w14:textId="77777777" w:rsidR="003B2B45" w:rsidRPr="004F75C2" w:rsidRDefault="003B2B45" w:rsidP="003B2B45">
            <w:pPr>
              <w:textAlignment w:val="baseline"/>
              <w:rPr>
                <w:rFonts w:eastAsia="Times New Roman"/>
                <w:color w:val="000000"/>
                <w:sz w:val="24"/>
                <w:lang w:val="en-US"/>
              </w:rPr>
            </w:pPr>
          </w:p>
        </w:tc>
        <w:tc>
          <w:tcPr>
            <w:tcW w:w="2540" w:type="dxa"/>
            <w:tcBorders>
              <w:top w:val="none" w:sz="0" w:space="0" w:color="000000"/>
              <w:left w:val="none" w:sz="0" w:space="0" w:color="000000"/>
              <w:bottom w:val="none" w:sz="0" w:space="0" w:color="000000"/>
              <w:right w:val="none" w:sz="0" w:space="0" w:color="000000"/>
            </w:tcBorders>
            <w:vAlign w:val="center"/>
          </w:tcPr>
          <w:p w14:paraId="7A87EC48" w14:textId="77777777" w:rsidR="003B2B45" w:rsidRDefault="003B2B45" w:rsidP="003B2B45">
            <w:pPr>
              <w:tabs>
                <w:tab w:val="left" w:pos="1584"/>
              </w:tabs>
              <w:spacing w:after="47" w:line="129" w:lineRule="exact"/>
              <w:ind w:left="212"/>
              <w:textAlignment w:val="baseline"/>
              <w:rPr>
                <w:rFonts w:ascii="Tahoma" w:eastAsia="Tahoma" w:hAnsi="Tahoma"/>
                <w:color w:val="000000"/>
                <w:sz w:val="11"/>
                <w:lang w:val="fr-FR"/>
              </w:rPr>
            </w:pPr>
            <w:r>
              <w:rPr>
                <w:rFonts w:ascii="Tahoma" w:eastAsia="Tahoma" w:hAnsi="Tahoma"/>
                <w:color w:val="000000"/>
                <w:sz w:val="11"/>
                <w:lang w:val="fr-FR"/>
              </w:rPr>
              <w:t>0.37</w:t>
            </w:r>
            <w:r>
              <w:rPr>
                <w:rFonts w:ascii="Tahoma" w:eastAsia="Tahoma" w:hAnsi="Tahoma"/>
                <w:color w:val="000000"/>
                <w:sz w:val="11"/>
                <w:lang w:val="fr-FR"/>
              </w:rPr>
              <w:tab/>
              <w:t>[kg.kg-11</w:t>
            </w:r>
          </w:p>
        </w:tc>
        <w:tc>
          <w:tcPr>
            <w:tcW w:w="561" w:type="dxa"/>
            <w:tcBorders>
              <w:top w:val="none" w:sz="0" w:space="0" w:color="000000"/>
              <w:left w:val="none" w:sz="0" w:space="0" w:color="000000"/>
              <w:bottom w:val="none" w:sz="0" w:space="0" w:color="000000"/>
              <w:right w:val="none" w:sz="0" w:space="0" w:color="000000"/>
            </w:tcBorders>
            <w:vAlign w:val="center"/>
          </w:tcPr>
          <w:p w14:paraId="4B8079D8" w14:textId="77777777" w:rsidR="003B2B45" w:rsidRDefault="003B2B45" w:rsidP="003B2B45">
            <w:pPr>
              <w:spacing w:after="46" w:line="129"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BCD8D6F" w14:textId="77777777" w:rsidTr="003B2B45">
        <w:trPr>
          <w:trHeight w:hRule="exact" w:val="201"/>
        </w:trPr>
        <w:tc>
          <w:tcPr>
            <w:tcW w:w="2957" w:type="dxa"/>
            <w:tcBorders>
              <w:top w:val="none" w:sz="0" w:space="0" w:color="000000"/>
              <w:left w:val="none" w:sz="0" w:space="0" w:color="000000"/>
              <w:bottom w:val="none" w:sz="0" w:space="0" w:color="000000"/>
              <w:right w:val="none" w:sz="0" w:space="0" w:color="000000"/>
            </w:tcBorders>
            <w:vAlign w:val="center"/>
          </w:tcPr>
          <w:p w14:paraId="1BA4E35F" w14:textId="77777777" w:rsidR="003B2B45" w:rsidRDefault="003B2B45" w:rsidP="003B2B45">
            <w:pPr>
              <w:spacing w:before="72" w:line="124" w:lineRule="exact"/>
              <w:ind w:left="43"/>
              <w:textAlignment w:val="baseline"/>
              <w:rPr>
                <w:rFonts w:ascii="Tahoma" w:eastAsia="Tahoma" w:hAnsi="Tahoma"/>
                <w:color w:val="000000"/>
                <w:sz w:val="11"/>
                <w:lang w:val="fr-FR"/>
              </w:rPr>
            </w:pPr>
            <w:r>
              <w:rPr>
                <w:rFonts w:ascii="Tahoma" w:eastAsia="Tahoma" w:hAnsi="Tahoma"/>
                <w:color w:val="000000"/>
                <w:sz w:val="11"/>
                <w:lang w:val="fr-FR"/>
              </w:rPr>
              <w:t>DEGRADATION AND TRANSFORMATION RATES</w:t>
            </w:r>
          </w:p>
        </w:tc>
        <w:tc>
          <w:tcPr>
            <w:tcW w:w="1305" w:type="dxa"/>
            <w:tcBorders>
              <w:top w:val="none" w:sz="0" w:space="0" w:color="000000"/>
              <w:left w:val="none" w:sz="0" w:space="0" w:color="000000"/>
              <w:bottom w:val="none" w:sz="0" w:space="0" w:color="000000"/>
              <w:right w:val="none" w:sz="0" w:space="0" w:color="000000"/>
            </w:tcBorders>
          </w:tcPr>
          <w:p w14:paraId="1FB3698A" w14:textId="77777777" w:rsidR="003B2B45" w:rsidRDefault="003B2B45" w:rsidP="003B2B45">
            <w:pPr>
              <w:textAlignment w:val="baseline"/>
              <w:rPr>
                <w:rFonts w:eastAsia="Times New Roman"/>
                <w:color w:val="000000"/>
                <w:sz w:val="24"/>
                <w:lang w:val="fr-FR"/>
              </w:rPr>
            </w:pPr>
          </w:p>
        </w:tc>
        <w:tc>
          <w:tcPr>
            <w:tcW w:w="2540" w:type="dxa"/>
            <w:tcBorders>
              <w:top w:val="none" w:sz="0" w:space="0" w:color="000000"/>
              <w:left w:val="none" w:sz="0" w:space="0" w:color="000000"/>
              <w:bottom w:val="none" w:sz="0" w:space="0" w:color="000000"/>
              <w:right w:val="none" w:sz="0" w:space="0" w:color="000000"/>
            </w:tcBorders>
          </w:tcPr>
          <w:p w14:paraId="40E4852F"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none" w:sz="0" w:space="0" w:color="000000"/>
              <w:right w:val="none" w:sz="0" w:space="0" w:color="000000"/>
            </w:tcBorders>
          </w:tcPr>
          <w:p w14:paraId="19D642CE" w14:textId="77777777" w:rsidR="003B2B45" w:rsidRDefault="003B2B45" w:rsidP="003B2B45">
            <w:pPr>
              <w:textAlignment w:val="baseline"/>
              <w:rPr>
                <w:rFonts w:eastAsia="Times New Roman"/>
                <w:color w:val="000000"/>
                <w:sz w:val="24"/>
                <w:lang w:val="fr-FR"/>
              </w:rPr>
            </w:pPr>
          </w:p>
        </w:tc>
      </w:tr>
      <w:tr w:rsidR="003B2B45" w14:paraId="6A0F86D0" w14:textId="77777777" w:rsidTr="003B2B45">
        <w:trPr>
          <w:trHeight w:hRule="exact" w:val="135"/>
        </w:trPr>
        <w:tc>
          <w:tcPr>
            <w:tcW w:w="2957" w:type="dxa"/>
            <w:tcBorders>
              <w:top w:val="none" w:sz="0" w:space="0" w:color="000000"/>
              <w:left w:val="none" w:sz="0" w:space="0" w:color="000000"/>
              <w:bottom w:val="none" w:sz="0" w:space="0" w:color="000000"/>
              <w:right w:val="none" w:sz="0" w:space="0" w:color="000000"/>
            </w:tcBorders>
            <w:vAlign w:val="center"/>
          </w:tcPr>
          <w:p w14:paraId="27B7C8CC" w14:textId="77777777" w:rsidR="003B2B45" w:rsidRPr="004F75C2" w:rsidRDefault="003B2B45" w:rsidP="003B2B45">
            <w:pPr>
              <w:spacing w:line="118"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Rate constant for abiotic degradation in STP</w:t>
            </w:r>
          </w:p>
        </w:tc>
        <w:tc>
          <w:tcPr>
            <w:tcW w:w="1305" w:type="dxa"/>
            <w:tcBorders>
              <w:top w:val="none" w:sz="0" w:space="0" w:color="000000"/>
              <w:left w:val="none" w:sz="0" w:space="0" w:color="000000"/>
              <w:bottom w:val="none" w:sz="0" w:space="0" w:color="000000"/>
              <w:right w:val="none" w:sz="0" w:space="0" w:color="000000"/>
            </w:tcBorders>
          </w:tcPr>
          <w:p w14:paraId="509EFC0C" w14:textId="77777777" w:rsidR="003B2B45" w:rsidRPr="004F75C2" w:rsidRDefault="003B2B45" w:rsidP="003B2B45">
            <w:pPr>
              <w:textAlignment w:val="baseline"/>
              <w:rPr>
                <w:rFonts w:eastAsia="Times New Roman"/>
                <w:color w:val="000000"/>
                <w:sz w:val="24"/>
                <w:lang w:val="en-US"/>
              </w:rPr>
            </w:pPr>
          </w:p>
        </w:tc>
        <w:tc>
          <w:tcPr>
            <w:tcW w:w="2540" w:type="dxa"/>
            <w:tcBorders>
              <w:top w:val="none" w:sz="0" w:space="0" w:color="000000"/>
              <w:left w:val="none" w:sz="0" w:space="0" w:color="000000"/>
              <w:bottom w:val="none" w:sz="0" w:space="0" w:color="000000"/>
              <w:right w:val="none" w:sz="0" w:space="0" w:color="000000"/>
            </w:tcBorders>
            <w:vAlign w:val="center"/>
          </w:tcPr>
          <w:p w14:paraId="7E382C33" w14:textId="77777777" w:rsidR="003B2B45" w:rsidRDefault="003B2B45" w:rsidP="003B2B45">
            <w:pPr>
              <w:tabs>
                <w:tab w:val="left" w:pos="1584"/>
              </w:tabs>
              <w:spacing w:line="118" w:lineRule="exact"/>
              <w:ind w:left="212"/>
              <w:textAlignment w:val="baseline"/>
              <w:rPr>
                <w:rFonts w:ascii="Tahoma" w:eastAsia="Tahoma" w:hAnsi="Tahoma"/>
                <w:color w:val="000000"/>
                <w:sz w:val="11"/>
                <w:lang w:val="fr-FR"/>
              </w:rPr>
            </w:pPr>
            <w:r>
              <w:rPr>
                <w:rFonts w:ascii="Tahoma" w:eastAsia="Tahoma" w:hAnsi="Tahoma"/>
                <w:color w:val="000000"/>
                <w:sz w:val="11"/>
                <w:lang w:val="fr-FR"/>
              </w:rPr>
              <w:t>0</w:t>
            </w:r>
            <w:r>
              <w:rPr>
                <w:rFonts w:ascii="Tahoma" w:eastAsia="Tahoma" w:hAnsi="Tahoma"/>
                <w:color w:val="000000"/>
                <w:sz w:val="11"/>
                <w:lang w:val="fr-FR"/>
              </w:rPr>
              <w:tab/>
              <w:t>[d-1]</w:t>
            </w:r>
          </w:p>
        </w:tc>
        <w:tc>
          <w:tcPr>
            <w:tcW w:w="561" w:type="dxa"/>
            <w:tcBorders>
              <w:top w:val="none" w:sz="0" w:space="0" w:color="000000"/>
              <w:left w:val="none" w:sz="0" w:space="0" w:color="000000"/>
              <w:bottom w:val="none" w:sz="0" w:space="0" w:color="000000"/>
              <w:right w:val="none" w:sz="0" w:space="0" w:color="000000"/>
            </w:tcBorders>
            <w:vAlign w:val="center"/>
          </w:tcPr>
          <w:p w14:paraId="4C04AA8B" w14:textId="77777777" w:rsidR="003B2B45" w:rsidRDefault="003B2B45" w:rsidP="003B2B45">
            <w:pPr>
              <w:spacing w:line="118"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5AB6EE72" w14:textId="77777777" w:rsidTr="003B2B45">
        <w:trPr>
          <w:trHeight w:hRule="exact" w:val="129"/>
        </w:trPr>
        <w:tc>
          <w:tcPr>
            <w:tcW w:w="2957" w:type="dxa"/>
            <w:tcBorders>
              <w:top w:val="none" w:sz="0" w:space="0" w:color="000000"/>
              <w:left w:val="none" w:sz="0" w:space="0" w:color="000000"/>
              <w:bottom w:val="none" w:sz="0" w:space="0" w:color="000000"/>
              <w:right w:val="none" w:sz="0" w:space="0" w:color="000000"/>
            </w:tcBorders>
            <w:vAlign w:val="center"/>
          </w:tcPr>
          <w:p w14:paraId="70B3BE1D" w14:textId="77777777" w:rsidR="003B2B45" w:rsidRPr="004F75C2" w:rsidRDefault="003B2B45" w:rsidP="003B2B45">
            <w:pPr>
              <w:spacing w:line="119"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Rate constant for abiotic degradation in bulk sediment</w:t>
            </w:r>
          </w:p>
        </w:tc>
        <w:tc>
          <w:tcPr>
            <w:tcW w:w="1305" w:type="dxa"/>
            <w:tcBorders>
              <w:top w:val="none" w:sz="0" w:space="0" w:color="000000"/>
              <w:left w:val="none" w:sz="0" w:space="0" w:color="000000"/>
              <w:bottom w:val="none" w:sz="0" w:space="0" w:color="000000"/>
              <w:right w:val="none" w:sz="0" w:space="0" w:color="000000"/>
            </w:tcBorders>
          </w:tcPr>
          <w:p w14:paraId="3A915599" w14:textId="77777777" w:rsidR="003B2B45" w:rsidRPr="004F75C2" w:rsidRDefault="003B2B45" w:rsidP="003B2B45">
            <w:pPr>
              <w:textAlignment w:val="baseline"/>
              <w:rPr>
                <w:rFonts w:eastAsia="Times New Roman"/>
                <w:color w:val="000000"/>
                <w:sz w:val="24"/>
                <w:lang w:val="en-US"/>
              </w:rPr>
            </w:pPr>
          </w:p>
        </w:tc>
        <w:tc>
          <w:tcPr>
            <w:tcW w:w="2540" w:type="dxa"/>
            <w:tcBorders>
              <w:top w:val="none" w:sz="0" w:space="0" w:color="000000"/>
              <w:left w:val="none" w:sz="0" w:space="0" w:color="000000"/>
              <w:bottom w:val="none" w:sz="0" w:space="0" w:color="000000"/>
              <w:right w:val="none" w:sz="0" w:space="0" w:color="000000"/>
            </w:tcBorders>
            <w:vAlign w:val="center"/>
          </w:tcPr>
          <w:p w14:paraId="748D9A2F" w14:textId="77777777" w:rsidR="003B2B45" w:rsidRDefault="003B2B45" w:rsidP="003B2B45">
            <w:pPr>
              <w:tabs>
                <w:tab w:val="left" w:pos="1584"/>
              </w:tabs>
              <w:spacing w:line="119" w:lineRule="exact"/>
              <w:ind w:left="212"/>
              <w:textAlignment w:val="baseline"/>
              <w:rPr>
                <w:rFonts w:ascii="Tahoma" w:eastAsia="Tahoma" w:hAnsi="Tahoma"/>
                <w:color w:val="000000"/>
                <w:sz w:val="11"/>
                <w:lang w:val="fr-FR"/>
              </w:rPr>
            </w:pPr>
            <w:r>
              <w:rPr>
                <w:rFonts w:ascii="Tahoma" w:eastAsia="Tahoma" w:hAnsi="Tahoma"/>
                <w:color w:val="000000"/>
                <w:sz w:val="11"/>
                <w:lang w:val="fr-FR"/>
              </w:rPr>
              <w:t>0</w:t>
            </w:r>
            <w:r>
              <w:rPr>
                <w:rFonts w:ascii="Tahoma" w:eastAsia="Tahoma" w:hAnsi="Tahoma"/>
                <w:color w:val="000000"/>
                <w:sz w:val="11"/>
                <w:lang w:val="fr-FR"/>
              </w:rPr>
              <w:tab/>
              <w:t>[d-1] (12[DC])</w:t>
            </w:r>
          </w:p>
        </w:tc>
        <w:tc>
          <w:tcPr>
            <w:tcW w:w="561" w:type="dxa"/>
            <w:tcBorders>
              <w:top w:val="none" w:sz="0" w:space="0" w:color="000000"/>
              <w:left w:val="none" w:sz="0" w:space="0" w:color="000000"/>
              <w:bottom w:val="none" w:sz="0" w:space="0" w:color="000000"/>
              <w:right w:val="none" w:sz="0" w:space="0" w:color="000000"/>
            </w:tcBorders>
            <w:vAlign w:val="center"/>
          </w:tcPr>
          <w:p w14:paraId="7760E17A" w14:textId="77777777" w:rsidR="003B2B45" w:rsidRDefault="003B2B45" w:rsidP="003B2B45">
            <w:pPr>
              <w:spacing w:line="119"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7386D23E" w14:textId="77777777" w:rsidTr="003B2B45">
        <w:trPr>
          <w:trHeight w:hRule="exact" w:val="135"/>
        </w:trPr>
        <w:tc>
          <w:tcPr>
            <w:tcW w:w="2957" w:type="dxa"/>
            <w:tcBorders>
              <w:top w:val="none" w:sz="0" w:space="0" w:color="000000"/>
              <w:left w:val="none" w:sz="0" w:space="0" w:color="000000"/>
              <w:bottom w:val="none" w:sz="0" w:space="0" w:color="000000"/>
              <w:right w:val="none" w:sz="0" w:space="0" w:color="000000"/>
            </w:tcBorders>
            <w:vAlign w:val="center"/>
          </w:tcPr>
          <w:p w14:paraId="36E65F42" w14:textId="77777777" w:rsidR="003B2B45" w:rsidRPr="004F75C2" w:rsidRDefault="003B2B45" w:rsidP="003B2B45">
            <w:pPr>
              <w:spacing w:line="128"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Rate constant for anaerobic biodegradation in sediment</w:t>
            </w:r>
          </w:p>
        </w:tc>
        <w:tc>
          <w:tcPr>
            <w:tcW w:w="1305" w:type="dxa"/>
            <w:tcBorders>
              <w:top w:val="none" w:sz="0" w:space="0" w:color="000000"/>
              <w:left w:val="none" w:sz="0" w:space="0" w:color="000000"/>
              <w:bottom w:val="none" w:sz="0" w:space="0" w:color="000000"/>
              <w:right w:val="none" w:sz="0" w:space="0" w:color="000000"/>
            </w:tcBorders>
          </w:tcPr>
          <w:p w14:paraId="3EE14AA2" w14:textId="77777777" w:rsidR="003B2B45" w:rsidRPr="004F75C2" w:rsidRDefault="003B2B45" w:rsidP="003B2B45">
            <w:pPr>
              <w:textAlignment w:val="baseline"/>
              <w:rPr>
                <w:rFonts w:eastAsia="Times New Roman"/>
                <w:color w:val="000000"/>
                <w:sz w:val="24"/>
                <w:lang w:val="en-US"/>
              </w:rPr>
            </w:pPr>
          </w:p>
        </w:tc>
        <w:tc>
          <w:tcPr>
            <w:tcW w:w="2540" w:type="dxa"/>
            <w:tcBorders>
              <w:top w:val="none" w:sz="0" w:space="0" w:color="000000"/>
              <w:left w:val="none" w:sz="0" w:space="0" w:color="000000"/>
              <w:bottom w:val="none" w:sz="0" w:space="0" w:color="000000"/>
              <w:right w:val="none" w:sz="0" w:space="0" w:color="000000"/>
            </w:tcBorders>
            <w:vAlign w:val="center"/>
          </w:tcPr>
          <w:p w14:paraId="63F8F2A7" w14:textId="77777777" w:rsidR="003B2B45" w:rsidRDefault="003B2B45" w:rsidP="003B2B45">
            <w:pPr>
              <w:tabs>
                <w:tab w:val="left" w:pos="1584"/>
              </w:tabs>
              <w:spacing w:line="128" w:lineRule="exact"/>
              <w:ind w:left="212"/>
              <w:textAlignment w:val="baseline"/>
              <w:rPr>
                <w:rFonts w:ascii="Tahoma" w:eastAsia="Tahoma" w:hAnsi="Tahoma"/>
                <w:color w:val="000000"/>
                <w:sz w:val="11"/>
                <w:lang w:val="fr-FR"/>
              </w:rPr>
            </w:pPr>
            <w:r>
              <w:rPr>
                <w:rFonts w:ascii="Tahoma" w:eastAsia="Tahoma" w:hAnsi="Tahoma"/>
                <w:color w:val="000000"/>
                <w:sz w:val="11"/>
                <w:lang w:val="fr-FR"/>
              </w:rPr>
              <w:t>0</w:t>
            </w:r>
            <w:r>
              <w:rPr>
                <w:rFonts w:ascii="Tahoma" w:eastAsia="Tahoma" w:hAnsi="Tahoma"/>
                <w:color w:val="000000"/>
                <w:sz w:val="11"/>
                <w:lang w:val="fr-FR"/>
              </w:rPr>
              <w:tab/>
              <w:t>[d-1] (12[oC])</w:t>
            </w:r>
          </w:p>
        </w:tc>
        <w:tc>
          <w:tcPr>
            <w:tcW w:w="561" w:type="dxa"/>
            <w:tcBorders>
              <w:top w:val="none" w:sz="0" w:space="0" w:color="000000"/>
              <w:left w:val="none" w:sz="0" w:space="0" w:color="000000"/>
              <w:bottom w:val="none" w:sz="0" w:space="0" w:color="000000"/>
              <w:right w:val="none" w:sz="0" w:space="0" w:color="000000"/>
            </w:tcBorders>
            <w:vAlign w:val="center"/>
          </w:tcPr>
          <w:p w14:paraId="6081EDA6" w14:textId="77777777" w:rsidR="003B2B45" w:rsidRDefault="003B2B45" w:rsidP="003B2B45">
            <w:pPr>
              <w:spacing w:line="128"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5E3017C9" w14:textId="77777777" w:rsidTr="003B2B45">
        <w:trPr>
          <w:trHeight w:hRule="exact" w:val="129"/>
        </w:trPr>
        <w:tc>
          <w:tcPr>
            <w:tcW w:w="2957" w:type="dxa"/>
            <w:tcBorders>
              <w:top w:val="none" w:sz="0" w:space="0" w:color="000000"/>
              <w:left w:val="none" w:sz="0" w:space="0" w:color="000000"/>
              <w:bottom w:val="none" w:sz="0" w:space="0" w:color="000000"/>
              <w:right w:val="none" w:sz="0" w:space="0" w:color="000000"/>
            </w:tcBorders>
            <w:vAlign w:val="center"/>
          </w:tcPr>
          <w:p w14:paraId="163C85AB" w14:textId="77777777" w:rsidR="003B2B45" w:rsidRPr="004F75C2" w:rsidRDefault="003B2B45" w:rsidP="003B2B45">
            <w:pPr>
              <w:spacing w:line="129"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Fraction of sediment compartment that is aerated</w:t>
            </w:r>
          </w:p>
        </w:tc>
        <w:tc>
          <w:tcPr>
            <w:tcW w:w="1305" w:type="dxa"/>
            <w:tcBorders>
              <w:top w:val="none" w:sz="0" w:space="0" w:color="000000"/>
              <w:left w:val="none" w:sz="0" w:space="0" w:color="000000"/>
              <w:bottom w:val="none" w:sz="0" w:space="0" w:color="000000"/>
              <w:right w:val="none" w:sz="0" w:space="0" w:color="000000"/>
            </w:tcBorders>
          </w:tcPr>
          <w:p w14:paraId="2AE0AF63" w14:textId="77777777" w:rsidR="003B2B45" w:rsidRPr="004F75C2" w:rsidRDefault="003B2B45" w:rsidP="003B2B45">
            <w:pPr>
              <w:textAlignment w:val="baseline"/>
              <w:rPr>
                <w:rFonts w:eastAsia="Times New Roman"/>
                <w:color w:val="000000"/>
                <w:sz w:val="24"/>
                <w:lang w:val="en-US"/>
              </w:rPr>
            </w:pPr>
          </w:p>
        </w:tc>
        <w:tc>
          <w:tcPr>
            <w:tcW w:w="2540" w:type="dxa"/>
            <w:tcBorders>
              <w:top w:val="none" w:sz="0" w:space="0" w:color="000000"/>
              <w:left w:val="none" w:sz="0" w:space="0" w:color="000000"/>
              <w:bottom w:val="none" w:sz="0" w:space="0" w:color="000000"/>
              <w:right w:val="none" w:sz="0" w:space="0" w:color="000000"/>
            </w:tcBorders>
            <w:vAlign w:val="center"/>
          </w:tcPr>
          <w:p w14:paraId="08B540A2" w14:textId="77777777" w:rsidR="003B2B45" w:rsidRDefault="003B2B45" w:rsidP="003B2B45">
            <w:pPr>
              <w:tabs>
                <w:tab w:val="left" w:pos="1584"/>
              </w:tabs>
              <w:spacing w:line="129" w:lineRule="exact"/>
              <w:ind w:left="212"/>
              <w:textAlignment w:val="baseline"/>
              <w:rPr>
                <w:rFonts w:ascii="Tahoma" w:eastAsia="Tahoma" w:hAnsi="Tahoma"/>
                <w:color w:val="000000"/>
                <w:sz w:val="11"/>
                <w:lang w:val="fr-FR"/>
              </w:rPr>
            </w:pPr>
            <w:r>
              <w:rPr>
                <w:rFonts w:ascii="Tahoma" w:eastAsia="Tahoma" w:hAnsi="Tahoma"/>
                <w:color w:val="000000"/>
                <w:sz w:val="11"/>
                <w:lang w:val="fr-FR"/>
              </w:rPr>
              <w:t>0.1</w:t>
            </w:r>
            <w:r>
              <w:rPr>
                <w:rFonts w:ascii="Tahoma" w:eastAsia="Tahoma" w:hAnsi="Tahoma"/>
                <w:color w:val="000000"/>
                <w:sz w:val="11"/>
                <w:lang w:val="fr-FR"/>
              </w:rPr>
              <w:tab/>
              <w:t>[ro3.in-3]</w:t>
            </w:r>
          </w:p>
        </w:tc>
        <w:tc>
          <w:tcPr>
            <w:tcW w:w="561" w:type="dxa"/>
            <w:tcBorders>
              <w:top w:val="none" w:sz="0" w:space="0" w:color="000000"/>
              <w:left w:val="none" w:sz="0" w:space="0" w:color="000000"/>
              <w:bottom w:val="none" w:sz="0" w:space="0" w:color="000000"/>
              <w:right w:val="none" w:sz="0" w:space="0" w:color="000000"/>
            </w:tcBorders>
            <w:vAlign w:val="center"/>
          </w:tcPr>
          <w:p w14:paraId="2C7D4E42" w14:textId="77777777" w:rsidR="003B2B45" w:rsidRDefault="003B2B45" w:rsidP="003B2B45">
            <w:pPr>
              <w:spacing w:line="129"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1355730" w14:textId="77777777" w:rsidTr="003B2B45">
        <w:trPr>
          <w:trHeight w:hRule="exact" w:val="130"/>
        </w:trPr>
        <w:tc>
          <w:tcPr>
            <w:tcW w:w="2957" w:type="dxa"/>
            <w:tcBorders>
              <w:top w:val="none" w:sz="0" w:space="0" w:color="000000"/>
              <w:left w:val="none" w:sz="0" w:space="0" w:color="000000"/>
              <w:bottom w:val="none" w:sz="0" w:space="0" w:color="000000"/>
              <w:right w:val="none" w:sz="0" w:space="0" w:color="000000"/>
            </w:tcBorders>
            <w:vAlign w:val="center"/>
          </w:tcPr>
          <w:p w14:paraId="760D63BE" w14:textId="77777777" w:rsidR="003B2B45" w:rsidRPr="004F75C2" w:rsidRDefault="003B2B45" w:rsidP="003B2B45">
            <w:pPr>
              <w:spacing w:line="128"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Concentration of OH-radicals in atmosphere</w:t>
            </w:r>
          </w:p>
        </w:tc>
        <w:tc>
          <w:tcPr>
            <w:tcW w:w="1305" w:type="dxa"/>
            <w:tcBorders>
              <w:top w:val="none" w:sz="0" w:space="0" w:color="000000"/>
              <w:left w:val="none" w:sz="0" w:space="0" w:color="000000"/>
              <w:bottom w:val="none" w:sz="0" w:space="0" w:color="000000"/>
              <w:right w:val="none" w:sz="0" w:space="0" w:color="000000"/>
            </w:tcBorders>
          </w:tcPr>
          <w:p w14:paraId="7AB8552C" w14:textId="77777777" w:rsidR="003B2B45" w:rsidRPr="004F75C2" w:rsidRDefault="003B2B45" w:rsidP="003B2B45">
            <w:pPr>
              <w:textAlignment w:val="baseline"/>
              <w:rPr>
                <w:rFonts w:eastAsia="Times New Roman"/>
                <w:color w:val="000000"/>
                <w:sz w:val="24"/>
                <w:lang w:val="en-US"/>
              </w:rPr>
            </w:pPr>
          </w:p>
        </w:tc>
        <w:tc>
          <w:tcPr>
            <w:tcW w:w="2540" w:type="dxa"/>
            <w:tcBorders>
              <w:top w:val="none" w:sz="0" w:space="0" w:color="000000"/>
              <w:left w:val="none" w:sz="0" w:space="0" w:color="000000"/>
              <w:bottom w:val="none" w:sz="0" w:space="0" w:color="000000"/>
              <w:right w:val="none" w:sz="0" w:space="0" w:color="000000"/>
            </w:tcBorders>
            <w:vAlign w:val="center"/>
          </w:tcPr>
          <w:p w14:paraId="0CA88195" w14:textId="77777777" w:rsidR="003B2B45" w:rsidRDefault="003B2B45" w:rsidP="003B2B45">
            <w:pPr>
              <w:tabs>
                <w:tab w:val="left" w:pos="1584"/>
              </w:tabs>
              <w:spacing w:line="128" w:lineRule="exact"/>
              <w:ind w:left="212"/>
              <w:textAlignment w:val="baseline"/>
              <w:rPr>
                <w:rFonts w:ascii="Tahoma" w:eastAsia="Tahoma" w:hAnsi="Tahoma"/>
                <w:color w:val="000000"/>
                <w:sz w:val="11"/>
                <w:lang w:val="fr-FR"/>
              </w:rPr>
            </w:pPr>
            <w:r>
              <w:rPr>
                <w:rFonts w:ascii="Tahoma" w:eastAsia="Tahoma" w:hAnsi="Tahoma"/>
                <w:color w:val="000000"/>
                <w:sz w:val="11"/>
                <w:lang w:val="fr-FR"/>
              </w:rPr>
              <w:t>5E+05</w:t>
            </w:r>
            <w:r>
              <w:rPr>
                <w:rFonts w:ascii="Tahoma" w:eastAsia="Tahoma" w:hAnsi="Tahoma"/>
                <w:color w:val="000000"/>
                <w:sz w:val="11"/>
                <w:lang w:val="fr-FR"/>
              </w:rPr>
              <w:tab/>
              <w:t>[molecorn-3]</w:t>
            </w:r>
          </w:p>
        </w:tc>
        <w:tc>
          <w:tcPr>
            <w:tcW w:w="561" w:type="dxa"/>
            <w:tcBorders>
              <w:top w:val="none" w:sz="0" w:space="0" w:color="000000"/>
              <w:left w:val="none" w:sz="0" w:space="0" w:color="000000"/>
              <w:bottom w:val="none" w:sz="0" w:space="0" w:color="000000"/>
              <w:right w:val="none" w:sz="0" w:space="0" w:color="000000"/>
            </w:tcBorders>
            <w:vAlign w:val="center"/>
          </w:tcPr>
          <w:p w14:paraId="377FE9B3" w14:textId="77777777" w:rsidR="003B2B45" w:rsidRDefault="003B2B45" w:rsidP="003B2B45">
            <w:pPr>
              <w:spacing w:line="128"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7B1855E2" w14:textId="77777777" w:rsidTr="003B2B45">
        <w:trPr>
          <w:trHeight w:hRule="exact" w:val="197"/>
        </w:trPr>
        <w:tc>
          <w:tcPr>
            <w:tcW w:w="2957" w:type="dxa"/>
            <w:tcBorders>
              <w:top w:val="none" w:sz="0" w:space="0" w:color="000000"/>
              <w:left w:val="none" w:sz="0" w:space="0" w:color="000000"/>
              <w:bottom w:val="none" w:sz="0" w:space="0" w:color="000000"/>
              <w:right w:val="none" w:sz="0" w:space="0" w:color="000000"/>
            </w:tcBorders>
          </w:tcPr>
          <w:p w14:paraId="365E9A24" w14:textId="77777777" w:rsidR="003B2B45" w:rsidRPr="004F75C2" w:rsidRDefault="003B2B45" w:rsidP="003B2B45">
            <w:pPr>
              <w:spacing w:after="47" w:line="129"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Rate constant for abiotic degradation in bulk soit</w:t>
            </w:r>
          </w:p>
        </w:tc>
        <w:tc>
          <w:tcPr>
            <w:tcW w:w="1305" w:type="dxa"/>
            <w:tcBorders>
              <w:top w:val="none" w:sz="0" w:space="0" w:color="000000"/>
              <w:left w:val="none" w:sz="0" w:space="0" w:color="000000"/>
              <w:bottom w:val="none" w:sz="0" w:space="0" w:color="000000"/>
              <w:right w:val="none" w:sz="0" w:space="0" w:color="000000"/>
            </w:tcBorders>
          </w:tcPr>
          <w:p w14:paraId="664C186A" w14:textId="77777777" w:rsidR="003B2B45" w:rsidRPr="004F75C2" w:rsidRDefault="003B2B45" w:rsidP="003B2B45">
            <w:pPr>
              <w:textAlignment w:val="baseline"/>
              <w:rPr>
                <w:rFonts w:eastAsia="Times New Roman"/>
                <w:color w:val="000000"/>
                <w:sz w:val="24"/>
                <w:lang w:val="en-US"/>
              </w:rPr>
            </w:pPr>
          </w:p>
        </w:tc>
        <w:tc>
          <w:tcPr>
            <w:tcW w:w="2540" w:type="dxa"/>
            <w:tcBorders>
              <w:top w:val="none" w:sz="0" w:space="0" w:color="000000"/>
              <w:left w:val="none" w:sz="0" w:space="0" w:color="000000"/>
              <w:bottom w:val="none" w:sz="0" w:space="0" w:color="000000"/>
              <w:right w:val="none" w:sz="0" w:space="0" w:color="000000"/>
            </w:tcBorders>
            <w:vAlign w:val="center"/>
          </w:tcPr>
          <w:p w14:paraId="10518356" w14:textId="77777777" w:rsidR="003B2B45" w:rsidRDefault="003B2B45" w:rsidP="003B2B45">
            <w:pPr>
              <w:tabs>
                <w:tab w:val="left" w:pos="1584"/>
              </w:tabs>
              <w:spacing w:after="42" w:line="129" w:lineRule="exact"/>
              <w:ind w:left="212"/>
              <w:textAlignment w:val="baseline"/>
              <w:rPr>
                <w:rFonts w:ascii="Tahoma" w:eastAsia="Tahoma" w:hAnsi="Tahoma"/>
                <w:color w:val="000000"/>
                <w:sz w:val="11"/>
                <w:lang w:val="fr-FR"/>
              </w:rPr>
            </w:pPr>
            <w:r>
              <w:rPr>
                <w:rFonts w:ascii="Tahoma" w:eastAsia="Tahoma" w:hAnsi="Tahoma"/>
                <w:color w:val="000000"/>
                <w:sz w:val="11"/>
                <w:lang w:val="fr-FR"/>
              </w:rPr>
              <w:t>C</w:t>
            </w:r>
            <w:r>
              <w:rPr>
                <w:rFonts w:ascii="Tahoma" w:eastAsia="Tahoma" w:hAnsi="Tahoma"/>
                <w:color w:val="000000"/>
                <w:sz w:val="11"/>
                <w:lang w:val="fr-FR"/>
              </w:rPr>
              <w:tab/>
              <w:t>[d-1] (12[oC])</w:t>
            </w:r>
          </w:p>
        </w:tc>
        <w:tc>
          <w:tcPr>
            <w:tcW w:w="561" w:type="dxa"/>
            <w:tcBorders>
              <w:top w:val="none" w:sz="0" w:space="0" w:color="000000"/>
              <w:left w:val="none" w:sz="0" w:space="0" w:color="000000"/>
              <w:bottom w:val="none" w:sz="0" w:space="0" w:color="000000"/>
              <w:right w:val="none" w:sz="0" w:space="0" w:color="000000"/>
            </w:tcBorders>
            <w:vAlign w:val="center"/>
          </w:tcPr>
          <w:p w14:paraId="22283224" w14:textId="77777777" w:rsidR="003B2B45" w:rsidRDefault="003B2B45" w:rsidP="003B2B45">
            <w:pPr>
              <w:spacing w:after="41" w:line="129"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538E9216" w14:textId="77777777" w:rsidTr="003B2B45">
        <w:trPr>
          <w:trHeight w:hRule="exact" w:val="197"/>
        </w:trPr>
        <w:tc>
          <w:tcPr>
            <w:tcW w:w="2957" w:type="dxa"/>
            <w:tcBorders>
              <w:top w:val="none" w:sz="0" w:space="0" w:color="000000"/>
              <w:left w:val="none" w:sz="0" w:space="0" w:color="000000"/>
              <w:bottom w:val="none" w:sz="0" w:space="0" w:color="000000"/>
              <w:right w:val="none" w:sz="0" w:space="0" w:color="000000"/>
            </w:tcBorders>
            <w:vAlign w:val="center"/>
          </w:tcPr>
          <w:p w14:paraId="6FA3B1E4" w14:textId="77777777" w:rsidR="003B2B45" w:rsidRDefault="003B2B45" w:rsidP="003B2B45">
            <w:pPr>
              <w:spacing w:before="68" w:line="123" w:lineRule="exact"/>
              <w:ind w:left="43"/>
              <w:textAlignment w:val="baseline"/>
              <w:rPr>
                <w:rFonts w:ascii="Tahoma" w:eastAsia="Tahoma" w:hAnsi="Tahoma"/>
                <w:color w:val="000000"/>
                <w:sz w:val="11"/>
                <w:lang w:val="fr-FR"/>
              </w:rPr>
            </w:pPr>
            <w:r>
              <w:rPr>
                <w:rFonts w:ascii="Tahoma" w:eastAsia="Tahoma" w:hAnsi="Tahoma"/>
                <w:color w:val="000000"/>
                <w:sz w:val="11"/>
                <w:lang w:val="fr-FR"/>
              </w:rPr>
              <w:t>RELEASE ESTIMATION</w:t>
            </w:r>
          </w:p>
        </w:tc>
        <w:tc>
          <w:tcPr>
            <w:tcW w:w="1305" w:type="dxa"/>
            <w:tcBorders>
              <w:top w:val="none" w:sz="0" w:space="0" w:color="000000"/>
              <w:left w:val="none" w:sz="0" w:space="0" w:color="000000"/>
              <w:bottom w:val="none" w:sz="0" w:space="0" w:color="000000"/>
              <w:right w:val="none" w:sz="0" w:space="0" w:color="000000"/>
            </w:tcBorders>
          </w:tcPr>
          <w:p w14:paraId="75EC5C27" w14:textId="77777777" w:rsidR="003B2B45" w:rsidRDefault="003B2B45" w:rsidP="003B2B45">
            <w:pPr>
              <w:textAlignment w:val="baseline"/>
              <w:rPr>
                <w:rFonts w:eastAsia="Times New Roman"/>
                <w:color w:val="000000"/>
                <w:sz w:val="24"/>
                <w:lang w:val="fr-FR"/>
              </w:rPr>
            </w:pPr>
          </w:p>
        </w:tc>
        <w:tc>
          <w:tcPr>
            <w:tcW w:w="2540" w:type="dxa"/>
            <w:tcBorders>
              <w:top w:val="none" w:sz="0" w:space="0" w:color="000000"/>
              <w:left w:val="none" w:sz="0" w:space="0" w:color="000000"/>
              <w:bottom w:val="none" w:sz="0" w:space="0" w:color="000000"/>
              <w:right w:val="none" w:sz="0" w:space="0" w:color="000000"/>
            </w:tcBorders>
          </w:tcPr>
          <w:p w14:paraId="07984CC4"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none" w:sz="0" w:space="0" w:color="000000"/>
              <w:right w:val="none" w:sz="0" w:space="0" w:color="000000"/>
            </w:tcBorders>
          </w:tcPr>
          <w:p w14:paraId="78C5B3C5" w14:textId="77777777" w:rsidR="003B2B45" w:rsidRDefault="003B2B45" w:rsidP="003B2B45">
            <w:pPr>
              <w:textAlignment w:val="baseline"/>
              <w:rPr>
                <w:rFonts w:eastAsia="Times New Roman"/>
                <w:color w:val="000000"/>
                <w:sz w:val="24"/>
                <w:lang w:val="fr-FR"/>
              </w:rPr>
            </w:pPr>
          </w:p>
        </w:tc>
      </w:tr>
      <w:tr w:rsidR="003B2B45" w14:paraId="3C39307B" w14:textId="77777777" w:rsidTr="003B2B45">
        <w:trPr>
          <w:trHeight w:hRule="exact" w:val="144"/>
        </w:trPr>
        <w:tc>
          <w:tcPr>
            <w:tcW w:w="2957" w:type="dxa"/>
            <w:tcBorders>
              <w:top w:val="none" w:sz="0" w:space="0" w:color="000000"/>
              <w:left w:val="none" w:sz="0" w:space="0" w:color="000000"/>
              <w:bottom w:val="none" w:sz="0" w:space="0" w:color="000000"/>
              <w:right w:val="none" w:sz="0" w:space="0" w:color="000000"/>
            </w:tcBorders>
            <w:vAlign w:val="center"/>
          </w:tcPr>
          <w:p w14:paraId="1F874A35" w14:textId="77777777" w:rsidR="003B2B45" w:rsidRDefault="003B2B45" w:rsidP="003B2B45">
            <w:pPr>
              <w:spacing w:line="124" w:lineRule="exact"/>
              <w:ind w:left="43"/>
              <w:textAlignment w:val="baseline"/>
              <w:rPr>
                <w:rFonts w:ascii="Tahoma" w:eastAsia="Tahoma" w:hAnsi="Tahoma"/>
                <w:color w:val="000000"/>
                <w:sz w:val="11"/>
                <w:lang w:val="fr-FR"/>
              </w:rPr>
            </w:pPr>
            <w:r>
              <w:rPr>
                <w:rFonts w:ascii="Tahoma" w:eastAsia="Tahoma" w:hAnsi="Tahoma"/>
                <w:color w:val="000000"/>
                <w:sz w:val="11"/>
                <w:lang w:val="fr-FR"/>
              </w:rPr>
              <w:t>Fraction of EU production volume for region</w:t>
            </w:r>
          </w:p>
        </w:tc>
        <w:tc>
          <w:tcPr>
            <w:tcW w:w="1305" w:type="dxa"/>
            <w:tcBorders>
              <w:top w:val="none" w:sz="0" w:space="0" w:color="000000"/>
              <w:left w:val="none" w:sz="0" w:space="0" w:color="000000"/>
              <w:bottom w:val="none" w:sz="0" w:space="0" w:color="000000"/>
              <w:right w:val="none" w:sz="0" w:space="0" w:color="000000"/>
            </w:tcBorders>
          </w:tcPr>
          <w:p w14:paraId="2436A288" w14:textId="77777777" w:rsidR="003B2B45" w:rsidRDefault="003B2B45" w:rsidP="003B2B45">
            <w:pPr>
              <w:textAlignment w:val="baseline"/>
              <w:rPr>
                <w:rFonts w:eastAsia="Times New Roman"/>
                <w:color w:val="000000"/>
                <w:sz w:val="24"/>
                <w:lang w:val="fr-FR"/>
              </w:rPr>
            </w:pPr>
          </w:p>
        </w:tc>
        <w:tc>
          <w:tcPr>
            <w:tcW w:w="2540" w:type="dxa"/>
            <w:tcBorders>
              <w:top w:val="none" w:sz="0" w:space="0" w:color="000000"/>
              <w:left w:val="none" w:sz="0" w:space="0" w:color="000000"/>
              <w:bottom w:val="none" w:sz="0" w:space="0" w:color="000000"/>
              <w:right w:val="none" w:sz="0" w:space="0" w:color="000000"/>
            </w:tcBorders>
            <w:vAlign w:val="center"/>
          </w:tcPr>
          <w:p w14:paraId="5F05F5A0" w14:textId="77777777" w:rsidR="003B2B45" w:rsidRDefault="003B2B45" w:rsidP="003B2B45">
            <w:pPr>
              <w:tabs>
                <w:tab w:val="left" w:pos="1584"/>
              </w:tabs>
              <w:spacing w:line="123" w:lineRule="exact"/>
              <w:ind w:left="212"/>
              <w:textAlignment w:val="baseline"/>
              <w:rPr>
                <w:rFonts w:ascii="Tahoma" w:eastAsia="Tahoma" w:hAnsi="Tahoma"/>
                <w:color w:val="000000"/>
                <w:sz w:val="11"/>
                <w:lang w:val="fr-FR"/>
              </w:rPr>
            </w:pPr>
            <w:r>
              <w:rPr>
                <w:rFonts w:ascii="Tahoma" w:eastAsia="Tahoma" w:hAnsi="Tahoma"/>
                <w:color w:val="000000"/>
                <w:sz w:val="11"/>
                <w:lang w:val="fr-FR"/>
              </w:rPr>
              <w:t>100</w:t>
            </w:r>
            <w:r>
              <w:rPr>
                <w:rFonts w:ascii="Tahoma" w:eastAsia="Tahoma" w:hAnsi="Tahoma"/>
                <w:color w:val="000000"/>
                <w:sz w:val="11"/>
                <w:lang w:val="fr-FR"/>
              </w:rPr>
              <w:tab/>
              <w:t>[%]</w:t>
            </w:r>
          </w:p>
        </w:tc>
        <w:tc>
          <w:tcPr>
            <w:tcW w:w="561" w:type="dxa"/>
            <w:tcBorders>
              <w:top w:val="none" w:sz="0" w:space="0" w:color="000000"/>
              <w:left w:val="none" w:sz="0" w:space="0" w:color="000000"/>
              <w:bottom w:val="none" w:sz="0" w:space="0" w:color="000000"/>
              <w:right w:val="none" w:sz="0" w:space="0" w:color="000000"/>
            </w:tcBorders>
            <w:vAlign w:val="center"/>
          </w:tcPr>
          <w:p w14:paraId="02ACDA23" w14:textId="77777777" w:rsidR="003B2B45" w:rsidRDefault="003B2B45" w:rsidP="003B2B45">
            <w:pPr>
              <w:spacing w:line="123"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752B7D45" w14:textId="77777777" w:rsidTr="003B2B45">
        <w:trPr>
          <w:trHeight w:hRule="exact" w:val="139"/>
        </w:trPr>
        <w:tc>
          <w:tcPr>
            <w:tcW w:w="2957" w:type="dxa"/>
            <w:tcBorders>
              <w:top w:val="none" w:sz="0" w:space="0" w:color="000000"/>
              <w:left w:val="none" w:sz="0" w:space="0" w:color="000000"/>
              <w:bottom w:val="none" w:sz="0" w:space="0" w:color="000000"/>
              <w:right w:val="none" w:sz="0" w:space="0" w:color="000000"/>
            </w:tcBorders>
            <w:vAlign w:val="center"/>
          </w:tcPr>
          <w:p w14:paraId="7905A843" w14:textId="77777777" w:rsidR="003B2B45" w:rsidRPr="004F75C2" w:rsidRDefault="003B2B45" w:rsidP="003B2B45">
            <w:pPr>
              <w:spacing w:after="8" w:line="129"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Fraction of EU tonnage for reglon (private use)</w:t>
            </w:r>
          </w:p>
        </w:tc>
        <w:tc>
          <w:tcPr>
            <w:tcW w:w="1305" w:type="dxa"/>
            <w:tcBorders>
              <w:top w:val="none" w:sz="0" w:space="0" w:color="000000"/>
              <w:left w:val="none" w:sz="0" w:space="0" w:color="000000"/>
              <w:bottom w:val="none" w:sz="0" w:space="0" w:color="000000"/>
              <w:right w:val="none" w:sz="0" w:space="0" w:color="000000"/>
            </w:tcBorders>
          </w:tcPr>
          <w:p w14:paraId="6915116B" w14:textId="77777777" w:rsidR="003B2B45" w:rsidRPr="004F75C2" w:rsidRDefault="003B2B45" w:rsidP="003B2B45">
            <w:pPr>
              <w:textAlignment w:val="baseline"/>
              <w:rPr>
                <w:rFonts w:eastAsia="Times New Roman"/>
                <w:color w:val="000000"/>
                <w:sz w:val="24"/>
                <w:lang w:val="en-US"/>
              </w:rPr>
            </w:pPr>
          </w:p>
        </w:tc>
        <w:tc>
          <w:tcPr>
            <w:tcW w:w="2540" w:type="dxa"/>
            <w:tcBorders>
              <w:top w:val="none" w:sz="0" w:space="0" w:color="000000"/>
              <w:left w:val="none" w:sz="0" w:space="0" w:color="000000"/>
              <w:bottom w:val="none" w:sz="0" w:space="0" w:color="000000"/>
              <w:right w:val="none" w:sz="0" w:space="0" w:color="000000"/>
            </w:tcBorders>
            <w:vAlign w:val="center"/>
          </w:tcPr>
          <w:p w14:paraId="684A121B" w14:textId="77777777" w:rsidR="003B2B45" w:rsidRDefault="003B2B45" w:rsidP="003B2B45">
            <w:pPr>
              <w:tabs>
                <w:tab w:val="left" w:pos="1584"/>
              </w:tabs>
              <w:spacing w:line="128" w:lineRule="exact"/>
              <w:ind w:left="212"/>
              <w:textAlignment w:val="baseline"/>
              <w:rPr>
                <w:rFonts w:ascii="Tahoma" w:eastAsia="Tahoma" w:hAnsi="Tahoma"/>
                <w:color w:val="000000"/>
                <w:sz w:val="11"/>
                <w:lang w:val="fr-FR"/>
              </w:rPr>
            </w:pPr>
            <w:r>
              <w:rPr>
                <w:rFonts w:ascii="Tahoma" w:eastAsia="Tahoma" w:hAnsi="Tahoma"/>
                <w:color w:val="000000"/>
                <w:sz w:val="11"/>
                <w:lang w:val="fr-FR"/>
              </w:rPr>
              <w:t>10</w:t>
            </w:r>
            <w:r>
              <w:rPr>
                <w:rFonts w:ascii="Tahoma" w:eastAsia="Tahoma" w:hAnsi="Tahoma"/>
                <w:color w:val="000000"/>
                <w:sz w:val="11"/>
                <w:lang w:val="fr-FR"/>
              </w:rPr>
              <w:tab/>
              <w:t>rh1</w:t>
            </w:r>
          </w:p>
        </w:tc>
        <w:tc>
          <w:tcPr>
            <w:tcW w:w="561" w:type="dxa"/>
            <w:tcBorders>
              <w:top w:val="none" w:sz="0" w:space="0" w:color="000000"/>
              <w:left w:val="none" w:sz="0" w:space="0" w:color="000000"/>
              <w:bottom w:val="none" w:sz="0" w:space="0" w:color="000000"/>
              <w:right w:val="none" w:sz="0" w:space="0" w:color="000000"/>
            </w:tcBorders>
            <w:vAlign w:val="center"/>
          </w:tcPr>
          <w:p w14:paraId="7CA586A6" w14:textId="77777777" w:rsidR="003B2B45" w:rsidRDefault="003B2B45" w:rsidP="003B2B45">
            <w:pPr>
              <w:spacing w:after="3" w:line="129" w:lineRule="exact"/>
              <w:ind w:right="182"/>
              <w:jc w:val="right"/>
              <w:textAlignment w:val="baseline"/>
              <w:rPr>
                <w:rFonts w:ascii="Tahoma" w:eastAsia="Tahoma" w:hAnsi="Tahoma"/>
                <w:color w:val="000000"/>
                <w:sz w:val="11"/>
                <w:lang w:val="fr-FR"/>
              </w:rPr>
            </w:pPr>
            <w:r>
              <w:rPr>
                <w:rFonts w:ascii="MS UI Gothic" w:eastAsia="MS UI Gothic" w:hAnsi="MS UI Gothic" w:cs="MS UI Gothic" w:hint="eastAsia"/>
                <w:color w:val="000000"/>
                <w:sz w:val="11"/>
                <w:lang w:val="fr-FR"/>
              </w:rPr>
              <w:t>❑</w:t>
            </w:r>
          </w:p>
        </w:tc>
      </w:tr>
      <w:tr w:rsidR="003B2B45" w14:paraId="2FBF6673" w14:textId="77777777" w:rsidTr="003B2B45">
        <w:trPr>
          <w:trHeight w:hRule="exact" w:val="174"/>
        </w:trPr>
        <w:tc>
          <w:tcPr>
            <w:tcW w:w="2957" w:type="dxa"/>
            <w:tcBorders>
              <w:top w:val="none" w:sz="0" w:space="0" w:color="000000"/>
              <w:left w:val="none" w:sz="0" w:space="0" w:color="000000"/>
              <w:bottom w:val="none" w:sz="0" w:space="0" w:color="000000"/>
              <w:right w:val="none" w:sz="0" w:space="0" w:color="000000"/>
            </w:tcBorders>
          </w:tcPr>
          <w:p w14:paraId="2071C0B8" w14:textId="77777777" w:rsidR="003B2B45" w:rsidRPr="004F75C2" w:rsidRDefault="003B2B45" w:rsidP="003B2B45">
            <w:pPr>
              <w:spacing w:after="48" w:line="124"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Fraction connected te sewor systems</w:t>
            </w:r>
          </w:p>
        </w:tc>
        <w:tc>
          <w:tcPr>
            <w:tcW w:w="1305" w:type="dxa"/>
            <w:tcBorders>
              <w:top w:val="none" w:sz="0" w:space="0" w:color="000000"/>
              <w:left w:val="none" w:sz="0" w:space="0" w:color="000000"/>
              <w:bottom w:val="none" w:sz="0" w:space="0" w:color="000000"/>
              <w:right w:val="none" w:sz="0" w:space="0" w:color="000000"/>
            </w:tcBorders>
          </w:tcPr>
          <w:p w14:paraId="46FB280A" w14:textId="77777777" w:rsidR="003B2B45" w:rsidRPr="004F75C2" w:rsidRDefault="003B2B45" w:rsidP="003B2B45">
            <w:pPr>
              <w:textAlignment w:val="baseline"/>
              <w:rPr>
                <w:rFonts w:eastAsia="Times New Roman"/>
                <w:color w:val="000000"/>
                <w:sz w:val="24"/>
                <w:lang w:val="en-US"/>
              </w:rPr>
            </w:pPr>
          </w:p>
        </w:tc>
        <w:tc>
          <w:tcPr>
            <w:tcW w:w="2540" w:type="dxa"/>
            <w:tcBorders>
              <w:top w:val="none" w:sz="0" w:space="0" w:color="000000"/>
              <w:left w:val="none" w:sz="0" w:space="0" w:color="000000"/>
              <w:bottom w:val="none" w:sz="0" w:space="0" w:color="000000"/>
              <w:right w:val="none" w:sz="0" w:space="0" w:color="000000"/>
            </w:tcBorders>
            <w:vAlign w:val="center"/>
          </w:tcPr>
          <w:p w14:paraId="2C3BCF44" w14:textId="77777777" w:rsidR="003B2B45" w:rsidRDefault="003B2B45" w:rsidP="003B2B45">
            <w:pPr>
              <w:tabs>
                <w:tab w:val="left" w:pos="1584"/>
              </w:tabs>
              <w:spacing w:after="46" w:line="126" w:lineRule="exact"/>
              <w:ind w:left="212"/>
              <w:textAlignment w:val="baseline"/>
              <w:rPr>
                <w:rFonts w:ascii="Tahoma" w:eastAsia="Tahoma" w:hAnsi="Tahoma"/>
                <w:color w:val="000000"/>
                <w:sz w:val="11"/>
                <w:lang w:val="fr-FR"/>
              </w:rPr>
            </w:pPr>
            <w:r>
              <w:rPr>
                <w:rFonts w:ascii="Tahoma" w:eastAsia="Tahoma" w:hAnsi="Tahoma"/>
                <w:color w:val="000000"/>
                <w:sz w:val="11"/>
                <w:lang w:val="fr-FR"/>
              </w:rPr>
              <w:t>80</w:t>
            </w:r>
            <w:r>
              <w:rPr>
                <w:rFonts w:ascii="Tahoma" w:eastAsia="Tahoma" w:hAnsi="Tahoma"/>
                <w:color w:val="000000"/>
                <w:sz w:val="11"/>
                <w:lang w:val="fr-FR"/>
              </w:rPr>
              <w:tab/>
              <w:t>[%]</w:t>
            </w:r>
          </w:p>
        </w:tc>
        <w:tc>
          <w:tcPr>
            <w:tcW w:w="561" w:type="dxa"/>
            <w:tcBorders>
              <w:top w:val="none" w:sz="0" w:space="0" w:color="000000"/>
              <w:left w:val="none" w:sz="0" w:space="0" w:color="000000"/>
              <w:bottom w:val="none" w:sz="0" w:space="0" w:color="000000"/>
              <w:right w:val="none" w:sz="0" w:space="0" w:color="000000"/>
            </w:tcBorders>
            <w:vAlign w:val="center"/>
          </w:tcPr>
          <w:p w14:paraId="0D8B300F" w14:textId="77777777" w:rsidR="003B2B45" w:rsidRDefault="003B2B45" w:rsidP="003B2B45">
            <w:pPr>
              <w:spacing w:after="47" w:line="125" w:lineRule="exact"/>
              <w:ind w:right="18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bl>
    <w:p w14:paraId="5CCA09B1" w14:textId="77777777" w:rsidR="003B2B45" w:rsidRDefault="003B2B45" w:rsidP="003B2B45">
      <w:pPr>
        <w:spacing w:after="2068" w:line="20" w:lineRule="exact"/>
      </w:pPr>
    </w:p>
    <w:p w14:paraId="4DE2A2D1" w14:textId="7D92BB9C" w:rsidR="003B2B45" w:rsidRDefault="0028335E" w:rsidP="003B2B45">
      <w:pPr>
        <w:tabs>
          <w:tab w:val="left" w:pos="4104"/>
          <w:tab w:val="left" w:pos="7848"/>
        </w:tabs>
        <w:spacing w:before="52" w:line="129" w:lineRule="exact"/>
        <w:ind w:left="1008"/>
        <w:textAlignment w:val="baseline"/>
        <w:rPr>
          <w:rFonts w:ascii="Tahoma" w:eastAsia="Tahoma" w:hAnsi="Tahoma"/>
          <w:color w:val="000000"/>
          <w:sz w:val="11"/>
          <w:lang w:val="fr-FR"/>
        </w:rPr>
      </w:pPr>
      <w:r>
        <w:rPr>
          <w:noProof/>
          <w:lang w:val="fr-FR" w:eastAsia="fr-FR"/>
        </w:rPr>
        <mc:AlternateContent>
          <mc:Choice Requires="wps">
            <w:drawing>
              <wp:anchor distT="4294967295" distB="4294967295" distL="114300" distR="114300" simplePos="0" relativeHeight="251609600" behindDoc="0" locked="0" layoutInCell="1" allowOverlap="1" wp14:anchorId="4AE22FC7" wp14:editId="624FBE9B">
                <wp:simplePos x="0" y="0"/>
                <wp:positionH relativeFrom="page">
                  <wp:posOffset>819785</wp:posOffset>
                </wp:positionH>
                <wp:positionV relativeFrom="page">
                  <wp:posOffset>850264</wp:posOffset>
                </wp:positionV>
                <wp:extent cx="5910580" cy="0"/>
                <wp:effectExtent l="0" t="0" r="13970" b="0"/>
                <wp:wrapNone/>
                <wp:docPr id="12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0B640" id="Line 28" o:spid="_x0000_s1026" style="position:absolute;z-index:2516096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4.55pt,66.95pt" to="529.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8P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" strokeweight=".5pt">
                <w10:wrap anchorx="page" anchory="page"/>
              </v:line>
            </w:pict>
          </mc:Fallback>
        </mc:AlternateContent>
      </w:r>
      <w:r>
        <w:rPr>
          <w:noProof/>
          <w:lang w:val="fr-FR" w:eastAsia="fr-FR"/>
        </w:rPr>
        <mc:AlternateContent>
          <mc:Choice Requires="wps">
            <w:drawing>
              <wp:anchor distT="4294967295" distB="4294967295" distL="114300" distR="114300" simplePos="0" relativeHeight="251610624" behindDoc="0" locked="0" layoutInCell="1" allowOverlap="1" wp14:anchorId="28502DEE" wp14:editId="26FED356">
                <wp:simplePos x="0" y="0"/>
                <wp:positionH relativeFrom="page">
                  <wp:posOffset>1456690</wp:posOffset>
                </wp:positionH>
                <wp:positionV relativeFrom="page">
                  <wp:posOffset>8449309</wp:posOffset>
                </wp:positionV>
                <wp:extent cx="4643120" cy="0"/>
                <wp:effectExtent l="0" t="0" r="5080" b="0"/>
                <wp:wrapNone/>
                <wp:docPr id="11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12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38158" id="Line 29" o:spid="_x0000_s1026" style="position:absolute;z-index:2516106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7pt,665.3pt" to="480.3pt,6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VsFAIAACw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" strokeweight="1.2pt">
                <w10:wrap anchorx="page" anchory="page"/>
              </v:line>
            </w:pict>
          </mc:Fallback>
        </mc:AlternateContent>
      </w:r>
      <w:r>
        <w:rPr>
          <w:noProof/>
          <w:lang w:val="fr-FR" w:eastAsia="fr-FR"/>
        </w:rPr>
        <mc:AlternateContent>
          <mc:Choice Requires="wps">
            <w:drawing>
              <wp:anchor distT="4294967295" distB="4294967295" distL="114300" distR="114300" simplePos="0" relativeHeight="251611648" behindDoc="0" locked="0" layoutInCell="1" allowOverlap="1" wp14:anchorId="18FE55D9" wp14:editId="703023DF">
                <wp:simplePos x="0" y="0"/>
                <wp:positionH relativeFrom="page">
                  <wp:posOffset>1456690</wp:posOffset>
                </wp:positionH>
                <wp:positionV relativeFrom="page">
                  <wp:posOffset>8571229</wp:posOffset>
                </wp:positionV>
                <wp:extent cx="4639945" cy="0"/>
                <wp:effectExtent l="0" t="0" r="8255" b="0"/>
                <wp:wrapNone/>
                <wp:docPr id="11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994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1A584" id="Line 30" o:spid="_x0000_s1026" style="position:absolute;z-index:2516116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7pt,674.9pt" to="480.05pt,6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QpDFQIAACw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" strokeweight="1.2pt">
                <w10:wrap anchorx="page" anchory="page"/>
              </v:line>
            </w:pict>
          </mc:Fallback>
        </mc:AlternateContent>
      </w:r>
      <w:r w:rsidR="003B2B45">
        <w:rPr>
          <w:rFonts w:ascii="Tahoma" w:eastAsia="Tahoma" w:hAnsi="Tahoma"/>
          <w:color w:val="000000"/>
          <w:sz w:val="11"/>
          <w:lang w:val="fr-FR"/>
        </w:rPr>
        <w:t>EUSES 2.1.2</w:t>
      </w:r>
      <w:r w:rsidR="003B2B45">
        <w:rPr>
          <w:rFonts w:ascii="Tahoma" w:eastAsia="Tahoma" w:hAnsi="Tahoma"/>
          <w:color w:val="000000"/>
          <w:sz w:val="11"/>
          <w:lang w:val="fr-FR"/>
        </w:rPr>
        <w:tab/>
        <w:t>12-02-2016 17:05:28</w:t>
      </w:r>
      <w:r w:rsidR="003B2B45">
        <w:rPr>
          <w:rFonts w:ascii="Tahoma" w:eastAsia="Tahoma" w:hAnsi="Tahoma"/>
          <w:color w:val="000000"/>
          <w:sz w:val="11"/>
          <w:lang w:val="fr-FR"/>
        </w:rPr>
        <w:tab/>
        <w:t>Page: 2</w:t>
      </w:r>
    </w:p>
    <w:p w14:paraId="0A8D0BC3" w14:textId="77777777" w:rsidR="003B2B45" w:rsidRDefault="003B2B45" w:rsidP="003B2B45">
      <w:pPr>
        <w:sectPr w:rsidR="003B2B45">
          <w:pgSz w:w="11909" w:h="16838"/>
          <w:pgMar w:top="1345" w:right="1294" w:bottom="2922" w:left="1308" w:header="720" w:footer="720" w:gutter="0"/>
          <w:cols w:space="720"/>
        </w:sectPr>
      </w:pPr>
    </w:p>
    <w:p w14:paraId="6008F787" w14:textId="77777777" w:rsidR="003B2B45" w:rsidRDefault="0028335E" w:rsidP="003B2B45">
      <w:pPr>
        <w:spacing w:before="1096" w:line="20" w:lineRule="exact"/>
      </w:pPr>
      <w:r>
        <w:rPr>
          <w:noProof/>
          <w:lang w:val="fr-FR" w:eastAsia="fr-FR"/>
        </w:rPr>
        <w:lastRenderedPageBreak/>
        <mc:AlternateContent>
          <mc:Choice Requires="wps">
            <w:drawing>
              <wp:anchor distT="4294967295" distB="4294967295" distL="114300" distR="114300" simplePos="0" relativeHeight="251612672" behindDoc="0" locked="0" layoutInCell="1" allowOverlap="1" wp14:anchorId="01DD0B24" wp14:editId="18011190">
                <wp:simplePos x="0" y="0"/>
                <wp:positionH relativeFrom="page">
                  <wp:posOffset>1444625</wp:posOffset>
                </wp:positionH>
                <wp:positionV relativeFrom="page">
                  <wp:posOffset>1569719</wp:posOffset>
                </wp:positionV>
                <wp:extent cx="4670425" cy="0"/>
                <wp:effectExtent l="0" t="0" r="15875" b="0"/>
                <wp:wrapNone/>
                <wp:docPr id="11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04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1B736" id="Line 31" o:spid="_x0000_s1026" style="position:absolute;z-index:2516126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3.75pt,123.6pt" to="481.5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" strokeweight=".95pt">
                <w10:wrap anchorx="page" anchory="page"/>
              </v:line>
            </w:pict>
          </mc:Fallback>
        </mc:AlternateContent>
      </w:r>
    </w:p>
    <w:tbl>
      <w:tblPr>
        <w:tblW w:w="0" w:type="auto"/>
        <w:tblInd w:w="972" w:type="dxa"/>
        <w:tblLayout w:type="fixed"/>
        <w:tblCellMar>
          <w:left w:w="0" w:type="dxa"/>
          <w:right w:w="0" w:type="dxa"/>
        </w:tblCellMar>
        <w:tblLook w:val="04A0" w:firstRow="1" w:lastRow="0" w:firstColumn="1" w:lastColumn="0" w:noHBand="0" w:noVBand="1"/>
      </w:tblPr>
      <w:tblGrid>
        <w:gridCol w:w="3830"/>
        <w:gridCol w:w="1584"/>
        <w:gridCol w:w="1267"/>
        <w:gridCol w:w="682"/>
      </w:tblGrid>
      <w:tr w:rsidR="003B2B45" w14:paraId="015323FA" w14:textId="77777777" w:rsidTr="003B2B45">
        <w:trPr>
          <w:trHeight w:hRule="exact" w:val="217"/>
        </w:trPr>
        <w:tc>
          <w:tcPr>
            <w:tcW w:w="5414" w:type="dxa"/>
            <w:gridSpan w:val="2"/>
            <w:tcBorders>
              <w:top w:val="none" w:sz="0" w:space="0" w:color="000000"/>
              <w:left w:val="none" w:sz="0" w:space="0" w:color="000000"/>
              <w:bottom w:val="single" w:sz="7" w:space="0" w:color="000000"/>
              <w:right w:val="none" w:sz="0" w:space="0" w:color="000000"/>
            </w:tcBorders>
            <w:vAlign w:val="center"/>
          </w:tcPr>
          <w:p w14:paraId="530CDF04" w14:textId="77777777" w:rsidR="003B2B45" w:rsidRDefault="003B2B45" w:rsidP="003B2B45">
            <w:pPr>
              <w:tabs>
                <w:tab w:val="left" w:pos="3024"/>
              </w:tabs>
              <w:spacing w:before="62" w:after="14" w:line="127" w:lineRule="exact"/>
              <w:ind w:left="38"/>
              <w:textAlignment w:val="baseline"/>
              <w:rPr>
                <w:rFonts w:ascii="Tahoma" w:eastAsia="Tahoma" w:hAnsi="Tahoma"/>
                <w:color w:val="000000"/>
                <w:sz w:val="11"/>
                <w:lang w:val="fr-FR"/>
              </w:rPr>
            </w:pPr>
            <w:r>
              <w:rPr>
                <w:rFonts w:ascii="Tahoma" w:eastAsia="Tahoma" w:hAnsi="Tahoma"/>
                <w:color w:val="000000"/>
                <w:sz w:val="11"/>
                <w:lang w:val="fr-FR"/>
              </w:rPr>
              <w:t xml:space="preserve">EUSES </w:t>
            </w:r>
            <w:r>
              <w:rPr>
                <w:rFonts w:eastAsia="Arial"/>
                <w:i/>
                <w:color w:val="000000"/>
                <w:sz w:val="12"/>
                <w:lang w:val="fr-FR"/>
              </w:rPr>
              <w:t xml:space="preserve">2 FA </w:t>
            </w:r>
            <w:r>
              <w:rPr>
                <w:rFonts w:ascii="Tahoma" w:eastAsia="Tahoma" w:hAnsi="Tahoma"/>
                <w:color w:val="000000"/>
                <w:sz w:val="11"/>
                <w:lang w:val="fr-FR"/>
              </w:rPr>
              <w:t>report</w:t>
            </w:r>
            <w:r>
              <w:rPr>
                <w:rFonts w:ascii="Tahoma" w:eastAsia="Tahoma" w:hAnsi="Tahoma"/>
                <w:color w:val="000000"/>
                <w:sz w:val="11"/>
                <w:lang w:val="fr-FR"/>
              </w:rPr>
              <w:tab/>
              <w:t>Single substance</w:t>
            </w:r>
          </w:p>
        </w:tc>
        <w:tc>
          <w:tcPr>
            <w:tcW w:w="1267" w:type="dxa"/>
            <w:tcBorders>
              <w:top w:val="none" w:sz="0" w:space="0" w:color="000000"/>
              <w:left w:val="none" w:sz="0" w:space="0" w:color="000000"/>
              <w:bottom w:val="single" w:sz="7" w:space="0" w:color="000000"/>
              <w:right w:val="none" w:sz="0" w:space="0" w:color="000000"/>
            </w:tcBorders>
          </w:tcPr>
          <w:p w14:paraId="2FD488A7" w14:textId="77777777" w:rsidR="003B2B45" w:rsidRDefault="003B2B45" w:rsidP="003B2B45">
            <w:pPr>
              <w:textAlignment w:val="baseline"/>
              <w:rPr>
                <w:rFonts w:eastAsia="Times New Roman"/>
                <w:color w:val="000000"/>
                <w:sz w:val="24"/>
                <w:lang w:val="fr-FR"/>
              </w:rPr>
            </w:pPr>
          </w:p>
        </w:tc>
        <w:tc>
          <w:tcPr>
            <w:tcW w:w="682" w:type="dxa"/>
            <w:tcBorders>
              <w:top w:val="none" w:sz="0" w:space="0" w:color="000000"/>
              <w:left w:val="none" w:sz="0" w:space="0" w:color="000000"/>
              <w:bottom w:val="single" w:sz="7" w:space="0" w:color="000000"/>
              <w:right w:val="none" w:sz="0" w:space="0" w:color="000000"/>
            </w:tcBorders>
          </w:tcPr>
          <w:p w14:paraId="078B2D3D" w14:textId="77777777" w:rsidR="003B2B45" w:rsidRDefault="003B2B45" w:rsidP="003B2B45">
            <w:pPr>
              <w:textAlignment w:val="baseline"/>
              <w:rPr>
                <w:rFonts w:eastAsia="Times New Roman"/>
                <w:color w:val="000000"/>
                <w:sz w:val="24"/>
                <w:lang w:val="fr-FR"/>
              </w:rPr>
            </w:pPr>
          </w:p>
        </w:tc>
      </w:tr>
      <w:tr w:rsidR="003B2B45" w14:paraId="18E24611" w14:textId="77777777" w:rsidTr="003B2B45">
        <w:trPr>
          <w:trHeight w:hRule="exact" w:val="768"/>
        </w:trPr>
        <w:tc>
          <w:tcPr>
            <w:tcW w:w="5414" w:type="dxa"/>
            <w:gridSpan w:val="2"/>
            <w:tcBorders>
              <w:top w:val="single" w:sz="7" w:space="0" w:color="000000"/>
              <w:left w:val="none" w:sz="0" w:space="0" w:color="000000"/>
              <w:bottom w:val="single" w:sz="7" w:space="0" w:color="000000"/>
              <w:right w:val="none" w:sz="0" w:space="0" w:color="000000"/>
            </w:tcBorders>
          </w:tcPr>
          <w:p w14:paraId="6D97E4BE" w14:textId="77777777" w:rsidR="003B2B45" w:rsidRPr="004F75C2" w:rsidRDefault="003B2B45" w:rsidP="003B2B45">
            <w:pPr>
              <w:tabs>
                <w:tab w:val="left" w:pos="3024"/>
              </w:tabs>
              <w:spacing w:before="47" w:line="127" w:lineRule="exact"/>
              <w:textAlignment w:val="baseline"/>
              <w:rPr>
                <w:rFonts w:ascii="Tahoma" w:eastAsia="Tahoma" w:hAnsi="Tahoma"/>
                <w:color w:val="000000"/>
                <w:sz w:val="11"/>
                <w:lang w:val="en-US"/>
              </w:rPr>
            </w:pPr>
            <w:r w:rsidRPr="004F75C2">
              <w:rPr>
                <w:rFonts w:ascii="Tahoma" w:eastAsia="Tahoma" w:hAnsi="Tahoma"/>
                <w:color w:val="000000"/>
                <w:sz w:val="11"/>
                <w:lang w:val="en-US"/>
              </w:rPr>
              <w:t>Printed on</w:t>
            </w:r>
            <w:r w:rsidRPr="004F75C2">
              <w:rPr>
                <w:rFonts w:ascii="Tahoma" w:eastAsia="Tahoma" w:hAnsi="Tahoma"/>
                <w:color w:val="000000"/>
                <w:sz w:val="11"/>
                <w:lang w:val="en-US"/>
              </w:rPr>
              <w:tab/>
              <w:t>12-02-2016 17:05:25</w:t>
            </w:r>
          </w:p>
          <w:p w14:paraId="772F2C55" w14:textId="77777777" w:rsidR="003B2B45" w:rsidRPr="004F75C2" w:rsidRDefault="003B2B45" w:rsidP="003B2B45">
            <w:pPr>
              <w:tabs>
                <w:tab w:val="left" w:pos="3024"/>
              </w:tabs>
              <w:spacing w:before="7" w:line="127" w:lineRule="exact"/>
              <w:textAlignment w:val="baseline"/>
              <w:rPr>
                <w:rFonts w:ascii="Tahoma" w:eastAsia="Tahoma" w:hAnsi="Tahoma"/>
                <w:color w:val="000000"/>
                <w:sz w:val="11"/>
                <w:lang w:val="en-US"/>
              </w:rPr>
            </w:pPr>
            <w:r w:rsidRPr="004F75C2">
              <w:rPr>
                <w:rFonts w:ascii="Tahoma" w:eastAsia="Tahoma" w:hAnsi="Tahoma"/>
                <w:color w:val="000000"/>
                <w:sz w:val="11"/>
                <w:lang w:val="en-US"/>
              </w:rPr>
              <w:t>Study</w:t>
            </w:r>
            <w:r w:rsidRPr="004F75C2">
              <w:rPr>
                <w:rFonts w:ascii="Tahoma" w:eastAsia="Tahoma" w:hAnsi="Tahoma"/>
                <w:color w:val="000000"/>
                <w:sz w:val="11"/>
                <w:lang w:val="en-US"/>
              </w:rPr>
              <w:tab/>
              <w:t>Etofenprox</w:t>
            </w:r>
          </w:p>
          <w:p w14:paraId="67C4A00E" w14:textId="77777777" w:rsidR="003B2B45" w:rsidRPr="004F75C2" w:rsidRDefault="003B2B45" w:rsidP="003B2B45">
            <w:pPr>
              <w:tabs>
                <w:tab w:val="left" w:pos="3024"/>
              </w:tabs>
              <w:spacing w:before="12" w:line="127" w:lineRule="exact"/>
              <w:textAlignment w:val="baseline"/>
              <w:rPr>
                <w:rFonts w:ascii="Tahoma" w:eastAsia="Tahoma" w:hAnsi="Tahoma"/>
                <w:color w:val="000000"/>
                <w:sz w:val="11"/>
                <w:lang w:val="en-US"/>
              </w:rPr>
            </w:pPr>
            <w:r w:rsidRPr="004F75C2">
              <w:rPr>
                <w:rFonts w:ascii="Tahoma" w:eastAsia="Tahoma" w:hAnsi="Tahoma"/>
                <w:color w:val="000000"/>
                <w:sz w:val="11"/>
                <w:lang w:val="en-US"/>
              </w:rPr>
              <w:t>Substance</w:t>
            </w:r>
            <w:r w:rsidRPr="004F75C2">
              <w:rPr>
                <w:rFonts w:ascii="Tahoma" w:eastAsia="Tahoma" w:hAnsi="Tahoma"/>
                <w:color w:val="000000"/>
                <w:sz w:val="11"/>
                <w:lang w:val="en-US"/>
              </w:rPr>
              <w:tab/>
              <w:t>Appendix 2: RTU indoor spraying</w:t>
            </w:r>
          </w:p>
          <w:p w14:paraId="7D3D1791" w14:textId="77777777" w:rsidR="003B2B45" w:rsidRDefault="003B2B45" w:rsidP="003B2B45">
            <w:pPr>
              <w:tabs>
                <w:tab w:val="left" w:pos="3024"/>
              </w:tabs>
              <w:spacing w:line="123" w:lineRule="exact"/>
              <w:textAlignment w:val="baseline"/>
              <w:rPr>
                <w:rFonts w:ascii="Tahoma" w:eastAsia="Tahoma" w:hAnsi="Tahoma"/>
                <w:color w:val="000000"/>
                <w:sz w:val="11"/>
                <w:lang w:val="fr-FR"/>
              </w:rPr>
            </w:pPr>
            <w:r>
              <w:rPr>
                <w:rFonts w:ascii="Tahoma" w:eastAsia="Tahoma" w:hAnsi="Tahoma"/>
                <w:color w:val="000000"/>
                <w:sz w:val="11"/>
                <w:lang w:val="fr-FR"/>
              </w:rPr>
              <w:t>Defaults</w:t>
            </w:r>
            <w:r>
              <w:rPr>
                <w:rFonts w:ascii="Tahoma" w:eastAsia="Tahoma" w:hAnsi="Tahoma"/>
                <w:color w:val="000000"/>
                <w:sz w:val="11"/>
                <w:lang w:val="fr-FR"/>
              </w:rPr>
              <w:tab/>
              <w:t>Standard Euses 2.1</w:t>
            </w:r>
          </w:p>
          <w:p w14:paraId="2BBE17C1" w14:textId="77777777" w:rsidR="003B2B45" w:rsidRDefault="003B2B45" w:rsidP="003B2B45">
            <w:pPr>
              <w:tabs>
                <w:tab w:val="left" w:pos="3024"/>
              </w:tabs>
              <w:spacing w:before="4" w:after="62" w:line="127" w:lineRule="exact"/>
              <w:textAlignment w:val="baseline"/>
              <w:rPr>
                <w:rFonts w:ascii="Tahoma" w:eastAsia="Tahoma" w:hAnsi="Tahoma"/>
                <w:color w:val="000000"/>
                <w:sz w:val="11"/>
                <w:lang w:val="fr-FR"/>
              </w:rPr>
            </w:pPr>
            <w:r>
              <w:rPr>
                <w:rFonts w:ascii="Tahoma" w:eastAsia="Tahoma" w:hAnsi="Tahoma"/>
                <w:color w:val="000000"/>
                <w:sz w:val="11"/>
                <w:lang w:val="fr-FR"/>
              </w:rPr>
              <w:t>Assessment type</w:t>
            </w:r>
            <w:r>
              <w:rPr>
                <w:rFonts w:ascii="Tahoma" w:eastAsia="Tahoma" w:hAnsi="Tahoma"/>
                <w:color w:val="000000"/>
                <w:sz w:val="11"/>
                <w:lang w:val="fr-FR"/>
              </w:rPr>
              <w:tab/>
              <w:t>Biocides</w:t>
            </w:r>
          </w:p>
        </w:tc>
        <w:tc>
          <w:tcPr>
            <w:tcW w:w="1267" w:type="dxa"/>
            <w:tcBorders>
              <w:top w:val="single" w:sz="7" w:space="0" w:color="000000"/>
              <w:left w:val="none" w:sz="0" w:space="0" w:color="000000"/>
              <w:bottom w:val="single" w:sz="7" w:space="0" w:color="000000"/>
              <w:right w:val="none" w:sz="0" w:space="0" w:color="000000"/>
            </w:tcBorders>
          </w:tcPr>
          <w:p w14:paraId="36A2072E" w14:textId="77777777" w:rsidR="003B2B45" w:rsidRDefault="003B2B45" w:rsidP="003B2B45">
            <w:pPr>
              <w:textAlignment w:val="baseline"/>
              <w:rPr>
                <w:rFonts w:eastAsia="Times New Roman"/>
                <w:color w:val="000000"/>
                <w:sz w:val="24"/>
                <w:lang w:val="fr-FR"/>
              </w:rPr>
            </w:pPr>
          </w:p>
        </w:tc>
        <w:tc>
          <w:tcPr>
            <w:tcW w:w="682" w:type="dxa"/>
            <w:tcBorders>
              <w:top w:val="single" w:sz="7" w:space="0" w:color="000000"/>
              <w:left w:val="none" w:sz="0" w:space="0" w:color="000000"/>
              <w:bottom w:val="single" w:sz="7" w:space="0" w:color="000000"/>
              <w:right w:val="none" w:sz="0" w:space="0" w:color="000000"/>
            </w:tcBorders>
          </w:tcPr>
          <w:p w14:paraId="00FA2ECE" w14:textId="77777777" w:rsidR="003B2B45" w:rsidRDefault="003B2B45" w:rsidP="003B2B45">
            <w:pPr>
              <w:textAlignment w:val="baseline"/>
              <w:rPr>
                <w:rFonts w:eastAsia="Times New Roman"/>
                <w:color w:val="000000"/>
                <w:sz w:val="24"/>
                <w:lang w:val="fr-FR"/>
              </w:rPr>
            </w:pPr>
          </w:p>
        </w:tc>
      </w:tr>
      <w:tr w:rsidR="003B2B45" w14:paraId="7FBD1BF1" w14:textId="77777777" w:rsidTr="003B2B45">
        <w:trPr>
          <w:trHeight w:hRule="exact" w:val="236"/>
        </w:trPr>
        <w:tc>
          <w:tcPr>
            <w:tcW w:w="3830" w:type="dxa"/>
            <w:tcBorders>
              <w:top w:val="single" w:sz="7" w:space="0" w:color="000000"/>
              <w:left w:val="none" w:sz="0" w:space="0" w:color="000000"/>
              <w:bottom w:val="none" w:sz="0" w:space="0" w:color="000000"/>
              <w:right w:val="none" w:sz="0" w:space="0" w:color="000000"/>
            </w:tcBorders>
            <w:vAlign w:val="center"/>
          </w:tcPr>
          <w:p w14:paraId="3BA6BA9E" w14:textId="77777777" w:rsidR="003B2B45" w:rsidRDefault="003B2B45" w:rsidP="003B2B45">
            <w:pPr>
              <w:spacing w:before="32" w:after="67" w:line="127" w:lineRule="exact"/>
              <w:ind w:left="38"/>
              <w:textAlignment w:val="baseline"/>
              <w:rPr>
                <w:rFonts w:ascii="Tahoma" w:eastAsia="Tahoma" w:hAnsi="Tahoma"/>
                <w:color w:val="000000"/>
                <w:sz w:val="11"/>
                <w:lang w:val="fr-FR"/>
              </w:rPr>
            </w:pPr>
            <w:r>
              <w:rPr>
                <w:rFonts w:ascii="Tahoma" w:eastAsia="Tahoma" w:hAnsi="Tahoma"/>
                <w:color w:val="000000"/>
                <w:sz w:val="11"/>
                <w:lang w:val="fr-FR"/>
              </w:rPr>
              <w:t>Name</w:t>
            </w:r>
          </w:p>
        </w:tc>
        <w:tc>
          <w:tcPr>
            <w:tcW w:w="1584" w:type="dxa"/>
            <w:tcBorders>
              <w:top w:val="single" w:sz="7" w:space="0" w:color="000000"/>
              <w:left w:val="none" w:sz="0" w:space="0" w:color="000000"/>
              <w:bottom w:val="none" w:sz="0" w:space="0" w:color="000000"/>
              <w:right w:val="none" w:sz="0" w:space="0" w:color="000000"/>
            </w:tcBorders>
            <w:vAlign w:val="center"/>
          </w:tcPr>
          <w:p w14:paraId="06520679" w14:textId="77777777" w:rsidR="003B2B45" w:rsidRDefault="003B2B45" w:rsidP="003B2B45">
            <w:pPr>
              <w:spacing w:before="38" w:after="61" w:line="127" w:lineRule="exact"/>
              <w:ind w:left="648"/>
              <w:textAlignment w:val="baseline"/>
              <w:rPr>
                <w:rFonts w:ascii="Tahoma" w:eastAsia="Tahoma" w:hAnsi="Tahoma"/>
                <w:color w:val="000000"/>
                <w:sz w:val="11"/>
                <w:lang w:val="fr-FR"/>
              </w:rPr>
            </w:pPr>
            <w:r>
              <w:rPr>
                <w:rFonts w:ascii="Tahoma" w:eastAsia="Tahoma" w:hAnsi="Tahoma"/>
                <w:color w:val="000000"/>
                <w:sz w:val="11"/>
                <w:lang w:val="fr-FR"/>
              </w:rPr>
              <w:t>Velue</w:t>
            </w:r>
          </w:p>
        </w:tc>
        <w:tc>
          <w:tcPr>
            <w:tcW w:w="1267" w:type="dxa"/>
            <w:tcBorders>
              <w:top w:val="single" w:sz="7" w:space="0" w:color="000000"/>
              <w:left w:val="none" w:sz="0" w:space="0" w:color="000000"/>
              <w:bottom w:val="none" w:sz="0" w:space="0" w:color="000000"/>
              <w:right w:val="none" w:sz="0" w:space="0" w:color="000000"/>
            </w:tcBorders>
            <w:vAlign w:val="center"/>
          </w:tcPr>
          <w:p w14:paraId="13CEFB45" w14:textId="77777777" w:rsidR="003B2B45" w:rsidRDefault="003B2B45" w:rsidP="003B2B45">
            <w:pPr>
              <w:spacing w:before="41" w:after="58" w:line="127" w:lineRule="exact"/>
              <w:ind w:left="480"/>
              <w:textAlignment w:val="baseline"/>
              <w:rPr>
                <w:rFonts w:ascii="Tahoma" w:eastAsia="Tahoma" w:hAnsi="Tahoma"/>
                <w:color w:val="000000"/>
                <w:sz w:val="11"/>
                <w:lang w:val="fr-FR"/>
              </w:rPr>
            </w:pPr>
            <w:r>
              <w:rPr>
                <w:rFonts w:ascii="Tahoma" w:eastAsia="Tahoma" w:hAnsi="Tahoma"/>
                <w:color w:val="000000"/>
                <w:sz w:val="11"/>
                <w:lang w:val="fr-FR"/>
              </w:rPr>
              <w:t>Units</w:t>
            </w:r>
          </w:p>
        </w:tc>
        <w:tc>
          <w:tcPr>
            <w:tcW w:w="682" w:type="dxa"/>
            <w:tcBorders>
              <w:top w:val="single" w:sz="7" w:space="0" w:color="000000"/>
              <w:left w:val="none" w:sz="0" w:space="0" w:color="000000"/>
              <w:bottom w:val="none" w:sz="0" w:space="0" w:color="000000"/>
              <w:right w:val="none" w:sz="0" w:space="0" w:color="000000"/>
            </w:tcBorders>
            <w:vAlign w:val="center"/>
          </w:tcPr>
          <w:p w14:paraId="068A3919" w14:textId="77777777" w:rsidR="003B2B45" w:rsidRDefault="003B2B45" w:rsidP="003B2B45">
            <w:pPr>
              <w:spacing w:before="41" w:after="58" w:line="127"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Statua</w:t>
            </w:r>
          </w:p>
        </w:tc>
      </w:tr>
      <w:tr w:rsidR="003B2B45" w14:paraId="681A662B" w14:textId="77777777" w:rsidTr="003B2B45">
        <w:trPr>
          <w:trHeight w:hRule="exact" w:val="201"/>
        </w:trPr>
        <w:tc>
          <w:tcPr>
            <w:tcW w:w="3830" w:type="dxa"/>
            <w:tcBorders>
              <w:top w:val="none" w:sz="0" w:space="0" w:color="000000"/>
              <w:left w:val="none" w:sz="0" w:space="0" w:color="000000"/>
              <w:bottom w:val="none" w:sz="0" w:space="0" w:color="000000"/>
              <w:right w:val="none" w:sz="0" w:space="0" w:color="000000"/>
            </w:tcBorders>
            <w:vAlign w:val="center"/>
          </w:tcPr>
          <w:p w14:paraId="14E5DEAB" w14:textId="77777777" w:rsidR="003B2B45" w:rsidRDefault="003B2B45" w:rsidP="003B2B45">
            <w:pPr>
              <w:spacing w:before="74" w:line="117" w:lineRule="exact"/>
              <w:ind w:left="38"/>
              <w:textAlignment w:val="baseline"/>
              <w:rPr>
                <w:rFonts w:ascii="Tahoma" w:eastAsia="Tahoma" w:hAnsi="Tahoma"/>
                <w:color w:val="000000"/>
                <w:sz w:val="11"/>
                <w:lang w:val="fr-FR"/>
              </w:rPr>
            </w:pPr>
            <w:r>
              <w:rPr>
                <w:rFonts w:ascii="Tahoma" w:eastAsia="Tahoma" w:hAnsi="Tahoma"/>
                <w:color w:val="000000"/>
                <w:sz w:val="11"/>
                <w:lang w:val="fr-FR"/>
              </w:rPr>
              <w:t>SEWAGE TREATMENT</w:t>
            </w:r>
          </w:p>
        </w:tc>
        <w:tc>
          <w:tcPr>
            <w:tcW w:w="1584" w:type="dxa"/>
            <w:tcBorders>
              <w:top w:val="none" w:sz="0" w:space="0" w:color="000000"/>
              <w:left w:val="none" w:sz="0" w:space="0" w:color="000000"/>
              <w:bottom w:val="none" w:sz="0" w:space="0" w:color="000000"/>
              <w:right w:val="none" w:sz="0" w:space="0" w:color="000000"/>
            </w:tcBorders>
          </w:tcPr>
          <w:p w14:paraId="519C122C" w14:textId="77777777" w:rsidR="003B2B45" w:rsidRDefault="003B2B45" w:rsidP="003B2B45">
            <w:pPr>
              <w:textAlignment w:val="baseline"/>
              <w:rPr>
                <w:rFonts w:eastAsia="Times New Roman"/>
                <w:color w:val="000000"/>
                <w:sz w:val="24"/>
                <w:lang w:val="fr-FR"/>
              </w:rPr>
            </w:pPr>
          </w:p>
        </w:tc>
        <w:tc>
          <w:tcPr>
            <w:tcW w:w="1267" w:type="dxa"/>
            <w:tcBorders>
              <w:top w:val="none" w:sz="0" w:space="0" w:color="000000"/>
              <w:left w:val="none" w:sz="0" w:space="0" w:color="000000"/>
              <w:bottom w:val="none" w:sz="0" w:space="0" w:color="000000"/>
              <w:right w:val="none" w:sz="0" w:space="0" w:color="000000"/>
            </w:tcBorders>
          </w:tcPr>
          <w:p w14:paraId="6B7209D5" w14:textId="77777777" w:rsidR="003B2B45" w:rsidRDefault="003B2B45" w:rsidP="003B2B45">
            <w:pPr>
              <w:textAlignment w:val="baseline"/>
              <w:rPr>
                <w:rFonts w:eastAsia="Times New Roman"/>
                <w:color w:val="000000"/>
                <w:sz w:val="24"/>
                <w:lang w:val="fr-FR"/>
              </w:rPr>
            </w:pPr>
          </w:p>
        </w:tc>
        <w:tc>
          <w:tcPr>
            <w:tcW w:w="682" w:type="dxa"/>
            <w:tcBorders>
              <w:top w:val="none" w:sz="0" w:space="0" w:color="000000"/>
              <w:left w:val="none" w:sz="0" w:space="0" w:color="000000"/>
              <w:bottom w:val="none" w:sz="0" w:space="0" w:color="000000"/>
              <w:right w:val="none" w:sz="0" w:space="0" w:color="000000"/>
            </w:tcBorders>
          </w:tcPr>
          <w:p w14:paraId="10F02725" w14:textId="77777777" w:rsidR="003B2B45" w:rsidRDefault="003B2B45" w:rsidP="003B2B45">
            <w:pPr>
              <w:textAlignment w:val="baseline"/>
              <w:rPr>
                <w:rFonts w:eastAsia="Times New Roman"/>
                <w:color w:val="000000"/>
                <w:sz w:val="24"/>
                <w:lang w:val="fr-FR"/>
              </w:rPr>
            </w:pPr>
          </w:p>
        </w:tc>
      </w:tr>
      <w:tr w:rsidR="003B2B45" w14:paraId="2859863E" w14:textId="77777777" w:rsidTr="003B2B45">
        <w:trPr>
          <w:trHeight w:hRule="exact" w:val="139"/>
        </w:trPr>
        <w:tc>
          <w:tcPr>
            <w:tcW w:w="3830" w:type="dxa"/>
            <w:tcBorders>
              <w:top w:val="none" w:sz="0" w:space="0" w:color="000000"/>
              <w:left w:val="none" w:sz="0" w:space="0" w:color="000000"/>
              <w:bottom w:val="none" w:sz="0" w:space="0" w:color="000000"/>
              <w:right w:val="none" w:sz="0" w:space="0" w:color="000000"/>
            </w:tcBorders>
            <w:vAlign w:val="center"/>
          </w:tcPr>
          <w:p w14:paraId="57CE7482" w14:textId="77777777" w:rsidR="003B2B45" w:rsidRDefault="003B2B45" w:rsidP="003B2B45">
            <w:pPr>
              <w:spacing w:line="122" w:lineRule="exact"/>
              <w:ind w:left="38"/>
              <w:textAlignment w:val="baseline"/>
              <w:rPr>
                <w:rFonts w:ascii="Tahoma" w:eastAsia="Tahoma" w:hAnsi="Tahoma"/>
                <w:color w:val="000000"/>
                <w:sz w:val="11"/>
                <w:lang w:val="fr-FR"/>
              </w:rPr>
            </w:pPr>
            <w:r>
              <w:rPr>
                <w:rFonts w:ascii="Tahoma" w:eastAsia="Tahoma" w:hAnsi="Tahoma"/>
                <w:color w:val="000000"/>
                <w:sz w:val="11"/>
                <w:lang w:val="fr-FR"/>
              </w:rPr>
              <w:t>GENERAL</w:t>
            </w:r>
          </w:p>
        </w:tc>
        <w:tc>
          <w:tcPr>
            <w:tcW w:w="1584" w:type="dxa"/>
            <w:tcBorders>
              <w:top w:val="none" w:sz="0" w:space="0" w:color="000000"/>
              <w:left w:val="none" w:sz="0" w:space="0" w:color="000000"/>
              <w:bottom w:val="none" w:sz="0" w:space="0" w:color="000000"/>
              <w:right w:val="none" w:sz="0" w:space="0" w:color="000000"/>
            </w:tcBorders>
          </w:tcPr>
          <w:p w14:paraId="265886DB" w14:textId="77777777" w:rsidR="003B2B45" w:rsidRDefault="003B2B45" w:rsidP="003B2B45">
            <w:pPr>
              <w:textAlignment w:val="baseline"/>
              <w:rPr>
                <w:rFonts w:eastAsia="Times New Roman"/>
                <w:color w:val="000000"/>
                <w:sz w:val="24"/>
                <w:lang w:val="fr-FR"/>
              </w:rPr>
            </w:pPr>
          </w:p>
        </w:tc>
        <w:tc>
          <w:tcPr>
            <w:tcW w:w="1267" w:type="dxa"/>
            <w:tcBorders>
              <w:top w:val="none" w:sz="0" w:space="0" w:color="000000"/>
              <w:left w:val="none" w:sz="0" w:space="0" w:color="000000"/>
              <w:bottom w:val="none" w:sz="0" w:space="0" w:color="000000"/>
              <w:right w:val="none" w:sz="0" w:space="0" w:color="000000"/>
            </w:tcBorders>
          </w:tcPr>
          <w:p w14:paraId="2D3A3B0E" w14:textId="77777777" w:rsidR="003B2B45" w:rsidRDefault="003B2B45" w:rsidP="003B2B45">
            <w:pPr>
              <w:textAlignment w:val="baseline"/>
              <w:rPr>
                <w:rFonts w:eastAsia="Times New Roman"/>
                <w:color w:val="000000"/>
                <w:sz w:val="24"/>
                <w:lang w:val="fr-FR"/>
              </w:rPr>
            </w:pPr>
          </w:p>
        </w:tc>
        <w:tc>
          <w:tcPr>
            <w:tcW w:w="682" w:type="dxa"/>
            <w:tcBorders>
              <w:top w:val="none" w:sz="0" w:space="0" w:color="000000"/>
              <w:left w:val="none" w:sz="0" w:space="0" w:color="000000"/>
              <w:bottom w:val="none" w:sz="0" w:space="0" w:color="000000"/>
              <w:right w:val="none" w:sz="0" w:space="0" w:color="000000"/>
            </w:tcBorders>
          </w:tcPr>
          <w:p w14:paraId="2DF8441B" w14:textId="77777777" w:rsidR="003B2B45" w:rsidRDefault="003B2B45" w:rsidP="003B2B45">
            <w:pPr>
              <w:textAlignment w:val="baseline"/>
              <w:rPr>
                <w:rFonts w:eastAsia="Times New Roman"/>
                <w:color w:val="000000"/>
                <w:sz w:val="24"/>
                <w:lang w:val="fr-FR"/>
              </w:rPr>
            </w:pPr>
          </w:p>
        </w:tc>
      </w:tr>
      <w:tr w:rsidR="003B2B45" w14:paraId="5A864AC9" w14:textId="77777777" w:rsidTr="003B2B45">
        <w:trPr>
          <w:trHeight w:hRule="exact" w:val="140"/>
        </w:trPr>
        <w:tc>
          <w:tcPr>
            <w:tcW w:w="3830" w:type="dxa"/>
            <w:tcBorders>
              <w:top w:val="none" w:sz="0" w:space="0" w:color="000000"/>
              <w:left w:val="none" w:sz="0" w:space="0" w:color="000000"/>
              <w:bottom w:val="none" w:sz="0" w:space="0" w:color="000000"/>
              <w:right w:val="none" w:sz="0" w:space="0" w:color="000000"/>
            </w:tcBorders>
            <w:vAlign w:val="center"/>
          </w:tcPr>
          <w:p w14:paraId="0D7FC87A" w14:textId="77777777" w:rsidR="003B2B45" w:rsidRPr="004F75C2" w:rsidRDefault="003B2B45" w:rsidP="003B2B45">
            <w:pPr>
              <w:spacing w:after="4" w:line="127"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Number of inhabitants feeding one STP</w:t>
            </w:r>
          </w:p>
        </w:tc>
        <w:tc>
          <w:tcPr>
            <w:tcW w:w="1584" w:type="dxa"/>
            <w:tcBorders>
              <w:top w:val="none" w:sz="0" w:space="0" w:color="000000"/>
              <w:left w:val="none" w:sz="0" w:space="0" w:color="000000"/>
              <w:bottom w:val="none" w:sz="0" w:space="0" w:color="000000"/>
              <w:right w:val="none" w:sz="0" w:space="0" w:color="000000"/>
            </w:tcBorders>
            <w:vAlign w:val="center"/>
          </w:tcPr>
          <w:p w14:paraId="7A3A9C86" w14:textId="77777777" w:rsidR="003B2B45" w:rsidRDefault="003B2B45" w:rsidP="003B2B45">
            <w:pPr>
              <w:spacing w:line="126" w:lineRule="exact"/>
              <w:ind w:left="648"/>
              <w:textAlignment w:val="baseline"/>
              <w:rPr>
                <w:rFonts w:ascii="Tahoma" w:eastAsia="Tahoma" w:hAnsi="Tahoma"/>
                <w:color w:val="000000"/>
                <w:sz w:val="11"/>
                <w:lang w:val="fr-FR"/>
              </w:rPr>
            </w:pPr>
            <w:r>
              <w:rPr>
                <w:rFonts w:ascii="Tahoma" w:eastAsia="Tahoma" w:hAnsi="Tahoma"/>
                <w:color w:val="000000"/>
                <w:sz w:val="11"/>
                <w:lang w:val="fr-FR"/>
              </w:rPr>
              <w:t>1E+04</w:t>
            </w:r>
          </w:p>
        </w:tc>
        <w:tc>
          <w:tcPr>
            <w:tcW w:w="1267" w:type="dxa"/>
            <w:tcBorders>
              <w:top w:val="none" w:sz="0" w:space="0" w:color="000000"/>
              <w:left w:val="none" w:sz="0" w:space="0" w:color="000000"/>
              <w:bottom w:val="none" w:sz="0" w:space="0" w:color="000000"/>
              <w:right w:val="none" w:sz="0" w:space="0" w:color="000000"/>
            </w:tcBorders>
            <w:vAlign w:val="center"/>
          </w:tcPr>
          <w:p w14:paraId="3593C754" w14:textId="77777777" w:rsidR="003B2B45" w:rsidRDefault="003B2B45" w:rsidP="003B2B45">
            <w:pPr>
              <w:spacing w:line="126" w:lineRule="exact"/>
              <w:ind w:left="480"/>
              <w:textAlignment w:val="baseline"/>
              <w:rPr>
                <w:rFonts w:ascii="Tahoma" w:eastAsia="Tahoma" w:hAnsi="Tahoma"/>
                <w:color w:val="000000"/>
                <w:sz w:val="11"/>
                <w:lang w:val="fr-FR"/>
              </w:rPr>
            </w:pPr>
            <w:r>
              <w:rPr>
                <w:rFonts w:ascii="Tahoma" w:eastAsia="Tahoma" w:hAnsi="Tahoma"/>
                <w:color w:val="000000"/>
                <w:sz w:val="11"/>
                <w:lang w:val="fr-FR"/>
              </w:rPr>
              <w:t>[</w:t>
            </w:r>
            <w:r>
              <w:rPr>
                <w:rFonts w:ascii="Tahoma" w:eastAsia="Tahoma" w:hAnsi="Tahoma"/>
                <w:color w:val="000000"/>
                <w:sz w:val="11"/>
                <w:vertAlign w:val="superscript"/>
                <w:lang w:val="fr-FR"/>
              </w:rPr>
              <w:t>0</w:t>
            </w:r>
            <w:r>
              <w:rPr>
                <w:rFonts w:ascii="Tahoma" w:eastAsia="Tahoma" w:hAnsi="Tahoma"/>
                <w:color w:val="000000"/>
                <w:sz w:val="11"/>
                <w:lang w:val="fr-FR"/>
              </w:rPr>
              <w:t>q1</w:t>
            </w:r>
          </w:p>
        </w:tc>
        <w:tc>
          <w:tcPr>
            <w:tcW w:w="682" w:type="dxa"/>
            <w:tcBorders>
              <w:top w:val="none" w:sz="0" w:space="0" w:color="000000"/>
              <w:left w:val="none" w:sz="0" w:space="0" w:color="000000"/>
              <w:bottom w:val="none" w:sz="0" w:space="0" w:color="000000"/>
              <w:right w:val="none" w:sz="0" w:space="0" w:color="000000"/>
            </w:tcBorders>
            <w:vAlign w:val="center"/>
          </w:tcPr>
          <w:p w14:paraId="0152A4BB" w14:textId="77777777" w:rsidR="003B2B45" w:rsidRDefault="003B2B45" w:rsidP="003B2B45">
            <w:pPr>
              <w:spacing w:line="126"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13CFEE67" w14:textId="77777777" w:rsidTr="003B2B45">
        <w:trPr>
          <w:trHeight w:hRule="exact" w:val="124"/>
        </w:trPr>
        <w:tc>
          <w:tcPr>
            <w:tcW w:w="3830" w:type="dxa"/>
            <w:tcBorders>
              <w:top w:val="none" w:sz="0" w:space="0" w:color="000000"/>
              <w:left w:val="none" w:sz="0" w:space="0" w:color="000000"/>
              <w:bottom w:val="none" w:sz="0" w:space="0" w:color="000000"/>
              <w:right w:val="none" w:sz="0" w:space="0" w:color="000000"/>
            </w:tcBorders>
            <w:vAlign w:val="center"/>
          </w:tcPr>
          <w:p w14:paraId="6CEFEB57" w14:textId="77777777" w:rsidR="003B2B45" w:rsidRDefault="003B2B45" w:rsidP="003B2B45">
            <w:pPr>
              <w:spacing w:line="114" w:lineRule="exact"/>
              <w:ind w:left="38"/>
              <w:textAlignment w:val="baseline"/>
              <w:rPr>
                <w:rFonts w:ascii="Tahoma" w:eastAsia="Tahoma" w:hAnsi="Tahoma"/>
                <w:color w:val="000000"/>
                <w:sz w:val="11"/>
                <w:lang w:val="fr-FR"/>
              </w:rPr>
            </w:pPr>
            <w:r>
              <w:rPr>
                <w:rFonts w:ascii="Tahoma" w:eastAsia="Tahoma" w:hAnsi="Tahoma"/>
                <w:color w:val="000000"/>
                <w:sz w:val="11"/>
                <w:lang w:val="fr-FR"/>
              </w:rPr>
              <w:t>Sewage flow</w:t>
            </w:r>
          </w:p>
        </w:tc>
        <w:tc>
          <w:tcPr>
            <w:tcW w:w="1584" w:type="dxa"/>
            <w:tcBorders>
              <w:top w:val="none" w:sz="0" w:space="0" w:color="000000"/>
              <w:left w:val="none" w:sz="0" w:space="0" w:color="000000"/>
              <w:bottom w:val="none" w:sz="0" w:space="0" w:color="000000"/>
              <w:right w:val="none" w:sz="0" w:space="0" w:color="000000"/>
            </w:tcBorders>
            <w:vAlign w:val="center"/>
          </w:tcPr>
          <w:p w14:paraId="4B246A9B" w14:textId="77777777" w:rsidR="003B2B45" w:rsidRDefault="003B2B45" w:rsidP="003B2B45">
            <w:pPr>
              <w:spacing w:line="114" w:lineRule="exact"/>
              <w:ind w:left="648"/>
              <w:textAlignment w:val="baseline"/>
              <w:rPr>
                <w:rFonts w:ascii="Tahoma" w:eastAsia="Tahoma" w:hAnsi="Tahoma"/>
                <w:color w:val="000000"/>
                <w:sz w:val="11"/>
                <w:lang w:val="fr-FR"/>
              </w:rPr>
            </w:pPr>
            <w:r>
              <w:rPr>
                <w:rFonts w:ascii="Tahoma" w:eastAsia="Tahoma" w:hAnsi="Tahoma"/>
                <w:color w:val="000000"/>
                <w:sz w:val="11"/>
                <w:lang w:val="fr-FR"/>
              </w:rPr>
              <w:t>200</w:t>
            </w:r>
          </w:p>
        </w:tc>
        <w:tc>
          <w:tcPr>
            <w:tcW w:w="1267" w:type="dxa"/>
            <w:tcBorders>
              <w:top w:val="none" w:sz="0" w:space="0" w:color="000000"/>
              <w:left w:val="none" w:sz="0" w:space="0" w:color="000000"/>
              <w:bottom w:val="none" w:sz="0" w:space="0" w:color="000000"/>
              <w:right w:val="none" w:sz="0" w:space="0" w:color="000000"/>
            </w:tcBorders>
            <w:vAlign w:val="center"/>
          </w:tcPr>
          <w:p w14:paraId="4F1A9BD7" w14:textId="77777777" w:rsidR="003B2B45" w:rsidRDefault="003B2B45" w:rsidP="003B2B45">
            <w:pPr>
              <w:spacing w:line="114" w:lineRule="exact"/>
              <w:ind w:left="480"/>
              <w:textAlignment w:val="baseline"/>
              <w:rPr>
                <w:rFonts w:ascii="Tahoma" w:eastAsia="Tahoma" w:hAnsi="Tahoma"/>
                <w:color w:val="000000"/>
                <w:sz w:val="11"/>
                <w:lang w:val="fr-FR"/>
              </w:rPr>
            </w:pPr>
            <w:r>
              <w:rPr>
                <w:rFonts w:ascii="Tahoma" w:eastAsia="Tahoma" w:hAnsi="Tahoma"/>
                <w:color w:val="000000"/>
                <w:sz w:val="11"/>
                <w:lang w:val="fr-FR"/>
              </w:rPr>
              <w:t>[Led-1.ri-1]</w:t>
            </w:r>
          </w:p>
        </w:tc>
        <w:tc>
          <w:tcPr>
            <w:tcW w:w="682" w:type="dxa"/>
            <w:tcBorders>
              <w:top w:val="none" w:sz="0" w:space="0" w:color="000000"/>
              <w:left w:val="none" w:sz="0" w:space="0" w:color="000000"/>
              <w:bottom w:val="none" w:sz="0" w:space="0" w:color="000000"/>
              <w:right w:val="none" w:sz="0" w:space="0" w:color="000000"/>
            </w:tcBorders>
            <w:vAlign w:val="center"/>
          </w:tcPr>
          <w:p w14:paraId="4AD977A6" w14:textId="77777777" w:rsidR="003B2B45" w:rsidRDefault="003B2B45" w:rsidP="003B2B45">
            <w:pPr>
              <w:spacing w:line="114"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7D1B8EAD" w14:textId="77777777" w:rsidTr="003B2B45">
        <w:trPr>
          <w:trHeight w:hRule="exact" w:val="130"/>
        </w:trPr>
        <w:tc>
          <w:tcPr>
            <w:tcW w:w="3830" w:type="dxa"/>
            <w:tcBorders>
              <w:top w:val="none" w:sz="0" w:space="0" w:color="000000"/>
              <w:left w:val="none" w:sz="0" w:space="0" w:color="000000"/>
              <w:bottom w:val="none" w:sz="0" w:space="0" w:color="000000"/>
              <w:right w:val="none" w:sz="0" w:space="0" w:color="000000"/>
            </w:tcBorders>
            <w:vAlign w:val="center"/>
          </w:tcPr>
          <w:p w14:paraId="2AF9A9C1" w14:textId="77777777" w:rsidR="003B2B45" w:rsidRPr="004F75C2" w:rsidRDefault="003B2B45" w:rsidP="003B2B45">
            <w:pPr>
              <w:spacing w:line="117"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Effluent discharge rate of local STP</w:t>
            </w:r>
          </w:p>
        </w:tc>
        <w:tc>
          <w:tcPr>
            <w:tcW w:w="1584" w:type="dxa"/>
            <w:tcBorders>
              <w:top w:val="none" w:sz="0" w:space="0" w:color="000000"/>
              <w:left w:val="none" w:sz="0" w:space="0" w:color="000000"/>
              <w:bottom w:val="none" w:sz="0" w:space="0" w:color="000000"/>
              <w:right w:val="none" w:sz="0" w:space="0" w:color="000000"/>
            </w:tcBorders>
            <w:vAlign w:val="center"/>
          </w:tcPr>
          <w:p w14:paraId="46F21DC4" w14:textId="77777777" w:rsidR="003B2B45" w:rsidRDefault="003B2B45" w:rsidP="003B2B45">
            <w:pPr>
              <w:spacing w:line="117" w:lineRule="exact"/>
              <w:ind w:left="648"/>
              <w:textAlignment w:val="baseline"/>
              <w:rPr>
                <w:rFonts w:ascii="Tahoma" w:eastAsia="Tahoma" w:hAnsi="Tahoma"/>
                <w:color w:val="000000"/>
                <w:sz w:val="11"/>
                <w:lang w:val="fr-FR"/>
              </w:rPr>
            </w:pPr>
            <w:r>
              <w:rPr>
                <w:rFonts w:ascii="Tahoma" w:eastAsia="Tahoma" w:hAnsi="Tahoma"/>
                <w:color w:val="000000"/>
                <w:sz w:val="11"/>
                <w:lang w:val="fr-FR"/>
              </w:rPr>
              <w:t>2E+06</w:t>
            </w:r>
          </w:p>
        </w:tc>
        <w:tc>
          <w:tcPr>
            <w:tcW w:w="1267" w:type="dxa"/>
            <w:tcBorders>
              <w:top w:val="none" w:sz="0" w:space="0" w:color="000000"/>
              <w:left w:val="none" w:sz="0" w:space="0" w:color="000000"/>
              <w:bottom w:val="none" w:sz="0" w:space="0" w:color="000000"/>
              <w:right w:val="none" w:sz="0" w:space="0" w:color="000000"/>
            </w:tcBorders>
            <w:vAlign w:val="center"/>
          </w:tcPr>
          <w:p w14:paraId="516CBB13" w14:textId="77777777" w:rsidR="003B2B45" w:rsidRDefault="003B2B45" w:rsidP="003B2B45">
            <w:pPr>
              <w:spacing w:line="117" w:lineRule="exact"/>
              <w:ind w:left="480"/>
              <w:textAlignment w:val="baseline"/>
              <w:rPr>
                <w:rFonts w:ascii="Tahoma" w:eastAsia="Tahoma" w:hAnsi="Tahoma"/>
                <w:color w:val="000000"/>
                <w:sz w:val="11"/>
                <w:lang w:val="fr-FR"/>
              </w:rPr>
            </w:pPr>
            <w:r>
              <w:rPr>
                <w:rFonts w:ascii="Tahoma" w:eastAsia="Tahoma" w:hAnsi="Tahoma"/>
                <w:color w:val="000000"/>
                <w:sz w:val="11"/>
                <w:lang w:val="fr-FR"/>
              </w:rPr>
              <w:t>[1.d-lj</w:t>
            </w:r>
          </w:p>
        </w:tc>
        <w:tc>
          <w:tcPr>
            <w:tcW w:w="682" w:type="dxa"/>
            <w:tcBorders>
              <w:top w:val="none" w:sz="0" w:space="0" w:color="000000"/>
              <w:left w:val="none" w:sz="0" w:space="0" w:color="000000"/>
              <w:bottom w:val="none" w:sz="0" w:space="0" w:color="000000"/>
              <w:right w:val="none" w:sz="0" w:space="0" w:color="000000"/>
            </w:tcBorders>
            <w:vAlign w:val="center"/>
          </w:tcPr>
          <w:p w14:paraId="53519DB2" w14:textId="77777777" w:rsidR="003B2B45" w:rsidRDefault="003B2B45" w:rsidP="003B2B45">
            <w:pPr>
              <w:spacing w:line="117"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1ED7FBBD" w14:textId="77777777" w:rsidTr="003B2B45">
        <w:trPr>
          <w:trHeight w:hRule="exact" w:val="130"/>
        </w:trPr>
        <w:tc>
          <w:tcPr>
            <w:tcW w:w="3830" w:type="dxa"/>
            <w:tcBorders>
              <w:top w:val="none" w:sz="0" w:space="0" w:color="000000"/>
              <w:left w:val="none" w:sz="0" w:space="0" w:color="000000"/>
              <w:bottom w:val="none" w:sz="0" w:space="0" w:color="000000"/>
              <w:right w:val="none" w:sz="0" w:space="0" w:color="000000"/>
            </w:tcBorders>
            <w:vAlign w:val="center"/>
          </w:tcPr>
          <w:p w14:paraId="253D7AF6" w14:textId="77777777" w:rsidR="003B2B45" w:rsidRPr="004F75C2" w:rsidRDefault="003B2B45" w:rsidP="003B2B45">
            <w:pPr>
              <w:spacing w:line="117"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Temperature correction for STP degractation</w:t>
            </w:r>
          </w:p>
        </w:tc>
        <w:tc>
          <w:tcPr>
            <w:tcW w:w="1584" w:type="dxa"/>
            <w:tcBorders>
              <w:top w:val="none" w:sz="0" w:space="0" w:color="000000"/>
              <w:left w:val="none" w:sz="0" w:space="0" w:color="000000"/>
              <w:bottom w:val="none" w:sz="0" w:space="0" w:color="000000"/>
              <w:right w:val="none" w:sz="0" w:space="0" w:color="000000"/>
            </w:tcBorders>
            <w:vAlign w:val="center"/>
          </w:tcPr>
          <w:p w14:paraId="42A2E970" w14:textId="77777777" w:rsidR="003B2B45" w:rsidRDefault="003B2B45" w:rsidP="003B2B45">
            <w:pPr>
              <w:spacing w:line="117" w:lineRule="exact"/>
              <w:ind w:left="648"/>
              <w:textAlignment w:val="baseline"/>
              <w:rPr>
                <w:rFonts w:ascii="Tahoma" w:eastAsia="Tahoma" w:hAnsi="Tahoma"/>
                <w:color w:val="000000"/>
                <w:sz w:val="11"/>
                <w:lang w:val="fr-FR"/>
              </w:rPr>
            </w:pPr>
            <w:r>
              <w:rPr>
                <w:rFonts w:ascii="Tahoma" w:eastAsia="Tahoma" w:hAnsi="Tahoma"/>
                <w:color w:val="000000"/>
                <w:sz w:val="11"/>
                <w:lang w:val="fr-FR"/>
              </w:rPr>
              <w:t>No</w:t>
            </w:r>
          </w:p>
        </w:tc>
        <w:tc>
          <w:tcPr>
            <w:tcW w:w="1267" w:type="dxa"/>
            <w:tcBorders>
              <w:top w:val="none" w:sz="0" w:space="0" w:color="000000"/>
              <w:left w:val="none" w:sz="0" w:space="0" w:color="000000"/>
              <w:bottom w:val="none" w:sz="0" w:space="0" w:color="000000"/>
              <w:right w:val="none" w:sz="0" w:space="0" w:color="000000"/>
            </w:tcBorders>
          </w:tcPr>
          <w:p w14:paraId="7EE23EC2" w14:textId="77777777" w:rsidR="003B2B45" w:rsidRDefault="003B2B45" w:rsidP="003B2B45">
            <w:pPr>
              <w:textAlignment w:val="baseline"/>
              <w:rPr>
                <w:rFonts w:eastAsia="Times New Roman"/>
                <w:color w:val="000000"/>
                <w:sz w:val="24"/>
                <w:lang w:val="fr-FR"/>
              </w:rPr>
            </w:pPr>
          </w:p>
        </w:tc>
        <w:tc>
          <w:tcPr>
            <w:tcW w:w="682" w:type="dxa"/>
            <w:tcBorders>
              <w:top w:val="none" w:sz="0" w:space="0" w:color="000000"/>
              <w:left w:val="none" w:sz="0" w:space="0" w:color="000000"/>
              <w:bottom w:val="none" w:sz="0" w:space="0" w:color="000000"/>
              <w:right w:val="none" w:sz="0" w:space="0" w:color="000000"/>
            </w:tcBorders>
            <w:vAlign w:val="center"/>
          </w:tcPr>
          <w:p w14:paraId="488E86D9" w14:textId="77777777" w:rsidR="003B2B45" w:rsidRDefault="003B2B45" w:rsidP="003B2B45">
            <w:pPr>
              <w:spacing w:line="117"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734EEF61" w14:textId="77777777" w:rsidTr="003B2B45">
        <w:trPr>
          <w:trHeight w:hRule="exact" w:val="139"/>
        </w:trPr>
        <w:tc>
          <w:tcPr>
            <w:tcW w:w="3830" w:type="dxa"/>
            <w:tcBorders>
              <w:top w:val="none" w:sz="0" w:space="0" w:color="000000"/>
              <w:left w:val="none" w:sz="0" w:space="0" w:color="000000"/>
              <w:bottom w:val="none" w:sz="0" w:space="0" w:color="000000"/>
              <w:right w:val="none" w:sz="0" w:space="0" w:color="000000"/>
            </w:tcBorders>
            <w:vAlign w:val="center"/>
          </w:tcPr>
          <w:p w14:paraId="5EE15162" w14:textId="77777777" w:rsidR="003B2B45" w:rsidRPr="004F75C2" w:rsidRDefault="003B2B45" w:rsidP="003B2B45">
            <w:pPr>
              <w:spacing w:line="125"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Temperature of air a bove aeration tank</w:t>
            </w:r>
          </w:p>
        </w:tc>
        <w:tc>
          <w:tcPr>
            <w:tcW w:w="1584" w:type="dxa"/>
            <w:tcBorders>
              <w:top w:val="none" w:sz="0" w:space="0" w:color="000000"/>
              <w:left w:val="none" w:sz="0" w:space="0" w:color="000000"/>
              <w:bottom w:val="none" w:sz="0" w:space="0" w:color="000000"/>
              <w:right w:val="none" w:sz="0" w:space="0" w:color="000000"/>
            </w:tcBorders>
            <w:vAlign w:val="center"/>
          </w:tcPr>
          <w:p w14:paraId="04FC00A2" w14:textId="77777777" w:rsidR="003B2B45" w:rsidRDefault="003B2B45" w:rsidP="003B2B45">
            <w:pPr>
              <w:spacing w:line="122" w:lineRule="exact"/>
              <w:ind w:left="648"/>
              <w:textAlignment w:val="baseline"/>
              <w:rPr>
                <w:rFonts w:ascii="Tahoma" w:eastAsia="Tahoma" w:hAnsi="Tahoma"/>
                <w:color w:val="000000"/>
                <w:sz w:val="11"/>
                <w:lang w:val="fr-FR"/>
              </w:rPr>
            </w:pPr>
            <w:r>
              <w:rPr>
                <w:rFonts w:ascii="Tahoma" w:eastAsia="Tahoma" w:hAnsi="Tahoma"/>
                <w:color w:val="000000"/>
                <w:sz w:val="11"/>
                <w:lang w:val="fr-FR"/>
              </w:rPr>
              <w:t>15</w:t>
            </w:r>
          </w:p>
        </w:tc>
        <w:tc>
          <w:tcPr>
            <w:tcW w:w="1267" w:type="dxa"/>
            <w:tcBorders>
              <w:top w:val="none" w:sz="0" w:space="0" w:color="000000"/>
              <w:left w:val="none" w:sz="0" w:space="0" w:color="000000"/>
              <w:bottom w:val="none" w:sz="0" w:space="0" w:color="000000"/>
              <w:right w:val="none" w:sz="0" w:space="0" w:color="000000"/>
            </w:tcBorders>
            <w:vAlign w:val="center"/>
          </w:tcPr>
          <w:p w14:paraId="52B10D22" w14:textId="77777777" w:rsidR="003B2B45" w:rsidRDefault="003B2B45" w:rsidP="003B2B45">
            <w:pPr>
              <w:spacing w:line="122" w:lineRule="exact"/>
              <w:ind w:left="480"/>
              <w:textAlignment w:val="baseline"/>
              <w:rPr>
                <w:rFonts w:ascii="Tahoma" w:eastAsia="Tahoma" w:hAnsi="Tahoma"/>
                <w:color w:val="000000"/>
                <w:sz w:val="11"/>
                <w:lang w:val="fr-FR"/>
              </w:rPr>
            </w:pPr>
            <w:r>
              <w:rPr>
                <w:rFonts w:ascii="Tahoma" w:eastAsia="Tahoma" w:hAnsi="Tahoma"/>
                <w:color w:val="000000"/>
                <w:sz w:val="11"/>
                <w:lang w:val="fr-FR"/>
              </w:rPr>
              <w:t>[oC]</w:t>
            </w:r>
          </w:p>
        </w:tc>
        <w:tc>
          <w:tcPr>
            <w:tcW w:w="682" w:type="dxa"/>
            <w:tcBorders>
              <w:top w:val="none" w:sz="0" w:space="0" w:color="000000"/>
              <w:left w:val="none" w:sz="0" w:space="0" w:color="000000"/>
              <w:bottom w:val="none" w:sz="0" w:space="0" w:color="000000"/>
              <w:right w:val="none" w:sz="0" w:space="0" w:color="000000"/>
            </w:tcBorders>
            <w:vAlign w:val="center"/>
          </w:tcPr>
          <w:p w14:paraId="6D51B9B9" w14:textId="77777777" w:rsidR="003B2B45" w:rsidRDefault="003B2B45" w:rsidP="003B2B45">
            <w:pPr>
              <w:spacing w:line="122"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795F7E32" w14:textId="77777777" w:rsidTr="003B2B45">
        <w:trPr>
          <w:trHeight w:hRule="exact" w:val="134"/>
        </w:trPr>
        <w:tc>
          <w:tcPr>
            <w:tcW w:w="3830" w:type="dxa"/>
            <w:tcBorders>
              <w:top w:val="none" w:sz="0" w:space="0" w:color="000000"/>
              <w:left w:val="none" w:sz="0" w:space="0" w:color="000000"/>
              <w:bottom w:val="none" w:sz="0" w:space="0" w:color="000000"/>
              <w:right w:val="none" w:sz="0" w:space="0" w:color="000000"/>
            </w:tcBorders>
            <w:vAlign w:val="center"/>
          </w:tcPr>
          <w:p w14:paraId="36426223" w14:textId="77777777" w:rsidR="003B2B45" w:rsidRPr="004F75C2" w:rsidRDefault="003B2B45" w:rsidP="003B2B45">
            <w:pPr>
              <w:spacing w:line="117"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Temperature of water in aeration tank</w:t>
            </w:r>
          </w:p>
        </w:tc>
        <w:tc>
          <w:tcPr>
            <w:tcW w:w="1584" w:type="dxa"/>
            <w:tcBorders>
              <w:top w:val="none" w:sz="0" w:space="0" w:color="000000"/>
              <w:left w:val="none" w:sz="0" w:space="0" w:color="000000"/>
              <w:bottom w:val="none" w:sz="0" w:space="0" w:color="000000"/>
              <w:right w:val="none" w:sz="0" w:space="0" w:color="000000"/>
            </w:tcBorders>
            <w:vAlign w:val="center"/>
          </w:tcPr>
          <w:p w14:paraId="2BBBA2F8" w14:textId="77777777" w:rsidR="003B2B45" w:rsidRDefault="003B2B45" w:rsidP="003B2B45">
            <w:pPr>
              <w:spacing w:line="117" w:lineRule="exact"/>
              <w:ind w:left="648"/>
              <w:textAlignment w:val="baseline"/>
              <w:rPr>
                <w:rFonts w:ascii="Tahoma" w:eastAsia="Tahoma" w:hAnsi="Tahoma"/>
                <w:color w:val="000000"/>
                <w:sz w:val="11"/>
                <w:lang w:val="fr-FR"/>
              </w:rPr>
            </w:pPr>
            <w:r>
              <w:rPr>
                <w:rFonts w:ascii="Tahoma" w:eastAsia="Tahoma" w:hAnsi="Tahoma"/>
                <w:color w:val="000000"/>
                <w:sz w:val="11"/>
                <w:lang w:val="fr-FR"/>
              </w:rPr>
              <w:t>15</w:t>
            </w:r>
          </w:p>
        </w:tc>
        <w:tc>
          <w:tcPr>
            <w:tcW w:w="1267" w:type="dxa"/>
            <w:tcBorders>
              <w:top w:val="none" w:sz="0" w:space="0" w:color="000000"/>
              <w:left w:val="none" w:sz="0" w:space="0" w:color="000000"/>
              <w:bottom w:val="none" w:sz="0" w:space="0" w:color="000000"/>
              <w:right w:val="none" w:sz="0" w:space="0" w:color="000000"/>
            </w:tcBorders>
            <w:vAlign w:val="center"/>
          </w:tcPr>
          <w:p w14:paraId="5867DE28" w14:textId="77777777" w:rsidR="003B2B45" w:rsidRDefault="003B2B45" w:rsidP="003B2B45">
            <w:pPr>
              <w:spacing w:line="117" w:lineRule="exact"/>
              <w:ind w:left="480"/>
              <w:textAlignment w:val="baseline"/>
              <w:rPr>
                <w:rFonts w:ascii="Tahoma" w:eastAsia="Tahoma" w:hAnsi="Tahoma"/>
                <w:color w:val="000000"/>
                <w:sz w:val="11"/>
                <w:lang w:val="fr-FR"/>
              </w:rPr>
            </w:pPr>
            <w:r>
              <w:rPr>
                <w:rFonts w:ascii="Tahoma" w:eastAsia="Tahoma" w:hAnsi="Tahoma"/>
                <w:color w:val="000000"/>
                <w:sz w:val="11"/>
                <w:lang w:val="fr-FR"/>
              </w:rPr>
              <w:t>roCI</w:t>
            </w:r>
          </w:p>
        </w:tc>
        <w:tc>
          <w:tcPr>
            <w:tcW w:w="682" w:type="dxa"/>
            <w:tcBorders>
              <w:top w:val="none" w:sz="0" w:space="0" w:color="000000"/>
              <w:left w:val="none" w:sz="0" w:space="0" w:color="000000"/>
              <w:bottom w:val="none" w:sz="0" w:space="0" w:color="000000"/>
              <w:right w:val="none" w:sz="0" w:space="0" w:color="000000"/>
            </w:tcBorders>
            <w:vAlign w:val="center"/>
          </w:tcPr>
          <w:p w14:paraId="23C28B1C" w14:textId="77777777" w:rsidR="003B2B45" w:rsidRDefault="003B2B45" w:rsidP="003B2B45">
            <w:pPr>
              <w:spacing w:line="117"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AED79FC" w14:textId="77777777" w:rsidTr="003B2B45">
        <w:trPr>
          <w:trHeight w:hRule="exact" w:val="139"/>
        </w:trPr>
        <w:tc>
          <w:tcPr>
            <w:tcW w:w="3830" w:type="dxa"/>
            <w:tcBorders>
              <w:top w:val="none" w:sz="0" w:space="0" w:color="000000"/>
              <w:left w:val="none" w:sz="0" w:space="0" w:color="000000"/>
              <w:bottom w:val="none" w:sz="0" w:space="0" w:color="000000"/>
              <w:right w:val="none" w:sz="0" w:space="0" w:color="000000"/>
            </w:tcBorders>
            <w:vAlign w:val="center"/>
          </w:tcPr>
          <w:p w14:paraId="5F7939E0" w14:textId="77777777" w:rsidR="003B2B45" w:rsidRPr="004F75C2" w:rsidRDefault="003B2B45" w:rsidP="003B2B45">
            <w:pPr>
              <w:spacing w:after="4" w:line="127"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Height of air column above STP</w:t>
            </w:r>
          </w:p>
        </w:tc>
        <w:tc>
          <w:tcPr>
            <w:tcW w:w="1584" w:type="dxa"/>
            <w:tcBorders>
              <w:top w:val="none" w:sz="0" w:space="0" w:color="000000"/>
              <w:left w:val="none" w:sz="0" w:space="0" w:color="000000"/>
              <w:bottom w:val="none" w:sz="0" w:space="0" w:color="000000"/>
              <w:right w:val="none" w:sz="0" w:space="0" w:color="000000"/>
            </w:tcBorders>
            <w:vAlign w:val="center"/>
          </w:tcPr>
          <w:p w14:paraId="48AE2E00" w14:textId="77777777" w:rsidR="003B2B45" w:rsidRDefault="003B2B45" w:rsidP="003B2B45">
            <w:pPr>
              <w:spacing w:after="4" w:line="127" w:lineRule="exact"/>
              <w:ind w:left="648"/>
              <w:textAlignment w:val="baseline"/>
              <w:rPr>
                <w:rFonts w:ascii="Tahoma" w:eastAsia="Tahoma" w:hAnsi="Tahoma"/>
                <w:color w:val="000000"/>
                <w:sz w:val="11"/>
                <w:lang w:val="fr-FR"/>
              </w:rPr>
            </w:pPr>
            <w:r>
              <w:rPr>
                <w:rFonts w:ascii="Tahoma" w:eastAsia="Tahoma" w:hAnsi="Tahoma"/>
                <w:color w:val="000000"/>
                <w:sz w:val="11"/>
                <w:lang w:val="fr-FR"/>
              </w:rPr>
              <w:t>10</w:t>
            </w:r>
          </w:p>
        </w:tc>
        <w:tc>
          <w:tcPr>
            <w:tcW w:w="1267" w:type="dxa"/>
            <w:tcBorders>
              <w:top w:val="none" w:sz="0" w:space="0" w:color="000000"/>
              <w:left w:val="none" w:sz="0" w:space="0" w:color="000000"/>
              <w:bottom w:val="none" w:sz="0" w:space="0" w:color="000000"/>
              <w:right w:val="none" w:sz="0" w:space="0" w:color="000000"/>
            </w:tcBorders>
            <w:vAlign w:val="center"/>
          </w:tcPr>
          <w:p w14:paraId="5D2797DB" w14:textId="77777777" w:rsidR="003B2B45" w:rsidRDefault="003B2B45" w:rsidP="003B2B45">
            <w:pPr>
              <w:spacing w:line="122" w:lineRule="exact"/>
              <w:ind w:left="480"/>
              <w:textAlignment w:val="baseline"/>
              <w:rPr>
                <w:rFonts w:ascii="Tahoma" w:eastAsia="Tahoma" w:hAnsi="Tahoma"/>
                <w:color w:val="000000"/>
                <w:sz w:val="11"/>
                <w:lang w:val="fr-FR"/>
              </w:rPr>
            </w:pPr>
            <w:r>
              <w:rPr>
                <w:rFonts w:ascii="Tahoma" w:eastAsia="Tahoma" w:hAnsi="Tahoma"/>
                <w:color w:val="000000"/>
                <w:sz w:val="11"/>
                <w:lang w:val="fr-FR"/>
              </w:rPr>
              <w:t>Eml</w:t>
            </w:r>
          </w:p>
        </w:tc>
        <w:tc>
          <w:tcPr>
            <w:tcW w:w="682" w:type="dxa"/>
            <w:tcBorders>
              <w:top w:val="none" w:sz="0" w:space="0" w:color="000000"/>
              <w:left w:val="none" w:sz="0" w:space="0" w:color="000000"/>
              <w:bottom w:val="none" w:sz="0" w:space="0" w:color="000000"/>
              <w:right w:val="none" w:sz="0" w:space="0" w:color="000000"/>
            </w:tcBorders>
            <w:vAlign w:val="center"/>
          </w:tcPr>
          <w:p w14:paraId="52F98EF0" w14:textId="77777777" w:rsidR="003B2B45" w:rsidRDefault="003B2B45" w:rsidP="003B2B45">
            <w:pPr>
              <w:spacing w:line="126"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6DA279AF" w14:textId="77777777" w:rsidTr="003B2B45">
        <w:trPr>
          <w:trHeight w:hRule="exact" w:val="130"/>
        </w:trPr>
        <w:tc>
          <w:tcPr>
            <w:tcW w:w="3830" w:type="dxa"/>
            <w:tcBorders>
              <w:top w:val="none" w:sz="0" w:space="0" w:color="000000"/>
              <w:left w:val="none" w:sz="0" w:space="0" w:color="000000"/>
              <w:bottom w:val="none" w:sz="0" w:space="0" w:color="000000"/>
              <w:right w:val="none" w:sz="0" w:space="0" w:color="000000"/>
            </w:tcBorders>
            <w:vAlign w:val="center"/>
          </w:tcPr>
          <w:p w14:paraId="136D8880" w14:textId="77777777" w:rsidR="003B2B45" w:rsidRPr="004F75C2" w:rsidRDefault="003B2B45" w:rsidP="003B2B45">
            <w:pPr>
              <w:spacing w:after="5" w:line="120"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Number of inhabitants ef region</w:t>
            </w:r>
          </w:p>
        </w:tc>
        <w:tc>
          <w:tcPr>
            <w:tcW w:w="1584" w:type="dxa"/>
            <w:tcBorders>
              <w:top w:val="none" w:sz="0" w:space="0" w:color="000000"/>
              <w:left w:val="none" w:sz="0" w:space="0" w:color="000000"/>
              <w:bottom w:val="none" w:sz="0" w:space="0" w:color="000000"/>
              <w:right w:val="none" w:sz="0" w:space="0" w:color="000000"/>
            </w:tcBorders>
            <w:vAlign w:val="center"/>
          </w:tcPr>
          <w:p w14:paraId="6C1A42B5" w14:textId="77777777" w:rsidR="003B2B45" w:rsidRDefault="003B2B45" w:rsidP="003B2B45">
            <w:pPr>
              <w:spacing w:line="122" w:lineRule="exact"/>
              <w:ind w:left="648"/>
              <w:textAlignment w:val="baseline"/>
              <w:rPr>
                <w:rFonts w:ascii="Tahoma" w:eastAsia="Tahoma" w:hAnsi="Tahoma"/>
                <w:color w:val="000000"/>
                <w:sz w:val="11"/>
                <w:lang w:val="fr-FR"/>
              </w:rPr>
            </w:pPr>
            <w:r>
              <w:rPr>
                <w:rFonts w:ascii="Tahoma" w:eastAsia="Tahoma" w:hAnsi="Tahoma"/>
                <w:color w:val="000000"/>
                <w:sz w:val="11"/>
                <w:lang w:val="fr-FR"/>
              </w:rPr>
              <w:t>2E+07</w:t>
            </w:r>
          </w:p>
        </w:tc>
        <w:tc>
          <w:tcPr>
            <w:tcW w:w="1267" w:type="dxa"/>
            <w:tcBorders>
              <w:top w:val="none" w:sz="0" w:space="0" w:color="000000"/>
              <w:left w:val="none" w:sz="0" w:space="0" w:color="000000"/>
              <w:bottom w:val="none" w:sz="0" w:space="0" w:color="000000"/>
              <w:right w:val="none" w:sz="0" w:space="0" w:color="000000"/>
            </w:tcBorders>
            <w:vAlign w:val="center"/>
          </w:tcPr>
          <w:p w14:paraId="467DFA09" w14:textId="77777777" w:rsidR="003B2B45" w:rsidRDefault="003B2B45" w:rsidP="003B2B45">
            <w:pPr>
              <w:spacing w:line="122" w:lineRule="exact"/>
              <w:ind w:left="480"/>
              <w:textAlignment w:val="baseline"/>
              <w:rPr>
                <w:rFonts w:ascii="Tahoma" w:eastAsia="Tahoma" w:hAnsi="Tahoma"/>
                <w:color w:val="000000"/>
                <w:sz w:val="11"/>
                <w:lang w:val="fr-FR"/>
              </w:rPr>
            </w:pPr>
            <w:r>
              <w:rPr>
                <w:rFonts w:ascii="Tahoma" w:eastAsia="Tahoma" w:hAnsi="Tahoma"/>
                <w:color w:val="000000"/>
                <w:sz w:val="11"/>
                <w:lang w:val="fr-FR"/>
              </w:rPr>
              <w:t>[dg]</w:t>
            </w:r>
          </w:p>
        </w:tc>
        <w:tc>
          <w:tcPr>
            <w:tcW w:w="682" w:type="dxa"/>
            <w:tcBorders>
              <w:top w:val="none" w:sz="0" w:space="0" w:color="000000"/>
              <w:left w:val="none" w:sz="0" w:space="0" w:color="000000"/>
              <w:bottom w:val="none" w:sz="0" w:space="0" w:color="000000"/>
              <w:right w:val="none" w:sz="0" w:space="0" w:color="000000"/>
            </w:tcBorders>
            <w:vAlign w:val="center"/>
          </w:tcPr>
          <w:p w14:paraId="69EE14D7" w14:textId="77777777" w:rsidR="003B2B45" w:rsidRDefault="003B2B45" w:rsidP="003B2B45">
            <w:pPr>
              <w:spacing w:line="122"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5A16389E" w14:textId="77777777" w:rsidTr="003B2B45">
        <w:trPr>
          <w:trHeight w:hRule="exact" w:val="120"/>
        </w:trPr>
        <w:tc>
          <w:tcPr>
            <w:tcW w:w="3830" w:type="dxa"/>
            <w:tcBorders>
              <w:top w:val="none" w:sz="0" w:space="0" w:color="000000"/>
              <w:left w:val="none" w:sz="0" w:space="0" w:color="000000"/>
              <w:bottom w:val="none" w:sz="0" w:space="0" w:color="000000"/>
              <w:right w:val="none" w:sz="0" w:space="0" w:color="000000"/>
            </w:tcBorders>
            <w:vAlign w:val="center"/>
          </w:tcPr>
          <w:p w14:paraId="0D2318E7" w14:textId="77777777" w:rsidR="003B2B45" w:rsidRPr="004F75C2" w:rsidRDefault="003B2B45" w:rsidP="003B2B45">
            <w:pPr>
              <w:spacing w:line="110"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 xml:space="preserve">Number of inhabitants </w:t>
            </w:r>
            <w:r w:rsidRPr="004F75C2">
              <w:rPr>
                <w:rFonts w:eastAsia="Times New Roman"/>
                <w:i/>
                <w:color w:val="000000"/>
                <w:sz w:val="13"/>
                <w:lang w:val="en-US"/>
              </w:rPr>
              <w:t xml:space="preserve">e </w:t>
            </w:r>
            <w:r w:rsidRPr="004F75C2">
              <w:rPr>
                <w:rFonts w:ascii="Tahoma" w:eastAsia="Tahoma" w:hAnsi="Tahoma"/>
                <w:color w:val="000000"/>
                <w:sz w:val="11"/>
                <w:lang w:val="en-US"/>
              </w:rPr>
              <w:t>continente system</w:t>
            </w:r>
          </w:p>
        </w:tc>
        <w:tc>
          <w:tcPr>
            <w:tcW w:w="1584" w:type="dxa"/>
            <w:tcBorders>
              <w:top w:val="none" w:sz="0" w:space="0" w:color="000000"/>
              <w:left w:val="none" w:sz="0" w:space="0" w:color="000000"/>
              <w:bottom w:val="none" w:sz="0" w:space="0" w:color="000000"/>
              <w:right w:val="none" w:sz="0" w:space="0" w:color="000000"/>
            </w:tcBorders>
            <w:vAlign w:val="center"/>
          </w:tcPr>
          <w:p w14:paraId="167EFFCE" w14:textId="77777777" w:rsidR="003B2B45" w:rsidRDefault="003B2B45" w:rsidP="003B2B45">
            <w:pPr>
              <w:spacing w:line="110" w:lineRule="exact"/>
              <w:ind w:left="648"/>
              <w:textAlignment w:val="baseline"/>
              <w:rPr>
                <w:rFonts w:ascii="Tahoma" w:eastAsia="Tahoma" w:hAnsi="Tahoma"/>
                <w:color w:val="000000"/>
                <w:sz w:val="11"/>
                <w:lang w:val="fr-FR"/>
              </w:rPr>
            </w:pPr>
            <w:r>
              <w:rPr>
                <w:rFonts w:ascii="Tahoma" w:eastAsia="Tahoma" w:hAnsi="Tahoma"/>
                <w:color w:val="000000"/>
                <w:sz w:val="11"/>
                <w:lang w:val="fr-FR"/>
              </w:rPr>
              <w:t>3.5E+08</w:t>
            </w:r>
          </w:p>
        </w:tc>
        <w:tc>
          <w:tcPr>
            <w:tcW w:w="1267" w:type="dxa"/>
            <w:tcBorders>
              <w:top w:val="none" w:sz="0" w:space="0" w:color="000000"/>
              <w:left w:val="none" w:sz="0" w:space="0" w:color="000000"/>
              <w:bottom w:val="none" w:sz="0" w:space="0" w:color="000000"/>
              <w:right w:val="none" w:sz="0" w:space="0" w:color="000000"/>
            </w:tcBorders>
            <w:vAlign w:val="center"/>
          </w:tcPr>
          <w:p w14:paraId="212849EB" w14:textId="77777777" w:rsidR="003B2B45" w:rsidRDefault="003B2B45" w:rsidP="003B2B45">
            <w:pPr>
              <w:spacing w:line="110" w:lineRule="exact"/>
              <w:ind w:left="480"/>
              <w:textAlignment w:val="baseline"/>
              <w:rPr>
                <w:rFonts w:ascii="Tahoma" w:eastAsia="Tahoma" w:hAnsi="Tahoma"/>
                <w:color w:val="000000"/>
                <w:sz w:val="11"/>
                <w:lang w:val="fr-FR"/>
              </w:rPr>
            </w:pPr>
            <w:r>
              <w:rPr>
                <w:rFonts w:ascii="Tahoma" w:eastAsia="Tahoma" w:hAnsi="Tahoma"/>
                <w:color w:val="000000"/>
                <w:sz w:val="11"/>
                <w:lang w:val="fr-FR"/>
              </w:rPr>
              <w:t>[ed]</w:t>
            </w:r>
          </w:p>
        </w:tc>
        <w:tc>
          <w:tcPr>
            <w:tcW w:w="682" w:type="dxa"/>
            <w:tcBorders>
              <w:top w:val="none" w:sz="0" w:space="0" w:color="000000"/>
              <w:left w:val="none" w:sz="0" w:space="0" w:color="000000"/>
              <w:bottom w:val="none" w:sz="0" w:space="0" w:color="000000"/>
              <w:right w:val="none" w:sz="0" w:space="0" w:color="000000"/>
            </w:tcBorders>
            <w:vAlign w:val="center"/>
          </w:tcPr>
          <w:p w14:paraId="21A88C2C" w14:textId="77777777" w:rsidR="003B2B45" w:rsidRDefault="003B2B45" w:rsidP="003B2B45">
            <w:pPr>
              <w:spacing w:line="110"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1486FED3" w14:textId="77777777" w:rsidTr="003B2B45">
        <w:trPr>
          <w:trHeight w:hRule="exact" w:val="192"/>
        </w:trPr>
        <w:tc>
          <w:tcPr>
            <w:tcW w:w="3830" w:type="dxa"/>
            <w:tcBorders>
              <w:top w:val="none" w:sz="0" w:space="0" w:color="000000"/>
              <w:left w:val="none" w:sz="0" w:space="0" w:color="000000"/>
              <w:bottom w:val="none" w:sz="0" w:space="0" w:color="000000"/>
              <w:right w:val="none" w:sz="0" w:space="0" w:color="000000"/>
            </w:tcBorders>
          </w:tcPr>
          <w:p w14:paraId="2186EDED" w14:textId="77777777" w:rsidR="003B2B45" w:rsidRDefault="003B2B45" w:rsidP="003B2B45">
            <w:pPr>
              <w:spacing w:after="58" w:line="127" w:lineRule="exact"/>
              <w:ind w:left="38"/>
              <w:textAlignment w:val="baseline"/>
              <w:rPr>
                <w:rFonts w:ascii="Tahoma" w:eastAsia="Tahoma" w:hAnsi="Tahoma"/>
                <w:color w:val="000000"/>
                <w:sz w:val="11"/>
                <w:lang w:val="fr-FR"/>
              </w:rPr>
            </w:pPr>
            <w:r>
              <w:rPr>
                <w:rFonts w:ascii="Tahoma" w:eastAsia="Tahoma" w:hAnsi="Tahoma"/>
                <w:color w:val="000000"/>
                <w:sz w:val="11"/>
                <w:lang w:val="fr-FR"/>
              </w:rPr>
              <w:t>Windspeed in the system</w:t>
            </w:r>
          </w:p>
        </w:tc>
        <w:tc>
          <w:tcPr>
            <w:tcW w:w="1584" w:type="dxa"/>
            <w:tcBorders>
              <w:top w:val="none" w:sz="0" w:space="0" w:color="000000"/>
              <w:left w:val="none" w:sz="0" w:space="0" w:color="000000"/>
              <w:bottom w:val="none" w:sz="0" w:space="0" w:color="000000"/>
              <w:right w:val="none" w:sz="0" w:space="0" w:color="000000"/>
            </w:tcBorders>
            <w:vAlign w:val="center"/>
          </w:tcPr>
          <w:p w14:paraId="50625F7C" w14:textId="77777777" w:rsidR="003B2B45" w:rsidRDefault="003B2B45" w:rsidP="003B2B45">
            <w:pPr>
              <w:spacing w:after="53" w:line="127" w:lineRule="exact"/>
              <w:ind w:left="648"/>
              <w:textAlignment w:val="baseline"/>
              <w:rPr>
                <w:rFonts w:ascii="Tahoma" w:eastAsia="Tahoma" w:hAnsi="Tahoma"/>
                <w:color w:val="000000"/>
                <w:sz w:val="11"/>
                <w:lang w:val="fr-FR"/>
              </w:rPr>
            </w:pPr>
            <w:r>
              <w:rPr>
                <w:rFonts w:ascii="Tahoma" w:eastAsia="Tahoma" w:hAnsi="Tahoma"/>
                <w:color w:val="000000"/>
                <w:sz w:val="11"/>
                <w:lang w:val="fr-FR"/>
              </w:rPr>
              <w:t>3</w:t>
            </w:r>
          </w:p>
        </w:tc>
        <w:tc>
          <w:tcPr>
            <w:tcW w:w="1267" w:type="dxa"/>
            <w:tcBorders>
              <w:top w:val="none" w:sz="0" w:space="0" w:color="000000"/>
              <w:left w:val="none" w:sz="0" w:space="0" w:color="000000"/>
              <w:bottom w:val="none" w:sz="0" w:space="0" w:color="000000"/>
              <w:right w:val="none" w:sz="0" w:space="0" w:color="000000"/>
            </w:tcBorders>
            <w:vAlign w:val="center"/>
          </w:tcPr>
          <w:p w14:paraId="68F5EF56" w14:textId="77777777" w:rsidR="003B2B45" w:rsidRDefault="003B2B45" w:rsidP="003B2B45">
            <w:pPr>
              <w:spacing w:after="48" w:line="127" w:lineRule="exact"/>
              <w:ind w:left="480"/>
              <w:textAlignment w:val="baseline"/>
              <w:rPr>
                <w:rFonts w:ascii="Tahoma" w:eastAsia="Tahoma" w:hAnsi="Tahoma"/>
                <w:color w:val="000000"/>
                <w:sz w:val="11"/>
                <w:lang w:val="fr-FR"/>
              </w:rPr>
            </w:pPr>
            <w:r>
              <w:rPr>
                <w:rFonts w:ascii="Tahoma" w:eastAsia="Tahoma" w:hAnsi="Tahoma"/>
                <w:color w:val="000000"/>
                <w:sz w:val="11"/>
                <w:lang w:val="fr-FR"/>
              </w:rPr>
              <w:t>[m.s-11</w:t>
            </w:r>
          </w:p>
        </w:tc>
        <w:tc>
          <w:tcPr>
            <w:tcW w:w="682" w:type="dxa"/>
            <w:tcBorders>
              <w:top w:val="none" w:sz="0" w:space="0" w:color="000000"/>
              <w:left w:val="none" w:sz="0" w:space="0" w:color="000000"/>
              <w:bottom w:val="none" w:sz="0" w:space="0" w:color="000000"/>
              <w:right w:val="none" w:sz="0" w:space="0" w:color="000000"/>
            </w:tcBorders>
            <w:vAlign w:val="center"/>
          </w:tcPr>
          <w:p w14:paraId="3DEBA789" w14:textId="77777777" w:rsidR="003B2B45" w:rsidRDefault="003B2B45" w:rsidP="003B2B45">
            <w:pPr>
              <w:spacing w:after="53" w:line="127"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302D1AA5" w14:textId="77777777" w:rsidTr="003B2B45">
        <w:trPr>
          <w:trHeight w:hRule="exact" w:val="197"/>
        </w:trPr>
        <w:tc>
          <w:tcPr>
            <w:tcW w:w="3830" w:type="dxa"/>
            <w:tcBorders>
              <w:top w:val="none" w:sz="0" w:space="0" w:color="000000"/>
              <w:left w:val="none" w:sz="0" w:space="0" w:color="000000"/>
              <w:bottom w:val="none" w:sz="0" w:space="0" w:color="000000"/>
              <w:right w:val="none" w:sz="0" w:space="0" w:color="000000"/>
            </w:tcBorders>
            <w:vAlign w:val="center"/>
          </w:tcPr>
          <w:p w14:paraId="19EAA624" w14:textId="77777777" w:rsidR="003B2B45" w:rsidRDefault="003B2B45" w:rsidP="003B2B45">
            <w:pPr>
              <w:spacing w:before="70" w:line="117" w:lineRule="exact"/>
              <w:ind w:left="38"/>
              <w:textAlignment w:val="baseline"/>
              <w:rPr>
                <w:rFonts w:ascii="Tahoma" w:eastAsia="Tahoma" w:hAnsi="Tahoma"/>
                <w:color w:val="000000"/>
                <w:sz w:val="11"/>
                <w:lang w:val="fr-FR"/>
              </w:rPr>
            </w:pPr>
            <w:r>
              <w:rPr>
                <w:rFonts w:ascii="Tahoma" w:eastAsia="Tahoma" w:hAnsi="Tahoma"/>
                <w:color w:val="000000"/>
                <w:sz w:val="11"/>
                <w:lang w:val="fr-FR"/>
              </w:rPr>
              <w:t>RAW SEWAGE</w:t>
            </w:r>
          </w:p>
        </w:tc>
        <w:tc>
          <w:tcPr>
            <w:tcW w:w="1584" w:type="dxa"/>
            <w:tcBorders>
              <w:top w:val="none" w:sz="0" w:space="0" w:color="000000"/>
              <w:left w:val="none" w:sz="0" w:space="0" w:color="000000"/>
              <w:bottom w:val="none" w:sz="0" w:space="0" w:color="000000"/>
              <w:right w:val="none" w:sz="0" w:space="0" w:color="000000"/>
            </w:tcBorders>
          </w:tcPr>
          <w:p w14:paraId="59F4837A" w14:textId="77777777" w:rsidR="003B2B45" w:rsidRDefault="003B2B45" w:rsidP="003B2B45">
            <w:pPr>
              <w:textAlignment w:val="baseline"/>
              <w:rPr>
                <w:rFonts w:eastAsia="Times New Roman"/>
                <w:color w:val="000000"/>
                <w:sz w:val="24"/>
                <w:lang w:val="fr-FR"/>
              </w:rPr>
            </w:pPr>
          </w:p>
        </w:tc>
        <w:tc>
          <w:tcPr>
            <w:tcW w:w="1267" w:type="dxa"/>
            <w:tcBorders>
              <w:top w:val="none" w:sz="0" w:space="0" w:color="000000"/>
              <w:left w:val="none" w:sz="0" w:space="0" w:color="000000"/>
              <w:bottom w:val="none" w:sz="0" w:space="0" w:color="000000"/>
              <w:right w:val="none" w:sz="0" w:space="0" w:color="000000"/>
            </w:tcBorders>
          </w:tcPr>
          <w:p w14:paraId="1464B557" w14:textId="77777777" w:rsidR="003B2B45" w:rsidRDefault="003B2B45" w:rsidP="003B2B45">
            <w:pPr>
              <w:textAlignment w:val="baseline"/>
              <w:rPr>
                <w:rFonts w:eastAsia="Times New Roman"/>
                <w:color w:val="000000"/>
                <w:sz w:val="24"/>
                <w:lang w:val="fr-FR"/>
              </w:rPr>
            </w:pPr>
          </w:p>
        </w:tc>
        <w:tc>
          <w:tcPr>
            <w:tcW w:w="682" w:type="dxa"/>
            <w:tcBorders>
              <w:top w:val="none" w:sz="0" w:space="0" w:color="000000"/>
              <w:left w:val="none" w:sz="0" w:space="0" w:color="000000"/>
              <w:bottom w:val="none" w:sz="0" w:space="0" w:color="000000"/>
              <w:right w:val="none" w:sz="0" w:space="0" w:color="000000"/>
            </w:tcBorders>
          </w:tcPr>
          <w:p w14:paraId="768D9229" w14:textId="77777777" w:rsidR="003B2B45" w:rsidRDefault="003B2B45" w:rsidP="003B2B45">
            <w:pPr>
              <w:textAlignment w:val="baseline"/>
              <w:rPr>
                <w:rFonts w:eastAsia="Times New Roman"/>
                <w:color w:val="000000"/>
                <w:sz w:val="24"/>
                <w:lang w:val="fr-FR"/>
              </w:rPr>
            </w:pPr>
          </w:p>
        </w:tc>
      </w:tr>
      <w:tr w:rsidR="003B2B45" w14:paraId="59F9406D" w14:textId="77777777" w:rsidTr="003B2B45">
        <w:trPr>
          <w:trHeight w:hRule="exact" w:val="139"/>
        </w:trPr>
        <w:tc>
          <w:tcPr>
            <w:tcW w:w="3830" w:type="dxa"/>
            <w:tcBorders>
              <w:top w:val="none" w:sz="0" w:space="0" w:color="000000"/>
              <w:left w:val="none" w:sz="0" w:space="0" w:color="000000"/>
              <w:bottom w:val="none" w:sz="0" w:space="0" w:color="000000"/>
              <w:right w:val="none" w:sz="0" w:space="0" w:color="000000"/>
            </w:tcBorders>
            <w:vAlign w:val="center"/>
          </w:tcPr>
          <w:p w14:paraId="4D63E736" w14:textId="77777777" w:rsidR="003B2B45" w:rsidRPr="004F75C2" w:rsidRDefault="003B2B45" w:rsidP="003B2B45">
            <w:pPr>
              <w:spacing w:line="122"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Mass of 02 binding material per person per day</w:t>
            </w:r>
          </w:p>
        </w:tc>
        <w:tc>
          <w:tcPr>
            <w:tcW w:w="1584" w:type="dxa"/>
            <w:tcBorders>
              <w:top w:val="none" w:sz="0" w:space="0" w:color="000000"/>
              <w:left w:val="none" w:sz="0" w:space="0" w:color="000000"/>
              <w:bottom w:val="none" w:sz="0" w:space="0" w:color="000000"/>
              <w:right w:val="none" w:sz="0" w:space="0" w:color="000000"/>
            </w:tcBorders>
            <w:vAlign w:val="center"/>
          </w:tcPr>
          <w:p w14:paraId="0CA9D019" w14:textId="77777777" w:rsidR="003B2B45" w:rsidRDefault="003B2B45" w:rsidP="003B2B45">
            <w:pPr>
              <w:spacing w:line="122" w:lineRule="exact"/>
              <w:ind w:left="648"/>
              <w:textAlignment w:val="baseline"/>
              <w:rPr>
                <w:rFonts w:ascii="Tahoma" w:eastAsia="Tahoma" w:hAnsi="Tahoma"/>
                <w:color w:val="000000"/>
                <w:sz w:val="11"/>
                <w:lang w:val="fr-FR"/>
              </w:rPr>
            </w:pPr>
            <w:r>
              <w:rPr>
                <w:rFonts w:ascii="Tahoma" w:eastAsia="Tahoma" w:hAnsi="Tahoma"/>
                <w:color w:val="000000"/>
                <w:sz w:val="11"/>
                <w:lang w:val="fr-FR"/>
              </w:rPr>
              <w:t>54</w:t>
            </w:r>
          </w:p>
        </w:tc>
        <w:tc>
          <w:tcPr>
            <w:tcW w:w="1267" w:type="dxa"/>
            <w:tcBorders>
              <w:top w:val="none" w:sz="0" w:space="0" w:color="000000"/>
              <w:left w:val="none" w:sz="0" w:space="0" w:color="000000"/>
              <w:bottom w:val="none" w:sz="0" w:space="0" w:color="000000"/>
              <w:right w:val="none" w:sz="0" w:space="0" w:color="000000"/>
            </w:tcBorders>
            <w:vAlign w:val="center"/>
          </w:tcPr>
          <w:p w14:paraId="69A0FB83" w14:textId="77777777" w:rsidR="003B2B45" w:rsidRDefault="003B2B45" w:rsidP="003B2B45">
            <w:pPr>
              <w:spacing w:line="122" w:lineRule="exact"/>
              <w:ind w:left="480"/>
              <w:textAlignment w:val="baseline"/>
              <w:rPr>
                <w:rFonts w:ascii="Tahoma" w:eastAsia="Tahoma" w:hAnsi="Tahoma"/>
                <w:color w:val="000000"/>
                <w:sz w:val="11"/>
                <w:lang w:val="fr-FR"/>
              </w:rPr>
            </w:pPr>
            <w:r>
              <w:rPr>
                <w:rFonts w:ascii="Tahoma" w:eastAsia="Tahoma" w:hAnsi="Tahoma"/>
                <w:color w:val="000000"/>
                <w:sz w:val="11"/>
                <w:lang w:val="fr-FR"/>
              </w:rPr>
              <w:t>[g.eq-1.d-1]</w:t>
            </w:r>
          </w:p>
        </w:tc>
        <w:tc>
          <w:tcPr>
            <w:tcW w:w="682" w:type="dxa"/>
            <w:tcBorders>
              <w:top w:val="none" w:sz="0" w:space="0" w:color="000000"/>
              <w:left w:val="none" w:sz="0" w:space="0" w:color="000000"/>
              <w:bottom w:val="none" w:sz="0" w:space="0" w:color="000000"/>
              <w:right w:val="none" w:sz="0" w:space="0" w:color="000000"/>
            </w:tcBorders>
            <w:vAlign w:val="center"/>
          </w:tcPr>
          <w:p w14:paraId="5FDDC5C7" w14:textId="77777777" w:rsidR="003B2B45" w:rsidRDefault="003B2B45" w:rsidP="003B2B45">
            <w:pPr>
              <w:spacing w:line="122"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52AE055D" w14:textId="77777777" w:rsidTr="003B2B45">
        <w:trPr>
          <w:trHeight w:hRule="exact" w:val="134"/>
        </w:trPr>
        <w:tc>
          <w:tcPr>
            <w:tcW w:w="3830" w:type="dxa"/>
            <w:tcBorders>
              <w:top w:val="none" w:sz="0" w:space="0" w:color="000000"/>
              <w:left w:val="none" w:sz="0" w:space="0" w:color="000000"/>
              <w:bottom w:val="none" w:sz="0" w:space="0" w:color="000000"/>
              <w:right w:val="none" w:sz="0" w:space="0" w:color="000000"/>
            </w:tcBorders>
            <w:vAlign w:val="center"/>
          </w:tcPr>
          <w:p w14:paraId="4A298D55" w14:textId="77777777" w:rsidR="003B2B45" w:rsidRPr="004F75C2" w:rsidRDefault="003B2B45" w:rsidP="003B2B45">
            <w:pPr>
              <w:spacing w:line="117"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Dry weight solids produoed per person per dey</w:t>
            </w:r>
          </w:p>
        </w:tc>
        <w:tc>
          <w:tcPr>
            <w:tcW w:w="1584" w:type="dxa"/>
            <w:tcBorders>
              <w:top w:val="none" w:sz="0" w:space="0" w:color="000000"/>
              <w:left w:val="none" w:sz="0" w:space="0" w:color="000000"/>
              <w:bottom w:val="none" w:sz="0" w:space="0" w:color="000000"/>
              <w:right w:val="none" w:sz="0" w:space="0" w:color="000000"/>
            </w:tcBorders>
            <w:vAlign w:val="center"/>
          </w:tcPr>
          <w:p w14:paraId="371FD9C2" w14:textId="77777777" w:rsidR="003B2B45" w:rsidRDefault="003B2B45" w:rsidP="003B2B45">
            <w:pPr>
              <w:spacing w:line="117" w:lineRule="exact"/>
              <w:ind w:left="648"/>
              <w:textAlignment w:val="baseline"/>
              <w:rPr>
                <w:rFonts w:ascii="Tahoma" w:eastAsia="Tahoma" w:hAnsi="Tahoma"/>
                <w:color w:val="000000"/>
                <w:sz w:val="11"/>
                <w:lang w:val="fr-FR"/>
              </w:rPr>
            </w:pPr>
            <w:r>
              <w:rPr>
                <w:rFonts w:ascii="Tahoma" w:eastAsia="Tahoma" w:hAnsi="Tahoma"/>
                <w:color w:val="000000"/>
                <w:sz w:val="11"/>
                <w:lang w:val="fr-FR"/>
              </w:rPr>
              <w:t>0.09</w:t>
            </w:r>
          </w:p>
        </w:tc>
        <w:tc>
          <w:tcPr>
            <w:tcW w:w="1267" w:type="dxa"/>
            <w:tcBorders>
              <w:top w:val="none" w:sz="0" w:space="0" w:color="000000"/>
              <w:left w:val="none" w:sz="0" w:space="0" w:color="000000"/>
              <w:bottom w:val="none" w:sz="0" w:space="0" w:color="000000"/>
              <w:right w:val="none" w:sz="0" w:space="0" w:color="000000"/>
            </w:tcBorders>
            <w:vAlign w:val="center"/>
          </w:tcPr>
          <w:p w14:paraId="5BF1C62F" w14:textId="77777777" w:rsidR="003B2B45" w:rsidRDefault="003B2B45" w:rsidP="003B2B45">
            <w:pPr>
              <w:spacing w:line="117" w:lineRule="exact"/>
              <w:ind w:left="480"/>
              <w:textAlignment w:val="baseline"/>
              <w:rPr>
                <w:rFonts w:ascii="Tahoma" w:eastAsia="Tahoma" w:hAnsi="Tahoma"/>
                <w:color w:val="000000"/>
                <w:sz w:val="11"/>
                <w:lang w:val="fr-FR"/>
              </w:rPr>
            </w:pPr>
            <w:r>
              <w:rPr>
                <w:rFonts w:ascii="Tahoma" w:eastAsia="Tahoma" w:hAnsi="Tahoma"/>
                <w:color w:val="000000"/>
                <w:sz w:val="11"/>
                <w:lang w:val="fr-FR"/>
              </w:rPr>
              <w:t>[kg.eg-1.d-1]</w:t>
            </w:r>
          </w:p>
        </w:tc>
        <w:tc>
          <w:tcPr>
            <w:tcW w:w="682" w:type="dxa"/>
            <w:tcBorders>
              <w:top w:val="none" w:sz="0" w:space="0" w:color="000000"/>
              <w:left w:val="none" w:sz="0" w:space="0" w:color="000000"/>
              <w:bottom w:val="none" w:sz="0" w:space="0" w:color="000000"/>
              <w:right w:val="none" w:sz="0" w:space="0" w:color="000000"/>
            </w:tcBorders>
            <w:vAlign w:val="center"/>
          </w:tcPr>
          <w:p w14:paraId="654CE9B1" w14:textId="77777777" w:rsidR="003B2B45" w:rsidRDefault="003B2B45" w:rsidP="003B2B45">
            <w:pPr>
              <w:spacing w:line="117"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2FE7F00E" w14:textId="77777777" w:rsidTr="003B2B45">
        <w:trPr>
          <w:trHeight w:hRule="exact" w:val="130"/>
        </w:trPr>
        <w:tc>
          <w:tcPr>
            <w:tcW w:w="3830" w:type="dxa"/>
            <w:tcBorders>
              <w:top w:val="none" w:sz="0" w:space="0" w:color="000000"/>
              <w:left w:val="none" w:sz="0" w:space="0" w:color="000000"/>
              <w:bottom w:val="none" w:sz="0" w:space="0" w:color="000000"/>
              <w:right w:val="none" w:sz="0" w:space="0" w:color="000000"/>
            </w:tcBorders>
            <w:vAlign w:val="center"/>
          </w:tcPr>
          <w:p w14:paraId="7910A75C" w14:textId="77777777" w:rsidR="003B2B45" w:rsidRPr="004F75C2" w:rsidRDefault="003B2B45" w:rsidP="003B2B45">
            <w:pPr>
              <w:spacing w:line="117"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Density solids in raw sewage</w:t>
            </w:r>
          </w:p>
        </w:tc>
        <w:tc>
          <w:tcPr>
            <w:tcW w:w="1584" w:type="dxa"/>
            <w:tcBorders>
              <w:top w:val="none" w:sz="0" w:space="0" w:color="000000"/>
              <w:left w:val="none" w:sz="0" w:space="0" w:color="000000"/>
              <w:bottom w:val="none" w:sz="0" w:space="0" w:color="000000"/>
              <w:right w:val="none" w:sz="0" w:space="0" w:color="000000"/>
            </w:tcBorders>
            <w:vAlign w:val="center"/>
          </w:tcPr>
          <w:p w14:paraId="0EF167D1" w14:textId="77777777" w:rsidR="003B2B45" w:rsidRDefault="003B2B45" w:rsidP="003B2B45">
            <w:pPr>
              <w:spacing w:line="117" w:lineRule="exact"/>
              <w:ind w:left="648"/>
              <w:textAlignment w:val="baseline"/>
              <w:rPr>
                <w:rFonts w:ascii="Tahoma" w:eastAsia="Tahoma" w:hAnsi="Tahoma"/>
                <w:color w:val="000000"/>
                <w:sz w:val="11"/>
                <w:lang w:val="fr-FR"/>
              </w:rPr>
            </w:pPr>
            <w:r>
              <w:rPr>
                <w:rFonts w:ascii="Tahoma" w:eastAsia="Tahoma" w:hAnsi="Tahoma"/>
                <w:color w:val="000000"/>
                <w:sz w:val="11"/>
                <w:lang w:val="fr-FR"/>
              </w:rPr>
              <w:t>1.5</w:t>
            </w:r>
          </w:p>
        </w:tc>
        <w:tc>
          <w:tcPr>
            <w:tcW w:w="1267" w:type="dxa"/>
            <w:tcBorders>
              <w:top w:val="none" w:sz="0" w:space="0" w:color="000000"/>
              <w:left w:val="none" w:sz="0" w:space="0" w:color="000000"/>
              <w:bottom w:val="none" w:sz="0" w:space="0" w:color="000000"/>
              <w:right w:val="none" w:sz="0" w:space="0" w:color="000000"/>
            </w:tcBorders>
            <w:vAlign w:val="center"/>
          </w:tcPr>
          <w:p w14:paraId="5E2865E9" w14:textId="77777777" w:rsidR="003B2B45" w:rsidRDefault="003B2B45" w:rsidP="003B2B45">
            <w:pPr>
              <w:spacing w:line="117" w:lineRule="exact"/>
              <w:ind w:left="480"/>
              <w:textAlignment w:val="baseline"/>
              <w:rPr>
                <w:rFonts w:ascii="Tahoma" w:eastAsia="Tahoma" w:hAnsi="Tahoma"/>
                <w:color w:val="000000"/>
                <w:sz w:val="11"/>
                <w:lang w:val="fr-FR"/>
              </w:rPr>
            </w:pPr>
            <w:r>
              <w:rPr>
                <w:rFonts w:ascii="Tahoma" w:eastAsia="Tahoma" w:hAnsi="Tahoma"/>
                <w:color w:val="000000"/>
                <w:sz w:val="11"/>
                <w:lang w:val="fr-FR"/>
              </w:rPr>
              <w:t>[k01-1]</w:t>
            </w:r>
          </w:p>
        </w:tc>
        <w:tc>
          <w:tcPr>
            <w:tcW w:w="682" w:type="dxa"/>
            <w:tcBorders>
              <w:top w:val="none" w:sz="0" w:space="0" w:color="000000"/>
              <w:left w:val="none" w:sz="0" w:space="0" w:color="000000"/>
              <w:bottom w:val="none" w:sz="0" w:space="0" w:color="000000"/>
              <w:right w:val="none" w:sz="0" w:space="0" w:color="000000"/>
            </w:tcBorders>
            <w:vAlign w:val="center"/>
          </w:tcPr>
          <w:p w14:paraId="4EDA8332" w14:textId="77777777" w:rsidR="003B2B45" w:rsidRDefault="003B2B45" w:rsidP="003B2B45">
            <w:pPr>
              <w:spacing w:line="117"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22250783" w14:textId="77777777" w:rsidTr="003B2B45">
        <w:trPr>
          <w:trHeight w:hRule="exact" w:val="192"/>
        </w:trPr>
        <w:tc>
          <w:tcPr>
            <w:tcW w:w="3830" w:type="dxa"/>
            <w:tcBorders>
              <w:top w:val="none" w:sz="0" w:space="0" w:color="000000"/>
              <w:left w:val="none" w:sz="0" w:space="0" w:color="000000"/>
              <w:bottom w:val="none" w:sz="0" w:space="0" w:color="000000"/>
              <w:right w:val="none" w:sz="0" w:space="0" w:color="000000"/>
            </w:tcBorders>
          </w:tcPr>
          <w:p w14:paraId="6FF10939" w14:textId="77777777" w:rsidR="003B2B45" w:rsidRPr="004F75C2" w:rsidRDefault="003B2B45" w:rsidP="003B2B45">
            <w:pPr>
              <w:spacing w:after="58" w:line="127"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Fraction of organio carbon in raw sewage sludge</w:t>
            </w:r>
          </w:p>
        </w:tc>
        <w:tc>
          <w:tcPr>
            <w:tcW w:w="1584" w:type="dxa"/>
            <w:tcBorders>
              <w:top w:val="none" w:sz="0" w:space="0" w:color="000000"/>
              <w:left w:val="none" w:sz="0" w:space="0" w:color="000000"/>
              <w:bottom w:val="none" w:sz="0" w:space="0" w:color="000000"/>
              <w:right w:val="none" w:sz="0" w:space="0" w:color="000000"/>
            </w:tcBorders>
          </w:tcPr>
          <w:p w14:paraId="0CFBBC22" w14:textId="77777777" w:rsidR="003B2B45" w:rsidRDefault="003B2B45" w:rsidP="003B2B45">
            <w:pPr>
              <w:spacing w:after="58" w:line="127" w:lineRule="exact"/>
              <w:ind w:left="648"/>
              <w:textAlignment w:val="baseline"/>
              <w:rPr>
                <w:rFonts w:ascii="Tahoma" w:eastAsia="Tahoma" w:hAnsi="Tahoma"/>
                <w:color w:val="000000"/>
                <w:sz w:val="11"/>
                <w:lang w:val="fr-FR"/>
              </w:rPr>
            </w:pPr>
            <w:r>
              <w:rPr>
                <w:rFonts w:ascii="Tahoma" w:eastAsia="Tahoma" w:hAnsi="Tahoma"/>
                <w:color w:val="000000"/>
                <w:sz w:val="11"/>
                <w:lang w:val="fr-FR"/>
              </w:rPr>
              <w:t>0.3</w:t>
            </w:r>
          </w:p>
        </w:tc>
        <w:tc>
          <w:tcPr>
            <w:tcW w:w="1267" w:type="dxa"/>
            <w:tcBorders>
              <w:top w:val="none" w:sz="0" w:space="0" w:color="000000"/>
              <w:left w:val="none" w:sz="0" w:space="0" w:color="000000"/>
              <w:bottom w:val="none" w:sz="0" w:space="0" w:color="000000"/>
              <w:right w:val="none" w:sz="0" w:space="0" w:color="000000"/>
            </w:tcBorders>
            <w:vAlign w:val="center"/>
          </w:tcPr>
          <w:p w14:paraId="306D1189" w14:textId="77777777" w:rsidR="003B2B45" w:rsidRDefault="003B2B45" w:rsidP="003B2B45">
            <w:pPr>
              <w:spacing w:after="48" w:line="127" w:lineRule="exact"/>
              <w:ind w:left="480"/>
              <w:textAlignment w:val="baseline"/>
              <w:rPr>
                <w:rFonts w:ascii="Tahoma" w:eastAsia="Tahoma" w:hAnsi="Tahoma"/>
                <w:color w:val="000000"/>
                <w:sz w:val="11"/>
                <w:lang w:val="fr-FR"/>
              </w:rPr>
            </w:pPr>
            <w:r>
              <w:rPr>
                <w:rFonts w:ascii="Tahoma" w:eastAsia="Tahoma" w:hAnsi="Tahoma"/>
                <w:color w:val="000000"/>
                <w:sz w:val="11"/>
                <w:lang w:val="fr-FR"/>
              </w:rPr>
              <w:t>[kg,kg-1]</w:t>
            </w:r>
          </w:p>
        </w:tc>
        <w:tc>
          <w:tcPr>
            <w:tcW w:w="682" w:type="dxa"/>
            <w:tcBorders>
              <w:top w:val="none" w:sz="0" w:space="0" w:color="000000"/>
              <w:left w:val="none" w:sz="0" w:space="0" w:color="000000"/>
              <w:bottom w:val="none" w:sz="0" w:space="0" w:color="000000"/>
              <w:right w:val="none" w:sz="0" w:space="0" w:color="000000"/>
            </w:tcBorders>
            <w:vAlign w:val="center"/>
          </w:tcPr>
          <w:p w14:paraId="63467C8D" w14:textId="77777777" w:rsidR="003B2B45" w:rsidRDefault="003B2B45" w:rsidP="003B2B45">
            <w:pPr>
              <w:spacing w:after="48" w:line="127"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3BD20C68" w14:textId="77777777" w:rsidTr="003B2B45">
        <w:trPr>
          <w:trHeight w:hRule="exact" w:val="202"/>
        </w:trPr>
        <w:tc>
          <w:tcPr>
            <w:tcW w:w="3830" w:type="dxa"/>
            <w:tcBorders>
              <w:top w:val="none" w:sz="0" w:space="0" w:color="000000"/>
              <w:left w:val="none" w:sz="0" w:space="0" w:color="000000"/>
              <w:bottom w:val="none" w:sz="0" w:space="0" w:color="000000"/>
              <w:right w:val="none" w:sz="0" w:space="0" w:color="000000"/>
            </w:tcBorders>
            <w:vAlign w:val="center"/>
          </w:tcPr>
          <w:p w14:paraId="019E01B6" w14:textId="77777777" w:rsidR="003B2B45" w:rsidRDefault="003B2B45" w:rsidP="003B2B45">
            <w:pPr>
              <w:spacing w:before="75" w:line="126" w:lineRule="exact"/>
              <w:ind w:left="38"/>
              <w:textAlignment w:val="baseline"/>
              <w:rPr>
                <w:rFonts w:ascii="Tahoma" w:eastAsia="Tahoma" w:hAnsi="Tahoma"/>
                <w:color w:val="000000"/>
                <w:sz w:val="11"/>
                <w:lang w:val="fr-FR"/>
              </w:rPr>
            </w:pPr>
            <w:r>
              <w:rPr>
                <w:rFonts w:ascii="Tahoma" w:eastAsia="Tahoma" w:hAnsi="Tahoma"/>
                <w:color w:val="000000"/>
                <w:sz w:val="11"/>
                <w:lang w:val="fr-FR"/>
              </w:rPr>
              <w:t>PRIMARY SETTLER</w:t>
            </w:r>
          </w:p>
        </w:tc>
        <w:tc>
          <w:tcPr>
            <w:tcW w:w="1584" w:type="dxa"/>
            <w:tcBorders>
              <w:top w:val="none" w:sz="0" w:space="0" w:color="000000"/>
              <w:left w:val="none" w:sz="0" w:space="0" w:color="000000"/>
              <w:bottom w:val="none" w:sz="0" w:space="0" w:color="000000"/>
              <w:right w:val="none" w:sz="0" w:space="0" w:color="000000"/>
            </w:tcBorders>
          </w:tcPr>
          <w:p w14:paraId="25B463C8" w14:textId="77777777" w:rsidR="003B2B45" w:rsidRDefault="003B2B45" w:rsidP="003B2B45">
            <w:pPr>
              <w:textAlignment w:val="baseline"/>
              <w:rPr>
                <w:rFonts w:eastAsia="Times New Roman"/>
                <w:color w:val="000000"/>
                <w:sz w:val="24"/>
                <w:lang w:val="fr-FR"/>
              </w:rPr>
            </w:pPr>
          </w:p>
        </w:tc>
        <w:tc>
          <w:tcPr>
            <w:tcW w:w="1267" w:type="dxa"/>
            <w:tcBorders>
              <w:top w:val="none" w:sz="0" w:space="0" w:color="000000"/>
              <w:left w:val="none" w:sz="0" w:space="0" w:color="000000"/>
              <w:bottom w:val="none" w:sz="0" w:space="0" w:color="000000"/>
              <w:right w:val="none" w:sz="0" w:space="0" w:color="000000"/>
            </w:tcBorders>
          </w:tcPr>
          <w:p w14:paraId="1464C022" w14:textId="77777777" w:rsidR="003B2B45" w:rsidRDefault="003B2B45" w:rsidP="003B2B45">
            <w:pPr>
              <w:textAlignment w:val="baseline"/>
              <w:rPr>
                <w:rFonts w:eastAsia="Times New Roman"/>
                <w:color w:val="000000"/>
                <w:sz w:val="24"/>
                <w:lang w:val="fr-FR"/>
              </w:rPr>
            </w:pPr>
          </w:p>
        </w:tc>
        <w:tc>
          <w:tcPr>
            <w:tcW w:w="682" w:type="dxa"/>
            <w:tcBorders>
              <w:top w:val="none" w:sz="0" w:space="0" w:color="000000"/>
              <w:left w:val="none" w:sz="0" w:space="0" w:color="000000"/>
              <w:bottom w:val="none" w:sz="0" w:space="0" w:color="000000"/>
              <w:right w:val="none" w:sz="0" w:space="0" w:color="000000"/>
            </w:tcBorders>
          </w:tcPr>
          <w:p w14:paraId="782B9A79" w14:textId="77777777" w:rsidR="003B2B45" w:rsidRDefault="003B2B45" w:rsidP="003B2B45">
            <w:pPr>
              <w:textAlignment w:val="baseline"/>
              <w:rPr>
                <w:rFonts w:eastAsia="Times New Roman"/>
                <w:color w:val="000000"/>
                <w:sz w:val="24"/>
                <w:lang w:val="fr-FR"/>
              </w:rPr>
            </w:pPr>
          </w:p>
        </w:tc>
      </w:tr>
      <w:tr w:rsidR="003B2B45" w14:paraId="607D19D4" w14:textId="77777777" w:rsidTr="003B2B45">
        <w:trPr>
          <w:trHeight w:hRule="exact" w:val="144"/>
        </w:trPr>
        <w:tc>
          <w:tcPr>
            <w:tcW w:w="3830" w:type="dxa"/>
            <w:tcBorders>
              <w:top w:val="none" w:sz="0" w:space="0" w:color="000000"/>
              <w:left w:val="none" w:sz="0" w:space="0" w:color="000000"/>
              <w:bottom w:val="none" w:sz="0" w:space="0" w:color="000000"/>
              <w:right w:val="none" w:sz="0" w:space="0" w:color="000000"/>
            </w:tcBorders>
            <w:vAlign w:val="center"/>
          </w:tcPr>
          <w:p w14:paraId="0432B7FE" w14:textId="77777777" w:rsidR="003B2B45" w:rsidRDefault="003B2B45" w:rsidP="003B2B45">
            <w:pPr>
              <w:spacing w:after="9" w:line="127" w:lineRule="exact"/>
              <w:ind w:left="38"/>
              <w:textAlignment w:val="baseline"/>
              <w:rPr>
                <w:rFonts w:ascii="Tahoma" w:eastAsia="Tahoma" w:hAnsi="Tahoma"/>
                <w:color w:val="000000"/>
                <w:sz w:val="11"/>
                <w:lang w:val="fr-FR"/>
              </w:rPr>
            </w:pPr>
            <w:r>
              <w:rPr>
                <w:rFonts w:ascii="Tahoma" w:eastAsia="Tahoma" w:hAnsi="Tahoma"/>
                <w:color w:val="000000"/>
                <w:sz w:val="11"/>
                <w:lang w:val="fr-FR"/>
              </w:rPr>
              <w:t>Depth cf primary settler</w:t>
            </w:r>
          </w:p>
        </w:tc>
        <w:tc>
          <w:tcPr>
            <w:tcW w:w="1584" w:type="dxa"/>
            <w:tcBorders>
              <w:top w:val="none" w:sz="0" w:space="0" w:color="000000"/>
              <w:left w:val="none" w:sz="0" w:space="0" w:color="000000"/>
              <w:bottom w:val="none" w:sz="0" w:space="0" w:color="000000"/>
              <w:right w:val="none" w:sz="0" w:space="0" w:color="000000"/>
            </w:tcBorders>
            <w:vAlign w:val="center"/>
          </w:tcPr>
          <w:p w14:paraId="28C94652" w14:textId="77777777" w:rsidR="003B2B45" w:rsidRDefault="003B2B45" w:rsidP="003B2B45">
            <w:pPr>
              <w:spacing w:after="4" w:line="127" w:lineRule="exact"/>
              <w:ind w:left="648"/>
              <w:textAlignment w:val="baseline"/>
              <w:rPr>
                <w:rFonts w:ascii="Tahoma" w:eastAsia="Tahoma" w:hAnsi="Tahoma"/>
                <w:color w:val="000000"/>
                <w:sz w:val="11"/>
                <w:lang w:val="fr-FR"/>
              </w:rPr>
            </w:pPr>
            <w:r>
              <w:rPr>
                <w:rFonts w:ascii="Tahoma" w:eastAsia="Tahoma" w:hAnsi="Tahoma"/>
                <w:color w:val="000000"/>
                <w:sz w:val="11"/>
                <w:lang w:val="fr-FR"/>
              </w:rPr>
              <w:t>4</w:t>
            </w:r>
          </w:p>
        </w:tc>
        <w:tc>
          <w:tcPr>
            <w:tcW w:w="1267" w:type="dxa"/>
            <w:tcBorders>
              <w:top w:val="none" w:sz="0" w:space="0" w:color="000000"/>
              <w:left w:val="none" w:sz="0" w:space="0" w:color="000000"/>
              <w:bottom w:val="none" w:sz="0" w:space="0" w:color="000000"/>
              <w:right w:val="none" w:sz="0" w:space="0" w:color="000000"/>
            </w:tcBorders>
            <w:vAlign w:val="center"/>
          </w:tcPr>
          <w:p w14:paraId="4C9B705C" w14:textId="77777777" w:rsidR="003B2B45" w:rsidRDefault="003B2B45" w:rsidP="003B2B45">
            <w:pPr>
              <w:spacing w:line="126" w:lineRule="exact"/>
              <w:ind w:left="480"/>
              <w:textAlignment w:val="baseline"/>
              <w:rPr>
                <w:rFonts w:ascii="Tahoma" w:eastAsia="Tahoma" w:hAnsi="Tahoma"/>
                <w:color w:val="000000"/>
                <w:sz w:val="11"/>
                <w:lang w:val="fr-FR"/>
              </w:rPr>
            </w:pPr>
            <w:r>
              <w:rPr>
                <w:rFonts w:ascii="Tahoma" w:eastAsia="Tahoma" w:hAnsi="Tahoma"/>
                <w:color w:val="000000"/>
                <w:sz w:val="11"/>
                <w:lang w:val="fr-FR"/>
              </w:rPr>
              <w:t>M</w:t>
            </w:r>
          </w:p>
        </w:tc>
        <w:tc>
          <w:tcPr>
            <w:tcW w:w="682" w:type="dxa"/>
            <w:tcBorders>
              <w:top w:val="none" w:sz="0" w:space="0" w:color="000000"/>
              <w:left w:val="none" w:sz="0" w:space="0" w:color="000000"/>
              <w:bottom w:val="none" w:sz="0" w:space="0" w:color="000000"/>
              <w:right w:val="none" w:sz="0" w:space="0" w:color="000000"/>
            </w:tcBorders>
            <w:vAlign w:val="center"/>
          </w:tcPr>
          <w:p w14:paraId="02325896" w14:textId="77777777" w:rsidR="003B2B45" w:rsidRDefault="003B2B45" w:rsidP="003B2B45">
            <w:pPr>
              <w:spacing w:line="126"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03781302" w14:textId="77777777" w:rsidTr="003B2B45">
        <w:trPr>
          <w:trHeight w:hRule="exact" w:val="120"/>
        </w:trPr>
        <w:tc>
          <w:tcPr>
            <w:tcW w:w="3830" w:type="dxa"/>
            <w:tcBorders>
              <w:top w:val="none" w:sz="0" w:space="0" w:color="000000"/>
              <w:left w:val="none" w:sz="0" w:space="0" w:color="000000"/>
              <w:bottom w:val="none" w:sz="0" w:space="0" w:color="000000"/>
              <w:right w:val="none" w:sz="0" w:space="0" w:color="000000"/>
            </w:tcBorders>
            <w:vAlign w:val="center"/>
          </w:tcPr>
          <w:p w14:paraId="3A54C1B8" w14:textId="77777777" w:rsidR="003B2B45" w:rsidRPr="004F75C2" w:rsidRDefault="003B2B45" w:rsidP="003B2B45">
            <w:pPr>
              <w:spacing w:line="114"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Hydraulic retention Erne of pernary settler</w:t>
            </w:r>
          </w:p>
        </w:tc>
        <w:tc>
          <w:tcPr>
            <w:tcW w:w="1584" w:type="dxa"/>
            <w:tcBorders>
              <w:top w:val="none" w:sz="0" w:space="0" w:color="000000"/>
              <w:left w:val="none" w:sz="0" w:space="0" w:color="000000"/>
              <w:bottom w:val="none" w:sz="0" w:space="0" w:color="000000"/>
              <w:right w:val="none" w:sz="0" w:space="0" w:color="000000"/>
            </w:tcBorders>
            <w:vAlign w:val="center"/>
          </w:tcPr>
          <w:p w14:paraId="6098894E" w14:textId="77777777" w:rsidR="003B2B45" w:rsidRDefault="003B2B45" w:rsidP="003B2B45">
            <w:pPr>
              <w:spacing w:line="114" w:lineRule="exact"/>
              <w:ind w:left="648"/>
              <w:textAlignment w:val="baseline"/>
              <w:rPr>
                <w:rFonts w:ascii="Tahoma" w:eastAsia="Tahoma" w:hAnsi="Tahoma"/>
                <w:color w:val="000000"/>
                <w:sz w:val="11"/>
                <w:lang w:val="fr-FR"/>
              </w:rPr>
            </w:pPr>
            <w:r>
              <w:rPr>
                <w:rFonts w:ascii="Tahoma" w:eastAsia="Tahoma" w:hAnsi="Tahoma"/>
                <w:color w:val="000000"/>
                <w:sz w:val="11"/>
                <w:lang w:val="fr-FR"/>
              </w:rPr>
              <w:t>2</w:t>
            </w:r>
          </w:p>
        </w:tc>
        <w:tc>
          <w:tcPr>
            <w:tcW w:w="1267" w:type="dxa"/>
            <w:tcBorders>
              <w:top w:val="none" w:sz="0" w:space="0" w:color="000000"/>
              <w:left w:val="none" w:sz="0" w:space="0" w:color="000000"/>
              <w:bottom w:val="none" w:sz="0" w:space="0" w:color="000000"/>
              <w:right w:val="none" w:sz="0" w:space="0" w:color="000000"/>
            </w:tcBorders>
            <w:vAlign w:val="center"/>
          </w:tcPr>
          <w:p w14:paraId="56D870E4" w14:textId="77777777" w:rsidR="003B2B45" w:rsidRDefault="003B2B45" w:rsidP="003B2B45">
            <w:pPr>
              <w:spacing w:line="114" w:lineRule="exact"/>
              <w:ind w:left="480"/>
              <w:textAlignment w:val="baseline"/>
              <w:rPr>
                <w:rFonts w:ascii="Tahoma" w:eastAsia="Tahoma" w:hAnsi="Tahoma"/>
                <w:color w:val="000000"/>
                <w:sz w:val="11"/>
                <w:lang w:val="fr-FR"/>
              </w:rPr>
            </w:pPr>
            <w:r>
              <w:rPr>
                <w:rFonts w:ascii="Tahoma" w:eastAsia="Tahoma" w:hAnsi="Tahoma"/>
                <w:color w:val="000000"/>
                <w:sz w:val="11"/>
                <w:lang w:val="fr-FR"/>
              </w:rPr>
              <w:t>[hl</w:t>
            </w:r>
          </w:p>
        </w:tc>
        <w:tc>
          <w:tcPr>
            <w:tcW w:w="682" w:type="dxa"/>
            <w:tcBorders>
              <w:top w:val="none" w:sz="0" w:space="0" w:color="000000"/>
              <w:left w:val="none" w:sz="0" w:space="0" w:color="000000"/>
              <w:bottom w:val="none" w:sz="0" w:space="0" w:color="000000"/>
              <w:right w:val="none" w:sz="0" w:space="0" w:color="000000"/>
            </w:tcBorders>
            <w:vAlign w:val="center"/>
          </w:tcPr>
          <w:p w14:paraId="486FC8D3" w14:textId="77777777" w:rsidR="003B2B45" w:rsidRDefault="003B2B45" w:rsidP="003B2B45">
            <w:pPr>
              <w:spacing w:line="114"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772B867E" w14:textId="77777777" w:rsidTr="003B2B45">
        <w:trPr>
          <w:trHeight w:hRule="exact" w:val="139"/>
        </w:trPr>
        <w:tc>
          <w:tcPr>
            <w:tcW w:w="3830" w:type="dxa"/>
            <w:tcBorders>
              <w:top w:val="none" w:sz="0" w:space="0" w:color="000000"/>
              <w:left w:val="none" w:sz="0" w:space="0" w:color="000000"/>
              <w:bottom w:val="none" w:sz="0" w:space="0" w:color="000000"/>
              <w:right w:val="none" w:sz="0" w:space="0" w:color="000000"/>
            </w:tcBorders>
            <w:vAlign w:val="center"/>
          </w:tcPr>
          <w:p w14:paraId="307DEABA" w14:textId="77777777" w:rsidR="003B2B45" w:rsidRPr="004F75C2" w:rsidRDefault="003B2B45" w:rsidP="003B2B45">
            <w:pPr>
              <w:spacing w:after="1" w:line="127"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Density suspended and settled solids in primary sellier</w:t>
            </w:r>
          </w:p>
        </w:tc>
        <w:tc>
          <w:tcPr>
            <w:tcW w:w="1584" w:type="dxa"/>
            <w:tcBorders>
              <w:top w:val="none" w:sz="0" w:space="0" w:color="000000"/>
              <w:left w:val="none" w:sz="0" w:space="0" w:color="000000"/>
              <w:bottom w:val="none" w:sz="0" w:space="0" w:color="000000"/>
              <w:right w:val="none" w:sz="0" w:space="0" w:color="000000"/>
            </w:tcBorders>
            <w:vAlign w:val="center"/>
          </w:tcPr>
          <w:p w14:paraId="69A2A17B" w14:textId="77777777" w:rsidR="003B2B45" w:rsidRDefault="003B2B45" w:rsidP="003B2B45">
            <w:pPr>
              <w:spacing w:line="126" w:lineRule="exact"/>
              <w:ind w:left="648"/>
              <w:textAlignment w:val="baseline"/>
              <w:rPr>
                <w:rFonts w:ascii="Tahoma" w:eastAsia="Tahoma" w:hAnsi="Tahoma"/>
                <w:color w:val="000000"/>
                <w:sz w:val="11"/>
                <w:lang w:val="fr-FR"/>
              </w:rPr>
            </w:pPr>
            <w:r>
              <w:rPr>
                <w:rFonts w:ascii="Tahoma" w:eastAsia="Tahoma" w:hAnsi="Tahoma"/>
                <w:color w:val="000000"/>
                <w:sz w:val="11"/>
                <w:lang w:val="fr-FR"/>
              </w:rPr>
              <w:t>1.5</w:t>
            </w:r>
          </w:p>
        </w:tc>
        <w:tc>
          <w:tcPr>
            <w:tcW w:w="1267" w:type="dxa"/>
            <w:tcBorders>
              <w:top w:val="none" w:sz="0" w:space="0" w:color="000000"/>
              <w:left w:val="none" w:sz="0" w:space="0" w:color="000000"/>
              <w:bottom w:val="none" w:sz="0" w:space="0" w:color="000000"/>
              <w:right w:val="none" w:sz="0" w:space="0" w:color="000000"/>
            </w:tcBorders>
            <w:vAlign w:val="center"/>
          </w:tcPr>
          <w:p w14:paraId="1F19E991" w14:textId="77777777" w:rsidR="003B2B45" w:rsidRDefault="003B2B45" w:rsidP="003B2B45">
            <w:pPr>
              <w:spacing w:line="126" w:lineRule="exact"/>
              <w:ind w:left="480"/>
              <w:textAlignment w:val="baseline"/>
              <w:rPr>
                <w:rFonts w:ascii="Tahoma" w:eastAsia="Tahoma" w:hAnsi="Tahoma"/>
                <w:color w:val="000000"/>
                <w:sz w:val="11"/>
                <w:lang w:val="fr-FR"/>
              </w:rPr>
            </w:pPr>
            <w:r>
              <w:rPr>
                <w:rFonts w:ascii="Tahoma" w:eastAsia="Tahoma" w:hAnsi="Tahoma"/>
                <w:color w:val="000000"/>
                <w:sz w:val="11"/>
                <w:lang w:val="fr-FR"/>
              </w:rPr>
              <w:t>[kg.1-1]</w:t>
            </w:r>
          </w:p>
        </w:tc>
        <w:tc>
          <w:tcPr>
            <w:tcW w:w="682" w:type="dxa"/>
            <w:tcBorders>
              <w:top w:val="none" w:sz="0" w:space="0" w:color="000000"/>
              <w:left w:val="none" w:sz="0" w:space="0" w:color="000000"/>
              <w:bottom w:val="none" w:sz="0" w:space="0" w:color="000000"/>
              <w:right w:val="none" w:sz="0" w:space="0" w:color="000000"/>
            </w:tcBorders>
            <w:vAlign w:val="center"/>
          </w:tcPr>
          <w:p w14:paraId="40221925" w14:textId="77777777" w:rsidR="003B2B45" w:rsidRDefault="003B2B45" w:rsidP="003B2B45">
            <w:pPr>
              <w:spacing w:line="126"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1FC1F39E" w14:textId="77777777" w:rsidTr="003B2B45">
        <w:trPr>
          <w:trHeight w:hRule="exact" w:val="201"/>
        </w:trPr>
        <w:tc>
          <w:tcPr>
            <w:tcW w:w="3830" w:type="dxa"/>
            <w:tcBorders>
              <w:top w:val="none" w:sz="0" w:space="0" w:color="000000"/>
              <w:left w:val="none" w:sz="0" w:space="0" w:color="000000"/>
              <w:bottom w:val="none" w:sz="0" w:space="0" w:color="000000"/>
              <w:right w:val="none" w:sz="0" w:space="0" w:color="000000"/>
            </w:tcBorders>
          </w:tcPr>
          <w:p w14:paraId="5BD378BF" w14:textId="77777777" w:rsidR="003B2B45" w:rsidRPr="004F75C2" w:rsidRDefault="003B2B45" w:rsidP="003B2B45">
            <w:pPr>
              <w:spacing w:after="58" w:line="127"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Fraction of organic carbon in settled sewage sludge</w:t>
            </w:r>
          </w:p>
        </w:tc>
        <w:tc>
          <w:tcPr>
            <w:tcW w:w="1584" w:type="dxa"/>
            <w:tcBorders>
              <w:top w:val="none" w:sz="0" w:space="0" w:color="000000"/>
              <w:left w:val="none" w:sz="0" w:space="0" w:color="000000"/>
              <w:bottom w:val="none" w:sz="0" w:space="0" w:color="000000"/>
              <w:right w:val="none" w:sz="0" w:space="0" w:color="000000"/>
            </w:tcBorders>
          </w:tcPr>
          <w:p w14:paraId="5ACC23A8" w14:textId="77777777" w:rsidR="003B2B45" w:rsidRDefault="003B2B45" w:rsidP="003B2B45">
            <w:pPr>
              <w:spacing w:after="53" w:line="127" w:lineRule="exact"/>
              <w:ind w:left="648"/>
              <w:textAlignment w:val="baseline"/>
              <w:rPr>
                <w:rFonts w:ascii="Tahoma" w:eastAsia="Tahoma" w:hAnsi="Tahoma"/>
                <w:color w:val="000000"/>
                <w:sz w:val="11"/>
                <w:lang w:val="fr-FR"/>
              </w:rPr>
            </w:pPr>
            <w:r>
              <w:rPr>
                <w:rFonts w:ascii="Tahoma" w:eastAsia="Tahoma" w:hAnsi="Tahoma"/>
                <w:color w:val="000000"/>
                <w:sz w:val="11"/>
                <w:lang w:val="fr-FR"/>
              </w:rPr>
              <w:t>0.3</w:t>
            </w:r>
          </w:p>
        </w:tc>
        <w:tc>
          <w:tcPr>
            <w:tcW w:w="1267" w:type="dxa"/>
            <w:tcBorders>
              <w:top w:val="none" w:sz="0" w:space="0" w:color="000000"/>
              <w:left w:val="none" w:sz="0" w:space="0" w:color="000000"/>
              <w:bottom w:val="none" w:sz="0" w:space="0" w:color="000000"/>
              <w:right w:val="none" w:sz="0" w:space="0" w:color="000000"/>
            </w:tcBorders>
          </w:tcPr>
          <w:p w14:paraId="6480CFED" w14:textId="77777777" w:rsidR="003B2B45" w:rsidRDefault="003B2B45" w:rsidP="003B2B45">
            <w:pPr>
              <w:spacing w:after="53" w:line="127" w:lineRule="exact"/>
              <w:ind w:left="480"/>
              <w:textAlignment w:val="baseline"/>
              <w:rPr>
                <w:rFonts w:ascii="Tahoma" w:eastAsia="Tahoma" w:hAnsi="Tahoma"/>
                <w:color w:val="000000"/>
                <w:sz w:val="11"/>
                <w:lang w:val="fr-FR"/>
              </w:rPr>
            </w:pPr>
            <w:r>
              <w:rPr>
                <w:rFonts w:ascii="Tahoma" w:eastAsia="Tahoma" w:hAnsi="Tahoma"/>
                <w:color w:val="000000"/>
                <w:sz w:val="11"/>
                <w:lang w:val="fr-FR"/>
              </w:rPr>
              <w:t>[kg .kg-1]</w:t>
            </w:r>
          </w:p>
        </w:tc>
        <w:tc>
          <w:tcPr>
            <w:tcW w:w="682" w:type="dxa"/>
            <w:tcBorders>
              <w:top w:val="none" w:sz="0" w:space="0" w:color="000000"/>
              <w:left w:val="none" w:sz="0" w:space="0" w:color="000000"/>
              <w:bottom w:val="none" w:sz="0" w:space="0" w:color="000000"/>
              <w:right w:val="none" w:sz="0" w:space="0" w:color="000000"/>
            </w:tcBorders>
          </w:tcPr>
          <w:p w14:paraId="3CB5A684" w14:textId="77777777" w:rsidR="003B2B45" w:rsidRDefault="003B2B45" w:rsidP="003B2B45">
            <w:pPr>
              <w:spacing w:after="53" w:line="127"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23595C2B" w14:textId="77777777" w:rsidTr="003B2B45">
        <w:trPr>
          <w:trHeight w:hRule="exact" w:val="192"/>
        </w:trPr>
        <w:tc>
          <w:tcPr>
            <w:tcW w:w="3830" w:type="dxa"/>
            <w:tcBorders>
              <w:top w:val="none" w:sz="0" w:space="0" w:color="000000"/>
              <w:left w:val="none" w:sz="0" w:space="0" w:color="000000"/>
              <w:bottom w:val="none" w:sz="0" w:space="0" w:color="000000"/>
              <w:right w:val="none" w:sz="0" w:space="0" w:color="000000"/>
            </w:tcBorders>
            <w:vAlign w:val="center"/>
          </w:tcPr>
          <w:p w14:paraId="6EABA9D2" w14:textId="77777777" w:rsidR="003B2B45" w:rsidRDefault="003B2B45" w:rsidP="003B2B45">
            <w:pPr>
              <w:spacing w:before="65" w:line="122" w:lineRule="exact"/>
              <w:ind w:left="38"/>
              <w:textAlignment w:val="baseline"/>
              <w:rPr>
                <w:rFonts w:ascii="Tahoma" w:eastAsia="Tahoma" w:hAnsi="Tahoma"/>
                <w:color w:val="000000"/>
                <w:sz w:val="11"/>
                <w:lang w:val="fr-FR"/>
              </w:rPr>
            </w:pPr>
            <w:r>
              <w:rPr>
                <w:rFonts w:ascii="Tahoma" w:eastAsia="Tahoma" w:hAnsi="Tahoma"/>
                <w:color w:val="000000"/>
                <w:sz w:val="11"/>
                <w:lang w:val="fr-FR"/>
              </w:rPr>
              <w:t>ACTIVATBD SLUDGE TANK</w:t>
            </w:r>
          </w:p>
        </w:tc>
        <w:tc>
          <w:tcPr>
            <w:tcW w:w="1584" w:type="dxa"/>
            <w:tcBorders>
              <w:top w:val="none" w:sz="0" w:space="0" w:color="000000"/>
              <w:left w:val="none" w:sz="0" w:space="0" w:color="000000"/>
              <w:bottom w:val="none" w:sz="0" w:space="0" w:color="000000"/>
              <w:right w:val="none" w:sz="0" w:space="0" w:color="000000"/>
            </w:tcBorders>
          </w:tcPr>
          <w:p w14:paraId="4A9ECAAF" w14:textId="77777777" w:rsidR="003B2B45" w:rsidRDefault="003B2B45" w:rsidP="003B2B45">
            <w:pPr>
              <w:textAlignment w:val="baseline"/>
              <w:rPr>
                <w:rFonts w:eastAsia="Times New Roman"/>
                <w:color w:val="000000"/>
                <w:sz w:val="24"/>
                <w:lang w:val="fr-FR"/>
              </w:rPr>
            </w:pPr>
          </w:p>
        </w:tc>
        <w:tc>
          <w:tcPr>
            <w:tcW w:w="1267" w:type="dxa"/>
            <w:tcBorders>
              <w:top w:val="none" w:sz="0" w:space="0" w:color="000000"/>
              <w:left w:val="none" w:sz="0" w:space="0" w:color="000000"/>
              <w:bottom w:val="none" w:sz="0" w:space="0" w:color="000000"/>
              <w:right w:val="none" w:sz="0" w:space="0" w:color="000000"/>
            </w:tcBorders>
          </w:tcPr>
          <w:p w14:paraId="48D27CE8" w14:textId="77777777" w:rsidR="003B2B45" w:rsidRDefault="003B2B45" w:rsidP="003B2B45">
            <w:pPr>
              <w:textAlignment w:val="baseline"/>
              <w:rPr>
                <w:rFonts w:eastAsia="Times New Roman"/>
                <w:color w:val="000000"/>
                <w:sz w:val="24"/>
                <w:lang w:val="fr-FR"/>
              </w:rPr>
            </w:pPr>
          </w:p>
        </w:tc>
        <w:tc>
          <w:tcPr>
            <w:tcW w:w="682" w:type="dxa"/>
            <w:tcBorders>
              <w:top w:val="none" w:sz="0" w:space="0" w:color="000000"/>
              <w:left w:val="none" w:sz="0" w:space="0" w:color="000000"/>
              <w:bottom w:val="none" w:sz="0" w:space="0" w:color="000000"/>
              <w:right w:val="none" w:sz="0" w:space="0" w:color="000000"/>
            </w:tcBorders>
          </w:tcPr>
          <w:p w14:paraId="4E0EA83F" w14:textId="77777777" w:rsidR="003B2B45" w:rsidRDefault="003B2B45" w:rsidP="003B2B45">
            <w:pPr>
              <w:textAlignment w:val="baseline"/>
              <w:rPr>
                <w:rFonts w:eastAsia="Times New Roman"/>
                <w:color w:val="000000"/>
                <w:sz w:val="24"/>
                <w:lang w:val="fr-FR"/>
              </w:rPr>
            </w:pPr>
          </w:p>
        </w:tc>
      </w:tr>
      <w:tr w:rsidR="003B2B45" w14:paraId="468F1169" w14:textId="77777777" w:rsidTr="003B2B45">
        <w:trPr>
          <w:trHeight w:hRule="exact" w:val="140"/>
        </w:trPr>
        <w:tc>
          <w:tcPr>
            <w:tcW w:w="3830" w:type="dxa"/>
            <w:tcBorders>
              <w:top w:val="none" w:sz="0" w:space="0" w:color="000000"/>
              <w:left w:val="none" w:sz="0" w:space="0" w:color="000000"/>
              <w:bottom w:val="none" w:sz="0" w:space="0" w:color="000000"/>
              <w:right w:val="none" w:sz="0" w:space="0" w:color="000000"/>
            </w:tcBorders>
            <w:vAlign w:val="center"/>
          </w:tcPr>
          <w:p w14:paraId="3631AAF3" w14:textId="77777777" w:rsidR="003B2B45" w:rsidRDefault="003B2B45" w:rsidP="003B2B45">
            <w:pPr>
              <w:spacing w:after="9" w:line="127" w:lineRule="exact"/>
              <w:ind w:left="38"/>
              <w:textAlignment w:val="baseline"/>
              <w:rPr>
                <w:rFonts w:ascii="Tahoma" w:eastAsia="Tahoma" w:hAnsi="Tahoma"/>
                <w:color w:val="000000"/>
                <w:sz w:val="11"/>
                <w:lang w:val="fr-FR"/>
              </w:rPr>
            </w:pPr>
            <w:r>
              <w:rPr>
                <w:rFonts w:ascii="Tahoma" w:eastAsia="Tahoma" w:hAnsi="Tahoma"/>
                <w:color w:val="000000"/>
                <w:sz w:val="11"/>
                <w:lang w:val="fr-FR"/>
              </w:rPr>
              <w:t>Depth of aeration tank</w:t>
            </w:r>
          </w:p>
        </w:tc>
        <w:tc>
          <w:tcPr>
            <w:tcW w:w="1584" w:type="dxa"/>
            <w:tcBorders>
              <w:top w:val="none" w:sz="0" w:space="0" w:color="000000"/>
              <w:left w:val="none" w:sz="0" w:space="0" w:color="000000"/>
              <w:bottom w:val="none" w:sz="0" w:space="0" w:color="000000"/>
              <w:right w:val="none" w:sz="0" w:space="0" w:color="000000"/>
            </w:tcBorders>
            <w:vAlign w:val="center"/>
          </w:tcPr>
          <w:p w14:paraId="2A77F123" w14:textId="77777777" w:rsidR="003B2B45" w:rsidRDefault="003B2B45" w:rsidP="003B2B45">
            <w:pPr>
              <w:spacing w:after="4" w:line="127" w:lineRule="exact"/>
              <w:ind w:left="648"/>
              <w:textAlignment w:val="baseline"/>
              <w:rPr>
                <w:rFonts w:ascii="Tahoma" w:eastAsia="Tahoma" w:hAnsi="Tahoma"/>
                <w:color w:val="000000"/>
                <w:sz w:val="11"/>
                <w:lang w:val="fr-FR"/>
              </w:rPr>
            </w:pPr>
            <w:r>
              <w:rPr>
                <w:rFonts w:ascii="Tahoma" w:eastAsia="Tahoma" w:hAnsi="Tahoma"/>
                <w:color w:val="000000"/>
                <w:sz w:val="11"/>
                <w:lang w:val="fr-FR"/>
              </w:rPr>
              <w:t>3</w:t>
            </w:r>
          </w:p>
        </w:tc>
        <w:tc>
          <w:tcPr>
            <w:tcW w:w="1267" w:type="dxa"/>
            <w:tcBorders>
              <w:top w:val="none" w:sz="0" w:space="0" w:color="000000"/>
              <w:left w:val="none" w:sz="0" w:space="0" w:color="000000"/>
              <w:bottom w:val="none" w:sz="0" w:space="0" w:color="000000"/>
              <w:right w:val="none" w:sz="0" w:space="0" w:color="000000"/>
            </w:tcBorders>
            <w:vAlign w:val="center"/>
          </w:tcPr>
          <w:p w14:paraId="566AA2C8" w14:textId="77777777" w:rsidR="003B2B45" w:rsidRDefault="003B2B45" w:rsidP="003B2B45">
            <w:pPr>
              <w:spacing w:line="126" w:lineRule="exact"/>
              <w:ind w:left="480"/>
              <w:textAlignment w:val="baseline"/>
              <w:rPr>
                <w:rFonts w:ascii="Tahoma" w:eastAsia="Tahoma" w:hAnsi="Tahoma"/>
                <w:color w:val="000000"/>
                <w:sz w:val="11"/>
                <w:lang w:val="fr-FR"/>
              </w:rPr>
            </w:pPr>
            <w:r>
              <w:rPr>
                <w:rFonts w:ascii="Tahoma" w:eastAsia="Tahoma" w:hAnsi="Tahoma"/>
                <w:color w:val="000000"/>
                <w:sz w:val="11"/>
                <w:lang w:val="fr-FR"/>
              </w:rPr>
              <w:t>iml</w:t>
            </w:r>
          </w:p>
        </w:tc>
        <w:tc>
          <w:tcPr>
            <w:tcW w:w="682" w:type="dxa"/>
            <w:tcBorders>
              <w:top w:val="none" w:sz="0" w:space="0" w:color="000000"/>
              <w:left w:val="none" w:sz="0" w:space="0" w:color="000000"/>
              <w:bottom w:val="none" w:sz="0" w:space="0" w:color="000000"/>
              <w:right w:val="none" w:sz="0" w:space="0" w:color="000000"/>
            </w:tcBorders>
            <w:vAlign w:val="center"/>
          </w:tcPr>
          <w:p w14:paraId="53F3AF0B" w14:textId="77777777" w:rsidR="003B2B45" w:rsidRDefault="003B2B45" w:rsidP="003B2B45">
            <w:pPr>
              <w:spacing w:after="4" w:line="127"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620F69AE" w14:textId="77777777" w:rsidTr="003B2B45">
        <w:trPr>
          <w:trHeight w:hRule="exact" w:val="115"/>
        </w:trPr>
        <w:tc>
          <w:tcPr>
            <w:tcW w:w="3830" w:type="dxa"/>
            <w:tcBorders>
              <w:top w:val="none" w:sz="0" w:space="0" w:color="000000"/>
              <w:left w:val="none" w:sz="0" w:space="0" w:color="000000"/>
              <w:bottom w:val="none" w:sz="0" w:space="0" w:color="000000"/>
              <w:right w:val="none" w:sz="0" w:space="0" w:color="000000"/>
            </w:tcBorders>
            <w:vAlign w:val="center"/>
          </w:tcPr>
          <w:p w14:paraId="799BCFDE" w14:textId="77777777" w:rsidR="003B2B45" w:rsidRPr="004F75C2" w:rsidRDefault="003B2B45" w:rsidP="003B2B45">
            <w:pPr>
              <w:spacing w:line="114"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Densify solids of activated sludge</w:t>
            </w:r>
          </w:p>
        </w:tc>
        <w:tc>
          <w:tcPr>
            <w:tcW w:w="1584" w:type="dxa"/>
            <w:tcBorders>
              <w:top w:val="none" w:sz="0" w:space="0" w:color="000000"/>
              <w:left w:val="none" w:sz="0" w:space="0" w:color="000000"/>
              <w:bottom w:val="none" w:sz="0" w:space="0" w:color="000000"/>
              <w:right w:val="none" w:sz="0" w:space="0" w:color="000000"/>
            </w:tcBorders>
            <w:vAlign w:val="center"/>
          </w:tcPr>
          <w:p w14:paraId="698278F9" w14:textId="77777777" w:rsidR="003B2B45" w:rsidRDefault="003B2B45" w:rsidP="003B2B45">
            <w:pPr>
              <w:spacing w:line="114" w:lineRule="exact"/>
              <w:ind w:left="648"/>
              <w:textAlignment w:val="baseline"/>
              <w:rPr>
                <w:rFonts w:ascii="Tahoma" w:eastAsia="Tahoma" w:hAnsi="Tahoma"/>
                <w:color w:val="000000"/>
                <w:sz w:val="11"/>
                <w:lang w:val="fr-FR"/>
              </w:rPr>
            </w:pPr>
            <w:r>
              <w:rPr>
                <w:rFonts w:ascii="Tahoma" w:eastAsia="Tahoma" w:hAnsi="Tahoma"/>
                <w:color w:val="000000"/>
                <w:sz w:val="11"/>
                <w:lang w:val="fr-FR"/>
              </w:rPr>
              <w:t>1.3</w:t>
            </w:r>
          </w:p>
        </w:tc>
        <w:tc>
          <w:tcPr>
            <w:tcW w:w="1267" w:type="dxa"/>
            <w:tcBorders>
              <w:top w:val="none" w:sz="0" w:space="0" w:color="000000"/>
              <w:left w:val="none" w:sz="0" w:space="0" w:color="000000"/>
              <w:bottom w:val="none" w:sz="0" w:space="0" w:color="000000"/>
              <w:right w:val="none" w:sz="0" w:space="0" w:color="000000"/>
            </w:tcBorders>
            <w:vAlign w:val="center"/>
          </w:tcPr>
          <w:p w14:paraId="4D67D614" w14:textId="77777777" w:rsidR="003B2B45" w:rsidRDefault="003B2B45" w:rsidP="003B2B45">
            <w:pPr>
              <w:spacing w:line="114" w:lineRule="exact"/>
              <w:ind w:left="480"/>
              <w:textAlignment w:val="baseline"/>
              <w:rPr>
                <w:rFonts w:ascii="Tahoma" w:eastAsia="Tahoma" w:hAnsi="Tahoma"/>
                <w:color w:val="000000"/>
                <w:sz w:val="11"/>
                <w:lang w:val="fr-FR"/>
              </w:rPr>
            </w:pPr>
            <w:r>
              <w:rPr>
                <w:rFonts w:ascii="Tahoma" w:eastAsia="Tahoma" w:hAnsi="Tahoma"/>
                <w:color w:val="000000"/>
                <w:sz w:val="11"/>
                <w:lang w:val="fr-FR"/>
              </w:rPr>
              <w:t>[kg.I-1]</w:t>
            </w:r>
          </w:p>
        </w:tc>
        <w:tc>
          <w:tcPr>
            <w:tcW w:w="682" w:type="dxa"/>
            <w:tcBorders>
              <w:top w:val="none" w:sz="0" w:space="0" w:color="000000"/>
              <w:left w:val="none" w:sz="0" w:space="0" w:color="000000"/>
              <w:bottom w:val="none" w:sz="0" w:space="0" w:color="000000"/>
              <w:right w:val="none" w:sz="0" w:space="0" w:color="000000"/>
            </w:tcBorders>
            <w:vAlign w:val="center"/>
          </w:tcPr>
          <w:p w14:paraId="238C8D24" w14:textId="77777777" w:rsidR="003B2B45" w:rsidRDefault="003B2B45" w:rsidP="003B2B45">
            <w:pPr>
              <w:spacing w:line="114"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7298A514" w14:textId="77777777" w:rsidTr="003B2B45">
        <w:trPr>
          <w:trHeight w:hRule="exact" w:val="139"/>
        </w:trPr>
        <w:tc>
          <w:tcPr>
            <w:tcW w:w="3830" w:type="dxa"/>
            <w:tcBorders>
              <w:top w:val="none" w:sz="0" w:space="0" w:color="000000"/>
              <w:left w:val="none" w:sz="0" w:space="0" w:color="000000"/>
              <w:bottom w:val="none" w:sz="0" w:space="0" w:color="000000"/>
              <w:right w:val="none" w:sz="0" w:space="0" w:color="000000"/>
            </w:tcBorders>
            <w:vAlign w:val="center"/>
          </w:tcPr>
          <w:p w14:paraId="04561C9E" w14:textId="77777777" w:rsidR="003B2B45" w:rsidRPr="004F75C2" w:rsidRDefault="003B2B45" w:rsidP="003B2B45">
            <w:pPr>
              <w:spacing w:line="117"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Concentration sakis of activated sludge</w:t>
            </w:r>
          </w:p>
        </w:tc>
        <w:tc>
          <w:tcPr>
            <w:tcW w:w="1584" w:type="dxa"/>
            <w:tcBorders>
              <w:top w:val="none" w:sz="0" w:space="0" w:color="000000"/>
              <w:left w:val="none" w:sz="0" w:space="0" w:color="000000"/>
              <w:bottom w:val="none" w:sz="0" w:space="0" w:color="000000"/>
              <w:right w:val="none" w:sz="0" w:space="0" w:color="000000"/>
            </w:tcBorders>
            <w:vAlign w:val="center"/>
          </w:tcPr>
          <w:p w14:paraId="76949C28" w14:textId="77777777" w:rsidR="003B2B45" w:rsidRDefault="003B2B45" w:rsidP="003B2B45">
            <w:pPr>
              <w:spacing w:line="117" w:lineRule="exact"/>
              <w:ind w:left="648"/>
              <w:textAlignment w:val="baseline"/>
              <w:rPr>
                <w:rFonts w:ascii="Tahoma" w:eastAsia="Tahoma" w:hAnsi="Tahoma"/>
                <w:color w:val="000000"/>
                <w:sz w:val="11"/>
                <w:lang w:val="fr-FR"/>
              </w:rPr>
            </w:pPr>
            <w:r>
              <w:rPr>
                <w:rFonts w:ascii="Tahoma" w:eastAsia="Tahoma" w:hAnsi="Tahoma"/>
                <w:color w:val="000000"/>
                <w:sz w:val="11"/>
                <w:lang w:val="fr-FR"/>
              </w:rPr>
              <w:t>4</w:t>
            </w:r>
          </w:p>
        </w:tc>
        <w:tc>
          <w:tcPr>
            <w:tcW w:w="1267" w:type="dxa"/>
            <w:tcBorders>
              <w:top w:val="none" w:sz="0" w:space="0" w:color="000000"/>
              <w:left w:val="none" w:sz="0" w:space="0" w:color="000000"/>
              <w:bottom w:val="none" w:sz="0" w:space="0" w:color="000000"/>
              <w:right w:val="none" w:sz="0" w:space="0" w:color="000000"/>
            </w:tcBorders>
            <w:vAlign w:val="center"/>
          </w:tcPr>
          <w:p w14:paraId="3E37A4AA" w14:textId="77777777" w:rsidR="003B2B45" w:rsidRDefault="003B2B45" w:rsidP="003B2B45">
            <w:pPr>
              <w:spacing w:line="117" w:lineRule="exact"/>
              <w:ind w:left="480"/>
              <w:textAlignment w:val="baseline"/>
              <w:rPr>
                <w:rFonts w:ascii="Tahoma" w:eastAsia="Tahoma" w:hAnsi="Tahoma"/>
                <w:color w:val="000000"/>
                <w:sz w:val="11"/>
                <w:lang w:val="fr-FR"/>
              </w:rPr>
            </w:pPr>
            <w:r>
              <w:rPr>
                <w:rFonts w:ascii="Tahoma" w:eastAsia="Tahoma" w:hAnsi="Tahoma"/>
                <w:color w:val="000000"/>
                <w:sz w:val="11"/>
                <w:lang w:val="fr-FR"/>
              </w:rPr>
              <w:t>[kg.m-3]</w:t>
            </w:r>
          </w:p>
        </w:tc>
        <w:tc>
          <w:tcPr>
            <w:tcW w:w="682" w:type="dxa"/>
            <w:tcBorders>
              <w:top w:val="none" w:sz="0" w:space="0" w:color="000000"/>
              <w:left w:val="none" w:sz="0" w:space="0" w:color="000000"/>
              <w:bottom w:val="none" w:sz="0" w:space="0" w:color="000000"/>
              <w:right w:val="none" w:sz="0" w:space="0" w:color="000000"/>
            </w:tcBorders>
            <w:vAlign w:val="center"/>
          </w:tcPr>
          <w:p w14:paraId="77B4EA97" w14:textId="77777777" w:rsidR="003B2B45" w:rsidRDefault="003B2B45" w:rsidP="003B2B45">
            <w:pPr>
              <w:spacing w:line="117"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62F2FB4E" w14:textId="77777777" w:rsidTr="003B2B45">
        <w:trPr>
          <w:trHeight w:hRule="exact" w:val="130"/>
        </w:trPr>
        <w:tc>
          <w:tcPr>
            <w:tcW w:w="3830" w:type="dxa"/>
            <w:tcBorders>
              <w:top w:val="none" w:sz="0" w:space="0" w:color="000000"/>
              <w:left w:val="none" w:sz="0" w:space="0" w:color="000000"/>
              <w:bottom w:val="none" w:sz="0" w:space="0" w:color="000000"/>
              <w:right w:val="none" w:sz="0" w:space="0" w:color="000000"/>
            </w:tcBorders>
            <w:vAlign w:val="center"/>
          </w:tcPr>
          <w:p w14:paraId="6501E4C7" w14:textId="77777777" w:rsidR="003B2B45" w:rsidRPr="004F75C2" w:rsidRDefault="003B2B45" w:rsidP="003B2B45">
            <w:pPr>
              <w:spacing w:line="117"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Steady state 02 concentration in activated sludge</w:t>
            </w:r>
          </w:p>
        </w:tc>
        <w:tc>
          <w:tcPr>
            <w:tcW w:w="1584" w:type="dxa"/>
            <w:tcBorders>
              <w:top w:val="none" w:sz="0" w:space="0" w:color="000000"/>
              <w:left w:val="none" w:sz="0" w:space="0" w:color="000000"/>
              <w:bottom w:val="none" w:sz="0" w:space="0" w:color="000000"/>
              <w:right w:val="none" w:sz="0" w:space="0" w:color="000000"/>
            </w:tcBorders>
            <w:vAlign w:val="center"/>
          </w:tcPr>
          <w:p w14:paraId="14B29185" w14:textId="77777777" w:rsidR="003B2B45" w:rsidRDefault="003B2B45" w:rsidP="003B2B45">
            <w:pPr>
              <w:spacing w:line="117" w:lineRule="exact"/>
              <w:ind w:left="648"/>
              <w:textAlignment w:val="baseline"/>
              <w:rPr>
                <w:rFonts w:ascii="Tahoma" w:eastAsia="Tahoma" w:hAnsi="Tahoma"/>
                <w:color w:val="000000"/>
                <w:sz w:val="11"/>
                <w:lang w:val="fr-FR"/>
              </w:rPr>
            </w:pPr>
            <w:r>
              <w:rPr>
                <w:rFonts w:ascii="Tahoma" w:eastAsia="Tahoma" w:hAnsi="Tahoma"/>
                <w:color w:val="000000"/>
                <w:sz w:val="11"/>
                <w:lang w:val="fr-FR"/>
              </w:rPr>
              <w:t>2E-03</w:t>
            </w:r>
          </w:p>
        </w:tc>
        <w:tc>
          <w:tcPr>
            <w:tcW w:w="1267" w:type="dxa"/>
            <w:tcBorders>
              <w:top w:val="none" w:sz="0" w:space="0" w:color="000000"/>
              <w:left w:val="none" w:sz="0" w:space="0" w:color="000000"/>
              <w:bottom w:val="none" w:sz="0" w:space="0" w:color="000000"/>
              <w:right w:val="none" w:sz="0" w:space="0" w:color="000000"/>
            </w:tcBorders>
            <w:vAlign w:val="center"/>
          </w:tcPr>
          <w:p w14:paraId="21854C06" w14:textId="77777777" w:rsidR="003B2B45" w:rsidRDefault="003B2B45" w:rsidP="003B2B45">
            <w:pPr>
              <w:spacing w:line="117" w:lineRule="exact"/>
              <w:ind w:left="480"/>
              <w:textAlignment w:val="baseline"/>
              <w:rPr>
                <w:rFonts w:ascii="Tahoma" w:eastAsia="Tahoma" w:hAnsi="Tahoma"/>
                <w:color w:val="000000"/>
                <w:sz w:val="11"/>
                <w:lang w:val="fr-FR"/>
              </w:rPr>
            </w:pPr>
            <w:r>
              <w:rPr>
                <w:rFonts w:ascii="Tahoma" w:eastAsia="Tahoma" w:hAnsi="Tahoma"/>
                <w:color w:val="000000"/>
                <w:sz w:val="11"/>
                <w:lang w:val="fr-FR"/>
              </w:rPr>
              <w:t>[kg,m-3]</w:t>
            </w:r>
          </w:p>
        </w:tc>
        <w:tc>
          <w:tcPr>
            <w:tcW w:w="682" w:type="dxa"/>
            <w:tcBorders>
              <w:top w:val="none" w:sz="0" w:space="0" w:color="000000"/>
              <w:left w:val="none" w:sz="0" w:space="0" w:color="000000"/>
              <w:bottom w:val="none" w:sz="0" w:space="0" w:color="000000"/>
              <w:right w:val="none" w:sz="0" w:space="0" w:color="000000"/>
            </w:tcBorders>
            <w:vAlign w:val="center"/>
          </w:tcPr>
          <w:p w14:paraId="11C23835" w14:textId="77777777" w:rsidR="003B2B45" w:rsidRDefault="003B2B45" w:rsidP="003B2B45">
            <w:pPr>
              <w:spacing w:line="117"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C6F2AD9" w14:textId="77777777" w:rsidTr="003B2B45">
        <w:trPr>
          <w:trHeight w:hRule="exact" w:val="134"/>
        </w:trPr>
        <w:tc>
          <w:tcPr>
            <w:tcW w:w="3830" w:type="dxa"/>
            <w:tcBorders>
              <w:top w:val="none" w:sz="0" w:space="0" w:color="000000"/>
              <w:left w:val="none" w:sz="0" w:space="0" w:color="000000"/>
              <w:bottom w:val="none" w:sz="0" w:space="0" w:color="000000"/>
              <w:right w:val="none" w:sz="0" w:space="0" w:color="000000"/>
            </w:tcBorders>
            <w:vAlign w:val="center"/>
          </w:tcPr>
          <w:p w14:paraId="1E9FC611" w14:textId="77777777" w:rsidR="003B2B45" w:rsidRDefault="003B2B45" w:rsidP="003B2B45">
            <w:pPr>
              <w:spacing w:line="127" w:lineRule="exact"/>
              <w:ind w:left="38"/>
              <w:textAlignment w:val="baseline"/>
              <w:rPr>
                <w:rFonts w:ascii="Tahoma" w:eastAsia="Tahoma" w:hAnsi="Tahoma"/>
                <w:color w:val="000000"/>
                <w:sz w:val="11"/>
                <w:lang w:val="fr-FR"/>
              </w:rPr>
            </w:pPr>
            <w:r>
              <w:rPr>
                <w:rFonts w:ascii="Tahoma" w:eastAsia="Tahoma" w:hAnsi="Tahoma"/>
                <w:color w:val="000000"/>
                <w:sz w:val="11"/>
                <w:lang w:val="fr-FR"/>
              </w:rPr>
              <w:t>Mode of aeration</w:t>
            </w:r>
          </w:p>
        </w:tc>
        <w:tc>
          <w:tcPr>
            <w:tcW w:w="1584" w:type="dxa"/>
            <w:tcBorders>
              <w:top w:val="none" w:sz="0" w:space="0" w:color="000000"/>
              <w:left w:val="none" w:sz="0" w:space="0" w:color="000000"/>
              <w:bottom w:val="none" w:sz="0" w:space="0" w:color="000000"/>
              <w:right w:val="none" w:sz="0" w:space="0" w:color="000000"/>
            </w:tcBorders>
            <w:vAlign w:val="center"/>
          </w:tcPr>
          <w:p w14:paraId="727E2EC6" w14:textId="77777777" w:rsidR="003B2B45" w:rsidRDefault="003B2B45" w:rsidP="003B2B45">
            <w:pPr>
              <w:spacing w:line="127" w:lineRule="exact"/>
              <w:ind w:left="648"/>
              <w:textAlignment w:val="baseline"/>
              <w:rPr>
                <w:rFonts w:ascii="Tahoma" w:eastAsia="Tahoma" w:hAnsi="Tahoma"/>
                <w:color w:val="000000"/>
                <w:sz w:val="11"/>
                <w:lang w:val="fr-FR"/>
              </w:rPr>
            </w:pPr>
            <w:r>
              <w:rPr>
                <w:rFonts w:ascii="Tahoma" w:eastAsia="Tahoma" w:hAnsi="Tahoma"/>
                <w:color w:val="000000"/>
                <w:sz w:val="11"/>
                <w:lang w:val="fr-FR"/>
              </w:rPr>
              <w:t>Surface</w:t>
            </w:r>
          </w:p>
        </w:tc>
        <w:tc>
          <w:tcPr>
            <w:tcW w:w="1267" w:type="dxa"/>
            <w:tcBorders>
              <w:top w:val="none" w:sz="0" w:space="0" w:color="000000"/>
              <w:left w:val="none" w:sz="0" w:space="0" w:color="000000"/>
              <w:bottom w:val="none" w:sz="0" w:space="0" w:color="000000"/>
              <w:right w:val="none" w:sz="0" w:space="0" w:color="000000"/>
            </w:tcBorders>
          </w:tcPr>
          <w:p w14:paraId="6DD54F66" w14:textId="77777777" w:rsidR="003B2B45" w:rsidRDefault="003B2B45" w:rsidP="003B2B45">
            <w:pPr>
              <w:textAlignment w:val="baseline"/>
              <w:rPr>
                <w:rFonts w:eastAsia="Times New Roman"/>
                <w:color w:val="000000"/>
                <w:sz w:val="24"/>
                <w:lang w:val="fr-FR"/>
              </w:rPr>
            </w:pPr>
          </w:p>
        </w:tc>
        <w:tc>
          <w:tcPr>
            <w:tcW w:w="682" w:type="dxa"/>
            <w:tcBorders>
              <w:top w:val="none" w:sz="0" w:space="0" w:color="000000"/>
              <w:left w:val="none" w:sz="0" w:space="0" w:color="000000"/>
              <w:bottom w:val="none" w:sz="0" w:space="0" w:color="000000"/>
              <w:right w:val="none" w:sz="0" w:space="0" w:color="000000"/>
            </w:tcBorders>
            <w:vAlign w:val="center"/>
          </w:tcPr>
          <w:p w14:paraId="2B53E46E" w14:textId="77777777" w:rsidR="003B2B45" w:rsidRDefault="003B2B45" w:rsidP="003B2B45">
            <w:pPr>
              <w:spacing w:line="127"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2EE5DC8E" w14:textId="77777777" w:rsidTr="003B2B45">
        <w:trPr>
          <w:trHeight w:hRule="exact" w:val="130"/>
        </w:trPr>
        <w:tc>
          <w:tcPr>
            <w:tcW w:w="3830" w:type="dxa"/>
            <w:tcBorders>
              <w:top w:val="none" w:sz="0" w:space="0" w:color="000000"/>
              <w:left w:val="none" w:sz="0" w:space="0" w:color="000000"/>
              <w:bottom w:val="none" w:sz="0" w:space="0" w:color="000000"/>
              <w:right w:val="none" w:sz="0" w:space="0" w:color="000000"/>
            </w:tcBorders>
            <w:vAlign w:val="center"/>
          </w:tcPr>
          <w:p w14:paraId="5FCBAD55" w14:textId="77777777" w:rsidR="003B2B45" w:rsidRPr="004F75C2" w:rsidRDefault="003B2B45" w:rsidP="003B2B45">
            <w:pPr>
              <w:spacing w:line="126"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Aeraaon rate of bubble aeration</w:t>
            </w:r>
          </w:p>
        </w:tc>
        <w:tc>
          <w:tcPr>
            <w:tcW w:w="1584" w:type="dxa"/>
            <w:tcBorders>
              <w:top w:val="none" w:sz="0" w:space="0" w:color="000000"/>
              <w:left w:val="none" w:sz="0" w:space="0" w:color="000000"/>
              <w:bottom w:val="none" w:sz="0" w:space="0" w:color="000000"/>
              <w:right w:val="none" w:sz="0" w:space="0" w:color="000000"/>
            </w:tcBorders>
            <w:vAlign w:val="center"/>
          </w:tcPr>
          <w:p w14:paraId="23C5824D" w14:textId="77777777" w:rsidR="003B2B45" w:rsidRDefault="003B2B45" w:rsidP="003B2B45">
            <w:pPr>
              <w:spacing w:line="126" w:lineRule="exact"/>
              <w:ind w:left="648"/>
              <w:textAlignment w:val="baseline"/>
              <w:rPr>
                <w:rFonts w:ascii="Tahoma" w:eastAsia="Tahoma" w:hAnsi="Tahoma"/>
                <w:color w:val="000000"/>
                <w:sz w:val="11"/>
                <w:lang w:val="fr-FR"/>
              </w:rPr>
            </w:pPr>
            <w:r>
              <w:rPr>
                <w:rFonts w:ascii="Tahoma" w:eastAsia="Tahoma" w:hAnsi="Tahoma"/>
                <w:color w:val="000000"/>
                <w:sz w:val="11"/>
                <w:lang w:val="fr-FR"/>
              </w:rPr>
              <w:t>1.31E-05</w:t>
            </w:r>
          </w:p>
        </w:tc>
        <w:tc>
          <w:tcPr>
            <w:tcW w:w="1267" w:type="dxa"/>
            <w:tcBorders>
              <w:top w:val="none" w:sz="0" w:space="0" w:color="000000"/>
              <w:left w:val="none" w:sz="0" w:space="0" w:color="000000"/>
              <w:bottom w:val="none" w:sz="0" w:space="0" w:color="000000"/>
              <w:right w:val="none" w:sz="0" w:space="0" w:color="000000"/>
            </w:tcBorders>
            <w:vAlign w:val="center"/>
          </w:tcPr>
          <w:p w14:paraId="6B249771" w14:textId="77777777" w:rsidR="003B2B45" w:rsidRDefault="003B2B45" w:rsidP="003B2B45">
            <w:pPr>
              <w:spacing w:line="126" w:lineRule="exact"/>
              <w:ind w:left="480"/>
              <w:textAlignment w:val="baseline"/>
              <w:rPr>
                <w:rFonts w:ascii="Tahoma" w:eastAsia="Tahoma" w:hAnsi="Tahoma"/>
                <w:color w:val="000000"/>
                <w:sz w:val="11"/>
                <w:lang w:val="fr-FR"/>
              </w:rPr>
            </w:pPr>
            <w:r>
              <w:rPr>
                <w:rFonts w:ascii="Tahoma" w:eastAsia="Tahoma" w:hAnsi="Tahoma"/>
                <w:color w:val="000000"/>
                <w:sz w:val="11"/>
                <w:lang w:val="fr-FR"/>
              </w:rPr>
              <w:t>[m3.s-1.eq-lj</w:t>
            </w:r>
          </w:p>
        </w:tc>
        <w:tc>
          <w:tcPr>
            <w:tcW w:w="682" w:type="dxa"/>
            <w:tcBorders>
              <w:top w:val="none" w:sz="0" w:space="0" w:color="000000"/>
              <w:left w:val="none" w:sz="0" w:space="0" w:color="000000"/>
              <w:bottom w:val="none" w:sz="0" w:space="0" w:color="000000"/>
              <w:right w:val="none" w:sz="0" w:space="0" w:color="000000"/>
            </w:tcBorders>
            <w:vAlign w:val="center"/>
          </w:tcPr>
          <w:p w14:paraId="75D2B139" w14:textId="77777777" w:rsidR="003B2B45" w:rsidRDefault="003B2B45" w:rsidP="003B2B45">
            <w:pPr>
              <w:spacing w:line="126"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0B76FF6F" w14:textId="77777777" w:rsidTr="003B2B45">
        <w:trPr>
          <w:trHeight w:hRule="exact" w:val="129"/>
        </w:trPr>
        <w:tc>
          <w:tcPr>
            <w:tcW w:w="3830" w:type="dxa"/>
            <w:tcBorders>
              <w:top w:val="none" w:sz="0" w:space="0" w:color="000000"/>
              <w:left w:val="none" w:sz="0" w:space="0" w:color="000000"/>
              <w:bottom w:val="none" w:sz="0" w:space="0" w:color="000000"/>
              <w:right w:val="none" w:sz="0" w:space="0" w:color="000000"/>
            </w:tcBorders>
            <w:vAlign w:val="center"/>
          </w:tcPr>
          <w:p w14:paraId="434B0F60" w14:textId="77777777" w:rsidR="003B2B45" w:rsidRPr="004F75C2" w:rsidRDefault="003B2B45" w:rsidP="003B2B45">
            <w:pPr>
              <w:spacing w:line="112"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Fraction of organic carbon in activated sewage sludge</w:t>
            </w:r>
          </w:p>
        </w:tc>
        <w:tc>
          <w:tcPr>
            <w:tcW w:w="1584" w:type="dxa"/>
            <w:tcBorders>
              <w:top w:val="none" w:sz="0" w:space="0" w:color="000000"/>
              <w:left w:val="none" w:sz="0" w:space="0" w:color="000000"/>
              <w:bottom w:val="none" w:sz="0" w:space="0" w:color="000000"/>
              <w:right w:val="none" w:sz="0" w:space="0" w:color="000000"/>
            </w:tcBorders>
            <w:vAlign w:val="center"/>
          </w:tcPr>
          <w:p w14:paraId="31999CE9" w14:textId="77777777" w:rsidR="003B2B45" w:rsidRDefault="003B2B45" w:rsidP="003B2B45">
            <w:pPr>
              <w:spacing w:line="112" w:lineRule="exact"/>
              <w:ind w:left="648"/>
              <w:textAlignment w:val="baseline"/>
              <w:rPr>
                <w:rFonts w:ascii="Tahoma" w:eastAsia="Tahoma" w:hAnsi="Tahoma"/>
                <w:color w:val="000000"/>
                <w:sz w:val="11"/>
                <w:lang w:val="fr-FR"/>
              </w:rPr>
            </w:pPr>
            <w:r>
              <w:rPr>
                <w:rFonts w:ascii="Tahoma" w:eastAsia="Tahoma" w:hAnsi="Tahoma"/>
                <w:color w:val="000000"/>
                <w:sz w:val="11"/>
                <w:lang w:val="fr-FR"/>
              </w:rPr>
              <w:t>0.37</w:t>
            </w:r>
          </w:p>
        </w:tc>
        <w:tc>
          <w:tcPr>
            <w:tcW w:w="1267" w:type="dxa"/>
            <w:tcBorders>
              <w:top w:val="none" w:sz="0" w:space="0" w:color="000000"/>
              <w:left w:val="none" w:sz="0" w:space="0" w:color="000000"/>
              <w:bottom w:val="none" w:sz="0" w:space="0" w:color="000000"/>
              <w:right w:val="none" w:sz="0" w:space="0" w:color="000000"/>
            </w:tcBorders>
            <w:vAlign w:val="center"/>
          </w:tcPr>
          <w:p w14:paraId="6D25519C" w14:textId="77777777" w:rsidR="003B2B45" w:rsidRDefault="003B2B45" w:rsidP="003B2B45">
            <w:pPr>
              <w:spacing w:line="112" w:lineRule="exact"/>
              <w:ind w:left="480"/>
              <w:textAlignment w:val="baseline"/>
              <w:rPr>
                <w:rFonts w:ascii="Tahoma" w:eastAsia="Tahoma" w:hAnsi="Tahoma"/>
                <w:color w:val="000000"/>
                <w:sz w:val="11"/>
                <w:lang w:val="fr-FR"/>
              </w:rPr>
            </w:pPr>
            <w:r>
              <w:rPr>
                <w:rFonts w:ascii="Tahoma" w:eastAsia="Tahoma" w:hAnsi="Tahoma"/>
                <w:color w:val="000000"/>
                <w:sz w:val="11"/>
                <w:lang w:val="fr-FR"/>
              </w:rPr>
              <w:t>[kg.kg-1]</w:t>
            </w:r>
          </w:p>
        </w:tc>
        <w:tc>
          <w:tcPr>
            <w:tcW w:w="682" w:type="dxa"/>
            <w:tcBorders>
              <w:top w:val="none" w:sz="0" w:space="0" w:color="000000"/>
              <w:left w:val="none" w:sz="0" w:space="0" w:color="000000"/>
              <w:bottom w:val="none" w:sz="0" w:space="0" w:color="000000"/>
              <w:right w:val="none" w:sz="0" w:space="0" w:color="000000"/>
            </w:tcBorders>
            <w:vAlign w:val="center"/>
          </w:tcPr>
          <w:p w14:paraId="4BB8CC00" w14:textId="77777777" w:rsidR="003B2B45" w:rsidRDefault="003B2B45" w:rsidP="003B2B45">
            <w:pPr>
              <w:spacing w:line="112"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27942ED6" w14:textId="77777777" w:rsidTr="003B2B45">
        <w:trPr>
          <w:trHeight w:hRule="exact" w:val="135"/>
        </w:trPr>
        <w:tc>
          <w:tcPr>
            <w:tcW w:w="3830" w:type="dxa"/>
            <w:tcBorders>
              <w:top w:val="none" w:sz="0" w:space="0" w:color="000000"/>
              <w:left w:val="none" w:sz="0" w:space="0" w:color="000000"/>
              <w:bottom w:val="none" w:sz="0" w:space="0" w:color="000000"/>
              <w:right w:val="none" w:sz="0" w:space="0" w:color="000000"/>
            </w:tcBorders>
            <w:vAlign w:val="center"/>
          </w:tcPr>
          <w:p w14:paraId="6F31FA39" w14:textId="77777777" w:rsidR="003B2B45" w:rsidRDefault="003B2B45" w:rsidP="003B2B45">
            <w:pPr>
              <w:spacing w:line="121" w:lineRule="exact"/>
              <w:ind w:left="38"/>
              <w:textAlignment w:val="baseline"/>
              <w:rPr>
                <w:rFonts w:ascii="Tahoma" w:eastAsia="Tahoma" w:hAnsi="Tahoma"/>
                <w:color w:val="000000"/>
                <w:sz w:val="11"/>
                <w:lang w:val="fr-FR"/>
              </w:rPr>
            </w:pPr>
            <w:r>
              <w:rPr>
                <w:rFonts w:ascii="Tahoma" w:eastAsia="Tahoma" w:hAnsi="Tahoma"/>
                <w:color w:val="000000"/>
                <w:sz w:val="11"/>
                <w:lang w:val="fr-FR"/>
              </w:rPr>
              <w:t>Sludge foaffin9 rate</w:t>
            </w:r>
          </w:p>
        </w:tc>
        <w:tc>
          <w:tcPr>
            <w:tcW w:w="1584" w:type="dxa"/>
            <w:tcBorders>
              <w:top w:val="none" w:sz="0" w:space="0" w:color="000000"/>
              <w:left w:val="none" w:sz="0" w:space="0" w:color="000000"/>
              <w:bottom w:val="none" w:sz="0" w:space="0" w:color="000000"/>
              <w:right w:val="none" w:sz="0" w:space="0" w:color="000000"/>
            </w:tcBorders>
            <w:vAlign w:val="center"/>
          </w:tcPr>
          <w:p w14:paraId="6B593FAF" w14:textId="77777777" w:rsidR="003B2B45" w:rsidRDefault="003B2B45" w:rsidP="003B2B45">
            <w:pPr>
              <w:spacing w:line="121" w:lineRule="exact"/>
              <w:ind w:left="648"/>
              <w:textAlignment w:val="baseline"/>
              <w:rPr>
                <w:rFonts w:ascii="Tahoma" w:eastAsia="Tahoma" w:hAnsi="Tahoma"/>
                <w:color w:val="000000"/>
                <w:sz w:val="11"/>
                <w:lang w:val="fr-FR"/>
              </w:rPr>
            </w:pPr>
            <w:r>
              <w:rPr>
                <w:rFonts w:ascii="Tahoma" w:eastAsia="Tahoma" w:hAnsi="Tahoma"/>
                <w:color w:val="000000"/>
                <w:sz w:val="11"/>
                <w:lang w:val="fr-FR"/>
              </w:rPr>
              <w:t>0.15</w:t>
            </w:r>
          </w:p>
        </w:tc>
        <w:tc>
          <w:tcPr>
            <w:tcW w:w="1267" w:type="dxa"/>
            <w:tcBorders>
              <w:top w:val="none" w:sz="0" w:space="0" w:color="000000"/>
              <w:left w:val="none" w:sz="0" w:space="0" w:color="000000"/>
              <w:bottom w:val="none" w:sz="0" w:space="0" w:color="000000"/>
              <w:right w:val="none" w:sz="0" w:space="0" w:color="000000"/>
            </w:tcBorders>
            <w:vAlign w:val="center"/>
          </w:tcPr>
          <w:p w14:paraId="59ED1AD4" w14:textId="77777777" w:rsidR="003B2B45" w:rsidRDefault="003B2B45" w:rsidP="003B2B45">
            <w:pPr>
              <w:spacing w:line="121" w:lineRule="exact"/>
              <w:ind w:left="480"/>
              <w:textAlignment w:val="baseline"/>
              <w:rPr>
                <w:rFonts w:ascii="Tahoma" w:eastAsia="Tahoma" w:hAnsi="Tahoma"/>
                <w:color w:val="000000"/>
                <w:sz w:val="11"/>
                <w:lang w:val="fr-FR"/>
              </w:rPr>
            </w:pPr>
            <w:r>
              <w:rPr>
                <w:rFonts w:ascii="Tahoma" w:eastAsia="Tahoma" w:hAnsi="Tahoma"/>
                <w:color w:val="000000"/>
                <w:sz w:val="11"/>
                <w:lang w:val="fr-FR"/>
              </w:rPr>
              <w:t>[kg.kg-l.d-1]</w:t>
            </w:r>
          </w:p>
        </w:tc>
        <w:tc>
          <w:tcPr>
            <w:tcW w:w="682" w:type="dxa"/>
            <w:tcBorders>
              <w:top w:val="none" w:sz="0" w:space="0" w:color="000000"/>
              <w:left w:val="none" w:sz="0" w:space="0" w:color="000000"/>
              <w:bottom w:val="none" w:sz="0" w:space="0" w:color="000000"/>
              <w:right w:val="none" w:sz="0" w:space="0" w:color="000000"/>
            </w:tcBorders>
            <w:vAlign w:val="center"/>
          </w:tcPr>
          <w:p w14:paraId="782B1366" w14:textId="77777777" w:rsidR="003B2B45" w:rsidRDefault="003B2B45" w:rsidP="003B2B45">
            <w:pPr>
              <w:spacing w:line="121"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60D1D689" w14:textId="77777777" w:rsidTr="003B2B45">
        <w:trPr>
          <w:trHeight w:hRule="exact" w:val="134"/>
        </w:trPr>
        <w:tc>
          <w:tcPr>
            <w:tcW w:w="3830" w:type="dxa"/>
            <w:tcBorders>
              <w:top w:val="none" w:sz="0" w:space="0" w:color="000000"/>
              <w:left w:val="none" w:sz="0" w:space="0" w:color="000000"/>
              <w:bottom w:val="none" w:sz="0" w:space="0" w:color="000000"/>
              <w:right w:val="none" w:sz="0" w:space="0" w:color="000000"/>
            </w:tcBorders>
            <w:vAlign w:val="center"/>
          </w:tcPr>
          <w:p w14:paraId="7AD5881A" w14:textId="77777777" w:rsidR="003B2B45" w:rsidRPr="004F75C2" w:rsidRDefault="003B2B45" w:rsidP="003B2B45">
            <w:pPr>
              <w:spacing w:line="117"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Hydraulic retention time in aerator (9-box STP)</w:t>
            </w:r>
          </w:p>
        </w:tc>
        <w:tc>
          <w:tcPr>
            <w:tcW w:w="1584" w:type="dxa"/>
            <w:tcBorders>
              <w:top w:val="none" w:sz="0" w:space="0" w:color="000000"/>
              <w:left w:val="none" w:sz="0" w:space="0" w:color="000000"/>
              <w:bottom w:val="none" w:sz="0" w:space="0" w:color="000000"/>
              <w:right w:val="none" w:sz="0" w:space="0" w:color="000000"/>
            </w:tcBorders>
            <w:vAlign w:val="center"/>
          </w:tcPr>
          <w:p w14:paraId="6CD34EC5" w14:textId="77777777" w:rsidR="003B2B45" w:rsidRDefault="003B2B45" w:rsidP="003B2B45">
            <w:pPr>
              <w:spacing w:line="117" w:lineRule="exact"/>
              <w:ind w:left="648"/>
              <w:textAlignment w:val="baseline"/>
              <w:rPr>
                <w:rFonts w:ascii="Tahoma" w:eastAsia="Tahoma" w:hAnsi="Tahoma"/>
                <w:color w:val="000000"/>
                <w:sz w:val="11"/>
                <w:lang w:val="fr-FR"/>
              </w:rPr>
            </w:pPr>
            <w:r>
              <w:rPr>
                <w:rFonts w:ascii="Tahoma" w:eastAsia="Tahoma" w:hAnsi="Tahoma"/>
                <w:color w:val="000000"/>
                <w:sz w:val="11"/>
                <w:lang w:val="fr-FR"/>
              </w:rPr>
              <w:t>6.9</w:t>
            </w:r>
          </w:p>
        </w:tc>
        <w:tc>
          <w:tcPr>
            <w:tcW w:w="1267" w:type="dxa"/>
            <w:tcBorders>
              <w:top w:val="none" w:sz="0" w:space="0" w:color="000000"/>
              <w:left w:val="none" w:sz="0" w:space="0" w:color="000000"/>
              <w:bottom w:val="none" w:sz="0" w:space="0" w:color="000000"/>
              <w:right w:val="none" w:sz="0" w:space="0" w:color="000000"/>
            </w:tcBorders>
            <w:vAlign w:val="center"/>
          </w:tcPr>
          <w:p w14:paraId="0181C931" w14:textId="77777777" w:rsidR="003B2B45" w:rsidRDefault="003B2B45" w:rsidP="003B2B45">
            <w:pPr>
              <w:spacing w:line="117" w:lineRule="exact"/>
              <w:ind w:left="480"/>
              <w:textAlignment w:val="baseline"/>
              <w:rPr>
                <w:rFonts w:ascii="Tahoma" w:eastAsia="Tahoma" w:hAnsi="Tahoma"/>
                <w:color w:val="000000"/>
                <w:sz w:val="11"/>
                <w:lang w:val="fr-FR"/>
              </w:rPr>
            </w:pPr>
            <w:r>
              <w:rPr>
                <w:rFonts w:ascii="Tahoma" w:eastAsia="Tahoma" w:hAnsi="Tahoma"/>
                <w:color w:val="000000"/>
                <w:sz w:val="11"/>
                <w:lang w:val="fr-FR"/>
              </w:rPr>
              <w:t>[hrl</w:t>
            </w:r>
          </w:p>
        </w:tc>
        <w:tc>
          <w:tcPr>
            <w:tcW w:w="682" w:type="dxa"/>
            <w:tcBorders>
              <w:top w:val="none" w:sz="0" w:space="0" w:color="000000"/>
              <w:left w:val="none" w:sz="0" w:space="0" w:color="000000"/>
              <w:bottom w:val="none" w:sz="0" w:space="0" w:color="000000"/>
              <w:right w:val="none" w:sz="0" w:space="0" w:color="000000"/>
            </w:tcBorders>
            <w:vAlign w:val="center"/>
          </w:tcPr>
          <w:p w14:paraId="6B100662" w14:textId="77777777" w:rsidR="003B2B45" w:rsidRDefault="003B2B45" w:rsidP="003B2B45">
            <w:pPr>
              <w:spacing w:line="117"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191C9D66" w14:textId="77777777" w:rsidTr="003B2B45">
        <w:trPr>
          <w:trHeight w:hRule="exact" w:val="139"/>
        </w:trPr>
        <w:tc>
          <w:tcPr>
            <w:tcW w:w="3830" w:type="dxa"/>
            <w:tcBorders>
              <w:top w:val="none" w:sz="0" w:space="0" w:color="000000"/>
              <w:left w:val="none" w:sz="0" w:space="0" w:color="000000"/>
              <w:bottom w:val="none" w:sz="0" w:space="0" w:color="000000"/>
              <w:right w:val="none" w:sz="0" w:space="0" w:color="000000"/>
            </w:tcBorders>
            <w:vAlign w:val="center"/>
          </w:tcPr>
          <w:p w14:paraId="6D203197" w14:textId="77777777" w:rsidR="003B2B45" w:rsidRPr="004F75C2" w:rsidRDefault="003B2B45" w:rsidP="003B2B45">
            <w:pPr>
              <w:spacing w:after="3" w:line="127"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Hydraulic retention lime in aerotor (6-box STP)</w:t>
            </w:r>
          </w:p>
        </w:tc>
        <w:tc>
          <w:tcPr>
            <w:tcW w:w="1584" w:type="dxa"/>
            <w:tcBorders>
              <w:top w:val="none" w:sz="0" w:space="0" w:color="000000"/>
              <w:left w:val="none" w:sz="0" w:space="0" w:color="000000"/>
              <w:bottom w:val="none" w:sz="0" w:space="0" w:color="000000"/>
              <w:right w:val="none" w:sz="0" w:space="0" w:color="000000"/>
            </w:tcBorders>
            <w:vAlign w:val="center"/>
          </w:tcPr>
          <w:p w14:paraId="071B564F" w14:textId="77777777" w:rsidR="003B2B45" w:rsidRDefault="003B2B45" w:rsidP="003B2B45">
            <w:pPr>
              <w:spacing w:line="127" w:lineRule="exact"/>
              <w:ind w:left="648"/>
              <w:textAlignment w:val="baseline"/>
              <w:rPr>
                <w:rFonts w:ascii="Tahoma" w:eastAsia="Tahoma" w:hAnsi="Tahoma"/>
                <w:color w:val="000000"/>
                <w:sz w:val="11"/>
                <w:lang w:val="fr-FR"/>
              </w:rPr>
            </w:pPr>
            <w:r>
              <w:rPr>
                <w:rFonts w:ascii="Tahoma" w:eastAsia="Tahoma" w:hAnsi="Tahoma"/>
                <w:color w:val="000000"/>
                <w:sz w:val="11"/>
                <w:lang w:val="fr-FR"/>
              </w:rPr>
              <w:t>10.8</w:t>
            </w:r>
          </w:p>
        </w:tc>
        <w:tc>
          <w:tcPr>
            <w:tcW w:w="1267" w:type="dxa"/>
            <w:tcBorders>
              <w:top w:val="none" w:sz="0" w:space="0" w:color="000000"/>
              <w:left w:val="none" w:sz="0" w:space="0" w:color="000000"/>
              <w:bottom w:val="none" w:sz="0" w:space="0" w:color="000000"/>
              <w:right w:val="none" w:sz="0" w:space="0" w:color="000000"/>
            </w:tcBorders>
            <w:vAlign w:val="center"/>
          </w:tcPr>
          <w:p w14:paraId="3ECAD045" w14:textId="77777777" w:rsidR="003B2B45" w:rsidRDefault="003B2B45" w:rsidP="003B2B45">
            <w:pPr>
              <w:spacing w:line="122" w:lineRule="exact"/>
              <w:ind w:left="480"/>
              <w:textAlignment w:val="baseline"/>
              <w:rPr>
                <w:rFonts w:ascii="Tahoma" w:eastAsia="Tahoma" w:hAnsi="Tahoma"/>
                <w:color w:val="000000"/>
                <w:sz w:val="11"/>
                <w:lang w:val="fr-FR"/>
              </w:rPr>
            </w:pPr>
            <w:r>
              <w:rPr>
                <w:rFonts w:ascii="Tahoma" w:eastAsia="Tahoma" w:hAnsi="Tahoma"/>
                <w:color w:val="000000"/>
                <w:sz w:val="11"/>
                <w:lang w:val="fr-FR"/>
              </w:rPr>
              <w:t>[hr]</w:t>
            </w:r>
          </w:p>
        </w:tc>
        <w:tc>
          <w:tcPr>
            <w:tcW w:w="682" w:type="dxa"/>
            <w:tcBorders>
              <w:top w:val="none" w:sz="0" w:space="0" w:color="000000"/>
              <w:left w:val="none" w:sz="0" w:space="0" w:color="000000"/>
              <w:bottom w:val="none" w:sz="0" w:space="0" w:color="000000"/>
              <w:right w:val="none" w:sz="0" w:space="0" w:color="000000"/>
            </w:tcBorders>
            <w:vAlign w:val="center"/>
          </w:tcPr>
          <w:p w14:paraId="05A4AA0E" w14:textId="77777777" w:rsidR="003B2B45" w:rsidRDefault="003B2B45" w:rsidP="003B2B45">
            <w:pPr>
              <w:spacing w:line="122"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78BBD9D4" w14:textId="77777777" w:rsidTr="003B2B45">
        <w:trPr>
          <w:trHeight w:hRule="exact" w:val="197"/>
        </w:trPr>
        <w:tc>
          <w:tcPr>
            <w:tcW w:w="3830" w:type="dxa"/>
            <w:tcBorders>
              <w:top w:val="none" w:sz="0" w:space="0" w:color="000000"/>
              <w:left w:val="none" w:sz="0" w:space="0" w:color="000000"/>
              <w:bottom w:val="none" w:sz="0" w:space="0" w:color="000000"/>
              <w:right w:val="none" w:sz="0" w:space="0" w:color="000000"/>
            </w:tcBorders>
          </w:tcPr>
          <w:p w14:paraId="79CF2260" w14:textId="77777777" w:rsidR="003B2B45" w:rsidRPr="004F75C2" w:rsidRDefault="003B2B45" w:rsidP="003B2B45">
            <w:pPr>
              <w:spacing w:after="72" w:line="125"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Sludge retention time of aeration tank</w:t>
            </w:r>
          </w:p>
        </w:tc>
        <w:tc>
          <w:tcPr>
            <w:tcW w:w="1584" w:type="dxa"/>
            <w:tcBorders>
              <w:top w:val="none" w:sz="0" w:space="0" w:color="000000"/>
              <w:left w:val="none" w:sz="0" w:space="0" w:color="000000"/>
              <w:bottom w:val="none" w:sz="0" w:space="0" w:color="000000"/>
              <w:right w:val="none" w:sz="0" w:space="0" w:color="000000"/>
            </w:tcBorders>
          </w:tcPr>
          <w:p w14:paraId="1A66B24A" w14:textId="77777777" w:rsidR="003B2B45" w:rsidRDefault="003B2B45" w:rsidP="003B2B45">
            <w:pPr>
              <w:spacing w:after="72" w:line="125" w:lineRule="exact"/>
              <w:ind w:left="648"/>
              <w:textAlignment w:val="baseline"/>
              <w:rPr>
                <w:rFonts w:ascii="Tahoma" w:eastAsia="Tahoma" w:hAnsi="Tahoma"/>
                <w:color w:val="000000"/>
                <w:sz w:val="11"/>
                <w:lang w:val="fr-FR"/>
              </w:rPr>
            </w:pPr>
            <w:r>
              <w:rPr>
                <w:rFonts w:ascii="Tahoma" w:eastAsia="Tahoma" w:hAnsi="Tahoma"/>
                <w:color w:val="000000"/>
                <w:sz w:val="11"/>
                <w:lang w:val="fr-FR"/>
              </w:rPr>
              <w:t>9.2</w:t>
            </w:r>
          </w:p>
        </w:tc>
        <w:tc>
          <w:tcPr>
            <w:tcW w:w="1267" w:type="dxa"/>
            <w:tcBorders>
              <w:top w:val="none" w:sz="0" w:space="0" w:color="000000"/>
              <w:left w:val="none" w:sz="0" w:space="0" w:color="000000"/>
              <w:bottom w:val="none" w:sz="0" w:space="0" w:color="000000"/>
              <w:right w:val="none" w:sz="0" w:space="0" w:color="000000"/>
            </w:tcBorders>
            <w:vAlign w:val="center"/>
          </w:tcPr>
          <w:p w14:paraId="70D28CA2" w14:textId="77777777" w:rsidR="003B2B45" w:rsidRDefault="003B2B45" w:rsidP="003B2B45">
            <w:pPr>
              <w:spacing w:after="43" w:line="127" w:lineRule="exact"/>
              <w:ind w:left="480"/>
              <w:textAlignment w:val="baseline"/>
              <w:rPr>
                <w:rFonts w:ascii="Tahoma" w:eastAsia="Tahoma" w:hAnsi="Tahoma"/>
                <w:color w:val="000000"/>
                <w:sz w:val="11"/>
                <w:lang w:val="fr-FR"/>
              </w:rPr>
            </w:pPr>
            <w:r>
              <w:rPr>
                <w:rFonts w:ascii="Tahoma" w:eastAsia="Tahoma" w:hAnsi="Tahoma"/>
                <w:color w:val="000000"/>
                <w:sz w:val="11"/>
                <w:lang w:val="fr-FR"/>
              </w:rPr>
              <w:t>Pl</w:t>
            </w:r>
          </w:p>
        </w:tc>
        <w:tc>
          <w:tcPr>
            <w:tcW w:w="682" w:type="dxa"/>
            <w:tcBorders>
              <w:top w:val="none" w:sz="0" w:space="0" w:color="000000"/>
              <w:left w:val="none" w:sz="0" w:space="0" w:color="000000"/>
              <w:bottom w:val="none" w:sz="0" w:space="0" w:color="000000"/>
              <w:right w:val="none" w:sz="0" w:space="0" w:color="000000"/>
            </w:tcBorders>
          </w:tcPr>
          <w:p w14:paraId="586A1531" w14:textId="77777777" w:rsidR="003B2B45" w:rsidRDefault="003B2B45" w:rsidP="003B2B45">
            <w:pPr>
              <w:spacing w:after="62" w:line="127"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0E583543" w14:textId="77777777" w:rsidTr="003B2B45">
        <w:trPr>
          <w:trHeight w:hRule="exact" w:val="192"/>
        </w:trPr>
        <w:tc>
          <w:tcPr>
            <w:tcW w:w="3830" w:type="dxa"/>
            <w:tcBorders>
              <w:top w:val="none" w:sz="0" w:space="0" w:color="000000"/>
              <w:left w:val="none" w:sz="0" w:space="0" w:color="000000"/>
              <w:bottom w:val="none" w:sz="0" w:space="0" w:color="000000"/>
              <w:right w:val="none" w:sz="0" w:space="0" w:color="000000"/>
            </w:tcBorders>
            <w:vAlign w:val="center"/>
          </w:tcPr>
          <w:p w14:paraId="59A0A2D5" w14:textId="77777777" w:rsidR="003B2B45" w:rsidRDefault="003B2B45" w:rsidP="003B2B45">
            <w:pPr>
              <w:spacing w:before="62" w:line="125" w:lineRule="exact"/>
              <w:ind w:left="38"/>
              <w:textAlignment w:val="baseline"/>
              <w:rPr>
                <w:rFonts w:ascii="Tahoma" w:eastAsia="Tahoma" w:hAnsi="Tahoma"/>
                <w:color w:val="000000"/>
                <w:sz w:val="11"/>
                <w:lang w:val="fr-FR"/>
              </w:rPr>
            </w:pPr>
            <w:r>
              <w:rPr>
                <w:rFonts w:ascii="Tahoma" w:eastAsia="Tahoma" w:hAnsi="Tahoma"/>
                <w:color w:val="000000"/>
                <w:sz w:val="11"/>
                <w:lang w:val="fr-FR"/>
              </w:rPr>
              <w:t>SOLIDS-LIQUIDS SEPARATOR</w:t>
            </w:r>
          </w:p>
        </w:tc>
        <w:tc>
          <w:tcPr>
            <w:tcW w:w="1584" w:type="dxa"/>
            <w:tcBorders>
              <w:top w:val="none" w:sz="0" w:space="0" w:color="000000"/>
              <w:left w:val="none" w:sz="0" w:space="0" w:color="000000"/>
              <w:bottom w:val="none" w:sz="0" w:space="0" w:color="000000"/>
              <w:right w:val="none" w:sz="0" w:space="0" w:color="000000"/>
            </w:tcBorders>
          </w:tcPr>
          <w:p w14:paraId="0293B94C" w14:textId="77777777" w:rsidR="003B2B45" w:rsidRDefault="003B2B45" w:rsidP="003B2B45">
            <w:pPr>
              <w:textAlignment w:val="baseline"/>
              <w:rPr>
                <w:rFonts w:eastAsia="Times New Roman"/>
                <w:color w:val="000000"/>
                <w:sz w:val="24"/>
                <w:lang w:val="fr-FR"/>
              </w:rPr>
            </w:pPr>
          </w:p>
        </w:tc>
        <w:tc>
          <w:tcPr>
            <w:tcW w:w="1267" w:type="dxa"/>
            <w:tcBorders>
              <w:top w:val="none" w:sz="0" w:space="0" w:color="000000"/>
              <w:left w:val="none" w:sz="0" w:space="0" w:color="000000"/>
              <w:bottom w:val="none" w:sz="0" w:space="0" w:color="000000"/>
              <w:right w:val="none" w:sz="0" w:space="0" w:color="000000"/>
            </w:tcBorders>
          </w:tcPr>
          <w:p w14:paraId="78384C02" w14:textId="77777777" w:rsidR="003B2B45" w:rsidRDefault="003B2B45" w:rsidP="003B2B45">
            <w:pPr>
              <w:textAlignment w:val="baseline"/>
              <w:rPr>
                <w:rFonts w:eastAsia="Times New Roman"/>
                <w:color w:val="000000"/>
                <w:sz w:val="24"/>
                <w:lang w:val="fr-FR"/>
              </w:rPr>
            </w:pPr>
          </w:p>
        </w:tc>
        <w:tc>
          <w:tcPr>
            <w:tcW w:w="682" w:type="dxa"/>
            <w:tcBorders>
              <w:top w:val="none" w:sz="0" w:space="0" w:color="000000"/>
              <w:left w:val="none" w:sz="0" w:space="0" w:color="000000"/>
              <w:bottom w:val="none" w:sz="0" w:space="0" w:color="000000"/>
              <w:right w:val="none" w:sz="0" w:space="0" w:color="000000"/>
            </w:tcBorders>
          </w:tcPr>
          <w:p w14:paraId="22C8D9CC" w14:textId="77777777" w:rsidR="003B2B45" w:rsidRDefault="003B2B45" w:rsidP="003B2B45">
            <w:pPr>
              <w:textAlignment w:val="baseline"/>
              <w:rPr>
                <w:rFonts w:eastAsia="Times New Roman"/>
                <w:color w:val="000000"/>
                <w:sz w:val="24"/>
                <w:lang w:val="fr-FR"/>
              </w:rPr>
            </w:pPr>
          </w:p>
        </w:tc>
      </w:tr>
      <w:tr w:rsidR="003B2B45" w14:paraId="2E9BC4A4" w14:textId="77777777" w:rsidTr="003B2B45">
        <w:trPr>
          <w:trHeight w:hRule="exact" w:val="144"/>
        </w:trPr>
        <w:tc>
          <w:tcPr>
            <w:tcW w:w="3830" w:type="dxa"/>
            <w:tcBorders>
              <w:top w:val="none" w:sz="0" w:space="0" w:color="000000"/>
              <w:left w:val="none" w:sz="0" w:space="0" w:color="000000"/>
              <w:bottom w:val="none" w:sz="0" w:space="0" w:color="000000"/>
              <w:right w:val="none" w:sz="0" w:space="0" w:color="000000"/>
            </w:tcBorders>
            <w:vAlign w:val="center"/>
          </w:tcPr>
          <w:p w14:paraId="6900101F" w14:textId="77777777" w:rsidR="003B2B45" w:rsidRPr="004F75C2" w:rsidRDefault="003B2B45" w:rsidP="003B2B45">
            <w:pPr>
              <w:spacing w:after="5" w:line="127"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Depth of solids-iiquid separator</w:t>
            </w:r>
          </w:p>
        </w:tc>
        <w:tc>
          <w:tcPr>
            <w:tcW w:w="1584" w:type="dxa"/>
            <w:tcBorders>
              <w:top w:val="none" w:sz="0" w:space="0" w:color="000000"/>
              <w:left w:val="none" w:sz="0" w:space="0" w:color="000000"/>
              <w:bottom w:val="none" w:sz="0" w:space="0" w:color="000000"/>
              <w:right w:val="none" w:sz="0" w:space="0" w:color="000000"/>
            </w:tcBorders>
            <w:vAlign w:val="center"/>
          </w:tcPr>
          <w:p w14:paraId="42776BB9" w14:textId="77777777" w:rsidR="003B2B45" w:rsidRDefault="003B2B45" w:rsidP="003B2B45">
            <w:pPr>
              <w:spacing w:line="127" w:lineRule="exact"/>
              <w:ind w:left="648"/>
              <w:textAlignment w:val="baseline"/>
              <w:rPr>
                <w:rFonts w:ascii="Tahoma" w:eastAsia="Tahoma" w:hAnsi="Tahoma"/>
                <w:color w:val="000000"/>
                <w:sz w:val="11"/>
                <w:lang w:val="fr-FR"/>
              </w:rPr>
            </w:pPr>
            <w:r>
              <w:rPr>
                <w:rFonts w:ascii="Tahoma" w:eastAsia="Tahoma" w:hAnsi="Tahoma"/>
                <w:color w:val="000000"/>
                <w:sz w:val="11"/>
                <w:lang w:val="fr-FR"/>
              </w:rPr>
              <w:t>3</w:t>
            </w:r>
          </w:p>
        </w:tc>
        <w:tc>
          <w:tcPr>
            <w:tcW w:w="1267" w:type="dxa"/>
            <w:tcBorders>
              <w:top w:val="none" w:sz="0" w:space="0" w:color="000000"/>
              <w:left w:val="none" w:sz="0" w:space="0" w:color="000000"/>
              <w:bottom w:val="none" w:sz="0" w:space="0" w:color="000000"/>
              <w:right w:val="none" w:sz="0" w:space="0" w:color="000000"/>
            </w:tcBorders>
            <w:vAlign w:val="center"/>
          </w:tcPr>
          <w:p w14:paraId="7A6C78B6" w14:textId="77777777" w:rsidR="003B2B45" w:rsidRDefault="003B2B45" w:rsidP="003B2B45">
            <w:pPr>
              <w:spacing w:line="122" w:lineRule="exact"/>
              <w:ind w:left="480"/>
              <w:textAlignment w:val="baseline"/>
              <w:rPr>
                <w:rFonts w:ascii="Tahoma" w:eastAsia="Tahoma" w:hAnsi="Tahoma"/>
                <w:color w:val="000000"/>
                <w:sz w:val="11"/>
                <w:lang w:val="fr-FR"/>
              </w:rPr>
            </w:pPr>
            <w:r>
              <w:rPr>
                <w:rFonts w:ascii="Tahoma" w:eastAsia="Tahoma" w:hAnsi="Tahoma"/>
                <w:color w:val="000000"/>
                <w:sz w:val="11"/>
                <w:lang w:val="fr-FR"/>
              </w:rPr>
              <w:t>fml</w:t>
            </w:r>
          </w:p>
        </w:tc>
        <w:tc>
          <w:tcPr>
            <w:tcW w:w="682" w:type="dxa"/>
            <w:tcBorders>
              <w:top w:val="none" w:sz="0" w:space="0" w:color="000000"/>
              <w:left w:val="none" w:sz="0" w:space="0" w:color="000000"/>
              <w:bottom w:val="none" w:sz="0" w:space="0" w:color="000000"/>
              <w:right w:val="none" w:sz="0" w:space="0" w:color="000000"/>
            </w:tcBorders>
            <w:vAlign w:val="center"/>
          </w:tcPr>
          <w:p w14:paraId="2E5FDC86" w14:textId="77777777" w:rsidR="003B2B45" w:rsidRDefault="003B2B45" w:rsidP="003B2B45">
            <w:pPr>
              <w:spacing w:line="127"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2EE09D74" w14:textId="77777777" w:rsidTr="003B2B45">
        <w:trPr>
          <w:trHeight w:hRule="exact" w:val="120"/>
        </w:trPr>
        <w:tc>
          <w:tcPr>
            <w:tcW w:w="3830" w:type="dxa"/>
            <w:tcBorders>
              <w:top w:val="none" w:sz="0" w:space="0" w:color="000000"/>
              <w:left w:val="none" w:sz="0" w:space="0" w:color="000000"/>
              <w:bottom w:val="none" w:sz="0" w:space="0" w:color="000000"/>
              <w:right w:val="none" w:sz="0" w:space="0" w:color="000000"/>
            </w:tcBorders>
            <w:vAlign w:val="center"/>
          </w:tcPr>
          <w:p w14:paraId="28D397C1" w14:textId="77777777" w:rsidR="003B2B45" w:rsidRPr="004F75C2" w:rsidRDefault="003B2B45" w:rsidP="003B2B45">
            <w:pPr>
              <w:spacing w:line="110"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Density suspended and settled solids in solids-liquid separator</w:t>
            </w:r>
          </w:p>
        </w:tc>
        <w:tc>
          <w:tcPr>
            <w:tcW w:w="1584" w:type="dxa"/>
            <w:tcBorders>
              <w:top w:val="none" w:sz="0" w:space="0" w:color="000000"/>
              <w:left w:val="none" w:sz="0" w:space="0" w:color="000000"/>
              <w:bottom w:val="none" w:sz="0" w:space="0" w:color="000000"/>
              <w:right w:val="none" w:sz="0" w:space="0" w:color="000000"/>
            </w:tcBorders>
            <w:vAlign w:val="center"/>
          </w:tcPr>
          <w:p w14:paraId="5871883A" w14:textId="77777777" w:rsidR="003B2B45" w:rsidRDefault="003B2B45" w:rsidP="003B2B45">
            <w:pPr>
              <w:spacing w:line="110" w:lineRule="exact"/>
              <w:ind w:left="648"/>
              <w:textAlignment w:val="baseline"/>
              <w:rPr>
                <w:rFonts w:ascii="Tahoma" w:eastAsia="Tahoma" w:hAnsi="Tahoma"/>
                <w:color w:val="000000"/>
                <w:sz w:val="11"/>
                <w:lang w:val="fr-FR"/>
              </w:rPr>
            </w:pPr>
            <w:r>
              <w:rPr>
                <w:rFonts w:ascii="Tahoma" w:eastAsia="Tahoma" w:hAnsi="Tahoma"/>
                <w:color w:val="000000"/>
                <w:sz w:val="11"/>
                <w:lang w:val="fr-FR"/>
              </w:rPr>
              <w:t>1.3</w:t>
            </w:r>
          </w:p>
        </w:tc>
        <w:tc>
          <w:tcPr>
            <w:tcW w:w="1267" w:type="dxa"/>
            <w:tcBorders>
              <w:top w:val="none" w:sz="0" w:space="0" w:color="000000"/>
              <w:left w:val="none" w:sz="0" w:space="0" w:color="000000"/>
              <w:bottom w:val="none" w:sz="0" w:space="0" w:color="000000"/>
              <w:right w:val="none" w:sz="0" w:space="0" w:color="000000"/>
            </w:tcBorders>
            <w:vAlign w:val="center"/>
          </w:tcPr>
          <w:p w14:paraId="1683ECFE" w14:textId="77777777" w:rsidR="003B2B45" w:rsidRDefault="003B2B45" w:rsidP="003B2B45">
            <w:pPr>
              <w:spacing w:line="110" w:lineRule="exact"/>
              <w:ind w:left="480"/>
              <w:textAlignment w:val="baseline"/>
              <w:rPr>
                <w:rFonts w:ascii="Tahoma" w:eastAsia="Tahoma" w:hAnsi="Tahoma"/>
                <w:color w:val="000000"/>
                <w:sz w:val="11"/>
                <w:lang w:val="fr-FR"/>
              </w:rPr>
            </w:pPr>
            <w:r>
              <w:rPr>
                <w:rFonts w:ascii="Tahoma" w:eastAsia="Tahoma" w:hAnsi="Tahoma"/>
                <w:color w:val="000000"/>
                <w:sz w:val="11"/>
                <w:lang w:val="fr-FR"/>
              </w:rPr>
              <w:t>[kg.1-1]</w:t>
            </w:r>
          </w:p>
        </w:tc>
        <w:tc>
          <w:tcPr>
            <w:tcW w:w="682" w:type="dxa"/>
            <w:tcBorders>
              <w:top w:val="none" w:sz="0" w:space="0" w:color="000000"/>
              <w:left w:val="none" w:sz="0" w:space="0" w:color="000000"/>
              <w:bottom w:val="none" w:sz="0" w:space="0" w:color="000000"/>
              <w:right w:val="none" w:sz="0" w:space="0" w:color="000000"/>
            </w:tcBorders>
            <w:vAlign w:val="center"/>
          </w:tcPr>
          <w:p w14:paraId="5E279088" w14:textId="77777777" w:rsidR="003B2B45" w:rsidRDefault="003B2B45" w:rsidP="003B2B45">
            <w:pPr>
              <w:spacing w:line="110"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0662A499" w14:textId="77777777" w:rsidTr="003B2B45">
        <w:trPr>
          <w:trHeight w:hRule="exact" w:val="134"/>
        </w:trPr>
        <w:tc>
          <w:tcPr>
            <w:tcW w:w="3830" w:type="dxa"/>
            <w:tcBorders>
              <w:top w:val="none" w:sz="0" w:space="0" w:color="000000"/>
              <w:left w:val="none" w:sz="0" w:space="0" w:color="000000"/>
              <w:bottom w:val="none" w:sz="0" w:space="0" w:color="000000"/>
              <w:right w:val="none" w:sz="0" w:space="0" w:color="000000"/>
            </w:tcBorders>
            <w:vAlign w:val="center"/>
          </w:tcPr>
          <w:p w14:paraId="7A054221" w14:textId="77777777" w:rsidR="003B2B45" w:rsidRDefault="003B2B45" w:rsidP="003B2B45">
            <w:pPr>
              <w:spacing w:line="117" w:lineRule="exact"/>
              <w:ind w:left="38"/>
              <w:textAlignment w:val="baseline"/>
              <w:rPr>
                <w:rFonts w:ascii="Tahoma" w:eastAsia="Tahoma" w:hAnsi="Tahoma"/>
                <w:color w:val="000000"/>
                <w:sz w:val="11"/>
                <w:lang w:val="fr-FR"/>
              </w:rPr>
            </w:pPr>
            <w:r>
              <w:rPr>
                <w:rFonts w:ascii="Tahoma" w:eastAsia="Tahoma" w:hAnsi="Tahoma"/>
                <w:color w:val="000000"/>
                <w:sz w:val="11"/>
                <w:lang w:val="fr-FR"/>
              </w:rPr>
              <w:t>Concentration solids in effluent</w:t>
            </w:r>
          </w:p>
        </w:tc>
        <w:tc>
          <w:tcPr>
            <w:tcW w:w="1584" w:type="dxa"/>
            <w:tcBorders>
              <w:top w:val="none" w:sz="0" w:space="0" w:color="000000"/>
              <w:left w:val="none" w:sz="0" w:space="0" w:color="000000"/>
              <w:bottom w:val="none" w:sz="0" w:space="0" w:color="000000"/>
              <w:right w:val="none" w:sz="0" w:space="0" w:color="000000"/>
            </w:tcBorders>
            <w:vAlign w:val="center"/>
          </w:tcPr>
          <w:p w14:paraId="36C6E7C5" w14:textId="77777777" w:rsidR="003B2B45" w:rsidRDefault="003B2B45" w:rsidP="003B2B45">
            <w:pPr>
              <w:spacing w:line="113" w:lineRule="exact"/>
              <w:ind w:left="648"/>
              <w:textAlignment w:val="baseline"/>
              <w:rPr>
                <w:rFonts w:ascii="Tahoma" w:eastAsia="Tahoma" w:hAnsi="Tahoma"/>
                <w:color w:val="000000"/>
                <w:sz w:val="11"/>
                <w:lang w:val="fr-FR"/>
              </w:rPr>
            </w:pPr>
            <w:r>
              <w:rPr>
                <w:rFonts w:ascii="Tahoma" w:eastAsia="Tahoma" w:hAnsi="Tahoma"/>
                <w:color w:val="000000"/>
                <w:sz w:val="11"/>
                <w:lang w:val="fr-FR"/>
              </w:rPr>
              <w:t>30</w:t>
            </w:r>
          </w:p>
        </w:tc>
        <w:tc>
          <w:tcPr>
            <w:tcW w:w="1267" w:type="dxa"/>
            <w:tcBorders>
              <w:top w:val="none" w:sz="0" w:space="0" w:color="000000"/>
              <w:left w:val="none" w:sz="0" w:space="0" w:color="000000"/>
              <w:bottom w:val="none" w:sz="0" w:space="0" w:color="000000"/>
              <w:right w:val="none" w:sz="0" w:space="0" w:color="000000"/>
            </w:tcBorders>
            <w:vAlign w:val="center"/>
          </w:tcPr>
          <w:p w14:paraId="07B64D1B" w14:textId="77777777" w:rsidR="003B2B45" w:rsidRDefault="003B2B45" w:rsidP="003B2B45">
            <w:pPr>
              <w:spacing w:line="113" w:lineRule="exact"/>
              <w:ind w:left="480"/>
              <w:textAlignment w:val="baseline"/>
              <w:rPr>
                <w:rFonts w:ascii="Tahoma" w:eastAsia="Tahoma" w:hAnsi="Tahoma"/>
                <w:color w:val="000000"/>
                <w:sz w:val="11"/>
                <w:lang w:val="fr-FR"/>
              </w:rPr>
            </w:pPr>
            <w:r>
              <w:rPr>
                <w:rFonts w:ascii="Tahoma" w:eastAsia="Tahoma" w:hAnsi="Tahoma"/>
                <w:color w:val="000000"/>
                <w:sz w:val="11"/>
                <w:lang w:val="fr-FR"/>
              </w:rPr>
              <w:t>[mg.I-1]</w:t>
            </w:r>
          </w:p>
        </w:tc>
        <w:tc>
          <w:tcPr>
            <w:tcW w:w="682" w:type="dxa"/>
            <w:tcBorders>
              <w:top w:val="none" w:sz="0" w:space="0" w:color="000000"/>
              <w:left w:val="none" w:sz="0" w:space="0" w:color="000000"/>
              <w:bottom w:val="none" w:sz="0" w:space="0" w:color="000000"/>
              <w:right w:val="none" w:sz="0" w:space="0" w:color="000000"/>
            </w:tcBorders>
            <w:vAlign w:val="center"/>
          </w:tcPr>
          <w:p w14:paraId="77B8C4CB" w14:textId="77777777" w:rsidR="003B2B45" w:rsidRDefault="003B2B45" w:rsidP="003B2B45">
            <w:pPr>
              <w:spacing w:line="113"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2DB2687C" w14:textId="77777777" w:rsidTr="003B2B45">
        <w:trPr>
          <w:trHeight w:hRule="exact" w:val="130"/>
        </w:trPr>
        <w:tc>
          <w:tcPr>
            <w:tcW w:w="3830" w:type="dxa"/>
            <w:tcBorders>
              <w:top w:val="none" w:sz="0" w:space="0" w:color="000000"/>
              <w:left w:val="none" w:sz="0" w:space="0" w:color="000000"/>
              <w:bottom w:val="none" w:sz="0" w:space="0" w:color="000000"/>
              <w:right w:val="none" w:sz="0" w:space="0" w:color="000000"/>
            </w:tcBorders>
            <w:vAlign w:val="center"/>
          </w:tcPr>
          <w:p w14:paraId="11513702" w14:textId="77777777" w:rsidR="003B2B45" w:rsidRPr="004F75C2" w:rsidRDefault="003B2B45" w:rsidP="003B2B45">
            <w:pPr>
              <w:spacing w:line="127"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Hydraulic retention lime of solide-liquid separator</w:t>
            </w:r>
          </w:p>
        </w:tc>
        <w:tc>
          <w:tcPr>
            <w:tcW w:w="1584" w:type="dxa"/>
            <w:tcBorders>
              <w:top w:val="none" w:sz="0" w:space="0" w:color="000000"/>
              <w:left w:val="none" w:sz="0" w:space="0" w:color="000000"/>
              <w:bottom w:val="none" w:sz="0" w:space="0" w:color="000000"/>
              <w:right w:val="none" w:sz="0" w:space="0" w:color="000000"/>
            </w:tcBorders>
            <w:vAlign w:val="center"/>
          </w:tcPr>
          <w:p w14:paraId="73B80EC1" w14:textId="77777777" w:rsidR="003B2B45" w:rsidRDefault="003B2B45" w:rsidP="003B2B45">
            <w:pPr>
              <w:spacing w:line="127" w:lineRule="exact"/>
              <w:ind w:left="648"/>
              <w:textAlignment w:val="baseline"/>
              <w:rPr>
                <w:rFonts w:ascii="Tahoma" w:eastAsia="Tahoma" w:hAnsi="Tahoma"/>
                <w:color w:val="000000"/>
                <w:sz w:val="11"/>
                <w:lang w:val="fr-FR"/>
              </w:rPr>
            </w:pPr>
            <w:r>
              <w:rPr>
                <w:rFonts w:ascii="Tahoma" w:eastAsia="Tahoma" w:hAnsi="Tahoma"/>
                <w:color w:val="000000"/>
                <w:sz w:val="11"/>
                <w:lang w:val="fr-FR"/>
              </w:rPr>
              <w:t>6</w:t>
            </w:r>
          </w:p>
        </w:tc>
        <w:tc>
          <w:tcPr>
            <w:tcW w:w="1267" w:type="dxa"/>
            <w:tcBorders>
              <w:top w:val="none" w:sz="0" w:space="0" w:color="000000"/>
              <w:left w:val="none" w:sz="0" w:space="0" w:color="000000"/>
              <w:bottom w:val="none" w:sz="0" w:space="0" w:color="000000"/>
              <w:right w:val="none" w:sz="0" w:space="0" w:color="000000"/>
            </w:tcBorders>
            <w:vAlign w:val="center"/>
          </w:tcPr>
          <w:p w14:paraId="771B09CE" w14:textId="77777777" w:rsidR="003B2B45" w:rsidRDefault="003B2B45" w:rsidP="003B2B45">
            <w:pPr>
              <w:spacing w:line="127" w:lineRule="exact"/>
              <w:ind w:left="480"/>
              <w:textAlignment w:val="baseline"/>
              <w:rPr>
                <w:rFonts w:ascii="Tahoma" w:eastAsia="Tahoma" w:hAnsi="Tahoma"/>
                <w:color w:val="000000"/>
                <w:sz w:val="11"/>
                <w:lang w:val="fr-FR"/>
              </w:rPr>
            </w:pPr>
            <w:r>
              <w:rPr>
                <w:rFonts w:ascii="Tahoma" w:eastAsia="Tahoma" w:hAnsi="Tahoma"/>
                <w:color w:val="000000"/>
                <w:sz w:val="11"/>
                <w:lang w:val="fr-FR"/>
              </w:rPr>
              <w:t>[hrj</w:t>
            </w:r>
          </w:p>
        </w:tc>
        <w:tc>
          <w:tcPr>
            <w:tcW w:w="682" w:type="dxa"/>
            <w:tcBorders>
              <w:top w:val="none" w:sz="0" w:space="0" w:color="000000"/>
              <w:left w:val="none" w:sz="0" w:space="0" w:color="000000"/>
              <w:bottom w:val="none" w:sz="0" w:space="0" w:color="000000"/>
              <w:right w:val="none" w:sz="0" w:space="0" w:color="000000"/>
            </w:tcBorders>
            <w:vAlign w:val="center"/>
          </w:tcPr>
          <w:p w14:paraId="6354223D" w14:textId="77777777" w:rsidR="003B2B45" w:rsidRDefault="003B2B45" w:rsidP="003B2B45">
            <w:pPr>
              <w:spacing w:line="127"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2BF8EC80" w14:textId="77777777" w:rsidTr="003B2B45">
        <w:trPr>
          <w:trHeight w:hRule="exact" w:val="192"/>
        </w:trPr>
        <w:tc>
          <w:tcPr>
            <w:tcW w:w="3830" w:type="dxa"/>
            <w:tcBorders>
              <w:top w:val="none" w:sz="0" w:space="0" w:color="000000"/>
              <w:left w:val="none" w:sz="0" w:space="0" w:color="000000"/>
              <w:bottom w:val="none" w:sz="0" w:space="0" w:color="000000"/>
              <w:right w:val="none" w:sz="0" w:space="0" w:color="000000"/>
            </w:tcBorders>
          </w:tcPr>
          <w:p w14:paraId="305F2D39" w14:textId="77777777" w:rsidR="003B2B45" w:rsidRPr="004F75C2" w:rsidRDefault="003B2B45" w:rsidP="003B2B45">
            <w:pPr>
              <w:spacing w:after="53" w:line="127"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Fraction of organic carbon in effluent sewage sludge</w:t>
            </w:r>
          </w:p>
        </w:tc>
        <w:tc>
          <w:tcPr>
            <w:tcW w:w="1584" w:type="dxa"/>
            <w:tcBorders>
              <w:top w:val="none" w:sz="0" w:space="0" w:color="000000"/>
              <w:left w:val="none" w:sz="0" w:space="0" w:color="000000"/>
              <w:bottom w:val="none" w:sz="0" w:space="0" w:color="000000"/>
              <w:right w:val="none" w:sz="0" w:space="0" w:color="000000"/>
            </w:tcBorders>
            <w:vAlign w:val="center"/>
          </w:tcPr>
          <w:p w14:paraId="4E56A4D2" w14:textId="77777777" w:rsidR="003B2B45" w:rsidRDefault="003B2B45" w:rsidP="003B2B45">
            <w:pPr>
              <w:spacing w:after="48" w:line="127" w:lineRule="exact"/>
              <w:ind w:left="648"/>
              <w:textAlignment w:val="baseline"/>
              <w:rPr>
                <w:rFonts w:ascii="Tahoma" w:eastAsia="Tahoma" w:hAnsi="Tahoma"/>
                <w:color w:val="000000"/>
                <w:sz w:val="11"/>
                <w:lang w:val="fr-FR"/>
              </w:rPr>
            </w:pPr>
            <w:r>
              <w:rPr>
                <w:rFonts w:ascii="Tahoma" w:eastAsia="Tahoma" w:hAnsi="Tahoma"/>
                <w:color w:val="000000"/>
                <w:sz w:val="11"/>
                <w:lang w:val="fr-FR"/>
              </w:rPr>
              <w:t>0.37</w:t>
            </w:r>
          </w:p>
        </w:tc>
        <w:tc>
          <w:tcPr>
            <w:tcW w:w="1267" w:type="dxa"/>
            <w:tcBorders>
              <w:top w:val="none" w:sz="0" w:space="0" w:color="000000"/>
              <w:left w:val="none" w:sz="0" w:space="0" w:color="000000"/>
              <w:bottom w:val="none" w:sz="0" w:space="0" w:color="000000"/>
              <w:right w:val="none" w:sz="0" w:space="0" w:color="000000"/>
            </w:tcBorders>
            <w:vAlign w:val="center"/>
          </w:tcPr>
          <w:p w14:paraId="6CFDE035" w14:textId="77777777" w:rsidR="003B2B45" w:rsidRDefault="003B2B45" w:rsidP="003B2B45">
            <w:pPr>
              <w:spacing w:after="43" w:line="127" w:lineRule="exact"/>
              <w:ind w:left="480"/>
              <w:textAlignment w:val="baseline"/>
              <w:rPr>
                <w:rFonts w:ascii="Tahoma" w:eastAsia="Tahoma" w:hAnsi="Tahoma"/>
                <w:color w:val="000000"/>
                <w:sz w:val="11"/>
                <w:lang w:val="fr-FR"/>
              </w:rPr>
            </w:pPr>
            <w:r>
              <w:rPr>
                <w:rFonts w:ascii="Tahoma" w:eastAsia="Tahoma" w:hAnsi="Tahoma"/>
                <w:color w:val="000000"/>
                <w:sz w:val="11"/>
                <w:lang w:val="fr-FR"/>
              </w:rPr>
              <w:t>[kg.kg-1]</w:t>
            </w:r>
          </w:p>
        </w:tc>
        <w:tc>
          <w:tcPr>
            <w:tcW w:w="682" w:type="dxa"/>
            <w:tcBorders>
              <w:top w:val="none" w:sz="0" w:space="0" w:color="000000"/>
              <w:left w:val="none" w:sz="0" w:space="0" w:color="000000"/>
              <w:bottom w:val="none" w:sz="0" w:space="0" w:color="000000"/>
              <w:right w:val="none" w:sz="0" w:space="0" w:color="000000"/>
            </w:tcBorders>
            <w:vAlign w:val="center"/>
          </w:tcPr>
          <w:p w14:paraId="628F3BE0" w14:textId="77777777" w:rsidR="003B2B45" w:rsidRDefault="003B2B45" w:rsidP="003B2B45">
            <w:pPr>
              <w:spacing w:after="48" w:line="127"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1CD82319" w14:textId="77777777" w:rsidTr="003B2B45">
        <w:trPr>
          <w:trHeight w:hRule="exact" w:val="192"/>
        </w:trPr>
        <w:tc>
          <w:tcPr>
            <w:tcW w:w="3830" w:type="dxa"/>
            <w:tcBorders>
              <w:top w:val="none" w:sz="0" w:space="0" w:color="000000"/>
              <w:left w:val="none" w:sz="0" w:space="0" w:color="000000"/>
              <w:bottom w:val="none" w:sz="0" w:space="0" w:color="000000"/>
              <w:right w:val="none" w:sz="0" w:space="0" w:color="000000"/>
            </w:tcBorders>
            <w:vAlign w:val="center"/>
          </w:tcPr>
          <w:p w14:paraId="0795A21A" w14:textId="77777777" w:rsidR="003B2B45" w:rsidRDefault="003B2B45" w:rsidP="003B2B45">
            <w:pPr>
              <w:spacing w:before="65" w:line="117" w:lineRule="exact"/>
              <w:ind w:left="38"/>
              <w:textAlignment w:val="baseline"/>
              <w:rPr>
                <w:rFonts w:ascii="Tahoma" w:eastAsia="Tahoma" w:hAnsi="Tahoma"/>
                <w:color w:val="000000"/>
                <w:sz w:val="11"/>
                <w:lang w:val="fr-FR"/>
              </w:rPr>
            </w:pPr>
            <w:r>
              <w:rPr>
                <w:rFonts w:ascii="Tahoma" w:eastAsia="Tahoma" w:hAnsi="Tahoma"/>
                <w:color w:val="000000"/>
                <w:sz w:val="11"/>
                <w:lang w:val="fr-FR"/>
              </w:rPr>
              <w:t>LOCAL DISTRIBUTION</w:t>
            </w:r>
          </w:p>
        </w:tc>
        <w:tc>
          <w:tcPr>
            <w:tcW w:w="1584" w:type="dxa"/>
            <w:tcBorders>
              <w:top w:val="none" w:sz="0" w:space="0" w:color="000000"/>
              <w:left w:val="none" w:sz="0" w:space="0" w:color="000000"/>
              <w:bottom w:val="none" w:sz="0" w:space="0" w:color="000000"/>
              <w:right w:val="none" w:sz="0" w:space="0" w:color="000000"/>
            </w:tcBorders>
          </w:tcPr>
          <w:p w14:paraId="12786A62" w14:textId="77777777" w:rsidR="003B2B45" w:rsidRDefault="003B2B45" w:rsidP="003B2B45">
            <w:pPr>
              <w:textAlignment w:val="baseline"/>
              <w:rPr>
                <w:rFonts w:eastAsia="Times New Roman"/>
                <w:color w:val="000000"/>
                <w:sz w:val="24"/>
                <w:lang w:val="fr-FR"/>
              </w:rPr>
            </w:pPr>
          </w:p>
        </w:tc>
        <w:tc>
          <w:tcPr>
            <w:tcW w:w="1267" w:type="dxa"/>
            <w:tcBorders>
              <w:top w:val="none" w:sz="0" w:space="0" w:color="000000"/>
              <w:left w:val="none" w:sz="0" w:space="0" w:color="000000"/>
              <w:bottom w:val="none" w:sz="0" w:space="0" w:color="000000"/>
              <w:right w:val="none" w:sz="0" w:space="0" w:color="000000"/>
            </w:tcBorders>
          </w:tcPr>
          <w:p w14:paraId="3095E827" w14:textId="77777777" w:rsidR="003B2B45" w:rsidRDefault="003B2B45" w:rsidP="003B2B45">
            <w:pPr>
              <w:textAlignment w:val="baseline"/>
              <w:rPr>
                <w:rFonts w:eastAsia="Times New Roman"/>
                <w:color w:val="000000"/>
                <w:sz w:val="24"/>
                <w:lang w:val="fr-FR"/>
              </w:rPr>
            </w:pPr>
          </w:p>
        </w:tc>
        <w:tc>
          <w:tcPr>
            <w:tcW w:w="682" w:type="dxa"/>
            <w:tcBorders>
              <w:top w:val="none" w:sz="0" w:space="0" w:color="000000"/>
              <w:left w:val="none" w:sz="0" w:space="0" w:color="000000"/>
              <w:bottom w:val="none" w:sz="0" w:space="0" w:color="000000"/>
              <w:right w:val="none" w:sz="0" w:space="0" w:color="000000"/>
            </w:tcBorders>
          </w:tcPr>
          <w:p w14:paraId="01F7DCA4" w14:textId="77777777" w:rsidR="003B2B45" w:rsidRDefault="003B2B45" w:rsidP="003B2B45">
            <w:pPr>
              <w:textAlignment w:val="baseline"/>
              <w:rPr>
                <w:rFonts w:eastAsia="Times New Roman"/>
                <w:color w:val="000000"/>
                <w:sz w:val="24"/>
                <w:lang w:val="fr-FR"/>
              </w:rPr>
            </w:pPr>
          </w:p>
        </w:tc>
      </w:tr>
      <w:tr w:rsidR="003B2B45" w14:paraId="4FF40424" w14:textId="77777777" w:rsidTr="003B2B45">
        <w:trPr>
          <w:trHeight w:hRule="exact" w:val="134"/>
        </w:trPr>
        <w:tc>
          <w:tcPr>
            <w:tcW w:w="3830" w:type="dxa"/>
            <w:tcBorders>
              <w:top w:val="none" w:sz="0" w:space="0" w:color="000000"/>
              <w:left w:val="none" w:sz="0" w:space="0" w:color="000000"/>
              <w:bottom w:val="none" w:sz="0" w:space="0" w:color="000000"/>
              <w:right w:val="none" w:sz="0" w:space="0" w:color="000000"/>
            </w:tcBorders>
            <w:vAlign w:val="center"/>
          </w:tcPr>
          <w:p w14:paraId="2AC72D4F" w14:textId="77777777" w:rsidR="003B2B45" w:rsidRDefault="003B2B45" w:rsidP="003B2B45">
            <w:pPr>
              <w:spacing w:line="113" w:lineRule="exact"/>
              <w:ind w:left="38"/>
              <w:textAlignment w:val="baseline"/>
              <w:rPr>
                <w:rFonts w:ascii="Tahoma" w:eastAsia="Tahoma" w:hAnsi="Tahoma"/>
                <w:color w:val="000000"/>
                <w:sz w:val="11"/>
                <w:lang w:val="fr-FR"/>
              </w:rPr>
            </w:pPr>
            <w:r>
              <w:rPr>
                <w:rFonts w:ascii="Tahoma" w:eastAsia="Tahoma" w:hAnsi="Tahoma"/>
                <w:color w:val="000000"/>
                <w:sz w:val="11"/>
                <w:lang w:val="fr-FR"/>
              </w:rPr>
              <w:t>AIR AND SURFACE WATER</w:t>
            </w:r>
          </w:p>
        </w:tc>
        <w:tc>
          <w:tcPr>
            <w:tcW w:w="1584" w:type="dxa"/>
            <w:tcBorders>
              <w:top w:val="none" w:sz="0" w:space="0" w:color="000000"/>
              <w:left w:val="none" w:sz="0" w:space="0" w:color="000000"/>
              <w:bottom w:val="none" w:sz="0" w:space="0" w:color="000000"/>
              <w:right w:val="none" w:sz="0" w:space="0" w:color="000000"/>
            </w:tcBorders>
          </w:tcPr>
          <w:p w14:paraId="3621F529" w14:textId="77777777" w:rsidR="003B2B45" w:rsidRDefault="003B2B45" w:rsidP="003B2B45">
            <w:pPr>
              <w:textAlignment w:val="baseline"/>
              <w:rPr>
                <w:rFonts w:eastAsia="Times New Roman"/>
                <w:color w:val="000000"/>
                <w:sz w:val="24"/>
                <w:lang w:val="fr-FR"/>
              </w:rPr>
            </w:pPr>
          </w:p>
        </w:tc>
        <w:tc>
          <w:tcPr>
            <w:tcW w:w="1267" w:type="dxa"/>
            <w:tcBorders>
              <w:top w:val="none" w:sz="0" w:space="0" w:color="000000"/>
              <w:left w:val="none" w:sz="0" w:space="0" w:color="000000"/>
              <w:bottom w:val="none" w:sz="0" w:space="0" w:color="000000"/>
              <w:right w:val="none" w:sz="0" w:space="0" w:color="000000"/>
            </w:tcBorders>
          </w:tcPr>
          <w:p w14:paraId="4FC6E7FB" w14:textId="77777777" w:rsidR="003B2B45" w:rsidRDefault="003B2B45" w:rsidP="003B2B45">
            <w:pPr>
              <w:textAlignment w:val="baseline"/>
              <w:rPr>
                <w:rFonts w:eastAsia="Times New Roman"/>
                <w:color w:val="000000"/>
                <w:sz w:val="24"/>
                <w:lang w:val="fr-FR"/>
              </w:rPr>
            </w:pPr>
          </w:p>
        </w:tc>
        <w:tc>
          <w:tcPr>
            <w:tcW w:w="682" w:type="dxa"/>
            <w:tcBorders>
              <w:top w:val="none" w:sz="0" w:space="0" w:color="000000"/>
              <w:left w:val="none" w:sz="0" w:space="0" w:color="000000"/>
              <w:bottom w:val="none" w:sz="0" w:space="0" w:color="000000"/>
              <w:right w:val="none" w:sz="0" w:space="0" w:color="000000"/>
            </w:tcBorders>
          </w:tcPr>
          <w:p w14:paraId="1CBE69F8" w14:textId="77777777" w:rsidR="003B2B45" w:rsidRDefault="003B2B45" w:rsidP="003B2B45">
            <w:pPr>
              <w:textAlignment w:val="baseline"/>
              <w:rPr>
                <w:rFonts w:eastAsia="Times New Roman"/>
                <w:color w:val="000000"/>
                <w:sz w:val="24"/>
                <w:lang w:val="fr-FR"/>
              </w:rPr>
            </w:pPr>
          </w:p>
        </w:tc>
      </w:tr>
      <w:tr w:rsidR="003B2B45" w14:paraId="55C50B34" w14:textId="77777777" w:rsidTr="003B2B45">
        <w:trPr>
          <w:trHeight w:hRule="exact" w:val="135"/>
        </w:trPr>
        <w:tc>
          <w:tcPr>
            <w:tcW w:w="3830" w:type="dxa"/>
            <w:tcBorders>
              <w:top w:val="none" w:sz="0" w:space="0" w:color="000000"/>
              <w:left w:val="none" w:sz="0" w:space="0" w:color="000000"/>
              <w:bottom w:val="none" w:sz="0" w:space="0" w:color="000000"/>
              <w:right w:val="none" w:sz="0" w:space="0" w:color="000000"/>
            </w:tcBorders>
            <w:vAlign w:val="center"/>
          </w:tcPr>
          <w:p w14:paraId="5F4FC9FE" w14:textId="77777777" w:rsidR="003B2B45" w:rsidRPr="004F75C2" w:rsidRDefault="003B2B45" w:rsidP="003B2B45">
            <w:pPr>
              <w:spacing w:line="122"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 xml:space="preserve">Concentration in air </w:t>
            </w:r>
            <w:r w:rsidRPr="004F75C2">
              <w:rPr>
                <w:rFonts w:eastAsia="Times New Roman"/>
                <w:color w:val="000000"/>
                <w:sz w:val="18"/>
                <w:lang w:val="en-US"/>
              </w:rPr>
              <w:t xml:space="preserve">e </w:t>
            </w:r>
            <w:r w:rsidRPr="004F75C2">
              <w:rPr>
                <w:rFonts w:ascii="Tahoma" w:eastAsia="Tahoma" w:hAnsi="Tahoma"/>
                <w:color w:val="000000"/>
                <w:sz w:val="11"/>
                <w:lang w:val="en-US"/>
              </w:rPr>
              <w:t>source strength 1 [kg.r1-1]</w:t>
            </w:r>
          </w:p>
        </w:tc>
        <w:tc>
          <w:tcPr>
            <w:tcW w:w="1584" w:type="dxa"/>
            <w:tcBorders>
              <w:top w:val="none" w:sz="0" w:space="0" w:color="000000"/>
              <w:left w:val="none" w:sz="0" w:space="0" w:color="000000"/>
              <w:bottom w:val="none" w:sz="0" w:space="0" w:color="000000"/>
              <w:right w:val="none" w:sz="0" w:space="0" w:color="000000"/>
            </w:tcBorders>
            <w:vAlign w:val="center"/>
          </w:tcPr>
          <w:p w14:paraId="13050B37" w14:textId="77777777" w:rsidR="003B2B45" w:rsidRDefault="003B2B45" w:rsidP="003B2B45">
            <w:pPr>
              <w:spacing w:line="122" w:lineRule="exact"/>
              <w:ind w:left="648"/>
              <w:textAlignment w:val="baseline"/>
              <w:rPr>
                <w:rFonts w:ascii="Tahoma" w:eastAsia="Tahoma" w:hAnsi="Tahoma"/>
                <w:color w:val="000000"/>
                <w:sz w:val="11"/>
                <w:lang w:val="fr-FR"/>
              </w:rPr>
            </w:pPr>
            <w:r>
              <w:rPr>
                <w:rFonts w:ascii="Tahoma" w:eastAsia="Tahoma" w:hAnsi="Tahoma"/>
                <w:color w:val="000000"/>
                <w:sz w:val="11"/>
                <w:lang w:val="fr-FR"/>
              </w:rPr>
              <w:t>2.78E-04</w:t>
            </w:r>
          </w:p>
        </w:tc>
        <w:tc>
          <w:tcPr>
            <w:tcW w:w="1267" w:type="dxa"/>
            <w:tcBorders>
              <w:top w:val="none" w:sz="0" w:space="0" w:color="000000"/>
              <w:left w:val="none" w:sz="0" w:space="0" w:color="000000"/>
              <w:bottom w:val="none" w:sz="0" w:space="0" w:color="000000"/>
              <w:right w:val="none" w:sz="0" w:space="0" w:color="000000"/>
            </w:tcBorders>
            <w:vAlign w:val="center"/>
          </w:tcPr>
          <w:p w14:paraId="438BECB6" w14:textId="77777777" w:rsidR="003B2B45" w:rsidRDefault="003B2B45" w:rsidP="003B2B45">
            <w:pPr>
              <w:spacing w:line="122" w:lineRule="exact"/>
              <w:ind w:left="480"/>
              <w:textAlignment w:val="baseline"/>
              <w:rPr>
                <w:rFonts w:ascii="Tahoma" w:eastAsia="Tahoma" w:hAnsi="Tahoma"/>
                <w:color w:val="000000"/>
                <w:sz w:val="11"/>
                <w:lang w:val="fr-FR"/>
              </w:rPr>
            </w:pPr>
            <w:r>
              <w:rPr>
                <w:rFonts w:ascii="Tahoma" w:eastAsia="Tahoma" w:hAnsi="Tahoma"/>
                <w:color w:val="000000"/>
                <w:sz w:val="11"/>
                <w:lang w:val="fr-FR"/>
              </w:rPr>
              <w:t>[mg.m-31</w:t>
            </w:r>
          </w:p>
        </w:tc>
        <w:tc>
          <w:tcPr>
            <w:tcW w:w="682" w:type="dxa"/>
            <w:tcBorders>
              <w:top w:val="none" w:sz="0" w:space="0" w:color="000000"/>
              <w:left w:val="none" w:sz="0" w:space="0" w:color="000000"/>
              <w:bottom w:val="none" w:sz="0" w:space="0" w:color="000000"/>
              <w:right w:val="none" w:sz="0" w:space="0" w:color="000000"/>
            </w:tcBorders>
            <w:vAlign w:val="center"/>
          </w:tcPr>
          <w:p w14:paraId="6A04D0A4" w14:textId="77777777" w:rsidR="003B2B45" w:rsidRDefault="003B2B45" w:rsidP="003B2B45">
            <w:pPr>
              <w:spacing w:line="122"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6581582B" w14:textId="77777777" w:rsidTr="003B2B45">
        <w:trPr>
          <w:trHeight w:hRule="exact" w:val="139"/>
        </w:trPr>
        <w:tc>
          <w:tcPr>
            <w:tcW w:w="3830" w:type="dxa"/>
            <w:tcBorders>
              <w:top w:val="none" w:sz="0" w:space="0" w:color="000000"/>
              <w:left w:val="none" w:sz="0" w:space="0" w:color="000000"/>
              <w:bottom w:val="none" w:sz="0" w:space="0" w:color="000000"/>
              <w:right w:val="none" w:sz="0" w:space="0" w:color="000000"/>
            </w:tcBorders>
            <w:vAlign w:val="center"/>
          </w:tcPr>
          <w:p w14:paraId="034BABC0" w14:textId="77777777" w:rsidR="003B2B45" w:rsidRPr="004F75C2" w:rsidRDefault="003B2B45" w:rsidP="003B2B45">
            <w:pPr>
              <w:spacing w:line="127"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Standard deposition flux of aerosol-bound compounds</w:t>
            </w:r>
          </w:p>
        </w:tc>
        <w:tc>
          <w:tcPr>
            <w:tcW w:w="1584" w:type="dxa"/>
            <w:tcBorders>
              <w:top w:val="none" w:sz="0" w:space="0" w:color="000000"/>
              <w:left w:val="none" w:sz="0" w:space="0" w:color="000000"/>
              <w:bottom w:val="none" w:sz="0" w:space="0" w:color="000000"/>
              <w:right w:val="none" w:sz="0" w:space="0" w:color="000000"/>
            </w:tcBorders>
            <w:vAlign w:val="center"/>
          </w:tcPr>
          <w:p w14:paraId="0908A0C5" w14:textId="77777777" w:rsidR="003B2B45" w:rsidRDefault="003B2B45" w:rsidP="003B2B45">
            <w:pPr>
              <w:spacing w:line="127" w:lineRule="exact"/>
              <w:ind w:left="648"/>
              <w:textAlignment w:val="baseline"/>
              <w:rPr>
                <w:rFonts w:ascii="Tahoma" w:eastAsia="Tahoma" w:hAnsi="Tahoma"/>
                <w:color w:val="000000"/>
                <w:sz w:val="11"/>
                <w:lang w:val="fr-FR"/>
              </w:rPr>
            </w:pPr>
            <w:r>
              <w:rPr>
                <w:rFonts w:ascii="Tahoma" w:eastAsia="Tahoma" w:hAnsi="Tahoma"/>
                <w:color w:val="000000"/>
                <w:sz w:val="11"/>
                <w:lang w:val="fr-FR"/>
              </w:rPr>
              <w:t>0.01</w:t>
            </w:r>
          </w:p>
        </w:tc>
        <w:tc>
          <w:tcPr>
            <w:tcW w:w="1267" w:type="dxa"/>
            <w:tcBorders>
              <w:top w:val="none" w:sz="0" w:space="0" w:color="000000"/>
              <w:left w:val="none" w:sz="0" w:space="0" w:color="000000"/>
              <w:bottom w:val="none" w:sz="0" w:space="0" w:color="000000"/>
              <w:right w:val="none" w:sz="0" w:space="0" w:color="000000"/>
            </w:tcBorders>
            <w:vAlign w:val="center"/>
          </w:tcPr>
          <w:p w14:paraId="2B0C6C01" w14:textId="77777777" w:rsidR="003B2B45" w:rsidRDefault="003B2B45" w:rsidP="003B2B45">
            <w:pPr>
              <w:spacing w:line="127" w:lineRule="exact"/>
              <w:ind w:left="480"/>
              <w:textAlignment w:val="baseline"/>
              <w:rPr>
                <w:rFonts w:ascii="Tahoma" w:eastAsia="Tahoma" w:hAnsi="Tahoma"/>
                <w:color w:val="000000"/>
                <w:sz w:val="11"/>
                <w:lang w:val="fr-FR"/>
              </w:rPr>
            </w:pPr>
            <w:r>
              <w:rPr>
                <w:rFonts w:ascii="Tahoma" w:eastAsia="Tahoma" w:hAnsi="Tahoma"/>
                <w:color w:val="000000"/>
                <w:sz w:val="11"/>
                <w:lang w:val="fr-FR"/>
              </w:rPr>
              <w:t>[mg.m-2.d-1]</w:t>
            </w:r>
          </w:p>
        </w:tc>
        <w:tc>
          <w:tcPr>
            <w:tcW w:w="682" w:type="dxa"/>
            <w:tcBorders>
              <w:top w:val="none" w:sz="0" w:space="0" w:color="000000"/>
              <w:left w:val="none" w:sz="0" w:space="0" w:color="000000"/>
              <w:bottom w:val="none" w:sz="0" w:space="0" w:color="000000"/>
              <w:right w:val="none" w:sz="0" w:space="0" w:color="000000"/>
            </w:tcBorders>
            <w:vAlign w:val="center"/>
          </w:tcPr>
          <w:p w14:paraId="169822F2" w14:textId="77777777" w:rsidR="003B2B45" w:rsidRDefault="003B2B45" w:rsidP="003B2B45">
            <w:pPr>
              <w:spacing w:line="127"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5D9E8DB7" w14:textId="77777777" w:rsidTr="003B2B45">
        <w:trPr>
          <w:trHeight w:hRule="exact" w:val="134"/>
        </w:trPr>
        <w:tc>
          <w:tcPr>
            <w:tcW w:w="3830" w:type="dxa"/>
            <w:tcBorders>
              <w:top w:val="none" w:sz="0" w:space="0" w:color="000000"/>
              <w:left w:val="none" w:sz="0" w:space="0" w:color="000000"/>
              <w:bottom w:val="none" w:sz="0" w:space="0" w:color="000000"/>
              <w:right w:val="none" w:sz="0" w:space="0" w:color="000000"/>
            </w:tcBorders>
            <w:vAlign w:val="center"/>
          </w:tcPr>
          <w:p w14:paraId="2E205F4C" w14:textId="77777777" w:rsidR="003B2B45" w:rsidRDefault="003B2B45" w:rsidP="003B2B45">
            <w:pPr>
              <w:spacing w:line="125" w:lineRule="exact"/>
              <w:ind w:left="38"/>
              <w:textAlignment w:val="baseline"/>
              <w:rPr>
                <w:rFonts w:ascii="Tahoma" w:eastAsia="Tahoma" w:hAnsi="Tahoma"/>
                <w:color w:val="000000"/>
                <w:sz w:val="11"/>
                <w:lang w:val="fr-FR"/>
              </w:rPr>
            </w:pPr>
            <w:r>
              <w:rPr>
                <w:rFonts w:ascii="Tahoma" w:eastAsia="Tahoma" w:hAnsi="Tahoma"/>
                <w:color w:val="000000"/>
                <w:sz w:val="11"/>
                <w:lang w:val="fr-FR"/>
              </w:rPr>
              <w:t>Standard deposition flux of gaseous compounds</w:t>
            </w:r>
          </w:p>
        </w:tc>
        <w:tc>
          <w:tcPr>
            <w:tcW w:w="1584" w:type="dxa"/>
            <w:tcBorders>
              <w:top w:val="none" w:sz="0" w:space="0" w:color="000000"/>
              <w:left w:val="none" w:sz="0" w:space="0" w:color="000000"/>
              <w:bottom w:val="none" w:sz="0" w:space="0" w:color="000000"/>
              <w:right w:val="none" w:sz="0" w:space="0" w:color="000000"/>
            </w:tcBorders>
            <w:vAlign w:val="center"/>
          </w:tcPr>
          <w:p w14:paraId="2AF4B789" w14:textId="77777777" w:rsidR="003B2B45" w:rsidRDefault="003B2B45" w:rsidP="003B2B45">
            <w:pPr>
              <w:spacing w:line="122" w:lineRule="exact"/>
              <w:ind w:left="648"/>
              <w:textAlignment w:val="baseline"/>
              <w:rPr>
                <w:rFonts w:ascii="Tahoma" w:eastAsia="Tahoma" w:hAnsi="Tahoma"/>
                <w:color w:val="000000"/>
                <w:sz w:val="11"/>
                <w:lang w:val="fr-FR"/>
              </w:rPr>
            </w:pPr>
            <w:r>
              <w:rPr>
                <w:rFonts w:ascii="Tahoma" w:eastAsia="Tahoma" w:hAnsi="Tahoma"/>
                <w:color w:val="000000"/>
                <w:sz w:val="11"/>
                <w:lang w:val="fr-FR"/>
              </w:rPr>
              <w:t>4E-04</w:t>
            </w:r>
          </w:p>
        </w:tc>
        <w:tc>
          <w:tcPr>
            <w:tcW w:w="1267" w:type="dxa"/>
            <w:tcBorders>
              <w:top w:val="none" w:sz="0" w:space="0" w:color="000000"/>
              <w:left w:val="none" w:sz="0" w:space="0" w:color="000000"/>
              <w:bottom w:val="none" w:sz="0" w:space="0" w:color="000000"/>
              <w:right w:val="none" w:sz="0" w:space="0" w:color="000000"/>
            </w:tcBorders>
            <w:vAlign w:val="center"/>
          </w:tcPr>
          <w:p w14:paraId="0931BCD8" w14:textId="77777777" w:rsidR="003B2B45" w:rsidRDefault="003B2B45" w:rsidP="003B2B45">
            <w:pPr>
              <w:spacing w:line="122" w:lineRule="exact"/>
              <w:ind w:left="480"/>
              <w:textAlignment w:val="baseline"/>
              <w:rPr>
                <w:rFonts w:ascii="Tahoma" w:eastAsia="Tahoma" w:hAnsi="Tahoma"/>
                <w:color w:val="000000"/>
                <w:sz w:val="11"/>
                <w:lang w:val="fr-FR"/>
              </w:rPr>
            </w:pPr>
            <w:r>
              <w:rPr>
                <w:rFonts w:ascii="Tahoma" w:eastAsia="Tahoma" w:hAnsi="Tahoma"/>
                <w:color w:val="000000"/>
                <w:sz w:val="11"/>
                <w:lang w:val="fr-FR"/>
              </w:rPr>
              <w:t>[mg.m-2,d-1]</w:t>
            </w:r>
          </w:p>
        </w:tc>
        <w:tc>
          <w:tcPr>
            <w:tcW w:w="682" w:type="dxa"/>
            <w:tcBorders>
              <w:top w:val="none" w:sz="0" w:space="0" w:color="000000"/>
              <w:left w:val="none" w:sz="0" w:space="0" w:color="000000"/>
              <w:bottom w:val="none" w:sz="0" w:space="0" w:color="000000"/>
              <w:right w:val="none" w:sz="0" w:space="0" w:color="000000"/>
            </w:tcBorders>
            <w:vAlign w:val="center"/>
          </w:tcPr>
          <w:p w14:paraId="5426552D" w14:textId="77777777" w:rsidR="003B2B45" w:rsidRDefault="003B2B45" w:rsidP="003B2B45">
            <w:pPr>
              <w:spacing w:line="122"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762502CE" w14:textId="77777777" w:rsidTr="003B2B45">
        <w:trPr>
          <w:trHeight w:hRule="exact" w:val="144"/>
        </w:trPr>
        <w:tc>
          <w:tcPr>
            <w:tcW w:w="3830" w:type="dxa"/>
            <w:tcBorders>
              <w:top w:val="none" w:sz="0" w:space="0" w:color="000000"/>
              <w:left w:val="none" w:sz="0" w:space="0" w:color="000000"/>
              <w:bottom w:val="none" w:sz="0" w:space="0" w:color="000000"/>
              <w:right w:val="none" w:sz="0" w:space="0" w:color="000000"/>
            </w:tcBorders>
            <w:vAlign w:val="center"/>
          </w:tcPr>
          <w:p w14:paraId="26AF94AD" w14:textId="77777777" w:rsidR="003B2B45" w:rsidRPr="004F75C2" w:rsidRDefault="003B2B45" w:rsidP="003B2B45">
            <w:pPr>
              <w:spacing w:after="12" w:line="127"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Suspended solids concentration in STP effluent mater</w:t>
            </w:r>
          </w:p>
        </w:tc>
        <w:tc>
          <w:tcPr>
            <w:tcW w:w="1584" w:type="dxa"/>
            <w:tcBorders>
              <w:top w:val="none" w:sz="0" w:space="0" w:color="000000"/>
              <w:left w:val="none" w:sz="0" w:space="0" w:color="000000"/>
              <w:bottom w:val="none" w:sz="0" w:space="0" w:color="000000"/>
              <w:right w:val="none" w:sz="0" w:space="0" w:color="000000"/>
            </w:tcBorders>
            <w:vAlign w:val="center"/>
          </w:tcPr>
          <w:p w14:paraId="38E7799B" w14:textId="77777777" w:rsidR="003B2B45" w:rsidRDefault="003B2B45" w:rsidP="003B2B45">
            <w:pPr>
              <w:spacing w:after="9" w:line="127" w:lineRule="exact"/>
              <w:ind w:left="648"/>
              <w:textAlignment w:val="baseline"/>
              <w:rPr>
                <w:rFonts w:ascii="Tahoma" w:eastAsia="Tahoma" w:hAnsi="Tahoma"/>
                <w:color w:val="000000"/>
                <w:sz w:val="11"/>
                <w:lang w:val="fr-FR"/>
              </w:rPr>
            </w:pPr>
            <w:r>
              <w:rPr>
                <w:rFonts w:ascii="Tahoma" w:eastAsia="Tahoma" w:hAnsi="Tahoma"/>
                <w:color w:val="000000"/>
                <w:sz w:val="11"/>
                <w:lang w:val="fr-FR"/>
              </w:rPr>
              <w:t>15</w:t>
            </w:r>
          </w:p>
        </w:tc>
        <w:tc>
          <w:tcPr>
            <w:tcW w:w="1267" w:type="dxa"/>
            <w:tcBorders>
              <w:top w:val="none" w:sz="0" w:space="0" w:color="000000"/>
              <w:left w:val="none" w:sz="0" w:space="0" w:color="000000"/>
              <w:bottom w:val="none" w:sz="0" w:space="0" w:color="000000"/>
              <w:right w:val="none" w:sz="0" w:space="0" w:color="000000"/>
            </w:tcBorders>
            <w:vAlign w:val="center"/>
          </w:tcPr>
          <w:p w14:paraId="2330F119" w14:textId="77777777" w:rsidR="003B2B45" w:rsidRDefault="003B2B45" w:rsidP="003B2B45">
            <w:pPr>
              <w:spacing w:line="122" w:lineRule="exact"/>
              <w:ind w:left="480"/>
              <w:textAlignment w:val="baseline"/>
              <w:rPr>
                <w:rFonts w:ascii="Tahoma" w:eastAsia="Tahoma" w:hAnsi="Tahoma"/>
                <w:color w:val="000000"/>
                <w:sz w:val="11"/>
                <w:lang w:val="fr-FR"/>
              </w:rPr>
            </w:pPr>
            <w:r>
              <w:rPr>
                <w:rFonts w:ascii="Tahoma" w:eastAsia="Tahoma" w:hAnsi="Tahoma"/>
                <w:color w:val="000000"/>
                <w:sz w:val="11"/>
                <w:lang w:val="fr-FR"/>
              </w:rPr>
              <w:t>[m8.</w:t>
            </w:r>
            <w:r>
              <w:rPr>
                <w:rFonts w:ascii="Tahoma" w:eastAsia="Tahoma" w:hAnsi="Tahoma"/>
                <w:color w:val="000000"/>
                <w:sz w:val="11"/>
                <w:vertAlign w:val="superscript"/>
                <w:lang w:val="fr-FR"/>
              </w:rPr>
              <w:t>1-1</w:t>
            </w:r>
            <w:r>
              <w:rPr>
                <w:rFonts w:ascii="Tahoma" w:eastAsia="Tahoma" w:hAnsi="Tahoma"/>
                <w:color w:val="000000"/>
                <w:sz w:val="11"/>
                <w:lang w:val="fr-FR"/>
              </w:rPr>
              <w:t>1</w:t>
            </w:r>
          </w:p>
        </w:tc>
        <w:tc>
          <w:tcPr>
            <w:tcW w:w="682" w:type="dxa"/>
            <w:tcBorders>
              <w:top w:val="none" w:sz="0" w:space="0" w:color="000000"/>
              <w:left w:val="none" w:sz="0" w:space="0" w:color="000000"/>
              <w:bottom w:val="none" w:sz="0" w:space="0" w:color="000000"/>
              <w:right w:val="none" w:sz="0" w:space="0" w:color="000000"/>
            </w:tcBorders>
            <w:vAlign w:val="center"/>
          </w:tcPr>
          <w:p w14:paraId="279E11FE" w14:textId="77777777" w:rsidR="003B2B45" w:rsidRDefault="003B2B45" w:rsidP="003B2B45">
            <w:pPr>
              <w:spacing w:line="139" w:lineRule="exact"/>
              <w:ind w:right="173"/>
              <w:jc w:val="right"/>
              <w:textAlignment w:val="baseline"/>
              <w:rPr>
                <w:rFonts w:eastAsia="Times New Roman"/>
                <w:color w:val="000000"/>
                <w:sz w:val="18"/>
                <w:lang w:val="fr-FR"/>
              </w:rPr>
            </w:pPr>
            <w:r>
              <w:rPr>
                <w:rFonts w:eastAsia="Times New Roman"/>
                <w:color w:val="000000"/>
                <w:sz w:val="18"/>
                <w:lang w:val="fr-FR"/>
              </w:rPr>
              <w:t>n</w:t>
            </w:r>
          </w:p>
        </w:tc>
      </w:tr>
      <w:tr w:rsidR="003B2B45" w14:paraId="6C6D2368" w14:textId="77777777" w:rsidTr="003B2B45">
        <w:trPr>
          <w:trHeight w:hRule="exact" w:val="120"/>
        </w:trPr>
        <w:tc>
          <w:tcPr>
            <w:tcW w:w="3830" w:type="dxa"/>
            <w:tcBorders>
              <w:top w:val="none" w:sz="0" w:space="0" w:color="000000"/>
              <w:left w:val="none" w:sz="0" w:space="0" w:color="000000"/>
              <w:bottom w:val="none" w:sz="0" w:space="0" w:color="000000"/>
              <w:right w:val="none" w:sz="0" w:space="0" w:color="000000"/>
            </w:tcBorders>
            <w:vAlign w:val="center"/>
          </w:tcPr>
          <w:p w14:paraId="04E98842" w14:textId="77777777" w:rsidR="003B2B45" w:rsidRDefault="003B2B45" w:rsidP="003B2B45">
            <w:pPr>
              <w:spacing w:line="110" w:lineRule="exact"/>
              <w:ind w:left="38"/>
              <w:textAlignment w:val="baseline"/>
              <w:rPr>
                <w:rFonts w:ascii="Tahoma" w:eastAsia="Tahoma" w:hAnsi="Tahoma"/>
                <w:color w:val="000000"/>
                <w:sz w:val="11"/>
                <w:lang w:val="fr-FR"/>
              </w:rPr>
            </w:pPr>
            <w:r>
              <w:rPr>
                <w:rFonts w:ascii="Tahoma" w:eastAsia="Tahoma" w:hAnsi="Tahoma"/>
                <w:color w:val="000000"/>
                <w:sz w:val="11"/>
                <w:lang w:val="fr-FR"/>
              </w:rPr>
              <w:t>Dettlon factor (rivera)</w:t>
            </w:r>
          </w:p>
        </w:tc>
        <w:tc>
          <w:tcPr>
            <w:tcW w:w="1584" w:type="dxa"/>
            <w:tcBorders>
              <w:top w:val="none" w:sz="0" w:space="0" w:color="000000"/>
              <w:left w:val="none" w:sz="0" w:space="0" w:color="000000"/>
              <w:bottom w:val="none" w:sz="0" w:space="0" w:color="000000"/>
              <w:right w:val="none" w:sz="0" w:space="0" w:color="000000"/>
            </w:tcBorders>
            <w:vAlign w:val="center"/>
          </w:tcPr>
          <w:p w14:paraId="0E1D035A" w14:textId="77777777" w:rsidR="003B2B45" w:rsidRDefault="003B2B45" w:rsidP="003B2B45">
            <w:pPr>
              <w:spacing w:line="110" w:lineRule="exact"/>
              <w:ind w:left="648"/>
              <w:textAlignment w:val="baseline"/>
              <w:rPr>
                <w:rFonts w:ascii="Tahoma" w:eastAsia="Tahoma" w:hAnsi="Tahoma"/>
                <w:color w:val="000000"/>
                <w:sz w:val="11"/>
                <w:lang w:val="fr-FR"/>
              </w:rPr>
            </w:pPr>
            <w:r>
              <w:rPr>
                <w:rFonts w:ascii="Tahoma" w:eastAsia="Tahoma" w:hAnsi="Tahoma"/>
                <w:color w:val="000000"/>
                <w:sz w:val="11"/>
                <w:lang w:val="fr-FR"/>
              </w:rPr>
              <w:t>10</w:t>
            </w:r>
          </w:p>
        </w:tc>
        <w:tc>
          <w:tcPr>
            <w:tcW w:w="1267" w:type="dxa"/>
            <w:tcBorders>
              <w:top w:val="none" w:sz="0" w:space="0" w:color="000000"/>
              <w:left w:val="none" w:sz="0" w:space="0" w:color="000000"/>
              <w:bottom w:val="none" w:sz="0" w:space="0" w:color="000000"/>
              <w:right w:val="none" w:sz="0" w:space="0" w:color="000000"/>
            </w:tcBorders>
            <w:vAlign w:val="center"/>
          </w:tcPr>
          <w:p w14:paraId="0A165017" w14:textId="77777777" w:rsidR="003B2B45" w:rsidRDefault="003B2B45" w:rsidP="003B2B45">
            <w:pPr>
              <w:spacing w:line="102" w:lineRule="exact"/>
              <w:ind w:left="480"/>
              <w:textAlignment w:val="baseline"/>
              <w:rPr>
                <w:rFonts w:ascii="Tahoma" w:eastAsia="Tahoma" w:hAnsi="Tahoma"/>
                <w:color w:val="000000"/>
                <w:sz w:val="11"/>
                <w:lang w:val="fr-FR"/>
              </w:rPr>
            </w:pPr>
            <w:r>
              <w:rPr>
                <w:rFonts w:ascii="Tahoma" w:eastAsia="Tahoma" w:hAnsi="Tahoma"/>
                <w:color w:val="000000"/>
                <w:sz w:val="11"/>
                <w:lang w:val="fr-FR"/>
              </w:rPr>
              <w:t>H</w:t>
            </w:r>
          </w:p>
        </w:tc>
        <w:tc>
          <w:tcPr>
            <w:tcW w:w="682" w:type="dxa"/>
            <w:tcBorders>
              <w:top w:val="none" w:sz="0" w:space="0" w:color="000000"/>
              <w:left w:val="none" w:sz="0" w:space="0" w:color="000000"/>
              <w:bottom w:val="none" w:sz="0" w:space="0" w:color="000000"/>
              <w:right w:val="none" w:sz="0" w:space="0" w:color="000000"/>
            </w:tcBorders>
            <w:vAlign w:val="center"/>
          </w:tcPr>
          <w:p w14:paraId="150B4545" w14:textId="77777777" w:rsidR="003B2B45" w:rsidRDefault="003B2B45" w:rsidP="003B2B45">
            <w:pPr>
              <w:spacing w:line="110"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17504A12" w14:textId="77777777" w:rsidTr="003B2B45">
        <w:trPr>
          <w:trHeight w:hRule="exact" w:val="125"/>
        </w:trPr>
        <w:tc>
          <w:tcPr>
            <w:tcW w:w="3830" w:type="dxa"/>
            <w:tcBorders>
              <w:top w:val="none" w:sz="0" w:space="0" w:color="000000"/>
              <w:left w:val="none" w:sz="0" w:space="0" w:color="000000"/>
              <w:bottom w:val="none" w:sz="0" w:space="0" w:color="000000"/>
              <w:right w:val="none" w:sz="0" w:space="0" w:color="000000"/>
            </w:tcBorders>
            <w:vAlign w:val="center"/>
          </w:tcPr>
          <w:p w14:paraId="31F44797" w14:textId="77777777" w:rsidR="003B2B45" w:rsidRPr="004F75C2" w:rsidRDefault="003B2B45" w:rsidP="003B2B45">
            <w:pPr>
              <w:spacing w:line="120"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Flow rate of the river</w:t>
            </w:r>
          </w:p>
        </w:tc>
        <w:tc>
          <w:tcPr>
            <w:tcW w:w="1584" w:type="dxa"/>
            <w:tcBorders>
              <w:top w:val="none" w:sz="0" w:space="0" w:color="000000"/>
              <w:left w:val="none" w:sz="0" w:space="0" w:color="000000"/>
              <w:bottom w:val="none" w:sz="0" w:space="0" w:color="000000"/>
              <w:right w:val="none" w:sz="0" w:space="0" w:color="000000"/>
            </w:tcBorders>
            <w:vAlign w:val="center"/>
          </w:tcPr>
          <w:p w14:paraId="036B3A9C" w14:textId="77777777" w:rsidR="003B2B45" w:rsidRDefault="003B2B45" w:rsidP="003B2B45">
            <w:pPr>
              <w:spacing w:line="120" w:lineRule="exact"/>
              <w:ind w:left="648"/>
              <w:textAlignment w:val="baseline"/>
              <w:rPr>
                <w:rFonts w:ascii="Tahoma" w:eastAsia="Tahoma" w:hAnsi="Tahoma"/>
                <w:color w:val="000000"/>
                <w:sz w:val="11"/>
                <w:lang w:val="fr-FR"/>
              </w:rPr>
            </w:pPr>
            <w:r>
              <w:rPr>
                <w:rFonts w:ascii="Tahoma" w:eastAsia="Tahoma" w:hAnsi="Tahoma"/>
                <w:color w:val="000000"/>
                <w:sz w:val="11"/>
                <w:lang w:val="fr-FR"/>
              </w:rPr>
              <w:t>1.8E+04</w:t>
            </w:r>
          </w:p>
        </w:tc>
        <w:tc>
          <w:tcPr>
            <w:tcW w:w="1267" w:type="dxa"/>
            <w:tcBorders>
              <w:top w:val="none" w:sz="0" w:space="0" w:color="000000"/>
              <w:left w:val="none" w:sz="0" w:space="0" w:color="000000"/>
              <w:bottom w:val="none" w:sz="0" w:space="0" w:color="000000"/>
              <w:right w:val="none" w:sz="0" w:space="0" w:color="000000"/>
            </w:tcBorders>
            <w:vAlign w:val="center"/>
          </w:tcPr>
          <w:p w14:paraId="43B4227A" w14:textId="77777777" w:rsidR="003B2B45" w:rsidRDefault="003B2B45" w:rsidP="003B2B45">
            <w:pPr>
              <w:spacing w:line="120" w:lineRule="exact"/>
              <w:ind w:left="480"/>
              <w:textAlignment w:val="baseline"/>
              <w:rPr>
                <w:rFonts w:ascii="Tahoma" w:eastAsia="Tahoma" w:hAnsi="Tahoma"/>
                <w:color w:val="000000"/>
                <w:sz w:val="11"/>
                <w:lang w:val="fr-FR"/>
              </w:rPr>
            </w:pPr>
            <w:r>
              <w:rPr>
                <w:rFonts w:ascii="Tahoma" w:eastAsia="Tahoma" w:hAnsi="Tahoma"/>
                <w:color w:val="000000"/>
                <w:sz w:val="11"/>
                <w:lang w:val="fr-FR"/>
              </w:rPr>
              <w:t>[rn3.d-t]</w:t>
            </w:r>
          </w:p>
        </w:tc>
        <w:tc>
          <w:tcPr>
            <w:tcW w:w="682" w:type="dxa"/>
            <w:tcBorders>
              <w:top w:val="none" w:sz="0" w:space="0" w:color="000000"/>
              <w:left w:val="none" w:sz="0" w:space="0" w:color="000000"/>
              <w:bottom w:val="none" w:sz="0" w:space="0" w:color="000000"/>
              <w:right w:val="none" w:sz="0" w:space="0" w:color="000000"/>
            </w:tcBorders>
            <w:vAlign w:val="center"/>
          </w:tcPr>
          <w:p w14:paraId="709B77D0" w14:textId="77777777" w:rsidR="003B2B45" w:rsidRDefault="003B2B45" w:rsidP="003B2B45">
            <w:pPr>
              <w:spacing w:line="120"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2709C313" w14:textId="77777777" w:rsidTr="003B2B45">
        <w:trPr>
          <w:trHeight w:hRule="exact" w:val="135"/>
        </w:trPr>
        <w:tc>
          <w:tcPr>
            <w:tcW w:w="3830" w:type="dxa"/>
            <w:tcBorders>
              <w:top w:val="none" w:sz="0" w:space="0" w:color="000000"/>
              <w:left w:val="none" w:sz="0" w:space="0" w:color="000000"/>
              <w:bottom w:val="none" w:sz="0" w:space="0" w:color="000000"/>
              <w:right w:val="none" w:sz="0" w:space="0" w:color="000000"/>
            </w:tcBorders>
            <w:vAlign w:val="center"/>
          </w:tcPr>
          <w:p w14:paraId="7E365067" w14:textId="77777777" w:rsidR="003B2B45" w:rsidRPr="004F75C2" w:rsidRDefault="003B2B45" w:rsidP="003B2B45">
            <w:pPr>
              <w:spacing w:line="117"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Calculate dilution from river flow rate</w:t>
            </w:r>
          </w:p>
        </w:tc>
        <w:tc>
          <w:tcPr>
            <w:tcW w:w="1584" w:type="dxa"/>
            <w:tcBorders>
              <w:top w:val="none" w:sz="0" w:space="0" w:color="000000"/>
              <w:left w:val="none" w:sz="0" w:space="0" w:color="000000"/>
              <w:bottom w:val="none" w:sz="0" w:space="0" w:color="000000"/>
              <w:right w:val="none" w:sz="0" w:space="0" w:color="000000"/>
            </w:tcBorders>
            <w:vAlign w:val="center"/>
          </w:tcPr>
          <w:p w14:paraId="04B784A5" w14:textId="77777777" w:rsidR="003B2B45" w:rsidRDefault="003B2B45" w:rsidP="003B2B45">
            <w:pPr>
              <w:spacing w:line="117" w:lineRule="exact"/>
              <w:ind w:left="648"/>
              <w:textAlignment w:val="baseline"/>
              <w:rPr>
                <w:rFonts w:ascii="Tahoma" w:eastAsia="Tahoma" w:hAnsi="Tahoma"/>
                <w:color w:val="000000"/>
                <w:sz w:val="11"/>
                <w:lang w:val="fr-FR"/>
              </w:rPr>
            </w:pPr>
            <w:r>
              <w:rPr>
                <w:rFonts w:ascii="Tahoma" w:eastAsia="Tahoma" w:hAnsi="Tahoma"/>
                <w:color w:val="000000"/>
                <w:sz w:val="11"/>
                <w:lang w:val="fr-FR"/>
              </w:rPr>
              <w:t>No</w:t>
            </w:r>
          </w:p>
        </w:tc>
        <w:tc>
          <w:tcPr>
            <w:tcW w:w="1267" w:type="dxa"/>
            <w:tcBorders>
              <w:top w:val="none" w:sz="0" w:space="0" w:color="000000"/>
              <w:left w:val="none" w:sz="0" w:space="0" w:color="000000"/>
              <w:bottom w:val="none" w:sz="0" w:space="0" w:color="000000"/>
              <w:right w:val="none" w:sz="0" w:space="0" w:color="000000"/>
            </w:tcBorders>
          </w:tcPr>
          <w:p w14:paraId="0F685FEC" w14:textId="77777777" w:rsidR="003B2B45" w:rsidRDefault="003B2B45" w:rsidP="003B2B45">
            <w:pPr>
              <w:textAlignment w:val="baseline"/>
              <w:rPr>
                <w:rFonts w:eastAsia="Times New Roman"/>
                <w:color w:val="000000"/>
                <w:sz w:val="24"/>
                <w:lang w:val="fr-FR"/>
              </w:rPr>
            </w:pPr>
          </w:p>
        </w:tc>
        <w:tc>
          <w:tcPr>
            <w:tcW w:w="682" w:type="dxa"/>
            <w:tcBorders>
              <w:top w:val="none" w:sz="0" w:space="0" w:color="000000"/>
              <w:left w:val="none" w:sz="0" w:space="0" w:color="000000"/>
              <w:bottom w:val="none" w:sz="0" w:space="0" w:color="000000"/>
              <w:right w:val="none" w:sz="0" w:space="0" w:color="000000"/>
            </w:tcBorders>
            <w:vAlign w:val="center"/>
          </w:tcPr>
          <w:p w14:paraId="32349A21" w14:textId="77777777" w:rsidR="003B2B45" w:rsidRDefault="003B2B45" w:rsidP="003B2B45">
            <w:pPr>
              <w:spacing w:line="117"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ED6ADB9" w14:textId="77777777" w:rsidTr="003B2B45">
        <w:trPr>
          <w:trHeight w:hRule="exact" w:val="210"/>
        </w:trPr>
        <w:tc>
          <w:tcPr>
            <w:tcW w:w="3830" w:type="dxa"/>
            <w:tcBorders>
              <w:top w:val="none" w:sz="0" w:space="0" w:color="000000"/>
              <w:left w:val="none" w:sz="0" w:space="0" w:color="000000"/>
              <w:bottom w:val="none" w:sz="0" w:space="0" w:color="000000"/>
              <w:right w:val="none" w:sz="0" w:space="0" w:color="000000"/>
            </w:tcBorders>
          </w:tcPr>
          <w:p w14:paraId="3C8D76A3" w14:textId="77777777" w:rsidR="003B2B45" w:rsidRDefault="003B2B45" w:rsidP="003B2B45">
            <w:pPr>
              <w:spacing w:after="72" w:line="127" w:lineRule="exact"/>
              <w:ind w:left="38"/>
              <w:textAlignment w:val="baseline"/>
              <w:rPr>
                <w:rFonts w:ascii="Tahoma" w:eastAsia="Tahoma" w:hAnsi="Tahoma"/>
                <w:color w:val="000000"/>
                <w:sz w:val="11"/>
                <w:lang w:val="fr-FR"/>
              </w:rPr>
            </w:pPr>
            <w:r>
              <w:rPr>
                <w:rFonts w:ascii="Tahoma" w:eastAsia="Tahoma" w:hAnsi="Tahoma"/>
                <w:color w:val="000000"/>
                <w:sz w:val="11"/>
                <w:lang w:val="fr-FR"/>
              </w:rPr>
              <w:t>Dilution factor (comtal arecs)</w:t>
            </w:r>
          </w:p>
        </w:tc>
        <w:tc>
          <w:tcPr>
            <w:tcW w:w="1584" w:type="dxa"/>
            <w:tcBorders>
              <w:top w:val="none" w:sz="0" w:space="0" w:color="000000"/>
              <w:left w:val="none" w:sz="0" w:space="0" w:color="000000"/>
              <w:bottom w:val="none" w:sz="0" w:space="0" w:color="000000"/>
              <w:right w:val="none" w:sz="0" w:space="0" w:color="000000"/>
            </w:tcBorders>
          </w:tcPr>
          <w:p w14:paraId="1A0D10AD" w14:textId="77777777" w:rsidR="003B2B45" w:rsidRDefault="003B2B45" w:rsidP="003B2B45">
            <w:pPr>
              <w:spacing w:after="67" w:line="127" w:lineRule="exact"/>
              <w:ind w:left="648"/>
              <w:textAlignment w:val="baseline"/>
              <w:rPr>
                <w:rFonts w:ascii="Tahoma" w:eastAsia="Tahoma" w:hAnsi="Tahoma"/>
                <w:color w:val="000000"/>
                <w:sz w:val="11"/>
                <w:lang w:val="fr-FR"/>
              </w:rPr>
            </w:pPr>
            <w:r>
              <w:rPr>
                <w:rFonts w:ascii="Tahoma" w:eastAsia="Tahoma" w:hAnsi="Tahoma"/>
                <w:color w:val="000000"/>
                <w:sz w:val="11"/>
                <w:lang w:val="fr-FR"/>
              </w:rPr>
              <w:t>100</w:t>
            </w:r>
          </w:p>
        </w:tc>
        <w:tc>
          <w:tcPr>
            <w:tcW w:w="1267" w:type="dxa"/>
            <w:tcBorders>
              <w:top w:val="none" w:sz="0" w:space="0" w:color="000000"/>
              <w:left w:val="none" w:sz="0" w:space="0" w:color="000000"/>
              <w:bottom w:val="none" w:sz="0" w:space="0" w:color="000000"/>
              <w:right w:val="none" w:sz="0" w:space="0" w:color="000000"/>
            </w:tcBorders>
            <w:vAlign w:val="center"/>
          </w:tcPr>
          <w:p w14:paraId="02457EF0" w14:textId="77777777" w:rsidR="003B2B45" w:rsidRDefault="003B2B45" w:rsidP="003B2B45">
            <w:pPr>
              <w:spacing w:before="36" w:after="43" w:line="127" w:lineRule="exact"/>
              <w:ind w:left="480"/>
              <w:textAlignment w:val="baseline"/>
              <w:rPr>
                <w:rFonts w:ascii="Tahoma" w:eastAsia="Tahoma" w:hAnsi="Tahoma"/>
                <w:color w:val="000000"/>
                <w:sz w:val="11"/>
                <w:lang w:val="fr-FR"/>
              </w:rPr>
            </w:pPr>
            <w:r>
              <w:rPr>
                <w:rFonts w:ascii="Tahoma" w:eastAsia="Tahoma" w:hAnsi="Tahoma"/>
                <w:color w:val="000000"/>
                <w:sz w:val="11"/>
                <w:lang w:val="fr-FR"/>
              </w:rPr>
              <w:t>H</w:t>
            </w:r>
          </w:p>
        </w:tc>
        <w:tc>
          <w:tcPr>
            <w:tcW w:w="682" w:type="dxa"/>
            <w:tcBorders>
              <w:top w:val="none" w:sz="0" w:space="0" w:color="000000"/>
              <w:left w:val="none" w:sz="0" w:space="0" w:color="000000"/>
              <w:bottom w:val="none" w:sz="0" w:space="0" w:color="000000"/>
              <w:right w:val="none" w:sz="0" w:space="0" w:color="000000"/>
            </w:tcBorders>
          </w:tcPr>
          <w:p w14:paraId="3F23789B" w14:textId="77777777" w:rsidR="003B2B45" w:rsidRDefault="003B2B45" w:rsidP="003B2B45">
            <w:pPr>
              <w:spacing w:after="67" w:line="127" w:lineRule="exact"/>
              <w:ind w:right="173"/>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bl>
    <w:p w14:paraId="1CD373C4" w14:textId="77777777" w:rsidR="003B2B45" w:rsidRDefault="003B2B45" w:rsidP="003B2B45">
      <w:pPr>
        <w:spacing w:after="2176" w:line="20" w:lineRule="exact"/>
      </w:pPr>
    </w:p>
    <w:p w14:paraId="770CECB5" w14:textId="3D974BDF" w:rsidR="003B2B45" w:rsidRDefault="0028335E" w:rsidP="003B2B45">
      <w:pPr>
        <w:tabs>
          <w:tab w:val="left" w:pos="4104"/>
          <w:tab w:val="left" w:pos="7848"/>
        </w:tabs>
        <w:spacing w:before="49" w:line="127" w:lineRule="exact"/>
        <w:ind w:left="936"/>
        <w:textAlignment w:val="baseline"/>
        <w:rPr>
          <w:rFonts w:ascii="Tahoma" w:eastAsia="Tahoma" w:hAnsi="Tahoma"/>
          <w:color w:val="000000"/>
          <w:sz w:val="11"/>
          <w:lang w:val="fr-FR"/>
        </w:rPr>
      </w:pPr>
      <w:r>
        <w:rPr>
          <w:noProof/>
          <w:lang w:val="fr-FR" w:eastAsia="fr-FR"/>
        </w:rPr>
        <mc:AlternateContent>
          <mc:Choice Requires="wps">
            <w:drawing>
              <wp:anchor distT="4294967295" distB="4294967295" distL="114300" distR="114300" simplePos="0" relativeHeight="251613696" behindDoc="0" locked="0" layoutInCell="1" allowOverlap="1" wp14:anchorId="7C0B7E9A" wp14:editId="6004E11D">
                <wp:simplePos x="0" y="0"/>
                <wp:positionH relativeFrom="page">
                  <wp:posOffset>819785</wp:posOffset>
                </wp:positionH>
                <wp:positionV relativeFrom="page">
                  <wp:posOffset>850264</wp:posOffset>
                </wp:positionV>
                <wp:extent cx="5910580" cy="0"/>
                <wp:effectExtent l="0" t="0" r="13970" b="0"/>
                <wp:wrapNone/>
                <wp:docPr id="11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189D5" id="Line 32" o:spid="_x0000_s1026" style="position:absolute;z-index:2516136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4.55pt,66.95pt" to="529.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m6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" strokeweight=".5pt">
                <w10:wrap anchorx="page" anchory="page"/>
              </v:line>
            </w:pict>
          </mc:Fallback>
        </mc:AlternateContent>
      </w:r>
      <w:r>
        <w:rPr>
          <w:noProof/>
          <w:lang w:val="fr-FR" w:eastAsia="fr-FR"/>
        </w:rPr>
        <mc:AlternateContent>
          <mc:Choice Requires="wps">
            <w:drawing>
              <wp:anchor distT="4294967295" distB="4294967295" distL="114300" distR="114300" simplePos="0" relativeHeight="251614720" behindDoc="0" locked="0" layoutInCell="1" allowOverlap="1" wp14:anchorId="363D0973" wp14:editId="5EA05A8A">
                <wp:simplePos x="0" y="0"/>
                <wp:positionH relativeFrom="page">
                  <wp:posOffset>1447800</wp:posOffset>
                </wp:positionH>
                <wp:positionV relativeFrom="page">
                  <wp:posOffset>8446134</wp:posOffset>
                </wp:positionV>
                <wp:extent cx="4642485" cy="0"/>
                <wp:effectExtent l="0" t="0" r="5715" b="0"/>
                <wp:wrapNone/>
                <wp:docPr id="11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248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A9A8D" id="Line 33" o:spid="_x0000_s1026" style="position:absolute;z-index:2516147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pt,665.05pt" to="479.55pt,6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WEFAIAACw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" strokeweight="1.2pt">
                <w10:wrap anchorx="page" anchory="page"/>
              </v:line>
            </w:pict>
          </mc:Fallback>
        </mc:AlternateContent>
      </w:r>
      <w:r>
        <w:rPr>
          <w:noProof/>
          <w:lang w:val="fr-FR" w:eastAsia="fr-FR"/>
        </w:rPr>
        <mc:AlternateContent>
          <mc:Choice Requires="wps">
            <w:drawing>
              <wp:anchor distT="4294967295" distB="4294967295" distL="114300" distR="114300" simplePos="0" relativeHeight="251615744" behindDoc="0" locked="0" layoutInCell="1" allowOverlap="1" wp14:anchorId="48BE5133" wp14:editId="483DEF0A">
                <wp:simplePos x="0" y="0"/>
                <wp:positionH relativeFrom="page">
                  <wp:posOffset>1447800</wp:posOffset>
                </wp:positionH>
                <wp:positionV relativeFrom="page">
                  <wp:posOffset>8564879</wp:posOffset>
                </wp:positionV>
                <wp:extent cx="4642485" cy="0"/>
                <wp:effectExtent l="0" t="0" r="5715" b="0"/>
                <wp:wrapNone/>
                <wp:docPr id="11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248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E7CA3" id="Line 34" o:spid="_x0000_s1026" style="position:absolute;z-index:2516157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pt,674.4pt" to="479.55pt,6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XLuFAIAACw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" strokeweight="1.2pt">
                <w10:wrap anchorx="page" anchory="page"/>
              </v:line>
            </w:pict>
          </mc:Fallback>
        </mc:AlternateContent>
      </w:r>
      <w:r w:rsidR="003B2B45">
        <w:rPr>
          <w:rFonts w:ascii="Tahoma" w:eastAsia="Tahoma" w:hAnsi="Tahoma"/>
          <w:color w:val="000000"/>
          <w:sz w:val="11"/>
          <w:lang w:val="fr-FR"/>
        </w:rPr>
        <w:t>EUSES 2.1.2</w:t>
      </w:r>
      <w:r w:rsidR="003B2B45">
        <w:rPr>
          <w:rFonts w:ascii="Tahoma" w:eastAsia="Tahoma" w:hAnsi="Tahoma"/>
          <w:color w:val="000000"/>
          <w:sz w:val="11"/>
          <w:lang w:val="fr-FR"/>
        </w:rPr>
        <w:tab/>
        <w:t>12-02-2016 17:05:28</w:t>
      </w:r>
      <w:r w:rsidR="003B2B45">
        <w:rPr>
          <w:rFonts w:ascii="Tahoma" w:eastAsia="Tahoma" w:hAnsi="Tahoma"/>
          <w:color w:val="000000"/>
          <w:sz w:val="11"/>
          <w:lang w:val="fr-FR"/>
        </w:rPr>
        <w:tab/>
        <w:t>Page: 3</w:t>
      </w:r>
    </w:p>
    <w:p w14:paraId="45E1D909" w14:textId="77777777" w:rsidR="003B2B45" w:rsidRDefault="003B2B45" w:rsidP="003B2B45">
      <w:pPr>
        <w:sectPr w:rsidR="003B2B45">
          <w:pgSz w:w="11909" w:h="16838"/>
          <w:pgMar w:top="1345" w:right="1303" w:bottom="2922" w:left="1299" w:header="720" w:footer="720" w:gutter="0"/>
          <w:cols w:space="720"/>
        </w:sectPr>
      </w:pPr>
    </w:p>
    <w:p w14:paraId="044FFCB9" w14:textId="77777777" w:rsidR="003B2B45" w:rsidRDefault="0028335E" w:rsidP="003B2B45">
      <w:pPr>
        <w:spacing w:before="1132" w:line="20" w:lineRule="exact"/>
      </w:pPr>
      <w:r>
        <w:rPr>
          <w:noProof/>
          <w:lang w:val="fr-FR" w:eastAsia="fr-FR"/>
        </w:rPr>
        <w:lastRenderedPageBreak/>
        <mc:AlternateContent>
          <mc:Choice Requires="wps">
            <w:drawing>
              <wp:anchor distT="4294967295" distB="4294967295" distL="114300" distR="114300" simplePos="0" relativeHeight="251616768" behindDoc="0" locked="0" layoutInCell="1" allowOverlap="1" wp14:anchorId="0B08207D" wp14:editId="51D30452">
                <wp:simplePos x="0" y="0"/>
                <wp:positionH relativeFrom="page">
                  <wp:posOffset>1447800</wp:posOffset>
                </wp:positionH>
                <wp:positionV relativeFrom="page">
                  <wp:posOffset>1569719</wp:posOffset>
                </wp:positionV>
                <wp:extent cx="4676140" cy="0"/>
                <wp:effectExtent l="0" t="0" r="10160" b="0"/>
                <wp:wrapNone/>
                <wp:docPr id="11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614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BDAD0" id="Line 35" o:spid="_x0000_s1026" style="position:absolute;z-index:2516167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pt,123.6pt" to="482.2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6tDEwIAACwEAAAOAAAAZHJzL2Uyb0RvYy54bWysU8GO2jAQvVfaf7B8hyRsYN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" strokeweight="1.2pt">
                <w10:wrap anchorx="page" anchory="page"/>
              </v:line>
            </w:pict>
          </mc:Fallback>
        </mc:AlternateContent>
      </w:r>
    </w:p>
    <w:tbl>
      <w:tblPr>
        <w:tblW w:w="0" w:type="auto"/>
        <w:tblInd w:w="936" w:type="dxa"/>
        <w:tblLayout w:type="fixed"/>
        <w:tblCellMar>
          <w:left w:w="0" w:type="dxa"/>
          <w:right w:w="0" w:type="dxa"/>
        </w:tblCellMar>
        <w:tblLook w:val="04A0" w:firstRow="1" w:lastRow="0" w:firstColumn="1" w:lastColumn="0" w:noHBand="0" w:noVBand="1"/>
      </w:tblPr>
      <w:tblGrid>
        <w:gridCol w:w="3028"/>
        <w:gridCol w:w="2439"/>
        <w:gridCol w:w="1252"/>
        <w:gridCol w:w="716"/>
      </w:tblGrid>
      <w:tr w:rsidR="003B2B45" w14:paraId="43B84D39" w14:textId="77777777" w:rsidTr="003B2B45">
        <w:trPr>
          <w:trHeight w:hRule="exact" w:val="187"/>
        </w:trPr>
        <w:tc>
          <w:tcPr>
            <w:tcW w:w="3028" w:type="dxa"/>
            <w:tcBorders>
              <w:top w:val="none" w:sz="0" w:space="0" w:color="000000"/>
              <w:left w:val="none" w:sz="0" w:space="0" w:color="000000"/>
              <w:bottom w:val="single" w:sz="7" w:space="0" w:color="000000"/>
              <w:right w:val="none" w:sz="0" w:space="0" w:color="000000"/>
            </w:tcBorders>
            <w:vAlign w:val="center"/>
          </w:tcPr>
          <w:p w14:paraId="0B9EFF81" w14:textId="77777777" w:rsidR="003B2B45" w:rsidRDefault="003B2B45" w:rsidP="003B2B45">
            <w:pPr>
              <w:spacing w:after="27" w:line="130" w:lineRule="exact"/>
              <w:ind w:left="72"/>
              <w:textAlignment w:val="baseline"/>
              <w:rPr>
                <w:rFonts w:ascii="Tahoma" w:eastAsia="Tahoma" w:hAnsi="Tahoma"/>
                <w:color w:val="000000"/>
                <w:sz w:val="11"/>
                <w:lang w:val="fr-FR"/>
              </w:rPr>
            </w:pPr>
            <w:r>
              <w:rPr>
                <w:rFonts w:ascii="Tahoma" w:eastAsia="Tahoma" w:hAnsi="Tahoma"/>
                <w:color w:val="000000"/>
                <w:sz w:val="11"/>
                <w:lang w:val="fr-FR"/>
              </w:rPr>
              <w:t>EUSES 2 Full report</w:t>
            </w:r>
          </w:p>
        </w:tc>
        <w:tc>
          <w:tcPr>
            <w:tcW w:w="2439" w:type="dxa"/>
            <w:tcBorders>
              <w:top w:val="none" w:sz="0" w:space="0" w:color="000000"/>
              <w:left w:val="none" w:sz="0" w:space="0" w:color="000000"/>
              <w:bottom w:val="single" w:sz="7" w:space="0" w:color="000000"/>
              <w:right w:val="none" w:sz="0" w:space="0" w:color="000000"/>
            </w:tcBorders>
            <w:vAlign w:val="center"/>
          </w:tcPr>
          <w:p w14:paraId="6DBCB77A" w14:textId="77777777" w:rsidR="003B2B45" w:rsidRDefault="003B2B45" w:rsidP="003B2B45">
            <w:pPr>
              <w:spacing w:after="27" w:line="130" w:lineRule="exact"/>
              <w:ind w:left="92"/>
              <w:textAlignment w:val="baseline"/>
              <w:rPr>
                <w:rFonts w:ascii="Tahoma" w:eastAsia="Tahoma" w:hAnsi="Tahoma"/>
                <w:color w:val="000000"/>
                <w:sz w:val="11"/>
                <w:lang w:val="fr-FR"/>
              </w:rPr>
            </w:pPr>
            <w:r>
              <w:rPr>
                <w:rFonts w:ascii="Tahoma" w:eastAsia="Tahoma" w:hAnsi="Tahoma"/>
                <w:color w:val="000000"/>
                <w:sz w:val="11"/>
                <w:lang w:val="fr-FR"/>
              </w:rPr>
              <w:t>Single substance</w:t>
            </w:r>
          </w:p>
        </w:tc>
        <w:tc>
          <w:tcPr>
            <w:tcW w:w="1252" w:type="dxa"/>
            <w:tcBorders>
              <w:top w:val="none" w:sz="0" w:space="0" w:color="000000"/>
              <w:left w:val="none" w:sz="0" w:space="0" w:color="000000"/>
              <w:bottom w:val="single" w:sz="7" w:space="0" w:color="000000"/>
              <w:right w:val="none" w:sz="0" w:space="0" w:color="000000"/>
            </w:tcBorders>
          </w:tcPr>
          <w:p w14:paraId="7BD7A553" w14:textId="77777777" w:rsidR="003B2B45" w:rsidRDefault="003B2B45" w:rsidP="003B2B45">
            <w:pPr>
              <w:textAlignment w:val="baseline"/>
              <w:rPr>
                <w:rFonts w:eastAsia="Times New Roman"/>
                <w:color w:val="000000"/>
                <w:sz w:val="24"/>
                <w:lang w:val="fr-FR"/>
              </w:rPr>
            </w:pPr>
          </w:p>
        </w:tc>
        <w:tc>
          <w:tcPr>
            <w:tcW w:w="716" w:type="dxa"/>
            <w:tcBorders>
              <w:top w:val="none" w:sz="0" w:space="0" w:color="000000"/>
              <w:left w:val="none" w:sz="0" w:space="0" w:color="000000"/>
              <w:bottom w:val="single" w:sz="7" w:space="0" w:color="000000"/>
              <w:right w:val="none" w:sz="0" w:space="0" w:color="000000"/>
            </w:tcBorders>
          </w:tcPr>
          <w:p w14:paraId="1AEE5179" w14:textId="77777777" w:rsidR="003B2B45" w:rsidRDefault="003B2B45" w:rsidP="003B2B45">
            <w:pPr>
              <w:textAlignment w:val="baseline"/>
              <w:rPr>
                <w:rFonts w:eastAsia="Times New Roman"/>
                <w:color w:val="000000"/>
                <w:sz w:val="24"/>
                <w:lang w:val="fr-FR"/>
              </w:rPr>
            </w:pPr>
          </w:p>
        </w:tc>
      </w:tr>
      <w:tr w:rsidR="003B2B45" w14:paraId="3E248711" w14:textId="77777777" w:rsidTr="003B2B45">
        <w:trPr>
          <w:trHeight w:hRule="exact" w:val="768"/>
        </w:trPr>
        <w:tc>
          <w:tcPr>
            <w:tcW w:w="3028" w:type="dxa"/>
            <w:tcBorders>
              <w:top w:val="single" w:sz="7" w:space="0" w:color="000000"/>
              <w:left w:val="none" w:sz="0" w:space="0" w:color="000000"/>
              <w:bottom w:val="single" w:sz="7" w:space="0" w:color="000000"/>
              <w:right w:val="none" w:sz="0" w:space="0" w:color="000000"/>
            </w:tcBorders>
          </w:tcPr>
          <w:p w14:paraId="10775B60" w14:textId="77777777" w:rsidR="003B2B45" w:rsidRPr="004F75C2" w:rsidRDefault="003B2B45" w:rsidP="003B2B45">
            <w:pPr>
              <w:spacing w:before="47" w:line="130" w:lineRule="exact"/>
              <w:ind w:left="72" w:right="2412"/>
              <w:textAlignment w:val="baseline"/>
              <w:rPr>
                <w:rFonts w:ascii="Tahoma" w:eastAsia="Tahoma" w:hAnsi="Tahoma"/>
                <w:color w:val="000000"/>
                <w:sz w:val="11"/>
                <w:lang w:val="en-US"/>
              </w:rPr>
            </w:pPr>
            <w:r w:rsidRPr="004F75C2">
              <w:rPr>
                <w:rFonts w:ascii="Tahoma" w:eastAsia="Tahoma" w:hAnsi="Tahoma"/>
                <w:color w:val="000000"/>
                <w:sz w:val="11"/>
                <w:lang w:val="en-US"/>
              </w:rPr>
              <w:t>Printed on Study</w:t>
            </w:r>
          </w:p>
          <w:p w14:paraId="4DF93948" w14:textId="77777777" w:rsidR="003B2B45" w:rsidRPr="004F75C2" w:rsidRDefault="003B2B45" w:rsidP="003B2B45">
            <w:pPr>
              <w:spacing w:line="130" w:lineRule="exact"/>
              <w:ind w:left="72" w:right="2412"/>
              <w:textAlignment w:val="baseline"/>
              <w:rPr>
                <w:rFonts w:ascii="Tahoma" w:eastAsia="Tahoma" w:hAnsi="Tahoma"/>
                <w:color w:val="000000"/>
                <w:sz w:val="11"/>
                <w:lang w:val="en-US"/>
              </w:rPr>
            </w:pPr>
            <w:r w:rsidRPr="004F75C2">
              <w:rPr>
                <w:rFonts w:ascii="Tahoma" w:eastAsia="Tahoma" w:hAnsi="Tahoma"/>
                <w:color w:val="000000"/>
                <w:sz w:val="11"/>
                <w:lang w:val="en-US"/>
              </w:rPr>
              <w:t>Substance Defauits</w:t>
            </w:r>
          </w:p>
          <w:p w14:paraId="6D175CF7" w14:textId="77777777" w:rsidR="003B2B45" w:rsidRPr="004F75C2" w:rsidRDefault="003B2B45" w:rsidP="003B2B45">
            <w:pPr>
              <w:spacing w:before="5" w:after="55" w:line="130"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Assessment type</w:t>
            </w:r>
          </w:p>
        </w:tc>
        <w:tc>
          <w:tcPr>
            <w:tcW w:w="2439" w:type="dxa"/>
            <w:tcBorders>
              <w:top w:val="single" w:sz="7" w:space="0" w:color="000000"/>
              <w:left w:val="none" w:sz="0" w:space="0" w:color="000000"/>
              <w:bottom w:val="single" w:sz="7" w:space="0" w:color="000000"/>
              <w:right w:val="none" w:sz="0" w:space="0" w:color="000000"/>
            </w:tcBorders>
          </w:tcPr>
          <w:p w14:paraId="34565975" w14:textId="77777777" w:rsidR="003B2B45" w:rsidRPr="004F75C2" w:rsidRDefault="003B2B45" w:rsidP="003B2B45">
            <w:pPr>
              <w:spacing w:before="47" w:line="130" w:lineRule="exact"/>
              <w:ind w:left="72" w:right="1296"/>
              <w:textAlignment w:val="baseline"/>
              <w:rPr>
                <w:rFonts w:ascii="Tahoma" w:eastAsia="Tahoma" w:hAnsi="Tahoma"/>
                <w:color w:val="000000"/>
                <w:sz w:val="11"/>
                <w:lang w:val="en-US"/>
              </w:rPr>
            </w:pPr>
            <w:r w:rsidRPr="004F75C2">
              <w:rPr>
                <w:rFonts w:ascii="Tahoma" w:eastAsia="Tahoma" w:hAnsi="Tahoma"/>
                <w:color w:val="000000"/>
                <w:sz w:val="11"/>
                <w:lang w:val="en-US"/>
              </w:rPr>
              <w:t>12-02-2016 17:05:28 Etofenprox</w:t>
            </w:r>
          </w:p>
          <w:p w14:paraId="6FB29C5E" w14:textId="77777777" w:rsidR="003B2B45" w:rsidRPr="004F75C2" w:rsidRDefault="003B2B45" w:rsidP="003B2B45">
            <w:pPr>
              <w:spacing w:before="9" w:after="51" w:line="130" w:lineRule="exact"/>
              <w:ind w:left="72" w:right="684"/>
              <w:textAlignment w:val="baseline"/>
              <w:rPr>
                <w:rFonts w:ascii="Tahoma" w:eastAsia="Tahoma" w:hAnsi="Tahoma"/>
                <w:color w:val="000000"/>
                <w:spacing w:val="4"/>
                <w:sz w:val="11"/>
                <w:lang w:val="en-US"/>
              </w:rPr>
            </w:pPr>
            <w:r w:rsidRPr="004F75C2">
              <w:rPr>
                <w:rFonts w:ascii="Tahoma" w:eastAsia="Tahoma" w:hAnsi="Tahoma"/>
                <w:color w:val="000000"/>
                <w:spacing w:val="4"/>
                <w:sz w:val="11"/>
                <w:lang w:val="en-US"/>
              </w:rPr>
              <w:t>Appendix 2: RTU indoor spraying Standard Fuses 2.1 Biocides</w:t>
            </w:r>
          </w:p>
        </w:tc>
        <w:tc>
          <w:tcPr>
            <w:tcW w:w="1252" w:type="dxa"/>
            <w:tcBorders>
              <w:top w:val="single" w:sz="7" w:space="0" w:color="000000"/>
              <w:left w:val="none" w:sz="0" w:space="0" w:color="000000"/>
              <w:bottom w:val="single" w:sz="7" w:space="0" w:color="000000"/>
              <w:right w:val="none" w:sz="0" w:space="0" w:color="000000"/>
            </w:tcBorders>
          </w:tcPr>
          <w:p w14:paraId="3225AB33" w14:textId="77777777" w:rsidR="003B2B45" w:rsidRPr="004F75C2" w:rsidRDefault="003B2B45" w:rsidP="003B2B45">
            <w:pPr>
              <w:textAlignment w:val="baseline"/>
              <w:rPr>
                <w:rFonts w:eastAsia="Times New Roman"/>
                <w:color w:val="000000"/>
                <w:sz w:val="24"/>
                <w:lang w:val="en-US"/>
              </w:rPr>
            </w:pPr>
          </w:p>
        </w:tc>
        <w:tc>
          <w:tcPr>
            <w:tcW w:w="716" w:type="dxa"/>
            <w:tcBorders>
              <w:top w:val="single" w:sz="7" w:space="0" w:color="000000"/>
              <w:left w:val="none" w:sz="0" w:space="0" w:color="000000"/>
              <w:bottom w:val="single" w:sz="7" w:space="0" w:color="000000"/>
              <w:right w:val="none" w:sz="0" w:space="0" w:color="000000"/>
            </w:tcBorders>
          </w:tcPr>
          <w:p w14:paraId="6A25907A" w14:textId="77777777" w:rsidR="003B2B45" w:rsidRPr="004F75C2" w:rsidRDefault="003B2B45" w:rsidP="003B2B45">
            <w:pPr>
              <w:textAlignment w:val="baseline"/>
              <w:rPr>
                <w:rFonts w:eastAsia="Times New Roman"/>
                <w:color w:val="000000"/>
                <w:sz w:val="24"/>
                <w:lang w:val="en-US"/>
              </w:rPr>
            </w:pPr>
          </w:p>
        </w:tc>
      </w:tr>
      <w:tr w:rsidR="003B2B45" w14:paraId="1140ABDD" w14:textId="77777777" w:rsidTr="003B2B45">
        <w:trPr>
          <w:trHeight w:hRule="exact" w:val="235"/>
        </w:trPr>
        <w:tc>
          <w:tcPr>
            <w:tcW w:w="3028" w:type="dxa"/>
            <w:tcBorders>
              <w:top w:val="single" w:sz="7" w:space="0" w:color="000000"/>
              <w:left w:val="none" w:sz="0" w:space="0" w:color="000000"/>
              <w:bottom w:val="none" w:sz="0" w:space="0" w:color="000000"/>
              <w:right w:val="none" w:sz="0" w:space="0" w:color="000000"/>
            </w:tcBorders>
            <w:vAlign w:val="center"/>
          </w:tcPr>
          <w:p w14:paraId="1A5E5C7D" w14:textId="77777777" w:rsidR="003B2B45" w:rsidRDefault="003B2B45" w:rsidP="003B2B45">
            <w:pPr>
              <w:spacing w:before="33" w:after="71" w:line="130" w:lineRule="exact"/>
              <w:ind w:left="72"/>
              <w:textAlignment w:val="baseline"/>
              <w:rPr>
                <w:rFonts w:ascii="Tahoma" w:eastAsia="Tahoma" w:hAnsi="Tahoma"/>
                <w:color w:val="000000"/>
                <w:sz w:val="11"/>
                <w:lang w:val="fr-FR"/>
              </w:rPr>
            </w:pPr>
            <w:r>
              <w:rPr>
                <w:rFonts w:ascii="Tahoma" w:eastAsia="Tahoma" w:hAnsi="Tahoma"/>
                <w:color w:val="000000"/>
                <w:sz w:val="11"/>
                <w:lang w:val="fr-FR"/>
              </w:rPr>
              <w:t>Name</w:t>
            </w:r>
          </w:p>
        </w:tc>
        <w:tc>
          <w:tcPr>
            <w:tcW w:w="2439" w:type="dxa"/>
            <w:tcBorders>
              <w:top w:val="single" w:sz="7" w:space="0" w:color="000000"/>
              <w:left w:val="none" w:sz="0" w:space="0" w:color="000000"/>
              <w:bottom w:val="none" w:sz="0" w:space="0" w:color="000000"/>
              <w:right w:val="none" w:sz="0" w:space="0" w:color="000000"/>
            </w:tcBorders>
            <w:vAlign w:val="center"/>
          </w:tcPr>
          <w:p w14:paraId="310EDB90" w14:textId="77777777" w:rsidR="003B2B45" w:rsidRDefault="003B2B45" w:rsidP="003B2B45">
            <w:pPr>
              <w:spacing w:before="34" w:after="70" w:line="130" w:lineRule="exact"/>
              <w:ind w:left="1442"/>
              <w:textAlignment w:val="baseline"/>
              <w:rPr>
                <w:rFonts w:ascii="Tahoma" w:eastAsia="Tahoma" w:hAnsi="Tahoma"/>
                <w:color w:val="000000"/>
                <w:sz w:val="11"/>
                <w:lang w:val="fr-FR"/>
              </w:rPr>
            </w:pPr>
            <w:r>
              <w:rPr>
                <w:rFonts w:ascii="Tahoma" w:eastAsia="Tahoma" w:hAnsi="Tahoma"/>
                <w:color w:val="000000"/>
                <w:sz w:val="11"/>
                <w:lang w:val="fr-FR"/>
              </w:rPr>
              <w:t>Value</w:t>
            </w:r>
          </w:p>
        </w:tc>
        <w:tc>
          <w:tcPr>
            <w:tcW w:w="1252" w:type="dxa"/>
            <w:tcBorders>
              <w:top w:val="single" w:sz="7" w:space="0" w:color="000000"/>
              <w:left w:val="none" w:sz="0" w:space="0" w:color="000000"/>
              <w:bottom w:val="none" w:sz="0" w:space="0" w:color="000000"/>
              <w:right w:val="none" w:sz="0" w:space="0" w:color="000000"/>
            </w:tcBorders>
            <w:vAlign w:val="center"/>
          </w:tcPr>
          <w:p w14:paraId="2209E6FA" w14:textId="77777777" w:rsidR="003B2B45" w:rsidRDefault="003B2B45" w:rsidP="003B2B45">
            <w:pPr>
              <w:spacing w:before="38" w:after="66" w:line="130" w:lineRule="exact"/>
              <w:ind w:left="465"/>
              <w:textAlignment w:val="baseline"/>
              <w:rPr>
                <w:rFonts w:ascii="Tahoma" w:eastAsia="Tahoma" w:hAnsi="Tahoma"/>
                <w:color w:val="000000"/>
                <w:sz w:val="11"/>
                <w:lang w:val="fr-FR"/>
              </w:rPr>
            </w:pPr>
            <w:r>
              <w:rPr>
                <w:rFonts w:ascii="Tahoma" w:eastAsia="Tahoma" w:hAnsi="Tahoma"/>
                <w:color w:val="000000"/>
                <w:sz w:val="11"/>
                <w:lang w:val="fr-FR"/>
              </w:rPr>
              <w:t>Units</w:t>
            </w:r>
          </w:p>
        </w:tc>
        <w:tc>
          <w:tcPr>
            <w:tcW w:w="716" w:type="dxa"/>
            <w:tcBorders>
              <w:top w:val="single" w:sz="7" w:space="0" w:color="000000"/>
              <w:left w:val="none" w:sz="0" w:space="0" w:color="000000"/>
              <w:bottom w:val="none" w:sz="0" w:space="0" w:color="000000"/>
              <w:right w:val="none" w:sz="0" w:space="0" w:color="000000"/>
            </w:tcBorders>
            <w:vAlign w:val="center"/>
          </w:tcPr>
          <w:p w14:paraId="70EEB91E" w14:textId="77777777" w:rsidR="003B2B45" w:rsidRDefault="003B2B45" w:rsidP="003B2B45">
            <w:pPr>
              <w:spacing w:before="38" w:after="66" w:line="130"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Status</w:t>
            </w:r>
          </w:p>
        </w:tc>
      </w:tr>
      <w:tr w:rsidR="003B2B45" w14:paraId="48E1E0BC" w14:textId="77777777" w:rsidTr="003B2B45">
        <w:trPr>
          <w:trHeight w:hRule="exact" w:val="211"/>
        </w:trPr>
        <w:tc>
          <w:tcPr>
            <w:tcW w:w="3028" w:type="dxa"/>
            <w:tcBorders>
              <w:top w:val="none" w:sz="0" w:space="0" w:color="000000"/>
              <w:left w:val="none" w:sz="0" w:space="0" w:color="000000"/>
              <w:bottom w:val="none" w:sz="0" w:space="0" w:color="000000"/>
              <w:right w:val="none" w:sz="0" w:space="0" w:color="000000"/>
            </w:tcBorders>
            <w:vAlign w:val="center"/>
          </w:tcPr>
          <w:p w14:paraId="790DE96A" w14:textId="77777777" w:rsidR="003B2B45" w:rsidRDefault="003B2B45" w:rsidP="003B2B45">
            <w:pPr>
              <w:spacing w:before="81" w:line="120" w:lineRule="exact"/>
              <w:ind w:left="72"/>
              <w:textAlignment w:val="baseline"/>
              <w:rPr>
                <w:rFonts w:ascii="Tahoma" w:eastAsia="Tahoma" w:hAnsi="Tahoma"/>
                <w:color w:val="000000"/>
                <w:sz w:val="11"/>
                <w:lang w:val="fr-FR"/>
              </w:rPr>
            </w:pPr>
            <w:r>
              <w:rPr>
                <w:rFonts w:ascii="Tahoma" w:eastAsia="Tahoma" w:hAnsi="Tahoma"/>
                <w:color w:val="000000"/>
                <w:sz w:val="11"/>
                <w:lang w:val="fr-FR"/>
              </w:rPr>
              <w:t>SOI Io</w:t>
            </w:r>
          </w:p>
        </w:tc>
        <w:tc>
          <w:tcPr>
            <w:tcW w:w="2439" w:type="dxa"/>
            <w:tcBorders>
              <w:top w:val="none" w:sz="0" w:space="0" w:color="000000"/>
              <w:left w:val="none" w:sz="0" w:space="0" w:color="000000"/>
              <w:bottom w:val="none" w:sz="0" w:space="0" w:color="000000"/>
              <w:right w:val="none" w:sz="0" w:space="0" w:color="000000"/>
            </w:tcBorders>
          </w:tcPr>
          <w:p w14:paraId="25C08730" w14:textId="77777777" w:rsidR="003B2B45" w:rsidRDefault="003B2B45" w:rsidP="003B2B45">
            <w:pPr>
              <w:textAlignment w:val="baseline"/>
              <w:rPr>
                <w:rFonts w:eastAsia="Times New Roman"/>
                <w:color w:val="000000"/>
                <w:sz w:val="24"/>
                <w:lang w:val="fr-FR"/>
              </w:rPr>
            </w:pPr>
          </w:p>
        </w:tc>
        <w:tc>
          <w:tcPr>
            <w:tcW w:w="1252" w:type="dxa"/>
            <w:tcBorders>
              <w:top w:val="none" w:sz="0" w:space="0" w:color="000000"/>
              <w:left w:val="none" w:sz="0" w:space="0" w:color="000000"/>
              <w:bottom w:val="none" w:sz="0" w:space="0" w:color="000000"/>
              <w:right w:val="none" w:sz="0" w:space="0" w:color="000000"/>
            </w:tcBorders>
          </w:tcPr>
          <w:p w14:paraId="660F03B1" w14:textId="77777777" w:rsidR="003B2B45" w:rsidRDefault="003B2B45" w:rsidP="003B2B45">
            <w:pPr>
              <w:textAlignment w:val="baseline"/>
              <w:rPr>
                <w:rFonts w:eastAsia="Times New Roman"/>
                <w:color w:val="000000"/>
                <w:sz w:val="24"/>
                <w:lang w:val="fr-FR"/>
              </w:rPr>
            </w:pPr>
          </w:p>
        </w:tc>
        <w:tc>
          <w:tcPr>
            <w:tcW w:w="716" w:type="dxa"/>
            <w:tcBorders>
              <w:top w:val="none" w:sz="0" w:space="0" w:color="000000"/>
              <w:left w:val="none" w:sz="0" w:space="0" w:color="000000"/>
              <w:bottom w:val="none" w:sz="0" w:space="0" w:color="000000"/>
              <w:right w:val="none" w:sz="0" w:space="0" w:color="000000"/>
            </w:tcBorders>
          </w:tcPr>
          <w:p w14:paraId="690D9389" w14:textId="77777777" w:rsidR="003B2B45" w:rsidRDefault="003B2B45" w:rsidP="003B2B45">
            <w:pPr>
              <w:textAlignment w:val="baseline"/>
              <w:rPr>
                <w:rFonts w:eastAsia="Times New Roman"/>
                <w:color w:val="000000"/>
                <w:sz w:val="24"/>
                <w:lang w:val="fr-FR"/>
              </w:rPr>
            </w:pPr>
          </w:p>
        </w:tc>
      </w:tr>
      <w:tr w:rsidR="003B2B45" w14:paraId="2C5D6560" w14:textId="77777777" w:rsidTr="003B2B45">
        <w:trPr>
          <w:trHeight w:hRule="exact" w:val="139"/>
        </w:trPr>
        <w:tc>
          <w:tcPr>
            <w:tcW w:w="3028" w:type="dxa"/>
            <w:tcBorders>
              <w:top w:val="none" w:sz="0" w:space="0" w:color="000000"/>
              <w:left w:val="none" w:sz="0" w:space="0" w:color="000000"/>
              <w:bottom w:val="none" w:sz="0" w:space="0" w:color="000000"/>
              <w:right w:val="none" w:sz="0" w:space="0" w:color="000000"/>
            </w:tcBorders>
            <w:vAlign w:val="center"/>
          </w:tcPr>
          <w:p w14:paraId="1C7770B4" w14:textId="77777777" w:rsidR="003B2B45" w:rsidRPr="004F75C2" w:rsidRDefault="003B2B45" w:rsidP="003B2B45">
            <w:pPr>
              <w:spacing w:line="127"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Mixing depth of grassland soli</w:t>
            </w:r>
          </w:p>
        </w:tc>
        <w:tc>
          <w:tcPr>
            <w:tcW w:w="2439" w:type="dxa"/>
            <w:tcBorders>
              <w:top w:val="none" w:sz="0" w:space="0" w:color="000000"/>
              <w:left w:val="none" w:sz="0" w:space="0" w:color="000000"/>
              <w:bottom w:val="none" w:sz="0" w:space="0" w:color="000000"/>
              <w:right w:val="none" w:sz="0" w:space="0" w:color="000000"/>
            </w:tcBorders>
            <w:vAlign w:val="center"/>
          </w:tcPr>
          <w:p w14:paraId="2D2B6C27" w14:textId="77777777" w:rsidR="003B2B45" w:rsidRDefault="003B2B45" w:rsidP="003B2B45">
            <w:pPr>
              <w:spacing w:line="125" w:lineRule="exact"/>
              <w:ind w:left="1442"/>
              <w:textAlignment w:val="baseline"/>
              <w:rPr>
                <w:rFonts w:ascii="Tahoma" w:eastAsia="Tahoma" w:hAnsi="Tahoma"/>
                <w:color w:val="000000"/>
                <w:sz w:val="11"/>
                <w:lang w:val="fr-FR"/>
              </w:rPr>
            </w:pPr>
            <w:r>
              <w:rPr>
                <w:rFonts w:ascii="Tahoma" w:eastAsia="Tahoma" w:hAnsi="Tahoma"/>
                <w:color w:val="000000"/>
                <w:sz w:val="11"/>
                <w:lang w:val="fr-FR"/>
              </w:rPr>
              <w:t>0.1</w:t>
            </w:r>
          </w:p>
        </w:tc>
        <w:tc>
          <w:tcPr>
            <w:tcW w:w="1252" w:type="dxa"/>
            <w:tcBorders>
              <w:top w:val="none" w:sz="0" w:space="0" w:color="000000"/>
              <w:left w:val="none" w:sz="0" w:space="0" w:color="000000"/>
              <w:bottom w:val="none" w:sz="0" w:space="0" w:color="000000"/>
              <w:right w:val="none" w:sz="0" w:space="0" w:color="000000"/>
            </w:tcBorders>
            <w:vAlign w:val="center"/>
          </w:tcPr>
          <w:p w14:paraId="75E0E7EF" w14:textId="77777777" w:rsidR="003B2B45" w:rsidRDefault="003B2B45" w:rsidP="003B2B45">
            <w:pPr>
              <w:spacing w:line="125" w:lineRule="exact"/>
              <w:ind w:left="465"/>
              <w:textAlignment w:val="baseline"/>
              <w:rPr>
                <w:rFonts w:ascii="Tahoma" w:eastAsia="Tahoma" w:hAnsi="Tahoma"/>
                <w:color w:val="000000"/>
                <w:sz w:val="11"/>
                <w:lang w:val="fr-FR"/>
              </w:rPr>
            </w:pPr>
            <w:r>
              <w:rPr>
                <w:rFonts w:ascii="Tahoma" w:eastAsia="Tahoma" w:hAnsi="Tahoma"/>
                <w:color w:val="000000"/>
                <w:sz w:val="11"/>
                <w:lang w:val="fr-FR"/>
              </w:rPr>
              <w:t>[ml</w:t>
            </w:r>
          </w:p>
        </w:tc>
        <w:tc>
          <w:tcPr>
            <w:tcW w:w="716" w:type="dxa"/>
            <w:tcBorders>
              <w:top w:val="none" w:sz="0" w:space="0" w:color="000000"/>
              <w:left w:val="none" w:sz="0" w:space="0" w:color="000000"/>
              <w:bottom w:val="none" w:sz="0" w:space="0" w:color="000000"/>
              <w:right w:val="none" w:sz="0" w:space="0" w:color="000000"/>
            </w:tcBorders>
            <w:vAlign w:val="center"/>
          </w:tcPr>
          <w:p w14:paraId="502EBEE0" w14:textId="77777777" w:rsidR="003B2B45" w:rsidRDefault="003B2B45" w:rsidP="003B2B45">
            <w:pPr>
              <w:spacing w:line="125"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A46DDB4" w14:textId="77777777" w:rsidTr="003B2B45">
        <w:trPr>
          <w:trHeight w:hRule="exact" w:val="120"/>
        </w:trPr>
        <w:tc>
          <w:tcPr>
            <w:tcW w:w="3028" w:type="dxa"/>
            <w:tcBorders>
              <w:top w:val="none" w:sz="0" w:space="0" w:color="000000"/>
              <w:left w:val="none" w:sz="0" w:space="0" w:color="000000"/>
              <w:bottom w:val="none" w:sz="0" w:space="0" w:color="000000"/>
              <w:right w:val="none" w:sz="0" w:space="0" w:color="000000"/>
            </w:tcBorders>
            <w:vAlign w:val="center"/>
          </w:tcPr>
          <w:p w14:paraId="1606F117" w14:textId="77777777" w:rsidR="003B2B45" w:rsidRPr="004F75C2" w:rsidRDefault="003B2B45" w:rsidP="003B2B45">
            <w:pPr>
              <w:spacing w:line="110"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 xml:space="preserve">Dry sludge application rate on agrioultural </w:t>
            </w:r>
            <w:r w:rsidRPr="004F75C2">
              <w:rPr>
                <w:rFonts w:eastAsia="Times New Roman"/>
                <w:color w:val="000000"/>
                <w:sz w:val="14"/>
                <w:lang w:val="en-US"/>
              </w:rPr>
              <w:t>soif</w:t>
            </w:r>
          </w:p>
        </w:tc>
        <w:tc>
          <w:tcPr>
            <w:tcW w:w="2439" w:type="dxa"/>
            <w:tcBorders>
              <w:top w:val="none" w:sz="0" w:space="0" w:color="000000"/>
              <w:left w:val="none" w:sz="0" w:space="0" w:color="000000"/>
              <w:bottom w:val="none" w:sz="0" w:space="0" w:color="000000"/>
              <w:right w:val="none" w:sz="0" w:space="0" w:color="000000"/>
            </w:tcBorders>
            <w:vAlign w:val="center"/>
          </w:tcPr>
          <w:p w14:paraId="235BB156" w14:textId="77777777" w:rsidR="003B2B45" w:rsidRDefault="003B2B45" w:rsidP="003B2B45">
            <w:pPr>
              <w:spacing w:line="110" w:lineRule="exact"/>
              <w:ind w:left="1442"/>
              <w:textAlignment w:val="baseline"/>
              <w:rPr>
                <w:rFonts w:ascii="Tahoma" w:eastAsia="Tahoma" w:hAnsi="Tahoma"/>
                <w:color w:val="000000"/>
                <w:sz w:val="11"/>
                <w:lang w:val="fr-FR"/>
              </w:rPr>
            </w:pPr>
            <w:r>
              <w:rPr>
                <w:rFonts w:ascii="Tahoma" w:eastAsia="Tahoma" w:hAnsi="Tahoma"/>
                <w:color w:val="000000"/>
                <w:sz w:val="11"/>
                <w:lang w:val="fr-FR"/>
              </w:rPr>
              <w:t>5E+03</w:t>
            </w:r>
          </w:p>
        </w:tc>
        <w:tc>
          <w:tcPr>
            <w:tcW w:w="1252" w:type="dxa"/>
            <w:tcBorders>
              <w:top w:val="none" w:sz="0" w:space="0" w:color="000000"/>
              <w:left w:val="none" w:sz="0" w:space="0" w:color="000000"/>
              <w:bottom w:val="none" w:sz="0" w:space="0" w:color="000000"/>
              <w:right w:val="none" w:sz="0" w:space="0" w:color="000000"/>
            </w:tcBorders>
            <w:vAlign w:val="center"/>
          </w:tcPr>
          <w:p w14:paraId="0FAEE9A4" w14:textId="77777777" w:rsidR="003B2B45" w:rsidRDefault="003B2B45" w:rsidP="003B2B45">
            <w:pPr>
              <w:spacing w:line="110" w:lineRule="exact"/>
              <w:ind w:left="465"/>
              <w:textAlignment w:val="baseline"/>
              <w:rPr>
                <w:rFonts w:ascii="Tahoma" w:eastAsia="Tahoma" w:hAnsi="Tahoma"/>
                <w:color w:val="000000"/>
                <w:sz w:val="11"/>
                <w:lang w:val="fr-FR"/>
              </w:rPr>
            </w:pPr>
            <w:r>
              <w:rPr>
                <w:rFonts w:ascii="Tahoma" w:eastAsia="Tahoma" w:hAnsi="Tahoma"/>
                <w:color w:val="000000"/>
                <w:sz w:val="11"/>
                <w:lang w:val="fr-FR"/>
              </w:rPr>
              <w:t>[kg.ha-1.yr-1]</w:t>
            </w:r>
          </w:p>
        </w:tc>
        <w:tc>
          <w:tcPr>
            <w:tcW w:w="716" w:type="dxa"/>
            <w:tcBorders>
              <w:top w:val="none" w:sz="0" w:space="0" w:color="000000"/>
              <w:left w:val="none" w:sz="0" w:space="0" w:color="000000"/>
              <w:bottom w:val="none" w:sz="0" w:space="0" w:color="000000"/>
              <w:right w:val="none" w:sz="0" w:space="0" w:color="000000"/>
            </w:tcBorders>
            <w:vAlign w:val="center"/>
          </w:tcPr>
          <w:p w14:paraId="4445F14D" w14:textId="77777777" w:rsidR="003B2B45" w:rsidRDefault="003B2B45" w:rsidP="003B2B45">
            <w:pPr>
              <w:spacing w:line="110"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1965006D" w14:textId="77777777" w:rsidTr="003B2B45">
        <w:trPr>
          <w:trHeight w:hRule="exact" w:val="139"/>
        </w:trPr>
        <w:tc>
          <w:tcPr>
            <w:tcW w:w="3028" w:type="dxa"/>
            <w:tcBorders>
              <w:top w:val="none" w:sz="0" w:space="0" w:color="000000"/>
              <w:left w:val="none" w:sz="0" w:space="0" w:color="000000"/>
              <w:bottom w:val="none" w:sz="0" w:space="0" w:color="000000"/>
              <w:right w:val="none" w:sz="0" w:space="0" w:color="000000"/>
            </w:tcBorders>
            <w:vAlign w:val="center"/>
          </w:tcPr>
          <w:p w14:paraId="1BB42E37" w14:textId="77777777" w:rsidR="003B2B45" w:rsidRPr="004F75C2" w:rsidRDefault="003B2B45" w:rsidP="003B2B45">
            <w:pPr>
              <w:spacing w:line="125"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Dry sludge application rate on grassiand</w:t>
            </w:r>
          </w:p>
        </w:tc>
        <w:tc>
          <w:tcPr>
            <w:tcW w:w="2439" w:type="dxa"/>
            <w:tcBorders>
              <w:top w:val="none" w:sz="0" w:space="0" w:color="000000"/>
              <w:left w:val="none" w:sz="0" w:space="0" w:color="000000"/>
              <w:bottom w:val="none" w:sz="0" w:space="0" w:color="000000"/>
              <w:right w:val="none" w:sz="0" w:space="0" w:color="000000"/>
            </w:tcBorders>
            <w:vAlign w:val="center"/>
          </w:tcPr>
          <w:p w14:paraId="6A5DB611" w14:textId="77777777" w:rsidR="003B2B45" w:rsidRDefault="003B2B45" w:rsidP="003B2B45">
            <w:pPr>
              <w:spacing w:line="125" w:lineRule="exact"/>
              <w:ind w:left="1442"/>
              <w:textAlignment w:val="baseline"/>
              <w:rPr>
                <w:rFonts w:ascii="Tahoma" w:eastAsia="Tahoma" w:hAnsi="Tahoma"/>
                <w:color w:val="000000"/>
                <w:sz w:val="11"/>
                <w:lang w:val="fr-FR"/>
              </w:rPr>
            </w:pPr>
            <w:r>
              <w:rPr>
                <w:rFonts w:ascii="Tahoma" w:eastAsia="Tahoma" w:hAnsi="Tahoma"/>
                <w:color w:val="000000"/>
                <w:sz w:val="11"/>
                <w:lang w:val="fr-FR"/>
              </w:rPr>
              <w:t>1000</w:t>
            </w:r>
          </w:p>
        </w:tc>
        <w:tc>
          <w:tcPr>
            <w:tcW w:w="1252" w:type="dxa"/>
            <w:tcBorders>
              <w:top w:val="none" w:sz="0" w:space="0" w:color="000000"/>
              <w:left w:val="none" w:sz="0" w:space="0" w:color="000000"/>
              <w:bottom w:val="none" w:sz="0" w:space="0" w:color="000000"/>
              <w:right w:val="none" w:sz="0" w:space="0" w:color="000000"/>
            </w:tcBorders>
            <w:vAlign w:val="center"/>
          </w:tcPr>
          <w:p w14:paraId="281E8BF6" w14:textId="77777777" w:rsidR="003B2B45" w:rsidRDefault="003B2B45" w:rsidP="003B2B45">
            <w:pPr>
              <w:spacing w:line="125" w:lineRule="exact"/>
              <w:ind w:left="465"/>
              <w:textAlignment w:val="baseline"/>
              <w:rPr>
                <w:rFonts w:ascii="Tahoma" w:eastAsia="Tahoma" w:hAnsi="Tahoma"/>
                <w:color w:val="000000"/>
                <w:sz w:val="11"/>
                <w:lang w:val="fr-FR"/>
              </w:rPr>
            </w:pPr>
            <w:r>
              <w:rPr>
                <w:rFonts w:ascii="Tahoma" w:eastAsia="Tahoma" w:hAnsi="Tahoma"/>
                <w:color w:val="000000"/>
                <w:sz w:val="11"/>
                <w:lang w:val="fr-FR"/>
              </w:rPr>
              <w:t>[kg.ha-1.yr-1]</w:t>
            </w:r>
          </w:p>
        </w:tc>
        <w:tc>
          <w:tcPr>
            <w:tcW w:w="716" w:type="dxa"/>
            <w:tcBorders>
              <w:top w:val="none" w:sz="0" w:space="0" w:color="000000"/>
              <w:left w:val="none" w:sz="0" w:space="0" w:color="000000"/>
              <w:bottom w:val="none" w:sz="0" w:space="0" w:color="000000"/>
              <w:right w:val="none" w:sz="0" w:space="0" w:color="000000"/>
            </w:tcBorders>
            <w:vAlign w:val="center"/>
          </w:tcPr>
          <w:p w14:paraId="36EC116B" w14:textId="77777777" w:rsidR="003B2B45" w:rsidRDefault="003B2B45" w:rsidP="003B2B45">
            <w:pPr>
              <w:spacing w:line="125"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9ABD795" w14:textId="77777777" w:rsidTr="003B2B45">
        <w:trPr>
          <w:trHeight w:hRule="exact" w:val="144"/>
        </w:trPr>
        <w:tc>
          <w:tcPr>
            <w:tcW w:w="3028" w:type="dxa"/>
            <w:tcBorders>
              <w:top w:val="none" w:sz="0" w:space="0" w:color="000000"/>
              <w:left w:val="none" w:sz="0" w:space="0" w:color="000000"/>
              <w:bottom w:val="none" w:sz="0" w:space="0" w:color="000000"/>
              <w:right w:val="none" w:sz="0" w:space="0" w:color="000000"/>
            </w:tcBorders>
            <w:vAlign w:val="center"/>
          </w:tcPr>
          <w:p w14:paraId="52CE252C" w14:textId="77777777" w:rsidR="003B2B45" w:rsidRPr="004F75C2" w:rsidRDefault="003B2B45" w:rsidP="003B2B45">
            <w:pPr>
              <w:spacing w:after="6" w:line="130"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Averaging lime soif (for terrestrial ecosystem)</w:t>
            </w:r>
          </w:p>
        </w:tc>
        <w:tc>
          <w:tcPr>
            <w:tcW w:w="2439" w:type="dxa"/>
            <w:tcBorders>
              <w:top w:val="none" w:sz="0" w:space="0" w:color="000000"/>
              <w:left w:val="none" w:sz="0" w:space="0" w:color="000000"/>
              <w:bottom w:val="none" w:sz="0" w:space="0" w:color="000000"/>
              <w:right w:val="none" w:sz="0" w:space="0" w:color="000000"/>
            </w:tcBorders>
            <w:vAlign w:val="center"/>
          </w:tcPr>
          <w:p w14:paraId="4974DF14" w14:textId="77777777" w:rsidR="003B2B45" w:rsidRDefault="003B2B45" w:rsidP="003B2B45">
            <w:pPr>
              <w:spacing w:after="4" w:line="130" w:lineRule="exact"/>
              <w:ind w:left="1442"/>
              <w:textAlignment w:val="baseline"/>
              <w:rPr>
                <w:rFonts w:ascii="Tahoma" w:eastAsia="Tahoma" w:hAnsi="Tahoma"/>
                <w:color w:val="000000"/>
                <w:sz w:val="11"/>
                <w:lang w:val="fr-FR"/>
              </w:rPr>
            </w:pPr>
            <w:r>
              <w:rPr>
                <w:rFonts w:ascii="Tahoma" w:eastAsia="Tahoma" w:hAnsi="Tahoma"/>
                <w:color w:val="000000"/>
                <w:sz w:val="11"/>
                <w:lang w:val="fr-FR"/>
              </w:rPr>
              <w:t>30</w:t>
            </w:r>
          </w:p>
        </w:tc>
        <w:tc>
          <w:tcPr>
            <w:tcW w:w="1252" w:type="dxa"/>
            <w:tcBorders>
              <w:top w:val="none" w:sz="0" w:space="0" w:color="000000"/>
              <w:left w:val="none" w:sz="0" w:space="0" w:color="000000"/>
              <w:bottom w:val="none" w:sz="0" w:space="0" w:color="000000"/>
              <w:right w:val="none" w:sz="0" w:space="0" w:color="000000"/>
            </w:tcBorders>
            <w:vAlign w:val="center"/>
          </w:tcPr>
          <w:p w14:paraId="239ED0CB" w14:textId="77777777" w:rsidR="003B2B45" w:rsidRDefault="003B2B45" w:rsidP="003B2B45">
            <w:pPr>
              <w:spacing w:line="125" w:lineRule="exact"/>
              <w:ind w:left="465"/>
              <w:textAlignment w:val="baseline"/>
              <w:rPr>
                <w:rFonts w:ascii="Tahoma" w:eastAsia="Tahoma" w:hAnsi="Tahoma"/>
                <w:color w:val="000000"/>
                <w:sz w:val="11"/>
                <w:lang w:val="fr-FR"/>
              </w:rPr>
            </w:pPr>
            <w:r>
              <w:rPr>
                <w:rFonts w:ascii="Tahoma" w:eastAsia="Tahoma" w:hAnsi="Tahoma"/>
                <w:color w:val="000000"/>
                <w:sz w:val="11"/>
                <w:lang w:val="fr-FR"/>
              </w:rPr>
              <w:t>[d]</w:t>
            </w:r>
          </w:p>
        </w:tc>
        <w:tc>
          <w:tcPr>
            <w:tcW w:w="716" w:type="dxa"/>
            <w:tcBorders>
              <w:top w:val="none" w:sz="0" w:space="0" w:color="000000"/>
              <w:left w:val="none" w:sz="0" w:space="0" w:color="000000"/>
              <w:bottom w:val="none" w:sz="0" w:space="0" w:color="000000"/>
              <w:right w:val="none" w:sz="0" w:space="0" w:color="000000"/>
            </w:tcBorders>
            <w:vAlign w:val="center"/>
          </w:tcPr>
          <w:p w14:paraId="1EBCBD03" w14:textId="77777777" w:rsidR="003B2B45" w:rsidRDefault="003B2B45" w:rsidP="003B2B45">
            <w:pPr>
              <w:spacing w:line="129"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6625913B" w14:textId="77777777" w:rsidTr="003B2B45">
        <w:trPr>
          <w:trHeight w:hRule="exact" w:val="130"/>
        </w:trPr>
        <w:tc>
          <w:tcPr>
            <w:tcW w:w="3028" w:type="dxa"/>
            <w:tcBorders>
              <w:top w:val="none" w:sz="0" w:space="0" w:color="000000"/>
              <w:left w:val="none" w:sz="0" w:space="0" w:color="000000"/>
              <w:bottom w:val="none" w:sz="0" w:space="0" w:color="000000"/>
              <w:right w:val="none" w:sz="0" w:space="0" w:color="000000"/>
            </w:tcBorders>
            <w:vAlign w:val="center"/>
          </w:tcPr>
          <w:p w14:paraId="607A5182" w14:textId="77777777" w:rsidR="003B2B45" w:rsidRDefault="003B2B45" w:rsidP="003B2B45">
            <w:pPr>
              <w:spacing w:after="8" w:line="116" w:lineRule="exact"/>
              <w:ind w:left="72"/>
              <w:textAlignment w:val="baseline"/>
              <w:rPr>
                <w:rFonts w:ascii="Tahoma" w:eastAsia="Tahoma" w:hAnsi="Tahoma"/>
                <w:color w:val="000000"/>
                <w:sz w:val="11"/>
                <w:lang w:val="fr-FR"/>
              </w:rPr>
            </w:pPr>
            <w:r>
              <w:rPr>
                <w:rFonts w:ascii="Tahoma" w:eastAsia="Tahoma" w:hAnsi="Tahoma"/>
                <w:color w:val="000000"/>
                <w:sz w:val="11"/>
                <w:lang w:val="fr-FR"/>
              </w:rPr>
              <w:t>Averaging tinte agriculture' soli</w:t>
            </w:r>
          </w:p>
        </w:tc>
        <w:tc>
          <w:tcPr>
            <w:tcW w:w="2439" w:type="dxa"/>
            <w:tcBorders>
              <w:top w:val="none" w:sz="0" w:space="0" w:color="000000"/>
              <w:left w:val="none" w:sz="0" w:space="0" w:color="000000"/>
              <w:bottom w:val="none" w:sz="0" w:space="0" w:color="000000"/>
              <w:right w:val="none" w:sz="0" w:space="0" w:color="000000"/>
            </w:tcBorders>
            <w:vAlign w:val="center"/>
          </w:tcPr>
          <w:p w14:paraId="4F95D506" w14:textId="77777777" w:rsidR="003B2B45" w:rsidRDefault="003B2B45" w:rsidP="003B2B45">
            <w:pPr>
              <w:spacing w:after="3" w:line="121" w:lineRule="exact"/>
              <w:ind w:left="1442"/>
              <w:textAlignment w:val="baseline"/>
              <w:rPr>
                <w:rFonts w:ascii="Tahoma" w:eastAsia="Tahoma" w:hAnsi="Tahoma"/>
                <w:color w:val="000000"/>
                <w:sz w:val="11"/>
                <w:lang w:val="fr-FR"/>
              </w:rPr>
            </w:pPr>
            <w:r>
              <w:rPr>
                <w:rFonts w:ascii="Tahoma" w:eastAsia="Tahoma" w:hAnsi="Tahoma"/>
                <w:color w:val="000000"/>
                <w:sz w:val="11"/>
                <w:lang w:val="fr-FR"/>
              </w:rPr>
              <w:t>180</w:t>
            </w:r>
          </w:p>
        </w:tc>
        <w:tc>
          <w:tcPr>
            <w:tcW w:w="1252" w:type="dxa"/>
            <w:tcBorders>
              <w:top w:val="none" w:sz="0" w:space="0" w:color="000000"/>
              <w:left w:val="none" w:sz="0" w:space="0" w:color="000000"/>
              <w:bottom w:val="none" w:sz="0" w:space="0" w:color="000000"/>
              <w:right w:val="none" w:sz="0" w:space="0" w:color="000000"/>
            </w:tcBorders>
            <w:vAlign w:val="center"/>
          </w:tcPr>
          <w:p w14:paraId="421A1721" w14:textId="77777777" w:rsidR="003B2B45" w:rsidRDefault="003B2B45" w:rsidP="003B2B45">
            <w:pPr>
              <w:spacing w:line="111" w:lineRule="exact"/>
              <w:ind w:left="465"/>
              <w:textAlignment w:val="baseline"/>
              <w:rPr>
                <w:rFonts w:ascii="Tahoma" w:eastAsia="Tahoma" w:hAnsi="Tahoma"/>
                <w:color w:val="000000"/>
                <w:sz w:val="11"/>
                <w:lang w:val="fr-FR"/>
              </w:rPr>
            </w:pPr>
            <w:r>
              <w:rPr>
                <w:rFonts w:ascii="Tahoma" w:eastAsia="Tahoma" w:hAnsi="Tahoma"/>
                <w:color w:val="000000"/>
                <w:sz w:val="11"/>
                <w:lang w:val="fr-FR"/>
              </w:rPr>
              <w:t>'dl</w:t>
            </w:r>
          </w:p>
        </w:tc>
        <w:tc>
          <w:tcPr>
            <w:tcW w:w="716" w:type="dxa"/>
            <w:tcBorders>
              <w:top w:val="none" w:sz="0" w:space="0" w:color="000000"/>
              <w:left w:val="none" w:sz="0" w:space="0" w:color="000000"/>
              <w:bottom w:val="none" w:sz="0" w:space="0" w:color="000000"/>
              <w:right w:val="none" w:sz="0" w:space="0" w:color="000000"/>
            </w:tcBorders>
            <w:vAlign w:val="center"/>
          </w:tcPr>
          <w:p w14:paraId="7DF61F8E" w14:textId="77777777" w:rsidR="003B2B45" w:rsidRDefault="003B2B45" w:rsidP="003B2B45">
            <w:pPr>
              <w:spacing w:after="3" w:line="121"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78511B55" w14:textId="77777777" w:rsidTr="003B2B45">
        <w:trPr>
          <w:trHeight w:hRule="exact" w:val="130"/>
        </w:trPr>
        <w:tc>
          <w:tcPr>
            <w:tcW w:w="3028" w:type="dxa"/>
            <w:tcBorders>
              <w:top w:val="none" w:sz="0" w:space="0" w:color="000000"/>
              <w:left w:val="none" w:sz="0" w:space="0" w:color="000000"/>
              <w:bottom w:val="none" w:sz="0" w:space="0" w:color="000000"/>
              <w:right w:val="none" w:sz="0" w:space="0" w:color="000000"/>
            </w:tcBorders>
            <w:vAlign w:val="center"/>
          </w:tcPr>
          <w:p w14:paraId="4A416E02" w14:textId="77777777" w:rsidR="003B2B45" w:rsidRDefault="003B2B45" w:rsidP="003B2B45">
            <w:pPr>
              <w:spacing w:after="2" w:line="122" w:lineRule="exact"/>
              <w:ind w:left="72"/>
              <w:textAlignment w:val="baseline"/>
              <w:rPr>
                <w:rFonts w:ascii="Tahoma" w:eastAsia="Tahoma" w:hAnsi="Tahoma"/>
                <w:color w:val="000000"/>
                <w:sz w:val="11"/>
                <w:lang w:val="fr-FR"/>
              </w:rPr>
            </w:pPr>
            <w:r>
              <w:rPr>
                <w:rFonts w:ascii="Tahoma" w:eastAsia="Tahoma" w:hAnsi="Tahoma"/>
                <w:color w:val="000000"/>
                <w:sz w:val="11"/>
                <w:lang w:val="fr-FR"/>
              </w:rPr>
              <w:t>Averaging borie grasstand</w:t>
            </w:r>
          </w:p>
        </w:tc>
        <w:tc>
          <w:tcPr>
            <w:tcW w:w="2439" w:type="dxa"/>
            <w:tcBorders>
              <w:top w:val="none" w:sz="0" w:space="0" w:color="000000"/>
              <w:left w:val="none" w:sz="0" w:space="0" w:color="000000"/>
              <w:bottom w:val="none" w:sz="0" w:space="0" w:color="000000"/>
              <w:right w:val="none" w:sz="0" w:space="0" w:color="000000"/>
            </w:tcBorders>
            <w:vAlign w:val="center"/>
          </w:tcPr>
          <w:p w14:paraId="4B2619F1" w14:textId="77777777" w:rsidR="003B2B45" w:rsidRDefault="003B2B45" w:rsidP="003B2B45">
            <w:pPr>
              <w:spacing w:line="124" w:lineRule="exact"/>
              <w:ind w:left="1442"/>
              <w:textAlignment w:val="baseline"/>
              <w:rPr>
                <w:rFonts w:ascii="Tahoma" w:eastAsia="Tahoma" w:hAnsi="Tahoma"/>
                <w:color w:val="000000"/>
                <w:sz w:val="11"/>
                <w:lang w:val="fr-FR"/>
              </w:rPr>
            </w:pPr>
            <w:r>
              <w:rPr>
                <w:rFonts w:ascii="Tahoma" w:eastAsia="Tahoma" w:hAnsi="Tahoma"/>
                <w:color w:val="000000"/>
                <w:sz w:val="11"/>
                <w:lang w:val="fr-FR"/>
              </w:rPr>
              <w:t>180</w:t>
            </w:r>
          </w:p>
        </w:tc>
        <w:tc>
          <w:tcPr>
            <w:tcW w:w="1252" w:type="dxa"/>
            <w:tcBorders>
              <w:top w:val="none" w:sz="0" w:space="0" w:color="000000"/>
              <w:left w:val="none" w:sz="0" w:space="0" w:color="000000"/>
              <w:bottom w:val="none" w:sz="0" w:space="0" w:color="000000"/>
              <w:right w:val="none" w:sz="0" w:space="0" w:color="000000"/>
            </w:tcBorders>
            <w:vAlign w:val="center"/>
          </w:tcPr>
          <w:p w14:paraId="0FBE1CE1" w14:textId="77777777" w:rsidR="003B2B45" w:rsidRDefault="003B2B45" w:rsidP="003B2B45">
            <w:pPr>
              <w:spacing w:line="112" w:lineRule="exact"/>
              <w:ind w:left="465"/>
              <w:textAlignment w:val="baseline"/>
              <w:rPr>
                <w:rFonts w:ascii="Tahoma" w:eastAsia="Tahoma" w:hAnsi="Tahoma"/>
                <w:color w:val="000000"/>
                <w:sz w:val="11"/>
                <w:lang w:val="fr-FR"/>
              </w:rPr>
            </w:pPr>
            <w:r>
              <w:rPr>
                <w:rFonts w:ascii="Tahoma" w:eastAsia="Tahoma" w:hAnsi="Tahoma"/>
                <w:color w:val="000000"/>
                <w:sz w:val="11"/>
                <w:lang w:val="fr-FR"/>
              </w:rPr>
              <w:t>Idt</w:t>
            </w:r>
          </w:p>
        </w:tc>
        <w:tc>
          <w:tcPr>
            <w:tcW w:w="716" w:type="dxa"/>
            <w:tcBorders>
              <w:top w:val="none" w:sz="0" w:space="0" w:color="000000"/>
              <w:left w:val="none" w:sz="0" w:space="0" w:color="000000"/>
              <w:bottom w:val="none" w:sz="0" w:space="0" w:color="000000"/>
              <w:right w:val="none" w:sz="0" w:space="0" w:color="000000"/>
            </w:tcBorders>
            <w:vAlign w:val="center"/>
          </w:tcPr>
          <w:p w14:paraId="0B668D8D" w14:textId="77777777" w:rsidR="003B2B45" w:rsidRDefault="003B2B45" w:rsidP="003B2B45">
            <w:pPr>
              <w:spacing w:line="124"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01D2A8B2" w14:textId="77777777" w:rsidTr="003B2B45">
        <w:trPr>
          <w:trHeight w:hRule="exact" w:val="120"/>
        </w:trPr>
        <w:tc>
          <w:tcPr>
            <w:tcW w:w="3028" w:type="dxa"/>
            <w:tcBorders>
              <w:top w:val="none" w:sz="0" w:space="0" w:color="000000"/>
              <w:left w:val="none" w:sz="0" w:space="0" w:color="000000"/>
              <w:bottom w:val="none" w:sz="0" w:space="0" w:color="000000"/>
              <w:right w:val="none" w:sz="0" w:space="0" w:color="000000"/>
            </w:tcBorders>
            <w:vAlign w:val="center"/>
          </w:tcPr>
          <w:p w14:paraId="5A928629" w14:textId="77777777" w:rsidR="003B2B45" w:rsidRPr="004F75C2" w:rsidRDefault="003B2B45" w:rsidP="003B2B45">
            <w:pPr>
              <w:spacing w:line="109"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PMTC, air side of air-soif interface</w:t>
            </w:r>
          </w:p>
        </w:tc>
        <w:tc>
          <w:tcPr>
            <w:tcW w:w="2439" w:type="dxa"/>
            <w:tcBorders>
              <w:top w:val="none" w:sz="0" w:space="0" w:color="000000"/>
              <w:left w:val="none" w:sz="0" w:space="0" w:color="000000"/>
              <w:bottom w:val="none" w:sz="0" w:space="0" w:color="000000"/>
              <w:right w:val="none" w:sz="0" w:space="0" w:color="000000"/>
            </w:tcBorders>
            <w:vAlign w:val="center"/>
          </w:tcPr>
          <w:p w14:paraId="4231BD85" w14:textId="77777777" w:rsidR="003B2B45" w:rsidRDefault="003B2B45" w:rsidP="003B2B45">
            <w:pPr>
              <w:spacing w:line="109" w:lineRule="exact"/>
              <w:ind w:left="1442"/>
              <w:textAlignment w:val="baseline"/>
              <w:rPr>
                <w:rFonts w:ascii="Tahoma" w:eastAsia="Tahoma" w:hAnsi="Tahoma"/>
                <w:color w:val="000000"/>
                <w:sz w:val="11"/>
                <w:lang w:val="fr-FR"/>
              </w:rPr>
            </w:pPr>
            <w:r>
              <w:rPr>
                <w:rFonts w:ascii="Tahoma" w:eastAsia="Tahoma" w:hAnsi="Tahoma"/>
                <w:color w:val="000000"/>
                <w:sz w:val="11"/>
                <w:lang w:val="fr-FR"/>
              </w:rPr>
              <w:t>1 05E-03</w:t>
            </w:r>
          </w:p>
        </w:tc>
        <w:tc>
          <w:tcPr>
            <w:tcW w:w="1252" w:type="dxa"/>
            <w:tcBorders>
              <w:top w:val="none" w:sz="0" w:space="0" w:color="000000"/>
              <w:left w:val="none" w:sz="0" w:space="0" w:color="000000"/>
              <w:bottom w:val="none" w:sz="0" w:space="0" w:color="000000"/>
              <w:right w:val="none" w:sz="0" w:space="0" w:color="000000"/>
            </w:tcBorders>
            <w:vAlign w:val="center"/>
          </w:tcPr>
          <w:p w14:paraId="09405D01" w14:textId="77777777" w:rsidR="003B2B45" w:rsidRDefault="003B2B45" w:rsidP="003B2B45">
            <w:pPr>
              <w:spacing w:line="109" w:lineRule="exact"/>
              <w:ind w:left="465"/>
              <w:textAlignment w:val="baseline"/>
              <w:rPr>
                <w:rFonts w:ascii="Tahoma" w:eastAsia="Tahoma" w:hAnsi="Tahoma"/>
                <w:color w:val="000000"/>
                <w:sz w:val="11"/>
                <w:lang w:val="fr-FR"/>
              </w:rPr>
            </w:pPr>
            <w:r>
              <w:rPr>
                <w:rFonts w:ascii="Tahoma" w:eastAsia="Tahoma" w:hAnsi="Tahoma"/>
                <w:color w:val="000000"/>
                <w:sz w:val="11"/>
                <w:lang w:val="fr-FR"/>
              </w:rPr>
              <w:t>[m,s-1]</w:t>
            </w:r>
          </w:p>
        </w:tc>
        <w:tc>
          <w:tcPr>
            <w:tcW w:w="716" w:type="dxa"/>
            <w:tcBorders>
              <w:top w:val="none" w:sz="0" w:space="0" w:color="000000"/>
              <w:left w:val="none" w:sz="0" w:space="0" w:color="000000"/>
              <w:bottom w:val="none" w:sz="0" w:space="0" w:color="000000"/>
              <w:right w:val="none" w:sz="0" w:space="0" w:color="000000"/>
            </w:tcBorders>
            <w:vAlign w:val="center"/>
          </w:tcPr>
          <w:p w14:paraId="053C9FFF" w14:textId="77777777" w:rsidR="003B2B45" w:rsidRDefault="003B2B45" w:rsidP="003B2B45">
            <w:pPr>
              <w:spacing w:line="109"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4C54A484" w14:textId="77777777" w:rsidTr="003B2B45">
        <w:trPr>
          <w:trHeight w:hRule="exact" w:val="134"/>
        </w:trPr>
        <w:tc>
          <w:tcPr>
            <w:tcW w:w="3028" w:type="dxa"/>
            <w:tcBorders>
              <w:top w:val="none" w:sz="0" w:space="0" w:color="000000"/>
              <w:left w:val="none" w:sz="0" w:space="0" w:color="000000"/>
              <w:bottom w:val="none" w:sz="0" w:space="0" w:color="000000"/>
              <w:right w:val="none" w:sz="0" w:space="0" w:color="000000"/>
            </w:tcBorders>
            <w:vAlign w:val="center"/>
          </w:tcPr>
          <w:p w14:paraId="099E6AD7" w14:textId="77777777" w:rsidR="003B2B45" w:rsidRDefault="003B2B45" w:rsidP="003B2B45">
            <w:pPr>
              <w:spacing w:line="129" w:lineRule="exact"/>
              <w:ind w:left="72"/>
              <w:textAlignment w:val="baseline"/>
              <w:rPr>
                <w:rFonts w:ascii="Tahoma" w:eastAsia="Tahoma" w:hAnsi="Tahoma"/>
                <w:color w:val="000000"/>
                <w:sz w:val="11"/>
                <w:lang w:val="fr-FR"/>
              </w:rPr>
            </w:pPr>
            <w:r>
              <w:rPr>
                <w:rFonts w:ascii="Tahoma" w:eastAsia="Tahoma" w:hAnsi="Tahoma"/>
                <w:color w:val="000000"/>
                <w:sz w:val="11"/>
                <w:lang w:val="fr-FR"/>
              </w:rPr>
              <w:t>Stil-air PMTC (ainsoil interface)</w:t>
            </w:r>
          </w:p>
        </w:tc>
        <w:tc>
          <w:tcPr>
            <w:tcW w:w="2439" w:type="dxa"/>
            <w:tcBorders>
              <w:top w:val="none" w:sz="0" w:space="0" w:color="000000"/>
              <w:left w:val="none" w:sz="0" w:space="0" w:color="000000"/>
              <w:bottom w:val="none" w:sz="0" w:space="0" w:color="000000"/>
              <w:right w:val="none" w:sz="0" w:space="0" w:color="000000"/>
            </w:tcBorders>
            <w:vAlign w:val="center"/>
          </w:tcPr>
          <w:p w14:paraId="1D757A19" w14:textId="77777777" w:rsidR="003B2B45" w:rsidRDefault="003B2B45" w:rsidP="003B2B45">
            <w:pPr>
              <w:spacing w:line="129" w:lineRule="exact"/>
              <w:ind w:left="1442"/>
              <w:textAlignment w:val="baseline"/>
              <w:rPr>
                <w:rFonts w:ascii="Tahoma" w:eastAsia="Tahoma" w:hAnsi="Tahoma"/>
                <w:color w:val="000000"/>
                <w:sz w:val="11"/>
                <w:lang w:val="fr-FR"/>
              </w:rPr>
            </w:pPr>
            <w:r>
              <w:rPr>
                <w:rFonts w:ascii="Tahoma" w:eastAsia="Tahoma" w:hAnsi="Tahoma"/>
                <w:color w:val="000000"/>
                <w:sz w:val="11"/>
                <w:lang w:val="fr-FR"/>
              </w:rPr>
              <w:t>5,56E-06</w:t>
            </w:r>
          </w:p>
        </w:tc>
        <w:tc>
          <w:tcPr>
            <w:tcW w:w="1252" w:type="dxa"/>
            <w:tcBorders>
              <w:top w:val="none" w:sz="0" w:space="0" w:color="000000"/>
              <w:left w:val="none" w:sz="0" w:space="0" w:color="000000"/>
              <w:bottom w:val="none" w:sz="0" w:space="0" w:color="000000"/>
              <w:right w:val="none" w:sz="0" w:space="0" w:color="000000"/>
            </w:tcBorders>
            <w:vAlign w:val="center"/>
          </w:tcPr>
          <w:p w14:paraId="3ED9E033" w14:textId="77777777" w:rsidR="003B2B45" w:rsidRDefault="003B2B45" w:rsidP="003B2B45">
            <w:pPr>
              <w:spacing w:line="129" w:lineRule="exact"/>
              <w:ind w:left="465"/>
              <w:textAlignment w:val="baseline"/>
              <w:rPr>
                <w:rFonts w:ascii="Tahoma" w:eastAsia="Tahoma" w:hAnsi="Tahoma"/>
                <w:color w:val="000000"/>
                <w:sz w:val="11"/>
                <w:lang w:val="fr-FR"/>
              </w:rPr>
            </w:pPr>
            <w:r>
              <w:rPr>
                <w:rFonts w:ascii="Tahoma" w:eastAsia="Tahoma" w:hAnsi="Tahoma"/>
                <w:color w:val="000000"/>
                <w:sz w:val="11"/>
                <w:lang w:val="fr-FR"/>
              </w:rPr>
              <w:t>[m s-1.1</w:t>
            </w:r>
          </w:p>
        </w:tc>
        <w:tc>
          <w:tcPr>
            <w:tcW w:w="716" w:type="dxa"/>
            <w:tcBorders>
              <w:top w:val="none" w:sz="0" w:space="0" w:color="000000"/>
              <w:left w:val="none" w:sz="0" w:space="0" w:color="000000"/>
              <w:bottom w:val="none" w:sz="0" w:space="0" w:color="000000"/>
              <w:right w:val="none" w:sz="0" w:space="0" w:color="000000"/>
            </w:tcBorders>
            <w:vAlign w:val="center"/>
          </w:tcPr>
          <w:p w14:paraId="477AC7ED" w14:textId="77777777" w:rsidR="003B2B45" w:rsidRDefault="003B2B45" w:rsidP="003B2B45">
            <w:pPr>
              <w:spacing w:line="129"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75B2FB6" w14:textId="77777777" w:rsidTr="003B2B45">
        <w:trPr>
          <w:trHeight w:hRule="exact" w:val="134"/>
        </w:trPr>
        <w:tc>
          <w:tcPr>
            <w:tcW w:w="3028" w:type="dxa"/>
            <w:tcBorders>
              <w:top w:val="none" w:sz="0" w:space="0" w:color="000000"/>
              <w:left w:val="none" w:sz="0" w:space="0" w:color="000000"/>
              <w:bottom w:val="none" w:sz="0" w:space="0" w:color="000000"/>
              <w:right w:val="none" w:sz="0" w:space="0" w:color="000000"/>
            </w:tcBorders>
            <w:vAlign w:val="center"/>
          </w:tcPr>
          <w:p w14:paraId="6638387D" w14:textId="77777777" w:rsidR="003B2B45" w:rsidRPr="004F75C2" w:rsidRDefault="003B2B45" w:rsidP="003B2B45">
            <w:pPr>
              <w:spacing w:line="125"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Safi-water film PMTC (air-sali interface)</w:t>
            </w:r>
          </w:p>
        </w:tc>
        <w:tc>
          <w:tcPr>
            <w:tcW w:w="2439" w:type="dxa"/>
            <w:tcBorders>
              <w:top w:val="none" w:sz="0" w:space="0" w:color="000000"/>
              <w:left w:val="none" w:sz="0" w:space="0" w:color="000000"/>
              <w:bottom w:val="none" w:sz="0" w:space="0" w:color="000000"/>
              <w:right w:val="none" w:sz="0" w:space="0" w:color="000000"/>
            </w:tcBorders>
            <w:vAlign w:val="center"/>
          </w:tcPr>
          <w:p w14:paraId="15DBF9C4" w14:textId="77777777" w:rsidR="003B2B45" w:rsidRDefault="003B2B45" w:rsidP="003B2B45">
            <w:pPr>
              <w:spacing w:line="125" w:lineRule="exact"/>
              <w:ind w:left="1442"/>
              <w:textAlignment w:val="baseline"/>
              <w:rPr>
                <w:rFonts w:ascii="Tahoma" w:eastAsia="Tahoma" w:hAnsi="Tahoma"/>
                <w:color w:val="000000"/>
                <w:sz w:val="11"/>
                <w:lang w:val="fr-FR"/>
              </w:rPr>
            </w:pPr>
            <w:r>
              <w:rPr>
                <w:rFonts w:ascii="Tahoma" w:eastAsia="Tahoma" w:hAnsi="Tahoma"/>
                <w:color w:val="000000"/>
                <w:sz w:val="11"/>
                <w:lang w:val="fr-FR"/>
              </w:rPr>
              <w:t>5.56E-10</w:t>
            </w:r>
          </w:p>
        </w:tc>
        <w:tc>
          <w:tcPr>
            <w:tcW w:w="1252" w:type="dxa"/>
            <w:tcBorders>
              <w:top w:val="none" w:sz="0" w:space="0" w:color="000000"/>
              <w:left w:val="none" w:sz="0" w:space="0" w:color="000000"/>
              <w:bottom w:val="none" w:sz="0" w:space="0" w:color="000000"/>
              <w:right w:val="none" w:sz="0" w:space="0" w:color="000000"/>
            </w:tcBorders>
            <w:vAlign w:val="center"/>
          </w:tcPr>
          <w:p w14:paraId="33098C53" w14:textId="77777777" w:rsidR="003B2B45" w:rsidRDefault="003B2B45" w:rsidP="003B2B45">
            <w:pPr>
              <w:spacing w:line="125" w:lineRule="exact"/>
              <w:ind w:left="465"/>
              <w:textAlignment w:val="baseline"/>
              <w:rPr>
                <w:rFonts w:ascii="Tahoma" w:eastAsia="Tahoma" w:hAnsi="Tahoma"/>
                <w:color w:val="000000"/>
                <w:sz w:val="11"/>
                <w:lang w:val="fr-FR"/>
              </w:rPr>
            </w:pPr>
            <w:r>
              <w:rPr>
                <w:rFonts w:ascii="Tahoma" w:eastAsia="Tahoma" w:hAnsi="Tahoma"/>
                <w:color w:val="000000"/>
                <w:sz w:val="11"/>
                <w:lang w:val="fr-FR"/>
              </w:rPr>
              <w:t>[m ,s-1j</w:t>
            </w:r>
          </w:p>
        </w:tc>
        <w:tc>
          <w:tcPr>
            <w:tcW w:w="716" w:type="dxa"/>
            <w:tcBorders>
              <w:top w:val="none" w:sz="0" w:space="0" w:color="000000"/>
              <w:left w:val="none" w:sz="0" w:space="0" w:color="000000"/>
              <w:bottom w:val="none" w:sz="0" w:space="0" w:color="000000"/>
              <w:right w:val="none" w:sz="0" w:space="0" w:color="000000"/>
            </w:tcBorders>
            <w:vAlign w:val="center"/>
          </w:tcPr>
          <w:p w14:paraId="105927DE" w14:textId="77777777" w:rsidR="003B2B45" w:rsidRDefault="003B2B45" w:rsidP="003B2B45">
            <w:pPr>
              <w:spacing w:line="125"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5D62E1E9" w14:textId="77777777" w:rsidTr="003B2B45">
        <w:trPr>
          <w:trHeight w:hRule="exact" w:val="140"/>
        </w:trPr>
        <w:tc>
          <w:tcPr>
            <w:tcW w:w="3028" w:type="dxa"/>
            <w:tcBorders>
              <w:top w:val="none" w:sz="0" w:space="0" w:color="000000"/>
              <w:left w:val="none" w:sz="0" w:space="0" w:color="000000"/>
              <w:bottom w:val="none" w:sz="0" w:space="0" w:color="000000"/>
              <w:right w:val="none" w:sz="0" w:space="0" w:color="000000"/>
            </w:tcBorders>
            <w:vAlign w:val="center"/>
          </w:tcPr>
          <w:p w14:paraId="10423E93" w14:textId="77777777" w:rsidR="003B2B45" w:rsidRDefault="003B2B45" w:rsidP="003B2B45">
            <w:pPr>
              <w:spacing w:after="8" w:line="130" w:lineRule="exact"/>
              <w:ind w:left="72"/>
              <w:textAlignment w:val="baseline"/>
              <w:rPr>
                <w:rFonts w:ascii="Tahoma" w:eastAsia="Tahoma" w:hAnsi="Tahoma"/>
                <w:color w:val="000000"/>
                <w:sz w:val="11"/>
                <w:lang w:val="fr-FR"/>
              </w:rPr>
            </w:pPr>
            <w:r>
              <w:rPr>
                <w:rFonts w:ascii="Tahoma" w:eastAsia="Tahoma" w:hAnsi="Tahoma"/>
                <w:color w:val="000000"/>
                <w:sz w:val="11"/>
                <w:lang w:val="fr-FR"/>
              </w:rPr>
              <w:t>Mixing depth agricultural soli</w:t>
            </w:r>
          </w:p>
        </w:tc>
        <w:tc>
          <w:tcPr>
            <w:tcW w:w="2439" w:type="dxa"/>
            <w:tcBorders>
              <w:top w:val="none" w:sz="0" w:space="0" w:color="000000"/>
              <w:left w:val="none" w:sz="0" w:space="0" w:color="000000"/>
              <w:bottom w:val="none" w:sz="0" w:space="0" w:color="000000"/>
              <w:right w:val="none" w:sz="0" w:space="0" w:color="000000"/>
            </w:tcBorders>
            <w:vAlign w:val="center"/>
          </w:tcPr>
          <w:p w14:paraId="58673EA1" w14:textId="77777777" w:rsidR="003B2B45" w:rsidRDefault="003B2B45" w:rsidP="003B2B45">
            <w:pPr>
              <w:spacing w:after="4" w:line="130" w:lineRule="exact"/>
              <w:ind w:left="1442"/>
              <w:textAlignment w:val="baseline"/>
              <w:rPr>
                <w:rFonts w:ascii="Tahoma" w:eastAsia="Tahoma" w:hAnsi="Tahoma"/>
                <w:color w:val="000000"/>
                <w:sz w:val="11"/>
                <w:lang w:val="fr-FR"/>
              </w:rPr>
            </w:pPr>
            <w:r>
              <w:rPr>
                <w:rFonts w:ascii="Tahoma" w:eastAsia="Tahoma" w:hAnsi="Tahoma"/>
                <w:color w:val="000000"/>
                <w:sz w:val="11"/>
                <w:lang w:val="fr-FR"/>
              </w:rPr>
              <w:t>0,2</w:t>
            </w:r>
          </w:p>
        </w:tc>
        <w:tc>
          <w:tcPr>
            <w:tcW w:w="1252" w:type="dxa"/>
            <w:tcBorders>
              <w:top w:val="none" w:sz="0" w:space="0" w:color="000000"/>
              <w:left w:val="none" w:sz="0" w:space="0" w:color="000000"/>
              <w:bottom w:val="none" w:sz="0" w:space="0" w:color="000000"/>
              <w:right w:val="none" w:sz="0" w:space="0" w:color="000000"/>
            </w:tcBorders>
            <w:vAlign w:val="center"/>
          </w:tcPr>
          <w:p w14:paraId="0BDA8D4B" w14:textId="77777777" w:rsidR="003B2B45" w:rsidRDefault="003B2B45" w:rsidP="003B2B45">
            <w:pPr>
              <w:spacing w:line="129" w:lineRule="exact"/>
              <w:ind w:left="465"/>
              <w:textAlignment w:val="baseline"/>
              <w:rPr>
                <w:rFonts w:ascii="Tahoma" w:eastAsia="Tahoma" w:hAnsi="Tahoma"/>
                <w:color w:val="000000"/>
                <w:sz w:val="11"/>
                <w:lang w:val="fr-FR"/>
              </w:rPr>
            </w:pPr>
            <w:r>
              <w:rPr>
                <w:rFonts w:ascii="Tahoma" w:eastAsia="Tahoma" w:hAnsi="Tahoma"/>
                <w:color w:val="000000"/>
                <w:sz w:val="11"/>
                <w:lang w:val="fr-FR"/>
              </w:rPr>
              <w:t>Eml</w:t>
            </w:r>
          </w:p>
        </w:tc>
        <w:tc>
          <w:tcPr>
            <w:tcW w:w="716" w:type="dxa"/>
            <w:tcBorders>
              <w:top w:val="none" w:sz="0" w:space="0" w:color="000000"/>
              <w:left w:val="none" w:sz="0" w:space="0" w:color="000000"/>
              <w:bottom w:val="none" w:sz="0" w:space="0" w:color="000000"/>
              <w:right w:val="none" w:sz="0" w:space="0" w:color="000000"/>
            </w:tcBorders>
            <w:vAlign w:val="center"/>
          </w:tcPr>
          <w:p w14:paraId="5A6B31D0" w14:textId="77777777" w:rsidR="003B2B45" w:rsidRDefault="003B2B45" w:rsidP="003B2B45">
            <w:pPr>
              <w:spacing w:after="4" w:line="130"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180E7BFF" w14:textId="77777777" w:rsidTr="003B2B45">
        <w:trPr>
          <w:trHeight w:hRule="exact" w:val="129"/>
        </w:trPr>
        <w:tc>
          <w:tcPr>
            <w:tcW w:w="3028" w:type="dxa"/>
            <w:tcBorders>
              <w:top w:val="none" w:sz="0" w:space="0" w:color="000000"/>
              <w:left w:val="none" w:sz="0" w:space="0" w:color="000000"/>
              <w:bottom w:val="none" w:sz="0" w:space="0" w:color="000000"/>
              <w:right w:val="none" w:sz="0" w:space="0" w:color="000000"/>
            </w:tcBorders>
            <w:vAlign w:val="center"/>
          </w:tcPr>
          <w:p w14:paraId="35819052" w14:textId="77777777" w:rsidR="003B2B45" w:rsidRPr="004F75C2" w:rsidRDefault="003B2B45" w:rsidP="003B2B45">
            <w:pPr>
              <w:spacing w:after="8" w:line="120"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Fraction of min water infiltrating soit</w:t>
            </w:r>
          </w:p>
        </w:tc>
        <w:tc>
          <w:tcPr>
            <w:tcW w:w="2439" w:type="dxa"/>
            <w:tcBorders>
              <w:top w:val="none" w:sz="0" w:space="0" w:color="000000"/>
              <w:left w:val="none" w:sz="0" w:space="0" w:color="000000"/>
              <w:bottom w:val="none" w:sz="0" w:space="0" w:color="000000"/>
              <w:right w:val="none" w:sz="0" w:space="0" w:color="000000"/>
            </w:tcBorders>
            <w:vAlign w:val="center"/>
          </w:tcPr>
          <w:p w14:paraId="468A6A1D" w14:textId="77777777" w:rsidR="003B2B45" w:rsidRDefault="003B2B45" w:rsidP="003B2B45">
            <w:pPr>
              <w:spacing w:after="8" w:line="120" w:lineRule="exact"/>
              <w:ind w:left="1442"/>
              <w:textAlignment w:val="baseline"/>
              <w:rPr>
                <w:rFonts w:ascii="Tahoma" w:eastAsia="Tahoma" w:hAnsi="Tahoma"/>
                <w:color w:val="000000"/>
                <w:sz w:val="11"/>
                <w:lang w:val="fr-FR"/>
              </w:rPr>
            </w:pPr>
            <w:r>
              <w:rPr>
                <w:rFonts w:ascii="Tahoma" w:eastAsia="Tahoma" w:hAnsi="Tahoma"/>
                <w:color w:val="000000"/>
                <w:sz w:val="11"/>
                <w:lang w:val="fr-FR"/>
              </w:rPr>
              <w:t>0.25</w:t>
            </w:r>
          </w:p>
        </w:tc>
        <w:tc>
          <w:tcPr>
            <w:tcW w:w="1252" w:type="dxa"/>
            <w:tcBorders>
              <w:top w:val="none" w:sz="0" w:space="0" w:color="000000"/>
              <w:left w:val="none" w:sz="0" w:space="0" w:color="000000"/>
              <w:bottom w:val="none" w:sz="0" w:space="0" w:color="000000"/>
              <w:right w:val="none" w:sz="0" w:space="0" w:color="000000"/>
            </w:tcBorders>
            <w:vAlign w:val="center"/>
          </w:tcPr>
          <w:p w14:paraId="4715A996" w14:textId="77777777" w:rsidR="003B2B45" w:rsidRDefault="003B2B45" w:rsidP="003B2B45">
            <w:pPr>
              <w:spacing w:line="128" w:lineRule="exact"/>
              <w:ind w:left="465"/>
              <w:textAlignment w:val="baseline"/>
              <w:rPr>
                <w:rFonts w:ascii="Tahoma" w:eastAsia="Tahoma" w:hAnsi="Tahoma"/>
                <w:color w:val="000000"/>
                <w:sz w:val="11"/>
                <w:lang w:val="fr-FR"/>
              </w:rPr>
            </w:pPr>
            <w:r>
              <w:rPr>
                <w:rFonts w:ascii="Tahoma" w:eastAsia="Tahoma" w:hAnsi="Tahoma"/>
                <w:color w:val="000000"/>
                <w:sz w:val="11"/>
                <w:lang w:val="fr-FR"/>
              </w:rPr>
              <w:t>E</w:t>
            </w:r>
            <w:r>
              <w:rPr>
                <w:rFonts w:ascii="Tahoma" w:eastAsia="Tahoma" w:hAnsi="Tahoma"/>
                <w:color w:val="000000"/>
                <w:sz w:val="11"/>
                <w:vertAlign w:val="superscript"/>
                <w:lang w:val="fr-FR"/>
              </w:rPr>
              <w:t>-</w:t>
            </w:r>
            <w:r>
              <w:rPr>
                <w:rFonts w:ascii="Tahoma" w:eastAsia="Tahoma" w:hAnsi="Tahoma"/>
                <w:color w:val="000000"/>
                <w:sz w:val="11"/>
                <w:lang w:val="fr-FR"/>
              </w:rPr>
              <w:t>1</w:t>
            </w:r>
          </w:p>
        </w:tc>
        <w:tc>
          <w:tcPr>
            <w:tcW w:w="716" w:type="dxa"/>
            <w:tcBorders>
              <w:top w:val="none" w:sz="0" w:space="0" w:color="000000"/>
              <w:left w:val="none" w:sz="0" w:space="0" w:color="000000"/>
              <w:bottom w:val="none" w:sz="0" w:space="0" w:color="000000"/>
              <w:right w:val="none" w:sz="0" w:space="0" w:color="000000"/>
            </w:tcBorders>
            <w:vAlign w:val="center"/>
          </w:tcPr>
          <w:p w14:paraId="2517AB2C" w14:textId="77777777" w:rsidR="003B2B45" w:rsidRDefault="003B2B45" w:rsidP="003B2B45">
            <w:pPr>
              <w:spacing w:after="3" w:line="125"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26D6BE3F" w14:textId="77777777" w:rsidTr="003B2B45">
        <w:trPr>
          <w:trHeight w:hRule="exact" w:val="183"/>
        </w:trPr>
        <w:tc>
          <w:tcPr>
            <w:tcW w:w="3028" w:type="dxa"/>
            <w:tcBorders>
              <w:top w:val="none" w:sz="0" w:space="0" w:color="000000"/>
              <w:left w:val="none" w:sz="0" w:space="0" w:color="000000"/>
              <w:bottom w:val="none" w:sz="0" w:space="0" w:color="000000"/>
              <w:right w:val="none" w:sz="0" w:space="0" w:color="000000"/>
            </w:tcBorders>
          </w:tcPr>
          <w:p w14:paraId="7EB7A446" w14:textId="77777777" w:rsidR="003B2B45" w:rsidRDefault="003B2B45" w:rsidP="003B2B45">
            <w:pPr>
              <w:spacing w:after="47" w:line="125" w:lineRule="exact"/>
              <w:ind w:left="72"/>
              <w:textAlignment w:val="baseline"/>
              <w:rPr>
                <w:rFonts w:ascii="Tahoma" w:eastAsia="Tahoma" w:hAnsi="Tahoma"/>
                <w:color w:val="000000"/>
                <w:sz w:val="11"/>
                <w:lang w:val="fr-FR"/>
              </w:rPr>
            </w:pPr>
            <w:r>
              <w:rPr>
                <w:rFonts w:ascii="Tahoma" w:eastAsia="Tahoma" w:hAnsi="Tahoma"/>
                <w:color w:val="000000"/>
                <w:sz w:val="11"/>
                <w:lang w:val="fr-FR"/>
              </w:rPr>
              <w:t>Average annuel precipitation</w:t>
            </w:r>
          </w:p>
        </w:tc>
        <w:tc>
          <w:tcPr>
            <w:tcW w:w="2439" w:type="dxa"/>
            <w:tcBorders>
              <w:top w:val="none" w:sz="0" w:space="0" w:color="000000"/>
              <w:left w:val="none" w:sz="0" w:space="0" w:color="000000"/>
              <w:bottom w:val="none" w:sz="0" w:space="0" w:color="000000"/>
              <w:right w:val="none" w:sz="0" w:space="0" w:color="000000"/>
            </w:tcBorders>
            <w:vAlign w:val="center"/>
          </w:tcPr>
          <w:p w14:paraId="66260BEF" w14:textId="77777777" w:rsidR="003B2B45" w:rsidRDefault="003B2B45" w:rsidP="003B2B45">
            <w:pPr>
              <w:spacing w:after="42" w:line="130" w:lineRule="exact"/>
              <w:ind w:left="1442"/>
              <w:textAlignment w:val="baseline"/>
              <w:rPr>
                <w:rFonts w:ascii="Tahoma" w:eastAsia="Tahoma" w:hAnsi="Tahoma"/>
                <w:color w:val="000000"/>
                <w:sz w:val="11"/>
                <w:lang w:val="fr-FR"/>
              </w:rPr>
            </w:pPr>
            <w:r>
              <w:rPr>
                <w:rFonts w:ascii="Tahoma" w:eastAsia="Tahoma" w:hAnsi="Tahoma"/>
                <w:color w:val="000000"/>
                <w:sz w:val="11"/>
                <w:lang w:val="fr-FR"/>
              </w:rPr>
              <w:t>700</w:t>
            </w:r>
          </w:p>
        </w:tc>
        <w:tc>
          <w:tcPr>
            <w:tcW w:w="1252" w:type="dxa"/>
            <w:tcBorders>
              <w:top w:val="none" w:sz="0" w:space="0" w:color="000000"/>
              <w:left w:val="none" w:sz="0" w:space="0" w:color="000000"/>
              <w:bottom w:val="none" w:sz="0" w:space="0" w:color="000000"/>
              <w:right w:val="none" w:sz="0" w:space="0" w:color="000000"/>
            </w:tcBorders>
            <w:vAlign w:val="center"/>
          </w:tcPr>
          <w:p w14:paraId="5CA4CF6D" w14:textId="77777777" w:rsidR="003B2B45" w:rsidRDefault="003B2B45" w:rsidP="003B2B45">
            <w:pPr>
              <w:spacing w:after="42" w:line="130" w:lineRule="exact"/>
              <w:ind w:left="465"/>
              <w:textAlignment w:val="baseline"/>
              <w:rPr>
                <w:rFonts w:ascii="Tahoma" w:eastAsia="Tahoma" w:hAnsi="Tahoma"/>
                <w:color w:val="000000"/>
                <w:sz w:val="11"/>
                <w:lang w:val="fr-FR"/>
              </w:rPr>
            </w:pPr>
            <w:r>
              <w:rPr>
                <w:rFonts w:ascii="Tahoma" w:eastAsia="Tahoma" w:hAnsi="Tahoma"/>
                <w:color w:val="000000"/>
                <w:sz w:val="11"/>
                <w:lang w:val="fr-FR"/>
              </w:rPr>
              <w:t>[mm.yr-1]</w:t>
            </w:r>
          </w:p>
        </w:tc>
        <w:tc>
          <w:tcPr>
            <w:tcW w:w="716" w:type="dxa"/>
            <w:tcBorders>
              <w:top w:val="none" w:sz="0" w:space="0" w:color="000000"/>
              <w:left w:val="none" w:sz="0" w:space="0" w:color="000000"/>
              <w:bottom w:val="none" w:sz="0" w:space="0" w:color="000000"/>
              <w:right w:val="none" w:sz="0" w:space="0" w:color="000000"/>
            </w:tcBorders>
            <w:vAlign w:val="center"/>
          </w:tcPr>
          <w:p w14:paraId="39B66F40" w14:textId="77777777" w:rsidR="003B2B45" w:rsidRDefault="003B2B45" w:rsidP="003B2B45">
            <w:pPr>
              <w:spacing w:after="42" w:line="130"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19A9FF99" w14:textId="77777777" w:rsidTr="003B2B45">
        <w:trPr>
          <w:trHeight w:hRule="exact" w:val="196"/>
        </w:trPr>
        <w:tc>
          <w:tcPr>
            <w:tcW w:w="3028" w:type="dxa"/>
            <w:tcBorders>
              <w:top w:val="none" w:sz="0" w:space="0" w:color="000000"/>
              <w:left w:val="none" w:sz="0" w:space="0" w:color="000000"/>
              <w:bottom w:val="none" w:sz="0" w:space="0" w:color="000000"/>
              <w:right w:val="none" w:sz="0" w:space="0" w:color="000000"/>
            </w:tcBorders>
            <w:vAlign w:val="center"/>
          </w:tcPr>
          <w:p w14:paraId="174D421E" w14:textId="77777777" w:rsidR="003B2B45" w:rsidRDefault="003B2B45" w:rsidP="003B2B45">
            <w:pPr>
              <w:spacing w:before="66" w:line="125" w:lineRule="exact"/>
              <w:ind w:left="72"/>
              <w:textAlignment w:val="baseline"/>
              <w:rPr>
                <w:rFonts w:ascii="Tahoma" w:eastAsia="Tahoma" w:hAnsi="Tahoma"/>
                <w:color w:val="000000"/>
                <w:sz w:val="11"/>
                <w:lang w:val="fr-FR"/>
              </w:rPr>
            </w:pPr>
            <w:r>
              <w:rPr>
                <w:rFonts w:ascii="Tahoma" w:eastAsia="Tahoma" w:hAnsi="Tahoma"/>
                <w:color w:val="000000"/>
                <w:sz w:val="11"/>
                <w:lang w:val="fr-FR"/>
              </w:rPr>
              <w:t>REGIONAL AND CONTINENTAL DISTRIBUTION</w:t>
            </w:r>
          </w:p>
        </w:tc>
        <w:tc>
          <w:tcPr>
            <w:tcW w:w="2439" w:type="dxa"/>
            <w:tcBorders>
              <w:top w:val="none" w:sz="0" w:space="0" w:color="000000"/>
              <w:left w:val="none" w:sz="0" w:space="0" w:color="000000"/>
              <w:bottom w:val="none" w:sz="0" w:space="0" w:color="000000"/>
              <w:right w:val="none" w:sz="0" w:space="0" w:color="000000"/>
            </w:tcBorders>
          </w:tcPr>
          <w:p w14:paraId="09EE3A77" w14:textId="77777777" w:rsidR="003B2B45" w:rsidRDefault="003B2B45" w:rsidP="003B2B45">
            <w:pPr>
              <w:textAlignment w:val="baseline"/>
              <w:rPr>
                <w:rFonts w:eastAsia="Times New Roman"/>
                <w:color w:val="000000"/>
                <w:sz w:val="24"/>
                <w:lang w:val="fr-FR"/>
              </w:rPr>
            </w:pPr>
          </w:p>
        </w:tc>
        <w:tc>
          <w:tcPr>
            <w:tcW w:w="1252" w:type="dxa"/>
            <w:tcBorders>
              <w:top w:val="none" w:sz="0" w:space="0" w:color="000000"/>
              <w:left w:val="none" w:sz="0" w:space="0" w:color="000000"/>
              <w:bottom w:val="none" w:sz="0" w:space="0" w:color="000000"/>
              <w:right w:val="none" w:sz="0" w:space="0" w:color="000000"/>
            </w:tcBorders>
          </w:tcPr>
          <w:p w14:paraId="1345983D" w14:textId="77777777" w:rsidR="003B2B45" w:rsidRDefault="003B2B45" w:rsidP="003B2B45">
            <w:pPr>
              <w:textAlignment w:val="baseline"/>
              <w:rPr>
                <w:rFonts w:eastAsia="Times New Roman"/>
                <w:color w:val="000000"/>
                <w:sz w:val="24"/>
                <w:lang w:val="fr-FR"/>
              </w:rPr>
            </w:pPr>
          </w:p>
        </w:tc>
        <w:tc>
          <w:tcPr>
            <w:tcW w:w="716" w:type="dxa"/>
            <w:tcBorders>
              <w:top w:val="none" w:sz="0" w:space="0" w:color="000000"/>
              <w:left w:val="none" w:sz="0" w:space="0" w:color="000000"/>
              <w:bottom w:val="none" w:sz="0" w:space="0" w:color="000000"/>
              <w:right w:val="none" w:sz="0" w:space="0" w:color="000000"/>
            </w:tcBorders>
          </w:tcPr>
          <w:p w14:paraId="6FEE07B1" w14:textId="77777777" w:rsidR="003B2B45" w:rsidRDefault="003B2B45" w:rsidP="003B2B45">
            <w:pPr>
              <w:textAlignment w:val="baseline"/>
              <w:rPr>
                <w:rFonts w:eastAsia="Times New Roman"/>
                <w:color w:val="000000"/>
                <w:sz w:val="24"/>
                <w:lang w:val="fr-FR"/>
              </w:rPr>
            </w:pPr>
          </w:p>
        </w:tc>
      </w:tr>
      <w:tr w:rsidR="003B2B45" w14:paraId="13DE6ECB" w14:textId="77777777" w:rsidTr="003B2B45">
        <w:trPr>
          <w:trHeight w:hRule="exact" w:val="140"/>
        </w:trPr>
        <w:tc>
          <w:tcPr>
            <w:tcW w:w="3028" w:type="dxa"/>
            <w:tcBorders>
              <w:top w:val="none" w:sz="0" w:space="0" w:color="000000"/>
              <w:left w:val="none" w:sz="0" w:space="0" w:color="000000"/>
              <w:bottom w:val="none" w:sz="0" w:space="0" w:color="000000"/>
              <w:right w:val="none" w:sz="0" w:space="0" w:color="000000"/>
            </w:tcBorders>
            <w:vAlign w:val="center"/>
          </w:tcPr>
          <w:p w14:paraId="29BF5272" w14:textId="77777777" w:rsidR="003B2B45" w:rsidRDefault="003B2B45" w:rsidP="003B2B45">
            <w:pPr>
              <w:spacing w:after="4" w:line="130" w:lineRule="exact"/>
              <w:ind w:left="72"/>
              <w:textAlignment w:val="baseline"/>
              <w:rPr>
                <w:rFonts w:ascii="Tahoma" w:eastAsia="Tahoma" w:hAnsi="Tahoma"/>
                <w:color w:val="000000"/>
                <w:sz w:val="11"/>
                <w:lang w:val="fr-FR"/>
              </w:rPr>
            </w:pPr>
            <w:r>
              <w:rPr>
                <w:rFonts w:ascii="Tahoma" w:eastAsia="Tahoma" w:hAnsi="Tahoma"/>
                <w:color w:val="000000"/>
                <w:sz w:val="11"/>
                <w:lang w:val="fr-FR"/>
              </w:rPr>
              <w:t>CONFIGURATION</w:t>
            </w:r>
          </w:p>
        </w:tc>
        <w:tc>
          <w:tcPr>
            <w:tcW w:w="2439" w:type="dxa"/>
            <w:tcBorders>
              <w:top w:val="none" w:sz="0" w:space="0" w:color="000000"/>
              <w:left w:val="none" w:sz="0" w:space="0" w:color="000000"/>
              <w:bottom w:val="none" w:sz="0" w:space="0" w:color="000000"/>
              <w:right w:val="none" w:sz="0" w:space="0" w:color="000000"/>
            </w:tcBorders>
          </w:tcPr>
          <w:p w14:paraId="2BCAAC4B" w14:textId="77777777" w:rsidR="003B2B45" w:rsidRDefault="003B2B45" w:rsidP="003B2B45">
            <w:pPr>
              <w:textAlignment w:val="baseline"/>
              <w:rPr>
                <w:rFonts w:eastAsia="Times New Roman"/>
                <w:color w:val="000000"/>
                <w:sz w:val="24"/>
                <w:lang w:val="fr-FR"/>
              </w:rPr>
            </w:pPr>
          </w:p>
        </w:tc>
        <w:tc>
          <w:tcPr>
            <w:tcW w:w="1252" w:type="dxa"/>
            <w:tcBorders>
              <w:top w:val="none" w:sz="0" w:space="0" w:color="000000"/>
              <w:left w:val="none" w:sz="0" w:space="0" w:color="000000"/>
              <w:bottom w:val="none" w:sz="0" w:space="0" w:color="000000"/>
              <w:right w:val="none" w:sz="0" w:space="0" w:color="000000"/>
            </w:tcBorders>
          </w:tcPr>
          <w:p w14:paraId="19407AA9" w14:textId="77777777" w:rsidR="003B2B45" w:rsidRDefault="003B2B45" w:rsidP="003B2B45">
            <w:pPr>
              <w:textAlignment w:val="baseline"/>
              <w:rPr>
                <w:rFonts w:eastAsia="Times New Roman"/>
                <w:color w:val="000000"/>
                <w:sz w:val="24"/>
                <w:lang w:val="fr-FR"/>
              </w:rPr>
            </w:pPr>
          </w:p>
        </w:tc>
        <w:tc>
          <w:tcPr>
            <w:tcW w:w="716" w:type="dxa"/>
            <w:tcBorders>
              <w:top w:val="none" w:sz="0" w:space="0" w:color="000000"/>
              <w:left w:val="none" w:sz="0" w:space="0" w:color="000000"/>
              <w:bottom w:val="none" w:sz="0" w:space="0" w:color="000000"/>
              <w:right w:val="none" w:sz="0" w:space="0" w:color="000000"/>
            </w:tcBorders>
          </w:tcPr>
          <w:p w14:paraId="59AE6ED3" w14:textId="77777777" w:rsidR="003B2B45" w:rsidRDefault="003B2B45" w:rsidP="003B2B45">
            <w:pPr>
              <w:textAlignment w:val="baseline"/>
              <w:rPr>
                <w:rFonts w:eastAsia="Times New Roman"/>
                <w:color w:val="000000"/>
                <w:sz w:val="24"/>
                <w:lang w:val="fr-FR"/>
              </w:rPr>
            </w:pPr>
          </w:p>
        </w:tc>
      </w:tr>
      <w:tr w:rsidR="003B2B45" w14:paraId="54A9D347" w14:textId="77777777" w:rsidTr="003B2B45">
        <w:trPr>
          <w:trHeight w:hRule="exact" w:val="144"/>
        </w:trPr>
        <w:tc>
          <w:tcPr>
            <w:tcW w:w="3028" w:type="dxa"/>
            <w:tcBorders>
              <w:top w:val="none" w:sz="0" w:space="0" w:color="000000"/>
              <w:left w:val="none" w:sz="0" w:space="0" w:color="000000"/>
              <w:bottom w:val="none" w:sz="0" w:space="0" w:color="000000"/>
              <w:right w:val="none" w:sz="0" w:space="0" w:color="000000"/>
            </w:tcBorders>
            <w:vAlign w:val="center"/>
          </w:tcPr>
          <w:p w14:paraId="574D28ED" w14:textId="77777777" w:rsidR="003B2B45" w:rsidRPr="004F75C2" w:rsidRDefault="003B2B45" w:rsidP="003B2B45">
            <w:pPr>
              <w:spacing w:after="8" w:line="130"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Fraction of direct regional emissions to seawater</w:t>
            </w:r>
          </w:p>
        </w:tc>
        <w:tc>
          <w:tcPr>
            <w:tcW w:w="2439" w:type="dxa"/>
            <w:tcBorders>
              <w:top w:val="none" w:sz="0" w:space="0" w:color="000000"/>
              <w:left w:val="none" w:sz="0" w:space="0" w:color="000000"/>
              <w:bottom w:val="none" w:sz="0" w:space="0" w:color="000000"/>
              <w:right w:val="none" w:sz="0" w:space="0" w:color="000000"/>
            </w:tcBorders>
            <w:vAlign w:val="center"/>
          </w:tcPr>
          <w:p w14:paraId="4627FB5E" w14:textId="77777777" w:rsidR="003B2B45" w:rsidRDefault="003B2B45" w:rsidP="003B2B45">
            <w:pPr>
              <w:spacing w:after="8" w:line="130" w:lineRule="exact"/>
              <w:ind w:left="1442"/>
              <w:textAlignment w:val="baseline"/>
              <w:rPr>
                <w:rFonts w:ascii="Tahoma" w:eastAsia="Tahoma" w:hAnsi="Tahoma"/>
                <w:color w:val="000000"/>
                <w:sz w:val="11"/>
                <w:lang w:val="fr-FR"/>
              </w:rPr>
            </w:pPr>
            <w:r>
              <w:rPr>
                <w:rFonts w:ascii="Tahoma" w:eastAsia="Tahoma" w:hAnsi="Tahoma"/>
                <w:color w:val="000000"/>
                <w:sz w:val="11"/>
                <w:lang w:val="fr-FR"/>
              </w:rPr>
              <w:t>1</w:t>
            </w:r>
          </w:p>
        </w:tc>
        <w:tc>
          <w:tcPr>
            <w:tcW w:w="1252" w:type="dxa"/>
            <w:tcBorders>
              <w:top w:val="none" w:sz="0" w:space="0" w:color="000000"/>
              <w:left w:val="none" w:sz="0" w:space="0" w:color="000000"/>
              <w:bottom w:val="none" w:sz="0" w:space="0" w:color="000000"/>
              <w:right w:val="none" w:sz="0" w:space="0" w:color="000000"/>
            </w:tcBorders>
            <w:vAlign w:val="center"/>
          </w:tcPr>
          <w:p w14:paraId="06E314E0" w14:textId="77777777" w:rsidR="003B2B45" w:rsidRDefault="003B2B45" w:rsidP="003B2B45">
            <w:pPr>
              <w:spacing w:line="129" w:lineRule="exact"/>
              <w:ind w:left="465"/>
              <w:textAlignment w:val="baseline"/>
              <w:rPr>
                <w:rFonts w:ascii="Tahoma" w:eastAsia="Tahoma" w:hAnsi="Tahoma"/>
                <w:color w:val="000000"/>
                <w:sz w:val="11"/>
                <w:lang w:val="fr-FR"/>
              </w:rPr>
            </w:pPr>
            <w:r>
              <w:rPr>
                <w:rFonts w:ascii="Tahoma" w:eastAsia="Tahoma" w:hAnsi="Tahoma"/>
                <w:color w:val="000000"/>
                <w:sz w:val="11"/>
                <w:lang w:val="fr-FR"/>
              </w:rPr>
              <w:t>E%1</w:t>
            </w:r>
          </w:p>
        </w:tc>
        <w:tc>
          <w:tcPr>
            <w:tcW w:w="716" w:type="dxa"/>
            <w:tcBorders>
              <w:top w:val="none" w:sz="0" w:space="0" w:color="000000"/>
              <w:left w:val="none" w:sz="0" w:space="0" w:color="000000"/>
              <w:bottom w:val="none" w:sz="0" w:space="0" w:color="000000"/>
              <w:right w:val="none" w:sz="0" w:space="0" w:color="000000"/>
            </w:tcBorders>
            <w:vAlign w:val="center"/>
          </w:tcPr>
          <w:p w14:paraId="50A4930A" w14:textId="77777777" w:rsidR="003B2B45" w:rsidRDefault="003B2B45" w:rsidP="003B2B45">
            <w:pPr>
              <w:spacing w:after="4" w:line="130"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6F5D9A8A" w14:textId="77777777" w:rsidTr="003B2B45">
        <w:trPr>
          <w:trHeight w:hRule="exact" w:val="134"/>
        </w:trPr>
        <w:tc>
          <w:tcPr>
            <w:tcW w:w="3028" w:type="dxa"/>
            <w:tcBorders>
              <w:top w:val="none" w:sz="0" w:space="0" w:color="000000"/>
              <w:left w:val="none" w:sz="0" w:space="0" w:color="000000"/>
              <w:bottom w:val="none" w:sz="0" w:space="0" w:color="000000"/>
              <w:right w:val="none" w:sz="0" w:space="0" w:color="000000"/>
            </w:tcBorders>
            <w:vAlign w:val="center"/>
          </w:tcPr>
          <w:p w14:paraId="121B332C" w14:textId="77777777" w:rsidR="003B2B45" w:rsidRPr="004F75C2" w:rsidRDefault="003B2B45" w:rsidP="003B2B45">
            <w:pPr>
              <w:spacing w:after="8" w:line="120"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Fraction of direct continental ernissiona to seawater</w:t>
            </w:r>
          </w:p>
        </w:tc>
        <w:tc>
          <w:tcPr>
            <w:tcW w:w="2439" w:type="dxa"/>
            <w:tcBorders>
              <w:top w:val="none" w:sz="0" w:space="0" w:color="000000"/>
              <w:left w:val="none" w:sz="0" w:space="0" w:color="000000"/>
              <w:bottom w:val="none" w:sz="0" w:space="0" w:color="000000"/>
              <w:right w:val="none" w:sz="0" w:space="0" w:color="000000"/>
            </w:tcBorders>
            <w:vAlign w:val="center"/>
          </w:tcPr>
          <w:p w14:paraId="3886D36F" w14:textId="77777777" w:rsidR="003B2B45" w:rsidRDefault="003B2B45" w:rsidP="003B2B45">
            <w:pPr>
              <w:spacing w:after="8" w:line="120" w:lineRule="exact"/>
              <w:ind w:left="1442"/>
              <w:textAlignment w:val="baseline"/>
              <w:rPr>
                <w:rFonts w:ascii="Tahoma" w:eastAsia="Tahoma" w:hAnsi="Tahoma"/>
                <w:color w:val="000000"/>
                <w:sz w:val="11"/>
                <w:lang w:val="fr-FR"/>
              </w:rPr>
            </w:pPr>
            <w:r>
              <w:rPr>
                <w:rFonts w:ascii="Tahoma" w:eastAsia="Tahoma" w:hAnsi="Tahoma"/>
                <w:color w:val="000000"/>
                <w:sz w:val="11"/>
                <w:lang w:val="fr-FR"/>
              </w:rPr>
              <w:t>0</w:t>
            </w:r>
          </w:p>
        </w:tc>
        <w:tc>
          <w:tcPr>
            <w:tcW w:w="1252" w:type="dxa"/>
            <w:tcBorders>
              <w:top w:val="none" w:sz="0" w:space="0" w:color="000000"/>
              <w:left w:val="none" w:sz="0" w:space="0" w:color="000000"/>
              <w:bottom w:val="none" w:sz="0" w:space="0" w:color="000000"/>
              <w:right w:val="none" w:sz="0" w:space="0" w:color="000000"/>
            </w:tcBorders>
            <w:vAlign w:val="center"/>
          </w:tcPr>
          <w:p w14:paraId="276A28DC" w14:textId="77777777" w:rsidR="003B2B45" w:rsidRDefault="003B2B45" w:rsidP="003B2B45">
            <w:pPr>
              <w:spacing w:line="124" w:lineRule="exact"/>
              <w:ind w:left="465"/>
              <w:textAlignment w:val="baseline"/>
              <w:rPr>
                <w:rFonts w:ascii="Tahoma" w:eastAsia="Tahoma" w:hAnsi="Tahoma"/>
                <w:color w:val="000000"/>
                <w:sz w:val="11"/>
                <w:lang w:val="fr-FR"/>
              </w:rPr>
            </w:pPr>
            <w:r>
              <w:rPr>
                <w:rFonts w:ascii="Tahoma" w:eastAsia="Tahoma" w:hAnsi="Tahoma"/>
                <w:color w:val="000000"/>
                <w:sz w:val="11"/>
                <w:lang w:val="fr-FR"/>
              </w:rPr>
              <w:t>[%)</w:t>
            </w:r>
          </w:p>
        </w:tc>
        <w:tc>
          <w:tcPr>
            <w:tcW w:w="716" w:type="dxa"/>
            <w:tcBorders>
              <w:top w:val="none" w:sz="0" w:space="0" w:color="000000"/>
              <w:left w:val="none" w:sz="0" w:space="0" w:color="000000"/>
              <w:bottom w:val="none" w:sz="0" w:space="0" w:color="000000"/>
              <w:right w:val="none" w:sz="0" w:space="0" w:color="000000"/>
            </w:tcBorders>
            <w:vAlign w:val="center"/>
          </w:tcPr>
          <w:p w14:paraId="2EAE4A1A" w14:textId="77777777" w:rsidR="003B2B45" w:rsidRDefault="003B2B45" w:rsidP="003B2B45">
            <w:pPr>
              <w:spacing w:after="8" w:line="120"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5C6CC5E5" w14:textId="77777777" w:rsidTr="003B2B45">
        <w:trPr>
          <w:trHeight w:hRule="exact" w:val="130"/>
        </w:trPr>
        <w:tc>
          <w:tcPr>
            <w:tcW w:w="3028" w:type="dxa"/>
            <w:tcBorders>
              <w:top w:val="none" w:sz="0" w:space="0" w:color="000000"/>
              <w:left w:val="none" w:sz="0" w:space="0" w:color="000000"/>
              <w:bottom w:val="none" w:sz="0" w:space="0" w:color="000000"/>
              <w:right w:val="none" w:sz="0" w:space="0" w:color="000000"/>
            </w:tcBorders>
            <w:vAlign w:val="center"/>
          </w:tcPr>
          <w:p w14:paraId="74FE8AD4" w14:textId="77777777" w:rsidR="003B2B45" w:rsidRPr="004F75C2" w:rsidRDefault="003B2B45" w:rsidP="003B2B45">
            <w:pPr>
              <w:spacing w:after="3" w:line="121"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Fraction of regional STP effluent to seawater</w:t>
            </w:r>
          </w:p>
        </w:tc>
        <w:tc>
          <w:tcPr>
            <w:tcW w:w="2439" w:type="dxa"/>
            <w:tcBorders>
              <w:top w:val="none" w:sz="0" w:space="0" w:color="000000"/>
              <w:left w:val="none" w:sz="0" w:space="0" w:color="000000"/>
              <w:bottom w:val="none" w:sz="0" w:space="0" w:color="000000"/>
              <w:right w:val="none" w:sz="0" w:space="0" w:color="000000"/>
            </w:tcBorders>
            <w:vAlign w:val="center"/>
          </w:tcPr>
          <w:p w14:paraId="6420DA07" w14:textId="77777777" w:rsidR="003B2B45" w:rsidRDefault="003B2B45" w:rsidP="003B2B45">
            <w:pPr>
              <w:spacing w:after="3" w:line="121" w:lineRule="exact"/>
              <w:ind w:left="1442"/>
              <w:textAlignment w:val="baseline"/>
              <w:rPr>
                <w:rFonts w:ascii="Tahoma" w:eastAsia="Tahoma" w:hAnsi="Tahoma"/>
                <w:color w:val="000000"/>
                <w:sz w:val="11"/>
                <w:lang w:val="fr-FR"/>
              </w:rPr>
            </w:pPr>
            <w:r>
              <w:rPr>
                <w:rFonts w:ascii="Tahoma" w:eastAsia="Tahoma" w:hAnsi="Tahoma"/>
                <w:color w:val="000000"/>
                <w:sz w:val="11"/>
                <w:lang w:val="fr-FR"/>
              </w:rPr>
              <w:t>0</w:t>
            </w:r>
          </w:p>
        </w:tc>
        <w:tc>
          <w:tcPr>
            <w:tcW w:w="1252" w:type="dxa"/>
            <w:tcBorders>
              <w:top w:val="none" w:sz="0" w:space="0" w:color="000000"/>
              <w:left w:val="none" w:sz="0" w:space="0" w:color="000000"/>
              <w:bottom w:val="none" w:sz="0" w:space="0" w:color="000000"/>
              <w:right w:val="none" w:sz="0" w:space="0" w:color="000000"/>
            </w:tcBorders>
            <w:vAlign w:val="center"/>
          </w:tcPr>
          <w:p w14:paraId="5B5937DA" w14:textId="77777777" w:rsidR="003B2B45" w:rsidRDefault="003B2B45" w:rsidP="003B2B45">
            <w:pPr>
              <w:spacing w:line="124" w:lineRule="exact"/>
              <w:ind w:left="465"/>
              <w:textAlignment w:val="baseline"/>
              <w:rPr>
                <w:rFonts w:ascii="Tahoma" w:eastAsia="Tahoma" w:hAnsi="Tahoma"/>
                <w:color w:val="000000"/>
                <w:sz w:val="11"/>
                <w:lang w:val="fr-FR"/>
              </w:rPr>
            </w:pPr>
            <w:r>
              <w:rPr>
                <w:rFonts w:ascii="Tahoma" w:eastAsia="Tahoma" w:hAnsi="Tahoma"/>
                <w:color w:val="000000"/>
                <w:sz w:val="11"/>
                <w:lang w:val="fr-FR"/>
              </w:rPr>
              <w:t>1%]</w:t>
            </w:r>
          </w:p>
        </w:tc>
        <w:tc>
          <w:tcPr>
            <w:tcW w:w="716" w:type="dxa"/>
            <w:tcBorders>
              <w:top w:val="none" w:sz="0" w:space="0" w:color="000000"/>
              <w:left w:val="none" w:sz="0" w:space="0" w:color="000000"/>
              <w:bottom w:val="none" w:sz="0" w:space="0" w:color="000000"/>
              <w:right w:val="none" w:sz="0" w:space="0" w:color="000000"/>
            </w:tcBorders>
            <w:vAlign w:val="center"/>
          </w:tcPr>
          <w:p w14:paraId="08C082F6" w14:textId="77777777" w:rsidR="003B2B45" w:rsidRDefault="003B2B45" w:rsidP="003B2B45">
            <w:pPr>
              <w:spacing w:after="3" w:line="121"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5F7D1F26" w14:textId="77777777" w:rsidTr="003B2B45">
        <w:trPr>
          <w:trHeight w:hRule="exact" w:val="134"/>
        </w:trPr>
        <w:tc>
          <w:tcPr>
            <w:tcW w:w="3028" w:type="dxa"/>
            <w:tcBorders>
              <w:top w:val="none" w:sz="0" w:space="0" w:color="000000"/>
              <w:left w:val="none" w:sz="0" w:space="0" w:color="000000"/>
              <w:bottom w:val="none" w:sz="0" w:space="0" w:color="000000"/>
              <w:right w:val="none" w:sz="0" w:space="0" w:color="000000"/>
            </w:tcBorders>
            <w:vAlign w:val="center"/>
          </w:tcPr>
          <w:p w14:paraId="53F0DAAD" w14:textId="77777777" w:rsidR="003B2B45" w:rsidRPr="004F75C2" w:rsidRDefault="003B2B45" w:rsidP="003B2B45">
            <w:pPr>
              <w:spacing w:after="3" w:line="121"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Fraction of continental STP effluent Io seawater</w:t>
            </w:r>
          </w:p>
        </w:tc>
        <w:tc>
          <w:tcPr>
            <w:tcW w:w="2439" w:type="dxa"/>
            <w:tcBorders>
              <w:top w:val="none" w:sz="0" w:space="0" w:color="000000"/>
              <w:left w:val="none" w:sz="0" w:space="0" w:color="000000"/>
              <w:bottom w:val="none" w:sz="0" w:space="0" w:color="000000"/>
              <w:right w:val="none" w:sz="0" w:space="0" w:color="000000"/>
            </w:tcBorders>
            <w:vAlign w:val="center"/>
          </w:tcPr>
          <w:p w14:paraId="5A01FBAF" w14:textId="77777777" w:rsidR="003B2B45" w:rsidRDefault="003B2B45" w:rsidP="003B2B45">
            <w:pPr>
              <w:spacing w:line="124" w:lineRule="exact"/>
              <w:ind w:left="1442"/>
              <w:textAlignment w:val="baseline"/>
              <w:rPr>
                <w:rFonts w:ascii="Tahoma" w:eastAsia="Tahoma" w:hAnsi="Tahoma"/>
                <w:color w:val="000000"/>
                <w:sz w:val="11"/>
                <w:lang w:val="fr-FR"/>
              </w:rPr>
            </w:pPr>
            <w:r>
              <w:rPr>
                <w:rFonts w:ascii="Tahoma" w:eastAsia="Tahoma" w:hAnsi="Tahoma"/>
                <w:color w:val="000000"/>
                <w:sz w:val="11"/>
                <w:lang w:val="fr-FR"/>
              </w:rPr>
              <w:t>0</w:t>
            </w:r>
          </w:p>
        </w:tc>
        <w:tc>
          <w:tcPr>
            <w:tcW w:w="1252" w:type="dxa"/>
            <w:tcBorders>
              <w:top w:val="none" w:sz="0" w:space="0" w:color="000000"/>
              <w:left w:val="none" w:sz="0" w:space="0" w:color="000000"/>
              <w:bottom w:val="none" w:sz="0" w:space="0" w:color="000000"/>
              <w:right w:val="none" w:sz="0" w:space="0" w:color="000000"/>
            </w:tcBorders>
            <w:vAlign w:val="center"/>
          </w:tcPr>
          <w:p w14:paraId="19214470" w14:textId="77777777" w:rsidR="003B2B45" w:rsidRDefault="003B2B45" w:rsidP="003B2B45">
            <w:pPr>
              <w:spacing w:line="120" w:lineRule="exact"/>
              <w:ind w:left="465"/>
              <w:textAlignment w:val="baseline"/>
              <w:rPr>
                <w:rFonts w:ascii="Tahoma" w:eastAsia="Tahoma" w:hAnsi="Tahoma"/>
                <w:color w:val="000000"/>
                <w:sz w:val="11"/>
                <w:lang w:val="fr-FR"/>
              </w:rPr>
            </w:pPr>
            <w:r>
              <w:rPr>
                <w:rFonts w:ascii="Tahoma" w:eastAsia="Tahoma" w:hAnsi="Tahoma"/>
                <w:color w:val="000000"/>
                <w:sz w:val="11"/>
                <w:lang w:val="fr-FR"/>
              </w:rPr>
              <w:t>1%1</w:t>
            </w:r>
          </w:p>
        </w:tc>
        <w:tc>
          <w:tcPr>
            <w:tcW w:w="716" w:type="dxa"/>
            <w:tcBorders>
              <w:top w:val="none" w:sz="0" w:space="0" w:color="000000"/>
              <w:left w:val="none" w:sz="0" w:space="0" w:color="000000"/>
              <w:bottom w:val="none" w:sz="0" w:space="0" w:color="000000"/>
              <w:right w:val="none" w:sz="0" w:space="0" w:color="000000"/>
            </w:tcBorders>
            <w:vAlign w:val="center"/>
          </w:tcPr>
          <w:p w14:paraId="2C4B4AB0" w14:textId="77777777" w:rsidR="003B2B45" w:rsidRDefault="003B2B45" w:rsidP="003B2B45">
            <w:pPr>
              <w:spacing w:after="4" w:line="120"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6D09306" w14:textId="77777777" w:rsidTr="003B2B45">
        <w:trPr>
          <w:trHeight w:hRule="exact" w:val="125"/>
        </w:trPr>
        <w:tc>
          <w:tcPr>
            <w:tcW w:w="3028" w:type="dxa"/>
            <w:tcBorders>
              <w:top w:val="none" w:sz="0" w:space="0" w:color="000000"/>
              <w:left w:val="none" w:sz="0" w:space="0" w:color="000000"/>
              <w:bottom w:val="none" w:sz="0" w:space="0" w:color="000000"/>
              <w:right w:val="none" w:sz="0" w:space="0" w:color="000000"/>
            </w:tcBorders>
            <w:vAlign w:val="center"/>
          </w:tcPr>
          <w:p w14:paraId="5E20CD25" w14:textId="77777777" w:rsidR="003B2B45" w:rsidRPr="004F75C2" w:rsidRDefault="003B2B45" w:rsidP="003B2B45">
            <w:pPr>
              <w:spacing w:line="119"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Fraction of How from continental rivers to regional rivers</w:t>
            </w:r>
          </w:p>
        </w:tc>
        <w:tc>
          <w:tcPr>
            <w:tcW w:w="2439" w:type="dxa"/>
            <w:tcBorders>
              <w:top w:val="none" w:sz="0" w:space="0" w:color="000000"/>
              <w:left w:val="none" w:sz="0" w:space="0" w:color="000000"/>
              <w:bottom w:val="none" w:sz="0" w:space="0" w:color="000000"/>
              <w:right w:val="none" w:sz="0" w:space="0" w:color="000000"/>
            </w:tcBorders>
            <w:vAlign w:val="center"/>
          </w:tcPr>
          <w:p w14:paraId="2B6AE434" w14:textId="77777777" w:rsidR="003B2B45" w:rsidRDefault="003B2B45" w:rsidP="003B2B45">
            <w:pPr>
              <w:spacing w:line="119" w:lineRule="exact"/>
              <w:ind w:left="1442"/>
              <w:textAlignment w:val="baseline"/>
              <w:rPr>
                <w:rFonts w:ascii="Tahoma" w:eastAsia="Tahoma" w:hAnsi="Tahoma"/>
                <w:color w:val="000000"/>
                <w:sz w:val="11"/>
                <w:lang w:val="fr-FR"/>
              </w:rPr>
            </w:pPr>
            <w:r>
              <w:rPr>
                <w:rFonts w:ascii="Tahoma" w:eastAsia="Tahoma" w:hAnsi="Tahoma"/>
                <w:color w:val="000000"/>
                <w:sz w:val="11"/>
                <w:lang w:val="fr-FR"/>
              </w:rPr>
              <w:t>0.034</w:t>
            </w:r>
          </w:p>
        </w:tc>
        <w:tc>
          <w:tcPr>
            <w:tcW w:w="1252" w:type="dxa"/>
            <w:tcBorders>
              <w:top w:val="none" w:sz="0" w:space="0" w:color="000000"/>
              <w:left w:val="none" w:sz="0" w:space="0" w:color="000000"/>
              <w:bottom w:val="none" w:sz="0" w:space="0" w:color="000000"/>
              <w:right w:val="none" w:sz="0" w:space="0" w:color="000000"/>
            </w:tcBorders>
            <w:vAlign w:val="center"/>
          </w:tcPr>
          <w:p w14:paraId="3EC1579D" w14:textId="77777777" w:rsidR="003B2B45" w:rsidRDefault="003B2B45" w:rsidP="003B2B45">
            <w:pPr>
              <w:spacing w:line="110" w:lineRule="exact"/>
              <w:ind w:left="465"/>
              <w:textAlignment w:val="baseline"/>
              <w:rPr>
                <w:rFonts w:ascii="Tahoma" w:eastAsia="Tahoma" w:hAnsi="Tahoma"/>
                <w:color w:val="000000"/>
                <w:sz w:val="11"/>
                <w:lang w:val="fr-FR"/>
              </w:rPr>
            </w:pPr>
            <w:r>
              <w:rPr>
                <w:rFonts w:ascii="Tahoma" w:eastAsia="Tahoma" w:hAnsi="Tahoma"/>
                <w:color w:val="000000"/>
                <w:sz w:val="11"/>
                <w:lang w:val="fr-FR"/>
              </w:rPr>
              <w:t>H</w:t>
            </w:r>
          </w:p>
        </w:tc>
        <w:tc>
          <w:tcPr>
            <w:tcW w:w="716" w:type="dxa"/>
            <w:tcBorders>
              <w:top w:val="none" w:sz="0" w:space="0" w:color="000000"/>
              <w:left w:val="none" w:sz="0" w:space="0" w:color="000000"/>
              <w:bottom w:val="none" w:sz="0" w:space="0" w:color="000000"/>
              <w:right w:val="none" w:sz="0" w:space="0" w:color="000000"/>
            </w:tcBorders>
            <w:vAlign w:val="center"/>
          </w:tcPr>
          <w:p w14:paraId="1A4AE8C5" w14:textId="77777777" w:rsidR="003B2B45" w:rsidRDefault="003B2B45" w:rsidP="003B2B45">
            <w:pPr>
              <w:spacing w:line="119"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6B8039BB" w14:textId="77777777" w:rsidTr="003B2B45">
        <w:trPr>
          <w:trHeight w:hRule="exact" w:val="120"/>
        </w:trPr>
        <w:tc>
          <w:tcPr>
            <w:tcW w:w="3028" w:type="dxa"/>
            <w:tcBorders>
              <w:top w:val="none" w:sz="0" w:space="0" w:color="000000"/>
              <w:left w:val="none" w:sz="0" w:space="0" w:color="000000"/>
              <w:bottom w:val="none" w:sz="0" w:space="0" w:color="000000"/>
              <w:right w:val="none" w:sz="0" w:space="0" w:color="000000"/>
            </w:tcBorders>
            <w:vAlign w:val="center"/>
          </w:tcPr>
          <w:p w14:paraId="4AA535A1" w14:textId="77777777" w:rsidR="003B2B45" w:rsidRPr="004F75C2" w:rsidRDefault="003B2B45" w:rsidP="003B2B45">
            <w:pPr>
              <w:spacing w:line="109"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Fraction of How from continental rivers to regional sea</w:t>
            </w:r>
          </w:p>
        </w:tc>
        <w:tc>
          <w:tcPr>
            <w:tcW w:w="2439" w:type="dxa"/>
            <w:tcBorders>
              <w:top w:val="none" w:sz="0" w:space="0" w:color="000000"/>
              <w:left w:val="none" w:sz="0" w:space="0" w:color="000000"/>
              <w:bottom w:val="none" w:sz="0" w:space="0" w:color="000000"/>
              <w:right w:val="none" w:sz="0" w:space="0" w:color="000000"/>
            </w:tcBorders>
            <w:vAlign w:val="center"/>
          </w:tcPr>
          <w:p w14:paraId="3F074345" w14:textId="77777777" w:rsidR="003B2B45" w:rsidRDefault="003B2B45" w:rsidP="003B2B45">
            <w:pPr>
              <w:spacing w:line="109" w:lineRule="exact"/>
              <w:ind w:left="1442"/>
              <w:textAlignment w:val="baseline"/>
              <w:rPr>
                <w:rFonts w:ascii="Tahoma" w:eastAsia="Tahoma" w:hAnsi="Tahoma"/>
                <w:color w:val="000000"/>
                <w:sz w:val="11"/>
                <w:lang w:val="fr-FR"/>
              </w:rPr>
            </w:pPr>
            <w:r>
              <w:rPr>
                <w:rFonts w:ascii="Tahoma" w:eastAsia="Tahoma" w:hAnsi="Tahoma"/>
                <w:color w:val="000000"/>
                <w:sz w:val="11"/>
                <w:lang w:val="fr-FR"/>
              </w:rPr>
              <w:t>0</w:t>
            </w:r>
          </w:p>
        </w:tc>
        <w:tc>
          <w:tcPr>
            <w:tcW w:w="1252" w:type="dxa"/>
            <w:tcBorders>
              <w:top w:val="none" w:sz="0" w:space="0" w:color="000000"/>
              <w:left w:val="none" w:sz="0" w:space="0" w:color="000000"/>
              <w:bottom w:val="none" w:sz="0" w:space="0" w:color="000000"/>
              <w:right w:val="none" w:sz="0" w:space="0" w:color="000000"/>
            </w:tcBorders>
            <w:vAlign w:val="center"/>
          </w:tcPr>
          <w:p w14:paraId="14AC897B" w14:textId="77777777" w:rsidR="003B2B45" w:rsidRDefault="003B2B45" w:rsidP="003B2B45">
            <w:pPr>
              <w:spacing w:line="109" w:lineRule="exact"/>
              <w:ind w:left="465"/>
              <w:textAlignment w:val="baseline"/>
              <w:rPr>
                <w:rFonts w:ascii="Tahoma" w:eastAsia="Tahoma" w:hAnsi="Tahoma"/>
                <w:color w:val="000000"/>
                <w:sz w:val="11"/>
                <w:lang w:val="fr-FR"/>
              </w:rPr>
            </w:pPr>
            <w:r>
              <w:rPr>
                <w:rFonts w:ascii="Tahoma" w:eastAsia="Tahoma" w:hAnsi="Tahoma"/>
                <w:color w:val="000000"/>
                <w:sz w:val="11"/>
                <w:lang w:val="fr-FR"/>
              </w:rPr>
              <w:t>El</w:t>
            </w:r>
          </w:p>
        </w:tc>
        <w:tc>
          <w:tcPr>
            <w:tcW w:w="716" w:type="dxa"/>
            <w:tcBorders>
              <w:top w:val="none" w:sz="0" w:space="0" w:color="000000"/>
              <w:left w:val="none" w:sz="0" w:space="0" w:color="000000"/>
              <w:bottom w:val="none" w:sz="0" w:space="0" w:color="000000"/>
              <w:right w:val="none" w:sz="0" w:space="0" w:color="000000"/>
            </w:tcBorders>
            <w:vAlign w:val="center"/>
          </w:tcPr>
          <w:p w14:paraId="3A22FE3D" w14:textId="77777777" w:rsidR="003B2B45" w:rsidRDefault="003B2B45" w:rsidP="003B2B45">
            <w:pPr>
              <w:spacing w:line="109"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119D6B1A" w14:textId="77777777" w:rsidTr="003B2B45">
        <w:trPr>
          <w:trHeight w:hRule="exact" w:val="129"/>
        </w:trPr>
        <w:tc>
          <w:tcPr>
            <w:tcW w:w="3028" w:type="dxa"/>
            <w:tcBorders>
              <w:top w:val="none" w:sz="0" w:space="0" w:color="000000"/>
              <w:left w:val="none" w:sz="0" w:space="0" w:color="000000"/>
              <w:bottom w:val="none" w:sz="0" w:space="0" w:color="000000"/>
              <w:right w:val="none" w:sz="0" w:space="0" w:color="000000"/>
            </w:tcBorders>
            <w:vAlign w:val="center"/>
          </w:tcPr>
          <w:p w14:paraId="3133B764" w14:textId="77777777" w:rsidR="003B2B45" w:rsidRPr="004F75C2" w:rsidRDefault="003B2B45" w:rsidP="003B2B45">
            <w:pPr>
              <w:spacing w:line="119"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Fraction of flow from continental rivers to continental sea</w:t>
            </w:r>
          </w:p>
        </w:tc>
        <w:tc>
          <w:tcPr>
            <w:tcW w:w="2439" w:type="dxa"/>
            <w:tcBorders>
              <w:top w:val="none" w:sz="0" w:space="0" w:color="000000"/>
              <w:left w:val="none" w:sz="0" w:space="0" w:color="000000"/>
              <w:bottom w:val="none" w:sz="0" w:space="0" w:color="000000"/>
              <w:right w:val="none" w:sz="0" w:space="0" w:color="000000"/>
            </w:tcBorders>
            <w:vAlign w:val="center"/>
          </w:tcPr>
          <w:p w14:paraId="280F45EE" w14:textId="77777777" w:rsidR="003B2B45" w:rsidRDefault="003B2B45" w:rsidP="003B2B45">
            <w:pPr>
              <w:spacing w:line="119" w:lineRule="exact"/>
              <w:ind w:left="1442"/>
              <w:textAlignment w:val="baseline"/>
              <w:rPr>
                <w:rFonts w:ascii="Tahoma" w:eastAsia="Tahoma" w:hAnsi="Tahoma"/>
                <w:color w:val="000000"/>
                <w:sz w:val="11"/>
                <w:lang w:val="fr-FR"/>
              </w:rPr>
            </w:pPr>
            <w:r>
              <w:rPr>
                <w:rFonts w:ascii="Tahoma" w:eastAsia="Tahoma" w:hAnsi="Tahoma"/>
                <w:color w:val="000000"/>
                <w:sz w:val="11"/>
                <w:lang w:val="fr-FR"/>
              </w:rPr>
              <w:t>0.960</w:t>
            </w:r>
          </w:p>
        </w:tc>
        <w:tc>
          <w:tcPr>
            <w:tcW w:w="1252" w:type="dxa"/>
            <w:tcBorders>
              <w:top w:val="none" w:sz="0" w:space="0" w:color="000000"/>
              <w:left w:val="none" w:sz="0" w:space="0" w:color="000000"/>
              <w:bottom w:val="none" w:sz="0" w:space="0" w:color="000000"/>
              <w:right w:val="none" w:sz="0" w:space="0" w:color="000000"/>
            </w:tcBorders>
            <w:vAlign w:val="center"/>
          </w:tcPr>
          <w:p w14:paraId="6CFA83B0" w14:textId="77777777" w:rsidR="003B2B45" w:rsidRDefault="003B2B45" w:rsidP="003B2B45">
            <w:pPr>
              <w:spacing w:line="91" w:lineRule="exact"/>
              <w:ind w:left="465"/>
              <w:textAlignment w:val="baseline"/>
              <w:rPr>
                <w:rFonts w:ascii="Tahoma" w:eastAsia="Tahoma" w:hAnsi="Tahoma"/>
                <w:color w:val="000000"/>
                <w:sz w:val="11"/>
                <w:lang w:val="fr-FR"/>
              </w:rPr>
            </w:pPr>
            <w:r>
              <w:rPr>
                <w:rFonts w:ascii="Tahoma" w:eastAsia="Tahoma" w:hAnsi="Tahoma"/>
                <w:color w:val="000000"/>
                <w:sz w:val="11"/>
                <w:lang w:val="fr-FR"/>
              </w:rPr>
              <w:t>iol</w:t>
            </w:r>
          </w:p>
        </w:tc>
        <w:tc>
          <w:tcPr>
            <w:tcW w:w="716" w:type="dxa"/>
            <w:tcBorders>
              <w:top w:val="none" w:sz="0" w:space="0" w:color="000000"/>
              <w:left w:val="none" w:sz="0" w:space="0" w:color="000000"/>
              <w:bottom w:val="none" w:sz="0" w:space="0" w:color="000000"/>
              <w:right w:val="none" w:sz="0" w:space="0" w:color="000000"/>
            </w:tcBorders>
            <w:vAlign w:val="center"/>
          </w:tcPr>
          <w:p w14:paraId="619AFB09" w14:textId="77777777" w:rsidR="003B2B45" w:rsidRDefault="003B2B45" w:rsidP="003B2B45">
            <w:pPr>
              <w:spacing w:line="119"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7B13B5B2" w14:textId="77777777" w:rsidTr="003B2B45">
        <w:trPr>
          <w:trHeight w:hRule="exact" w:val="140"/>
        </w:trPr>
        <w:tc>
          <w:tcPr>
            <w:tcW w:w="3028" w:type="dxa"/>
            <w:tcBorders>
              <w:top w:val="none" w:sz="0" w:space="0" w:color="000000"/>
              <w:left w:val="none" w:sz="0" w:space="0" w:color="000000"/>
              <w:bottom w:val="none" w:sz="0" w:space="0" w:color="000000"/>
              <w:right w:val="none" w:sz="0" w:space="0" w:color="000000"/>
            </w:tcBorders>
            <w:vAlign w:val="center"/>
          </w:tcPr>
          <w:p w14:paraId="5F228E53" w14:textId="77777777" w:rsidR="003B2B45" w:rsidRPr="004F75C2" w:rsidRDefault="003B2B45" w:rsidP="003B2B45">
            <w:pPr>
              <w:spacing w:line="124"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Nimbe of inhabitants of region</w:t>
            </w:r>
          </w:p>
        </w:tc>
        <w:tc>
          <w:tcPr>
            <w:tcW w:w="2439" w:type="dxa"/>
            <w:tcBorders>
              <w:top w:val="none" w:sz="0" w:space="0" w:color="000000"/>
              <w:left w:val="none" w:sz="0" w:space="0" w:color="000000"/>
              <w:bottom w:val="none" w:sz="0" w:space="0" w:color="000000"/>
              <w:right w:val="none" w:sz="0" w:space="0" w:color="000000"/>
            </w:tcBorders>
            <w:vAlign w:val="center"/>
          </w:tcPr>
          <w:p w14:paraId="4BBAE3BD" w14:textId="77777777" w:rsidR="003B2B45" w:rsidRDefault="003B2B45" w:rsidP="003B2B45">
            <w:pPr>
              <w:spacing w:line="124" w:lineRule="exact"/>
              <w:ind w:left="1442"/>
              <w:textAlignment w:val="baseline"/>
              <w:rPr>
                <w:rFonts w:ascii="Tahoma" w:eastAsia="Tahoma" w:hAnsi="Tahoma"/>
                <w:color w:val="000000"/>
                <w:sz w:val="11"/>
                <w:lang w:val="fr-FR"/>
              </w:rPr>
            </w:pPr>
            <w:r>
              <w:rPr>
                <w:rFonts w:ascii="Tahoma" w:eastAsia="Tahoma" w:hAnsi="Tahoma"/>
                <w:color w:val="000000"/>
                <w:sz w:val="11"/>
                <w:lang w:val="fr-FR"/>
              </w:rPr>
              <w:t>2E+07</w:t>
            </w:r>
          </w:p>
        </w:tc>
        <w:tc>
          <w:tcPr>
            <w:tcW w:w="1252" w:type="dxa"/>
            <w:tcBorders>
              <w:top w:val="none" w:sz="0" w:space="0" w:color="000000"/>
              <w:left w:val="none" w:sz="0" w:space="0" w:color="000000"/>
              <w:bottom w:val="none" w:sz="0" w:space="0" w:color="000000"/>
              <w:right w:val="none" w:sz="0" w:space="0" w:color="000000"/>
            </w:tcBorders>
            <w:vAlign w:val="center"/>
          </w:tcPr>
          <w:p w14:paraId="5BBF9E7A" w14:textId="77777777" w:rsidR="003B2B45" w:rsidRDefault="003B2B45" w:rsidP="003B2B45">
            <w:pPr>
              <w:spacing w:line="124" w:lineRule="exact"/>
              <w:ind w:left="465"/>
              <w:textAlignment w:val="baseline"/>
              <w:rPr>
                <w:rFonts w:ascii="Tahoma" w:eastAsia="Tahoma" w:hAnsi="Tahoma"/>
                <w:color w:val="000000"/>
                <w:sz w:val="11"/>
                <w:lang w:val="fr-FR"/>
              </w:rPr>
            </w:pPr>
            <w:r>
              <w:rPr>
                <w:rFonts w:ascii="Tahoma" w:eastAsia="Tahoma" w:hAnsi="Tahoma"/>
                <w:color w:val="000000"/>
                <w:sz w:val="11"/>
                <w:lang w:val="fr-FR"/>
              </w:rPr>
              <w:t>[eg]</w:t>
            </w:r>
          </w:p>
        </w:tc>
        <w:tc>
          <w:tcPr>
            <w:tcW w:w="716" w:type="dxa"/>
            <w:tcBorders>
              <w:top w:val="none" w:sz="0" w:space="0" w:color="000000"/>
              <w:left w:val="none" w:sz="0" w:space="0" w:color="000000"/>
              <w:bottom w:val="none" w:sz="0" w:space="0" w:color="000000"/>
              <w:right w:val="none" w:sz="0" w:space="0" w:color="000000"/>
            </w:tcBorders>
            <w:vAlign w:val="center"/>
          </w:tcPr>
          <w:p w14:paraId="612F9FD6" w14:textId="77777777" w:rsidR="003B2B45" w:rsidRDefault="003B2B45" w:rsidP="003B2B45">
            <w:pPr>
              <w:spacing w:line="124"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224F2543" w14:textId="77777777" w:rsidTr="003B2B45">
        <w:trPr>
          <w:trHeight w:hRule="exact" w:val="139"/>
        </w:trPr>
        <w:tc>
          <w:tcPr>
            <w:tcW w:w="3028" w:type="dxa"/>
            <w:tcBorders>
              <w:top w:val="none" w:sz="0" w:space="0" w:color="000000"/>
              <w:left w:val="none" w:sz="0" w:space="0" w:color="000000"/>
              <w:bottom w:val="none" w:sz="0" w:space="0" w:color="000000"/>
              <w:right w:val="none" w:sz="0" w:space="0" w:color="000000"/>
            </w:tcBorders>
            <w:vAlign w:val="center"/>
          </w:tcPr>
          <w:p w14:paraId="3E2E6F84" w14:textId="77777777" w:rsidR="003B2B45" w:rsidRPr="004F75C2" w:rsidRDefault="003B2B45" w:rsidP="003B2B45">
            <w:pPr>
              <w:spacing w:after="3" w:line="130"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[Venter of inhabitants M the EU</w:t>
            </w:r>
          </w:p>
        </w:tc>
        <w:tc>
          <w:tcPr>
            <w:tcW w:w="2439" w:type="dxa"/>
            <w:tcBorders>
              <w:top w:val="none" w:sz="0" w:space="0" w:color="000000"/>
              <w:left w:val="none" w:sz="0" w:space="0" w:color="000000"/>
              <w:bottom w:val="none" w:sz="0" w:space="0" w:color="000000"/>
              <w:right w:val="none" w:sz="0" w:space="0" w:color="000000"/>
            </w:tcBorders>
            <w:vAlign w:val="center"/>
          </w:tcPr>
          <w:p w14:paraId="1678EC8E" w14:textId="77777777" w:rsidR="003B2B45" w:rsidRDefault="003B2B45" w:rsidP="003B2B45">
            <w:pPr>
              <w:spacing w:after="3" w:line="130" w:lineRule="exact"/>
              <w:ind w:left="1442"/>
              <w:textAlignment w:val="baseline"/>
              <w:rPr>
                <w:rFonts w:ascii="Tahoma" w:eastAsia="Tahoma" w:hAnsi="Tahoma"/>
                <w:color w:val="000000"/>
                <w:sz w:val="11"/>
                <w:lang w:val="fr-FR"/>
              </w:rPr>
            </w:pPr>
            <w:r>
              <w:rPr>
                <w:rFonts w:ascii="Tahoma" w:eastAsia="Tahoma" w:hAnsi="Tahoma"/>
                <w:color w:val="000000"/>
                <w:sz w:val="11"/>
                <w:lang w:val="fr-FR"/>
              </w:rPr>
              <w:t>3.7E+08</w:t>
            </w:r>
          </w:p>
        </w:tc>
        <w:tc>
          <w:tcPr>
            <w:tcW w:w="1252" w:type="dxa"/>
            <w:tcBorders>
              <w:top w:val="none" w:sz="0" w:space="0" w:color="000000"/>
              <w:left w:val="none" w:sz="0" w:space="0" w:color="000000"/>
              <w:bottom w:val="none" w:sz="0" w:space="0" w:color="000000"/>
              <w:right w:val="none" w:sz="0" w:space="0" w:color="000000"/>
            </w:tcBorders>
            <w:vAlign w:val="center"/>
          </w:tcPr>
          <w:p w14:paraId="3817AFA5" w14:textId="77777777" w:rsidR="003B2B45" w:rsidRDefault="003B2B45" w:rsidP="003B2B45">
            <w:pPr>
              <w:spacing w:line="129" w:lineRule="exact"/>
              <w:ind w:left="465"/>
              <w:textAlignment w:val="baseline"/>
              <w:rPr>
                <w:rFonts w:ascii="Tahoma" w:eastAsia="Tahoma" w:hAnsi="Tahoma"/>
                <w:color w:val="000000"/>
                <w:sz w:val="11"/>
                <w:lang w:val="fr-FR"/>
              </w:rPr>
            </w:pPr>
            <w:r>
              <w:rPr>
                <w:rFonts w:ascii="Tahoma" w:eastAsia="Tahoma" w:hAnsi="Tahoma"/>
                <w:color w:val="000000"/>
                <w:sz w:val="11"/>
                <w:lang w:val="fr-FR"/>
              </w:rPr>
              <w:t>[eg]</w:t>
            </w:r>
          </w:p>
        </w:tc>
        <w:tc>
          <w:tcPr>
            <w:tcW w:w="716" w:type="dxa"/>
            <w:tcBorders>
              <w:top w:val="none" w:sz="0" w:space="0" w:color="000000"/>
              <w:left w:val="none" w:sz="0" w:space="0" w:color="000000"/>
              <w:bottom w:val="none" w:sz="0" w:space="0" w:color="000000"/>
              <w:right w:val="none" w:sz="0" w:space="0" w:color="000000"/>
            </w:tcBorders>
            <w:vAlign w:val="center"/>
          </w:tcPr>
          <w:p w14:paraId="7FBA1F49" w14:textId="77777777" w:rsidR="003B2B45" w:rsidRDefault="003B2B45" w:rsidP="003B2B45">
            <w:pPr>
              <w:spacing w:after="3" w:line="130"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6391F111" w14:textId="77777777" w:rsidTr="003B2B45">
        <w:trPr>
          <w:trHeight w:hRule="exact" w:val="182"/>
        </w:trPr>
        <w:tc>
          <w:tcPr>
            <w:tcW w:w="3028" w:type="dxa"/>
            <w:tcBorders>
              <w:top w:val="none" w:sz="0" w:space="0" w:color="000000"/>
              <w:left w:val="none" w:sz="0" w:space="0" w:color="000000"/>
              <w:bottom w:val="none" w:sz="0" w:space="0" w:color="000000"/>
              <w:right w:val="none" w:sz="0" w:space="0" w:color="000000"/>
            </w:tcBorders>
          </w:tcPr>
          <w:p w14:paraId="51554AFD" w14:textId="77777777" w:rsidR="003B2B45" w:rsidRPr="004F75C2" w:rsidRDefault="003B2B45" w:rsidP="003B2B45">
            <w:pPr>
              <w:spacing w:after="47" w:line="125"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Number of inhabitants of continental system</w:t>
            </w:r>
          </w:p>
        </w:tc>
        <w:tc>
          <w:tcPr>
            <w:tcW w:w="2439" w:type="dxa"/>
            <w:tcBorders>
              <w:top w:val="none" w:sz="0" w:space="0" w:color="000000"/>
              <w:left w:val="none" w:sz="0" w:space="0" w:color="000000"/>
              <w:bottom w:val="none" w:sz="0" w:space="0" w:color="000000"/>
              <w:right w:val="none" w:sz="0" w:space="0" w:color="000000"/>
            </w:tcBorders>
            <w:vAlign w:val="center"/>
          </w:tcPr>
          <w:p w14:paraId="502AA8F8" w14:textId="77777777" w:rsidR="003B2B45" w:rsidRDefault="003B2B45" w:rsidP="003B2B45">
            <w:pPr>
              <w:spacing w:after="42" w:line="130" w:lineRule="exact"/>
              <w:ind w:left="1442"/>
              <w:textAlignment w:val="baseline"/>
              <w:rPr>
                <w:rFonts w:ascii="Tahoma" w:eastAsia="Tahoma" w:hAnsi="Tahoma"/>
                <w:color w:val="000000"/>
                <w:sz w:val="11"/>
                <w:lang w:val="fr-FR"/>
              </w:rPr>
            </w:pPr>
            <w:r>
              <w:rPr>
                <w:rFonts w:ascii="Tahoma" w:eastAsia="Tahoma" w:hAnsi="Tahoma"/>
                <w:color w:val="000000"/>
                <w:sz w:val="11"/>
                <w:lang w:val="fr-FR"/>
              </w:rPr>
              <w:t>3.5E+08</w:t>
            </w:r>
          </w:p>
        </w:tc>
        <w:tc>
          <w:tcPr>
            <w:tcW w:w="1252" w:type="dxa"/>
            <w:tcBorders>
              <w:top w:val="none" w:sz="0" w:space="0" w:color="000000"/>
              <w:left w:val="none" w:sz="0" w:space="0" w:color="000000"/>
              <w:bottom w:val="none" w:sz="0" w:space="0" w:color="000000"/>
              <w:right w:val="none" w:sz="0" w:space="0" w:color="000000"/>
            </w:tcBorders>
            <w:vAlign w:val="center"/>
          </w:tcPr>
          <w:p w14:paraId="0FA122DD" w14:textId="77777777" w:rsidR="003B2B45" w:rsidRDefault="003B2B45" w:rsidP="003B2B45">
            <w:pPr>
              <w:spacing w:after="23" w:line="130" w:lineRule="exact"/>
              <w:ind w:left="465"/>
              <w:textAlignment w:val="baseline"/>
              <w:rPr>
                <w:rFonts w:ascii="Tahoma" w:eastAsia="Tahoma" w:hAnsi="Tahoma"/>
                <w:color w:val="000000"/>
                <w:sz w:val="11"/>
                <w:lang w:val="fr-FR"/>
              </w:rPr>
            </w:pPr>
            <w:r>
              <w:rPr>
                <w:rFonts w:ascii="Tahoma" w:eastAsia="Tahoma" w:hAnsi="Tahoma"/>
                <w:color w:val="000000"/>
                <w:sz w:val="11"/>
                <w:lang w:val="fr-FR"/>
              </w:rPr>
              <w:t>[et11</w:t>
            </w:r>
          </w:p>
        </w:tc>
        <w:tc>
          <w:tcPr>
            <w:tcW w:w="716" w:type="dxa"/>
            <w:tcBorders>
              <w:top w:val="none" w:sz="0" w:space="0" w:color="000000"/>
              <w:left w:val="none" w:sz="0" w:space="0" w:color="000000"/>
              <w:bottom w:val="none" w:sz="0" w:space="0" w:color="000000"/>
              <w:right w:val="none" w:sz="0" w:space="0" w:color="000000"/>
            </w:tcBorders>
            <w:vAlign w:val="center"/>
          </w:tcPr>
          <w:p w14:paraId="33C339EC" w14:textId="77777777" w:rsidR="003B2B45" w:rsidRDefault="003B2B45" w:rsidP="003B2B45">
            <w:pPr>
              <w:spacing w:after="42" w:line="130"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3A5AE551" w14:textId="77777777" w:rsidTr="003B2B45">
        <w:trPr>
          <w:trHeight w:hRule="exact" w:val="197"/>
        </w:trPr>
        <w:tc>
          <w:tcPr>
            <w:tcW w:w="3028" w:type="dxa"/>
            <w:tcBorders>
              <w:top w:val="none" w:sz="0" w:space="0" w:color="000000"/>
              <w:left w:val="none" w:sz="0" w:space="0" w:color="000000"/>
              <w:bottom w:val="none" w:sz="0" w:space="0" w:color="000000"/>
              <w:right w:val="none" w:sz="0" w:space="0" w:color="000000"/>
            </w:tcBorders>
            <w:vAlign w:val="center"/>
          </w:tcPr>
          <w:p w14:paraId="70DA0D50" w14:textId="77777777" w:rsidR="003B2B45" w:rsidRDefault="003B2B45" w:rsidP="003B2B45">
            <w:pPr>
              <w:spacing w:before="67" w:line="124" w:lineRule="exact"/>
              <w:ind w:left="72"/>
              <w:textAlignment w:val="baseline"/>
              <w:rPr>
                <w:rFonts w:ascii="Tahoma" w:eastAsia="Tahoma" w:hAnsi="Tahoma"/>
                <w:color w:val="000000"/>
                <w:sz w:val="11"/>
                <w:lang w:val="fr-FR"/>
              </w:rPr>
            </w:pPr>
            <w:r>
              <w:rPr>
                <w:rFonts w:ascii="Tahoma" w:eastAsia="Tahoma" w:hAnsi="Tahoma"/>
                <w:color w:val="000000"/>
                <w:sz w:val="11"/>
                <w:lang w:val="fr-FR"/>
              </w:rPr>
              <w:t>AREAS</w:t>
            </w:r>
          </w:p>
        </w:tc>
        <w:tc>
          <w:tcPr>
            <w:tcW w:w="2439" w:type="dxa"/>
            <w:tcBorders>
              <w:top w:val="none" w:sz="0" w:space="0" w:color="000000"/>
              <w:left w:val="none" w:sz="0" w:space="0" w:color="000000"/>
              <w:bottom w:val="none" w:sz="0" w:space="0" w:color="000000"/>
              <w:right w:val="none" w:sz="0" w:space="0" w:color="000000"/>
            </w:tcBorders>
          </w:tcPr>
          <w:p w14:paraId="783DA4BA" w14:textId="77777777" w:rsidR="003B2B45" w:rsidRDefault="003B2B45" w:rsidP="003B2B45">
            <w:pPr>
              <w:textAlignment w:val="baseline"/>
              <w:rPr>
                <w:rFonts w:eastAsia="Times New Roman"/>
                <w:color w:val="000000"/>
                <w:sz w:val="24"/>
                <w:lang w:val="fr-FR"/>
              </w:rPr>
            </w:pPr>
          </w:p>
        </w:tc>
        <w:tc>
          <w:tcPr>
            <w:tcW w:w="1252" w:type="dxa"/>
            <w:tcBorders>
              <w:top w:val="none" w:sz="0" w:space="0" w:color="000000"/>
              <w:left w:val="none" w:sz="0" w:space="0" w:color="000000"/>
              <w:bottom w:val="none" w:sz="0" w:space="0" w:color="000000"/>
              <w:right w:val="none" w:sz="0" w:space="0" w:color="000000"/>
            </w:tcBorders>
          </w:tcPr>
          <w:p w14:paraId="6FE57EB6" w14:textId="77777777" w:rsidR="003B2B45" w:rsidRDefault="003B2B45" w:rsidP="003B2B45">
            <w:pPr>
              <w:textAlignment w:val="baseline"/>
              <w:rPr>
                <w:rFonts w:eastAsia="Times New Roman"/>
                <w:color w:val="000000"/>
                <w:sz w:val="24"/>
                <w:lang w:val="fr-FR"/>
              </w:rPr>
            </w:pPr>
          </w:p>
        </w:tc>
        <w:tc>
          <w:tcPr>
            <w:tcW w:w="716" w:type="dxa"/>
            <w:tcBorders>
              <w:top w:val="none" w:sz="0" w:space="0" w:color="000000"/>
              <w:left w:val="none" w:sz="0" w:space="0" w:color="000000"/>
              <w:bottom w:val="none" w:sz="0" w:space="0" w:color="000000"/>
              <w:right w:val="none" w:sz="0" w:space="0" w:color="000000"/>
            </w:tcBorders>
          </w:tcPr>
          <w:p w14:paraId="523AF1CB" w14:textId="77777777" w:rsidR="003B2B45" w:rsidRDefault="003B2B45" w:rsidP="003B2B45">
            <w:pPr>
              <w:textAlignment w:val="baseline"/>
              <w:rPr>
                <w:rFonts w:eastAsia="Times New Roman"/>
                <w:color w:val="000000"/>
                <w:sz w:val="24"/>
                <w:lang w:val="fr-FR"/>
              </w:rPr>
            </w:pPr>
          </w:p>
        </w:tc>
      </w:tr>
      <w:tr w:rsidR="003B2B45" w14:paraId="01EE283A" w14:textId="77777777" w:rsidTr="003B2B45">
        <w:trPr>
          <w:trHeight w:hRule="exact" w:val="130"/>
        </w:trPr>
        <w:tc>
          <w:tcPr>
            <w:tcW w:w="3028" w:type="dxa"/>
            <w:tcBorders>
              <w:top w:val="none" w:sz="0" w:space="0" w:color="000000"/>
              <w:left w:val="none" w:sz="0" w:space="0" w:color="000000"/>
              <w:bottom w:val="none" w:sz="0" w:space="0" w:color="000000"/>
              <w:right w:val="none" w:sz="0" w:space="0" w:color="000000"/>
            </w:tcBorders>
            <w:vAlign w:val="center"/>
          </w:tcPr>
          <w:p w14:paraId="4C1C35D5" w14:textId="77777777" w:rsidR="003B2B45" w:rsidRDefault="003B2B45" w:rsidP="003B2B45">
            <w:pPr>
              <w:spacing w:line="124" w:lineRule="exact"/>
              <w:ind w:left="72"/>
              <w:textAlignment w:val="baseline"/>
              <w:rPr>
                <w:rFonts w:ascii="Tahoma" w:eastAsia="Tahoma" w:hAnsi="Tahoma"/>
                <w:color w:val="000000"/>
                <w:sz w:val="11"/>
                <w:lang w:val="fr-FR"/>
              </w:rPr>
            </w:pPr>
            <w:r>
              <w:rPr>
                <w:rFonts w:ascii="Tahoma" w:eastAsia="Tahoma" w:hAnsi="Tahoma"/>
                <w:color w:val="000000"/>
                <w:sz w:val="11"/>
                <w:lang w:val="fr-FR"/>
              </w:rPr>
              <w:t>REGÉONAL</w:t>
            </w:r>
          </w:p>
        </w:tc>
        <w:tc>
          <w:tcPr>
            <w:tcW w:w="2439" w:type="dxa"/>
            <w:tcBorders>
              <w:top w:val="none" w:sz="0" w:space="0" w:color="000000"/>
              <w:left w:val="none" w:sz="0" w:space="0" w:color="000000"/>
              <w:bottom w:val="none" w:sz="0" w:space="0" w:color="000000"/>
              <w:right w:val="none" w:sz="0" w:space="0" w:color="000000"/>
            </w:tcBorders>
          </w:tcPr>
          <w:p w14:paraId="714A0B4F" w14:textId="77777777" w:rsidR="003B2B45" w:rsidRDefault="003B2B45" w:rsidP="003B2B45">
            <w:pPr>
              <w:textAlignment w:val="baseline"/>
              <w:rPr>
                <w:rFonts w:eastAsia="Times New Roman"/>
                <w:color w:val="000000"/>
                <w:sz w:val="24"/>
                <w:lang w:val="fr-FR"/>
              </w:rPr>
            </w:pPr>
          </w:p>
        </w:tc>
        <w:tc>
          <w:tcPr>
            <w:tcW w:w="1252" w:type="dxa"/>
            <w:tcBorders>
              <w:top w:val="none" w:sz="0" w:space="0" w:color="000000"/>
              <w:left w:val="none" w:sz="0" w:space="0" w:color="000000"/>
              <w:bottom w:val="none" w:sz="0" w:space="0" w:color="000000"/>
              <w:right w:val="none" w:sz="0" w:space="0" w:color="000000"/>
            </w:tcBorders>
          </w:tcPr>
          <w:p w14:paraId="40A0DB39" w14:textId="77777777" w:rsidR="003B2B45" w:rsidRDefault="003B2B45" w:rsidP="003B2B45">
            <w:pPr>
              <w:textAlignment w:val="baseline"/>
              <w:rPr>
                <w:rFonts w:eastAsia="Times New Roman"/>
                <w:color w:val="000000"/>
                <w:sz w:val="24"/>
                <w:lang w:val="fr-FR"/>
              </w:rPr>
            </w:pPr>
          </w:p>
        </w:tc>
        <w:tc>
          <w:tcPr>
            <w:tcW w:w="716" w:type="dxa"/>
            <w:tcBorders>
              <w:top w:val="none" w:sz="0" w:space="0" w:color="000000"/>
              <w:left w:val="none" w:sz="0" w:space="0" w:color="000000"/>
              <w:bottom w:val="none" w:sz="0" w:space="0" w:color="000000"/>
              <w:right w:val="none" w:sz="0" w:space="0" w:color="000000"/>
            </w:tcBorders>
          </w:tcPr>
          <w:p w14:paraId="7606E78E" w14:textId="77777777" w:rsidR="003B2B45" w:rsidRDefault="003B2B45" w:rsidP="003B2B45">
            <w:pPr>
              <w:textAlignment w:val="baseline"/>
              <w:rPr>
                <w:rFonts w:eastAsia="Times New Roman"/>
                <w:color w:val="000000"/>
                <w:sz w:val="24"/>
                <w:lang w:val="fr-FR"/>
              </w:rPr>
            </w:pPr>
          </w:p>
        </w:tc>
      </w:tr>
      <w:tr w:rsidR="003B2B45" w14:paraId="4ED92360" w14:textId="77777777" w:rsidTr="003B2B45">
        <w:trPr>
          <w:trHeight w:hRule="exact" w:val="144"/>
        </w:trPr>
        <w:tc>
          <w:tcPr>
            <w:tcW w:w="3028" w:type="dxa"/>
            <w:tcBorders>
              <w:top w:val="none" w:sz="0" w:space="0" w:color="000000"/>
              <w:left w:val="none" w:sz="0" w:space="0" w:color="000000"/>
              <w:bottom w:val="none" w:sz="0" w:space="0" w:color="000000"/>
              <w:right w:val="none" w:sz="0" w:space="0" w:color="000000"/>
            </w:tcBorders>
            <w:vAlign w:val="center"/>
          </w:tcPr>
          <w:p w14:paraId="2889F371" w14:textId="77777777" w:rsidR="003B2B45" w:rsidRPr="004F75C2" w:rsidRDefault="003B2B45" w:rsidP="003B2B45">
            <w:pPr>
              <w:spacing w:line="125"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Area (lando-rivers) of regional system</w:t>
            </w:r>
          </w:p>
        </w:tc>
        <w:tc>
          <w:tcPr>
            <w:tcW w:w="2439" w:type="dxa"/>
            <w:tcBorders>
              <w:top w:val="none" w:sz="0" w:space="0" w:color="000000"/>
              <w:left w:val="none" w:sz="0" w:space="0" w:color="000000"/>
              <w:bottom w:val="none" w:sz="0" w:space="0" w:color="000000"/>
              <w:right w:val="none" w:sz="0" w:space="0" w:color="000000"/>
            </w:tcBorders>
            <w:vAlign w:val="center"/>
          </w:tcPr>
          <w:p w14:paraId="4F4CFCA3" w14:textId="77777777" w:rsidR="003B2B45" w:rsidRDefault="003B2B45" w:rsidP="003B2B45">
            <w:pPr>
              <w:spacing w:line="124" w:lineRule="exact"/>
              <w:ind w:left="1442"/>
              <w:textAlignment w:val="baseline"/>
              <w:rPr>
                <w:rFonts w:ascii="Tahoma" w:eastAsia="Tahoma" w:hAnsi="Tahoma"/>
                <w:color w:val="000000"/>
                <w:sz w:val="11"/>
                <w:lang w:val="fr-FR"/>
              </w:rPr>
            </w:pPr>
            <w:r>
              <w:rPr>
                <w:rFonts w:ascii="Tahoma" w:eastAsia="Tahoma" w:hAnsi="Tahoma"/>
                <w:color w:val="000000"/>
                <w:sz w:val="11"/>
                <w:lang w:val="fr-FR"/>
              </w:rPr>
              <w:t>4E+04</w:t>
            </w:r>
          </w:p>
        </w:tc>
        <w:tc>
          <w:tcPr>
            <w:tcW w:w="1252" w:type="dxa"/>
            <w:tcBorders>
              <w:top w:val="none" w:sz="0" w:space="0" w:color="000000"/>
              <w:left w:val="none" w:sz="0" w:space="0" w:color="000000"/>
              <w:bottom w:val="none" w:sz="0" w:space="0" w:color="000000"/>
              <w:right w:val="none" w:sz="0" w:space="0" w:color="000000"/>
            </w:tcBorders>
            <w:vAlign w:val="center"/>
          </w:tcPr>
          <w:p w14:paraId="5784C7BD" w14:textId="77777777" w:rsidR="003B2B45" w:rsidRDefault="003B2B45" w:rsidP="003B2B45">
            <w:pPr>
              <w:spacing w:line="124" w:lineRule="exact"/>
              <w:ind w:left="465"/>
              <w:textAlignment w:val="baseline"/>
              <w:rPr>
                <w:rFonts w:ascii="Tahoma" w:eastAsia="Tahoma" w:hAnsi="Tahoma"/>
                <w:color w:val="000000"/>
                <w:sz w:val="11"/>
                <w:lang w:val="fr-FR"/>
              </w:rPr>
            </w:pPr>
            <w:r>
              <w:rPr>
                <w:rFonts w:ascii="Tahoma" w:eastAsia="Tahoma" w:hAnsi="Tahoma"/>
                <w:color w:val="000000"/>
                <w:sz w:val="11"/>
                <w:lang w:val="fr-FR"/>
              </w:rPr>
              <w:t>[km2]</w:t>
            </w:r>
          </w:p>
        </w:tc>
        <w:tc>
          <w:tcPr>
            <w:tcW w:w="716" w:type="dxa"/>
            <w:tcBorders>
              <w:top w:val="none" w:sz="0" w:space="0" w:color="000000"/>
              <w:left w:val="none" w:sz="0" w:space="0" w:color="000000"/>
              <w:bottom w:val="none" w:sz="0" w:space="0" w:color="000000"/>
              <w:right w:val="none" w:sz="0" w:space="0" w:color="000000"/>
            </w:tcBorders>
            <w:vAlign w:val="center"/>
          </w:tcPr>
          <w:p w14:paraId="1BEF854A" w14:textId="77777777" w:rsidR="003B2B45" w:rsidRDefault="003B2B45" w:rsidP="003B2B45">
            <w:pPr>
              <w:spacing w:line="124"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03B7D02B" w14:textId="77777777" w:rsidTr="003B2B45">
        <w:trPr>
          <w:trHeight w:hRule="exact" w:val="144"/>
        </w:trPr>
        <w:tc>
          <w:tcPr>
            <w:tcW w:w="3028" w:type="dxa"/>
            <w:tcBorders>
              <w:top w:val="none" w:sz="0" w:space="0" w:color="000000"/>
              <w:left w:val="none" w:sz="0" w:space="0" w:color="000000"/>
              <w:bottom w:val="none" w:sz="0" w:space="0" w:color="000000"/>
              <w:right w:val="none" w:sz="0" w:space="0" w:color="000000"/>
            </w:tcBorders>
            <w:vAlign w:val="center"/>
          </w:tcPr>
          <w:p w14:paraId="7B2EFC41" w14:textId="77777777" w:rsidR="003B2B45" w:rsidRPr="004F75C2" w:rsidRDefault="003B2B45" w:rsidP="003B2B45">
            <w:pPr>
              <w:spacing w:after="3" w:line="130"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Area fraction of freshwater, region (excl. sea)</w:t>
            </w:r>
          </w:p>
        </w:tc>
        <w:tc>
          <w:tcPr>
            <w:tcW w:w="2439" w:type="dxa"/>
            <w:tcBorders>
              <w:top w:val="none" w:sz="0" w:space="0" w:color="000000"/>
              <w:left w:val="none" w:sz="0" w:space="0" w:color="000000"/>
              <w:bottom w:val="none" w:sz="0" w:space="0" w:color="000000"/>
              <w:right w:val="none" w:sz="0" w:space="0" w:color="000000"/>
            </w:tcBorders>
            <w:vAlign w:val="center"/>
          </w:tcPr>
          <w:p w14:paraId="54903669" w14:textId="77777777" w:rsidR="003B2B45" w:rsidRDefault="003B2B45" w:rsidP="003B2B45">
            <w:pPr>
              <w:spacing w:after="8" w:line="130" w:lineRule="exact"/>
              <w:ind w:left="1442"/>
              <w:textAlignment w:val="baseline"/>
              <w:rPr>
                <w:rFonts w:ascii="Tahoma" w:eastAsia="Tahoma" w:hAnsi="Tahoma"/>
                <w:color w:val="000000"/>
                <w:sz w:val="11"/>
                <w:lang w:val="fr-FR"/>
              </w:rPr>
            </w:pPr>
            <w:r>
              <w:rPr>
                <w:rFonts w:ascii="Tahoma" w:eastAsia="Tahoma" w:hAnsi="Tahoma"/>
                <w:color w:val="000000"/>
                <w:sz w:val="11"/>
                <w:lang w:val="fr-FR"/>
              </w:rPr>
              <w:t>0.03</w:t>
            </w:r>
          </w:p>
        </w:tc>
        <w:tc>
          <w:tcPr>
            <w:tcW w:w="1252" w:type="dxa"/>
            <w:tcBorders>
              <w:top w:val="none" w:sz="0" w:space="0" w:color="000000"/>
              <w:left w:val="none" w:sz="0" w:space="0" w:color="000000"/>
              <w:bottom w:val="none" w:sz="0" w:space="0" w:color="000000"/>
              <w:right w:val="none" w:sz="0" w:space="0" w:color="000000"/>
            </w:tcBorders>
            <w:vAlign w:val="center"/>
          </w:tcPr>
          <w:p w14:paraId="3B842A18" w14:textId="77777777" w:rsidR="003B2B45" w:rsidRDefault="003B2B45" w:rsidP="003B2B45">
            <w:pPr>
              <w:spacing w:line="124" w:lineRule="exact"/>
              <w:ind w:left="465"/>
              <w:textAlignment w:val="baseline"/>
              <w:rPr>
                <w:rFonts w:ascii="Tahoma" w:eastAsia="Tahoma" w:hAnsi="Tahoma"/>
                <w:color w:val="000000"/>
                <w:sz w:val="11"/>
                <w:lang w:val="fr-FR"/>
              </w:rPr>
            </w:pPr>
            <w:r>
              <w:rPr>
                <w:rFonts w:ascii="Tahoma" w:eastAsia="Tahoma" w:hAnsi="Tahoma"/>
                <w:color w:val="000000"/>
                <w:sz w:val="11"/>
                <w:lang w:val="fr-FR"/>
              </w:rPr>
              <w:t>1-1</w:t>
            </w:r>
          </w:p>
        </w:tc>
        <w:tc>
          <w:tcPr>
            <w:tcW w:w="716" w:type="dxa"/>
            <w:tcBorders>
              <w:top w:val="none" w:sz="0" w:space="0" w:color="000000"/>
              <w:left w:val="none" w:sz="0" w:space="0" w:color="000000"/>
              <w:bottom w:val="none" w:sz="0" w:space="0" w:color="000000"/>
              <w:right w:val="none" w:sz="0" w:space="0" w:color="000000"/>
            </w:tcBorders>
            <w:vAlign w:val="center"/>
          </w:tcPr>
          <w:p w14:paraId="584FAD4A" w14:textId="77777777" w:rsidR="003B2B45" w:rsidRDefault="003B2B45" w:rsidP="003B2B45">
            <w:pPr>
              <w:spacing w:after="3" w:line="130"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2DBE0B3B" w14:textId="77777777" w:rsidTr="003B2B45">
        <w:trPr>
          <w:trHeight w:hRule="exact" w:val="129"/>
        </w:trPr>
        <w:tc>
          <w:tcPr>
            <w:tcW w:w="3028" w:type="dxa"/>
            <w:tcBorders>
              <w:top w:val="none" w:sz="0" w:space="0" w:color="000000"/>
              <w:left w:val="none" w:sz="0" w:space="0" w:color="000000"/>
              <w:bottom w:val="none" w:sz="0" w:space="0" w:color="000000"/>
              <w:right w:val="none" w:sz="0" w:space="0" w:color="000000"/>
            </w:tcBorders>
            <w:vAlign w:val="center"/>
          </w:tcPr>
          <w:p w14:paraId="3DB9C4C2" w14:textId="77777777" w:rsidR="003B2B45" w:rsidRPr="004F75C2" w:rsidRDefault="003B2B45" w:rsidP="003B2B45">
            <w:pPr>
              <w:spacing w:after="4" w:line="120"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Area fraction of naturel sa, region (excl. sea)</w:t>
            </w:r>
          </w:p>
        </w:tc>
        <w:tc>
          <w:tcPr>
            <w:tcW w:w="2439" w:type="dxa"/>
            <w:tcBorders>
              <w:top w:val="none" w:sz="0" w:space="0" w:color="000000"/>
              <w:left w:val="none" w:sz="0" w:space="0" w:color="000000"/>
              <w:bottom w:val="none" w:sz="0" w:space="0" w:color="000000"/>
              <w:right w:val="none" w:sz="0" w:space="0" w:color="000000"/>
            </w:tcBorders>
            <w:vAlign w:val="center"/>
          </w:tcPr>
          <w:p w14:paraId="1ABE16BA" w14:textId="77777777" w:rsidR="003B2B45" w:rsidRDefault="003B2B45" w:rsidP="003B2B45">
            <w:pPr>
              <w:spacing w:after="4" w:line="120" w:lineRule="exact"/>
              <w:ind w:left="1442"/>
              <w:textAlignment w:val="baseline"/>
              <w:rPr>
                <w:rFonts w:ascii="Tahoma" w:eastAsia="Tahoma" w:hAnsi="Tahoma"/>
                <w:color w:val="000000"/>
                <w:sz w:val="11"/>
                <w:lang w:val="fr-FR"/>
              </w:rPr>
            </w:pPr>
            <w:r>
              <w:rPr>
                <w:rFonts w:ascii="Tahoma" w:eastAsia="Tahoma" w:hAnsi="Tahoma"/>
                <w:color w:val="000000"/>
                <w:sz w:val="11"/>
                <w:lang w:val="fr-FR"/>
              </w:rPr>
              <w:t>0.27</w:t>
            </w:r>
          </w:p>
        </w:tc>
        <w:tc>
          <w:tcPr>
            <w:tcW w:w="1252" w:type="dxa"/>
            <w:tcBorders>
              <w:top w:val="none" w:sz="0" w:space="0" w:color="000000"/>
              <w:left w:val="none" w:sz="0" w:space="0" w:color="000000"/>
              <w:bottom w:val="none" w:sz="0" w:space="0" w:color="000000"/>
              <w:right w:val="none" w:sz="0" w:space="0" w:color="000000"/>
            </w:tcBorders>
            <w:vAlign w:val="center"/>
          </w:tcPr>
          <w:p w14:paraId="097AA5A8" w14:textId="77777777" w:rsidR="003B2B45" w:rsidRDefault="003B2B45" w:rsidP="003B2B45">
            <w:pPr>
              <w:spacing w:line="124" w:lineRule="exact"/>
              <w:ind w:left="465"/>
              <w:textAlignment w:val="baseline"/>
              <w:rPr>
                <w:rFonts w:ascii="Tahoma" w:eastAsia="Tahoma" w:hAnsi="Tahoma"/>
                <w:color w:val="000000"/>
                <w:sz w:val="11"/>
                <w:lang w:val="fr-FR"/>
              </w:rPr>
            </w:pPr>
            <w:r>
              <w:rPr>
                <w:rFonts w:ascii="Tahoma" w:eastAsia="Tahoma" w:hAnsi="Tahoma"/>
                <w:color w:val="000000"/>
                <w:sz w:val="11"/>
                <w:lang w:val="fr-FR"/>
              </w:rPr>
              <w:t>Il</w:t>
            </w:r>
          </w:p>
        </w:tc>
        <w:tc>
          <w:tcPr>
            <w:tcW w:w="716" w:type="dxa"/>
            <w:tcBorders>
              <w:top w:val="none" w:sz="0" w:space="0" w:color="000000"/>
              <w:left w:val="none" w:sz="0" w:space="0" w:color="000000"/>
              <w:bottom w:val="none" w:sz="0" w:space="0" w:color="000000"/>
              <w:right w:val="none" w:sz="0" w:space="0" w:color="000000"/>
            </w:tcBorders>
            <w:vAlign w:val="center"/>
          </w:tcPr>
          <w:p w14:paraId="4131C778" w14:textId="77777777" w:rsidR="003B2B45" w:rsidRDefault="003B2B45" w:rsidP="003B2B45">
            <w:pPr>
              <w:spacing w:after="4" w:line="120"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64245D06" w14:textId="77777777" w:rsidTr="003B2B45">
        <w:trPr>
          <w:trHeight w:hRule="exact" w:val="135"/>
        </w:trPr>
        <w:tc>
          <w:tcPr>
            <w:tcW w:w="3028" w:type="dxa"/>
            <w:tcBorders>
              <w:top w:val="none" w:sz="0" w:space="0" w:color="000000"/>
              <w:left w:val="none" w:sz="0" w:space="0" w:color="000000"/>
              <w:bottom w:val="none" w:sz="0" w:space="0" w:color="000000"/>
              <w:right w:val="none" w:sz="0" w:space="0" w:color="000000"/>
            </w:tcBorders>
            <w:vAlign w:val="center"/>
          </w:tcPr>
          <w:p w14:paraId="6EC19898" w14:textId="77777777" w:rsidR="003B2B45" w:rsidRDefault="003B2B45" w:rsidP="003B2B45">
            <w:pPr>
              <w:spacing w:line="124" w:lineRule="exact"/>
              <w:ind w:left="72"/>
              <w:textAlignment w:val="baseline"/>
              <w:rPr>
                <w:rFonts w:ascii="Tahoma" w:eastAsia="Tahoma" w:hAnsi="Tahoma"/>
                <w:color w:val="000000"/>
                <w:sz w:val="11"/>
                <w:lang w:val="fr-FR"/>
              </w:rPr>
            </w:pPr>
            <w:r>
              <w:rPr>
                <w:rFonts w:ascii="Tahoma" w:eastAsia="Tahoma" w:hAnsi="Tahoma"/>
                <w:color w:val="000000"/>
                <w:sz w:val="11"/>
                <w:lang w:val="fr-FR"/>
              </w:rPr>
              <w:t>Area fraction of agriculture' soif, region (excl. ses)</w:t>
            </w:r>
          </w:p>
        </w:tc>
        <w:tc>
          <w:tcPr>
            <w:tcW w:w="2439" w:type="dxa"/>
            <w:tcBorders>
              <w:top w:val="none" w:sz="0" w:space="0" w:color="000000"/>
              <w:left w:val="none" w:sz="0" w:space="0" w:color="000000"/>
              <w:bottom w:val="none" w:sz="0" w:space="0" w:color="000000"/>
              <w:right w:val="none" w:sz="0" w:space="0" w:color="000000"/>
            </w:tcBorders>
            <w:vAlign w:val="center"/>
          </w:tcPr>
          <w:p w14:paraId="1407E7F9" w14:textId="77777777" w:rsidR="003B2B45" w:rsidRDefault="003B2B45" w:rsidP="003B2B45">
            <w:pPr>
              <w:spacing w:line="124" w:lineRule="exact"/>
              <w:ind w:left="1442"/>
              <w:textAlignment w:val="baseline"/>
              <w:rPr>
                <w:rFonts w:ascii="Tahoma" w:eastAsia="Tahoma" w:hAnsi="Tahoma"/>
                <w:color w:val="000000"/>
                <w:sz w:val="11"/>
                <w:lang w:val="fr-FR"/>
              </w:rPr>
            </w:pPr>
            <w:r>
              <w:rPr>
                <w:rFonts w:ascii="Tahoma" w:eastAsia="Tahoma" w:hAnsi="Tahoma"/>
                <w:color w:val="000000"/>
                <w:sz w:val="11"/>
                <w:lang w:val="fr-FR"/>
              </w:rPr>
              <w:t>0,6</w:t>
            </w:r>
          </w:p>
        </w:tc>
        <w:tc>
          <w:tcPr>
            <w:tcW w:w="1252" w:type="dxa"/>
            <w:tcBorders>
              <w:top w:val="none" w:sz="0" w:space="0" w:color="000000"/>
              <w:left w:val="none" w:sz="0" w:space="0" w:color="000000"/>
              <w:bottom w:val="none" w:sz="0" w:space="0" w:color="000000"/>
              <w:right w:val="none" w:sz="0" w:space="0" w:color="000000"/>
            </w:tcBorders>
            <w:vAlign w:val="center"/>
          </w:tcPr>
          <w:p w14:paraId="0E5AEC8A" w14:textId="77777777" w:rsidR="003B2B45" w:rsidRDefault="003B2B45" w:rsidP="003B2B45">
            <w:pPr>
              <w:spacing w:line="119" w:lineRule="exact"/>
              <w:ind w:left="465"/>
              <w:textAlignment w:val="baseline"/>
              <w:rPr>
                <w:rFonts w:ascii="Tahoma" w:eastAsia="Tahoma" w:hAnsi="Tahoma"/>
                <w:color w:val="000000"/>
                <w:sz w:val="11"/>
                <w:lang w:val="fr-FR"/>
              </w:rPr>
            </w:pPr>
            <w:r>
              <w:rPr>
                <w:rFonts w:ascii="Tahoma" w:eastAsia="Tahoma" w:hAnsi="Tahoma"/>
                <w:color w:val="000000"/>
                <w:sz w:val="11"/>
                <w:lang w:val="fr-FR"/>
              </w:rPr>
              <w:t>H</w:t>
            </w:r>
          </w:p>
        </w:tc>
        <w:tc>
          <w:tcPr>
            <w:tcW w:w="716" w:type="dxa"/>
            <w:tcBorders>
              <w:top w:val="none" w:sz="0" w:space="0" w:color="000000"/>
              <w:left w:val="none" w:sz="0" w:space="0" w:color="000000"/>
              <w:bottom w:val="none" w:sz="0" w:space="0" w:color="000000"/>
              <w:right w:val="none" w:sz="0" w:space="0" w:color="000000"/>
            </w:tcBorders>
            <w:vAlign w:val="center"/>
          </w:tcPr>
          <w:p w14:paraId="51311CA2" w14:textId="77777777" w:rsidR="003B2B45" w:rsidRDefault="003B2B45" w:rsidP="003B2B45">
            <w:pPr>
              <w:spacing w:line="124"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73ABEA8B" w14:textId="77777777" w:rsidTr="003B2B45">
        <w:trPr>
          <w:trHeight w:hRule="exact" w:val="124"/>
        </w:trPr>
        <w:tc>
          <w:tcPr>
            <w:tcW w:w="3028" w:type="dxa"/>
            <w:tcBorders>
              <w:top w:val="none" w:sz="0" w:space="0" w:color="000000"/>
              <w:left w:val="none" w:sz="0" w:space="0" w:color="000000"/>
              <w:bottom w:val="none" w:sz="0" w:space="0" w:color="000000"/>
              <w:right w:val="none" w:sz="0" w:space="0" w:color="000000"/>
            </w:tcBorders>
            <w:vAlign w:val="center"/>
          </w:tcPr>
          <w:p w14:paraId="621197C7" w14:textId="77777777" w:rsidR="003B2B45" w:rsidRPr="004F75C2" w:rsidRDefault="003B2B45" w:rsidP="003B2B45">
            <w:pPr>
              <w:spacing w:line="119"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Area fraction of industriatiurban soli, region (excl. sea)</w:t>
            </w:r>
          </w:p>
        </w:tc>
        <w:tc>
          <w:tcPr>
            <w:tcW w:w="2439" w:type="dxa"/>
            <w:tcBorders>
              <w:top w:val="none" w:sz="0" w:space="0" w:color="000000"/>
              <w:left w:val="none" w:sz="0" w:space="0" w:color="000000"/>
              <w:bottom w:val="none" w:sz="0" w:space="0" w:color="000000"/>
              <w:right w:val="none" w:sz="0" w:space="0" w:color="000000"/>
            </w:tcBorders>
            <w:vAlign w:val="center"/>
          </w:tcPr>
          <w:p w14:paraId="57F89D03" w14:textId="77777777" w:rsidR="003B2B45" w:rsidRDefault="003B2B45" w:rsidP="003B2B45">
            <w:pPr>
              <w:spacing w:after="4" w:line="115" w:lineRule="exact"/>
              <w:ind w:left="1442"/>
              <w:textAlignment w:val="baseline"/>
              <w:rPr>
                <w:rFonts w:ascii="Tahoma" w:eastAsia="Tahoma" w:hAnsi="Tahoma"/>
                <w:color w:val="000000"/>
                <w:sz w:val="11"/>
                <w:lang w:val="fr-FR"/>
              </w:rPr>
            </w:pPr>
            <w:r>
              <w:rPr>
                <w:rFonts w:ascii="Tahoma" w:eastAsia="Tahoma" w:hAnsi="Tahoma"/>
                <w:color w:val="000000"/>
                <w:sz w:val="11"/>
                <w:lang w:val="fr-FR"/>
              </w:rPr>
              <w:t>al</w:t>
            </w:r>
          </w:p>
        </w:tc>
        <w:tc>
          <w:tcPr>
            <w:tcW w:w="1252" w:type="dxa"/>
            <w:tcBorders>
              <w:top w:val="none" w:sz="0" w:space="0" w:color="000000"/>
              <w:left w:val="none" w:sz="0" w:space="0" w:color="000000"/>
              <w:bottom w:val="none" w:sz="0" w:space="0" w:color="000000"/>
              <w:right w:val="none" w:sz="0" w:space="0" w:color="000000"/>
            </w:tcBorders>
            <w:vAlign w:val="center"/>
          </w:tcPr>
          <w:p w14:paraId="77AC4F42" w14:textId="77777777" w:rsidR="003B2B45" w:rsidRDefault="003B2B45" w:rsidP="003B2B45">
            <w:pPr>
              <w:spacing w:line="119" w:lineRule="exact"/>
              <w:ind w:left="465"/>
              <w:textAlignment w:val="baseline"/>
              <w:rPr>
                <w:rFonts w:ascii="Tahoma" w:eastAsia="Tahoma" w:hAnsi="Tahoma"/>
                <w:color w:val="000000"/>
                <w:sz w:val="11"/>
                <w:lang w:val="fr-FR"/>
              </w:rPr>
            </w:pPr>
            <w:r>
              <w:rPr>
                <w:rFonts w:ascii="Tahoma" w:eastAsia="Tahoma" w:hAnsi="Tahoma"/>
                <w:color w:val="000000"/>
                <w:sz w:val="11"/>
                <w:lang w:val="fr-FR"/>
              </w:rPr>
              <w:t>[-]</w:t>
            </w:r>
          </w:p>
        </w:tc>
        <w:tc>
          <w:tcPr>
            <w:tcW w:w="716" w:type="dxa"/>
            <w:tcBorders>
              <w:top w:val="none" w:sz="0" w:space="0" w:color="000000"/>
              <w:left w:val="none" w:sz="0" w:space="0" w:color="000000"/>
              <w:bottom w:val="none" w:sz="0" w:space="0" w:color="000000"/>
              <w:right w:val="none" w:sz="0" w:space="0" w:color="000000"/>
            </w:tcBorders>
            <w:vAlign w:val="center"/>
          </w:tcPr>
          <w:p w14:paraId="286988A5" w14:textId="77777777" w:rsidR="003B2B45" w:rsidRDefault="003B2B45" w:rsidP="003B2B45">
            <w:pPr>
              <w:spacing w:line="119"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1E8AD0AF" w14:textId="77777777" w:rsidTr="003B2B45">
        <w:trPr>
          <w:trHeight w:hRule="exact" w:val="120"/>
        </w:trPr>
        <w:tc>
          <w:tcPr>
            <w:tcW w:w="3028" w:type="dxa"/>
            <w:tcBorders>
              <w:top w:val="none" w:sz="0" w:space="0" w:color="000000"/>
              <w:left w:val="none" w:sz="0" w:space="0" w:color="000000"/>
              <w:bottom w:val="none" w:sz="0" w:space="0" w:color="000000"/>
              <w:right w:val="none" w:sz="0" w:space="0" w:color="000000"/>
            </w:tcBorders>
            <w:vAlign w:val="center"/>
          </w:tcPr>
          <w:p w14:paraId="2551D713" w14:textId="77777777" w:rsidR="003B2B45" w:rsidRDefault="003B2B45" w:rsidP="003B2B45">
            <w:pPr>
              <w:spacing w:line="110" w:lineRule="exact"/>
              <w:ind w:left="72"/>
              <w:textAlignment w:val="baseline"/>
              <w:rPr>
                <w:rFonts w:ascii="Tahoma" w:eastAsia="Tahoma" w:hAnsi="Tahoma"/>
                <w:color w:val="000000"/>
                <w:sz w:val="11"/>
                <w:lang w:val="fr-FR"/>
              </w:rPr>
            </w:pPr>
            <w:r>
              <w:rPr>
                <w:rFonts w:ascii="Tahoma" w:eastAsia="Tahoma" w:hAnsi="Tahoma"/>
                <w:color w:val="000000"/>
                <w:sz w:val="11"/>
                <w:lang w:val="fr-FR"/>
              </w:rPr>
              <w:t>Length of regional seawater</w:t>
            </w:r>
          </w:p>
        </w:tc>
        <w:tc>
          <w:tcPr>
            <w:tcW w:w="2439" w:type="dxa"/>
            <w:tcBorders>
              <w:top w:val="none" w:sz="0" w:space="0" w:color="000000"/>
              <w:left w:val="none" w:sz="0" w:space="0" w:color="000000"/>
              <w:bottom w:val="none" w:sz="0" w:space="0" w:color="000000"/>
              <w:right w:val="none" w:sz="0" w:space="0" w:color="000000"/>
            </w:tcBorders>
            <w:vAlign w:val="center"/>
          </w:tcPr>
          <w:p w14:paraId="4FB4C20D" w14:textId="77777777" w:rsidR="003B2B45" w:rsidRDefault="003B2B45" w:rsidP="003B2B45">
            <w:pPr>
              <w:spacing w:line="110" w:lineRule="exact"/>
              <w:ind w:left="1442"/>
              <w:textAlignment w:val="baseline"/>
              <w:rPr>
                <w:rFonts w:ascii="Tahoma" w:eastAsia="Tahoma" w:hAnsi="Tahoma"/>
                <w:color w:val="000000"/>
                <w:sz w:val="11"/>
                <w:lang w:val="fr-FR"/>
              </w:rPr>
            </w:pPr>
            <w:r>
              <w:rPr>
                <w:rFonts w:ascii="Tahoma" w:eastAsia="Tahoma" w:hAnsi="Tahoma"/>
                <w:color w:val="000000"/>
                <w:sz w:val="11"/>
                <w:lang w:val="fr-FR"/>
              </w:rPr>
              <w:t>40</w:t>
            </w:r>
          </w:p>
        </w:tc>
        <w:tc>
          <w:tcPr>
            <w:tcW w:w="1252" w:type="dxa"/>
            <w:tcBorders>
              <w:top w:val="none" w:sz="0" w:space="0" w:color="000000"/>
              <w:left w:val="none" w:sz="0" w:space="0" w:color="000000"/>
              <w:bottom w:val="none" w:sz="0" w:space="0" w:color="000000"/>
              <w:right w:val="none" w:sz="0" w:space="0" w:color="000000"/>
            </w:tcBorders>
            <w:vAlign w:val="center"/>
          </w:tcPr>
          <w:p w14:paraId="648557DE" w14:textId="77777777" w:rsidR="003B2B45" w:rsidRDefault="003B2B45" w:rsidP="003B2B45">
            <w:pPr>
              <w:spacing w:line="110" w:lineRule="exact"/>
              <w:ind w:left="465"/>
              <w:textAlignment w:val="baseline"/>
              <w:rPr>
                <w:rFonts w:ascii="Tahoma" w:eastAsia="Tahoma" w:hAnsi="Tahoma"/>
                <w:color w:val="000000"/>
                <w:sz w:val="11"/>
                <w:lang w:val="fr-FR"/>
              </w:rPr>
            </w:pPr>
            <w:r>
              <w:rPr>
                <w:rFonts w:ascii="Tahoma" w:eastAsia="Tahoma" w:hAnsi="Tahoma"/>
                <w:color w:val="000000"/>
                <w:sz w:val="11"/>
                <w:lang w:val="fr-FR"/>
              </w:rPr>
              <w:t>[km]</w:t>
            </w:r>
          </w:p>
        </w:tc>
        <w:tc>
          <w:tcPr>
            <w:tcW w:w="716" w:type="dxa"/>
            <w:tcBorders>
              <w:top w:val="none" w:sz="0" w:space="0" w:color="000000"/>
              <w:left w:val="none" w:sz="0" w:space="0" w:color="000000"/>
              <w:bottom w:val="none" w:sz="0" w:space="0" w:color="000000"/>
              <w:right w:val="none" w:sz="0" w:space="0" w:color="000000"/>
            </w:tcBorders>
            <w:vAlign w:val="center"/>
          </w:tcPr>
          <w:p w14:paraId="6A88D61C" w14:textId="77777777" w:rsidR="003B2B45" w:rsidRDefault="003B2B45" w:rsidP="003B2B45">
            <w:pPr>
              <w:spacing w:line="110"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CCA7074" w14:textId="77777777" w:rsidTr="003B2B45">
        <w:trPr>
          <w:trHeight w:hRule="exact" w:val="135"/>
        </w:trPr>
        <w:tc>
          <w:tcPr>
            <w:tcW w:w="3028" w:type="dxa"/>
            <w:tcBorders>
              <w:top w:val="none" w:sz="0" w:space="0" w:color="000000"/>
              <w:left w:val="none" w:sz="0" w:space="0" w:color="000000"/>
              <w:bottom w:val="none" w:sz="0" w:space="0" w:color="000000"/>
              <w:right w:val="none" w:sz="0" w:space="0" w:color="000000"/>
            </w:tcBorders>
            <w:vAlign w:val="center"/>
          </w:tcPr>
          <w:p w14:paraId="4E747B40" w14:textId="77777777" w:rsidR="003B2B45" w:rsidRDefault="003B2B45" w:rsidP="003B2B45">
            <w:pPr>
              <w:spacing w:line="129" w:lineRule="exact"/>
              <w:ind w:left="72"/>
              <w:textAlignment w:val="baseline"/>
              <w:rPr>
                <w:rFonts w:ascii="Tahoma" w:eastAsia="Tahoma" w:hAnsi="Tahoma"/>
                <w:color w:val="000000"/>
                <w:sz w:val="11"/>
                <w:lang w:val="fr-FR"/>
              </w:rPr>
            </w:pPr>
            <w:r>
              <w:rPr>
                <w:rFonts w:ascii="Tahoma" w:eastAsia="Tahoma" w:hAnsi="Tahoma"/>
                <w:color w:val="000000"/>
                <w:sz w:val="11"/>
                <w:lang w:val="fr-FR"/>
              </w:rPr>
              <w:t>Width of regional seawater</w:t>
            </w:r>
          </w:p>
        </w:tc>
        <w:tc>
          <w:tcPr>
            <w:tcW w:w="2439" w:type="dxa"/>
            <w:tcBorders>
              <w:top w:val="none" w:sz="0" w:space="0" w:color="000000"/>
              <w:left w:val="none" w:sz="0" w:space="0" w:color="000000"/>
              <w:bottom w:val="none" w:sz="0" w:space="0" w:color="000000"/>
              <w:right w:val="none" w:sz="0" w:space="0" w:color="000000"/>
            </w:tcBorders>
            <w:vAlign w:val="center"/>
          </w:tcPr>
          <w:p w14:paraId="65A9307F" w14:textId="77777777" w:rsidR="003B2B45" w:rsidRDefault="003B2B45" w:rsidP="003B2B45">
            <w:pPr>
              <w:spacing w:line="129" w:lineRule="exact"/>
              <w:ind w:left="1442"/>
              <w:textAlignment w:val="baseline"/>
              <w:rPr>
                <w:rFonts w:ascii="Tahoma" w:eastAsia="Tahoma" w:hAnsi="Tahoma"/>
                <w:color w:val="000000"/>
                <w:sz w:val="11"/>
                <w:lang w:val="fr-FR"/>
              </w:rPr>
            </w:pPr>
            <w:r>
              <w:rPr>
                <w:rFonts w:ascii="Tahoma" w:eastAsia="Tahoma" w:hAnsi="Tahoma"/>
                <w:color w:val="000000"/>
                <w:sz w:val="11"/>
                <w:lang w:val="fr-FR"/>
              </w:rPr>
              <w:t>10</w:t>
            </w:r>
          </w:p>
        </w:tc>
        <w:tc>
          <w:tcPr>
            <w:tcW w:w="1252" w:type="dxa"/>
            <w:tcBorders>
              <w:top w:val="none" w:sz="0" w:space="0" w:color="000000"/>
              <w:left w:val="none" w:sz="0" w:space="0" w:color="000000"/>
              <w:bottom w:val="none" w:sz="0" w:space="0" w:color="000000"/>
              <w:right w:val="none" w:sz="0" w:space="0" w:color="000000"/>
            </w:tcBorders>
            <w:vAlign w:val="center"/>
          </w:tcPr>
          <w:p w14:paraId="26B667B5" w14:textId="77777777" w:rsidR="003B2B45" w:rsidRDefault="003B2B45" w:rsidP="003B2B45">
            <w:pPr>
              <w:spacing w:line="129" w:lineRule="exact"/>
              <w:ind w:left="465"/>
              <w:textAlignment w:val="baseline"/>
              <w:rPr>
                <w:rFonts w:ascii="Tahoma" w:eastAsia="Tahoma" w:hAnsi="Tahoma"/>
                <w:color w:val="000000"/>
                <w:sz w:val="11"/>
                <w:lang w:val="fr-FR"/>
              </w:rPr>
            </w:pPr>
            <w:r>
              <w:rPr>
                <w:rFonts w:ascii="Tahoma" w:eastAsia="Tahoma" w:hAnsi="Tahoma"/>
                <w:color w:val="000000"/>
                <w:sz w:val="11"/>
                <w:lang w:val="fr-FR"/>
              </w:rPr>
              <w:t>[km]</w:t>
            </w:r>
          </w:p>
        </w:tc>
        <w:tc>
          <w:tcPr>
            <w:tcW w:w="716" w:type="dxa"/>
            <w:tcBorders>
              <w:top w:val="none" w:sz="0" w:space="0" w:color="000000"/>
              <w:left w:val="none" w:sz="0" w:space="0" w:color="000000"/>
              <w:bottom w:val="none" w:sz="0" w:space="0" w:color="000000"/>
              <w:right w:val="none" w:sz="0" w:space="0" w:color="000000"/>
            </w:tcBorders>
            <w:vAlign w:val="center"/>
          </w:tcPr>
          <w:p w14:paraId="3EB54FFD" w14:textId="77777777" w:rsidR="003B2B45" w:rsidRDefault="003B2B45" w:rsidP="003B2B45">
            <w:pPr>
              <w:spacing w:line="129"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58F2F09D" w14:textId="77777777" w:rsidTr="003B2B45">
        <w:trPr>
          <w:trHeight w:hRule="exact" w:val="129"/>
        </w:trPr>
        <w:tc>
          <w:tcPr>
            <w:tcW w:w="3028" w:type="dxa"/>
            <w:tcBorders>
              <w:top w:val="none" w:sz="0" w:space="0" w:color="000000"/>
              <w:left w:val="none" w:sz="0" w:space="0" w:color="000000"/>
              <w:bottom w:val="none" w:sz="0" w:space="0" w:color="000000"/>
              <w:right w:val="none" w:sz="0" w:space="0" w:color="000000"/>
            </w:tcBorders>
            <w:vAlign w:val="center"/>
          </w:tcPr>
          <w:p w14:paraId="0D49004A" w14:textId="77777777" w:rsidR="003B2B45" w:rsidRDefault="003B2B45" w:rsidP="003B2B45">
            <w:pPr>
              <w:spacing w:line="129" w:lineRule="exact"/>
              <w:ind w:left="72"/>
              <w:textAlignment w:val="baseline"/>
              <w:rPr>
                <w:rFonts w:ascii="Tahoma" w:eastAsia="Tahoma" w:hAnsi="Tahoma"/>
                <w:color w:val="000000"/>
                <w:sz w:val="11"/>
                <w:lang w:val="fr-FR"/>
              </w:rPr>
            </w:pPr>
            <w:r>
              <w:rPr>
                <w:rFonts w:ascii="Tahoma" w:eastAsia="Tahoma" w:hAnsi="Tahoma"/>
                <w:color w:val="000000"/>
                <w:sz w:val="11"/>
                <w:lang w:val="fr-FR"/>
              </w:rPr>
              <w:t>Area of regional seawater</w:t>
            </w:r>
          </w:p>
        </w:tc>
        <w:tc>
          <w:tcPr>
            <w:tcW w:w="2439" w:type="dxa"/>
            <w:tcBorders>
              <w:top w:val="none" w:sz="0" w:space="0" w:color="000000"/>
              <w:left w:val="none" w:sz="0" w:space="0" w:color="000000"/>
              <w:bottom w:val="none" w:sz="0" w:space="0" w:color="000000"/>
              <w:right w:val="none" w:sz="0" w:space="0" w:color="000000"/>
            </w:tcBorders>
            <w:vAlign w:val="center"/>
          </w:tcPr>
          <w:p w14:paraId="449CCACF" w14:textId="77777777" w:rsidR="003B2B45" w:rsidRDefault="003B2B45" w:rsidP="003B2B45">
            <w:pPr>
              <w:spacing w:line="129" w:lineRule="exact"/>
              <w:ind w:left="1442"/>
              <w:textAlignment w:val="baseline"/>
              <w:rPr>
                <w:rFonts w:ascii="Tahoma" w:eastAsia="Tahoma" w:hAnsi="Tahoma"/>
                <w:color w:val="000000"/>
                <w:sz w:val="11"/>
                <w:lang w:val="fr-FR"/>
              </w:rPr>
            </w:pPr>
            <w:r>
              <w:rPr>
                <w:rFonts w:ascii="Tahoma" w:eastAsia="Tahoma" w:hAnsi="Tahoma"/>
                <w:color w:val="000000"/>
                <w:sz w:val="11"/>
                <w:lang w:val="fr-FR"/>
              </w:rPr>
              <w:t>400</w:t>
            </w:r>
          </w:p>
        </w:tc>
        <w:tc>
          <w:tcPr>
            <w:tcW w:w="1252" w:type="dxa"/>
            <w:tcBorders>
              <w:top w:val="none" w:sz="0" w:space="0" w:color="000000"/>
              <w:left w:val="none" w:sz="0" w:space="0" w:color="000000"/>
              <w:bottom w:val="none" w:sz="0" w:space="0" w:color="000000"/>
              <w:right w:val="none" w:sz="0" w:space="0" w:color="000000"/>
            </w:tcBorders>
            <w:vAlign w:val="center"/>
          </w:tcPr>
          <w:p w14:paraId="4E1D3C51" w14:textId="77777777" w:rsidR="003B2B45" w:rsidRDefault="003B2B45" w:rsidP="003B2B45">
            <w:pPr>
              <w:spacing w:line="129" w:lineRule="exact"/>
              <w:ind w:left="465"/>
              <w:textAlignment w:val="baseline"/>
              <w:rPr>
                <w:rFonts w:ascii="Tahoma" w:eastAsia="Tahoma" w:hAnsi="Tahoma"/>
                <w:color w:val="000000"/>
                <w:sz w:val="11"/>
                <w:lang w:val="fr-FR"/>
              </w:rPr>
            </w:pPr>
            <w:r>
              <w:rPr>
                <w:rFonts w:ascii="Tahoma" w:eastAsia="Tahoma" w:hAnsi="Tahoma"/>
                <w:color w:val="000000"/>
                <w:sz w:val="11"/>
                <w:lang w:val="fr-FR"/>
              </w:rPr>
              <w:t>[km2]</w:t>
            </w:r>
          </w:p>
        </w:tc>
        <w:tc>
          <w:tcPr>
            <w:tcW w:w="716" w:type="dxa"/>
            <w:tcBorders>
              <w:top w:val="none" w:sz="0" w:space="0" w:color="000000"/>
              <w:left w:val="none" w:sz="0" w:space="0" w:color="000000"/>
              <w:bottom w:val="none" w:sz="0" w:space="0" w:color="000000"/>
              <w:right w:val="none" w:sz="0" w:space="0" w:color="000000"/>
            </w:tcBorders>
            <w:vAlign w:val="center"/>
          </w:tcPr>
          <w:p w14:paraId="529FD674" w14:textId="77777777" w:rsidR="003B2B45" w:rsidRDefault="003B2B45" w:rsidP="003B2B45">
            <w:pPr>
              <w:spacing w:line="129"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6F8D0B11" w14:textId="77777777" w:rsidTr="003B2B45">
        <w:trPr>
          <w:trHeight w:hRule="exact" w:val="130"/>
        </w:trPr>
        <w:tc>
          <w:tcPr>
            <w:tcW w:w="3028" w:type="dxa"/>
            <w:tcBorders>
              <w:top w:val="none" w:sz="0" w:space="0" w:color="000000"/>
              <w:left w:val="none" w:sz="0" w:space="0" w:color="000000"/>
              <w:bottom w:val="none" w:sz="0" w:space="0" w:color="000000"/>
              <w:right w:val="none" w:sz="0" w:space="0" w:color="000000"/>
            </w:tcBorders>
            <w:vAlign w:val="center"/>
          </w:tcPr>
          <w:p w14:paraId="7B059405" w14:textId="77777777" w:rsidR="003B2B45" w:rsidRPr="004F75C2" w:rsidRDefault="003B2B45" w:rsidP="003B2B45">
            <w:pPr>
              <w:spacing w:line="129"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Area (land+riversoisea) of regional system</w:t>
            </w:r>
          </w:p>
        </w:tc>
        <w:tc>
          <w:tcPr>
            <w:tcW w:w="2439" w:type="dxa"/>
            <w:tcBorders>
              <w:top w:val="none" w:sz="0" w:space="0" w:color="000000"/>
              <w:left w:val="none" w:sz="0" w:space="0" w:color="000000"/>
              <w:bottom w:val="none" w:sz="0" w:space="0" w:color="000000"/>
              <w:right w:val="none" w:sz="0" w:space="0" w:color="000000"/>
            </w:tcBorders>
            <w:vAlign w:val="center"/>
          </w:tcPr>
          <w:p w14:paraId="200C6D9E" w14:textId="77777777" w:rsidR="003B2B45" w:rsidRDefault="003B2B45" w:rsidP="003B2B45">
            <w:pPr>
              <w:spacing w:line="129" w:lineRule="exact"/>
              <w:ind w:left="1442"/>
              <w:textAlignment w:val="baseline"/>
              <w:rPr>
                <w:rFonts w:ascii="Tahoma" w:eastAsia="Tahoma" w:hAnsi="Tahoma"/>
                <w:color w:val="000000"/>
                <w:sz w:val="11"/>
                <w:lang w:val="fr-FR"/>
              </w:rPr>
            </w:pPr>
            <w:r>
              <w:rPr>
                <w:rFonts w:ascii="Tahoma" w:eastAsia="Tahoma" w:hAnsi="Tahoma"/>
                <w:color w:val="000000"/>
                <w:sz w:val="11"/>
                <w:lang w:val="fr-FR"/>
              </w:rPr>
              <w:t>4.04E+04</w:t>
            </w:r>
          </w:p>
        </w:tc>
        <w:tc>
          <w:tcPr>
            <w:tcW w:w="1252" w:type="dxa"/>
            <w:tcBorders>
              <w:top w:val="none" w:sz="0" w:space="0" w:color="000000"/>
              <w:left w:val="none" w:sz="0" w:space="0" w:color="000000"/>
              <w:bottom w:val="none" w:sz="0" w:space="0" w:color="000000"/>
              <w:right w:val="none" w:sz="0" w:space="0" w:color="000000"/>
            </w:tcBorders>
            <w:vAlign w:val="center"/>
          </w:tcPr>
          <w:p w14:paraId="17D60C29" w14:textId="77777777" w:rsidR="003B2B45" w:rsidRDefault="003B2B45" w:rsidP="003B2B45">
            <w:pPr>
              <w:spacing w:line="129" w:lineRule="exact"/>
              <w:ind w:left="465"/>
              <w:textAlignment w:val="baseline"/>
              <w:rPr>
                <w:rFonts w:ascii="Tahoma" w:eastAsia="Tahoma" w:hAnsi="Tahoma"/>
                <w:color w:val="000000"/>
                <w:sz w:val="11"/>
                <w:lang w:val="fr-FR"/>
              </w:rPr>
            </w:pPr>
            <w:r>
              <w:rPr>
                <w:rFonts w:ascii="Tahoma" w:eastAsia="Tahoma" w:hAnsi="Tahoma"/>
                <w:color w:val="000000"/>
                <w:sz w:val="11"/>
                <w:lang w:val="fr-FR"/>
              </w:rPr>
              <w:t>[km2]</w:t>
            </w:r>
          </w:p>
        </w:tc>
        <w:tc>
          <w:tcPr>
            <w:tcW w:w="716" w:type="dxa"/>
            <w:tcBorders>
              <w:top w:val="none" w:sz="0" w:space="0" w:color="000000"/>
              <w:left w:val="none" w:sz="0" w:space="0" w:color="000000"/>
              <w:bottom w:val="none" w:sz="0" w:space="0" w:color="000000"/>
              <w:right w:val="none" w:sz="0" w:space="0" w:color="000000"/>
            </w:tcBorders>
            <w:vAlign w:val="center"/>
          </w:tcPr>
          <w:p w14:paraId="099D387F" w14:textId="77777777" w:rsidR="003B2B45" w:rsidRDefault="003B2B45" w:rsidP="003B2B45">
            <w:pPr>
              <w:spacing w:line="129"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318A9E05" w14:textId="77777777" w:rsidTr="003B2B45">
        <w:trPr>
          <w:trHeight w:hRule="exact" w:val="134"/>
        </w:trPr>
        <w:tc>
          <w:tcPr>
            <w:tcW w:w="3028" w:type="dxa"/>
            <w:tcBorders>
              <w:top w:val="none" w:sz="0" w:space="0" w:color="000000"/>
              <w:left w:val="none" w:sz="0" w:space="0" w:color="000000"/>
              <w:bottom w:val="none" w:sz="0" w:space="0" w:color="000000"/>
              <w:right w:val="none" w:sz="0" w:space="0" w:color="000000"/>
            </w:tcBorders>
            <w:vAlign w:val="center"/>
          </w:tcPr>
          <w:p w14:paraId="10EE8E74" w14:textId="77777777" w:rsidR="003B2B45" w:rsidRPr="004F75C2" w:rsidRDefault="003B2B45" w:rsidP="003B2B45">
            <w:pPr>
              <w:spacing w:line="125"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Area fraction of freshwater, region (total)</w:t>
            </w:r>
          </w:p>
        </w:tc>
        <w:tc>
          <w:tcPr>
            <w:tcW w:w="2439" w:type="dxa"/>
            <w:tcBorders>
              <w:top w:val="none" w:sz="0" w:space="0" w:color="000000"/>
              <w:left w:val="none" w:sz="0" w:space="0" w:color="000000"/>
              <w:bottom w:val="none" w:sz="0" w:space="0" w:color="000000"/>
              <w:right w:val="none" w:sz="0" w:space="0" w:color="000000"/>
            </w:tcBorders>
            <w:vAlign w:val="center"/>
          </w:tcPr>
          <w:p w14:paraId="2ADBB49C" w14:textId="77777777" w:rsidR="003B2B45" w:rsidRDefault="003B2B45" w:rsidP="003B2B45">
            <w:pPr>
              <w:spacing w:line="125" w:lineRule="exact"/>
              <w:ind w:left="1442"/>
              <w:textAlignment w:val="baseline"/>
              <w:rPr>
                <w:rFonts w:ascii="Tahoma" w:eastAsia="Tahoma" w:hAnsi="Tahoma"/>
                <w:color w:val="000000"/>
                <w:sz w:val="11"/>
                <w:lang w:val="fr-FR"/>
              </w:rPr>
            </w:pPr>
            <w:r>
              <w:rPr>
                <w:rFonts w:ascii="Tahoma" w:eastAsia="Tahoma" w:hAnsi="Tahoma"/>
                <w:color w:val="000000"/>
                <w:sz w:val="11"/>
                <w:lang w:val="fr-FR"/>
              </w:rPr>
              <w:t>0,0297</w:t>
            </w:r>
          </w:p>
        </w:tc>
        <w:tc>
          <w:tcPr>
            <w:tcW w:w="1252" w:type="dxa"/>
            <w:tcBorders>
              <w:top w:val="none" w:sz="0" w:space="0" w:color="000000"/>
              <w:left w:val="none" w:sz="0" w:space="0" w:color="000000"/>
              <w:bottom w:val="none" w:sz="0" w:space="0" w:color="000000"/>
              <w:right w:val="none" w:sz="0" w:space="0" w:color="000000"/>
            </w:tcBorders>
            <w:vAlign w:val="center"/>
          </w:tcPr>
          <w:p w14:paraId="49AC8E8D" w14:textId="77777777" w:rsidR="003B2B45" w:rsidRDefault="003B2B45" w:rsidP="003B2B45">
            <w:pPr>
              <w:spacing w:line="101" w:lineRule="exact"/>
              <w:ind w:left="465"/>
              <w:textAlignment w:val="baseline"/>
              <w:rPr>
                <w:rFonts w:ascii="Tahoma" w:eastAsia="Tahoma" w:hAnsi="Tahoma"/>
                <w:color w:val="000000"/>
                <w:sz w:val="11"/>
                <w:lang w:val="fr-FR"/>
              </w:rPr>
            </w:pPr>
            <w:r>
              <w:rPr>
                <w:rFonts w:ascii="Tahoma" w:eastAsia="Tahoma" w:hAnsi="Tahoma"/>
                <w:color w:val="000000"/>
                <w:sz w:val="11"/>
                <w:lang w:val="fr-FR"/>
              </w:rPr>
              <w:t>H</w:t>
            </w:r>
          </w:p>
        </w:tc>
        <w:tc>
          <w:tcPr>
            <w:tcW w:w="716" w:type="dxa"/>
            <w:tcBorders>
              <w:top w:val="none" w:sz="0" w:space="0" w:color="000000"/>
              <w:left w:val="none" w:sz="0" w:space="0" w:color="000000"/>
              <w:bottom w:val="none" w:sz="0" w:space="0" w:color="000000"/>
              <w:right w:val="none" w:sz="0" w:space="0" w:color="000000"/>
            </w:tcBorders>
            <w:vAlign w:val="center"/>
          </w:tcPr>
          <w:p w14:paraId="7BE594CE" w14:textId="77777777" w:rsidR="003B2B45" w:rsidRDefault="003B2B45" w:rsidP="003B2B45">
            <w:pPr>
              <w:spacing w:line="125"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7278BA87" w14:textId="77777777" w:rsidTr="003B2B45">
        <w:trPr>
          <w:trHeight w:hRule="exact" w:val="140"/>
        </w:trPr>
        <w:tc>
          <w:tcPr>
            <w:tcW w:w="3028" w:type="dxa"/>
            <w:tcBorders>
              <w:top w:val="none" w:sz="0" w:space="0" w:color="000000"/>
              <w:left w:val="none" w:sz="0" w:space="0" w:color="000000"/>
              <w:bottom w:val="none" w:sz="0" w:space="0" w:color="000000"/>
              <w:right w:val="none" w:sz="0" w:space="0" w:color="000000"/>
            </w:tcBorders>
            <w:vAlign w:val="center"/>
          </w:tcPr>
          <w:p w14:paraId="2DDCF0F9" w14:textId="77777777" w:rsidR="003B2B45" w:rsidRPr="004F75C2" w:rsidRDefault="003B2B45" w:rsidP="003B2B45">
            <w:pPr>
              <w:spacing w:line="129"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Area fraction of seawater, region (total)</w:t>
            </w:r>
          </w:p>
        </w:tc>
        <w:tc>
          <w:tcPr>
            <w:tcW w:w="2439" w:type="dxa"/>
            <w:tcBorders>
              <w:top w:val="none" w:sz="0" w:space="0" w:color="000000"/>
              <w:left w:val="none" w:sz="0" w:space="0" w:color="000000"/>
              <w:bottom w:val="none" w:sz="0" w:space="0" w:color="000000"/>
              <w:right w:val="none" w:sz="0" w:space="0" w:color="000000"/>
            </w:tcBorders>
            <w:vAlign w:val="center"/>
          </w:tcPr>
          <w:p w14:paraId="10153B0E" w14:textId="77777777" w:rsidR="003B2B45" w:rsidRDefault="003B2B45" w:rsidP="003B2B45">
            <w:pPr>
              <w:spacing w:line="129" w:lineRule="exact"/>
              <w:ind w:left="1442"/>
              <w:textAlignment w:val="baseline"/>
              <w:rPr>
                <w:rFonts w:ascii="Tahoma" w:eastAsia="Tahoma" w:hAnsi="Tahoma"/>
                <w:color w:val="000000"/>
                <w:sz w:val="11"/>
                <w:lang w:val="fr-FR"/>
              </w:rPr>
            </w:pPr>
            <w:r>
              <w:rPr>
                <w:rFonts w:ascii="Tahoma" w:eastAsia="Tahoma" w:hAnsi="Tahoma"/>
                <w:color w:val="000000"/>
                <w:sz w:val="11"/>
                <w:lang w:val="fr-FR"/>
              </w:rPr>
              <w:t>9.9E03</w:t>
            </w:r>
          </w:p>
        </w:tc>
        <w:tc>
          <w:tcPr>
            <w:tcW w:w="1252" w:type="dxa"/>
            <w:tcBorders>
              <w:top w:val="none" w:sz="0" w:space="0" w:color="000000"/>
              <w:left w:val="none" w:sz="0" w:space="0" w:color="000000"/>
              <w:bottom w:val="none" w:sz="0" w:space="0" w:color="000000"/>
              <w:right w:val="none" w:sz="0" w:space="0" w:color="000000"/>
            </w:tcBorders>
            <w:vAlign w:val="center"/>
          </w:tcPr>
          <w:p w14:paraId="19873D36" w14:textId="77777777" w:rsidR="003B2B45" w:rsidRDefault="003B2B45" w:rsidP="003B2B45">
            <w:pPr>
              <w:spacing w:line="129" w:lineRule="exact"/>
              <w:ind w:left="465"/>
              <w:textAlignment w:val="baseline"/>
              <w:rPr>
                <w:rFonts w:ascii="Tahoma" w:eastAsia="Tahoma" w:hAnsi="Tahoma"/>
                <w:color w:val="000000"/>
                <w:sz w:val="11"/>
                <w:lang w:val="fr-FR"/>
              </w:rPr>
            </w:pPr>
            <w:r>
              <w:rPr>
                <w:rFonts w:ascii="Tahoma" w:eastAsia="Tahoma" w:hAnsi="Tahoma"/>
                <w:color w:val="000000"/>
                <w:sz w:val="11"/>
                <w:lang w:val="fr-FR"/>
              </w:rPr>
              <w:t>[o]</w:t>
            </w:r>
          </w:p>
        </w:tc>
        <w:tc>
          <w:tcPr>
            <w:tcW w:w="716" w:type="dxa"/>
            <w:tcBorders>
              <w:top w:val="none" w:sz="0" w:space="0" w:color="000000"/>
              <w:left w:val="none" w:sz="0" w:space="0" w:color="000000"/>
              <w:bottom w:val="none" w:sz="0" w:space="0" w:color="000000"/>
              <w:right w:val="none" w:sz="0" w:space="0" w:color="000000"/>
            </w:tcBorders>
            <w:vAlign w:val="center"/>
          </w:tcPr>
          <w:p w14:paraId="74441223" w14:textId="77777777" w:rsidR="003B2B45" w:rsidRDefault="003B2B45" w:rsidP="003B2B45">
            <w:pPr>
              <w:spacing w:line="129"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02AF841B" w14:textId="77777777" w:rsidTr="003B2B45">
        <w:trPr>
          <w:trHeight w:hRule="exact" w:val="134"/>
        </w:trPr>
        <w:tc>
          <w:tcPr>
            <w:tcW w:w="3028" w:type="dxa"/>
            <w:tcBorders>
              <w:top w:val="none" w:sz="0" w:space="0" w:color="000000"/>
              <w:left w:val="none" w:sz="0" w:space="0" w:color="000000"/>
              <w:bottom w:val="none" w:sz="0" w:space="0" w:color="000000"/>
              <w:right w:val="none" w:sz="0" w:space="0" w:color="000000"/>
            </w:tcBorders>
            <w:vAlign w:val="center"/>
          </w:tcPr>
          <w:p w14:paraId="1C98C9F3" w14:textId="77777777" w:rsidR="003B2B45" w:rsidRDefault="003B2B45" w:rsidP="003B2B45">
            <w:pPr>
              <w:spacing w:line="126" w:lineRule="exact"/>
              <w:ind w:left="72"/>
              <w:textAlignment w:val="baseline"/>
              <w:rPr>
                <w:rFonts w:ascii="Tahoma" w:eastAsia="Tahoma" w:hAnsi="Tahoma"/>
                <w:color w:val="000000"/>
                <w:sz w:val="11"/>
                <w:lang w:val="fr-FR"/>
              </w:rPr>
            </w:pPr>
            <w:r>
              <w:rPr>
                <w:rFonts w:ascii="Tahoma" w:eastAsia="Tahoma" w:hAnsi="Tahoma"/>
                <w:color w:val="000000"/>
                <w:sz w:val="11"/>
                <w:lang w:val="fr-FR"/>
              </w:rPr>
              <w:t>Area fraction «naturel soit, region (total)</w:t>
            </w:r>
          </w:p>
        </w:tc>
        <w:tc>
          <w:tcPr>
            <w:tcW w:w="2439" w:type="dxa"/>
            <w:tcBorders>
              <w:top w:val="none" w:sz="0" w:space="0" w:color="000000"/>
              <w:left w:val="none" w:sz="0" w:space="0" w:color="000000"/>
              <w:bottom w:val="none" w:sz="0" w:space="0" w:color="000000"/>
              <w:right w:val="none" w:sz="0" w:space="0" w:color="000000"/>
            </w:tcBorders>
            <w:vAlign w:val="center"/>
          </w:tcPr>
          <w:p w14:paraId="2C884153" w14:textId="77777777" w:rsidR="003B2B45" w:rsidRDefault="003B2B45" w:rsidP="003B2B45">
            <w:pPr>
              <w:spacing w:line="124" w:lineRule="exact"/>
              <w:ind w:left="1442"/>
              <w:textAlignment w:val="baseline"/>
              <w:rPr>
                <w:rFonts w:ascii="Tahoma" w:eastAsia="Tahoma" w:hAnsi="Tahoma"/>
                <w:color w:val="000000"/>
                <w:sz w:val="11"/>
                <w:lang w:val="fr-FR"/>
              </w:rPr>
            </w:pPr>
            <w:r>
              <w:rPr>
                <w:rFonts w:ascii="Tahoma" w:eastAsia="Tahoma" w:hAnsi="Tahoma"/>
                <w:color w:val="000000"/>
                <w:sz w:val="11"/>
                <w:lang w:val="fr-FR"/>
              </w:rPr>
              <w:t>0,267</w:t>
            </w:r>
          </w:p>
        </w:tc>
        <w:tc>
          <w:tcPr>
            <w:tcW w:w="1252" w:type="dxa"/>
            <w:tcBorders>
              <w:top w:val="none" w:sz="0" w:space="0" w:color="000000"/>
              <w:left w:val="none" w:sz="0" w:space="0" w:color="000000"/>
              <w:bottom w:val="none" w:sz="0" w:space="0" w:color="000000"/>
              <w:right w:val="none" w:sz="0" w:space="0" w:color="000000"/>
            </w:tcBorders>
            <w:vAlign w:val="center"/>
          </w:tcPr>
          <w:p w14:paraId="023EE306" w14:textId="77777777" w:rsidR="003B2B45" w:rsidRDefault="003B2B45" w:rsidP="003B2B45">
            <w:pPr>
              <w:spacing w:line="124" w:lineRule="exact"/>
              <w:ind w:left="465"/>
              <w:textAlignment w:val="baseline"/>
              <w:rPr>
                <w:rFonts w:ascii="Tahoma" w:eastAsia="Tahoma" w:hAnsi="Tahoma"/>
                <w:color w:val="000000"/>
                <w:sz w:val="11"/>
                <w:lang w:val="fr-FR"/>
              </w:rPr>
            </w:pPr>
            <w:r>
              <w:rPr>
                <w:rFonts w:ascii="Tahoma" w:eastAsia="Tahoma" w:hAnsi="Tahoma"/>
                <w:color w:val="000000"/>
                <w:sz w:val="11"/>
                <w:lang w:val="fr-FR"/>
              </w:rPr>
              <w:t>[-1</w:t>
            </w:r>
          </w:p>
        </w:tc>
        <w:tc>
          <w:tcPr>
            <w:tcW w:w="716" w:type="dxa"/>
            <w:tcBorders>
              <w:top w:val="none" w:sz="0" w:space="0" w:color="000000"/>
              <w:left w:val="none" w:sz="0" w:space="0" w:color="000000"/>
              <w:bottom w:val="none" w:sz="0" w:space="0" w:color="000000"/>
              <w:right w:val="none" w:sz="0" w:space="0" w:color="000000"/>
            </w:tcBorders>
            <w:vAlign w:val="center"/>
          </w:tcPr>
          <w:p w14:paraId="419816CD" w14:textId="77777777" w:rsidR="003B2B45" w:rsidRDefault="003B2B45" w:rsidP="003B2B45">
            <w:pPr>
              <w:spacing w:line="124"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4675F808" w14:textId="77777777" w:rsidTr="003B2B45">
        <w:trPr>
          <w:trHeight w:hRule="exact" w:val="125"/>
        </w:trPr>
        <w:tc>
          <w:tcPr>
            <w:tcW w:w="3028" w:type="dxa"/>
            <w:tcBorders>
              <w:top w:val="none" w:sz="0" w:space="0" w:color="000000"/>
              <w:left w:val="none" w:sz="0" w:space="0" w:color="000000"/>
              <w:bottom w:val="none" w:sz="0" w:space="0" w:color="000000"/>
              <w:right w:val="none" w:sz="0" w:space="0" w:color="000000"/>
            </w:tcBorders>
            <w:vAlign w:val="center"/>
          </w:tcPr>
          <w:p w14:paraId="226BAAD2" w14:textId="77777777" w:rsidR="003B2B45" w:rsidRPr="004F75C2" w:rsidRDefault="003B2B45" w:rsidP="003B2B45">
            <w:pPr>
              <w:spacing w:line="124"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Area fraction of agriculture' stil, region (total)</w:t>
            </w:r>
          </w:p>
        </w:tc>
        <w:tc>
          <w:tcPr>
            <w:tcW w:w="2439" w:type="dxa"/>
            <w:tcBorders>
              <w:top w:val="none" w:sz="0" w:space="0" w:color="000000"/>
              <w:left w:val="none" w:sz="0" w:space="0" w:color="000000"/>
              <w:bottom w:val="none" w:sz="0" w:space="0" w:color="000000"/>
              <w:right w:val="none" w:sz="0" w:space="0" w:color="000000"/>
            </w:tcBorders>
            <w:vAlign w:val="center"/>
          </w:tcPr>
          <w:p w14:paraId="1784F7CF" w14:textId="77777777" w:rsidR="003B2B45" w:rsidRDefault="003B2B45" w:rsidP="003B2B45">
            <w:pPr>
              <w:spacing w:line="124" w:lineRule="exact"/>
              <w:ind w:left="1442"/>
              <w:textAlignment w:val="baseline"/>
              <w:rPr>
                <w:rFonts w:ascii="Tahoma" w:eastAsia="Tahoma" w:hAnsi="Tahoma"/>
                <w:color w:val="000000"/>
                <w:sz w:val="11"/>
                <w:lang w:val="fr-FR"/>
              </w:rPr>
            </w:pPr>
            <w:r>
              <w:rPr>
                <w:rFonts w:ascii="Tahoma" w:eastAsia="Tahoma" w:hAnsi="Tahoma"/>
                <w:color w:val="000000"/>
                <w:sz w:val="11"/>
                <w:lang w:val="fr-FR"/>
              </w:rPr>
              <w:t>0.594</w:t>
            </w:r>
          </w:p>
        </w:tc>
        <w:tc>
          <w:tcPr>
            <w:tcW w:w="1252" w:type="dxa"/>
            <w:tcBorders>
              <w:top w:val="none" w:sz="0" w:space="0" w:color="000000"/>
              <w:left w:val="none" w:sz="0" w:space="0" w:color="000000"/>
              <w:bottom w:val="none" w:sz="0" w:space="0" w:color="000000"/>
              <w:right w:val="none" w:sz="0" w:space="0" w:color="000000"/>
            </w:tcBorders>
            <w:vAlign w:val="center"/>
          </w:tcPr>
          <w:p w14:paraId="63238F8C" w14:textId="77777777" w:rsidR="003B2B45" w:rsidRDefault="003B2B45" w:rsidP="003B2B45">
            <w:pPr>
              <w:spacing w:line="106" w:lineRule="exact"/>
              <w:ind w:left="465"/>
              <w:textAlignment w:val="baseline"/>
              <w:rPr>
                <w:rFonts w:ascii="Tahoma" w:eastAsia="Tahoma" w:hAnsi="Tahoma"/>
                <w:color w:val="000000"/>
                <w:sz w:val="11"/>
                <w:lang w:val="fr-FR"/>
              </w:rPr>
            </w:pPr>
            <w:r>
              <w:rPr>
                <w:rFonts w:ascii="Tahoma" w:eastAsia="Tahoma" w:hAnsi="Tahoma"/>
                <w:color w:val="000000"/>
                <w:sz w:val="11"/>
                <w:lang w:val="fr-FR"/>
              </w:rPr>
              <w:t>[-]</w:t>
            </w:r>
          </w:p>
        </w:tc>
        <w:tc>
          <w:tcPr>
            <w:tcW w:w="716" w:type="dxa"/>
            <w:tcBorders>
              <w:top w:val="none" w:sz="0" w:space="0" w:color="000000"/>
              <w:left w:val="none" w:sz="0" w:space="0" w:color="000000"/>
              <w:bottom w:val="none" w:sz="0" w:space="0" w:color="000000"/>
              <w:right w:val="none" w:sz="0" w:space="0" w:color="000000"/>
            </w:tcBorders>
            <w:vAlign w:val="center"/>
          </w:tcPr>
          <w:p w14:paraId="6646D569" w14:textId="77777777" w:rsidR="003B2B45" w:rsidRDefault="003B2B45" w:rsidP="003B2B45">
            <w:pPr>
              <w:spacing w:line="124"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0AD814D0" w14:textId="77777777" w:rsidTr="003B2B45">
        <w:trPr>
          <w:trHeight w:hRule="exact" w:val="192"/>
        </w:trPr>
        <w:tc>
          <w:tcPr>
            <w:tcW w:w="3028" w:type="dxa"/>
            <w:tcBorders>
              <w:top w:val="none" w:sz="0" w:space="0" w:color="000000"/>
              <w:left w:val="none" w:sz="0" w:space="0" w:color="000000"/>
              <w:bottom w:val="none" w:sz="0" w:space="0" w:color="000000"/>
              <w:right w:val="none" w:sz="0" w:space="0" w:color="000000"/>
            </w:tcBorders>
            <w:vAlign w:val="center"/>
          </w:tcPr>
          <w:p w14:paraId="36B93169" w14:textId="77777777" w:rsidR="003B2B45" w:rsidRPr="004F75C2" w:rsidRDefault="003B2B45" w:rsidP="003B2B45">
            <w:pPr>
              <w:spacing w:after="47" w:line="130"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Area fraction of indestrialturban soli, region (total)</w:t>
            </w:r>
          </w:p>
        </w:tc>
        <w:tc>
          <w:tcPr>
            <w:tcW w:w="2439" w:type="dxa"/>
            <w:tcBorders>
              <w:top w:val="none" w:sz="0" w:space="0" w:color="000000"/>
              <w:left w:val="none" w:sz="0" w:space="0" w:color="000000"/>
              <w:bottom w:val="none" w:sz="0" w:space="0" w:color="000000"/>
              <w:right w:val="none" w:sz="0" w:space="0" w:color="000000"/>
            </w:tcBorders>
            <w:vAlign w:val="center"/>
          </w:tcPr>
          <w:p w14:paraId="79A94F33" w14:textId="77777777" w:rsidR="003B2B45" w:rsidRDefault="003B2B45" w:rsidP="003B2B45">
            <w:pPr>
              <w:spacing w:after="46" w:line="130" w:lineRule="exact"/>
              <w:ind w:left="1442"/>
              <w:textAlignment w:val="baseline"/>
              <w:rPr>
                <w:rFonts w:ascii="Tahoma" w:eastAsia="Tahoma" w:hAnsi="Tahoma"/>
                <w:color w:val="000000"/>
                <w:sz w:val="11"/>
                <w:lang w:val="fr-FR"/>
              </w:rPr>
            </w:pPr>
            <w:r>
              <w:rPr>
                <w:rFonts w:ascii="Tahoma" w:eastAsia="Tahoma" w:hAnsi="Tahoma"/>
                <w:color w:val="000000"/>
                <w:sz w:val="11"/>
                <w:lang w:val="fr-FR"/>
              </w:rPr>
              <w:t>0.099</w:t>
            </w:r>
          </w:p>
        </w:tc>
        <w:tc>
          <w:tcPr>
            <w:tcW w:w="1252" w:type="dxa"/>
            <w:tcBorders>
              <w:top w:val="none" w:sz="0" w:space="0" w:color="000000"/>
              <w:left w:val="none" w:sz="0" w:space="0" w:color="000000"/>
              <w:bottom w:val="none" w:sz="0" w:space="0" w:color="000000"/>
              <w:right w:val="none" w:sz="0" w:space="0" w:color="000000"/>
            </w:tcBorders>
            <w:vAlign w:val="center"/>
          </w:tcPr>
          <w:p w14:paraId="6F50515C" w14:textId="77777777" w:rsidR="003B2B45" w:rsidRDefault="003B2B45" w:rsidP="003B2B45">
            <w:pPr>
              <w:spacing w:before="34" w:after="22" w:line="130" w:lineRule="exact"/>
              <w:ind w:left="465"/>
              <w:textAlignment w:val="baseline"/>
              <w:rPr>
                <w:rFonts w:ascii="Tahoma" w:eastAsia="Tahoma" w:hAnsi="Tahoma"/>
                <w:color w:val="000000"/>
                <w:sz w:val="11"/>
                <w:lang w:val="fr-FR"/>
              </w:rPr>
            </w:pPr>
            <w:r>
              <w:rPr>
                <w:rFonts w:ascii="Tahoma" w:eastAsia="Tahoma" w:hAnsi="Tahoma"/>
                <w:color w:val="000000"/>
                <w:sz w:val="11"/>
                <w:lang w:val="fr-FR"/>
              </w:rPr>
              <w:t>H</w:t>
            </w:r>
          </w:p>
        </w:tc>
        <w:tc>
          <w:tcPr>
            <w:tcW w:w="716" w:type="dxa"/>
            <w:tcBorders>
              <w:top w:val="none" w:sz="0" w:space="0" w:color="000000"/>
              <w:left w:val="none" w:sz="0" w:space="0" w:color="000000"/>
              <w:bottom w:val="none" w:sz="0" w:space="0" w:color="000000"/>
              <w:right w:val="none" w:sz="0" w:space="0" w:color="000000"/>
            </w:tcBorders>
            <w:vAlign w:val="center"/>
          </w:tcPr>
          <w:p w14:paraId="774E1DBF" w14:textId="77777777" w:rsidR="003B2B45" w:rsidRDefault="003B2B45" w:rsidP="003B2B45">
            <w:pPr>
              <w:spacing w:after="46" w:line="130"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701924CF" w14:textId="77777777" w:rsidTr="003B2B45">
        <w:trPr>
          <w:trHeight w:hRule="exact" w:val="197"/>
        </w:trPr>
        <w:tc>
          <w:tcPr>
            <w:tcW w:w="3028" w:type="dxa"/>
            <w:tcBorders>
              <w:top w:val="none" w:sz="0" w:space="0" w:color="000000"/>
              <w:left w:val="none" w:sz="0" w:space="0" w:color="000000"/>
              <w:bottom w:val="none" w:sz="0" w:space="0" w:color="000000"/>
              <w:right w:val="none" w:sz="0" w:space="0" w:color="000000"/>
            </w:tcBorders>
            <w:vAlign w:val="center"/>
          </w:tcPr>
          <w:p w14:paraId="1EA31CBF" w14:textId="77777777" w:rsidR="003B2B45" w:rsidRDefault="003B2B45" w:rsidP="003B2B45">
            <w:pPr>
              <w:spacing w:before="67" w:line="129" w:lineRule="exact"/>
              <w:ind w:left="72"/>
              <w:textAlignment w:val="baseline"/>
              <w:rPr>
                <w:rFonts w:ascii="Tahoma" w:eastAsia="Tahoma" w:hAnsi="Tahoma"/>
                <w:color w:val="000000"/>
                <w:sz w:val="11"/>
                <w:lang w:val="fr-FR"/>
              </w:rPr>
            </w:pPr>
            <w:r>
              <w:rPr>
                <w:rFonts w:ascii="Tahoma" w:eastAsia="Tahoma" w:hAnsi="Tahoma"/>
                <w:color w:val="000000"/>
                <w:sz w:val="11"/>
                <w:lang w:val="fr-FR"/>
              </w:rPr>
              <w:t>CONTINENTAL</w:t>
            </w:r>
          </w:p>
        </w:tc>
        <w:tc>
          <w:tcPr>
            <w:tcW w:w="2439" w:type="dxa"/>
            <w:tcBorders>
              <w:top w:val="none" w:sz="0" w:space="0" w:color="000000"/>
              <w:left w:val="none" w:sz="0" w:space="0" w:color="000000"/>
              <w:bottom w:val="none" w:sz="0" w:space="0" w:color="000000"/>
              <w:right w:val="none" w:sz="0" w:space="0" w:color="000000"/>
            </w:tcBorders>
          </w:tcPr>
          <w:p w14:paraId="7292932A" w14:textId="77777777" w:rsidR="003B2B45" w:rsidRDefault="003B2B45" w:rsidP="003B2B45">
            <w:pPr>
              <w:textAlignment w:val="baseline"/>
              <w:rPr>
                <w:rFonts w:eastAsia="Times New Roman"/>
                <w:color w:val="000000"/>
                <w:sz w:val="24"/>
                <w:lang w:val="fr-FR"/>
              </w:rPr>
            </w:pPr>
          </w:p>
        </w:tc>
        <w:tc>
          <w:tcPr>
            <w:tcW w:w="1252" w:type="dxa"/>
            <w:tcBorders>
              <w:top w:val="none" w:sz="0" w:space="0" w:color="000000"/>
              <w:left w:val="none" w:sz="0" w:space="0" w:color="000000"/>
              <w:bottom w:val="none" w:sz="0" w:space="0" w:color="000000"/>
              <w:right w:val="none" w:sz="0" w:space="0" w:color="000000"/>
            </w:tcBorders>
          </w:tcPr>
          <w:p w14:paraId="7C24B2E8" w14:textId="77777777" w:rsidR="003B2B45" w:rsidRDefault="003B2B45" w:rsidP="003B2B45">
            <w:pPr>
              <w:textAlignment w:val="baseline"/>
              <w:rPr>
                <w:rFonts w:eastAsia="Times New Roman"/>
                <w:color w:val="000000"/>
                <w:sz w:val="24"/>
                <w:lang w:val="fr-FR"/>
              </w:rPr>
            </w:pPr>
          </w:p>
        </w:tc>
        <w:tc>
          <w:tcPr>
            <w:tcW w:w="716" w:type="dxa"/>
            <w:tcBorders>
              <w:top w:val="none" w:sz="0" w:space="0" w:color="000000"/>
              <w:left w:val="none" w:sz="0" w:space="0" w:color="000000"/>
              <w:bottom w:val="none" w:sz="0" w:space="0" w:color="000000"/>
              <w:right w:val="none" w:sz="0" w:space="0" w:color="000000"/>
            </w:tcBorders>
          </w:tcPr>
          <w:p w14:paraId="26F069D7" w14:textId="77777777" w:rsidR="003B2B45" w:rsidRDefault="003B2B45" w:rsidP="003B2B45">
            <w:pPr>
              <w:textAlignment w:val="baseline"/>
              <w:rPr>
                <w:rFonts w:eastAsia="Times New Roman"/>
                <w:color w:val="000000"/>
                <w:sz w:val="24"/>
                <w:lang w:val="fr-FR"/>
              </w:rPr>
            </w:pPr>
          </w:p>
        </w:tc>
      </w:tr>
      <w:tr w:rsidR="003B2B45" w14:paraId="02E40B6E" w14:textId="77777777" w:rsidTr="003B2B45">
        <w:trPr>
          <w:trHeight w:hRule="exact" w:val="139"/>
        </w:trPr>
        <w:tc>
          <w:tcPr>
            <w:tcW w:w="3028" w:type="dxa"/>
            <w:tcBorders>
              <w:top w:val="none" w:sz="0" w:space="0" w:color="000000"/>
              <w:left w:val="none" w:sz="0" w:space="0" w:color="000000"/>
              <w:bottom w:val="none" w:sz="0" w:space="0" w:color="000000"/>
              <w:right w:val="none" w:sz="0" w:space="0" w:color="000000"/>
            </w:tcBorders>
            <w:vAlign w:val="center"/>
          </w:tcPr>
          <w:p w14:paraId="0FA612E3" w14:textId="77777777" w:rsidR="003B2B45" w:rsidRDefault="003B2B45" w:rsidP="003B2B45">
            <w:pPr>
              <w:spacing w:line="119" w:lineRule="exact"/>
              <w:ind w:left="72"/>
              <w:textAlignment w:val="baseline"/>
              <w:rPr>
                <w:rFonts w:ascii="Tahoma" w:eastAsia="Tahoma" w:hAnsi="Tahoma"/>
                <w:color w:val="000000"/>
                <w:sz w:val="11"/>
                <w:lang w:val="fr-FR"/>
              </w:rPr>
            </w:pPr>
            <w:r>
              <w:rPr>
                <w:rFonts w:ascii="Tahoma" w:eastAsia="Tahoma" w:hAnsi="Tahoma"/>
                <w:color w:val="000000"/>
                <w:sz w:val="11"/>
                <w:lang w:val="fr-FR"/>
              </w:rPr>
              <w:t>Total ares of EU (continent+region, incl. sea)</w:t>
            </w:r>
          </w:p>
        </w:tc>
        <w:tc>
          <w:tcPr>
            <w:tcW w:w="2439" w:type="dxa"/>
            <w:tcBorders>
              <w:top w:val="none" w:sz="0" w:space="0" w:color="000000"/>
              <w:left w:val="none" w:sz="0" w:space="0" w:color="000000"/>
              <w:bottom w:val="none" w:sz="0" w:space="0" w:color="000000"/>
              <w:right w:val="none" w:sz="0" w:space="0" w:color="000000"/>
            </w:tcBorders>
            <w:vAlign w:val="center"/>
          </w:tcPr>
          <w:p w14:paraId="712F4157" w14:textId="77777777" w:rsidR="003B2B45" w:rsidRDefault="003B2B45" w:rsidP="003B2B45">
            <w:pPr>
              <w:spacing w:line="119" w:lineRule="exact"/>
              <w:ind w:left="1442"/>
              <w:textAlignment w:val="baseline"/>
              <w:rPr>
                <w:rFonts w:ascii="Tahoma" w:eastAsia="Tahoma" w:hAnsi="Tahoma"/>
                <w:color w:val="000000"/>
                <w:sz w:val="11"/>
                <w:lang w:val="fr-FR"/>
              </w:rPr>
            </w:pPr>
            <w:r>
              <w:rPr>
                <w:rFonts w:ascii="Tahoma" w:eastAsia="Tahoma" w:hAnsi="Tahoma"/>
                <w:color w:val="000000"/>
                <w:sz w:val="11"/>
                <w:lang w:val="fr-FR"/>
              </w:rPr>
              <w:t>7.04E+06</w:t>
            </w:r>
          </w:p>
        </w:tc>
        <w:tc>
          <w:tcPr>
            <w:tcW w:w="1252" w:type="dxa"/>
            <w:tcBorders>
              <w:top w:val="none" w:sz="0" w:space="0" w:color="000000"/>
              <w:left w:val="none" w:sz="0" w:space="0" w:color="000000"/>
              <w:bottom w:val="none" w:sz="0" w:space="0" w:color="000000"/>
              <w:right w:val="none" w:sz="0" w:space="0" w:color="000000"/>
            </w:tcBorders>
            <w:vAlign w:val="center"/>
          </w:tcPr>
          <w:p w14:paraId="3CEA8D42" w14:textId="77777777" w:rsidR="003B2B45" w:rsidRDefault="003B2B45" w:rsidP="003B2B45">
            <w:pPr>
              <w:spacing w:line="119" w:lineRule="exact"/>
              <w:ind w:left="465"/>
              <w:textAlignment w:val="baseline"/>
              <w:rPr>
                <w:rFonts w:ascii="Tahoma" w:eastAsia="Tahoma" w:hAnsi="Tahoma"/>
                <w:color w:val="000000"/>
                <w:sz w:val="11"/>
                <w:lang w:val="fr-FR"/>
              </w:rPr>
            </w:pPr>
            <w:r>
              <w:rPr>
                <w:rFonts w:ascii="Tahoma" w:eastAsia="Tahoma" w:hAnsi="Tahoma"/>
                <w:color w:val="000000"/>
                <w:sz w:val="11"/>
                <w:lang w:val="fr-FR"/>
              </w:rPr>
              <w:t>(km2]</w:t>
            </w:r>
          </w:p>
        </w:tc>
        <w:tc>
          <w:tcPr>
            <w:tcW w:w="716" w:type="dxa"/>
            <w:tcBorders>
              <w:top w:val="none" w:sz="0" w:space="0" w:color="000000"/>
              <w:left w:val="none" w:sz="0" w:space="0" w:color="000000"/>
              <w:bottom w:val="none" w:sz="0" w:space="0" w:color="000000"/>
              <w:right w:val="none" w:sz="0" w:space="0" w:color="000000"/>
            </w:tcBorders>
            <w:vAlign w:val="center"/>
          </w:tcPr>
          <w:p w14:paraId="0D39F120" w14:textId="77777777" w:rsidR="003B2B45" w:rsidRDefault="003B2B45" w:rsidP="003B2B45">
            <w:pPr>
              <w:spacing w:line="119"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0144B69D" w14:textId="77777777" w:rsidTr="003B2B45">
        <w:trPr>
          <w:trHeight w:hRule="exact" w:val="129"/>
        </w:trPr>
        <w:tc>
          <w:tcPr>
            <w:tcW w:w="3028" w:type="dxa"/>
            <w:tcBorders>
              <w:top w:val="none" w:sz="0" w:space="0" w:color="000000"/>
              <w:left w:val="none" w:sz="0" w:space="0" w:color="000000"/>
              <w:bottom w:val="none" w:sz="0" w:space="0" w:color="000000"/>
              <w:right w:val="none" w:sz="0" w:space="0" w:color="000000"/>
            </w:tcBorders>
            <w:vAlign w:val="center"/>
          </w:tcPr>
          <w:p w14:paraId="01973449" w14:textId="77777777" w:rsidR="003B2B45" w:rsidRPr="004F75C2" w:rsidRDefault="003B2B45" w:rsidP="003B2B45">
            <w:pPr>
              <w:spacing w:line="119"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Ares (landoriversosea) of continental system</w:t>
            </w:r>
          </w:p>
        </w:tc>
        <w:tc>
          <w:tcPr>
            <w:tcW w:w="2439" w:type="dxa"/>
            <w:tcBorders>
              <w:top w:val="none" w:sz="0" w:space="0" w:color="000000"/>
              <w:left w:val="none" w:sz="0" w:space="0" w:color="000000"/>
              <w:bottom w:val="none" w:sz="0" w:space="0" w:color="000000"/>
              <w:right w:val="none" w:sz="0" w:space="0" w:color="000000"/>
            </w:tcBorders>
            <w:vAlign w:val="center"/>
          </w:tcPr>
          <w:p w14:paraId="20BD8647" w14:textId="77777777" w:rsidR="003B2B45" w:rsidRDefault="003B2B45" w:rsidP="003B2B45">
            <w:pPr>
              <w:spacing w:line="119" w:lineRule="exact"/>
              <w:ind w:left="1442"/>
              <w:textAlignment w:val="baseline"/>
              <w:rPr>
                <w:rFonts w:ascii="Tahoma" w:eastAsia="Tahoma" w:hAnsi="Tahoma"/>
                <w:color w:val="000000"/>
                <w:sz w:val="11"/>
                <w:lang w:val="fr-FR"/>
              </w:rPr>
            </w:pPr>
            <w:r>
              <w:rPr>
                <w:rFonts w:ascii="Tahoma" w:eastAsia="Tahoma" w:hAnsi="Tahoma"/>
                <w:color w:val="000000"/>
                <w:sz w:val="11"/>
                <w:lang w:val="fr-FR"/>
              </w:rPr>
              <w:t>7E+06</w:t>
            </w:r>
          </w:p>
        </w:tc>
        <w:tc>
          <w:tcPr>
            <w:tcW w:w="1252" w:type="dxa"/>
            <w:tcBorders>
              <w:top w:val="none" w:sz="0" w:space="0" w:color="000000"/>
              <w:left w:val="none" w:sz="0" w:space="0" w:color="000000"/>
              <w:bottom w:val="none" w:sz="0" w:space="0" w:color="000000"/>
              <w:right w:val="none" w:sz="0" w:space="0" w:color="000000"/>
            </w:tcBorders>
            <w:vAlign w:val="center"/>
          </w:tcPr>
          <w:p w14:paraId="21D50D48" w14:textId="77777777" w:rsidR="003B2B45" w:rsidRDefault="003B2B45" w:rsidP="003B2B45">
            <w:pPr>
              <w:spacing w:line="119" w:lineRule="exact"/>
              <w:ind w:left="465"/>
              <w:textAlignment w:val="baseline"/>
              <w:rPr>
                <w:rFonts w:ascii="Tahoma" w:eastAsia="Tahoma" w:hAnsi="Tahoma"/>
                <w:color w:val="000000"/>
                <w:sz w:val="11"/>
                <w:lang w:val="fr-FR"/>
              </w:rPr>
            </w:pPr>
            <w:r>
              <w:rPr>
                <w:rFonts w:ascii="Tahoma" w:eastAsia="Tahoma" w:hAnsi="Tahoma"/>
                <w:color w:val="000000"/>
                <w:sz w:val="11"/>
                <w:lang w:val="fr-FR"/>
              </w:rPr>
              <w:t>(km2]</w:t>
            </w:r>
          </w:p>
        </w:tc>
        <w:tc>
          <w:tcPr>
            <w:tcW w:w="716" w:type="dxa"/>
            <w:tcBorders>
              <w:top w:val="none" w:sz="0" w:space="0" w:color="000000"/>
              <w:left w:val="none" w:sz="0" w:space="0" w:color="000000"/>
              <w:bottom w:val="none" w:sz="0" w:space="0" w:color="000000"/>
              <w:right w:val="none" w:sz="0" w:space="0" w:color="000000"/>
            </w:tcBorders>
            <w:vAlign w:val="center"/>
          </w:tcPr>
          <w:p w14:paraId="056B5266" w14:textId="77777777" w:rsidR="003B2B45" w:rsidRDefault="003B2B45" w:rsidP="003B2B45">
            <w:pPr>
              <w:spacing w:line="119"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0A999583" w14:textId="77777777" w:rsidTr="003B2B45">
        <w:trPr>
          <w:trHeight w:hRule="exact" w:val="140"/>
        </w:trPr>
        <w:tc>
          <w:tcPr>
            <w:tcW w:w="3028" w:type="dxa"/>
            <w:tcBorders>
              <w:top w:val="none" w:sz="0" w:space="0" w:color="000000"/>
              <w:left w:val="none" w:sz="0" w:space="0" w:color="000000"/>
              <w:bottom w:val="none" w:sz="0" w:space="0" w:color="000000"/>
              <w:right w:val="none" w:sz="0" w:space="0" w:color="000000"/>
            </w:tcBorders>
            <w:vAlign w:val="center"/>
          </w:tcPr>
          <w:p w14:paraId="441E4C8F" w14:textId="77777777" w:rsidR="003B2B45" w:rsidRPr="004F75C2" w:rsidRDefault="003B2B45" w:rsidP="003B2B45">
            <w:pPr>
              <w:spacing w:line="125"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Area (lendorivers) of continental system</w:t>
            </w:r>
          </w:p>
        </w:tc>
        <w:tc>
          <w:tcPr>
            <w:tcW w:w="2439" w:type="dxa"/>
            <w:tcBorders>
              <w:top w:val="none" w:sz="0" w:space="0" w:color="000000"/>
              <w:left w:val="none" w:sz="0" w:space="0" w:color="000000"/>
              <w:bottom w:val="none" w:sz="0" w:space="0" w:color="000000"/>
              <w:right w:val="none" w:sz="0" w:space="0" w:color="000000"/>
            </w:tcBorders>
            <w:vAlign w:val="center"/>
          </w:tcPr>
          <w:p w14:paraId="596BEFE4" w14:textId="77777777" w:rsidR="003B2B45" w:rsidRDefault="003B2B45" w:rsidP="003B2B45">
            <w:pPr>
              <w:spacing w:line="124" w:lineRule="exact"/>
              <w:ind w:left="1442"/>
              <w:textAlignment w:val="baseline"/>
              <w:rPr>
                <w:rFonts w:ascii="Tahoma" w:eastAsia="Tahoma" w:hAnsi="Tahoma"/>
                <w:color w:val="000000"/>
                <w:sz w:val="11"/>
                <w:lang w:val="fr-FR"/>
              </w:rPr>
            </w:pPr>
            <w:r>
              <w:rPr>
                <w:rFonts w:ascii="Tahoma" w:eastAsia="Tahoma" w:hAnsi="Tahoma"/>
                <w:color w:val="000000"/>
                <w:sz w:val="11"/>
                <w:lang w:val="fr-FR"/>
              </w:rPr>
              <w:t>0.5E+06</w:t>
            </w:r>
          </w:p>
        </w:tc>
        <w:tc>
          <w:tcPr>
            <w:tcW w:w="1252" w:type="dxa"/>
            <w:tcBorders>
              <w:top w:val="none" w:sz="0" w:space="0" w:color="000000"/>
              <w:left w:val="none" w:sz="0" w:space="0" w:color="000000"/>
              <w:bottom w:val="none" w:sz="0" w:space="0" w:color="000000"/>
              <w:right w:val="none" w:sz="0" w:space="0" w:color="000000"/>
            </w:tcBorders>
            <w:vAlign w:val="center"/>
          </w:tcPr>
          <w:p w14:paraId="1CDED4AC" w14:textId="77777777" w:rsidR="003B2B45" w:rsidRDefault="003B2B45" w:rsidP="003B2B45">
            <w:pPr>
              <w:spacing w:line="124" w:lineRule="exact"/>
              <w:ind w:left="465"/>
              <w:textAlignment w:val="baseline"/>
              <w:rPr>
                <w:rFonts w:ascii="Tahoma" w:eastAsia="Tahoma" w:hAnsi="Tahoma"/>
                <w:color w:val="000000"/>
                <w:sz w:val="11"/>
                <w:lang w:val="fr-FR"/>
              </w:rPr>
            </w:pPr>
            <w:r>
              <w:rPr>
                <w:rFonts w:ascii="Tahoma" w:eastAsia="Tahoma" w:hAnsi="Tahoma"/>
                <w:color w:val="000000"/>
                <w:sz w:val="11"/>
                <w:lang w:val="fr-FR"/>
              </w:rPr>
              <w:t>[km2]</w:t>
            </w:r>
          </w:p>
        </w:tc>
        <w:tc>
          <w:tcPr>
            <w:tcW w:w="716" w:type="dxa"/>
            <w:tcBorders>
              <w:top w:val="none" w:sz="0" w:space="0" w:color="000000"/>
              <w:left w:val="none" w:sz="0" w:space="0" w:color="000000"/>
              <w:bottom w:val="none" w:sz="0" w:space="0" w:color="000000"/>
              <w:right w:val="none" w:sz="0" w:space="0" w:color="000000"/>
            </w:tcBorders>
            <w:vAlign w:val="center"/>
          </w:tcPr>
          <w:p w14:paraId="2B9191F8" w14:textId="77777777" w:rsidR="003B2B45" w:rsidRDefault="003B2B45" w:rsidP="003B2B45">
            <w:pPr>
              <w:spacing w:line="124"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7AD29E95" w14:textId="77777777" w:rsidTr="003B2B45">
        <w:trPr>
          <w:trHeight w:hRule="exact" w:val="139"/>
        </w:trPr>
        <w:tc>
          <w:tcPr>
            <w:tcW w:w="3028" w:type="dxa"/>
            <w:tcBorders>
              <w:top w:val="none" w:sz="0" w:space="0" w:color="000000"/>
              <w:left w:val="none" w:sz="0" w:space="0" w:color="000000"/>
              <w:bottom w:val="none" w:sz="0" w:space="0" w:color="000000"/>
              <w:right w:val="none" w:sz="0" w:space="0" w:color="000000"/>
            </w:tcBorders>
            <w:vAlign w:val="center"/>
          </w:tcPr>
          <w:p w14:paraId="410981D4" w14:textId="77777777" w:rsidR="003B2B45" w:rsidRPr="004F75C2" w:rsidRDefault="003B2B45" w:rsidP="003B2B45">
            <w:pPr>
              <w:spacing w:after="8" w:line="130"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Area fraction of freshwater, continent (excl. sea)</w:t>
            </w:r>
          </w:p>
        </w:tc>
        <w:tc>
          <w:tcPr>
            <w:tcW w:w="2439" w:type="dxa"/>
            <w:tcBorders>
              <w:top w:val="none" w:sz="0" w:space="0" w:color="000000"/>
              <w:left w:val="none" w:sz="0" w:space="0" w:color="000000"/>
              <w:bottom w:val="none" w:sz="0" w:space="0" w:color="000000"/>
              <w:right w:val="none" w:sz="0" w:space="0" w:color="000000"/>
            </w:tcBorders>
            <w:vAlign w:val="center"/>
          </w:tcPr>
          <w:p w14:paraId="24C6878C" w14:textId="77777777" w:rsidR="003B2B45" w:rsidRDefault="003B2B45" w:rsidP="003B2B45">
            <w:pPr>
              <w:spacing w:after="3" w:line="130" w:lineRule="exact"/>
              <w:ind w:left="1442"/>
              <w:textAlignment w:val="baseline"/>
              <w:rPr>
                <w:rFonts w:ascii="Tahoma" w:eastAsia="Tahoma" w:hAnsi="Tahoma"/>
                <w:color w:val="000000"/>
                <w:sz w:val="11"/>
                <w:lang w:val="fr-FR"/>
              </w:rPr>
            </w:pPr>
            <w:r>
              <w:rPr>
                <w:rFonts w:ascii="Tahoma" w:eastAsia="Tahoma" w:hAnsi="Tahoma"/>
                <w:color w:val="000000"/>
                <w:sz w:val="11"/>
                <w:lang w:val="fr-FR"/>
              </w:rPr>
              <w:t>am</w:t>
            </w:r>
          </w:p>
        </w:tc>
        <w:tc>
          <w:tcPr>
            <w:tcW w:w="1252" w:type="dxa"/>
            <w:tcBorders>
              <w:top w:val="none" w:sz="0" w:space="0" w:color="000000"/>
              <w:left w:val="none" w:sz="0" w:space="0" w:color="000000"/>
              <w:bottom w:val="none" w:sz="0" w:space="0" w:color="000000"/>
              <w:right w:val="none" w:sz="0" w:space="0" w:color="000000"/>
            </w:tcBorders>
            <w:vAlign w:val="center"/>
          </w:tcPr>
          <w:p w14:paraId="6F4ABE0E" w14:textId="77777777" w:rsidR="003B2B45" w:rsidRDefault="003B2B45" w:rsidP="003B2B45">
            <w:pPr>
              <w:spacing w:line="129" w:lineRule="exact"/>
              <w:ind w:left="465"/>
              <w:textAlignment w:val="baseline"/>
              <w:rPr>
                <w:rFonts w:ascii="Tahoma" w:eastAsia="Tahoma" w:hAnsi="Tahoma"/>
                <w:color w:val="000000"/>
                <w:sz w:val="11"/>
                <w:lang w:val="fr-FR"/>
              </w:rPr>
            </w:pPr>
            <w:r>
              <w:rPr>
                <w:rFonts w:ascii="Tahoma" w:eastAsia="Tahoma" w:hAnsi="Tahoma"/>
                <w:color w:val="000000"/>
                <w:sz w:val="11"/>
                <w:lang w:val="fr-FR"/>
              </w:rPr>
              <w:t>f-1</w:t>
            </w:r>
          </w:p>
        </w:tc>
        <w:tc>
          <w:tcPr>
            <w:tcW w:w="716" w:type="dxa"/>
            <w:tcBorders>
              <w:top w:val="none" w:sz="0" w:space="0" w:color="000000"/>
              <w:left w:val="none" w:sz="0" w:space="0" w:color="000000"/>
              <w:bottom w:val="none" w:sz="0" w:space="0" w:color="000000"/>
              <w:right w:val="none" w:sz="0" w:space="0" w:color="000000"/>
            </w:tcBorders>
            <w:vAlign w:val="center"/>
          </w:tcPr>
          <w:p w14:paraId="216A01C5" w14:textId="77777777" w:rsidR="003B2B45" w:rsidRDefault="003B2B45" w:rsidP="003B2B45">
            <w:pPr>
              <w:spacing w:after="3" w:line="130"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2ACB3D6B" w14:textId="77777777" w:rsidTr="003B2B45">
        <w:trPr>
          <w:trHeight w:hRule="exact" w:val="129"/>
        </w:trPr>
        <w:tc>
          <w:tcPr>
            <w:tcW w:w="3028" w:type="dxa"/>
            <w:tcBorders>
              <w:top w:val="none" w:sz="0" w:space="0" w:color="000000"/>
              <w:left w:val="none" w:sz="0" w:space="0" w:color="000000"/>
              <w:bottom w:val="none" w:sz="0" w:space="0" w:color="000000"/>
              <w:right w:val="none" w:sz="0" w:space="0" w:color="000000"/>
            </w:tcBorders>
            <w:vAlign w:val="center"/>
          </w:tcPr>
          <w:p w14:paraId="7D1AA6EC" w14:textId="77777777" w:rsidR="003B2B45" w:rsidRDefault="003B2B45" w:rsidP="003B2B45">
            <w:pPr>
              <w:spacing w:after="7" w:line="122" w:lineRule="exact"/>
              <w:ind w:left="72"/>
              <w:textAlignment w:val="baseline"/>
              <w:rPr>
                <w:rFonts w:ascii="Tahoma" w:eastAsia="Tahoma" w:hAnsi="Tahoma"/>
                <w:color w:val="000000"/>
                <w:sz w:val="11"/>
                <w:lang w:val="fr-FR"/>
              </w:rPr>
            </w:pPr>
            <w:r>
              <w:rPr>
                <w:rFonts w:ascii="Tahoma" w:eastAsia="Tahoma" w:hAnsi="Tahoma"/>
                <w:color w:val="000000"/>
                <w:sz w:val="11"/>
                <w:lang w:val="fr-FR"/>
              </w:rPr>
              <w:t>Area fraction of naturei soit, continent (excl. sea)</w:t>
            </w:r>
          </w:p>
        </w:tc>
        <w:tc>
          <w:tcPr>
            <w:tcW w:w="2439" w:type="dxa"/>
            <w:tcBorders>
              <w:top w:val="none" w:sz="0" w:space="0" w:color="000000"/>
              <w:left w:val="none" w:sz="0" w:space="0" w:color="000000"/>
              <w:bottom w:val="none" w:sz="0" w:space="0" w:color="000000"/>
              <w:right w:val="none" w:sz="0" w:space="0" w:color="000000"/>
            </w:tcBorders>
            <w:vAlign w:val="center"/>
          </w:tcPr>
          <w:p w14:paraId="0282A20D" w14:textId="77777777" w:rsidR="003B2B45" w:rsidRDefault="003B2B45" w:rsidP="003B2B45">
            <w:pPr>
              <w:spacing w:after="4" w:line="125" w:lineRule="exact"/>
              <w:ind w:left="1442"/>
              <w:textAlignment w:val="baseline"/>
              <w:rPr>
                <w:rFonts w:ascii="Tahoma" w:eastAsia="Tahoma" w:hAnsi="Tahoma"/>
                <w:color w:val="000000"/>
                <w:sz w:val="11"/>
                <w:lang w:val="fr-FR"/>
              </w:rPr>
            </w:pPr>
            <w:r>
              <w:rPr>
                <w:rFonts w:ascii="Tahoma" w:eastAsia="Tahoma" w:hAnsi="Tahoma"/>
                <w:color w:val="000000"/>
                <w:sz w:val="11"/>
                <w:lang w:val="fr-FR"/>
              </w:rPr>
              <w:t>0.27</w:t>
            </w:r>
          </w:p>
        </w:tc>
        <w:tc>
          <w:tcPr>
            <w:tcW w:w="1252" w:type="dxa"/>
            <w:tcBorders>
              <w:top w:val="none" w:sz="0" w:space="0" w:color="000000"/>
              <w:left w:val="none" w:sz="0" w:space="0" w:color="000000"/>
              <w:bottom w:val="none" w:sz="0" w:space="0" w:color="000000"/>
              <w:right w:val="none" w:sz="0" w:space="0" w:color="000000"/>
            </w:tcBorders>
            <w:vAlign w:val="center"/>
          </w:tcPr>
          <w:p w14:paraId="688F7901" w14:textId="77777777" w:rsidR="003B2B45" w:rsidRDefault="003B2B45" w:rsidP="003B2B45">
            <w:pPr>
              <w:spacing w:line="117" w:lineRule="exact"/>
              <w:ind w:left="465"/>
              <w:textAlignment w:val="baseline"/>
              <w:rPr>
                <w:rFonts w:ascii="Tahoma" w:eastAsia="Tahoma" w:hAnsi="Tahoma"/>
                <w:color w:val="000000"/>
                <w:sz w:val="11"/>
                <w:lang w:val="fr-FR"/>
              </w:rPr>
            </w:pPr>
            <w:r>
              <w:rPr>
                <w:rFonts w:ascii="Tahoma" w:eastAsia="Tahoma" w:hAnsi="Tahoma"/>
                <w:color w:val="000000"/>
                <w:sz w:val="11"/>
                <w:lang w:val="fr-FR"/>
              </w:rPr>
              <w:t>1</w:t>
            </w:r>
            <w:r>
              <w:rPr>
                <w:rFonts w:ascii="Tahoma" w:eastAsia="Tahoma" w:hAnsi="Tahoma"/>
                <w:color w:val="000000"/>
                <w:sz w:val="11"/>
                <w:vertAlign w:val="superscript"/>
                <w:lang w:val="fr-FR"/>
              </w:rPr>
              <w:t>-</w:t>
            </w:r>
            <w:r>
              <w:rPr>
                <w:rFonts w:ascii="Tahoma" w:eastAsia="Tahoma" w:hAnsi="Tahoma"/>
                <w:color w:val="000000"/>
                <w:sz w:val="11"/>
                <w:lang w:val="fr-FR"/>
              </w:rPr>
              <w:t>1</w:t>
            </w:r>
          </w:p>
        </w:tc>
        <w:tc>
          <w:tcPr>
            <w:tcW w:w="716" w:type="dxa"/>
            <w:tcBorders>
              <w:top w:val="none" w:sz="0" w:space="0" w:color="000000"/>
              <w:left w:val="none" w:sz="0" w:space="0" w:color="000000"/>
              <w:bottom w:val="none" w:sz="0" w:space="0" w:color="000000"/>
              <w:right w:val="none" w:sz="0" w:space="0" w:color="000000"/>
            </w:tcBorders>
            <w:vAlign w:val="center"/>
          </w:tcPr>
          <w:p w14:paraId="6322029D" w14:textId="77777777" w:rsidR="003B2B45" w:rsidRDefault="003B2B45" w:rsidP="003B2B45">
            <w:pPr>
              <w:spacing w:after="4" w:line="125"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2786D240" w14:textId="77777777" w:rsidTr="003B2B45">
        <w:trPr>
          <w:trHeight w:hRule="exact" w:val="140"/>
        </w:trPr>
        <w:tc>
          <w:tcPr>
            <w:tcW w:w="3028" w:type="dxa"/>
            <w:tcBorders>
              <w:top w:val="none" w:sz="0" w:space="0" w:color="000000"/>
              <w:left w:val="none" w:sz="0" w:space="0" w:color="000000"/>
              <w:bottom w:val="none" w:sz="0" w:space="0" w:color="000000"/>
              <w:right w:val="none" w:sz="0" w:space="0" w:color="000000"/>
            </w:tcBorders>
            <w:vAlign w:val="center"/>
          </w:tcPr>
          <w:p w14:paraId="51FFF96D" w14:textId="77777777" w:rsidR="003B2B45" w:rsidRDefault="003B2B45" w:rsidP="003B2B45">
            <w:pPr>
              <w:spacing w:after="3" w:line="126" w:lineRule="exact"/>
              <w:ind w:left="72"/>
              <w:textAlignment w:val="baseline"/>
              <w:rPr>
                <w:rFonts w:ascii="Tahoma" w:eastAsia="Tahoma" w:hAnsi="Tahoma"/>
                <w:color w:val="000000"/>
                <w:sz w:val="11"/>
                <w:lang w:val="fr-FR"/>
              </w:rPr>
            </w:pPr>
            <w:r>
              <w:rPr>
                <w:rFonts w:ascii="Tahoma" w:eastAsia="Tahoma" w:hAnsi="Tahoma"/>
                <w:color w:val="000000"/>
                <w:sz w:val="11"/>
                <w:lang w:val="fr-FR"/>
              </w:rPr>
              <w:t>Area fraction of agriculture' soli, continent (excl, sea)</w:t>
            </w:r>
          </w:p>
        </w:tc>
        <w:tc>
          <w:tcPr>
            <w:tcW w:w="2439" w:type="dxa"/>
            <w:tcBorders>
              <w:top w:val="none" w:sz="0" w:space="0" w:color="000000"/>
              <w:left w:val="none" w:sz="0" w:space="0" w:color="000000"/>
              <w:bottom w:val="none" w:sz="0" w:space="0" w:color="000000"/>
              <w:right w:val="none" w:sz="0" w:space="0" w:color="000000"/>
            </w:tcBorders>
            <w:vAlign w:val="center"/>
          </w:tcPr>
          <w:p w14:paraId="6410B658" w14:textId="77777777" w:rsidR="003B2B45" w:rsidRDefault="003B2B45" w:rsidP="003B2B45">
            <w:pPr>
              <w:spacing w:line="124" w:lineRule="exact"/>
              <w:ind w:left="1442"/>
              <w:textAlignment w:val="baseline"/>
              <w:rPr>
                <w:rFonts w:ascii="Tahoma" w:eastAsia="Tahoma" w:hAnsi="Tahoma"/>
                <w:color w:val="000000"/>
                <w:sz w:val="11"/>
                <w:lang w:val="fr-FR"/>
              </w:rPr>
            </w:pPr>
            <w:r>
              <w:rPr>
                <w:rFonts w:ascii="Tahoma" w:eastAsia="Tahoma" w:hAnsi="Tahoma"/>
                <w:color w:val="000000"/>
                <w:sz w:val="11"/>
                <w:lang w:val="fr-FR"/>
              </w:rPr>
              <w:t>0.6</w:t>
            </w:r>
          </w:p>
        </w:tc>
        <w:tc>
          <w:tcPr>
            <w:tcW w:w="1252" w:type="dxa"/>
            <w:tcBorders>
              <w:top w:val="none" w:sz="0" w:space="0" w:color="000000"/>
              <w:left w:val="none" w:sz="0" w:space="0" w:color="000000"/>
              <w:bottom w:val="none" w:sz="0" w:space="0" w:color="000000"/>
              <w:right w:val="none" w:sz="0" w:space="0" w:color="000000"/>
            </w:tcBorders>
            <w:vAlign w:val="center"/>
          </w:tcPr>
          <w:p w14:paraId="70302F73" w14:textId="77777777" w:rsidR="003B2B45" w:rsidRDefault="003B2B45" w:rsidP="003B2B45">
            <w:pPr>
              <w:spacing w:line="119" w:lineRule="exact"/>
              <w:ind w:left="465"/>
              <w:textAlignment w:val="baseline"/>
              <w:rPr>
                <w:rFonts w:ascii="Tahoma" w:eastAsia="Tahoma" w:hAnsi="Tahoma"/>
                <w:color w:val="000000"/>
                <w:sz w:val="11"/>
                <w:lang w:val="fr-FR"/>
              </w:rPr>
            </w:pPr>
            <w:r>
              <w:rPr>
                <w:rFonts w:ascii="Tahoma" w:eastAsia="Tahoma" w:hAnsi="Tahoma"/>
                <w:color w:val="000000"/>
                <w:sz w:val="11"/>
                <w:lang w:val="fr-FR"/>
              </w:rPr>
              <w:t>H</w:t>
            </w:r>
          </w:p>
        </w:tc>
        <w:tc>
          <w:tcPr>
            <w:tcW w:w="716" w:type="dxa"/>
            <w:tcBorders>
              <w:top w:val="none" w:sz="0" w:space="0" w:color="000000"/>
              <w:left w:val="none" w:sz="0" w:space="0" w:color="000000"/>
              <w:bottom w:val="none" w:sz="0" w:space="0" w:color="000000"/>
              <w:right w:val="none" w:sz="0" w:space="0" w:color="000000"/>
            </w:tcBorders>
            <w:vAlign w:val="center"/>
          </w:tcPr>
          <w:p w14:paraId="039934AF" w14:textId="77777777" w:rsidR="003B2B45" w:rsidRDefault="003B2B45" w:rsidP="003B2B45">
            <w:pPr>
              <w:spacing w:line="128"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F31A26F" w14:textId="77777777" w:rsidTr="003B2B45">
        <w:trPr>
          <w:trHeight w:hRule="exact" w:val="120"/>
        </w:trPr>
        <w:tc>
          <w:tcPr>
            <w:tcW w:w="3028" w:type="dxa"/>
            <w:tcBorders>
              <w:top w:val="none" w:sz="0" w:space="0" w:color="000000"/>
              <w:left w:val="none" w:sz="0" w:space="0" w:color="000000"/>
              <w:bottom w:val="none" w:sz="0" w:space="0" w:color="000000"/>
              <w:right w:val="none" w:sz="0" w:space="0" w:color="000000"/>
            </w:tcBorders>
            <w:vAlign w:val="center"/>
          </w:tcPr>
          <w:p w14:paraId="7A3CAF52" w14:textId="77777777" w:rsidR="003B2B45" w:rsidRPr="004F75C2" w:rsidRDefault="003B2B45" w:rsidP="003B2B45">
            <w:pPr>
              <w:spacing w:line="119"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Area fraction of industeatiurban soli, continent (excl. sea)</w:t>
            </w:r>
          </w:p>
        </w:tc>
        <w:tc>
          <w:tcPr>
            <w:tcW w:w="2439" w:type="dxa"/>
            <w:tcBorders>
              <w:top w:val="none" w:sz="0" w:space="0" w:color="000000"/>
              <w:left w:val="none" w:sz="0" w:space="0" w:color="000000"/>
              <w:bottom w:val="none" w:sz="0" w:space="0" w:color="000000"/>
              <w:right w:val="none" w:sz="0" w:space="0" w:color="000000"/>
            </w:tcBorders>
            <w:vAlign w:val="center"/>
          </w:tcPr>
          <w:p w14:paraId="051EE756" w14:textId="77777777" w:rsidR="003B2B45" w:rsidRDefault="003B2B45" w:rsidP="003B2B45">
            <w:pPr>
              <w:spacing w:line="119" w:lineRule="exact"/>
              <w:ind w:left="1442"/>
              <w:textAlignment w:val="baseline"/>
              <w:rPr>
                <w:rFonts w:ascii="Tahoma" w:eastAsia="Tahoma" w:hAnsi="Tahoma"/>
                <w:color w:val="000000"/>
                <w:sz w:val="11"/>
                <w:lang w:val="fr-FR"/>
              </w:rPr>
            </w:pPr>
            <w:r>
              <w:rPr>
                <w:rFonts w:ascii="Tahoma" w:eastAsia="Tahoma" w:hAnsi="Tahoma"/>
                <w:color w:val="000000"/>
                <w:sz w:val="11"/>
                <w:lang w:val="fr-FR"/>
              </w:rPr>
              <w:t>0.1</w:t>
            </w:r>
          </w:p>
        </w:tc>
        <w:tc>
          <w:tcPr>
            <w:tcW w:w="1252" w:type="dxa"/>
            <w:tcBorders>
              <w:top w:val="none" w:sz="0" w:space="0" w:color="000000"/>
              <w:left w:val="none" w:sz="0" w:space="0" w:color="000000"/>
              <w:bottom w:val="none" w:sz="0" w:space="0" w:color="000000"/>
              <w:right w:val="none" w:sz="0" w:space="0" w:color="000000"/>
            </w:tcBorders>
            <w:vAlign w:val="center"/>
          </w:tcPr>
          <w:p w14:paraId="0D9D7C2D" w14:textId="77777777" w:rsidR="003B2B45" w:rsidRDefault="003B2B45" w:rsidP="003B2B45">
            <w:pPr>
              <w:spacing w:line="112" w:lineRule="exact"/>
              <w:ind w:left="465"/>
              <w:textAlignment w:val="baseline"/>
              <w:rPr>
                <w:rFonts w:ascii="Tahoma" w:eastAsia="Tahoma" w:hAnsi="Tahoma"/>
                <w:color w:val="000000"/>
                <w:sz w:val="11"/>
                <w:lang w:val="fr-FR"/>
              </w:rPr>
            </w:pPr>
            <w:r>
              <w:rPr>
                <w:rFonts w:ascii="Tahoma" w:eastAsia="Tahoma" w:hAnsi="Tahoma"/>
                <w:color w:val="000000"/>
                <w:sz w:val="11"/>
                <w:lang w:val="fr-FR"/>
              </w:rPr>
              <w:t>H</w:t>
            </w:r>
          </w:p>
        </w:tc>
        <w:tc>
          <w:tcPr>
            <w:tcW w:w="716" w:type="dxa"/>
            <w:tcBorders>
              <w:top w:val="none" w:sz="0" w:space="0" w:color="000000"/>
              <w:left w:val="none" w:sz="0" w:space="0" w:color="000000"/>
              <w:bottom w:val="none" w:sz="0" w:space="0" w:color="000000"/>
              <w:right w:val="none" w:sz="0" w:space="0" w:color="000000"/>
            </w:tcBorders>
            <w:vAlign w:val="center"/>
          </w:tcPr>
          <w:p w14:paraId="6DB18B15" w14:textId="77777777" w:rsidR="003B2B45" w:rsidRDefault="003B2B45" w:rsidP="003B2B45">
            <w:pPr>
              <w:spacing w:line="119"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3AFC748F" w14:textId="77777777" w:rsidTr="003B2B45">
        <w:trPr>
          <w:trHeight w:hRule="exact" w:val="129"/>
        </w:trPr>
        <w:tc>
          <w:tcPr>
            <w:tcW w:w="3028" w:type="dxa"/>
            <w:tcBorders>
              <w:top w:val="none" w:sz="0" w:space="0" w:color="000000"/>
              <w:left w:val="none" w:sz="0" w:space="0" w:color="000000"/>
              <w:bottom w:val="none" w:sz="0" w:space="0" w:color="000000"/>
              <w:right w:val="none" w:sz="0" w:space="0" w:color="000000"/>
            </w:tcBorders>
            <w:vAlign w:val="center"/>
          </w:tcPr>
          <w:p w14:paraId="3E315544" w14:textId="77777777" w:rsidR="003B2B45" w:rsidRPr="004F75C2" w:rsidRDefault="003B2B45" w:rsidP="003B2B45">
            <w:pPr>
              <w:spacing w:line="128"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Area fraction of freshwateo, continent (total)</w:t>
            </w:r>
          </w:p>
        </w:tc>
        <w:tc>
          <w:tcPr>
            <w:tcW w:w="2439" w:type="dxa"/>
            <w:tcBorders>
              <w:top w:val="none" w:sz="0" w:space="0" w:color="000000"/>
              <w:left w:val="none" w:sz="0" w:space="0" w:color="000000"/>
              <w:bottom w:val="none" w:sz="0" w:space="0" w:color="000000"/>
              <w:right w:val="none" w:sz="0" w:space="0" w:color="000000"/>
            </w:tcBorders>
            <w:vAlign w:val="center"/>
          </w:tcPr>
          <w:p w14:paraId="05A0DC7C" w14:textId="77777777" w:rsidR="003B2B45" w:rsidRDefault="003B2B45" w:rsidP="003B2B45">
            <w:pPr>
              <w:spacing w:line="128" w:lineRule="exact"/>
              <w:ind w:left="1442"/>
              <w:textAlignment w:val="baseline"/>
              <w:rPr>
                <w:rFonts w:ascii="Tahoma" w:eastAsia="Tahoma" w:hAnsi="Tahoma"/>
                <w:color w:val="000000"/>
                <w:sz w:val="11"/>
                <w:lang w:val="fr-FR"/>
              </w:rPr>
            </w:pPr>
            <w:r>
              <w:rPr>
                <w:rFonts w:ascii="Tahoma" w:eastAsia="Tahoma" w:hAnsi="Tahoma"/>
                <w:color w:val="000000"/>
                <w:sz w:val="11"/>
                <w:lang w:val="fr-FR"/>
              </w:rPr>
              <w:t>0,015</w:t>
            </w:r>
          </w:p>
        </w:tc>
        <w:tc>
          <w:tcPr>
            <w:tcW w:w="1252" w:type="dxa"/>
            <w:tcBorders>
              <w:top w:val="none" w:sz="0" w:space="0" w:color="000000"/>
              <w:left w:val="none" w:sz="0" w:space="0" w:color="000000"/>
              <w:bottom w:val="none" w:sz="0" w:space="0" w:color="000000"/>
              <w:right w:val="none" w:sz="0" w:space="0" w:color="000000"/>
            </w:tcBorders>
            <w:vAlign w:val="center"/>
          </w:tcPr>
          <w:p w14:paraId="07373F2B" w14:textId="77777777" w:rsidR="003B2B45" w:rsidRDefault="003B2B45" w:rsidP="003B2B45">
            <w:pPr>
              <w:spacing w:line="128" w:lineRule="exact"/>
              <w:ind w:left="465"/>
              <w:textAlignment w:val="baseline"/>
              <w:rPr>
                <w:rFonts w:ascii="Tahoma" w:eastAsia="Tahoma" w:hAnsi="Tahoma"/>
                <w:color w:val="000000"/>
                <w:sz w:val="11"/>
                <w:lang w:val="fr-FR"/>
              </w:rPr>
            </w:pPr>
            <w:r>
              <w:rPr>
                <w:rFonts w:ascii="Tahoma" w:eastAsia="Tahoma" w:hAnsi="Tahoma"/>
                <w:color w:val="000000"/>
                <w:sz w:val="11"/>
                <w:lang w:val="fr-FR"/>
              </w:rPr>
              <w:t>H</w:t>
            </w:r>
          </w:p>
        </w:tc>
        <w:tc>
          <w:tcPr>
            <w:tcW w:w="716" w:type="dxa"/>
            <w:tcBorders>
              <w:top w:val="none" w:sz="0" w:space="0" w:color="000000"/>
              <w:left w:val="none" w:sz="0" w:space="0" w:color="000000"/>
              <w:bottom w:val="none" w:sz="0" w:space="0" w:color="000000"/>
              <w:right w:val="none" w:sz="0" w:space="0" w:color="000000"/>
            </w:tcBorders>
            <w:vAlign w:val="center"/>
          </w:tcPr>
          <w:p w14:paraId="6D7EF7FC" w14:textId="77777777" w:rsidR="003B2B45" w:rsidRDefault="003B2B45" w:rsidP="003B2B45">
            <w:pPr>
              <w:spacing w:line="128"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60721125" w14:textId="77777777" w:rsidTr="003B2B45">
        <w:trPr>
          <w:trHeight w:hRule="exact" w:val="144"/>
        </w:trPr>
        <w:tc>
          <w:tcPr>
            <w:tcW w:w="3028" w:type="dxa"/>
            <w:tcBorders>
              <w:top w:val="none" w:sz="0" w:space="0" w:color="000000"/>
              <w:left w:val="none" w:sz="0" w:space="0" w:color="000000"/>
              <w:bottom w:val="none" w:sz="0" w:space="0" w:color="000000"/>
              <w:right w:val="none" w:sz="0" w:space="0" w:color="000000"/>
            </w:tcBorders>
            <w:vAlign w:val="center"/>
          </w:tcPr>
          <w:p w14:paraId="02106F17" w14:textId="77777777" w:rsidR="003B2B45" w:rsidRPr="004F75C2" w:rsidRDefault="003B2B45" w:rsidP="003B2B45">
            <w:pPr>
              <w:spacing w:after="9" w:line="130"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Ares fraction of seawater, continent (total)</w:t>
            </w:r>
          </w:p>
        </w:tc>
        <w:tc>
          <w:tcPr>
            <w:tcW w:w="2439" w:type="dxa"/>
            <w:tcBorders>
              <w:top w:val="none" w:sz="0" w:space="0" w:color="000000"/>
              <w:left w:val="none" w:sz="0" w:space="0" w:color="000000"/>
              <w:bottom w:val="none" w:sz="0" w:space="0" w:color="000000"/>
              <w:right w:val="none" w:sz="0" w:space="0" w:color="000000"/>
            </w:tcBorders>
            <w:vAlign w:val="center"/>
          </w:tcPr>
          <w:p w14:paraId="4B82705D" w14:textId="77777777" w:rsidR="003B2B45" w:rsidRDefault="003B2B45" w:rsidP="003B2B45">
            <w:pPr>
              <w:spacing w:after="13" w:line="130" w:lineRule="exact"/>
              <w:ind w:left="1442"/>
              <w:textAlignment w:val="baseline"/>
              <w:rPr>
                <w:rFonts w:ascii="Tahoma" w:eastAsia="Tahoma" w:hAnsi="Tahoma"/>
                <w:color w:val="000000"/>
                <w:sz w:val="11"/>
                <w:lang w:val="fr-FR"/>
              </w:rPr>
            </w:pPr>
            <w:r>
              <w:rPr>
                <w:rFonts w:ascii="Tahoma" w:eastAsia="Tahoma" w:hAnsi="Tahoma"/>
                <w:color w:val="000000"/>
                <w:sz w:val="11"/>
                <w:lang w:val="fr-FR"/>
              </w:rPr>
              <w:t>0.5</w:t>
            </w:r>
          </w:p>
        </w:tc>
        <w:tc>
          <w:tcPr>
            <w:tcW w:w="1252" w:type="dxa"/>
            <w:tcBorders>
              <w:top w:val="none" w:sz="0" w:space="0" w:color="000000"/>
              <w:left w:val="none" w:sz="0" w:space="0" w:color="000000"/>
              <w:bottom w:val="none" w:sz="0" w:space="0" w:color="000000"/>
              <w:right w:val="none" w:sz="0" w:space="0" w:color="000000"/>
            </w:tcBorders>
            <w:vAlign w:val="center"/>
          </w:tcPr>
          <w:p w14:paraId="661D83AA" w14:textId="77777777" w:rsidR="003B2B45" w:rsidRDefault="003B2B45" w:rsidP="003B2B45">
            <w:pPr>
              <w:spacing w:line="129" w:lineRule="exact"/>
              <w:ind w:left="465"/>
              <w:textAlignment w:val="baseline"/>
              <w:rPr>
                <w:rFonts w:ascii="Tahoma" w:eastAsia="Tahoma" w:hAnsi="Tahoma"/>
                <w:color w:val="000000"/>
                <w:sz w:val="11"/>
                <w:lang w:val="fr-FR"/>
              </w:rPr>
            </w:pPr>
            <w:r>
              <w:rPr>
                <w:rFonts w:ascii="Tahoma" w:eastAsia="Tahoma" w:hAnsi="Tahoma"/>
                <w:color w:val="000000"/>
                <w:sz w:val="11"/>
                <w:lang w:val="fr-FR"/>
              </w:rPr>
              <w:t>Ï</w:t>
            </w:r>
            <w:r>
              <w:rPr>
                <w:rFonts w:ascii="Tahoma" w:eastAsia="Tahoma" w:hAnsi="Tahoma"/>
                <w:color w:val="000000"/>
                <w:sz w:val="11"/>
                <w:vertAlign w:val="superscript"/>
                <w:lang w:val="fr-FR"/>
              </w:rPr>
              <w:t>-</w:t>
            </w:r>
            <w:r>
              <w:rPr>
                <w:rFonts w:ascii="Tahoma" w:eastAsia="Tahoma" w:hAnsi="Tahoma"/>
                <w:color w:val="000000"/>
                <w:sz w:val="11"/>
                <w:lang w:val="fr-FR"/>
              </w:rPr>
              <w:t>1</w:t>
            </w:r>
          </w:p>
        </w:tc>
        <w:tc>
          <w:tcPr>
            <w:tcW w:w="716" w:type="dxa"/>
            <w:tcBorders>
              <w:top w:val="none" w:sz="0" w:space="0" w:color="000000"/>
              <w:left w:val="none" w:sz="0" w:space="0" w:color="000000"/>
              <w:bottom w:val="none" w:sz="0" w:space="0" w:color="000000"/>
              <w:right w:val="none" w:sz="0" w:space="0" w:color="000000"/>
            </w:tcBorders>
            <w:vAlign w:val="center"/>
          </w:tcPr>
          <w:p w14:paraId="15510679" w14:textId="77777777" w:rsidR="003B2B45" w:rsidRDefault="003B2B45" w:rsidP="003B2B45">
            <w:pPr>
              <w:spacing w:after="13" w:line="130"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26FA7AA6" w14:textId="77777777" w:rsidTr="003B2B45">
        <w:trPr>
          <w:trHeight w:hRule="exact" w:val="125"/>
        </w:trPr>
        <w:tc>
          <w:tcPr>
            <w:tcW w:w="3028" w:type="dxa"/>
            <w:tcBorders>
              <w:top w:val="none" w:sz="0" w:space="0" w:color="000000"/>
              <w:left w:val="none" w:sz="0" w:space="0" w:color="000000"/>
              <w:bottom w:val="none" w:sz="0" w:space="0" w:color="000000"/>
              <w:right w:val="none" w:sz="0" w:space="0" w:color="000000"/>
            </w:tcBorders>
            <w:vAlign w:val="center"/>
          </w:tcPr>
          <w:p w14:paraId="13089355" w14:textId="77777777" w:rsidR="003B2B45" w:rsidRPr="004F75C2" w:rsidRDefault="003B2B45" w:rsidP="003B2B45">
            <w:pPr>
              <w:spacing w:line="115"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Area fraction of naturel sok, continent (total)</w:t>
            </w:r>
          </w:p>
        </w:tc>
        <w:tc>
          <w:tcPr>
            <w:tcW w:w="2439" w:type="dxa"/>
            <w:tcBorders>
              <w:top w:val="none" w:sz="0" w:space="0" w:color="000000"/>
              <w:left w:val="none" w:sz="0" w:space="0" w:color="000000"/>
              <w:bottom w:val="none" w:sz="0" w:space="0" w:color="000000"/>
              <w:right w:val="none" w:sz="0" w:space="0" w:color="000000"/>
            </w:tcBorders>
            <w:vAlign w:val="center"/>
          </w:tcPr>
          <w:p w14:paraId="4B08E404" w14:textId="77777777" w:rsidR="003B2B45" w:rsidRDefault="003B2B45" w:rsidP="003B2B45">
            <w:pPr>
              <w:spacing w:line="115" w:lineRule="exact"/>
              <w:ind w:left="1442"/>
              <w:textAlignment w:val="baseline"/>
              <w:rPr>
                <w:rFonts w:ascii="Tahoma" w:eastAsia="Tahoma" w:hAnsi="Tahoma"/>
                <w:color w:val="000000"/>
                <w:sz w:val="11"/>
                <w:lang w:val="fr-FR"/>
              </w:rPr>
            </w:pPr>
            <w:r>
              <w:rPr>
                <w:rFonts w:ascii="Tahoma" w:eastAsia="Tahoma" w:hAnsi="Tahoma"/>
                <w:color w:val="000000"/>
                <w:sz w:val="11"/>
                <w:lang w:val="fr-FR"/>
              </w:rPr>
              <w:t>0.135</w:t>
            </w:r>
          </w:p>
        </w:tc>
        <w:tc>
          <w:tcPr>
            <w:tcW w:w="1252" w:type="dxa"/>
            <w:tcBorders>
              <w:top w:val="none" w:sz="0" w:space="0" w:color="000000"/>
              <w:left w:val="none" w:sz="0" w:space="0" w:color="000000"/>
              <w:bottom w:val="none" w:sz="0" w:space="0" w:color="000000"/>
              <w:right w:val="none" w:sz="0" w:space="0" w:color="000000"/>
            </w:tcBorders>
            <w:vAlign w:val="center"/>
          </w:tcPr>
          <w:p w14:paraId="2F2059E0" w14:textId="77777777" w:rsidR="003B2B45" w:rsidRDefault="003B2B45" w:rsidP="003B2B45">
            <w:pPr>
              <w:spacing w:line="115" w:lineRule="exact"/>
              <w:ind w:left="465"/>
              <w:textAlignment w:val="baseline"/>
              <w:rPr>
                <w:rFonts w:ascii="Tahoma" w:eastAsia="Tahoma" w:hAnsi="Tahoma"/>
                <w:color w:val="000000"/>
                <w:sz w:val="11"/>
                <w:lang w:val="fr-FR"/>
              </w:rPr>
            </w:pPr>
            <w:r>
              <w:rPr>
                <w:rFonts w:ascii="Tahoma" w:eastAsia="Tahoma" w:hAnsi="Tahoma"/>
                <w:color w:val="000000"/>
                <w:sz w:val="11"/>
                <w:lang w:val="fr-FR"/>
              </w:rPr>
              <w:t>[-]</w:t>
            </w:r>
          </w:p>
        </w:tc>
        <w:tc>
          <w:tcPr>
            <w:tcW w:w="716" w:type="dxa"/>
            <w:tcBorders>
              <w:top w:val="none" w:sz="0" w:space="0" w:color="000000"/>
              <w:left w:val="none" w:sz="0" w:space="0" w:color="000000"/>
              <w:bottom w:val="none" w:sz="0" w:space="0" w:color="000000"/>
              <w:right w:val="none" w:sz="0" w:space="0" w:color="000000"/>
            </w:tcBorders>
            <w:vAlign w:val="center"/>
          </w:tcPr>
          <w:p w14:paraId="0724B9D9" w14:textId="77777777" w:rsidR="003B2B45" w:rsidRDefault="003B2B45" w:rsidP="003B2B45">
            <w:pPr>
              <w:spacing w:line="115"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7B8C1A60" w14:textId="77777777" w:rsidTr="003B2B45">
        <w:trPr>
          <w:trHeight w:hRule="exact" w:val="125"/>
        </w:trPr>
        <w:tc>
          <w:tcPr>
            <w:tcW w:w="3028" w:type="dxa"/>
            <w:tcBorders>
              <w:top w:val="none" w:sz="0" w:space="0" w:color="000000"/>
              <w:left w:val="none" w:sz="0" w:space="0" w:color="000000"/>
              <w:bottom w:val="none" w:sz="0" w:space="0" w:color="000000"/>
              <w:right w:val="none" w:sz="0" w:space="0" w:color="000000"/>
            </w:tcBorders>
            <w:vAlign w:val="center"/>
          </w:tcPr>
          <w:p w14:paraId="723FEA59" w14:textId="77777777" w:rsidR="003B2B45" w:rsidRPr="004F75C2" w:rsidRDefault="003B2B45" w:rsidP="003B2B45">
            <w:pPr>
              <w:spacing w:line="119"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Area fraction of agriculture' soif, continent (total)</w:t>
            </w:r>
          </w:p>
        </w:tc>
        <w:tc>
          <w:tcPr>
            <w:tcW w:w="2439" w:type="dxa"/>
            <w:tcBorders>
              <w:top w:val="none" w:sz="0" w:space="0" w:color="000000"/>
              <w:left w:val="none" w:sz="0" w:space="0" w:color="000000"/>
              <w:bottom w:val="none" w:sz="0" w:space="0" w:color="000000"/>
              <w:right w:val="none" w:sz="0" w:space="0" w:color="000000"/>
            </w:tcBorders>
            <w:vAlign w:val="center"/>
          </w:tcPr>
          <w:p w14:paraId="190E5371" w14:textId="77777777" w:rsidR="003B2B45" w:rsidRDefault="003B2B45" w:rsidP="003B2B45">
            <w:pPr>
              <w:spacing w:line="119" w:lineRule="exact"/>
              <w:ind w:left="1442"/>
              <w:textAlignment w:val="baseline"/>
              <w:rPr>
                <w:rFonts w:ascii="Tahoma" w:eastAsia="Tahoma" w:hAnsi="Tahoma"/>
                <w:color w:val="000000"/>
                <w:sz w:val="11"/>
                <w:lang w:val="fr-FR"/>
              </w:rPr>
            </w:pPr>
            <w:r>
              <w:rPr>
                <w:rFonts w:ascii="Tahoma" w:eastAsia="Tahoma" w:hAnsi="Tahoma"/>
                <w:color w:val="000000"/>
                <w:sz w:val="11"/>
                <w:lang w:val="fr-FR"/>
              </w:rPr>
              <w:t>0.3</w:t>
            </w:r>
          </w:p>
        </w:tc>
        <w:tc>
          <w:tcPr>
            <w:tcW w:w="1252" w:type="dxa"/>
            <w:tcBorders>
              <w:top w:val="none" w:sz="0" w:space="0" w:color="000000"/>
              <w:left w:val="none" w:sz="0" w:space="0" w:color="000000"/>
              <w:bottom w:val="none" w:sz="0" w:space="0" w:color="000000"/>
              <w:right w:val="none" w:sz="0" w:space="0" w:color="000000"/>
            </w:tcBorders>
            <w:vAlign w:val="center"/>
          </w:tcPr>
          <w:p w14:paraId="55A3DA4F" w14:textId="77777777" w:rsidR="003B2B45" w:rsidRDefault="003B2B45" w:rsidP="003B2B45">
            <w:pPr>
              <w:spacing w:line="105" w:lineRule="exact"/>
              <w:ind w:left="465"/>
              <w:textAlignment w:val="baseline"/>
              <w:rPr>
                <w:rFonts w:ascii="Tahoma" w:eastAsia="Tahoma" w:hAnsi="Tahoma"/>
                <w:color w:val="000000"/>
                <w:sz w:val="11"/>
                <w:lang w:val="fr-FR"/>
              </w:rPr>
            </w:pPr>
            <w:r>
              <w:rPr>
                <w:rFonts w:ascii="Tahoma" w:eastAsia="Tahoma" w:hAnsi="Tahoma"/>
                <w:color w:val="000000"/>
                <w:sz w:val="11"/>
                <w:lang w:val="fr-FR"/>
              </w:rPr>
              <w:t>H</w:t>
            </w:r>
          </w:p>
        </w:tc>
        <w:tc>
          <w:tcPr>
            <w:tcW w:w="716" w:type="dxa"/>
            <w:tcBorders>
              <w:top w:val="none" w:sz="0" w:space="0" w:color="000000"/>
              <w:left w:val="none" w:sz="0" w:space="0" w:color="000000"/>
              <w:bottom w:val="none" w:sz="0" w:space="0" w:color="000000"/>
              <w:right w:val="none" w:sz="0" w:space="0" w:color="000000"/>
            </w:tcBorders>
            <w:vAlign w:val="center"/>
          </w:tcPr>
          <w:p w14:paraId="09FAF4C0" w14:textId="77777777" w:rsidR="003B2B45" w:rsidRDefault="003B2B45" w:rsidP="003B2B45">
            <w:pPr>
              <w:spacing w:line="119"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7BC7AD40" w14:textId="77777777" w:rsidTr="003B2B45">
        <w:trPr>
          <w:trHeight w:hRule="exact" w:val="201"/>
        </w:trPr>
        <w:tc>
          <w:tcPr>
            <w:tcW w:w="3028" w:type="dxa"/>
            <w:tcBorders>
              <w:top w:val="none" w:sz="0" w:space="0" w:color="000000"/>
              <w:left w:val="none" w:sz="0" w:space="0" w:color="000000"/>
              <w:bottom w:val="none" w:sz="0" w:space="0" w:color="000000"/>
              <w:right w:val="none" w:sz="0" w:space="0" w:color="000000"/>
            </w:tcBorders>
          </w:tcPr>
          <w:p w14:paraId="48DCD0A8" w14:textId="77777777" w:rsidR="003B2B45" w:rsidRPr="004F75C2" w:rsidRDefault="003B2B45" w:rsidP="003B2B45">
            <w:pPr>
              <w:spacing w:after="62" w:line="130"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Area fraction of industrial/forban sou, continent (total}</w:t>
            </w:r>
          </w:p>
        </w:tc>
        <w:tc>
          <w:tcPr>
            <w:tcW w:w="2439" w:type="dxa"/>
            <w:tcBorders>
              <w:top w:val="none" w:sz="0" w:space="0" w:color="000000"/>
              <w:left w:val="none" w:sz="0" w:space="0" w:color="000000"/>
              <w:bottom w:val="none" w:sz="0" w:space="0" w:color="000000"/>
              <w:right w:val="none" w:sz="0" w:space="0" w:color="000000"/>
            </w:tcBorders>
          </w:tcPr>
          <w:p w14:paraId="5A3D9991" w14:textId="77777777" w:rsidR="003B2B45" w:rsidRDefault="003B2B45" w:rsidP="003B2B45">
            <w:pPr>
              <w:spacing w:after="61" w:line="130" w:lineRule="exact"/>
              <w:ind w:left="1442"/>
              <w:textAlignment w:val="baseline"/>
              <w:rPr>
                <w:rFonts w:ascii="Tahoma" w:eastAsia="Tahoma" w:hAnsi="Tahoma"/>
                <w:color w:val="000000"/>
                <w:sz w:val="11"/>
                <w:lang w:val="fr-FR"/>
              </w:rPr>
            </w:pPr>
            <w:r>
              <w:rPr>
                <w:rFonts w:ascii="Tahoma" w:eastAsia="Tahoma" w:hAnsi="Tahoma"/>
                <w:color w:val="000000"/>
                <w:sz w:val="11"/>
                <w:lang w:val="fr-FR"/>
              </w:rPr>
              <w:t>0.05</w:t>
            </w:r>
          </w:p>
        </w:tc>
        <w:tc>
          <w:tcPr>
            <w:tcW w:w="1252" w:type="dxa"/>
            <w:tcBorders>
              <w:top w:val="none" w:sz="0" w:space="0" w:color="000000"/>
              <w:left w:val="none" w:sz="0" w:space="0" w:color="000000"/>
              <w:bottom w:val="none" w:sz="0" w:space="0" w:color="000000"/>
              <w:right w:val="none" w:sz="0" w:space="0" w:color="000000"/>
            </w:tcBorders>
            <w:vAlign w:val="center"/>
          </w:tcPr>
          <w:p w14:paraId="08393608" w14:textId="77777777" w:rsidR="003B2B45" w:rsidRDefault="003B2B45" w:rsidP="003B2B45">
            <w:pPr>
              <w:spacing w:after="37" w:line="130" w:lineRule="exact"/>
              <w:ind w:left="465"/>
              <w:textAlignment w:val="baseline"/>
              <w:rPr>
                <w:rFonts w:ascii="Tahoma" w:eastAsia="Tahoma" w:hAnsi="Tahoma"/>
                <w:color w:val="000000"/>
                <w:sz w:val="11"/>
                <w:lang w:val="fr-FR"/>
              </w:rPr>
            </w:pPr>
            <w:r>
              <w:rPr>
                <w:rFonts w:ascii="Tahoma" w:eastAsia="Tahoma" w:hAnsi="Tahoma"/>
                <w:color w:val="000000"/>
                <w:sz w:val="11"/>
                <w:lang w:val="fr-FR"/>
              </w:rPr>
              <w:t>H</w:t>
            </w:r>
          </w:p>
        </w:tc>
        <w:tc>
          <w:tcPr>
            <w:tcW w:w="716" w:type="dxa"/>
            <w:tcBorders>
              <w:top w:val="none" w:sz="0" w:space="0" w:color="000000"/>
              <w:left w:val="none" w:sz="0" w:space="0" w:color="000000"/>
              <w:bottom w:val="none" w:sz="0" w:space="0" w:color="000000"/>
              <w:right w:val="none" w:sz="0" w:space="0" w:color="000000"/>
            </w:tcBorders>
          </w:tcPr>
          <w:p w14:paraId="15DA8908" w14:textId="77777777" w:rsidR="003B2B45" w:rsidRDefault="003B2B45" w:rsidP="003B2B45">
            <w:pPr>
              <w:spacing w:after="56" w:line="130"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0AFC2F6A" w14:textId="77777777" w:rsidTr="003B2B45">
        <w:trPr>
          <w:trHeight w:hRule="exact" w:val="188"/>
        </w:trPr>
        <w:tc>
          <w:tcPr>
            <w:tcW w:w="3028" w:type="dxa"/>
            <w:tcBorders>
              <w:top w:val="none" w:sz="0" w:space="0" w:color="000000"/>
              <w:left w:val="none" w:sz="0" w:space="0" w:color="000000"/>
              <w:bottom w:val="none" w:sz="0" w:space="0" w:color="000000"/>
              <w:right w:val="none" w:sz="0" w:space="0" w:color="000000"/>
            </w:tcBorders>
            <w:vAlign w:val="center"/>
          </w:tcPr>
          <w:p w14:paraId="364E7D0B" w14:textId="77777777" w:rsidR="003B2B45" w:rsidRDefault="003B2B45" w:rsidP="003B2B45">
            <w:pPr>
              <w:spacing w:before="58" w:line="124" w:lineRule="exact"/>
              <w:ind w:left="72"/>
              <w:textAlignment w:val="baseline"/>
              <w:rPr>
                <w:rFonts w:ascii="Tahoma" w:eastAsia="Tahoma" w:hAnsi="Tahoma"/>
                <w:color w:val="000000"/>
                <w:sz w:val="11"/>
                <w:lang w:val="fr-FR"/>
              </w:rPr>
            </w:pPr>
            <w:r>
              <w:rPr>
                <w:rFonts w:ascii="Tahoma" w:eastAsia="Tahoma" w:hAnsi="Tahoma"/>
                <w:color w:val="000000"/>
                <w:sz w:val="11"/>
                <w:lang w:val="fr-FR"/>
              </w:rPr>
              <w:t>MODERATE</w:t>
            </w:r>
          </w:p>
        </w:tc>
        <w:tc>
          <w:tcPr>
            <w:tcW w:w="2439" w:type="dxa"/>
            <w:tcBorders>
              <w:top w:val="none" w:sz="0" w:space="0" w:color="000000"/>
              <w:left w:val="none" w:sz="0" w:space="0" w:color="000000"/>
              <w:bottom w:val="none" w:sz="0" w:space="0" w:color="000000"/>
              <w:right w:val="none" w:sz="0" w:space="0" w:color="000000"/>
            </w:tcBorders>
          </w:tcPr>
          <w:p w14:paraId="7C1FCE28" w14:textId="77777777" w:rsidR="003B2B45" w:rsidRDefault="003B2B45" w:rsidP="003B2B45">
            <w:pPr>
              <w:textAlignment w:val="baseline"/>
              <w:rPr>
                <w:rFonts w:eastAsia="Times New Roman"/>
                <w:color w:val="000000"/>
                <w:sz w:val="24"/>
                <w:lang w:val="fr-FR"/>
              </w:rPr>
            </w:pPr>
          </w:p>
        </w:tc>
        <w:tc>
          <w:tcPr>
            <w:tcW w:w="1252" w:type="dxa"/>
            <w:tcBorders>
              <w:top w:val="none" w:sz="0" w:space="0" w:color="000000"/>
              <w:left w:val="none" w:sz="0" w:space="0" w:color="000000"/>
              <w:bottom w:val="none" w:sz="0" w:space="0" w:color="000000"/>
              <w:right w:val="none" w:sz="0" w:space="0" w:color="000000"/>
            </w:tcBorders>
          </w:tcPr>
          <w:p w14:paraId="6B34D974" w14:textId="77777777" w:rsidR="003B2B45" w:rsidRDefault="003B2B45" w:rsidP="003B2B45">
            <w:pPr>
              <w:textAlignment w:val="baseline"/>
              <w:rPr>
                <w:rFonts w:eastAsia="Times New Roman"/>
                <w:color w:val="000000"/>
                <w:sz w:val="24"/>
                <w:lang w:val="fr-FR"/>
              </w:rPr>
            </w:pPr>
          </w:p>
        </w:tc>
        <w:tc>
          <w:tcPr>
            <w:tcW w:w="716" w:type="dxa"/>
            <w:tcBorders>
              <w:top w:val="none" w:sz="0" w:space="0" w:color="000000"/>
              <w:left w:val="none" w:sz="0" w:space="0" w:color="000000"/>
              <w:bottom w:val="none" w:sz="0" w:space="0" w:color="000000"/>
              <w:right w:val="none" w:sz="0" w:space="0" w:color="000000"/>
            </w:tcBorders>
          </w:tcPr>
          <w:p w14:paraId="658719F8" w14:textId="77777777" w:rsidR="003B2B45" w:rsidRDefault="003B2B45" w:rsidP="003B2B45">
            <w:pPr>
              <w:textAlignment w:val="baseline"/>
              <w:rPr>
                <w:rFonts w:eastAsia="Times New Roman"/>
                <w:color w:val="000000"/>
                <w:sz w:val="24"/>
                <w:lang w:val="fr-FR"/>
              </w:rPr>
            </w:pPr>
          </w:p>
        </w:tc>
      </w:tr>
      <w:tr w:rsidR="003B2B45" w14:paraId="2456F633" w14:textId="77777777" w:rsidTr="003B2B45">
        <w:trPr>
          <w:trHeight w:hRule="exact" w:val="134"/>
        </w:trPr>
        <w:tc>
          <w:tcPr>
            <w:tcW w:w="3028" w:type="dxa"/>
            <w:tcBorders>
              <w:top w:val="none" w:sz="0" w:space="0" w:color="000000"/>
              <w:left w:val="none" w:sz="0" w:space="0" w:color="000000"/>
              <w:bottom w:val="none" w:sz="0" w:space="0" w:color="000000"/>
              <w:right w:val="none" w:sz="0" w:space="0" w:color="000000"/>
            </w:tcBorders>
            <w:vAlign w:val="center"/>
          </w:tcPr>
          <w:p w14:paraId="07B3B3B4" w14:textId="77777777" w:rsidR="003B2B45" w:rsidRPr="004F75C2" w:rsidRDefault="003B2B45" w:rsidP="003B2B45">
            <w:pPr>
              <w:spacing w:line="120"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Area of moderate system (incl.contlnent,regien)</w:t>
            </w:r>
          </w:p>
        </w:tc>
        <w:tc>
          <w:tcPr>
            <w:tcW w:w="2439" w:type="dxa"/>
            <w:tcBorders>
              <w:top w:val="none" w:sz="0" w:space="0" w:color="000000"/>
              <w:left w:val="none" w:sz="0" w:space="0" w:color="000000"/>
              <w:bottom w:val="none" w:sz="0" w:space="0" w:color="000000"/>
              <w:right w:val="none" w:sz="0" w:space="0" w:color="000000"/>
            </w:tcBorders>
            <w:vAlign w:val="center"/>
          </w:tcPr>
          <w:p w14:paraId="1401AABA" w14:textId="77777777" w:rsidR="003B2B45" w:rsidRDefault="003B2B45" w:rsidP="003B2B45">
            <w:pPr>
              <w:spacing w:line="120" w:lineRule="exact"/>
              <w:ind w:left="1442"/>
              <w:textAlignment w:val="baseline"/>
              <w:rPr>
                <w:rFonts w:ascii="Tahoma" w:eastAsia="Tahoma" w:hAnsi="Tahoma"/>
                <w:color w:val="000000"/>
                <w:sz w:val="11"/>
                <w:lang w:val="fr-FR"/>
              </w:rPr>
            </w:pPr>
            <w:r>
              <w:rPr>
                <w:rFonts w:ascii="Tahoma" w:eastAsia="Tahoma" w:hAnsi="Tahoma"/>
                <w:color w:val="000000"/>
                <w:sz w:val="11"/>
                <w:lang w:val="fr-FR"/>
              </w:rPr>
              <w:t>8.5E+07</w:t>
            </w:r>
          </w:p>
        </w:tc>
        <w:tc>
          <w:tcPr>
            <w:tcW w:w="1252" w:type="dxa"/>
            <w:tcBorders>
              <w:top w:val="none" w:sz="0" w:space="0" w:color="000000"/>
              <w:left w:val="none" w:sz="0" w:space="0" w:color="000000"/>
              <w:bottom w:val="none" w:sz="0" w:space="0" w:color="000000"/>
              <w:right w:val="none" w:sz="0" w:space="0" w:color="000000"/>
            </w:tcBorders>
            <w:vAlign w:val="center"/>
          </w:tcPr>
          <w:p w14:paraId="1EFF6D1A" w14:textId="77777777" w:rsidR="003B2B45" w:rsidRDefault="003B2B45" w:rsidP="003B2B45">
            <w:pPr>
              <w:spacing w:line="120" w:lineRule="exact"/>
              <w:ind w:left="465"/>
              <w:textAlignment w:val="baseline"/>
              <w:rPr>
                <w:rFonts w:ascii="Tahoma" w:eastAsia="Tahoma" w:hAnsi="Tahoma"/>
                <w:color w:val="000000"/>
                <w:sz w:val="11"/>
                <w:lang w:val="fr-FR"/>
              </w:rPr>
            </w:pPr>
            <w:r>
              <w:rPr>
                <w:rFonts w:ascii="Tahoma" w:eastAsia="Tahoma" w:hAnsi="Tahoma"/>
                <w:color w:val="000000"/>
                <w:sz w:val="11"/>
                <w:lang w:val="fr-FR"/>
              </w:rPr>
              <w:t>[km2]</w:t>
            </w:r>
          </w:p>
        </w:tc>
        <w:tc>
          <w:tcPr>
            <w:tcW w:w="716" w:type="dxa"/>
            <w:tcBorders>
              <w:top w:val="none" w:sz="0" w:space="0" w:color="000000"/>
              <w:left w:val="none" w:sz="0" w:space="0" w:color="000000"/>
              <w:bottom w:val="none" w:sz="0" w:space="0" w:color="000000"/>
              <w:right w:val="none" w:sz="0" w:space="0" w:color="000000"/>
            </w:tcBorders>
            <w:vAlign w:val="center"/>
          </w:tcPr>
          <w:p w14:paraId="48093584" w14:textId="77777777" w:rsidR="003B2B45" w:rsidRDefault="003B2B45" w:rsidP="003B2B45">
            <w:pPr>
              <w:spacing w:line="120"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0C8AFB5" w14:textId="77777777" w:rsidTr="003B2B45">
        <w:trPr>
          <w:trHeight w:hRule="exact" w:val="134"/>
        </w:trPr>
        <w:tc>
          <w:tcPr>
            <w:tcW w:w="3028" w:type="dxa"/>
            <w:tcBorders>
              <w:top w:val="none" w:sz="0" w:space="0" w:color="000000"/>
              <w:left w:val="none" w:sz="0" w:space="0" w:color="000000"/>
              <w:bottom w:val="none" w:sz="0" w:space="0" w:color="000000"/>
              <w:right w:val="none" w:sz="0" w:space="0" w:color="000000"/>
            </w:tcBorders>
            <w:vAlign w:val="center"/>
          </w:tcPr>
          <w:p w14:paraId="372FD5EC" w14:textId="77777777" w:rsidR="003B2B45" w:rsidRPr="004F75C2" w:rsidRDefault="003B2B45" w:rsidP="003B2B45">
            <w:pPr>
              <w:spacing w:line="130"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Area of moderate system (exacontinent, region)</w:t>
            </w:r>
          </w:p>
        </w:tc>
        <w:tc>
          <w:tcPr>
            <w:tcW w:w="2439" w:type="dxa"/>
            <w:tcBorders>
              <w:top w:val="none" w:sz="0" w:space="0" w:color="000000"/>
              <w:left w:val="none" w:sz="0" w:space="0" w:color="000000"/>
              <w:bottom w:val="none" w:sz="0" w:space="0" w:color="000000"/>
              <w:right w:val="none" w:sz="0" w:space="0" w:color="000000"/>
            </w:tcBorders>
            <w:vAlign w:val="center"/>
          </w:tcPr>
          <w:p w14:paraId="412E9EF1" w14:textId="77777777" w:rsidR="003B2B45" w:rsidRDefault="003B2B45" w:rsidP="003B2B45">
            <w:pPr>
              <w:spacing w:line="130" w:lineRule="exact"/>
              <w:ind w:left="1442"/>
              <w:textAlignment w:val="baseline"/>
              <w:rPr>
                <w:rFonts w:ascii="Tahoma" w:eastAsia="Tahoma" w:hAnsi="Tahoma"/>
                <w:color w:val="000000"/>
                <w:sz w:val="11"/>
                <w:lang w:val="fr-FR"/>
              </w:rPr>
            </w:pPr>
            <w:r>
              <w:rPr>
                <w:rFonts w:ascii="Tahoma" w:eastAsia="Tahoma" w:hAnsi="Tahoma"/>
                <w:color w:val="000000"/>
                <w:sz w:val="11"/>
                <w:lang w:val="fr-FR"/>
              </w:rPr>
              <w:t>7.8E+07</w:t>
            </w:r>
          </w:p>
        </w:tc>
        <w:tc>
          <w:tcPr>
            <w:tcW w:w="1252" w:type="dxa"/>
            <w:tcBorders>
              <w:top w:val="none" w:sz="0" w:space="0" w:color="000000"/>
              <w:left w:val="none" w:sz="0" w:space="0" w:color="000000"/>
              <w:bottom w:val="none" w:sz="0" w:space="0" w:color="000000"/>
              <w:right w:val="none" w:sz="0" w:space="0" w:color="000000"/>
            </w:tcBorders>
            <w:vAlign w:val="center"/>
          </w:tcPr>
          <w:p w14:paraId="34946615" w14:textId="77777777" w:rsidR="003B2B45" w:rsidRDefault="003B2B45" w:rsidP="003B2B45">
            <w:pPr>
              <w:spacing w:line="130" w:lineRule="exact"/>
              <w:ind w:left="465"/>
              <w:textAlignment w:val="baseline"/>
              <w:rPr>
                <w:rFonts w:ascii="Tahoma" w:eastAsia="Tahoma" w:hAnsi="Tahoma"/>
                <w:color w:val="000000"/>
                <w:sz w:val="11"/>
                <w:lang w:val="fr-FR"/>
              </w:rPr>
            </w:pPr>
            <w:r>
              <w:rPr>
                <w:rFonts w:ascii="Tahoma" w:eastAsia="Tahoma" w:hAnsi="Tahoma"/>
                <w:color w:val="000000"/>
                <w:sz w:val="11"/>
                <w:lang w:val="fr-FR"/>
              </w:rPr>
              <w:t>[km2]</w:t>
            </w:r>
          </w:p>
        </w:tc>
        <w:tc>
          <w:tcPr>
            <w:tcW w:w="716" w:type="dxa"/>
            <w:tcBorders>
              <w:top w:val="none" w:sz="0" w:space="0" w:color="000000"/>
              <w:left w:val="none" w:sz="0" w:space="0" w:color="000000"/>
              <w:bottom w:val="none" w:sz="0" w:space="0" w:color="000000"/>
              <w:right w:val="none" w:sz="0" w:space="0" w:color="000000"/>
            </w:tcBorders>
            <w:vAlign w:val="center"/>
          </w:tcPr>
          <w:p w14:paraId="3C1D0800" w14:textId="77777777" w:rsidR="003B2B45" w:rsidRDefault="003B2B45" w:rsidP="003B2B45">
            <w:pPr>
              <w:spacing w:line="130"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1A515774" w14:textId="77777777" w:rsidTr="003B2B45">
        <w:trPr>
          <w:trHeight w:hRule="exact" w:val="207"/>
        </w:trPr>
        <w:tc>
          <w:tcPr>
            <w:tcW w:w="3028" w:type="dxa"/>
            <w:tcBorders>
              <w:top w:val="none" w:sz="0" w:space="0" w:color="000000"/>
              <w:left w:val="none" w:sz="0" w:space="0" w:color="000000"/>
              <w:bottom w:val="none" w:sz="0" w:space="0" w:color="000000"/>
              <w:right w:val="none" w:sz="0" w:space="0" w:color="000000"/>
            </w:tcBorders>
          </w:tcPr>
          <w:p w14:paraId="6E098612" w14:textId="77777777" w:rsidR="003B2B45" w:rsidRPr="004F75C2" w:rsidRDefault="003B2B45" w:rsidP="003B2B45">
            <w:pPr>
              <w:spacing w:after="67" w:line="130"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Area fraction of water, moderate system</w:t>
            </w:r>
          </w:p>
        </w:tc>
        <w:tc>
          <w:tcPr>
            <w:tcW w:w="2439" w:type="dxa"/>
            <w:tcBorders>
              <w:top w:val="none" w:sz="0" w:space="0" w:color="000000"/>
              <w:left w:val="none" w:sz="0" w:space="0" w:color="000000"/>
              <w:bottom w:val="none" w:sz="0" w:space="0" w:color="000000"/>
              <w:right w:val="none" w:sz="0" w:space="0" w:color="000000"/>
            </w:tcBorders>
          </w:tcPr>
          <w:p w14:paraId="7E696023" w14:textId="77777777" w:rsidR="003B2B45" w:rsidRDefault="003B2B45" w:rsidP="003B2B45">
            <w:pPr>
              <w:spacing w:after="66" w:line="130" w:lineRule="exact"/>
              <w:ind w:left="1442"/>
              <w:textAlignment w:val="baseline"/>
              <w:rPr>
                <w:rFonts w:ascii="Tahoma" w:eastAsia="Tahoma" w:hAnsi="Tahoma"/>
                <w:color w:val="000000"/>
                <w:sz w:val="11"/>
                <w:lang w:val="fr-FR"/>
              </w:rPr>
            </w:pPr>
            <w:r>
              <w:rPr>
                <w:rFonts w:ascii="Tahoma" w:eastAsia="Tahoma" w:hAnsi="Tahoma"/>
                <w:color w:val="000000"/>
                <w:sz w:val="11"/>
                <w:lang w:val="fr-FR"/>
              </w:rPr>
              <w:t>0.5</w:t>
            </w:r>
          </w:p>
        </w:tc>
        <w:tc>
          <w:tcPr>
            <w:tcW w:w="1252" w:type="dxa"/>
            <w:tcBorders>
              <w:top w:val="none" w:sz="0" w:space="0" w:color="000000"/>
              <w:left w:val="none" w:sz="0" w:space="0" w:color="000000"/>
              <w:bottom w:val="none" w:sz="0" w:space="0" w:color="000000"/>
              <w:right w:val="none" w:sz="0" w:space="0" w:color="000000"/>
            </w:tcBorders>
            <w:vAlign w:val="center"/>
          </w:tcPr>
          <w:p w14:paraId="2B9A2BCE" w14:textId="77777777" w:rsidR="003B2B45" w:rsidRDefault="003B2B45" w:rsidP="003B2B45">
            <w:pPr>
              <w:spacing w:before="34" w:after="37" w:line="130" w:lineRule="exact"/>
              <w:ind w:left="465"/>
              <w:textAlignment w:val="baseline"/>
              <w:rPr>
                <w:rFonts w:ascii="Tahoma" w:eastAsia="Tahoma" w:hAnsi="Tahoma"/>
                <w:color w:val="000000"/>
                <w:sz w:val="11"/>
                <w:lang w:val="fr-FR"/>
              </w:rPr>
            </w:pPr>
            <w:r>
              <w:rPr>
                <w:rFonts w:ascii="Tahoma" w:eastAsia="Tahoma" w:hAnsi="Tahoma"/>
                <w:color w:val="000000"/>
                <w:sz w:val="11"/>
                <w:lang w:val="fr-FR"/>
              </w:rPr>
              <w:t>H</w:t>
            </w:r>
          </w:p>
        </w:tc>
        <w:tc>
          <w:tcPr>
            <w:tcW w:w="716" w:type="dxa"/>
            <w:tcBorders>
              <w:top w:val="none" w:sz="0" w:space="0" w:color="000000"/>
              <w:left w:val="none" w:sz="0" w:space="0" w:color="000000"/>
              <w:bottom w:val="none" w:sz="0" w:space="0" w:color="000000"/>
              <w:right w:val="none" w:sz="0" w:space="0" w:color="000000"/>
            </w:tcBorders>
          </w:tcPr>
          <w:p w14:paraId="548F58DF" w14:textId="77777777" w:rsidR="003B2B45" w:rsidRDefault="003B2B45" w:rsidP="003B2B45">
            <w:pPr>
              <w:spacing w:after="66" w:line="130"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7F3C2A9C" w14:textId="77777777" w:rsidTr="003B2B45">
        <w:trPr>
          <w:trHeight w:hRule="exact" w:val="182"/>
        </w:trPr>
        <w:tc>
          <w:tcPr>
            <w:tcW w:w="3028" w:type="dxa"/>
            <w:tcBorders>
              <w:top w:val="none" w:sz="0" w:space="0" w:color="000000"/>
              <w:left w:val="none" w:sz="0" w:space="0" w:color="000000"/>
              <w:bottom w:val="none" w:sz="0" w:space="0" w:color="000000"/>
              <w:right w:val="none" w:sz="0" w:space="0" w:color="000000"/>
            </w:tcBorders>
            <w:vAlign w:val="center"/>
          </w:tcPr>
          <w:p w14:paraId="3D94BAF5" w14:textId="77777777" w:rsidR="003B2B45" w:rsidRDefault="003B2B45" w:rsidP="003B2B45">
            <w:pPr>
              <w:spacing w:before="52" w:line="129" w:lineRule="exact"/>
              <w:ind w:left="72"/>
              <w:textAlignment w:val="baseline"/>
              <w:rPr>
                <w:rFonts w:ascii="Tahoma" w:eastAsia="Tahoma" w:hAnsi="Tahoma"/>
                <w:color w:val="000000"/>
                <w:sz w:val="11"/>
                <w:lang w:val="fr-FR"/>
              </w:rPr>
            </w:pPr>
            <w:r>
              <w:rPr>
                <w:rFonts w:ascii="Tahoma" w:eastAsia="Tahoma" w:hAnsi="Tahoma"/>
                <w:color w:val="000000"/>
                <w:sz w:val="11"/>
                <w:lang w:val="fr-FR"/>
              </w:rPr>
              <w:t>ARCTIC</w:t>
            </w:r>
          </w:p>
        </w:tc>
        <w:tc>
          <w:tcPr>
            <w:tcW w:w="2439" w:type="dxa"/>
            <w:tcBorders>
              <w:top w:val="none" w:sz="0" w:space="0" w:color="000000"/>
              <w:left w:val="none" w:sz="0" w:space="0" w:color="000000"/>
              <w:bottom w:val="none" w:sz="0" w:space="0" w:color="000000"/>
              <w:right w:val="none" w:sz="0" w:space="0" w:color="000000"/>
            </w:tcBorders>
          </w:tcPr>
          <w:p w14:paraId="0DD51D3A" w14:textId="77777777" w:rsidR="003B2B45" w:rsidRDefault="003B2B45" w:rsidP="003B2B45">
            <w:pPr>
              <w:textAlignment w:val="baseline"/>
              <w:rPr>
                <w:rFonts w:eastAsia="Times New Roman"/>
                <w:color w:val="000000"/>
                <w:sz w:val="24"/>
                <w:lang w:val="fr-FR"/>
              </w:rPr>
            </w:pPr>
          </w:p>
        </w:tc>
        <w:tc>
          <w:tcPr>
            <w:tcW w:w="1252" w:type="dxa"/>
            <w:tcBorders>
              <w:top w:val="none" w:sz="0" w:space="0" w:color="000000"/>
              <w:left w:val="none" w:sz="0" w:space="0" w:color="000000"/>
              <w:bottom w:val="none" w:sz="0" w:space="0" w:color="000000"/>
              <w:right w:val="none" w:sz="0" w:space="0" w:color="000000"/>
            </w:tcBorders>
          </w:tcPr>
          <w:p w14:paraId="43CEF3D7" w14:textId="77777777" w:rsidR="003B2B45" w:rsidRDefault="003B2B45" w:rsidP="003B2B45">
            <w:pPr>
              <w:textAlignment w:val="baseline"/>
              <w:rPr>
                <w:rFonts w:eastAsia="Times New Roman"/>
                <w:color w:val="000000"/>
                <w:sz w:val="24"/>
                <w:lang w:val="fr-FR"/>
              </w:rPr>
            </w:pPr>
          </w:p>
        </w:tc>
        <w:tc>
          <w:tcPr>
            <w:tcW w:w="716" w:type="dxa"/>
            <w:tcBorders>
              <w:top w:val="none" w:sz="0" w:space="0" w:color="000000"/>
              <w:left w:val="none" w:sz="0" w:space="0" w:color="000000"/>
              <w:bottom w:val="none" w:sz="0" w:space="0" w:color="000000"/>
              <w:right w:val="none" w:sz="0" w:space="0" w:color="000000"/>
            </w:tcBorders>
          </w:tcPr>
          <w:p w14:paraId="756D5AAA" w14:textId="77777777" w:rsidR="003B2B45" w:rsidRDefault="003B2B45" w:rsidP="003B2B45">
            <w:pPr>
              <w:textAlignment w:val="baseline"/>
              <w:rPr>
                <w:rFonts w:eastAsia="Times New Roman"/>
                <w:color w:val="000000"/>
                <w:sz w:val="24"/>
                <w:lang w:val="fr-FR"/>
              </w:rPr>
            </w:pPr>
          </w:p>
        </w:tc>
      </w:tr>
      <w:tr w:rsidR="003B2B45" w14:paraId="2249DA02" w14:textId="77777777" w:rsidTr="003B2B45">
        <w:trPr>
          <w:trHeight w:hRule="exact" w:val="135"/>
        </w:trPr>
        <w:tc>
          <w:tcPr>
            <w:tcW w:w="3028" w:type="dxa"/>
            <w:tcBorders>
              <w:top w:val="none" w:sz="0" w:space="0" w:color="000000"/>
              <w:left w:val="none" w:sz="0" w:space="0" w:color="000000"/>
              <w:bottom w:val="none" w:sz="0" w:space="0" w:color="000000"/>
              <w:right w:val="none" w:sz="0" w:space="0" w:color="000000"/>
            </w:tcBorders>
            <w:vAlign w:val="center"/>
          </w:tcPr>
          <w:p w14:paraId="423B9071" w14:textId="77777777" w:rsidR="003B2B45" w:rsidRDefault="003B2B45" w:rsidP="003B2B45">
            <w:pPr>
              <w:spacing w:line="124" w:lineRule="exact"/>
              <w:ind w:left="72"/>
              <w:textAlignment w:val="baseline"/>
              <w:rPr>
                <w:rFonts w:ascii="Tahoma" w:eastAsia="Tahoma" w:hAnsi="Tahoma"/>
                <w:color w:val="000000"/>
                <w:sz w:val="11"/>
                <w:lang w:val="fr-FR"/>
              </w:rPr>
            </w:pPr>
            <w:r>
              <w:rPr>
                <w:rFonts w:ascii="Tahoma" w:eastAsia="Tahoma" w:hAnsi="Tahoma"/>
                <w:color w:val="000000"/>
                <w:sz w:val="11"/>
                <w:lang w:val="fr-FR"/>
              </w:rPr>
              <w:t>Area of arclic system</w:t>
            </w:r>
          </w:p>
        </w:tc>
        <w:tc>
          <w:tcPr>
            <w:tcW w:w="2439" w:type="dxa"/>
            <w:tcBorders>
              <w:top w:val="none" w:sz="0" w:space="0" w:color="000000"/>
              <w:left w:val="none" w:sz="0" w:space="0" w:color="000000"/>
              <w:bottom w:val="none" w:sz="0" w:space="0" w:color="000000"/>
              <w:right w:val="none" w:sz="0" w:space="0" w:color="000000"/>
            </w:tcBorders>
            <w:vAlign w:val="center"/>
          </w:tcPr>
          <w:p w14:paraId="02211CF1" w14:textId="77777777" w:rsidR="003B2B45" w:rsidRDefault="003B2B45" w:rsidP="003B2B45">
            <w:pPr>
              <w:spacing w:line="124" w:lineRule="exact"/>
              <w:ind w:left="1442"/>
              <w:textAlignment w:val="baseline"/>
              <w:rPr>
                <w:rFonts w:ascii="Tahoma" w:eastAsia="Tahoma" w:hAnsi="Tahoma"/>
                <w:color w:val="000000"/>
                <w:sz w:val="11"/>
                <w:lang w:val="fr-FR"/>
              </w:rPr>
            </w:pPr>
            <w:r>
              <w:rPr>
                <w:rFonts w:ascii="Tahoma" w:eastAsia="Tahoma" w:hAnsi="Tahoma"/>
                <w:color w:val="000000"/>
                <w:sz w:val="11"/>
                <w:lang w:val="fr-FR"/>
              </w:rPr>
              <w:t>4.25E+07</w:t>
            </w:r>
          </w:p>
        </w:tc>
        <w:tc>
          <w:tcPr>
            <w:tcW w:w="1252" w:type="dxa"/>
            <w:tcBorders>
              <w:top w:val="none" w:sz="0" w:space="0" w:color="000000"/>
              <w:left w:val="none" w:sz="0" w:space="0" w:color="000000"/>
              <w:bottom w:val="none" w:sz="0" w:space="0" w:color="000000"/>
              <w:right w:val="none" w:sz="0" w:space="0" w:color="000000"/>
            </w:tcBorders>
            <w:vAlign w:val="center"/>
          </w:tcPr>
          <w:p w14:paraId="4B5FED84" w14:textId="77777777" w:rsidR="003B2B45" w:rsidRDefault="003B2B45" w:rsidP="003B2B45">
            <w:pPr>
              <w:spacing w:line="124" w:lineRule="exact"/>
              <w:ind w:left="465"/>
              <w:textAlignment w:val="baseline"/>
              <w:rPr>
                <w:rFonts w:ascii="Tahoma" w:eastAsia="Tahoma" w:hAnsi="Tahoma"/>
                <w:color w:val="000000"/>
                <w:sz w:val="11"/>
                <w:lang w:val="fr-FR"/>
              </w:rPr>
            </w:pPr>
            <w:r>
              <w:rPr>
                <w:rFonts w:ascii="Tahoma" w:eastAsia="Tahoma" w:hAnsi="Tahoma"/>
                <w:color w:val="000000"/>
                <w:sz w:val="11"/>
                <w:lang w:val="fr-FR"/>
              </w:rPr>
              <w:t>[km2]</w:t>
            </w:r>
          </w:p>
        </w:tc>
        <w:tc>
          <w:tcPr>
            <w:tcW w:w="716" w:type="dxa"/>
            <w:tcBorders>
              <w:top w:val="none" w:sz="0" w:space="0" w:color="000000"/>
              <w:left w:val="none" w:sz="0" w:space="0" w:color="000000"/>
              <w:bottom w:val="none" w:sz="0" w:space="0" w:color="000000"/>
              <w:right w:val="none" w:sz="0" w:space="0" w:color="000000"/>
            </w:tcBorders>
          </w:tcPr>
          <w:p w14:paraId="3A27C1FD" w14:textId="77777777" w:rsidR="003B2B45" w:rsidRDefault="003B2B45" w:rsidP="003B2B45">
            <w:pPr>
              <w:textAlignment w:val="baseline"/>
              <w:rPr>
                <w:rFonts w:eastAsia="Times New Roman"/>
                <w:color w:val="000000"/>
                <w:sz w:val="24"/>
                <w:lang w:val="fr-FR"/>
              </w:rPr>
            </w:pPr>
          </w:p>
        </w:tc>
      </w:tr>
      <w:tr w:rsidR="003B2B45" w14:paraId="6B6040EA" w14:textId="77777777" w:rsidTr="003B2B45">
        <w:trPr>
          <w:trHeight w:hRule="exact" w:val="207"/>
        </w:trPr>
        <w:tc>
          <w:tcPr>
            <w:tcW w:w="3028" w:type="dxa"/>
            <w:tcBorders>
              <w:top w:val="none" w:sz="0" w:space="0" w:color="000000"/>
              <w:left w:val="none" w:sz="0" w:space="0" w:color="000000"/>
              <w:bottom w:val="none" w:sz="0" w:space="0" w:color="000000"/>
              <w:right w:val="none" w:sz="0" w:space="0" w:color="000000"/>
            </w:tcBorders>
          </w:tcPr>
          <w:p w14:paraId="063D4311" w14:textId="77777777" w:rsidR="003B2B45" w:rsidRPr="004F75C2" w:rsidRDefault="003B2B45" w:rsidP="003B2B45">
            <w:pPr>
              <w:spacing w:after="58" w:line="130"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Area fraction of water, arctic system</w:t>
            </w:r>
          </w:p>
        </w:tc>
        <w:tc>
          <w:tcPr>
            <w:tcW w:w="2439" w:type="dxa"/>
            <w:tcBorders>
              <w:top w:val="none" w:sz="0" w:space="0" w:color="000000"/>
              <w:left w:val="none" w:sz="0" w:space="0" w:color="000000"/>
              <w:bottom w:val="none" w:sz="0" w:space="0" w:color="000000"/>
              <w:right w:val="none" w:sz="0" w:space="0" w:color="000000"/>
            </w:tcBorders>
          </w:tcPr>
          <w:p w14:paraId="77428976" w14:textId="77777777" w:rsidR="003B2B45" w:rsidRDefault="003B2B45" w:rsidP="003B2B45">
            <w:pPr>
              <w:spacing w:after="52" w:line="130" w:lineRule="exact"/>
              <w:ind w:left="1442"/>
              <w:textAlignment w:val="baseline"/>
              <w:rPr>
                <w:rFonts w:ascii="Tahoma" w:eastAsia="Tahoma" w:hAnsi="Tahoma"/>
                <w:color w:val="000000"/>
                <w:sz w:val="11"/>
                <w:lang w:val="fr-FR"/>
              </w:rPr>
            </w:pPr>
            <w:r>
              <w:rPr>
                <w:rFonts w:ascii="Tahoma" w:eastAsia="Tahoma" w:hAnsi="Tahoma"/>
                <w:color w:val="000000"/>
                <w:sz w:val="11"/>
                <w:lang w:val="fr-FR"/>
              </w:rPr>
              <w:t>0.6</w:t>
            </w:r>
          </w:p>
        </w:tc>
        <w:tc>
          <w:tcPr>
            <w:tcW w:w="1252" w:type="dxa"/>
            <w:tcBorders>
              <w:top w:val="none" w:sz="0" w:space="0" w:color="000000"/>
              <w:left w:val="none" w:sz="0" w:space="0" w:color="000000"/>
              <w:bottom w:val="none" w:sz="0" w:space="0" w:color="000000"/>
              <w:right w:val="none" w:sz="0" w:space="0" w:color="000000"/>
            </w:tcBorders>
          </w:tcPr>
          <w:p w14:paraId="4EA06D1A" w14:textId="77777777" w:rsidR="003B2B45" w:rsidRDefault="003B2B45" w:rsidP="003B2B45">
            <w:pPr>
              <w:textAlignment w:val="baseline"/>
              <w:rPr>
                <w:rFonts w:eastAsia="Times New Roman"/>
                <w:color w:val="000000"/>
                <w:sz w:val="24"/>
                <w:lang w:val="fr-FR"/>
              </w:rPr>
            </w:pPr>
          </w:p>
        </w:tc>
        <w:tc>
          <w:tcPr>
            <w:tcW w:w="716" w:type="dxa"/>
            <w:tcBorders>
              <w:top w:val="none" w:sz="0" w:space="0" w:color="000000"/>
              <w:left w:val="none" w:sz="0" w:space="0" w:color="000000"/>
              <w:bottom w:val="none" w:sz="0" w:space="0" w:color="000000"/>
              <w:right w:val="none" w:sz="0" w:space="0" w:color="000000"/>
            </w:tcBorders>
          </w:tcPr>
          <w:p w14:paraId="7B865462" w14:textId="77777777" w:rsidR="003B2B45" w:rsidRDefault="003B2B45" w:rsidP="003B2B45">
            <w:pPr>
              <w:spacing w:after="52" w:line="130" w:lineRule="exact"/>
              <w:ind w:right="202"/>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bl>
    <w:p w14:paraId="66A74106" w14:textId="77777777" w:rsidR="003B2B45" w:rsidRDefault="003B2B45" w:rsidP="003B2B45">
      <w:pPr>
        <w:spacing w:after="736" w:line="20" w:lineRule="exact"/>
      </w:pPr>
    </w:p>
    <w:p w14:paraId="3976724D" w14:textId="5159C494" w:rsidR="003B2B45" w:rsidRDefault="0028335E" w:rsidP="003B2B45">
      <w:pPr>
        <w:tabs>
          <w:tab w:val="left" w:pos="4104"/>
          <w:tab w:val="left" w:pos="7848"/>
        </w:tabs>
        <w:spacing w:before="41" w:line="130" w:lineRule="exact"/>
        <w:ind w:left="936"/>
        <w:textAlignment w:val="baseline"/>
        <w:rPr>
          <w:rFonts w:ascii="Tahoma" w:eastAsia="Tahoma" w:hAnsi="Tahoma"/>
          <w:color w:val="000000"/>
          <w:sz w:val="11"/>
          <w:lang w:val="fr-FR"/>
        </w:rPr>
      </w:pPr>
      <w:r>
        <w:rPr>
          <w:noProof/>
          <w:lang w:val="fr-FR" w:eastAsia="fr-FR"/>
        </w:rPr>
        <mc:AlternateContent>
          <mc:Choice Requires="wps">
            <w:drawing>
              <wp:anchor distT="4294967295" distB="4294967295" distL="114300" distR="114300" simplePos="0" relativeHeight="251617792" behindDoc="0" locked="0" layoutInCell="1" allowOverlap="1" wp14:anchorId="27599E60" wp14:editId="341D8186">
                <wp:simplePos x="0" y="0"/>
                <wp:positionH relativeFrom="page">
                  <wp:posOffset>819785</wp:posOffset>
                </wp:positionH>
                <wp:positionV relativeFrom="page">
                  <wp:posOffset>850264</wp:posOffset>
                </wp:positionV>
                <wp:extent cx="5910580" cy="0"/>
                <wp:effectExtent l="0" t="0" r="13970" b="0"/>
                <wp:wrapNone/>
                <wp:docPr id="11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AB956" id="Line 36" o:spid="_x0000_s1026" style="position:absolute;z-index:2516177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4.55pt,66.95pt" to="529.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8SV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" strokeweight=".5pt">
                <w10:wrap anchorx="page" anchory="page"/>
              </v:line>
            </w:pict>
          </mc:Fallback>
        </mc:AlternateContent>
      </w:r>
      <w:r>
        <w:rPr>
          <w:noProof/>
          <w:lang w:val="fr-FR" w:eastAsia="fr-FR"/>
        </w:rPr>
        <mc:AlternateContent>
          <mc:Choice Requires="wps">
            <w:drawing>
              <wp:anchor distT="4294967295" distB="4294967295" distL="114300" distR="114300" simplePos="0" relativeHeight="251618816" behindDoc="0" locked="0" layoutInCell="1" allowOverlap="1" wp14:anchorId="6AFEB171" wp14:editId="47EA2BFE">
                <wp:simplePos x="0" y="0"/>
                <wp:positionH relativeFrom="page">
                  <wp:posOffset>1454150</wp:posOffset>
                </wp:positionH>
                <wp:positionV relativeFrom="page">
                  <wp:posOffset>8449309</wp:posOffset>
                </wp:positionV>
                <wp:extent cx="4645660" cy="0"/>
                <wp:effectExtent l="0" t="0" r="2540" b="0"/>
                <wp:wrapNone/>
                <wp:docPr id="10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566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0BBB0" id="Line 37" o:spid="_x0000_s1026" style="position:absolute;z-index:2516188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5pt,665.3pt" to="480.3pt,6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3mFQIAACwEAAAOAAAAZHJzL2Uyb0RvYy54bWysU8GO2jAQvVfqP1i5QxI2ZC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" strokeweight=".95pt">
                <w10:wrap anchorx="page" anchory="page"/>
              </v:line>
            </w:pict>
          </mc:Fallback>
        </mc:AlternateContent>
      </w:r>
      <w:r>
        <w:rPr>
          <w:noProof/>
          <w:lang w:val="fr-FR" w:eastAsia="fr-FR"/>
        </w:rPr>
        <mc:AlternateContent>
          <mc:Choice Requires="wps">
            <w:drawing>
              <wp:anchor distT="4294967295" distB="4294967295" distL="114300" distR="114300" simplePos="0" relativeHeight="251619840" behindDoc="0" locked="0" layoutInCell="1" allowOverlap="1" wp14:anchorId="7DA6977F" wp14:editId="7B0ED660">
                <wp:simplePos x="0" y="0"/>
                <wp:positionH relativeFrom="page">
                  <wp:posOffset>1454150</wp:posOffset>
                </wp:positionH>
                <wp:positionV relativeFrom="page">
                  <wp:posOffset>8564879</wp:posOffset>
                </wp:positionV>
                <wp:extent cx="4645660" cy="0"/>
                <wp:effectExtent l="0" t="0" r="2540" b="0"/>
                <wp:wrapNone/>
                <wp:docPr id="10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566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623E9" id="Line 38" o:spid="_x0000_s1026" style="position:absolute;z-index:2516198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5pt,674.4pt" to="480.3pt,6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" strokeweight=".95pt">
                <w10:wrap anchorx="page" anchory="page"/>
              </v:line>
            </w:pict>
          </mc:Fallback>
        </mc:AlternateContent>
      </w:r>
      <w:r w:rsidR="003B2B45">
        <w:rPr>
          <w:rFonts w:ascii="Tahoma" w:eastAsia="Tahoma" w:hAnsi="Tahoma"/>
          <w:color w:val="000000"/>
          <w:sz w:val="11"/>
          <w:lang w:val="fr-FR"/>
        </w:rPr>
        <w:t>EUSES 2.1.2</w:t>
      </w:r>
      <w:r w:rsidR="003B2B45">
        <w:rPr>
          <w:rFonts w:ascii="Tahoma" w:eastAsia="Tahoma" w:hAnsi="Tahoma"/>
          <w:color w:val="000000"/>
          <w:sz w:val="11"/>
          <w:lang w:val="fr-FR"/>
        </w:rPr>
        <w:tab/>
        <w:t>12-02-2016 17:05:28</w:t>
      </w:r>
      <w:r w:rsidR="003B2B45">
        <w:rPr>
          <w:rFonts w:ascii="Tahoma" w:eastAsia="Tahoma" w:hAnsi="Tahoma"/>
          <w:color w:val="000000"/>
          <w:sz w:val="11"/>
          <w:lang w:val="fr-FR"/>
        </w:rPr>
        <w:tab/>
        <w:t>Page: 4</w:t>
      </w:r>
    </w:p>
    <w:p w14:paraId="100BB5C3" w14:textId="77777777" w:rsidR="003B2B45" w:rsidRDefault="003B2B45" w:rsidP="003B2B45">
      <w:pPr>
        <w:sectPr w:rsidR="003B2B45">
          <w:pgSz w:w="11909" w:h="16838"/>
          <w:pgMar w:top="1345" w:right="1296" w:bottom="2942" w:left="1306" w:header="720" w:footer="720" w:gutter="0"/>
          <w:cols w:space="720"/>
        </w:sectPr>
      </w:pPr>
    </w:p>
    <w:p w14:paraId="2C48BFC0" w14:textId="77777777" w:rsidR="003B2B45" w:rsidRDefault="0028335E" w:rsidP="003B2B45">
      <w:pPr>
        <w:spacing w:before="1132" w:line="20" w:lineRule="exact"/>
      </w:pPr>
      <w:r>
        <w:rPr>
          <w:noProof/>
          <w:lang w:val="fr-FR" w:eastAsia="fr-FR"/>
        </w:rPr>
        <w:lastRenderedPageBreak/>
        <mc:AlternateContent>
          <mc:Choice Requires="wps">
            <w:drawing>
              <wp:anchor distT="4294967295" distB="4294967295" distL="114300" distR="114300" simplePos="0" relativeHeight="251620864" behindDoc="0" locked="0" layoutInCell="1" allowOverlap="1" wp14:anchorId="034308CE" wp14:editId="3DB577EA">
                <wp:simplePos x="0" y="0"/>
                <wp:positionH relativeFrom="page">
                  <wp:posOffset>1435735</wp:posOffset>
                </wp:positionH>
                <wp:positionV relativeFrom="page">
                  <wp:posOffset>1576069</wp:posOffset>
                </wp:positionV>
                <wp:extent cx="4676140" cy="0"/>
                <wp:effectExtent l="0" t="0" r="10160" b="0"/>
                <wp:wrapNone/>
                <wp:docPr id="10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614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697A7" id="Line 39" o:spid="_x0000_s1026" style="position:absolute;z-index:2516208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3.05pt,124.1pt" to="481.25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" strokeweight="1.2pt">
                <w10:wrap anchorx="page" anchory="page"/>
              </v:line>
            </w:pict>
          </mc:Fallback>
        </mc:AlternateContent>
      </w:r>
    </w:p>
    <w:tbl>
      <w:tblPr>
        <w:tblW w:w="0" w:type="auto"/>
        <w:tblInd w:w="972" w:type="dxa"/>
        <w:tblLayout w:type="fixed"/>
        <w:tblCellMar>
          <w:left w:w="0" w:type="dxa"/>
          <w:right w:w="0" w:type="dxa"/>
        </w:tblCellMar>
        <w:tblLook w:val="04A0" w:firstRow="1" w:lastRow="0" w:firstColumn="1" w:lastColumn="0" w:noHBand="0" w:noVBand="1"/>
      </w:tblPr>
      <w:tblGrid>
        <w:gridCol w:w="2750"/>
        <w:gridCol w:w="2717"/>
        <w:gridCol w:w="787"/>
        <w:gridCol w:w="1109"/>
      </w:tblGrid>
      <w:tr w:rsidR="003B2B45" w14:paraId="1A8499DF" w14:textId="77777777" w:rsidTr="003B2B45">
        <w:trPr>
          <w:trHeight w:hRule="exact" w:val="191"/>
        </w:trPr>
        <w:tc>
          <w:tcPr>
            <w:tcW w:w="2750" w:type="dxa"/>
            <w:tcBorders>
              <w:top w:val="none" w:sz="0" w:space="0" w:color="000000"/>
              <w:left w:val="none" w:sz="0" w:space="0" w:color="000000"/>
              <w:bottom w:val="single" w:sz="9" w:space="0" w:color="000000"/>
              <w:right w:val="none" w:sz="0" w:space="0" w:color="000000"/>
            </w:tcBorders>
            <w:vAlign w:val="center"/>
          </w:tcPr>
          <w:p w14:paraId="7DF0EE48" w14:textId="77777777" w:rsidR="003B2B45" w:rsidRDefault="003B2B45" w:rsidP="003B2B45">
            <w:pPr>
              <w:spacing w:after="26" w:line="129" w:lineRule="exact"/>
              <w:ind w:left="33"/>
              <w:textAlignment w:val="baseline"/>
              <w:rPr>
                <w:rFonts w:ascii="Tahoma" w:eastAsia="Tahoma" w:hAnsi="Tahoma"/>
                <w:color w:val="000000"/>
                <w:sz w:val="11"/>
                <w:lang w:val="fr-FR"/>
              </w:rPr>
            </w:pPr>
            <w:r>
              <w:rPr>
                <w:rFonts w:ascii="Tahoma" w:eastAsia="Tahoma" w:hAnsi="Tahoma"/>
                <w:color w:val="000000"/>
                <w:sz w:val="11"/>
                <w:lang w:val="fr-FR"/>
              </w:rPr>
              <w:t>EUSES 2 Full report</w:t>
            </w:r>
          </w:p>
        </w:tc>
        <w:tc>
          <w:tcPr>
            <w:tcW w:w="2717" w:type="dxa"/>
            <w:tcBorders>
              <w:top w:val="none" w:sz="0" w:space="0" w:color="000000"/>
              <w:left w:val="none" w:sz="0" w:space="0" w:color="000000"/>
              <w:bottom w:val="single" w:sz="9" w:space="0" w:color="000000"/>
              <w:right w:val="none" w:sz="0" w:space="0" w:color="000000"/>
            </w:tcBorders>
            <w:vAlign w:val="center"/>
          </w:tcPr>
          <w:p w14:paraId="1EF22F94" w14:textId="77777777" w:rsidR="003B2B45" w:rsidRDefault="003B2B45" w:rsidP="003B2B45">
            <w:pPr>
              <w:spacing w:after="23" w:line="129" w:lineRule="exact"/>
              <w:ind w:left="331"/>
              <w:textAlignment w:val="baseline"/>
              <w:rPr>
                <w:rFonts w:ascii="Tahoma" w:eastAsia="Tahoma" w:hAnsi="Tahoma"/>
                <w:color w:val="000000"/>
                <w:sz w:val="11"/>
                <w:lang w:val="fr-FR"/>
              </w:rPr>
            </w:pPr>
            <w:r>
              <w:rPr>
                <w:rFonts w:ascii="Tahoma" w:eastAsia="Tahoma" w:hAnsi="Tahoma"/>
                <w:color w:val="000000"/>
                <w:sz w:val="11"/>
                <w:lang w:val="fr-FR"/>
              </w:rPr>
              <w:t>Single substance</w:t>
            </w:r>
          </w:p>
        </w:tc>
        <w:tc>
          <w:tcPr>
            <w:tcW w:w="787" w:type="dxa"/>
            <w:tcBorders>
              <w:top w:val="none" w:sz="0" w:space="0" w:color="000000"/>
              <w:left w:val="none" w:sz="0" w:space="0" w:color="000000"/>
              <w:bottom w:val="single" w:sz="9" w:space="0" w:color="000000"/>
              <w:right w:val="none" w:sz="0" w:space="0" w:color="000000"/>
            </w:tcBorders>
          </w:tcPr>
          <w:p w14:paraId="4C17F823" w14:textId="77777777" w:rsidR="003B2B45" w:rsidRDefault="003B2B45" w:rsidP="003B2B45">
            <w:pPr>
              <w:textAlignment w:val="baseline"/>
              <w:rPr>
                <w:rFonts w:eastAsia="Times New Roman"/>
                <w:color w:val="000000"/>
                <w:sz w:val="24"/>
                <w:lang w:val="fr-FR"/>
              </w:rPr>
            </w:pPr>
          </w:p>
        </w:tc>
        <w:tc>
          <w:tcPr>
            <w:tcW w:w="1109" w:type="dxa"/>
            <w:tcBorders>
              <w:top w:val="none" w:sz="0" w:space="0" w:color="000000"/>
              <w:left w:val="none" w:sz="0" w:space="0" w:color="000000"/>
              <w:bottom w:val="single" w:sz="9" w:space="0" w:color="000000"/>
              <w:right w:val="none" w:sz="0" w:space="0" w:color="000000"/>
            </w:tcBorders>
          </w:tcPr>
          <w:p w14:paraId="4E973978" w14:textId="77777777" w:rsidR="003B2B45" w:rsidRDefault="003B2B45" w:rsidP="003B2B45">
            <w:pPr>
              <w:textAlignment w:val="baseline"/>
              <w:rPr>
                <w:rFonts w:eastAsia="Times New Roman"/>
                <w:color w:val="000000"/>
                <w:sz w:val="24"/>
                <w:lang w:val="fr-FR"/>
              </w:rPr>
            </w:pPr>
          </w:p>
        </w:tc>
      </w:tr>
      <w:tr w:rsidR="003B2B45" w14:paraId="64F1A97D" w14:textId="77777777" w:rsidTr="003B2B45">
        <w:trPr>
          <w:trHeight w:hRule="exact" w:val="768"/>
        </w:trPr>
        <w:tc>
          <w:tcPr>
            <w:tcW w:w="2750" w:type="dxa"/>
            <w:tcBorders>
              <w:top w:val="single" w:sz="9" w:space="0" w:color="000000"/>
              <w:left w:val="none" w:sz="0" w:space="0" w:color="000000"/>
              <w:bottom w:val="single" w:sz="9" w:space="0" w:color="000000"/>
              <w:right w:val="none" w:sz="0" w:space="0" w:color="000000"/>
            </w:tcBorders>
          </w:tcPr>
          <w:p w14:paraId="6C0FBB5A" w14:textId="77777777" w:rsidR="003B2B45" w:rsidRPr="004F75C2" w:rsidRDefault="003B2B45" w:rsidP="003B2B45">
            <w:pPr>
              <w:spacing w:before="50" w:line="129" w:lineRule="exact"/>
              <w:ind w:right="2160"/>
              <w:textAlignment w:val="baseline"/>
              <w:rPr>
                <w:rFonts w:ascii="Tahoma" w:eastAsia="Tahoma" w:hAnsi="Tahoma"/>
                <w:color w:val="000000"/>
                <w:sz w:val="11"/>
                <w:lang w:val="en-US"/>
              </w:rPr>
            </w:pPr>
            <w:r w:rsidRPr="004F75C2">
              <w:rPr>
                <w:rFonts w:ascii="Tahoma" w:eastAsia="Tahoma" w:hAnsi="Tahoma"/>
                <w:color w:val="000000"/>
                <w:sz w:val="11"/>
                <w:lang w:val="en-US"/>
              </w:rPr>
              <w:t>Printed on Study</w:t>
            </w:r>
          </w:p>
          <w:p w14:paraId="32936681" w14:textId="77777777" w:rsidR="003B2B45" w:rsidRPr="004F75C2" w:rsidRDefault="003B2B45" w:rsidP="003B2B45">
            <w:pPr>
              <w:spacing w:before="6" w:line="129" w:lineRule="exact"/>
              <w:ind w:right="2160"/>
              <w:textAlignment w:val="baseline"/>
              <w:rPr>
                <w:rFonts w:ascii="Tahoma" w:eastAsia="Tahoma" w:hAnsi="Tahoma"/>
                <w:color w:val="000000"/>
                <w:sz w:val="11"/>
                <w:lang w:val="en-US"/>
              </w:rPr>
            </w:pPr>
            <w:r w:rsidRPr="004F75C2">
              <w:rPr>
                <w:rFonts w:ascii="Tahoma" w:eastAsia="Tahoma" w:hAnsi="Tahoma"/>
                <w:color w:val="000000"/>
                <w:sz w:val="11"/>
                <w:lang w:val="en-US"/>
              </w:rPr>
              <w:t>Substance Defaulls</w:t>
            </w:r>
          </w:p>
          <w:p w14:paraId="5BD0319D" w14:textId="77777777" w:rsidR="003B2B45" w:rsidRPr="004F75C2" w:rsidRDefault="003B2B45" w:rsidP="003B2B45">
            <w:pPr>
              <w:spacing w:before="5" w:after="62" w:line="129" w:lineRule="exact"/>
              <w:textAlignment w:val="baseline"/>
              <w:rPr>
                <w:rFonts w:ascii="Tahoma" w:eastAsia="Tahoma" w:hAnsi="Tahoma"/>
                <w:color w:val="000000"/>
                <w:sz w:val="11"/>
                <w:lang w:val="en-US"/>
              </w:rPr>
            </w:pPr>
            <w:r w:rsidRPr="004F75C2">
              <w:rPr>
                <w:rFonts w:ascii="Tahoma" w:eastAsia="Tahoma" w:hAnsi="Tahoma"/>
                <w:color w:val="000000"/>
                <w:sz w:val="11"/>
                <w:lang w:val="en-US"/>
              </w:rPr>
              <w:t>Assessment type</w:t>
            </w:r>
          </w:p>
        </w:tc>
        <w:tc>
          <w:tcPr>
            <w:tcW w:w="2717" w:type="dxa"/>
            <w:tcBorders>
              <w:top w:val="single" w:sz="9" w:space="0" w:color="000000"/>
              <w:left w:val="none" w:sz="0" w:space="0" w:color="000000"/>
              <w:bottom w:val="single" w:sz="9" w:space="0" w:color="000000"/>
              <w:right w:val="none" w:sz="0" w:space="0" w:color="000000"/>
            </w:tcBorders>
          </w:tcPr>
          <w:p w14:paraId="5D0C2A34" w14:textId="77777777" w:rsidR="003B2B45" w:rsidRPr="004F75C2" w:rsidRDefault="003B2B45" w:rsidP="003B2B45">
            <w:pPr>
              <w:spacing w:before="54" w:line="129" w:lineRule="exact"/>
              <w:ind w:left="288" w:right="1332"/>
              <w:textAlignment w:val="baseline"/>
              <w:rPr>
                <w:rFonts w:ascii="Tahoma" w:eastAsia="Tahoma" w:hAnsi="Tahoma"/>
                <w:color w:val="000000"/>
                <w:sz w:val="11"/>
                <w:lang w:val="en-US"/>
              </w:rPr>
            </w:pPr>
            <w:r w:rsidRPr="004F75C2">
              <w:rPr>
                <w:rFonts w:ascii="Tahoma" w:eastAsia="Tahoma" w:hAnsi="Tahoma"/>
                <w:color w:val="000000"/>
                <w:sz w:val="11"/>
                <w:lang w:val="en-US"/>
              </w:rPr>
              <w:t>12-02-2016 17:05:28 Etofenprox</w:t>
            </w:r>
          </w:p>
          <w:p w14:paraId="36BBE262" w14:textId="77777777" w:rsidR="003B2B45" w:rsidRPr="004F75C2" w:rsidRDefault="003B2B45" w:rsidP="003B2B45">
            <w:pPr>
              <w:spacing w:before="8" w:after="61" w:line="129" w:lineRule="exact"/>
              <w:ind w:left="288" w:right="720"/>
              <w:textAlignment w:val="baseline"/>
              <w:rPr>
                <w:rFonts w:ascii="Tahoma" w:eastAsia="Tahoma" w:hAnsi="Tahoma"/>
                <w:color w:val="000000"/>
                <w:spacing w:val="4"/>
                <w:sz w:val="11"/>
                <w:lang w:val="en-US"/>
              </w:rPr>
            </w:pPr>
            <w:r w:rsidRPr="004F75C2">
              <w:rPr>
                <w:rFonts w:ascii="Tahoma" w:eastAsia="Tahoma" w:hAnsi="Tahoma"/>
                <w:color w:val="000000"/>
                <w:spacing w:val="4"/>
                <w:sz w:val="11"/>
                <w:lang w:val="en-US"/>
              </w:rPr>
              <w:t>Appendix 2: RTU indoor spraying Standard Eoses 2.1 Diacides</w:t>
            </w:r>
          </w:p>
        </w:tc>
        <w:tc>
          <w:tcPr>
            <w:tcW w:w="787" w:type="dxa"/>
            <w:tcBorders>
              <w:top w:val="single" w:sz="9" w:space="0" w:color="000000"/>
              <w:left w:val="none" w:sz="0" w:space="0" w:color="000000"/>
              <w:bottom w:val="single" w:sz="9" w:space="0" w:color="000000"/>
              <w:right w:val="none" w:sz="0" w:space="0" w:color="000000"/>
            </w:tcBorders>
          </w:tcPr>
          <w:p w14:paraId="60E8AD1B" w14:textId="77777777" w:rsidR="003B2B45" w:rsidRPr="004F75C2" w:rsidRDefault="003B2B45" w:rsidP="003B2B45">
            <w:pPr>
              <w:textAlignment w:val="baseline"/>
              <w:rPr>
                <w:rFonts w:eastAsia="Times New Roman"/>
                <w:color w:val="000000"/>
                <w:sz w:val="24"/>
                <w:lang w:val="en-US"/>
              </w:rPr>
            </w:pPr>
          </w:p>
        </w:tc>
        <w:tc>
          <w:tcPr>
            <w:tcW w:w="1109" w:type="dxa"/>
            <w:tcBorders>
              <w:top w:val="single" w:sz="9" w:space="0" w:color="000000"/>
              <w:left w:val="none" w:sz="0" w:space="0" w:color="000000"/>
              <w:bottom w:val="single" w:sz="9" w:space="0" w:color="000000"/>
              <w:right w:val="none" w:sz="0" w:space="0" w:color="000000"/>
            </w:tcBorders>
          </w:tcPr>
          <w:p w14:paraId="5945C70A" w14:textId="77777777" w:rsidR="003B2B45" w:rsidRPr="004F75C2" w:rsidRDefault="003B2B45" w:rsidP="003B2B45">
            <w:pPr>
              <w:textAlignment w:val="baseline"/>
              <w:rPr>
                <w:rFonts w:eastAsia="Times New Roman"/>
                <w:color w:val="000000"/>
                <w:sz w:val="24"/>
                <w:lang w:val="en-US"/>
              </w:rPr>
            </w:pPr>
          </w:p>
        </w:tc>
      </w:tr>
      <w:tr w:rsidR="003B2B45" w14:paraId="2280A248" w14:textId="77777777" w:rsidTr="003B2B45">
        <w:trPr>
          <w:trHeight w:hRule="exact" w:val="235"/>
        </w:trPr>
        <w:tc>
          <w:tcPr>
            <w:tcW w:w="2750" w:type="dxa"/>
            <w:tcBorders>
              <w:top w:val="single" w:sz="9" w:space="0" w:color="000000"/>
              <w:left w:val="none" w:sz="0" w:space="0" w:color="000000"/>
              <w:bottom w:val="none" w:sz="0" w:space="0" w:color="000000"/>
              <w:right w:val="none" w:sz="0" w:space="0" w:color="000000"/>
            </w:tcBorders>
            <w:vAlign w:val="center"/>
          </w:tcPr>
          <w:p w14:paraId="26001EF7" w14:textId="77777777" w:rsidR="003B2B45" w:rsidRDefault="003B2B45" w:rsidP="003B2B45">
            <w:pPr>
              <w:spacing w:before="35" w:after="66" w:line="129" w:lineRule="exact"/>
              <w:ind w:left="33"/>
              <w:textAlignment w:val="baseline"/>
              <w:rPr>
                <w:rFonts w:ascii="Tahoma" w:eastAsia="Tahoma" w:hAnsi="Tahoma"/>
                <w:color w:val="000000"/>
                <w:sz w:val="11"/>
                <w:lang w:val="fr-FR"/>
              </w:rPr>
            </w:pPr>
            <w:r>
              <w:rPr>
                <w:rFonts w:ascii="Tahoma" w:eastAsia="Tahoma" w:hAnsi="Tahoma"/>
                <w:color w:val="000000"/>
                <w:sz w:val="11"/>
                <w:lang w:val="fr-FR"/>
              </w:rPr>
              <w:t>Name</w:t>
            </w:r>
          </w:p>
        </w:tc>
        <w:tc>
          <w:tcPr>
            <w:tcW w:w="2717" w:type="dxa"/>
            <w:tcBorders>
              <w:top w:val="single" w:sz="9" w:space="0" w:color="000000"/>
              <w:left w:val="none" w:sz="0" w:space="0" w:color="000000"/>
              <w:bottom w:val="none" w:sz="0" w:space="0" w:color="000000"/>
              <w:right w:val="none" w:sz="0" w:space="0" w:color="000000"/>
            </w:tcBorders>
            <w:vAlign w:val="center"/>
          </w:tcPr>
          <w:p w14:paraId="6DB0BB8D" w14:textId="77777777" w:rsidR="003B2B45" w:rsidRDefault="003B2B45" w:rsidP="003B2B45">
            <w:pPr>
              <w:spacing w:before="35" w:after="66" w:line="129" w:lineRule="exact"/>
              <w:ind w:left="1681"/>
              <w:textAlignment w:val="baseline"/>
              <w:rPr>
                <w:rFonts w:ascii="Tahoma" w:eastAsia="Tahoma" w:hAnsi="Tahoma"/>
                <w:color w:val="000000"/>
                <w:sz w:val="11"/>
                <w:lang w:val="fr-FR"/>
              </w:rPr>
            </w:pPr>
            <w:r>
              <w:rPr>
                <w:rFonts w:ascii="Tahoma" w:eastAsia="Tahoma" w:hAnsi="Tahoma"/>
                <w:color w:val="000000"/>
                <w:sz w:val="11"/>
                <w:lang w:val="fr-FR"/>
              </w:rPr>
              <w:t>Value</w:t>
            </w:r>
          </w:p>
        </w:tc>
        <w:tc>
          <w:tcPr>
            <w:tcW w:w="1896" w:type="dxa"/>
            <w:gridSpan w:val="2"/>
            <w:tcBorders>
              <w:top w:val="single" w:sz="9" w:space="0" w:color="000000"/>
              <w:left w:val="none" w:sz="0" w:space="0" w:color="000000"/>
              <w:bottom w:val="none" w:sz="0" w:space="0" w:color="000000"/>
              <w:right w:val="none" w:sz="0" w:space="0" w:color="000000"/>
            </w:tcBorders>
            <w:vAlign w:val="center"/>
          </w:tcPr>
          <w:p w14:paraId="3017F78D" w14:textId="77777777" w:rsidR="003B2B45" w:rsidRDefault="003B2B45" w:rsidP="003B2B45">
            <w:pPr>
              <w:tabs>
                <w:tab w:val="left" w:pos="1296"/>
              </w:tabs>
              <w:spacing w:before="36" w:after="65" w:line="129" w:lineRule="exact"/>
              <w:ind w:left="427"/>
              <w:textAlignment w:val="baseline"/>
              <w:rPr>
                <w:rFonts w:ascii="Tahoma" w:eastAsia="Tahoma" w:hAnsi="Tahoma"/>
                <w:color w:val="000000"/>
                <w:sz w:val="11"/>
                <w:lang w:val="fr-FR"/>
              </w:rPr>
            </w:pPr>
            <w:r>
              <w:rPr>
                <w:rFonts w:ascii="Tahoma" w:eastAsia="Tahoma" w:hAnsi="Tahoma"/>
                <w:color w:val="000000"/>
                <w:sz w:val="11"/>
                <w:lang w:val="fr-FR"/>
              </w:rPr>
              <w:t>Units</w:t>
            </w:r>
            <w:r>
              <w:rPr>
                <w:rFonts w:ascii="Tahoma" w:eastAsia="Tahoma" w:hAnsi="Tahoma"/>
                <w:color w:val="000000"/>
                <w:sz w:val="11"/>
                <w:lang w:val="fr-FR"/>
              </w:rPr>
              <w:tab/>
              <w:t>States</w:t>
            </w:r>
          </w:p>
        </w:tc>
      </w:tr>
      <w:tr w:rsidR="003B2B45" w14:paraId="08CB4859" w14:textId="77777777" w:rsidTr="003B2B45">
        <w:trPr>
          <w:trHeight w:hRule="exact" w:val="211"/>
        </w:trPr>
        <w:tc>
          <w:tcPr>
            <w:tcW w:w="2750" w:type="dxa"/>
            <w:tcBorders>
              <w:top w:val="none" w:sz="0" w:space="0" w:color="000000"/>
              <w:left w:val="none" w:sz="0" w:space="0" w:color="000000"/>
              <w:bottom w:val="none" w:sz="0" w:space="0" w:color="000000"/>
              <w:right w:val="none" w:sz="0" w:space="0" w:color="000000"/>
            </w:tcBorders>
            <w:vAlign w:val="center"/>
          </w:tcPr>
          <w:p w14:paraId="3BDE77A0" w14:textId="77777777" w:rsidR="003B2B45" w:rsidRDefault="003B2B45" w:rsidP="003B2B45">
            <w:pPr>
              <w:spacing w:before="82" w:line="115" w:lineRule="exact"/>
              <w:ind w:left="33"/>
              <w:textAlignment w:val="baseline"/>
              <w:rPr>
                <w:rFonts w:ascii="Tahoma" w:eastAsia="Tahoma" w:hAnsi="Tahoma"/>
                <w:color w:val="000000"/>
                <w:sz w:val="11"/>
                <w:lang w:val="fr-FR"/>
              </w:rPr>
            </w:pPr>
            <w:r>
              <w:rPr>
                <w:rFonts w:ascii="Tahoma" w:eastAsia="Tahoma" w:hAnsi="Tahoma"/>
                <w:color w:val="000000"/>
                <w:sz w:val="11"/>
                <w:lang w:val="fr-FR"/>
              </w:rPr>
              <w:t>TROPIC</w:t>
            </w:r>
          </w:p>
        </w:tc>
        <w:tc>
          <w:tcPr>
            <w:tcW w:w="2717" w:type="dxa"/>
            <w:tcBorders>
              <w:top w:val="none" w:sz="0" w:space="0" w:color="000000"/>
              <w:left w:val="none" w:sz="0" w:space="0" w:color="000000"/>
              <w:bottom w:val="none" w:sz="0" w:space="0" w:color="000000"/>
              <w:right w:val="none" w:sz="0" w:space="0" w:color="000000"/>
            </w:tcBorders>
          </w:tcPr>
          <w:p w14:paraId="60A01C4D" w14:textId="77777777" w:rsidR="003B2B45" w:rsidRDefault="003B2B45" w:rsidP="003B2B45">
            <w:pPr>
              <w:textAlignment w:val="baseline"/>
              <w:rPr>
                <w:rFonts w:eastAsia="Times New Roman"/>
                <w:color w:val="000000"/>
                <w:sz w:val="24"/>
                <w:lang w:val="fr-FR"/>
              </w:rPr>
            </w:pPr>
          </w:p>
        </w:tc>
        <w:tc>
          <w:tcPr>
            <w:tcW w:w="1896" w:type="dxa"/>
            <w:gridSpan w:val="2"/>
            <w:tcBorders>
              <w:top w:val="none" w:sz="0" w:space="0" w:color="000000"/>
              <w:left w:val="none" w:sz="0" w:space="0" w:color="000000"/>
              <w:bottom w:val="none" w:sz="0" w:space="0" w:color="000000"/>
              <w:right w:val="none" w:sz="0" w:space="0" w:color="000000"/>
            </w:tcBorders>
          </w:tcPr>
          <w:p w14:paraId="796A9461" w14:textId="77777777" w:rsidR="003B2B45" w:rsidRDefault="003B2B45" w:rsidP="003B2B45">
            <w:pPr>
              <w:textAlignment w:val="baseline"/>
              <w:rPr>
                <w:rFonts w:eastAsia="Times New Roman"/>
                <w:color w:val="000000"/>
                <w:sz w:val="24"/>
                <w:lang w:val="fr-FR"/>
              </w:rPr>
            </w:pPr>
          </w:p>
        </w:tc>
      </w:tr>
      <w:tr w:rsidR="003B2B45" w14:paraId="59AFD9CE" w14:textId="77777777" w:rsidTr="003B2B45">
        <w:trPr>
          <w:trHeight w:hRule="exact" w:val="130"/>
        </w:trPr>
        <w:tc>
          <w:tcPr>
            <w:tcW w:w="2750" w:type="dxa"/>
            <w:tcBorders>
              <w:top w:val="none" w:sz="0" w:space="0" w:color="000000"/>
              <w:left w:val="none" w:sz="0" w:space="0" w:color="000000"/>
              <w:bottom w:val="none" w:sz="0" w:space="0" w:color="000000"/>
              <w:right w:val="none" w:sz="0" w:space="0" w:color="000000"/>
            </w:tcBorders>
            <w:vAlign w:val="center"/>
          </w:tcPr>
          <w:p w14:paraId="79A34297" w14:textId="77777777" w:rsidR="003B2B45" w:rsidRDefault="003B2B45" w:rsidP="003B2B45">
            <w:pPr>
              <w:spacing w:line="129" w:lineRule="exact"/>
              <w:ind w:left="33"/>
              <w:textAlignment w:val="baseline"/>
              <w:rPr>
                <w:rFonts w:ascii="Tahoma" w:eastAsia="Tahoma" w:hAnsi="Tahoma"/>
                <w:color w:val="000000"/>
                <w:sz w:val="11"/>
                <w:lang w:val="fr-FR"/>
              </w:rPr>
            </w:pPr>
            <w:r>
              <w:rPr>
                <w:rFonts w:ascii="Tahoma" w:eastAsia="Tahoma" w:hAnsi="Tahoma"/>
                <w:color w:val="000000"/>
                <w:sz w:val="11"/>
                <w:lang w:val="fr-FR"/>
              </w:rPr>
              <w:t>Area of tropic system</w:t>
            </w:r>
          </w:p>
        </w:tc>
        <w:tc>
          <w:tcPr>
            <w:tcW w:w="2717" w:type="dxa"/>
            <w:tcBorders>
              <w:top w:val="none" w:sz="0" w:space="0" w:color="000000"/>
              <w:left w:val="none" w:sz="0" w:space="0" w:color="000000"/>
              <w:bottom w:val="none" w:sz="0" w:space="0" w:color="000000"/>
              <w:right w:val="none" w:sz="0" w:space="0" w:color="000000"/>
            </w:tcBorders>
            <w:vAlign w:val="center"/>
          </w:tcPr>
          <w:p w14:paraId="073E86E8" w14:textId="77777777" w:rsidR="003B2B45" w:rsidRDefault="003B2B45" w:rsidP="003B2B45">
            <w:pPr>
              <w:spacing w:line="129" w:lineRule="exact"/>
              <w:ind w:left="1681"/>
              <w:textAlignment w:val="baseline"/>
              <w:rPr>
                <w:rFonts w:ascii="Tahoma" w:eastAsia="Tahoma" w:hAnsi="Tahoma"/>
                <w:color w:val="000000"/>
                <w:sz w:val="11"/>
                <w:lang w:val="fr-FR"/>
              </w:rPr>
            </w:pPr>
            <w:r>
              <w:rPr>
                <w:rFonts w:ascii="Tahoma" w:eastAsia="Tahoma" w:hAnsi="Tahoma"/>
                <w:color w:val="000000"/>
                <w:sz w:val="11"/>
                <w:lang w:val="fr-FR"/>
              </w:rPr>
              <w:t>1.275E+08</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04CA2310" w14:textId="77777777" w:rsidR="003B2B45" w:rsidRDefault="003B2B45" w:rsidP="003B2B45">
            <w:pPr>
              <w:tabs>
                <w:tab w:val="right" w:pos="1728"/>
              </w:tabs>
              <w:spacing w:line="129" w:lineRule="exact"/>
              <w:ind w:left="427"/>
              <w:textAlignment w:val="baseline"/>
              <w:rPr>
                <w:rFonts w:ascii="Tahoma" w:eastAsia="Tahoma" w:hAnsi="Tahoma"/>
                <w:color w:val="000000"/>
                <w:sz w:val="11"/>
                <w:lang w:val="fr-FR"/>
              </w:rPr>
            </w:pPr>
            <w:r>
              <w:rPr>
                <w:rFonts w:ascii="Tahoma" w:eastAsia="Tahoma" w:hAnsi="Tahoma"/>
                <w:color w:val="000000"/>
                <w:sz w:val="11"/>
                <w:lang w:val="fr-FR"/>
              </w:rPr>
              <w:t>[km2j</w:t>
            </w:r>
            <w:r>
              <w:rPr>
                <w:rFonts w:ascii="Tahoma" w:eastAsia="Tahoma" w:hAnsi="Tahoma"/>
                <w:color w:val="000000"/>
                <w:sz w:val="11"/>
                <w:lang w:val="fr-FR"/>
              </w:rPr>
              <w:tab/>
              <w:t>D</w:t>
            </w:r>
          </w:p>
        </w:tc>
      </w:tr>
      <w:tr w:rsidR="003B2B45" w14:paraId="7DB5F8F9" w14:textId="77777777" w:rsidTr="003B2B45">
        <w:trPr>
          <w:trHeight w:hRule="exact" w:val="192"/>
        </w:trPr>
        <w:tc>
          <w:tcPr>
            <w:tcW w:w="2750" w:type="dxa"/>
            <w:tcBorders>
              <w:top w:val="none" w:sz="0" w:space="0" w:color="000000"/>
              <w:left w:val="none" w:sz="0" w:space="0" w:color="000000"/>
              <w:bottom w:val="none" w:sz="0" w:space="0" w:color="000000"/>
              <w:right w:val="none" w:sz="0" w:space="0" w:color="000000"/>
            </w:tcBorders>
          </w:tcPr>
          <w:p w14:paraId="4A438821" w14:textId="77777777" w:rsidR="003B2B45" w:rsidRPr="004F75C2" w:rsidRDefault="003B2B45" w:rsidP="003B2B45">
            <w:pPr>
              <w:spacing w:after="48" w:line="129" w:lineRule="exact"/>
              <w:ind w:left="33"/>
              <w:textAlignment w:val="baseline"/>
              <w:rPr>
                <w:rFonts w:ascii="Tahoma" w:eastAsia="Tahoma" w:hAnsi="Tahoma"/>
                <w:color w:val="000000"/>
                <w:sz w:val="11"/>
                <w:lang w:val="en-US"/>
              </w:rPr>
            </w:pPr>
            <w:r w:rsidRPr="004F75C2">
              <w:rPr>
                <w:rFonts w:ascii="Tahoma" w:eastAsia="Tahoma" w:hAnsi="Tahoma"/>
                <w:color w:val="000000"/>
                <w:sz w:val="11"/>
                <w:lang w:val="en-US"/>
              </w:rPr>
              <w:t>Area fraction of water, tropic system</w:t>
            </w:r>
          </w:p>
        </w:tc>
        <w:tc>
          <w:tcPr>
            <w:tcW w:w="2717" w:type="dxa"/>
            <w:tcBorders>
              <w:top w:val="none" w:sz="0" w:space="0" w:color="000000"/>
              <w:left w:val="none" w:sz="0" w:space="0" w:color="000000"/>
              <w:bottom w:val="none" w:sz="0" w:space="0" w:color="000000"/>
              <w:right w:val="none" w:sz="0" w:space="0" w:color="000000"/>
            </w:tcBorders>
          </w:tcPr>
          <w:p w14:paraId="1BCA4118" w14:textId="77777777" w:rsidR="003B2B45" w:rsidRDefault="003B2B45" w:rsidP="003B2B45">
            <w:pPr>
              <w:spacing w:after="52" w:line="129" w:lineRule="exact"/>
              <w:ind w:left="1681"/>
              <w:textAlignment w:val="baseline"/>
              <w:rPr>
                <w:rFonts w:ascii="Tahoma" w:eastAsia="Tahoma" w:hAnsi="Tahoma"/>
                <w:color w:val="000000"/>
                <w:sz w:val="11"/>
                <w:lang w:val="fr-FR"/>
              </w:rPr>
            </w:pPr>
            <w:r>
              <w:rPr>
                <w:rFonts w:ascii="Tahoma" w:eastAsia="Tahoma" w:hAnsi="Tahoma"/>
                <w:color w:val="000000"/>
                <w:sz w:val="11"/>
                <w:lang w:val="fr-FR"/>
              </w:rPr>
              <w:t>0.7</w:t>
            </w:r>
          </w:p>
        </w:tc>
        <w:tc>
          <w:tcPr>
            <w:tcW w:w="1896" w:type="dxa"/>
            <w:gridSpan w:val="2"/>
            <w:tcBorders>
              <w:top w:val="none" w:sz="0" w:space="0" w:color="000000"/>
              <w:left w:val="none" w:sz="0" w:space="0" w:color="000000"/>
              <w:bottom w:val="none" w:sz="0" w:space="0" w:color="000000"/>
              <w:right w:val="none" w:sz="0" w:space="0" w:color="000000"/>
            </w:tcBorders>
          </w:tcPr>
          <w:p w14:paraId="392FE6CC" w14:textId="77777777" w:rsidR="003B2B45" w:rsidRDefault="003B2B45" w:rsidP="003B2B45">
            <w:pPr>
              <w:textAlignment w:val="baseline"/>
              <w:rPr>
                <w:rFonts w:eastAsia="Times New Roman"/>
                <w:color w:val="000000"/>
                <w:sz w:val="24"/>
                <w:lang w:val="fr-FR"/>
              </w:rPr>
            </w:pPr>
          </w:p>
        </w:tc>
      </w:tr>
      <w:tr w:rsidR="003B2B45" w14:paraId="11719D2E" w14:textId="77777777" w:rsidTr="003B2B45">
        <w:trPr>
          <w:trHeight w:hRule="exact" w:val="201"/>
        </w:trPr>
        <w:tc>
          <w:tcPr>
            <w:tcW w:w="2750" w:type="dxa"/>
            <w:tcBorders>
              <w:top w:val="none" w:sz="0" w:space="0" w:color="000000"/>
              <w:left w:val="none" w:sz="0" w:space="0" w:color="000000"/>
              <w:bottom w:val="none" w:sz="0" w:space="0" w:color="000000"/>
              <w:right w:val="none" w:sz="0" w:space="0" w:color="000000"/>
            </w:tcBorders>
            <w:vAlign w:val="center"/>
          </w:tcPr>
          <w:p w14:paraId="491D52A1" w14:textId="77777777" w:rsidR="003B2B45" w:rsidRDefault="003B2B45" w:rsidP="003B2B45">
            <w:pPr>
              <w:spacing w:before="72" w:line="124" w:lineRule="exact"/>
              <w:ind w:left="33"/>
              <w:textAlignment w:val="baseline"/>
              <w:rPr>
                <w:rFonts w:ascii="Tahoma" w:eastAsia="Tahoma" w:hAnsi="Tahoma"/>
                <w:color w:val="000000"/>
                <w:sz w:val="11"/>
                <w:lang w:val="fr-FR"/>
              </w:rPr>
            </w:pPr>
            <w:r>
              <w:rPr>
                <w:rFonts w:ascii="Tahoma" w:eastAsia="Tahoma" w:hAnsi="Tahoma"/>
                <w:color w:val="000000"/>
                <w:sz w:val="11"/>
                <w:lang w:val="fr-FR"/>
              </w:rPr>
              <w:t>TEMPERATURE</w:t>
            </w:r>
          </w:p>
        </w:tc>
        <w:tc>
          <w:tcPr>
            <w:tcW w:w="2717" w:type="dxa"/>
            <w:tcBorders>
              <w:top w:val="none" w:sz="0" w:space="0" w:color="000000"/>
              <w:left w:val="none" w:sz="0" w:space="0" w:color="000000"/>
              <w:bottom w:val="none" w:sz="0" w:space="0" w:color="000000"/>
              <w:right w:val="none" w:sz="0" w:space="0" w:color="000000"/>
            </w:tcBorders>
          </w:tcPr>
          <w:p w14:paraId="04F7D32B" w14:textId="77777777" w:rsidR="003B2B45" w:rsidRDefault="003B2B45" w:rsidP="003B2B45">
            <w:pPr>
              <w:textAlignment w:val="baseline"/>
              <w:rPr>
                <w:rFonts w:eastAsia="Times New Roman"/>
                <w:color w:val="000000"/>
                <w:sz w:val="24"/>
                <w:lang w:val="fr-FR"/>
              </w:rPr>
            </w:pPr>
          </w:p>
        </w:tc>
        <w:tc>
          <w:tcPr>
            <w:tcW w:w="1896" w:type="dxa"/>
            <w:gridSpan w:val="2"/>
            <w:tcBorders>
              <w:top w:val="none" w:sz="0" w:space="0" w:color="000000"/>
              <w:left w:val="none" w:sz="0" w:space="0" w:color="000000"/>
              <w:bottom w:val="none" w:sz="0" w:space="0" w:color="000000"/>
              <w:right w:val="none" w:sz="0" w:space="0" w:color="000000"/>
            </w:tcBorders>
          </w:tcPr>
          <w:p w14:paraId="326CC295" w14:textId="77777777" w:rsidR="003B2B45" w:rsidRDefault="003B2B45" w:rsidP="003B2B45">
            <w:pPr>
              <w:textAlignment w:val="baseline"/>
              <w:rPr>
                <w:rFonts w:eastAsia="Times New Roman"/>
                <w:color w:val="000000"/>
                <w:sz w:val="24"/>
                <w:lang w:val="fr-FR"/>
              </w:rPr>
            </w:pPr>
          </w:p>
        </w:tc>
      </w:tr>
      <w:tr w:rsidR="003B2B45" w14:paraId="193A1309" w14:textId="77777777" w:rsidTr="003B2B45">
        <w:trPr>
          <w:trHeight w:hRule="exact" w:val="135"/>
        </w:trPr>
        <w:tc>
          <w:tcPr>
            <w:tcW w:w="2750" w:type="dxa"/>
            <w:tcBorders>
              <w:top w:val="none" w:sz="0" w:space="0" w:color="000000"/>
              <w:left w:val="none" w:sz="0" w:space="0" w:color="000000"/>
              <w:bottom w:val="none" w:sz="0" w:space="0" w:color="000000"/>
              <w:right w:val="none" w:sz="0" w:space="0" w:color="000000"/>
            </w:tcBorders>
            <w:vAlign w:val="center"/>
          </w:tcPr>
          <w:p w14:paraId="4EA7B963" w14:textId="77777777" w:rsidR="003B2B45" w:rsidRDefault="003B2B45" w:rsidP="003B2B45">
            <w:pPr>
              <w:spacing w:line="119" w:lineRule="exact"/>
              <w:ind w:left="33"/>
              <w:textAlignment w:val="baseline"/>
              <w:rPr>
                <w:rFonts w:ascii="Tahoma" w:eastAsia="Tahoma" w:hAnsi="Tahoma"/>
                <w:color w:val="000000"/>
                <w:sz w:val="11"/>
                <w:lang w:val="fr-FR"/>
              </w:rPr>
            </w:pPr>
            <w:r>
              <w:rPr>
                <w:rFonts w:ascii="Tahoma" w:eastAsia="Tahoma" w:hAnsi="Tahoma"/>
                <w:color w:val="000000"/>
                <w:sz w:val="11"/>
                <w:lang w:val="fr-FR"/>
              </w:rPr>
              <w:t>Environmental temperature, regional scats</w:t>
            </w:r>
          </w:p>
        </w:tc>
        <w:tc>
          <w:tcPr>
            <w:tcW w:w="2717" w:type="dxa"/>
            <w:tcBorders>
              <w:top w:val="none" w:sz="0" w:space="0" w:color="000000"/>
              <w:left w:val="none" w:sz="0" w:space="0" w:color="000000"/>
              <w:bottom w:val="none" w:sz="0" w:space="0" w:color="000000"/>
              <w:right w:val="none" w:sz="0" w:space="0" w:color="000000"/>
            </w:tcBorders>
            <w:vAlign w:val="center"/>
          </w:tcPr>
          <w:p w14:paraId="137FF657" w14:textId="77777777" w:rsidR="003B2B45" w:rsidRDefault="003B2B45" w:rsidP="003B2B45">
            <w:pPr>
              <w:spacing w:line="119" w:lineRule="exact"/>
              <w:ind w:left="1681"/>
              <w:textAlignment w:val="baseline"/>
              <w:rPr>
                <w:rFonts w:ascii="Tahoma" w:eastAsia="Tahoma" w:hAnsi="Tahoma"/>
                <w:color w:val="000000"/>
                <w:sz w:val="11"/>
                <w:lang w:val="fr-FR"/>
              </w:rPr>
            </w:pPr>
            <w:r>
              <w:rPr>
                <w:rFonts w:ascii="Tahoma" w:eastAsia="Tahoma" w:hAnsi="Tahoma"/>
                <w:color w:val="000000"/>
                <w:sz w:val="11"/>
                <w:lang w:val="fr-FR"/>
              </w:rPr>
              <w:t>12</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2F1A263F" w14:textId="77777777" w:rsidR="003B2B45" w:rsidRDefault="003B2B45" w:rsidP="003B2B45">
            <w:pPr>
              <w:tabs>
                <w:tab w:val="right" w:pos="1728"/>
              </w:tabs>
              <w:spacing w:line="119" w:lineRule="exact"/>
              <w:ind w:left="427"/>
              <w:textAlignment w:val="baseline"/>
              <w:rPr>
                <w:rFonts w:ascii="Tahoma" w:eastAsia="Tahoma" w:hAnsi="Tahoma"/>
                <w:color w:val="000000"/>
                <w:sz w:val="11"/>
                <w:lang w:val="fr-FR"/>
              </w:rPr>
            </w:pPr>
            <w:r>
              <w:rPr>
                <w:rFonts w:ascii="Tahoma" w:eastAsia="Tahoma" w:hAnsi="Tahoma"/>
                <w:color w:val="000000"/>
                <w:sz w:val="11"/>
                <w:lang w:val="fr-FR"/>
              </w:rPr>
              <w:t>loC]</w:t>
            </w:r>
            <w:r>
              <w:rPr>
                <w:rFonts w:ascii="Tahoma" w:eastAsia="Tahoma" w:hAnsi="Tahoma"/>
                <w:color w:val="000000"/>
                <w:sz w:val="11"/>
                <w:lang w:val="fr-FR"/>
              </w:rPr>
              <w:tab/>
              <w:t>D</w:t>
            </w:r>
          </w:p>
        </w:tc>
      </w:tr>
      <w:tr w:rsidR="003B2B45" w14:paraId="05356482" w14:textId="77777777" w:rsidTr="003B2B45">
        <w:trPr>
          <w:trHeight w:hRule="exact" w:val="129"/>
        </w:trPr>
        <w:tc>
          <w:tcPr>
            <w:tcW w:w="2750" w:type="dxa"/>
            <w:tcBorders>
              <w:top w:val="none" w:sz="0" w:space="0" w:color="000000"/>
              <w:left w:val="none" w:sz="0" w:space="0" w:color="000000"/>
              <w:bottom w:val="none" w:sz="0" w:space="0" w:color="000000"/>
              <w:right w:val="none" w:sz="0" w:space="0" w:color="000000"/>
            </w:tcBorders>
            <w:vAlign w:val="center"/>
          </w:tcPr>
          <w:p w14:paraId="63F8F312" w14:textId="77777777" w:rsidR="003B2B45" w:rsidRDefault="003B2B45" w:rsidP="003B2B45">
            <w:pPr>
              <w:spacing w:line="120" w:lineRule="exact"/>
              <w:ind w:left="33"/>
              <w:textAlignment w:val="baseline"/>
              <w:rPr>
                <w:rFonts w:ascii="Tahoma" w:eastAsia="Tahoma" w:hAnsi="Tahoma"/>
                <w:color w:val="000000"/>
                <w:sz w:val="11"/>
                <w:lang w:val="fr-FR"/>
              </w:rPr>
            </w:pPr>
            <w:r>
              <w:rPr>
                <w:rFonts w:ascii="Tahoma" w:eastAsia="Tahoma" w:hAnsi="Tahoma"/>
                <w:color w:val="000000"/>
                <w:sz w:val="11"/>
                <w:lang w:val="fr-FR"/>
              </w:rPr>
              <w:t>Environmental temperature, continental state</w:t>
            </w:r>
          </w:p>
        </w:tc>
        <w:tc>
          <w:tcPr>
            <w:tcW w:w="2717" w:type="dxa"/>
            <w:tcBorders>
              <w:top w:val="none" w:sz="0" w:space="0" w:color="000000"/>
              <w:left w:val="none" w:sz="0" w:space="0" w:color="000000"/>
              <w:bottom w:val="none" w:sz="0" w:space="0" w:color="000000"/>
              <w:right w:val="none" w:sz="0" w:space="0" w:color="000000"/>
            </w:tcBorders>
            <w:vAlign w:val="center"/>
          </w:tcPr>
          <w:p w14:paraId="6091D939" w14:textId="77777777" w:rsidR="003B2B45" w:rsidRDefault="003B2B45" w:rsidP="003B2B45">
            <w:pPr>
              <w:spacing w:line="120" w:lineRule="exact"/>
              <w:ind w:left="1681"/>
              <w:textAlignment w:val="baseline"/>
              <w:rPr>
                <w:rFonts w:ascii="Tahoma" w:eastAsia="Tahoma" w:hAnsi="Tahoma"/>
                <w:color w:val="000000"/>
                <w:sz w:val="11"/>
                <w:lang w:val="fr-FR"/>
              </w:rPr>
            </w:pPr>
            <w:r>
              <w:rPr>
                <w:rFonts w:ascii="Tahoma" w:eastAsia="Tahoma" w:hAnsi="Tahoma"/>
                <w:color w:val="000000"/>
                <w:sz w:val="11"/>
                <w:lang w:val="fr-FR"/>
              </w:rPr>
              <w:t>12</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564737D2" w14:textId="77777777" w:rsidR="003B2B45" w:rsidRDefault="003B2B45" w:rsidP="003B2B45">
            <w:pPr>
              <w:tabs>
                <w:tab w:val="right" w:pos="1728"/>
              </w:tabs>
              <w:spacing w:line="120" w:lineRule="exact"/>
              <w:ind w:left="427"/>
              <w:textAlignment w:val="baseline"/>
              <w:rPr>
                <w:rFonts w:ascii="Tahoma" w:eastAsia="Tahoma" w:hAnsi="Tahoma"/>
                <w:color w:val="000000"/>
                <w:sz w:val="11"/>
                <w:lang w:val="fr-FR"/>
              </w:rPr>
            </w:pPr>
            <w:r>
              <w:rPr>
                <w:rFonts w:ascii="Tahoma" w:eastAsia="Tahoma" w:hAnsi="Tahoma"/>
                <w:color w:val="000000"/>
                <w:sz w:val="11"/>
                <w:lang w:val="fr-FR"/>
              </w:rPr>
              <w:t>[oC]</w:t>
            </w:r>
            <w:r>
              <w:rPr>
                <w:rFonts w:ascii="Tahoma" w:eastAsia="Tahoma" w:hAnsi="Tahoma"/>
                <w:color w:val="000000"/>
                <w:sz w:val="11"/>
                <w:lang w:val="fr-FR"/>
              </w:rPr>
              <w:tab/>
              <w:t>D</w:t>
            </w:r>
          </w:p>
        </w:tc>
      </w:tr>
      <w:tr w:rsidR="003B2B45" w14:paraId="3389E8A3" w14:textId="77777777" w:rsidTr="003B2B45">
        <w:trPr>
          <w:trHeight w:hRule="exact" w:val="130"/>
        </w:trPr>
        <w:tc>
          <w:tcPr>
            <w:tcW w:w="2750" w:type="dxa"/>
            <w:tcBorders>
              <w:top w:val="none" w:sz="0" w:space="0" w:color="000000"/>
              <w:left w:val="none" w:sz="0" w:space="0" w:color="000000"/>
              <w:bottom w:val="none" w:sz="0" w:space="0" w:color="000000"/>
              <w:right w:val="none" w:sz="0" w:space="0" w:color="000000"/>
            </w:tcBorders>
            <w:vAlign w:val="center"/>
          </w:tcPr>
          <w:p w14:paraId="6C5D944F" w14:textId="77777777" w:rsidR="003B2B45" w:rsidRDefault="003B2B45" w:rsidP="003B2B45">
            <w:pPr>
              <w:spacing w:line="119" w:lineRule="exact"/>
              <w:ind w:left="33"/>
              <w:textAlignment w:val="baseline"/>
              <w:rPr>
                <w:rFonts w:ascii="Tahoma" w:eastAsia="Tahoma" w:hAnsi="Tahoma"/>
                <w:color w:val="000000"/>
                <w:sz w:val="11"/>
                <w:lang w:val="fr-FR"/>
              </w:rPr>
            </w:pPr>
            <w:r>
              <w:rPr>
                <w:rFonts w:ascii="Tahoma" w:eastAsia="Tahoma" w:hAnsi="Tahoma"/>
                <w:color w:val="000000"/>
                <w:sz w:val="11"/>
                <w:lang w:val="fr-FR"/>
              </w:rPr>
              <w:t>Environmental temperature, ninderate state</w:t>
            </w:r>
          </w:p>
        </w:tc>
        <w:tc>
          <w:tcPr>
            <w:tcW w:w="2717" w:type="dxa"/>
            <w:tcBorders>
              <w:top w:val="none" w:sz="0" w:space="0" w:color="000000"/>
              <w:left w:val="none" w:sz="0" w:space="0" w:color="000000"/>
              <w:bottom w:val="none" w:sz="0" w:space="0" w:color="000000"/>
              <w:right w:val="none" w:sz="0" w:space="0" w:color="000000"/>
            </w:tcBorders>
            <w:vAlign w:val="center"/>
          </w:tcPr>
          <w:p w14:paraId="5D0F86AB" w14:textId="77777777" w:rsidR="003B2B45" w:rsidRDefault="003B2B45" w:rsidP="003B2B45">
            <w:pPr>
              <w:spacing w:line="119" w:lineRule="exact"/>
              <w:ind w:left="1681"/>
              <w:textAlignment w:val="baseline"/>
              <w:rPr>
                <w:rFonts w:ascii="Tahoma" w:eastAsia="Tahoma" w:hAnsi="Tahoma"/>
                <w:color w:val="000000"/>
                <w:sz w:val="11"/>
                <w:lang w:val="fr-FR"/>
              </w:rPr>
            </w:pPr>
            <w:r>
              <w:rPr>
                <w:rFonts w:ascii="Tahoma" w:eastAsia="Tahoma" w:hAnsi="Tahoma"/>
                <w:color w:val="000000"/>
                <w:sz w:val="11"/>
                <w:lang w:val="fr-FR"/>
              </w:rPr>
              <w:t>72</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37AE4495" w14:textId="77777777" w:rsidR="003B2B45" w:rsidRDefault="003B2B45" w:rsidP="003B2B45">
            <w:pPr>
              <w:tabs>
                <w:tab w:val="right" w:pos="1728"/>
              </w:tabs>
              <w:spacing w:line="119" w:lineRule="exact"/>
              <w:ind w:left="427"/>
              <w:textAlignment w:val="baseline"/>
              <w:rPr>
                <w:rFonts w:ascii="Tahoma" w:eastAsia="Tahoma" w:hAnsi="Tahoma"/>
                <w:color w:val="000000"/>
                <w:sz w:val="11"/>
                <w:lang w:val="fr-FR"/>
              </w:rPr>
            </w:pPr>
            <w:r>
              <w:rPr>
                <w:rFonts w:ascii="Tahoma" w:eastAsia="Tahoma" w:hAnsi="Tahoma"/>
                <w:color w:val="000000"/>
                <w:sz w:val="11"/>
                <w:lang w:val="fr-FR"/>
              </w:rPr>
              <w:t>foC1</w:t>
            </w:r>
            <w:r>
              <w:rPr>
                <w:rFonts w:ascii="Tahoma" w:eastAsia="Tahoma" w:hAnsi="Tahoma"/>
                <w:color w:val="000000"/>
                <w:sz w:val="11"/>
                <w:lang w:val="fr-FR"/>
              </w:rPr>
              <w:tab/>
              <w:t>D</w:t>
            </w:r>
          </w:p>
        </w:tc>
      </w:tr>
      <w:tr w:rsidR="003B2B45" w14:paraId="76BB7201" w14:textId="77777777" w:rsidTr="003B2B45">
        <w:trPr>
          <w:trHeight w:hRule="exact" w:val="134"/>
        </w:trPr>
        <w:tc>
          <w:tcPr>
            <w:tcW w:w="2750" w:type="dxa"/>
            <w:tcBorders>
              <w:top w:val="none" w:sz="0" w:space="0" w:color="000000"/>
              <w:left w:val="none" w:sz="0" w:space="0" w:color="000000"/>
              <w:bottom w:val="none" w:sz="0" w:space="0" w:color="000000"/>
              <w:right w:val="none" w:sz="0" w:space="0" w:color="000000"/>
            </w:tcBorders>
            <w:vAlign w:val="center"/>
          </w:tcPr>
          <w:p w14:paraId="4CAE8D41" w14:textId="77777777" w:rsidR="003B2B45" w:rsidRDefault="003B2B45" w:rsidP="003B2B45">
            <w:pPr>
              <w:spacing w:line="115" w:lineRule="exact"/>
              <w:ind w:left="33"/>
              <w:textAlignment w:val="baseline"/>
              <w:rPr>
                <w:rFonts w:ascii="Tahoma" w:eastAsia="Tahoma" w:hAnsi="Tahoma"/>
                <w:color w:val="000000"/>
                <w:sz w:val="11"/>
                <w:lang w:val="fr-FR"/>
              </w:rPr>
            </w:pPr>
            <w:r>
              <w:rPr>
                <w:rFonts w:ascii="Tahoma" w:eastAsia="Tahoma" w:hAnsi="Tahoma"/>
                <w:color w:val="000000"/>
                <w:sz w:val="11"/>
                <w:lang w:val="fr-FR"/>
              </w:rPr>
              <w:t>Environmental temperature, arct1c sosie</w:t>
            </w:r>
          </w:p>
        </w:tc>
        <w:tc>
          <w:tcPr>
            <w:tcW w:w="2717" w:type="dxa"/>
            <w:tcBorders>
              <w:top w:val="none" w:sz="0" w:space="0" w:color="000000"/>
              <w:left w:val="none" w:sz="0" w:space="0" w:color="000000"/>
              <w:bottom w:val="none" w:sz="0" w:space="0" w:color="000000"/>
              <w:right w:val="none" w:sz="0" w:space="0" w:color="000000"/>
            </w:tcBorders>
            <w:vAlign w:val="center"/>
          </w:tcPr>
          <w:p w14:paraId="5F6DE0DC" w14:textId="77777777" w:rsidR="003B2B45" w:rsidRDefault="003B2B45" w:rsidP="003B2B45">
            <w:pPr>
              <w:spacing w:line="115" w:lineRule="exact"/>
              <w:ind w:left="1681"/>
              <w:textAlignment w:val="baseline"/>
              <w:rPr>
                <w:rFonts w:ascii="Tahoma" w:eastAsia="Tahoma" w:hAnsi="Tahoma"/>
                <w:color w:val="000000"/>
                <w:sz w:val="11"/>
                <w:lang w:val="fr-FR"/>
              </w:rPr>
            </w:pPr>
            <w:r>
              <w:rPr>
                <w:rFonts w:ascii="Tahoma" w:eastAsia="Tahoma" w:hAnsi="Tahoma"/>
                <w:color w:val="000000"/>
                <w:sz w:val="11"/>
                <w:lang w:val="fr-FR"/>
              </w:rPr>
              <w:t>-10</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1558477E" w14:textId="77777777" w:rsidR="003B2B45" w:rsidRDefault="003B2B45" w:rsidP="003B2B45">
            <w:pPr>
              <w:tabs>
                <w:tab w:val="right" w:pos="1728"/>
              </w:tabs>
              <w:spacing w:line="115" w:lineRule="exact"/>
              <w:ind w:left="427"/>
              <w:textAlignment w:val="baseline"/>
              <w:rPr>
                <w:rFonts w:ascii="Tahoma" w:eastAsia="Tahoma" w:hAnsi="Tahoma"/>
                <w:color w:val="000000"/>
                <w:sz w:val="11"/>
                <w:lang w:val="fr-FR"/>
              </w:rPr>
            </w:pPr>
            <w:r>
              <w:rPr>
                <w:rFonts w:ascii="Tahoma" w:eastAsia="Tahoma" w:hAnsi="Tahoma"/>
                <w:color w:val="000000"/>
                <w:sz w:val="11"/>
                <w:lang w:val="fr-FR"/>
              </w:rPr>
              <w:t>[oCI</w:t>
            </w:r>
            <w:r>
              <w:rPr>
                <w:rFonts w:ascii="Tahoma" w:eastAsia="Tahoma" w:hAnsi="Tahoma"/>
                <w:color w:val="000000"/>
                <w:sz w:val="11"/>
                <w:lang w:val="fr-FR"/>
              </w:rPr>
              <w:tab/>
              <w:t>D</w:t>
            </w:r>
          </w:p>
        </w:tc>
      </w:tr>
      <w:tr w:rsidR="003B2B45" w14:paraId="2C356F4B" w14:textId="77777777" w:rsidTr="003B2B45">
        <w:trPr>
          <w:trHeight w:hRule="exact" w:val="135"/>
        </w:trPr>
        <w:tc>
          <w:tcPr>
            <w:tcW w:w="2750" w:type="dxa"/>
            <w:tcBorders>
              <w:top w:val="none" w:sz="0" w:space="0" w:color="000000"/>
              <w:left w:val="none" w:sz="0" w:space="0" w:color="000000"/>
              <w:bottom w:val="none" w:sz="0" w:space="0" w:color="000000"/>
              <w:right w:val="none" w:sz="0" w:space="0" w:color="000000"/>
            </w:tcBorders>
            <w:vAlign w:val="center"/>
          </w:tcPr>
          <w:p w14:paraId="10118A46" w14:textId="77777777" w:rsidR="003B2B45" w:rsidRDefault="003B2B45" w:rsidP="003B2B45">
            <w:pPr>
              <w:spacing w:line="124" w:lineRule="exact"/>
              <w:ind w:left="33"/>
              <w:textAlignment w:val="baseline"/>
              <w:rPr>
                <w:rFonts w:ascii="Tahoma" w:eastAsia="Tahoma" w:hAnsi="Tahoma"/>
                <w:color w:val="000000"/>
                <w:sz w:val="11"/>
                <w:lang w:val="fr-FR"/>
              </w:rPr>
            </w:pPr>
            <w:r>
              <w:rPr>
                <w:rFonts w:ascii="Tahoma" w:eastAsia="Tahoma" w:hAnsi="Tahoma"/>
                <w:color w:val="000000"/>
                <w:sz w:val="11"/>
                <w:lang w:val="fr-FR"/>
              </w:rPr>
              <w:t>Environmental temperature, tropic state</w:t>
            </w:r>
          </w:p>
        </w:tc>
        <w:tc>
          <w:tcPr>
            <w:tcW w:w="2717" w:type="dxa"/>
            <w:tcBorders>
              <w:top w:val="none" w:sz="0" w:space="0" w:color="000000"/>
              <w:left w:val="none" w:sz="0" w:space="0" w:color="000000"/>
              <w:bottom w:val="none" w:sz="0" w:space="0" w:color="000000"/>
              <w:right w:val="none" w:sz="0" w:space="0" w:color="000000"/>
            </w:tcBorders>
            <w:vAlign w:val="center"/>
          </w:tcPr>
          <w:p w14:paraId="0BF2674A" w14:textId="77777777" w:rsidR="003B2B45" w:rsidRDefault="003B2B45" w:rsidP="003B2B45">
            <w:pPr>
              <w:spacing w:line="124" w:lineRule="exact"/>
              <w:ind w:left="1681"/>
              <w:textAlignment w:val="baseline"/>
              <w:rPr>
                <w:rFonts w:ascii="Tahoma" w:eastAsia="Tahoma" w:hAnsi="Tahoma"/>
                <w:color w:val="000000"/>
                <w:sz w:val="11"/>
                <w:lang w:val="fr-FR"/>
              </w:rPr>
            </w:pPr>
            <w:r>
              <w:rPr>
                <w:rFonts w:ascii="Tahoma" w:eastAsia="Tahoma" w:hAnsi="Tahoma"/>
                <w:color w:val="000000"/>
                <w:sz w:val="11"/>
                <w:lang w:val="fr-FR"/>
              </w:rPr>
              <w:t>25</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6D713CC6" w14:textId="77777777" w:rsidR="003B2B45" w:rsidRDefault="003B2B45" w:rsidP="003B2B45">
            <w:pPr>
              <w:tabs>
                <w:tab w:val="right" w:pos="1728"/>
              </w:tabs>
              <w:spacing w:line="124" w:lineRule="exact"/>
              <w:ind w:left="427"/>
              <w:textAlignment w:val="baseline"/>
              <w:rPr>
                <w:rFonts w:ascii="Tahoma" w:eastAsia="Tahoma" w:hAnsi="Tahoma"/>
                <w:color w:val="000000"/>
                <w:sz w:val="11"/>
                <w:lang w:val="fr-FR"/>
              </w:rPr>
            </w:pPr>
            <w:r>
              <w:rPr>
                <w:rFonts w:ascii="Tahoma" w:eastAsia="Tahoma" w:hAnsi="Tahoma"/>
                <w:color w:val="000000"/>
                <w:sz w:val="11"/>
                <w:lang w:val="fr-FR"/>
              </w:rPr>
              <w:t>[oCl</w:t>
            </w:r>
            <w:r>
              <w:rPr>
                <w:rFonts w:ascii="Tahoma" w:eastAsia="Tahoma" w:hAnsi="Tahoma"/>
                <w:color w:val="000000"/>
                <w:sz w:val="11"/>
                <w:lang w:val="fr-FR"/>
              </w:rPr>
              <w:tab/>
              <w:t>D</w:t>
            </w:r>
          </w:p>
        </w:tc>
      </w:tr>
      <w:tr w:rsidR="003B2B45" w14:paraId="75BA1B30" w14:textId="77777777" w:rsidTr="003B2B45">
        <w:trPr>
          <w:trHeight w:hRule="exact" w:val="134"/>
        </w:trPr>
        <w:tc>
          <w:tcPr>
            <w:tcW w:w="2750" w:type="dxa"/>
            <w:tcBorders>
              <w:top w:val="none" w:sz="0" w:space="0" w:color="000000"/>
              <w:left w:val="none" w:sz="0" w:space="0" w:color="000000"/>
              <w:bottom w:val="none" w:sz="0" w:space="0" w:color="000000"/>
              <w:right w:val="none" w:sz="0" w:space="0" w:color="000000"/>
            </w:tcBorders>
            <w:vAlign w:val="center"/>
          </w:tcPr>
          <w:p w14:paraId="18FB515D" w14:textId="77777777" w:rsidR="003B2B45" w:rsidRDefault="003B2B45" w:rsidP="003B2B45">
            <w:pPr>
              <w:spacing w:line="119" w:lineRule="exact"/>
              <w:ind w:left="33"/>
              <w:textAlignment w:val="baseline"/>
              <w:rPr>
                <w:rFonts w:ascii="Tahoma" w:eastAsia="Tahoma" w:hAnsi="Tahoma"/>
                <w:color w:val="000000"/>
                <w:sz w:val="11"/>
                <w:lang w:val="fr-FR"/>
              </w:rPr>
            </w:pPr>
            <w:r>
              <w:rPr>
                <w:rFonts w:ascii="Tahoma" w:eastAsia="Tahoma" w:hAnsi="Tahoma"/>
                <w:color w:val="000000"/>
                <w:sz w:val="11"/>
                <w:lang w:val="fr-FR"/>
              </w:rPr>
              <w:t>Enthalpy of vaporisation</w:t>
            </w:r>
          </w:p>
        </w:tc>
        <w:tc>
          <w:tcPr>
            <w:tcW w:w="2717" w:type="dxa"/>
            <w:tcBorders>
              <w:top w:val="none" w:sz="0" w:space="0" w:color="000000"/>
              <w:left w:val="none" w:sz="0" w:space="0" w:color="000000"/>
              <w:bottom w:val="none" w:sz="0" w:space="0" w:color="000000"/>
              <w:right w:val="none" w:sz="0" w:space="0" w:color="000000"/>
            </w:tcBorders>
            <w:vAlign w:val="center"/>
          </w:tcPr>
          <w:p w14:paraId="7C6D0A57" w14:textId="77777777" w:rsidR="003B2B45" w:rsidRDefault="003B2B45" w:rsidP="003B2B45">
            <w:pPr>
              <w:spacing w:line="119" w:lineRule="exact"/>
              <w:ind w:left="1681"/>
              <w:textAlignment w:val="baseline"/>
              <w:rPr>
                <w:rFonts w:ascii="Tahoma" w:eastAsia="Tahoma" w:hAnsi="Tahoma"/>
                <w:color w:val="000000"/>
                <w:sz w:val="11"/>
                <w:lang w:val="fr-FR"/>
              </w:rPr>
            </w:pPr>
            <w:r>
              <w:rPr>
                <w:rFonts w:ascii="Tahoma" w:eastAsia="Tahoma" w:hAnsi="Tahoma"/>
                <w:color w:val="000000"/>
                <w:sz w:val="11"/>
                <w:lang w:val="fr-FR"/>
              </w:rPr>
              <w:t>50</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7E32963A" w14:textId="77777777" w:rsidR="003B2B45" w:rsidRDefault="003B2B45" w:rsidP="003B2B45">
            <w:pPr>
              <w:tabs>
                <w:tab w:val="right" w:pos="1728"/>
              </w:tabs>
              <w:spacing w:line="119" w:lineRule="exact"/>
              <w:ind w:left="427"/>
              <w:textAlignment w:val="baseline"/>
              <w:rPr>
                <w:rFonts w:ascii="Tahoma" w:eastAsia="Tahoma" w:hAnsi="Tahoma"/>
                <w:color w:val="000000"/>
                <w:sz w:val="11"/>
                <w:lang w:val="fr-FR"/>
              </w:rPr>
            </w:pPr>
            <w:r>
              <w:rPr>
                <w:rFonts w:ascii="Tahoma" w:eastAsia="Tahoma" w:hAnsi="Tahoma"/>
                <w:color w:val="000000"/>
                <w:sz w:val="11"/>
                <w:lang w:val="fr-FR"/>
              </w:rPr>
              <w:t>[iti,mol-1]</w:t>
            </w:r>
            <w:r>
              <w:rPr>
                <w:rFonts w:ascii="Tahoma" w:eastAsia="Tahoma" w:hAnsi="Tahoma"/>
                <w:color w:val="000000"/>
                <w:sz w:val="11"/>
                <w:lang w:val="fr-FR"/>
              </w:rPr>
              <w:tab/>
              <w:t>D</w:t>
            </w:r>
          </w:p>
        </w:tc>
      </w:tr>
      <w:tr w:rsidR="003B2B45" w14:paraId="434E33FF" w14:textId="77777777" w:rsidTr="003B2B45">
        <w:trPr>
          <w:trHeight w:hRule="exact" w:val="192"/>
        </w:trPr>
        <w:tc>
          <w:tcPr>
            <w:tcW w:w="2750" w:type="dxa"/>
            <w:tcBorders>
              <w:top w:val="none" w:sz="0" w:space="0" w:color="000000"/>
              <w:left w:val="none" w:sz="0" w:space="0" w:color="000000"/>
              <w:bottom w:val="none" w:sz="0" w:space="0" w:color="000000"/>
              <w:right w:val="none" w:sz="0" w:space="0" w:color="000000"/>
            </w:tcBorders>
          </w:tcPr>
          <w:p w14:paraId="7FB204D5" w14:textId="77777777" w:rsidR="003B2B45" w:rsidRDefault="003B2B45" w:rsidP="003B2B45">
            <w:pPr>
              <w:spacing w:after="47" w:line="129" w:lineRule="exact"/>
              <w:ind w:left="33"/>
              <w:textAlignment w:val="baseline"/>
              <w:rPr>
                <w:rFonts w:ascii="Tahoma" w:eastAsia="Tahoma" w:hAnsi="Tahoma"/>
                <w:color w:val="000000"/>
                <w:sz w:val="11"/>
                <w:lang w:val="fr-FR"/>
              </w:rPr>
            </w:pPr>
            <w:r>
              <w:rPr>
                <w:rFonts w:ascii="Tahoma" w:eastAsia="Tahoma" w:hAnsi="Tahoma"/>
                <w:color w:val="000000"/>
                <w:sz w:val="11"/>
                <w:lang w:val="fr-FR"/>
              </w:rPr>
              <w:t>Enthalpy of solution</w:t>
            </w:r>
          </w:p>
        </w:tc>
        <w:tc>
          <w:tcPr>
            <w:tcW w:w="2717" w:type="dxa"/>
            <w:tcBorders>
              <w:top w:val="none" w:sz="0" w:space="0" w:color="000000"/>
              <w:left w:val="none" w:sz="0" w:space="0" w:color="000000"/>
              <w:bottom w:val="none" w:sz="0" w:space="0" w:color="000000"/>
              <w:right w:val="none" w:sz="0" w:space="0" w:color="000000"/>
            </w:tcBorders>
          </w:tcPr>
          <w:p w14:paraId="6B705E15" w14:textId="77777777" w:rsidR="003B2B45" w:rsidRDefault="003B2B45" w:rsidP="003B2B45">
            <w:pPr>
              <w:spacing w:after="42" w:line="129" w:lineRule="exact"/>
              <w:ind w:left="1681"/>
              <w:textAlignment w:val="baseline"/>
              <w:rPr>
                <w:rFonts w:ascii="Tahoma" w:eastAsia="Tahoma" w:hAnsi="Tahoma"/>
                <w:color w:val="000000"/>
                <w:sz w:val="11"/>
                <w:lang w:val="fr-FR"/>
              </w:rPr>
            </w:pPr>
            <w:r>
              <w:rPr>
                <w:rFonts w:ascii="Tahoma" w:eastAsia="Tahoma" w:hAnsi="Tahoma"/>
                <w:color w:val="000000"/>
                <w:sz w:val="11"/>
                <w:lang w:val="fr-FR"/>
              </w:rPr>
              <w:t>10</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50D62B76" w14:textId="77777777" w:rsidR="003B2B45" w:rsidRDefault="003B2B45" w:rsidP="003B2B45">
            <w:pPr>
              <w:tabs>
                <w:tab w:val="right" w:pos="1728"/>
              </w:tabs>
              <w:spacing w:after="40" w:line="129" w:lineRule="exact"/>
              <w:ind w:left="427"/>
              <w:textAlignment w:val="baseline"/>
              <w:rPr>
                <w:rFonts w:ascii="Tahoma" w:eastAsia="Tahoma" w:hAnsi="Tahoma"/>
                <w:color w:val="000000"/>
                <w:sz w:val="11"/>
                <w:lang w:val="fr-FR"/>
              </w:rPr>
            </w:pPr>
            <w:r>
              <w:rPr>
                <w:rFonts w:ascii="Tahoma" w:eastAsia="Tahoma" w:hAnsi="Tahoma"/>
                <w:color w:val="000000"/>
                <w:sz w:val="11"/>
                <w:lang w:val="fr-FR"/>
              </w:rPr>
              <w:t>11(J.mol-11</w:t>
            </w:r>
            <w:r>
              <w:rPr>
                <w:rFonts w:ascii="Tahoma" w:eastAsia="Tahoma" w:hAnsi="Tahoma"/>
                <w:color w:val="000000"/>
                <w:sz w:val="11"/>
                <w:lang w:val="fr-FR"/>
              </w:rPr>
              <w:tab/>
              <w:t>D</w:t>
            </w:r>
          </w:p>
        </w:tc>
      </w:tr>
      <w:tr w:rsidR="003B2B45" w14:paraId="0D4684FC" w14:textId="77777777" w:rsidTr="003B2B45">
        <w:trPr>
          <w:trHeight w:hRule="exact" w:val="197"/>
        </w:trPr>
        <w:tc>
          <w:tcPr>
            <w:tcW w:w="2750" w:type="dxa"/>
            <w:tcBorders>
              <w:top w:val="none" w:sz="0" w:space="0" w:color="000000"/>
              <w:left w:val="none" w:sz="0" w:space="0" w:color="000000"/>
              <w:bottom w:val="none" w:sz="0" w:space="0" w:color="000000"/>
              <w:right w:val="none" w:sz="0" w:space="0" w:color="000000"/>
            </w:tcBorders>
            <w:vAlign w:val="center"/>
          </w:tcPr>
          <w:p w14:paraId="2A2D8738" w14:textId="77777777" w:rsidR="003B2B45" w:rsidRDefault="003B2B45" w:rsidP="003B2B45">
            <w:pPr>
              <w:spacing w:before="68" w:line="119" w:lineRule="exact"/>
              <w:ind w:left="33"/>
              <w:textAlignment w:val="baseline"/>
              <w:rPr>
                <w:rFonts w:ascii="Tahoma" w:eastAsia="Tahoma" w:hAnsi="Tahoma"/>
                <w:color w:val="000000"/>
                <w:sz w:val="11"/>
                <w:lang w:val="fr-FR"/>
              </w:rPr>
            </w:pPr>
            <w:r>
              <w:rPr>
                <w:rFonts w:ascii="Tahoma" w:eastAsia="Tahoma" w:hAnsi="Tahoma"/>
                <w:color w:val="000000"/>
                <w:sz w:val="11"/>
                <w:lang w:val="fr-FR"/>
              </w:rPr>
              <w:t>MASS TRANSFER</w:t>
            </w:r>
          </w:p>
        </w:tc>
        <w:tc>
          <w:tcPr>
            <w:tcW w:w="2717" w:type="dxa"/>
            <w:tcBorders>
              <w:top w:val="none" w:sz="0" w:space="0" w:color="000000"/>
              <w:left w:val="none" w:sz="0" w:space="0" w:color="000000"/>
              <w:bottom w:val="none" w:sz="0" w:space="0" w:color="000000"/>
              <w:right w:val="none" w:sz="0" w:space="0" w:color="000000"/>
            </w:tcBorders>
          </w:tcPr>
          <w:p w14:paraId="2FA9310F" w14:textId="77777777" w:rsidR="003B2B45" w:rsidRDefault="003B2B45" w:rsidP="003B2B45">
            <w:pPr>
              <w:textAlignment w:val="baseline"/>
              <w:rPr>
                <w:rFonts w:eastAsia="Times New Roman"/>
                <w:color w:val="000000"/>
                <w:sz w:val="24"/>
                <w:lang w:val="fr-FR"/>
              </w:rPr>
            </w:pPr>
          </w:p>
        </w:tc>
        <w:tc>
          <w:tcPr>
            <w:tcW w:w="1896" w:type="dxa"/>
            <w:gridSpan w:val="2"/>
            <w:tcBorders>
              <w:top w:val="none" w:sz="0" w:space="0" w:color="000000"/>
              <w:left w:val="none" w:sz="0" w:space="0" w:color="000000"/>
              <w:bottom w:val="none" w:sz="0" w:space="0" w:color="000000"/>
              <w:right w:val="none" w:sz="0" w:space="0" w:color="000000"/>
            </w:tcBorders>
          </w:tcPr>
          <w:p w14:paraId="08CBCB65" w14:textId="77777777" w:rsidR="003B2B45" w:rsidRDefault="003B2B45" w:rsidP="003B2B45">
            <w:pPr>
              <w:textAlignment w:val="baseline"/>
              <w:rPr>
                <w:rFonts w:eastAsia="Times New Roman"/>
                <w:color w:val="000000"/>
                <w:sz w:val="24"/>
                <w:lang w:val="fr-FR"/>
              </w:rPr>
            </w:pPr>
          </w:p>
        </w:tc>
      </w:tr>
      <w:tr w:rsidR="003B2B45" w14:paraId="0822AC1B" w14:textId="77777777" w:rsidTr="003B2B45">
        <w:trPr>
          <w:trHeight w:hRule="exact" w:val="134"/>
        </w:trPr>
        <w:tc>
          <w:tcPr>
            <w:tcW w:w="2750" w:type="dxa"/>
            <w:tcBorders>
              <w:top w:val="none" w:sz="0" w:space="0" w:color="000000"/>
              <w:left w:val="none" w:sz="0" w:space="0" w:color="000000"/>
              <w:bottom w:val="none" w:sz="0" w:space="0" w:color="000000"/>
              <w:right w:val="none" w:sz="0" w:space="0" w:color="000000"/>
            </w:tcBorders>
            <w:vAlign w:val="center"/>
          </w:tcPr>
          <w:p w14:paraId="6568803A" w14:textId="77777777" w:rsidR="003B2B45" w:rsidRPr="004F75C2" w:rsidRDefault="003B2B45" w:rsidP="003B2B45">
            <w:pPr>
              <w:spacing w:line="115" w:lineRule="exact"/>
              <w:ind w:left="33"/>
              <w:textAlignment w:val="baseline"/>
              <w:rPr>
                <w:rFonts w:ascii="Tahoma" w:eastAsia="Tahoma" w:hAnsi="Tahoma"/>
                <w:color w:val="000000"/>
                <w:sz w:val="11"/>
                <w:lang w:val="en-US"/>
              </w:rPr>
            </w:pPr>
            <w:r w:rsidRPr="004F75C2">
              <w:rPr>
                <w:rFonts w:ascii="Tahoma" w:eastAsia="Tahoma" w:hAnsi="Tahoma"/>
                <w:color w:val="000000"/>
                <w:sz w:val="11"/>
                <w:lang w:val="en-US"/>
              </w:rPr>
              <w:t>Air-film PMTC (air-water interface)</w:t>
            </w:r>
          </w:p>
        </w:tc>
        <w:tc>
          <w:tcPr>
            <w:tcW w:w="2717" w:type="dxa"/>
            <w:tcBorders>
              <w:top w:val="none" w:sz="0" w:space="0" w:color="000000"/>
              <w:left w:val="none" w:sz="0" w:space="0" w:color="000000"/>
              <w:bottom w:val="none" w:sz="0" w:space="0" w:color="000000"/>
              <w:right w:val="none" w:sz="0" w:space="0" w:color="000000"/>
            </w:tcBorders>
            <w:vAlign w:val="center"/>
          </w:tcPr>
          <w:p w14:paraId="750C1240" w14:textId="77777777" w:rsidR="003B2B45" w:rsidRDefault="003B2B45" w:rsidP="003B2B45">
            <w:pPr>
              <w:spacing w:line="115" w:lineRule="exact"/>
              <w:ind w:left="1681"/>
              <w:textAlignment w:val="baseline"/>
              <w:rPr>
                <w:rFonts w:ascii="Tahoma" w:eastAsia="Tahoma" w:hAnsi="Tahoma"/>
                <w:color w:val="000000"/>
                <w:sz w:val="11"/>
                <w:lang w:val="fr-FR"/>
              </w:rPr>
            </w:pPr>
            <w:r>
              <w:rPr>
                <w:rFonts w:ascii="Tahoma" w:eastAsia="Tahoma" w:hAnsi="Tahoma"/>
                <w:color w:val="000000"/>
                <w:sz w:val="11"/>
                <w:lang w:val="fr-FR"/>
              </w:rPr>
              <w:t>3,25E-03</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6B2511A4" w14:textId="77777777" w:rsidR="003B2B45" w:rsidRDefault="003B2B45" w:rsidP="003B2B45">
            <w:pPr>
              <w:tabs>
                <w:tab w:val="right" w:pos="1728"/>
              </w:tabs>
              <w:spacing w:line="115" w:lineRule="exact"/>
              <w:ind w:left="427"/>
              <w:textAlignment w:val="baseline"/>
              <w:rPr>
                <w:rFonts w:ascii="Tahoma" w:eastAsia="Tahoma" w:hAnsi="Tahoma"/>
                <w:color w:val="000000"/>
                <w:sz w:val="11"/>
                <w:lang w:val="fr-FR"/>
              </w:rPr>
            </w:pPr>
            <w:r>
              <w:rPr>
                <w:rFonts w:ascii="Tahoma" w:eastAsia="Tahoma" w:hAnsi="Tahoma"/>
                <w:color w:val="000000"/>
                <w:sz w:val="11"/>
                <w:lang w:val="fr-FR"/>
              </w:rPr>
              <w:t>[m.s-1]</w:t>
            </w:r>
            <w:r>
              <w:rPr>
                <w:rFonts w:ascii="Tahoma" w:eastAsia="Tahoma" w:hAnsi="Tahoma"/>
                <w:color w:val="000000"/>
                <w:sz w:val="11"/>
                <w:lang w:val="fr-FR"/>
              </w:rPr>
              <w:tab/>
              <w:t>0</w:t>
            </w:r>
          </w:p>
        </w:tc>
      </w:tr>
      <w:tr w:rsidR="003B2B45" w14:paraId="5B284856" w14:textId="77777777" w:rsidTr="003B2B45">
        <w:trPr>
          <w:trHeight w:hRule="exact" w:val="130"/>
        </w:trPr>
        <w:tc>
          <w:tcPr>
            <w:tcW w:w="2750" w:type="dxa"/>
            <w:tcBorders>
              <w:top w:val="none" w:sz="0" w:space="0" w:color="000000"/>
              <w:left w:val="none" w:sz="0" w:space="0" w:color="000000"/>
              <w:bottom w:val="none" w:sz="0" w:space="0" w:color="000000"/>
              <w:right w:val="none" w:sz="0" w:space="0" w:color="000000"/>
            </w:tcBorders>
            <w:vAlign w:val="center"/>
          </w:tcPr>
          <w:p w14:paraId="35312E19" w14:textId="77777777" w:rsidR="003B2B45" w:rsidRPr="004F75C2" w:rsidRDefault="003B2B45" w:rsidP="003B2B45">
            <w:pPr>
              <w:spacing w:line="114" w:lineRule="exact"/>
              <w:ind w:left="33"/>
              <w:textAlignment w:val="baseline"/>
              <w:rPr>
                <w:rFonts w:ascii="Tahoma" w:eastAsia="Tahoma" w:hAnsi="Tahoma"/>
                <w:color w:val="000000"/>
                <w:sz w:val="11"/>
                <w:lang w:val="en-US"/>
              </w:rPr>
            </w:pPr>
            <w:r w:rsidRPr="004F75C2">
              <w:rPr>
                <w:rFonts w:ascii="Tahoma" w:eastAsia="Tahoma" w:hAnsi="Tahoma"/>
                <w:color w:val="000000"/>
                <w:sz w:val="11"/>
                <w:lang w:val="en-US"/>
              </w:rPr>
              <w:t>Walenfilm PMTC (air-water interface)</w:t>
            </w:r>
          </w:p>
        </w:tc>
        <w:tc>
          <w:tcPr>
            <w:tcW w:w="2717" w:type="dxa"/>
            <w:tcBorders>
              <w:top w:val="none" w:sz="0" w:space="0" w:color="000000"/>
              <w:left w:val="none" w:sz="0" w:space="0" w:color="000000"/>
              <w:bottom w:val="none" w:sz="0" w:space="0" w:color="000000"/>
              <w:right w:val="none" w:sz="0" w:space="0" w:color="000000"/>
            </w:tcBorders>
            <w:vAlign w:val="center"/>
          </w:tcPr>
          <w:p w14:paraId="3AC247F4" w14:textId="77777777" w:rsidR="003B2B45" w:rsidRDefault="003B2B45" w:rsidP="003B2B45">
            <w:pPr>
              <w:spacing w:line="114" w:lineRule="exact"/>
              <w:ind w:left="1681"/>
              <w:textAlignment w:val="baseline"/>
              <w:rPr>
                <w:rFonts w:ascii="Tahoma" w:eastAsia="Tahoma" w:hAnsi="Tahoma"/>
                <w:color w:val="000000"/>
                <w:sz w:val="11"/>
                <w:lang w:val="fr-FR"/>
              </w:rPr>
            </w:pPr>
            <w:r>
              <w:rPr>
                <w:rFonts w:ascii="Tahoma" w:eastAsia="Tahoma" w:hAnsi="Tahoma"/>
                <w:color w:val="000000"/>
                <w:sz w:val="11"/>
                <w:lang w:val="fr-FR"/>
              </w:rPr>
              <w:t>4.1E-06</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4A4F316F" w14:textId="77777777" w:rsidR="003B2B45" w:rsidRDefault="003B2B45" w:rsidP="003B2B45">
            <w:pPr>
              <w:tabs>
                <w:tab w:val="right" w:pos="1728"/>
              </w:tabs>
              <w:spacing w:line="114" w:lineRule="exact"/>
              <w:ind w:left="427"/>
              <w:textAlignment w:val="baseline"/>
              <w:rPr>
                <w:rFonts w:ascii="Tahoma" w:eastAsia="Tahoma" w:hAnsi="Tahoma"/>
                <w:color w:val="000000"/>
                <w:sz w:val="11"/>
                <w:lang w:val="fr-FR"/>
              </w:rPr>
            </w:pPr>
            <w:r>
              <w:rPr>
                <w:rFonts w:ascii="Tahoma" w:eastAsia="Tahoma" w:hAnsi="Tahoma"/>
                <w:color w:val="000000"/>
                <w:sz w:val="11"/>
                <w:lang w:val="fr-FR"/>
              </w:rPr>
              <w:t>[rms-11</w:t>
            </w:r>
            <w:r>
              <w:rPr>
                <w:rFonts w:ascii="Tahoma" w:eastAsia="Tahoma" w:hAnsi="Tahoma"/>
                <w:color w:val="000000"/>
                <w:sz w:val="11"/>
                <w:lang w:val="fr-FR"/>
              </w:rPr>
              <w:tab/>
              <w:t>O</w:t>
            </w:r>
          </w:p>
        </w:tc>
      </w:tr>
      <w:tr w:rsidR="003B2B45" w14:paraId="22FEAEEE" w14:textId="77777777" w:rsidTr="003B2B45">
        <w:trPr>
          <w:trHeight w:hRule="exact" w:val="134"/>
        </w:trPr>
        <w:tc>
          <w:tcPr>
            <w:tcW w:w="2750" w:type="dxa"/>
            <w:tcBorders>
              <w:top w:val="none" w:sz="0" w:space="0" w:color="000000"/>
              <w:left w:val="none" w:sz="0" w:space="0" w:color="000000"/>
              <w:bottom w:val="none" w:sz="0" w:space="0" w:color="000000"/>
              <w:right w:val="none" w:sz="0" w:space="0" w:color="000000"/>
            </w:tcBorders>
            <w:vAlign w:val="center"/>
          </w:tcPr>
          <w:p w14:paraId="336C035A" w14:textId="77777777" w:rsidR="003B2B45" w:rsidRDefault="003B2B45" w:rsidP="003B2B45">
            <w:pPr>
              <w:spacing w:line="124" w:lineRule="exact"/>
              <w:ind w:left="33"/>
              <w:textAlignment w:val="baseline"/>
              <w:rPr>
                <w:rFonts w:ascii="Tahoma" w:eastAsia="Tahoma" w:hAnsi="Tahoma"/>
                <w:color w:val="000000"/>
                <w:sz w:val="11"/>
                <w:lang w:val="fr-FR"/>
              </w:rPr>
            </w:pPr>
            <w:r>
              <w:rPr>
                <w:rFonts w:ascii="Tahoma" w:eastAsia="Tahoma" w:hAnsi="Tahoma"/>
                <w:color w:val="000000"/>
                <w:sz w:val="11"/>
                <w:lang w:val="fr-FR"/>
              </w:rPr>
              <w:t>PMTC, air &amp;de of air-sait interface</w:t>
            </w:r>
          </w:p>
        </w:tc>
        <w:tc>
          <w:tcPr>
            <w:tcW w:w="2717" w:type="dxa"/>
            <w:tcBorders>
              <w:top w:val="none" w:sz="0" w:space="0" w:color="000000"/>
              <w:left w:val="none" w:sz="0" w:space="0" w:color="000000"/>
              <w:bottom w:val="none" w:sz="0" w:space="0" w:color="000000"/>
              <w:right w:val="none" w:sz="0" w:space="0" w:color="000000"/>
            </w:tcBorders>
            <w:vAlign w:val="center"/>
          </w:tcPr>
          <w:p w14:paraId="51C9740D" w14:textId="77777777" w:rsidR="003B2B45" w:rsidRDefault="003B2B45" w:rsidP="003B2B45">
            <w:pPr>
              <w:spacing w:line="124" w:lineRule="exact"/>
              <w:ind w:left="1681"/>
              <w:textAlignment w:val="baseline"/>
              <w:rPr>
                <w:rFonts w:ascii="Tahoma" w:eastAsia="Tahoma" w:hAnsi="Tahoma"/>
                <w:color w:val="000000"/>
                <w:sz w:val="11"/>
                <w:lang w:val="fr-FR"/>
              </w:rPr>
            </w:pPr>
            <w:r>
              <w:rPr>
                <w:rFonts w:ascii="Tahoma" w:eastAsia="Tahoma" w:hAnsi="Tahoma"/>
                <w:color w:val="000000"/>
                <w:sz w:val="11"/>
                <w:lang w:val="fr-FR"/>
              </w:rPr>
              <w:t>1.05E-D3</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38760731" w14:textId="77777777" w:rsidR="003B2B45" w:rsidRDefault="003B2B45" w:rsidP="003B2B45">
            <w:pPr>
              <w:tabs>
                <w:tab w:val="right" w:pos="1728"/>
              </w:tabs>
              <w:spacing w:line="124" w:lineRule="exact"/>
              <w:ind w:left="427"/>
              <w:textAlignment w:val="baseline"/>
              <w:rPr>
                <w:rFonts w:ascii="Tahoma" w:eastAsia="Tahoma" w:hAnsi="Tahoma"/>
                <w:color w:val="000000"/>
                <w:sz w:val="11"/>
                <w:lang w:val="fr-FR"/>
              </w:rPr>
            </w:pPr>
            <w:r>
              <w:rPr>
                <w:rFonts w:ascii="Tahoma" w:eastAsia="Tahoma" w:hAnsi="Tahoma"/>
                <w:color w:val="000000"/>
                <w:sz w:val="11"/>
                <w:lang w:val="fr-FR"/>
              </w:rPr>
              <w:t>[m.s-1]</w:t>
            </w:r>
            <w:r>
              <w:rPr>
                <w:rFonts w:ascii="Tahoma" w:eastAsia="Tahoma" w:hAnsi="Tahoma"/>
                <w:color w:val="000000"/>
                <w:sz w:val="11"/>
                <w:lang w:val="fr-FR"/>
              </w:rPr>
              <w:tab/>
              <w:t>O</w:t>
            </w:r>
          </w:p>
        </w:tc>
      </w:tr>
      <w:tr w:rsidR="003B2B45" w14:paraId="39B85823" w14:textId="77777777" w:rsidTr="003B2B45">
        <w:trPr>
          <w:trHeight w:hRule="exact" w:val="135"/>
        </w:trPr>
        <w:tc>
          <w:tcPr>
            <w:tcW w:w="2750" w:type="dxa"/>
            <w:tcBorders>
              <w:top w:val="none" w:sz="0" w:space="0" w:color="000000"/>
              <w:left w:val="none" w:sz="0" w:space="0" w:color="000000"/>
              <w:bottom w:val="none" w:sz="0" w:space="0" w:color="000000"/>
              <w:right w:val="none" w:sz="0" w:space="0" w:color="000000"/>
            </w:tcBorders>
            <w:vAlign w:val="center"/>
          </w:tcPr>
          <w:p w14:paraId="1F89A8EB" w14:textId="77777777" w:rsidR="003B2B45" w:rsidRPr="004F75C2" w:rsidRDefault="003B2B45" w:rsidP="003B2B45">
            <w:pPr>
              <w:spacing w:line="119" w:lineRule="exact"/>
              <w:ind w:left="33"/>
              <w:textAlignment w:val="baseline"/>
              <w:rPr>
                <w:rFonts w:ascii="Tahoma" w:eastAsia="Tahoma" w:hAnsi="Tahoma"/>
                <w:color w:val="000000"/>
                <w:sz w:val="11"/>
                <w:lang w:val="en-US"/>
              </w:rPr>
            </w:pPr>
            <w:r w:rsidRPr="004F75C2">
              <w:rPr>
                <w:rFonts w:ascii="Tahoma" w:eastAsia="Tahoma" w:hAnsi="Tahoma"/>
                <w:color w:val="000000"/>
                <w:sz w:val="11"/>
                <w:lang w:val="en-US"/>
              </w:rPr>
              <w:t>PMTC, soli side of air-s&amp;1 interface</w:t>
            </w:r>
          </w:p>
        </w:tc>
        <w:tc>
          <w:tcPr>
            <w:tcW w:w="2717" w:type="dxa"/>
            <w:tcBorders>
              <w:top w:val="none" w:sz="0" w:space="0" w:color="000000"/>
              <w:left w:val="none" w:sz="0" w:space="0" w:color="000000"/>
              <w:bottom w:val="none" w:sz="0" w:space="0" w:color="000000"/>
              <w:right w:val="none" w:sz="0" w:space="0" w:color="000000"/>
            </w:tcBorders>
            <w:vAlign w:val="center"/>
          </w:tcPr>
          <w:p w14:paraId="7F220BA5" w14:textId="77777777" w:rsidR="003B2B45" w:rsidRDefault="003B2B45" w:rsidP="003B2B45">
            <w:pPr>
              <w:spacing w:line="119" w:lineRule="exact"/>
              <w:ind w:left="1681"/>
              <w:textAlignment w:val="baseline"/>
              <w:rPr>
                <w:rFonts w:ascii="Tahoma" w:eastAsia="Tahoma" w:hAnsi="Tahoma"/>
                <w:color w:val="000000"/>
                <w:sz w:val="11"/>
                <w:lang w:val="fr-FR"/>
              </w:rPr>
            </w:pPr>
            <w:r>
              <w:rPr>
                <w:rFonts w:ascii="Tahoma" w:eastAsia="Tahoma" w:hAnsi="Tahoma"/>
                <w:color w:val="000000"/>
                <w:sz w:val="11"/>
                <w:lang w:val="fr-FR"/>
              </w:rPr>
              <w:t>1,95E-09</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5825B5B2" w14:textId="77777777" w:rsidR="003B2B45" w:rsidRDefault="003B2B45" w:rsidP="003B2B45">
            <w:pPr>
              <w:tabs>
                <w:tab w:val="right" w:pos="1728"/>
              </w:tabs>
              <w:spacing w:line="119" w:lineRule="exact"/>
              <w:ind w:left="427"/>
              <w:textAlignment w:val="baseline"/>
              <w:rPr>
                <w:rFonts w:ascii="Tahoma" w:eastAsia="Tahoma" w:hAnsi="Tahoma"/>
                <w:color w:val="000000"/>
                <w:sz w:val="11"/>
                <w:lang w:val="fr-FR"/>
              </w:rPr>
            </w:pPr>
            <w:r>
              <w:rPr>
                <w:rFonts w:ascii="Tahoma" w:eastAsia="Tahoma" w:hAnsi="Tahoma"/>
                <w:color w:val="000000"/>
                <w:sz w:val="11"/>
                <w:lang w:val="fr-FR"/>
              </w:rPr>
              <w:t>[m.s-1]</w:t>
            </w:r>
            <w:r>
              <w:rPr>
                <w:rFonts w:ascii="Tahoma" w:eastAsia="Tahoma" w:hAnsi="Tahoma"/>
                <w:color w:val="000000"/>
                <w:sz w:val="11"/>
                <w:lang w:val="fr-FR"/>
              </w:rPr>
              <w:tab/>
            </w:r>
            <w:r>
              <w:rPr>
                <w:rFonts w:ascii="Tahoma" w:eastAsia="Tahoma" w:hAnsi="Tahoma"/>
                <w:color w:val="000000"/>
                <w:sz w:val="14"/>
                <w:lang w:val="fr-FR"/>
              </w:rPr>
              <w:t>o</w:t>
            </w:r>
          </w:p>
        </w:tc>
      </w:tr>
      <w:tr w:rsidR="003B2B45" w14:paraId="6CA939CD" w14:textId="77777777" w:rsidTr="003B2B45">
        <w:trPr>
          <w:trHeight w:hRule="exact" w:val="129"/>
        </w:trPr>
        <w:tc>
          <w:tcPr>
            <w:tcW w:w="2750" w:type="dxa"/>
            <w:tcBorders>
              <w:top w:val="none" w:sz="0" w:space="0" w:color="000000"/>
              <w:left w:val="none" w:sz="0" w:space="0" w:color="000000"/>
              <w:bottom w:val="none" w:sz="0" w:space="0" w:color="000000"/>
              <w:right w:val="none" w:sz="0" w:space="0" w:color="000000"/>
            </w:tcBorders>
            <w:vAlign w:val="center"/>
          </w:tcPr>
          <w:p w14:paraId="701A14D2" w14:textId="77777777" w:rsidR="003B2B45" w:rsidRDefault="003B2B45" w:rsidP="003B2B45">
            <w:pPr>
              <w:spacing w:line="120" w:lineRule="exact"/>
              <w:ind w:left="33"/>
              <w:textAlignment w:val="baseline"/>
              <w:rPr>
                <w:rFonts w:ascii="Tahoma" w:eastAsia="Tahoma" w:hAnsi="Tahoma"/>
                <w:color w:val="000000"/>
                <w:sz w:val="11"/>
                <w:lang w:val="fr-FR"/>
              </w:rPr>
            </w:pPr>
            <w:r>
              <w:rPr>
                <w:rFonts w:ascii="Tahoma" w:eastAsia="Tahoma" w:hAnsi="Tahoma"/>
                <w:color w:val="000000"/>
                <w:sz w:val="11"/>
                <w:lang w:val="fr-FR"/>
              </w:rPr>
              <w:t>Soif-air PMTC (air-soli interface)</w:t>
            </w:r>
          </w:p>
        </w:tc>
        <w:tc>
          <w:tcPr>
            <w:tcW w:w="2717" w:type="dxa"/>
            <w:tcBorders>
              <w:top w:val="none" w:sz="0" w:space="0" w:color="000000"/>
              <w:left w:val="none" w:sz="0" w:space="0" w:color="000000"/>
              <w:bottom w:val="none" w:sz="0" w:space="0" w:color="000000"/>
              <w:right w:val="none" w:sz="0" w:space="0" w:color="000000"/>
            </w:tcBorders>
            <w:vAlign w:val="center"/>
          </w:tcPr>
          <w:p w14:paraId="339DC1E3" w14:textId="77777777" w:rsidR="003B2B45" w:rsidRDefault="003B2B45" w:rsidP="003B2B45">
            <w:pPr>
              <w:spacing w:line="120" w:lineRule="exact"/>
              <w:ind w:left="1681"/>
              <w:textAlignment w:val="baseline"/>
              <w:rPr>
                <w:rFonts w:ascii="Tahoma" w:eastAsia="Tahoma" w:hAnsi="Tahoma"/>
                <w:color w:val="000000"/>
                <w:sz w:val="11"/>
                <w:lang w:val="fr-FR"/>
              </w:rPr>
            </w:pPr>
            <w:r>
              <w:rPr>
                <w:rFonts w:ascii="Tahoma" w:eastAsia="Tahoma" w:hAnsi="Tahoma"/>
                <w:color w:val="000000"/>
                <w:sz w:val="11"/>
                <w:lang w:val="fr-FR"/>
              </w:rPr>
              <w:t>5.56E-06</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4623F635" w14:textId="77777777" w:rsidR="003B2B45" w:rsidRDefault="003B2B45" w:rsidP="003B2B45">
            <w:pPr>
              <w:tabs>
                <w:tab w:val="right" w:pos="1728"/>
              </w:tabs>
              <w:spacing w:line="120" w:lineRule="exact"/>
              <w:ind w:left="427"/>
              <w:textAlignment w:val="baseline"/>
              <w:rPr>
                <w:rFonts w:ascii="Tahoma" w:eastAsia="Tahoma" w:hAnsi="Tahoma"/>
                <w:color w:val="000000"/>
                <w:sz w:val="11"/>
                <w:lang w:val="fr-FR"/>
              </w:rPr>
            </w:pPr>
            <w:r>
              <w:rPr>
                <w:rFonts w:ascii="Tahoma" w:eastAsia="Tahoma" w:hAnsi="Tahoma"/>
                <w:color w:val="000000"/>
                <w:sz w:val="11"/>
                <w:lang w:val="fr-FR"/>
              </w:rPr>
              <w:t>[m.s-1]</w:t>
            </w:r>
            <w:r>
              <w:rPr>
                <w:rFonts w:ascii="Tahoma" w:eastAsia="Tahoma" w:hAnsi="Tahoma"/>
                <w:color w:val="000000"/>
                <w:sz w:val="11"/>
                <w:lang w:val="fr-FR"/>
              </w:rPr>
              <w:tab/>
              <w:t>D</w:t>
            </w:r>
          </w:p>
        </w:tc>
      </w:tr>
      <w:tr w:rsidR="003B2B45" w14:paraId="09598879" w14:textId="77777777" w:rsidTr="003B2B45">
        <w:trPr>
          <w:trHeight w:hRule="exact" w:val="135"/>
        </w:trPr>
        <w:tc>
          <w:tcPr>
            <w:tcW w:w="2750" w:type="dxa"/>
            <w:tcBorders>
              <w:top w:val="none" w:sz="0" w:space="0" w:color="000000"/>
              <w:left w:val="none" w:sz="0" w:space="0" w:color="000000"/>
              <w:bottom w:val="none" w:sz="0" w:space="0" w:color="000000"/>
              <w:right w:val="none" w:sz="0" w:space="0" w:color="000000"/>
            </w:tcBorders>
            <w:vAlign w:val="center"/>
          </w:tcPr>
          <w:p w14:paraId="331B528D" w14:textId="77777777" w:rsidR="003B2B45" w:rsidRDefault="003B2B45" w:rsidP="003B2B45">
            <w:pPr>
              <w:spacing w:line="129" w:lineRule="exact"/>
              <w:ind w:left="33"/>
              <w:textAlignment w:val="baseline"/>
              <w:rPr>
                <w:rFonts w:ascii="Tahoma" w:eastAsia="Tahoma" w:hAnsi="Tahoma"/>
                <w:color w:val="000000"/>
                <w:sz w:val="11"/>
                <w:lang w:val="fr-FR"/>
              </w:rPr>
            </w:pPr>
            <w:r>
              <w:rPr>
                <w:rFonts w:ascii="Tahoma" w:eastAsia="Tahoma" w:hAnsi="Tahoma"/>
                <w:color w:val="000000"/>
                <w:sz w:val="11"/>
                <w:lang w:val="fr-FR"/>
              </w:rPr>
              <w:t>Soit-water film PMTC (air-soit interface)</w:t>
            </w:r>
          </w:p>
        </w:tc>
        <w:tc>
          <w:tcPr>
            <w:tcW w:w="2717" w:type="dxa"/>
            <w:tcBorders>
              <w:top w:val="none" w:sz="0" w:space="0" w:color="000000"/>
              <w:left w:val="none" w:sz="0" w:space="0" w:color="000000"/>
              <w:bottom w:val="none" w:sz="0" w:space="0" w:color="000000"/>
              <w:right w:val="none" w:sz="0" w:space="0" w:color="000000"/>
            </w:tcBorders>
            <w:vAlign w:val="center"/>
          </w:tcPr>
          <w:p w14:paraId="3A3AC669" w14:textId="77777777" w:rsidR="003B2B45" w:rsidRDefault="003B2B45" w:rsidP="003B2B45">
            <w:pPr>
              <w:spacing w:line="129" w:lineRule="exact"/>
              <w:ind w:left="1681"/>
              <w:textAlignment w:val="baseline"/>
              <w:rPr>
                <w:rFonts w:ascii="Tahoma" w:eastAsia="Tahoma" w:hAnsi="Tahoma"/>
                <w:color w:val="000000"/>
                <w:sz w:val="11"/>
                <w:lang w:val="fr-FR"/>
              </w:rPr>
            </w:pPr>
            <w:r>
              <w:rPr>
                <w:rFonts w:ascii="Tahoma" w:eastAsia="Tahoma" w:hAnsi="Tahoma"/>
                <w:color w:val="000000"/>
                <w:sz w:val="11"/>
                <w:lang w:val="fr-FR"/>
              </w:rPr>
              <w:t>566E-10</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7BDA8627" w14:textId="77777777" w:rsidR="003B2B45" w:rsidRDefault="003B2B45" w:rsidP="003B2B45">
            <w:pPr>
              <w:tabs>
                <w:tab w:val="right" w:pos="1728"/>
              </w:tabs>
              <w:spacing w:line="129" w:lineRule="exact"/>
              <w:ind w:left="427"/>
              <w:textAlignment w:val="baseline"/>
              <w:rPr>
                <w:rFonts w:ascii="Tahoma" w:eastAsia="Tahoma" w:hAnsi="Tahoma"/>
                <w:color w:val="000000"/>
                <w:sz w:val="11"/>
                <w:lang w:val="fr-FR"/>
              </w:rPr>
            </w:pPr>
            <w:r>
              <w:rPr>
                <w:rFonts w:ascii="Tahoma" w:eastAsia="Tahoma" w:hAnsi="Tahoma"/>
                <w:color w:val="000000"/>
                <w:sz w:val="11"/>
                <w:lang w:val="fr-FR"/>
              </w:rPr>
              <w:t>[nts-1]</w:t>
            </w:r>
            <w:r>
              <w:rPr>
                <w:rFonts w:ascii="Tahoma" w:eastAsia="Tahoma" w:hAnsi="Tahoma"/>
                <w:color w:val="000000"/>
                <w:sz w:val="11"/>
                <w:lang w:val="fr-FR"/>
              </w:rPr>
              <w:tab/>
              <w:t>D</w:t>
            </w:r>
          </w:p>
        </w:tc>
      </w:tr>
      <w:tr w:rsidR="003B2B45" w14:paraId="67BF19DD" w14:textId="77777777" w:rsidTr="003B2B45">
        <w:trPr>
          <w:trHeight w:hRule="exact" w:val="129"/>
        </w:trPr>
        <w:tc>
          <w:tcPr>
            <w:tcW w:w="2750" w:type="dxa"/>
            <w:tcBorders>
              <w:top w:val="none" w:sz="0" w:space="0" w:color="000000"/>
              <w:left w:val="none" w:sz="0" w:space="0" w:color="000000"/>
              <w:bottom w:val="none" w:sz="0" w:space="0" w:color="000000"/>
              <w:right w:val="none" w:sz="0" w:space="0" w:color="000000"/>
            </w:tcBorders>
            <w:vAlign w:val="center"/>
          </w:tcPr>
          <w:p w14:paraId="4AD538A3" w14:textId="77777777" w:rsidR="003B2B45" w:rsidRPr="004F75C2" w:rsidRDefault="003B2B45" w:rsidP="003B2B45">
            <w:pPr>
              <w:spacing w:line="115" w:lineRule="exact"/>
              <w:ind w:left="33"/>
              <w:textAlignment w:val="baseline"/>
              <w:rPr>
                <w:rFonts w:ascii="Tahoma" w:eastAsia="Tahoma" w:hAnsi="Tahoma"/>
                <w:color w:val="000000"/>
                <w:sz w:val="11"/>
                <w:lang w:val="en-US"/>
              </w:rPr>
            </w:pPr>
            <w:r w:rsidRPr="004F75C2">
              <w:rPr>
                <w:rFonts w:ascii="Tahoma" w:eastAsia="Tahoma" w:hAnsi="Tahoma"/>
                <w:color w:val="000000"/>
                <w:sz w:val="11"/>
                <w:lang w:val="en-US"/>
              </w:rPr>
              <w:t>Water-film PMTC (sediment-water interface)</w:t>
            </w:r>
          </w:p>
        </w:tc>
        <w:tc>
          <w:tcPr>
            <w:tcW w:w="2717" w:type="dxa"/>
            <w:tcBorders>
              <w:top w:val="none" w:sz="0" w:space="0" w:color="000000"/>
              <w:left w:val="none" w:sz="0" w:space="0" w:color="000000"/>
              <w:bottom w:val="none" w:sz="0" w:space="0" w:color="000000"/>
              <w:right w:val="none" w:sz="0" w:space="0" w:color="000000"/>
            </w:tcBorders>
            <w:vAlign w:val="center"/>
          </w:tcPr>
          <w:p w14:paraId="70EAA545" w14:textId="77777777" w:rsidR="003B2B45" w:rsidRDefault="003B2B45" w:rsidP="003B2B45">
            <w:pPr>
              <w:spacing w:line="115" w:lineRule="exact"/>
              <w:ind w:left="1681"/>
              <w:textAlignment w:val="baseline"/>
              <w:rPr>
                <w:rFonts w:ascii="Tahoma" w:eastAsia="Tahoma" w:hAnsi="Tahoma"/>
                <w:color w:val="000000"/>
                <w:sz w:val="11"/>
                <w:lang w:val="fr-FR"/>
              </w:rPr>
            </w:pPr>
            <w:r>
              <w:rPr>
                <w:rFonts w:ascii="Tahoma" w:eastAsia="Tahoma" w:hAnsi="Tahoma"/>
                <w:color w:val="000000"/>
                <w:sz w:val="11"/>
                <w:lang w:val="fr-FR"/>
              </w:rPr>
              <w:t>2,78E-06</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74D34305" w14:textId="77777777" w:rsidR="003B2B45" w:rsidRDefault="003B2B45" w:rsidP="003B2B45">
            <w:pPr>
              <w:tabs>
                <w:tab w:val="right" w:pos="1728"/>
              </w:tabs>
              <w:spacing w:line="115" w:lineRule="exact"/>
              <w:ind w:left="427"/>
              <w:textAlignment w:val="baseline"/>
              <w:rPr>
                <w:rFonts w:ascii="Tahoma" w:eastAsia="Tahoma" w:hAnsi="Tahoma"/>
                <w:color w:val="000000"/>
                <w:sz w:val="11"/>
                <w:lang w:val="fr-FR"/>
              </w:rPr>
            </w:pPr>
            <w:r>
              <w:rPr>
                <w:rFonts w:ascii="Tahoma" w:eastAsia="Tahoma" w:hAnsi="Tahoma"/>
                <w:color w:val="000000"/>
                <w:sz w:val="11"/>
                <w:lang w:val="fr-FR"/>
              </w:rPr>
              <w:t>[rn.s-1]</w:t>
            </w:r>
            <w:r>
              <w:rPr>
                <w:rFonts w:ascii="Tahoma" w:eastAsia="Tahoma" w:hAnsi="Tahoma"/>
                <w:color w:val="000000"/>
                <w:sz w:val="11"/>
                <w:lang w:val="fr-FR"/>
              </w:rPr>
              <w:tab/>
              <w:t>D</w:t>
            </w:r>
          </w:p>
        </w:tc>
      </w:tr>
      <w:tr w:rsidR="003B2B45" w14:paraId="0FE56503" w14:textId="77777777" w:rsidTr="003B2B45">
        <w:trPr>
          <w:trHeight w:hRule="exact" w:val="192"/>
        </w:trPr>
        <w:tc>
          <w:tcPr>
            <w:tcW w:w="2750" w:type="dxa"/>
            <w:tcBorders>
              <w:top w:val="none" w:sz="0" w:space="0" w:color="000000"/>
              <w:left w:val="none" w:sz="0" w:space="0" w:color="000000"/>
              <w:bottom w:val="none" w:sz="0" w:space="0" w:color="000000"/>
              <w:right w:val="none" w:sz="0" w:space="0" w:color="000000"/>
            </w:tcBorders>
          </w:tcPr>
          <w:p w14:paraId="295027A7" w14:textId="77777777" w:rsidR="003B2B45" w:rsidRPr="004F75C2" w:rsidRDefault="003B2B45" w:rsidP="003B2B45">
            <w:pPr>
              <w:spacing w:after="51" w:line="129" w:lineRule="exact"/>
              <w:ind w:left="33"/>
              <w:textAlignment w:val="baseline"/>
              <w:rPr>
                <w:rFonts w:ascii="Tahoma" w:eastAsia="Tahoma" w:hAnsi="Tahoma"/>
                <w:color w:val="000000"/>
                <w:sz w:val="11"/>
                <w:lang w:val="en-US"/>
              </w:rPr>
            </w:pPr>
            <w:r w:rsidRPr="004F75C2">
              <w:rPr>
                <w:rFonts w:ascii="Tahoma" w:eastAsia="Tahoma" w:hAnsi="Tahoma"/>
                <w:color w:val="000000"/>
                <w:sz w:val="11"/>
                <w:lang w:val="en-US"/>
              </w:rPr>
              <w:t>Pore water PMTC (sediment-water Interface)</w:t>
            </w:r>
          </w:p>
        </w:tc>
        <w:tc>
          <w:tcPr>
            <w:tcW w:w="2717" w:type="dxa"/>
            <w:tcBorders>
              <w:top w:val="none" w:sz="0" w:space="0" w:color="000000"/>
              <w:left w:val="none" w:sz="0" w:space="0" w:color="000000"/>
              <w:bottom w:val="none" w:sz="0" w:space="0" w:color="000000"/>
              <w:right w:val="none" w:sz="0" w:space="0" w:color="000000"/>
            </w:tcBorders>
            <w:vAlign w:val="center"/>
          </w:tcPr>
          <w:p w14:paraId="030DE885" w14:textId="77777777" w:rsidR="003B2B45" w:rsidRDefault="003B2B45" w:rsidP="003B2B45">
            <w:pPr>
              <w:spacing w:after="46" w:line="129" w:lineRule="exact"/>
              <w:ind w:left="1681"/>
              <w:textAlignment w:val="baseline"/>
              <w:rPr>
                <w:rFonts w:ascii="Tahoma" w:eastAsia="Tahoma" w:hAnsi="Tahoma"/>
                <w:color w:val="000000"/>
                <w:sz w:val="11"/>
                <w:lang w:val="fr-FR"/>
              </w:rPr>
            </w:pPr>
            <w:r>
              <w:rPr>
                <w:rFonts w:ascii="Tahoma" w:eastAsia="Tahoma" w:hAnsi="Tahoma"/>
                <w:color w:val="000000"/>
                <w:sz w:val="11"/>
                <w:lang w:val="fr-FR"/>
              </w:rPr>
              <w:t>2,78E-08</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479DE84B" w14:textId="77777777" w:rsidR="003B2B45" w:rsidRDefault="003B2B45" w:rsidP="003B2B45">
            <w:pPr>
              <w:tabs>
                <w:tab w:val="right" w:pos="1728"/>
              </w:tabs>
              <w:spacing w:after="42" w:line="129" w:lineRule="exact"/>
              <w:ind w:left="427"/>
              <w:textAlignment w:val="baseline"/>
              <w:rPr>
                <w:rFonts w:ascii="Tahoma" w:eastAsia="Tahoma" w:hAnsi="Tahoma"/>
                <w:color w:val="000000"/>
                <w:sz w:val="11"/>
                <w:lang w:val="fr-FR"/>
              </w:rPr>
            </w:pPr>
            <w:r>
              <w:rPr>
                <w:rFonts w:ascii="Tahoma" w:eastAsia="Tahoma" w:hAnsi="Tahoma"/>
                <w:color w:val="000000"/>
                <w:sz w:val="11"/>
                <w:lang w:val="fr-FR"/>
              </w:rPr>
              <w:t>[ms-1]</w:t>
            </w:r>
            <w:r>
              <w:rPr>
                <w:rFonts w:ascii="Tahoma" w:eastAsia="Tahoma" w:hAnsi="Tahoma"/>
                <w:color w:val="000000"/>
                <w:sz w:val="11"/>
                <w:lang w:val="fr-FR"/>
              </w:rPr>
              <w:tab/>
              <w:t>D</w:t>
            </w:r>
          </w:p>
        </w:tc>
      </w:tr>
      <w:tr w:rsidR="003B2B45" w14:paraId="76347A27" w14:textId="77777777" w:rsidTr="003B2B45">
        <w:trPr>
          <w:trHeight w:hRule="exact" w:val="197"/>
        </w:trPr>
        <w:tc>
          <w:tcPr>
            <w:tcW w:w="2750" w:type="dxa"/>
            <w:tcBorders>
              <w:top w:val="none" w:sz="0" w:space="0" w:color="000000"/>
              <w:left w:val="none" w:sz="0" w:space="0" w:color="000000"/>
              <w:bottom w:val="none" w:sz="0" w:space="0" w:color="000000"/>
              <w:right w:val="none" w:sz="0" w:space="0" w:color="000000"/>
            </w:tcBorders>
            <w:vAlign w:val="center"/>
          </w:tcPr>
          <w:p w14:paraId="6E60CD73" w14:textId="77777777" w:rsidR="003B2B45" w:rsidRDefault="003B2B45" w:rsidP="003B2B45">
            <w:pPr>
              <w:spacing w:before="68" w:line="115" w:lineRule="exact"/>
              <w:ind w:left="33"/>
              <w:textAlignment w:val="baseline"/>
              <w:rPr>
                <w:rFonts w:ascii="Tahoma" w:eastAsia="Tahoma" w:hAnsi="Tahoma"/>
                <w:color w:val="000000"/>
                <w:sz w:val="11"/>
                <w:lang w:val="fr-FR"/>
              </w:rPr>
            </w:pPr>
            <w:r>
              <w:rPr>
                <w:rFonts w:ascii="Tahoma" w:eastAsia="Tahoma" w:hAnsi="Tahoma"/>
                <w:color w:val="000000"/>
                <w:sz w:val="11"/>
                <w:lang w:val="fr-FR"/>
              </w:rPr>
              <w:t>AIR</w:t>
            </w:r>
          </w:p>
        </w:tc>
        <w:tc>
          <w:tcPr>
            <w:tcW w:w="2717" w:type="dxa"/>
            <w:tcBorders>
              <w:top w:val="none" w:sz="0" w:space="0" w:color="000000"/>
              <w:left w:val="none" w:sz="0" w:space="0" w:color="000000"/>
              <w:bottom w:val="none" w:sz="0" w:space="0" w:color="000000"/>
              <w:right w:val="none" w:sz="0" w:space="0" w:color="000000"/>
            </w:tcBorders>
          </w:tcPr>
          <w:p w14:paraId="12B698CF" w14:textId="77777777" w:rsidR="003B2B45" w:rsidRDefault="003B2B45" w:rsidP="003B2B45">
            <w:pPr>
              <w:textAlignment w:val="baseline"/>
              <w:rPr>
                <w:rFonts w:eastAsia="Times New Roman"/>
                <w:color w:val="000000"/>
                <w:sz w:val="24"/>
                <w:lang w:val="fr-FR"/>
              </w:rPr>
            </w:pPr>
          </w:p>
        </w:tc>
        <w:tc>
          <w:tcPr>
            <w:tcW w:w="787" w:type="dxa"/>
            <w:tcBorders>
              <w:top w:val="none" w:sz="0" w:space="0" w:color="000000"/>
              <w:left w:val="none" w:sz="0" w:space="0" w:color="000000"/>
              <w:bottom w:val="none" w:sz="0" w:space="0" w:color="000000"/>
              <w:right w:val="none" w:sz="0" w:space="0" w:color="000000"/>
            </w:tcBorders>
          </w:tcPr>
          <w:p w14:paraId="02110390" w14:textId="77777777" w:rsidR="003B2B45" w:rsidRDefault="003B2B45" w:rsidP="003B2B45">
            <w:pPr>
              <w:textAlignment w:val="baseline"/>
              <w:rPr>
                <w:rFonts w:eastAsia="Times New Roman"/>
                <w:color w:val="000000"/>
                <w:sz w:val="24"/>
                <w:lang w:val="fr-FR"/>
              </w:rPr>
            </w:pPr>
          </w:p>
        </w:tc>
        <w:tc>
          <w:tcPr>
            <w:tcW w:w="1109" w:type="dxa"/>
            <w:tcBorders>
              <w:top w:val="none" w:sz="0" w:space="0" w:color="000000"/>
              <w:left w:val="none" w:sz="0" w:space="0" w:color="000000"/>
              <w:bottom w:val="none" w:sz="0" w:space="0" w:color="000000"/>
              <w:right w:val="none" w:sz="0" w:space="0" w:color="000000"/>
            </w:tcBorders>
          </w:tcPr>
          <w:p w14:paraId="61C24DED" w14:textId="77777777" w:rsidR="003B2B45" w:rsidRDefault="003B2B45" w:rsidP="003B2B45">
            <w:pPr>
              <w:textAlignment w:val="baseline"/>
              <w:rPr>
                <w:rFonts w:eastAsia="Times New Roman"/>
                <w:color w:val="000000"/>
                <w:sz w:val="24"/>
                <w:lang w:val="fr-FR"/>
              </w:rPr>
            </w:pPr>
          </w:p>
        </w:tc>
      </w:tr>
      <w:tr w:rsidR="003B2B45" w14:paraId="24B61DB5" w14:textId="77777777" w:rsidTr="003B2B45">
        <w:trPr>
          <w:trHeight w:hRule="exact" w:val="139"/>
        </w:trPr>
        <w:tc>
          <w:tcPr>
            <w:tcW w:w="2750" w:type="dxa"/>
            <w:tcBorders>
              <w:top w:val="none" w:sz="0" w:space="0" w:color="000000"/>
              <w:left w:val="none" w:sz="0" w:space="0" w:color="000000"/>
              <w:bottom w:val="none" w:sz="0" w:space="0" w:color="000000"/>
              <w:right w:val="none" w:sz="0" w:space="0" w:color="000000"/>
            </w:tcBorders>
            <w:vAlign w:val="center"/>
          </w:tcPr>
          <w:p w14:paraId="563F2114" w14:textId="77777777" w:rsidR="003B2B45" w:rsidRDefault="003B2B45" w:rsidP="003B2B45">
            <w:pPr>
              <w:spacing w:line="120" w:lineRule="exact"/>
              <w:ind w:left="33"/>
              <w:textAlignment w:val="baseline"/>
              <w:rPr>
                <w:rFonts w:ascii="Tahoma" w:eastAsia="Tahoma" w:hAnsi="Tahoma"/>
                <w:color w:val="000000"/>
                <w:sz w:val="11"/>
                <w:lang w:val="fr-FR"/>
              </w:rPr>
            </w:pPr>
            <w:r>
              <w:rPr>
                <w:rFonts w:ascii="Tahoma" w:eastAsia="Tahoma" w:hAnsi="Tahoma"/>
                <w:color w:val="000000"/>
                <w:sz w:val="11"/>
                <w:lang w:val="fr-FR"/>
              </w:rPr>
              <w:t>GENERAL</w:t>
            </w:r>
          </w:p>
        </w:tc>
        <w:tc>
          <w:tcPr>
            <w:tcW w:w="2717" w:type="dxa"/>
            <w:tcBorders>
              <w:top w:val="none" w:sz="0" w:space="0" w:color="000000"/>
              <w:left w:val="none" w:sz="0" w:space="0" w:color="000000"/>
              <w:bottom w:val="none" w:sz="0" w:space="0" w:color="000000"/>
              <w:right w:val="none" w:sz="0" w:space="0" w:color="000000"/>
            </w:tcBorders>
          </w:tcPr>
          <w:p w14:paraId="4EE4E04B" w14:textId="77777777" w:rsidR="003B2B45" w:rsidRDefault="003B2B45" w:rsidP="003B2B45">
            <w:pPr>
              <w:textAlignment w:val="baseline"/>
              <w:rPr>
                <w:rFonts w:eastAsia="Times New Roman"/>
                <w:color w:val="000000"/>
                <w:sz w:val="24"/>
                <w:lang w:val="fr-FR"/>
              </w:rPr>
            </w:pPr>
          </w:p>
        </w:tc>
        <w:tc>
          <w:tcPr>
            <w:tcW w:w="787" w:type="dxa"/>
            <w:tcBorders>
              <w:top w:val="none" w:sz="0" w:space="0" w:color="000000"/>
              <w:left w:val="none" w:sz="0" w:space="0" w:color="000000"/>
              <w:bottom w:val="none" w:sz="0" w:space="0" w:color="000000"/>
              <w:right w:val="none" w:sz="0" w:space="0" w:color="000000"/>
            </w:tcBorders>
          </w:tcPr>
          <w:p w14:paraId="3D7D89E5" w14:textId="77777777" w:rsidR="003B2B45" w:rsidRDefault="003B2B45" w:rsidP="003B2B45">
            <w:pPr>
              <w:textAlignment w:val="baseline"/>
              <w:rPr>
                <w:rFonts w:eastAsia="Times New Roman"/>
                <w:color w:val="000000"/>
                <w:sz w:val="24"/>
                <w:lang w:val="fr-FR"/>
              </w:rPr>
            </w:pPr>
          </w:p>
        </w:tc>
        <w:tc>
          <w:tcPr>
            <w:tcW w:w="1109" w:type="dxa"/>
            <w:tcBorders>
              <w:top w:val="none" w:sz="0" w:space="0" w:color="000000"/>
              <w:left w:val="none" w:sz="0" w:space="0" w:color="000000"/>
              <w:bottom w:val="none" w:sz="0" w:space="0" w:color="000000"/>
              <w:right w:val="none" w:sz="0" w:space="0" w:color="000000"/>
            </w:tcBorders>
          </w:tcPr>
          <w:p w14:paraId="141FD835" w14:textId="77777777" w:rsidR="003B2B45" w:rsidRDefault="003B2B45" w:rsidP="003B2B45">
            <w:pPr>
              <w:textAlignment w:val="baseline"/>
              <w:rPr>
                <w:rFonts w:eastAsia="Times New Roman"/>
                <w:color w:val="000000"/>
                <w:sz w:val="24"/>
                <w:lang w:val="fr-FR"/>
              </w:rPr>
            </w:pPr>
          </w:p>
        </w:tc>
      </w:tr>
      <w:tr w:rsidR="003B2B45" w14:paraId="22E61BD8" w14:textId="77777777" w:rsidTr="003B2B45">
        <w:trPr>
          <w:trHeight w:hRule="exact" w:val="144"/>
        </w:trPr>
        <w:tc>
          <w:tcPr>
            <w:tcW w:w="2750" w:type="dxa"/>
            <w:tcBorders>
              <w:top w:val="none" w:sz="0" w:space="0" w:color="000000"/>
              <w:left w:val="none" w:sz="0" w:space="0" w:color="000000"/>
              <w:bottom w:val="none" w:sz="0" w:space="0" w:color="000000"/>
              <w:right w:val="none" w:sz="0" w:space="0" w:color="000000"/>
            </w:tcBorders>
            <w:vAlign w:val="center"/>
          </w:tcPr>
          <w:p w14:paraId="799E61EC" w14:textId="77777777" w:rsidR="003B2B45" w:rsidRDefault="003B2B45" w:rsidP="003B2B45">
            <w:pPr>
              <w:spacing w:line="128" w:lineRule="exact"/>
              <w:ind w:left="33"/>
              <w:textAlignment w:val="baseline"/>
              <w:rPr>
                <w:rFonts w:ascii="Tahoma" w:eastAsia="Tahoma" w:hAnsi="Tahoma"/>
                <w:color w:val="000000"/>
                <w:sz w:val="11"/>
                <w:lang w:val="fr-FR"/>
              </w:rPr>
            </w:pPr>
            <w:r>
              <w:rPr>
                <w:rFonts w:ascii="Tahoma" w:eastAsia="Tahoma" w:hAnsi="Tahoma"/>
                <w:color w:val="000000"/>
                <w:sz w:val="11"/>
                <w:lang w:val="fr-FR"/>
              </w:rPr>
              <w:t>Atmospheric mixing height</w:t>
            </w:r>
          </w:p>
        </w:tc>
        <w:tc>
          <w:tcPr>
            <w:tcW w:w="2717" w:type="dxa"/>
            <w:tcBorders>
              <w:top w:val="none" w:sz="0" w:space="0" w:color="000000"/>
              <w:left w:val="none" w:sz="0" w:space="0" w:color="000000"/>
              <w:bottom w:val="none" w:sz="0" w:space="0" w:color="000000"/>
              <w:right w:val="none" w:sz="0" w:space="0" w:color="000000"/>
            </w:tcBorders>
            <w:vAlign w:val="center"/>
          </w:tcPr>
          <w:p w14:paraId="4C1F8B47" w14:textId="77777777" w:rsidR="003B2B45" w:rsidRDefault="003B2B45" w:rsidP="003B2B45">
            <w:pPr>
              <w:spacing w:line="122" w:lineRule="exact"/>
              <w:ind w:left="1681"/>
              <w:textAlignment w:val="baseline"/>
              <w:rPr>
                <w:rFonts w:ascii="Tahoma" w:eastAsia="Tahoma" w:hAnsi="Tahoma"/>
                <w:color w:val="000000"/>
                <w:sz w:val="11"/>
                <w:lang w:val="fr-FR"/>
              </w:rPr>
            </w:pPr>
            <w:r>
              <w:rPr>
                <w:rFonts w:ascii="Tahoma" w:eastAsia="Tahoma" w:hAnsi="Tahoma"/>
                <w:color w:val="000000"/>
                <w:sz w:val="11"/>
                <w:lang w:val="fr-FR"/>
              </w:rPr>
              <w:t>1000</w:t>
            </w:r>
          </w:p>
        </w:tc>
        <w:tc>
          <w:tcPr>
            <w:tcW w:w="787" w:type="dxa"/>
            <w:tcBorders>
              <w:top w:val="none" w:sz="0" w:space="0" w:color="000000"/>
              <w:left w:val="none" w:sz="0" w:space="0" w:color="000000"/>
              <w:bottom w:val="none" w:sz="0" w:space="0" w:color="000000"/>
              <w:right w:val="none" w:sz="0" w:space="0" w:color="000000"/>
            </w:tcBorders>
            <w:vAlign w:val="center"/>
          </w:tcPr>
          <w:p w14:paraId="712EF609" w14:textId="77777777" w:rsidR="003B2B45" w:rsidRDefault="003B2B45" w:rsidP="003B2B45">
            <w:pPr>
              <w:spacing w:line="120" w:lineRule="exact"/>
              <w:ind w:left="427"/>
              <w:textAlignment w:val="baseline"/>
              <w:rPr>
                <w:rFonts w:ascii="Tahoma" w:eastAsia="Tahoma" w:hAnsi="Tahoma"/>
                <w:color w:val="000000"/>
                <w:sz w:val="11"/>
                <w:lang w:val="fr-FR"/>
              </w:rPr>
            </w:pPr>
            <w:r>
              <w:rPr>
                <w:rFonts w:ascii="Tahoma" w:eastAsia="Tahoma" w:hAnsi="Tahoma"/>
                <w:color w:val="000000"/>
                <w:sz w:val="11"/>
                <w:lang w:val="fr-FR"/>
              </w:rPr>
              <w:t>1m]</w:t>
            </w:r>
          </w:p>
        </w:tc>
        <w:tc>
          <w:tcPr>
            <w:tcW w:w="1109" w:type="dxa"/>
            <w:tcBorders>
              <w:top w:val="none" w:sz="0" w:space="0" w:color="000000"/>
              <w:left w:val="none" w:sz="0" w:space="0" w:color="000000"/>
              <w:bottom w:val="none" w:sz="0" w:space="0" w:color="000000"/>
              <w:right w:val="none" w:sz="0" w:space="0" w:color="000000"/>
            </w:tcBorders>
            <w:vAlign w:val="center"/>
          </w:tcPr>
          <w:p w14:paraId="31A1AFE8" w14:textId="77777777" w:rsidR="003B2B45" w:rsidRDefault="003B2B45" w:rsidP="003B2B45">
            <w:pPr>
              <w:spacing w:line="120" w:lineRule="exact"/>
              <w:ind w:right="17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1770632B" w14:textId="77777777" w:rsidTr="003B2B45">
        <w:trPr>
          <w:trHeight w:hRule="exact" w:val="120"/>
        </w:trPr>
        <w:tc>
          <w:tcPr>
            <w:tcW w:w="2750" w:type="dxa"/>
            <w:tcBorders>
              <w:top w:val="none" w:sz="0" w:space="0" w:color="000000"/>
              <w:left w:val="none" w:sz="0" w:space="0" w:color="000000"/>
              <w:bottom w:val="none" w:sz="0" w:space="0" w:color="000000"/>
              <w:right w:val="none" w:sz="0" w:space="0" w:color="000000"/>
            </w:tcBorders>
            <w:vAlign w:val="center"/>
          </w:tcPr>
          <w:p w14:paraId="70C6E8A9" w14:textId="77777777" w:rsidR="003B2B45" w:rsidRDefault="003B2B45" w:rsidP="003B2B45">
            <w:pPr>
              <w:spacing w:line="106" w:lineRule="exact"/>
              <w:ind w:left="33"/>
              <w:textAlignment w:val="baseline"/>
              <w:rPr>
                <w:rFonts w:ascii="Tahoma" w:eastAsia="Tahoma" w:hAnsi="Tahoma"/>
                <w:color w:val="000000"/>
                <w:sz w:val="11"/>
                <w:lang w:val="fr-FR"/>
              </w:rPr>
            </w:pPr>
            <w:r>
              <w:rPr>
                <w:rFonts w:ascii="Tahoma" w:eastAsia="Tahoma" w:hAnsi="Tahoma"/>
                <w:color w:val="000000"/>
                <w:sz w:val="11"/>
                <w:lang w:val="fr-FR"/>
              </w:rPr>
              <w:t>VVindspeed M the system</w:t>
            </w:r>
          </w:p>
        </w:tc>
        <w:tc>
          <w:tcPr>
            <w:tcW w:w="2717" w:type="dxa"/>
            <w:tcBorders>
              <w:top w:val="none" w:sz="0" w:space="0" w:color="000000"/>
              <w:left w:val="none" w:sz="0" w:space="0" w:color="000000"/>
              <w:bottom w:val="none" w:sz="0" w:space="0" w:color="000000"/>
              <w:right w:val="none" w:sz="0" w:space="0" w:color="000000"/>
            </w:tcBorders>
            <w:vAlign w:val="center"/>
          </w:tcPr>
          <w:p w14:paraId="19D88845" w14:textId="77777777" w:rsidR="003B2B45" w:rsidRDefault="003B2B45" w:rsidP="003B2B45">
            <w:pPr>
              <w:spacing w:line="106" w:lineRule="exact"/>
              <w:ind w:left="1681"/>
              <w:textAlignment w:val="baseline"/>
              <w:rPr>
                <w:rFonts w:ascii="Tahoma" w:eastAsia="Tahoma" w:hAnsi="Tahoma"/>
                <w:color w:val="000000"/>
                <w:sz w:val="11"/>
                <w:lang w:val="fr-FR"/>
              </w:rPr>
            </w:pPr>
            <w:r>
              <w:rPr>
                <w:rFonts w:ascii="Tahoma" w:eastAsia="Tahoma" w:hAnsi="Tahoma"/>
                <w:color w:val="000000"/>
                <w:sz w:val="11"/>
                <w:lang w:val="fr-FR"/>
              </w:rPr>
              <w:t>3</w:t>
            </w:r>
          </w:p>
        </w:tc>
        <w:tc>
          <w:tcPr>
            <w:tcW w:w="787" w:type="dxa"/>
            <w:tcBorders>
              <w:top w:val="none" w:sz="0" w:space="0" w:color="000000"/>
              <w:left w:val="none" w:sz="0" w:space="0" w:color="000000"/>
              <w:bottom w:val="none" w:sz="0" w:space="0" w:color="000000"/>
              <w:right w:val="none" w:sz="0" w:space="0" w:color="000000"/>
            </w:tcBorders>
            <w:vAlign w:val="center"/>
          </w:tcPr>
          <w:p w14:paraId="22F06FB2" w14:textId="77777777" w:rsidR="003B2B45" w:rsidRDefault="003B2B45" w:rsidP="003B2B45">
            <w:pPr>
              <w:spacing w:line="106" w:lineRule="exact"/>
              <w:ind w:left="427"/>
              <w:textAlignment w:val="baseline"/>
              <w:rPr>
                <w:rFonts w:ascii="Tahoma" w:eastAsia="Tahoma" w:hAnsi="Tahoma"/>
                <w:color w:val="000000"/>
                <w:sz w:val="11"/>
                <w:lang w:val="fr-FR"/>
              </w:rPr>
            </w:pPr>
            <w:r>
              <w:rPr>
                <w:rFonts w:ascii="Tahoma" w:eastAsia="Tahoma" w:hAnsi="Tahoma"/>
                <w:color w:val="000000"/>
                <w:sz w:val="11"/>
                <w:lang w:val="fr-FR"/>
              </w:rPr>
              <w:t>[m.s-1]</w:t>
            </w:r>
          </w:p>
        </w:tc>
        <w:tc>
          <w:tcPr>
            <w:tcW w:w="1109" w:type="dxa"/>
            <w:tcBorders>
              <w:top w:val="none" w:sz="0" w:space="0" w:color="000000"/>
              <w:left w:val="none" w:sz="0" w:space="0" w:color="000000"/>
              <w:bottom w:val="none" w:sz="0" w:space="0" w:color="000000"/>
              <w:right w:val="none" w:sz="0" w:space="0" w:color="000000"/>
            </w:tcBorders>
            <w:vAlign w:val="center"/>
          </w:tcPr>
          <w:p w14:paraId="7CF9D514" w14:textId="77777777" w:rsidR="003B2B45" w:rsidRDefault="003B2B45" w:rsidP="003B2B45">
            <w:pPr>
              <w:spacing w:line="106" w:lineRule="exact"/>
              <w:ind w:right="17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55CFA419" w14:textId="77777777" w:rsidTr="003B2B45">
        <w:trPr>
          <w:trHeight w:hRule="exact" w:val="135"/>
        </w:trPr>
        <w:tc>
          <w:tcPr>
            <w:tcW w:w="2750" w:type="dxa"/>
            <w:tcBorders>
              <w:top w:val="none" w:sz="0" w:space="0" w:color="000000"/>
              <w:left w:val="none" w:sz="0" w:space="0" w:color="000000"/>
              <w:bottom w:val="none" w:sz="0" w:space="0" w:color="000000"/>
              <w:right w:val="none" w:sz="0" w:space="0" w:color="000000"/>
            </w:tcBorders>
            <w:vAlign w:val="center"/>
          </w:tcPr>
          <w:p w14:paraId="4D9928AF" w14:textId="77777777" w:rsidR="003B2B45" w:rsidRDefault="003B2B45" w:rsidP="003B2B45">
            <w:pPr>
              <w:spacing w:line="124" w:lineRule="exact"/>
              <w:ind w:left="33"/>
              <w:textAlignment w:val="baseline"/>
              <w:rPr>
                <w:rFonts w:ascii="Tahoma" w:eastAsia="Tahoma" w:hAnsi="Tahoma"/>
                <w:color w:val="000000"/>
                <w:sz w:val="11"/>
                <w:lang w:val="fr-FR"/>
              </w:rPr>
            </w:pPr>
            <w:r>
              <w:rPr>
                <w:rFonts w:ascii="Tahoma" w:eastAsia="Tahoma" w:hAnsi="Tahoma"/>
                <w:color w:val="000000"/>
                <w:sz w:val="11"/>
                <w:lang w:val="fr-FR"/>
              </w:rPr>
              <w:t>Aerosol deposition velocity</w:t>
            </w:r>
          </w:p>
        </w:tc>
        <w:tc>
          <w:tcPr>
            <w:tcW w:w="2717" w:type="dxa"/>
            <w:tcBorders>
              <w:top w:val="none" w:sz="0" w:space="0" w:color="000000"/>
              <w:left w:val="none" w:sz="0" w:space="0" w:color="000000"/>
              <w:bottom w:val="none" w:sz="0" w:space="0" w:color="000000"/>
              <w:right w:val="none" w:sz="0" w:space="0" w:color="000000"/>
            </w:tcBorders>
            <w:vAlign w:val="center"/>
          </w:tcPr>
          <w:p w14:paraId="07BAA708" w14:textId="77777777" w:rsidR="003B2B45" w:rsidRDefault="003B2B45" w:rsidP="003B2B45">
            <w:pPr>
              <w:spacing w:line="124" w:lineRule="exact"/>
              <w:ind w:left="1681"/>
              <w:textAlignment w:val="baseline"/>
              <w:rPr>
                <w:rFonts w:ascii="Tahoma" w:eastAsia="Tahoma" w:hAnsi="Tahoma"/>
                <w:color w:val="000000"/>
                <w:sz w:val="11"/>
                <w:lang w:val="fr-FR"/>
              </w:rPr>
            </w:pPr>
            <w:r>
              <w:rPr>
                <w:rFonts w:ascii="Tahoma" w:eastAsia="Tahoma" w:hAnsi="Tahoma"/>
                <w:color w:val="000000"/>
                <w:sz w:val="11"/>
                <w:lang w:val="fr-FR"/>
              </w:rPr>
              <w:t>1E-03</w:t>
            </w:r>
          </w:p>
        </w:tc>
        <w:tc>
          <w:tcPr>
            <w:tcW w:w="787" w:type="dxa"/>
            <w:tcBorders>
              <w:top w:val="none" w:sz="0" w:space="0" w:color="000000"/>
              <w:left w:val="none" w:sz="0" w:space="0" w:color="000000"/>
              <w:bottom w:val="none" w:sz="0" w:space="0" w:color="000000"/>
              <w:right w:val="none" w:sz="0" w:space="0" w:color="000000"/>
            </w:tcBorders>
            <w:vAlign w:val="center"/>
          </w:tcPr>
          <w:p w14:paraId="1EA68F23" w14:textId="77777777" w:rsidR="003B2B45" w:rsidRDefault="003B2B45" w:rsidP="003B2B45">
            <w:pPr>
              <w:spacing w:line="124" w:lineRule="exact"/>
              <w:ind w:left="427"/>
              <w:textAlignment w:val="baseline"/>
              <w:rPr>
                <w:rFonts w:ascii="Tahoma" w:eastAsia="Tahoma" w:hAnsi="Tahoma"/>
                <w:color w:val="000000"/>
                <w:spacing w:val="-15"/>
                <w:sz w:val="11"/>
                <w:lang w:val="fr-FR"/>
              </w:rPr>
            </w:pPr>
            <w:r>
              <w:rPr>
                <w:rFonts w:ascii="Tahoma" w:eastAsia="Tahoma" w:hAnsi="Tahoma"/>
                <w:color w:val="000000"/>
                <w:spacing w:val="-15"/>
                <w:sz w:val="11"/>
                <w:lang w:val="fr-FR"/>
              </w:rPr>
              <w:t>fm.s-11</w:t>
            </w:r>
          </w:p>
        </w:tc>
        <w:tc>
          <w:tcPr>
            <w:tcW w:w="1109" w:type="dxa"/>
            <w:tcBorders>
              <w:top w:val="none" w:sz="0" w:space="0" w:color="000000"/>
              <w:left w:val="none" w:sz="0" w:space="0" w:color="000000"/>
              <w:bottom w:val="none" w:sz="0" w:space="0" w:color="000000"/>
              <w:right w:val="none" w:sz="0" w:space="0" w:color="000000"/>
            </w:tcBorders>
            <w:vAlign w:val="center"/>
          </w:tcPr>
          <w:p w14:paraId="76CDF226" w14:textId="77777777" w:rsidR="003B2B45" w:rsidRDefault="003B2B45" w:rsidP="003B2B45">
            <w:pPr>
              <w:spacing w:line="124" w:lineRule="exact"/>
              <w:ind w:right="17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6244CBFD" w14:textId="77777777" w:rsidTr="003B2B45">
        <w:trPr>
          <w:trHeight w:hRule="exact" w:val="201"/>
        </w:trPr>
        <w:tc>
          <w:tcPr>
            <w:tcW w:w="2750" w:type="dxa"/>
            <w:tcBorders>
              <w:top w:val="none" w:sz="0" w:space="0" w:color="000000"/>
              <w:left w:val="none" w:sz="0" w:space="0" w:color="000000"/>
              <w:bottom w:val="none" w:sz="0" w:space="0" w:color="000000"/>
              <w:right w:val="none" w:sz="0" w:space="0" w:color="000000"/>
            </w:tcBorders>
          </w:tcPr>
          <w:p w14:paraId="19D73C82" w14:textId="77777777" w:rsidR="003B2B45" w:rsidRDefault="003B2B45" w:rsidP="003B2B45">
            <w:pPr>
              <w:spacing w:after="62" w:line="129" w:lineRule="exact"/>
              <w:ind w:left="33"/>
              <w:textAlignment w:val="baseline"/>
              <w:rPr>
                <w:rFonts w:ascii="Tahoma" w:eastAsia="Tahoma" w:hAnsi="Tahoma"/>
                <w:color w:val="000000"/>
                <w:sz w:val="11"/>
                <w:lang w:val="fr-FR"/>
              </w:rPr>
            </w:pPr>
            <w:r>
              <w:rPr>
                <w:rFonts w:ascii="Tahoma" w:eastAsia="Tahoma" w:hAnsi="Tahoma"/>
                <w:color w:val="000000"/>
                <w:sz w:val="11"/>
                <w:lang w:val="fr-FR"/>
              </w:rPr>
              <w:t>Aerosol collection officiency</w:t>
            </w:r>
          </w:p>
        </w:tc>
        <w:tc>
          <w:tcPr>
            <w:tcW w:w="2717" w:type="dxa"/>
            <w:tcBorders>
              <w:top w:val="none" w:sz="0" w:space="0" w:color="000000"/>
              <w:left w:val="none" w:sz="0" w:space="0" w:color="000000"/>
              <w:bottom w:val="none" w:sz="0" w:space="0" w:color="000000"/>
              <w:right w:val="none" w:sz="0" w:space="0" w:color="000000"/>
            </w:tcBorders>
          </w:tcPr>
          <w:p w14:paraId="71391081" w14:textId="77777777" w:rsidR="003B2B45" w:rsidRDefault="003B2B45" w:rsidP="003B2B45">
            <w:pPr>
              <w:spacing w:after="61" w:line="129" w:lineRule="exact"/>
              <w:ind w:left="1681"/>
              <w:textAlignment w:val="baseline"/>
              <w:rPr>
                <w:rFonts w:ascii="Tahoma" w:eastAsia="Tahoma" w:hAnsi="Tahoma"/>
                <w:color w:val="000000"/>
                <w:sz w:val="11"/>
                <w:lang w:val="fr-FR"/>
              </w:rPr>
            </w:pPr>
            <w:r>
              <w:rPr>
                <w:rFonts w:ascii="Tahoma" w:eastAsia="Tahoma" w:hAnsi="Tahoma"/>
                <w:color w:val="000000"/>
                <w:sz w:val="11"/>
                <w:lang w:val="fr-FR"/>
              </w:rPr>
              <w:t>2E+05</w:t>
            </w:r>
          </w:p>
        </w:tc>
        <w:tc>
          <w:tcPr>
            <w:tcW w:w="787" w:type="dxa"/>
            <w:tcBorders>
              <w:top w:val="none" w:sz="0" w:space="0" w:color="000000"/>
              <w:left w:val="none" w:sz="0" w:space="0" w:color="000000"/>
              <w:bottom w:val="none" w:sz="0" w:space="0" w:color="000000"/>
              <w:right w:val="none" w:sz="0" w:space="0" w:color="000000"/>
            </w:tcBorders>
            <w:vAlign w:val="center"/>
          </w:tcPr>
          <w:p w14:paraId="353B176E" w14:textId="77777777" w:rsidR="003B2B45" w:rsidRDefault="003B2B45" w:rsidP="003B2B45">
            <w:pPr>
              <w:spacing w:after="37" w:line="129" w:lineRule="exact"/>
              <w:ind w:left="427"/>
              <w:textAlignment w:val="baseline"/>
              <w:rPr>
                <w:rFonts w:ascii="Tahoma" w:eastAsia="Tahoma" w:hAnsi="Tahoma"/>
                <w:color w:val="000000"/>
                <w:sz w:val="11"/>
                <w:lang w:val="fr-FR"/>
              </w:rPr>
            </w:pPr>
            <w:r>
              <w:rPr>
                <w:rFonts w:ascii="Tahoma" w:eastAsia="Tahoma" w:hAnsi="Tahoma"/>
                <w:color w:val="000000"/>
                <w:sz w:val="11"/>
                <w:lang w:val="fr-FR"/>
              </w:rPr>
              <w:t>ii</w:t>
            </w:r>
          </w:p>
        </w:tc>
        <w:tc>
          <w:tcPr>
            <w:tcW w:w="1109" w:type="dxa"/>
            <w:tcBorders>
              <w:top w:val="none" w:sz="0" w:space="0" w:color="000000"/>
              <w:left w:val="none" w:sz="0" w:space="0" w:color="000000"/>
              <w:bottom w:val="none" w:sz="0" w:space="0" w:color="000000"/>
              <w:right w:val="none" w:sz="0" w:space="0" w:color="000000"/>
            </w:tcBorders>
          </w:tcPr>
          <w:p w14:paraId="36FEA676" w14:textId="77777777" w:rsidR="003B2B45" w:rsidRDefault="003B2B45" w:rsidP="003B2B45">
            <w:pPr>
              <w:spacing w:after="61" w:line="129" w:lineRule="exact"/>
              <w:ind w:right="17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57AD26D2" w14:textId="77777777" w:rsidTr="003B2B45">
        <w:trPr>
          <w:trHeight w:hRule="exact" w:val="187"/>
        </w:trPr>
        <w:tc>
          <w:tcPr>
            <w:tcW w:w="2750" w:type="dxa"/>
            <w:tcBorders>
              <w:top w:val="none" w:sz="0" w:space="0" w:color="000000"/>
              <w:left w:val="none" w:sz="0" w:space="0" w:color="000000"/>
              <w:bottom w:val="none" w:sz="0" w:space="0" w:color="000000"/>
              <w:right w:val="none" w:sz="0" w:space="0" w:color="000000"/>
            </w:tcBorders>
            <w:vAlign w:val="center"/>
          </w:tcPr>
          <w:p w14:paraId="0452A1EC" w14:textId="77777777" w:rsidR="003B2B45" w:rsidRDefault="003B2B45" w:rsidP="003B2B45">
            <w:pPr>
              <w:spacing w:before="58" w:line="125" w:lineRule="exact"/>
              <w:ind w:left="33"/>
              <w:textAlignment w:val="baseline"/>
              <w:rPr>
                <w:rFonts w:ascii="Tahoma" w:eastAsia="Tahoma" w:hAnsi="Tahoma"/>
                <w:color w:val="000000"/>
                <w:sz w:val="11"/>
                <w:lang w:val="fr-FR"/>
              </w:rPr>
            </w:pPr>
            <w:r>
              <w:rPr>
                <w:rFonts w:ascii="Tahoma" w:eastAsia="Tahoma" w:hAnsi="Tahoma"/>
                <w:color w:val="000000"/>
                <w:sz w:val="11"/>
                <w:lang w:val="fr-FR"/>
              </w:rPr>
              <w:t>RAIN</w:t>
            </w:r>
          </w:p>
        </w:tc>
        <w:tc>
          <w:tcPr>
            <w:tcW w:w="2717" w:type="dxa"/>
            <w:tcBorders>
              <w:top w:val="none" w:sz="0" w:space="0" w:color="000000"/>
              <w:left w:val="none" w:sz="0" w:space="0" w:color="000000"/>
              <w:bottom w:val="none" w:sz="0" w:space="0" w:color="000000"/>
              <w:right w:val="none" w:sz="0" w:space="0" w:color="000000"/>
            </w:tcBorders>
          </w:tcPr>
          <w:p w14:paraId="711A9B9F" w14:textId="77777777" w:rsidR="003B2B45" w:rsidRDefault="003B2B45" w:rsidP="003B2B45">
            <w:pPr>
              <w:textAlignment w:val="baseline"/>
              <w:rPr>
                <w:rFonts w:eastAsia="Times New Roman"/>
                <w:color w:val="000000"/>
                <w:sz w:val="24"/>
                <w:lang w:val="fr-FR"/>
              </w:rPr>
            </w:pPr>
          </w:p>
        </w:tc>
        <w:tc>
          <w:tcPr>
            <w:tcW w:w="787" w:type="dxa"/>
            <w:tcBorders>
              <w:top w:val="none" w:sz="0" w:space="0" w:color="000000"/>
              <w:left w:val="none" w:sz="0" w:space="0" w:color="000000"/>
              <w:bottom w:val="none" w:sz="0" w:space="0" w:color="000000"/>
              <w:right w:val="none" w:sz="0" w:space="0" w:color="000000"/>
            </w:tcBorders>
          </w:tcPr>
          <w:p w14:paraId="24D10824" w14:textId="77777777" w:rsidR="003B2B45" w:rsidRDefault="003B2B45" w:rsidP="003B2B45">
            <w:pPr>
              <w:textAlignment w:val="baseline"/>
              <w:rPr>
                <w:rFonts w:eastAsia="Times New Roman"/>
                <w:color w:val="000000"/>
                <w:sz w:val="24"/>
                <w:lang w:val="fr-FR"/>
              </w:rPr>
            </w:pPr>
          </w:p>
        </w:tc>
        <w:tc>
          <w:tcPr>
            <w:tcW w:w="1109" w:type="dxa"/>
            <w:tcBorders>
              <w:top w:val="none" w:sz="0" w:space="0" w:color="000000"/>
              <w:left w:val="none" w:sz="0" w:space="0" w:color="000000"/>
              <w:bottom w:val="none" w:sz="0" w:space="0" w:color="000000"/>
              <w:right w:val="none" w:sz="0" w:space="0" w:color="000000"/>
            </w:tcBorders>
          </w:tcPr>
          <w:p w14:paraId="02321DC8" w14:textId="77777777" w:rsidR="003B2B45" w:rsidRDefault="003B2B45" w:rsidP="003B2B45">
            <w:pPr>
              <w:textAlignment w:val="baseline"/>
              <w:rPr>
                <w:rFonts w:eastAsia="Times New Roman"/>
                <w:color w:val="000000"/>
                <w:sz w:val="24"/>
                <w:lang w:val="fr-FR"/>
              </w:rPr>
            </w:pPr>
          </w:p>
        </w:tc>
      </w:tr>
      <w:tr w:rsidR="003B2B45" w14:paraId="16CDAA6A" w14:textId="77777777" w:rsidTr="003B2B45">
        <w:trPr>
          <w:trHeight w:hRule="exact" w:val="135"/>
        </w:trPr>
        <w:tc>
          <w:tcPr>
            <w:tcW w:w="2750" w:type="dxa"/>
            <w:tcBorders>
              <w:top w:val="none" w:sz="0" w:space="0" w:color="000000"/>
              <w:left w:val="none" w:sz="0" w:space="0" w:color="000000"/>
              <w:bottom w:val="none" w:sz="0" w:space="0" w:color="000000"/>
              <w:right w:val="none" w:sz="0" w:space="0" w:color="000000"/>
            </w:tcBorders>
            <w:vAlign w:val="center"/>
          </w:tcPr>
          <w:p w14:paraId="28B723BB" w14:textId="77777777" w:rsidR="003B2B45" w:rsidRDefault="003B2B45" w:rsidP="003B2B45">
            <w:pPr>
              <w:spacing w:line="119" w:lineRule="exact"/>
              <w:ind w:left="33"/>
              <w:textAlignment w:val="baseline"/>
              <w:rPr>
                <w:rFonts w:ascii="Tahoma" w:eastAsia="Tahoma" w:hAnsi="Tahoma"/>
                <w:color w:val="000000"/>
                <w:sz w:val="11"/>
                <w:lang w:val="fr-FR"/>
              </w:rPr>
            </w:pPr>
            <w:r>
              <w:rPr>
                <w:rFonts w:ascii="Tahoma" w:eastAsia="Tahoma" w:hAnsi="Tahoma"/>
                <w:color w:val="000000"/>
                <w:sz w:val="11"/>
                <w:lang w:val="fr-FR"/>
              </w:rPr>
              <w:t>Average precipitation, regional system</w:t>
            </w:r>
          </w:p>
        </w:tc>
        <w:tc>
          <w:tcPr>
            <w:tcW w:w="2717" w:type="dxa"/>
            <w:tcBorders>
              <w:top w:val="none" w:sz="0" w:space="0" w:color="000000"/>
              <w:left w:val="none" w:sz="0" w:space="0" w:color="000000"/>
              <w:bottom w:val="none" w:sz="0" w:space="0" w:color="000000"/>
              <w:right w:val="none" w:sz="0" w:space="0" w:color="000000"/>
            </w:tcBorders>
            <w:vAlign w:val="center"/>
          </w:tcPr>
          <w:p w14:paraId="14E27475" w14:textId="77777777" w:rsidR="003B2B45" w:rsidRDefault="003B2B45" w:rsidP="003B2B45">
            <w:pPr>
              <w:spacing w:line="119" w:lineRule="exact"/>
              <w:ind w:left="1681"/>
              <w:textAlignment w:val="baseline"/>
              <w:rPr>
                <w:rFonts w:ascii="Tahoma" w:eastAsia="Tahoma" w:hAnsi="Tahoma"/>
                <w:color w:val="000000"/>
                <w:sz w:val="11"/>
                <w:lang w:val="fr-FR"/>
              </w:rPr>
            </w:pPr>
            <w:r>
              <w:rPr>
                <w:rFonts w:ascii="Tahoma" w:eastAsia="Tahoma" w:hAnsi="Tahoma"/>
                <w:color w:val="000000"/>
                <w:sz w:val="11"/>
                <w:lang w:val="fr-FR"/>
              </w:rPr>
              <w:t>740</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4E9A76D5" w14:textId="77777777" w:rsidR="003B2B45" w:rsidRDefault="003B2B45" w:rsidP="003B2B45">
            <w:pPr>
              <w:tabs>
                <w:tab w:val="right" w:pos="1728"/>
              </w:tabs>
              <w:spacing w:line="119" w:lineRule="exact"/>
              <w:ind w:left="427"/>
              <w:textAlignment w:val="baseline"/>
              <w:rPr>
                <w:rFonts w:ascii="Tahoma" w:eastAsia="Tahoma" w:hAnsi="Tahoma"/>
                <w:color w:val="000000"/>
                <w:sz w:val="11"/>
                <w:lang w:val="fr-FR"/>
              </w:rPr>
            </w:pPr>
            <w:r>
              <w:rPr>
                <w:rFonts w:ascii="Tahoma" w:eastAsia="Tahoma" w:hAnsi="Tahoma"/>
                <w:color w:val="000000"/>
                <w:sz w:val="11"/>
                <w:lang w:val="fr-FR"/>
              </w:rPr>
              <w:t>frnm.yr-11</w:t>
            </w:r>
            <w:r>
              <w:rPr>
                <w:rFonts w:ascii="Tahoma" w:eastAsia="Tahoma" w:hAnsi="Tahoma"/>
                <w:color w:val="000000"/>
                <w:sz w:val="11"/>
                <w:lang w:val="fr-FR"/>
              </w:rPr>
              <w:tab/>
              <w:t>D</w:t>
            </w:r>
          </w:p>
        </w:tc>
      </w:tr>
      <w:tr w:rsidR="003B2B45" w14:paraId="3A35BAB6" w14:textId="77777777" w:rsidTr="003B2B45">
        <w:trPr>
          <w:trHeight w:hRule="exact" w:val="134"/>
        </w:trPr>
        <w:tc>
          <w:tcPr>
            <w:tcW w:w="2750" w:type="dxa"/>
            <w:tcBorders>
              <w:top w:val="none" w:sz="0" w:space="0" w:color="000000"/>
              <w:left w:val="none" w:sz="0" w:space="0" w:color="000000"/>
              <w:bottom w:val="none" w:sz="0" w:space="0" w:color="000000"/>
              <w:right w:val="none" w:sz="0" w:space="0" w:color="000000"/>
            </w:tcBorders>
            <w:vAlign w:val="center"/>
          </w:tcPr>
          <w:p w14:paraId="6B0F6099" w14:textId="77777777" w:rsidR="003B2B45" w:rsidRDefault="003B2B45" w:rsidP="003B2B45">
            <w:pPr>
              <w:spacing w:line="115" w:lineRule="exact"/>
              <w:ind w:left="33"/>
              <w:textAlignment w:val="baseline"/>
              <w:rPr>
                <w:rFonts w:ascii="Tahoma" w:eastAsia="Tahoma" w:hAnsi="Tahoma"/>
                <w:color w:val="000000"/>
                <w:sz w:val="11"/>
                <w:lang w:val="fr-FR"/>
              </w:rPr>
            </w:pPr>
            <w:r>
              <w:rPr>
                <w:rFonts w:ascii="Tahoma" w:eastAsia="Tahoma" w:hAnsi="Tahoma"/>
                <w:color w:val="000000"/>
                <w:sz w:val="11"/>
                <w:lang w:val="fr-FR"/>
              </w:rPr>
              <w:t>Average precipltation, continental system</w:t>
            </w:r>
          </w:p>
        </w:tc>
        <w:tc>
          <w:tcPr>
            <w:tcW w:w="2717" w:type="dxa"/>
            <w:tcBorders>
              <w:top w:val="none" w:sz="0" w:space="0" w:color="000000"/>
              <w:left w:val="none" w:sz="0" w:space="0" w:color="000000"/>
              <w:bottom w:val="none" w:sz="0" w:space="0" w:color="000000"/>
              <w:right w:val="none" w:sz="0" w:space="0" w:color="000000"/>
            </w:tcBorders>
            <w:vAlign w:val="center"/>
          </w:tcPr>
          <w:p w14:paraId="47F9C159" w14:textId="77777777" w:rsidR="003B2B45" w:rsidRDefault="003B2B45" w:rsidP="003B2B45">
            <w:pPr>
              <w:spacing w:line="115" w:lineRule="exact"/>
              <w:ind w:left="1681"/>
              <w:textAlignment w:val="baseline"/>
              <w:rPr>
                <w:rFonts w:ascii="Tahoma" w:eastAsia="Tahoma" w:hAnsi="Tahoma"/>
                <w:color w:val="000000"/>
                <w:sz w:val="11"/>
                <w:lang w:val="fr-FR"/>
              </w:rPr>
            </w:pPr>
            <w:r>
              <w:rPr>
                <w:rFonts w:ascii="Tahoma" w:eastAsia="Tahoma" w:hAnsi="Tahoma"/>
                <w:color w:val="000000"/>
                <w:sz w:val="11"/>
                <w:lang w:val="fr-FR"/>
              </w:rPr>
              <w:t>700</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537B3F3C" w14:textId="77777777" w:rsidR="003B2B45" w:rsidRDefault="003B2B45" w:rsidP="003B2B45">
            <w:pPr>
              <w:tabs>
                <w:tab w:val="right" w:pos="1728"/>
              </w:tabs>
              <w:spacing w:line="115" w:lineRule="exact"/>
              <w:ind w:left="427"/>
              <w:textAlignment w:val="baseline"/>
              <w:rPr>
                <w:rFonts w:ascii="Tahoma" w:eastAsia="Tahoma" w:hAnsi="Tahoma"/>
                <w:color w:val="000000"/>
                <w:sz w:val="11"/>
                <w:lang w:val="fr-FR"/>
              </w:rPr>
            </w:pPr>
            <w:r>
              <w:rPr>
                <w:rFonts w:ascii="Tahoma" w:eastAsia="Tahoma" w:hAnsi="Tahoma"/>
                <w:color w:val="000000"/>
                <w:sz w:val="11"/>
                <w:lang w:val="fr-FR"/>
              </w:rPr>
              <w:t>[mm.yr-1]</w:t>
            </w:r>
            <w:r>
              <w:rPr>
                <w:rFonts w:ascii="Tahoma" w:eastAsia="Tahoma" w:hAnsi="Tahoma"/>
                <w:color w:val="000000"/>
                <w:sz w:val="11"/>
                <w:lang w:val="fr-FR"/>
              </w:rPr>
              <w:tab/>
              <w:t>D</w:t>
            </w:r>
          </w:p>
        </w:tc>
      </w:tr>
      <w:tr w:rsidR="003B2B45" w14:paraId="38CA1A24" w14:textId="77777777" w:rsidTr="003B2B45">
        <w:trPr>
          <w:trHeight w:hRule="exact" w:val="130"/>
        </w:trPr>
        <w:tc>
          <w:tcPr>
            <w:tcW w:w="2750" w:type="dxa"/>
            <w:tcBorders>
              <w:top w:val="none" w:sz="0" w:space="0" w:color="000000"/>
              <w:left w:val="none" w:sz="0" w:space="0" w:color="000000"/>
              <w:bottom w:val="none" w:sz="0" w:space="0" w:color="000000"/>
              <w:right w:val="none" w:sz="0" w:space="0" w:color="000000"/>
            </w:tcBorders>
            <w:vAlign w:val="center"/>
          </w:tcPr>
          <w:p w14:paraId="3A48B0C2" w14:textId="77777777" w:rsidR="003B2B45" w:rsidRDefault="003B2B45" w:rsidP="003B2B45">
            <w:pPr>
              <w:spacing w:line="114" w:lineRule="exact"/>
              <w:ind w:left="33"/>
              <w:textAlignment w:val="baseline"/>
              <w:rPr>
                <w:rFonts w:ascii="Tahoma" w:eastAsia="Tahoma" w:hAnsi="Tahoma"/>
                <w:color w:val="000000"/>
                <w:sz w:val="11"/>
                <w:lang w:val="fr-FR"/>
              </w:rPr>
            </w:pPr>
            <w:r>
              <w:rPr>
                <w:rFonts w:ascii="Tahoma" w:eastAsia="Tahoma" w:hAnsi="Tahoma"/>
                <w:color w:val="000000"/>
                <w:sz w:val="11"/>
                <w:lang w:val="fr-FR"/>
              </w:rPr>
              <w:t>Average precipitation, moderato system</w:t>
            </w:r>
          </w:p>
        </w:tc>
        <w:tc>
          <w:tcPr>
            <w:tcW w:w="2717" w:type="dxa"/>
            <w:tcBorders>
              <w:top w:val="none" w:sz="0" w:space="0" w:color="000000"/>
              <w:left w:val="none" w:sz="0" w:space="0" w:color="000000"/>
              <w:bottom w:val="none" w:sz="0" w:space="0" w:color="000000"/>
              <w:right w:val="none" w:sz="0" w:space="0" w:color="000000"/>
            </w:tcBorders>
            <w:vAlign w:val="center"/>
          </w:tcPr>
          <w:p w14:paraId="11B1D7C0" w14:textId="77777777" w:rsidR="003B2B45" w:rsidRDefault="003B2B45" w:rsidP="003B2B45">
            <w:pPr>
              <w:spacing w:line="114" w:lineRule="exact"/>
              <w:ind w:left="1681"/>
              <w:textAlignment w:val="baseline"/>
              <w:rPr>
                <w:rFonts w:ascii="Tahoma" w:eastAsia="Tahoma" w:hAnsi="Tahoma"/>
                <w:color w:val="000000"/>
                <w:sz w:val="11"/>
                <w:lang w:val="fr-FR"/>
              </w:rPr>
            </w:pPr>
            <w:r>
              <w:rPr>
                <w:rFonts w:ascii="Tahoma" w:eastAsia="Tahoma" w:hAnsi="Tahoma"/>
                <w:color w:val="000000"/>
                <w:sz w:val="11"/>
                <w:lang w:val="fr-FR"/>
              </w:rPr>
              <w:t>700</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6EAE88FC" w14:textId="77777777" w:rsidR="003B2B45" w:rsidRDefault="003B2B45" w:rsidP="003B2B45">
            <w:pPr>
              <w:tabs>
                <w:tab w:val="right" w:pos="1728"/>
              </w:tabs>
              <w:spacing w:line="114" w:lineRule="exact"/>
              <w:ind w:left="427"/>
              <w:textAlignment w:val="baseline"/>
              <w:rPr>
                <w:rFonts w:ascii="Tahoma" w:eastAsia="Tahoma" w:hAnsi="Tahoma"/>
                <w:color w:val="000000"/>
                <w:sz w:val="11"/>
                <w:lang w:val="fr-FR"/>
              </w:rPr>
            </w:pPr>
            <w:r>
              <w:rPr>
                <w:rFonts w:ascii="Tahoma" w:eastAsia="Tahoma" w:hAnsi="Tahoma"/>
                <w:color w:val="000000"/>
                <w:sz w:val="11"/>
                <w:lang w:val="fr-FR"/>
              </w:rPr>
              <w:t>[mrn.yr-1]</w:t>
            </w:r>
            <w:r>
              <w:rPr>
                <w:rFonts w:ascii="Tahoma" w:eastAsia="Tahoma" w:hAnsi="Tahoma"/>
                <w:color w:val="000000"/>
                <w:sz w:val="11"/>
                <w:lang w:val="fr-FR"/>
              </w:rPr>
              <w:tab/>
              <w:t>D</w:t>
            </w:r>
          </w:p>
        </w:tc>
      </w:tr>
      <w:tr w:rsidR="003B2B45" w14:paraId="175692BD" w14:textId="77777777" w:rsidTr="003B2B45">
        <w:trPr>
          <w:trHeight w:hRule="exact" w:val="134"/>
        </w:trPr>
        <w:tc>
          <w:tcPr>
            <w:tcW w:w="2750" w:type="dxa"/>
            <w:tcBorders>
              <w:top w:val="none" w:sz="0" w:space="0" w:color="000000"/>
              <w:left w:val="none" w:sz="0" w:space="0" w:color="000000"/>
              <w:bottom w:val="none" w:sz="0" w:space="0" w:color="000000"/>
              <w:right w:val="none" w:sz="0" w:space="0" w:color="000000"/>
            </w:tcBorders>
            <w:vAlign w:val="center"/>
          </w:tcPr>
          <w:p w14:paraId="3C59B4D0" w14:textId="77777777" w:rsidR="003B2B45" w:rsidRDefault="003B2B45" w:rsidP="003B2B45">
            <w:pPr>
              <w:spacing w:line="124" w:lineRule="exact"/>
              <w:ind w:left="33"/>
              <w:textAlignment w:val="baseline"/>
              <w:rPr>
                <w:rFonts w:ascii="Tahoma" w:eastAsia="Tahoma" w:hAnsi="Tahoma"/>
                <w:color w:val="000000"/>
                <w:sz w:val="11"/>
                <w:lang w:val="fr-FR"/>
              </w:rPr>
            </w:pPr>
            <w:r>
              <w:rPr>
                <w:rFonts w:ascii="Tahoma" w:eastAsia="Tahoma" w:hAnsi="Tahoma"/>
                <w:color w:val="000000"/>
                <w:sz w:val="11"/>
                <w:lang w:val="fr-FR"/>
              </w:rPr>
              <w:t>Average pmcipltation, aras system</w:t>
            </w:r>
          </w:p>
        </w:tc>
        <w:tc>
          <w:tcPr>
            <w:tcW w:w="2717" w:type="dxa"/>
            <w:tcBorders>
              <w:top w:val="none" w:sz="0" w:space="0" w:color="000000"/>
              <w:left w:val="none" w:sz="0" w:space="0" w:color="000000"/>
              <w:bottom w:val="none" w:sz="0" w:space="0" w:color="000000"/>
              <w:right w:val="none" w:sz="0" w:space="0" w:color="000000"/>
            </w:tcBorders>
            <w:vAlign w:val="center"/>
          </w:tcPr>
          <w:p w14:paraId="587A7251" w14:textId="77777777" w:rsidR="003B2B45" w:rsidRDefault="003B2B45" w:rsidP="003B2B45">
            <w:pPr>
              <w:spacing w:line="124" w:lineRule="exact"/>
              <w:ind w:left="1681"/>
              <w:textAlignment w:val="baseline"/>
              <w:rPr>
                <w:rFonts w:ascii="Tahoma" w:eastAsia="Tahoma" w:hAnsi="Tahoma"/>
                <w:color w:val="000000"/>
                <w:sz w:val="11"/>
                <w:lang w:val="fr-FR"/>
              </w:rPr>
            </w:pPr>
            <w:r>
              <w:rPr>
                <w:rFonts w:ascii="Tahoma" w:eastAsia="Tahoma" w:hAnsi="Tahoma"/>
                <w:color w:val="000000"/>
                <w:sz w:val="11"/>
                <w:lang w:val="fr-FR"/>
              </w:rPr>
              <w:t>250</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6C8076B3" w14:textId="77777777" w:rsidR="003B2B45" w:rsidRDefault="003B2B45" w:rsidP="003B2B45">
            <w:pPr>
              <w:tabs>
                <w:tab w:val="right" w:pos="1728"/>
              </w:tabs>
              <w:spacing w:line="124" w:lineRule="exact"/>
              <w:ind w:left="427"/>
              <w:textAlignment w:val="baseline"/>
              <w:rPr>
                <w:rFonts w:ascii="Tahoma" w:eastAsia="Tahoma" w:hAnsi="Tahoma"/>
                <w:color w:val="000000"/>
                <w:sz w:val="11"/>
                <w:lang w:val="fr-FR"/>
              </w:rPr>
            </w:pPr>
            <w:r>
              <w:rPr>
                <w:rFonts w:ascii="Tahoma" w:eastAsia="Tahoma" w:hAnsi="Tahoma"/>
                <w:color w:val="000000"/>
                <w:sz w:val="11"/>
                <w:lang w:val="fr-FR"/>
              </w:rPr>
              <w:t>[mm.yr-1]</w:t>
            </w:r>
            <w:r>
              <w:rPr>
                <w:rFonts w:ascii="Tahoma" w:eastAsia="Tahoma" w:hAnsi="Tahoma"/>
                <w:color w:val="000000"/>
                <w:sz w:val="11"/>
                <w:lang w:val="fr-FR"/>
              </w:rPr>
              <w:tab/>
              <w:t>D</w:t>
            </w:r>
          </w:p>
        </w:tc>
      </w:tr>
      <w:tr w:rsidR="003B2B45" w14:paraId="5299156D" w14:textId="77777777" w:rsidTr="003B2B45">
        <w:trPr>
          <w:trHeight w:hRule="exact" w:val="192"/>
        </w:trPr>
        <w:tc>
          <w:tcPr>
            <w:tcW w:w="2750" w:type="dxa"/>
            <w:tcBorders>
              <w:top w:val="none" w:sz="0" w:space="0" w:color="000000"/>
              <w:left w:val="none" w:sz="0" w:space="0" w:color="000000"/>
              <w:bottom w:val="none" w:sz="0" w:space="0" w:color="000000"/>
              <w:right w:val="none" w:sz="0" w:space="0" w:color="000000"/>
            </w:tcBorders>
          </w:tcPr>
          <w:p w14:paraId="6F480ABD" w14:textId="77777777" w:rsidR="003B2B45" w:rsidRDefault="003B2B45" w:rsidP="003B2B45">
            <w:pPr>
              <w:spacing w:after="47" w:line="129" w:lineRule="exact"/>
              <w:ind w:left="33"/>
              <w:textAlignment w:val="baseline"/>
              <w:rPr>
                <w:rFonts w:ascii="Tahoma" w:eastAsia="Tahoma" w:hAnsi="Tahoma"/>
                <w:color w:val="000000"/>
                <w:sz w:val="11"/>
                <w:lang w:val="fr-FR"/>
              </w:rPr>
            </w:pPr>
            <w:r>
              <w:rPr>
                <w:rFonts w:ascii="Tahoma" w:eastAsia="Tahoma" w:hAnsi="Tahoma"/>
                <w:color w:val="000000"/>
                <w:sz w:val="11"/>
                <w:lang w:val="fr-FR"/>
              </w:rPr>
              <w:t>Average precipltaticn, tropic system</w:t>
            </w:r>
          </w:p>
        </w:tc>
        <w:tc>
          <w:tcPr>
            <w:tcW w:w="2717" w:type="dxa"/>
            <w:tcBorders>
              <w:top w:val="none" w:sz="0" w:space="0" w:color="000000"/>
              <w:left w:val="none" w:sz="0" w:space="0" w:color="000000"/>
              <w:bottom w:val="none" w:sz="0" w:space="0" w:color="000000"/>
              <w:right w:val="none" w:sz="0" w:space="0" w:color="000000"/>
            </w:tcBorders>
            <w:vAlign w:val="center"/>
          </w:tcPr>
          <w:p w14:paraId="39D0E9B3" w14:textId="77777777" w:rsidR="003B2B45" w:rsidRDefault="003B2B45" w:rsidP="003B2B45">
            <w:pPr>
              <w:spacing w:after="42" w:line="129" w:lineRule="exact"/>
              <w:ind w:left="1681"/>
              <w:textAlignment w:val="baseline"/>
              <w:rPr>
                <w:rFonts w:ascii="Tahoma" w:eastAsia="Tahoma" w:hAnsi="Tahoma"/>
                <w:color w:val="000000"/>
                <w:sz w:val="11"/>
                <w:lang w:val="fr-FR"/>
              </w:rPr>
            </w:pPr>
            <w:r>
              <w:rPr>
                <w:rFonts w:ascii="Tahoma" w:eastAsia="Tahoma" w:hAnsi="Tahoma"/>
                <w:color w:val="000000"/>
                <w:sz w:val="11"/>
                <w:lang w:val="fr-FR"/>
              </w:rPr>
              <w:t>1.3E+03</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1EA24761" w14:textId="77777777" w:rsidR="003B2B45" w:rsidRDefault="003B2B45" w:rsidP="003B2B45">
            <w:pPr>
              <w:tabs>
                <w:tab w:val="right" w:pos="1728"/>
              </w:tabs>
              <w:spacing w:after="42" w:line="129" w:lineRule="exact"/>
              <w:ind w:left="427"/>
              <w:textAlignment w:val="baseline"/>
              <w:rPr>
                <w:rFonts w:ascii="Tahoma" w:eastAsia="Tahoma" w:hAnsi="Tahoma"/>
                <w:color w:val="000000"/>
                <w:sz w:val="11"/>
                <w:lang w:val="fr-FR"/>
              </w:rPr>
            </w:pPr>
            <w:r>
              <w:rPr>
                <w:rFonts w:ascii="Tahoma" w:eastAsia="Tahoma" w:hAnsi="Tahoma"/>
                <w:color w:val="000000"/>
                <w:sz w:val="11"/>
                <w:lang w:val="fr-FR"/>
              </w:rPr>
              <w:t>Imm.yr-11</w:t>
            </w:r>
            <w:r>
              <w:rPr>
                <w:rFonts w:ascii="Tahoma" w:eastAsia="Tahoma" w:hAnsi="Tahoma"/>
                <w:color w:val="000000"/>
                <w:sz w:val="11"/>
                <w:lang w:val="fr-FR"/>
              </w:rPr>
              <w:tab/>
              <w:t>D</w:t>
            </w:r>
          </w:p>
        </w:tc>
      </w:tr>
      <w:tr w:rsidR="003B2B45" w14:paraId="2D2E514D" w14:textId="77777777" w:rsidTr="003B2B45">
        <w:trPr>
          <w:trHeight w:hRule="exact" w:val="197"/>
        </w:trPr>
        <w:tc>
          <w:tcPr>
            <w:tcW w:w="2750" w:type="dxa"/>
            <w:tcBorders>
              <w:top w:val="none" w:sz="0" w:space="0" w:color="000000"/>
              <w:left w:val="none" w:sz="0" w:space="0" w:color="000000"/>
              <w:bottom w:val="none" w:sz="0" w:space="0" w:color="000000"/>
              <w:right w:val="none" w:sz="0" w:space="0" w:color="000000"/>
            </w:tcBorders>
            <w:vAlign w:val="center"/>
          </w:tcPr>
          <w:p w14:paraId="55D7D17C" w14:textId="77777777" w:rsidR="003B2B45" w:rsidRDefault="003B2B45" w:rsidP="003B2B45">
            <w:pPr>
              <w:spacing w:before="68" w:line="124" w:lineRule="exact"/>
              <w:ind w:left="33"/>
              <w:textAlignment w:val="baseline"/>
              <w:rPr>
                <w:rFonts w:ascii="Tahoma" w:eastAsia="Tahoma" w:hAnsi="Tahoma"/>
                <w:color w:val="000000"/>
                <w:sz w:val="11"/>
                <w:lang w:val="fr-FR"/>
              </w:rPr>
            </w:pPr>
            <w:r>
              <w:rPr>
                <w:rFonts w:ascii="Tahoma" w:eastAsia="Tahoma" w:hAnsi="Tahoma"/>
                <w:color w:val="000000"/>
                <w:sz w:val="11"/>
                <w:lang w:val="fr-FR"/>
              </w:rPr>
              <w:t>RESIDENCE TIMES</w:t>
            </w:r>
          </w:p>
        </w:tc>
        <w:tc>
          <w:tcPr>
            <w:tcW w:w="2717" w:type="dxa"/>
            <w:tcBorders>
              <w:top w:val="none" w:sz="0" w:space="0" w:color="000000"/>
              <w:left w:val="none" w:sz="0" w:space="0" w:color="000000"/>
              <w:bottom w:val="none" w:sz="0" w:space="0" w:color="000000"/>
              <w:right w:val="none" w:sz="0" w:space="0" w:color="000000"/>
            </w:tcBorders>
          </w:tcPr>
          <w:p w14:paraId="538C688C" w14:textId="77777777" w:rsidR="003B2B45" w:rsidRDefault="003B2B45" w:rsidP="003B2B45">
            <w:pPr>
              <w:textAlignment w:val="baseline"/>
              <w:rPr>
                <w:rFonts w:eastAsia="Times New Roman"/>
                <w:color w:val="000000"/>
                <w:sz w:val="24"/>
                <w:lang w:val="fr-FR"/>
              </w:rPr>
            </w:pPr>
          </w:p>
        </w:tc>
        <w:tc>
          <w:tcPr>
            <w:tcW w:w="787" w:type="dxa"/>
            <w:tcBorders>
              <w:top w:val="none" w:sz="0" w:space="0" w:color="000000"/>
              <w:left w:val="none" w:sz="0" w:space="0" w:color="000000"/>
              <w:bottom w:val="none" w:sz="0" w:space="0" w:color="000000"/>
              <w:right w:val="none" w:sz="0" w:space="0" w:color="000000"/>
            </w:tcBorders>
          </w:tcPr>
          <w:p w14:paraId="4C93AF48" w14:textId="77777777" w:rsidR="003B2B45" w:rsidRDefault="003B2B45" w:rsidP="003B2B45">
            <w:pPr>
              <w:textAlignment w:val="baseline"/>
              <w:rPr>
                <w:rFonts w:eastAsia="Times New Roman"/>
                <w:color w:val="000000"/>
                <w:sz w:val="24"/>
                <w:lang w:val="fr-FR"/>
              </w:rPr>
            </w:pPr>
          </w:p>
        </w:tc>
        <w:tc>
          <w:tcPr>
            <w:tcW w:w="1109" w:type="dxa"/>
            <w:tcBorders>
              <w:top w:val="none" w:sz="0" w:space="0" w:color="000000"/>
              <w:left w:val="none" w:sz="0" w:space="0" w:color="000000"/>
              <w:bottom w:val="none" w:sz="0" w:space="0" w:color="000000"/>
              <w:right w:val="none" w:sz="0" w:space="0" w:color="000000"/>
            </w:tcBorders>
          </w:tcPr>
          <w:p w14:paraId="58B830A0" w14:textId="77777777" w:rsidR="003B2B45" w:rsidRDefault="003B2B45" w:rsidP="003B2B45">
            <w:pPr>
              <w:textAlignment w:val="baseline"/>
              <w:rPr>
                <w:rFonts w:eastAsia="Times New Roman"/>
                <w:color w:val="000000"/>
                <w:sz w:val="24"/>
                <w:lang w:val="fr-FR"/>
              </w:rPr>
            </w:pPr>
          </w:p>
        </w:tc>
      </w:tr>
      <w:tr w:rsidR="003B2B45" w14:paraId="6B16CA04" w14:textId="77777777" w:rsidTr="003B2B45">
        <w:trPr>
          <w:trHeight w:hRule="exact" w:val="139"/>
        </w:trPr>
        <w:tc>
          <w:tcPr>
            <w:tcW w:w="2750" w:type="dxa"/>
            <w:tcBorders>
              <w:top w:val="none" w:sz="0" w:space="0" w:color="000000"/>
              <w:left w:val="none" w:sz="0" w:space="0" w:color="000000"/>
              <w:bottom w:val="none" w:sz="0" w:space="0" w:color="000000"/>
              <w:right w:val="none" w:sz="0" w:space="0" w:color="000000"/>
            </w:tcBorders>
            <w:vAlign w:val="center"/>
          </w:tcPr>
          <w:p w14:paraId="64F1D561" w14:textId="77777777" w:rsidR="003B2B45" w:rsidRPr="004F75C2" w:rsidRDefault="003B2B45" w:rsidP="003B2B45">
            <w:pPr>
              <w:spacing w:line="115" w:lineRule="exact"/>
              <w:ind w:left="33"/>
              <w:textAlignment w:val="baseline"/>
              <w:rPr>
                <w:rFonts w:ascii="Tahoma" w:eastAsia="Tahoma" w:hAnsi="Tahoma"/>
                <w:color w:val="000000"/>
                <w:sz w:val="11"/>
                <w:lang w:val="en-US"/>
              </w:rPr>
            </w:pPr>
            <w:r w:rsidRPr="004F75C2">
              <w:rPr>
                <w:rFonts w:ascii="Tahoma" w:eastAsia="Tahoma" w:hAnsi="Tahoma"/>
                <w:color w:val="000000"/>
                <w:sz w:val="11"/>
                <w:lang w:val="en-US"/>
              </w:rPr>
              <w:t>Residence time of air, regional</w:t>
            </w:r>
          </w:p>
        </w:tc>
        <w:tc>
          <w:tcPr>
            <w:tcW w:w="2717" w:type="dxa"/>
            <w:tcBorders>
              <w:top w:val="none" w:sz="0" w:space="0" w:color="000000"/>
              <w:left w:val="none" w:sz="0" w:space="0" w:color="000000"/>
              <w:bottom w:val="none" w:sz="0" w:space="0" w:color="000000"/>
              <w:right w:val="none" w:sz="0" w:space="0" w:color="000000"/>
            </w:tcBorders>
            <w:vAlign w:val="center"/>
          </w:tcPr>
          <w:p w14:paraId="2C93E559" w14:textId="77777777" w:rsidR="003B2B45" w:rsidRDefault="003B2B45" w:rsidP="003B2B45">
            <w:pPr>
              <w:spacing w:line="115" w:lineRule="exact"/>
              <w:ind w:left="1681"/>
              <w:textAlignment w:val="baseline"/>
              <w:rPr>
                <w:rFonts w:ascii="Tahoma" w:eastAsia="Tahoma" w:hAnsi="Tahoma"/>
                <w:color w:val="000000"/>
                <w:sz w:val="11"/>
                <w:lang w:val="fr-FR"/>
              </w:rPr>
            </w:pPr>
            <w:r>
              <w:rPr>
                <w:rFonts w:ascii="Tahoma" w:eastAsia="Tahoma" w:hAnsi="Tahoma"/>
                <w:color w:val="000000"/>
                <w:sz w:val="11"/>
                <w:lang w:val="fr-FR"/>
              </w:rPr>
              <w:t>0.687</w:t>
            </w:r>
          </w:p>
        </w:tc>
        <w:tc>
          <w:tcPr>
            <w:tcW w:w="787" w:type="dxa"/>
            <w:tcBorders>
              <w:top w:val="none" w:sz="0" w:space="0" w:color="000000"/>
              <w:left w:val="none" w:sz="0" w:space="0" w:color="000000"/>
              <w:bottom w:val="none" w:sz="0" w:space="0" w:color="000000"/>
              <w:right w:val="none" w:sz="0" w:space="0" w:color="000000"/>
            </w:tcBorders>
            <w:vAlign w:val="center"/>
          </w:tcPr>
          <w:p w14:paraId="40D24B84" w14:textId="77777777" w:rsidR="003B2B45" w:rsidRDefault="003B2B45" w:rsidP="003B2B45">
            <w:pPr>
              <w:spacing w:line="115" w:lineRule="exact"/>
              <w:ind w:left="427"/>
              <w:textAlignment w:val="baseline"/>
              <w:rPr>
                <w:rFonts w:ascii="Tahoma" w:eastAsia="Tahoma" w:hAnsi="Tahoma"/>
                <w:color w:val="000000"/>
                <w:sz w:val="11"/>
                <w:lang w:val="fr-FR"/>
              </w:rPr>
            </w:pPr>
            <w:r>
              <w:rPr>
                <w:rFonts w:ascii="Tahoma" w:eastAsia="Tahoma" w:hAnsi="Tahoma"/>
                <w:color w:val="000000"/>
                <w:sz w:val="11"/>
                <w:lang w:val="fr-FR"/>
              </w:rPr>
              <w:t>fdl</w:t>
            </w:r>
          </w:p>
        </w:tc>
        <w:tc>
          <w:tcPr>
            <w:tcW w:w="1109" w:type="dxa"/>
            <w:tcBorders>
              <w:top w:val="none" w:sz="0" w:space="0" w:color="000000"/>
              <w:left w:val="none" w:sz="0" w:space="0" w:color="000000"/>
              <w:bottom w:val="none" w:sz="0" w:space="0" w:color="000000"/>
              <w:right w:val="none" w:sz="0" w:space="0" w:color="000000"/>
            </w:tcBorders>
            <w:vAlign w:val="center"/>
          </w:tcPr>
          <w:p w14:paraId="5EA7EC08" w14:textId="77777777" w:rsidR="003B2B45" w:rsidRDefault="003B2B45" w:rsidP="003B2B45">
            <w:pPr>
              <w:spacing w:line="125" w:lineRule="exact"/>
              <w:ind w:right="178"/>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7FC8D370" w14:textId="77777777" w:rsidTr="003B2B45">
        <w:trPr>
          <w:trHeight w:hRule="exact" w:val="130"/>
        </w:trPr>
        <w:tc>
          <w:tcPr>
            <w:tcW w:w="2750" w:type="dxa"/>
            <w:tcBorders>
              <w:top w:val="none" w:sz="0" w:space="0" w:color="000000"/>
              <w:left w:val="none" w:sz="0" w:space="0" w:color="000000"/>
              <w:bottom w:val="none" w:sz="0" w:space="0" w:color="000000"/>
              <w:right w:val="none" w:sz="0" w:space="0" w:color="000000"/>
            </w:tcBorders>
            <w:vAlign w:val="center"/>
          </w:tcPr>
          <w:p w14:paraId="6450F6DC" w14:textId="77777777" w:rsidR="003B2B45" w:rsidRPr="004F75C2" w:rsidRDefault="003B2B45" w:rsidP="003B2B45">
            <w:pPr>
              <w:spacing w:line="114" w:lineRule="exact"/>
              <w:ind w:left="33"/>
              <w:textAlignment w:val="baseline"/>
              <w:rPr>
                <w:rFonts w:ascii="Tahoma" w:eastAsia="Tahoma" w:hAnsi="Tahoma"/>
                <w:color w:val="000000"/>
                <w:sz w:val="11"/>
                <w:lang w:val="en-US"/>
              </w:rPr>
            </w:pPr>
            <w:r w:rsidRPr="004F75C2">
              <w:rPr>
                <w:rFonts w:ascii="Tahoma" w:eastAsia="Tahoma" w:hAnsi="Tahoma"/>
                <w:color w:val="000000"/>
                <w:sz w:val="11"/>
                <w:lang w:val="en-US"/>
              </w:rPr>
              <w:t>Residence time of air, continental</w:t>
            </w:r>
          </w:p>
        </w:tc>
        <w:tc>
          <w:tcPr>
            <w:tcW w:w="2717" w:type="dxa"/>
            <w:tcBorders>
              <w:top w:val="none" w:sz="0" w:space="0" w:color="000000"/>
              <w:left w:val="none" w:sz="0" w:space="0" w:color="000000"/>
              <w:bottom w:val="none" w:sz="0" w:space="0" w:color="000000"/>
              <w:right w:val="none" w:sz="0" w:space="0" w:color="000000"/>
            </w:tcBorders>
            <w:vAlign w:val="center"/>
          </w:tcPr>
          <w:p w14:paraId="111B360F" w14:textId="77777777" w:rsidR="003B2B45" w:rsidRDefault="003B2B45" w:rsidP="003B2B45">
            <w:pPr>
              <w:spacing w:line="114" w:lineRule="exact"/>
              <w:ind w:left="1681"/>
              <w:textAlignment w:val="baseline"/>
              <w:rPr>
                <w:rFonts w:ascii="Tahoma" w:eastAsia="Tahoma" w:hAnsi="Tahoma"/>
                <w:color w:val="000000"/>
                <w:sz w:val="11"/>
                <w:lang w:val="fr-FR"/>
              </w:rPr>
            </w:pPr>
            <w:r>
              <w:rPr>
                <w:rFonts w:ascii="Tahoma" w:eastAsia="Tahoma" w:hAnsi="Tahoma"/>
                <w:color w:val="000000"/>
                <w:sz w:val="11"/>
                <w:lang w:val="fr-FR"/>
              </w:rPr>
              <w:t>9.05</w:t>
            </w:r>
          </w:p>
        </w:tc>
        <w:tc>
          <w:tcPr>
            <w:tcW w:w="787" w:type="dxa"/>
            <w:tcBorders>
              <w:top w:val="none" w:sz="0" w:space="0" w:color="000000"/>
              <w:left w:val="none" w:sz="0" w:space="0" w:color="000000"/>
              <w:bottom w:val="none" w:sz="0" w:space="0" w:color="000000"/>
              <w:right w:val="none" w:sz="0" w:space="0" w:color="000000"/>
            </w:tcBorders>
            <w:vAlign w:val="center"/>
          </w:tcPr>
          <w:p w14:paraId="5BF592A6" w14:textId="77777777" w:rsidR="003B2B45" w:rsidRDefault="003B2B45" w:rsidP="003B2B45">
            <w:pPr>
              <w:spacing w:line="90" w:lineRule="exact"/>
              <w:ind w:left="427"/>
              <w:textAlignment w:val="baseline"/>
              <w:rPr>
                <w:rFonts w:ascii="Tahoma" w:eastAsia="Tahoma" w:hAnsi="Tahoma"/>
                <w:color w:val="000000"/>
                <w:sz w:val="11"/>
                <w:lang w:val="fr-FR"/>
              </w:rPr>
            </w:pPr>
            <w:r>
              <w:rPr>
                <w:rFonts w:ascii="Tahoma" w:eastAsia="Tahoma" w:hAnsi="Tahoma"/>
                <w:color w:val="000000"/>
                <w:sz w:val="11"/>
                <w:lang w:val="fr-FR"/>
              </w:rPr>
              <w:t>IdJ</w:t>
            </w:r>
          </w:p>
        </w:tc>
        <w:tc>
          <w:tcPr>
            <w:tcW w:w="1109" w:type="dxa"/>
            <w:tcBorders>
              <w:top w:val="none" w:sz="0" w:space="0" w:color="000000"/>
              <w:left w:val="none" w:sz="0" w:space="0" w:color="000000"/>
              <w:bottom w:val="none" w:sz="0" w:space="0" w:color="000000"/>
              <w:right w:val="none" w:sz="0" w:space="0" w:color="000000"/>
            </w:tcBorders>
            <w:vAlign w:val="center"/>
          </w:tcPr>
          <w:p w14:paraId="7707C2CB" w14:textId="77777777" w:rsidR="003B2B45" w:rsidRDefault="003B2B45" w:rsidP="003B2B45">
            <w:pPr>
              <w:spacing w:line="115" w:lineRule="exact"/>
              <w:ind w:right="178"/>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5A030D48" w14:textId="77777777" w:rsidTr="003B2B45">
        <w:trPr>
          <w:trHeight w:hRule="exact" w:val="134"/>
        </w:trPr>
        <w:tc>
          <w:tcPr>
            <w:tcW w:w="2750" w:type="dxa"/>
            <w:tcBorders>
              <w:top w:val="none" w:sz="0" w:space="0" w:color="000000"/>
              <w:left w:val="none" w:sz="0" w:space="0" w:color="000000"/>
              <w:bottom w:val="none" w:sz="0" w:space="0" w:color="000000"/>
              <w:right w:val="none" w:sz="0" w:space="0" w:color="000000"/>
            </w:tcBorders>
            <w:vAlign w:val="center"/>
          </w:tcPr>
          <w:p w14:paraId="56646CE4" w14:textId="77777777" w:rsidR="003B2B45" w:rsidRPr="004F75C2" w:rsidRDefault="003B2B45" w:rsidP="003B2B45">
            <w:pPr>
              <w:spacing w:line="124" w:lineRule="exact"/>
              <w:ind w:left="33"/>
              <w:textAlignment w:val="baseline"/>
              <w:rPr>
                <w:rFonts w:ascii="Tahoma" w:eastAsia="Tahoma" w:hAnsi="Tahoma"/>
                <w:color w:val="000000"/>
                <w:sz w:val="11"/>
                <w:lang w:val="en-US"/>
              </w:rPr>
            </w:pPr>
            <w:r w:rsidRPr="004F75C2">
              <w:rPr>
                <w:rFonts w:ascii="Tahoma" w:eastAsia="Tahoma" w:hAnsi="Tahoma"/>
                <w:color w:val="000000"/>
                <w:sz w:val="11"/>
                <w:lang w:val="en-US"/>
              </w:rPr>
              <w:t>Residence time of air. moderate</w:t>
            </w:r>
          </w:p>
        </w:tc>
        <w:tc>
          <w:tcPr>
            <w:tcW w:w="2717" w:type="dxa"/>
            <w:tcBorders>
              <w:top w:val="none" w:sz="0" w:space="0" w:color="000000"/>
              <w:left w:val="none" w:sz="0" w:space="0" w:color="000000"/>
              <w:bottom w:val="none" w:sz="0" w:space="0" w:color="000000"/>
              <w:right w:val="none" w:sz="0" w:space="0" w:color="000000"/>
            </w:tcBorders>
            <w:vAlign w:val="center"/>
          </w:tcPr>
          <w:p w14:paraId="65B254BF" w14:textId="77777777" w:rsidR="003B2B45" w:rsidRDefault="003B2B45" w:rsidP="003B2B45">
            <w:pPr>
              <w:spacing w:line="124" w:lineRule="exact"/>
              <w:ind w:left="1681"/>
              <w:textAlignment w:val="baseline"/>
              <w:rPr>
                <w:rFonts w:ascii="Tahoma" w:eastAsia="Tahoma" w:hAnsi="Tahoma"/>
                <w:color w:val="000000"/>
                <w:sz w:val="11"/>
                <w:lang w:val="fr-FR"/>
              </w:rPr>
            </w:pPr>
            <w:r>
              <w:rPr>
                <w:rFonts w:ascii="Tahoma" w:eastAsia="Tahoma" w:hAnsi="Tahoma"/>
                <w:color w:val="000000"/>
                <w:sz w:val="11"/>
                <w:lang w:val="fr-FR"/>
              </w:rPr>
              <w:t>30.2</w:t>
            </w:r>
          </w:p>
        </w:tc>
        <w:tc>
          <w:tcPr>
            <w:tcW w:w="787" w:type="dxa"/>
            <w:tcBorders>
              <w:top w:val="none" w:sz="0" w:space="0" w:color="000000"/>
              <w:left w:val="none" w:sz="0" w:space="0" w:color="000000"/>
              <w:bottom w:val="none" w:sz="0" w:space="0" w:color="000000"/>
              <w:right w:val="none" w:sz="0" w:space="0" w:color="000000"/>
            </w:tcBorders>
            <w:vAlign w:val="center"/>
          </w:tcPr>
          <w:p w14:paraId="056A0F23" w14:textId="77777777" w:rsidR="003B2B45" w:rsidRDefault="003B2B45" w:rsidP="003B2B45">
            <w:pPr>
              <w:spacing w:line="124" w:lineRule="exact"/>
              <w:ind w:left="427"/>
              <w:textAlignment w:val="baseline"/>
              <w:rPr>
                <w:rFonts w:ascii="Tahoma" w:eastAsia="Tahoma" w:hAnsi="Tahoma"/>
                <w:color w:val="000000"/>
                <w:sz w:val="11"/>
                <w:lang w:val="fr-FR"/>
              </w:rPr>
            </w:pPr>
            <w:r>
              <w:rPr>
                <w:rFonts w:ascii="Tahoma" w:eastAsia="Tahoma" w:hAnsi="Tahoma"/>
                <w:color w:val="000000"/>
                <w:sz w:val="11"/>
                <w:lang w:val="fr-FR"/>
              </w:rPr>
              <w:t>[d]</w:t>
            </w:r>
          </w:p>
        </w:tc>
        <w:tc>
          <w:tcPr>
            <w:tcW w:w="1109" w:type="dxa"/>
            <w:tcBorders>
              <w:top w:val="none" w:sz="0" w:space="0" w:color="000000"/>
              <w:left w:val="none" w:sz="0" w:space="0" w:color="000000"/>
              <w:bottom w:val="none" w:sz="0" w:space="0" w:color="000000"/>
              <w:right w:val="none" w:sz="0" w:space="0" w:color="000000"/>
            </w:tcBorders>
            <w:vAlign w:val="center"/>
          </w:tcPr>
          <w:p w14:paraId="50D36CD5" w14:textId="77777777" w:rsidR="003B2B45" w:rsidRDefault="003B2B45" w:rsidP="003B2B45">
            <w:pPr>
              <w:spacing w:line="124" w:lineRule="exact"/>
              <w:ind w:right="178"/>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7B6949C8" w14:textId="77777777" w:rsidTr="003B2B45">
        <w:trPr>
          <w:trHeight w:hRule="exact" w:val="130"/>
        </w:trPr>
        <w:tc>
          <w:tcPr>
            <w:tcW w:w="2750" w:type="dxa"/>
            <w:tcBorders>
              <w:top w:val="none" w:sz="0" w:space="0" w:color="000000"/>
              <w:left w:val="none" w:sz="0" w:space="0" w:color="000000"/>
              <w:bottom w:val="none" w:sz="0" w:space="0" w:color="000000"/>
              <w:right w:val="none" w:sz="0" w:space="0" w:color="000000"/>
            </w:tcBorders>
            <w:vAlign w:val="center"/>
          </w:tcPr>
          <w:p w14:paraId="42215E32" w14:textId="77777777" w:rsidR="003B2B45" w:rsidRPr="004F75C2" w:rsidRDefault="003B2B45" w:rsidP="003B2B45">
            <w:pPr>
              <w:spacing w:line="124" w:lineRule="exact"/>
              <w:ind w:left="33"/>
              <w:textAlignment w:val="baseline"/>
              <w:rPr>
                <w:rFonts w:ascii="Tahoma" w:eastAsia="Tahoma" w:hAnsi="Tahoma"/>
                <w:color w:val="000000"/>
                <w:sz w:val="11"/>
                <w:lang w:val="en-US"/>
              </w:rPr>
            </w:pPr>
            <w:r w:rsidRPr="004F75C2">
              <w:rPr>
                <w:rFonts w:ascii="Tahoma" w:eastAsia="Tahoma" w:hAnsi="Tahoma"/>
                <w:color w:val="000000"/>
                <w:sz w:val="11"/>
                <w:lang w:val="en-US"/>
              </w:rPr>
              <w:t>Residence time of air, arctic</w:t>
            </w:r>
          </w:p>
        </w:tc>
        <w:tc>
          <w:tcPr>
            <w:tcW w:w="2717" w:type="dxa"/>
            <w:tcBorders>
              <w:top w:val="none" w:sz="0" w:space="0" w:color="000000"/>
              <w:left w:val="none" w:sz="0" w:space="0" w:color="000000"/>
              <w:bottom w:val="none" w:sz="0" w:space="0" w:color="000000"/>
              <w:right w:val="none" w:sz="0" w:space="0" w:color="000000"/>
            </w:tcBorders>
            <w:vAlign w:val="center"/>
          </w:tcPr>
          <w:p w14:paraId="1527723E" w14:textId="77777777" w:rsidR="003B2B45" w:rsidRDefault="003B2B45" w:rsidP="003B2B45">
            <w:pPr>
              <w:spacing w:line="124" w:lineRule="exact"/>
              <w:ind w:left="1681"/>
              <w:textAlignment w:val="baseline"/>
              <w:rPr>
                <w:rFonts w:ascii="Tahoma" w:eastAsia="Tahoma" w:hAnsi="Tahoma"/>
                <w:color w:val="000000"/>
                <w:sz w:val="11"/>
                <w:lang w:val="fr-FR"/>
              </w:rPr>
            </w:pPr>
            <w:r>
              <w:rPr>
                <w:rFonts w:ascii="Tahoma" w:eastAsia="Tahoma" w:hAnsi="Tahoma"/>
                <w:color w:val="000000"/>
                <w:sz w:val="11"/>
                <w:lang w:val="fr-FR"/>
              </w:rPr>
              <w:t>22.3</w:t>
            </w:r>
          </w:p>
        </w:tc>
        <w:tc>
          <w:tcPr>
            <w:tcW w:w="787" w:type="dxa"/>
            <w:tcBorders>
              <w:top w:val="none" w:sz="0" w:space="0" w:color="000000"/>
              <w:left w:val="none" w:sz="0" w:space="0" w:color="000000"/>
              <w:bottom w:val="none" w:sz="0" w:space="0" w:color="000000"/>
              <w:right w:val="none" w:sz="0" w:space="0" w:color="000000"/>
            </w:tcBorders>
            <w:vAlign w:val="center"/>
          </w:tcPr>
          <w:p w14:paraId="25567257" w14:textId="77777777" w:rsidR="003B2B45" w:rsidRDefault="003B2B45" w:rsidP="003B2B45">
            <w:pPr>
              <w:spacing w:line="124" w:lineRule="exact"/>
              <w:ind w:left="427"/>
              <w:textAlignment w:val="baseline"/>
              <w:rPr>
                <w:rFonts w:ascii="Tahoma" w:eastAsia="Tahoma" w:hAnsi="Tahoma"/>
                <w:color w:val="000000"/>
                <w:sz w:val="11"/>
                <w:lang w:val="fr-FR"/>
              </w:rPr>
            </w:pPr>
            <w:r>
              <w:rPr>
                <w:rFonts w:ascii="Tahoma" w:eastAsia="Tahoma" w:hAnsi="Tahoma"/>
                <w:color w:val="000000"/>
                <w:sz w:val="11"/>
                <w:lang w:val="fr-FR"/>
              </w:rPr>
              <w:t>Icll</w:t>
            </w:r>
          </w:p>
        </w:tc>
        <w:tc>
          <w:tcPr>
            <w:tcW w:w="1109" w:type="dxa"/>
            <w:tcBorders>
              <w:top w:val="none" w:sz="0" w:space="0" w:color="000000"/>
              <w:left w:val="none" w:sz="0" w:space="0" w:color="000000"/>
              <w:bottom w:val="none" w:sz="0" w:space="0" w:color="000000"/>
              <w:right w:val="none" w:sz="0" w:space="0" w:color="000000"/>
            </w:tcBorders>
            <w:vAlign w:val="center"/>
          </w:tcPr>
          <w:p w14:paraId="006D47D4" w14:textId="77777777" w:rsidR="003B2B45" w:rsidRDefault="003B2B45" w:rsidP="003B2B45">
            <w:pPr>
              <w:spacing w:line="124" w:lineRule="exact"/>
              <w:ind w:right="178"/>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067FEBC4" w14:textId="77777777" w:rsidTr="003B2B45">
        <w:trPr>
          <w:trHeight w:hRule="exact" w:val="192"/>
        </w:trPr>
        <w:tc>
          <w:tcPr>
            <w:tcW w:w="2750" w:type="dxa"/>
            <w:tcBorders>
              <w:top w:val="none" w:sz="0" w:space="0" w:color="000000"/>
              <w:left w:val="none" w:sz="0" w:space="0" w:color="000000"/>
              <w:bottom w:val="none" w:sz="0" w:space="0" w:color="000000"/>
              <w:right w:val="none" w:sz="0" w:space="0" w:color="000000"/>
            </w:tcBorders>
          </w:tcPr>
          <w:p w14:paraId="11407F96" w14:textId="77777777" w:rsidR="003B2B45" w:rsidRPr="004F75C2" w:rsidRDefault="003B2B45" w:rsidP="003B2B45">
            <w:pPr>
              <w:spacing w:after="46" w:line="129" w:lineRule="exact"/>
              <w:ind w:left="33"/>
              <w:textAlignment w:val="baseline"/>
              <w:rPr>
                <w:rFonts w:ascii="Tahoma" w:eastAsia="Tahoma" w:hAnsi="Tahoma"/>
                <w:color w:val="000000"/>
                <w:sz w:val="11"/>
                <w:lang w:val="en-US"/>
              </w:rPr>
            </w:pPr>
            <w:r w:rsidRPr="004F75C2">
              <w:rPr>
                <w:rFonts w:ascii="Tahoma" w:eastAsia="Tahoma" w:hAnsi="Tahoma"/>
                <w:color w:val="000000"/>
                <w:sz w:val="11"/>
                <w:lang w:val="en-US"/>
              </w:rPr>
              <w:t>Residence time of &amp;r, tropic</w:t>
            </w:r>
          </w:p>
        </w:tc>
        <w:tc>
          <w:tcPr>
            <w:tcW w:w="2717" w:type="dxa"/>
            <w:tcBorders>
              <w:top w:val="none" w:sz="0" w:space="0" w:color="000000"/>
              <w:left w:val="none" w:sz="0" w:space="0" w:color="000000"/>
              <w:bottom w:val="none" w:sz="0" w:space="0" w:color="000000"/>
              <w:right w:val="none" w:sz="0" w:space="0" w:color="000000"/>
            </w:tcBorders>
            <w:vAlign w:val="center"/>
          </w:tcPr>
          <w:p w14:paraId="726B5B28" w14:textId="77777777" w:rsidR="003B2B45" w:rsidRDefault="003B2B45" w:rsidP="003B2B45">
            <w:pPr>
              <w:spacing w:after="42" w:line="129" w:lineRule="exact"/>
              <w:ind w:left="1681"/>
              <w:textAlignment w:val="baseline"/>
              <w:rPr>
                <w:rFonts w:ascii="Tahoma" w:eastAsia="Tahoma" w:hAnsi="Tahoma"/>
                <w:color w:val="000000"/>
                <w:sz w:val="11"/>
                <w:lang w:val="fr-FR"/>
              </w:rPr>
            </w:pPr>
            <w:r>
              <w:rPr>
                <w:rFonts w:ascii="Tahoma" w:eastAsia="Tahoma" w:hAnsi="Tahoma"/>
                <w:color w:val="000000"/>
                <w:sz w:val="11"/>
                <w:lang w:val="fr-FR"/>
              </w:rPr>
              <w:t>38.6</w:t>
            </w:r>
          </w:p>
        </w:tc>
        <w:tc>
          <w:tcPr>
            <w:tcW w:w="787" w:type="dxa"/>
            <w:tcBorders>
              <w:top w:val="none" w:sz="0" w:space="0" w:color="000000"/>
              <w:left w:val="none" w:sz="0" w:space="0" w:color="000000"/>
              <w:bottom w:val="none" w:sz="0" w:space="0" w:color="000000"/>
              <w:right w:val="none" w:sz="0" w:space="0" w:color="000000"/>
            </w:tcBorders>
            <w:vAlign w:val="center"/>
          </w:tcPr>
          <w:p w14:paraId="1B94FA2E" w14:textId="77777777" w:rsidR="003B2B45" w:rsidRDefault="003B2B45" w:rsidP="003B2B45">
            <w:pPr>
              <w:spacing w:after="42" w:line="129" w:lineRule="exact"/>
              <w:ind w:left="427"/>
              <w:textAlignment w:val="baseline"/>
              <w:rPr>
                <w:rFonts w:ascii="Tahoma" w:eastAsia="Tahoma" w:hAnsi="Tahoma"/>
                <w:color w:val="000000"/>
                <w:sz w:val="11"/>
                <w:lang w:val="fr-FR"/>
              </w:rPr>
            </w:pPr>
            <w:r>
              <w:rPr>
                <w:rFonts w:ascii="Tahoma" w:eastAsia="Tahoma" w:hAnsi="Tahoma"/>
                <w:color w:val="000000"/>
                <w:sz w:val="11"/>
                <w:lang w:val="fr-FR"/>
              </w:rPr>
              <w:t>[d]</w:t>
            </w:r>
          </w:p>
        </w:tc>
        <w:tc>
          <w:tcPr>
            <w:tcW w:w="1109" w:type="dxa"/>
            <w:tcBorders>
              <w:top w:val="none" w:sz="0" w:space="0" w:color="000000"/>
              <w:left w:val="none" w:sz="0" w:space="0" w:color="000000"/>
              <w:bottom w:val="none" w:sz="0" w:space="0" w:color="000000"/>
              <w:right w:val="none" w:sz="0" w:space="0" w:color="000000"/>
            </w:tcBorders>
            <w:vAlign w:val="center"/>
          </w:tcPr>
          <w:p w14:paraId="3D4E78E0" w14:textId="77777777" w:rsidR="003B2B45" w:rsidRDefault="003B2B45" w:rsidP="003B2B45">
            <w:pPr>
              <w:spacing w:after="44" w:line="138" w:lineRule="exact"/>
              <w:ind w:right="178"/>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05958536" w14:textId="77777777" w:rsidTr="003B2B45">
        <w:trPr>
          <w:trHeight w:hRule="exact" w:val="197"/>
        </w:trPr>
        <w:tc>
          <w:tcPr>
            <w:tcW w:w="2750" w:type="dxa"/>
            <w:tcBorders>
              <w:top w:val="none" w:sz="0" w:space="0" w:color="000000"/>
              <w:left w:val="none" w:sz="0" w:space="0" w:color="000000"/>
              <w:bottom w:val="none" w:sz="0" w:space="0" w:color="000000"/>
              <w:right w:val="none" w:sz="0" w:space="0" w:color="000000"/>
            </w:tcBorders>
            <w:vAlign w:val="center"/>
          </w:tcPr>
          <w:p w14:paraId="74846F21" w14:textId="77777777" w:rsidR="003B2B45" w:rsidRDefault="003B2B45" w:rsidP="003B2B45">
            <w:pPr>
              <w:spacing w:before="68" w:line="124" w:lineRule="exact"/>
              <w:ind w:left="33"/>
              <w:textAlignment w:val="baseline"/>
              <w:rPr>
                <w:rFonts w:ascii="Tahoma" w:eastAsia="Tahoma" w:hAnsi="Tahoma"/>
                <w:color w:val="000000"/>
                <w:sz w:val="11"/>
                <w:lang w:val="fr-FR"/>
              </w:rPr>
            </w:pPr>
            <w:r>
              <w:rPr>
                <w:rFonts w:ascii="Tahoma" w:eastAsia="Tahoma" w:hAnsi="Tahoma"/>
                <w:color w:val="000000"/>
                <w:sz w:val="11"/>
                <w:lang w:val="fr-FR"/>
              </w:rPr>
              <w:t>WATER</w:t>
            </w:r>
          </w:p>
        </w:tc>
        <w:tc>
          <w:tcPr>
            <w:tcW w:w="2717" w:type="dxa"/>
            <w:tcBorders>
              <w:top w:val="none" w:sz="0" w:space="0" w:color="000000"/>
              <w:left w:val="none" w:sz="0" w:space="0" w:color="000000"/>
              <w:bottom w:val="none" w:sz="0" w:space="0" w:color="000000"/>
              <w:right w:val="none" w:sz="0" w:space="0" w:color="000000"/>
            </w:tcBorders>
          </w:tcPr>
          <w:p w14:paraId="17A83648" w14:textId="77777777" w:rsidR="003B2B45" w:rsidRDefault="003B2B45" w:rsidP="003B2B45">
            <w:pPr>
              <w:textAlignment w:val="baseline"/>
              <w:rPr>
                <w:rFonts w:eastAsia="Times New Roman"/>
                <w:color w:val="000000"/>
                <w:sz w:val="24"/>
                <w:lang w:val="fr-FR"/>
              </w:rPr>
            </w:pPr>
          </w:p>
        </w:tc>
        <w:tc>
          <w:tcPr>
            <w:tcW w:w="787" w:type="dxa"/>
            <w:tcBorders>
              <w:top w:val="none" w:sz="0" w:space="0" w:color="000000"/>
              <w:left w:val="none" w:sz="0" w:space="0" w:color="000000"/>
              <w:bottom w:val="none" w:sz="0" w:space="0" w:color="000000"/>
              <w:right w:val="none" w:sz="0" w:space="0" w:color="000000"/>
            </w:tcBorders>
          </w:tcPr>
          <w:p w14:paraId="2B373436" w14:textId="77777777" w:rsidR="003B2B45" w:rsidRDefault="003B2B45" w:rsidP="003B2B45">
            <w:pPr>
              <w:textAlignment w:val="baseline"/>
              <w:rPr>
                <w:rFonts w:eastAsia="Times New Roman"/>
                <w:color w:val="000000"/>
                <w:sz w:val="24"/>
                <w:lang w:val="fr-FR"/>
              </w:rPr>
            </w:pPr>
          </w:p>
        </w:tc>
        <w:tc>
          <w:tcPr>
            <w:tcW w:w="1109" w:type="dxa"/>
            <w:tcBorders>
              <w:top w:val="none" w:sz="0" w:space="0" w:color="000000"/>
              <w:left w:val="none" w:sz="0" w:space="0" w:color="000000"/>
              <w:bottom w:val="none" w:sz="0" w:space="0" w:color="000000"/>
              <w:right w:val="none" w:sz="0" w:space="0" w:color="000000"/>
            </w:tcBorders>
          </w:tcPr>
          <w:p w14:paraId="7FDABD1A" w14:textId="77777777" w:rsidR="003B2B45" w:rsidRDefault="003B2B45" w:rsidP="003B2B45">
            <w:pPr>
              <w:textAlignment w:val="baseline"/>
              <w:rPr>
                <w:rFonts w:eastAsia="Times New Roman"/>
                <w:color w:val="000000"/>
                <w:sz w:val="24"/>
                <w:lang w:val="fr-FR"/>
              </w:rPr>
            </w:pPr>
          </w:p>
        </w:tc>
      </w:tr>
      <w:tr w:rsidR="003B2B45" w14:paraId="5CB2D5FD" w14:textId="77777777" w:rsidTr="003B2B45">
        <w:trPr>
          <w:trHeight w:hRule="exact" w:val="139"/>
        </w:trPr>
        <w:tc>
          <w:tcPr>
            <w:tcW w:w="2750" w:type="dxa"/>
            <w:tcBorders>
              <w:top w:val="none" w:sz="0" w:space="0" w:color="000000"/>
              <w:left w:val="none" w:sz="0" w:space="0" w:color="000000"/>
              <w:bottom w:val="none" w:sz="0" w:space="0" w:color="000000"/>
              <w:right w:val="none" w:sz="0" w:space="0" w:color="000000"/>
            </w:tcBorders>
            <w:vAlign w:val="center"/>
          </w:tcPr>
          <w:p w14:paraId="54241858" w14:textId="77777777" w:rsidR="003B2B45" w:rsidRDefault="003B2B45" w:rsidP="003B2B45">
            <w:pPr>
              <w:spacing w:line="114" w:lineRule="exact"/>
              <w:ind w:left="33"/>
              <w:textAlignment w:val="baseline"/>
              <w:rPr>
                <w:rFonts w:ascii="Tahoma" w:eastAsia="Tahoma" w:hAnsi="Tahoma"/>
                <w:color w:val="000000"/>
                <w:sz w:val="11"/>
                <w:lang w:val="fr-FR"/>
              </w:rPr>
            </w:pPr>
            <w:r>
              <w:rPr>
                <w:rFonts w:ascii="Tahoma" w:eastAsia="Tahoma" w:hAnsi="Tahoma"/>
                <w:color w:val="000000"/>
                <w:sz w:val="11"/>
                <w:lang w:val="fr-FR"/>
              </w:rPr>
              <w:t>DEPTH</w:t>
            </w:r>
          </w:p>
        </w:tc>
        <w:tc>
          <w:tcPr>
            <w:tcW w:w="2717" w:type="dxa"/>
            <w:tcBorders>
              <w:top w:val="none" w:sz="0" w:space="0" w:color="000000"/>
              <w:left w:val="none" w:sz="0" w:space="0" w:color="000000"/>
              <w:bottom w:val="none" w:sz="0" w:space="0" w:color="000000"/>
              <w:right w:val="none" w:sz="0" w:space="0" w:color="000000"/>
            </w:tcBorders>
          </w:tcPr>
          <w:p w14:paraId="07C6DCDC" w14:textId="77777777" w:rsidR="003B2B45" w:rsidRDefault="003B2B45" w:rsidP="003B2B45">
            <w:pPr>
              <w:textAlignment w:val="baseline"/>
              <w:rPr>
                <w:rFonts w:eastAsia="Times New Roman"/>
                <w:color w:val="000000"/>
                <w:sz w:val="24"/>
                <w:lang w:val="fr-FR"/>
              </w:rPr>
            </w:pPr>
          </w:p>
        </w:tc>
        <w:tc>
          <w:tcPr>
            <w:tcW w:w="787" w:type="dxa"/>
            <w:tcBorders>
              <w:top w:val="none" w:sz="0" w:space="0" w:color="000000"/>
              <w:left w:val="none" w:sz="0" w:space="0" w:color="000000"/>
              <w:bottom w:val="none" w:sz="0" w:space="0" w:color="000000"/>
              <w:right w:val="none" w:sz="0" w:space="0" w:color="000000"/>
            </w:tcBorders>
          </w:tcPr>
          <w:p w14:paraId="7313A52E" w14:textId="77777777" w:rsidR="003B2B45" w:rsidRDefault="003B2B45" w:rsidP="003B2B45">
            <w:pPr>
              <w:textAlignment w:val="baseline"/>
              <w:rPr>
                <w:rFonts w:eastAsia="Times New Roman"/>
                <w:color w:val="000000"/>
                <w:sz w:val="24"/>
                <w:lang w:val="fr-FR"/>
              </w:rPr>
            </w:pPr>
          </w:p>
        </w:tc>
        <w:tc>
          <w:tcPr>
            <w:tcW w:w="1109" w:type="dxa"/>
            <w:tcBorders>
              <w:top w:val="none" w:sz="0" w:space="0" w:color="000000"/>
              <w:left w:val="none" w:sz="0" w:space="0" w:color="000000"/>
              <w:bottom w:val="none" w:sz="0" w:space="0" w:color="000000"/>
              <w:right w:val="none" w:sz="0" w:space="0" w:color="000000"/>
            </w:tcBorders>
          </w:tcPr>
          <w:p w14:paraId="53B4DDEE" w14:textId="77777777" w:rsidR="003B2B45" w:rsidRDefault="003B2B45" w:rsidP="003B2B45">
            <w:pPr>
              <w:textAlignment w:val="baseline"/>
              <w:rPr>
                <w:rFonts w:eastAsia="Times New Roman"/>
                <w:color w:val="000000"/>
                <w:sz w:val="24"/>
                <w:lang w:val="fr-FR"/>
              </w:rPr>
            </w:pPr>
          </w:p>
        </w:tc>
      </w:tr>
      <w:tr w:rsidR="003B2B45" w14:paraId="6354E26F" w14:textId="77777777" w:rsidTr="003B2B45">
        <w:trPr>
          <w:trHeight w:hRule="exact" w:val="149"/>
        </w:trPr>
        <w:tc>
          <w:tcPr>
            <w:tcW w:w="2750" w:type="dxa"/>
            <w:tcBorders>
              <w:top w:val="none" w:sz="0" w:space="0" w:color="000000"/>
              <w:left w:val="none" w:sz="0" w:space="0" w:color="000000"/>
              <w:bottom w:val="none" w:sz="0" w:space="0" w:color="000000"/>
              <w:right w:val="none" w:sz="0" w:space="0" w:color="000000"/>
            </w:tcBorders>
            <w:vAlign w:val="center"/>
          </w:tcPr>
          <w:p w14:paraId="53C845A4" w14:textId="77777777" w:rsidR="003B2B45" w:rsidRPr="004F75C2" w:rsidRDefault="003B2B45" w:rsidP="003B2B45">
            <w:pPr>
              <w:spacing w:after="9" w:line="129" w:lineRule="exact"/>
              <w:ind w:left="33"/>
              <w:textAlignment w:val="baseline"/>
              <w:rPr>
                <w:rFonts w:ascii="Tahoma" w:eastAsia="Tahoma" w:hAnsi="Tahoma"/>
                <w:color w:val="000000"/>
                <w:sz w:val="11"/>
                <w:lang w:val="en-US"/>
              </w:rPr>
            </w:pPr>
            <w:r w:rsidRPr="004F75C2">
              <w:rPr>
                <w:rFonts w:ascii="Tahoma" w:eastAsia="Tahoma" w:hAnsi="Tahoma"/>
                <w:color w:val="000000"/>
                <w:sz w:val="11"/>
                <w:lang w:val="en-US"/>
              </w:rPr>
              <w:t>Water depth of freshwater, regional system</w:t>
            </w:r>
          </w:p>
        </w:tc>
        <w:tc>
          <w:tcPr>
            <w:tcW w:w="2717" w:type="dxa"/>
            <w:tcBorders>
              <w:top w:val="none" w:sz="0" w:space="0" w:color="000000"/>
              <w:left w:val="none" w:sz="0" w:space="0" w:color="000000"/>
              <w:bottom w:val="none" w:sz="0" w:space="0" w:color="000000"/>
              <w:right w:val="none" w:sz="0" w:space="0" w:color="000000"/>
            </w:tcBorders>
            <w:vAlign w:val="center"/>
          </w:tcPr>
          <w:p w14:paraId="452492A6" w14:textId="77777777" w:rsidR="003B2B45" w:rsidRDefault="003B2B45" w:rsidP="003B2B45">
            <w:pPr>
              <w:spacing w:after="4" w:line="129" w:lineRule="exact"/>
              <w:ind w:left="1681"/>
              <w:textAlignment w:val="baseline"/>
              <w:rPr>
                <w:rFonts w:ascii="Tahoma" w:eastAsia="Tahoma" w:hAnsi="Tahoma"/>
                <w:color w:val="000000"/>
                <w:sz w:val="11"/>
                <w:lang w:val="fr-FR"/>
              </w:rPr>
            </w:pPr>
            <w:r>
              <w:rPr>
                <w:rFonts w:ascii="Tahoma" w:eastAsia="Tahoma" w:hAnsi="Tahoma"/>
                <w:color w:val="000000"/>
                <w:sz w:val="11"/>
                <w:lang w:val="fr-FR"/>
              </w:rPr>
              <w:t>3</w:t>
            </w:r>
          </w:p>
        </w:tc>
        <w:tc>
          <w:tcPr>
            <w:tcW w:w="787" w:type="dxa"/>
            <w:tcBorders>
              <w:top w:val="none" w:sz="0" w:space="0" w:color="000000"/>
              <w:left w:val="none" w:sz="0" w:space="0" w:color="000000"/>
              <w:bottom w:val="none" w:sz="0" w:space="0" w:color="000000"/>
              <w:right w:val="none" w:sz="0" w:space="0" w:color="000000"/>
            </w:tcBorders>
            <w:vAlign w:val="center"/>
          </w:tcPr>
          <w:p w14:paraId="271ABDA0" w14:textId="77777777" w:rsidR="003B2B45" w:rsidRDefault="003B2B45" w:rsidP="003B2B45">
            <w:pPr>
              <w:spacing w:line="124" w:lineRule="exact"/>
              <w:ind w:left="427"/>
              <w:textAlignment w:val="baseline"/>
              <w:rPr>
                <w:rFonts w:ascii="Tahoma" w:eastAsia="Tahoma" w:hAnsi="Tahoma"/>
                <w:color w:val="000000"/>
                <w:sz w:val="11"/>
                <w:lang w:val="fr-FR"/>
              </w:rPr>
            </w:pPr>
            <w:r>
              <w:rPr>
                <w:rFonts w:ascii="Tahoma" w:eastAsia="Tahoma" w:hAnsi="Tahoma"/>
                <w:color w:val="000000"/>
                <w:sz w:val="11"/>
                <w:lang w:val="fr-FR"/>
              </w:rPr>
              <w:t>[m]</w:t>
            </w:r>
          </w:p>
        </w:tc>
        <w:tc>
          <w:tcPr>
            <w:tcW w:w="1109" w:type="dxa"/>
            <w:tcBorders>
              <w:top w:val="none" w:sz="0" w:space="0" w:color="000000"/>
              <w:left w:val="none" w:sz="0" w:space="0" w:color="000000"/>
              <w:bottom w:val="none" w:sz="0" w:space="0" w:color="000000"/>
              <w:right w:val="none" w:sz="0" w:space="0" w:color="000000"/>
            </w:tcBorders>
            <w:vAlign w:val="center"/>
          </w:tcPr>
          <w:p w14:paraId="47E97C5D" w14:textId="77777777" w:rsidR="003B2B45" w:rsidRDefault="003B2B45" w:rsidP="003B2B45">
            <w:pPr>
              <w:spacing w:after="8" w:line="129" w:lineRule="exact"/>
              <w:ind w:right="17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ED5EB21" w14:textId="77777777" w:rsidTr="003B2B45">
        <w:trPr>
          <w:trHeight w:hRule="exact" w:val="129"/>
        </w:trPr>
        <w:tc>
          <w:tcPr>
            <w:tcW w:w="2750" w:type="dxa"/>
            <w:tcBorders>
              <w:top w:val="none" w:sz="0" w:space="0" w:color="000000"/>
              <w:left w:val="none" w:sz="0" w:space="0" w:color="000000"/>
              <w:bottom w:val="none" w:sz="0" w:space="0" w:color="000000"/>
              <w:right w:val="none" w:sz="0" w:space="0" w:color="000000"/>
            </w:tcBorders>
            <w:vAlign w:val="center"/>
          </w:tcPr>
          <w:p w14:paraId="4A7FB6AF" w14:textId="77777777" w:rsidR="003B2B45" w:rsidRPr="004F75C2" w:rsidRDefault="003B2B45" w:rsidP="003B2B45">
            <w:pPr>
              <w:spacing w:after="3" w:line="121" w:lineRule="exact"/>
              <w:ind w:left="33"/>
              <w:textAlignment w:val="baseline"/>
              <w:rPr>
                <w:rFonts w:ascii="Tahoma" w:eastAsia="Tahoma" w:hAnsi="Tahoma"/>
                <w:color w:val="000000"/>
                <w:sz w:val="11"/>
                <w:lang w:val="en-US"/>
              </w:rPr>
            </w:pPr>
            <w:r w:rsidRPr="004F75C2">
              <w:rPr>
                <w:rFonts w:ascii="Tahoma" w:eastAsia="Tahoma" w:hAnsi="Tahoma"/>
                <w:color w:val="000000"/>
                <w:sz w:val="11"/>
                <w:lang w:val="en-US"/>
              </w:rPr>
              <w:t>Waterdepth of seawater, regional system</w:t>
            </w:r>
          </w:p>
        </w:tc>
        <w:tc>
          <w:tcPr>
            <w:tcW w:w="2717" w:type="dxa"/>
            <w:tcBorders>
              <w:top w:val="none" w:sz="0" w:space="0" w:color="000000"/>
              <w:left w:val="none" w:sz="0" w:space="0" w:color="000000"/>
              <w:bottom w:val="none" w:sz="0" w:space="0" w:color="000000"/>
              <w:right w:val="none" w:sz="0" w:space="0" w:color="000000"/>
            </w:tcBorders>
            <w:vAlign w:val="center"/>
          </w:tcPr>
          <w:p w14:paraId="209022CE" w14:textId="77777777" w:rsidR="003B2B45" w:rsidRDefault="003B2B45" w:rsidP="003B2B45">
            <w:pPr>
              <w:spacing w:line="124" w:lineRule="exact"/>
              <w:ind w:left="1681"/>
              <w:textAlignment w:val="baseline"/>
              <w:rPr>
                <w:rFonts w:ascii="Tahoma" w:eastAsia="Tahoma" w:hAnsi="Tahoma"/>
                <w:color w:val="000000"/>
                <w:sz w:val="11"/>
                <w:lang w:val="fr-FR"/>
              </w:rPr>
            </w:pPr>
            <w:r>
              <w:rPr>
                <w:rFonts w:ascii="Tahoma" w:eastAsia="Tahoma" w:hAnsi="Tahoma"/>
                <w:color w:val="000000"/>
                <w:sz w:val="11"/>
                <w:lang w:val="fr-FR"/>
              </w:rPr>
              <w:t>10</w:t>
            </w:r>
          </w:p>
        </w:tc>
        <w:tc>
          <w:tcPr>
            <w:tcW w:w="787" w:type="dxa"/>
            <w:tcBorders>
              <w:top w:val="none" w:sz="0" w:space="0" w:color="000000"/>
              <w:left w:val="none" w:sz="0" w:space="0" w:color="000000"/>
              <w:bottom w:val="none" w:sz="0" w:space="0" w:color="000000"/>
              <w:right w:val="none" w:sz="0" w:space="0" w:color="000000"/>
            </w:tcBorders>
            <w:vAlign w:val="center"/>
          </w:tcPr>
          <w:p w14:paraId="5493FA66" w14:textId="77777777" w:rsidR="003B2B45" w:rsidRDefault="003B2B45" w:rsidP="003B2B45">
            <w:pPr>
              <w:spacing w:line="124" w:lineRule="exact"/>
              <w:ind w:left="427"/>
              <w:textAlignment w:val="baseline"/>
              <w:rPr>
                <w:rFonts w:ascii="Tahoma" w:eastAsia="Tahoma" w:hAnsi="Tahoma"/>
                <w:color w:val="000000"/>
                <w:sz w:val="11"/>
                <w:lang w:val="fr-FR"/>
              </w:rPr>
            </w:pPr>
            <w:r>
              <w:rPr>
                <w:rFonts w:ascii="Tahoma" w:eastAsia="Tahoma" w:hAnsi="Tahoma"/>
                <w:color w:val="000000"/>
                <w:sz w:val="11"/>
                <w:lang w:val="fr-FR"/>
              </w:rPr>
              <w:t>Iffil</w:t>
            </w:r>
          </w:p>
        </w:tc>
        <w:tc>
          <w:tcPr>
            <w:tcW w:w="1109" w:type="dxa"/>
            <w:tcBorders>
              <w:top w:val="none" w:sz="0" w:space="0" w:color="000000"/>
              <w:left w:val="none" w:sz="0" w:space="0" w:color="000000"/>
              <w:bottom w:val="none" w:sz="0" w:space="0" w:color="000000"/>
              <w:right w:val="none" w:sz="0" w:space="0" w:color="000000"/>
            </w:tcBorders>
            <w:vAlign w:val="center"/>
          </w:tcPr>
          <w:p w14:paraId="4BF9F26C" w14:textId="77777777" w:rsidR="003B2B45" w:rsidRDefault="003B2B45" w:rsidP="003B2B45">
            <w:pPr>
              <w:spacing w:line="124" w:lineRule="exact"/>
              <w:ind w:right="17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75C8A766" w14:textId="77777777" w:rsidTr="003B2B45">
        <w:trPr>
          <w:trHeight w:hRule="exact" w:val="130"/>
        </w:trPr>
        <w:tc>
          <w:tcPr>
            <w:tcW w:w="2750" w:type="dxa"/>
            <w:tcBorders>
              <w:top w:val="none" w:sz="0" w:space="0" w:color="000000"/>
              <w:left w:val="none" w:sz="0" w:space="0" w:color="000000"/>
              <w:bottom w:val="none" w:sz="0" w:space="0" w:color="000000"/>
              <w:right w:val="none" w:sz="0" w:space="0" w:color="000000"/>
            </w:tcBorders>
            <w:vAlign w:val="center"/>
          </w:tcPr>
          <w:p w14:paraId="7FAA3F47" w14:textId="77777777" w:rsidR="003B2B45" w:rsidRPr="004F75C2" w:rsidRDefault="003B2B45" w:rsidP="003B2B45">
            <w:pPr>
              <w:spacing w:after="3" w:line="122" w:lineRule="exact"/>
              <w:ind w:left="33"/>
              <w:textAlignment w:val="baseline"/>
              <w:rPr>
                <w:rFonts w:ascii="Tahoma" w:eastAsia="Tahoma" w:hAnsi="Tahoma"/>
                <w:color w:val="000000"/>
                <w:sz w:val="11"/>
                <w:lang w:val="en-US"/>
              </w:rPr>
            </w:pPr>
            <w:r w:rsidRPr="004F75C2">
              <w:rPr>
                <w:rFonts w:ascii="Tahoma" w:eastAsia="Tahoma" w:hAnsi="Tahoma"/>
                <w:color w:val="000000"/>
                <w:sz w:val="11"/>
                <w:lang w:val="en-US"/>
              </w:rPr>
              <w:t>Waterdepth of freshwater, continental system</w:t>
            </w:r>
          </w:p>
        </w:tc>
        <w:tc>
          <w:tcPr>
            <w:tcW w:w="2717" w:type="dxa"/>
            <w:tcBorders>
              <w:top w:val="none" w:sz="0" w:space="0" w:color="000000"/>
              <w:left w:val="none" w:sz="0" w:space="0" w:color="000000"/>
              <w:bottom w:val="none" w:sz="0" w:space="0" w:color="000000"/>
              <w:right w:val="none" w:sz="0" w:space="0" w:color="000000"/>
            </w:tcBorders>
            <w:vAlign w:val="center"/>
          </w:tcPr>
          <w:p w14:paraId="414A9562" w14:textId="77777777" w:rsidR="003B2B45" w:rsidRDefault="003B2B45" w:rsidP="003B2B45">
            <w:pPr>
              <w:spacing w:line="125" w:lineRule="exact"/>
              <w:ind w:left="1681"/>
              <w:textAlignment w:val="baseline"/>
              <w:rPr>
                <w:rFonts w:ascii="Tahoma" w:eastAsia="Tahoma" w:hAnsi="Tahoma"/>
                <w:color w:val="000000"/>
                <w:sz w:val="11"/>
                <w:lang w:val="fr-FR"/>
              </w:rPr>
            </w:pPr>
            <w:r>
              <w:rPr>
                <w:rFonts w:ascii="Tahoma" w:eastAsia="Tahoma" w:hAnsi="Tahoma"/>
                <w:color w:val="000000"/>
                <w:sz w:val="11"/>
                <w:lang w:val="fr-FR"/>
              </w:rPr>
              <w:t>3</w:t>
            </w:r>
          </w:p>
        </w:tc>
        <w:tc>
          <w:tcPr>
            <w:tcW w:w="787" w:type="dxa"/>
            <w:tcBorders>
              <w:top w:val="none" w:sz="0" w:space="0" w:color="000000"/>
              <w:left w:val="none" w:sz="0" w:space="0" w:color="000000"/>
              <w:bottom w:val="none" w:sz="0" w:space="0" w:color="000000"/>
              <w:right w:val="none" w:sz="0" w:space="0" w:color="000000"/>
            </w:tcBorders>
            <w:vAlign w:val="center"/>
          </w:tcPr>
          <w:p w14:paraId="65519D8D" w14:textId="77777777" w:rsidR="003B2B45" w:rsidRDefault="003B2B45" w:rsidP="003B2B45">
            <w:pPr>
              <w:spacing w:line="124" w:lineRule="exact"/>
              <w:ind w:left="427"/>
              <w:textAlignment w:val="baseline"/>
              <w:rPr>
                <w:rFonts w:ascii="Tahoma" w:eastAsia="Tahoma" w:hAnsi="Tahoma"/>
                <w:color w:val="000000"/>
                <w:sz w:val="11"/>
                <w:lang w:val="fr-FR"/>
              </w:rPr>
            </w:pPr>
            <w:r>
              <w:rPr>
                <w:rFonts w:ascii="Tahoma" w:eastAsia="Tahoma" w:hAnsi="Tahoma"/>
                <w:color w:val="000000"/>
                <w:sz w:val="11"/>
                <w:lang w:val="fr-FR"/>
              </w:rPr>
              <w:t>ImJ</w:t>
            </w:r>
          </w:p>
        </w:tc>
        <w:tc>
          <w:tcPr>
            <w:tcW w:w="1109" w:type="dxa"/>
            <w:tcBorders>
              <w:top w:val="none" w:sz="0" w:space="0" w:color="000000"/>
              <w:left w:val="none" w:sz="0" w:space="0" w:color="000000"/>
              <w:bottom w:val="none" w:sz="0" w:space="0" w:color="000000"/>
              <w:right w:val="none" w:sz="0" w:space="0" w:color="000000"/>
            </w:tcBorders>
            <w:vAlign w:val="center"/>
          </w:tcPr>
          <w:p w14:paraId="071618F8" w14:textId="77777777" w:rsidR="003B2B45" w:rsidRDefault="003B2B45" w:rsidP="003B2B45">
            <w:pPr>
              <w:spacing w:line="125" w:lineRule="exact"/>
              <w:ind w:right="17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033D8E7" w14:textId="77777777" w:rsidTr="003B2B45">
        <w:trPr>
          <w:trHeight w:hRule="exact" w:val="134"/>
        </w:trPr>
        <w:tc>
          <w:tcPr>
            <w:tcW w:w="2750" w:type="dxa"/>
            <w:tcBorders>
              <w:top w:val="none" w:sz="0" w:space="0" w:color="000000"/>
              <w:left w:val="none" w:sz="0" w:space="0" w:color="000000"/>
              <w:bottom w:val="none" w:sz="0" w:space="0" w:color="000000"/>
              <w:right w:val="none" w:sz="0" w:space="0" w:color="000000"/>
            </w:tcBorders>
            <w:vAlign w:val="center"/>
          </w:tcPr>
          <w:p w14:paraId="2DCAF4EF" w14:textId="77777777" w:rsidR="003B2B45" w:rsidRPr="004F75C2" w:rsidRDefault="003B2B45" w:rsidP="003B2B45">
            <w:pPr>
              <w:spacing w:line="125" w:lineRule="exact"/>
              <w:ind w:left="33"/>
              <w:textAlignment w:val="baseline"/>
              <w:rPr>
                <w:rFonts w:ascii="Tahoma" w:eastAsia="Tahoma" w:hAnsi="Tahoma"/>
                <w:color w:val="000000"/>
                <w:sz w:val="11"/>
                <w:lang w:val="en-US"/>
              </w:rPr>
            </w:pPr>
            <w:r w:rsidRPr="004F75C2">
              <w:rPr>
                <w:rFonts w:ascii="Tahoma" w:eastAsia="Tahoma" w:hAnsi="Tahoma"/>
                <w:color w:val="000000"/>
                <w:sz w:val="11"/>
                <w:lang w:val="en-US"/>
              </w:rPr>
              <w:t>Waterdepth of seawater, continental system</w:t>
            </w:r>
          </w:p>
        </w:tc>
        <w:tc>
          <w:tcPr>
            <w:tcW w:w="2717" w:type="dxa"/>
            <w:tcBorders>
              <w:top w:val="none" w:sz="0" w:space="0" w:color="000000"/>
              <w:left w:val="none" w:sz="0" w:space="0" w:color="000000"/>
              <w:bottom w:val="none" w:sz="0" w:space="0" w:color="000000"/>
              <w:right w:val="none" w:sz="0" w:space="0" w:color="000000"/>
            </w:tcBorders>
            <w:vAlign w:val="center"/>
          </w:tcPr>
          <w:p w14:paraId="5E23387C" w14:textId="77777777" w:rsidR="003B2B45" w:rsidRDefault="003B2B45" w:rsidP="003B2B45">
            <w:pPr>
              <w:spacing w:line="123" w:lineRule="exact"/>
              <w:ind w:left="1681"/>
              <w:textAlignment w:val="baseline"/>
              <w:rPr>
                <w:rFonts w:ascii="Tahoma" w:eastAsia="Tahoma" w:hAnsi="Tahoma"/>
                <w:color w:val="000000"/>
                <w:sz w:val="11"/>
                <w:lang w:val="fr-FR"/>
              </w:rPr>
            </w:pPr>
            <w:r>
              <w:rPr>
                <w:rFonts w:ascii="Tahoma" w:eastAsia="Tahoma" w:hAnsi="Tahoma"/>
                <w:color w:val="000000"/>
                <w:sz w:val="11"/>
                <w:lang w:val="fr-FR"/>
              </w:rPr>
              <w:t>200</w:t>
            </w:r>
          </w:p>
        </w:tc>
        <w:tc>
          <w:tcPr>
            <w:tcW w:w="787" w:type="dxa"/>
            <w:tcBorders>
              <w:top w:val="none" w:sz="0" w:space="0" w:color="000000"/>
              <w:left w:val="none" w:sz="0" w:space="0" w:color="000000"/>
              <w:bottom w:val="none" w:sz="0" w:space="0" w:color="000000"/>
              <w:right w:val="none" w:sz="0" w:space="0" w:color="000000"/>
            </w:tcBorders>
            <w:vAlign w:val="center"/>
          </w:tcPr>
          <w:p w14:paraId="083AC7B7" w14:textId="77777777" w:rsidR="003B2B45" w:rsidRDefault="003B2B45" w:rsidP="003B2B45">
            <w:pPr>
              <w:spacing w:line="120" w:lineRule="exact"/>
              <w:ind w:left="427"/>
              <w:textAlignment w:val="baseline"/>
              <w:rPr>
                <w:rFonts w:ascii="Tahoma" w:eastAsia="Tahoma" w:hAnsi="Tahoma"/>
                <w:color w:val="000000"/>
                <w:sz w:val="11"/>
                <w:lang w:val="fr-FR"/>
              </w:rPr>
            </w:pPr>
            <w:r>
              <w:rPr>
                <w:rFonts w:ascii="Tahoma" w:eastAsia="Tahoma" w:hAnsi="Tahoma"/>
                <w:color w:val="000000"/>
                <w:sz w:val="11"/>
                <w:lang w:val="fr-FR"/>
              </w:rPr>
              <w:t>tril</w:t>
            </w:r>
          </w:p>
        </w:tc>
        <w:tc>
          <w:tcPr>
            <w:tcW w:w="1109" w:type="dxa"/>
            <w:tcBorders>
              <w:top w:val="none" w:sz="0" w:space="0" w:color="000000"/>
              <w:left w:val="none" w:sz="0" w:space="0" w:color="000000"/>
              <w:bottom w:val="none" w:sz="0" w:space="0" w:color="000000"/>
              <w:right w:val="none" w:sz="0" w:space="0" w:color="000000"/>
            </w:tcBorders>
            <w:vAlign w:val="center"/>
          </w:tcPr>
          <w:p w14:paraId="520C62B7" w14:textId="77777777" w:rsidR="003B2B45" w:rsidRDefault="003B2B45" w:rsidP="003B2B45">
            <w:pPr>
              <w:spacing w:line="120" w:lineRule="exact"/>
              <w:ind w:right="17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304EF92F" w14:textId="77777777" w:rsidTr="003B2B45">
        <w:trPr>
          <w:trHeight w:hRule="exact" w:val="130"/>
        </w:trPr>
        <w:tc>
          <w:tcPr>
            <w:tcW w:w="2750" w:type="dxa"/>
            <w:tcBorders>
              <w:top w:val="none" w:sz="0" w:space="0" w:color="000000"/>
              <w:left w:val="none" w:sz="0" w:space="0" w:color="000000"/>
              <w:bottom w:val="none" w:sz="0" w:space="0" w:color="000000"/>
              <w:right w:val="none" w:sz="0" w:space="0" w:color="000000"/>
            </w:tcBorders>
            <w:vAlign w:val="center"/>
          </w:tcPr>
          <w:p w14:paraId="2014E844" w14:textId="77777777" w:rsidR="003B2B45" w:rsidRDefault="003B2B45" w:rsidP="003B2B45">
            <w:pPr>
              <w:spacing w:line="120" w:lineRule="exact"/>
              <w:ind w:left="33"/>
              <w:textAlignment w:val="baseline"/>
              <w:rPr>
                <w:rFonts w:ascii="Tahoma" w:eastAsia="Tahoma" w:hAnsi="Tahoma"/>
                <w:color w:val="000000"/>
                <w:sz w:val="11"/>
                <w:lang w:val="fr-FR"/>
              </w:rPr>
            </w:pPr>
            <w:r>
              <w:rPr>
                <w:rFonts w:ascii="Tahoma" w:eastAsia="Tahoma" w:hAnsi="Tahoma"/>
                <w:color w:val="000000"/>
                <w:sz w:val="11"/>
                <w:lang w:val="fr-FR"/>
              </w:rPr>
              <w:t>Waterdepth, moderate system</w:t>
            </w:r>
          </w:p>
        </w:tc>
        <w:tc>
          <w:tcPr>
            <w:tcW w:w="2717" w:type="dxa"/>
            <w:tcBorders>
              <w:top w:val="none" w:sz="0" w:space="0" w:color="000000"/>
              <w:left w:val="none" w:sz="0" w:space="0" w:color="000000"/>
              <w:bottom w:val="none" w:sz="0" w:space="0" w:color="000000"/>
              <w:right w:val="none" w:sz="0" w:space="0" w:color="000000"/>
            </w:tcBorders>
            <w:vAlign w:val="center"/>
          </w:tcPr>
          <w:p w14:paraId="5D1F4414" w14:textId="77777777" w:rsidR="003B2B45" w:rsidRDefault="003B2B45" w:rsidP="003B2B45">
            <w:pPr>
              <w:spacing w:line="120" w:lineRule="exact"/>
              <w:ind w:left="1681"/>
              <w:textAlignment w:val="baseline"/>
              <w:rPr>
                <w:rFonts w:ascii="Tahoma" w:eastAsia="Tahoma" w:hAnsi="Tahoma"/>
                <w:color w:val="000000"/>
                <w:sz w:val="11"/>
                <w:lang w:val="fr-FR"/>
              </w:rPr>
            </w:pPr>
            <w:r>
              <w:rPr>
                <w:rFonts w:ascii="Tahoma" w:eastAsia="Tahoma" w:hAnsi="Tahoma"/>
                <w:color w:val="000000"/>
                <w:sz w:val="11"/>
                <w:lang w:val="fr-FR"/>
              </w:rPr>
              <w:t>1000</w:t>
            </w:r>
          </w:p>
        </w:tc>
        <w:tc>
          <w:tcPr>
            <w:tcW w:w="787" w:type="dxa"/>
            <w:tcBorders>
              <w:top w:val="none" w:sz="0" w:space="0" w:color="000000"/>
              <w:left w:val="none" w:sz="0" w:space="0" w:color="000000"/>
              <w:bottom w:val="none" w:sz="0" w:space="0" w:color="000000"/>
              <w:right w:val="none" w:sz="0" w:space="0" w:color="000000"/>
            </w:tcBorders>
            <w:vAlign w:val="center"/>
          </w:tcPr>
          <w:p w14:paraId="1383A922" w14:textId="77777777" w:rsidR="003B2B45" w:rsidRDefault="003B2B45" w:rsidP="003B2B45">
            <w:pPr>
              <w:spacing w:line="120" w:lineRule="exact"/>
              <w:ind w:left="427"/>
              <w:textAlignment w:val="baseline"/>
              <w:rPr>
                <w:rFonts w:ascii="Tahoma" w:eastAsia="Tahoma" w:hAnsi="Tahoma"/>
                <w:color w:val="000000"/>
                <w:sz w:val="11"/>
                <w:lang w:val="fr-FR"/>
              </w:rPr>
            </w:pPr>
            <w:r>
              <w:rPr>
                <w:rFonts w:ascii="Tahoma" w:eastAsia="Tahoma" w:hAnsi="Tahoma"/>
                <w:color w:val="000000"/>
                <w:sz w:val="11"/>
                <w:lang w:val="fr-FR"/>
              </w:rPr>
              <w:t>[m]</w:t>
            </w:r>
          </w:p>
        </w:tc>
        <w:tc>
          <w:tcPr>
            <w:tcW w:w="1109" w:type="dxa"/>
            <w:tcBorders>
              <w:top w:val="none" w:sz="0" w:space="0" w:color="000000"/>
              <w:left w:val="none" w:sz="0" w:space="0" w:color="000000"/>
              <w:bottom w:val="none" w:sz="0" w:space="0" w:color="000000"/>
              <w:right w:val="none" w:sz="0" w:space="0" w:color="000000"/>
            </w:tcBorders>
            <w:vAlign w:val="center"/>
          </w:tcPr>
          <w:p w14:paraId="3CFC261D" w14:textId="77777777" w:rsidR="003B2B45" w:rsidRDefault="003B2B45" w:rsidP="003B2B45">
            <w:pPr>
              <w:spacing w:line="120" w:lineRule="exact"/>
              <w:ind w:right="17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15ACB6DD" w14:textId="77777777" w:rsidTr="003B2B45">
        <w:trPr>
          <w:trHeight w:hRule="exact" w:val="134"/>
        </w:trPr>
        <w:tc>
          <w:tcPr>
            <w:tcW w:w="2750" w:type="dxa"/>
            <w:tcBorders>
              <w:top w:val="none" w:sz="0" w:space="0" w:color="000000"/>
              <w:left w:val="none" w:sz="0" w:space="0" w:color="000000"/>
              <w:bottom w:val="none" w:sz="0" w:space="0" w:color="000000"/>
              <w:right w:val="none" w:sz="0" w:space="0" w:color="000000"/>
            </w:tcBorders>
            <w:vAlign w:val="center"/>
          </w:tcPr>
          <w:p w14:paraId="60BA40F6" w14:textId="77777777" w:rsidR="003B2B45" w:rsidRDefault="003B2B45" w:rsidP="003B2B45">
            <w:pPr>
              <w:spacing w:line="120" w:lineRule="exact"/>
              <w:ind w:left="33"/>
              <w:textAlignment w:val="baseline"/>
              <w:rPr>
                <w:rFonts w:ascii="Tahoma" w:eastAsia="Tahoma" w:hAnsi="Tahoma"/>
                <w:color w:val="000000"/>
                <w:sz w:val="11"/>
                <w:lang w:val="fr-FR"/>
              </w:rPr>
            </w:pPr>
            <w:r>
              <w:rPr>
                <w:rFonts w:ascii="Tahoma" w:eastAsia="Tahoma" w:hAnsi="Tahoma"/>
                <w:color w:val="000000"/>
                <w:sz w:val="11"/>
                <w:lang w:val="fr-FR"/>
              </w:rPr>
              <w:t>Waterdepth, arctic system</w:t>
            </w:r>
          </w:p>
        </w:tc>
        <w:tc>
          <w:tcPr>
            <w:tcW w:w="2717" w:type="dxa"/>
            <w:tcBorders>
              <w:top w:val="none" w:sz="0" w:space="0" w:color="000000"/>
              <w:left w:val="none" w:sz="0" w:space="0" w:color="000000"/>
              <w:bottom w:val="none" w:sz="0" w:space="0" w:color="000000"/>
              <w:right w:val="none" w:sz="0" w:space="0" w:color="000000"/>
            </w:tcBorders>
            <w:vAlign w:val="center"/>
          </w:tcPr>
          <w:p w14:paraId="645B02BE" w14:textId="77777777" w:rsidR="003B2B45" w:rsidRDefault="003B2B45" w:rsidP="003B2B45">
            <w:pPr>
              <w:spacing w:line="120" w:lineRule="exact"/>
              <w:ind w:left="1681"/>
              <w:textAlignment w:val="baseline"/>
              <w:rPr>
                <w:rFonts w:ascii="Tahoma" w:eastAsia="Tahoma" w:hAnsi="Tahoma"/>
                <w:color w:val="000000"/>
                <w:sz w:val="11"/>
                <w:lang w:val="fr-FR"/>
              </w:rPr>
            </w:pPr>
            <w:r>
              <w:rPr>
                <w:rFonts w:ascii="Tahoma" w:eastAsia="Tahoma" w:hAnsi="Tahoma"/>
                <w:color w:val="000000"/>
                <w:sz w:val="11"/>
                <w:lang w:val="fr-FR"/>
              </w:rPr>
              <w:t>1000</w:t>
            </w:r>
          </w:p>
        </w:tc>
        <w:tc>
          <w:tcPr>
            <w:tcW w:w="787" w:type="dxa"/>
            <w:tcBorders>
              <w:top w:val="none" w:sz="0" w:space="0" w:color="000000"/>
              <w:left w:val="none" w:sz="0" w:space="0" w:color="000000"/>
              <w:bottom w:val="none" w:sz="0" w:space="0" w:color="000000"/>
              <w:right w:val="none" w:sz="0" w:space="0" w:color="000000"/>
            </w:tcBorders>
            <w:vAlign w:val="center"/>
          </w:tcPr>
          <w:p w14:paraId="12852A03" w14:textId="77777777" w:rsidR="003B2B45" w:rsidRDefault="003B2B45" w:rsidP="003B2B45">
            <w:pPr>
              <w:spacing w:line="115" w:lineRule="exact"/>
              <w:ind w:left="427"/>
              <w:textAlignment w:val="baseline"/>
              <w:rPr>
                <w:rFonts w:ascii="Tahoma" w:eastAsia="Tahoma" w:hAnsi="Tahoma"/>
                <w:color w:val="000000"/>
                <w:sz w:val="11"/>
                <w:lang w:val="fr-FR"/>
              </w:rPr>
            </w:pPr>
            <w:r>
              <w:rPr>
                <w:rFonts w:ascii="Tahoma" w:eastAsia="Tahoma" w:hAnsi="Tahoma"/>
                <w:color w:val="000000"/>
                <w:sz w:val="11"/>
                <w:lang w:val="fr-FR"/>
              </w:rPr>
              <w:t>[m]</w:t>
            </w:r>
          </w:p>
        </w:tc>
        <w:tc>
          <w:tcPr>
            <w:tcW w:w="1109" w:type="dxa"/>
            <w:tcBorders>
              <w:top w:val="none" w:sz="0" w:space="0" w:color="000000"/>
              <w:left w:val="none" w:sz="0" w:space="0" w:color="000000"/>
              <w:bottom w:val="none" w:sz="0" w:space="0" w:color="000000"/>
              <w:right w:val="none" w:sz="0" w:space="0" w:color="000000"/>
            </w:tcBorders>
            <w:vAlign w:val="center"/>
          </w:tcPr>
          <w:p w14:paraId="19A979A7" w14:textId="77777777" w:rsidR="003B2B45" w:rsidRDefault="003B2B45" w:rsidP="003B2B45">
            <w:pPr>
              <w:spacing w:line="120" w:lineRule="exact"/>
              <w:ind w:right="17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5024319F" w14:textId="77777777" w:rsidTr="003B2B45">
        <w:trPr>
          <w:trHeight w:hRule="exact" w:val="192"/>
        </w:trPr>
        <w:tc>
          <w:tcPr>
            <w:tcW w:w="2750" w:type="dxa"/>
            <w:tcBorders>
              <w:top w:val="none" w:sz="0" w:space="0" w:color="000000"/>
              <w:left w:val="none" w:sz="0" w:space="0" w:color="000000"/>
              <w:bottom w:val="none" w:sz="0" w:space="0" w:color="000000"/>
              <w:right w:val="none" w:sz="0" w:space="0" w:color="000000"/>
            </w:tcBorders>
          </w:tcPr>
          <w:p w14:paraId="1DF002CC" w14:textId="77777777" w:rsidR="003B2B45" w:rsidRDefault="003B2B45" w:rsidP="003B2B45">
            <w:pPr>
              <w:spacing w:after="66" w:line="121" w:lineRule="exact"/>
              <w:ind w:left="33"/>
              <w:textAlignment w:val="baseline"/>
              <w:rPr>
                <w:rFonts w:ascii="Tahoma" w:eastAsia="Tahoma" w:hAnsi="Tahoma"/>
                <w:color w:val="000000"/>
                <w:sz w:val="11"/>
                <w:lang w:val="fr-FR"/>
              </w:rPr>
            </w:pPr>
            <w:r>
              <w:rPr>
                <w:rFonts w:ascii="Tahoma" w:eastAsia="Tahoma" w:hAnsi="Tahoma"/>
                <w:color w:val="000000"/>
                <w:sz w:val="11"/>
                <w:lang w:val="fr-FR"/>
              </w:rPr>
              <w:t>Waterdepth, tropic system</w:t>
            </w:r>
          </w:p>
        </w:tc>
        <w:tc>
          <w:tcPr>
            <w:tcW w:w="2717" w:type="dxa"/>
            <w:tcBorders>
              <w:top w:val="none" w:sz="0" w:space="0" w:color="000000"/>
              <w:left w:val="none" w:sz="0" w:space="0" w:color="000000"/>
              <w:bottom w:val="none" w:sz="0" w:space="0" w:color="000000"/>
              <w:right w:val="none" w:sz="0" w:space="0" w:color="000000"/>
            </w:tcBorders>
          </w:tcPr>
          <w:p w14:paraId="1BA7FCAA" w14:textId="77777777" w:rsidR="003B2B45" w:rsidRDefault="003B2B45" w:rsidP="003B2B45">
            <w:pPr>
              <w:spacing w:after="61" w:line="126" w:lineRule="exact"/>
              <w:ind w:left="1681"/>
              <w:textAlignment w:val="baseline"/>
              <w:rPr>
                <w:rFonts w:ascii="Tahoma" w:eastAsia="Tahoma" w:hAnsi="Tahoma"/>
                <w:color w:val="000000"/>
                <w:sz w:val="11"/>
                <w:lang w:val="fr-FR"/>
              </w:rPr>
            </w:pPr>
            <w:r>
              <w:rPr>
                <w:rFonts w:ascii="Tahoma" w:eastAsia="Tahoma" w:hAnsi="Tahoma"/>
                <w:color w:val="000000"/>
                <w:sz w:val="11"/>
                <w:lang w:val="fr-FR"/>
              </w:rPr>
              <w:t>1000</w:t>
            </w:r>
          </w:p>
        </w:tc>
        <w:tc>
          <w:tcPr>
            <w:tcW w:w="787" w:type="dxa"/>
            <w:tcBorders>
              <w:top w:val="none" w:sz="0" w:space="0" w:color="000000"/>
              <w:left w:val="none" w:sz="0" w:space="0" w:color="000000"/>
              <w:bottom w:val="none" w:sz="0" w:space="0" w:color="000000"/>
              <w:right w:val="none" w:sz="0" w:space="0" w:color="000000"/>
            </w:tcBorders>
            <w:vAlign w:val="center"/>
          </w:tcPr>
          <w:p w14:paraId="1694D436" w14:textId="77777777" w:rsidR="003B2B45" w:rsidRDefault="003B2B45" w:rsidP="003B2B45">
            <w:pPr>
              <w:spacing w:after="39" w:line="148" w:lineRule="exact"/>
              <w:ind w:left="427"/>
              <w:textAlignment w:val="baseline"/>
              <w:rPr>
                <w:rFonts w:ascii="Tahoma" w:eastAsia="Tahoma" w:hAnsi="Tahoma"/>
                <w:color w:val="000000"/>
                <w:sz w:val="14"/>
                <w:lang w:val="fr-FR"/>
              </w:rPr>
            </w:pPr>
            <w:r>
              <w:rPr>
                <w:rFonts w:ascii="Tahoma" w:eastAsia="Tahoma" w:hAnsi="Tahoma"/>
                <w:color w:val="000000"/>
                <w:sz w:val="14"/>
                <w:lang w:val="fr-FR"/>
              </w:rPr>
              <w:t>[il]</w:t>
            </w:r>
          </w:p>
        </w:tc>
        <w:tc>
          <w:tcPr>
            <w:tcW w:w="1109" w:type="dxa"/>
            <w:tcBorders>
              <w:top w:val="none" w:sz="0" w:space="0" w:color="000000"/>
              <w:left w:val="none" w:sz="0" w:space="0" w:color="000000"/>
              <w:bottom w:val="none" w:sz="0" w:space="0" w:color="000000"/>
              <w:right w:val="none" w:sz="0" w:space="0" w:color="000000"/>
            </w:tcBorders>
          </w:tcPr>
          <w:p w14:paraId="669DD5E9" w14:textId="77777777" w:rsidR="003B2B45" w:rsidRDefault="003B2B45" w:rsidP="003B2B45">
            <w:pPr>
              <w:spacing w:after="61" w:line="126" w:lineRule="exact"/>
              <w:ind w:right="17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61580FB8" w14:textId="77777777" w:rsidTr="003B2B45">
        <w:trPr>
          <w:trHeight w:hRule="exact" w:val="183"/>
        </w:trPr>
        <w:tc>
          <w:tcPr>
            <w:tcW w:w="2750" w:type="dxa"/>
            <w:tcBorders>
              <w:top w:val="none" w:sz="0" w:space="0" w:color="000000"/>
              <w:left w:val="none" w:sz="0" w:space="0" w:color="000000"/>
              <w:bottom w:val="none" w:sz="0" w:space="0" w:color="000000"/>
              <w:right w:val="none" w:sz="0" w:space="0" w:color="000000"/>
            </w:tcBorders>
            <w:vAlign w:val="center"/>
          </w:tcPr>
          <w:p w14:paraId="179082C5" w14:textId="77777777" w:rsidR="003B2B45" w:rsidRDefault="003B2B45" w:rsidP="003B2B45">
            <w:pPr>
              <w:spacing w:before="54" w:line="129" w:lineRule="exact"/>
              <w:ind w:left="33"/>
              <w:textAlignment w:val="baseline"/>
              <w:rPr>
                <w:rFonts w:ascii="Tahoma" w:eastAsia="Tahoma" w:hAnsi="Tahoma"/>
                <w:color w:val="000000"/>
                <w:sz w:val="11"/>
                <w:lang w:val="fr-FR"/>
              </w:rPr>
            </w:pPr>
            <w:r>
              <w:rPr>
                <w:rFonts w:ascii="Tahoma" w:eastAsia="Tahoma" w:hAnsi="Tahoma"/>
                <w:color w:val="000000"/>
                <w:sz w:val="11"/>
                <w:lang w:val="fr-FR"/>
              </w:rPr>
              <w:t>SUSPENDED SOLIDS</w:t>
            </w:r>
          </w:p>
        </w:tc>
        <w:tc>
          <w:tcPr>
            <w:tcW w:w="2717" w:type="dxa"/>
            <w:tcBorders>
              <w:top w:val="none" w:sz="0" w:space="0" w:color="000000"/>
              <w:left w:val="none" w:sz="0" w:space="0" w:color="000000"/>
              <w:bottom w:val="none" w:sz="0" w:space="0" w:color="000000"/>
              <w:right w:val="none" w:sz="0" w:space="0" w:color="000000"/>
            </w:tcBorders>
          </w:tcPr>
          <w:p w14:paraId="1DF58986" w14:textId="77777777" w:rsidR="003B2B45" w:rsidRDefault="003B2B45" w:rsidP="003B2B45">
            <w:pPr>
              <w:textAlignment w:val="baseline"/>
              <w:rPr>
                <w:rFonts w:eastAsia="Times New Roman"/>
                <w:color w:val="000000"/>
                <w:sz w:val="24"/>
                <w:lang w:val="fr-FR"/>
              </w:rPr>
            </w:pPr>
          </w:p>
        </w:tc>
        <w:tc>
          <w:tcPr>
            <w:tcW w:w="787" w:type="dxa"/>
            <w:tcBorders>
              <w:top w:val="none" w:sz="0" w:space="0" w:color="000000"/>
              <w:left w:val="none" w:sz="0" w:space="0" w:color="000000"/>
              <w:bottom w:val="none" w:sz="0" w:space="0" w:color="000000"/>
              <w:right w:val="none" w:sz="0" w:space="0" w:color="000000"/>
            </w:tcBorders>
          </w:tcPr>
          <w:p w14:paraId="6FA997DE" w14:textId="77777777" w:rsidR="003B2B45" w:rsidRDefault="003B2B45" w:rsidP="003B2B45">
            <w:pPr>
              <w:textAlignment w:val="baseline"/>
              <w:rPr>
                <w:rFonts w:eastAsia="Times New Roman"/>
                <w:color w:val="000000"/>
                <w:sz w:val="24"/>
                <w:lang w:val="fr-FR"/>
              </w:rPr>
            </w:pPr>
          </w:p>
        </w:tc>
        <w:tc>
          <w:tcPr>
            <w:tcW w:w="1109" w:type="dxa"/>
            <w:tcBorders>
              <w:top w:val="none" w:sz="0" w:space="0" w:color="000000"/>
              <w:left w:val="none" w:sz="0" w:space="0" w:color="000000"/>
              <w:bottom w:val="none" w:sz="0" w:space="0" w:color="000000"/>
              <w:right w:val="none" w:sz="0" w:space="0" w:color="000000"/>
            </w:tcBorders>
          </w:tcPr>
          <w:p w14:paraId="583416B5" w14:textId="77777777" w:rsidR="003B2B45" w:rsidRDefault="003B2B45" w:rsidP="003B2B45">
            <w:pPr>
              <w:textAlignment w:val="baseline"/>
              <w:rPr>
                <w:rFonts w:eastAsia="Times New Roman"/>
                <w:color w:val="000000"/>
                <w:sz w:val="24"/>
                <w:lang w:val="fr-FR"/>
              </w:rPr>
            </w:pPr>
          </w:p>
        </w:tc>
      </w:tr>
      <w:tr w:rsidR="003B2B45" w14:paraId="53127E9B" w14:textId="77777777" w:rsidTr="003B2B45">
        <w:trPr>
          <w:trHeight w:hRule="exact" w:val="134"/>
        </w:trPr>
        <w:tc>
          <w:tcPr>
            <w:tcW w:w="2750" w:type="dxa"/>
            <w:tcBorders>
              <w:top w:val="none" w:sz="0" w:space="0" w:color="000000"/>
              <w:left w:val="none" w:sz="0" w:space="0" w:color="000000"/>
              <w:bottom w:val="none" w:sz="0" w:space="0" w:color="000000"/>
              <w:right w:val="none" w:sz="0" w:space="0" w:color="000000"/>
            </w:tcBorders>
            <w:vAlign w:val="center"/>
          </w:tcPr>
          <w:p w14:paraId="0A5FEA40" w14:textId="77777777" w:rsidR="003B2B45" w:rsidRPr="004F75C2" w:rsidRDefault="003B2B45" w:rsidP="003B2B45">
            <w:pPr>
              <w:spacing w:line="124" w:lineRule="exact"/>
              <w:ind w:left="33"/>
              <w:textAlignment w:val="baseline"/>
              <w:rPr>
                <w:rFonts w:ascii="Tahoma" w:eastAsia="Tahoma" w:hAnsi="Tahoma"/>
                <w:color w:val="000000"/>
                <w:sz w:val="11"/>
                <w:lang w:val="en-US"/>
              </w:rPr>
            </w:pPr>
            <w:r w:rsidRPr="004F75C2">
              <w:rPr>
                <w:rFonts w:ascii="Tahoma" w:eastAsia="Tahoma" w:hAnsi="Tahoma"/>
                <w:color w:val="000000"/>
                <w:sz w:val="11"/>
                <w:lang w:val="en-US"/>
              </w:rPr>
              <w:t>Suspended solids conc. freshwater, regional</w:t>
            </w:r>
          </w:p>
        </w:tc>
        <w:tc>
          <w:tcPr>
            <w:tcW w:w="2717" w:type="dxa"/>
            <w:tcBorders>
              <w:top w:val="none" w:sz="0" w:space="0" w:color="000000"/>
              <w:left w:val="none" w:sz="0" w:space="0" w:color="000000"/>
              <w:bottom w:val="none" w:sz="0" w:space="0" w:color="000000"/>
              <w:right w:val="none" w:sz="0" w:space="0" w:color="000000"/>
            </w:tcBorders>
            <w:vAlign w:val="center"/>
          </w:tcPr>
          <w:p w14:paraId="1CAA5C03" w14:textId="77777777" w:rsidR="003B2B45" w:rsidRDefault="003B2B45" w:rsidP="003B2B45">
            <w:pPr>
              <w:spacing w:line="124" w:lineRule="exact"/>
              <w:ind w:left="1681"/>
              <w:textAlignment w:val="baseline"/>
              <w:rPr>
                <w:rFonts w:ascii="Tahoma" w:eastAsia="Tahoma" w:hAnsi="Tahoma"/>
                <w:color w:val="000000"/>
                <w:sz w:val="11"/>
                <w:lang w:val="fr-FR"/>
              </w:rPr>
            </w:pPr>
            <w:r>
              <w:rPr>
                <w:rFonts w:ascii="Tahoma" w:eastAsia="Tahoma" w:hAnsi="Tahoma"/>
                <w:color w:val="000000"/>
                <w:sz w:val="11"/>
                <w:lang w:val="fr-FR"/>
              </w:rPr>
              <w:t>15</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4E98B2DC" w14:textId="77777777" w:rsidR="003B2B45" w:rsidRDefault="003B2B45" w:rsidP="003B2B45">
            <w:pPr>
              <w:tabs>
                <w:tab w:val="right" w:pos="1728"/>
              </w:tabs>
              <w:spacing w:line="124" w:lineRule="exact"/>
              <w:ind w:left="427"/>
              <w:textAlignment w:val="baseline"/>
              <w:rPr>
                <w:rFonts w:ascii="Tahoma" w:eastAsia="Tahoma" w:hAnsi="Tahoma"/>
                <w:color w:val="000000"/>
                <w:sz w:val="11"/>
                <w:lang w:val="fr-FR"/>
              </w:rPr>
            </w:pPr>
            <w:r>
              <w:rPr>
                <w:rFonts w:ascii="Tahoma" w:eastAsia="Tahoma" w:hAnsi="Tahoma"/>
                <w:color w:val="000000"/>
                <w:sz w:val="11"/>
                <w:lang w:val="fr-FR"/>
              </w:rPr>
              <w:t>[mg.1-1</w:t>
            </w:r>
            <w:r>
              <w:rPr>
                <w:rFonts w:ascii="Tahoma" w:eastAsia="Tahoma" w:hAnsi="Tahoma"/>
                <w:color w:val="000000"/>
                <w:sz w:val="11"/>
                <w:lang w:val="fr-FR"/>
              </w:rPr>
              <w:tab/>
            </w:r>
            <w:r>
              <w:rPr>
                <w:rFonts w:ascii="MS UI Gothic" w:eastAsia="MS UI Gothic" w:hAnsi="MS UI Gothic" w:cs="MS UI Gothic" w:hint="eastAsia"/>
                <w:color w:val="000000"/>
                <w:sz w:val="11"/>
                <w:lang w:val="fr-FR"/>
              </w:rPr>
              <w:t>❑</w:t>
            </w:r>
          </w:p>
        </w:tc>
      </w:tr>
      <w:tr w:rsidR="003B2B45" w14:paraId="7FF6C5EA" w14:textId="77777777" w:rsidTr="003B2B45">
        <w:trPr>
          <w:trHeight w:hRule="exact" w:val="134"/>
        </w:trPr>
        <w:tc>
          <w:tcPr>
            <w:tcW w:w="2750" w:type="dxa"/>
            <w:tcBorders>
              <w:top w:val="none" w:sz="0" w:space="0" w:color="000000"/>
              <w:left w:val="none" w:sz="0" w:space="0" w:color="000000"/>
              <w:bottom w:val="none" w:sz="0" w:space="0" w:color="000000"/>
              <w:right w:val="none" w:sz="0" w:space="0" w:color="000000"/>
            </w:tcBorders>
            <w:vAlign w:val="center"/>
          </w:tcPr>
          <w:p w14:paraId="078FF49A" w14:textId="77777777" w:rsidR="003B2B45" w:rsidRPr="004F75C2" w:rsidRDefault="003B2B45" w:rsidP="003B2B45">
            <w:pPr>
              <w:spacing w:line="120" w:lineRule="exact"/>
              <w:ind w:left="33"/>
              <w:textAlignment w:val="baseline"/>
              <w:rPr>
                <w:rFonts w:ascii="Tahoma" w:eastAsia="Tahoma" w:hAnsi="Tahoma"/>
                <w:color w:val="000000"/>
                <w:sz w:val="11"/>
                <w:lang w:val="en-US"/>
              </w:rPr>
            </w:pPr>
            <w:r w:rsidRPr="004F75C2">
              <w:rPr>
                <w:rFonts w:ascii="Tahoma" w:eastAsia="Tahoma" w:hAnsi="Tahoma"/>
                <w:color w:val="000000"/>
                <w:sz w:val="11"/>
                <w:lang w:val="en-US"/>
              </w:rPr>
              <w:t>Suspended serfs cone. seawater, regional</w:t>
            </w:r>
          </w:p>
        </w:tc>
        <w:tc>
          <w:tcPr>
            <w:tcW w:w="2717" w:type="dxa"/>
            <w:tcBorders>
              <w:top w:val="none" w:sz="0" w:space="0" w:color="000000"/>
              <w:left w:val="none" w:sz="0" w:space="0" w:color="000000"/>
              <w:bottom w:val="none" w:sz="0" w:space="0" w:color="000000"/>
              <w:right w:val="none" w:sz="0" w:space="0" w:color="000000"/>
            </w:tcBorders>
            <w:vAlign w:val="center"/>
          </w:tcPr>
          <w:p w14:paraId="38A767D3" w14:textId="77777777" w:rsidR="003B2B45" w:rsidRDefault="003B2B45" w:rsidP="003B2B45">
            <w:pPr>
              <w:spacing w:line="120" w:lineRule="exact"/>
              <w:ind w:left="1681"/>
              <w:textAlignment w:val="baseline"/>
              <w:rPr>
                <w:rFonts w:ascii="Tahoma" w:eastAsia="Tahoma" w:hAnsi="Tahoma"/>
                <w:color w:val="000000"/>
                <w:sz w:val="11"/>
                <w:lang w:val="fr-FR"/>
              </w:rPr>
            </w:pPr>
            <w:r>
              <w:rPr>
                <w:rFonts w:ascii="Tahoma" w:eastAsia="Tahoma" w:hAnsi="Tahoma"/>
                <w:color w:val="000000"/>
                <w:sz w:val="11"/>
                <w:lang w:val="fr-FR"/>
              </w:rPr>
              <w:t>5</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0946E61E" w14:textId="77777777" w:rsidR="003B2B45" w:rsidRDefault="003B2B45" w:rsidP="003B2B45">
            <w:pPr>
              <w:tabs>
                <w:tab w:val="right" w:pos="1728"/>
              </w:tabs>
              <w:spacing w:line="120" w:lineRule="exact"/>
              <w:ind w:left="427"/>
              <w:textAlignment w:val="baseline"/>
              <w:rPr>
                <w:rFonts w:ascii="Tahoma" w:eastAsia="Tahoma" w:hAnsi="Tahoma"/>
                <w:color w:val="000000"/>
                <w:sz w:val="11"/>
                <w:lang w:val="fr-FR"/>
              </w:rPr>
            </w:pPr>
            <w:r>
              <w:rPr>
                <w:rFonts w:ascii="Tahoma" w:eastAsia="Tahoma" w:hAnsi="Tahoma"/>
                <w:color w:val="000000"/>
                <w:sz w:val="11"/>
                <w:lang w:val="fr-FR"/>
              </w:rPr>
              <w:t>[mg.1-1</w:t>
            </w:r>
            <w:r>
              <w:rPr>
                <w:rFonts w:ascii="Tahoma" w:eastAsia="Tahoma" w:hAnsi="Tahoma"/>
                <w:color w:val="000000"/>
                <w:sz w:val="11"/>
                <w:lang w:val="fr-FR"/>
              </w:rPr>
              <w:tab/>
              <w:t>D</w:t>
            </w:r>
          </w:p>
        </w:tc>
      </w:tr>
      <w:tr w:rsidR="003B2B45" w14:paraId="06AC3E62" w14:textId="77777777" w:rsidTr="003B2B45">
        <w:trPr>
          <w:trHeight w:hRule="exact" w:val="130"/>
        </w:trPr>
        <w:tc>
          <w:tcPr>
            <w:tcW w:w="2750" w:type="dxa"/>
            <w:tcBorders>
              <w:top w:val="none" w:sz="0" w:space="0" w:color="000000"/>
              <w:left w:val="none" w:sz="0" w:space="0" w:color="000000"/>
              <w:bottom w:val="none" w:sz="0" w:space="0" w:color="000000"/>
              <w:right w:val="none" w:sz="0" w:space="0" w:color="000000"/>
            </w:tcBorders>
            <w:vAlign w:val="center"/>
          </w:tcPr>
          <w:p w14:paraId="3913AAFA" w14:textId="77777777" w:rsidR="003B2B45" w:rsidRPr="004F75C2" w:rsidRDefault="003B2B45" w:rsidP="003B2B45">
            <w:pPr>
              <w:spacing w:line="119" w:lineRule="exact"/>
              <w:ind w:left="33"/>
              <w:textAlignment w:val="baseline"/>
              <w:rPr>
                <w:rFonts w:ascii="Tahoma" w:eastAsia="Tahoma" w:hAnsi="Tahoma"/>
                <w:color w:val="000000"/>
                <w:sz w:val="11"/>
                <w:lang w:val="en-US"/>
              </w:rPr>
            </w:pPr>
            <w:r w:rsidRPr="004F75C2">
              <w:rPr>
                <w:rFonts w:ascii="Tahoma" w:eastAsia="Tahoma" w:hAnsi="Tahoma"/>
                <w:color w:val="000000"/>
                <w:sz w:val="11"/>
                <w:lang w:val="en-US"/>
              </w:rPr>
              <w:t>Suspended solids cone freshwater, continental</w:t>
            </w:r>
          </w:p>
        </w:tc>
        <w:tc>
          <w:tcPr>
            <w:tcW w:w="2717" w:type="dxa"/>
            <w:tcBorders>
              <w:top w:val="none" w:sz="0" w:space="0" w:color="000000"/>
              <w:left w:val="none" w:sz="0" w:space="0" w:color="000000"/>
              <w:bottom w:val="none" w:sz="0" w:space="0" w:color="000000"/>
              <w:right w:val="none" w:sz="0" w:space="0" w:color="000000"/>
            </w:tcBorders>
            <w:vAlign w:val="center"/>
          </w:tcPr>
          <w:p w14:paraId="42931428" w14:textId="77777777" w:rsidR="003B2B45" w:rsidRDefault="003B2B45" w:rsidP="003B2B45">
            <w:pPr>
              <w:spacing w:line="119" w:lineRule="exact"/>
              <w:ind w:left="1681"/>
              <w:textAlignment w:val="baseline"/>
              <w:rPr>
                <w:rFonts w:ascii="Tahoma" w:eastAsia="Tahoma" w:hAnsi="Tahoma"/>
                <w:color w:val="000000"/>
                <w:sz w:val="11"/>
                <w:lang w:val="fr-FR"/>
              </w:rPr>
            </w:pPr>
            <w:r>
              <w:rPr>
                <w:rFonts w:ascii="Tahoma" w:eastAsia="Tahoma" w:hAnsi="Tahoma"/>
                <w:color w:val="000000"/>
                <w:sz w:val="11"/>
                <w:lang w:val="fr-FR"/>
              </w:rPr>
              <w:t>15</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1F792C7B" w14:textId="77777777" w:rsidR="003B2B45" w:rsidRDefault="003B2B45" w:rsidP="003B2B45">
            <w:pPr>
              <w:tabs>
                <w:tab w:val="right" w:pos="1728"/>
              </w:tabs>
              <w:spacing w:line="119" w:lineRule="exact"/>
              <w:ind w:left="427"/>
              <w:textAlignment w:val="baseline"/>
              <w:rPr>
                <w:rFonts w:ascii="Tahoma" w:eastAsia="Tahoma" w:hAnsi="Tahoma"/>
                <w:color w:val="000000"/>
                <w:sz w:val="11"/>
                <w:lang w:val="fr-FR"/>
              </w:rPr>
            </w:pPr>
            <w:r>
              <w:rPr>
                <w:rFonts w:ascii="Tahoma" w:eastAsia="Tahoma" w:hAnsi="Tahoma"/>
                <w:color w:val="000000"/>
                <w:sz w:val="11"/>
                <w:lang w:val="fr-FR"/>
              </w:rPr>
              <w:t>[mg.1-1</w:t>
            </w:r>
            <w:r>
              <w:rPr>
                <w:rFonts w:ascii="Tahoma" w:eastAsia="Tahoma" w:hAnsi="Tahoma"/>
                <w:color w:val="000000"/>
                <w:sz w:val="11"/>
                <w:lang w:val="fr-FR"/>
              </w:rPr>
              <w:tab/>
              <w:t>D</w:t>
            </w:r>
          </w:p>
        </w:tc>
      </w:tr>
      <w:tr w:rsidR="003B2B45" w14:paraId="26C52DD7" w14:textId="77777777" w:rsidTr="003B2B45">
        <w:trPr>
          <w:trHeight w:hRule="exact" w:val="134"/>
        </w:trPr>
        <w:tc>
          <w:tcPr>
            <w:tcW w:w="2750" w:type="dxa"/>
            <w:tcBorders>
              <w:top w:val="none" w:sz="0" w:space="0" w:color="000000"/>
              <w:left w:val="none" w:sz="0" w:space="0" w:color="000000"/>
              <w:bottom w:val="none" w:sz="0" w:space="0" w:color="000000"/>
              <w:right w:val="none" w:sz="0" w:space="0" w:color="000000"/>
            </w:tcBorders>
            <w:vAlign w:val="center"/>
          </w:tcPr>
          <w:p w14:paraId="18E1E4F5" w14:textId="77777777" w:rsidR="003B2B45" w:rsidRPr="004F75C2" w:rsidRDefault="003B2B45" w:rsidP="003B2B45">
            <w:pPr>
              <w:spacing w:line="115" w:lineRule="exact"/>
              <w:ind w:left="33"/>
              <w:textAlignment w:val="baseline"/>
              <w:rPr>
                <w:rFonts w:ascii="Tahoma" w:eastAsia="Tahoma" w:hAnsi="Tahoma"/>
                <w:color w:val="000000"/>
                <w:sz w:val="11"/>
                <w:lang w:val="en-US"/>
              </w:rPr>
            </w:pPr>
            <w:r w:rsidRPr="004F75C2">
              <w:rPr>
                <w:rFonts w:ascii="Tahoma" w:eastAsia="Tahoma" w:hAnsi="Tahoma"/>
                <w:color w:val="000000"/>
                <w:sz w:val="11"/>
                <w:lang w:val="en-US"/>
              </w:rPr>
              <w:t>Suspended solids conc. seawater, continental</w:t>
            </w:r>
          </w:p>
        </w:tc>
        <w:tc>
          <w:tcPr>
            <w:tcW w:w="2717" w:type="dxa"/>
            <w:tcBorders>
              <w:top w:val="none" w:sz="0" w:space="0" w:color="000000"/>
              <w:left w:val="none" w:sz="0" w:space="0" w:color="000000"/>
              <w:bottom w:val="none" w:sz="0" w:space="0" w:color="000000"/>
              <w:right w:val="none" w:sz="0" w:space="0" w:color="000000"/>
            </w:tcBorders>
            <w:vAlign w:val="center"/>
          </w:tcPr>
          <w:p w14:paraId="2D195D0D" w14:textId="77777777" w:rsidR="003B2B45" w:rsidRDefault="003B2B45" w:rsidP="003B2B45">
            <w:pPr>
              <w:spacing w:line="115" w:lineRule="exact"/>
              <w:ind w:left="1681"/>
              <w:textAlignment w:val="baseline"/>
              <w:rPr>
                <w:rFonts w:ascii="Tahoma" w:eastAsia="Tahoma" w:hAnsi="Tahoma"/>
                <w:color w:val="000000"/>
                <w:sz w:val="11"/>
                <w:lang w:val="fr-FR"/>
              </w:rPr>
            </w:pPr>
            <w:r>
              <w:rPr>
                <w:rFonts w:ascii="Tahoma" w:eastAsia="Tahoma" w:hAnsi="Tahoma"/>
                <w:color w:val="000000"/>
                <w:sz w:val="11"/>
                <w:lang w:val="fr-FR"/>
              </w:rPr>
              <w:t>5</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41139197" w14:textId="77777777" w:rsidR="003B2B45" w:rsidRDefault="003B2B45" w:rsidP="003B2B45">
            <w:pPr>
              <w:tabs>
                <w:tab w:val="right" w:pos="1728"/>
              </w:tabs>
              <w:spacing w:line="115" w:lineRule="exact"/>
              <w:ind w:left="427"/>
              <w:textAlignment w:val="baseline"/>
              <w:rPr>
                <w:rFonts w:ascii="Tahoma" w:eastAsia="Tahoma" w:hAnsi="Tahoma"/>
                <w:color w:val="000000"/>
                <w:sz w:val="11"/>
                <w:lang w:val="fr-FR"/>
              </w:rPr>
            </w:pPr>
            <w:r>
              <w:rPr>
                <w:rFonts w:ascii="Tahoma" w:eastAsia="Tahoma" w:hAnsi="Tahoma"/>
                <w:color w:val="000000"/>
                <w:sz w:val="11"/>
                <w:lang w:val="fr-FR"/>
              </w:rPr>
              <w:t>[mg.1-1</w:t>
            </w:r>
            <w:r>
              <w:rPr>
                <w:rFonts w:ascii="Tahoma" w:eastAsia="Tahoma" w:hAnsi="Tahoma"/>
                <w:color w:val="000000"/>
                <w:sz w:val="11"/>
                <w:lang w:val="fr-FR"/>
              </w:rPr>
              <w:tab/>
              <w:t>D</w:t>
            </w:r>
          </w:p>
        </w:tc>
      </w:tr>
      <w:tr w:rsidR="003B2B45" w14:paraId="390A3126" w14:textId="77777777" w:rsidTr="003B2B45">
        <w:trPr>
          <w:trHeight w:hRule="exact" w:val="130"/>
        </w:trPr>
        <w:tc>
          <w:tcPr>
            <w:tcW w:w="2750" w:type="dxa"/>
            <w:tcBorders>
              <w:top w:val="none" w:sz="0" w:space="0" w:color="000000"/>
              <w:left w:val="none" w:sz="0" w:space="0" w:color="000000"/>
              <w:bottom w:val="none" w:sz="0" w:space="0" w:color="000000"/>
              <w:right w:val="none" w:sz="0" w:space="0" w:color="000000"/>
            </w:tcBorders>
            <w:vAlign w:val="center"/>
          </w:tcPr>
          <w:p w14:paraId="757C5EBA" w14:textId="77777777" w:rsidR="003B2B45" w:rsidRPr="004F75C2" w:rsidRDefault="003B2B45" w:rsidP="003B2B45">
            <w:pPr>
              <w:spacing w:line="115" w:lineRule="exact"/>
              <w:ind w:left="33"/>
              <w:textAlignment w:val="baseline"/>
              <w:rPr>
                <w:rFonts w:ascii="Tahoma" w:eastAsia="Tahoma" w:hAnsi="Tahoma"/>
                <w:color w:val="000000"/>
                <w:sz w:val="11"/>
                <w:lang w:val="en-US"/>
              </w:rPr>
            </w:pPr>
            <w:r w:rsidRPr="004F75C2">
              <w:rPr>
                <w:rFonts w:ascii="Tahoma" w:eastAsia="Tahoma" w:hAnsi="Tahoma"/>
                <w:color w:val="000000"/>
                <w:sz w:val="11"/>
                <w:lang w:val="en-US"/>
              </w:rPr>
              <w:t>Suspended solids cone. seawater, moderato</w:t>
            </w:r>
          </w:p>
        </w:tc>
        <w:tc>
          <w:tcPr>
            <w:tcW w:w="2717" w:type="dxa"/>
            <w:tcBorders>
              <w:top w:val="none" w:sz="0" w:space="0" w:color="000000"/>
              <w:left w:val="none" w:sz="0" w:space="0" w:color="000000"/>
              <w:bottom w:val="none" w:sz="0" w:space="0" w:color="000000"/>
              <w:right w:val="none" w:sz="0" w:space="0" w:color="000000"/>
            </w:tcBorders>
            <w:vAlign w:val="center"/>
          </w:tcPr>
          <w:p w14:paraId="3F4B0CAB" w14:textId="77777777" w:rsidR="003B2B45" w:rsidRDefault="003B2B45" w:rsidP="003B2B45">
            <w:pPr>
              <w:spacing w:line="115" w:lineRule="exact"/>
              <w:ind w:left="1681"/>
              <w:textAlignment w:val="baseline"/>
              <w:rPr>
                <w:rFonts w:ascii="Tahoma" w:eastAsia="Tahoma" w:hAnsi="Tahoma"/>
                <w:color w:val="000000"/>
                <w:sz w:val="11"/>
                <w:lang w:val="fr-FR"/>
              </w:rPr>
            </w:pPr>
            <w:r>
              <w:rPr>
                <w:rFonts w:ascii="Tahoma" w:eastAsia="Tahoma" w:hAnsi="Tahoma"/>
                <w:color w:val="000000"/>
                <w:sz w:val="11"/>
                <w:lang w:val="fr-FR"/>
              </w:rPr>
              <w:t>5</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3D31C2C7" w14:textId="77777777" w:rsidR="003B2B45" w:rsidRDefault="003B2B45" w:rsidP="003B2B45">
            <w:pPr>
              <w:tabs>
                <w:tab w:val="right" w:pos="1728"/>
              </w:tabs>
              <w:spacing w:line="115" w:lineRule="exact"/>
              <w:ind w:left="427"/>
              <w:textAlignment w:val="baseline"/>
              <w:rPr>
                <w:rFonts w:ascii="Tahoma" w:eastAsia="Tahoma" w:hAnsi="Tahoma"/>
                <w:color w:val="000000"/>
                <w:sz w:val="11"/>
                <w:lang w:val="fr-FR"/>
              </w:rPr>
            </w:pPr>
            <w:r>
              <w:rPr>
                <w:rFonts w:ascii="Tahoma" w:eastAsia="Tahoma" w:hAnsi="Tahoma"/>
                <w:color w:val="000000"/>
                <w:sz w:val="11"/>
                <w:lang w:val="fr-FR"/>
              </w:rPr>
              <w:t>[mg.1-1</w:t>
            </w:r>
            <w:r>
              <w:rPr>
                <w:rFonts w:ascii="Tahoma" w:eastAsia="Tahoma" w:hAnsi="Tahoma"/>
                <w:color w:val="000000"/>
                <w:sz w:val="11"/>
                <w:lang w:val="fr-FR"/>
              </w:rPr>
              <w:tab/>
              <w:t>D</w:t>
            </w:r>
          </w:p>
        </w:tc>
      </w:tr>
      <w:tr w:rsidR="003B2B45" w14:paraId="1A90C9B3" w14:textId="77777777" w:rsidTr="003B2B45">
        <w:trPr>
          <w:trHeight w:hRule="exact" w:val="130"/>
        </w:trPr>
        <w:tc>
          <w:tcPr>
            <w:tcW w:w="2750" w:type="dxa"/>
            <w:tcBorders>
              <w:top w:val="none" w:sz="0" w:space="0" w:color="000000"/>
              <w:left w:val="none" w:sz="0" w:space="0" w:color="000000"/>
              <w:bottom w:val="none" w:sz="0" w:space="0" w:color="000000"/>
              <w:right w:val="none" w:sz="0" w:space="0" w:color="000000"/>
            </w:tcBorders>
            <w:vAlign w:val="center"/>
          </w:tcPr>
          <w:p w14:paraId="570C4503" w14:textId="77777777" w:rsidR="003B2B45" w:rsidRPr="004F75C2" w:rsidRDefault="003B2B45" w:rsidP="003B2B45">
            <w:pPr>
              <w:spacing w:line="129" w:lineRule="exact"/>
              <w:ind w:left="33"/>
              <w:textAlignment w:val="baseline"/>
              <w:rPr>
                <w:rFonts w:ascii="Tahoma" w:eastAsia="Tahoma" w:hAnsi="Tahoma"/>
                <w:color w:val="000000"/>
                <w:sz w:val="11"/>
                <w:lang w:val="en-US"/>
              </w:rPr>
            </w:pPr>
            <w:r w:rsidRPr="004F75C2">
              <w:rPr>
                <w:rFonts w:ascii="Tahoma" w:eastAsia="Tahoma" w:hAnsi="Tahoma"/>
                <w:color w:val="000000"/>
                <w:sz w:val="11"/>
                <w:lang w:val="en-US"/>
              </w:rPr>
              <w:t>Suspended solide sono. seawater, arclic</w:t>
            </w:r>
          </w:p>
        </w:tc>
        <w:tc>
          <w:tcPr>
            <w:tcW w:w="2717" w:type="dxa"/>
            <w:tcBorders>
              <w:top w:val="none" w:sz="0" w:space="0" w:color="000000"/>
              <w:left w:val="none" w:sz="0" w:space="0" w:color="000000"/>
              <w:bottom w:val="none" w:sz="0" w:space="0" w:color="000000"/>
              <w:right w:val="none" w:sz="0" w:space="0" w:color="000000"/>
            </w:tcBorders>
            <w:vAlign w:val="center"/>
          </w:tcPr>
          <w:p w14:paraId="0CC06580" w14:textId="77777777" w:rsidR="003B2B45" w:rsidRDefault="003B2B45" w:rsidP="003B2B45">
            <w:pPr>
              <w:spacing w:line="129" w:lineRule="exact"/>
              <w:ind w:left="1681"/>
              <w:textAlignment w:val="baseline"/>
              <w:rPr>
                <w:rFonts w:ascii="Tahoma" w:eastAsia="Tahoma" w:hAnsi="Tahoma"/>
                <w:color w:val="000000"/>
                <w:sz w:val="11"/>
                <w:lang w:val="fr-FR"/>
              </w:rPr>
            </w:pPr>
            <w:r>
              <w:rPr>
                <w:rFonts w:ascii="Tahoma" w:eastAsia="Tahoma" w:hAnsi="Tahoma"/>
                <w:color w:val="000000"/>
                <w:sz w:val="11"/>
                <w:lang w:val="fr-FR"/>
              </w:rPr>
              <w:t>5</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4C029812" w14:textId="77777777" w:rsidR="003B2B45" w:rsidRDefault="003B2B45" w:rsidP="003B2B45">
            <w:pPr>
              <w:tabs>
                <w:tab w:val="right" w:pos="1728"/>
              </w:tabs>
              <w:spacing w:line="129" w:lineRule="exact"/>
              <w:ind w:left="427"/>
              <w:textAlignment w:val="baseline"/>
              <w:rPr>
                <w:rFonts w:ascii="Tahoma" w:eastAsia="Tahoma" w:hAnsi="Tahoma"/>
                <w:color w:val="000000"/>
                <w:sz w:val="11"/>
                <w:lang w:val="fr-FR"/>
              </w:rPr>
            </w:pPr>
            <w:r>
              <w:rPr>
                <w:rFonts w:ascii="Tahoma" w:eastAsia="Tahoma" w:hAnsi="Tahoma"/>
                <w:color w:val="000000"/>
                <w:sz w:val="11"/>
                <w:lang w:val="fr-FR"/>
              </w:rPr>
              <w:t>[mg.1-1</w:t>
            </w:r>
            <w:r>
              <w:rPr>
                <w:rFonts w:ascii="Tahoma" w:eastAsia="Tahoma" w:hAnsi="Tahoma"/>
                <w:color w:val="000000"/>
                <w:sz w:val="11"/>
                <w:lang w:val="fr-FR"/>
              </w:rPr>
              <w:tab/>
              <w:t>D</w:t>
            </w:r>
          </w:p>
        </w:tc>
      </w:tr>
      <w:tr w:rsidR="003B2B45" w14:paraId="3AC36417" w14:textId="77777777" w:rsidTr="003B2B45">
        <w:trPr>
          <w:trHeight w:hRule="exact" w:val="134"/>
        </w:trPr>
        <w:tc>
          <w:tcPr>
            <w:tcW w:w="2750" w:type="dxa"/>
            <w:tcBorders>
              <w:top w:val="none" w:sz="0" w:space="0" w:color="000000"/>
              <w:left w:val="none" w:sz="0" w:space="0" w:color="000000"/>
              <w:bottom w:val="none" w:sz="0" w:space="0" w:color="000000"/>
              <w:right w:val="none" w:sz="0" w:space="0" w:color="000000"/>
            </w:tcBorders>
            <w:vAlign w:val="center"/>
          </w:tcPr>
          <w:p w14:paraId="3F96A5BA" w14:textId="77777777" w:rsidR="003B2B45" w:rsidRPr="004F75C2" w:rsidRDefault="003B2B45" w:rsidP="003B2B45">
            <w:pPr>
              <w:spacing w:line="124" w:lineRule="exact"/>
              <w:ind w:left="33"/>
              <w:textAlignment w:val="baseline"/>
              <w:rPr>
                <w:rFonts w:ascii="Tahoma" w:eastAsia="Tahoma" w:hAnsi="Tahoma"/>
                <w:color w:val="000000"/>
                <w:sz w:val="11"/>
                <w:lang w:val="en-US"/>
              </w:rPr>
            </w:pPr>
            <w:r w:rsidRPr="004F75C2">
              <w:rPr>
                <w:rFonts w:ascii="Tahoma" w:eastAsia="Tahoma" w:hAnsi="Tahoma"/>
                <w:color w:val="000000"/>
                <w:sz w:val="11"/>
                <w:lang w:val="en-US"/>
              </w:rPr>
              <w:t>Suspended solids conc. seawater, tropic</w:t>
            </w:r>
          </w:p>
        </w:tc>
        <w:tc>
          <w:tcPr>
            <w:tcW w:w="2717" w:type="dxa"/>
            <w:tcBorders>
              <w:top w:val="none" w:sz="0" w:space="0" w:color="000000"/>
              <w:left w:val="none" w:sz="0" w:space="0" w:color="000000"/>
              <w:bottom w:val="none" w:sz="0" w:space="0" w:color="000000"/>
              <w:right w:val="none" w:sz="0" w:space="0" w:color="000000"/>
            </w:tcBorders>
            <w:vAlign w:val="center"/>
          </w:tcPr>
          <w:p w14:paraId="1160B846" w14:textId="77777777" w:rsidR="003B2B45" w:rsidRDefault="003B2B45" w:rsidP="003B2B45">
            <w:pPr>
              <w:spacing w:line="124" w:lineRule="exact"/>
              <w:ind w:left="1681"/>
              <w:textAlignment w:val="baseline"/>
              <w:rPr>
                <w:rFonts w:ascii="Tahoma" w:eastAsia="Tahoma" w:hAnsi="Tahoma"/>
                <w:color w:val="000000"/>
                <w:sz w:val="11"/>
                <w:lang w:val="fr-FR"/>
              </w:rPr>
            </w:pPr>
            <w:r>
              <w:rPr>
                <w:rFonts w:ascii="Tahoma" w:eastAsia="Tahoma" w:hAnsi="Tahoma"/>
                <w:color w:val="000000"/>
                <w:sz w:val="11"/>
                <w:lang w:val="fr-FR"/>
              </w:rPr>
              <w:t>5</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468A17E4" w14:textId="77777777" w:rsidR="003B2B45" w:rsidRDefault="003B2B45" w:rsidP="003B2B45">
            <w:pPr>
              <w:tabs>
                <w:tab w:val="right" w:pos="1728"/>
              </w:tabs>
              <w:spacing w:line="124" w:lineRule="exact"/>
              <w:ind w:left="427"/>
              <w:textAlignment w:val="baseline"/>
              <w:rPr>
                <w:rFonts w:ascii="Tahoma" w:eastAsia="Tahoma" w:hAnsi="Tahoma"/>
                <w:color w:val="000000"/>
                <w:sz w:val="11"/>
                <w:lang w:val="fr-FR"/>
              </w:rPr>
            </w:pPr>
            <w:r>
              <w:rPr>
                <w:rFonts w:ascii="Tahoma" w:eastAsia="Tahoma" w:hAnsi="Tahoma"/>
                <w:color w:val="000000"/>
                <w:sz w:val="11"/>
                <w:lang w:val="fr-FR"/>
              </w:rPr>
              <w:t>jrng,1-1</w:t>
            </w:r>
            <w:r>
              <w:rPr>
                <w:rFonts w:ascii="Tahoma" w:eastAsia="Tahoma" w:hAnsi="Tahoma"/>
                <w:color w:val="000000"/>
                <w:sz w:val="11"/>
                <w:lang w:val="fr-FR"/>
              </w:rPr>
              <w:tab/>
              <w:t>D</w:t>
            </w:r>
          </w:p>
        </w:tc>
      </w:tr>
      <w:tr w:rsidR="003B2B45" w14:paraId="0F44D914" w14:textId="77777777" w:rsidTr="003B2B45">
        <w:trPr>
          <w:trHeight w:hRule="exact" w:val="130"/>
        </w:trPr>
        <w:tc>
          <w:tcPr>
            <w:tcW w:w="2750" w:type="dxa"/>
            <w:tcBorders>
              <w:top w:val="none" w:sz="0" w:space="0" w:color="000000"/>
              <w:left w:val="none" w:sz="0" w:space="0" w:color="000000"/>
              <w:bottom w:val="none" w:sz="0" w:space="0" w:color="000000"/>
              <w:right w:val="none" w:sz="0" w:space="0" w:color="000000"/>
            </w:tcBorders>
            <w:vAlign w:val="center"/>
          </w:tcPr>
          <w:p w14:paraId="74E38D29" w14:textId="77777777" w:rsidR="003B2B45" w:rsidRDefault="003B2B45" w:rsidP="003B2B45">
            <w:pPr>
              <w:spacing w:line="124" w:lineRule="exact"/>
              <w:ind w:left="33"/>
              <w:textAlignment w:val="baseline"/>
              <w:rPr>
                <w:rFonts w:ascii="Tahoma" w:eastAsia="Tahoma" w:hAnsi="Tahoma"/>
                <w:color w:val="000000"/>
                <w:sz w:val="11"/>
                <w:lang w:val="fr-FR"/>
              </w:rPr>
            </w:pPr>
            <w:r>
              <w:rPr>
                <w:rFonts w:ascii="Tahoma" w:eastAsia="Tahoma" w:hAnsi="Tahoma"/>
                <w:color w:val="000000"/>
                <w:sz w:val="11"/>
                <w:lang w:val="fr-FR"/>
              </w:rPr>
              <w:t>Concentration solids in effluent, regional</w:t>
            </w:r>
          </w:p>
        </w:tc>
        <w:tc>
          <w:tcPr>
            <w:tcW w:w="2717" w:type="dxa"/>
            <w:tcBorders>
              <w:top w:val="none" w:sz="0" w:space="0" w:color="000000"/>
              <w:left w:val="none" w:sz="0" w:space="0" w:color="000000"/>
              <w:bottom w:val="none" w:sz="0" w:space="0" w:color="000000"/>
              <w:right w:val="none" w:sz="0" w:space="0" w:color="000000"/>
            </w:tcBorders>
            <w:vAlign w:val="center"/>
          </w:tcPr>
          <w:p w14:paraId="58AB50AF" w14:textId="77777777" w:rsidR="003B2B45" w:rsidRDefault="003B2B45" w:rsidP="003B2B45">
            <w:pPr>
              <w:spacing w:line="124" w:lineRule="exact"/>
              <w:ind w:left="1681"/>
              <w:textAlignment w:val="baseline"/>
              <w:rPr>
                <w:rFonts w:ascii="Tahoma" w:eastAsia="Tahoma" w:hAnsi="Tahoma"/>
                <w:color w:val="000000"/>
                <w:sz w:val="11"/>
                <w:lang w:val="fr-FR"/>
              </w:rPr>
            </w:pPr>
            <w:r>
              <w:rPr>
                <w:rFonts w:ascii="Tahoma" w:eastAsia="Tahoma" w:hAnsi="Tahoma"/>
                <w:color w:val="000000"/>
                <w:sz w:val="11"/>
                <w:lang w:val="fr-FR"/>
              </w:rPr>
              <w:t>30</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3F432DE7" w14:textId="77777777" w:rsidR="003B2B45" w:rsidRDefault="003B2B45" w:rsidP="003B2B45">
            <w:pPr>
              <w:tabs>
                <w:tab w:val="right" w:pos="1728"/>
              </w:tabs>
              <w:spacing w:line="124" w:lineRule="exact"/>
              <w:ind w:left="427"/>
              <w:textAlignment w:val="baseline"/>
              <w:rPr>
                <w:rFonts w:ascii="Tahoma" w:eastAsia="Tahoma" w:hAnsi="Tahoma"/>
                <w:color w:val="000000"/>
                <w:sz w:val="11"/>
                <w:lang w:val="fr-FR"/>
              </w:rPr>
            </w:pPr>
            <w:r>
              <w:rPr>
                <w:rFonts w:ascii="Tahoma" w:eastAsia="Tahoma" w:hAnsi="Tahoma"/>
                <w:color w:val="000000"/>
                <w:sz w:val="11"/>
                <w:lang w:val="fr-FR"/>
              </w:rPr>
              <w:t>[mg.1-1</w:t>
            </w:r>
            <w:r>
              <w:rPr>
                <w:rFonts w:ascii="Tahoma" w:eastAsia="Tahoma" w:hAnsi="Tahoma"/>
                <w:color w:val="000000"/>
                <w:sz w:val="11"/>
                <w:lang w:val="fr-FR"/>
              </w:rPr>
              <w:tab/>
              <w:t>D</w:t>
            </w:r>
          </w:p>
        </w:tc>
      </w:tr>
      <w:tr w:rsidR="003B2B45" w14:paraId="507E2D1D" w14:textId="77777777" w:rsidTr="003B2B45">
        <w:trPr>
          <w:trHeight w:hRule="exact" w:val="134"/>
        </w:trPr>
        <w:tc>
          <w:tcPr>
            <w:tcW w:w="2750" w:type="dxa"/>
            <w:tcBorders>
              <w:top w:val="none" w:sz="0" w:space="0" w:color="000000"/>
              <w:left w:val="none" w:sz="0" w:space="0" w:color="000000"/>
              <w:bottom w:val="none" w:sz="0" w:space="0" w:color="000000"/>
              <w:right w:val="none" w:sz="0" w:space="0" w:color="000000"/>
            </w:tcBorders>
            <w:vAlign w:val="center"/>
          </w:tcPr>
          <w:p w14:paraId="5F4885CB" w14:textId="77777777" w:rsidR="003B2B45" w:rsidRDefault="003B2B45" w:rsidP="003B2B45">
            <w:pPr>
              <w:spacing w:line="119" w:lineRule="exact"/>
              <w:ind w:left="33"/>
              <w:textAlignment w:val="baseline"/>
              <w:rPr>
                <w:rFonts w:ascii="Tahoma" w:eastAsia="Tahoma" w:hAnsi="Tahoma"/>
                <w:color w:val="000000"/>
                <w:sz w:val="11"/>
                <w:lang w:val="fr-FR"/>
              </w:rPr>
            </w:pPr>
            <w:r>
              <w:rPr>
                <w:rFonts w:ascii="Tahoma" w:eastAsia="Tahoma" w:hAnsi="Tahoma"/>
                <w:color w:val="000000"/>
                <w:sz w:val="11"/>
                <w:lang w:val="fr-FR"/>
              </w:rPr>
              <w:t>Concentration solids in effluent, continental</w:t>
            </w:r>
          </w:p>
        </w:tc>
        <w:tc>
          <w:tcPr>
            <w:tcW w:w="2717" w:type="dxa"/>
            <w:tcBorders>
              <w:top w:val="none" w:sz="0" w:space="0" w:color="000000"/>
              <w:left w:val="none" w:sz="0" w:space="0" w:color="000000"/>
              <w:bottom w:val="none" w:sz="0" w:space="0" w:color="000000"/>
              <w:right w:val="none" w:sz="0" w:space="0" w:color="000000"/>
            </w:tcBorders>
            <w:vAlign w:val="center"/>
          </w:tcPr>
          <w:p w14:paraId="7C41990E" w14:textId="77777777" w:rsidR="003B2B45" w:rsidRDefault="003B2B45" w:rsidP="003B2B45">
            <w:pPr>
              <w:spacing w:line="119" w:lineRule="exact"/>
              <w:ind w:left="1681"/>
              <w:textAlignment w:val="baseline"/>
              <w:rPr>
                <w:rFonts w:ascii="Tahoma" w:eastAsia="Tahoma" w:hAnsi="Tahoma"/>
                <w:color w:val="000000"/>
                <w:sz w:val="11"/>
                <w:lang w:val="fr-FR"/>
              </w:rPr>
            </w:pPr>
            <w:r>
              <w:rPr>
                <w:rFonts w:ascii="Tahoma" w:eastAsia="Tahoma" w:hAnsi="Tahoma"/>
                <w:color w:val="000000"/>
                <w:sz w:val="11"/>
                <w:lang w:val="fr-FR"/>
              </w:rPr>
              <w:t>30</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7B99A5E5" w14:textId="77777777" w:rsidR="003B2B45" w:rsidRDefault="003B2B45" w:rsidP="003B2B45">
            <w:pPr>
              <w:tabs>
                <w:tab w:val="right" w:pos="1728"/>
              </w:tabs>
              <w:spacing w:line="119" w:lineRule="exact"/>
              <w:ind w:left="427"/>
              <w:textAlignment w:val="baseline"/>
              <w:rPr>
                <w:rFonts w:ascii="Tahoma" w:eastAsia="Tahoma" w:hAnsi="Tahoma"/>
                <w:color w:val="000000"/>
                <w:sz w:val="11"/>
                <w:lang w:val="fr-FR"/>
              </w:rPr>
            </w:pPr>
            <w:r>
              <w:rPr>
                <w:rFonts w:ascii="Tahoma" w:eastAsia="Tahoma" w:hAnsi="Tahoma"/>
                <w:color w:val="000000"/>
                <w:sz w:val="11"/>
                <w:lang w:val="fr-FR"/>
              </w:rPr>
              <w:t>[mg.1-1</w:t>
            </w:r>
            <w:r>
              <w:rPr>
                <w:rFonts w:ascii="Tahoma" w:eastAsia="Tahoma" w:hAnsi="Tahoma"/>
                <w:color w:val="000000"/>
                <w:sz w:val="11"/>
                <w:lang w:val="fr-FR"/>
              </w:rPr>
              <w:tab/>
              <w:t>D</w:t>
            </w:r>
          </w:p>
        </w:tc>
      </w:tr>
      <w:tr w:rsidR="003B2B45" w14:paraId="441C89A3" w14:textId="77777777" w:rsidTr="003B2B45">
        <w:trPr>
          <w:trHeight w:hRule="exact" w:val="191"/>
        </w:trPr>
        <w:tc>
          <w:tcPr>
            <w:tcW w:w="2750" w:type="dxa"/>
            <w:tcBorders>
              <w:top w:val="none" w:sz="0" w:space="0" w:color="000000"/>
              <w:left w:val="none" w:sz="0" w:space="0" w:color="000000"/>
              <w:bottom w:val="none" w:sz="0" w:space="0" w:color="000000"/>
              <w:right w:val="none" w:sz="0" w:space="0" w:color="000000"/>
            </w:tcBorders>
          </w:tcPr>
          <w:p w14:paraId="1395932B" w14:textId="77777777" w:rsidR="003B2B45" w:rsidRDefault="003B2B45" w:rsidP="003B2B45">
            <w:pPr>
              <w:spacing w:after="42" w:line="129" w:lineRule="exact"/>
              <w:ind w:left="33"/>
              <w:textAlignment w:val="baseline"/>
              <w:rPr>
                <w:rFonts w:ascii="Tahoma" w:eastAsia="Tahoma" w:hAnsi="Tahoma"/>
                <w:color w:val="000000"/>
                <w:sz w:val="11"/>
                <w:lang w:val="fr-FR"/>
              </w:rPr>
            </w:pPr>
            <w:r>
              <w:rPr>
                <w:rFonts w:ascii="Tahoma" w:eastAsia="Tahoma" w:hAnsi="Tahoma"/>
                <w:color w:val="000000"/>
                <w:sz w:val="11"/>
                <w:lang w:val="fr-FR"/>
              </w:rPr>
              <w:t>Concentration biota</w:t>
            </w:r>
          </w:p>
        </w:tc>
        <w:tc>
          <w:tcPr>
            <w:tcW w:w="2717" w:type="dxa"/>
            <w:tcBorders>
              <w:top w:val="none" w:sz="0" w:space="0" w:color="000000"/>
              <w:left w:val="none" w:sz="0" w:space="0" w:color="000000"/>
              <w:bottom w:val="none" w:sz="0" w:space="0" w:color="000000"/>
              <w:right w:val="none" w:sz="0" w:space="0" w:color="000000"/>
            </w:tcBorders>
          </w:tcPr>
          <w:p w14:paraId="6C3BA618" w14:textId="77777777" w:rsidR="003B2B45" w:rsidRDefault="003B2B45" w:rsidP="003B2B45">
            <w:pPr>
              <w:spacing w:after="42" w:line="129" w:lineRule="exact"/>
              <w:ind w:left="1681"/>
              <w:textAlignment w:val="baseline"/>
              <w:rPr>
                <w:rFonts w:ascii="Tahoma" w:eastAsia="Tahoma" w:hAnsi="Tahoma"/>
                <w:color w:val="000000"/>
                <w:sz w:val="11"/>
                <w:lang w:val="fr-FR"/>
              </w:rPr>
            </w:pPr>
            <w:r>
              <w:rPr>
                <w:rFonts w:ascii="Tahoma" w:eastAsia="Tahoma" w:hAnsi="Tahoma"/>
                <w:color w:val="000000"/>
                <w:sz w:val="11"/>
                <w:lang w:val="fr-FR"/>
              </w:rPr>
              <w:t>1</w:t>
            </w:r>
          </w:p>
        </w:tc>
        <w:tc>
          <w:tcPr>
            <w:tcW w:w="1896" w:type="dxa"/>
            <w:gridSpan w:val="2"/>
            <w:tcBorders>
              <w:top w:val="none" w:sz="0" w:space="0" w:color="000000"/>
              <w:left w:val="none" w:sz="0" w:space="0" w:color="000000"/>
              <w:bottom w:val="none" w:sz="0" w:space="0" w:color="000000"/>
              <w:right w:val="none" w:sz="0" w:space="0" w:color="000000"/>
            </w:tcBorders>
            <w:vAlign w:val="center"/>
          </w:tcPr>
          <w:p w14:paraId="475FDFE1" w14:textId="77777777" w:rsidR="003B2B45" w:rsidRDefault="003B2B45" w:rsidP="003B2B45">
            <w:pPr>
              <w:tabs>
                <w:tab w:val="right" w:pos="1728"/>
              </w:tabs>
              <w:spacing w:after="38" w:line="129" w:lineRule="exact"/>
              <w:ind w:left="427"/>
              <w:textAlignment w:val="baseline"/>
              <w:rPr>
                <w:rFonts w:ascii="Tahoma" w:eastAsia="Tahoma" w:hAnsi="Tahoma"/>
                <w:color w:val="000000"/>
                <w:sz w:val="11"/>
                <w:lang w:val="fr-FR"/>
              </w:rPr>
            </w:pPr>
            <w:r>
              <w:rPr>
                <w:rFonts w:ascii="Tahoma" w:eastAsia="Tahoma" w:hAnsi="Tahoma"/>
                <w:color w:val="000000"/>
                <w:sz w:val="11"/>
                <w:lang w:val="fr-FR"/>
              </w:rPr>
              <w:t>Ungwwf1-11</w:t>
            </w:r>
            <w:r>
              <w:rPr>
                <w:rFonts w:ascii="Tahoma" w:eastAsia="Tahoma" w:hAnsi="Tahoma"/>
                <w:color w:val="000000"/>
                <w:sz w:val="11"/>
                <w:lang w:val="fr-FR"/>
              </w:rPr>
              <w:tab/>
              <w:t>D</w:t>
            </w:r>
          </w:p>
        </w:tc>
      </w:tr>
    </w:tbl>
    <w:p w14:paraId="15D91652" w14:textId="77777777" w:rsidR="003B2B45" w:rsidRDefault="003B2B45" w:rsidP="003B2B45">
      <w:pPr>
        <w:spacing w:after="880" w:line="20" w:lineRule="exact"/>
      </w:pPr>
    </w:p>
    <w:p w14:paraId="443A150A" w14:textId="17C7ABDC" w:rsidR="003B2B45" w:rsidRDefault="0028335E" w:rsidP="003B2B45">
      <w:pPr>
        <w:tabs>
          <w:tab w:val="left" w:pos="4104"/>
          <w:tab w:val="left" w:pos="7848"/>
        </w:tabs>
        <w:spacing w:before="48" w:line="129" w:lineRule="exact"/>
        <w:ind w:left="1008"/>
        <w:textAlignment w:val="baseline"/>
        <w:rPr>
          <w:rFonts w:ascii="Tahoma" w:eastAsia="Tahoma" w:hAnsi="Tahoma"/>
          <w:color w:val="000000"/>
          <w:sz w:val="11"/>
          <w:lang w:val="fr-FR"/>
        </w:rPr>
      </w:pPr>
      <w:r>
        <w:rPr>
          <w:noProof/>
          <w:lang w:val="fr-FR" w:eastAsia="fr-FR"/>
        </w:rPr>
        <mc:AlternateContent>
          <mc:Choice Requires="wps">
            <w:drawing>
              <wp:anchor distT="4294967295" distB="4294967295" distL="114300" distR="114300" simplePos="0" relativeHeight="251621888" behindDoc="0" locked="0" layoutInCell="1" allowOverlap="1" wp14:anchorId="75C624DF" wp14:editId="4D818030">
                <wp:simplePos x="0" y="0"/>
                <wp:positionH relativeFrom="page">
                  <wp:posOffset>819785</wp:posOffset>
                </wp:positionH>
                <wp:positionV relativeFrom="page">
                  <wp:posOffset>850264</wp:posOffset>
                </wp:positionV>
                <wp:extent cx="5910580" cy="0"/>
                <wp:effectExtent l="0" t="0" r="13970" b="0"/>
                <wp:wrapNone/>
                <wp:docPr id="10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ECB09" id="Line 40" o:spid="_x0000_s1026" style="position:absolute;z-index:2516218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4.55pt,66.95pt" to="529.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UFAIAACs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" strokeweight=".5pt">
                <w10:wrap anchorx="page" anchory="page"/>
              </v:line>
            </w:pict>
          </mc:Fallback>
        </mc:AlternateContent>
      </w:r>
      <w:r>
        <w:rPr>
          <w:noProof/>
          <w:lang w:val="fr-FR" w:eastAsia="fr-FR"/>
        </w:rPr>
        <mc:AlternateContent>
          <mc:Choice Requires="wps">
            <w:drawing>
              <wp:anchor distT="4294967295" distB="4294967295" distL="114300" distR="114300" simplePos="0" relativeHeight="251622912" behindDoc="0" locked="0" layoutInCell="1" allowOverlap="1" wp14:anchorId="7C1F90F8" wp14:editId="62096AA2">
                <wp:simplePos x="0" y="0"/>
                <wp:positionH relativeFrom="page">
                  <wp:posOffset>1444625</wp:posOffset>
                </wp:positionH>
                <wp:positionV relativeFrom="page">
                  <wp:posOffset>8451849</wp:posOffset>
                </wp:positionV>
                <wp:extent cx="4645660" cy="0"/>
                <wp:effectExtent l="0" t="0" r="2540" b="0"/>
                <wp:wrapNone/>
                <wp:docPr id="10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56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E8699" id="Line 41" o:spid="_x0000_s1026" style="position:absolute;z-index:2516229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3.75pt,665.5pt" to="479.5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" strokeweight="1.2pt">
                <w10:wrap anchorx="page" anchory="page"/>
              </v:line>
            </w:pict>
          </mc:Fallback>
        </mc:AlternateContent>
      </w:r>
      <w:r>
        <w:rPr>
          <w:noProof/>
          <w:lang w:val="fr-FR" w:eastAsia="fr-FR"/>
        </w:rPr>
        <mc:AlternateContent>
          <mc:Choice Requires="wps">
            <w:drawing>
              <wp:anchor distT="4294967295" distB="4294967295" distL="114300" distR="114300" simplePos="0" relativeHeight="251623936" behindDoc="0" locked="0" layoutInCell="1" allowOverlap="1" wp14:anchorId="1E4CC276" wp14:editId="01CCFB24">
                <wp:simplePos x="0" y="0"/>
                <wp:positionH relativeFrom="page">
                  <wp:posOffset>1444625</wp:posOffset>
                </wp:positionH>
                <wp:positionV relativeFrom="page">
                  <wp:posOffset>8571229</wp:posOffset>
                </wp:positionV>
                <wp:extent cx="4645660" cy="0"/>
                <wp:effectExtent l="0" t="0" r="2540" b="0"/>
                <wp:wrapNone/>
                <wp:docPr id="10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56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44A35" id="Line 42" o:spid="_x0000_s1026" style="position:absolute;z-index:2516239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3.75pt,674.9pt" to="479.55pt,6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4FAIAACwEAAAOAAAAZHJzL2Uyb0RvYy54bWysU8GO2yAQvVfqPyDuie2s4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" strokeweight="1.2pt">
                <w10:wrap anchorx="page" anchory="page"/>
              </v:line>
            </w:pict>
          </mc:Fallback>
        </mc:AlternateContent>
      </w:r>
      <w:r w:rsidR="003B2B45">
        <w:rPr>
          <w:rFonts w:ascii="Tahoma" w:eastAsia="Tahoma" w:hAnsi="Tahoma"/>
          <w:color w:val="000000"/>
          <w:sz w:val="11"/>
          <w:lang w:val="fr-FR"/>
        </w:rPr>
        <w:t>EUSES 2.1.2</w:t>
      </w:r>
      <w:r w:rsidR="003B2B45">
        <w:rPr>
          <w:rFonts w:ascii="Tahoma" w:eastAsia="Tahoma" w:hAnsi="Tahoma"/>
          <w:color w:val="000000"/>
          <w:sz w:val="11"/>
          <w:lang w:val="fr-FR"/>
        </w:rPr>
        <w:tab/>
        <w:t>12-02-2016 17:05:28</w:t>
      </w:r>
      <w:r w:rsidR="003B2B45">
        <w:rPr>
          <w:rFonts w:ascii="Tahoma" w:eastAsia="Tahoma" w:hAnsi="Tahoma"/>
          <w:color w:val="000000"/>
          <w:sz w:val="11"/>
          <w:lang w:val="fr-FR"/>
        </w:rPr>
        <w:tab/>
        <w:t>Page: 5</w:t>
      </w:r>
    </w:p>
    <w:p w14:paraId="034604E4" w14:textId="77777777" w:rsidR="003B2B45" w:rsidRDefault="003B2B45" w:rsidP="003B2B45">
      <w:pPr>
        <w:sectPr w:rsidR="003B2B45">
          <w:pgSz w:w="11909" w:h="16838"/>
          <w:pgMar w:top="1345" w:right="1313" w:bottom="2922" w:left="1289" w:header="720" w:footer="720" w:gutter="0"/>
          <w:cols w:space="720"/>
        </w:sectPr>
      </w:pPr>
    </w:p>
    <w:p w14:paraId="303653A7" w14:textId="77777777" w:rsidR="003B2B45" w:rsidRDefault="0028335E" w:rsidP="003B2B45">
      <w:pPr>
        <w:spacing w:before="1132" w:line="20" w:lineRule="exact"/>
      </w:pPr>
      <w:r>
        <w:rPr>
          <w:noProof/>
          <w:lang w:val="fr-FR" w:eastAsia="fr-FR"/>
        </w:rPr>
        <w:lastRenderedPageBreak/>
        <mc:AlternateContent>
          <mc:Choice Requires="wps">
            <w:drawing>
              <wp:anchor distT="4294967295" distB="4294967295" distL="114300" distR="114300" simplePos="0" relativeHeight="251624960" behindDoc="0" locked="0" layoutInCell="1" allowOverlap="1" wp14:anchorId="2FCB587D" wp14:editId="270E8709">
                <wp:simplePos x="0" y="0"/>
                <wp:positionH relativeFrom="page">
                  <wp:posOffset>1441450</wp:posOffset>
                </wp:positionH>
                <wp:positionV relativeFrom="page">
                  <wp:posOffset>1578609</wp:posOffset>
                </wp:positionV>
                <wp:extent cx="4673600" cy="0"/>
                <wp:effectExtent l="0" t="0" r="12700" b="0"/>
                <wp:wrapNone/>
                <wp:docPr id="10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1DD17" id="Line 43" o:spid="_x0000_s1026" style="position:absolute;z-index:2516249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3.5pt,124.3pt" to="481.5pt,1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" strokeweight=".95pt">
                <w10:wrap anchorx="page" anchory="page"/>
              </v:line>
            </w:pict>
          </mc:Fallback>
        </mc:AlternateContent>
      </w:r>
    </w:p>
    <w:tbl>
      <w:tblPr>
        <w:tblW w:w="0" w:type="auto"/>
        <w:tblInd w:w="972" w:type="dxa"/>
        <w:tblLayout w:type="fixed"/>
        <w:tblCellMar>
          <w:left w:w="0" w:type="dxa"/>
          <w:right w:w="0" w:type="dxa"/>
        </w:tblCellMar>
        <w:tblLook w:val="04A0" w:firstRow="1" w:lastRow="0" w:firstColumn="1" w:lastColumn="0" w:noHBand="0" w:noVBand="1"/>
      </w:tblPr>
      <w:tblGrid>
        <w:gridCol w:w="3074"/>
        <w:gridCol w:w="2366"/>
        <w:gridCol w:w="917"/>
        <w:gridCol w:w="1006"/>
      </w:tblGrid>
      <w:tr w:rsidR="003B2B45" w14:paraId="4E4B0387" w14:textId="77777777" w:rsidTr="003B2B45">
        <w:trPr>
          <w:trHeight w:hRule="exact" w:val="196"/>
        </w:trPr>
        <w:tc>
          <w:tcPr>
            <w:tcW w:w="3074" w:type="dxa"/>
            <w:tcBorders>
              <w:top w:val="none" w:sz="0" w:space="0" w:color="000000"/>
              <w:left w:val="none" w:sz="0" w:space="0" w:color="000000"/>
              <w:bottom w:val="single" w:sz="7" w:space="0" w:color="000000"/>
              <w:right w:val="none" w:sz="0" w:space="0" w:color="000000"/>
            </w:tcBorders>
            <w:vAlign w:val="center"/>
          </w:tcPr>
          <w:p w14:paraId="2F3409AF" w14:textId="77777777" w:rsidR="003B2B45" w:rsidRDefault="003B2B45" w:rsidP="003B2B45">
            <w:pPr>
              <w:spacing w:after="33" w:line="133" w:lineRule="exact"/>
              <w:ind w:left="46"/>
              <w:textAlignment w:val="baseline"/>
              <w:rPr>
                <w:rFonts w:ascii="Tahoma" w:eastAsia="Tahoma" w:hAnsi="Tahoma"/>
                <w:color w:val="000000"/>
                <w:sz w:val="11"/>
                <w:lang w:val="fr-FR"/>
              </w:rPr>
            </w:pPr>
            <w:r>
              <w:rPr>
                <w:rFonts w:ascii="Tahoma" w:eastAsia="Tahoma" w:hAnsi="Tahoma"/>
                <w:color w:val="000000"/>
                <w:sz w:val="11"/>
                <w:lang w:val="fr-FR"/>
              </w:rPr>
              <w:t>EUSES 2 Full report</w:t>
            </w:r>
          </w:p>
        </w:tc>
        <w:tc>
          <w:tcPr>
            <w:tcW w:w="2366" w:type="dxa"/>
            <w:tcBorders>
              <w:top w:val="none" w:sz="0" w:space="0" w:color="000000"/>
              <w:left w:val="none" w:sz="0" w:space="0" w:color="000000"/>
              <w:bottom w:val="single" w:sz="7" w:space="0" w:color="000000"/>
              <w:right w:val="none" w:sz="0" w:space="0" w:color="000000"/>
            </w:tcBorders>
            <w:vAlign w:val="center"/>
          </w:tcPr>
          <w:p w14:paraId="7A644B26" w14:textId="77777777" w:rsidR="003B2B45" w:rsidRDefault="003B2B45" w:rsidP="003B2B45">
            <w:pPr>
              <w:spacing w:after="33" w:line="133" w:lineRule="exact"/>
              <w:ind w:left="5"/>
              <w:textAlignment w:val="baseline"/>
              <w:rPr>
                <w:rFonts w:ascii="Tahoma" w:eastAsia="Tahoma" w:hAnsi="Tahoma"/>
                <w:color w:val="000000"/>
                <w:sz w:val="11"/>
                <w:lang w:val="fr-FR"/>
              </w:rPr>
            </w:pPr>
            <w:r>
              <w:rPr>
                <w:rFonts w:ascii="Tahoma" w:eastAsia="Tahoma" w:hAnsi="Tahoma"/>
                <w:color w:val="000000"/>
                <w:sz w:val="11"/>
                <w:lang w:val="fr-FR"/>
              </w:rPr>
              <w:t>Single substance</w:t>
            </w:r>
          </w:p>
        </w:tc>
        <w:tc>
          <w:tcPr>
            <w:tcW w:w="1923" w:type="dxa"/>
            <w:gridSpan w:val="2"/>
            <w:tcBorders>
              <w:top w:val="none" w:sz="0" w:space="0" w:color="000000"/>
              <w:left w:val="none" w:sz="0" w:space="0" w:color="000000"/>
              <w:bottom w:val="single" w:sz="7" w:space="0" w:color="000000"/>
              <w:right w:val="none" w:sz="0" w:space="0" w:color="000000"/>
            </w:tcBorders>
          </w:tcPr>
          <w:p w14:paraId="74A3E311" w14:textId="77777777" w:rsidR="003B2B45" w:rsidRDefault="003B2B45" w:rsidP="003B2B45">
            <w:pPr>
              <w:textAlignment w:val="baseline"/>
              <w:rPr>
                <w:rFonts w:eastAsia="Times New Roman"/>
                <w:color w:val="000000"/>
                <w:sz w:val="24"/>
                <w:lang w:val="fr-FR"/>
              </w:rPr>
            </w:pPr>
          </w:p>
        </w:tc>
      </w:tr>
      <w:tr w:rsidR="003B2B45" w14:paraId="3A288D62" w14:textId="77777777" w:rsidTr="003B2B45">
        <w:trPr>
          <w:trHeight w:hRule="exact" w:val="768"/>
        </w:trPr>
        <w:tc>
          <w:tcPr>
            <w:tcW w:w="3074" w:type="dxa"/>
            <w:tcBorders>
              <w:top w:val="single" w:sz="7" w:space="0" w:color="000000"/>
              <w:left w:val="none" w:sz="0" w:space="0" w:color="000000"/>
              <w:bottom w:val="single" w:sz="7" w:space="0" w:color="000000"/>
              <w:right w:val="none" w:sz="0" w:space="0" w:color="000000"/>
            </w:tcBorders>
          </w:tcPr>
          <w:p w14:paraId="2ED331BA" w14:textId="77777777" w:rsidR="003B2B45" w:rsidRPr="004F75C2" w:rsidRDefault="003B2B45" w:rsidP="003B2B45">
            <w:pPr>
              <w:spacing w:before="37" w:line="137" w:lineRule="exact"/>
              <w:ind w:right="2484"/>
              <w:textAlignment w:val="baseline"/>
              <w:rPr>
                <w:rFonts w:ascii="Tahoma" w:eastAsia="Tahoma" w:hAnsi="Tahoma"/>
                <w:color w:val="000000"/>
                <w:sz w:val="11"/>
                <w:lang w:val="en-US"/>
              </w:rPr>
            </w:pPr>
            <w:r w:rsidRPr="004F75C2">
              <w:rPr>
                <w:rFonts w:ascii="Tahoma" w:eastAsia="Tahoma" w:hAnsi="Tahoma"/>
                <w:color w:val="000000"/>
                <w:sz w:val="11"/>
                <w:lang w:val="en-US"/>
              </w:rPr>
              <w:t>Printed on Study</w:t>
            </w:r>
          </w:p>
          <w:p w14:paraId="772784AF" w14:textId="77777777" w:rsidR="003B2B45" w:rsidRPr="004F75C2" w:rsidRDefault="003B2B45" w:rsidP="003B2B45">
            <w:pPr>
              <w:spacing w:before="1" w:line="130" w:lineRule="exact"/>
              <w:ind w:right="2484"/>
              <w:textAlignment w:val="baseline"/>
              <w:rPr>
                <w:rFonts w:ascii="Tahoma" w:eastAsia="Tahoma" w:hAnsi="Tahoma"/>
                <w:color w:val="000000"/>
                <w:sz w:val="11"/>
                <w:lang w:val="en-US"/>
              </w:rPr>
            </w:pPr>
            <w:r w:rsidRPr="004F75C2">
              <w:rPr>
                <w:rFonts w:ascii="Tahoma" w:eastAsia="Tahoma" w:hAnsi="Tahoma"/>
                <w:color w:val="000000"/>
                <w:sz w:val="11"/>
                <w:lang w:val="en-US"/>
              </w:rPr>
              <w:t>Substance Defautts</w:t>
            </w:r>
          </w:p>
          <w:p w14:paraId="421A1ECB" w14:textId="77777777" w:rsidR="003B2B45" w:rsidRPr="004F75C2" w:rsidRDefault="003B2B45" w:rsidP="003B2B45">
            <w:pPr>
              <w:spacing w:after="58" w:line="133" w:lineRule="exact"/>
              <w:textAlignment w:val="baseline"/>
              <w:rPr>
                <w:rFonts w:ascii="Tahoma" w:eastAsia="Tahoma" w:hAnsi="Tahoma"/>
                <w:color w:val="000000"/>
                <w:sz w:val="11"/>
                <w:lang w:val="en-US"/>
              </w:rPr>
            </w:pPr>
            <w:r w:rsidRPr="004F75C2">
              <w:rPr>
                <w:rFonts w:ascii="Tahoma" w:eastAsia="Tahoma" w:hAnsi="Tahoma"/>
                <w:color w:val="000000"/>
                <w:sz w:val="11"/>
                <w:lang w:val="en-US"/>
              </w:rPr>
              <w:t>Assessment type</w:t>
            </w:r>
          </w:p>
        </w:tc>
        <w:tc>
          <w:tcPr>
            <w:tcW w:w="2366" w:type="dxa"/>
            <w:tcBorders>
              <w:top w:val="single" w:sz="7" w:space="0" w:color="000000"/>
              <w:left w:val="none" w:sz="0" w:space="0" w:color="000000"/>
              <w:bottom w:val="single" w:sz="7" w:space="0" w:color="000000"/>
              <w:right w:val="none" w:sz="0" w:space="0" w:color="000000"/>
            </w:tcBorders>
          </w:tcPr>
          <w:p w14:paraId="7F1C16E7" w14:textId="77777777" w:rsidR="003B2B45" w:rsidRPr="004F75C2" w:rsidRDefault="003B2B45" w:rsidP="003B2B45">
            <w:pPr>
              <w:spacing w:before="44" w:line="133" w:lineRule="exact"/>
              <w:ind w:right="1332"/>
              <w:textAlignment w:val="baseline"/>
              <w:rPr>
                <w:rFonts w:ascii="Tahoma" w:eastAsia="Tahoma" w:hAnsi="Tahoma"/>
                <w:color w:val="000000"/>
                <w:sz w:val="11"/>
                <w:lang w:val="en-US"/>
              </w:rPr>
            </w:pPr>
            <w:r w:rsidRPr="004F75C2">
              <w:rPr>
                <w:rFonts w:ascii="Tahoma" w:eastAsia="Tahoma" w:hAnsi="Tahoma"/>
                <w:color w:val="000000"/>
                <w:sz w:val="11"/>
                <w:lang w:val="en-US"/>
              </w:rPr>
              <w:t>12-02-2016 17:05:28 Etofenprax</w:t>
            </w:r>
          </w:p>
          <w:p w14:paraId="73A78EDB" w14:textId="77777777" w:rsidR="003B2B45" w:rsidRPr="004F75C2" w:rsidRDefault="003B2B45" w:rsidP="003B2B45">
            <w:pPr>
              <w:spacing w:before="2" w:after="61" w:line="130" w:lineRule="exact"/>
              <w:ind w:right="684"/>
              <w:textAlignment w:val="baseline"/>
              <w:rPr>
                <w:rFonts w:ascii="Tahoma" w:eastAsia="Tahoma" w:hAnsi="Tahoma"/>
                <w:color w:val="000000"/>
                <w:spacing w:val="6"/>
                <w:sz w:val="11"/>
                <w:lang w:val="en-US"/>
              </w:rPr>
            </w:pPr>
            <w:r w:rsidRPr="004F75C2">
              <w:rPr>
                <w:rFonts w:ascii="Tahoma" w:eastAsia="Tahoma" w:hAnsi="Tahoma"/>
                <w:color w:val="000000"/>
                <w:spacing w:val="6"/>
                <w:sz w:val="11"/>
                <w:lang w:val="en-US"/>
              </w:rPr>
              <w:t>Appendix 2: RTU indoor spraying Standard Euses 2.1 Biocides</w:t>
            </w:r>
          </w:p>
        </w:tc>
        <w:tc>
          <w:tcPr>
            <w:tcW w:w="1923" w:type="dxa"/>
            <w:gridSpan w:val="2"/>
            <w:tcBorders>
              <w:top w:val="single" w:sz="7" w:space="0" w:color="000000"/>
              <w:left w:val="none" w:sz="0" w:space="0" w:color="000000"/>
              <w:bottom w:val="single" w:sz="7" w:space="0" w:color="000000"/>
              <w:right w:val="none" w:sz="0" w:space="0" w:color="000000"/>
            </w:tcBorders>
          </w:tcPr>
          <w:p w14:paraId="7E2059F8" w14:textId="77777777" w:rsidR="003B2B45" w:rsidRPr="004F75C2" w:rsidRDefault="003B2B45" w:rsidP="003B2B45">
            <w:pPr>
              <w:textAlignment w:val="baseline"/>
              <w:rPr>
                <w:rFonts w:eastAsia="Times New Roman"/>
                <w:color w:val="000000"/>
                <w:sz w:val="24"/>
                <w:lang w:val="en-US"/>
              </w:rPr>
            </w:pPr>
          </w:p>
        </w:tc>
      </w:tr>
      <w:tr w:rsidR="003B2B45" w14:paraId="77864951" w14:textId="77777777" w:rsidTr="003B2B45">
        <w:trPr>
          <w:trHeight w:hRule="exact" w:val="230"/>
        </w:trPr>
        <w:tc>
          <w:tcPr>
            <w:tcW w:w="3074" w:type="dxa"/>
            <w:tcBorders>
              <w:top w:val="single" w:sz="7" w:space="0" w:color="000000"/>
              <w:left w:val="none" w:sz="0" w:space="0" w:color="000000"/>
              <w:bottom w:val="none" w:sz="0" w:space="0" w:color="000000"/>
              <w:right w:val="none" w:sz="0" w:space="0" w:color="000000"/>
            </w:tcBorders>
            <w:vAlign w:val="center"/>
          </w:tcPr>
          <w:p w14:paraId="40C4C00B" w14:textId="77777777" w:rsidR="003B2B45" w:rsidRDefault="003B2B45" w:rsidP="003B2B45">
            <w:pPr>
              <w:spacing w:after="66" w:line="133" w:lineRule="exact"/>
              <w:ind w:left="46"/>
              <w:textAlignment w:val="baseline"/>
              <w:rPr>
                <w:rFonts w:ascii="Tahoma" w:eastAsia="Tahoma" w:hAnsi="Tahoma"/>
                <w:color w:val="000000"/>
                <w:sz w:val="11"/>
                <w:lang w:val="fr-FR"/>
              </w:rPr>
            </w:pPr>
            <w:r>
              <w:rPr>
                <w:rFonts w:ascii="Tahoma" w:eastAsia="Tahoma" w:hAnsi="Tahoma"/>
                <w:color w:val="000000"/>
                <w:sz w:val="11"/>
                <w:lang w:val="fr-FR"/>
              </w:rPr>
              <w:t>Name</w:t>
            </w:r>
          </w:p>
        </w:tc>
        <w:tc>
          <w:tcPr>
            <w:tcW w:w="2366" w:type="dxa"/>
            <w:tcBorders>
              <w:top w:val="single" w:sz="7" w:space="0" w:color="000000"/>
              <w:left w:val="none" w:sz="0" w:space="0" w:color="000000"/>
              <w:bottom w:val="none" w:sz="0" w:space="0" w:color="000000"/>
              <w:right w:val="none" w:sz="0" w:space="0" w:color="000000"/>
            </w:tcBorders>
            <w:vAlign w:val="center"/>
          </w:tcPr>
          <w:p w14:paraId="57083EDC" w14:textId="77777777" w:rsidR="003B2B45" w:rsidRDefault="003B2B45" w:rsidP="003B2B45">
            <w:pPr>
              <w:spacing w:after="66" w:line="133" w:lineRule="exact"/>
              <w:ind w:left="1355"/>
              <w:textAlignment w:val="baseline"/>
              <w:rPr>
                <w:rFonts w:ascii="Tahoma" w:eastAsia="Tahoma" w:hAnsi="Tahoma"/>
                <w:color w:val="000000"/>
                <w:sz w:val="11"/>
                <w:lang w:val="fr-FR"/>
              </w:rPr>
            </w:pPr>
            <w:r>
              <w:rPr>
                <w:rFonts w:ascii="Tahoma" w:eastAsia="Tahoma" w:hAnsi="Tahoma"/>
                <w:color w:val="000000"/>
                <w:sz w:val="11"/>
                <w:lang w:val="fr-FR"/>
              </w:rPr>
              <w:t>Value</w:t>
            </w:r>
          </w:p>
        </w:tc>
        <w:tc>
          <w:tcPr>
            <w:tcW w:w="1923" w:type="dxa"/>
            <w:gridSpan w:val="2"/>
            <w:tcBorders>
              <w:top w:val="single" w:sz="7" w:space="0" w:color="000000"/>
              <w:left w:val="none" w:sz="0" w:space="0" w:color="000000"/>
              <w:bottom w:val="none" w:sz="0" w:space="0" w:color="000000"/>
              <w:right w:val="none" w:sz="0" w:space="0" w:color="000000"/>
            </w:tcBorders>
            <w:vAlign w:val="center"/>
          </w:tcPr>
          <w:p w14:paraId="72606818" w14:textId="77777777" w:rsidR="003B2B45" w:rsidRDefault="003B2B45" w:rsidP="003B2B45">
            <w:pPr>
              <w:tabs>
                <w:tab w:val="left" w:pos="1368"/>
              </w:tabs>
              <w:spacing w:after="66" w:line="133" w:lineRule="exact"/>
              <w:ind w:left="462"/>
              <w:textAlignment w:val="baseline"/>
              <w:rPr>
                <w:rFonts w:ascii="Tahoma" w:eastAsia="Tahoma" w:hAnsi="Tahoma"/>
                <w:color w:val="000000"/>
                <w:sz w:val="11"/>
                <w:lang w:val="fr-FR"/>
              </w:rPr>
            </w:pPr>
            <w:r>
              <w:rPr>
                <w:rFonts w:ascii="Tahoma" w:eastAsia="Tahoma" w:hAnsi="Tahoma"/>
                <w:color w:val="000000"/>
                <w:sz w:val="11"/>
                <w:lang w:val="fr-FR"/>
              </w:rPr>
              <w:t>Units</w:t>
            </w:r>
            <w:r>
              <w:rPr>
                <w:rFonts w:ascii="Tahoma" w:eastAsia="Tahoma" w:hAnsi="Tahoma"/>
                <w:color w:val="000000"/>
                <w:sz w:val="11"/>
                <w:lang w:val="fr-FR"/>
              </w:rPr>
              <w:tab/>
              <w:t>States</w:t>
            </w:r>
          </w:p>
        </w:tc>
      </w:tr>
      <w:tr w:rsidR="003B2B45" w14:paraId="3FE8ABE6" w14:textId="77777777" w:rsidTr="003B2B45">
        <w:trPr>
          <w:trHeight w:hRule="exact" w:val="211"/>
        </w:trPr>
        <w:tc>
          <w:tcPr>
            <w:tcW w:w="3074" w:type="dxa"/>
            <w:tcBorders>
              <w:top w:val="none" w:sz="0" w:space="0" w:color="000000"/>
              <w:left w:val="none" w:sz="0" w:space="0" w:color="000000"/>
              <w:bottom w:val="none" w:sz="0" w:space="0" w:color="000000"/>
              <w:right w:val="none" w:sz="0" w:space="0" w:color="000000"/>
            </w:tcBorders>
            <w:vAlign w:val="center"/>
          </w:tcPr>
          <w:p w14:paraId="75B79824" w14:textId="77777777" w:rsidR="003B2B45" w:rsidRDefault="003B2B45" w:rsidP="003B2B45">
            <w:pPr>
              <w:spacing w:before="78" w:line="119" w:lineRule="exact"/>
              <w:ind w:left="46"/>
              <w:textAlignment w:val="baseline"/>
              <w:rPr>
                <w:rFonts w:ascii="Tahoma" w:eastAsia="Tahoma" w:hAnsi="Tahoma"/>
                <w:color w:val="000000"/>
                <w:sz w:val="11"/>
                <w:lang w:val="fr-FR"/>
              </w:rPr>
            </w:pPr>
            <w:r>
              <w:rPr>
                <w:rFonts w:ascii="Tahoma" w:eastAsia="Tahoma" w:hAnsi="Tahoma"/>
                <w:color w:val="000000"/>
                <w:sz w:val="11"/>
                <w:lang w:val="fr-FR"/>
              </w:rPr>
              <w:t>RESIDENCE TIMES</w:t>
            </w:r>
          </w:p>
        </w:tc>
        <w:tc>
          <w:tcPr>
            <w:tcW w:w="2366" w:type="dxa"/>
            <w:tcBorders>
              <w:top w:val="none" w:sz="0" w:space="0" w:color="000000"/>
              <w:left w:val="none" w:sz="0" w:space="0" w:color="000000"/>
              <w:bottom w:val="none" w:sz="0" w:space="0" w:color="000000"/>
              <w:right w:val="none" w:sz="0" w:space="0" w:color="000000"/>
            </w:tcBorders>
          </w:tcPr>
          <w:p w14:paraId="1F5496B0" w14:textId="77777777" w:rsidR="003B2B45" w:rsidRDefault="003B2B45" w:rsidP="003B2B45">
            <w:pPr>
              <w:textAlignment w:val="baseline"/>
              <w:rPr>
                <w:rFonts w:eastAsia="Times New Roman"/>
                <w:color w:val="000000"/>
                <w:sz w:val="24"/>
                <w:lang w:val="fr-FR"/>
              </w:rPr>
            </w:pPr>
          </w:p>
        </w:tc>
        <w:tc>
          <w:tcPr>
            <w:tcW w:w="1923" w:type="dxa"/>
            <w:gridSpan w:val="2"/>
            <w:tcBorders>
              <w:top w:val="none" w:sz="0" w:space="0" w:color="000000"/>
              <w:left w:val="none" w:sz="0" w:space="0" w:color="000000"/>
              <w:bottom w:val="none" w:sz="0" w:space="0" w:color="000000"/>
              <w:right w:val="none" w:sz="0" w:space="0" w:color="000000"/>
            </w:tcBorders>
          </w:tcPr>
          <w:p w14:paraId="0B25B04A" w14:textId="77777777" w:rsidR="003B2B45" w:rsidRDefault="003B2B45" w:rsidP="003B2B45">
            <w:pPr>
              <w:textAlignment w:val="baseline"/>
              <w:rPr>
                <w:rFonts w:eastAsia="Times New Roman"/>
                <w:color w:val="000000"/>
                <w:sz w:val="24"/>
                <w:lang w:val="fr-FR"/>
              </w:rPr>
            </w:pPr>
          </w:p>
        </w:tc>
      </w:tr>
      <w:tr w:rsidR="003B2B45" w14:paraId="0A8D1998" w14:textId="77777777" w:rsidTr="003B2B45">
        <w:trPr>
          <w:trHeight w:hRule="exact" w:val="135"/>
        </w:trPr>
        <w:tc>
          <w:tcPr>
            <w:tcW w:w="3074" w:type="dxa"/>
            <w:tcBorders>
              <w:top w:val="none" w:sz="0" w:space="0" w:color="000000"/>
              <w:left w:val="none" w:sz="0" w:space="0" w:color="000000"/>
              <w:bottom w:val="none" w:sz="0" w:space="0" w:color="000000"/>
              <w:right w:val="none" w:sz="0" w:space="0" w:color="000000"/>
            </w:tcBorders>
            <w:vAlign w:val="center"/>
          </w:tcPr>
          <w:p w14:paraId="5C17660D" w14:textId="77777777" w:rsidR="003B2B45" w:rsidRPr="004F75C2" w:rsidRDefault="003B2B45" w:rsidP="003B2B45">
            <w:pPr>
              <w:spacing w:line="128"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Residence time of freshwater, regional</w:t>
            </w:r>
          </w:p>
        </w:tc>
        <w:tc>
          <w:tcPr>
            <w:tcW w:w="2366" w:type="dxa"/>
            <w:tcBorders>
              <w:top w:val="none" w:sz="0" w:space="0" w:color="000000"/>
              <w:left w:val="none" w:sz="0" w:space="0" w:color="000000"/>
              <w:bottom w:val="none" w:sz="0" w:space="0" w:color="000000"/>
              <w:right w:val="none" w:sz="0" w:space="0" w:color="000000"/>
            </w:tcBorders>
            <w:vAlign w:val="center"/>
          </w:tcPr>
          <w:p w14:paraId="08B2F637" w14:textId="77777777" w:rsidR="003B2B45" w:rsidRDefault="003B2B45" w:rsidP="003B2B45">
            <w:pPr>
              <w:spacing w:line="128" w:lineRule="exact"/>
              <w:ind w:left="1355"/>
              <w:textAlignment w:val="baseline"/>
              <w:rPr>
                <w:rFonts w:ascii="Tahoma" w:eastAsia="Tahoma" w:hAnsi="Tahoma"/>
                <w:color w:val="000000"/>
                <w:sz w:val="11"/>
                <w:lang w:val="fr-FR"/>
              </w:rPr>
            </w:pPr>
            <w:r>
              <w:rPr>
                <w:rFonts w:ascii="Tahoma" w:eastAsia="Tahoma" w:hAnsi="Tahoma"/>
                <w:color w:val="000000"/>
                <w:sz w:val="11"/>
                <w:lang w:val="fr-FR"/>
              </w:rPr>
              <w:t>43.3</w:t>
            </w:r>
          </w:p>
        </w:tc>
        <w:tc>
          <w:tcPr>
            <w:tcW w:w="1923" w:type="dxa"/>
            <w:gridSpan w:val="2"/>
            <w:tcBorders>
              <w:top w:val="none" w:sz="0" w:space="0" w:color="000000"/>
              <w:left w:val="none" w:sz="0" w:space="0" w:color="000000"/>
              <w:bottom w:val="none" w:sz="0" w:space="0" w:color="000000"/>
              <w:right w:val="none" w:sz="0" w:space="0" w:color="000000"/>
            </w:tcBorders>
          </w:tcPr>
          <w:p w14:paraId="549C4843" w14:textId="77777777" w:rsidR="003B2B45" w:rsidRDefault="003B2B45" w:rsidP="003B2B45">
            <w:pPr>
              <w:textAlignment w:val="baseline"/>
              <w:rPr>
                <w:rFonts w:eastAsia="Times New Roman"/>
                <w:color w:val="000000"/>
                <w:sz w:val="24"/>
                <w:lang w:val="fr-FR"/>
              </w:rPr>
            </w:pPr>
          </w:p>
        </w:tc>
      </w:tr>
      <w:tr w:rsidR="003B2B45" w14:paraId="0C98594E" w14:textId="77777777" w:rsidTr="003B2B45">
        <w:trPr>
          <w:trHeight w:hRule="exact" w:val="139"/>
        </w:trPr>
        <w:tc>
          <w:tcPr>
            <w:tcW w:w="3074" w:type="dxa"/>
            <w:tcBorders>
              <w:top w:val="none" w:sz="0" w:space="0" w:color="000000"/>
              <w:left w:val="none" w:sz="0" w:space="0" w:color="000000"/>
              <w:bottom w:val="none" w:sz="0" w:space="0" w:color="000000"/>
              <w:right w:val="none" w:sz="0" w:space="0" w:color="000000"/>
            </w:tcBorders>
            <w:vAlign w:val="center"/>
          </w:tcPr>
          <w:p w14:paraId="621B9B3B" w14:textId="77777777" w:rsidR="003B2B45" w:rsidRPr="004F75C2" w:rsidRDefault="003B2B45" w:rsidP="003B2B45">
            <w:pPr>
              <w:spacing w:line="133"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Residence time of seawater, regional</w:t>
            </w:r>
          </w:p>
        </w:tc>
        <w:tc>
          <w:tcPr>
            <w:tcW w:w="2366" w:type="dxa"/>
            <w:tcBorders>
              <w:top w:val="none" w:sz="0" w:space="0" w:color="000000"/>
              <w:left w:val="none" w:sz="0" w:space="0" w:color="000000"/>
              <w:bottom w:val="none" w:sz="0" w:space="0" w:color="000000"/>
              <w:right w:val="none" w:sz="0" w:space="0" w:color="000000"/>
            </w:tcBorders>
            <w:vAlign w:val="center"/>
          </w:tcPr>
          <w:p w14:paraId="581F1D6B" w14:textId="77777777" w:rsidR="003B2B45" w:rsidRDefault="003B2B45" w:rsidP="003B2B45">
            <w:pPr>
              <w:spacing w:after="2" w:line="133" w:lineRule="exact"/>
              <w:ind w:left="1355"/>
              <w:textAlignment w:val="baseline"/>
              <w:rPr>
                <w:rFonts w:ascii="Tahoma" w:eastAsia="Tahoma" w:hAnsi="Tahoma"/>
                <w:color w:val="000000"/>
                <w:sz w:val="11"/>
                <w:lang w:val="fr-FR"/>
              </w:rPr>
            </w:pPr>
            <w:r>
              <w:rPr>
                <w:rFonts w:ascii="Tahoma" w:eastAsia="Tahoma" w:hAnsi="Tahoma"/>
                <w:color w:val="000000"/>
                <w:sz w:val="11"/>
                <w:lang w:val="fr-FR"/>
              </w:rPr>
              <w:t>4.64</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3CB87CCB" w14:textId="77777777" w:rsidR="003B2B45" w:rsidRDefault="003B2B45" w:rsidP="003B2B45">
            <w:pPr>
              <w:spacing w:line="133" w:lineRule="exact"/>
              <w:ind w:left="462"/>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69F8EB2A" w14:textId="77777777" w:rsidTr="003B2B45">
        <w:trPr>
          <w:trHeight w:hRule="exact" w:val="129"/>
        </w:trPr>
        <w:tc>
          <w:tcPr>
            <w:tcW w:w="3074" w:type="dxa"/>
            <w:tcBorders>
              <w:top w:val="none" w:sz="0" w:space="0" w:color="000000"/>
              <w:left w:val="none" w:sz="0" w:space="0" w:color="000000"/>
              <w:bottom w:val="none" w:sz="0" w:space="0" w:color="000000"/>
              <w:right w:val="none" w:sz="0" w:space="0" w:color="000000"/>
            </w:tcBorders>
            <w:vAlign w:val="center"/>
          </w:tcPr>
          <w:p w14:paraId="4BA6CBD8" w14:textId="77777777" w:rsidR="003B2B45" w:rsidRPr="004F75C2" w:rsidRDefault="003B2B45" w:rsidP="003B2B45">
            <w:pPr>
              <w:spacing w:line="115"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Residence time of freshwater, continental</w:t>
            </w:r>
          </w:p>
        </w:tc>
        <w:tc>
          <w:tcPr>
            <w:tcW w:w="2366" w:type="dxa"/>
            <w:tcBorders>
              <w:top w:val="none" w:sz="0" w:space="0" w:color="000000"/>
              <w:left w:val="none" w:sz="0" w:space="0" w:color="000000"/>
              <w:bottom w:val="none" w:sz="0" w:space="0" w:color="000000"/>
              <w:right w:val="none" w:sz="0" w:space="0" w:color="000000"/>
            </w:tcBorders>
            <w:vAlign w:val="center"/>
          </w:tcPr>
          <w:p w14:paraId="58E6F462" w14:textId="77777777" w:rsidR="003B2B45" w:rsidRDefault="003B2B45" w:rsidP="003B2B45">
            <w:pPr>
              <w:spacing w:line="115" w:lineRule="exact"/>
              <w:ind w:left="1355"/>
              <w:textAlignment w:val="baseline"/>
              <w:rPr>
                <w:rFonts w:ascii="Tahoma" w:eastAsia="Tahoma" w:hAnsi="Tahoma"/>
                <w:color w:val="000000"/>
                <w:sz w:val="11"/>
                <w:lang w:val="fr-FR"/>
              </w:rPr>
            </w:pPr>
            <w:r>
              <w:rPr>
                <w:rFonts w:ascii="Tahoma" w:eastAsia="Tahoma" w:hAnsi="Tahoma"/>
                <w:color w:val="000000"/>
                <w:sz w:val="11"/>
                <w:lang w:val="fr-FR"/>
              </w:rPr>
              <w:t>172</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2F3A486B" w14:textId="77777777" w:rsidR="003B2B45" w:rsidRDefault="003B2B45" w:rsidP="003B2B45">
            <w:pPr>
              <w:spacing w:line="115" w:lineRule="exact"/>
              <w:ind w:left="462"/>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333318F0" w14:textId="77777777" w:rsidTr="003B2B45">
        <w:trPr>
          <w:trHeight w:hRule="exact" w:val="135"/>
        </w:trPr>
        <w:tc>
          <w:tcPr>
            <w:tcW w:w="3074" w:type="dxa"/>
            <w:tcBorders>
              <w:top w:val="none" w:sz="0" w:space="0" w:color="000000"/>
              <w:left w:val="none" w:sz="0" w:space="0" w:color="000000"/>
              <w:bottom w:val="none" w:sz="0" w:space="0" w:color="000000"/>
              <w:right w:val="none" w:sz="0" w:space="0" w:color="000000"/>
            </w:tcBorders>
            <w:vAlign w:val="center"/>
          </w:tcPr>
          <w:p w14:paraId="0D62903D" w14:textId="77777777" w:rsidR="003B2B45" w:rsidRPr="004F75C2" w:rsidRDefault="003B2B45" w:rsidP="003B2B45">
            <w:pPr>
              <w:spacing w:line="130"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Residence time of seawater, continental</w:t>
            </w:r>
          </w:p>
        </w:tc>
        <w:tc>
          <w:tcPr>
            <w:tcW w:w="2366" w:type="dxa"/>
            <w:tcBorders>
              <w:top w:val="none" w:sz="0" w:space="0" w:color="000000"/>
              <w:left w:val="none" w:sz="0" w:space="0" w:color="000000"/>
              <w:bottom w:val="none" w:sz="0" w:space="0" w:color="000000"/>
              <w:right w:val="none" w:sz="0" w:space="0" w:color="000000"/>
            </w:tcBorders>
            <w:vAlign w:val="center"/>
          </w:tcPr>
          <w:p w14:paraId="19442FCE" w14:textId="77777777" w:rsidR="003B2B45" w:rsidRDefault="003B2B45" w:rsidP="003B2B45">
            <w:pPr>
              <w:spacing w:line="130" w:lineRule="exact"/>
              <w:ind w:left="1355"/>
              <w:textAlignment w:val="baseline"/>
              <w:rPr>
                <w:rFonts w:ascii="Tahoma" w:eastAsia="Tahoma" w:hAnsi="Tahoma"/>
                <w:color w:val="000000"/>
                <w:sz w:val="11"/>
                <w:lang w:val="fr-FR"/>
              </w:rPr>
            </w:pPr>
            <w:r>
              <w:rPr>
                <w:rFonts w:ascii="Tahoma" w:eastAsia="Tahoma" w:hAnsi="Tahoma"/>
                <w:color w:val="000000"/>
                <w:sz w:val="11"/>
                <w:lang w:val="fr-FR"/>
              </w:rPr>
              <w:t>365</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67EABBCA" w14:textId="77777777" w:rsidR="003B2B45" w:rsidRDefault="003B2B45" w:rsidP="003B2B45">
            <w:pPr>
              <w:spacing w:line="130" w:lineRule="exact"/>
              <w:ind w:left="462"/>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673427FF" w14:textId="77777777" w:rsidTr="003B2B45">
        <w:trPr>
          <w:trHeight w:hRule="exact" w:val="129"/>
        </w:trPr>
        <w:tc>
          <w:tcPr>
            <w:tcW w:w="3074" w:type="dxa"/>
            <w:tcBorders>
              <w:top w:val="none" w:sz="0" w:space="0" w:color="000000"/>
              <w:left w:val="none" w:sz="0" w:space="0" w:color="000000"/>
              <w:bottom w:val="none" w:sz="0" w:space="0" w:color="000000"/>
              <w:right w:val="none" w:sz="0" w:space="0" w:color="000000"/>
            </w:tcBorders>
            <w:vAlign w:val="center"/>
          </w:tcPr>
          <w:p w14:paraId="4A507FE3" w14:textId="77777777" w:rsidR="003B2B45" w:rsidRPr="004F75C2" w:rsidRDefault="003B2B45" w:rsidP="003B2B45">
            <w:pPr>
              <w:spacing w:line="124"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Residence time of water, moderate</w:t>
            </w:r>
          </w:p>
        </w:tc>
        <w:tc>
          <w:tcPr>
            <w:tcW w:w="2366" w:type="dxa"/>
            <w:tcBorders>
              <w:top w:val="none" w:sz="0" w:space="0" w:color="000000"/>
              <w:left w:val="none" w:sz="0" w:space="0" w:color="000000"/>
              <w:bottom w:val="none" w:sz="0" w:space="0" w:color="000000"/>
              <w:right w:val="none" w:sz="0" w:space="0" w:color="000000"/>
            </w:tcBorders>
            <w:vAlign w:val="center"/>
          </w:tcPr>
          <w:p w14:paraId="0D46F2FF" w14:textId="77777777" w:rsidR="003B2B45" w:rsidRDefault="003B2B45" w:rsidP="003B2B45">
            <w:pPr>
              <w:spacing w:line="124" w:lineRule="exact"/>
              <w:ind w:left="1355"/>
              <w:textAlignment w:val="baseline"/>
              <w:rPr>
                <w:rFonts w:ascii="Tahoma" w:eastAsia="Tahoma" w:hAnsi="Tahoma"/>
                <w:color w:val="000000"/>
                <w:sz w:val="11"/>
                <w:lang w:val="fr-FR"/>
              </w:rPr>
            </w:pPr>
            <w:r>
              <w:rPr>
                <w:rFonts w:ascii="Tahoma" w:eastAsia="Tahoma" w:hAnsi="Tahoma"/>
                <w:color w:val="000000"/>
                <w:sz w:val="11"/>
                <w:lang w:val="fr-FR"/>
              </w:rPr>
              <w:t>2.69E+03</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75E4D7B5" w14:textId="77777777" w:rsidR="003B2B45" w:rsidRDefault="003B2B45" w:rsidP="003B2B45">
            <w:pPr>
              <w:spacing w:line="124" w:lineRule="exact"/>
              <w:ind w:left="462"/>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3074CBC5" w14:textId="77777777" w:rsidTr="003B2B45">
        <w:trPr>
          <w:trHeight w:hRule="exact" w:val="130"/>
        </w:trPr>
        <w:tc>
          <w:tcPr>
            <w:tcW w:w="3074" w:type="dxa"/>
            <w:tcBorders>
              <w:top w:val="none" w:sz="0" w:space="0" w:color="000000"/>
              <w:left w:val="none" w:sz="0" w:space="0" w:color="000000"/>
              <w:bottom w:val="none" w:sz="0" w:space="0" w:color="000000"/>
              <w:right w:val="none" w:sz="0" w:space="0" w:color="000000"/>
            </w:tcBorders>
            <w:vAlign w:val="center"/>
          </w:tcPr>
          <w:p w14:paraId="56EF5B8B" w14:textId="77777777" w:rsidR="003B2B45" w:rsidRPr="004F75C2" w:rsidRDefault="003B2B45" w:rsidP="003B2B45">
            <w:pPr>
              <w:spacing w:line="125"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Residence time of water, arctic</w:t>
            </w:r>
          </w:p>
        </w:tc>
        <w:tc>
          <w:tcPr>
            <w:tcW w:w="2366" w:type="dxa"/>
            <w:tcBorders>
              <w:top w:val="none" w:sz="0" w:space="0" w:color="000000"/>
              <w:left w:val="none" w:sz="0" w:space="0" w:color="000000"/>
              <w:bottom w:val="none" w:sz="0" w:space="0" w:color="000000"/>
              <w:right w:val="none" w:sz="0" w:space="0" w:color="000000"/>
            </w:tcBorders>
            <w:vAlign w:val="center"/>
          </w:tcPr>
          <w:p w14:paraId="3797D1A4" w14:textId="77777777" w:rsidR="003B2B45" w:rsidRDefault="003B2B45" w:rsidP="003B2B45">
            <w:pPr>
              <w:spacing w:line="125" w:lineRule="exact"/>
              <w:ind w:left="1355"/>
              <w:textAlignment w:val="baseline"/>
              <w:rPr>
                <w:rFonts w:ascii="Tahoma" w:eastAsia="Tahoma" w:hAnsi="Tahoma"/>
                <w:color w:val="000000"/>
                <w:sz w:val="11"/>
                <w:lang w:val="fr-FR"/>
              </w:rPr>
            </w:pPr>
            <w:r>
              <w:rPr>
                <w:rFonts w:ascii="Tahoma" w:eastAsia="Tahoma" w:hAnsi="Tahoma"/>
                <w:color w:val="000000"/>
                <w:sz w:val="11"/>
                <w:lang w:val="fr-FR"/>
              </w:rPr>
              <w:t>5.84E+03</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56525ADE" w14:textId="77777777" w:rsidR="003B2B45" w:rsidRDefault="003B2B45" w:rsidP="003B2B45">
            <w:pPr>
              <w:spacing w:line="125" w:lineRule="exact"/>
              <w:ind w:left="462"/>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141FCF94" w14:textId="77777777" w:rsidTr="003B2B45">
        <w:trPr>
          <w:trHeight w:hRule="exact" w:val="202"/>
        </w:trPr>
        <w:tc>
          <w:tcPr>
            <w:tcW w:w="3074" w:type="dxa"/>
            <w:tcBorders>
              <w:top w:val="none" w:sz="0" w:space="0" w:color="000000"/>
              <w:left w:val="none" w:sz="0" w:space="0" w:color="000000"/>
              <w:bottom w:val="none" w:sz="0" w:space="0" w:color="000000"/>
              <w:right w:val="none" w:sz="0" w:space="0" w:color="000000"/>
            </w:tcBorders>
          </w:tcPr>
          <w:p w14:paraId="0BBA053C" w14:textId="77777777" w:rsidR="003B2B45" w:rsidRPr="004F75C2" w:rsidRDefault="003B2B45" w:rsidP="003B2B45">
            <w:pPr>
              <w:spacing w:after="62" w:line="133"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Residence time of water, tropic</w:t>
            </w:r>
          </w:p>
        </w:tc>
        <w:tc>
          <w:tcPr>
            <w:tcW w:w="2366" w:type="dxa"/>
            <w:tcBorders>
              <w:top w:val="none" w:sz="0" w:space="0" w:color="000000"/>
              <w:left w:val="none" w:sz="0" w:space="0" w:color="000000"/>
              <w:bottom w:val="none" w:sz="0" w:space="0" w:color="000000"/>
              <w:right w:val="none" w:sz="0" w:space="0" w:color="000000"/>
            </w:tcBorders>
          </w:tcPr>
          <w:p w14:paraId="7A6778E7" w14:textId="77777777" w:rsidR="003B2B45" w:rsidRDefault="003B2B45" w:rsidP="003B2B45">
            <w:pPr>
              <w:spacing w:after="66" w:line="131" w:lineRule="exact"/>
              <w:ind w:left="1355"/>
              <w:textAlignment w:val="baseline"/>
              <w:rPr>
                <w:rFonts w:ascii="Tahoma" w:eastAsia="Tahoma" w:hAnsi="Tahoma"/>
                <w:color w:val="000000"/>
                <w:sz w:val="11"/>
                <w:lang w:val="fr-FR"/>
              </w:rPr>
            </w:pPr>
            <w:r>
              <w:rPr>
                <w:rFonts w:ascii="Tahoma" w:eastAsia="Tahoma" w:hAnsi="Tahoma"/>
                <w:color w:val="000000"/>
                <w:sz w:val="11"/>
                <w:lang w:val="fr-FR"/>
              </w:rPr>
              <w:t>1.09E+04</w:t>
            </w:r>
          </w:p>
        </w:tc>
        <w:tc>
          <w:tcPr>
            <w:tcW w:w="1923" w:type="dxa"/>
            <w:gridSpan w:val="2"/>
            <w:tcBorders>
              <w:top w:val="none" w:sz="0" w:space="0" w:color="000000"/>
              <w:left w:val="none" w:sz="0" w:space="0" w:color="000000"/>
              <w:bottom w:val="none" w:sz="0" w:space="0" w:color="000000"/>
              <w:right w:val="none" w:sz="0" w:space="0" w:color="000000"/>
            </w:tcBorders>
          </w:tcPr>
          <w:p w14:paraId="6E963944" w14:textId="77777777" w:rsidR="003B2B45" w:rsidRDefault="003B2B45" w:rsidP="003B2B45">
            <w:pPr>
              <w:spacing w:after="62" w:line="133" w:lineRule="exact"/>
              <w:ind w:left="462"/>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20F0F559" w14:textId="77777777" w:rsidTr="003B2B45">
        <w:trPr>
          <w:trHeight w:hRule="exact" w:val="187"/>
        </w:trPr>
        <w:tc>
          <w:tcPr>
            <w:tcW w:w="3074" w:type="dxa"/>
            <w:tcBorders>
              <w:top w:val="none" w:sz="0" w:space="0" w:color="000000"/>
              <w:left w:val="none" w:sz="0" w:space="0" w:color="000000"/>
              <w:bottom w:val="none" w:sz="0" w:space="0" w:color="000000"/>
              <w:right w:val="none" w:sz="0" w:space="0" w:color="000000"/>
            </w:tcBorders>
            <w:vAlign w:val="center"/>
          </w:tcPr>
          <w:p w14:paraId="236B2D92" w14:textId="77777777" w:rsidR="003B2B45" w:rsidRDefault="003B2B45" w:rsidP="003B2B45">
            <w:pPr>
              <w:spacing w:before="54" w:line="128" w:lineRule="exact"/>
              <w:ind w:left="46"/>
              <w:textAlignment w:val="baseline"/>
              <w:rPr>
                <w:rFonts w:ascii="Tahoma" w:eastAsia="Tahoma" w:hAnsi="Tahoma"/>
                <w:color w:val="000000"/>
                <w:sz w:val="11"/>
                <w:lang w:val="fr-FR"/>
              </w:rPr>
            </w:pPr>
            <w:r>
              <w:rPr>
                <w:rFonts w:ascii="Tahoma" w:eastAsia="Tahoma" w:hAnsi="Tahoma"/>
                <w:color w:val="000000"/>
                <w:sz w:val="11"/>
                <w:lang w:val="fr-FR"/>
              </w:rPr>
              <w:t>SEDIMENT</w:t>
            </w:r>
          </w:p>
        </w:tc>
        <w:tc>
          <w:tcPr>
            <w:tcW w:w="2366" w:type="dxa"/>
            <w:tcBorders>
              <w:top w:val="none" w:sz="0" w:space="0" w:color="000000"/>
              <w:left w:val="none" w:sz="0" w:space="0" w:color="000000"/>
              <w:bottom w:val="none" w:sz="0" w:space="0" w:color="000000"/>
              <w:right w:val="none" w:sz="0" w:space="0" w:color="000000"/>
            </w:tcBorders>
          </w:tcPr>
          <w:p w14:paraId="61BFF47B" w14:textId="77777777" w:rsidR="003B2B45" w:rsidRDefault="003B2B45" w:rsidP="003B2B45">
            <w:pPr>
              <w:textAlignment w:val="baseline"/>
              <w:rPr>
                <w:rFonts w:eastAsia="Times New Roman"/>
                <w:color w:val="000000"/>
                <w:sz w:val="24"/>
                <w:lang w:val="fr-FR"/>
              </w:rPr>
            </w:pPr>
          </w:p>
        </w:tc>
        <w:tc>
          <w:tcPr>
            <w:tcW w:w="1923" w:type="dxa"/>
            <w:gridSpan w:val="2"/>
            <w:tcBorders>
              <w:top w:val="none" w:sz="0" w:space="0" w:color="000000"/>
              <w:left w:val="none" w:sz="0" w:space="0" w:color="000000"/>
              <w:bottom w:val="none" w:sz="0" w:space="0" w:color="000000"/>
              <w:right w:val="none" w:sz="0" w:space="0" w:color="000000"/>
            </w:tcBorders>
          </w:tcPr>
          <w:p w14:paraId="1C13069A" w14:textId="77777777" w:rsidR="003B2B45" w:rsidRDefault="003B2B45" w:rsidP="003B2B45">
            <w:pPr>
              <w:textAlignment w:val="baseline"/>
              <w:rPr>
                <w:rFonts w:eastAsia="Times New Roman"/>
                <w:color w:val="000000"/>
                <w:sz w:val="24"/>
                <w:lang w:val="fr-FR"/>
              </w:rPr>
            </w:pPr>
          </w:p>
        </w:tc>
      </w:tr>
      <w:tr w:rsidR="003B2B45" w14:paraId="74AA487F" w14:textId="77777777" w:rsidTr="003B2B45">
        <w:trPr>
          <w:trHeight w:hRule="exact" w:val="134"/>
        </w:trPr>
        <w:tc>
          <w:tcPr>
            <w:tcW w:w="3074" w:type="dxa"/>
            <w:tcBorders>
              <w:top w:val="none" w:sz="0" w:space="0" w:color="000000"/>
              <w:left w:val="none" w:sz="0" w:space="0" w:color="000000"/>
              <w:bottom w:val="none" w:sz="0" w:space="0" w:color="000000"/>
              <w:right w:val="none" w:sz="0" w:space="0" w:color="000000"/>
            </w:tcBorders>
            <w:vAlign w:val="center"/>
          </w:tcPr>
          <w:p w14:paraId="57012209" w14:textId="77777777" w:rsidR="003B2B45" w:rsidRDefault="003B2B45" w:rsidP="003B2B45">
            <w:pPr>
              <w:spacing w:line="123" w:lineRule="exact"/>
              <w:ind w:left="46"/>
              <w:textAlignment w:val="baseline"/>
              <w:rPr>
                <w:rFonts w:ascii="Tahoma" w:eastAsia="Tahoma" w:hAnsi="Tahoma"/>
                <w:color w:val="000000"/>
                <w:sz w:val="11"/>
                <w:lang w:val="fr-FR"/>
              </w:rPr>
            </w:pPr>
            <w:r>
              <w:rPr>
                <w:rFonts w:ascii="Tahoma" w:eastAsia="Tahoma" w:hAnsi="Tahoma"/>
                <w:color w:val="000000"/>
                <w:sz w:val="11"/>
                <w:lang w:val="fr-FR"/>
              </w:rPr>
              <w:t>DEPTH</w:t>
            </w:r>
          </w:p>
        </w:tc>
        <w:tc>
          <w:tcPr>
            <w:tcW w:w="2366" w:type="dxa"/>
            <w:tcBorders>
              <w:top w:val="none" w:sz="0" w:space="0" w:color="000000"/>
              <w:left w:val="none" w:sz="0" w:space="0" w:color="000000"/>
              <w:bottom w:val="none" w:sz="0" w:space="0" w:color="000000"/>
              <w:right w:val="none" w:sz="0" w:space="0" w:color="000000"/>
            </w:tcBorders>
          </w:tcPr>
          <w:p w14:paraId="618390C7" w14:textId="77777777" w:rsidR="003B2B45" w:rsidRDefault="003B2B45" w:rsidP="003B2B45">
            <w:pPr>
              <w:textAlignment w:val="baseline"/>
              <w:rPr>
                <w:rFonts w:eastAsia="Times New Roman"/>
                <w:color w:val="000000"/>
                <w:sz w:val="24"/>
                <w:lang w:val="fr-FR"/>
              </w:rPr>
            </w:pPr>
          </w:p>
        </w:tc>
        <w:tc>
          <w:tcPr>
            <w:tcW w:w="1923" w:type="dxa"/>
            <w:gridSpan w:val="2"/>
            <w:tcBorders>
              <w:top w:val="none" w:sz="0" w:space="0" w:color="000000"/>
              <w:left w:val="none" w:sz="0" w:space="0" w:color="000000"/>
              <w:bottom w:val="none" w:sz="0" w:space="0" w:color="000000"/>
              <w:right w:val="none" w:sz="0" w:space="0" w:color="000000"/>
            </w:tcBorders>
          </w:tcPr>
          <w:p w14:paraId="0F561683" w14:textId="77777777" w:rsidR="003B2B45" w:rsidRDefault="003B2B45" w:rsidP="003B2B45">
            <w:pPr>
              <w:textAlignment w:val="baseline"/>
              <w:rPr>
                <w:rFonts w:eastAsia="Times New Roman"/>
                <w:color w:val="000000"/>
                <w:sz w:val="24"/>
                <w:lang w:val="fr-FR"/>
              </w:rPr>
            </w:pPr>
          </w:p>
        </w:tc>
      </w:tr>
      <w:tr w:rsidR="003B2B45" w14:paraId="311DC171" w14:textId="77777777" w:rsidTr="003B2B45">
        <w:trPr>
          <w:trHeight w:hRule="exact" w:val="207"/>
        </w:trPr>
        <w:tc>
          <w:tcPr>
            <w:tcW w:w="3074" w:type="dxa"/>
            <w:tcBorders>
              <w:top w:val="none" w:sz="0" w:space="0" w:color="000000"/>
              <w:left w:val="none" w:sz="0" w:space="0" w:color="000000"/>
              <w:bottom w:val="none" w:sz="0" w:space="0" w:color="000000"/>
              <w:right w:val="none" w:sz="0" w:space="0" w:color="000000"/>
            </w:tcBorders>
          </w:tcPr>
          <w:p w14:paraId="43AC3715" w14:textId="77777777" w:rsidR="003B2B45" w:rsidRDefault="003B2B45" w:rsidP="003B2B45">
            <w:pPr>
              <w:spacing w:after="65" w:line="133" w:lineRule="exact"/>
              <w:ind w:left="46"/>
              <w:textAlignment w:val="baseline"/>
              <w:rPr>
                <w:rFonts w:ascii="Tahoma" w:eastAsia="Tahoma" w:hAnsi="Tahoma"/>
                <w:color w:val="000000"/>
                <w:sz w:val="11"/>
                <w:lang w:val="fr-FR"/>
              </w:rPr>
            </w:pPr>
            <w:r>
              <w:rPr>
                <w:rFonts w:ascii="Tahoma" w:eastAsia="Tahoma" w:hAnsi="Tahoma"/>
                <w:color w:val="000000"/>
                <w:sz w:val="11"/>
                <w:lang w:val="fr-FR"/>
              </w:rPr>
              <w:t>Sediment mixing depth</w:t>
            </w:r>
          </w:p>
        </w:tc>
        <w:tc>
          <w:tcPr>
            <w:tcW w:w="2366" w:type="dxa"/>
            <w:tcBorders>
              <w:top w:val="none" w:sz="0" w:space="0" w:color="000000"/>
              <w:left w:val="none" w:sz="0" w:space="0" w:color="000000"/>
              <w:bottom w:val="none" w:sz="0" w:space="0" w:color="000000"/>
              <w:right w:val="none" w:sz="0" w:space="0" w:color="000000"/>
            </w:tcBorders>
          </w:tcPr>
          <w:p w14:paraId="40C9FFB7" w14:textId="77777777" w:rsidR="003B2B45" w:rsidRDefault="003B2B45" w:rsidP="003B2B45">
            <w:pPr>
              <w:spacing w:after="65" w:line="133" w:lineRule="exact"/>
              <w:ind w:left="1355"/>
              <w:textAlignment w:val="baseline"/>
              <w:rPr>
                <w:rFonts w:ascii="Tahoma" w:eastAsia="Tahoma" w:hAnsi="Tahoma"/>
                <w:color w:val="000000"/>
                <w:sz w:val="11"/>
                <w:lang w:val="fr-FR"/>
              </w:rPr>
            </w:pPr>
            <w:r>
              <w:rPr>
                <w:rFonts w:ascii="Tahoma" w:eastAsia="Tahoma" w:hAnsi="Tahoma"/>
                <w:color w:val="000000"/>
                <w:sz w:val="11"/>
                <w:lang w:val="fr-FR"/>
              </w:rPr>
              <w:t>0.03</w:t>
            </w:r>
          </w:p>
        </w:tc>
        <w:tc>
          <w:tcPr>
            <w:tcW w:w="1923" w:type="dxa"/>
            <w:gridSpan w:val="2"/>
            <w:tcBorders>
              <w:top w:val="none" w:sz="0" w:space="0" w:color="000000"/>
              <w:left w:val="none" w:sz="0" w:space="0" w:color="000000"/>
              <w:bottom w:val="none" w:sz="0" w:space="0" w:color="000000"/>
              <w:right w:val="none" w:sz="0" w:space="0" w:color="000000"/>
            </w:tcBorders>
          </w:tcPr>
          <w:p w14:paraId="2063D637" w14:textId="77777777" w:rsidR="003B2B45" w:rsidRDefault="003B2B45" w:rsidP="003B2B45">
            <w:pPr>
              <w:spacing w:after="65" w:line="141" w:lineRule="exact"/>
              <w:ind w:left="462"/>
              <w:textAlignment w:val="baseline"/>
              <w:rPr>
                <w:rFonts w:ascii="Tahoma" w:eastAsia="Tahoma" w:hAnsi="Tahoma"/>
                <w:color w:val="000000"/>
                <w:sz w:val="11"/>
                <w:lang w:val="fr-FR"/>
              </w:rPr>
            </w:pPr>
            <w:r>
              <w:rPr>
                <w:rFonts w:ascii="Tahoma" w:eastAsia="Tahoma" w:hAnsi="Tahoma"/>
                <w:color w:val="000000"/>
                <w:sz w:val="11"/>
                <w:lang w:val="fr-FR"/>
              </w:rPr>
              <w:t>[m]</w:t>
            </w:r>
          </w:p>
        </w:tc>
      </w:tr>
      <w:tr w:rsidR="003B2B45" w14:paraId="031288C8" w14:textId="77777777" w:rsidTr="003B2B45">
        <w:trPr>
          <w:trHeight w:hRule="exact" w:val="187"/>
        </w:trPr>
        <w:tc>
          <w:tcPr>
            <w:tcW w:w="3074" w:type="dxa"/>
            <w:tcBorders>
              <w:top w:val="none" w:sz="0" w:space="0" w:color="000000"/>
              <w:left w:val="none" w:sz="0" w:space="0" w:color="000000"/>
              <w:bottom w:val="none" w:sz="0" w:space="0" w:color="000000"/>
              <w:right w:val="none" w:sz="0" w:space="0" w:color="000000"/>
            </w:tcBorders>
            <w:vAlign w:val="center"/>
          </w:tcPr>
          <w:p w14:paraId="5D92CE23" w14:textId="77777777" w:rsidR="003B2B45" w:rsidRDefault="003B2B45" w:rsidP="003B2B45">
            <w:pPr>
              <w:spacing w:before="54" w:line="133" w:lineRule="exact"/>
              <w:ind w:left="46"/>
              <w:textAlignment w:val="baseline"/>
              <w:rPr>
                <w:rFonts w:ascii="Tahoma" w:eastAsia="Tahoma" w:hAnsi="Tahoma"/>
                <w:color w:val="000000"/>
                <w:sz w:val="11"/>
                <w:lang w:val="fr-FR"/>
              </w:rPr>
            </w:pPr>
            <w:r>
              <w:rPr>
                <w:rFonts w:ascii="Tahoma" w:eastAsia="Tahoma" w:hAnsi="Tahoma"/>
                <w:color w:val="000000"/>
                <w:sz w:val="11"/>
                <w:lang w:val="fr-FR"/>
              </w:rPr>
              <w:t>SUSPENDED SOLIDS</w:t>
            </w:r>
          </w:p>
        </w:tc>
        <w:tc>
          <w:tcPr>
            <w:tcW w:w="2366" w:type="dxa"/>
            <w:tcBorders>
              <w:top w:val="none" w:sz="0" w:space="0" w:color="000000"/>
              <w:left w:val="none" w:sz="0" w:space="0" w:color="000000"/>
              <w:bottom w:val="none" w:sz="0" w:space="0" w:color="000000"/>
              <w:right w:val="none" w:sz="0" w:space="0" w:color="000000"/>
            </w:tcBorders>
          </w:tcPr>
          <w:p w14:paraId="63FAF67F" w14:textId="77777777" w:rsidR="003B2B45" w:rsidRDefault="003B2B45" w:rsidP="003B2B45">
            <w:pPr>
              <w:textAlignment w:val="baseline"/>
              <w:rPr>
                <w:rFonts w:eastAsia="Times New Roman"/>
                <w:color w:val="000000"/>
                <w:sz w:val="24"/>
                <w:lang w:val="fr-FR"/>
              </w:rPr>
            </w:pPr>
          </w:p>
        </w:tc>
        <w:tc>
          <w:tcPr>
            <w:tcW w:w="1923" w:type="dxa"/>
            <w:gridSpan w:val="2"/>
            <w:tcBorders>
              <w:top w:val="none" w:sz="0" w:space="0" w:color="000000"/>
              <w:left w:val="none" w:sz="0" w:space="0" w:color="000000"/>
              <w:bottom w:val="none" w:sz="0" w:space="0" w:color="000000"/>
              <w:right w:val="none" w:sz="0" w:space="0" w:color="000000"/>
            </w:tcBorders>
          </w:tcPr>
          <w:p w14:paraId="2DCF418D" w14:textId="77777777" w:rsidR="003B2B45" w:rsidRDefault="003B2B45" w:rsidP="003B2B45">
            <w:pPr>
              <w:textAlignment w:val="baseline"/>
              <w:rPr>
                <w:rFonts w:eastAsia="Times New Roman"/>
                <w:color w:val="000000"/>
                <w:sz w:val="24"/>
                <w:lang w:val="fr-FR"/>
              </w:rPr>
            </w:pPr>
          </w:p>
        </w:tc>
      </w:tr>
      <w:tr w:rsidR="003B2B45" w14:paraId="62F7BCC8" w14:textId="77777777" w:rsidTr="003B2B45">
        <w:trPr>
          <w:trHeight w:hRule="exact" w:val="129"/>
        </w:trPr>
        <w:tc>
          <w:tcPr>
            <w:tcW w:w="3074" w:type="dxa"/>
            <w:tcBorders>
              <w:top w:val="none" w:sz="0" w:space="0" w:color="000000"/>
              <w:left w:val="none" w:sz="0" w:space="0" w:color="000000"/>
              <w:bottom w:val="none" w:sz="0" w:space="0" w:color="000000"/>
              <w:right w:val="none" w:sz="0" w:space="0" w:color="000000"/>
            </w:tcBorders>
            <w:vAlign w:val="center"/>
          </w:tcPr>
          <w:p w14:paraId="791609DD" w14:textId="77777777" w:rsidR="003B2B45" w:rsidRPr="004F75C2" w:rsidRDefault="003B2B45" w:rsidP="003B2B45">
            <w:pPr>
              <w:spacing w:line="115"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(Blogenic) prod. susp. solids in freshwater, reg</w:t>
            </w:r>
          </w:p>
        </w:tc>
        <w:tc>
          <w:tcPr>
            <w:tcW w:w="2366" w:type="dxa"/>
            <w:tcBorders>
              <w:top w:val="none" w:sz="0" w:space="0" w:color="000000"/>
              <w:left w:val="none" w:sz="0" w:space="0" w:color="000000"/>
              <w:bottom w:val="none" w:sz="0" w:space="0" w:color="000000"/>
              <w:right w:val="none" w:sz="0" w:space="0" w:color="000000"/>
            </w:tcBorders>
            <w:vAlign w:val="center"/>
          </w:tcPr>
          <w:p w14:paraId="5D855FBE" w14:textId="77777777" w:rsidR="003B2B45" w:rsidRDefault="003B2B45" w:rsidP="003B2B45">
            <w:pPr>
              <w:spacing w:line="115" w:lineRule="exact"/>
              <w:ind w:left="1355"/>
              <w:textAlignment w:val="baseline"/>
              <w:rPr>
                <w:rFonts w:ascii="Tahoma" w:eastAsia="Tahoma" w:hAnsi="Tahoma"/>
                <w:color w:val="000000"/>
                <w:sz w:val="11"/>
                <w:lang w:val="fr-FR"/>
              </w:rPr>
            </w:pPr>
            <w:r>
              <w:rPr>
                <w:rFonts w:ascii="Tahoma" w:eastAsia="Tahoma" w:hAnsi="Tahoma"/>
                <w:color w:val="000000"/>
                <w:sz w:val="11"/>
                <w:lang w:val="fr-FR"/>
              </w:rPr>
              <w:t>10</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60B6E18D" w14:textId="77777777" w:rsidR="003B2B45" w:rsidRDefault="003B2B45" w:rsidP="003B2B45">
            <w:pPr>
              <w:spacing w:line="115" w:lineRule="exact"/>
              <w:ind w:left="462"/>
              <w:textAlignment w:val="baseline"/>
              <w:rPr>
                <w:rFonts w:ascii="Tahoma" w:eastAsia="Tahoma" w:hAnsi="Tahoma"/>
                <w:color w:val="000000"/>
                <w:sz w:val="11"/>
                <w:lang w:val="fr-FR"/>
              </w:rPr>
            </w:pPr>
            <w:r>
              <w:rPr>
                <w:rFonts w:ascii="Tahoma" w:eastAsia="Tahoma" w:hAnsi="Tahoma"/>
                <w:color w:val="000000"/>
                <w:sz w:val="11"/>
                <w:lang w:val="fr-FR"/>
              </w:rPr>
              <w:t>[g,m-2.yr-1]</w:t>
            </w:r>
          </w:p>
        </w:tc>
      </w:tr>
      <w:tr w:rsidR="003B2B45" w14:paraId="43350402" w14:textId="77777777" w:rsidTr="003B2B45">
        <w:trPr>
          <w:trHeight w:hRule="exact" w:val="130"/>
        </w:trPr>
        <w:tc>
          <w:tcPr>
            <w:tcW w:w="3074" w:type="dxa"/>
            <w:tcBorders>
              <w:top w:val="none" w:sz="0" w:space="0" w:color="000000"/>
              <w:left w:val="none" w:sz="0" w:space="0" w:color="000000"/>
              <w:bottom w:val="none" w:sz="0" w:space="0" w:color="000000"/>
              <w:right w:val="none" w:sz="0" w:space="0" w:color="000000"/>
            </w:tcBorders>
            <w:vAlign w:val="center"/>
          </w:tcPr>
          <w:p w14:paraId="55122756" w14:textId="77777777" w:rsidR="003B2B45" w:rsidRPr="004F75C2" w:rsidRDefault="003B2B45" w:rsidP="003B2B45">
            <w:pPr>
              <w:spacing w:line="115"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(Biogenic) prod. susp. solids in seawater, reg</w:t>
            </w:r>
          </w:p>
        </w:tc>
        <w:tc>
          <w:tcPr>
            <w:tcW w:w="2366" w:type="dxa"/>
            <w:tcBorders>
              <w:top w:val="none" w:sz="0" w:space="0" w:color="000000"/>
              <w:left w:val="none" w:sz="0" w:space="0" w:color="000000"/>
              <w:bottom w:val="none" w:sz="0" w:space="0" w:color="000000"/>
              <w:right w:val="none" w:sz="0" w:space="0" w:color="000000"/>
            </w:tcBorders>
            <w:vAlign w:val="center"/>
          </w:tcPr>
          <w:p w14:paraId="347BF08D" w14:textId="77777777" w:rsidR="003B2B45" w:rsidRDefault="003B2B45" w:rsidP="003B2B45">
            <w:pPr>
              <w:spacing w:line="115" w:lineRule="exact"/>
              <w:ind w:left="1355"/>
              <w:textAlignment w:val="baseline"/>
              <w:rPr>
                <w:rFonts w:ascii="Tahoma" w:eastAsia="Tahoma" w:hAnsi="Tahoma"/>
                <w:color w:val="000000"/>
                <w:sz w:val="11"/>
                <w:lang w:val="fr-FR"/>
              </w:rPr>
            </w:pPr>
            <w:r>
              <w:rPr>
                <w:rFonts w:ascii="Tahoma" w:eastAsia="Tahoma" w:hAnsi="Tahoma"/>
                <w:color w:val="000000"/>
                <w:sz w:val="11"/>
                <w:lang w:val="fr-FR"/>
              </w:rPr>
              <w:t>10</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11C810B1" w14:textId="77777777" w:rsidR="003B2B45" w:rsidRDefault="003B2B45" w:rsidP="003B2B45">
            <w:pPr>
              <w:spacing w:line="115" w:lineRule="exact"/>
              <w:ind w:left="462"/>
              <w:textAlignment w:val="baseline"/>
              <w:rPr>
                <w:rFonts w:ascii="Tahoma" w:eastAsia="Tahoma" w:hAnsi="Tahoma"/>
                <w:color w:val="000000"/>
                <w:sz w:val="11"/>
                <w:lang w:val="fr-FR"/>
              </w:rPr>
            </w:pPr>
            <w:r>
              <w:rPr>
                <w:rFonts w:ascii="Tahoma" w:eastAsia="Tahoma" w:hAnsi="Tahoma"/>
                <w:color w:val="000000"/>
                <w:sz w:val="11"/>
                <w:lang w:val="fr-FR"/>
              </w:rPr>
              <w:t>[g m-2.yr-1]</w:t>
            </w:r>
          </w:p>
        </w:tc>
      </w:tr>
      <w:tr w:rsidR="003B2B45" w14:paraId="1B8F93C1" w14:textId="77777777" w:rsidTr="003B2B45">
        <w:trPr>
          <w:trHeight w:hRule="exact" w:val="134"/>
        </w:trPr>
        <w:tc>
          <w:tcPr>
            <w:tcW w:w="3074" w:type="dxa"/>
            <w:tcBorders>
              <w:top w:val="none" w:sz="0" w:space="0" w:color="000000"/>
              <w:left w:val="none" w:sz="0" w:space="0" w:color="000000"/>
              <w:bottom w:val="none" w:sz="0" w:space="0" w:color="000000"/>
              <w:right w:val="none" w:sz="0" w:space="0" w:color="000000"/>
            </w:tcBorders>
            <w:vAlign w:val="center"/>
          </w:tcPr>
          <w:p w14:paraId="63E792EC" w14:textId="77777777" w:rsidR="003B2B45" w:rsidRPr="004F75C2" w:rsidRDefault="003B2B45" w:rsidP="003B2B45">
            <w:pPr>
              <w:spacing w:line="128"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(Biegenic) prod. susp. solids in freshwater, cont</w:t>
            </w:r>
          </w:p>
        </w:tc>
        <w:tc>
          <w:tcPr>
            <w:tcW w:w="2366" w:type="dxa"/>
            <w:tcBorders>
              <w:top w:val="none" w:sz="0" w:space="0" w:color="000000"/>
              <w:left w:val="none" w:sz="0" w:space="0" w:color="000000"/>
              <w:bottom w:val="none" w:sz="0" w:space="0" w:color="000000"/>
              <w:right w:val="none" w:sz="0" w:space="0" w:color="000000"/>
            </w:tcBorders>
            <w:vAlign w:val="center"/>
          </w:tcPr>
          <w:p w14:paraId="45FC4B8A" w14:textId="77777777" w:rsidR="003B2B45" w:rsidRDefault="003B2B45" w:rsidP="003B2B45">
            <w:pPr>
              <w:spacing w:line="128" w:lineRule="exact"/>
              <w:ind w:left="1355"/>
              <w:textAlignment w:val="baseline"/>
              <w:rPr>
                <w:rFonts w:ascii="Tahoma" w:eastAsia="Tahoma" w:hAnsi="Tahoma"/>
                <w:color w:val="000000"/>
                <w:sz w:val="11"/>
                <w:lang w:val="fr-FR"/>
              </w:rPr>
            </w:pPr>
            <w:r>
              <w:rPr>
                <w:rFonts w:ascii="Tahoma" w:eastAsia="Tahoma" w:hAnsi="Tahoma"/>
                <w:color w:val="000000"/>
                <w:sz w:val="11"/>
                <w:lang w:val="fr-FR"/>
              </w:rPr>
              <w:t>10</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7AEAC4DF" w14:textId="77777777" w:rsidR="003B2B45" w:rsidRDefault="003B2B45" w:rsidP="003B2B45">
            <w:pPr>
              <w:spacing w:line="128" w:lineRule="exact"/>
              <w:ind w:left="462"/>
              <w:textAlignment w:val="baseline"/>
              <w:rPr>
                <w:rFonts w:ascii="Tahoma" w:eastAsia="Tahoma" w:hAnsi="Tahoma"/>
                <w:color w:val="000000"/>
                <w:sz w:val="11"/>
                <w:lang w:val="fr-FR"/>
              </w:rPr>
            </w:pPr>
            <w:r>
              <w:rPr>
                <w:rFonts w:ascii="Tahoma" w:eastAsia="Tahoma" w:hAnsi="Tahoma"/>
                <w:color w:val="000000"/>
                <w:sz w:val="11"/>
                <w:lang w:val="fr-FR"/>
              </w:rPr>
              <w:t>[g.m-2.yr-1]</w:t>
            </w:r>
          </w:p>
        </w:tc>
      </w:tr>
      <w:tr w:rsidR="003B2B45" w14:paraId="2482145E" w14:textId="77777777" w:rsidTr="003B2B45">
        <w:trPr>
          <w:trHeight w:hRule="exact" w:val="135"/>
        </w:trPr>
        <w:tc>
          <w:tcPr>
            <w:tcW w:w="3074" w:type="dxa"/>
            <w:tcBorders>
              <w:top w:val="none" w:sz="0" w:space="0" w:color="000000"/>
              <w:left w:val="none" w:sz="0" w:space="0" w:color="000000"/>
              <w:bottom w:val="none" w:sz="0" w:space="0" w:color="000000"/>
              <w:right w:val="none" w:sz="0" w:space="0" w:color="000000"/>
            </w:tcBorders>
            <w:vAlign w:val="center"/>
          </w:tcPr>
          <w:p w14:paraId="6E240696" w14:textId="77777777" w:rsidR="003B2B45" w:rsidRPr="004F75C2" w:rsidRDefault="003B2B45" w:rsidP="003B2B45">
            <w:pPr>
              <w:spacing w:line="123"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(Blogenic) prod, susp, solids M seawater, cent</w:t>
            </w:r>
          </w:p>
        </w:tc>
        <w:tc>
          <w:tcPr>
            <w:tcW w:w="2366" w:type="dxa"/>
            <w:tcBorders>
              <w:top w:val="none" w:sz="0" w:space="0" w:color="000000"/>
              <w:left w:val="none" w:sz="0" w:space="0" w:color="000000"/>
              <w:bottom w:val="none" w:sz="0" w:space="0" w:color="000000"/>
              <w:right w:val="none" w:sz="0" w:space="0" w:color="000000"/>
            </w:tcBorders>
            <w:vAlign w:val="center"/>
          </w:tcPr>
          <w:p w14:paraId="771DA086" w14:textId="77777777" w:rsidR="003B2B45" w:rsidRDefault="003B2B45" w:rsidP="003B2B45">
            <w:pPr>
              <w:spacing w:line="123" w:lineRule="exact"/>
              <w:ind w:left="1355"/>
              <w:textAlignment w:val="baseline"/>
              <w:rPr>
                <w:rFonts w:ascii="Tahoma" w:eastAsia="Tahoma" w:hAnsi="Tahoma"/>
                <w:color w:val="000000"/>
                <w:sz w:val="11"/>
                <w:lang w:val="fr-FR"/>
              </w:rPr>
            </w:pPr>
            <w:r>
              <w:rPr>
                <w:rFonts w:ascii="Tahoma" w:eastAsia="Tahoma" w:hAnsi="Tahoma"/>
                <w:color w:val="000000"/>
                <w:sz w:val="11"/>
                <w:lang w:val="fr-FR"/>
              </w:rPr>
              <w:t>5</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46A43495" w14:textId="77777777" w:rsidR="003B2B45" w:rsidRDefault="003B2B45" w:rsidP="003B2B45">
            <w:pPr>
              <w:spacing w:line="123" w:lineRule="exact"/>
              <w:ind w:left="462"/>
              <w:textAlignment w:val="baseline"/>
              <w:rPr>
                <w:rFonts w:ascii="Tahoma" w:eastAsia="Tahoma" w:hAnsi="Tahoma"/>
                <w:color w:val="000000"/>
                <w:sz w:val="11"/>
                <w:lang w:val="fr-FR"/>
              </w:rPr>
            </w:pPr>
            <w:r>
              <w:rPr>
                <w:rFonts w:ascii="Tahoma" w:eastAsia="Tahoma" w:hAnsi="Tahoma"/>
                <w:color w:val="000000"/>
                <w:sz w:val="11"/>
                <w:lang w:val="fr-FR"/>
              </w:rPr>
              <w:t>[g.m-2.yr-1]</w:t>
            </w:r>
          </w:p>
        </w:tc>
      </w:tr>
      <w:tr w:rsidR="003B2B45" w14:paraId="12DAADFA" w14:textId="77777777" w:rsidTr="003B2B45">
        <w:trPr>
          <w:trHeight w:hRule="exact" w:val="129"/>
        </w:trPr>
        <w:tc>
          <w:tcPr>
            <w:tcW w:w="3074" w:type="dxa"/>
            <w:tcBorders>
              <w:top w:val="none" w:sz="0" w:space="0" w:color="000000"/>
              <w:left w:val="none" w:sz="0" w:space="0" w:color="000000"/>
              <w:bottom w:val="none" w:sz="0" w:space="0" w:color="000000"/>
              <w:right w:val="none" w:sz="0" w:space="0" w:color="000000"/>
            </w:tcBorders>
            <w:vAlign w:val="center"/>
          </w:tcPr>
          <w:p w14:paraId="2D5424A1" w14:textId="77777777" w:rsidR="003B2B45" w:rsidRPr="004F75C2" w:rsidRDefault="003B2B45" w:rsidP="003B2B45">
            <w:pPr>
              <w:spacing w:line="120"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(Blogenic) prod. susp. solids in water, moderate</w:t>
            </w:r>
          </w:p>
        </w:tc>
        <w:tc>
          <w:tcPr>
            <w:tcW w:w="2366" w:type="dxa"/>
            <w:tcBorders>
              <w:top w:val="none" w:sz="0" w:space="0" w:color="000000"/>
              <w:left w:val="none" w:sz="0" w:space="0" w:color="000000"/>
              <w:bottom w:val="none" w:sz="0" w:space="0" w:color="000000"/>
              <w:right w:val="none" w:sz="0" w:space="0" w:color="000000"/>
            </w:tcBorders>
            <w:vAlign w:val="center"/>
          </w:tcPr>
          <w:p w14:paraId="100DFD19" w14:textId="77777777" w:rsidR="003B2B45" w:rsidRDefault="003B2B45" w:rsidP="003B2B45">
            <w:pPr>
              <w:spacing w:line="120" w:lineRule="exact"/>
              <w:ind w:left="1355"/>
              <w:textAlignment w:val="baseline"/>
              <w:rPr>
                <w:rFonts w:ascii="Tahoma" w:eastAsia="Tahoma" w:hAnsi="Tahoma"/>
                <w:color w:val="000000"/>
                <w:sz w:val="11"/>
                <w:lang w:val="fr-FR"/>
              </w:rPr>
            </w:pPr>
            <w:r>
              <w:rPr>
                <w:rFonts w:ascii="Tahoma" w:eastAsia="Tahoma" w:hAnsi="Tahoma"/>
                <w:color w:val="000000"/>
                <w:sz w:val="11"/>
                <w:lang w:val="fr-FR"/>
              </w:rPr>
              <w:t>1</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03B35BF0" w14:textId="77777777" w:rsidR="003B2B45" w:rsidRDefault="003B2B45" w:rsidP="003B2B45">
            <w:pPr>
              <w:spacing w:line="120" w:lineRule="exact"/>
              <w:ind w:left="462"/>
              <w:textAlignment w:val="baseline"/>
              <w:rPr>
                <w:rFonts w:ascii="Tahoma" w:eastAsia="Tahoma" w:hAnsi="Tahoma"/>
                <w:color w:val="000000"/>
                <w:sz w:val="11"/>
                <w:lang w:val="fr-FR"/>
              </w:rPr>
            </w:pPr>
            <w:r>
              <w:rPr>
                <w:rFonts w:ascii="Tahoma" w:eastAsia="Tahoma" w:hAnsi="Tahoma"/>
                <w:color w:val="000000"/>
                <w:sz w:val="11"/>
                <w:lang w:val="fr-FR"/>
              </w:rPr>
              <w:t>[g na -2.yr-1]</w:t>
            </w:r>
          </w:p>
        </w:tc>
      </w:tr>
      <w:tr w:rsidR="003B2B45" w14:paraId="75D60AEC" w14:textId="77777777" w:rsidTr="003B2B45">
        <w:trPr>
          <w:trHeight w:hRule="exact" w:val="135"/>
        </w:trPr>
        <w:tc>
          <w:tcPr>
            <w:tcW w:w="3074" w:type="dxa"/>
            <w:tcBorders>
              <w:top w:val="none" w:sz="0" w:space="0" w:color="000000"/>
              <w:left w:val="none" w:sz="0" w:space="0" w:color="000000"/>
              <w:bottom w:val="none" w:sz="0" w:space="0" w:color="000000"/>
              <w:right w:val="none" w:sz="0" w:space="0" w:color="000000"/>
            </w:tcBorders>
            <w:vAlign w:val="center"/>
          </w:tcPr>
          <w:p w14:paraId="6A51149A" w14:textId="77777777" w:rsidR="003B2B45" w:rsidRPr="004F75C2" w:rsidRDefault="003B2B45" w:rsidP="003B2B45">
            <w:pPr>
              <w:spacing w:line="133"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(Blogenic) prod, susp. solids in water. arche</w:t>
            </w:r>
          </w:p>
        </w:tc>
        <w:tc>
          <w:tcPr>
            <w:tcW w:w="2366" w:type="dxa"/>
            <w:tcBorders>
              <w:top w:val="none" w:sz="0" w:space="0" w:color="000000"/>
              <w:left w:val="none" w:sz="0" w:space="0" w:color="000000"/>
              <w:bottom w:val="none" w:sz="0" w:space="0" w:color="000000"/>
              <w:right w:val="none" w:sz="0" w:space="0" w:color="000000"/>
            </w:tcBorders>
            <w:vAlign w:val="center"/>
          </w:tcPr>
          <w:p w14:paraId="43904E68" w14:textId="77777777" w:rsidR="003B2B45" w:rsidRDefault="003B2B45" w:rsidP="003B2B45">
            <w:pPr>
              <w:spacing w:line="133" w:lineRule="exact"/>
              <w:ind w:left="1355"/>
              <w:textAlignment w:val="baseline"/>
              <w:rPr>
                <w:rFonts w:ascii="Tahoma" w:eastAsia="Tahoma" w:hAnsi="Tahoma"/>
                <w:color w:val="000000"/>
                <w:sz w:val="11"/>
                <w:lang w:val="fr-FR"/>
              </w:rPr>
            </w:pPr>
            <w:r>
              <w:rPr>
                <w:rFonts w:ascii="Tahoma" w:eastAsia="Tahoma" w:hAnsi="Tahoma"/>
                <w:color w:val="000000"/>
                <w:sz w:val="11"/>
                <w:lang w:val="fr-FR"/>
              </w:rPr>
              <w:t>1</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121CCC4B" w14:textId="77777777" w:rsidR="003B2B45" w:rsidRDefault="003B2B45" w:rsidP="003B2B45">
            <w:pPr>
              <w:spacing w:line="133" w:lineRule="exact"/>
              <w:ind w:left="462"/>
              <w:textAlignment w:val="baseline"/>
              <w:rPr>
                <w:rFonts w:ascii="Tahoma" w:eastAsia="Tahoma" w:hAnsi="Tahoma"/>
                <w:color w:val="000000"/>
                <w:sz w:val="11"/>
                <w:lang w:val="fr-FR"/>
              </w:rPr>
            </w:pPr>
            <w:r>
              <w:rPr>
                <w:rFonts w:ascii="Tahoma" w:eastAsia="Tahoma" w:hAnsi="Tahoma"/>
                <w:color w:val="000000"/>
                <w:sz w:val="11"/>
                <w:lang w:val="fr-FR"/>
              </w:rPr>
              <w:t>[g,m-2,yr-1]</w:t>
            </w:r>
          </w:p>
        </w:tc>
      </w:tr>
      <w:tr w:rsidR="003B2B45" w14:paraId="7C4BC3A8" w14:textId="77777777" w:rsidTr="003B2B45">
        <w:trPr>
          <w:trHeight w:hRule="exact" w:val="197"/>
        </w:trPr>
        <w:tc>
          <w:tcPr>
            <w:tcW w:w="3074" w:type="dxa"/>
            <w:tcBorders>
              <w:top w:val="none" w:sz="0" w:space="0" w:color="000000"/>
              <w:left w:val="none" w:sz="0" w:space="0" w:color="000000"/>
              <w:bottom w:val="none" w:sz="0" w:space="0" w:color="000000"/>
              <w:right w:val="none" w:sz="0" w:space="0" w:color="000000"/>
            </w:tcBorders>
            <w:vAlign w:val="center"/>
          </w:tcPr>
          <w:p w14:paraId="2F6DE9FC" w14:textId="77777777" w:rsidR="003B2B45" w:rsidRPr="004F75C2" w:rsidRDefault="003B2B45" w:rsidP="003B2B45">
            <w:pPr>
              <w:spacing w:after="47" w:line="133"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(Blogenic) prod. susp. solids in water, tropic</w:t>
            </w:r>
          </w:p>
        </w:tc>
        <w:tc>
          <w:tcPr>
            <w:tcW w:w="2366" w:type="dxa"/>
            <w:tcBorders>
              <w:top w:val="none" w:sz="0" w:space="0" w:color="000000"/>
              <w:left w:val="none" w:sz="0" w:space="0" w:color="000000"/>
              <w:bottom w:val="none" w:sz="0" w:space="0" w:color="000000"/>
              <w:right w:val="none" w:sz="0" w:space="0" w:color="000000"/>
            </w:tcBorders>
          </w:tcPr>
          <w:p w14:paraId="26B631E7" w14:textId="77777777" w:rsidR="003B2B45" w:rsidRDefault="003B2B45" w:rsidP="003B2B45">
            <w:pPr>
              <w:spacing w:after="52" w:line="133" w:lineRule="exact"/>
              <w:ind w:left="1355"/>
              <w:textAlignment w:val="baseline"/>
              <w:rPr>
                <w:rFonts w:ascii="Tahoma" w:eastAsia="Tahoma" w:hAnsi="Tahoma"/>
                <w:color w:val="000000"/>
                <w:sz w:val="11"/>
                <w:lang w:val="fr-FR"/>
              </w:rPr>
            </w:pPr>
            <w:r>
              <w:rPr>
                <w:rFonts w:ascii="Tahoma" w:eastAsia="Tahoma" w:hAnsi="Tahoma"/>
                <w:color w:val="000000"/>
                <w:sz w:val="11"/>
                <w:lang w:val="fr-FR"/>
              </w:rPr>
              <w:t>1</w:t>
            </w:r>
          </w:p>
        </w:tc>
        <w:tc>
          <w:tcPr>
            <w:tcW w:w="1923" w:type="dxa"/>
            <w:gridSpan w:val="2"/>
            <w:tcBorders>
              <w:top w:val="none" w:sz="0" w:space="0" w:color="000000"/>
              <w:left w:val="none" w:sz="0" w:space="0" w:color="000000"/>
              <w:bottom w:val="none" w:sz="0" w:space="0" w:color="000000"/>
              <w:right w:val="none" w:sz="0" w:space="0" w:color="000000"/>
            </w:tcBorders>
          </w:tcPr>
          <w:p w14:paraId="36A53E17" w14:textId="77777777" w:rsidR="003B2B45" w:rsidRDefault="003B2B45" w:rsidP="003B2B45">
            <w:pPr>
              <w:spacing w:after="53" w:line="133" w:lineRule="exact"/>
              <w:ind w:left="462"/>
              <w:textAlignment w:val="baseline"/>
              <w:rPr>
                <w:rFonts w:ascii="Tahoma" w:eastAsia="Tahoma" w:hAnsi="Tahoma"/>
                <w:color w:val="000000"/>
                <w:sz w:val="11"/>
                <w:lang w:val="fr-FR"/>
              </w:rPr>
            </w:pPr>
            <w:r>
              <w:rPr>
                <w:rFonts w:ascii="Tahoma" w:eastAsia="Tahoma" w:hAnsi="Tahoma"/>
                <w:color w:val="000000"/>
                <w:sz w:val="11"/>
                <w:lang w:val="fr-FR"/>
              </w:rPr>
              <w:t>[g,m-2.yel]</w:t>
            </w:r>
          </w:p>
        </w:tc>
      </w:tr>
      <w:tr w:rsidR="003B2B45" w14:paraId="2529DD70" w14:textId="77777777" w:rsidTr="003B2B45">
        <w:trPr>
          <w:trHeight w:hRule="exact" w:val="196"/>
        </w:trPr>
        <w:tc>
          <w:tcPr>
            <w:tcW w:w="3074" w:type="dxa"/>
            <w:tcBorders>
              <w:top w:val="none" w:sz="0" w:space="0" w:color="000000"/>
              <w:left w:val="none" w:sz="0" w:space="0" w:color="000000"/>
              <w:bottom w:val="none" w:sz="0" w:space="0" w:color="000000"/>
              <w:right w:val="none" w:sz="0" w:space="0" w:color="000000"/>
            </w:tcBorders>
            <w:vAlign w:val="center"/>
          </w:tcPr>
          <w:p w14:paraId="019DF2EE" w14:textId="77777777" w:rsidR="003B2B45" w:rsidRDefault="003B2B45" w:rsidP="003B2B45">
            <w:pPr>
              <w:spacing w:before="63" w:line="128" w:lineRule="exact"/>
              <w:ind w:left="46"/>
              <w:textAlignment w:val="baseline"/>
              <w:rPr>
                <w:rFonts w:ascii="Tahoma" w:eastAsia="Tahoma" w:hAnsi="Tahoma"/>
                <w:color w:val="000000"/>
                <w:sz w:val="11"/>
                <w:lang w:val="fr-FR"/>
              </w:rPr>
            </w:pPr>
            <w:r>
              <w:rPr>
                <w:rFonts w:ascii="Tahoma" w:eastAsia="Tahoma" w:hAnsi="Tahoma"/>
                <w:color w:val="000000"/>
                <w:sz w:val="11"/>
                <w:lang w:val="fr-FR"/>
              </w:rPr>
              <w:t>SEGMENTATION RATES</w:t>
            </w:r>
          </w:p>
        </w:tc>
        <w:tc>
          <w:tcPr>
            <w:tcW w:w="2366" w:type="dxa"/>
            <w:tcBorders>
              <w:top w:val="none" w:sz="0" w:space="0" w:color="000000"/>
              <w:left w:val="none" w:sz="0" w:space="0" w:color="000000"/>
              <w:bottom w:val="none" w:sz="0" w:space="0" w:color="000000"/>
              <w:right w:val="none" w:sz="0" w:space="0" w:color="000000"/>
            </w:tcBorders>
          </w:tcPr>
          <w:p w14:paraId="237D4158" w14:textId="77777777" w:rsidR="003B2B45" w:rsidRDefault="003B2B45" w:rsidP="003B2B45">
            <w:pPr>
              <w:textAlignment w:val="baseline"/>
              <w:rPr>
                <w:rFonts w:eastAsia="Times New Roman"/>
                <w:color w:val="000000"/>
                <w:sz w:val="24"/>
                <w:lang w:val="fr-FR"/>
              </w:rPr>
            </w:pPr>
          </w:p>
        </w:tc>
        <w:tc>
          <w:tcPr>
            <w:tcW w:w="1923" w:type="dxa"/>
            <w:gridSpan w:val="2"/>
            <w:tcBorders>
              <w:top w:val="none" w:sz="0" w:space="0" w:color="000000"/>
              <w:left w:val="none" w:sz="0" w:space="0" w:color="000000"/>
              <w:bottom w:val="none" w:sz="0" w:space="0" w:color="000000"/>
              <w:right w:val="none" w:sz="0" w:space="0" w:color="000000"/>
            </w:tcBorders>
          </w:tcPr>
          <w:p w14:paraId="17409F3E" w14:textId="77777777" w:rsidR="003B2B45" w:rsidRDefault="003B2B45" w:rsidP="003B2B45">
            <w:pPr>
              <w:textAlignment w:val="baseline"/>
              <w:rPr>
                <w:rFonts w:eastAsia="Times New Roman"/>
                <w:color w:val="000000"/>
                <w:sz w:val="24"/>
                <w:lang w:val="fr-FR"/>
              </w:rPr>
            </w:pPr>
          </w:p>
        </w:tc>
      </w:tr>
      <w:tr w:rsidR="003B2B45" w14:paraId="3782942B" w14:textId="77777777" w:rsidTr="003B2B45">
        <w:trPr>
          <w:trHeight w:hRule="exact" w:val="130"/>
        </w:trPr>
        <w:tc>
          <w:tcPr>
            <w:tcW w:w="3074" w:type="dxa"/>
            <w:tcBorders>
              <w:top w:val="none" w:sz="0" w:space="0" w:color="000000"/>
              <w:left w:val="none" w:sz="0" w:space="0" w:color="000000"/>
              <w:bottom w:val="none" w:sz="0" w:space="0" w:color="000000"/>
              <w:right w:val="none" w:sz="0" w:space="0" w:color="000000"/>
            </w:tcBorders>
            <w:vAlign w:val="center"/>
          </w:tcPr>
          <w:p w14:paraId="5220CD98" w14:textId="77777777" w:rsidR="003B2B45" w:rsidRPr="004F75C2" w:rsidRDefault="003B2B45" w:rsidP="003B2B45">
            <w:pPr>
              <w:spacing w:line="125"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Settling yelocity of suspended solids</w:t>
            </w:r>
          </w:p>
        </w:tc>
        <w:tc>
          <w:tcPr>
            <w:tcW w:w="2366" w:type="dxa"/>
            <w:tcBorders>
              <w:top w:val="none" w:sz="0" w:space="0" w:color="000000"/>
              <w:left w:val="none" w:sz="0" w:space="0" w:color="000000"/>
              <w:bottom w:val="none" w:sz="0" w:space="0" w:color="000000"/>
              <w:right w:val="none" w:sz="0" w:space="0" w:color="000000"/>
            </w:tcBorders>
            <w:vAlign w:val="center"/>
          </w:tcPr>
          <w:p w14:paraId="4F7C0F61" w14:textId="77777777" w:rsidR="003B2B45" w:rsidRDefault="003B2B45" w:rsidP="003B2B45">
            <w:pPr>
              <w:spacing w:line="125" w:lineRule="exact"/>
              <w:ind w:left="1355"/>
              <w:textAlignment w:val="baseline"/>
              <w:rPr>
                <w:rFonts w:ascii="Tahoma" w:eastAsia="Tahoma" w:hAnsi="Tahoma"/>
                <w:color w:val="000000"/>
                <w:sz w:val="11"/>
                <w:lang w:val="fr-FR"/>
              </w:rPr>
            </w:pPr>
            <w:r>
              <w:rPr>
                <w:rFonts w:ascii="Tahoma" w:eastAsia="Tahoma" w:hAnsi="Tahoma"/>
                <w:color w:val="000000"/>
                <w:sz w:val="11"/>
                <w:lang w:val="fr-FR"/>
              </w:rPr>
              <w:t>2.5</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6566E596" w14:textId="77777777" w:rsidR="003B2B45" w:rsidRDefault="003B2B45" w:rsidP="003B2B45">
            <w:pPr>
              <w:spacing w:line="125" w:lineRule="exact"/>
              <w:ind w:left="462"/>
              <w:textAlignment w:val="baseline"/>
              <w:rPr>
                <w:rFonts w:ascii="Tahoma" w:eastAsia="Tahoma" w:hAnsi="Tahoma"/>
                <w:color w:val="000000"/>
                <w:sz w:val="11"/>
                <w:lang w:val="fr-FR"/>
              </w:rPr>
            </w:pPr>
            <w:r>
              <w:rPr>
                <w:rFonts w:ascii="Tahoma" w:eastAsia="Tahoma" w:hAnsi="Tahoma"/>
                <w:color w:val="000000"/>
                <w:sz w:val="11"/>
                <w:lang w:val="fr-FR"/>
              </w:rPr>
              <w:t>[IA-1]</w:t>
            </w:r>
          </w:p>
        </w:tc>
      </w:tr>
      <w:tr w:rsidR="003B2B45" w14:paraId="4EF9902C" w14:textId="77777777" w:rsidTr="003B2B45">
        <w:trPr>
          <w:trHeight w:hRule="exact" w:val="134"/>
        </w:trPr>
        <w:tc>
          <w:tcPr>
            <w:tcW w:w="3074" w:type="dxa"/>
            <w:tcBorders>
              <w:top w:val="none" w:sz="0" w:space="0" w:color="000000"/>
              <w:left w:val="none" w:sz="0" w:space="0" w:color="000000"/>
              <w:bottom w:val="none" w:sz="0" w:space="0" w:color="000000"/>
              <w:right w:val="none" w:sz="0" w:space="0" w:color="000000"/>
            </w:tcBorders>
            <w:vAlign w:val="center"/>
          </w:tcPr>
          <w:p w14:paraId="277B05F2" w14:textId="77777777" w:rsidR="003B2B45" w:rsidRPr="004F75C2" w:rsidRDefault="003B2B45" w:rsidP="003B2B45">
            <w:pPr>
              <w:spacing w:line="124"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Net sedimentation rate, freshwater, regional</w:t>
            </w:r>
          </w:p>
        </w:tc>
        <w:tc>
          <w:tcPr>
            <w:tcW w:w="2366" w:type="dxa"/>
            <w:tcBorders>
              <w:top w:val="none" w:sz="0" w:space="0" w:color="000000"/>
              <w:left w:val="none" w:sz="0" w:space="0" w:color="000000"/>
              <w:bottom w:val="none" w:sz="0" w:space="0" w:color="000000"/>
              <w:right w:val="none" w:sz="0" w:space="0" w:color="000000"/>
            </w:tcBorders>
            <w:vAlign w:val="center"/>
          </w:tcPr>
          <w:p w14:paraId="359FE3F7" w14:textId="77777777" w:rsidR="003B2B45" w:rsidRDefault="003B2B45" w:rsidP="003B2B45">
            <w:pPr>
              <w:spacing w:line="124" w:lineRule="exact"/>
              <w:ind w:left="1355"/>
              <w:textAlignment w:val="baseline"/>
              <w:rPr>
                <w:rFonts w:ascii="Tahoma" w:eastAsia="Tahoma" w:hAnsi="Tahoma"/>
                <w:color w:val="000000"/>
                <w:sz w:val="11"/>
                <w:lang w:val="fr-FR"/>
              </w:rPr>
            </w:pPr>
            <w:r>
              <w:rPr>
                <w:rFonts w:ascii="Tahoma" w:eastAsia="Tahoma" w:hAnsi="Tahoma"/>
                <w:color w:val="000000"/>
                <w:sz w:val="11"/>
                <w:lang w:val="fr-FR"/>
              </w:rPr>
              <w:t>2.8</w:t>
            </w:r>
          </w:p>
        </w:tc>
        <w:tc>
          <w:tcPr>
            <w:tcW w:w="917" w:type="dxa"/>
            <w:tcBorders>
              <w:top w:val="none" w:sz="0" w:space="0" w:color="000000"/>
              <w:left w:val="none" w:sz="0" w:space="0" w:color="000000"/>
              <w:bottom w:val="none" w:sz="0" w:space="0" w:color="000000"/>
              <w:right w:val="none" w:sz="0" w:space="0" w:color="000000"/>
            </w:tcBorders>
            <w:vAlign w:val="center"/>
          </w:tcPr>
          <w:p w14:paraId="51F94668" w14:textId="77777777" w:rsidR="003B2B45" w:rsidRDefault="003B2B45" w:rsidP="003B2B45">
            <w:pPr>
              <w:spacing w:line="124" w:lineRule="exact"/>
              <w:ind w:left="462"/>
              <w:textAlignment w:val="baseline"/>
              <w:rPr>
                <w:rFonts w:ascii="Tahoma" w:eastAsia="Tahoma" w:hAnsi="Tahoma"/>
                <w:color w:val="000000"/>
                <w:spacing w:val="-12"/>
                <w:sz w:val="11"/>
                <w:lang w:val="fr-FR"/>
              </w:rPr>
            </w:pPr>
            <w:r>
              <w:rPr>
                <w:rFonts w:ascii="Tahoma" w:eastAsia="Tahoma" w:hAnsi="Tahoma"/>
                <w:color w:val="000000"/>
                <w:spacing w:val="-12"/>
                <w:sz w:val="11"/>
                <w:lang w:val="fr-FR"/>
              </w:rPr>
              <w:t>[rnm.yr-1</w:t>
            </w:r>
          </w:p>
        </w:tc>
        <w:tc>
          <w:tcPr>
            <w:tcW w:w="1006" w:type="dxa"/>
            <w:tcBorders>
              <w:top w:val="none" w:sz="0" w:space="0" w:color="000000"/>
              <w:left w:val="none" w:sz="0" w:space="0" w:color="000000"/>
              <w:bottom w:val="none" w:sz="0" w:space="0" w:color="000000"/>
              <w:right w:val="none" w:sz="0" w:space="0" w:color="000000"/>
            </w:tcBorders>
          </w:tcPr>
          <w:p w14:paraId="630EEF27" w14:textId="77777777" w:rsidR="003B2B45" w:rsidRDefault="003B2B45" w:rsidP="003B2B45">
            <w:pPr>
              <w:textAlignment w:val="baseline"/>
              <w:rPr>
                <w:rFonts w:eastAsia="Times New Roman"/>
                <w:color w:val="000000"/>
                <w:sz w:val="24"/>
                <w:lang w:val="fr-FR"/>
              </w:rPr>
            </w:pPr>
          </w:p>
        </w:tc>
      </w:tr>
      <w:tr w:rsidR="003B2B45" w14:paraId="44EA80EA" w14:textId="77777777" w:rsidTr="003B2B45">
        <w:trPr>
          <w:trHeight w:hRule="exact" w:val="135"/>
        </w:trPr>
        <w:tc>
          <w:tcPr>
            <w:tcW w:w="3074" w:type="dxa"/>
            <w:tcBorders>
              <w:top w:val="none" w:sz="0" w:space="0" w:color="000000"/>
              <w:left w:val="none" w:sz="0" w:space="0" w:color="000000"/>
              <w:bottom w:val="none" w:sz="0" w:space="0" w:color="000000"/>
              <w:right w:val="none" w:sz="0" w:space="0" w:color="000000"/>
            </w:tcBorders>
            <w:vAlign w:val="center"/>
          </w:tcPr>
          <w:p w14:paraId="571CBC21" w14:textId="77777777" w:rsidR="003B2B45" w:rsidRPr="004F75C2" w:rsidRDefault="003B2B45" w:rsidP="003B2B45">
            <w:pPr>
              <w:spacing w:line="133"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Net sedirnentation rate, seawater, regional</w:t>
            </w:r>
          </w:p>
        </w:tc>
        <w:tc>
          <w:tcPr>
            <w:tcW w:w="2366" w:type="dxa"/>
            <w:tcBorders>
              <w:top w:val="none" w:sz="0" w:space="0" w:color="000000"/>
              <w:left w:val="none" w:sz="0" w:space="0" w:color="000000"/>
              <w:bottom w:val="none" w:sz="0" w:space="0" w:color="000000"/>
              <w:right w:val="none" w:sz="0" w:space="0" w:color="000000"/>
            </w:tcBorders>
            <w:vAlign w:val="center"/>
          </w:tcPr>
          <w:p w14:paraId="046A1728" w14:textId="77777777" w:rsidR="003B2B45" w:rsidRDefault="003B2B45" w:rsidP="003B2B45">
            <w:pPr>
              <w:spacing w:line="133" w:lineRule="exact"/>
              <w:ind w:left="1355"/>
              <w:textAlignment w:val="baseline"/>
              <w:rPr>
                <w:rFonts w:ascii="Tahoma" w:eastAsia="Tahoma" w:hAnsi="Tahoma"/>
                <w:color w:val="000000"/>
                <w:sz w:val="11"/>
                <w:lang w:val="fr-FR"/>
              </w:rPr>
            </w:pPr>
            <w:r>
              <w:rPr>
                <w:rFonts w:ascii="Tahoma" w:eastAsia="Tahoma" w:hAnsi="Tahoma"/>
                <w:color w:val="000000"/>
                <w:sz w:val="11"/>
                <w:lang w:val="fr-FR"/>
              </w:rPr>
              <w:t>1.53</w:t>
            </w:r>
          </w:p>
        </w:tc>
        <w:tc>
          <w:tcPr>
            <w:tcW w:w="917" w:type="dxa"/>
            <w:tcBorders>
              <w:top w:val="none" w:sz="0" w:space="0" w:color="000000"/>
              <w:left w:val="none" w:sz="0" w:space="0" w:color="000000"/>
              <w:bottom w:val="none" w:sz="0" w:space="0" w:color="000000"/>
              <w:right w:val="none" w:sz="0" w:space="0" w:color="000000"/>
            </w:tcBorders>
            <w:vAlign w:val="center"/>
          </w:tcPr>
          <w:p w14:paraId="750712D9" w14:textId="77777777" w:rsidR="003B2B45" w:rsidRDefault="003B2B45" w:rsidP="003B2B45">
            <w:pPr>
              <w:spacing w:line="133" w:lineRule="exact"/>
              <w:ind w:left="462"/>
              <w:textAlignment w:val="baseline"/>
              <w:rPr>
                <w:rFonts w:ascii="Tahoma" w:eastAsia="Tahoma" w:hAnsi="Tahoma"/>
                <w:color w:val="000000"/>
                <w:spacing w:val="-14"/>
                <w:sz w:val="11"/>
                <w:lang w:val="fr-FR"/>
              </w:rPr>
            </w:pPr>
            <w:r>
              <w:rPr>
                <w:rFonts w:ascii="Tahoma" w:eastAsia="Tahoma" w:hAnsi="Tahoma"/>
                <w:color w:val="000000"/>
                <w:spacing w:val="-14"/>
                <w:sz w:val="11"/>
                <w:lang w:val="fr-FR"/>
              </w:rPr>
              <w:t>[atm .yr-1</w:t>
            </w:r>
          </w:p>
        </w:tc>
        <w:tc>
          <w:tcPr>
            <w:tcW w:w="1006" w:type="dxa"/>
            <w:tcBorders>
              <w:top w:val="none" w:sz="0" w:space="0" w:color="000000"/>
              <w:left w:val="none" w:sz="0" w:space="0" w:color="000000"/>
              <w:bottom w:val="none" w:sz="0" w:space="0" w:color="000000"/>
              <w:right w:val="none" w:sz="0" w:space="0" w:color="000000"/>
            </w:tcBorders>
          </w:tcPr>
          <w:p w14:paraId="2B6B0D50" w14:textId="77777777" w:rsidR="003B2B45" w:rsidRDefault="003B2B45" w:rsidP="003B2B45">
            <w:pPr>
              <w:textAlignment w:val="baseline"/>
              <w:rPr>
                <w:rFonts w:eastAsia="Times New Roman"/>
                <w:color w:val="000000"/>
                <w:sz w:val="24"/>
                <w:lang w:val="fr-FR"/>
              </w:rPr>
            </w:pPr>
          </w:p>
        </w:tc>
      </w:tr>
      <w:tr w:rsidR="003B2B45" w14:paraId="4094F677" w14:textId="77777777" w:rsidTr="003B2B45">
        <w:trPr>
          <w:trHeight w:hRule="exact" w:val="129"/>
        </w:trPr>
        <w:tc>
          <w:tcPr>
            <w:tcW w:w="3074" w:type="dxa"/>
            <w:tcBorders>
              <w:top w:val="none" w:sz="0" w:space="0" w:color="000000"/>
              <w:left w:val="none" w:sz="0" w:space="0" w:color="000000"/>
              <w:bottom w:val="none" w:sz="0" w:space="0" w:color="000000"/>
              <w:right w:val="none" w:sz="0" w:space="0" w:color="000000"/>
            </w:tcBorders>
            <w:vAlign w:val="center"/>
          </w:tcPr>
          <w:p w14:paraId="73607C74" w14:textId="77777777" w:rsidR="003B2B45" w:rsidRDefault="003B2B45" w:rsidP="003B2B45">
            <w:pPr>
              <w:spacing w:line="115" w:lineRule="exact"/>
              <w:ind w:left="46"/>
              <w:textAlignment w:val="baseline"/>
              <w:rPr>
                <w:rFonts w:ascii="Tahoma" w:eastAsia="Tahoma" w:hAnsi="Tahoma"/>
                <w:color w:val="000000"/>
                <w:sz w:val="11"/>
                <w:lang w:val="fr-FR"/>
              </w:rPr>
            </w:pPr>
            <w:r>
              <w:rPr>
                <w:rFonts w:ascii="Tahoma" w:eastAsia="Tahoma" w:hAnsi="Tahoma"/>
                <w:color w:val="000000"/>
                <w:sz w:val="11"/>
                <w:lang w:val="fr-FR"/>
              </w:rPr>
              <w:t>Net seclimentation rate, freshwater, continental</w:t>
            </w:r>
          </w:p>
        </w:tc>
        <w:tc>
          <w:tcPr>
            <w:tcW w:w="2366" w:type="dxa"/>
            <w:tcBorders>
              <w:top w:val="none" w:sz="0" w:space="0" w:color="000000"/>
              <w:left w:val="none" w:sz="0" w:space="0" w:color="000000"/>
              <w:bottom w:val="none" w:sz="0" w:space="0" w:color="000000"/>
              <w:right w:val="none" w:sz="0" w:space="0" w:color="000000"/>
            </w:tcBorders>
            <w:vAlign w:val="center"/>
          </w:tcPr>
          <w:p w14:paraId="57935A1C" w14:textId="77777777" w:rsidR="003B2B45" w:rsidRDefault="003B2B45" w:rsidP="003B2B45">
            <w:pPr>
              <w:spacing w:line="115" w:lineRule="exact"/>
              <w:ind w:left="1355"/>
              <w:textAlignment w:val="baseline"/>
              <w:rPr>
                <w:rFonts w:ascii="Tahoma" w:eastAsia="Tahoma" w:hAnsi="Tahoma"/>
                <w:color w:val="000000"/>
                <w:sz w:val="11"/>
                <w:lang w:val="fr-FR"/>
              </w:rPr>
            </w:pPr>
            <w:r>
              <w:rPr>
                <w:rFonts w:ascii="Tahoma" w:eastAsia="Tahoma" w:hAnsi="Tahoma"/>
                <w:color w:val="000000"/>
                <w:sz w:val="11"/>
                <w:lang w:val="fr-FR"/>
              </w:rPr>
              <w:t>2.75</w:t>
            </w:r>
          </w:p>
        </w:tc>
        <w:tc>
          <w:tcPr>
            <w:tcW w:w="917" w:type="dxa"/>
            <w:tcBorders>
              <w:top w:val="none" w:sz="0" w:space="0" w:color="000000"/>
              <w:left w:val="none" w:sz="0" w:space="0" w:color="000000"/>
              <w:bottom w:val="none" w:sz="0" w:space="0" w:color="000000"/>
              <w:right w:val="none" w:sz="0" w:space="0" w:color="000000"/>
            </w:tcBorders>
            <w:vAlign w:val="center"/>
          </w:tcPr>
          <w:p w14:paraId="4AF4DAA2" w14:textId="77777777" w:rsidR="003B2B45" w:rsidRDefault="003B2B45" w:rsidP="003B2B45">
            <w:pPr>
              <w:spacing w:line="115" w:lineRule="exact"/>
              <w:ind w:left="462"/>
              <w:textAlignment w:val="baseline"/>
              <w:rPr>
                <w:rFonts w:ascii="Tahoma" w:eastAsia="Tahoma" w:hAnsi="Tahoma"/>
                <w:color w:val="000000"/>
                <w:spacing w:val="-14"/>
                <w:sz w:val="11"/>
                <w:lang w:val="fr-FR"/>
              </w:rPr>
            </w:pPr>
            <w:r>
              <w:rPr>
                <w:rFonts w:ascii="Tahoma" w:eastAsia="Tahoma" w:hAnsi="Tahoma"/>
                <w:color w:val="000000"/>
                <w:spacing w:val="-14"/>
                <w:sz w:val="11"/>
                <w:lang w:val="fr-FR"/>
              </w:rPr>
              <w:t>[mm.yeet</w:t>
            </w:r>
          </w:p>
        </w:tc>
        <w:tc>
          <w:tcPr>
            <w:tcW w:w="1006" w:type="dxa"/>
            <w:tcBorders>
              <w:top w:val="none" w:sz="0" w:space="0" w:color="000000"/>
              <w:left w:val="none" w:sz="0" w:space="0" w:color="000000"/>
              <w:bottom w:val="none" w:sz="0" w:space="0" w:color="000000"/>
              <w:right w:val="none" w:sz="0" w:space="0" w:color="000000"/>
            </w:tcBorders>
          </w:tcPr>
          <w:p w14:paraId="2E74595C" w14:textId="77777777" w:rsidR="003B2B45" w:rsidRDefault="003B2B45" w:rsidP="003B2B45">
            <w:pPr>
              <w:textAlignment w:val="baseline"/>
              <w:rPr>
                <w:rFonts w:eastAsia="Times New Roman"/>
                <w:color w:val="000000"/>
                <w:sz w:val="24"/>
                <w:lang w:val="fr-FR"/>
              </w:rPr>
            </w:pPr>
          </w:p>
        </w:tc>
      </w:tr>
      <w:tr w:rsidR="003B2B45" w14:paraId="048AB95B" w14:textId="77777777" w:rsidTr="003B2B45">
        <w:trPr>
          <w:trHeight w:hRule="exact" w:val="130"/>
        </w:trPr>
        <w:tc>
          <w:tcPr>
            <w:tcW w:w="3074" w:type="dxa"/>
            <w:tcBorders>
              <w:top w:val="none" w:sz="0" w:space="0" w:color="000000"/>
              <w:left w:val="none" w:sz="0" w:space="0" w:color="000000"/>
              <w:bottom w:val="none" w:sz="0" w:space="0" w:color="000000"/>
              <w:right w:val="none" w:sz="0" w:space="0" w:color="000000"/>
            </w:tcBorders>
            <w:vAlign w:val="center"/>
          </w:tcPr>
          <w:p w14:paraId="2DBFF71E" w14:textId="77777777" w:rsidR="003B2B45" w:rsidRDefault="003B2B45" w:rsidP="003B2B45">
            <w:pPr>
              <w:spacing w:line="115" w:lineRule="exact"/>
              <w:ind w:left="46"/>
              <w:textAlignment w:val="baseline"/>
              <w:rPr>
                <w:rFonts w:ascii="Tahoma" w:eastAsia="Tahoma" w:hAnsi="Tahoma"/>
                <w:color w:val="000000"/>
                <w:sz w:val="11"/>
                <w:lang w:val="fr-FR"/>
              </w:rPr>
            </w:pPr>
            <w:r>
              <w:rPr>
                <w:rFonts w:ascii="Tahoma" w:eastAsia="Tahoma" w:hAnsi="Tahoma"/>
                <w:color w:val="000000"/>
                <w:sz w:val="11"/>
                <w:lang w:val="fr-FR"/>
              </w:rPr>
              <w:t>Met sedimentation rate, seawater, continental</w:t>
            </w:r>
          </w:p>
        </w:tc>
        <w:tc>
          <w:tcPr>
            <w:tcW w:w="2366" w:type="dxa"/>
            <w:tcBorders>
              <w:top w:val="none" w:sz="0" w:space="0" w:color="000000"/>
              <w:left w:val="none" w:sz="0" w:space="0" w:color="000000"/>
              <w:bottom w:val="none" w:sz="0" w:space="0" w:color="000000"/>
              <w:right w:val="none" w:sz="0" w:space="0" w:color="000000"/>
            </w:tcBorders>
            <w:vAlign w:val="center"/>
          </w:tcPr>
          <w:p w14:paraId="3878031B" w14:textId="77777777" w:rsidR="003B2B45" w:rsidRDefault="003B2B45" w:rsidP="003B2B45">
            <w:pPr>
              <w:spacing w:line="115" w:lineRule="exact"/>
              <w:ind w:left="1355"/>
              <w:textAlignment w:val="baseline"/>
              <w:rPr>
                <w:rFonts w:ascii="Tahoma" w:eastAsia="Tahoma" w:hAnsi="Tahoma"/>
                <w:color w:val="000000"/>
                <w:sz w:val="11"/>
                <w:lang w:val="fr-FR"/>
              </w:rPr>
            </w:pPr>
            <w:r>
              <w:rPr>
                <w:rFonts w:ascii="Tahoma" w:eastAsia="Tahoma" w:hAnsi="Tahoma"/>
                <w:color w:val="000000"/>
                <w:sz w:val="11"/>
                <w:lang w:val="fr-FR"/>
              </w:rPr>
              <w:t>6.89E-03</w:t>
            </w:r>
          </w:p>
        </w:tc>
        <w:tc>
          <w:tcPr>
            <w:tcW w:w="917" w:type="dxa"/>
            <w:tcBorders>
              <w:top w:val="none" w:sz="0" w:space="0" w:color="000000"/>
              <w:left w:val="none" w:sz="0" w:space="0" w:color="000000"/>
              <w:bottom w:val="none" w:sz="0" w:space="0" w:color="000000"/>
              <w:right w:val="none" w:sz="0" w:space="0" w:color="000000"/>
            </w:tcBorders>
            <w:vAlign w:val="center"/>
          </w:tcPr>
          <w:p w14:paraId="6F1BE80A" w14:textId="77777777" w:rsidR="003B2B45" w:rsidRDefault="003B2B45" w:rsidP="003B2B45">
            <w:pPr>
              <w:spacing w:line="115" w:lineRule="exact"/>
              <w:ind w:left="462"/>
              <w:textAlignment w:val="baseline"/>
              <w:rPr>
                <w:rFonts w:ascii="Tahoma" w:eastAsia="Tahoma" w:hAnsi="Tahoma"/>
                <w:color w:val="000000"/>
                <w:sz w:val="11"/>
                <w:lang w:val="fr-FR"/>
              </w:rPr>
            </w:pPr>
            <w:r>
              <w:rPr>
                <w:rFonts w:ascii="Tahoma" w:eastAsia="Tahoma" w:hAnsi="Tahoma"/>
                <w:color w:val="000000"/>
                <w:sz w:val="11"/>
                <w:lang w:val="fr-FR"/>
              </w:rPr>
              <w:t>[mm.yr-1</w:t>
            </w:r>
          </w:p>
        </w:tc>
        <w:tc>
          <w:tcPr>
            <w:tcW w:w="1006" w:type="dxa"/>
            <w:tcBorders>
              <w:top w:val="none" w:sz="0" w:space="0" w:color="000000"/>
              <w:left w:val="none" w:sz="0" w:space="0" w:color="000000"/>
              <w:bottom w:val="none" w:sz="0" w:space="0" w:color="000000"/>
              <w:right w:val="none" w:sz="0" w:space="0" w:color="000000"/>
            </w:tcBorders>
          </w:tcPr>
          <w:p w14:paraId="1CA1C18B" w14:textId="77777777" w:rsidR="003B2B45" w:rsidRDefault="003B2B45" w:rsidP="003B2B45">
            <w:pPr>
              <w:textAlignment w:val="baseline"/>
              <w:rPr>
                <w:rFonts w:eastAsia="Times New Roman"/>
                <w:color w:val="000000"/>
                <w:sz w:val="24"/>
                <w:lang w:val="fr-FR"/>
              </w:rPr>
            </w:pPr>
          </w:p>
        </w:tc>
      </w:tr>
      <w:tr w:rsidR="003B2B45" w14:paraId="29C2A214" w14:textId="77777777" w:rsidTr="003B2B45">
        <w:trPr>
          <w:trHeight w:hRule="exact" w:val="134"/>
        </w:trPr>
        <w:tc>
          <w:tcPr>
            <w:tcW w:w="3074" w:type="dxa"/>
            <w:tcBorders>
              <w:top w:val="none" w:sz="0" w:space="0" w:color="000000"/>
              <w:left w:val="none" w:sz="0" w:space="0" w:color="000000"/>
              <w:bottom w:val="none" w:sz="0" w:space="0" w:color="000000"/>
              <w:right w:val="none" w:sz="0" w:space="0" w:color="000000"/>
            </w:tcBorders>
            <w:vAlign w:val="center"/>
          </w:tcPr>
          <w:p w14:paraId="58F592F3" w14:textId="77777777" w:rsidR="003B2B45" w:rsidRDefault="003B2B45" w:rsidP="003B2B45">
            <w:pPr>
              <w:spacing w:line="128" w:lineRule="exact"/>
              <w:ind w:left="46"/>
              <w:textAlignment w:val="baseline"/>
              <w:rPr>
                <w:rFonts w:ascii="Tahoma" w:eastAsia="Tahoma" w:hAnsi="Tahoma"/>
                <w:color w:val="000000"/>
                <w:sz w:val="11"/>
                <w:lang w:val="fr-FR"/>
              </w:rPr>
            </w:pPr>
            <w:r>
              <w:rPr>
                <w:rFonts w:ascii="Tahoma" w:eastAsia="Tahoma" w:hAnsi="Tahoma"/>
                <w:color w:val="000000"/>
                <w:sz w:val="11"/>
                <w:lang w:val="fr-FR"/>
              </w:rPr>
              <w:t>Net sedimentation rate, moderate</w:t>
            </w:r>
          </w:p>
        </w:tc>
        <w:tc>
          <w:tcPr>
            <w:tcW w:w="2366" w:type="dxa"/>
            <w:tcBorders>
              <w:top w:val="none" w:sz="0" w:space="0" w:color="000000"/>
              <w:left w:val="none" w:sz="0" w:space="0" w:color="000000"/>
              <w:bottom w:val="none" w:sz="0" w:space="0" w:color="000000"/>
              <w:right w:val="none" w:sz="0" w:space="0" w:color="000000"/>
            </w:tcBorders>
            <w:vAlign w:val="center"/>
          </w:tcPr>
          <w:p w14:paraId="60136BA3" w14:textId="77777777" w:rsidR="003B2B45" w:rsidRDefault="003B2B45" w:rsidP="003B2B45">
            <w:pPr>
              <w:spacing w:line="128" w:lineRule="exact"/>
              <w:ind w:left="1355"/>
              <w:textAlignment w:val="baseline"/>
              <w:rPr>
                <w:rFonts w:ascii="Tahoma" w:eastAsia="Tahoma" w:hAnsi="Tahoma"/>
                <w:color w:val="000000"/>
                <w:sz w:val="11"/>
                <w:lang w:val="fr-FR"/>
              </w:rPr>
            </w:pPr>
            <w:r>
              <w:rPr>
                <w:rFonts w:ascii="Tahoma" w:eastAsia="Tahoma" w:hAnsi="Tahoma"/>
                <w:color w:val="000000"/>
                <w:sz w:val="11"/>
                <w:lang w:val="fr-FR"/>
              </w:rPr>
              <w:t>2.8E-03</w:t>
            </w:r>
          </w:p>
        </w:tc>
        <w:tc>
          <w:tcPr>
            <w:tcW w:w="917" w:type="dxa"/>
            <w:tcBorders>
              <w:top w:val="none" w:sz="0" w:space="0" w:color="000000"/>
              <w:left w:val="none" w:sz="0" w:space="0" w:color="000000"/>
              <w:bottom w:val="none" w:sz="0" w:space="0" w:color="000000"/>
              <w:right w:val="none" w:sz="0" w:space="0" w:color="000000"/>
            </w:tcBorders>
            <w:vAlign w:val="center"/>
          </w:tcPr>
          <w:p w14:paraId="6415339D" w14:textId="77777777" w:rsidR="003B2B45" w:rsidRDefault="003B2B45" w:rsidP="003B2B45">
            <w:pPr>
              <w:spacing w:line="128" w:lineRule="exact"/>
              <w:ind w:left="462"/>
              <w:textAlignment w:val="baseline"/>
              <w:rPr>
                <w:rFonts w:ascii="Tahoma" w:eastAsia="Tahoma" w:hAnsi="Tahoma"/>
                <w:color w:val="000000"/>
                <w:sz w:val="11"/>
                <w:lang w:val="fr-FR"/>
              </w:rPr>
            </w:pPr>
            <w:r>
              <w:rPr>
                <w:rFonts w:ascii="Tahoma" w:eastAsia="Tahoma" w:hAnsi="Tahoma"/>
                <w:color w:val="000000"/>
                <w:sz w:val="11"/>
                <w:lang w:val="fr-FR"/>
              </w:rPr>
              <w:t>[mm.yr-1</w:t>
            </w:r>
          </w:p>
        </w:tc>
        <w:tc>
          <w:tcPr>
            <w:tcW w:w="1006" w:type="dxa"/>
            <w:tcBorders>
              <w:top w:val="none" w:sz="0" w:space="0" w:color="000000"/>
              <w:left w:val="none" w:sz="0" w:space="0" w:color="000000"/>
              <w:bottom w:val="none" w:sz="0" w:space="0" w:color="000000"/>
              <w:right w:val="none" w:sz="0" w:space="0" w:color="000000"/>
            </w:tcBorders>
          </w:tcPr>
          <w:p w14:paraId="1C6A015A" w14:textId="77777777" w:rsidR="003B2B45" w:rsidRDefault="003B2B45" w:rsidP="003B2B45">
            <w:pPr>
              <w:textAlignment w:val="baseline"/>
              <w:rPr>
                <w:rFonts w:eastAsia="Times New Roman"/>
                <w:color w:val="000000"/>
                <w:sz w:val="24"/>
                <w:lang w:val="fr-FR"/>
              </w:rPr>
            </w:pPr>
          </w:p>
        </w:tc>
      </w:tr>
      <w:tr w:rsidR="003B2B45" w14:paraId="6D7FE1A2" w14:textId="77777777" w:rsidTr="003B2B45">
        <w:trPr>
          <w:trHeight w:hRule="exact" w:val="130"/>
        </w:trPr>
        <w:tc>
          <w:tcPr>
            <w:tcW w:w="3074" w:type="dxa"/>
            <w:tcBorders>
              <w:top w:val="none" w:sz="0" w:space="0" w:color="000000"/>
              <w:left w:val="none" w:sz="0" w:space="0" w:color="000000"/>
              <w:bottom w:val="none" w:sz="0" w:space="0" w:color="000000"/>
              <w:right w:val="none" w:sz="0" w:space="0" w:color="000000"/>
            </w:tcBorders>
            <w:vAlign w:val="center"/>
          </w:tcPr>
          <w:p w14:paraId="2AD09E93" w14:textId="77777777" w:rsidR="003B2B45" w:rsidRDefault="003B2B45" w:rsidP="003B2B45">
            <w:pPr>
              <w:spacing w:line="125" w:lineRule="exact"/>
              <w:ind w:left="46"/>
              <w:textAlignment w:val="baseline"/>
              <w:rPr>
                <w:rFonts w:ascii="Tahoma" w:eastAsia="Tahoma" w:hAnsi="Tahoma"/>
                <w:color w:val="000000"/>
                <w:sz w:val="11"/>
                <w:lang w:val="fr-FR"/>
              </w:rPr>
            </w:pPr>
            <w:r>
              <w:rPr>
                <w:rFonts w:ascii="Tahoma" w:eastAsia="Tahoma" w:hAnsi="Tahoma"/>
                <w:color w:val="000000"/>
                <w:sz w:val="11"/>
                <w:lang w:val="fr-FR"/>
              </w:rPr>
              <w:t>Net seclimentahon rate, arctic</w:t>
            </w:r>
          </w:p>
        </w:tc>
        <w:tc>
          <w:tcPr>
            <w:tcW w:w="2366" w:type="dxa"/>
            <w:tcBorders>
              <w:top w:val="none" w:sz="0" w:space="0" w:color="000000"/>
              <w:left w:val="none" w:sz="0" w:space="0" w:color="000000"/>
              <w:bottom w:val="none" w:sz="0" w:space="0" w:color="000000"/>
              <w:right w:val="none" w:sz="0" w:space="0" w:color="000000"/>
            </w:tcBorders>
            <w:vAlign w:val="center"/>
          </w:tcPr>
          <w:p w14:paraId="206047EB" w14:textId="77777777" w:rsidR="003B2B45" w:rsidRDefault="003B2B45" w:rsidP="003B2B45">
            <w:pPr>
              <w:spacing w:line="125" w:lineRule="exact"/>
              <w:ind w:left="1355"/>
              <w:textAlignment w:val="baseline"/>
              <w:rPr>
                <w:rFonts w:ascii="Tahoma" w:eastAsia="Tahoma" w:hAnsi="Tahoma"/>
                <w:color w:val="000000"/>
                <w:sz w:val="11"/>
                <w:lang w:val="fr-FR"/>
              </w:rPr>
            </w:pPr>
            <w:r>
              <w:rPr>
                <w:rFonts w:ascii="Tahoma" w:eastAsia="Tahoma" w:hAnsi="Tahoma"/>
                <w:color w:val="000000"/>
                <w:sz w:val="11"/>
                <w:lang w:val="fr-FR"/>
              </w:rPr>
              <w:t>2E-03</w:t>
            </w:r>
          </w:p>
        </w:tc>
        <w:tc>
          <w:tcPr>
            <w:tcW w:w="917" w:type="dxa"/>
            <w:tcBorders>
              <w:top w:val="none" w:sz="0" w:space="0" w:color="000000"/>
              <w:left w:val="none" w:sz="0" w:space="0" w:color="000000"/>
              <w:bottom w:val="none" w:sz="0" w:space="0" w:color="000000"/>
              <w:right w:val="none" w:sz="0" w:space="0" w:color="000000"/>
            </w:tcBorders>
            <w:vAlign w:val="center"/>
          </w:tcPr>
          <w:p w14:paraId="28B3C608" w14:textId="77777777" w:rsidR="003B2B45" w:rsidRDefault="003B2B45" w:rsidP="003B2B45">
            <w:pPr>
              <w:spacing w:line="125" w:lineRule="exact"/>
              <w:ind w:left="462"/>
              <w:textAlignment w:val="baseline"/>
              <w:rPr>
                <w:rFonts w:ascii="Tahoma" w:eastAsia="Tahoma" w:hAnsi="Tahoma"/>
                <w:color w:val="000000"/>
                <w:sz w:val="11"/>
                <w:lang w:val="fr-FR"/>
              </w:rPr>
            </w:pPr>
            <w:r>
              <w:rPr>
                <w:rFonts w:ascii="Tahoma" w:eastAsia="Tahoma" w:hAnsi="Tahoma"/>
                <w:color w:val="000000"/>
                <w:sz w:val="11"/>
                <w:lang w:val="fr-FR"/>
              </w:rPr>
              <w:t>[mm,yr-1</w:t>
            </w:r>
          </w:p>
        </w:tc>
        <w:tc>
          <w:tcPr>
            <w:tcW w:w="1006" w:type="dxa"/>
            <w:tcBorders>
              <w:top w:val="none" w:sz="0" w:space="0" w:color="000000"/>
              <w:left w:val="none" w:sz="0" w:space="0" w:color="000000"/>
              <w:bottom w:val="none" w:sz="0" w:space="0" w:color="000000"/>
              <w:right w:val="none" w:sz="0" w:space="0" w:color="000000"/>
            </w:tcBorders>
          </w:tcPr>
          <w:p w14:paraId="13C0FB93" w14:textId="77777777" w:rsidR="003B2B45" w:rsidRDefault="003B2B45" w:rsidP="003B2B45">
            <w:pPr>
              <w:textAlignment w:val="baseline"/>
              <w:rPr>
                <w:rFonts w:eastAsia="Times New Roman"/>
                <w:color w:val="000000"/>
                <w:sz w:val="24"/>
                <w:lang w:val="fr-FR"/>
              </w:rPr>
            </w:pPr>
          </w:p>
        </w:tc>
      </w:tr>
      <w:tr w:rsidR="003B2B45" w14:paraId="2885F699" w14:textId="77777777" w:rsidTr="003B2B45">
        <w:trPr>
          <w:trHeight w:hRule="exact" w:val="202"/>
        </w:trPr>
        <w:tc>
          <w:tcPr>
            <w:tcW w:w="3074" w:type="dxa"/>
            <w:tcBorders>
              <w:top w:val="none" w:sz="0" w:space="0" w:color="000000"/>
              <w:left w:val="none" w:sz="0" w:space="0" w:color="000000"/>
              <w:bottom w:val="none" w:sz="0" w:space="0" w:color="000000"/>
              <w:right w:val="none" w:sz="0" w:space="0" w:color="000000"/>
            </w:tcBorders>
            <w:vAlign w:val="center"/>
          </w:tcPr>
          <w:p w14:paraId="5DFFFCA2" w14:textId="77777777" w:rsidR="003B2B45" w:rsidRDefault="003B2B45" w:rsidP="003B2B45">
            <w:pPr>
              <w:spacing w:after="52" w:line="133" w:lineRule="exact"/>
              <w:ind w:left="46"/>
              <w:textAlignment w:val="baseline"/>
              <w:rPr>
                <w:rFonts w:ascii="Tahoma" w:eastAsia="Tahoma" w:hAnsi="Tahoma"/>
                <w:color w:val="000000"/>
                <w:sz w:val="11"/>
                <w:lang w:val="fr-FR"/>
              </w:rPr>
            </w:pPr>
            <w:r>
              <w:rPr>
                <w:rFonts w:ascii="Tahoma" w:eastAsia="Tahoma" w:hAnsi="Tahoma"/>
                <w:color w:val="000000"/>
                <w:sz w:val="11"/>
                <w:lang w:val="fr-FR"/>
              </w:rPr>
              <w:t>Net sedirnentation rate, tropic</w:t>
            </w:r>
          </w:p>
        </w:tc>
        <w:tc>
          <w:tcPr>
            <w:tcW w:w="2366" w:type="dxa"/>
            <w:tcBorders>
              <w:top w:val="none" w:sz="0" w:space="0" w:color="000000"/>
              <w:left w:val="none" w:sz="0" w:space="0" w:color="000000"/>
              <w:bottom w:val="none" w:sz="0" w:space="0" w:color="000000"/>
              <w:right w:val="none" w:sz="0" w:space="0" w:color="000000"/>
            </w:tcBorders>
          </w:tcPr>
          <w:p w14:paraId="408BCB90" w14:textId="77777777" w:rsidR="003B2B45" w:rsidRDefault="003B2B45" w:rsidP="003B2B45">
            <w:pPr>
              <w:spacing w:after="57" w:line="133" w:lineRule="exact"/>
              <w:ind w:left="1355"/>
              <w:textAlignment w:val="baseline"/>
              <w:rPr>
                <w:rFonts w:ascii="Tahoma" w:eastAsia="Tahoma" w:hAnsi="Tahoma"/>
                <w:color w:val="000000"/>
                <w:sz w:val="11"/>
                <w:lang w:val="fr-FR"/>
              </w:rPr>
            </w:pPr>
            <w:r>
              <w:rPr>
                <w:rFonts w:ascii="Tahoma" w:eastAsia="Tahoma" w:hAnsi="Tahoma"/>
                <w:color w:val="000000"/>
                <w:sz w:val="11"/>
                <w:lang w:val="fr-FR"/>
              </w:rPr>
              <w:t>2E-93</w:t>
            </w:r>
          </w:p>
        </w:tc>
        <w:tc>
          <w:tcPr>
            <w:tcW w:w="917" w:type="dxa"/>
            <w:tcBorders>
              <w:top w:val="none" w:sz="0" w:space="0" w:color="000000"/>
              <w:left w:val="none" w:sz="0" w:space="0" w:color="000000"/>
              <w:bottom w:val="none" w:sz="0" w:space="0" w:color="000000"/>
              <w:right w:val="none" w:sz="0" w:space="0" w:color="000000"/>
            </w:tcBorders>
          </w:tcPr>
          <w:p w14:paraId="4E0D1EB1" w14:textId="77777777" w:rsidR="003B2B45" w:rsidRDefault="003B2B45" w:rsidP="003B2B45">
            <w:pPr>
              <w:spacing w:after="53" w:line="133" w:lineRule="exact"/>
              <w:ind w:left="462"/>
              <w:textAlignment w:val="baseline"/>
              <w:rPr>
                <w:rFonts w:ascii="Tahoma" w:eastAsia="Tahoma" w:hAnsi="Tahoma"/>
                <w:color w:val="000000"/>
                <w:sz w:val="11"/>
                <w:lang w:val="fr-FR"/>
              </w:rPr>
            </w:pPr>
            <w:r>
              <w:rPr>
                <w:rFonts w:ascii="Tahoma" w:eastAsia="Tahoma" w:hAnsi="Tahoma"/>
                <w:color w:val="000000"/>
                <w:sz w:val="11"/>
                <w:lang w:val="fr-FR"/>
              </w:rPr>
              <w:t>[mm.yr-1</w:t>
            </w:r>
          </w:p>
        </w:tc>
        <w:tc>
          <w:tcPr>
            <w:tcW w:w="1006" w:type="dxa"/>
            <w:tcBorders>
              <w:top w:val="none" w:sz="0" w:space="0" w:color="000000"/>
              <w:left w:val="none" w:sz="0" w:space="0" w:color="000000"/>
              <w:bottom w:val="none" w:sz="0" w:space="0" w:color="000000"/>
              <w:right w:val="none" w:sz="0" w:space="0" w:color="000000"/>
            </w:tcBorders>
          </w:tcPr>
          <w:p w14:paraId="685F3BCC" w14:textId="77777777" w:rsidR="003B2B45" w:rsidRDefault="003B2B45" w:rsidP="003B2B45">
            <w:pPr>
              <w:textAlignment w:val="baseline"/>
              <w:rPr>
                <w:rFonts w:eastAsia="Times New Roman"/>
                <w:color w:val="000000"/>
                <w:sz w:val="24"/>
                <w:lang w:val="fr-FR"/>
              </w:rPr>
            </w:pPr>
          </w:p>
        </w:tc>
      </w:tr>
      <w:tr w:rsidR="003B2B45" w14:paraId="3E6A433F" w14:textId="77777777" w:rsidTr="003B2B45">
        <w:trPr>
          <w:trHeight w:hRule="exact" w:val="192"/>
        </w:trPr>
        <w:tc>
          <w:tcPr>
            <w:tcW w:w="3074" w:type="dxa"/>
            <w:tcBorders>
              <w:top w:val="none" w:sz="0" w:space="0" w:color="000000"/>
              <w:left w:val="none" w:sz="0" w:space="0" w:color="000000"/>
              <w:bottom w:val="none" w:sz="0" w:space="0" w:color="000000"/>
              <w:right w:val="none" w:sz="0" w:space="0" w:color="000000"/>
            </w:tcBorders>
            <w:vAlign w:val="center"/>
          </w:tcPr>
          <w:p w14:paraId="36521E3B" w14:textId="77777777" w:rsidR="003B2B45" w:rsidRDefault="003B2B45" w:rsidP="003B2B45">
            <w:pPr>
              <w:spacing w:before="59" w:line="123" w:lineRule="exact"/>
              <w:ind w:left="46"/>
              <w:textAlignment w:val="baseline"/>
              <w:rPr>
                <w:rFonts w:ascii="Tahoma" w:eastAsia="Tahoma" w:hAnsi="Tahoma"/>
                <w:color w:val="000000"/>
                <w:sz w:val="11"/>
                <w:lang w:val="fr-FR"/>
              </w:rPr>
            </w:pPr>
            <w:r>
              <w:rPr>
                <w:rFonts w:ascii="Tahoma" w:eastAsia="Tahoma" w:hAnsi="Tahoma"/>
                <w:color w:val="000000"/>
                <w:sz w:val="11"/>
                <w:lang w:val="fr-FR"/>
              </w:rPr>
              <w:t>SOIL</w:t>
            </w:r>
          </w:p>
        </w:tc>
        <w:tc>
          <w:tcPr>
            <w:tcW w:w="2366" w:type="dxa"/>
            <w:tcBorders>
              <w:top w:val="none" w:sz="0" w:space="0" w:color="000000"/>
              <w:left w:val="none" w:sz="0" w:space="0" w:color="000000"/>
              <w:bottom w:val="none" w:sz="0" w:space="0" w:color="000000"/>
              <w:right w:val="none" w:sz="0" w:space="0" w:color="000000"/>
            </w:tcBorders>
          </w:tcPr>
          <w:p w14:paraId="075E7E53" w14:textId="77777777" w:rsidR="003B2B45" w:rsidRDefault="003B2B45" w:rsidP="003B2B45">
            <w:pPr>
              <w:textAlignment w:val="baseline"/>
              <w:rPr>
                <w:rFonts w:eastAsia="Times New Roman"/>
                <w:color w:val="000000"/>
                <w:sz w:val="24"/>
                <w:lang w:val="fr-FR"/>
              </w:rPr>
            </w:pPr>
          </w:p>
        </w:tc>
        <w:tc>
          <w:tcPr>
            <w:tcW w:w="1923" w:type="dxa"/>
            <w:gridSpan w:val="2"/>
            <w:tcBorders>
              <w:top w:val="none" w:sz="0" w:space="0" w:color="000000"/>
              <w:left w:val="none" w:sz="0" w:space="0" w:color="000000"/>
              <w:bottom w:val="none" w:sz="0" w:space="0" w:color="000000"/>
              <w:right w:val="none" w:sz="0" w:space="0" w:color="000000"/>
            </w:tcBorders>
          </w:tcPr>
          <w:p w14:paraId="4F20F52B" w14:textId="77777777" w:rsidR="003B2B45" w:rsidRDefault="003B2B45" w:rsidP="003B2B45">
            <w:pPr>
              <w:textAlignment w:val="baseline"/>
              <w:rPr>
                <w:rFonts w:eastAsia="Times New Roman"/>
                <w:color w:val="000000"/>
                <w:sz w:val="24"/>
                <w:lang w:val="fr-FR"/>
              </w:rPr>
            </w:pPr>
          </w:p>
        </w:tc>
      </w:tr>
      <w:tr w:rsidR="003B2B45" w14:paraId="0458BAA7" w14:textId="77777777" w:rsidTr="003B2B45">
        <w:trPr>
          <w:trHeight w:hRule="exact" w:val="134"/>
        </w:trPr>
        <w:tc>
          <w:tcPr>
            <w:tcW w:w="3074" w:type="dxa"/>
            <w:tcBorders>
              <w:top w:val="none" w:sz="0" w:space="0" w:color="000000"/>
              <w:left w:val="none" w:sz="0" w:space="0" w:color="000000"/>
              <w:bottom w:val="none" w:sz="0" w:space="0" w:color="000000"/>
              <w:right w:val="none" w:sz="0" w:space="0" w:color="000000"/>
            </w:tcBorders>
            <w:vAlign w:val="center"/>
          </w:tcPr>
          <w:p w14:paraId="0DA28C73" w14:textId="77777777" w:rsidR="003B2B45" w:rsidRDefault="003B2B45" w:rsidP="003B2B45">
            <w:pPr>
              <w:spacing w:line="118" w:lineRule="exact"/>
              <w:ind w:left="46"/>
              <w:textAlignment w:val="baseline"/>
              <w:rPr>
                <w:rFonts w:ascii="Tahoma" w:eastAsia="Tahoma" w:hAnsi="Tahoma"/>
                <w:color w:val="000000"/>
                <w:sz w:val="11"/>
                <w:lang w:val="fr-FR"/>
              </w:rPr>
            </w:pPr>
            <w:r>
              <w:rPr>
                <w:rFonts w:ascii="Tahoma" w:eastAsia="Tahoma" w:hAnsi="Tahoma"/>
                <w:color w:val="000000"/>
                <w:sz w:val="11"/>
                <w:lang w:val="fr-FR"/>
              </w:rPr>
              <w:t>GEt4ERAL</w:t>
            </w:r>
          </w:p>
        </w:tc>
        <w:tc>
          <w:tcPr>
            <w:tcW w:w="2366" w:type="dxa"/>
            <w:tcBorders>
              <w:top w:val="none" w:sz="0" w:space="0" w:color="000000"/>
              <w:left w:val="none" w:sz="0" w:space="0" w:color="000000"/>
              <w:bottom w:val="none" w:sz="0" w:space="0" w:color="000000"/>
              <w:right w:val="none" w:sz="0" w:space="0" w:color="000000"/>
            </w:tcBorders>
          </w:tcPr>
          <w:p w14:paraId="2FF2D2F9" w14:textId="77777777" w:rsidR="003B2B45" w:rsidRDefault="003B2B45" w:rsidP="003B2B45">
            <w:pPr>
              <w:textAlignment w:val="baseline"/>
              <w:rPr>
                <w:rFonts w:eastAsia="Times New Roman"/>
                <w:color w:val="000000"/>
                <w:sz w:val="24"/>
                <w:lang w:val="fr-FR"/>
              </w:rPr>
            </w:pPr>
          </w:p>
        </w:tc>
        <w:tc>
          <w:tcPr>
            <w:tcW w:w="1923" w:type="dxa"/>
            <w:gridSpan w:val="2"/>
            <w:tcBorders>
              <w:top w:val="none" w:sz="0" w:space="0" w:color="000000"/>
              <w:left w:val="none" w:sz="0" w:space="0" w:color="000000"/>
              <w:bottom w:val="none" w:sz="0" w:space="0" w:color="000000"/>
              <w:right w:val="none" w:sz="0" w:space="0" w:color="000000"/>
            </w:tcBorders>
          </w:tcPr>
          <w:p w14:paraId="119460F8" w14:textId="77777777" w:rsidR="003B2B45" w:rsidRDefault="003B2B45" w:rsidP="003B2B45">
            <w:pPr>
              <w:textAlignment w:val="baseline"/>
              <w:rPr>
                <w:rFonts w:eastAsia="Times New Roman"/>
                <w:color w:val="000000"/>
                <w:sz w:val="24"/>
                <w:lang w:val="fr-FR"/>
              </w:rPr>
            </w:pPr>
          </w:p>
        </w:tc>
      </w:tr>
      <w:tr w:rsidR="003B2B45" w14:paraId="09CC0182" w14:textId="77777777" w:rsidTr="003B2B45">
        <w:trPr>
          <w:trHeight w:hRule="exact" w:val="134"/>
        </w:trPr>
        <w:tc>
          <w:tcPr>
            <w:tcW w:w="3074" w:type="dxa"/>
            <w:tcBorders>
              <w:top w:val="none" w:sz="0" w:space="0" w:color="000000"/>
              <w:left w:val="none" w:sz="0" w:space="0" w:color="000000"/>
              <w:bottom w:val="none" w:sz="0" w:space="0" w:color="000000"/>
              <w:right w:val="none" w:sz="0" w:space="0" w:color="000000"/>
            </w:tcBorders>
            <w:vAlign w:val="center"/>
          </w:tcPr>
          <w:p w14:paraId="5AFD40C1" w14:textId="77777777" w:rsidR="003B2B45" w:rsidRPr="004F75C2" w:rsidRDefault="003B2B45" w:rsidP="003B2B45">
            <w:pPr>
              <w:spacing w:line="128"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Fraction of rain water infitrating sol</w:t>
            </w:r>
          </w:p>
        </w:tc>
        <w:tc>
          <w:tcPr>
            <w:tcW w:w="2366" w:type="dxa"/>
            <w:tcBorders>
              <w:top w:val="none" w:sz="0" w:space="0" w:color="000000"/>
              <w:left w:val="none" w:sz="0" w:space="0" w:color="000000"/>
              <w:bottom w:val="none" w:sz="0" w:space="0" w:color="000000"/>
              <w:right w:val="none" w:sz="0" w:space="0" w:color="000000"/>
            </w:tcBorders>
            <w:vAlign w:val="center"/>
          </w:tcPr>
          <w:p w14:paraId="40AA0CC5" w14:textId="77777777" w:rsidR="003B2B45" w:rsidRDefault="003B2B45" w:rsidP="003B2B45">
            <w:pPr>
              <w:spacing w:line="128" w:lineRule="exact"/>
              <w:ind w:left="1355"/>
              <w:textAlignment w:val="baseline"/>
              <w:rPr>
                <w:rFonts w:ascii="Tahoma" w:eastAsia="Tahoma" w:hAnsi="Tahoma"/>
                <w:color w:val="000000"/>
                <w:sz w:val="11"/>
                <w:lang w:val="fr-FR"/>
              </w:rPr>
            </w:pPr>
            <w:r>
              <w:rPr>
                <w:rFonts w:ascii="Tahoma" w:eastAsia="Tahoma" w:hAnsi="Tahoma"/>
                <w:color w:val="000000"/>
                <w:sz w:val="11"/>
                <w:lang w:val="fr-FR"/>
              </w:rPr>
              <w:t>0.25</w:t>
            </w:r>
          </w:p>
        </w:tc>
        <w:tc>
          <w:tcPr>
            <w:tcW w:w="1923" w:type="dxa"/>
            <w:gridSpan w:val="2"/>
            <w:tcBorders>
              <w:top w:val="none" w:sz="0" w:space="0" w:color="000000"/>
              <w:left w:val="none" w:sz="0" w:space="0" w:color="000000"/>
              <w:bottom w:val="none" w:sz="0" w:space="0" w:color="000000"/>
              <w:right w:val="none" w:sz="0" w:space="0" w:color="000000"/>
            </w:tcBorders>
          </w:tcPr>
          <w:p w14:paraId="56B8C78B" w14:textId="77777777" w:rsidR="003B2B45" w:rsidRDefault="003B2B45" w:rsidP="003B2B45">
            <w:pPr>
              <w:textAlignment w:val="baseline"/>
              <w:rPr>
                <w:rFonts w:eastAsia="Times New Roman"/>
                <w:color w:val="000000"/>
                <w:sz w:val="24"/>
                <w:lang w:val="fr-FR"/>
              </w:rPr>
            </w:pPr>
          </w:p>
        </w:tc>
      </w:tr>
      <w:tr w:rsidR="003B2B45" w14:paraId="696DEADE" w14:textId="77777777" w:rsidTr="003B2B45">
        <w:trPr>
          <w:trHeight w:hRule="exact" w:val="197"/>
        </w:trPr>
        <w:tc>
          <w:tcPr>
            <w:tcW w:w="3074" w:type="dxa"/>
            <w:tcBorders>
              <w:top w:val="none" w:sz="0" w:space="0" w:color="000000"/>
              <w:left w:val="none" w:sz="0" w:space="0" w:color="000000"/>
              <w:bottom w:val="none" w:sz="0" w:space="0" w:color="000000"/>
              <w:right w:val="none" w:sz="0" w:space="0" w:color="000000"/>
            </w:tcBorders>
            <w:vAlign w:val="center"/>
          </w:tcPr>
          <w:p w14:paraId="72627BD1" w14:textId="77777777" w:rsidR="003B2B45" w:rsidRPr="004F75C2" w:rsidRDefault="003B2B45" w:rsidP="003B2B45">
            <w:pPr>
              <w:spacing w:after="42" w:line="133"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Fraction of rain water running off soli</w:t>
            </w:r>
          </w:p>
        </w:tc>
        <w:tc>
          <w:tcPr>
            <w:tcW w:w="2366" w:type="dxa"/>
            <w:tcBorders>
              <w:top w:val="none" w:sz="0" w:space="0" w:color="000000"/>
              <w:left w:val="none" w:sz="0" w:space="0" w:color="000000"/>
              <w:bottom w:val="none" w:sz="0" w:space="0" w:color="000000"/>
              <w:right w:val="none" w:sz="0" w:space="0" w:color="000000"/>
            </w:tcBorders>
            <w:vAlign w:val="center"/>
          </w:tcPr>
          <w:p w14:paraId="4734E57B" w14:textId="77777777" w:rsidR="003B2B45" w:rsidRDefault="003B2B45" w:rsidP="003B2B45">
            <w:pPr>
              <w:spacing w:after="42" w:line="133" w:lineRule="exact"/>
              <w:ind w:left="1355"/>
              <w:textAlignment w:val="baseline"/>
              <w:rPr>
                <w:rFonts w:ascii="Tahoma" w:eastAsia="Tahoma" w:hAnsi="Tahoma"/>
                <w:color w:val="000000"/>
                <w:sz w:val="11"/>
                <w:lang w:val="fr-FR"/>
              </w:rPr>
            </w:pPr>
            <w:r>
              <w:rPr>
                <w:rFonts w:ascii="Tahoma" w:eastAsia="Tahoma" w:hAnsi="Tahoma"/>
                <w:color w:val="000000"/>
                <w:sz w:val="11"/>
                <w:lang w:val="fr-FR"/>
              </w:rPr>
              <w:t>0.26</w:t>
            </w:r>
          </w:p>
        </w:tc>
        <w:tc>
          <w:tcPr>
            <w:tcW w:w="1923" w:type="dxa"/>
            <w:gridSpan w:val="2"/>
            <w:tcBorders>
              <w:top w:val="none" w:sz="0" w:space="0" w:color="000000"/>
              <w:left w:val="none" w:sz="0" w:space="0" w:color="000000"/>
              <w:bottom w:val="none" w:sz="0" w:space="0" w:color="000000"/>
              <w:right w:val="none" w:sz="0" w:space="0" w:color="000000"/>
            </w:tcBorders>
          </w:tcPr>
          <w:p w14:paraId="53547088" w14:textId="77777777" w:rsidR="003B2B45" w:rsidRDefault="003B2B45" w:rsidP="003B2B45">
            <w:pPr>
              <w:textAlignment w:val="baseline"/>
              <w:rPr>
                <w:rFonts w:eastAsia="Times New Roman"/>
                <w:color w:val="000000"/>
                <w:sz w:val="24"/>
                <w:lang w:val="fr-FR"/>
              </w:rPr>
            </w:pPr>
          </w:p>
        </w:tc>
      </w:tr>
      <w:tr w:rsidR="003B2B45" w14:paraId="3AF38149" w14:textId="77777777" w:rsidTr="003B2B45">
        <w:trPr>
          <w:trHeight w:hRule="exact" w:val="197"/>
        </w:trPr>
        <w:tc>
          <w:tcPr>
            <w:tcW w:w="3074" w:type="dxa"/>
            <w:tcBorders>
              <w:top w:val="none" w:sz="0" w:space="0" w:color="000000"/>
              <w:left w:val="none" w:sz="0" w:space="0" w:color="000000"/>
              <w:bottom w:val="none" w:sz="0" w:space="0" w:color="000000"/>
              <w:right w:val="none" w:sz="0" w:space="0" w:color="000000"/>
            </w:tcBorders>
            <w:vAlign w:val="center"/>
          </w:tcPr>
          <w:p w14:paraId="38D84235" w14:textId="77777777" w:rsidR="003B2B45" w:rsidRDefault="003B2B45" w:rsidP="003B2B45">
            <w:pPr>
              <w:spacing w:before="64" w:line="123" w:lineRule="exact"/>
              <w:ind w:left="46"/>
              <w:textAlignment w:val="baseline"/>
              <w:rPr>
                <w:rFonts w:ascii="Tahoma" w:eastAsia="Tahoma" w:hAnsi="Tahoma"/>
                <w:color w:val="000000"/>
                <w:sz w:val="11"/>
                <w:lang w:val="fr-FR"/>
              </w:rPr>
            </w:pPr>
            <w:r>
              <w:rPr>
                <w:rFonts w:ascii="Tahoma" w:eastAsia="Tahoma" w:hAnsi="Tahoma"/>
                <w:color w:val="000000"/>
                <w:sz w:val="11"/>
                <w:lang w:val="fr-FR"/>
              </w:rPr>
              <w:t>DEPTH</w:t>
            </w:r>
          </w:p>
        </w:tc>
        <w:tc>
          <w:tcPr>
            <w:tcW w:w="2366" w:type="dxa"/>
            <w:tcBorders>
              <w:top w:val="none" w:sz="0" w:space="0" w:color="000000"/>
              <w:left w:val="none" w:sz="0" w:space="0" w:color="000000"/>
              <w:bottom w:val="none" w:sz="0" w:space="0" w:color="000000"/>
              <w:right w:val="none" w:sz="0" w:space="0" w:color="000000"/>
            </w:tcBorders>
          </w:tcPr>
          <w:p w14:paraId="5B70B2E2" w14:textId="77777777" w:rsidR="003B2B45" w:rsidRDefault="003B2B45" w:rsidP="003B2B45">
            <w:pPr>
              <w:textAlignment w:val="baseline"/>
              <w:rPr>
                <w:rFonts w:eastAsia="Times New Roman"/>
                <w:color w:val="000000"/>
                <w:sz w:val="24"/>
                <w:lang w:val="fr-FR"/>
              </w:rPr>
            </w:pPr>
          </w:p>
        </w:tc>
        <w:tc>
          <w:tcPr>
            <w:tcW w:w="1923" w:type="dxa"/>
            <w:gridSpan w:val="2"/>
            <w:tcBorders>
              <w:top w:val="none" w:sz="0" w:space="0" w:color="000000"/>
              <w:left w:val="none" w:sz="0" w:space="0" w:color="000000"/>
              <w:bottom w:val="none" w:sz="0" w:space="0" w:color="000000"/>
              <w:right w:val="none" w:sz="0" w:space="0" w:color="000000"/>
            </w:tcBorders>
          </w:tcPr>
          <w:p w14:paraId="0D8B7AD2" w14:textId="77777777" w:rsidR="003B2B45" w:rsidRDefault="003B2B45" w:rsidP="003B2B45">
            <w:pPr>
              <w:textAlignment w:val="baseline"/>
              <w:rPr>
                <w:rFonts w:eastAsia="Times New Roman"/>
                <w:color w:val="000000"/>
                <w:sz w:val="24"/>
                <w:lang w:val="fr-FR"/>
              </w:rPr>
            </w:pPr>
          </w:p>
        </w:tc>
      </w:tr>
      <w:tr w:rsidR="003B2B45" w14:paraId="6ABF620E" w14:textId="77777777" w:rsidTr="003B2B45">
        <w:trPr>
          <w:trHeight w:hRule="exact" w:val="134"/>
        </w:trPr>
        <w:tc>
          <w:tcPr>
            <w:tcW w:w="3074" w:type="dxa"/>
            <w:tcBorders>
              <w:top w:val="none" w:sz="0" w:space="0" w:color="000000"/>
              <w:left w:val="none" w:sz="0" w:space="0" w:color="000000"/>
              <w:bottom w:val="none" w:sz="0" w:space="0" w:color="000000"/>
              <w:right w:val="none" w:sz="0" w:space="0" w:color="000000"/>
            </w:tcBorders>
            <w:vAlign w:val="center"/>
          </w:tcPr>
          <w:p w14:paraId="2AB3B3CC" w14:textId="77777777" w:rsidR="003B2B45" w:rsidRDefault="003B2B45" w:rsidP="003B2B45">
            <w:pPr>
              <w:spacing w:line="119" w:lineRule="exact"/>
              <w:ind w:left="46"/>
              <w:textAlignment w:val="baseline"/>
              <w:rPr>
                <w:rFonts w:ascii="Tahoma" w:eastAsia="Tahoma" w:hAnsi="Tahoma"/>
                <w:color w:val="000000"/>
                <w:sz w:val="11"/>
                <w:lang w:val="fr-FR"/>
              </w:rPr>
            </w:pPr>
            <w:r>
              <w:rPr>
                <w:rFonts w:ascii="Tahoma" w:eastAsia="Tahoma" w:hAnsi="Tahoma"/>
                <w:color w:val="000000"/>
                <w:sz w:val="11"/>
                <w:lang w:val="fr-FR"/>
              </w:rPr>
              <w:t>Chernical-dependent soli depth</w:t>
            </w:r>
          </w:p>
        </w:tc>
        <w:tc>
          <w:tcPr>
            <w:tcW w:w="2366" w:type="dxa"/>
            <w:tcBorders>
              <w:top w:val="none" w:sz="0" w:space="0" w:color="000000"/>
              <w:left w:val="none" w:sz="0" w:space="0" w:color="000000"/>
              <w:bottom w:val="none" w:sz="0" w:space="0" w:color="000000"/>
              <w:right w:val="none" w:sz="0" w:space="0" w:color="000000"/>
            </w:tcBorders>
            <w:vAlign w:val="center"/>
          </w:tcPr>
          <w:p w14:paraId="4B0570A0" w14:textId="77777777" w:rsidR="003B2B45" w:rsidRDefault="003B2B45" w:rsidP="003B2B45">
            <w:pPr>
              <w:spacing w:line="119" w:lineRule="exact"/>
              <w:ind w:left="1355"/>
              <w:textAlignment w:val="baseline"/>
              <w:rPr>
                <w:rFonts w:ascii="Tahoma" w:eastAsia="Tahoma" w:hAnsi="Tahoma"/>
                <w:color w:val="000000"/>
                <w:sz w:val="11"/>
                <w:lang w:val="fr-FR"/>
              </w:rPr>
            </w:pPr>
            <w:r>
              <w:rPr>
                <w:rFonts w:ascii="Tahoma" w:eastAsia="Tahoma" w:hAnsi="Tahoma"/>
                <w:color w:val="000000"/>
                <w:sz w:val="11"/>
                <w:lang w:val="fr-FR"/>
              </w:rPr>
              <w:t>No</w:t>
            </w:r>
          </w:p>
        </w:tc>
        <w:tc>
          <w:tcPr>
            <w:tcW w:w="1923" w:type="dxa"/>
            <w:gridSpan w:val="2"/>
            <w:tcBorders>
              <w:top w:val="none" w:sz="0" w:space="0" w:color="000000"/>
              <w:left w:val="none" w:sz="0" w:space="0" w:color="000000"/>
              <w:bottom w:val="none" w:sz="0" w:space="0" w:color="000000"/>
              <w:right w:val="none" w:sz="0" w:space="0" w:color="000000"/>
            </w:tcBorders>
          </w:tcPr>
          <w:p w14:paraId="2ABE89F6" w14:textId="77777777" w:rsidR="003B2B45" w:rsidRDefault="003B2B45" w:rsidP="003B2B45">
            <w:pPr>
              <w:textAlignment w:val="baseline"/>
              <w:rPr>
                <w:rFonts w:eastAsia="Times New Roman"/>
                <w:color w:val="000000"/>
                <w:sz w:val="24"/>
                <w:lang w:val="fr-FR"/>
              </w:rPr>
            </w:pPr>
          </w:p>
        </w:tc>
      </w:tr>
      <w:tr w:rsidR="003B2B45" w14:paraId="617C6D30" w14:textId="77777777" w:rsidTr="003B2B45">
        <w:trPr>
          <w:trHeight w:hRule="exact" w:val="144"/>
        </w:trPr>
        <w:tc>
          <w:tcPr>
            <w:tcW w:w="3074" w:type="dxa"/>
            <w:tcBorders>
              <w:top w:val="none" w:sz="0" w:space="0" w:color="000000"/>
              <w:left w:val="none" w:sz="0" w:space="0" w:color="000000"/>
              <w:bottom w:val="none" w:sz="0" w:space="0" w:color="000000"/>
              <w:right w:val="none" w:sz="0" w:space="0" w:color="000000"/>
            </w:tcBorders>
            <w:vAlign w:val="center"/>
          </w:tcPr>
          <w:p w14:paraId="4B219C0F" w14:textId="77777777" w:rsidR="003B2B45" w:rsidRDefault="003B2B45" w:rsidP="003B2B45">
            <w:pPr>
              <w:spacing w:line="123" w:lineRule="exact"/>
              <w:ind w:left="46"/>
              <w:textAlignment w:val="baseline"/>
              <w:rPr>
                <w:rFonts w:ascii="Tahoma" w:eastAsia="Tahoma" w:hAnsi="Tahoma"/>
                <w:color w:val="000000"/>
                <w:sz w:val="11"/>
                <w:lang w:val="fr-FR"/>
              </w:rPr>
            </w:pPr>
            <w:r>
              <w:rPr>
                <w:rFonts w:ascii="Tahoma" w:eastAsia="Tahoma" w:hAnsi="Tahoma"/>
                <w:color w:val="000000"/>
                <w:sz w:val="11"/>
                <w:lang w:val="fr-FR"/>
              </w:rPr>
              <w:t>Mixing depth naturel soif</w:t>
            </w:r>
          </w:p>
        </w:tc>
        <w:tc>
          <w:tcPr>
            <w:tcW w:w="2366" w:type="dxa"/>
            <w:tcBorders>
              <w:top w:val="none" w:sz="0" w:space="0" w:color="000000"/>
              <w:left w:val="none" w:sz="0" w:space="0" w:color="000000"/>
              <w:bottom w:val="none" w:sz="0" w:space="0" w:color="000000"/>
              <w:right w:val="none" w:sz="0" w:space="0" w:color="000000"/>
            </w:tcBorders>
            <w:vAlign w:val="center"/>
          </w:tcPr>
          <w:p w14:paraId="636CD7A5" w14:textId="77777777" w:rsidR="003B2B45" w:rsidRDefault="003B2B45" w:rsidP="003B2B45">
            <w:pPr>
              <w:spacing w:line="130" w:lineRule="exact"/>
              <w:ind w:left="1355"/>
              <w:textAlignment w:val="baseline"/>
              <w:rPr>
                <w:rFonts w:ascii="Tahoma" w:eastAsia="Tahoma" w:hAnsi="Tahoma"/>
                <w:color w:val="000000"/>
                <w:sz w:val="11"/>
                <w:lang w:val="fr-FR"/>
              </w:rPr>
            </w:pPr>
            <w:r>
              <w:rPr>
                <w:rFonts w:ascii="Tahoma" w:eastAsia="Tahoma" w:hAnsi="Tahoma"/>
                <w:color w:val="000000"/>
                <w:sz w:val="11"/>
                <w:lang w:val="fr-FR"/>
              </w:rPr>
              <w:t>0.05</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6199B9DE" w14:textId="77777777" w:rsidR="003B2B45" w:rsidRDefault="003B2B45" w:rsidP="003B2B45">
            <w:pPr>
              <w:spacing w:line="130" w:lineRule="exact"/>
              <w:ind w:left="462"/>
              <w:textAlignment w:val="baseline"/>
              <w:rPr>
                <w:rFonts w:ascii="Tahoma" w:eastAsia="Tahoma" w:hAnsi="Tahoma"/>
                <w:color w:val="000000"/>
                <w:sz w:val="11"/>
                <w:lang w:val="fr-FR"/>
              </w:rPr>
            </w:pPr>
            <w:r>
              <w:rPr>
                <w:rFonts w:ascii="Tahoma" w:eastAsia="Tahoma" w:hAnsi="Tahoma"/>
                <w:color w:val="000000"/>
                <w:sz w:val="11"/>
                <w:lang w:val="fr-FR"/>
              </w:rPr>
              <w:t>[m]</w:t>
            </w:r>
          </w:p>
        </w:tc>
      </w:tr>
      <w:tr w:rsidR="003B2B45" w14:paraId="040C5251" w14:textId="77777777" w:rsidTr="003B2B45">
        <w:trPr>
          <w:trHeight w:hRule="exact" w:val="120"/>
        </w:trPr>
        <w:tc>
          <w:tcPr>
            <w:tcW w:w="3074" w:type="dxa"/>
            <w:tcBorders>
              <w:top w:val="none" w:sz="0" w:space="0" w:color="000000"/>
              <w:left w:val="none" w:sz="0" w:space="0" w:color="000000"/>
              <w:bottom w:val="none" w:sz="0" w:space="0" w:color="000000"/>
              <w:right w:val="none" w:sz="0" w:space="0" w:color="000000"/>
            </w:tcBorders>
            <w:vAlign w:val="center"/>
          </w:tcPr>
          <w:p w14:paraId="7D75A7B8" w14:textId="77777777" w:rsidR="003B2B45" w:rsidRDefault="003B2B45" w:rsidP="003B2B45">
            <w:pPr>
              <w:spacing w:line="115" w:lineRule="exact"/>
              <w:ind w:left="46"/>
              <w:textAlignment w:val="baseline"/>
              <w:rPr>
                <w:rFonts w:ascii="Tahoma" w:eastAsia="Tahoma" w:hAnsi="Tahoma"/>
                <w:color w:val="000000"/>
                <w:sz w:val="11"/>
                <w:lang w:val="fr-FR"/>
              </w:rPr>
            </w:pPr>
            <w:r>
              <w:rPr>
                <w:rFonts w:ascii="Tahoma" w:eastAsia="Tahoma" w:hAnsi="Tahoma"/>
                <w:color w:val="000000"/>
                <w:sz w:val="11"/>
                <w:lang w:val="fr-FR"/>
              </w:rPr>
              <w:t>Mixing depth agricultural soif</w:t>
            </w:r>
          </w:p>
        </w:tc>
        <w:tc>
          <w:tcPr>
            <w:tcW w:w="2366" w:type="dxa"/>
            <w:tcBorders>
              <w:top w:val="none" w:sz="0" w:space="0" w:color="000000"/>
              <w:left w:val="none" w:sz="0" w:space="0" w:color="000000"/>
              <w:bottom w:val="none" w:sz="0" w:space="0" w:color="000000"/>
              <w:right w:val="none" w:sz="0" w:space="0" w:color="000000"/>
            </w:tcBorders>
            <w:vAlign w:val="center"/>
          </w:tcPr>
          <w:p w14:paraId="25B04385" w14:textId="77777777" w:rsidR="003B2B45" w:rsidRDefault="003B2B45" w:rsidP="003B2B45">
            <w:pPr>
              <w:spacing w:line="115" w:lineRule="exact"/>
              <w:ind w:left="1355"/>
              <w:textAlignment w:val="baseline"/>
              <w:rPr>
                <w:rFonts w:ascii="Tahoma" w:eastAsia="Tahoma" w:hAnsi="Tahoma"/>
                <w:color w:val="000000"/>
                <w:sz w:val="11"/>
                <w:lang w:val="fr-FR"/>
              </w:rPr>
            </w:pPr>
            <w:r>
              <w:rPr>
                <w:rFonts w:ascii="Tahoma" w:eastAsia="Tahoma" w:hAnsi="Tahoma"/>
                <w:color w:val="000000"/>
                <w:sz w:val="11"/>
                <w:lang w:val="fr-FR"/>
              </w:rPr>
              <w:t>0.2</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761AFA96" w14:textId="77777777" w:rsidR="003B2B45" w:rsidRDefault="003B2B45" w:rsidP="003B2B45">
            <w:pPr>
              <w:spacing w:line="106" w:lineRule="exact"/>
              <w:ind w:left="462"/>
              <w:textAlignment w:val="baseline"/>
              <w:rPr>
                <w:rFonts w:ascii="Tahoma" w:eastAsia="Tahoma" w:hAnsi="Tahoma"/>
                <w:color w:val="000000"/>
                <w:sz w:val="11"/>
                <w:lang w:val="fr-FR"/>
              </w:rPr>
            </w:pPr>
            <w:r>
              <w:rPr>
                <w:rFonts w:ascii="Tahoma" w:eastAsia="Tahoma" w:hAnsi="Tahoma"/>
                <w:color w:val="000000"/>
                <w:sz w:val="11"/>
                <w:lang w:val="fr-FR"/>
              </w:rPr>
              <w:t>[fft]</w:t>
            </w:r>
          </w:p>
        </w:tc>
      </w:tr>
      <w:tr w:rsidR="003B2B45" w14:paraId="78324318" w14:textId="77777777" w:rsidTr="003B2B45">
        <w:trPr>
          <w:trHeight w:hRule="exact" w:val="140"/>
        </w:trPr>
        <w:tc>
          <w:tcPr>
            <w:tcW w:w="3074" w:type="dxa"/>
            <w:tcBorders>
              <w:top w:val="none" w:sz="0" w:space="0" w:color="000000"/>
              <w:left w:val="none" w:sz="0" w:space="0" w:color="000000"/>
              <w:bottom w:val="none" w:sz="0" w:space="0" w:color="000000"/>
              <w:right w:val="none" w:sz="0" w:space="0" w:color="000000"/>
            </w:tcBorders>
            <w:vAlign w:val="center"/>
          </w:tcPr>
          <w:p w14:paraId="67BEB0C9" w14:textId="77777777" w:rsidR="003B2B45" w:rsidRDefault="003B2B45" w:rsidP="003B2B45">
            <w:pPr>
              <w:spacing w:line="132" w:lineRule="exact"/>
              <w:ind w:left="46"/>
              <w:textAlignment w:val="baseline"/>
              <w:rPr>
                <w:rFonts w:ascii="Tahoma" w:eastAsia="Tahoma" w:hAnsi="Tahoma"/>
                <w:color w:val="000000"/>
                <w:sz w:val="11"/>
                <w:lang w:val="fr-FR"/>
              </w:rPr>
            </w:pPr>
            <w:r>
              <w:rPr>
                <w:rFonts w:ascii="Tahoma" w:eastAsia="Tahoma" w:hAnsi="Tahoma"/>
                <w:color w:val="000000"/>
                <w:sz w:val="11"/>
                <w:lang w:val="fr-FR"/>
              </w:rPr>
              <w:t>Mixing depth industrialfurban soif</w:t>
            </w:r>
          </w:p>
        </w:tc>
        <w:tc>
          <w:tcPr>
            <w:tcW w:w="2366" w:type="dxa"/>
            <w:tcBorders>
              <w:top w:val="none" w:sz="0" w:space="0" w:color="000000"/>
              <w:left w:val="none" w:sz="0" w:space="0" w:color="000000"/>
              <w:bottom w:val="none" w:sz="0" w:space="0" w:color="000000"/>
              <w:right w:val="none" w:sz="0" w:space="0" w:color="000000"/>
            </w:tcBorders>
            <w:vAlign w:val="center"/>
          </w:tcPr>
          <w:p w14:paraId="1990F42D" w14:textId="77777777" w:rsidR="003B2B45" w:rsidRDefault="003B2B45" w:rsidP="003B2B45">
            <w:pPr>
              <w:spacing w:after="3" w:line="133" w:lineRule="exact"/>
              <w:ind w:left="1355"/>
              <w:textAlignment w:val="baseline"/>
              <w:rPr>
                <w:rFonts w:ascii="Tahoma" w:eastAsia="Tahoma" w:hAnsi="Tahoma"/>
                <w:color w:val="000000"/>
                <w:sz w:val="11"/>
                <w:lang w:val="fr-FR"/>
              </w:rPr>
            </w:pPr>
            <w:r>
              <w:rPr>
                <w:rFonts w:ascii="Tahoma" w:eastAsia="Tahoma" w:hAnsi="Tahoma"/>
                <w:color w:val="000000"/>
                <w:sz w:val="11"/>
                <w:lang w:val="fr-FR"/>
              </w:rPr>
              <w:t>0.05</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68F41E10" w14:textId="77777777" w:rsidR="003B2B45" w:rsidRDefault="003B2B45" w:rsidP="003B2B45">
            <w:pPr>
              <w:spacing w:line="139" w:lineRule="exact"/>
              <w:ind w:left="462"/>
              <w:textAlignment w:val="baseline"/>
              <w:rPr>
                <w:rFonts w:ascii="Tahoma" w:eastAsia="Tahoma" w:hAnsi="Tahoma"/>
                <w:color w:val="000000"/>
                <w:sz w:val="11"/>
                <w:lang w:val="fr-FR"/>
              </w:rPr>
            </w:pPr>
            <w:r>
              <w:rPr>
                <w:rFonts w:ascii="Tahoma" w:eastAsia="Tahoma" w:hAnsi="Tahoma"/>
                <w:color w:val="000000"/>
                <w:sz w:val="11"/>
                <w:lang w:val="fr-FR"/>
              </w:rPr>
              <w:t>[m]</w:t>
            </w:r>
          </w:p>
        </w:tc>
      </w:tr>
      <w:tr w:rsidR="003B2B45" w14:paraId="39FC46F2" w14:textId="77777777" w:rsidTr="003B2B45">
        <w:trPr>
          <w:trHeight w:hRule="exact" w:val="134"/>
        </w:trPr>
        <w:tc>
          <w:tcPr>
            <w:tcW w:w="3074" w:type="dxa"/>
            <w:tcBorders>
              <w:top w:val="none" w:sz="0" w:space="0" w:color="000000"/>
              <w:left w:val="none" w:sz="0" w:space="0" w:color="000000"/>
              <w:bottom w:val="none" w:sz="0" w:space="0" w:color="000000"/>
              <w:right w:val="none" w:sz="0" w:space="0" w:color="000000"/>
            </w:tcBorders>
            <w:vAlign w:val="center"/>
          </w:tcPr>
          <w:p w14:paraId="3B44F684" w14:textId="77777777" w:rsidR="003B2B45" w:rsidRPr="004F75C2" w:rsidRDefault="003B2B45" w:rsidP="003B2B45">
            <w:pPr>
              <w:spacing w:line="128"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Mixing depth of soli, moderate system</w:t>
            </w:r>
          </w:p>
        </w:tc>
        <w:tc>
          <w:tcPr>
            <w:tcW w:w="2366" w:type="dxa"/>
            <w:tcBorders>
              <w:top w:val="none" w:sz="0" w:space="0" w:color="000000"/>
              <w:left w:val="none" w:sz="0" w:space="0" w:color="000000"/>
              <w:bottom w:val="none" w:sz="0" w:space="0" w:color="000000"/>
              <w:right w:val="none" w:sz="0" w:space="0" w:color="000000"/>
            </w:tcBorders>
            <w:vAlign w:val="center"/>
          </w:tcPr>
          <w:p w14:paraId="5FB1F719" w14:textId="77777777" w:rsidR="003B2B45" w:rsidRDefault="003B2B45" w:rsidP="003B2B45">
            <w:pPr>
              <w:spacing w:line="129" w:lineRule="exact"/>
              <w:ind w:left="1355"/>
              <w:textAlignment w:val="baseline"/>
              <w:rPr>
                <w:rFonts w:ascii="Tahoma" w:eastAsia="Tahoma" w:hAnsi="Tahoma"/>
                <w:color w:val="000000"/>
                <w:sz w:val="11"/>
                <w:lang w:val="fr-FR"/>
              </w:rPr>
            </w:pPr>
            <w:r>
              <w:rPr>
                <w:rFonts w:ascii="Tahoma" w:eastAsia="Tahoma" w:hAnsi="Tahoma"/>
                <w:color w:val="000000"/>
                <w:sz w:val="11"/>
                <w:lang w:val="fr-FR"/>
              </w:rPr>
              <w:t>0.05</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49616F6B" w14:textId="77777777" w:rsidR="003B2B45" w:rsidRDefault="003B2B45" w:rsidP="003B2B45">
            <w:pPr>
              <w:spacing w:line="128" w:lineRule="exact"/>
              <w:ind w:left="462"/>
              <w:textAlignment w:val="baseline"/>
              <w:rPr>
                <w:rFonts w:ascii="Tahoma" w:eastAsia="Tahoma" w:hAnsi="Tahoma"/>
                <w:color w:val="000000"/>
                <w:sz w:val="11"/>
                <w:lang w:val="fr-FR"/>
              </w:rPr>
            </w:pPr>
            <w:r>
              <w:rPr>
                <w:rFonts w:ascii="Tahoma" w:eastAsia="Tahoma" w:hAnsi="Tahoma"/>
                <w:color w:val="000000"/>
                <w:sz w:val="11"/>
                <w:lang w:val="fr-FR"/>
              </w:rPr>
              <w:t>[m]</w:t>
            </w:r>
          </w:p>
        </w:tc>
      </w:tr>
      <w:tr w:rsidR="003B2B45" w14:paraId="0719E128" w14:textId="77777777" w:rsidTr="003B2B45">
        <w:trPr>
          <w:trHeight w:hRule="exact" w:val="125"/>
        </w:trPr>
        <w:tc>
          <w:tcPr>
            <w:tcW w:w="3074" w:type="dxa"/>
            <w:tcBorders>
              <w:top w:val="none" w:sz="0" w:space="0" w:color="000000"/>
              <w:left w:val="none" w:sz="0" w:space="0" w:color="000000"/>
              <w:bottom w:val="none" w:sz="0" w:space="0" w:color="000000"/>
              <w:right w:val="none" w:sz="0" w:space="0" w:color="000000"/>
            </w:tcBorders>
            <w:vAlign w:val="center"/>
          </w:tcPr>
          <w:p w14:paraId="1E3A7B0C" w14:textId="77777777" w:rsidR="003B2B45" w:rsidRPr="004F75C2" w:rsidRDefault="003B2B45" w:rsidP="003B2B45">
            <w:pPr>
              <w:spacing w:line="125"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Mixing depth of soit, arctic system</w:t>
            </w:r>
          </w:p>
        </w:tc>
        <w:tc>
          <w:tcPr>
            <w:tcW w:w="2366" w:type="dxa"/>
            <w:tcBorders>
              <w:top w:val="none" w:sz="0" w:space="0" w:color="000000"/>
              <w:left w:val="none" w:sz="0" w:space="0" w:color="000000"/>
              <w:bottom w:val="none" w:sz="0" w:space="0" w:color="000000"/>
              <w:right w:val="none" w:sz="0" w:space="0" w:color="000000"/>
            </w:tcBorders>
            <w:vAlign w:val="center"/>
          </w:tcPr>
          <w:p w14:paraId="448F39A0" w14:textId="77777777" w:rsidR="003B2B45" w:rsidRDefault="003B2B45" w:rsidP="003B2B45">
            <w:pPr>
              <w:spacing w:line="125" w:lineRule="exact"/>
              <w:ind w:left="1355"/>
              <w:textAlignment w:val="baseline"/>
              <w:rPr>
                <w:rFonts w:ascii="Tahoma" w:eastAsia="Tahoma" w:hAnsi="Tahoma"/>
                <w:color w:val="000000"/>
                <w:sz w:val="11"/>
                <w:lang w:val="fr-FR"/>
              </w:rPr>
            </w:pPr>
            <w:r>
              <w:rPr>
                <w:rFonts w:ascii="Tahoma" w:eastAsia="Tahoma" w:hAnsi="Tahoma"/>
                <w:color w:val="000000"/>
                <w:sz w:val="11"/>
                <w:lang w:val="fr-FR"/>
              </w:rPr>
              <w:t>0.05</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45A286CB" w14:textId="77777777" w:rsidR="003B2B45" w:rsidRDefault="003B2B45" w:rsidP="003B2B45">
            <w:pPr>
              <w:spacing w:line="125" w:lineRule="exact"/>
              <w:ind w:left="462"/>
              <w:textAlignment w:val="baseline"/>
              <w:rPr>
                <w:rFonts w:ascii="Tahoma" w:eastAsia="Tahoma" w:hAnsi="Tahoma"/>
                <w:color w:val="000000"/>
                <w:sz w:val="11"/>
                <w:lang w:val="fr-FR"/>
              </w:rPr>
            </w:pPr>
            <w:r>
              <w:rPr>
                <w:rFonts w:ascii="Tahoma" w:eastAsia="Tahoma" w:hAnsi="Tahoma"/>
                <w:color w:val="000000"/>
                <w:sz w:val="11"/>
                <w:lang w:val="fr-FR"/>
              </w:rPr>
              <w:t>[nl]</w:t>
            </w:r>
          </w:p>
        </w:tc>
      </w:tr>
      <w:tr w:rsidR="003B2B45" w14:paraId="4CB69163" w14:textId="77777777" w:rsidTr="003B2B45">
        <w:trPr>
          <w:trHeight w:hRule="exact" w:val="201"/>
        </w:trPr>
        <w:tc>
          <w:tcPr>
            <w:tcW w:w="3074" w:type="dxa"/>
            <w:tcBorders>
              <w:top w:val="none" w:sz="0" w:space="0" w:color="000000"/>
              <w:left w:val="none" w:sz="0" w:space="0" w:color="000000"/>
              <w:bottom w:val="none" w:sz="0" w:space="0" w:color="000000"/>
              <w:right w:val="none" w:sz="0" w:space="0" w:color="000000"/>
            </w:tcBorders>
          </w:tcPr>
          <w:p w14:paraId="06DF72FB" w14:textId="77777777" w:rsidR="003B2B45" w:rsidRPr="004F75C2" w:rsidRDefault="003B2B45" w:rsidP="003B2B45">
            <w:pPr>
              <w:spacing w:after="52" w:line="133"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Mixing depth of soit, tropic system</w:t>
            </w:r>
          </w:p>
        </w:tc>
        <w:tc>
          <w:tcPr>
            <w:tcW w:w="2366" w:type="dxa"/>
            <w:tcBorders>
              <w:top w:val="none" w:sz="0" w:space="0" w:color="000000"/>
              <w:left w:val="none" w:sz="0" w:space="0" w:color="000000"/>
              <w:bottom w:val="none" w:sz="0" w:space="0" w:color="000000"/>
              <w:right w:val="none" w:sz="0" w:space="0" w:color="000000"/>
            </w:tcBorders>
          </w:tcPr>
          <w:p w14:paraId="454ACA8B" w14:textId="77777777" w:rsidR="003B2B45" w:rsidRDefault="003B2B45" w:rsidP="003B2B45">
            <w:pPr>
              <w:spacing w:after="47" w:line="133" w:lineRule="exact"/>
              <w:ind w:left="1355"/>
              <w:textAlignment w:val="baseline"/>
              <w:rPr>
                <w:rFonts w:ascii="Tahoma" w:eastAsia="Tahoma" w:hAnsi="Tahoma"/>
                <w:color w:val="000000"/>
                <w:sz w:val="11"/>
                <w:lang w:val="fr-FR"/>
              </w:rPr>
            </w:pPr>
            <w:r>
              <w:rPr>
                <w:rFonts w:ascii="Tahoma" w:eastAsia="Tahoma" w:hAnsi="Tahoma"/>
                <w:color w:val="000000"/>
                <w:sz w:val="11"/>
                <w:lang w:val="fr-FR"/>
              </w:rPr>
              <w:t>0.05</w:t>
            </w:r>
          </w:p>
        </w:tc>
        <w:tc>
          <w:tcPr>
            <w:tcW w:w="1923" w:type="dxa"/>
            <w:gridSpan w:val="2"/>
            <w:tcBorders>
              <w:top w:val="none" w:sz="0" w:space="0" w:color="000000"/>
              <w:left w:val="none" w:sz="0" w:space="0" w:color="000000"/>
              <w:bottom w:val="none" w:sz="0" w:space="0" w:color="000000"/>
              <w:right w:val="none" w:sz="0" w:space="0" w:color="000000"/>
            </w:tcBorders>
          </w:tcPr>
          <w:p w14:paraId="61491BA6" w14:textId="77777777" w:rsidR="003B2B45" w:rsidRDefault="003B2B45" w:rsidP="003B2B45">
            <w:pPr>
              <w:spacing w:after="52" w:line="135" w:lineRule="exact"/>
              <w:ind w:left="462"/>
              <w:textAlignment w:val="baseline"/>
              <w:rPr>
                <w:rFonts w:ascii="Tahoma" w:eastAsia="Tahoma" w:hAnsi="Tahoma"/>
                <w:color w:val="000000"/>
                <w:sz w:val="11"/>
                <w:lang w:val="fr-FR"/>
              </w:rPr>
            </w:pPr>
            <w:r>
              <w:rPr>
                <w:rFonts w:ascii="Tahoma" w:eastAsia="Tahoma" w:hAnsi="Tahoma"/>
                <w:color w:val="000000"/>
                <w:sz w:val="11"/>
                <w:lang w:val="fr-FR"/>
              </w:rPr>
              <w:t>[m]</w:t>
            </w:r>
          </w:p>
        </w:tc>
      </w:tr>
      <w:tr w:rsidR="003B2B45" w14:paraId="3AC4B37F" w14:textId="77777777" w:rsidTr="003B2B45">
        <w:trPr>
          <w:trHeight w:hRule="exact" w:val="188"/>
        </w:trPr>
        <w:tc>
          <w:tcPr>
            <w:tcW w:w="3074" w:type="dxa"/>
            <w:tcBorders>
              <w:top w:val="none" w:sz="0" w:space="0" w:color="000000"/>
              <w:left w:val="none" w:sz="0" w:space="0" w:color="000000"/>
              <w:bottom w:val="none" w:sz="0" w:space="0" w:color="000000"/>
              <w:right w:val="none" w:sz="0" w:space="0" w:color="000000"/>
            </w:tcBorders>
            <w:vAlign w:val="center"/>
          </w:tcPr>
          <w:p w14:paraId="12F453E4" w14:textId="77777777" w:rsidR="003B2B45" w:rsidRDefault="003B2B45" w:rsidP="003B2B45">
            <w:pPr>
              <w:spacing w:before="55" w:line="132" w:lineRule="exact"/>
              <w:ind w:left="46"/>
              <w:textAlignment w:val="baseline"/>
              <w:rPr>
                <w:rFonts w:ascii="Tahoma" w:eastAsia="Tahoma" w:hAnsi="Tahoma"/>
                <w:color w:val="000000"/>
                <w:sz w:val="11"/>
                <w:lang w:val="fr-FR"/>
              </w:rPr>
            </w:pPr>
            <w:r>
              <w:rPr>
                <w:rFonts w:ascii="Tahoma" w:eastAsia="Tahoma" w:hAnsi="Tahoma"/>
                <w:color w:val="000000"/>
                <w:sz w:val="11"/>
                <w:lang w:val="fr-FR"/>
              </w:rPr>
              <w:t>EROSION</w:t>
            </w:r>
          </w:p>
        </w:tc>
        <w:tc>
          <w:tcPr>
            <w:tcW w:w="2366" w:type="dxa"/>
            <w:tcBorders>
              <w:top w:val="none" w:sz="0" w:space="0" w:color="000000"/>
              <w:left w:val="none" w:sz="0" w:space="0" w:color="000000"/>
              <w:bottom w:val="none" w:sz="0" w:space="0" w:color="000000"/>
              <w:right w:val="none" w:sz="0" w:space="0" w:color="000000"/>
            </w:tcBorders>
          </w:tcPr>
          <w:p w14:paraId="42430BE6" w14:textId="77777777" w:rsidR="003B2B45" w:rsidRDefault="003B2B45" w:rsidP="003B2B45">
            <w:pPr>
              <w:textAlignment w:val="baseline"/>
              <w:rPr>
                <w:rFonts w:eastAsia="Times New Roman"/>
                <w:color w:val="000000"/>
                <w:sz w:val="24"/>
                <w:lang w:val="fr-FR"/>
              </w:rPr>
            </w:pPr>
          </w:p>
        </w:tc>
        <w:tc>
          <w:tcPr>
            <w:tcW w:w="1923" w:type="dxa"/>
            <w:gridSpan w:val="2"/>
            <w:tcBorders>
              <w:top w:val="none" w:sz="0" w:space="0" w:color="000000"/>
              <w:left w:val="none" w:sz="0" w:space="0" w:color="000000"/>
              <w:bottom w:val="none" w:sz="0" w:space="0" w:color="000000"/>
              <w:right w:val="none" w:sz="0" w:space="0" w:color="000000"/>
            </w:tcBorders>
          </w:tcPr>
          <w:p w14:paraId="212C47A1" w14:textId="77777777" w:rsidR="003B2B45" w:rsidRDefault="003B2B45" w:rsidP="003B2B45">
            <w:pPr>
              <w:textAlignment w:val="baseline"/>
              <w:rPr>
                <w:rFonts w:eastAsia="Times New Roman"/>
                <w:color w:val="000000"/>
                <w:sz w:val="24"/>
                <w:lang w:val="fr-FR"/>
              </w:rPr>
            </w:pPr>
          </w:p>
        </w:tc>
      </w:tr>
      <w:tr w:rsidR="003B2B45" w14:paraId="5155FA74" w14:textId="77777777" w:rsidTr="003B2B45">
        <w:trPr>
          <w:trHeight w:hRule="exact" w:val="134"/>
        </w:trPr>
        <w:tc>
          <w:tcPr>
            <w:tcW w:w="3074" w:type="dxa"/>
            <w:tcBorders>
              <w:top w:val="none" w:sz="0" w:space="0" w:color="000000"/>
              <w:left w:val="none" w:sz="0" w:space="0" w:color="000000"/>
              <w:bottom w:val="none" w:sz="0" w:space="0" w:color="000000"/>
              <w:right w:val="none" w:sz="0" w:space="0" w:color="000000"/>
            </w:tcBorders>
            <w:vAlign w:val="center"/>
          </w:tcPr>
          <w:p w14:paraId="2726D7F8" w14:textId="77777777" w:rsidR="003B2B45" w:rsidRPr="004F75C2" w:rsidRDefault="003B2B45" w:rsidP="003B2B45">
            <w:pPr>
              <w:spacing w:line="128"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Soli erosion rate, regional system</w:t>
            </w:r>
          </w:p>
        </w:tc>
        <w:tc>
          <w:tcPr>
            <w:tcW w:w="2366" w:type="dxa"/>
            <w:tcBorders>
              <w:top w:val="none" w:sz="0" w:space="0" w:color="000000"/>
              <w:left w:val="none" w:sz="0" w:space="0" w:color="000000"/>
              <w:bottom w:val="none" w:sz="0" w:space="0" w:color="000000"/>
              <w:right w:val="none" w:sz="0" w:space="0" w:color="000000"/>
            </w:tcBorders>
            <w:vAlign w:val="center"/>
          </w:tcPr>
          <w:p w14:paraId="18380DDA" w14:textId="77777777" w:rsidR="003B2B45" w:rsidRDefault="003B2B45" w:rsidP="003B2B45">
            <w:pPr>
              <w:spacing w:line="128" w:lineRule="exact"/>
              <w:ind w:left="1355"/>
              <w:textAlignment w:val="baseline"/>
              <w:rPr>
                <w:rFonts w:ascii="Tahoma" w:eastAsia="Tahoma" w:hAnsi="Tahoma"/>
                <w:color w:val="000000"/>
                <w:sz w:val="11"/>
                <w:lang w:val="fr-FR"/>
              </w:rPr>
            </w:pPr>
            <w:r>
              <w:rPr>
                <w:rFonts w:ascii="Tahoma" w:eastAsia="Tahoma" w:hAnsi="Tahoma"/>
                <w:color w:val="000000"/>
                <w:sz w:val="11"/>
                <w:lang w:val="fr-FR"/>
              </w:rPr>
              <w:t>0.03</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397825FC" w14:textId="77777777" w:rsidR="003B2B45" w:rsidRDefault="003B2B45" w:rsidP="003B2B45">
            <w:pPr>
              <w:spacing w:line="128" w:lineRule="exact"/>
              <w:ind w:left="462"/>
              <w:textAlignment w:val="baseline"/>
              <w:rPr>
                <w:rFonts w:ascii="Tahoma" w:eastAsia="Tahoma" w:hAnsi="Tahoma"/>
                <w:color w:val="000000"/>
                <w:sz w:val="11"/>
                <w:lang w:val="fr-FR"/>
              </w:rPr>
            </w:pPr>
            <w:r>
              <w:rPr>
                <w:rFonts w:ascii="Tahoma" w:eastAsia="Tahoma" w:hAnsi="Tahoma"/>
                <w:color w:val="000000"/>
                <w:sz w:val="11"/>
                <w:lang w:val="fr-FR"/>
              </w:rPr>
              <w:t>[mm.yr-1]</w:t>
            </w:r>
          </w:p>
        </w:tc>
      </w:tr>
      <w:tr w:rsidR="003B2B45" w14:paraId="0A201A5F" w14:textId="77777777" w:rsidTr="003B2B45">
        <w:trPr>
          <w:trHeight w:hRule="exact" w:val="134"/>
        </w:trPr>
        <w:tc>
          <w:tcPr>
            <w:tcW w:w="3074" w:type="dxa"/>
            <w:tcBorders>
              <w:top w:val="none" w:sz="0" w:space="0" w:color="000000"/>
              <w:left w:val="none" w:sz="0" w:space="0" w:color="000000"/>
              <w:bottom w:val="none" w:sz="0" w:space="0" w:color="000000"/>
              <w:right w:val="none" w:sz="0" w:space="0" w:color="000000"/>
            </w:tcBorders>
            <w:vAlign w:val="center"/>
          </w:tcPr>
          <w:p w14:paraId="6A762009" w14:textId="77777777" w:rsidR="003B2B45" w:rsidRDefault="003B2B45" w:rsidP="003B2B45">
            <w:pPr>
              <w:spacing w:line="124" w:lineRule="exact"/>
              <w:ind w:left="46"/>
              <w:textAlignment w:val="baseline"/>
              <w:rPr>
                <w:rFonts w:ascii="Tahoma" w:eastAsia="Tahoma" w:hAnsi="Tahoma"/>
                <w:color w:val="000000"/>
                <w:sz w:val="11"/>
                <w:lang w:val="fr-FR"/>
              </w:rPr>
            </w:pPr>
            <w:r>
              <w:rPr>
                <w:rFonts w:ascii="Tahoma" w:eastAsia="Tahoma" w:hAnsi="Tahoma"/>
                <w:color w:val="000000"/>
                <w:sz w:val="11"/>
                <w:lang w:val="fr-FR"/>
              </w:rPr>
              <w:t>Soit erosion rate, continental system</w:t>
            </w:r>
          </w:p>
        </w:tc>
        <w:tc>
          <w:tcPr>
            <w:tcW w:w="2366" w:type="dxa"/>
            <w:tcBorders>
              <w:top w:val="none" w:sz="0" w:space="0" w:color="000000"/>
              <w:left w:val="none" w:sz="0" w:space="0" w:color="000000"/>
              <w:bottom w:val="none" w:sz="0" w:space="0" w:color="000000"/>
              <w:right w:val="none" w:sz="0" w:space="0" w:color="000000"/>
            </w:tcBorders>
            <w:vAlign w:val="center"/>
          </w:tcPr>
          <w:p w14:paraId="50B7E8B0" w14:textId="77777777" w:rsidR="003B2B45" w:rsidRDefault="003B2B45" w:rsidP="003B2B45">
            <w:pPr>
              <w:spacing w:line="124" w:lineRule="exact"/>
              <w:ind w:left="1355"/>
              <w:textAlignment w:val="baseline"/>
              <w:rPr>
                <w:rFonts w:ascii="Tahoma" w:eastAsia="Tahoma" w:hAnsi="Tahoma"/>
                <w:color w:val="000000"/>
                <w:sz w:val="11"/>
                <w:lang w:val="fr-FR"/>
              </w:rPr>
            </w:pPr>
            <w:r>
              <w:rPr>
                <w:rFonts w:ascii="Tahoma" w:eastAsia="Tahoma" w:hAnsi="Tahoma"/>
                <w:color w:val="000000"/>
                <w:sz w:val="11"/>
                <w:lang w:val="fr-FR"/>
              </w:rPr>
              <w:t>0.03</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3A668599" w14:textId="77777777" w:rsidR="003B2B45" w:rsidRDefault="003B2B45" w:rsidP="003B2B45">
            <w:pPr>
              <w:spacing w:line="124" w:lineRule="exact"/>
              <w:ind w:left="462"/>
              <w:textAlignment w:val="baseline"/>
              <w:rPr>
                <w:rFonts w:ascii="Tahoma" w:eastAsia="Tahoma" w:hAnsi="Tahoma"/>
                <w:color w:val="000000"/>
                <w:sz w:val="11"/>
                <w:lang w:val="fr-FR"/>
              </w:rPr>
            </w:pPr>
            <w:r>
              <w:rPr>
                <w:rFonts w:ascii="Tahoma" w:eastAsia="Tahoma" w:hAnsi="Tahoma"/>
                <w:color w:val="000000"/>
                <w:sz w:val="11"/>
                <w:lang w:val="fr-FR"/>
              </w:rPr>
              <w:t>[mm.yr-11</w:t>
            </w:r>
          </w:p>
        </w:tc>
      </w:tr>
      <w:tr w:rsidR="003B2B45" w14:paraId="5E319277" w14:textId="77777777" w:rsidTr="003B2B45">
        <w:trPr>
          <w:trHeight w:hRule="exact" w:val="130"/>
        </w:trPr>
        <w:tc>
          <w:tcPr>
            <w:tcW w:w="3074" w:type="dxa"/>
            <w:tcBorders>
              <w:top w:val="none" w:sz="0" w:space="0" w:color="000000"/>
              <w:left w:val="none" w:sz="0" w:space="0" w:color="000000"/>
              <w:bottom w:val="none" w:sz="0" w:space="0" w:color="000000"/>
              <w:right w:val="none" w:sz="0" w:space="0" w:color="000000"/>
            </w:tcBorders>
            <w:vAlign w:val="center"/>
          </w:tcPr>
          <w:p w14:paraId="0CA0758C" w14:textId="77777777" w:rsidR="003B2B45" w:rsidRPr="004F75C2" w:rsidRDefault="003B2B45" w:rsidP="003B2B45">
            <w:pPr>
              <w:spacing w:line="120"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Soli erosion rate, moderate system</w:t>
            </w:r>
          </w:p>
        </w:tc>
        <w:tc>
          <w:tcPr>
            <w:tcW w:w="2366" w:type="dxa"/>
            <w:tcBorders>
              <w:top w:val="none" w:sz="0" w:space="0" w:color="000000"/>
              <w:left w:val="none" w:sz="0" w:space="0" w:color="000000"/>
              <w:bottom w:val="none" w:sz="0" w:space="0" w:color="000000"/>
              <w:right w:val="none" w:sz="0" w:space="0" w:color="000000"/>
            </w:tcBorders>
            <w:vAlign w:val="center"/>
          </w:tcPr>
          <w:p w14:paraId="02CA36D5" w14:textId="77777777" w:rsidR="003B2B45" w:rsidRDefault="003B2B45" w:rsidP="003B2B45">
            <w:pPr>
              <w:spacing w:line="120" w:lineRule="exact"/>
              <w:ind w:left="1355"/>
              <w:textAlignment w:val="baseline"/>
              <w:rPr>
                <w:rFonts w:ascii="Tahoma" w:eastAsia="Tahoma" w:hAnsi="Tahoma"/>
                <w:color w:val="000000"/>
                <w:sz w:val="11"/>
                <w:lang w:val="fr-FR"/>
              </w:rPr>
            </w:pPr>
            <w:r>
              <w:rPr>
                <w:rFonts w:ascii="Tahoma" w:eastAsia="Tahoma" w:hAnsi="Tahoma"/>
                <w:color w:val="000000"/>
                <w:sz w:val="11"/>
                <w:lang w:val="fr-FR"/>
              </w:rPr>
              <w:t>0,03</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22A63AFC" w14:textId="77777777" w:rsidR="003B2B45" w:rsidRDefault="003B2B45" w:rsidP="003B2B45">
            <w:pPr>
              <w:spacing w:line="120" w:lineRule="exact"/>
              <w:ind w:left="462"/>
              <w:textAlignment w:val="baseline"/>
              <w:rPr>
                <w:rFonts w:ascii="Tahoma" w:eastAsia="Tahoma" w:hAnsi="Tahoma"/>
                <w:color w:val="000000"/>
                <w:sz w:val="11"/>
                <w:lang w:val="fr-FR"/>
              </w:rPr>
            </w:pPr>
            <w:r>
              <w:rPr>
                <w:rFonts w:ascii="Tahoma" w:eastAsia="Tahoma" w:hAnsi="Tahoma"/>
                <w:color w:val="000000"/>
                <w:sz w:val="11"/>
                <w:lang w:val="fr-FR"/>
              </w:rPr>
              <w:t>[mm.yr-1]</w:t>
            </w:r>
          </w:p>
        </w:tc>
      </w:tr>
      <w:tr w:rsidR="003B2B45" w14:paraId="6054C557" w14:textId="77777777" w:rsidTr="003B2B45">
        <w:trPr>
          <w:trHeight w:hRule="exact" w:val="130"/>
        </w:trPr>
        <w:tc>
          <w:tcPr>
            <w:tcW w:w="3074" w:type="dxa"/>
            <w:tcBorders>
              <w:top w:val="none" w:sz="0" w:space="0" w:color="000000"/>
              <w:left w:val="none" w:sz="0" w:space="0" w:color="000000"/>
              <w:bottom w:val="none" w:sz="0" w:space="0" w:color="000000"/>
              <w:right w:val="none" w:sz="0" w:space="0" w:color="000000"/>
            </w:tcBorders>
            <w:vAlign w:val="center"/>
          </w:tcPr>
          <w:p w14:paraId="2ECCC390" w14:textId="77777777" w:rsidR="003B2B45" w:rsidRPr="004F75C2" w:rsidRDefault="003B2B45" w:rsidP="003B2B45">
            <w:pPr>
              <w:spacing w:line="120"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Soit erosion rate, arctic system</w:t>
            </w:r>
          </w:p>
        </w:tc>
        <w:tc>
          <w:tcPr>
            <w:tcW w:w="2366" w:type="dxa"/>
            <w:tcBorders>
              <w:top w:val="none" w:sz="0" w:space="0" w:color="000000"/>
              <w:left w:val="none" w:sz="0" w:space="0" w:color="000000"/>
              <w:bottom w:val="none" w:sz="0" w:space="0" w:color="000000"/>
              <w:right w:val="none" w:sz="0" w:space="0" w:color="000000"/>
            </w:tcBorders>
            <w:vAlign w:val="center"/>
          </w:tcPr>
          <w:p w14:paraId="0077271C" w14:textId="77777777" w:rsidR="003B2B45" w:rsidRDefault="003B2B45" w:rsidP="003B2B45">
            <w:pPr>
              <w:spacing w:line="120" w:lineRule="exact"/>
              <w:ind w:left="1355"/>
              <w:textAlignment w:val="baseline"/>
              <w:rPr>
                <w:rFonts w:ascii="Tahoma" w:eastAsia="Tahoma" w:hAnsi="Tahoma"/>
                <w:color w:val="000000"/>
                <w:sz w:val="11"/>
                <w:lang w:val="fr-FR"/>
              </w:rPr>
            </w:pPr>
            <w:r>
              <w:rPr>
                <w:rFonts w:ascii="Tahoma" w:eastAsia="Tahoma" w:hAnsi="Tahoma"/>
                <w:color w:val="000000"/>
                <w:sz w:val="11"/>
                <w:lang w:val="fr-FR"/>
              </w:rPr>
              <w:t>0.03</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76240EB2" w14:textId="77777777" w:rsidR="003B2B45" w:rsidRDefault="003B2B45" w:rsidP="003B2B45">
            <w:pPr>
              <w:spacing w:line="120" w:lineRule="exact"/>
              <w:ind w:left="462"/>
              <w:textAlignment w:val="baseline"/>
              <w:rPr>
                <w:rFonts w:ascii="Tahoma" w:eastAsia="Tahoma" w:hAnsi="Tahoma"/>
                <w:color w:val="000000"/>
                <w:sz w:val="11"/>
                <w:lang w:val="fr-FR"/>
              </w:rPr>
            </w:pPr>
            <w:r>
              <w:rPr>
                <w:rFonts w:ascii="Tahoma" w:eastAsia="Tahoma" w:hAnsi="Tahoma"/>
                <w:color w:val="000000"/>
                <w:sz w:val="11"/>
                <w:lang w:val="fr-FR"/>
              </w:rPr>
              <w:t>[mm.yr-1]</w:t>
            </w:r>
          </w:p>
        </w:tc>
      </w:tr>
      <w:tr w:rsidR="003B2B45" w14:paraId="5152BA6B" w14:textId="77777777" w:rsidTr="003B2B45">
        <w:trPr>
          <w:trHeight w:hRule="exact" w:val="196"/>
        </w:trPr>
        <w:tc>
          <w:tcPr>
            <w:tcW w:w="3074" w:type="dxa"/>
            <w:tcBorders>
              <w:top w:val="none" w:sz="0" w:space="0" w:color="000000"/>
              <w:left w:val="none" w:sz="0" w:space="0" w:color="000000"/>
              <w:bottom w:val="none" w:sz="0" w:space="0" w:color="000000"/>
              <w:right w:val="none" w:sz="0" w:space="0" w:color="000000"/>
            </w:tcBorders>
            <w:vAlign w:val="center"/>
          </w:tcPr>
          <w:p w14:paraId="2F237798" w14:textId="77777777" w:rsidR="003B2B45" w:rsidRPr="004F75C2" w:rsidRDefault="003B2B45" w:rsidP="003B2B45">
            <w:pPr>
              <w:spacing w:after="47" w:line="133"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Soit erosion rate, tropic system</w:t>
            </w:r>
          </w:p>
        </w:tc>
        <w:tc>
          <w:tcPr>
            <w:tcW w:w="2366" w:type="dxa"/>
            <w:tcBorders>
              <w:top w:val="none" w:sz="0" w:space="0" w:color="000000"/>
              <w:left w:val="none" w:sz="0" w:space="0" w:color="000000"/>
              <w:bottom w:val="none" w:sz="0" w:space="0" w:color="000000"/>
              <w:right w:val="none" w:sz="0" w:space="0" w:color="000000"/>
            </w:tcBorders>
            <w:vAlign w:val="center"/>
          </w:tcPr>
          <w:p w14:paraId="7EAFC5A7" w14:textId="77777777" w:rsidR="003B2B45" w:rsidRDefault="003B2B45" w:rsidP="003B2B45">
            <w:pPr>
              <w:spacing w:after="51" w:line="133" w:lineRule="exact"/>
              <w:ind w:left="1355"/>
              <w:textAlignment w:val="baseline"/>
              <w:rPr>
                <w:rFonts w:ascii="Tahoma" w:eastAsia="Tahoma" w:hAnsi="Tahoma"/>
                <w:color w:val="000000"/>
                <w:sz w:val="11"/>
                <w:lang w:val="fr-FR"/>
              </w:rPr>
            </w:pPr>
            <w:r>
              <w:rPr>
                <w:rFonts w:ascii="Tahoma" w:eastAsia="Tahoma" w:hAnsi="Tahoma"/>
                <w:color w:val="000000"/>
                <w:sz w:val="11"/>
                <w:lang w:val="fr-FR"/>
              </w:rPr>
              <w:t>0.03</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383E83CA" w14:textId="77777777" w:rsidR="003B2B45" w:rsidRDefault="003B2B45" w:rsidP="003B2B45">
            <w:pPr>
              <w:spacing w:after="47" w:line="133" w:lineRule="exact"/>
              <w:ind w:left="462"/>
              <w:textAlignment w:val="baseline"/>
              <w:rPr>
                <w:rFonts w:ascii="Tahoma" w:eastAsia="Tahoma" w:hAnsi="Tahoma"/>
                <w:color w:val="000000"/>
                <w:sz w:val="11"/>
                <w:lang w:val="fr-FR"/>
              </w:rPr>
            </w:pPr>
            <w:r>
              <w:rPr>
                <w:rFonts w:ascii="Tahoma" w:eastAsia="Tahoma" w:hAnsi="Tahoma"/>
                <w:color w:val="000000"/>
                <w:sz w:val="11"/>
                <w:lang w:val="fr-FR"/>
              </w:rPr>
              <w:t>[mm.yr-1]</w:t>
            </w:r>
          </w:p>
        </w:tc>
      </w:tr>
      <w:tr w:rsidR="003B2B45" w14:paraId="7AFDFED7" w14:textId="77777777" w:rsidTr="003B2B45">
        <w:trPr>
          <w:trHeight w:hRule="exact" w:val="197"/>
        </w:trPr>
        <w:tc>
          <w:tcPr>
            <w:tcW w:w="3074" w:type="dxa"/>
            <w:tcBorders>
              <w:top w:val="none" w:sz="0" w:space="0" w:color="000000"/>
              <w:left w:val="none" w:sz="0" w:space="0" w:color="000000"/>
              <w:bottom w:val="none" w:sz="0" w:space="0" w:color="000000"/>
              <w:right w:val="none" w:sz="0" w:space="0" w:color="000000"/>
            </w:tcBorders>
            <w:vAlign w:val="center"/>
          </w:tcPr>
          <w:p w14:paraId="6DC67322" w14:textId="77777777" w:rsidR="003B2B45" w:rsidRPr="004F75C2" w:rsidRDefault="003B2B45" w:rsidP="003B2B45">
            <w:pPr>
              <w:spacing w:before="64" w:line="119"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CHARACTERISTICS OF PLANTS, WORMS AND CATTLE</w:t>
            </w:r>
          </w:p>
        </w:tc>
        <w:tc>
          <w:tcPr>
            <w:tcW w:w="2366" w:type="dxa"/>
            <w:tcBorders>
              <w:top w:val="none" w:sz="0" w:space="0" w:color="000000"/>
              <w:left w:val="none" w:sz="0" w:space="0" w:color="000000"/>
              <w:bottom w:val="none" w:sz="0" w:space="0" w:color="000000"/>
              <w:right w:val="none" w:sz="0" w:space="0" w:color="000000"/>
            </w:tcBorders>
          </w:tcPr>
          <w:p w14:paraId="713BDE81" w14:textId="77777777" w:rsidR="003B2B45" w:rsidRPr="004F75C2" w:rsidRDefault="003B2B45" w:rsidP="003B2B45">
            <w:pPr>
              <w:textAlignment w:val="baseline"/>
              <w:rPr>
                <w:rFonts w:eastAsia="Times New Roman"/>
                <w:color w:val="000000"/>
                <w:sz w:val="24"/>
                <w:lang w:val="en-US"/>
              </w:rPr>
            </w:pPr>
          </w:p>
        </w:tc>
        <w:tc>
          <w:tcPr>
            <w:tcW w:w="1923" w:type="dxa"/>
            <w:gridSpan w:val="2"/>
            <w:tcBorders>
              <w:top w:val="none" w:sz="0" w:space="0" w:color="000000"/>
              <w:left w:val="none" w:sz="0" w:space="0" w:color="000000"/>
              <w:bottom w:val="none" w:sz="0" w:space="0" w:color="000000"/>
              <w:right w:val="none" w:sz="0" w:space="0" w:color="000000"/>
            </w:tcBorders>
          </w:tcPr>
          <w:p w14:paraId="20D3DE25" w14:textId="77777777" w:rsidR="003B2B45" w:rsidRPr="004F75C2" w:rsidRDefault="003B2B45" w:rsidP="003B2B45">
            <w:pPr>
              <w:textAlignment w:val="baseline"/>
              <w:rPr>
                <w:rFonts w:eastAsia="Times New Roman"/>
                <w:color w:val="000000"/>
                <w:sz w:val="24"/>
                <w:lang w:val="en-US"/>
              </w:rPr>
            </w:pPr>
          </w:p>
        </w:tc>
      </w:tr>
      <w:tr w:rsidR="003B2B45" w14:paraId="40FCB519" w14:textId="77777777" w:rsidTr="003B2B45">
        <w:trPr>
          <w:trHeight w:hRule="exact" w:val="130"/>
        </w:trPr>
        <w:tc>
          <w:tcPr>
            <w:tcW w:w="3074" w:type="dxa"/>
            <w:tcBorders>
              <w:top w:val="none" w:sz="0" w:space="0" w:color="000000"/>
              <w:left w:val="none" w:sz="0" w:space="0" w:color="000000"/>
              <w:bottom w:val="none" w:sz="0" w:space="0" w:color="000000"/>
              <w:right w:val="none" w:sz="0" w:space="0" w:color="000000"/>
            </w:tcBorders>
            <w:vAlign w:val="center"/>
          </w:tcPr>
          <w:p w14:paraId="7D26704B" w14:textId="77777777" w:rsidR="003B2B45" w:rsidRDefault="003B2B45" w:rsidP="003B2B45">
            <w:pPr>
              <w:spacing w:line="130" w:lineRule="exact"/>
              <w:ind w:left="46"/>
              <w:textAlignment w:val="baseline"/>
              <w:rPr>
                <w:rFonts w:ascii="Tahoma" w:eastAsia="Tahoma" w:hAnsi="Tahoma"/>
                <w:color w:val="000000"/>
                <w:sz w:val="11"/>
                <w:lang w:val="fr-FR"/>
              </w:rPr>
            </w:pPr>
            <w:r>
              <w:rPr>
                <w:rFonts w:ascii="Tahoma" w:eastAsia="Tahoma" w:hAnsi="Tahoma"/>
                <w:color w:val="000000"/>
                <w:sz w:val="11"/>
                <w:lang w:val="fr-FR"/>
              </w:rPr>
              <w:t>PLANTS</w:t>
            </w:r>
          </w:p>
        </w:tc>
        <w:tc>
          <w:tcPr>
            <w:tcW w:w="2366" w:type="dxa"/>
            <w:tcBorders>
              <w:top w:val="none" w:sz="0" w:space="0" w:color="000000"/>
              <w:left w:val="none" w:sz="0" w:space="0" w:color="000000"/>
              <w:bottom w:val="none" w:sz="0" w:space="0" w:color="000000"/>
              <w:right w:val="none" w:sz="0" w:space="0" w:color="000000"/>
            </w:tcBorders>
          </w:tcPr>
          <w:p w14:paraId="46AEE68E" w14:textId="77777777" w:rsidR="003B2B45" w:rsidRDefault="003B2B45" w:rsidP="003B2B45">
            <w:pPr>
              <w:textAlignment w:val="baseline"/>
              <w:rPr>
                <w:rFonts w:eastAsia="Times New Roman"/>
                <w:color w:val="000000"/>
                <w:sz w:val="24"/>
                <w:lang w:val="fr-FR"/>
              </w:rPr>
            </w:pPr>
          </w:p>
        </w:tc>
        <w:tc>
          <w:tcPr>
            <w:tcW w:w="1923" w:type="dxa"/>
            <w:gridSpan w:val="2"/>
            <w:tcBorders>
              <w:top w:val="none" w:sz="0" w:space="0" w:color="000000"/>
              <w:left w:val="none" w:sz="0" w:space="0" w:color="000000"/>
              <w:bottom w:val="none" w:sz="0" w:space="0" w:color="000000"/>
              <w:right w:val="none" w:sz="0" w:space="0" w:color="000000"/>
            </w:tcBorders>
          </w:tcPr>
          <w:p w14:paraId="3ECFB26C" w14:textId="77777777" w:rsidR="003B2B45" w:rsidRDefault="003B2B45" w:rsidP="003B2B45">
            <w:pPr>
              <w:textAlignment w:val="baseline"/>
              <w:rPr>
                <w:rFonts w:eastAsia="Times New Roman"/>
                <w:color w:val="000000"/>
                <w:sz w:val="24"/>
                <w:lang w:val="fr-FR"/>
              </w:rPr>
            </w:pPr>
          </w:p>
        </w:tc>
      </w:tr>
      <w:tr w:rsidR="003B2B45" w14:paraId="4185DD2C" w14:textId="77777777" w:rsidTr="003B2B45">
        <w:trPr>
          <w:trHeight w:hRule="exact" w:val="134"/>
        </w:trPr>
        <w:tc>
          <w:tcPr>
            <w:tcW w:w="3074" w:type="dxa"/>
            <w:tcBorders>
              <w:top w:val="none" w:sz="0" w:space="0" w:color="000000"/>
              <w:left w:val="none" w:sz="0" w:space="0" w:color="000000"/>
              <w:bottom w:val="none" w:sz="0" w:space="0" w:color="000000"/>
              <w:right w:val="none" w:sz="0" w:space="0" w:color="000000"/>
            </w:tcBorders>
            <w:vAlign w:val="center"/>
          </w:tcPr>
          <w:p w14:paraId="39BC4E15" w14:textId="77777777" w:rsidR="003B2B45" w:rsidRPr="004F75C2" w:rsidRDefault="003B2B45" w:rsidP="003B2B45">
            <w:pPr>
              <w:spacing w:line="128"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Volume fraction of water in plant tissue</w:t>
            </w:r>
          </w:p>
        </w:tc>
        <w:tc>
          <w:tcPr>
            <w:tcW w:w="2366" w:type="dxa"/>
            <w:tcBorders>
              <w:top w:val="none" w:sz="0" w:space="0" w:color="000000"/>
              <w:left w:val="none" w:sz="0" w:space="0" w:color="000000"/>
              <w:bottom w:val="none" w:sz="0" w:space="0" w:color="000000"/>
              <w:right w:val="none" w:sz="0" w:space="0" w:color="000000"/>
            </w:tcBorders>
            <w:vAlign w:val="center"/>
          </w:tcPr>
          <w:p w14:paraId="080C58D8" w14:textId="77777777" w:rsidR="003B2B45" w:rsidRDefault="003B2B45" w:rsidP="003B2B45">
            <w:pPr>
              <w:spacing w:line="128" w:lineRule="exact"/>
              <w:ind w:left="1355"/>
              <w:textAlignment w:val="baseline"/>
              <w:rPr>
                <w:rFonts w:ascii="Tahoma" w:eastAsia="Tahoma" w:hAnsi="Tahoma"/>
                <w:color w:val="000000"/>
                <w:sz w:val="11"/>
                <w:lang w:val="fr-FR"/>
              </w:rPr>
            </w:pPr>
            <w:r>
              <w:rPr>
                <w:rFonts w:ascii="Tahoma" w:eastAsia="Tahoma" w:hAnsi="Tahoma"/>
                <w:color w:val="000000"/>
                <w:sz w:val="11"/>
                <w:lang w:val="fr-FR"/>
              </w:rPr>
              <w:t>0.65</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5CB90872" w14:textId="77777777" w:rsidR="003B2B45" w:rsidRDefault="003B2B45" w:rsidP="003B2B45">
            <w:pPr>
              <w:spacing w:line="128" w:lineRule="exact"/>
              <w:ind w:left="462"/>
              <w:textAlignment w:val="baseline"/>
              <w:rPr>
                <w:rFonts w:ascii="Tahoma" w:eastAsia="Tahoma" w:hAnsi="Tahoma"/>
                <w:color w:val="000000"/>
                <w:sz w:val="11"/>
                <w:lang w:val="fr-FR"/>
              </w:rPr>
            </w:pPr>
            <w:r>
              <w:rPr>
                <w:rFonts w:ascii="Tahoma" w:eastAsia="Tahoma" w:hAnsi="Tahoma"/>
                <w:color w:val="000000"/>
                <w:sz w:val="11"/>
                <w:lang w:val="fr-FR"/>
              </w:rPr>
              <w:t>im3.m-31</w:t>
            </w:r>
          </w:p>
        </w:tc>
      </w:tr>
      <w:tr w:rsidR="003B2B45" w14:paraId="2476A7FE" w14:textId="77777777" w:rsidTr="003B2B45">
        <w:trPr>
          <w:trHeight w:hRule="exact" w:val="135"/>
        </w:trPr>
        <w:tc>
          <w:tcPr>
            <w:tcW w:w="3074" w:type="dxa"/>
            <w:tcBorders>
              <w:top w:val="none" w:sz="0" w:space="0" w:color="000000"/>
              <w:left w:val="none" w:sz="0" w:space="0" w:color="000000"/>
              <w:bottom w:val="none" w:sz="0" w:space="0" w:color="000000"/>
              <w:right w:val="none" w:sz="0" w:space="0" w:color="000000"/>
            </w:tcBorders>
            <w:vAlign w:val="center"/>
          </w:tcPr>
          <w:p w14:paraId="4782C011" w14:textId="77777777" w:rsidR="003B2B45" w:rsidRPr="004F75C2" w:rsidRDefault="003B2B45" w:rsidP="003B2B45">
            <w:pPr>
              <w:spacing w:line="123"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Volume fraction of ilpids in plant tissue</w:t>
            </w:r>
          </w:p>
        </w:tc>
        <w:tc>
          <w:tcPr>
            <w:tcW w:w="2366" w:type="dxa"/>
            <w:tcBorders>
              <w:top w:val="none" w:sz="0" w:space="0" w:color="000000"/>
              <w:left w:val="none" w:sz="0" w:space="0" w:color="000000"/>
              <w:bottom w:val="none" w:sz="0" w:space="0" w:color="000000"/>
              <w:right w:val="none" w:sz="0" w:space="0" w:color="000000"/>
            </w:tcBorders>
            <w:vAlign w:val="center"/>
          </w:tcPr>
          <w:p w14:paraId="7E0F3945" w14:textId="77777777" w:rsidR="003B2B45" w:rsidRDefault="003B2B45" w:rsidP="003B2B45">
            <w:pPr>
              <w:spacing w:line="123" w:lineRule="exact"/>
              <w:ind w:left="1355"/>
              <w:textAlignment w:val="baseline"/>
              <w:rPr>
                <w:rFonts w:ascii="Tahoma" w:eastAsia="Tahoma" w:hAnsi="Tahoma"/>
                <w:color w:val="000000"/>
                <w:sz w:val="11"/>
                <w:lang w:val="fr-FR"/>
              </w:rPr>
            </w:pPr>
            <w:r>
              <w:rPr>
                <w:rFonts w:ascii="Tahoma" w:eastAsia="Tahoma" w:hAnsi="Tahoma"/>
                <w:color w:val="000000"/>
                <w:sz w:val="11"/>
                <w:lang w:val="fr-FR"/>
              </w:rPr>
              <w:t>0.01</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2914F7E4" w14:textId="77777777" w:rsidR="003B2B45" w:rsidRDefault="003B2B45" w:rsidP="003B2B45">
            <w:pPr>
              <w:spacing w:line="123" w:lineRule="exact"/>
              <w:ind w:left="462"/>
              <w:textAlignment w:val="baseline"/>
              <w:rPr>
                <w:rFonts w:ascii="Tahoma" w:eastAsia="Tahoma" w:hAnsi="Tahoma"/>
                <w:color w:val="000000"/>
                <w:sz w:val="11"/>
                <w:lang w:val="fr-FR"/>
              </w:rPr>
            </w:pPr>
            <w:r>
              <w:rPr>
                <w:rFonts w:ascii="Tahoma" w:eastAsia="Tahoma" w:hAnsi="Tahoma"/>
                <w:color w:val="000000"/>
                <w:sz w:val="11"/>
                <w:lang w:val="fr-FR"/>
              </w:rPr>
              <w:t>[m3.m-3]</w:t>
            </w:r>
          </w:p>
        </w:tc>
      </w:tr>
      <w:tr w:rsidR="003B2B45" w14:paraId="50BD9D92" w14:textId="77777777" w:rsidTr="003B2B45">
        <w:trPr>
          <w:trHeight w:hRule="exact" w:val="139"/>
        </w:trPr>
        <w:tc>
          <w:tcPr>
            <w:tcW w:w="3074" w:type="dxa"/>
            <w:tcBorders>
              <w:top w:val="none" w:sz="0" w:space="0" w:color="000000"/>
              <w:left w:val="none" w:sz="0" w:space="0" w:color="000000"/>
              <w:bottom w:val="none" w:sz="0" w:space="0" w:color="000000"/>
              <w:right w:val="none" w:sz="0" w:space="0" w:color="000000"/>
            </w:tcBorders>
            <w:vAlign w:val="center"/>
          </w:tcPr>
          <w:p w14:paraId="77177DA8" w14:textId="77777777" w:rsidR="003B2B45" w:rsidRPr="004F75C2" w:rsidRDefault="003B2B45" w:rsidP="003B2B45">
            <w:pPr>
              <w:spacing w:line="128"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Volume fraction of air in plant tissue</w:t>
            </w:r>
          </w:p>
        </w:tc>
        <w:tc>
          <w:tcPr>
            <w:tcW w:w="2366" w:type="dxa"/>
            <w:tcBorders>
              <w:top w:val="none" w:sz="0" w:space="0" w:color="000000"/>
              <w:left w:val="none" w:sz="0" w:space="0" w:color="000000"/>
              <w:bottom w:val="none" w:sz="0" w:space="0" w:color="000000"/>
              <w:right w:val="none" w:sz="0" w:space="0" w:color="000000"/>
            </w:tcBorders>
            <w:vAlign w:val="center"/>
          </w:tcPr>
          <w:p w14:paraId="5B3C93AF" w14:textId="77777777" w:rsidR="003B2B45" w:rsidRDefault="003B2B45" w:rsidP="003B2B45">
            <w:pPr>
              <w:spacing w:line="128" w:lineRule="exact"/>
              <w:ind w:left="1355"/>
              <w:textAlignment w:val="baseline"/>
              <w:rPr>
                <w:rFonts w:ascii="Tahoma" w:eastAsia="Tahoma" w:hAnsi="Tahoma"/>
                <w:color w:val="000000"/>
                <w:sz w:val="11"/>
                <w:lang w:val="fr-FR"/>
              </w:rPr>
            </w:pPr>
            <w:r>
              <w:rPr>
                <w:rFonts w:ascii="Tahoma" w:eastAsia="Tahoma" w:hAnsi="Tahoma"/>
                <w:color w:val="000000"/>
                <w:sz w:val="11"/>
                <w:lang w:val="fr-FR"/>
              </w:rPr>
              <w:t>0,3</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3DFA91F1" w14:textId="77777777" w:rsidR="003B2B45" w:rsidRDefault="003B2B45" w:rsidP="003B2B45">
            <w:pPr>
              <w:spacing w:line="128" w:lineRule="exact"/>
              <w:ind w:left="462"/>
              <w:textAlignment w:val="baseline"/>
              <w:rPr>
                <w:rFonts w:ascii="Tahoma" w:eastAsia="Tahoma" w:hAnsi="Tahoma"/>
                <w:color w:val="000000"/>
                <w:sz w:val="11"/>
                <w:lang w:val="fr-FR"/>
              </w:rPr>
            </w:pPr>
            <w:r>
              <w:rPr>
                <w:rFonts w:ascii="Tahoma" w:eastAsia="Tahoma" w:hAnsi="Tahoma"/>
                <w:color w:val="000000"/>
                <w:sz w:val="11"/>
                <w:lang w:val="fr-FR"/>
              </w:rPr>
              <w:t>[m3.rn-3]</w:t>
            </w:r>
          </w:p>
        </w:tc>
      </w:tr>
      <w:tr w:rsidR="003B2B45" w14:paraId="1B9F31C3" w14:textId="77777777" w:rsidTr="003B2B45">
        <w:trPr>
          <w:trHeight w:hRule="exact" w:val="134"/>
        </w:trPr>
        <w:tc>
          <w:tcPr>
            <w:tcW w:w="3074" w:type="dxa"/>
            <w:tcBorders>
              <w:top w:val="none" w:sz="0" w:space="0" w:color="000000"/>
              <w:left w:val="none" w:sz="0" w:space="0" w:color="000000"/>
              <w:bottom w:val="none" w:sz="0" w:space="0" w:color="000000"/>
              <w:right w:val="none" w:sz="0" w:space="0" w:color="000000"/>
            </w:tcBorders>
            <w:vAlign w:val="center"/>
          </w:tcPr>
          <w:p w14:paraId="1552CDC6" w14:textId="77777777" w:rsidR="003B2B45" w:rsidRPr="004F75C2" w:rsidRDefault="003B2B45" w:rsidP="003B2B45">
            <w:pPr>
              <w:spacing w:line="123"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Correction for differences between plant iipids and octanot</w:t>
            </w:r>
          </w:p>
        </w:tc>
        <w:tc>
          <w:tcPr>
            <w:tcW w:w="2366" w:type="dxa"/>
            <w:tcBorders>
              <w:top w:val="none" w:sz="0" w:space="0" w:color="000000"/>
              <w:left w:val="none" w:sz="0" w:space="0" w:color="000000"/>
              <w:bottom w:val="none" w:sz="0" w:space="0" w:color="000000"/>
              <w:right w:val="none" w:sz="0" w:space="0" w:color="000000"/>
            </w:tcBorders>
            <w:vAlign w:val="center"/>
          </w:tcPr>
          <w:p w14:paraId="24ACCF57" w14:textId="77777777" w:rsidR="003B2B45" w:rsidRDefault="003B2B45" w:rsidP="003B2B45">
            <w:pPr>
              <w:spacing w:line="123" w:lineRule="exact"/>
              <w:ind w:left="1355"/>
              <w:textAlignment w:val="baseline"/>
              <w:rPr>
                <w:rFonts w:ascii="Tahoma" w:eastAsia="Tahoma" w:hAnsi="Tahoma"/>
                <w:color w:val="000000"/>
                <w:sz w:val="11"/>
                <w:lang w:val="fr-FR"/>
              </w:rPr>
            </w:pPr>
            <w:r>
              <w:rPr>
                <w:rFonts w:ascii="Tahoma" w:eastAsia="Tahoma" w:hAnsi="Tahoma"/>
                <w:color w:val="000000"/>
                <w:sz w:val="11"/>
                <w:lang w:val="fr-FR"/>
              </w:rPr>
              <w:t>0,95</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149B0F1B" w14:textId="77777777" w:rsidR="003B2B45" w:rsidRDefault="003B2B45" w:rsidP="003B2B45">
            <w:pPr>
              <w:spacing w:line="123" w:lineRule="exact"/>
              <w:ind w:left="462"/>
              <w:textAlignment w:val="baseline"/>
              <w:rPr>
                <w:rFonts w:ascii="Tahoma" w:eastAsia="Tahoma" w:hAnsi="Tahoma"/>
                <w:color w:val="000000"/>
                <w:sz w:val="11"/>
                <w:lang w:val="fr-FR"/>
              </w:rPr>
            </w:pPr>
            <w:r>
              <w:rPr>
                <w:rFonts w:ascii="Tahoma" w:eastAsia="Tahoma" w:hAnsi="Tahoma"/>
                <w:color w:val="000000"/>
                <w:sz w:val="11"/>
                <w:lang w:val="fr-FR"/>
              </w:rPr>
              <w:t>[-]</w:t>
            </w:r>
          </w:p>
        </w:tc>
      </w:tr>
      <w:tr w:rsidR="003B2B45" w14:paraId="51C1D7C9" w14:textId="77777777" w:rsidTr="003B2B45">
        <w:trPr>
          <w:trHeight w:hRule="exact" w:val="120"/>
        </w:trPr>
        <w:tc>
          <w:tcPr>
            <w:tcW w:w="3074" w:type="dxa"/>
            <w:tcBorders>
              <w:top w:val="none" w:sz="0" w:space="0" w:color="000000"/>
              <w:left w:val="none" w:sz="0" w:space="0" w:color="000000"/>
              <w:bottom w:val="none" w:sz="0" w:space="0" w:color="000000"/>
              <w:right w:val="none" w:sz="0" w:space="0" w:color="000000"/>
            </w:tcBorders>
            <w:vAlign w:val="center"/>
          </w:tcPr>
          <w:p w14:paraId="4544CD19" w14:textId="77777777" w:rsidR="003B2B45" w:rsidRPr="004F75C2" w:rsidRDefault="003B2B45" w:rsidP="003B2B45">
            <w:pPr>
              <w:spacing w:line="106"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Bull( density of plant tissue (wel. weight)</w:t>
            </w:r>
          </w:p>
        </w:tc>
        <w:tc>
          <w:tcPr>
            <w:tcW w:w="2366" w:type="dxa"/>
            <w:tcBorders>
              <w:top w:val="none" w:sz="0" w:space="0" w:color="000000"/>
              <w:left w:val="none" w:sz="0" w:space="0" w:color="000000"/>
              <w:bottom w:val="none" w:sz="0" w:space="0" w:color="000000"/>
              <w:right w:val="none" w:sz="0" w:space="0" w:color="000000"/>
            </w:tcBorders>
            <w:vAlign w:val="center"/>
          </w:tcPr>
          <w:p w14:paraId="7B7D07F4" w14:textId="77777777" w:rsidR="003B2B45" w:rsidRDefault="003B2B45" w:rsidP="003B2B45">
            <w:pPr>
              <w:spacing w:line="106" w:lineRule="exact"/>
              <w:ind w:left="1355"/>
              <w:textAlignment w:val="baseline"/>
              <w:rPr>
                <w:rFonts w:ascii="Tahoma" w:eastAsia="Tahoma" w:hAnsi="Tahoma"/>
                <w:color w:val="000000"/>
                <w:sz w:val="11"/>
                <w:lang w:val="fr-FR"/>
              </w:rPr>
            </w:pPr>
            <w:r>
              <w:rPr>
                <w:rFonts w:ascii="Tahoma" w:eastAsia="Tahoma" w:hAnsi="Tahoma"/>
                <w:color w:val="000000"/>
                <w:sz w:val="11"/>
                <w:lang w:val="fr-FR"/>
              </w:rPr>
              <w:t>07</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06A70D9C" w14:textId="77777777" w:rsidR="003B2B45" w:rsidRDefault="003B2B45" w:rsidP="003B2B45">
            <w:pPr>
              <w:spacing w:line="106" w:lineRule="exact"/>
              <w:ind w:left="462"/>
              <w:textAlignment w:val="baseline"/>
              <w:rPr>
                <w:rFonts w:ascii="Tahoma" w:eastAsia="Tahoma" w:hAnsi="Tahoma"/>
                <w:color w:val="000000"/>
                <w:sz w:val="11"/>
                <w:lang w:val="fr-FR"/>
              </w:rPr>
            </w:pPr>
            <w:r>
              <w:rPr>
                <w:rFonts w:ascii="Tahoma" w:eastAsia="Tahoma" w:hAnsi="Tahoma"/>
                <w:color w:val="000000"/>
                <w:sz w:val="11"/>
                <w:lang w:val="fr-FR"/>
              </w:rPr>
              <w:t>[kg.I-1]</w:t>
            </w:r>
          </w:p>
        </w:tc>
      </w:tr>
      <w:tr w:rsidR="003B2B45" w14:paraId="4E0E8B1E" w14:textId="77777777" w:rsidTr="003B2B45">
        <w:trPr>
          <w:trHeight w:hRule="exact" w:val="135"/>
        </w:trPr>
        <w:tc>
          <w:tcPr>
            <w:tcW w:w="3074" w:type="dxa"/>
            <w:tcBorders>
              <w:top w:val="none" w:sz="0" w:space="0" w:color="000000"/>
              <w:left w:val="none" w:sz="0" w:space="0" w:color="000000"/>
              <w:bottom w:val="none" w:sz="0" w:space="0" w:color="000000"/>
              <w:right w:val="none" w:sz="0" w:space="0" w:color="000000"/>
            </w:tcBorders>
            <w:vAlign w:val="center"/>
          </w:tcPr>
          <w:p w14:paraId="14802A1D" w14:textId="77777777" w:rsidR="003B2B45" w:rsidRPr="004F75C2" w:rsidRDefault="003B2B45" w:rsidP="003B2B45">
            <w:pPr>
              <w:spacing w:line="128"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Rate constant for metabolism in plants</w:t>
            </w:r>
          </w:p>
        </w:tc>
        <w:tc>
          <w:tcPr>
            <w:tcW w:w="2366" w:type="dxa"/>
            <w:tcBorders>
              <w:top w:val="none" w:sz="0" w:space="0" w:color="000000"/>
              <w:left w:val="none" w:sz="0" w:space="0" w:color="000000"/>
              <w:bottom w:val="none" w:sz="0" w:space="0" w:color="000000"/>
              <w:right w:val="none" w:sz="0" w:space="0" w:color="000000"/>
            </w:tcBorders>
            <w:vAlign w:val="center"/>
          </w:tcPr>
          <w:p w14:paraId="13DC6A30" w14:textId="77777777" w:rsidR="003B2B45" w:rsidRDefault="003B2B45" w:rsidP="003B2B45">
            <w:pPr>
              <w:spacing w:line="128" w:lineRule="exact"/>
              <w:ind w:left="1355"/>
              <w:textAlignment w:val="baseline"/>
              <w:rPr>
                <w:rFonts w:ascii="Tahoma" w:eastAsia="Tahoma" w:hAnsi="Tahoma"/>
                <w:color w:val="000000"/>
                <w:sz w:val="11"/>
                <w:lang w:val="fr-FR"/>
              </w:rPr>
            </w:pPr>
            <w:r>
              <w:rPr>
                <w:rFonts w:ascii="Tahoma" w:eastAsia="Tahoma" w:hAnsi="Tahoma"/>
                <w:color w:val="000000"/>
                <w:sz w:val="11"/>
                <w:lang w:val="fr-FR"/>
              </w:rPr>
              <w:t>0</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09E26A24" w14:textId="77777777" w:rsidR="003B2B45" w:rsidRDefault="003B2B45" w:rsidP="003B2B45">
            <w:pPr>
              <w:spacing w:line="128" w:lineRule="exact"/>
              <w:ind w:left="462"/>
              <w:textAlignment w:val="baseline"/>
              <w:rPr>
                <w:rFonts w:ascii="Tahoma" w:eastAsia="Tahoma" w:hAnsi="Tahoma"/>
                <w:color w:val="000000"/>
                <w:sz w:val="11"/>
                <w:lang w:val="fr-FR"/>
              </w:rPr>
            </w:pPr>
            <w:r>
              <w:rPr>
                <w:rFonts w:ascii="Tahoma" w:eastAsia="Tahoma" w:hAnsi="Tahoma"/>
                <w:color w:val="000000"/>
                <w:sz w:val="11"/>
                <w:lang w:val="fr-FR"/>
              </w:rPr>
              <w:t>[d-1]</w:t>
            </w:r>
          </w:p>
        </w:tc>
      </w:tr>
      <w:tr w:rsidR="003B2B45" w14:paraId="4DC2509D" w14:textId="77777777" w:rsidTr="003B2B45">
        <w:trPr>
          <w:trHeight w:hRule="exact" w:val="129"/>
        </w:trPr>
        <w:tc>
          <w:tcPr>
            <w:tcW w:w="3074" w:type="dxa"/>
            <w:tcBorders>
              <w:top w:val="none" w:sz="0" w:space="0" w:color="000000"/>
              <w:left w:val="none" w:sz="0" w:space="0" w:color="000000"/>
              <w:bottom w:val="none" w:sz="0" w:space="0" w:color="000000"/>
              <w:right w:val="none" w:sz="0" w:space="0" w:color="000000"/>
            </w:tcBorders>
            <w:vAlign w:val="center"/>
          </w:tcPr>
          <w:p w14:paraId="1EFBE5E7" w14:textId="77777777" w:rsidR="003B2B45" w:rsidRPr="004F75C2" w:rsidRDefault="003B2B45" w:rsidP="003B2B45">
            <w:pPr>
              <w:spacing w:line="124"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Rate constant for photolysis in plants</w:t>
            </w:r>
          </w:p>
        </w:tc>
        <w:tc>
          <w:tcPr>
            <w:tcW w:w="2366" w:type="dxa"/>
            <w:tcBorders>
              <w:top w:val="none" w:sz="0" w:space="0" w:color="000000"/>
              <w:left w:val="none" w:sz="0" w:space="0" w:color="000000"/>
              <w:bottom w:val="none" w:sz="0" w:space="0" w:color="000000"/>
              <w:right w:val="none" w:sz="0" w:space="0" w:color="000000"/>
            </w:tcBorders>
            <w:vAlign w:val="center"/>
          </w:tcPr>
          <w:p w14:paraId="40AF86E4" w14:textId="77777777" w:rsidR="003B2B45" w:rsidRDefault="003B2B45" w:rsidP="003B2B45">
            <w:pPr>
              <w:spacing w:line="124" w:lineRule="exact"/>
              <w:ind w:left="1355"/>
              <w:textAlignment w:val="baseline"/>
              <w:rPr>
                <w:rFonts w:ascii="Tahoma" w:eastAsia="Tahoma" w:hAnsi="Tahoma"/>
                <w:color w:val="000000"/>
                <w:sz w:val="11"/>
                <w:lang w:val="fr-FR"/>
              </w:rPr>
            </w:pPr>
            <w:r>
              <w:rPr>
                <w:rFonts w:ascii="Tahoma" w:eastAsia="Tahoma" w:hAnsi="Tahoma"/>
                <w:color w:val="000000"/>
                <w:sz w:val="11"/>
                <w:lang w:val="fr-FR"/>
              </w:rPr>
              <w:t>0</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28D6A69B" w14:textId="77777777" w:rsidR="003B2B45" w:rsidRDefault="003B2B45" w:rsidP="003B2B45">
            <w:pPr>
              <w:spacing w:line="124" w:lineRule="exact"/>
              <w:ind w:left="462"/>
              <w:textAlignment w:val="baseline"/>
              <w:rPr>
                <w:rFonts w:ascii="Tahoma" w:eastAsia="Tahoma" w:hAnsi="Tahoma"/>
                <w:color w:val="000000"/>
                <w:sz w:val="11"/>
                <w:lang w:val="fr-FR"/>
              </w:rPr>
            </w:pPr>
            <w:r>
              <w:rPr>
                <w:rFonts w:ascii="Tahoma" w:eastAsia="Tahoma" w:hAnsi="Tahoma"/>
                <w:color w:val="000000"/>
                <w:sz w:val="11"/>
                <w:lang w:val="fr-FR"/>
              </w:rPr>
              <w:t>[it1-1]</w:t>
            </w:r>
          </w:p>
        </w:tc>
      </w:tr>
      <w:tr w:rsidR="003B2B45" w14:paraId="2A3EDD61" w14:textId="77777777" w:rsidTr="003B2B45">
        <w:trPr>
          <w:trHeight w:hRule="exact" w:val="130"/>
        </w:trPr>
        <w:tc>
          <w:tcPr>
            <w:tcW w:w="3074" w:type="dxa"/>
            <w:tcBorders>
              <w:top w:val="none" w:sz="0" w:space="0" w:color="000000"/>
              <w:left w:val="none" w:sz="0" w:space="0" w:color="000000"/>
              <w:bottom w:val="none" w:sz="0" w:space="0" w:color="000000"/>
              <w:right w:val="none" w:sz="0" w:space="0" w:color="000000"/>
            </w:tcBorders>
            <w:vAlign w:val="center"/>
          </w:tcPr>
          <w:p w14:paraId="329B7BBD" w14:textId="77777777" w:rsidR="003B2B45" w:rsidRDefault="003B2B45" w:rsidP="003B2B45">
            <w:pPr>
              <w:spacing w:line="125" w:lineRule="exact"/>
              <w:ind w:left="46"/>
              <w:textAlignment w:val="baseline"/>
              <w:rPr>
                <w:rFonts w:ascii="Tahoma" w:eastAsia="Tahoma" w:hAnsi="Tahoma"/>
                <w:color w:val="000000"/>
                <w:sz w:val="11"/>
                <w:lang w:val="fr-FR"/>
              </w:rPr>
            </w:pPr>
            <w:r>
              <w:rPr>
                <w:rFonts w:ascii="Tahoma" w:eastAsia="Tahoma" w:hAnsi="Tahoma"/>
                <w:color w:val="000000"/>
                <w:sz w:val="11"/>
                <w:lang w:val="fr-FR"/>
              </w:rPr>
              <w:t>Leal surface arec</w:t>
            </w:r>
          </w:p>
        </w:tc>
        <w:tc>
          <w:tcPr>
            <w:tcW w:w="2366" w:type="dxa"/>
            <w:tcBorders>
              <w:top w:val="none" w:sz="0" w:space="0" w:color="000000"/>
              <w:left w:val="none" w:sz="0" w:space="0" w:color="000000"/>
              <w:bottom w:val="none" w:sz="0" w:space="0" w:color="000000"/>
              <w:right w:val="none" w:sz="0" w:space="0" w:color="000000"/>
            </w:tcBorders>
            <w:vAlign w:val="center"/>
          </w:tcPr>
          <w:p w14:paraId="11E6E04C" w14:textId="77777777" w:rsidR="003B2B45" w:rsidRDefault="003B2B45" w:rsidP="003B2B45">
            <w:pPr>
              <w:spacing w:line="125" w:lineRule="exact"/>
              <w:ind w:left="1355"/>
              <w:textAlignment w:val="baseline"/>
              <w:rPr>
                <w:rFonts w:ascii="Tahoma" w:eastAsia="Tahoma" w:hAnsi="Tahoma"/>
                <w:color w:val="000000"/>
                <w:sz w:val="11"/>
                <w:lang w:val="fr-FR"/>
              </w:rPr>
            </w:pPr>
            <w:r>
              <w:rPr>
                <w:rFonts w:ascii="Tahoma" w:eastAsia="Tahoma" w:hAnsi="Tahoma"/>
                <w:color w:val="000000"/>
                <w:sz w:val="11"/>
                <w:lang w:val="fr-FR"/>
              </w:rPr>
              <w:t>5</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613786E5" w14:textId="77777777" w:rsidR="003B2B45" w:rsidRDefault="003B2B45" w:rsidP="003B2B45">
            <w:pPr>
              <w:spacing w:line="125" w:lineRule="exact"/>
              <w:ind w:left="462"/>
              <w:textAlignment w:val="baseline"/>
              <w:rPr>
                <w:rFonts w:ascii="Tahoma" w:eastAsia="Tahoma" w:hAnsi="Tahoma"/>
                <w:color w:val="000000"/>
                <w:sz w:val="11"/>
                <w:lang w:val="fr-FR"/>
              </w:rPr>
            </w:pPr>
            <w:r>
              <w:rPr>
                <w:rFonts w:ascii="Tahoma" w:eastAsia="Tahoma" w:hAnsi="Tahoma"/>
                <w:color w:val="000000"/>
                <w:sz w:val="11"/>
                <w:lang w:val="fr-FR"/>
              </w:rPr>
              <w:t>[m2]</w:t>
            </w:r>
          </w:p>
        </w:tc>
      </w:tr>
      <w:tr w:rsidR="003B2B45" w14:paraId="4C6681C8" w14:textId="77777777" w:rsidTr="003B2B45">
        <w:trPr>
          <w:trHeight w:hRule="exact" w:val="139"/>
        </w:trPr>
        <w:tc>
          <w:tcPr>
            <w:tcW w:w="3074" w:type="dxa"/>
            <w:tcBorders>
              <w:top w:val="none" w:sz="0" w:space="0" w:color="000000"/>
              <w:left w:val="none" w:sz="0" w:space="0" w:color="000000"/>
              <w:bottom w:val="none" w:sz="0" w:space="0" w:color="000000"/>
              <w:right w:val="none" w:sz="0" w:space="0" w:color="000000"/>
            </w:tcBorders>
            <w:vAlign w:val="center"/>
          </w:tcPr>
          <w:p w14:paraId="48BF9214" w14:textId="77777777" w:rsidR="003B2B45" w:rsidRDefault="003B2B45" w:rsidP="003B2B45">
            <w:pPr>
              <w:spacing w:line="118" w:lineRule="exact"/>
              <w:ind w:left="46"/>
              <w:textAlignment w:val="baseline"/>
              <w:rPr>
                <w:rFonts w:ascii="Tahoma" w:eastAsia="Tahoma" w:hAnsi="Tahoma"/>
                <w:color w:val="000000"/>
                <w:sz w:val="11"/>
                <w:lang w:val="fr-FR"/>
              </w:rPr>
            </w:pPr>
            <w:r>
              <w:rPr>
                <w:rFonts w:ascii="Tahoma" w:eastAsia="Tahoma" w:hAnsi="Tahoma"/>
                <w:color w:val="000000"/>
                <w:sz w:val="11"/>
                <w:lang w:val="fr-FR"/>
              </w:rPr>
              <w:t>Conductance</w:t>
            </w:r>
          </w:p>
        </w:tc>
        <w:tc>
          <w:tcPr>
            <w:tcW w:w="2366" w:type="dxa"/>
            <w:tcBorders>
              <w:top w:val="none" w:sz="0" w:space="0" w:color="000000"/>
              <w:left w:val="none" w:sz="0" w:space="0" w:color="000000"/>
              <w:bottom w:val="none" w:sz="0" w:space="0" w:color="000000"/>
              <w:right w:val="none" w:sz="0" w:space="0" w:color="000000"/>
            </w:tcBorders>
            <w:vAlign w:val="center"/>
          </w:tcPr>
          <w:p w14:paraId="7853D9CF" w14:textId="77777777" w:rsidR="003B2B45" w:rsidRDefault="003B2B45" w:rsidP="003B2B45">
            <w:pPr>
              <w:spacing w:line="118" w:lineRule="exact"/>
              <w:ind w:left="1355"/>
              <w:textAlignment w:val="baseline"/>
              <w:rPr>
                <w:rFonts w:ascii="Tahoma" w:eastAsia="Tahoma" w:hAnsi="Tahoma"/>
                <w:color w:val="000000"/>
                <w:sz w:val="11"/>
                <w:lang w:val="fr-FR"/>
              </w:rPr>
            </w:pPr>
            <w:r>
              <w:rPr>
                <w:rFonts w:ascii="Tahoma" w:eastAsia="Tahoma" w:hAnsi="Tahoma"/>
                <w:color w:val="000000"/>
                <w:sz w:val="11"/>
                <w:lang w:val="fr-FR"/>
              </w:rPr>
              <w:t>1E-03</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43D7E484" w14:textId="77777777" w:rsidR="003B2B45" w:rsidRDefault="003B2B45" w:rsidP="003B2B45">
            <w:pPr>
              <w:spacing w:line="118" w:lineRule="exact"/>
              <w:ind w:left="462"/>
              <w:textAlignment w:val="baseline"/>
              <w:rPr>
                <w:rFonts w:ascii="Tahoma" w:eastAsia="Tahoma" w:hAnsi="Tahoma"/>
                <w:color w:val="000000"/>
                <w:sz w:val="11"/>
                <w:lang w:val="fr-FR"/>
              </w:rPr>
            </w:pPr>
            <w:r>
              <w:rPr>
                <w:rFonts w:ascii="Tahoma" w:eastAsia="Tahoma" w:hAnsi="Tahoma"/>
                <w:color w:val="000000"/>
                <w:sz w:val="11"/>
                <w:lang w:val="fr-FR"/>
              </w:rPr>
              <w:t>[ms-1]</w:t>
            </w:r>
          </w:p>
        </w:tc>
      </w:tr>
      <w:tr w:rsidR="003B2B45" w14:paraId="04C5C179" w14:textId="77777777" w:rsidTr="003B2B45">
        <w:trPr>
          <w:trHeight w:hRule="exact" w:val="139"/>
        </w:trPr>
        <w:tc>
          <w:tcPr>
            <w:tcW w:w="3074" w:type="dxa"/>
            <w:tcBorders>
              <w:top w:val="none" w:sz="0" w:space="0" w:color="000000"/>
              <w:left w:val="none" w:sz="0" w:space="0" w:color="000000"/>
              <w:bottom w:val="none" w:sz="0" w:space="0" w:color="000000"/>
              <w:right w:val="none" w:sz="0" w:space="0" w:color="000000"/>
            </w:tcBorders>
            <w:vAlign w:val="center"/>
          </w:tcPr>
          <w:p w14:paraId="138DA9BB" w14:textId="77777777" w:rsidR="003B2B45" w:rsidRDefault="003B2B45" w:rsidP="003B2B45">
            <w:pPr>
              <w:spacing w:line="129" w:lineRule="exact"/>
              <w:ind w:left="46"/>
              <w:textAlignment w:val="baseline"/>
              <w:rPr>
                <w:rFonts w:ascii="Tahoma" w:eastAsia="Tahoma" w:hAnsi="Tahoma"/>
                <w:color w:val="000000"/>
                <w:sz w:val="11"/>
                <w:lang w:val="fr-FR"/>
              </w:rPr>
            </w:pPr>
            <w:r>
              <w:rPr>
                <w:rFonts w:ascii="Tahoma" w:eastAsia="Tahoma" w:hAnsi="Tahoma"/>
                <w:color w:val="000000"/>
                <w:sz w:val="11"/>
                <w:lang w:val="fr-FR"/>
              </w:rPr>
              <w:t>Shoot volume</w:t>
            </w:r>
          </w:p>
        </w:tc>
        <w:tc>
          <w:tcPr>
            <w:tcW w:w="2366" w:type="dxa"/>
            <w:tcBorders>
              <w:top w:val="none" w:sz="0" w:space="0" w:color="000000"/>
              <w:left w:val="none" w:sz="0" w:space="0" w:color="000000"/>
              <w:bottom w:val="none" w:sz="0" w:space="0" w:color="000000"/>
              <w:right w:val="none" w:sz="0" w:space="0" w:color="000000"/>
            </w:tcBorders>
            <w:vAlign w:val="center"/>
          </w:tcPr>
          <w:p w14:paraId="3CB516C4" w14:textId="77777777" w:rsidR="003B2B45" w:rsidRDefault="003B2B45" w:rsidP="003B2B45">
            <w:pPr>
              <w:spacing w:line="123" w:lineRule="exact"/>
              <w:ind w:left="1355"/>
              <w:textAlignment w:val="baseline"/>
              <w:rPr>
                <w:rFonts w:ascii="Tahoma" w:eastAsia="Tahoma" w:hAnsi="Tahoma"/>
                <w:color w:val="000000"/>
                <w:sz w:val="11"/>
                <w:lang w:val="fr-FR"/>
              </w:rPr>
            </w:pPr>
            <w:r>
              <w:rPr>
                <w:rFonts w:ascii="Tahoma" w:eastAsia="Tahoma" w:hAnsi="Tahoma"/>
                <w:color w:val="000000"/>
                <w:sz w:val="11"/>
                <w:lang w:val="fr-FR"/>
              </w:rPr>
              <w:t>2</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0A374103" w14:textId="77777777" w:rsidR="003B2B45" w:rsidRDefault="003B2B45" w:rsidP="003B2B45">
            <w:pPr>
              <w:spacing w:line="106" w:lineRule="exact"/>
              <w:ind w:left="462"/>
              <w:textAlignment w:val="baseline"/>
              <w:rPr>
                <w:rFonts w:ascii="Tahoma" w:eastAsia="Tahoma" w:hAnsi="Tahoma"/>
                <w:color w:val="000000"/>
                <w:sz w:val="11"/>
                <w:lang w:val="fr-FR"/>
              </w:rPr>
            </w:pPr>
            <w:r>
              <w:rPr>
                <w:rFonts w:ascii="Tahoma" w:eastAsia="Tahoma" w:hAnsi="Tahoma"/>
                <w:color w:val="000000"/>
                <w:sz w:val="11"/>
                <w:lang w:val="fr-FR"/>
              </w:rPr>
              <w:t>Ill</w:t>
            </w:r>
          </w:p>
        </w:tc>
      </w:tr>
      <w:tr w:rsidR="003B2B45" w14:paraId="3080C0BF" w14:textId="77777777" w:rsidTr="003B2B45">
        <w:trPr>
          <w:trHeight w:hRule="exact" w:val="120"/>
        </w:trPr>
        <w:tc>
          <w:tcPr>
            <w:tcW w:w="3074" w:type="dxa"/>
            <w:tcBorders>
              <w:top w:val="none" w:sz="0" w:space="0" w:color="000000"/>
              <w:left w:val="none" w:sz="0" w:space="0" w:color="000000"/>
              <w:bottom w:val="none" w:sz="0" w:space="0" w:color="000000"/>
              <w:right w:val="none" w:sz="0" w:space="0" w:color="000000"/>
            </w:tcBorders>
            <w:vAlign w:val="center"/>
          </w:tcPr>
          <w:p w14:paraId="319BE6F8" w14:textId="77777777" w:rsidR="003B2B45" w:rsidRPr="004F75C2" w:rsidRDefault="003B2B45" w:rsidP="003B2B45">
            <w:pPr>
              <w:spacing w:line="106" w:lineRule="exact"/>
              <w:ind w:left="46"/>
              <w:textAlignment w:val="baseline"/>
              <w:rPr>
                <w:rFonts w:ascii="Tahoma" w:eastAsia="Tahoma" w:hAnsi="Tahoma"/>
                <w:color w:val="000000"/>
                <w:sz w:val="11"/>
                <w:lang w:val="en-US"/>
              </w:rPr>
            </w:pPr>
            <w:r w:rsidRPr="004F75C2">
              <w:rPr>
                <w:rFonts w:ascii="Tahoma" w:eastAsia="Tahoma" w:hAnsi="Tahoma"/>
                <w:color w:val="000000"/>
                <w:sz w:val="11"/>
                <w:lang w:val="en-US"/>
              </w:rPr>
              <w:t>Rate constant for dilution by growth</w:t>
            </w:r>
          </w:p>
        </w:tc>
        <w:tc>
          <w:tcPr>
            <w:tcW w:w="2366" w:type="dxa"/>
            <w:tcBorders>
              <w:top w:val="none" w:sz="0" w:space="0" w:color="000000"/>
              <w:left w:val="none" w:sz="0" w:space="0" w:color="000000"/>
              <w:bottom w:val="none" w:sz="0" w:space="0" w:color="000000"/>
              <w:right w:val="none" w:sz="0" w:space="0" w:color="000000"/>
            </w:tcBorders>
            <w:vAlign w:val="center"/>
          </w:tcPr>
          <w:p w14:paraId="44F891C8" w14:textId="77777777" w:rsidR="003B2B45" w:rsidRDefault="003B2B45" w:rsidP="003B2B45">
            <w:pPr>
              <w:spacing w:line="106" w:lineRule="exact"/>
              <w:ind w:left="1355"/>
              <w:textAlignment w:val="baseline"/>
              <w:rPr>
                <w:rFonts w:ascii="Tahoma" w:eastAsia="Tahoma" w:hAnsi="Tahoma"/>
                <w:color w:val="000000"/>
                <w:sz w:val="11"/>
                <w:lang w:val="fr-FR"/>
              </w:rPr>
            </w:pPr>
            <w:r>
              <w:rPr>
                <w:rFonts w:ascii="Tahoma" w:eastAsia="Tahoma" w:hAnsi="Tahoma"/>
                <w:color w:val="000000"/>
                <w:sz w:val="11"/>
                <w:lang w:val="fr-FR"/>
              </w:rPr>
              <w:t>0.035</w:t>
            </w:r>
          </w:p>
        </w:tc>
        <w:tc>
          <w:tcPr>
            <w:tcW w:w="1923" w:type="dxa"/>
            <w:gridSpan w:val="2"/>
            <w:tcBorders>
              <w:top w:val="none" w:sz="0" w:space="0" w:color="000000"/>
              <w:left w:val="none" w:sz="0" w:space="0" w:color="000000"/>
              <w:bottom w:val="none" w:sz="0" w:space="0" w:color="000000"/>
              <w:right w:val="none" w:sz="0" w:space="0" w:color="000000"/>
            </w:tcBorders>
            <w:vAlign w:val="center"/>
          </w:tcPr>
          <w:p w14:paraId="0EFD8FC2" w14:textId="77777777" w:rsidR="003B2B45" w:rsidRDefault="003B2B45" w:rsidP="003B2B45">
            <w:pPr>
              <w:spacing w:line="106" w:lineRule="exact"/>
              <w:ind w:left="462"/>
              <w:textAlignment w:val="baseline"/>
              <w:rPr>
                <w:rFonts w:ascii="Tahoma" w:eastAsia="Tahoma" w:hAnsi="Tahoma"/>
                <w:color w:val="000000"/>
                <w:sz w:val="11"/>
                <w:lang w:val="fr-FR"/>
              </w:rPr>
            </w:pPr>
            <w:r>
              <w:rPr>
                <w:rFonts w:ascii="Tahoma" w:eastAsia="Tahoma" w:hAnsi="Tahoma"/>
                <w:color w:val="000000"/>
                <w:sz w:val="11"/>
                <w:lang w:val="fr-FR"/>
              </w:rPr>
              <w:t>[dl]</w:t>
            </w:r>
          </w:p>
        </w:tc>
      </w:tr>
      <w:tr w:rsidR="003B2B45" w14:paraId="2DACF848" w14:textId="77777777" w:rsidTr="003B2B45">
        <w:trPr>
          <w:trHeight w:hRule="exact" w:val="212"/>
        </w:trPr>
        <w:tc>
          <w:tcPr>
            <w:tcW w:w="3074" w:type="dxa"/>
            <w:tcBorders>
              <w:top w:val="none" w:sz="0" w:space="0" w:color="000000"/>
              <w:left w:val="none" w:sz="0" w:space="0" w:color="000000"/>
              <w:bottom w:val="none" w:sz="0" w:space="0" w:color="000000"/>
              <w:right w:val="none" w:sz="0" w:space="0" w:color="000000"/>
            </w:tcBorders>
          </w:tcPr>
          <w:p w14:paraId="566F2CDD" w14:textId="77777777" w:rsidR="003B2B45" w:rsidRDefault="003B2B45" w:rsidP="003B2B45">
            <w:pPr>
              <w:spacing w:after="58" w:line="133" w:lineRule="exact"/>
              <w:ind w:left="46"/>
              <w:textAlignment w:val="baseline"/>
              <w:rPr>
                <w:rFonts w:ascii="Tahoma" w:eastAsia="Tahoma" w:hAnsi="Tahoma"/>
                <w:color w:val="000000"/>
                <w:sz w:val="11"/>
                <w:lang w:val="fr-FR"/>
              </w:rPr>
            </w:pPr>
            <w:r>
              <w:rPr>
                <w:rFonts w:ascii="Tahoma" w:eastAsia="Tahoma" w:hAnsi="Tahoma"/>
                <w:color w:val="000000"/>
                <w:sz w:val="11"/>
                <w:lang w:val="fr-FR"/>
              </w:rPr>
              <w:t>Transpiration stream</w:t>
            </w:r>
          </w:p>
        </w:tc>
        <w:tc>
          <w:tcPr>
            <w:tcW w:w="2366" w:type="dxa"/>
            <w:tcBorders>
              <w:top w:val="none" w:sz="0" w:space="0" w:color="000000"/>
              <w:left w:val="none" w:sz="0" w:space="0" w:color="000000"/>
              <w:bottom w:val="none" w:sz="0" w:space="0" w:color="000000"/>
              <w:right w:val="none" w:sz="0" w:space="0" w:color="000000"/>
            </w:tcBorders>
          </w:tcPr>
          <w:p w14:paraId="0218ED16" w14:textId="77777777" w:rsidR="003B2B45" w:rsidRDefault="003B2B45" w:rsidP="003B2B45">
            <w:pPr>
              <w:spacing w:after="61" w:line="133" w:lineRule="exact"/>
              <w:ind w:left="1355"/>
              <w:textAlignment w:val="baseline"/>
              <w:rPr>
                <w:rFonts w:ascii="Tahoma" w:eastAsia="Tahoma" w:hAnsi="Tahoma"/>
                <w:color w:val="000000"/>
                <w:sz w:val="11"/>
                <w:lang w:val="fr-FR"/>
              </w:rPr>
            </w:pPr>
            <w:r>
              <w:rPr>
                <w:rFonts w:ascii="Tahoma" w:eastAsia="Tahoma" w:hAnsi="Tahoma"/>
                <w:color w:val="000000"/>
                <w:sz w:val="11"/>
                <w:lang w:val="fr-FR"/>
              </w:rPr>
              <w:t>1</w:t>
            </w:r>
          </w:p>
        </w:tc>
        <w:tc>
          <w:tcPr>
            <w:tcW w:w="1923" w:type="dxa"/>
            <w:gridSpan w:val="2"/>
            <w:tcBorders>
              <w:top w:val="none" w:sz="0" w:space="0" w:color="000000"/>
              <w:left w:val="none" w:sz="0" w:space="0" w:color="000000"/>
              <w:bottom w:val="none" w:sz="0" w:space="0" w:color="000000"/>
              <w:right w:val="none" w:sz="0" w:space="0" w:color="000000"/>
            </w:tcBorders>
          </w:tcPr>
          <w:p w14:paraId="114C0D75" w14:textId="77777777" w:rsidR="003B2B45" w:rsidRDefault="003B2B45" w:rsidP="003B2B45">
            <w:pPr>
              <w:spacing w:after="61" w:line="141" w:lineRule="exact"/>
              <w:ind w:left="462"/>
              <w:textAlignment w:val="baseline"/>
              <w:rPr>
                <w:rFonts w:ascii="Tahoma" w:eastAsia="Tahoma" w:hAnsi="Tahoma"/>
                <w:color w:val="000000"/>
                <w:sz w:val="11"/>
                <w:lang w:val="fr-FR"/>
              </w:rPr>
            </w:pPr>
            <w:r>
              <w:rPr>
                <w:rFonts w:ascii="Tahoma" w:eastAsia="Tahoma" w:hAnsi="Tahoma"/>
                <w:color w:val="000000"/>
                <w:sz w:val="11"/>
                <w:lang w:val="fr-FR"/>
              </w:rPr>
              <w:t>ELd-ii</w:t>
            </w:r>
          </w:p>
        </w:tc>
      </w:tr>
    </w:tbl>
    <w:p w14:paraId="5FBDA42B" w14:textId="77777777" w:rsidR="003B2B45" w:rsidRDefault="003B2B45" w:rsidP="003B2B45">
      <w:pPr>
        <w:spacing w:after="592" w:line="20" w:lineRule="exact"/>
      </w:pPr>
    </w:p>
    <w:p w14:paraId="094FE070" w14:textId="6F4ABBD5" w:rsidR="003B2B45" w:rsidRDefault="0028335E" w:rsidP="003B2B45">
      <w:pPr>
        <w:tabs>
          <w:tab w:val="left" w:pos="4104"/>
          <w:tab w:val="left" w:pos="7848"/>
        </w:tabs>
        <w:spacing w:before="49" w:line="133" w:lineRule="exact"/>
        <w:ind w:left="1008"/>
        <w:textAlignment w:val="baseline"/>
        <w:rPr>
          <w:rFonts w:eastAsia="Arial"/>
          <w:color w:val="000000"/>
          <w:sz w:val="11"/>
          <w:u w:val="single"/>
          <w:lang w:val="fr-FR"/>
        </w:rPr>
      </w:pPr>
      <w:r>
        <w:rPr>
          <w:noProof/>
          <w:lang w:val="fr-FR" w:eastAsia="fr-FR"/>
        </w:rPr>
        <mc:AlternateContent>
          <mc:Choice Requires="wps">
            <w:drawing>
              <wp:anchor distT="4294967295" distB="4294967295" distL="114300" distR="114300" simplePos="0" relativeHeight="251625984" behindDoc="0" locked="0" layoutInCell="1" allowOverlap="1" wp14:anchorId="735F23A8" wp14:editId="23E7D77F">
                <wp:simplePos x="0" y="0"/>
                <wp:positionH relativeFrom="page">
                  <wp:posOffset>819785</wp:posOffset>
                </wp:positionH>
                <wp:positionV relativeFrom="page">
                  <wp:posOffset>850264</wp:posOffset>
                </wp:positionV>
                <wp:extent cx="5910580" cy="0"/>
                <wp:effectExtent l="0" t="0" r="13970" b="0"/>
                <wp:wrapNone/>
                <wp:docPr id="10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343C1" id="Line 44" o:spid="_x0000_s1026" style="position:absolute;z-index:2516259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4.55pt,66.95pt" to="529.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L7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" strokeweight=".5pt">
                <w10:wrap anchorx="page" anchory="page"/>
              </v:line>
            </w:pict>
          </mc:Fallback>
        </mc:AlternateContent>
      </w:r>
      <w:r>
        <w:rPr>
          <w:noProof/>
          <w:lang w:val="fr-FR" w:eastAsia="fr-FR"/>
        </w:rPr>
        <mc:AlternateContent>
          <mc:Choice Requires="wps">
            <w:drawing>
              <wp:anchor distT="4294967295" distB="4294967295" distL="114300" distR="114300" simplePos="0" relativeHeight="251627008" behindDoc="0" locked="0" layoutInCell="1" allowOverlap="1" wp14:anchorId="1042F988" wp14:editId="746B9A70">
                <wp:simplePos x="0" y="0"/>
                <wp:positionH relativeFrom="page">
                  <wp:posOffset>1454150</wp:posOffset>
                </wp:positionH>
                <wp:positionV relativeFrom="page">
                  <wp:posOffset>8451849</wp:posOffset>
                </wp:positionV>
                <wp:extent cx="4645660" cy="0"/>
                <wp:effectExtent l="0" t="0" r="2540" b="0"/>
                <wp:wrapNone/>
                <wp:docPr id="9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566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A504C" id="Line 45" o:spid="_x0000_s1026" style="position:absolute;z-index:2516270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5pt,665.5pt" to="480.3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eG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" strokeweight="1.45pt">
                <w10:wrap anchorx="page" anchory="page"/>
              </v:line>
            </w:pict>
          </mc:Fallback>
        </mc:AlternateContent>
      </w:r>
      <w:r>
        <w:rPr>
          <w:noProof/>
          <w:lang w:val="fr-FR" w:eastAsia="fr-FR"/>
        </w:rPr>
        <mc:AlternateContent>
          <mc:Choice Requires="wps">
            <w:drawing>
              <wp:anchor distT="4294967295" distB="4294967295" distL="114300" distR="114300" simplePos="0" relativeHeight="251628032" behindDoc="0" locked="0" layoutInCell="1" allowOverlap="1" wp14:anchorId="5F10B831" wp14:editId="1F77133C">
                <wp:simplePos x="0" y="0"/>
                <wp:positionH relativeFrom="page">
                  <wp:posOffset>1901825</wp:posOffset>
                </wp:positionH>
                <wp:positionV relativeFrom="page">
                  <wp:posOffset>8571229</wp:posOffset>
                </wp:positionV>
                <wp:extent cx="4197985" cy="0"/>
                <wp:effectExtent l="0" t="0" r="12065" b="0"/>
                <wp:wrapNone/>
                <wp:docPr id="9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798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410D5" id="Line 46" o:spid="_x0000_s1026" style="position:absolute;z-index:2516280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49.75pt,674.9pt" to="480.3pt,6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vd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" strokeweight="1.2pt">
                <w10:wrap anchorx="page" anchory="page"/>
              </v:line>
            </w:pict>
          </mc:Fallback>
        </mc:AlternateContent>
      </w:r>
      <w:r w:rsidR="003B2B45">
        <w:rPr>
          <w:rFonts w:eastAsia="Arial"/>
          <w:color w:val="000000"/>
          <w:sz w:val="11"/>
          <w:u w:val="single"/>
          <w:lang w:val="fr-FR"/>
        </w:rPr>
        <w:t>EUSES</w:t>
      </w:r>
      <w:r w:rsidR="003B2B45">
        <w:rPr>
          <w:rFonts w:ascii="Tahoma" w:eastAsia="Tahoma" w:hAnsi="Tahoma"/>
          <w:color w:val="000000"/>
          <w:sz w:val="11"/>
          <w:lang w:val="fr-FR"/>
        </w:rPr>
        <w:t xml:space="preserve"> 21.2</w:t>
      </w:r>
      <w:r w:rsidR="003B2B45">
        <w:rPr>
          <w:rFonts w:ascii="Tahoma" w:eastAsia="Tahoma" w:hAnsi="Tahoma"/>
          <w:color w:val="000000"/>
          <w:sz w:val="11"/>
          <w:lang w:val="fr-FR"/>
        </w:rPr>
        <w:tab/>
        <w:t>12-02-2016 17:05:28</w:t>
      </w:r>
      <w:r w:rsidR="003B2B45">
        <w:rPr>
          <w:rFonts w:ascii="Tahoma" w:eastAsia="Tahoma" w:hAnsi="Tahoma"/>
          <w:color w:val="000000"/>
          <w:sz w:val="11"/>
          <w:lang w:val="fr-FR"/>
        </w:rPr>
        <w:tab/>
        <w:t>Page: 6</w:t>
      </w:r>
    </w:p>
    <w:p w14:paraId="5861E1DB" w14:textId="77777777" w:rsidR="003B2B45" w:rsidRDefault="003B2B45" w:rsidP="003B2B45">
      <w:pPr>
        <w:sectPr w:rsidR="003B2B45">
          <w:pgSz w:w="11909" w:h="16838"/>
          <w:pgMar w:top="1345" w:right="1306" w:bottom="2922" w:left="1296" w:header="720" w:footer="720" w:gutter="0"/>
          <w:cols w:space="720"/>
        </w:sectPr>
      </w:pPr>
    </w:p>
    <w:p w14:paraId="3E227F1A" w14:textId="77777777" w:rsidR="003B2B45" w:rsidRDefault="0028335E" w:rsidP="003B2B45">
      <w:pPr>
        <w:spacing w:before="1132" w:line="20" w:lineRule="exact"/>
      </w:pPr>
      <w:r>
        <w:rPr>
          <w:noProof/>
          <w:lang w:val="fr-FR" w:eastAsia="fr-FR"/>
        </w:rPr>
        <w:lastRenderedPageBreak/>
        <mc:AlternateContent>
          <mc:Choice Requires="wps">
            <w:drawing>
              <wp:anchor distT="4294967295" distB="4294967295" distL="114300" distR="114300" simplePos="0" relativeHeight="251629056" behindDoc="0" locked="0" layoutInCell="1" allowOverlap="1" wp14:anchorId="362999B2" wp14:editId="74FA24A4">
                <wp:simplePos x="0" y="0"/>
                <wp:positionH relativeFrom="page">
                  <wp:posOffset>1444625</wp:posOffset>
                </wp:positionH>
                <wp:positionV relativeFrom="page">
                  <wp:posOffset>1581784</wp:posOffset>
                </wp:positionV>
                <wp:extent cx="4670425" cy="0"/>
                <wp:effectExtent l="0" t="0" r="15875" b="0"/>
                <wp:wrapNone/>
                <wp:docPr id="9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042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055A3" id="Line 47" o:spid="_x0000_s1026" style="position:absolute;z-index:2516290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3.75pt,124.55pt" to="481.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hA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" strokeweight="1.2pt">
                <w10:wrap anchorx="page" anchory="page"/>
              </v:line>
            </w:pict>
          </mc:Fallback>
        </mc:AlternateContent>
      </w:r>
    </w:p>
    <w:tbl>
      <w:tblPr>
        <w:tblW w:w="0" w:type="auto"/>
        <w:tblInd w:w="972" w:type="dxa"/>
        <w:tblLayout w:type="fixed"/>
        <w:tblCellMar>
          <w:left w:w="0" w:type="dxa"/>
          <w:right w:w="0" w:type="dxa"/>
        </w:tblCellMar>
        <w:tblLook w:val="04A0" w:firstRow="1" w:lastRow="0" w:firstColumn="1" w:lastColumn="0" w:noHBand="0" w:noVBand="1"/>
      </w:tblPr>
      <w:tblGrid>
        <w:gridCol w:w="2880"/>
        <w:gridCol w:w="2453"/>
        <w:gridCol w:w="1286"/>
        <w:gridCol w:w="744"/>
      </w:tblGrid>
      <w:tr w:rsidR="003B2B45" w14:paraId="344193F5" w14:textId="77777777" w:rsidTr="003B2B45">
        <w:trPr>
          <w:trHeight w:hRule="exact" w:val="205"/>
        </w:trPr>
        <w:tc>
          <w:tcPr>
            <w:tcW w:w="2880" w:type="dxa"/>
            <w:tcBorders>
              <w:top w:val="none" w:sz="0" w:space="0" w:color="000000"/>
              <w:left w:val="none" w:sz="0" w:space="0" w:color="000000"/>
              <w:bottom w:val="single" w:sz="7" w:space="0" w:color="000000"/>
              <w:right w:val="none" w:sz="0" w:space="0" w:color="000000"/>
            </w:tcBorders>
            <w:vAlign w:val="center"/>
          </w:tcPr>
          <w:p w14:paraId="4C72DB8A" w14:textId="77777777" w:rsidR="003B2B45" w:rsidRDefault="003B2B45" w:rsidP="003B2B45">
            <w:pPr>
              <w:spacing w:before="36" w:after="22" w:line="137" w:lineRule="exact"/>
              <w:ind w:left="53"/>
              <w:textAlignment w:val="baseline"/>
              <w:rPr>
                <w:rFonts w:ascii="Tahoma" w:eastAsia="Tahoma" w:hAnsi="Tahoma"/>
                <w:color w:val="000000"/>
                <w:sz w:val="11"/>
                <w:lang w:val="fr-FR"/>
              </w:rPr>
            </w:pPr>
            <w:r>
              <w:rPr>
                <w:rFonts w:ascii="Tahoma" w:eastAsia="Tahoma" w:hAnsi="Tahoma"/>
                <w:color w:val="000000"/>
                <w:sz w:val="11"/>
                <w:lang w:val="fr-FR"/>
              </w:rPr>
              <w:t>RUSES 2 Full report</w:t>
            </w:r>
          </w:p>
        </w:tc>
        <w:tc>
          <w:tcPr>
            <w:tcW w:w="2453" w:type="dxa"/>
            <w:tcBorders>
              <w:top w:val="none" w:sz="0" w:space="0" w:color="000000"/>
              <w:left w:val="none" w:sz="0" w:space="0" w:color="000000"/>
              <w:bottom w:val="single" w:sz="7" w:space="0" w:color="000000"/>
              <w:right w:val="none" w:sz="0" w:space="0" w:color="000000"/>
            </w:tcBorders>
            <w:vAlign w:val="center"/>
          </w:tcPr>
          <w:p w14:paraId="6D5D27D4" w14:textId="77777777" w:rsidR="003B2B45" w:rsidRDefault="003B2B45" w:rsidP="003B2B45">
            <w:pPr>
              <w:spacing w:before="36" w:after="22" w:line="137" w:lineRule="exact"/>
              <w:ind w:left="192"/>
              <w:textAlignment w:val="baseline"/>
              <w:rPr>
                <w:rFonts w:ascii="Tahoma" w:eastAsia="Tahoma" w:hAnsi="Tahoma"/>
                <w:color w:val="000000"/>
                <w:sz w:val="11"/>
                <w:lang w:val="fr-FR"/>
              </w:rPr>
            </w:pPr>
            <w:r>
              <w:rPr>
                <w:rFonts w:ascii="Tahoma" w:eastAsia="Tahoma" w:hAnsi="Tahoma"/>
                <w:color w:val="000000"/>
                <w:sz w:val="11"/>
                <w:lang w:val="fr-FR"/>
              </w:rPr>
              <w:t>Single substance</w:t>
            </w:r>
          </w:p>
        </w:tc>
        <w:tc>
          <w:tcPr>
            <w:tcW w:w="1286" w:type="dxa"/>
            <w:tcBorders>
              <w:top w:val="none" w:sz="0" w:space="0" w:color="000000"/>
              <w:left w:val="none" w:sz="0" w:space="0" w:color="000000"/>
              <w:bottom w:val="single" w:sz="7" w:space="0" w:color="000000"/>
              <w:right w:val="none" w:sz="0" w:space="0" w:color="000000"/>
            </w:tcBorders>
          </w:tcPr>
          <w:p w14:paraId="29CDE308" w14:textId="77777777" w:rsidR="003B2B45" w:rsidRDefault="003B2B45" w:rsidP="003B2B45">
            <w:pPr>
              <w:textAlignment w:val="baseline"/>
              <w:rPr>
                <w:rFonts w:eastAsia="Times New Roman"/>
                <w:color w:val="000000"/>
                <w:sz w:val="24"/>
                <w:lang w:val="fr-FR"/>
              </w:rPr>
            </w:pPr>
          </w:p>
        </w:tc>
        <w:tc>
          <w:tcPr>
            <w:tcW w:w="744" w:type="dxa"/>
            <w:tcBorders>
              <w:top w:val="none" w:sz="0" w:space="0" w:color="000000"/>
              <w:left w:val="none" w:sz="0" w:space="0" w:color="000000"/>
              <w:bottom w:val="single" w:sz="7" w:space="0" w:color="000000"/>
              <w:right w:val="none" w:sz="0" w:space="0" w:color="000000"/>
            </w:tcBorders>
          </w:tcPr>
          <w:p w14:paraId="5A8B7CDA" w14:textId="77777777" w:rsidR="003B2B45" w:rsidRDefault="003B2B45" w:rsidP="003B2B45">
            <w:pPr>
              <w:textAlignment w:val="baseline"/>
              <w:rPr>
                <w:rFonts w:eastAsia="Times New Roman"/>
                <w:color w:val="000000"/>
                <w:sz w:val="24"/>
                <w:lang w:val="fr-FR"/>
              </w:rPr>
            </w:pPr>
          </w:p>
        </w:tc>
      </w:tr>
      <w:tr w:rsidR="003B2B45" w14:paraId="5D8F6C91" w14:textId="77777777" w:rsidTr="003B2B45">
        <w:trPr>
          <w:trHeight w:hRule="exact" w:val="773"/>
        </w:trPr>
        <w:tc>
          <w:tcPr>
            <w:tcW w:w="2880" w:type="dxa"/>
            <w:tcBorders>
              <w:top w:val="single" w:sz="7" w:space="0" w:color="000000"/>
              <w:left w:val="none" w:sz="0" w:space="0" w:color="000000"/>
              <w:bottom w:val="single" w:sz="7" w:space="0" w:color="000000"/>
              <w:right w:val="none" w:sz="0" w:space="0" w:color="000000"/>
            </w:tcBorders>
          </w:tcPr>
          <w:p w14:paraId="52D5F2E6" w14:textId="77777777" w:rsidR="003B2B45" w:rsidRPr="004F75C2" w:rsidRDefault="003B2B45" w:rsidP="003B2B45">
            <w:pPr>
              <w:spacing w:before="49" w:line="128" w:lineRule="exact"/>
              <w:ind w:right="2304"/>
              <w:textAlignment w:val="baseline"/>
              <w:rPr>
                <w:rFonts w:ascii="Tahoma" w:eastAsia="Tahoma" w:hAnsi="Tahoma"/>
                <w:color w:val="000000"/>
                <w:sz w:val="11"/>
                <w:lang w:val="en-US"/>
              </w:rPr>
            </w:pPr>
            <w:r w:rsidRPr="004F75C2">
              <w:rPr>
                <w:rFonts w:ascii="Tahoma" w:eastAsia="Tahoma" w:hAnsi="Tahoma"/>
                <w:color w:val="000000"/>
                <w:sz w:val="11"/>
                <w:lang w:val="en-US"/>
              </w:rPr>
              <w:t>Printed on Study</w:t>
            </w:r>
          </w:p>
          <w:p w14:paraId="74D433AC" w14:textId="77777777" w:rsidR="003B2B45" w:rsidRPr="004F75C2" w:rsidRDefault="003B2B45" w:rsidP="003B2B45">
            <w:pPr>
              <w:spacing w:line="132" w:lineRule="exact"/>
              <w:ind w:right="2304"/>
              <w:textAlignment w:val="baseline"/>
              <w:rPr>
                <w:rFonts w:ascii="Tahoma" w:eastAsia="Tahoma" w:hAnsi="Tahoma"/>
                <w:color w:val="000000"/>
                <w:sz w:val="11"/>
                <w:lang w:val="en-US"/>
              </w:rPr>
            </w:pPr>
            <w:r w:rsidRPr="004F75C2">
              <w:rPr>
                <w:rFonts w:ascii="Tahoma" w:eastAsia="Tahoma" w:hAnsi="Tahoma"/>
                <w:color w:val="000000"/>
                <w:sz w:val="11"/>
                <w:lang w:val="en-US"/>
              </w:rPr>
              <w:t>Substance Defaults</w:t>
            </w:r>
          </w:p>
          <w:p w14:paraId="0BCF50B0" w14:textId="77777777" w:rsidR="003B2B45" w:rsidRPr="004F75C2" w:rsidRDefault="003B2B45" w:rsidP="003B2B45">
            <w:pPr>
              <w:spacing w:after="65" w:line="134" w:lineRule="exact"/>
              <w:textAlignment w:val="baseline"/>
              <w:rPr>
                <w:rFonts w:ascii="Tahoma" w:eastAsia="Tahoma" w:hAnsi="Tahoma"/>
                <w:color w:val="000000"/>
                <w:sz w:val="11"/>
                <w:lang w:val="en-US"/>
              </w:rPr>
            </w:pPr>
            <w:r w:rsidRPr="004F75C2">
              <w:rPr>
                <w:rFonts w:ascii="Tahoma" w:eastAsia="Tahoma" w:hAnsi="Tahoma"/>
                <w:color w:val="000000"/>
                <w:sz w:val="11"/>
                <w:lang w:val="en-US"/>
              </w:rPr>
              <w:t>Assessment type</w:t>
            </w:r>
          </w:p>
        </w:tc>
        <w:tc>
          <w:tcPr>
            <w:tcW w:w="2453" w:type="dxa"/>
            <w:tcBorders>
              <w:top w:val="single" w:sz="7" w:space="0" w:color="000000"/>
              <w:left w:val="none" w:sz="0" w:space="0" w:color="000000"/>
              <w:bottom w:val="single" w:sz="7" w:space="0" w:color="000000"/>
              <w:right w:val="none" w:sz="0" w:space="0" w:color="000000"/>
            </w:tcBorders>
          </w:tcPr>
          <w:p w14:paraId="2B572583" w14:textId="77777777" w:rsidR="003B2B45" w:rsidRPr="004F75C2" w:rsidRDefault="003B2B45" w:rsidP="003B2B45">
            <w:pPr>
              <w:spacing w:before="49" w:line="128" w:lineRule="exact"/>
              <w:ind w:left="144" w:right="1188"/>
              <w:textAlignment w:val="baseline"/>
              <w:rPr>
                <w:rFonts w:ascii="Tahoma" w:eastAsia="Tahoma" w:hAnsi="Tahoma"/>
                <w:color w:val="000000"/>
                <w:sz w:val="11"/>
                <w:lang w:val="en-US"/>
              </w:rPr>
            </w:pPr>
            <w:r w:rsidRPr="004F75C2">
              <w:rPr>
                <w:rFonts w:ascii="Tahoma" w:eastAsia="Tahoma" w:hAnsi="Tahoma"/>
                <w:color w:val="000000"/>
                <w:sz w:val="11"/>
                <w:lang w:val="en-US"/>
              </w:rPr>
              <w:t>12-02-2016 17:05:28 Etofenprox</w:t>
            </w:r>
          </w:p>
          <w:p w14:paraId="4946E78F" w14:textId="77777777" w:rsidR="003B2B45" w:rsidRPr="004F75C2" w:rsidRDefault="003B2B45" w:rsidP="003B2B45">
            <w:pPr>
              <w:spacing w:after="66" w:line="132" w:lineRule="exact"/>
              <w:ind w:left="144" w:right="576"/>
              <w:textAlignment w:val="baseline"/>
              <w:rPr>
                <w:rFonts w:ascii="Tahoma" w:eastAsia="Tahoma" w:hAnsi="Tahoma"/>
                <w:color w:val="000000"/>
                <w:spacing w:val="6"/>
                <w:sz w:val="11"/>
                <w:lang w:val="en-US"/>
              </w:rPr>
            </w:pPr>
            <w:r w:rsidRPr="004F75C2">
              <w:rPr>
                <w:rFonts w:ascii="Tahoma" w:eastAsia="Tahoma" w:hAnsi="Tahoma"/>
                <w:color w:val="000000"/>
                <w:spacing w:val="6"/>
                <w:sz w:val="11"/>
                <w:lang w:val="en-US"/>
              </w:rPr>
              <w:t>Appendix 2: RTU lndoor spraying Standard Euses 2.1 Biocides</w:t>
            </w:r>
          </w:p>
        </w:tc>
        <w:tc>
          <w:tcPr>
            <w:tcW w:w="1286" w:type="dxa"/>
            <w:tcBorders>
              <w:top w:val="single" w:sz="7" w:space="0" w:color="000000"/>
              <w:left w:val="none" w:sz="0" w:space="0" w:color="000000"/>
              <w:bottom w:val="single" w:sz="7" w:space="0" w:color="000000"/>
              <w:right w:val="none" w:sz="0" w:space="0" w:color="000000"/>
            </w:tcBorders>
          </w:tcPr>
          <w:p w14:paraId="402E320A" w14:textId="77777777" w:rsidR="003B2B45" w:rsidRPr="004F75C2" w:rsidRDefault="003B2B45" w:rsidP="003B2B45">
            <w:pPr>
              <w:textAlignment w:val="baseline"/>
              <w:rPr>
                <w:rFonts w:eastAsia="Times New Roman"/>
                <w:color w:val="000000"/>
                <w:sz w:val="24"/>
                <w:lang w:val="en-US"/>
              </w:rPr>
            </w:pPr>
          </w:p>
        </w:tc>
        <w:tc>
          <w:tcPr>
            <w:tcW w:w="744" w:type="dxa"/>
            <w:tcBorders>
              <w:top w:val="single" w:sz="7" w:space="0" w:color="000000"/>
              <w:left w:val="none" w:sz="0" w:space="0" w:color="000000"/>
              <w:bottom w:val="single" w:sz="7" w:space="0" w:color="000000"/>
              <w:right w:val="none" w:sz="0" w:space="0" w:color="000000"/>
            </w:tcBorders>
          </w:tcPr>
          <w:p w14:paraId="47428259" w14:textId="77777777" w:rsidR="003B2B45" w:rsidRPr="004F75C2" w:rsidRDefault="003B2B45" w:rsidP="003B2B45">
            <w:pPr>
              <w:textAlignment w:val="baseline"/>
              <w:rPr>
                <w:rFonts w:eastAsia="Times New Roman"/>
                <w:color w:val="000000"/>
                <w:sz w:val="24"/>
                <w:lang w:val="en-US"/>
              </w:rPr>
            </w:pPr>
          </w:p>
        </w:tc>
      </w:tr>
      <w:tr w:rsidR="003B2B45" w14:paraId="2FC9ECBF" w14:textId="77777777" w:rsidTr="003B2B45">
        <w:trPr>
          <w:trHeight w:hRule="exact" w:val="231"/>
        </w:trPr>
        <w:tc>
          <w:tcPr>
            <w:tcW w:w="2880" w:type="dxa"/>
            <w:tcBorders>
              <w:top w:val="single" w:sz="7" w:space="0" w:color="000000"/>
              <w:left w:val="none" w:sz="0" w:space="0" w:color="000000"/>
              <w:bottom w:val="none" w:sz="0" w:space="0" w:color="000000"/>
              <w:right w:val="none" w:sz="0" w:space="0" w:color="000000"/>
            </w:tcBorders>
            <w:vAlign w:val="center"/>
          </w:tcPr>
          <w:p w14:paraId="6244E784" w14:textId="77777777" w:rsidR="003B2B45" w:rsidRDefault="003B2B45" w:rsidP="003B2B45">
            <w:pPr>
              <w:spacing w:after="65" w:line="137" w:lineRule="exact"/>
              <w:ind w:left="53"/>
              <w:textAlignment w:val="baseline"/>
              <w:rPr>
                <w:rFonts w:ascii="Tahoma" w:eastAsia="Tahoma" w:hAnsi="Tahoma"/>
                <w:color w:val="000000"/>
                <w:sz w:val="11"/>
                <w:lang w:val="fr-FR"/>
              </w:rPr>
            </w:pPr>
            <w:r>
              <w:rPr>
                <w:rFonts w:ascii="Tahoma" w:eastAsia="Tahoma" w:hAnsi="Tahoma"/>
                <w:color w:val="000000"/>
                <w:sz w:val="11"/>
                <w:lang w:val="fr-FR"/>
              </w:rPr>
              <w:t>Name</w:t>
            </w:r>
          </w:p>
        </w:tc>
        <w:tc>
          <w:tcPr>
            <w:tcW w:w="2453" w:type="dxa"/>
            <w:tcBorders>
              <w:top w:val="single" w:sz="7" w:space="0" w:color="000000"/>
              <w:left w:val="none" w:sz="0" w:space="0" w:color="000000"/>
              <w:bottom w:val="none" w:sz="0" w:space="0" w:color="000000"/>
              <w:right w:val="none" w:sz="0" w:space="0" w:color="000000"/>
            </w:tcBorders>
            <w:vAlign w:val="center"/>
          </w:tcPr>
          <w:p w14:paraId="0872A1ED" w14:textId="77777777" w:rsidR="003B2B45" w:rsidRDefault="003B2B45" w:rsidP="003B2B45">
            <w:pPr>
              <w:spacing w:after="65" w:line="137" w:lineRule="exact"/>
              <w:ind w:left="1542"/>
              <w:textAlignment w:val="baseline"/>
              <w:rPr>
                <w:rFonts w:ascii="Tahoma" w:eastAsia="Tahoma" w:hAnsi="Tahoma"/>
                <w:color w:val="000000"/>
                <w:sz w:val="11"/>
                <w:lang w:val="fr-FR"/>
              </w:rPr>
            </w:pPr>
            <w:r>
              <w:rPr>
                <w:rFonts w:ascii="Tahoma" w:eastAsia="Tahoma" w:hAnsi="Tahoma"/>
                <w:color w:val="000000"/>
                <w:sz w:val="11"/>
                <w:lang w:val="fr-FR"/>
              </w:rPr>
              <w:t>Value</w:t>
            </w:r>
          </w:p>
        </w:tc>
        <w:tc>
          <w:tcPr>
            <w:tcW w:w="1286" w:type="dxa"/>
            <w:tcBorders>
              <w:top w:val="single" w:sz="7" w:space="0" w:color="000000"/>
              <w:left w:val="none" w:sz="0" w:space="0" w:color="000000"/>
              <w:bottom w:val="none" w:sz="0" w:space="0" w:color="000000"/>
              <w:right w:val="none" w:sz="0" w:space="0" w:color="000000"/>
            </w:tcBorders>
            <w:vAlign w:val="center"/>
          </w:tcPr>
          <w:p w14:paraId="30BAB4F3" w14:textId="77777777" w:rsidR="003B2B45" w:rsidRDefault="003B2B45" w:rsidP="003B2B45">
            <w:pPr>
              <w:spacing w:after="65" w:line="137" w:lineRule="exact"/>
              <w:ind w:left="566"/>
              <w:textAlignment w:val="baseline"/>
              <w:rPr>
                <w:rFonts w:ascii="Tahoma" w:eastAsia="Tahoma" w:hAnsi="Tahoma"/>
                <w:color w:val="000000"/>
                <w:sz w:val="11"/>
                <w:lang w:val="fr-FR"/>
              </w:rPr>
            </w:pPr>
            <w:r>
              <w:rPr>
                <w:rFonts w:ascii="Tahoma" w:eastAsia="Tahoma" w:hAnsi="Tahoma"/>
                <w:color w:val="000000"/>
                <w:sz w:val="11"/>
                <w:lang w:val="fr-FR"/>
              </w:rPr>
              <w:t>Units</w:t>
            </w:r>
          </w:p>
        </w:tc>
        <w:tc>
          <w:tcPr>
            <w:tcW w:w="744" w:type="dxa"/>
            <w:tcBorders>
              <w:top w:val="single" w:sz="7" w:space="0" w:color="000000"/>
              <w:left w:val="none" w:sz="0" w:space="0" w:color="000000"/>
              <w:bottom w:val="none" w:sz="0" w:space="0" w:color="000000"/>
              <w:right w:val="none" w:sz="0" w:space="0" w:color="000000"/>
            </w:tcBorders>
            <w:vAlign w:val="center"/>
          </w:tcPr>
          <w:p w14:paraId="05BC9C6E" w14:textId="77777777" w:rsidR="003B2B45" w:rsidRDefault="003B2B45" w:rsidP="003B2B45">
            <w:pPr>
              <w:spacing w:after="65" w:line="137" w:lineRule="exact"/>
              <w:ind w:right="177"/>
              <w:jc w:val="right"/>
              <w:textAlignment w:val="baseline"/>
              <w:rPr>
                <w:rFonts w:ascii="Tahoma" w:eastAsia="Tahoma" w:hAnsi="Tahoma"/>
                <w:color w:val="000000"/>
                <w:sz w:val="11"/>
                <w:lang w:val="fr-FR"/>
              </w:rPr>
            </w:pPr>
            <w:r>
              <w:rPr>
                <w:rFonts w:ascii="Tahoma" w:eastAsia="Tahoma" w:hAnsi="Tahoma"/>
                <w:color w:val="000000"/>
                <w:sz w:val="11"/>
                <w:lang w:val="fr-FR"/>
              </w:rPr>
              <w:t>Status</w:t>
            </w:r>
          </w:p>
        </w:tc>
      </w:tr>
      <w:tr w:rsidR="003B2B45" w14:paraId="42C8BB15" w14:textId="77777777" w:rsidTr="003B2B45">
        <w:trPr>
          <w:trHeight w:hRule="exact" w:val="206"/>
        </w:trPr>
        <w:tc>
          <w:tcPr>
            <w:tcW w:w="2880" w:type="dxa"/>
            <w:tcBorders>
              <w:top w:val="none" w:sz="0" w:space="0" w:color="000000"/>
              <w:left w:val="none" w:sz="0" w:space="0" w:color="000000"/>
              <w:bottom w:val="none" w:sz="0" w:space="0" w:color="000000"/>
              <w:right w:val="none" w:sz="0" w:space="0" w:color="000000"/>
            </w:tcBorders>
            <w:vAlign w:val="center"/>
          </w:tcPr>
          <w:p w14:paraId="708C2B7C" w14:textId="77777777" w:rsidR="003B2B45" w:rsidRDefault="003B2B45" w:rsidP="003B2B45">
            <w:pPr>
              <w:spacing w:before="80" w:line="116" w:lineRule="exact"/>
              <w:ind w:left="53"/>
              <w:textAlignment w:val="baseline"/>
              <w:rPr>
                <w:rFonts w:ascii="Tahoma" w:eastAsia="Tahoma" w:hAnsi="Tahoma"/>
                <w:color w:val="000000"/>
                <w:sz w:val="11"/>
                <w:lang w:val="fr-FR"/>
              </w:rPr>
            </w:pPr>
            <w:r>
              <w:rPr>
                <w:rFonts w:ascii="Tahoma" w:eastAsia="Tahoma" w:hAnsi="Tahoma"/>
                <w:color w:val="000000"/>
                <w:sz w:val="11"/>
                <w:lang w:val="fr-FR"/>
              </w:rPr>
              <w:t>WORMS</w:t>
            </w:r>
          </w:p>
        </w:tc>
        <w:tc>
          <w:tcPr>
            <w:tcW w:w="2453" w:type="dxa"/>
            <w:tcBorders>
              <w:top w:val="none" w:sz="0" w:space="0" w:color="000000"/>
              <w:left w:val="none" w:sz="0" w:space="0" w:color="000000"/>
              <w:bottom w:val="none" w:sz="0" w:space="0" w:color="000000"/>
              <w:right w:val="none" w:sz="0" w:space="0" w:color="000000"/>
            </w:tcBorders>
          </w:tcPr>
          <w:p w14:paraId="4C6D148E" w14:textId="77777777" w:rsidR="003B2B45" w:rsidRDefault="003B2B45" w:rsidP="003B2B45">
            <w:pPr>
              <w:textAlignment w:val="baseline"/>
              <w:rPr>
                <w:rFonts w:eastAsia="Times New Roman"/>
                <w:color w:val="000000"/>
                <w:sz w:val="24"/>
                <w:lang w:val="fr-FR"/>
              </w:rPr>
            </w:pPr>
          </w:p>
        </w:tc>
        <w:tc>
          <w:tcPr>
            <w:tcW w:w="1286" w:type="dxa"/>
            <w:tcBorders>
              <w:top w:val="none" w:sz="0" w:space="0" w:color="000000"/>
              <w:left w:val="none" w:sz="0" w:space="0" w:color="000000"/>
              <w:bottom w:val="none" w:sz="0" w:space="0" w:color="000000"/>
              <w:right w:val="none" w:sz="0" w:space="0" w:color="000000"/>
            </w:tcBorders>
          </w:tcPr>
          <w:p w14:paraId="0FBA63A1" w14:textId="77777777" w:rsidR="003B2B45" w:rsidRDefault="003B2B45" w:rsidP="003B2B45">
            <w:pPr>
              <w:textAlignment w:val="baseline"/>
              <w:rPr>
                <w:rFonts w:eastAsia="Times New Roman"/>
                <w:color w:val="000000"/>
                <w:sz w:val="24"/>
                <w:lang w:val="fr-FR"/>
              </w:rPr>
            </w:pPr>
          </w:p>
        </w:tc>
        <w:tc>
          <w:tcPr>
            <w:tcW w:w="744" w:type="dxa"/>
            <w:tcBorders>
              <w:top w:val="none" w:sz="0" w:space="0" w:color="000000"/>
              <w:left w:val="none" w:sz="0" w:space="0" w:color="000000"/>
              <w:bottom w:val="none" w:sz="0" w:space="0" w:color="000000"/>
              <w:right w:val="none" w:sz="0" w:space="0" w:color="000000"/>
            </w:tcBorders>
          </w:tcPr>
          <w:p w14:paraId="7C8CDB5F" w14:textId="77777777" w:rsidR="003B2B45" w:rsidRDefault="003B2B45" w:rsidP="003B2B45">
            <w:pPr>
              <w:textAlignment w:val="baseline"/>
              <w:rPr>
                <w:rFonts w:eastAsia="Times New Roman"/>
                <w:color w:val="000000"/>
                <w:sz w:val="24"/>
                <w:lang w:val="fr-FR"/>
              </w:rPr>
            </w:pPr>
          </w:p>
        </w:tc>
      </w:tr>
      <w:tr w:rsidR="003B2B45" w14:paraId="5232A36F" w14:textId="77777777" w:rsidTr="003B2B45">
        <w:trPr>
          <w:trHeight w:hRule="exact" w:val="134"/>
        </w:trPr>
        <w:tc>
          <w:tcPr>
            <w:tcW w:w="2880" w:type="dxa"/>
            <w:tcBorders>
              <w:top w:val="none" w:sz="0" w:space="0" w:color="000000"/>
              <w:left w:val="none" w:sz="0" w:space="0" w:color="000000"/>
              <w:bottom w:val="none" w:sz="0" w:space="0" w:color="000000"/>
              <w:right w:val="none" w:sz="0" w:space="0" w:color="000000"/>
            </w:tcBorders>
            <w:vAlign w:val="center"/>
          </w:tcPr>
          <w:p w14:paraId="29BDD9F0" w14:textId="77777777" w:rsidR="003B2B45" w:rsidRPr="004F75C2" w:rsidRDefault="003B2B45" w:rsidP="003B2B45">
            <w:pPr>
              <w:spacing w:line="116" w:lineRule="exact"/>
              <w:ind w:left="53"/>
              <w:textAlignment w:val="baseline"/>
              <w:rPr>
                <w:rFonts w:ascii="Tahoma" w:eastAsia="Tahoma" w:hAnsi="Tahoma"/>
                <w:color w:val="000000"/>
                <w:sz w:val="11"/>
                <w:lang w:val="en-US"/>
              </w:rPr>
            </w:pPr>
            <w:r w:rsidRPr="004F75C2">
              <w:rPr>
                <w:rFonts w:ascii="Tahoma" w:eastAsia="Tahoma" w:hAnsi="Tahoma"/>
                <w:color w:val="000000"/>
                <w:sz w:val="11"/>
                <w:lang w:val="en-US"/>
              </w:rPr>
              <w:t>Volume fraction of water Inside a worm</w:t>
            </w:r>
          </w:p>
        </w:tc>
        <w:tc>
          <w:tcPr>
            <w:tcW w:w="2453" w:type="dxa"/>
            <w:tcBorders>
              <w:top w:val="none" w:sz="0" w:space="0" w:color="000000"/>
              <w:left w:val="none" w:sz="0" w:space="0" w:color="000000"/>
              <w:bottom w:val="none" w:sz="0" w:space="0" w:color="000000"/>
              <w:right w:val="none" w:sz="0" w:space="0" w:color="000000"/>
            </w:tcBorders>
            <w:vAlign w:val="center"/>
          </w:tcPr>
          <w:p w14:paraId="735EA6B3" w14:textId="77777777" w:rsidR="003B2B45" w:rsidRDefault="003B2B45" w:rsidP="003B2B45">
            <w:pPr>
              <w:spacing w:line="117" w:lineRule="exact"/>
              <w:ind w:left="1542"/>
              <w:textAlignment w:val="baseline"/>
              <w:rPr>
                <w:rFonts w:ascii="Tahoma" w:eastAsia="Tahoma" w:hAnsi="Tahoma"/>
                <w:color w:val="000000"/>
                <w:sz w:val="11"/>
                <w:lang w:val="fr-FR"/>
              </w:rPr>
            </w:pPr>
            <w:r>
              <w:rPr>
                <w:rFonts w:ascii="Tahoma" w:eastAsia="Tahoma" w:hAnsi="Tahoma"/>
                <w:color w:val="000000"/>
                <w:sz w:val="11"/>
                <w:lang w:val="fr-FR"/>
              </w:rPr>
              <w:t>0,84</w:t>
            </w:r>
          </w:p>
        </w:tc>
        <w:tc>
          <w:tcPr>
            <w:tcW w:w="1286" w:type="dxa"/>
            <w:tcBorders>
              <w:top w:val="none" w:sz="0" w:space="0" w:color="000000"/>
              <w:left w:val="none" w:sz="0" w:space="0" w:color="000000"/>
              <w:bottom w:val="none" w:sz="0" w:space="0" w:color="000000"/>
              <w:right w:val="none" w:sz="0" w:space="0" w:color="000000"/>
            </w:tcBorders>
            <w:vAlign w:val="center"/>
          </w:tcPr>
          <w:p w14:paraId="112E0B0E" w14:textId="77777777" w:rsidR="003B2B45" w:rsidRDefault="003B2B45" w:rsidP="003B2B45">
            <w:pPr>
              <w:spacing w:line="115" w:lineRule="exact"/>
              <w:ind w:left="566"/>
              <w:textAlignment w:val="baseline"/>
              <w:rPr>
                <w:rFonts w:ascii="Tahoma" w:eastAsia="Tahoma" w:hAnsi="Tahoma"/>
                <w:color w:val="000000"/>
                <w:sz w:val="11"/>
                <w:lang w:val="fr-FR"/>
              </w:rPr>
            </w:pPr>
            <w:r>
              <w:rPr>
                <w:rFonts w:ascii="Tahoma" w:eastAsia="Tahoma" w:hAnsi="Tahoma"/>
                <w:color w:val="000000"/>
                <w:sz w:val="11"/>
                <w:lang w:val="fr-FR"/>
              </w:rPr>
              <w:t>[m3.m-31</w:t>
            </w:r>
          </w:p>
        </w:tc>
        <w:tc>
          <w:tcPr>
            <w:tcW w:w="744" w:type="dxa"/>
            <w:tcBorders>
              <w:top w:val="none" w:sz="0" w:space="0" w:color="000000"/>
              <w:left w:val="none" w:sz="0" w:space="0" w:color="000000"/>
              <w:bottom w:val="none" w:sz="0" w:space="0" w:color="000000"/>
              <w:right w:val="none" w:sz="0" w:space="0" w:color="000000"/>
            </w:tcBorders>
            <w:vAlign w:val="center"/>
          </w:tcPr>
          <w:p w14:paraId="2E6ACC76" w14:textId="77777777" w:rsidR="003B2B45" w:rsidRDefault="003B2B45" w:rsidP="003B2B45">
            <w:pPr>
              <w:spacing w:line="117" w:lineRule="exact"/>
              <w:ind w:right="177"/>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06EEB29" w14:textId="77777777" w:rsidTr="003B2B45">
        <w:trPr>
          <w:trHeight w:hRule="exact" w:val="130"/>
        </w:trPr>
        <w:tc>
          <w:tcPr>
            <w:tcW w:w="2880" w:type="dxa"/>
            <w:tcBorders>
              <w:top w:val="none" w:sz="0" w:space="0" w:color="000000"/>
              <w:left w:val="none" w:sz="0" w:space="0" w:color="000000"/>
              <w:bottom w:val="none" w:sz="0" w:space="0" w:color="000000"/>
              <w:right w:val="none" w:sz="0" w:space="0" w:color="000000"/>
            </w:tcBorders>
            <w:vAlign w:val="center"/>
          </w:tcPr>
          <w:p w14:paraId="7BB4A79F" w14:textId="77777777" w:rsidR="003B2B45" w:rsidRPr="004F75C2" w:rsidRDefault="003B2B45" w:rsidP="003B2B45">
            <w:pPr>
              <w:spacing w:line="130" w:lineRule="exact"/>
              <w:ind w:left="53"/>
              <w:textAlignment w:val="baseline"/>
              <w:rPr>
                <w:rFonts w:ascii="Tahoma" w:eastAsia="Tahoma" w:hAnsi="Tahoma"/>
                <w:color w:val="000000"/>
                <w:sz w:val="11"/>
                <w:lang w:val="en-US"/>
              </w:rPr>
            </w:pPr>
            <w:r w:rsidRPr="004F75C2">
              <w:rPr>
                <w:rFonts w:ascii="Tahoma" w:eastAsia="Tahoma" w:hAnsi="Tahoma"/>
                <w:color w:val="000000"/>
                <w:sz w:val="11"/>
                <w:lang w:val="en-US"/>
              </w:rPr>
              <w:t>Volume fraction of lipids Inside a worm</w:t>
            </w:r>
          </w:p>
        </w:tc>
        <w:tc>
          <w:tcPr>
            <w:tcW w:w="2453" w:type="dxa"/>
            <w:tcBorders>
              <w:top w:val="none" w:sz="0" w:space="0" w:color="000000"/>
              <w:left w:val="none" w:sz="0" w:space="0" w:color="000000"/>
              <w:bottom w:val="none" w:sz="0" w:space="0" w:color="000000"/>
              <w:right w:val="none" w:sz="0" w:space="0" w:color="000000"/>
            </w:tcBorders>
            <w:vAlign w:val="center"/>
          </w:tcPr>
          <w:p w14:paraId="5C8F77D8" w14:textId="77777777" w:rsidR="003B2B45" w:rsidRDefault="003B2B45" w:rsidP="003B2B45">
            <w:pPr>
              <w:spacing w:line="130" w:lineRule="exact"/>
              <w:ind w:left="1542"/>
              <w:textAlignment w:val="baseline"/>
              <w:rPr>
                <w:rFonts w:ascii="Tahoma" w:eastAsia="Tahoma" w:hAnsi="Tahoma"/>
                <w:color w:val="000000"/>
                <w:sz w:val="11"/>
                <w:lang w:val="fr-FR"/>
              </w:rPr>
            </w:pPr>
            <w:r>
              <w:rPr>
                <w:rFonts w:ascii="Tahoma" w:eastAsia="Tahoma" w:hAnsi="Tahoma"/>
                <w:color w:val="000000"/>
                <w:sz w:val="11"/>
                <w:lang w:val="fr-FR"/>
              </w:rPr>
              <w:t>0.012</w:t>
            </w:r>
          </w:p>
        </w:tc>
        <w:tc>
          <w:tcPr>
            <w:tcW w:w="1286" w:type="dxa"/>
            <w:tcBorders>
              <w:top w:val="none" w:sz="0" w:space="0" w:color="000000"/>
              <w:left w:val="none" w:sz="0" w:space="0" w:color="000000"/>
              <w:bottom w:val="none" w:sz="0" w:space="0" w:color="000000"/>
              <w:right w:val="none" w:sz="0" w:space="0" w:color="000000"/>
            </w:tcBorders>
            <w:vAlign w:val="center"/>
          </w:tcPr>
          <w:p w14:paraId="06F587B1" w14:textId="77777777" w:rsidR="003B2B45" w:rsidRDefault="003B2B45" w:rsidP="003B2B45">
            <w:pPr>
              <w:spacing w:line="130" w:lineRule="exact"/>
              <w:ind w:left="566"/>
              <w:textAlignment w:val="baseline"/>
              <w:rPr>
                <w:rFonts w:ascii="Tahoma" w:eastAsia="Tahoma" w:hAnsi="Tahoma"/>
                <w:color w:val="000000"/>
                <w:sz w:val="11"/>
                <w:lang w:val="fr-FR"/>
              </w:rPr>
            </w:pPr>
            <w:r>
              <w:rPr>
                <w:rFonts w:ascii="Tahoma" w:eastAsia="Tahoma" w:hAnsi="Tahoma"/>
                <w:color w:val="000000"/>
                <w:sz w:val="11"/>
                <w:lang w:val="fr-FR"/>
              </w:rPr>
              <w:t>[m3.rri-3]</w:t>
            </w:r>
          </w:p>
        </w:tc>
        <w:tc>
          <w:tcPr>
            <w:tcW w:w="744" w:type="dxa"/>
            <w:tcBorders>
              <w:top w:val="none" w:sz="0" w:space="0" w:color="000000"/>
              <w:left w:val="none" w:sz="0" w:space="0" w:color="000000"/>
              <w:bottom w:val="none" w:sz="0" w:space="0" w:color="000000"/>
              <w:right w:val="none" w:sz="0" w:space="0" w:color="000000"/>
            </w:tcBorders>
            <w:vAlign w:val="center"/>
          </w:tcPr>
          <w:p w14:paraId="14634C33" w14:textId="77777777" w:rsidR="003B2B45" w:rsidRDefault="003B2B45" w:rsidP="003B2B45">
            <w:pPr>
              <w:spacing w:line="130" w:lineRule="exact"/>
              <w:ind w:right="177"/>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281628DD" w14:textId="77777777" w:rsidTr="003B2B45">
        <w:trPr>
          <w:trHeight w:hRule="exact" w:val="134"/>
        </w:trPr>
        <w:tc>
          <w:tcPr>
            <w:tcW w:w="2880" w:type="dxa"/>
            <w:tcBorders>
              <w:top w:val="none" w:sz="0" w:space="0" w:color="000000"/>
              <w:left w:val="none" w:sz="0" w:space="0" w:color="000000"/>
              <w:bottom w:val="none" w:sz="0" w:space="0" w:color="000000"/>
              <w:right w:val="none" w:sz="0" w:space="0" w:color="000000"/>
            </w:tcBorders>
            <w:vAlign w:val="center"/>
          </w:tcPr>
          <w:p w14:paraId="7A406B4B" w14:textId="77777777" w:rsidR="003B2B45" w:rsidRDefault="003B2B45" w:rsidP="003B2B45">
            <w:pPr>
              <w:spacing w:line="122" w:lineRule="exact"/>
              <w:ind w:left="53"/>
              <w:textAlignment w:val="baseline"/>
              <w:rPr>
                <w:rFonts w:ascii="Tahoma" w:eastAsia="Tahoma" w:hAnsi="Tahoma"/>
                <w:color w:val="000000"/>
                <w:sz w:val="11"/>
                <w:lang w:val="fr-FR"/>
              </w:rPr>
            </w:pPr>
            <w:r>
              <w:rPr>
                <w:rFonts w:ascii="Tahoma" w:eastAsia="Tahoma" w:hAnsi="Tahoma"/>
                <w:color w:val="000000"/>
                <w:sz w:val="11"/>
                <w:lang w:val="fr-FR"/>
              </w:rPr>
              <w:t>DensIty of earthworms</w:t>
            </w:r>
          </w:p>
        </w:tc>
        <w:tc>
          <w:tcPr>
            <w:tcW w:w="2453" w:type="dxa"/>
            <w:tcBorders>
              <w:top w:val="none" w:sz="0" w:space="0" w:color="000000"/>
              <w:left w:val="none" w:sz="0" w:space="0" w:color="000000"/>
              <w:bottom w:val="none" w:sz="0" w:space="0" w:color="000000"/>
              <w:right w:val="none" w:sz="0" w:space="0" w:color="000000"/>
            </w:tcBorders>
            <w:vAlign w:val="center"/>
          </w:tcPr>
          <w:p w14:paraId="14610F90" w14:textId="77777777" w:rsidR="003B2B45" w:rsidRDefault="003B2B45" w:rsidP="003B2B45">
            <w:pPr>
              <w:spacing w:line="126" w:lineRule="exact"/>
              <w:ind w:left="1542"/>
              <w:textAlignment w:val="baseline"/>
              <w:rPr>
                <w:rFonts w:ascii="Tahoma" w:eastAsia="Tahoma" w:hAnsi="Tahoma"/>
                <w:color w:val="000000"/>
                <w:sz w:val="11"/>
                <w:lang w:val="fr-FR"/>
              </w:rPr>
            </w:pPr>
            <w:r>
              <w:rPr>
                <w:rFonts w:ascii="Tahoma" w:eastAsia="Tahoma" w:hAnsi="Tahoma"/>
                <w:color w:val="000000"/>
                <w:sz w:val="11"/>
                <w:lang w:val="fr-FR"/>
              </w:rPr>
              <w:t>1</w:t>
            </w:r>
          </w:p>
        </w:tc>
        <w:tc>
          <w:tcPr>
            <w:tcW w:w="1286" w:type="dxa"/>
            <w:tcBorders>
              <w:top w:val="none" w:sz="0" w:space="0" w:color="000000"/>
              <w:left w:val="none" w:sz="0" w:space="0" w:color="000000"/>
              <w:bottom w:val="none" w:sz="0" w:space="0" w:color="000000"/>
              <w:right w:val="none" w:sz="0" w:space="0" w:color="000000"/>
            </w:tcBorders>
            <w:vAlign w:val="center"/>
          </w:tcPr>
          <w:p w14:paraId="6A9ECFC4" w14:textId="77777777" w:rsidR="003B2B45" w:rsidRDefault="003B2B45" w:rsidP="003B2B45">
            <w:pPr>
              <w:spacing w:line="126" w:lineRule="exact"/>
              <w:ind w:left="566"/>
              <w:textAlignment w:val="baseline"/>
              <w:rPr>
                <w:rFonts w:ascii="Tahoma" w:eastAsia="Tahoma" w:hAnsi="Tahoma"/>
                <w:color w:val="000000"/>
                <w:sz w:val="11"/>
                <w:lang w:val="fr-FR"/>
              </w:rPr>
            </w:pPr>
            <w:r>
              <w:rPr>
                <w:rFonts w:ascii="Tahoma" w:eastAsia="Tahoma" w:hAnsi="Tahoma"/>
                <w:color w:val="000000"/>
                <w:sz w:val="11"/>
                <w:lang w:val="fr-FR"/>
              </w:rPr>
              <w:t>[kgivwt.1-1]</w:t>
            </w:r>
          </w:p>
        </w:tc>
        <w:tc>
          <w:tcPr>
            <w:tcW w:w="744" w:type="dxa"/>
            <w:tcBorders>
              <w:top w:val="none" w:sz="0" w:space="0" w:color="000000"/>
              <w:left w:val="none" w:sz="0" w:space="0" w:color="000000"/>
              <w:bottom w:val="none" w:sz="0" w:space="0" w:color="000000"/>
              <w:right w:val="none" w:sz="0" w:space="0" w:color="000000"/>
            </w:tcBorders>
            <w:vAlign w:val="center"/>
          </w:tcPr>
          <w:p w14:paraId="699584D7" w14:textId="77777777" w:rsidR="003B2B45" w:rsidRDefault="003B2B45" w:rsidP="003B2B45">
            <w:pPr>
              <w:spacing w:line="126" w:lineRule="exact"/>
              <w:ind w:right="177"/>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5B084235" w14:textId="77777777" w:rsidTr="003B2B45">
        <w:trPr>
          <w:trHeight w:hRule="exact" w:val="192"/>
        </w:trPr>
        <w:tc>
          <w:tcPr>
            <w:tcW w:w="2880" w:type="dxa"/>
            <w:tcBorders>
              <w:top w:val="none" w:sz="0" w:space="0" w:color="000000"/>
              <w:left w:val="none" w:sz="0" w:space="0" w:color="000000"/>
              <w:bottom w:val="none" w:sz="0" w:space="0" w:color="000000"/>
              <w:right w:val="none" w:sz="0" w:space="0" w:color="000000"/>
            </w:tcBorders>
            <w:vAlign w:val="center"/>
          </w:tcPr>
          <w:p w14:paraId="752A6A51" w14:textId="77777777" w:rsidR="003B2B45" w:rsidRPr="004F75C2" w:rsidRDefault="003B2B45" w:rsidP="003B2B45">
            <w:pPr>
              <w:spacing w:after="46" w:line="136" w:lineRule="exact"/>
              <w:ind w:left="53"/>
              <w:textAlignment w:val="baseline"/>
              <w:rPr>
                <w:rFonts w:ascii="Tahoma" w:eastAsia="Tahoma" w:hAnsi="Tahoma"/>
                <w:color w:val="000000"/>
                <w:sz w:val="11"/>
                <w:lang w:val="en-US"/>
              </w:rPr>
            </w:pPr>
            <w:r w:rsidRPr="004F75C2">
              <w:rPr>
                <w:rFonts w:ascii="Tahoma" w:eastAsia="Tahoma" w:hAnsi="Tahoma"/>
                <w:color w:val="000000"/>
                <w:sz w:val="11"/>
                <w:lang w:val="en-US"/>
              </w:rPr>
              <w:t>Fraction of gut loading in worm</w:t>
            </w:r>
          </w:p>
        </w:tc>
        <w:tc>
          <w:tcPr>
            <w:tcW w:w="2453" w:type="dxa"/>
            <w:tcBorders>
              <w:top w:val="none" w:sz="0" w:space="0" w:color="000000"/>
              <w:left w:val="none" w:sz="0" w:space="0" w:color="000000"/>
              <w:bottom w:val="none" w:sz="0" w:space="0" w:color="000000"/>
              <w:right w:val="none" w:sz="0" w:space="0" w:color="000000"/>
            </w:tcBorders>
            <w:vAlign w:val="center"/>
          </w:tcPr>
          <w:p w14:paraId="773DA2ED" w14:textId="77777777" w:rsidR="003B2B45" w:rsidRDefault="003B2B45" w:rsidP="003B2B45">
            <w:pPr>
              <w:spacing w:after="46" w:line="136" w:lineRule="exact"/>
              <w:ind w:left="1542"/>
              <w:textAlignment w:val="baseline"/>
              <w:rPr>
                <w:rFonts w:ascii="Tahoma" w:eastAsia="Tahoma" w:hAnsi="Tahoma"/>
                <w:color w:val="000000"/>
                <w:sz w:val="11"/>
                <w:lang w:val="fr-FR"/>
              </w:rPr>
            </w:pPr>
            <w:r>
              <w:rPr>
                <w:rFonts w:ascii="Tahoma" w:eastAsia="Tahoma" w:hAnsi="Tahoma"/>
                <w:color w:val="000000"/>
                <w:sz w:val="11"/>
                <w:lang w:val="fr-FR"/>
              </w:rPr>
              <w:t>0,1</w:t>
            </w:r>
          </w:p>
        </w:tc>
        <w:tc>
          <w:tcPr>
            <w:tcW w:w="1286" w:type="dxa"/>
            <w:tcBorders>
              <w:top w:val="none" w:sz="0" w:space="0" w:color="000000"/>
              <w:left w:val="none" w:sz="0" w:space="0" w:color="000000"/>
              <w:bottom w:val="none" w:sz="0" w:space="0" w:color="000000"/>
              <w:right w:val="none" w:sz="0" w:space="0" w:color="000000"/>
            </w:tcBorders>
            <w:vAlign w:val="center"/>
          </w:tcPr>
          <w:p w14:paraId="12A067E5" w14:textId="77777777" w:rsidR="003B2B45" w:rsidRDefault="003B2B45" w:rsidP="003B2B45">
            <w:pPr>
              <w:spacing w:after="46" w:line="136" w:lineRule="exact"/>
              <w:ind w:left="566"/>
              <w:textAlignment w:val="baseline"/>
              <w:rPr>
                <w:rFonts w:ascii="Tahoma" w:eastAsia="Tahoma" w:hAnsi="Tahoma"/>
                <w:color w:val="000000"/>
                <w:sz w:val="11"/>
                <w:lang w:val="fr-FR"/>
              </w:rPr>
            </w:pPr>
            <w:r>
              <w:rPr>
                <w:rFonts w:ascii="Tahoma" w:eastAsia="Tahoma" w:hAnsi="Tahoma"/>
                <w:color w:val="000000"/>
                <w:sz w:val="11"/>
                <w:lang w:val="fr-FR"/>
              </w:rPr>
              <w:t>[kg.kg-11</w:t>
            </w:r>
          </w:p>
        </w:tc>
        <w:tc>
          <w:tcPr>
            <w:tcW w:w="744" w:type="dxa"/>
            <w:tcBorders>
              <w:top w:val="none" w:sz="0" w:space="0" w:color="000000"/>
              <w:left w:val="none" w:sz="0" w:space="0" w:color="000000"/>
              <w:bottom w:val="none" w:sz="0" w:space="0" w:color="000000"/>
              <w:right w:val="none" w:sz="0" w:space="0" w:color="000000"/>
            </w:tcBorders>
            <w:vAlign w:val="center"/>
          </w:tcPr>
          <w:p w14:paraId="2EBE712B" w14:textId="77777777" w:rsidR="003B2B45" w:rsidRDefault="003B2B45" w:rsidP="003B2B45">
            <w:pPr>
              <w:spacing w:after="46" w:line="136" w:lineRule="exact"/>
              <w:ind w:right="177"/>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5C9CE308" w14:textId="77777777" w:rsidTr="003B2B45">
        <w:trPr>
          <w:trHeight w:hRule="exact" w:val="197"/>
        </w:trPr>
        <w:tc>
          <w:tcPr>
            <w:tcW w:w="2880" w:type="dxa"/>
            <w:tcBorders>
              <w:top w:val="none" w:sz="0" w:space="0" w:color="000000"/>
              <w:left w:val="none" w:sz="0" w:space="0" w:color="000000"/>
              <w:bottom w:val="none" w:sz="0" w:space="0" w:color="000000"/>
              <w:right w:val="none" w:sz="0" w:space="0" w:color="000000"/>
            </w:tcBorders>
            <w:vAlign w:val="center"/>
          </w:tcPr>
          <w:p w14:paraId="66E0BEF2" w14:textId="77777777" w:rsidR="003B2B45" w:rsidRDefault="003B2B45" w:rsidP="003B2B45">
            <w:pPr>
              <w:spacing w:before="66" w:line="126" w:lineRule="exact"/>
              <w:ind w:left="53"/>
              <w:textAlignment w:val="baseline"/>
              <w:rPr>
                <w:rFonts w:ascii="Tahoma" w:eastAsia="Tahoma" w:hAnsi="Tahoma"/>
                <w:color w:val="000000"/>
                <w:sz w:val="11"/>
                <w:lang w:val="fr-FR"/>
              </w:rPr>
            </w:pPr>
            <w:r>
              <w:rPr>
                <w:rFonts w:ascii="Tahoma" w:eastAsia="Tahoma" w:hAnsi="Tahoma"/>
                <w:color w:val="000000"/>
                <w:sz w:val="11"/>
                <w:lang w:val="fr-FR"/>
              </w:rPr>
              <w:t>CATTLE</w:t>
            </w:r>
          </w:p>
        </w:tc>
        <w:tc>
          <w:tcPr>
            <w:tcW w:w="2453" w:type="dxa"/>
            <w:tcBorders>
              <w:top w:val="none" w:sz="0" w:space="0" w:color="000000"/>
              <w:left w:val="none" w:sz="0" w:space="0" w:color="000000"/>
              <w:bottom w:val="none" w:sz="0" w:space="0" w:color="000000"/>
              <w:right w:val="none" w:sz="0" w:space="0" w:color="000000"/>
            </w:tcBorders>
          </w:tcPr>
          <w:p w14:paraId="570A45FF" w14:textId="77777777" w:rsidR="003B2B45" w:rsidRDefault="003B2B45" w:rsidP="003B2B45">
            <w:pPr>
              <w:textAlignment w:val="baseline"/>
              <w:rPr>
                <w:rFonts w:eastAsia="Times New Roman"/>
                <w:color w:val="000000"/>
                <w:sz w:val="24"/>
                <w:lang w:val="fr-FR"/>
              </w:rPr>
            </w:pPr>
          </w:p>
        </w:tc>
        <w:tc>
          <w:tcPr>
            <w:tcW w:w="1286" w:type="dxa"/>
            <w:tcBorders>
              <w:top w:val="none" w:sz="0" w:space="0" w:color="000000"/>
              <w:left w:val="none" w:sz="0" w:space="0" w:color="000000"/>
              <w:bottom w:val="none" w:sz="0" w:space="0" w:color="000000"/>
              <w:right w:val="none" w:sz="0" w:space="0" w:color="000000"/>
            </w:tcBorders>
          </w:tcPr>
          <w:p w14:paraId="402C19AF" w14:textId="77777777" w:rsidR="003B2B45" w:rsidRDefault="003B2B45" w:rsidP="003B2B45">
            <w:pPr>
              <w:textAlignment w:val="baseline"/>
              <w:rPr>
                <w:rFonts w:eastAsia="Times New Roman"/>
                <w:color w:val="000000"/>
                <w:sz w:val="24"/>
                <w:lang w:val="fr-FR"/>
              </w:rPr>
            </w:pPr>
          </w:p>
        </w:tc>
        <w:tc>
          <w:tcPr>
            <w:tcW w:w="744" w:type="dxa"/>
            <w:tcBorders>
              <w:top w:val="none" w:sz="0" w:space="0" w:color="000000"/>
              <w:left w:val="none" w:sz="0" w:space="0" w:color="000000"/>
              <w:bottom w:val="none" w:sz="0" w:space="0" w:color="000000"/>
              <w:right w:val="none" w:sz="0" w:space="0" w:color="000000"/>
            </w:tcBorders>
          </w:tcPr>
          <w:p w14:paraId="76E22470" w14:textId="77777777" w:rsidR="003B2B45" w:rsidRDefault="003B2B45" w:rsidP="003B2B45">
            <w:pPr>
              <w:textAlignment w:val="baseline"/>
              <w:rPr>
                <w:rFonts w:eastAsia="Times New Roman"/>
                <w:color w:val="000000"/>
                <w:sz w:val="24"/>
                <w:lang w:val="fr-FR"/>
              </w:rPr>
            </w:pPr>
          </w:p>
        </w:tc>
      </w:tr>
      <w:tr w:rsidR="003B2B45" w14:paraId="0B2909BB" w14:textId="77777777" w:rsidTr="003B2B45">
        <w:trPr>
          <w:trHeight w:hRule="exact" w:val="135"/>
        </w:trPr>
        <w:tc>
          <w:tcPr>
            <w:tcW w:w="2880" w:type="dxa"/>
            <w:tcBorders>
              <w:top w:val="none" w:sz="0" w:space="0" w:color="000000"/>
              <w:left w:val="none" w:sz="0" w:space="0" w:color="000000"/>
              <w:bottom w:val="none" w:sz="0" w:space="0" w:color="000000"/>
              <w:right w:val="none" w:sz="0" w:space="0" w:color="000000"/>
            </w:tcBorders>
            <w:vAlign w:val="center"/>
          </w:tcPr>
          <w:p w14:paraId="09BE9DF9" w14:textId="77777777" w:rsidR="003B2B45" w:rsidRPr="004F75C2" w:rsidRDefault="003B2B45" w:rsidP="003B2B45">
            <w:pPr>
              <w:spacing w:line="117" w:lineRule="exact"/>
              <w:ind w:left="53"/>
              <w:textAlignment w:val="baseline"/>
              <w:rPr>
                <w:rFonts w:ascii="Tahoma" w:eastAsia="Tahoma" w:hAnsi="Tahoma"/>
                <w:color w:val="000000"/>
                <w:sz w:val="11"/>
                <w:lang w:val="en-US"/>
              </w:rPr>
            </w:pPr>
            <w:r w:rsidRPr="004F75C2">
              <w:rPr>
                <w:rFonts w:ascii="Tahoma" w:eastAsia="Tahoma" w:hAnsi="Tahoma"/>
                <w:color w:val="000000"/>
                <w:sz w:val="11"/>
                <w:lang w:val="en-US"/>
              </w:rPr>
              <w:t>Daily intake for calife of grass (dryweight)</w:t>
            </w:r>
          </w:p>
        </w:tc>
        <w:tc>
          <w:tcPr>
            <w:tcW w:w="2453" w:type="dxa"/>
            <w:tcBorders>
              <w:top w:val="none" w:sz="0" w:space="0" w:color="000000"/>
              <w:left w:val="none" w:sz="0" w:space="0" w:color="000000"/>
              <w:bottom w:val="none" w:sz="0" w:space="0" w:color="000000"/>
              <w:right w:val="none" w:sz="0" w:space="0" w:color="000000"/>
            </w:tcBorders>
            <w:vAlign w:val="center"/>
          </w:tcPr>
          <w:p w14:paraId="70BF1ACB" w14:textId="77777777" w:rsidR="003B2B45" w:rsidRDefault="003B2B45" w:rsidP="003B2B45">
            <w:pPr>
              <w:spacing w:line="122" w:lineRule="exact"/>
              <w:ind w:left="1542"/>
              <w:textAlignment w:val="baseline"/>
              <w:rPr>
                <w:rFonts w:ascii="Tahoma" w:eastAsia="Tahoma" w:hAnsi="Tahoma"/>
                <w:color w:val="000000"/>
                <w:sz w:val="11"/>
                <w:lang w:val="fr-FR"/>
              </w:rPr>
            </w:pPr>
            <w:r>
              <w:rPr>
                <w:rFonts w:ascii="Tahoma" w:eastAsia="Tahoma" w:hAnsi="Tahoma"/>
                <w:color w:val="000000"/>
                <w:sz w:val="11"/>
                <w:lang w:val="fr-FR"/>
              </w:rPr>
              <w:t>16,0</w:t>
            </w:r>
          </w:p>
        </w:tc>
        <w:tc>
          <w:tcPr>
            <w:tcW w:w="1286" w:type="dxa"/>
            <w:tcBorders>
              <w:top w:val="none" w:sz="0" w:space="0" w:color="000000"/>
              <w:left w:val="none" w:sz="0" w:space="0" w:color="000000"/>
              <w:bottom w:val="none" w:sz="0" w:space="0" w:color="000000"/>
              <w:right w:val="none" w:sz="0" w:space="0" w:color="000000"/>
            </w:tcBorders>
            <w:vAlign w:val="center"/>
          </w:tcPr>
          <w:p w14:paraId="6E73C691" w14:textId="77777777" w:rsidR="003B2B45" w:rsidRDefault="003B2B45" w:rsidP="003B2B45">
            <w:pPr>
              <w:spacing w:line="117" w:lineRule="exact"/>
              <w:ind w:left="566"/>
              <w:textAlignment w:val="baseline"/>
              <w:rPr>
                <w:rFonts w:ascii="Tahoma" w:eastAsia="Tahoma" w:hAnsi="Tahoma"/>
                <w:color w:val="000000"/>
                <w:sz w:val="11"/>
                <w:lang w:val="fr-FR"/>
              </w:rPr>
            </w:pPr>
            <w:r>
              <w:rPr>
                <w:rFonts w:ascii="Tahoma" w:eastAsia="Tahoma" w:hAnsi="Tahoma"/>
                <w:color w:val="000000"/>
                <w:sz w:val="11"/>
                <w:lang w:val="fr-FR"/>
              </w:rPr>
              <w:t>[kg.d-l]</w:t>
            </w:r>
          </w:p>
        </w:tc>
        <w:tc>
          <w:tcPr>
            <w:tcW w:w="744" w:type="dxa"/>
            <w:tcBorders>
              <w:top w:val="none" w:sz="0" w:space="0" w:color="000000"/>
              <w:left w:val="none" w:sz="0" w:space="0" w:color="000000"/>
              <w:bottom w:val="none" w:sz="0" w:space="0" w:color="000000"/>
              <w:right w:val="none" w:sz="0" w:space="0" w:color="000000"/>
            </w:tcBorders>
            <w:vAlign w:val="center"/>
          </w:tcPr>
          <w:p w14:paraId="6A95AD5F" w14:textId="77777777" w:rsidR="003B2B45" w:rsidRDefault="003B2B45" w:rsidP="003B2B45">
            <w:pPr>
              <w:spacing w:line="117" w:lineRule="exact"/>
              <w:ind w:right="177"/>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57CFA264" w14:textId="77777777" w:rsidTr="003B2B45">
        <w:trPr>
          <w:trHeight w:hRule="exact" w:val="134"/>
        </w:trPr>
        <w:tc>
          <w:tcPr>
            <w:tcW w:w="2880" w:type="dxa"/>
            <w:tcBorders>
              <w:top w:val="none" w:sz="0" w:space="0" w:color="000000"/>
              <w:left w:val="none" w:sz="0" w:space="0" w:color="000000"/>
              <w:bottom w:val="none" w:sz="0" w:space="0" w:color="000000"/>
              <w:right w:val="none" w:sz="0" w:space="0" w:color="000000"/>
            </w:tcBorders>
            <w:vAlign w:val="center"/>
          </w:tcPr>
          <w:p w14:paraId="4066F3D8" w14:textId="77777777" w:rsidR="003B2B45" w:rsidRPr="004F75C2" w:rsidRDefault="003B2B45" w:rsidP="003B2B45">
            <w:pPr>
              <w:spacing w:line="131" w:lineRule="exact"/>
              <w:ind w:left="53"/>
              <w:textAlignment w:val="baseline"/>
              <w:rPr>
                <w:rFonts w:ascii="Tahoma" w:eastAsia="Tahoma" w:hAnsi="Tahoma"/>
                <w:color w:val="000000"/>
                <w:sz w:val="11"/>
                <w:lang w:val="en-US"/>
              </w:rPr>
            </w:pPr>
            <w:r w:rsidRPr="004F75C2">
              <w:rPr>
                <w:rFonts w:ascii="Tahoma" w:eastAsia="Tahoma" w:hAnsi="Tahoma"/>
                <w:color w:val="000000"/>
                <w:sz w:val="11"/>
                <w:lang w:val="en-US"/>
              </w:rPr>
              <w:t>Conversion factor grass from dryweight to wetweight</w:t>
            </w:r>
          </w:p>
        </w:tc>
        <w:tc>
          <w:tcPr>
            <w:tcW w:w="2453" w:type="dxa"/>
            <w:tcBorders>
              <w:top w:val="none" w:sz="0" w:space="0" w:color="000000"/>
              <w:left w:val="none" w:sz="0" w:space="0" w:color="000000"/>
              <w:bottom w:val="none" w:sz="0" w:space="0" w:color="000000"/>
              <w:right w:val="none" w:sz="0" w:space="0" w:color="000000"/>
            </w:tcBorders>
            <w:vAlign w:val="center"/>
          </w:tcPr>
          <w:p w14:paraId="48A5860D" w14:textId="77777777" w:rsidR="003B2B45" w:rsidRDefault="003B2B45" w:rsidP="003B2B45">
            <w:pPr>
              <w:spacing w:line="131" w:lineRule="exact"/>
              <w:ind w:left="1542"/>
              <w:textAlignment w:val="baseline"/>
              <w:rPr>
                <w:rFonts w:ascii="Tahoma" w:eastAsia="Tahoma" w:hAnsi="Tahoma"/>
                <w:color w:val="000000"/>
                <w:sz w:val="11"/>
                <w:lang w:val="fr-FR"/>
              </w:rPr>
            </w:pPr>
            <w:r>
              <w:rPr>
                <w:rFonts w:ascii="Tahoma" w:eastAsia="Tahoma" w:hAnsi="Tahoma"/>
                <w:color w:val="000000"/>
                <w:sz w:val="11"/>
                <w:lang w:val="fr-FR"/>
              </w:rPr>
              <w:t>4</w:t>
            </w:r>
          </w:p>
        </w:tc>
        <w:tc>
          <w:tcPr>
            <w:tcW w:w="1286" w:type="dxa"/>
            <w:tcBorders>
              <w:top w:val="none" w:sz="0" w:space="0" w:color="000000"/>
              <w:left w:val="none" w:sz="0" w:space="0" w:color="000000"/>
              <w:bottom w:val="none" w:sz="0" w:space="0" w:color="000000"/>
              <w:right w:val="none" w:sz="0" w:space="0" w:color="000000"/>
            </w:tcBorders>
            <w:vAlign w:val="center"/>
          </w:tcPr>
          <w:p w14:paraId="11147FBC" w14:textId="77777777" w:rsidR="003B2B45" w:rsidRDefault="003B2B45" w:rsidP="003B2B45">
            <w:pPr>
              <w:spacing w:line="131" w:lineRule="exact"/>
              <w:ind w:left="566"/>
              <w:textAlignment w:val="baseline"/>
              <w:rPr>
                <w:rFonts w:ascii="Tahoma" w:eastAsia="Tahoma" w:hAnsi="Tahoma"/>
                <w:color w:val="000000"/>
                <w:sz w:val="11"/>
                <w:lang w:val="fr-FR"/>
              </w:rPr>
            </w:pPr>
            <w:r>
              <w:rPr>
                <w:rFonts w:ascii="Tahoma" w:eastAsia="Tahoma" w:hAnsi="Tahoma"/>
                <w:color w:val="000000"/>
                <w:sz w:val="11"/>
                <w:lang w:val="fr-FR"/>
              </w:rPr>
              <w:t>[kg.kg-1]</w:t>
            </w:r>
          </w:p>
        </w:tc>
        <w:tc>
          <w:tcPr>
            <w:tcW w:w="744" w:type="dxa"/>
            <w:tcBorders>
              <w:top w:val="none" w:sz="0" w:space="0" w:color="000000"/>
              <w:left w:val="none" w:sz="0" w:space="0" w:color="000000"/>
              <w:bottom w:val="none" w:sz="0" w:space="0" w:color="000000"/>
              <w:right w:val="none" w:sz="0" w:space="0" w:color="000000"/>
            </w:tcBorders>
            <w:vAlign w:val="center"/>
          </w:tcPr>
          <w:p w14:paraId="5A750F0F" w14:textId="77777777" w:rsidR="003B2B45" w:rsidRDefault="003B2B45" w:rsidP="003B2B45">
            <w:pPr>
              <w:spacing w:line="131" w:lineRule="exact"/>
              <w:ind w:right="177"/>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25AA46EA" w14:textId="77777777" w:rsidTr="003B2B45">
        <w:trPr>
          <w:trHeight w:hRule="exact" w:val="130"/>
        </w:trPr>
        <w:tc>
          <w:tcPr>
            <w:tcW w:w="2880" w:type="dxa"/>
            <w:tcBorders>
              <w:top w:val="none" w:sz="0" w:space="0" w:color="000000"/>
              <w:left w:val="none" w:sz="0" w:space="0" w:color="000000"/>
              <w:bottom w:val="none" w:sz="0" w:space="0" w:color="000000"/>
              <w:right w:val="none" w:sz="0" w:space="0" w:color="000000"/>
            </w:tcBorders>
            <w:vAlign w:val="center"/>
          </w:tcPr>
          <w:p w14:paraId="5395BE67" w14:textId="77777777" w:rsidR="003B2B45" w:rsidRPr="004F75C2" w:rsidRDefault="003B2B45" w:rsidP="003B2B45">
            <w:pPr>
              <w:spacing w:line="126" w:lineRule="exact"/>
              <w:ind w:left="53"/>
              <w:textAlignment w:val="baseline"/>
              <w:rPr>
                <w:rFonts w:ascii="Tahoma" w:eastAsia="Tahoma" w:hAnsi="Tahoma"/>
                <w:color w:val="000000"/>
                <w:sz w:val="11"/>
                <w:lang w:val="en-US"/>
              </w:rPr>
            </w:pPr>
            <w:r w:rsidRPr="004F75C2">
              <w:rPr>
                <w:rFonts w:ascii="Tahoma" w:eastAsia="Tahoma" w:hAnsi="Tahoma"/>
                <w:color w:val="000000"/>
                <w:sz w:val="11"/>
                <w:lang w:val="en-US"/>
              </w:rPr>
              <w:t>Daily intake of soli (dryweight)</w:t>
            </w:r>
          </w:p>
        </w:tc>
        <w:tc>
          <w:tcPr>
            <w:tcW w:w="2453" w:type="dxa"/>
            <w:tcBorders>
              <w:top w:val="none" w:sz="0" w:space="0" w:color="000000"/>
              <w:left w:val="none" w:sz="0" w:space="0" w:color="000000"/>
              <w:bottom w:val="none" w:sz="0" w:space="0" w:color="000000"/>
              <w:right w:val="none" w:sz="0" w:space="0" w:color="000000"/>
            </w:tcBorders>
            <w:vAlign w:val="center"/>
          </w:tcPr>
          <w:p w14:paraId="32B65AB9" w14:textId="77777777" w:rsidR="003B2B45" w:rsidRDefault="003B2B45" w:rsidP="003B2B45">
            <w:pPr>
              <w:spacing w:line="126" w:lineRule="exact"/>
              <w:ind w:left="1542"/>
              <w:textAlignment w:val="baseline"/>
              <w:rPr>
                <w:rFonts w:ascii="Tahoma" w:eastAsia="Tahoma" w:hAnsi="Tahoma"/>
                <w:color w:val="000000"/>
                <w:sz w:val="11"/>
                <w:lang w:val="fr-FR"/>
              </w:rPr>
            </w:pPr>
            <w:r>
              <w:rPr>
                <w:rFonts w:ascii="Tahoma" w:eastAsia="Tahoma" w:hAnsi="Tahoma"/>
                <w:color w:val="000000"/>
                <w:sz w:val="11"/>
                <w:lang w:val="fr-FR"/>
              </w:rPr>
              <w:t>0.41</w:t>
            </w:r>
          </w:p>
        </w:tc>
        <w:tc>
          <w:tcPr>
            <w:tcW w:w="1286" w:type="dxa"/>
            <w:tcBorders>
              <w:top w:val="none" w:sz="0" w:space="0" w:color="000000"/>
              <w:left w:val="none" w:sz="0" w:space="0" w:color="000000"/>
              <w:bottom w:val="none" w:sz="0" w:space="0" w:color="000000"/>
              <w:right w:val="none" w:sz="0" w:space="0" w:color="000000"/>
            </w:tcBorders>
            <w:vAlign w:val="center"/>
          </w:tcPr>
          <w:p w14:paraId="18C334DD" w14:textId="77777777" w:rsidR="003B2B45" w:rsidRDefault="003B2B45" w:rsidP="003B2B45">
            <w:pPr>
              <w:spacing w:line="126" w:lineRule="exact"/>
              <w:ind w:left="566"/>
              <w:textAlignment w:val="baseline"/>
              <w:rPr>
                <w:rFonts w:ascii="Tahoma" w:eastAsia="Tahoma" w:hAnsi="Tahoma"/>
                <w:color w:val="000000"/>
                <w:sz w:val="11"/>
                <w:lang w:val="fr-FR"/>
              </w:rPr>
            </w:pPr>
            <w:r>
              <w:rPr>
                <w:rFonts w:ascii="Tahoma" w:eastAsia="Tahoma" w:hAnsi="Tahoma"/>
                <w:color w:val="000000"/>
                <w:sz w:val="11"/>
                <w:lang w:val="fr-FR"/>
              </w:rPr>
              <w:t>[kg.d-1]</w:t>
            </w:r>
          </w:p>
        </w:tc>
        <w:tc>
          <w:tcPr>
            <w:tcW w:w="744" w:type="dxa"/>
            <w:tcBorders>
              <w:top w:val="none" w:sz="0" w:space="0" w:color="000000"/>
              <w:left w:val="none" w:sz="0" w:space="0" w:color="000000"/>
              <w:bottom w:val="none" w:sz="0" w:space="0" w:color="000000"/>
              <w:right w:val="none" w:sz="0" w:space="0" w:color="000000"/>
            </w:tcBorders>
            <w:vAlign w:val="center"/>
          </w:tcPr>
          <w:p w14:paraId="13CFCAF8" w14:textId="77777777" w:rsidR="003B2B45" w:rsidRDefault="003B2B45" w:rsidP="003B2B45">
            <w:pPr>
              <w:spacing w:line="126" w:lineRule="exact"/>
              <w:ind w:right="177"/>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109A400" w14:textId="77777777" w:rsidTr="003B2B45">
        <w:trPr>
          <w:trHeight w:hRule="exact" w:val="129"/>
        </w:trPr>
        <w:tc>
          <w:tcPr>
            <w:tcW w:w="2880" w:type="dxa"/>
            <w:tcBorders>
              <w:top w:val="none" w:sz="0" w:space="0" w:color="000000"/>
              <w:left w:val="none" w:sz="0" w:space="0" w:color="000000"/>
              <w:bottom w:val="none" w:sz="0" w:space="0" w:color="000000"/>
              <w:right w:val="none" w:sz="0" w:space="0" w:color="000000"/>
            </w:tcBorders>
            <w:vAlign w:val="center"/>
          </w:tcPr>
          <w:p w14:paraId="106F490A" w14:textId="77777777" w:rsidR="003B2B45" w:rsidRPr="004F75C2" w:rsidRDefault="003B2B45" w:rsidP="003B2B45">
            <w:pPr>
              <w:spacing w:line="111" w:lineRule="exact"/>
              <w:ind w:left="53"/>
              <w:textAlignment w:val="baseline"/>
              <w:rPr>
                <w:rFonts w:ascii="Tahoma" w:eastAsia="Tahoma" w:hAnsi="Tahoma"/>
                <w:color w:val="000000"/>
                <w:sz w:val="11"/>
                <w:lang w:val="en-US"/>
              </w:rPr>
            </w:pPr>
            <w:r w:rsidRPr="004F75C2">
              <w:rPr>
                <w:rFonts w:ascii="Tahoma" w:eastAsia="Tahoma" w:hAnsi="Tahoma"/>
                <w:color w:val="000000"/>
                <w:sz w:val="11"/>
                <w:lang w:val="en-US"/>
              </w:rPr>
              <w:t>Daily inhalation rate for cattle</w:t>
            </w:r>
          </w:p>
        </w:tc>
        <w:tc>
          <w:tcPr>
            <w:tcW w:w="2453" w:type="dxa"/>
            <w:tcBorders>
              <w:top w:val="none" w:sz="0" w:space="0" w:color="000000"/>
              <w:left w:val="none" w:sz="0" w:space="0" w:color="000000"/>
              <w:bottom w:val="none" w:sz="0" w:space="0" w:color="000000"/>
              <w:right w:val="none" w:sz="0" w:space="0" w:color="000000"/>
            </w:tcBorders>
            <w:vAlign w:val="center"/>
          </w:tcPr>
          <w:p w14:paraId="1851C9CB" w14:textId="77777777" w:rsidR="003B2B45" w:rsidRDefault="003B2B45" w:rsidP="003B2B45">
            <w:pPr>
              <w:spacing w:line="111" w:lineRule="exact"/>
              <w:ind w:left="1542"/>
              <w:textAlignment w:val="baseline"/>
              <w:rPr>
                <w:rFonts w:ascii="Tahoma" w:eastAsia="Tahoma" w:hAnsi="Tahoma"/>
                <w:color w:val="000000"/>
                <w:sz w:val="11"/>
                <w:lang w:val="fr-FR"/>
              </w:rPr>
            </w:pPr>
            <w:r>
              <w:rPr>
                <w:rFonts w:ascii="Tahoma" w:eastAsia="Tahoma" w:hAnsi="Tahoma"/>
                <w:color w:val="000000"/>
                <w:sz w:val="11"/>
                <w:lang w:val="fr-FR"/>
              </w:rPr>
              <w:t>122</w:t>
            </w:r>
          </w:p>
        </w:tc>
        <w:tc>
          <w:tcPr>
            <w:tcW w:w="1286" w:type="dxa"/>
            <w:tcBorders>
              <w:top w:val="none" w:sz="0" w:space="0" w:color="000000"/>
              <w:left w:val="none" w:sz="0" w:space="0" w:color="000000"/>
              <w:bottom w:val="none" w:sz="0" w:space="0" w:color="000000"/>
              <w:right w:val="none" w:sz="0" w:space="0" w:color="000000"/>
            </w:tcBorders>
            <w:vAlign w:val="center"/>
          </w:tcPr>
          <w:p w14:paraId="14B73D53" w14:textId="77777777" w:rsidR="003B2B45" w:rsidRDefault="003B2B45" w:rsidP="003B2B45">
            <w:pPr>
              <w:spacing w:line="111" w:lineRule="exact"/>
              <w:ind w:left="566"/>
              <w:textAlignment w:val="baseline"/>
              <w:rPr>
                <w:rFonts w:ascii="Tahoma" w:eastAsia="Tahoma" w:hAnsi="Tahoma"/>
                <w:color w:val="000000"/>
                <w:sz w:val="11"/>
                <w:lang w:val="fr-FR"/>
              </w:rPr>
            </w:pPr>
            <w:r>
              <w:rPr>
                <w:rFonts w:ascii="Tahoma" w:eastAsia="Tahoma" w:hAnsi="Tahoma"/>
                <w:color w:val="000000"/>
                <w:sz w:val="11"/>
                <w:lang w:val="fr-FR"/>
              </w:rPr>
              <w:t>[m3.d-1]</w:t>
            </w:r>
          </w:p>
        </w:tc>
        <w:tc>
          <w:tcPr>
            <w:tcW w:w="744" w:type="dxa"/>
            <w:tcBorders>
              <w:top w:val="none" w:sz="0" w:space="0" w:color="000000"/>
              <w:left w:val="none" w:sz="0" w:space="0" w:color="000000"/>
              <w:bottom w:val="none" w:sz="0" w:space="0" w:color="000000"/>
              <w:right w:val="none" w:sz="0" w:space="0" w:color="000000"/>
            </w:tcBorders>
            <w:vAlign w:val="center"/>
          </w:tcPr>
          <w:p w14:paraId="54B8650E" w14:textId="77777777" w:rsidR="003B2B45" w:rsidRDefault="003B2B45" w:rsidP="003B2B45">
            <w:pPr>
              <w:spacing w:line="111" w:lineRule="exact"/>
              <w:ind w:right="177"/>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08270653" w14:textId="77777777" w:rsidTr="003B2B45">
        <w:trPr>
          <w:trHeight w:hRule="exact" w:val="196"/>
        </w:trPr>
        <w:tc>
          <w:tcPr>
            <w:tcW w:w="2880" w:type="dxa"/>
            <w:tcBorders>
              <w:top w:val="none" w:sz="0" w:space="0" w:color="000000"/>
              <w:left w:val="none" w:sz="0" w:space="0" w:color="000000"/>
              <w:bottom w:val="none" w:sz="0" w:space="0" w:color="000000"/>
              <w:right w:val="none" w:sz="0" w:space="0" w:color="000000"/>
            </w:tcBorders>
            <w:vAlign w:val="center"/>
          </w:tcPr>
          <w:p w14:paraId="29E56CA4" w14:textId="77777777" w:rsidR="003B2B45" w:rsidRPr="004F75C2" w:rsidRDefault="003B2B45" w:rsidP="003B2B45">
            <w:pPr>
              <w:spacing w:after="43" w:line="141" w:lineRule="exact"/>
              <w:ind w:left="53"/>
              <w:textAlignment w:val="baseline"/>
              <w:rPr>
                <w:rFonts w:ascii="Tahoma" w:eastAsia="Tahoma" w:hAnsi="Tahoma"/>
                <w:color w:val="000000"/>
                <w:sz w:val="11"/>
                <w:lang w:val="en-US"/>
              </w:rPr>
            </w:pPr>
            <w:r w:rsidRPr="004F75C2">
              <w:rPr>
                <w:rFonts w:ascii="Tahoma" w:eastAsia="Tahoma" w:hAnsi="Tahoma"/>
                <w:color w:val="000000"/>
                <w:sz w:val="11"/>
                <w:lang w:val="en-US"/>
              </w:rPr>
              <w:t>Daily intake of drinking water for cattle</w:t>
            </w:r>
          </w:p>
        </w:tc>
        <w:tc>
          <w:tcPr>
            <w:tcW w:w="2453" w:type="dxa"/>
            <w:tcBorders>
              <w:top w:val="none" w:sz="0" w:space="0" w:color="000000"/>
              <w:left w:val="none" w:sz="0" w:space="0" w:color="000000"/>
              <w:bottom w:val="none" w:sz="0" w:space="0" w:color="000000"/>
              <w:right w:val="none" w:sz="0" w:space="0" w:color="000000"/>
            </w:tcBorders>
            <w:vAlign w:val="center"/>
          </w:tcPr>
          <w:p w14:paraId="6185A4D8" w14:textId="77777777" w:rsidR="003B2B45" w:rsidRDefault="003B2B45" w:rsidP="003B2B45">
            <w:pPr>
              <w:spacing w:after="47" w:line="137" w:lineRule="exact"/>
              <w:ind w:left="1542"/>
              <w:textAlignment w:val="baseline"/>
              <w:rPr>
                <w:rFonts w:ascii="Tahoma" w:eastAsia="Tahoma" w:hAnsi="Tahoma"/>
                <w:color w:val="000000"/>
                <w:sz w:val="11"/>
                <w:lang w:val="fr-FR"/>
              </w:rPr>
            </w:pPr>
            <w:r>
              <w:rPr>
                <w:rFonts w:ascii="Tahoma" w:eastAsia="Tahoma" w:hAnsi="Tahoma"/>
                <w:color w:val="000000"/>
                <w:sz w:val="11"/>
                <w:lang w:val="fr-FR"/>
              </w:rPr>
              <w:t>55</w:t>
            </w:r>
          </w:p>
        </w:tc>
        <w:tc>
          <w:tcPr>
            <w:tcW w:w="1286" w:type="dxa"/>
            <w:tcBorders>
              <w:top w:val="none" w:sz="0" w:space="0" w:color="000000"/>
              <w:left w:val="none" w:sz="0" w:space="0" w:color="000000"/>
              <w:bottom w:val="none" w:sz="0" w:space="0" w:color="000000"/>
              <w:right w:val="none" w:sz="0" w:space="0" w:color="000000"/>
            </w:tcBorders>
            <w:vAlign w:val="center"/>
          </w:tcPr>
          <w:p w14:paraId="5F11E76E" w14:textId="77777777" w:rsidR="003B2B45" w:rsidRDefault="003B2B45" w:rsidP="003B2B45">
            <w:pPr>
              <w:spacing w:after="47" w:line="137" w:lineRule="exact"/>
              <w:ind w:left="566"/>
              <w:textAlignment w:val="baseline"/>
              <w:rPr>
                <w:rFonts w:ascii="Tahoma" w:eastAsia="Tahoma" w:hAnsi="Tahoma"/>
                <w:color w:val="000000"/>
                <w:sz w:val="11"/>
                <w:lang w:val="fr-FR"/>
              </w:rPr>
            </w:pPr>
            <w:r>
              <w:rPr>
                <w:rFonts w:ascii="Tahoma" w:eastAsia="Tahoma" w:hAnsi="Tahoma"/>
                <w:color w:val="000000"/>
                <w:sz w:val="11"/>
                <w:lang w:val="fr-FR"/>
              </w:rPr>
              <w:t>[I.d-1]</w:t>
            </w:r>
          </w:p>
        </w:tc>
        <w:tc>
          <w:tcPr>
            <w:tcW w:w="744" w:type="dxa"/>
            <w:tcBorders>
              <w:top w:val="none" w:sz="0" w:space="0" w:color="000000"/>
              <w:left w:val="none" w:sz="0" w:space="0" w:color="000000"/>
              <w:bottom w:val="none" w:sz="0" w:space="0" w:color="000000"/>
              <w:right w:val="none" w:sz="0" w:space="0" w:color="000000"/>
            </w:tcBorders>
            <w:vAlign w:val="center"/>
          </w:tcPr>
          <w:p w14:paraId="4CE8558E" w14:textId="77777777" w:rsidR="003B2B45" w:rsidRDefault="003B2B45" w:rsidP="003B2B45">
            <w:pPr>
              <w:spacing w:after="47" w:line="137" w:lineRule="exact"/>
              <w:ind w:right="177"/>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bl>
    <w:p w14:paraId="5C2A5A8B" w14:textId="77777777" w:rsidR="003B2B45" w:rsidRDefault="003B2B45" w:rsidP="003B2B45">
      <w:pPr>
        <w:spacing w:after="7864" w:line="20" w:lineRule="exact"/>
      </w:pPr>
    </w:p>
    <w:p w14:paraId="5FE06FC5" w14:textId="432665CC" w:rsidR="003B2B45" w:rsidRDefault="0028335E" w:rsidP="003B2B45">
      <w:pPr>
        <w:tabs>
          <w:tab w:val="left" w:pos="4104"/>
          <w:tab w:val="left" w:pos="7848"/>
        </w:tabs>
        <w:spacing w:before="37" w:line="139" w:lineRule="exact"/>
        <w:ind w:left="1008"/>
        <w:textAlignment w:val="baseline"/>
        <w:rPr>
          <w:rFonts w:ascii="Tahoma" w:eastAsia="Tahoma" w:hAnsi="Tahoma"/>
          <w:color w:val="000000"/>
          <w:sz w:val="11"/>
          <w:lang w:val="fr-FR"/>
        </w:rPr>
      </w:pPr>
      <w:r>
        <w:rPr>
          <w:noProof/>
          <w:lang w:val="fr-FR" w:eastAsia="fr-FR"/>
        </w:rPr>
        <mc:AlternateContent>
          <mc:Choice Requires="wps">
            <w:drawing>
              <wp:anchor distT="4294967295" distB="4294967295" distL="114300" distR="114300" simplePos="0" relativeHeight="251630080" behindDoc="0" locked="0" layoutInCell="1" allowOverlap="1" wp14:anchorId="3B5CA5C2" wp14:editId="6C4FD8D1">
                <wp:simplePos x="0" y="0"/>
                <wp:positionH relativeFrom="page">
                  <wp:posOffset>819785</wp:posOffset>
                </wp:positionH>
                <wp:positionV relativeFrom="page">
                  <wp:posOffset>850264</wp:posOffset>
                </wp:positionV>
                <wp:extent cx="5910580" cy="0"/>
                <wp:effectExtent l="0" t="0" r="13970" b="0"/>
                <wp:wrapNone/>
                <wp:docPr id="9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21738" id="Line 48" o:spid="_x0000_s1026" style="position:absolute;z-index:2516300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4.55pt,66.95pt" to="529.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kN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" strokeweight=".5pt">
                <w10:wrap anchorx="page" anchory="page"/>
              </v:line>
            </w:pict>
          </mc:Fallback>
        </mc:AlternateContent>
      </w:r>
      <w:r>
        <w:rPr>
          <w:noProof/>
          <w:lang w:val="fr-FR" w:eastAsia="fr-FR"/>
        </w:rPr>
        <mc:AlternateContent>
          <mc:Choice Requires="wps">
            <w:drawing>
              <wp:anchor distT="4294967295" distB="4294967295" distL="114300" distR="114300" simplePos="0" relativeHeight="251631104" behindDoc="0" locked="0" layoutInCell="1" allowOverlap="1" wp14:anchorId="4E3DC5DB" wp14:editId="32DC4D2F">
                <wp:simplePos x="0" y="0"/>
                <wp:positionH relativeFrom="page">
                  <wp:posOffset>1456690</wp:posOffset>
                </wp:positionH>
                <wp:positionV relativeFrom="page">
                  <wp:posOffset>8458199</wp:posOffset>
                </wp:positionV>
                <wp:extent cx="4643120" cy="0"/>
                <wp:effectExtent l="0" t="0" r="5080" b="0"/>
                <wp:wrapNone/>
                <wp:docPr id="9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12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A2377" id="Line 49" o:spid="_x0000_s1026" style="position:absolute;z-index:2516311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7pt,666pt" to="480.3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GK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" strokeweight="1.2pt">
                <w10:wrap anchorx="page" anchory="page"/>
              </v:line>
            </w:pict>
          </mc:Fallback>
        </mc:AlternateContent>
      </w:r>
      <w:r>
        <w:rPr>
          <w:noProof/>
          <w:lang w:val="fr-FR" w:eastAsia="fr-FR"/>
        </w:rPr>
        <mc:AlternateContent>
          <mc:Choice Requires="wps">
            <w:drawing>
              <wp:anchor distT="4294967295" distB="4294967295" distL="114300" distR="114300" simplePos="0" relativeHeight="251632128" behindDoc="0" locked="0" layoutInCell="1" allowOverlap="1" wp14:anchorId="4889C9C2" wp14:editId="690DEE77">
                <wp:simplePos x="0" y="0"/>
                <wp:positionH relativeFrom="page">
                  <wp:posOffset>1456690</wp:posOffset>
                </wp:positionH>
                <wp:positionV relativeFrom="page">
                  <wp:posOffset>8576944</wp:posOffset>
                </wp:positionV>
                <wp:extent cx="4643120" cy="0"/>
                <wp:effectExtent l="0" t="0" r="5080" b="0"/>
                <wp:wrapNone/>
                <wp:docPr id="9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12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7B228" id="Line 50" o:spid="_x0000_s1026" style="position:absolute;z-index:2516321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7pt,675.35pt" to="480.3pt,6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9AFQIAACs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" strokeweight=".95pt">
                <w10:wrap anchorx="page" anchory="page"/>
              </v:line>
            </w:pict>
          </mc:Fallback>
        </mc:AlternateContent>
      </w:r>
      <w:r w:rsidR="003B2B45">
        <w:rPr>
          <w:rFonts w:ascii="Tahoma" w:eastAsia="Tahoma" w:hAnsi="Tahoma"/>
          <w:color w:val="000000"/>
          <w:sz w:val="11"/>
          <w:lang w:val="fr-FR"/>
        </w:rPr>
        <w:t>EUSES 21.2</w:t>
      </w:r>
      <w:r w:rsidR="003B2B45">
        <w:rPr>
          <w:rFonts w:ascii="Tahoma" w:eastAsia="Tahoma" w:hAnsi="Tahoma"/>
          <w:color w:val="000000"/>
          <w:sz w:val="11"/>
          <w:lang w:val="fr-FR"/>
        </w:rPr>
        <w:tab/>
        <w:t>12-02-2016 17:05:28</w:t>
      </w:r>
      <w:r w:rsidR="003B2B45">
        <w:rPr>
          <w:rFonts w:ascii="Tahoma" w:eastAsia="Tahoma" w:hAnsi="Tahoma"/>
          <w:color w:val="000000"/>
          <w:sz w:val="11"/>
          <w:lang w:val="fr-FR"/>
        </w:rPr>
        <w:tab/>
        <w:t>Page: 7</w:t>
      </w:r>
    </w:p>
    <w:p w14:paraId="402CBA46" w14:textId="77777777" w:rsidR="003B2B45" w:rsidRDefault="003B2B45" w:rsidP="003B2B45">
      <w:pPr>
        <w:sectPr w:rsidR="003B2B45">
          <w:pgSz w:w="11909" w:h="16838"/>
          <w:pgMar w:top="1345" w:right="1299" w:bottom="2922" w:left="1303" w:header="720" w:footer="720" w:gutter="0"/>
          <w:cols w:space="720"/>
        </w:sectPr>
      </w:pPr>
    </w:p>
    <w:p w14:paraId="0EF2E3E1" w14:textId="77777777" w:rsidR="003B2B45" w:rsidRDefault="0028335E" w:rsidP="003B2B45">
      <w:pPr>
        <w:spacing w:before="1132" w:line="20" w:lineRule="exact"/>
      </w:pPr>
      <w:r>
        <w:rPr>
          <w:noProof/>
          <w:lang w:val="fr-FR" w:eastAsia="fr-FR"/>
        </w:rPr>
        <w:lastRenderedPageBreak/>
        <mc:AlternateContent>
          <mc:Choice Requires="wps">
            <w:drawing>
              <wp:anchor distT="4294967295" distB="4294967295" distL="114300" distR="114300" simplePos="0" relativeHeight="251633152" behindDoc="0" locked="0" layoutInCell="1" allowOverlap="1" wp14:anchorId="56824703" wp14:editId="5EEB1AA0">
                <wp:simplePos x="0" y="0"/>
                <wp:positionH relativeFrom="page">
                  <wp:posOffset>1447800</wp:posOffset>
                </wp:positionH>
                <wp:positionV relativeFrom="page">
                  <wp:posOffset>1572894</wp:posOffset>
                </wp:positionV>
                <wp:extent cx="4676140" cy="0"/>
                <wp:effectExtent l="0" t="0" r="10160" b="0"/>
                <wp:wrapNone/>
                <wp:docPr id="9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614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997DD" id="Line 51" o:spid="_x0000_s1026" style="position:absolute;z-index:2516331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pt,123.85pt" to="482.2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" strokeweight="1.2pt">
                <w10:wrap anchorx="page" anchory="page"/>
              </v:line>
            </w:pict>
          </mc:Fallback>
        </mc:AlternateContent>
      </w:r>
    </w:p>
    <w:tbl>
      <w:tblPr>
        <w:tblW w:w="0" w:type="auto"/>
        <w:tblInd w:w="936" w:type="dxa"/>
        <w:tblLayout w:type="fixed"/>
        <w:tblCellMar>
          <w:left w:w="0" w:type="dxa"/>
          <w:right w:w="0" w:type="dxa"/>
        </w:tblCellMar>
        <w:tblLook w:val="04A0" w:firstRow="1" w:lastRow="0" w:firstColumn="1" w:lastColumn="0" w:noHBand="0" w:noVBand="1"/>
      </w:tblPr>
      <w:tblGrid>
        <w:gridCol w:w="4079"/>
        <w:gridCol w:w="1608"/>
        <w:gridCol w:w="437"/>
        <w:gridCol w:w="1311"/>
      </w:tblGrid>
      <w:tr w:rsidR="003B2B45" w14:paraId="7662F076" w14:textId="77777777" w:rsidTr="003B2B45">
        <w:trPr>
          <w:trHeight w:hRule="exact" w:val="191"/>
        </w:trPr>
        <w:tc>
          <w:tcPr>
            <w:tcW w:w="5687" w:type="dxa"/>
            <w:gridSpan w:val="2"/>
            <w:tcBorders>
              <w:top w:val="none" w:sz="0" w:space="0" w:color="000000"/>
              <w:left w:val="none" w:sz="0" w:space="0" w:color="000000"/>
              <w:bottom w:val="single" w:sz="9" w:space="0" w:color="000000"/>
              <w:right w:val="none" w:sz="0" w:space="0" w:color="000000"/>
            </w:tcBorders>
            <w:vAlign w:val="center"/>
          </w:tcPr>
          <w:p w14:paraId="171CD70D" w14:textId="77777777" w:rsidR="003B2B45" w:rsidRPr="004F75C2" w:rsidRDefault="003B2B45" w:rsidP="003B2B45">
            <w:pPr>
              <w:tabs>
                <w:tab w:val="left" w:pos="3096"/>
              </w:tabs>
              <w:spacing w:after="26" w:line="134" w:lineRule="exact"/>
              <w:ind w:left="67"/>
              <w:textAlignment w:val="baseline"/>
              <w:rPr>
                <w:rFonts w:ascii="Tahoma" w:eastAsia="Tahoma" w:hAnsi="Tahoma"/>
                <w:color w:val="000000"/>
                <w:sz w:val="11"/>
                <w:lang w:val="en-US"/>
              </w:rPr>
            </w:pPr>
            <w:r w:rsidRPr="004F75C2">
              <w:rPr>
                <w:rFonts w:ascii="Tahoma" w:eastAsia="Tahoma" w:hAnsi="Tahoma"/>
                <w:color w:val="000000"/>
                <w:sz w:val="11"/>
                <w:lang w:val="en-US"/>
              </w:rPr>
              <w:t>RUSES 2 Full report</w:t>
            </w:r>
            <w:r w:rsidRPr="004F75C2">
              <w:rPr>
                <w:rFonts w:ascii="Tahoma" w:eastAsia="Tahoma" w:hAnsi="Tahoma"/>
                <w:color w:val="000000"/>
                <w:sz w:val="11"/>
                <w:lang w:val="en-US"/>
              </w:rPr>
              <w:tab/>
              <w:t>Single substance</w:t>
            </w:r>
          </w:p>
        </w:tc>
        <w:tc>
          <w:tcPr>
            <w:tcW w:w="437" w:type="dxa"/>
            <w:tcBorders>
              <w:top w:val="none" w:sz="0" w:space="0" w:color="000000"/>
              <w:left w:val="none" w:sz="0" w:space="0" w:color="000000"/>
              <w:bottom w:val="single" w:sz="9" w:space="0" w:color="000000"/>
              <w:right w:val="none" w:sz="0" w:space="0" w:color="000000"/>
            </w:tcBorders>
          </w:tcPr>
          <w:p w14:paraId="4872DCEC" w14:textId="77777777" w:rsidR="003B2B45" w:rsidRPr="004F75C2" w:rsidRDefault="003B2B45" w:rsidP="003B2B45">
            <w:pPr>
              <w:textAlignment w:val="baseline"/>
              <w:rPr>
                <w:rFonts w:eastAsia="Times New Roman"/>
                <w:color w:val="000000"/>
                <w:sz w:val="24"/>
                <w:lang w:val="en-US"/>
              </w:rPr>
            </w:pPr>
          </w:p>
        </w:tc>
        <w:tc>
          <w:tcPr>
            <w:tcW w:w="1311" w:type="dxa"/>
            <w:tcBorders>
              <w:top w:val="none" w:sz="0" w:space="0" w:color="000000"/>
              <w:left w:val="none" w:sz="0" w:space="0" w:color="000000"/>
              <w:bottom w:val="single" w:sz="9" w:space="0" w:color="000000"/>
              <w:right w:val="none" w:sz="0" w:space="0" w:color="000000"/>
            </w:tcBorders>
          </w:tcPr>
          <w:p w14:paraId="79922358" w14:textId="77777777" w:rsidR="003B2B45" w:rsidRPr="004F75C2" w:rsidRDefault="003B2B45" w:rsidP="003B2B45">
            <w:pPr>
              <w:textAlignment w:val="baseline"/>
              <w:rPr>
                <w:rFonts w:eastAsia="Times New Roman"/>
                <w:color w:val="000000"/>
                <w:sz w:val="24"/>
                <w:lang w:val="en-US"/>
              </w:rPr>
            </w:pPr>
          </w:p>
        </w:tc>
      </w:tr>
      <w:tr w:rsidR="003B2B45" w14:paraId="1ABB10BE" w14:textId="77777777" w:rsidTr="003B2B45">
        <w:trPr>
          <w:trHeight w:hRule="exact" w:val="768"/>
        </w:trPr>
        <w:tc>
          <w:tcPr>
            <w:tcW w:w="5687" w:type="dxa"/>
            <w:gridSpan w:val="2"/>
            <w:tcBorders>
              <w:top w:val="single" w:sz="9" w:space="0" w:color="000000"/>
              <w:left w:val="none" w:sz="0" w:space="0" w:color="000000"/>
              <w:bottom w:val="single" w:sz="9" w:space="0" w:color="000000"/>
              <w:right w:val="none" w:sz="0" w:space="0" w:color="000000"/>
            </w:tcBorders>
          </w:tcPr>
          <w:p w14:paraId="4CAFC4B2" w14:textId="77777777" w:rsidR="003B2B45" w:rsidRPr="004F75C2" w:rsidRDefault="003B2B45" w:rsidP="003B2B45">
            <w:pPr>
              <w:tabs>
                <w:tab w:val="left" w:pos="3096"/>
              </w:tabs>
              <w:spacing w:before="43" w:line="134" w:lineRule="exact"/>
              <w:textAlignment w:val="baseline"/>
              <w:rPr>
                <w:rFonts w:ascii="Tahoma" w:eastAsia="Tahoma" w:hAnsi="Tahoma"/>
                <w:color w:val="000000"/>
                <w:sz w:val="11"/>
                <w:lang w:val="en-US"/>
              </w:rPr>
            </w:pPr>
            <w:r w:rsidRPr="004F75C2">
              <w:rPr>
                <w:rFonts w:ascii="Tahoma" w:eastAsia="Tahoma" w:hAnsi="Tahoma"/>
                <w:color w:val="000000"/>
                <w:sz w:val="11"/>
                <w:lang w:val="en-US"/>
              </w:rPr>
              <w:t>Printed on</w:t>
            </w:r>
            <w:r w:rsidRPr="004F75C2">
              <w:rPr>
                <w:rFonts w:ascii="Tahoma" w:eastAsia="Tahoma" w:hAnsi="Tahoma"/>
                <w:color w:val="000000"/>
                <w:sz w:val="11"/>
                <w:lang w:val="en-US"/>
              </w:rPr>
              <w:tab/>
              <w:t>12-02-2016 17:0628</w:t>
            </w:r>
          </w:p>
          <w:p w14:paraId="0E19B4D0" w14:textId="77777777" w:rsidR="003B2B45" w:rsidRPr="004F75C2" w:rsidRDefault="003B2B45" w:rsidP="003B2B45">
            <w:pPr>
              <w:tabs>
                <w:tab w:val="left" w:pos="3096"/>
              </w:tabs>
              <w:spacing w:line="129" w:lineRule="exact"/>
              <w:textAlignment w:val="baseline"/>
              <w:rPr>
                <w:rFonts w:ascii="Tahoma" w:eastAsia="Tahoma" w:hAnsi="Tahoma"/>
                <w:color w:val="000000"/>
                <w:sz w:val="11"/>
                <w:lang w:val="en-US"/>
              </w:rPr>
            </w:pPr>
            <w:r w:rsidRPr="004F75C2">
              <w:rPr>
                <w:rFonts w:ascii="Tahoma" w:eastAsia="Tahoma" w:hAnsi="Tahoma"/>
                <w:color w:val="000000"/>
                <w:sz w:val="11"/>
                <w:lang w:val="en-US"/>
              </w:rPr>
              <w:t>Study</w:t>
            </w:r>
            <w:r w:rsidRPr="004F75C2">
              <w:rPr>
                <w:rFonts w:ascii="Tahoma" w:eastAsia="Tahoma" w:hAnsi="Tahoma"/>
                <w:color w:val="000000"/>
                <w:sz w:val="11"/>
                <w:lang w:val="en-US"/>
              </w:rPr>
              <w:tab/>
              <w:t>Etofenprox</w:t>
            </w:r>
          </w:p>
          <w:p w14:paraId="0B3A425E" w14:textId="77777777" w:rsidR="003B2B45" w:rsidRPr="004F75C2" w:rsidRDefault="003B2B45" w:rsidP="003B2B45">
            <w:pPr>
              <w:tabs>
                <w:tab w:val="left" w:pos="3096"/>
              </w:tabs>
              <w:spacing w:before="2" w:line="134" w:lineRule="exact"/>
              <w:textAlignment w:val="baseline"/>
              <w:rPr>
                <w:rFonts w:ascii="Tahoma" w:eastAsia="Tahoma" w:hAnsi="Tahoma"/>
                <w:color w:val="000000"/>
                <w:sz w:val="11"/>
                <w:lang w:val="en-US"/>
              </w:rPr>
            </w:pPr>
            <w:r w:rsidRPr="004F75C2">
              <w:rPr>
                <w:rFonts w:ascii="Tahoma" w:eastAsia="Tahoma" w:hAnsi="Tahoma"/>
                <w:color w:val="000000"/>
                <w:sz w:val="11"/>
                <w:lang w:val="en-US"/>
              </w:rPr>
              <w:t>Substance</w:t>
            </w:r>
            <w:r w:rsidRPr="004F75C2">
              <w:rPr>
                <w:rFonts w:ascii="Tahoma" w:eastAsia="Tahoma" w:hAnsi="Tahoma"/>
                <w:color w:val="000000"/>
                <w:sz w:val="11"/>
                <w:lang w:val="en-US"/>
              </w:rPr>
              <w:tab/>
              <w:t>Appendix 2: RTU indoor spraying</w:t>
            </w:r>
          </w:p>
          <w:p w14:paraId="5510C978" w14:textId="77777777" w:rsidR="003B2B45" w:rsidRDefault="003B2B45" w:rsidP="003B2B45">
            <w:pPr>
              <w:tabs>
                <w:tab w:val="left" w:pos="3096"/>
              </w:tabs>
              <w:spacing w:line="129" w:lineRule="exact"/>
              <w:textAlignment w:val="baseline"/>
              <w:rPr>
                <w:rFonts w:ascii="Tahoma" w:eastAsia="Tahoma" w:hAnsi="Tahoma"/>
                <w:color w:val="000000"/>
                <w:sz w:val="11"/>
                <w:lang w:val="fr-FR"/>
              </w:rPr>
            </w:pPr>
            <w:r>
              <w:rPr>
                <w:rFonts w:ascii="Tahoma" w:eastAsia="Tahoma" w:hAnsi="Tahoma"/>
                <w:color w:val="000000"/>
                <w:sz w:val="11"/>
                <w:lang w:val="fr-FR"/>
              </w:rPr>
              <w:t>Defaults</w:t>
            </w:r>
            <w:r>
              <w:rPr>
                <w:rFonts w:ascii="Tahoma" w:eastAsia="Tahoma" w:hAnsi="Tahoma"/>
                <w:color w:val="000000"/>
                <w:sz w:val="11"/>
                <w:lang w:val="fr-FR"/>
              </w:rPr>
              <w:tab/>
              <w:t>Standard aises 2.1</w:t>
            </w:r>
          </w:p>
          <w:p w14:paraId="000DD8B7" w14:textId="77777777" w:rsidR="003B2B45" w:rsidRDefault="003B2B45" w:rsidP="003B2B45">
            <w:pPr>
              <w:tabs>
                <w:tab w:val="left" w:pos="3096"/>
              </w:tabs>
              <w:spacing w:after="67" w:line="130" w:lineRule="exact"/>
              <w:textAlignment w:val="baseline"/>
              <w:rPr>
                <w:rFonts w:ascii="Tahoma" w:eastAsia="Tahoma" w:hAnsi="Tahoma"/>
                <w:color w:val="000000"/>
                <w:sz w:val="11"/>
                <w:lang w:val="fr-FR"/>
              </w:rPr>
            </w:pPr>
            <w:r>
              <w:rPr>
                <w:rFonts w:ascii="Tahoma" w:eastAsia="Tahoma" w:hAnsi="Tahoma"/>
                <w:color w:val="000000"/>
                <w:sz w:val="11"/>
                <w:lang w:val="fr-FR"/>
              </w:rPr>
              <w:t>Assessment type</w:t>
            </w:r>
            <w:r>
              <w:rPr>
                <w:rFonts w:ascii="Tahoma" w:eastAsia="Tahoma" w:hAnsi="Tahoma"/>
                <w:color w:val="000000"/>
                <w:sz w:val="11"/>
                <w:lang w:val="fr-FR"/>
              </w:rPr>
              <w:tab/>
              <w:t>Biocides</w:t>
            </w:r>
          </w:p>
        </w:tc>
        <w:tc>
          <w:tcPr>
            <w:tcW w:w="437" w:type="dxa"/>
            <w:tcBorders>
              <w:top w:val="single" w:sz="9" w:space="0" w:color="000000"/>
              <w:left w:val="none" w:sz="0" w:space="0" w:color="000000"/>
              <w:bottom w:val="single" w:sz="9" w:space="0" w:color="000000"/>
              <w:right w:val="none" w:sz="0" w:space="0" w:color="000000"/>
            </w:tcBorders>
          </w:tcPr>
          <w:p w14:paraId="2E3F88F9" w14:textId="77777777" w:rsidR="003B2B45" w:rsidRDefault="003B2B45" w:rsidP="003B2B45">
            <w:pPr>
              <w:textAlignment w:val="baseline"/>
              <w:rPr>
                <w:rFonts w:eastAsia="Times New Roman"/>
                <w:color w:val="000000"/>
                <w:sz w:val="24"/>
                <w:lang w:val="fr-FR"/>
              </w:rPr>
            </w:pPr>
          </w:p>
        </w:tc>
        <w:tc>
          <w:tcPr>
            <w:tcW w:w="1311" w:type="dxa"/>
            <w:tcBorders>
              <w:top w:val="single" w:sz="9" w:space="0" w:color="000000"/>
              <w:left w:val="none" w:sz="0" w:space="0" w:color="000000"/>
              <w:bottom w:val="single" w:sz="9" w:space="0" w:color="000000"/>
              <w:right w:val="none" w:sz="0" w:space="0" w:color="000000"/>
            </w:tcBorders>
          </w:tcPr>
          <w:p w14:paraId="56767D8B" w14:textId="77777777" w:rsidR="003B2B45" w:rsidRDefault="003B2B45" w:rsidP="003B2B45">
            <w:pPr>
              <w:textAlignment w:val="baseline"/>
              <w:rPr>
                <w:rFonts w:eastAsia="Times New Roman"/>
                <w:color w:val="000000"/>
                <w:sz w:val="24"/>
                <w:lang w:val="fr-FR"/>
              </w:rPr>
            </w:pPr>
          </w:p>
        </w:tc>
      </w:tr>
      <w:tr w:rsidR="003B2B45" w14:paraId="5100B7DB" w14:textId="77777777" w:rsidTr="003B2B45">
        <w:trPr>
          <w:trHeight w:hRule="exact" w:val="231"/>
        </w:trPr>
        <w:tc>
          <w:tcPr>
            <w:tcW w:w="4079" w:type="dxa"/>
            <w:tcBorders>
              <w:top w:val="single" w:sz="9" w:space="0" w:color="000000"/>
              <w:left w:val="none" w:sz="0" w:space="0" w:color="000000"/>
              <w:bottom w:val="none" w:sz="0" w:space="0" w:color="000000"/>
              <w:right w:val="none" w:sz="0" w:space="0" w:color="000000"/>
            </w:tcBorders>
            <w:vAlign w:val="center"/>
          </w:tcPr>
          <w:p w14:paraId="157E1B4C" w14:textId="77777777" w:rsidR="003B2B45" w:rsidRDefault="003B2B45" w:rsidP="003B2B45">
            <w:pPr>
              <w:spacing w:after="71" w:line="134" w:lineRule="exact"/>
              <w:ind w:left="67"/>
              <w:textAlignment w:val="baseline"/>
              <w:rPr>
                <w:rFonts w:ascii="Tahoma" w:eastAsia="Tahoma" w:hAnsi="Tahoma"/>
                <w:color w:val="000000"/>
                <w:sz w:val="11"/>
                <w:lang w:val="fr-FR"/>
              </w:rPr>
            </w:pPr>
            <w:r>
              <w:rPr>
                <w:rFonts w:ascii="Tahoma" w:eastAsia="Tahoma" w:hAnsi="Tahoma"/>
                <w:color w:val="000000"/>
                <w:sz w:val="11"/>
                <w:lang w:val="fr-FR"/>
              </w:rPr>
              <w:t>Name</w:t>
            </w:r>
          </w:p>
        </w:tc>
        <w:tc>
          <w:tcPr>
            <w:tcW w:w="1608" w:type="dxa"/>
            <w:tcBorders>
              <w:top w:val="single" w:sz="9" w:space="0" w:color="000000"/>
              <w:left w:val="none" w:sz="0" w:space="0" w:color="000000"/>
              <w:bottom w:val="none" w:sz="0" w:space="0" w:color="000000"/>
              <w:right w:val="none" w:sz="0" w:space="0" w:color="000000"/>
            </w:tcBorders>
            <w:vAlign w:val="center"/>
          </w:tcPr>
          <w:p w14:paraId="21E9F705" w14:textId="77777777" w:rsidR="003B2B45" w:rsidRDefault="003B2B45" w:rsidP="003B2B45">
            <w:pPr>
              <w:spacing w:after="68" w:line="134" w:lineRule="exact"/>
              <w:ind w:left="433"/>
              <w:textAlignment w:val="baseline"/>
              <w:rPr>
                <w:rFonts w:ascii="Tahoma" w:eastAsia="Tahoma" w:hAnsi="Tahoma"/>
                <w:color w:val="000000"/>
                <w:sz w:val="11"/>
                <w:lang w:val="fr-FR"/>
              </w:rPr>
            </w:pPr>
            <w:r>
              <w:rPr>
                <w:rFonts w:ascii="Tahoma" w:eastAsia="Tahoma" w:hAnsi="Tahoma"/>
                <w:color w:val="000000"/>
                <w:sz w:val="11"/>
                <w:lang w:val="fr-FR"/>
              </w:rPr>
              <w:t>Value</w:t>
            </w:r>
          </w:p>
        </w:tc>
        <w:tc>
          <w:tcPr>
            <w:tcW w:w="437" w:type="dxa"/>
            <w:tcBorders>
              <w:top w:val="single" w:sz="9" w:space="0" w:color="000000"/>
              <w:left w:val="none" w:sz="0" w:space="0" w:color="000000"/>
              <w:bottom w:val="none" w:sz="0" w:space="0" w:color="000000"/>
              <w:right w:val="none" w:sz="0" w:space="0" w:color="000000"/>
            </w:tcBorders>
            <w:vAlign w:val="center"/>
          </w:tcPr>
          <w:p w14:paraId="27B64E70" w14:textId="77777777" w:rsidR="003B2B45" w:rsidRDefault="003B2B45" w:rsidP="003B2B45">
            <w:pPr>
              <w:spacing w:after="66" w:line="134" w:lineRule="exact"/>
              <w:ind w:left="245"/>
              <w:textAlignment w:val="baseline"/>
              <w:rPr>
                <w:rFonts w:ascii="Tahoma" w:eastAsia="Tahoma" w:hAnsi="Tahoma"/>
                <w:color w:val="000000"/>
                <w:spacing w:val="-27"/>
                <w:sz w:val="11"/>
                <w:lang w:val="fr-FR"/>
              </w:rPr>
            </w:pPr>
            <w:r>
              <w:rPr>
                <w:rFonts w:ascii="Tahoma" w:eastAsia="Tahoma" w:hAnsi="Tahoma"/>
                <w:color w:val="000000"/>
                <w:spacing w:val="-27"/>
                <w:sz w:val="11"/>
                <w:lang w:val="fr-FR"/>
              </w:rPr>
              <w:t>Units</w:t>
            </w:r>
          </w:p>
        </w:tc>
        <w:tc>
          <w:tcPr>
            <w:tcW w:w="1311" w:type="dxa"/>
            <w:tcBorders>
              <w:top w:val="single" w:sz="9" w:space="0" w:color="000000"/>
              <w:left w:val="none" w:sz="0" w:space="0" w:color="000000"/>
              <w:bottom w:val="none" w:sz="0" w:space="0" w:color="000000"/>
              <w:right w:val="none" w:sz="0" w:space="0" w:color="000000"/>
            </w:tcBorders>
            <w:vAlign w:val="center"/>
          </w:tcPr>
          <w:p w14:paraId="17EBED71" w14:textId="77777777" w:rsidR="003B2B45" w:rsidRDefault="003B2B45" w:rsidP="003B2B45">
            <w:pPr>
              <w:spacing w:after="66" w:line="134" w:lineRule="exact"/>
              <w:ind w:right="211"/>
              <w:jc w:val="right"/>
              <w:textAlignment w:val="baseline"/>
              <w:rPr>
                <w:rFonts w:ascii="Tahoma" w:eastAsia="Tahoma" w:hAnsi="Tahoma"/>
                <w:color w:val="000000"/>
                <w:sz w:val="11"/>
                <w:lang w:val="fr-FR"/>
              </w:rPr>
            </w:pPr>
            <w:r>
              <w:rPr>
                <w:rFonts w:ascii="Tahoma" w:eastAsia="Tahoma" w:hAnsi="Tahoma"/>
                <w:color w:val="000000"/>
                <w:sz w:val="11"/>
                <w:lang w:val="fr-FR"/>
              </w:rPr>
              <w:t>Status</w:t>
            </w:r>
          </w:p>
        </w:tc>
      </w:tr>
      <w:tr w:rsidR="003B2B45" w14:paraId="45F2C671" w14:textId="77777777" w:rsidTr="003B2B45">
        <w:trPr>
          <w:trHeight w:hRule="exact" w:val="206"/>
        </w:trPr>
        <w:tc>
          <w:tcPr>
            <w:tcW w:w="4079" w:type="dxa"/>
            <w:tcBorders>
              <w:top w:val="none" w:sz="0" w:space="0" w:color="000000"/>
              <w:left w:val="none" w:sz="0" w:space="0" w:color="000000"/>
              <w:bottom w:val="none" w:sz="0" w:space="0" w:color="000000"/>
              <w:right w:val="none" w:sz="0" w:space="0" w:color="000000"/>
            </w:tcBorders>
            <w:vAlign w:val="center"/>
          </w:tcPr>
          <w:p w14:paraId="239A220E" w14:textId="77777777" w:rsidR="003B2B45" w:rsidRDefault="003B2B45" w:rsidP="003B2B45">
            <w:pPr>
              <w:spacing w:before="72" w:line="129" w:lineRule="exact"/>
              <w:ind w:left="67"/>
              <w:textAlignment w:val="baseline"/>
              <w:rPr>
                <w:rFonts w:ascii="Tahoma" w:eastAsia="Tahoma" w:hAnsi="Tahoma"/>
                <w:color w:val="000000"/>
                <w:sz w:val="11"/>
                <w:lang w:val="fr-FR"/>
              </w:rPr>
            </w:pPr>
            <w:r>
              <w:rPr>
                <w:rFonts w:ascii="Tahoma" w:eastAsia="Tahoma" w:hAnsi="Tahoma"/>
                <w:color w:val="000000"/>
                <w:sz w:val="11"/>
                <w:lang w:val="fr-FR"/>
              </w:rPr>
              <w:t>SUBSTANCE</w:t>
            </w:r>
          </w:p>
        </w:tc>
        <w:tc>
          <w:tcPr>
            <w:tcW w:w="1608" w:type="dxa"/>
            <w:tcBorders>
              <w:top w:val="none" w:sz="0" w:space="0" w:color="000000"/>
              <w:left w:val="none" w:sz="0" w:space="0" w:color="000000"/>
              <w:bottom w:val="none" w:sz="0" w:space="0" w:color="000000"/>
              <w:right w:val="none" w:sz="0" w:space="0" w:color="000000"/>
            </w:tcBorders>
          </w:tcPr>
          <w:p w14:paraId="6B19303A" w14:textId="77777777" w:rsidR="003B2B45" w:rsidRDefault="003B2B45" w:rsidP="003B2B45">
            <w:pPr>
              <w:textAlignment w:val="baseline"/>
              <w:rPr>
                <w:rFonts w:eastAsia="Times New Roman"/>
                <w:color w:val="000000"/>
                <w:sz w:val="24"/>
                <w:lang w:val="fr-FR"/>
              </w:rPr>
            </w:pPr>
          </w:p>
        </w:tc>
        <w:tc>
          <w:tcPr>
            <w:tcW w:w="437" w:type="dxa"/>
            <w:tcBorders>
              <w:top w:val="none" w:sz="0" w:space="0" w:color="000000"/>
              <w:left w:val="none" w:sz="0" w:space="0" w:color="000000"/>
              <w:bottom w:val="none" w:sz="0" w:space="0" w:color="000000"/>
              <w:right w:val="none" w:sz="0" w:space="0" w:color="000000"/>
            </w:tcBorders>
          </w:tcPr>
          <w:p w14:paraId="405C034D" w14:textId="77777777" w:rsidR="003B2B45" w:rsidRDefault="003B2B45" w:rsidP="003B2B45">
            <w:pPr>
              <w:textAlignment w:val="baseline"/>
              <w:rPr>
                <w:rFonts w:eastAsia="Times New Roman"/>
                <w:color w:val="000000"/>
                <w:sz w:val="24"/>
                <w:lang w:val="fr-FR"/>
              </w:rPr>
            </w:pPr>
          </w:p>
        </w:tc>
        <w:tc>
          <w:tcPr>
            <w:tcW w:w="1311" w:type="dxa"/>
            <w:tcBorders>
              <w:top w:val="none" w:sz="0" w:space="0" w:color="000000"/>
              <w:left w:val="none" w:sz="0" w:space="0" w:color="000000"/>
              <w:bottom w:val="none" w:sz="0" w:space="0" w:color="000000"/>
              <w:right w:val="none" w:sz="0" w:space="0" w:color="000000"/>
            </w:tcBorders>
          </w:tcPr>
          <w:p w14:paraId="24F77FE9" w14:textId="77777777" w:rsidR="003B2B45" w:rsidRDefault="003B2B45" w:rsidP="003B2B45">
            <w:pPr>
              <w:textAlignment w:val="baseline"/>
              <w:rPr>
                <w:rFonts w:eastAsia="Times New Roman"/>
                <w:color w:val="000000"/>
                <w:sz w:val="24"/>
                <w:lang w:val="fr-FR"/>
              </w:rPr>
            </w:pPr>
          </w:p>
        </w:tc>
      </w:tr>
      <w:tr w:rsidR="003B2B45" w14:paraId="1B5A1110" w14:textId="77777777" w:rsidTr="003B2B45">
        <w:trPr>
          <w:trHeight w:hRule="exact" w:val="135"/>
        </w:trPr>
        <w:tc>
          <w:tcPr>
            <w:tcW w:w="4079" w:type="dxa"/>
            <w:tcBorders>
              <w:top w:val="none" w:sz="0" w:space="0" w:color="000000"/>
              <w:left w:val="none" w:sz="0" w:space="0" w:color="000000"/>
              <w:bottom w:val="none" w:sz="0" w:space="0" w:color="000000"/>
              <w:right w:val="none" w:sz="0" w:space="0" w:color="000000"/>
            </w:tcBorders>
            <w:vAlign w:val="center"/>
          </w:tcPr>
          <w:p w14:paraId="0DB3AAC1" w14:textId="77777777" w:rsidR="003B2B45" w:rsidRDefault="003B2B45" w:rsidP="003B2B45">
            <w:pPr>
              <w:spacing w:line="123" w:lineRule="exact"/>
              <w:ind w:left="67"/>
              <w:textAlignment w:val="baseline"/>
              <w:rPr>
                <w:rFonts w:ascii="Tahoma" w:eastAsia="Tahoma" w:hAnsi="Tahoma"/>
                <w:color w:val="000000"/>
                <w:sz w:val="11"/>
                <w:lang w:val="fr-FR"/>
              </w:rPr>
            </w:pPr>
            <w:r>
              <w:rPr>
                <w:rFonts w:ascii="Tahoma" w:eastAsia="Tahoma" w:hAnsi="Tahoma"/>
                <w:color w:val="000000"/>
                <w:sz w:val="11"/>
                <w:lang w:val="fr-FR"/>
              </w:rPr>
              <w:t>SUBSTANCE IDENTIFICATION</w:t>
            </w:r>
          </w:p>
        </w:tc>
        <w:tc>
          <w:tcPr>
            <w:tcW w:w="1608" w:type="dxa"/>
            <w:tcBorders>
              <w:top w:val="none" w:sz="0" w:space="0" w:color="000000"/>
              <w:left w:val="none" w:sz="0" w:space="0" w:color="000000"/>
              <w:bottom w:val="none" w:sz="0" w:space="0" w:color="000000"/>
              <w:right w:val="none" w:sz="0" w:space="0" w:color="000000"/>
            </w:tcBorders>
          </w:tcPr>
          <w:p w14:paraId="40AA6F73" w14:textId="77777777" w:rsidR="003B2B45" w:rsidRDefault="003B2B45" w:rsidP="003B2B45">
            <w:pPr>
              <w:textAlignment w:val="baseline"/>
              <w:rPr>
                <w:rFonts w:eastAsia="Times New Roman"/>
                <w:color w:val="000000"/>
                <w:sz w:val="24"/>
                <w:lang w:val="fr-FR"/>
              </w:rPr>
            </w:pPr>
          </w:p>
        </w:tc>
        <w:tc>
          <w:tcPr>
            <w:tcW w:w="437" w:type="dxa"/>
            <w:tcBorders>
              <w:top w:val="none" w:sz="0" w:space="0" w:color="000000"/>
              <w:left w:val="none" w:sz="0" w:space="0" w:color="000000"/>
              <w:bottom w:val="none" w:sz="0" w:space="0" w:color="000000"/>
              <w:right w:val="none" w:sz="0" w:space="0" w:color="000000"/>
            </w:tcBorders>
          </w:tcPr>
          <w:p w14:paraId="6582779A" w14:textId="77777777" w:rsidR="003B2B45" w:rsidRDefault="003B2B45" w:rsidP="003B2B45">
            <w:pPr>
              <w:textAlignment w:val="baseline"/>
              <w:rPr>
                <w:rFonts w:eastAsia="Times New Roman"/>
                <w:color w:val="000000"/>
                <w:sz w:val="24"/>
                <w:lang w:val="fr-FR"/>
              </w:rPr>
            </w:pPr>
          </w:p>
        </w:tc>
        <w:tc>
          <w:tcPr>
            <w:tcW w:w="1311" w:type="dxa"/>
            <w:tcBorders>
              <w:top w:val="none" w:sz="0" w:space="0" w:color="000000"/>
              <w:left w:val="none" w:sz="0" w:space="0" w:color="000000"/>
              <w:bottom w:val="none" w:sz="0" w:space="0" w:color="000000"/>
              <w:right w:val="none" w:sz="0" w:space="0" w:color="000000"/>
            </w:tcBorders>
          </w:tcPr>
          <w:p w14:paraId="59332D34" w14:textId="77777777" w:rsidR="003B2B45" w:rsidRDefault="003B2B45" w:rsidP="003B2B45">
            <w:pPr>
              <w:textAlignment w:val="baseline"/>
              <w:rPr>
                <w:rFonts w:eastAsia="Times New Roman"/>
                <w:color w:val="000000"/>
                <w:sz w:val="24"/>
                <w:lang w:val="fr-FR"/>
              </w:rPr>
            </w:pPr>
          </w:p>
        </w:tc>
      </w:tr>
      <w:tr w:rsidR="003B2B45" w14:paraId="2D2A9CFD" w14:textId="77777777" w:rsidTr="003B2B45">
        <w:trPr>
          <w:trHeight w:hRule="exact" w:val="134"/>
        </w:trPr>
        <w:tc>
          <w:tcPr>
            <w:tcW w:w="4079" w:type="dxa"/>
            <w:tcBorders>
              <w:top w:val="none" w:sz="0" w:space="0" w:color="000000"/>
              <w:left w:val="none" w:sz="0" w:space="0" w:color="000000"/>
              <w:bottom w:val="none" w:sz="0" w:space="0" w:color="000000"/>
              <w:right w:val="none" w:sz="0" w:space="0" w:color="000000"/>
            </w:tcBorders>
            <w:vAlign w:val="center"/>
          </w:tcPr>
          <w:p w14:paraId="694D5F3D" w14:textId="77777777" w:rsidR="003B2B45" w:rsidRDefault="003B2B45" w:rsidP="003B2B45">
            <w:pPr>
              <w:spacing w:line="133" w:lineRule="exact"/>
              <w:ind w:left="67"/>
              <w:textAlignment w:val="baseline"/>
              <w:rPr>
                <w:rFonts w:ascii="Tahoma" w:eastAsia="Tahoma" w:hAnsi="Tahoma"/>
                <w:color w:val="000000"/>
                <w:sz w:val="11"/>
                <w:lang w:val="fr-FR"/>
              </w:rPr>
            </w:pPr>
            <w:r>
              <w:rPr>
                <w:rFonts w:ascii="Tahoma" w:eastAsia="Tahoma" w:hAnsi="Tahoma"/>
                <w:color w:val="000000"/>
                <w:sz w:val="11"/>
                <w:lang w:val="fr-FR"/>
              </w:rPr>
              <w:t>Generai rame</w:t>
            </w:r>
          </w:p>
        </w:tc>
        <w:tc>
          <w:tcPr>
            <w:tcW w:w="1608" w:type="dxa"/>
            <w:tcBorders>
              <w:top w:val="none" w:sz="0" w:space="0" w:color="000000"/>
              <w:left w:val="none" w:sz="0" w:space="0" w:color="000000"/>
              <w:bottom w:val="none" w:sz="0" w:space="0" w:color="000000"/>
              <w:right w:val="none" w:sz="0" w:space="0" w:color="000000"/>
            </w:tcBorders>
            <w:vAlign w:val="center"/>
          </w:tcPr>
          <w:p w14:paraId="584B8B7D" w14:textId="77777777" w:rsidR="003B2B45" w:rsidRDefault="003B2B45" w:rsidP="003B2B45">
            <w:pPr>
              <w:spacing w:line="133" w:lineRule="exact"/>
              <w:ind w:left="433"/>
              <w:textAlignment w:val="baseline"/>
              <w:rPr>
                <w:rFonts w:ascii="Tahoma" w:eastAsia="Tahoma" w:hAnsi="Tahoma"/>
                <w:color w:val="000000"/>
                <w:sz w:val="11"/>
                <w:lang w:val="fr-FR"/>
              </w:rPr>
            </w:pPr>
            <w:r>
              <w:rPr>
                <w:rFonts w:ascii="Tahoma" w:eastAsia="Tahoma" w:hAnsi="Tahoma"/>
                <w:color w:val="000000"/>
                <w:sz w:val="11"/>
                <w:lang w:val="fr-FR"/>
              </w:rPr>
              <w:t>Etofenprox</w:t>
            </w:r>
          </w:p>
        </w:tc>
        <w:tc>
          <w:tcPr>
            <w:tcW w:w="437" w:type="dxa"/>
            <w:tcBorders>
              <w:top w:val="none" w:sz="0" w:space="0" w:color="000000"/>
              <w:left w:val="none" w:sz="0" w:space="0" w:color="000000"/>
              <w:bottom w:val="none" w:sz="0" w:space="0" w:color="000000"/>
              <w:right w:val="none" w:sz="0" w:space="0" w:color="000000"/>
            </w:tcBorders>
          </w:tcPr>
          <w:p w14:paraId="65331C90" w14:textId="77777777" w:rsidR="003B2B45" w:rsidRDefault="003B2B45" w:rsidP="003B2B45">
            <w:pPr>
              <w:textAlignment w:val="baseline"/>
              <w:rPr>
                <w:rFonts w:eastAsia="Times New Roman"/>
                <w:color w:val="000000"/>
                <w:sz w:val="24"/>
                <w:lang w:val="fr-FR"/>
              </w:rPr>
            </w:pPr>
          </w:p>
        </w:tc>
        <w:tc>
          <w:tcPr>
            <w:tcW w:w="1311" w:type="dxa"/>
            <w:tcBorders>
              <w:top w:val="none" w:sz="0" w:space="0" w:color="000000"/>
              <w:left w:val="none" w:sz="0" w:space="0" w:color="000000"/>
              <w:bottom w:val="none" w:sz="0" w:space="0" w:color="000000"/>
              <w:right w:val="none" w:sz="0" w:space="0" w:color="000000"/>
            </w:tcBorders>
          </w:tcPr>
          <w:p w14:paraId="74DBBE90" w14:textId="77777777" w:rsidR="003B2B45" w:rsidRDefault="003B2B45" w:rsidP="003B2B45">
            <w:pPr>
              <w:textAlignment w:val="baseline"/>
              <w:rPr>
                <w:rFonts w:eastAsia="Times New Roman"/>
                <w:color w:val="000000"/>
                <w:sz w:val="24"/>
                <w:lang w:val="fr-FR"/>
              </w:rPr>
            </w:pPr>
          </w:p>
        </w:tc>
      </w:tr>
      <w:tr w:rsidR="003B2B45" w14:paraId="562C911F" w14:textId="77777777" w:rsidTr="003B2B45">
        <w:trPr>
          <w:trHeight w:hRule="exact" w:val="130"/>
        </w:trPr>
        <w:tc>
          <w:tcPr>
            <w:tcW w:w="4079" w:type="dxa"/>
            <w:tcBorders>
              <w:top w:val="none" w:sz="0" w:space="0" w:color="000000"/>
              <w:left w:val="none" w:sz="0" w:space="0" w:color="000000"/>
              <w:bottom w:val="none" w:sz="0" w:space="0" w:color="000000"/>
              <w:right w:val="none" w:sz="0" w:space="0" w:color="000000"/>
            </w:tcBorders>
            <w:vAlign w:val="center"/>
          </w:tcPr>
          <w:p w14:paraId="56D5675B" w14:textId="77777777" w:rsidR="003B2B45" w:rsidRDefault="003B2B45" w:rsidP="003B2B45">
            <w:pPr>
              <w:spacing w:line="129" w:lineRule="exact"/>
              <w:ind w:left="67"/>
              <w:textAlignment w:val="baseline"/>
              <w:rPr>
                <w:rFonts w:ascii="Tahoma" w:eastAsia="Tahoma" w:hAnsi="Tahoma"/>
                <w:color w:val="000000"/>
                <w:sz w:val="11"/>
                <w:lang w:val="fr-FR"/>
              </w:rPr>
            </w:pPr>
            <w:r>
              <w:rPr>
                <w:rFonts w:ascii="Tahoma" w:eastAsia="Tahoma" w:hAnsi="Tahoma"/>
                <w:color w:val="000000"/>
                <w:sz w:val="11"/>
                <w:lang w:val="fr-FR"/>
              </w:rPr>
              <w:t>Description</w:t>
            </w:r>
          </w:p>
        </w:tc>
        <w:tc>
          <w:tcPr>
            <w:tcW w:w="1608" w:type="dxa"/>
            <w:tcBorders>
              <w:top w:val="none" w:sz="0" w:space="0" w:color="000000"/>
              <w:left w:val="none" w:sz="0" w:space="0" w:color="000000"/>
              <w:bottom w:val="none" w:sz="0" w:space="0" w:color="000000"/>
              <w:right w:val="none" w:sz="0" w:space="0" w:color="000000"/>
            </w:tcBorders>
          </w:tcPr>
          <w:p w14:paraId="53EAF8E8" w14:textId="77777777" w:rsidR="003B2B45" w:rsidRDefault="003B2B45" w:rsidP="003B2B45">
            <w:pPr>
              <w:textAlignment w:val="baseline"/>
              <w:rPr>
                <w:rFonts w:eastAsia="Times New Roman"/>
                <w:color w:val="000000"/>
                <w:sz w:val="24"/>
                <w:lang w:val="fr-FR"/>
              </w:rPr>
            </w:pPr>
          </w:p>
        </w:tc>
        <w:tc>
          <w:tcPr>
            <w:tcW w:w="437" w:type="dxa"/>
            <w:tcBorders>
              <w:top w:val="none" w:sz="0" w:space="0" w:color="000000"/>
              <w:left w:val="none" w:sz="0" w:space="0" w:color="000000"/>
              <w:bottom w:val="none" w:sz="0" w:space="0" w:color="000000"/>
              <w:right w:val="none" w:sz="0" w:space="0" w:color="000000"/>
            </w:tcBorders>
          </w:tcPr>
          <w:p w14:paraId="785BB6DE" w14:textId="77777777" w:rsidR="003B2B45" w:rsidRDefault="003B2B45" w:rsidP="003B2B45">
            <w:pPr>
              <w:textAlignment w:val="baseline"/>
              <w:rPr>
                <w:rFonts w:eastAsia="Times New Roman"/>
                <w:color w:val="000000"/>
                <w:sz w:val="24"/>
                <w:lang w:val="fr-FR"/>
              </w:rPr>
            </w:pPr>
          </w:p>
        </w:tc>
        <w:tc>
          <w:tcPr>
            <w:tcW w:w="1311" w:type="dxa"/>
            <w:tcBorders>
              <w:top w:val="none" w:sz="0" w:space="0" w:color="000000"/>
              <w:left w:val="none" w:sz="0" w:space="0" w:color="000000"/>
              <w:bottom w:val="none" w:sz="0" w:space="0" w:color="000000"/>
              <w:right w:val="none" w:sz="0" w:space="0" w:color="000000"/>
            </w:tcBorders>
          </w:tcPr>
          <w:p w14:paraId="718353A3" w14:textId="77777777" w:rsidR="003B2B45" w:rsidRDefault="003B2B45" w:rsidP="003B2B45">
            <w:pPr>
              <w:textAlignment w:val="baseline"/>
              <w:rPr>
                <w:rFonts w:eastAsia="Times New Roman"/>
                <w:color w:val="000000"/>
                <w:sz w:val="24"/>
                <w:lang w:val="fr-FR"/>
              </w:rPr>
            </w:pPr>
          </w:p>
        </w:tc>
      </w:tr>
      <w:tr w:rsidR="003B2B45" w14:paraId="0267478E" w14:textId="77777777" w:rsidTr="003B2B45">
        <w:trPr>
          <w:trHeight w:hRule="exact" w:val="129"/>
        </w:trPr>
        <w:tc>
          <w:tcPr>
            <w:tcW w:w="4079" w:type="dxa"/>
            <w:tcBorders>
              <w:top w:val="none" w:sz="0" w:space="0" w:color="000000"/>
              <w:left w:val="none" w:sz="0" w:space="0" w:color="000000"/>
              <w:bottom w:val="none" w:sz="0" w:space="0" w:color="000000"/>
              <w:right w:val="none" w:sz="0" w:space="0" w:color="000000"/>
            </w:tcBorders>
            <w:vAlign w:val="center"/>
          </w:tcPr>
          <w:p w14:paraId="06C82450" w14:textId="77777777" w:rsidR="003B2B45" w:rsidRDefault="003B2B45" w:rsidP="003B2B45">
            <w:pPr>
              <w:spacing w:line="128" w:lineRule="exact"/>
              <w:ind w:left="67"/>
              <w:textAlignment w:val="baseline"/>
              <w:rPr>
                <w:rFonts w:ascii="Tahoma" w:eastAsia="Tahoma" w:hAnsi="Tahoma"/>
                <w:color w:val="000000"/>
                <w:sz w:val="11"/>
                <w:lang w:val="fr-FR"/>
              </w:rPr>
            </w:pPr>
            <w:r>
              <w:rPr>
                <w:rFonts w:ascii="Tahoma" w:eastAsia="Tahoma" w:hAnsi="Tahoma"/>
                <w:color w:val="000000"/>
                <w:sz w:val="11"/>
                <w:lang w:val="fr-FR"/>
              </w:rPr>
              <w:t>CAS-No</w:t>
            </w:r>
          </w:p>
        </w:tc>
        <w:tc>
          <w:tcPr>
            <w:tcW w:w="1608" w:type="dxa"/>
            <w:tcBorders>
              <w:top w:val="none" w:sz="0" w:space="0" w:color="000000"/>
              <w:left w:val="none" w:sz="0" w:space="0" w:color="000000"/>
              <w:bottom w:val="none" w:sz="0" w:space="0" w:color="000000"/>
              <w:right w:val="none" w:sz="0" w:space="0" w:color="000000"/>
            </w:tcBorders>
          </w:tcPr>
          <w:p w14:paraId="4725C091" w14:textId="77777777" w:rsidR="003B2B45" w:rsidRDefault="003B2B45" w:rsidP="003B2B45">
            <w:pPr>
              <w:textAlignment w:val="baseline"/>
              <w:rPr>
                <w:rFonts w:eastAsia="Times New Roman"/>
                <w:color w:val="000000"/>
                <w:sz w:val="24"/>
                <w:lang w:val="fr-FR"/>
              </w:rPr>
            </w:pPr>
          </w:p>
        </w:tc>
        <w:tc>
          <w:tcPr>
            <w:tcW w:w="437" w:type="dxa"/>
            <w:tcBorders>
              <w:top w:val="none" w:sz="0" w:space="0" w:color="000000"/>
              <w:left w:val="none" w:sz="0" w:space="0" w:color="000000"/>
              <w:bottom w:val="none" w:sz="0" w:space="0" w:color="000000"/>
              <w:right w:val="none" w:sz="0" w:space="0" w:color="000000"/>
            </w:tcBorders>
          </w:tcPr>
          <w:p w14:paraId="0E595AAA" w14:textId="77777777" w:rsidR="003B2B45" w:rsidRDefault="003B2B45" w:rsidP="003B2B45">
            <w:pPr>
              <w:textAlignment w:val="baseline"/>
              <w:rPr>
                <w:rFonts w:eastAsia="Times New Roman"/>
                <w:color w:val="000000"/>
                <w:sz w:val="24"/>
                <w:lang w:val="fr-FR"/>
              </w:rPr>
            </w:pPr>
          </w:p>
        </w:tc>
        <w:tc>
          <w:tcPr>
            <w:tcW w:w="1311" w:type="dxa"/>
            <w:tcBorders>
              <w:top w:val="none" w:sz="0" w:space="0" w:color="000000"/>
              <w:left w:val="none" w:sz="0" w:space="0" w:color="000000"/>
              <w:bottom w:val="none" w:sz="0" w:space="0" w:color="000000"/>
              <w:right w:val="none" w:sz="0" w:space="0" w:color="000000"/>
            </w:tcBorders>
            <w:vAlign w:val="center"/>
          </w:tcPr>
          <w:p w14:paraId="14F7D306" w14:textId="77777777" w:rsidR="003B2B45" w:rsidRDefault="003B2B45" w:rsidP="003B2B45">
            <w:pPr>
              <w:spacing w:line="128" w:lineRule="exact"/>
              <w:ind w:right="211"/>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7CF385D" w14:textId="77777777" w:rsidTr="003B2B45">
        <w:trPr>
          <w:trHeight w:hRule="exact" w:val="135"/>
        </w:trPr>
        <w:tc>
          <w:tcPr>
            <w:tcW w:w="4079" w:type="dxa"/>
            <w:tcBorders>
              <w:top w:val="none" w:sz="0" w:space="0" w:color="000000"/>
              <w:left w:val="none" w:sz="0" w:space="0" w:color="000000"/>
              <w:bottom w:val="none" w:sz="0" w:space="0" w:color="000000"/>
              <w:right w:val="none" w:sz="0" w:space="0" w:color="000000"/>
            </w:tcBorders>
            <w:vAlign w:val="center"/>
          </w:tcPr>
          <w:p w14:paraId="4F30B2CE" w14:textId="77777777" w:rsidR="003B2B45" w:rsidRDefault="003B2B45" w:rsidP="003B2B45">
            <w:pPr>
              <w:spacing w:line="128" w:lineRule="exact"/>
              <w:ind w:left="67"/>
              <w:textAlignment w:val="baseline"/>
              <w:rPr>
                <w:rFonts w:ascii="Tahoma" w:eastAsia="Tahoma" w:hAnsi="Tahoma"/>
                <w:color w:val="000000"/>
                <w:sz w:val="11"/>
                <w:lang w:val="fr-FR"/>
              </w:rPr>
            </w:pPr>
            <w:r>
              <w:rPr>
                <w:rFonts w:ascii="Tahoma" w:eastAsia="Tahoma" w:hAnsi="Tahoma"/>
                <w:color w:val="000000"/>
                <w:sz w:val="11"/>
                <w:lang w:val="fr-FR"/>
              </w:rPr>
              <w:t>EC-notification no.</w:t>
            </w:r>
          </w:p>
        </w:tc>
        <w:tc>
          <w:tcPr>
            <w:tcW w:w="1608" w:type="dxa"/>
            <w:tcBorders>
              <w:top w:val="none" w:sz="0" w:space="0" w:color="000000"/>
              <w:left w:val="none" w:sz="0" w:space="0" w:color="000000"/>
              <w:bottom w:val="none" w:sz="0" w:space="0" w:color="000000"/>
              <w:right w:val="none" w:sz="0" w:space="0" w:color="000000"/>
            </w:tcBorders>
          </w:tcPr>
          <w:p w14:paraId="1A4866BA" w14:textId="77777777" w:rsidR="003B2B45" w:rsidRDefault="003B2B45" w:rsidP="003B2B45">
            <w:pPr>
              <w:textAlignment w:val="baseline"/>
              <w:rPr>
                <w:rFonts w:eastAsia="Times New Roman"/>
                <w:color w:val="000000"/>
                <w:sz w:val="24"/>
                <w:lang w:val="fr-FR"/>
              </w:rPr>
            </w:pPr>
          </w:p>
        </w:tc>
        <w:tc>
          <w:tcPr>
            <w:tcW w:w="437" w:type="dxa"/>
            <w:tcBorders>
              <w:top w:val="none" w:sz="0" w:space="0" w:color="000000"/>
              <w:left w:val="none" w:sz="0" w:space="0" w:color="000000"/>
              <w:bottom w:val="none" w:sz="0" w:space="0" w:color="000000"/>
              <w:right w:val="none" w:sz="0" w:space="0" w:color="000000"/>
            </w:tcBorders>
          </w:tcPr>
          <w:p w14:paraId="6699A889" w14:textId="77777777" w:rsidR="003B2B45" w:rsidRDefault="003B2B45" w:rsidP="003B2B45">
            <w:pPr>
              <w:textAlignment w:val="baseline"/>
              <w:rPr>
                <w:rFonts w:eastAsia="Times New Roman"/>
                <w:color w:val="000000"/>
                <w:sz w:val="24"/>
                <w:lang w:val="fr-FR"/>
              </w:rPr>
            </w:pPr>
          </w:p>
        </w:tc>
        <w:tc>
          <w:tcPr>
            <w:tcW w:w="1311" w:type="dxa"/>
            <w:tcBorders>
              <w:top w:val="none" w:sz="0" w:space="0" w:color="000000"/>
              <w:left w:val="none" w:sz="0" w:space="0" w:color="000000"/>
              <w:bottom w:val="none" w:sz="0" w:space="0" w:color="000000"/>
              <w:right w:val="none" w:sz="0" w:space="0" w:color="000000"/>
            </w:tcBorders>
            <w:vAlign w:val="center"/>
          </w:tcPr>
          <w:p w14:paraId="2FE38E1A" w14:textId="77777777" w:rsidR="003B2B45" w:rsidRDefault="003B2B45" w:rsidP="003B2B45">
            <w:pPr>
              <w:spacing w:line="128" w:lineRule="exact"/>
              <w:ind w:right="211"/>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5FA30DBD" w14:textId="77777777" w:rsidTr="003B2B45">
        <w:trPr>
          <w:trHeight w:hRule="exact" w:val="196"/>
        </w:trPr>
        <w:tc>
          <w:tcPr>
            <w:tcW w:w="4079" w:type="dxa"/>
            <w:tcBorders>
              <w:top w:val="none" w:sz="0" w:space="0" w:color="000000"/>
              <w:left w:val="none" w:sz="0" w:space="0" w:color="000000"/>
              <w:bottom w:val="none" w:sz="0" w:space="0" w:color="000000"/>
              <w:right w:val="none" w:sz="0" w:space="0" w:color="000000"/>
            </w:tcBorders>
            <w:vAlign w:val="center"/>
          </w:tcPr>
          <w:p w14:paraId="73B2151C" w14:textId="77777777" w:rsidR="003B2B45" w:rsidRDefault="003B2B45" w:rsidP="003B2B45">
            <w:pPr>
              <w:spacing w:after="57" w:line="134" w:lineRule="exact"/>
              <w:ind w:left="67"/>
              <w:textAlignment w:val="baseline"/>
              <w:rPr>
                <w:rFonts w:ascii="Tahoma" w:eastAsia="Tahoma" w:hAnsi="Tahoma"/>
                <w:color w:val="000000"/>
                <w:sz w:val="11"/>
                <w:lang w:val="fr-FR"/>
              </w:rPr>
            </w:pPr>
            <w:r>
              <w:rPr>
                <w:rFonts w:ascii="Tahoma" w:eastAsia="Tahoma" w:hAnsi="Tahoma"/>
                <w:color w:val="000000"/>
                <w:sz w:val="11"/>
                <w:lang w:val="fr-FR"/>
              </w:rPr>
              <w:t>EiNECS no.</w:t>
            </w:r>
          </w:p>
        </w:tc>
        <w:tc>
          <w:tcPr>
            <w:tcW w:w="1608" w:type="dxa"/>
            <w:tcBorders>
              <w:top w:val="none" w:sz="0" w:space="0" w:color="000000"/>
              <w:left w:val="none" w:sz="0" w:space="0" w:color="000000"/>
              <w:bottom w:val="none" w:sz="0" w:space="0" w:color="000000"/>
              <w:right w:val="none" w:sz="0" w:space="0" w:color="000000"/>
            </w:tcBorders>
          </w:tcPr>
          <w:p w14:paraId="11E0BE66" w14:textId="77777777" w:rsidR="003B2B45" w:rsidRDefault="003B2B45" w:rsidP="003B2B45">
            <w:pPr>
              <w:textAlignment w:val="baseline"/>
              <w:rPr>
                <w:rFonts w:eastAsia="Times New Roman"/>
                <w:color w:val="000000"/>
                <w:sz w:val="24"/>
                <w:lang w:val="fr-FR"/>
              </w:rPr>
            </w:pPr>
          </w:p>
        </w:tc>
        <w:tc>
          <w:tcPr>
            <w:tcW w:w="437" w:type="dxa"/>
            <w:tcBorders>
              <w:top w:val="none" w:sz="0" w:space="0" w:color="000000"/>
              <w:left w:val="none" w:sz="0" w:space="0" w:color="000000"/>
              <w:bottom w:val="none" w:sz="0" w:space="0" w:color="000000"/>
              <w:right w:val="none" w:sz="0" w:space="0" w:color="000000"/>
            </w:tcBorders>
          </w:tcPr>
          <w:p w14:paraId="75F4FFD4" w14:textId="77777777" w:rsidR="003B2B45" w:rsidRDefault="003B2B45" w:rsidP="003B2B45">
            <w:pPr>
              <w:textAlignment w:val="baseline"/>
              <w:rPr>
                <w:rFonts w:eastAsia="Times New Roman"/>
                <w:color w:val="000000"/>
                <w:sz w:val="24"/>
                <w:lang w:val="fr-FR"/>
              </w:rPr>
            </w:pPr>
          </w:p>
        </w:tc>
        <w:tc>
          <w:tcPr>
            <w:tcW w:w="1311" w:type="dxa"/>
            <w:tcBorders>
              <w:top w:val="none" w:sz="0" w:space="0" w:color="000000"/>
              <w:left w:val="none" w:sz="0" w:space="0" w:color="000000"/>
              <w:bottom w:val="none" w:sz="0" w:space="0" w:color="000000"/>
              <w:right w:val="none" w:sz="0" w:space="0" w:color="000000"/>
            </w:tcBorders>
            <w:vAlign w:val="center"/>
          </w:tcPr>
          <w:p w14:paraId="530771BC" w14:textId="77777777" w:rsidR="003B2B45" w:rsidRDefault="003B2B45" w:rsidP="003B2B45">
            <w:pPr>
              <w:spacing w:after="57" w:line="134" w:lineRule="exact"/>
              <w:ind w:right="211"/>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31698F25" w14:textId="77777777" w:rsidTr="003B2B45">
        <w:trPr>
          <w:trHeight w:hRule="exact" w:val="197"/>
        </w:trPr>
        <w:tc>
          <w:tcPr>
            <w:tcW w:w="4079" w:type="dxa"/>
            <w:tcBorders>
              <w:top w:val="none" w:sz="0" w:space="0" w:color="000000"/>
              <w:left w:val="none" w:sz="0" w:space="0" w:color="000000"/>
              <w:bottom w:val="none" w:sz="0" w:space="0" w:color="000000"/>
              <w:right w:val="none" w:sz="0" w:space="0" w:color="000000"/>
            </w:tcBorders>
            <w:vAlign w:val="center"/>
          </w:tcPr>
          <w:p w14:paraId="0D5300B4" w14:textId="77777777" w:rsidR="003B2B45" w:rsidRDefault="003B2B45" w:rsidP="003B2B45">
            <w:pPr>
              <w:spacing w:before="63" w:line="124" w:lineRule="exact"/>
              <w:ind w:left="67"/>
              <w:textAlignment w:val="baseline"/>
              <w:rPr>
                <w:rFonts w:ascii="Tahoma" w:eastAsia="Tahoma" w:hAnsi="Tahoma"/>
                <w:color w:val="000000"/>
                <w:sz w:val="11"/>
                <w:lang w:val="fr-FR"/>
              </w:rPr>
            </w:pPr>
            <w:r>
              <w:rPr>
                <w:rFonts w:ascii="Tahoma" w:eastAsia="Tahoma" w:hAnsi="Tahoma"/>
                <w:color w:val="000000"/>
                <w:sz w:val="11"/>
                <w:lang w:val="fr-FR"/>
              </w:rPr>
              <w:t>PHYSICO-CHEIVIICAL PROPERTIES</w:t>
            </w:r>
          </w:p>
        </w:tc>
        <w:tc>
          <w:tcPr>
            <w:tcW w:w="1608" w:type="dxa"/>
            <w:tcBorders>
              <w:top w:val="none" w:sz="0" w:space="0" w:color="000000"/>
              <w:left w:val="none" w:sz="0" w:space="0" w:color="000000"/>
              <w:bottom w:val="none" w:sz="0" w:space="0" w:color="000000"/>
              <w:right w:val="none" w:sz="0" w:space="0" w:color="000000"/>
            </w:tcBorders>
          </w:tcPr>
          <w:p w14:paraId="444EA23A" w14:textId="77777777" w:rsidR="003B2B45" w:rsidRDefault="003B2B45" w:rsidP="003B2B45">
            <w:pPr>
              <w:textAlignment w:val="baseline"/>
              <w:rPr>
                <w:rFonts w:eastAsia="Times New Roman"/>
                <w:color w:val="000000"/>
                <w:sz w:val="24"/>
                <w:lang w:val="fr-FR"/>
              </w:rPr>
            </w:pPr>
          </w:p>
        </w:tc>
        <w:tc>
          <w:tcPr>
            <w:tcW w:w="437" w:type="dxa"/>
            <w:tcBorders>
              <w:top w:val="none" w:sz="0" w:space="0" w:color="000000"/>
              <w:left w:val="none" w:sz="0" w:space="0" w:color="000000"/>
              <w:bottom w:val="none" w:sz="0" w:space="0" w:color="000000"/>
              <w:right w:val="none" w:sz="0" w:space="0" w:color="000000"/>
            </w:tcBorders>
          </w:tcPr>
          <w:p w14:paraId="17B264B0" w14:textId="77777777" w:rsidR="003B2B45" w:rsidRDefault="003B2B45" w:rsidP="003B2B45">
            <w:pPr>
              <w:textAlignment w:val="baseline"/>
              <w:rPr>
                <w:rFonts w:eastAsia="Times New Roman"/>
                <w:color w:val="000000"/>
                <w:sz w:val="24"/>
                <w:lang w:val="fr-FR"/>
              </w:rPr>
            </w:pPr>
          </w:p>
        </w:tc>
        <w:tc>
          <w:tcPr>
            <w:tcW w:w="1311" w:type="dxa"/>
            <w:tcBorders>
              <w:top w:val="none" w:sz="0" w:space="0" w:color="000000"/>
              <w:left w:val="none" w:sz="0" w:space="0" w:color="000000"/>
              <w:bottom w:val="none" w:sz="0" w:space="0" w:color="000000"/>
              <w:right w:val="none" w:sz="0" w:space="0" w:color="000000"/>
            </w:tcBorders>
          </w:tcPr>
          <w:p w14:paraId="31CD70B5" w14:textId="77777777" w:rsidR="003B2B45" w:rsidRDefault="003B2B45" w:rsidP="003B2B45">
            <w:pPr>
              <w:textAlignment w:val="baseline"/>
              <w:rPr>
                <w:rFonts w:eastAsia="Times New Roman"/>
                <w:color w:val="000000"/>
                <w:sz w:val="24"/>
                <w:lang w:val="fr-FR"/>
              </w:rPr>
            </w:pPr>
          </w:p>
        </w:tc>
      </w:tr>
      <w:tr w:rsidR="003B2B45" w14:paraId="160AF28A" w14:textId="77777777" w:rsidTr="003B2B45">
        <w:trPr>
          <w:trHeight w:hRule="exact" w:val="135"/>
        </w:trPr>
        <w:tc>
          <w:tcPr>
            <w:tcW w:w="4079" w:type="dxa"/>
            <w:tcBorders>
              <w:top w:val="none" w:sz="0" w:space="0" w:color="000000"/>
              <w:left w:val="none" w:sz="0" w:space="0" w:color="000000"/>
              <w:bottom w:val="none" w:sz="0" w:space="0" w:color="000000"/>
              <w:right w:val="none" w:sz="0" w:space="0" w:color="000000"/>
            </w:tcBorders>
            <w:vAlign w:val="center"/>
          </w:tcPr>
          <w:p w14:paraId="39A54B8B" w14:textId="77777777" w:rsidR="003B2B45" w:rsidRDefault="003B2B45" w:rsidP="003B2B45">
            <w:pPr>
              <w:spacing w:line="133" w:lineRule="exact"/>
              <w:ind w:left="67"/>
              <w:textAlignment w:val="baseline"/>
              <w:rPr>
                <w:rFonts w:ascii="Tahoma" w:eastAsia="Tahoma" w:hAnsi="Tahoma"/>
                <w:color w:val="000000"/>
                <w:sz w:val="11"/>
                <w:lang w:val="fr-FR"/>
              </w:rPr>
            </w:pPr>
            <w:r>
              <w:rPr>
                <w:rFonts w:ascii="Tahoma" w:eastAsia="Tahoma" w:hAnsi="Tahoma"/>
                <w:color w:val="000000"/>
                <w:sz w:val="11"/>
                <w:lang w:val="fr-FR"/>
              </w:rPr>
              <w:t>Moiecular weight</w:t>
            </w:r>
          </w:p>
        </w:tc>
        <w:tc>
          <w:tcPr>
            <w:tcW w:w="1608" w:type="dxa"/>
            <w:tcBorders>
              <w:top w:val="none" w:sz="0" w:space="0" w:color="000000"/>
              <w:left w:val="none" w:sz="0" w:space="0" w:color="000000"/>
              <w:bottom w:val="none" w:sz="0" w:space="0" w:color="000000"/>
              <w:right w:val="none" w:sz="0" w:space="0" w:color="000000"/>
            </w:tcBorders>
            <w:vAlign w:val="center"/>
          </w:tcPr>
          <w:p w14:paraId="154FE9D1" w14:textId="77777777" w:rsidR="003B2B45" w:rsidRDefault="003B2B45" w:rsidP="003B2B45">
            <w:pPr>
              <w:spacing w:line="133" w:lineRule="exact"/>
              <w:ind w:left="433"/>
              <w:textAlignment w:val="baseline"/>
              <w:rPr>
                <w:rFonts w:ascii="Tahoma" w:eastAsia="Tahoma" w:hAnsi="Tahoma"/>
                <w:color w:val="000000"/>
                <w:sz w:val="11"/>
                <w:lang w:val="fr-FR"/>
              </w:rPr>
            </w:pPr>
            <w:r>
              <w:rPr>
                <w:rFonts w:ascii="Tahoma" w:eastAsia="Tahoma" w:hAnsi="Tahoma"/>
                <w:color w:val="000000"/>
                <w:sz w:val="11"/>
                <w:lang w:val="fr-FR"/>
              </w:rPr>
              <w:t>376.5</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35C9B3FE" w14:textId="77777777" w:rsidR="003B2B45" w:rsidRDefault="003B2B45" w:rsidP="003B2B45">
            <w:pPr>
              <w:tabs>
                <w:tab w:val="left" w:pos="1440"/>
              </w:tabs>
              <w:spacing w:line="133" w:lineRule="exact"/>
              <w:ind w:left="245"/>
              <w:textAlignment w:val="baseline"/>
              <w:rPr>
                <w:rFonts w:ascii="Tahoma" w:eastAsia="Tahoma" w:hAnsi="Tahoma"/>
                <w:color w:val="000000"/>
                <w:sz w:val="11"/>
                <w:lang w:val="fr-FR"/>
              </w:rPr>
            </w:pPr>
            <w:r>
              <w:rPr>
                <w:rFonts w:ascii="Tahoma" w:eastAsia="Tahoma" w:hAnsi="Tahoma"/>
                <w:color w:val="000000"/>
                <w:sz w:val="11"/>
                <w:lang w:val="fr-FR"/>
              </w:rPr>
              <w:t>[g.moi-1]</w:t>
            </w:r>
            <w:r>
              <w:rPr>
                <w:rFonts w:ascii="Tahoma" w:eastAsia="Tahoma" w:hAnsi="Tahoma"/>
                <w:color w:val="000000"/>
                <w:sz w:val="11"/>
                <w:lang w:val="fr-FR"/>
              </w:rPr>
              <w:tab/>
              <w:t>S</w:t>
            </w:r>
          </w:p>
        </w:tc>
      </w:tr>
      <w:tr w:rsidR="003B2B45" w14:paraId="6E55CE62" w14:textId="77777777" w:rsidTr="003B2B45">
        <w:trPr>
          <w:trHeight w:hRule="exact" w:val="129"/>
        </w:trPr>
        <w:tc>
          <w:tcPr>
            <w:tcW w:w="4079" w:type="dxa"/>
            <w:tcBorders>
              <w:top w:val="none" w:sz="0" w:space="0" w:color="000000"/>
              <w:left w:val="none" w:sz="0" w:space="0" w:color="000000"/>
              <w:bottom w:val="none" w:sz="0" w:space="0" w:color="000000"/>
              <w:right w:val="none" w:sz="0" w:space="0" w:color="000000"/>
            </w:tcBorders>
            <w:vAlign w:val="center"/>
          </w:tcPr>
          <w:p w14:paraId="3D0754C0" w14:textId="77777777" w:rsidR="003B2B45" w:rsidRDefault="003B2B45" w:rsidP="003B2B45">
            <w:pPr>
              <w:spacing w:line="128" w:lineRule="exact"/>
              <w:ind w:left="67"/>
              <w:textAlignment w:val="baseline"/>
              <w:rPr>
                <w:rFonts w:ascii="Tahoma" w:eastAsia="Tahoma" w:hAnsi="Tahoma"/>
                <w:color w:val="000000"/>
                <w:sz w:val="11"/>
                <w:lang w:val="fr-FR"/>
              </w:rPr>
            </w:pPr>
            <w:r>
              <w:rPr>
                <w:rFonts w:ascii="Tahoma" w:eastAsia="Tahoma" w:hAnsi="Tahoma"/>
                <w:color w:val="000000"/>
                <w:sz w:val="11"/>
                <w:lang w:val="fr-FR"/>
              </w:rPr>
              <w:t>Melting point</w:t>
            </w:r>
          </w:p>
        </w:tc>
        <w:tc>
          <w:tcPr>
            <w:tcW w:w="1608" w:type="dxa"/>
            <w:tcBorders>
              <w:top w:val="none" w:sz="0" w:space="0" w:color="000000"/>
              <w:left w:val="none" w:sz="0" w:space="0" w:color="000000"/>
              <w:bottom w:val="none" w:sz="0" w:space="0" w:color="000000"/>
              <w:right w:val="none" w:sz="0" w:space="0" w:color="000000"/>
            </w:tcBorders>
            <w:vAlign w:val="center"/>
          </w:tcPr>
          <w:p w14:paraId="5D4B2191" w14:textId="77777777" w:rsidR="003B2B45" w:rsidRDefault="003B2B45" w:rsidP="003B2B45">
            <w:pPr>
              <w:spacing w:line="128" w:lineRule="exact"/>
              <w:ind w:left="433"/>
              <w:textAlignment w:val="baseline"/>
              <w:rPr>
                <w:rFonts w:ascii="Tahoma" w:eastAsia="Tahoma" w:hAnsi="Tahoma"/>
                <w:color w:val="000000"/>
                <w:sz w:val="11"/>
                <w:lang w:val="fr-FR"/>
              </w:rPr>
            </w:pPr>
            <w:r>
              <w:rPr>
                <w:rFonts w:ascii="Tahoma" w:eastAsia="Tahoma" w:hAnsi="Tahoma"/>
                <w:color w:val="000000"/>
                <w:sz w:val="11"/>
                <w:lang w:val="fr-FR"/>
              </w:rPr>
              <w:t>37.4</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26538D05" w14:textId="77777777" w:rsidR="003B2B45" w:rsidRDefault="003B2B45" w:rsidP="003B2B45">
            <w:pPr>
              <w:tabs>
                <w:tab w:val="left" w:pos="1440"/>
              </w:tabs>
              <w:spacing w:line="128" w:lineRule="exact"/>
              <w:ind w:left="245"/>
              <w:textAlignment w:val="baseline"/>
              <w:rPr>
                <w:rFonts w:ascii="Tahoma" w:eastAsia="Tahoma" w:hAnsi="Tahoma"/>
                <w:color w:val="000000"/>
                <w:sz w:val="11"/>
                <w:lang w:val="fr-FR"/>
              </w:rPr>
            </w:pPr>
            <w:r>
              <w:rPr>
                <w:rFonts w:ascii="Tahoma" w:eastAsia="Tahoma" w:hAnsi="Tahoma"/>
                <w:color w:val="000000"/>
                <w:sz w:val="11"/>
                <w:lang w:val="fr-FR"/>
              </w:rPr>
              <w:t>[CC]</w:t>
            </w:r>
            <w:r>
              <w:rPr>
                <w:rFonts w:ascii="Tahoma" w:eastAsia="Tahoma" w:hAnsi="Tahoma"/>
                <w:color w:val="000000"/>
                <w:sz w:val="11"/>
                <w:lang w:val="fr-FR"/>
              </w:rPr>
              <w:tab/>
              <w:t>S</w:t>
            </w:r>
          </w:p>
        </w:tc>
      </w:tr>
      <w:tr w:rsidR="003B2B45" w14:paraId="19A03796" w14:textId="77777777" w:rsidTr="003B2B45">
        <w:trPr>
          <w:trHeight w:hRule="exact" w:val="130"/>
        </w:trPr>
        <w:tc>
          <w:tcPr>
            <w:tcW w:w="4079" w:type="dxa"/>
            <w:tcBorders>
              <w:top w:val="none" w:sz="0" w:space="0" w:color="000000"/>
              <w:left w:val="none" w:sz="0" w:space="0" w:color="000000"/>
              <w:bottom w:val="none" w:sz="0" w:space="0" w:color="000000"/>
              <w:right w:val="none" w:sz="0" w:space="0" w:color="000000"/>
            </w:tcBorders>
            <w:vAlign w:val="center"/>
          </w:tcPr>
          <w:p w14:paraId="6CDB7012" w14:textId="77777777" w:rsidR="003B2B45" w:rsidRDefault="003B2B45" w:rsidP="003B2B45">
            <w:pPr>
              <w:spacing w:line="129" w:lineRule="exact"/>
              <w:ind w:left="67"/>
              <w:textAlignment w:val="baseline"/>
              <w:rPr>
                <w:rFonts w:ascii="Tahoma" w:eastAsia="Tahoma" w:hAnsi="Tahoma"/>
                <w:color w:val="000000"/>
                <w:sz w:val="11"/>
                <w:lang w:val="fr-FR"/>
              </w:rPr>
            </w:pPr>
            <w:r>
              <w:rPr>
                <w:rFonts w:ascii="Tahoma" w:eastAsia="Tahoma" w:hAnsi="Tahoma"/>
                <w:color w:val="000000"/>
                <w:sz w:val="11"/>
                <w:lang w:val="fr-FR"/>
              </w:rPr>
              <w:t>Bolling point</w:t>
            </w:r>
          </w:p>
        </w:tc>
        <w:tc>
          <w:tcPr>
            <w:tcW w:w="1608" w:type="dxa"/>
            <w:tcBorders>
              <w:top w:val="none" w:sz="0" w:space="0" w:color="000000"/>
              <w:left w:val="none" w:sz="0" w:space="0" w:color="000000"/>
              <w:bottom w:val="none" w:sz="0" w:space="0" w:color="000000"/>
              <w:right w:val="none" w:sz="0" w:space="0" w:color="000000"/>
            </w:tcBorders>
            <w:vAlign w:val="center"/>
          </w:tcPr>
          <w:p w14:paraId="39676717" w14:textId="77777777" w:rsidR="003B2B45" w:rsidRDefault="003B2B45" w:rsidP="003B2B45">
            <w:pPr>
              <w:spacing w:line="129" w:lineRule="exact"/>
              <w:ind w:left="433"/>
              <w:textAlignment w:val="baseline"/>
              <w:rPr>
                <w:rFonts w:ascii="Tahoma" w:eastAsia="Tahoma" w:hAnsi="Tahoma"/>
                <w:color w:val="000000"/>
                <w:sz w:val="11"/>
                <w:lang w:val="fr-FR"/>
              </w:rPr>
            </w:pPr>
            <w:r>
              <w:rPr>
                <w:rFonts w:ascii="Tahoma" w:eastAsia="Tahoma" w:hAnsi="Tahoma"/>
                <w:color w:val="000000"/>
                <w:sz w:val="11"/>
                <w:lang w:val="fr-FR"/>
              </w:rPr>
              <w:t>72</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4EEA9D45" w14:textId="77777777" w:rsidR="003B2B45" w:rsidRDefault="003B2B45" w:rsidP="003B2B45">
            <w:pPr>
              <w:tabs>
                <w:tab w:val="left" w:pos="1440"/>
              </w:tabs>
              <w:spacing w:line="129" w:lineRule="exact"/>
              <w:ind w:left="245"/>
              <w:textAlignment w:val="baseline"/>
              <w:rPr>
                <w:rFonts w:ascii="Tahoma" w:eastAsia="Tahoma" w:hAnsi="Tahoma"/>
                <w:color w:val="000000"/>
                <w:sz w:val="11"/>
                <w:lang w:val="fr-FR"/>
              </w:rPr>
            </w:pPr>
            <w:r>
              <w:rPr>
                <w:rFonts w:ascii="Tahoma" w:eastAsia="Tahoma" w:hAnsi="Tahoma"/>
                <w:color w:val="000000"/>
                <w:sz w:val="11"/>
                <w:lang w:val="fr-FR"/>
              </w:rPr>
              <w:t>[oC]</w:t>
            </w:r>
            <w:r>
              <w:rPr>
                <w:rFonts w:ascii="Tahoma" w:eastAsia="Tahoma" w:hAnsi="Tahoma"/>
                <w:color w:val="000000"/>
                <w:sz w:val="11"/>
                <w:lang w:val="fr-FR"/>
              </w:rPr>
              <w:tab/>
              <w:t>D</w:t>
            </w:r>
          </w:p>
        </w:tc>
      </w:tr>
      <w:tr w:rsidR="003B2B45" w14:paraId="26F5D8AB" w14:textId="77777777" w:rsidTr="003B2B45">
        <w:trPr>
          <w:trHeight w:hRule="exact" w:val="134"/>
        </w:trPr>
        <w:tc>
          <w:tcPr>
            <w:tcW w:w="4079" w:type="dxa"/>
            <w:tcBorders>
              <w:top w:val="none" w:sz="0" w:space="0" w:color="000000"/>
              <w:left w:val="none" w:sz="0" w:space="0" w:color="000000"/>
              <w:bottom w:val="none" w:sz="0" w:space="0" w:color="000000"/>
              <w:right w:val="none" w:sz="0" w:space="0" w:color="000000"/>
            </w:tcBorders>
            <w:vAlign w:val="center"/>
          </w:tcPr>
          <w:p w14:paraId="32812EF7" w14:textId="77777777" w:rsidR="003B2B45" w:rsidRPr="004F75C2" w:rsidRDefault="003B2B45" w:rsidP="003B2B45">
            <w:pPr>
              <w:spacing w:line="129" w:lineRule="exact"/>
              <w:ind w:left="67"/>
              <w:textAlignment w:val="baseline"/>
              <w:rPr>
                <w:rFonts w:ascii="Tahoma" w:eastAsia="Tahoma" w:hAnsi="Tahoma"/>
                <w:color w:val="000000"/>
                <w:sz w:val="11"/>
                <w:lang w:val="en-US"/>
              </w:rPr>
            </w:pPr>
            <w:r w:rsidRPr="004F75C2">
              <w:rPr>
                <w:rFonts w:ascii="Tahoma" w:eastAsia="Tahoma" w:hAnsi="Tahoma"/>
                <w:color w:val="000000"/>
                <w:sz w:val="11"/>
                <w:lang w:val="en-US"/>
              </w:rPr>
              <w:t>Vapour pressure at test temperature</w:t>
            </w:r>
          </w:p>
        </w:tc>
        <w:tc>
          <w:tcPr>
            <w:tcW w:w="1608" w:type="dxa"/>
            <w:tcBorders>
              <w:top w:val="none" w:sz="0" w:space="0" w:color="000000"/>
              <w:left w:val="none" w:sz="0" w:space="0" w:color="000000"/>
              <w:bottom w:val="none" w:sz="0" w:space="0" w:color="000000"/>
              <w:right w:val="none" w:sz="0" w:space="0" w:color="000000"/>
            </w:tcBorders>
            <w:vAlign w:val="center"/>
          </w:tcPr>
          <w:p w14:paraId="20F3796C" w14:textId="77777777" w:rsidR="003B2B45" w:rsidRDefault="003B2B45" w:rsidP="003B2B45">
            <w:pPr>
              <w:spacing w:line="129" w:lineRule="exact"/>
              <w:ind w:left="433"/>
              <w:textAlignment w:val="baseline"/>
              <w:rPr>
                <w:rFonts w:ascii="Tahoma" w:eastAsia="Tahoma" w:hAnsi="Tahoma"/>
                <w:color w:val="000000"/>
                <w:sz w:val="11"/>
                <w:lang w:val="fr-FR"/>
              </w:rPr>
            </w:pPr>
            <w:r>
              <w:rPr>
                <w:rFonts w:ascii="Tahoma" w:eastAsia="Tahoma" w:hAnsi="Tahoma"/>
                <w:color w:val="000000"/>
                <w:sz w:val="11"/>
                <w:lang w:val="fr-FR"/>
              </w:rPr>
              <w:t>8.13E-07</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3785E6D9" w14:textId="77777777" w:rsidR="003B2B45" w:rsidRDefault="003B2B45" w:rsidP="003B2B45">
            <w:pPr>
              <w:tabs>
                <w:tab w:val="left" w:pos="1440"/>
              </w:tabs>
              <w:spacing w:line="129" w:lineRule="exact"/>
              <w:ind w:left="245"/>
              <w:textAlignment w:val="baseline"/>
              <w:rPr>
                <w:rFonts w:ascii="Tahoma" w:eastAsia="Tahoma" w:hAnsi="Tahoma"/>
                <w:color w:val="000000"/>
                <w:sz w:val="11"/>
                <w:lang w:val="fr-FR"/>
              </w:rPr>
            </w:pPr>
            <w:r>
              <w:rPr>
                <w:rFonts w:ascii="Tahoma" w:eastAsia="Tahoma" w:hAnsi="Tahoma"/>
                <w:color w:val="000000"/>
                <w:sz w:val="11"/>
                <w:lang w:val="fr-FR"/>
              </w:rPr>
              <w:t>[Pa]</w:t>
            </w:r>
            <w:r>
              <w:rPr>
                <w:rFonts w:ascii="Tahoma" w:eastAsia="Tahoma" w:hAnsi="Tahoma"/>
                <w:color w:val="000000"/>
                <w:sz w:val="11"/>
                <w:lang w:val="fr-FR"/>
              </w:rPr>
              <w:tab/>
              <w:t>S</w:t>
            </w:r>
          </w:p>
        </w:tc>
      </w:tr>
      <w:tr w:rsidR="003B2B45" w14:paraId="03131B9A" w14:textId="77777777" w:rsidTr="003B2B45">
        <w:trPr>
          <w:trHeight w:hRule="exact" w:val="130"/>
        </w:trPr>
        <w:tc>
          <w:tcPr>
            <w:tcW w:w="4079" w:type="dxa"/>
            <w:tcBorders>
              <w:top w:val="none" w:sz="0" w:space="0" w:color="000000"/>
              <w:left w:val="none" w:sz="0" w:space="0" w:color="000000"/>
              <w:bottom w:val="none" w:sz="0" w:space="0" w:color="000000"/>
              <w:right w:val="none" w:sz="0" w:space="0" w:color="000000"/>
            </w:tcBorders>
            <w:vAlign w:val="center"/>
          </w:tcPr>
          <w:p w14:paraId="4085D6B0" w14:textId="77777777" w:rsidR="003B2B45" w:rsidRPr="004F75C2" w:rsidRDefault="003B2B45" w:rsidP="003B2B45">
            <w:pPr>
              <w:spacing w:line="124" w:lineRule="exact"/>
              <w:ind w:left="67"/>
              <w:textAlignment w:val="baseline"/>
              <w:rPr>
                <w:rFonts w:ascii="Tahoma" w:eastAsia="Tahoma" w:hAnsi="Tahoma"/>
                <w:color w:val="000000"/>
                <w:sz w:val="11"/>
                <w:lang w:val="en-US"/>
              </w:rPr>
            </w:pPr>
            <w:r w:rsidRPr="004F75C2">
              <w:rPr>
                <w:rFonts w:ascii="Tahoma" w:eastAsia="Tahoma" w:hAnsi="Tahoma"/>
                <w:color w:val="000000"/>
                <w:sz w:val="11"/>
                <w:lang w:val="en-US"/>
              </w:rPr>
              <w:t>Temperature at which vapeur pressure was measured</w:t>
            </w:r>
          </w:p>
        </w:tc>
        <w:tc>
          <w:tcPr>
            <w:tcW w:w="1608" w:type="dxa"/>
            <w:tcBorders>
              <w:top w:val="none" w:sz="0" w:space="0" w:color="000000"/>
              <w:left w:val="none" w:sz="0" w:space="0" w:color="000000"/>
              <w:bottom w:val="none" w:sz="0" w:space="0" w:color="000000"/>
              <w:right w:val="none" w:sz="0" w:space="0" w:color="000000"/>
            </w:tcBorders>
            <w:vAlign w:val="center"/>
          </w:tcPr>
          <w:p w14:paraId="6989EB1D" w14:textId="77777777" w:rsidR="003B2B45" w:rsidRDefault="003B2B45" w:rsidP="003B2B45">
            <w:pPr>
              <w:spacing w:line="124" w:lineRule="exact"/>
              <w:ind w:left="433"/>
              <w:textAlignment w:val="baseline"/>
              <w:rPr>
                <w:rFonts w:ascii="Tahoma" w:eastAsia="Tahoma" w:hAnsi="Tahoma"/>
                <w:color w:val="000000"/>
                <w:sz w:val="11"/>
                <w:lang w:val="fr-FR"/>
              </w:rPr>
            </w:pPr>
            <w:r>
              <w:rPr>
                <w:rFonts w:ascii="Tahoma" w:eastAsia="Tahoma" w:hAnsi="Tahoma"/>
                <w:color w:val="000000"/>
                <w:sz w:val="11"/>
                <w:lang w:val="fr-FR"/>
              </w:rPr>
              <w:t>25</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6B0D94D2" w14:textId="77777777" w:rsidR="003B2B45" w:rsidRDefault="003B2B45" w:rsidP="003B2B45">
            <w:pPr>
              <w:tabs>
                <w:tab w:val="left" w:pos="1440"/>
              </w:tabs>
              <w:spacing w:line="124" w:lineRule="exact"/>
              <w:ind w:left="245"/>
              <w:textAlignment w:val="baseline"/>
              <w:rPr>
                <w:rFonts w:ascii="Tahoma" w:eastAsia="Tahoma" w:hAnsi="Tahoma"/>
                <w:color w:val="000000"/>
                <w:sz w:val="11"/>
                <w:lang w:val="fr-FR"/>
              </w:rPr>
            </w:pPr>
            <w:r>
              <w:rPr>
                <w:rFonts w:ascii="Tahoma" w:eastAsia="Tahoma" w:hAnsi="Tahoma"/>
                <w:color w:val="000000"/>
                <w:sz w:val="11"/>
                <w:lang w:val="fr-FR"/>
              </w:rPr>
              <w:t>[oC]</w:t>
            </w:r>
            <w:r>
              <w:rPr>
                <w:rFonts w:ascii="Tahoma" w:eastAsia="Tahoma" w:hAnsi="Tahoma"/>
                <w:color w:val="000000"/>
                <w:sz w:val="11"/>
                <w:lang w:val="fr-FR"/>
              </w:rPr>
              <w:tab/>
              <w:t>D</w:t>
            </w:r>
          </w:p>
        </w:tc>
      </w:tr>
      <w:tr w:rsidR="003B2B45" w14:paraId="24C088E0" w14:textId="77777777" w:rsidTr="003B2B45">
        <w:trPr>
          <w:trHeight w:hRule="exact" w:val="134"/>
        </w:trPr>
        <w:tc>
          <w:tcPr>
            <w:tcW w:w="4079" w:type="dxa"/>
            <w:tcBorders>
              <w:top w:val="none" w:sz="0" w:space="0" w:color="000000"/>
              <w:left w:val="none" w:sz="0" w:space="0" w:color="000000"/>
              <w:bottom w:val="none" w:sz="0" w:space="0" w:color="000000"/>
              <w:right w:val="none" w:sz="0" w:space="0" w:color="000000"/>
            </w:tcBorders>
            <w:vAlign w:val="center"/>
          </w:tcPr>
          <w:p w14:paraId="0F169839" w14:textId="77777777" w:rsidR="003B2B45" w:rsidRDefault="003B2B45" w:rsidP="003B2B45">
            <w:pPr>
              <w:spacing w:line="124" w:lineRule="exact"/>
              <w:ind w:left="67"/>
              <w:textAlignment w:val="baseline"/>
              <w:rPr>
                <w:rFonts w:ascii="Tahoma" w:eastAsia="Tahoma" w:hAnsi="Tahoma"/>
                <w:color w:val="000000"/>
                <w:sz w:val="11"/>
                <w:lang w:val="fr-FR"/>
              </w:rPr>
            </w:pPr>
            <w:r>
              <w:rPr>
                <w:rFonts w:ascii="Tahoma" w:eastAsia="Tahoma" w:hAnsi="Tahoma"/>
                <w:color w:val="000000"/>
                <w:sz w:val="11"/>
                <w:lang w:val="fr-FR"/>
              </w:rPr>
              <w:t>Vapour pressure at 25 [oC]</w:t>
            </w:r>
          </w:p>
        </w:tc>
        <w:tc>
          <w:tcPr>
            <w:tcW w:w="1608" w:type="dxa"/>
            <w:tcBorders>
              <w:top w:val="none" w:sz="0" w:space="0" w:color="000000"/>
              <w:left w:val="none" w:sz="0" w:space="0" w:color="000000"/>
              <w:bottom w:val="none" w:sz="0" w:space="0" w:color="000000"/>
              <w:right w:val="none" w:sz="0" w:space="0" w:color="000000"/>
            </w:tcBorders>
            <w:vAlign w:val="center"/>
          </w:tcPr>
          <w:p w14:paraId="70DA7BCD" w14:textId="77777777" w:rsidR="003B2B45" w:rsidRDefault="003B2B45" w:rsidP="003B2B45">
            <w:pPr>
              <w:spacing w:line="124" w:lineRule="exact"/>
              <w:ind w:left="433"/>
              <w:textAlignment w:val="baseline"/>
              <w:rPr>
                <w:rFonts w:ascii="Tahoma" w:eastAsia="Tahoma" w:hAnsi="Tahoma"/>
                <w:color w:val="000000"/>
                <w:sz w:val="11"/>
                <w:lang w:val="fr-FR"/>
              </w:rPr>
            </w:pPr>
            <w:r>
              <w:rPr>
                <w:rFonts w:ascii="Tahoma" w:eastAsia="Tahoma" w:hAnsi="Tahoma"/>
                <w:color w:val="000000"/>
                <w:sz w:val="11"/>
                <w:lang w:val="fr-FR"/>
              </w:rPr>
              <w:t>8.13E-07</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08CC680E" w14:textId="77777777" w:rsidR="003B2B45" w:rsidRDefault="003B2B45" w:rsidP="003B2B45">
            <w:pPr>
              <w:tabs>
                <w:tab w:val="left" w:pos="1440"/>
              </w:tabs>
              <w:spacing w:line="124" w:lineRule="exact"/>
              <w:ind w:left="245"/>
              <w:textAlignment w:val="baseline"/>
              <w:rPr>
                <w:rFonts w:ascii="Tahoma" w:eastAsia="Tahoma" w:hAnsi="Tahoma"/>
                <w:color w:val="000000"/>
                <w:sz w:val="11"/>
                <w:lang w:val="fr-FR"/>
              </w:rPr>
            </w:pPr>
            <w:r>
              <w:rPr>
                <w:rFonts w:ascii="Tahoma" w:eastAsia="Tahoma" w:hAnsi="Tahoma"/>
                <w:color w:val="000000"/>
                <w:sz w:val="11"/>
                <w:lang w:val="fr-FR"/>
              </w:rPr>
              <w:t>[Pa]</w:t>
            </w:r>
            <w:r>
              <w:rPr>
                <w:rFonts w:ascii="Tahoma" w:eastAsia="Tahoma" w:hAnsi="Tahoma"/>
                <w:color w:val="000000"/>
                <w:sz w:val="11"/>
                <w:lang w:val="fr-FR"/>
              </w:rPr>
              <w:tab/>
              <w:t>O</w:t>
            </w:r>
          </w:p>
        </w:tc>
      </w:tr>
      <w:tr w:rsidR="003B2B45" w14:paraId="6D504AB2" w14:textId="77777777" w:rsidTr="003B2B45">
        <w:trPr>
          <w:trHeight w:hRule="exact" w:val="135"/>
        </w:trPr>
        <w:tc>
          <w:tcPr>
            <w:tcW w:w="4079" w:type="dxa"/>
            <w:tcBorders>
              <w:top w:val="none" w:sz="0" w:space="0" w:color="000000"/>
              <w:left w:val="none" w:sz="0" w:space="0" w:color="000000"/>
              <w:bottom w:val="none" w:sz="0" w:space="0" w:color="000000"/>
              <w:right w:val="none" w:sz="0" w:space="0" w:color="000000"/>
            </w:tcBorders>
            <w:vAlign w:val="center"/>
          </w:tcPr>
          <w:p w14:paraId="094FBE2A" w14:textId="77777777" w:rsidR="003B2B45" w:rsidRDefault="003B2B45" w:rsidP="003B2B45">
            <w:pPr>
              <w:spacing w:line="133" w:lineRule="exact"/>
              <w:ind w:left="67"/>
              <w:textAlignment w:val="baseline"/>
              <w:rPr>
                <w:rFonts w:ascii="Tahoma" w:eastAsia="Tahoma" w:hAnsi="Tahoma"/>
                <w:color w:val="000000"/>
                <w:sz w:val="11"/>
                <w:lang w:val="fr-FR"/>
              </w:rPr>
            </w:pPr>
            <w:r>
              <w:rPr>
                <w:rFonts w:ascii="Tahoma" w:eastAsia="Tahoma" w:hAnsi="Tahoma"/>
                <w:color w:val="000000"/>
                <w:sz w:val="11"/>
                <w:lang w:val="fr-FR"/>
              </w:rPr>
              <w:t>Octanol-water partition coefficient</w:t>
            </w:r>
          </w:p>
        </w:tc>
        <w:tc>
          <w:tcPr>
            <w:tcW w:w="1608" w:type="dxa"/>
            <w:tcBorders>
              <w:top w:val="none" w:sz="0" w:space="0" w:color="000000"/>
              <w:left w:val="none" w:sz="0" w:space="0" w:color="000000"/>
              <w:bottom w:val="none" w:sz="0" w:space="0" w:color="000000"/>
              <w:right w:val="none" w:sz="0" w:space="0" w:color="000000"/>
            </w:tcBorders>
            <w:vAlign w:val="center"/>
          </w:tcPr>
          <w:p w14:paraId="533EFAFE" w14:textId="77777777" w:rsidR="003B2B45" w:rsidRDefault="003B2B45" w:rsidP="003B2B45">
            <w:pPr>
              <w:spacing w:line="133" w:lineRule="exact"/>
              <w:ind w:left="433"/>
              <w:textAlignment w:val="baseline"/>
              <w:rPr>
                <w:rFonts w:ascii="Tahoma" w:eastAsia="Tahoma" w:hAnsi="Tahoma"/>
                <w:color w:val="000000"/>
                <w:sz w:val="11"/>
                <w:lang w:val="fr-FR"/>
              </w:rPr>
            </w:pPr>
            <w:r>
              <w:rPr>
                <w:rFonts w:ascii="Tahoma" w:eastAsia="Tahoma" w:hAnsi="Tahoma"/>
                <w:color w:val="000000"/>
                <w:sz w:val="11"/>
                <w:lang w:val="fr-FR"/>
              </w:rPr>
              <w:t>6.9</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322FC2C8" w14:textId="77777777" w:rsidR="003B2B45" w:rsidRDefault="003B2B45" w:rsidP="003B2B45">
            <w:pPr>
              <w:tabs>
                <w:tab w:val="left" w:pos="1440"/>
              </w:tabs>
              <w:spacing w:line="133" w:lineRule="exact"/>
              <w:ind w:left="245"/>
              <w:textAlignment w:val="baseline"/>
              <w:rPr>
                <w:rFonts w:ascii="Tahoma" w:eastAsia="Tahoma" w:hAnsi="Tahoma"/>
                <w:color w:val="000000"/>
                <w:sz w:val="11"/>
                <w:lang w:val="fr-FR"/>
              </w:rPr>
            </w:pPr>
            <w:r>
              <w:rPr>
                <w:rFonts w:ascii="Tahoma" w:eastAsia="Tahoma" w:hAnsi="Tahoma"/>
                <w:color w:val="000000"/>
                <w:sz w:val="11"/>
                <w:lang w:val="fr-FR"/>
              </w:rPr>
              <w:t>[log10]</w:t>
            </w:r>
            <w:r>
              <w:rPr>
                <w:rFonts w:ascii="Tahoma" w:eastAsia="Tahoma" w:hAnsi="Tahoma"/>
                <w:color w:val="000000"/>
                <w:sz w:val="11"/>
                <w:lang w:val="fr-FR"/>
              </w:rPr>
              <w:tab/>
              <w:t>S</w:t>
            </w:r>
          </w:p>
        </w:tc>
      </w:tr>
      <w:tr w:rsidR="003B2B45" w14:paraId="22827E4F" w14:textId="77777777" w:rsidTr="003B2B45">
        <w:trPr>
          <w:trHeight w:hRule="exact" w:val="129"/>
        </w:trPr>
        <w:tc>
          <w:tcPr>
            <w:tcW w:w="4079" w:type="dxa"/>
            <w:tcBorders>
              <w:top w:val="none" w:sz="0" w:space="0" w:color="000000"/>
              <w:left w:val="none" w:sz="0" w:space="0" w:color="000000"/>
              <w:bottom w:val="none" w:sz="0" w:space="0" w:color="000000"/>
              <w:right w:val="none" w:sz="0" w:space="0" w:color="000000"/>
            </w:tcBorders>
            <w:vAlign w:val="center"/>
          </w:tcPr>
          <w:p w14:paraId="3C4E78EA" w14:textId="77777777" w:rsidR="003B2B45" w:rsidRPr="004F75C2" w:rsidRDefault="003B2B45" w:rsidP="003B2B45">
            <w:pPr>
              <w:spacing w:line="128" w:lineRule="exact"/>
              <w:ind w:left="67"/>
              <w:textAlignment w:val="baseline"/>
              <w:rPr>
                <w:rFonts w:ascii="Tahoma" w:eastAsia="Tahoma" w:hAnsi="Tahoma"/>
                <w:color w:val="000000"/>
                <w:sz w:val="11"/>
                <w:lang w:val="en-US"/>
              </w:rPr>
            </w:pPr>
            <w:r w:rsidRPr="004F75C2">
              <w:rPr>
                <w:rFonts w:ascii="Tahoma" w:eastAsia="Tahoma" w:hAnsi="Tahoma"/>
                <w:color w:val="000000"/>
                <w:sz w:val="11"/>
                <w:lang w:val="en-US"/>
              </w:rPr>
              <w:t>Water solubility at test temperature</w:t>
            </w:r>
          </w:p>
        </w:tc>
        <w:tc>
          <w:tcPr>
            <w:tcW w:w="1608" w:type="dxa"/>
            <w:tcBorders>
              <w:top w:val="none" w:sz="0" w:space="0" w:color="000000"/>
              <w:left w:val="none" w:sz="0" w:space="0" w:color="000000"/>
              <w:bottom w:val="none" w:sz="0" w:space="0" w:color="000000"/>
              <w:right w:val="none" w:sz="0" w:space="0" w:color="000000"/>
            </w:tcBorders>
            <w:vAlign w:val="center"/>
          </w:tcPr>
          <w:p w14:paraId="2981725D" w14:textId="77777777" w:rsidR="003B2B45" w:rsidRDefault="003B2B45" w:rsidP="003B2B45">
            <w:pPr>
              <w:spacing w:line="128" w:lineRule="exact"/>
              <w:ind w:left="433"/>
              <w:textAlignment w:val="baseline"/>
              <w:rPr>
                <w:rFonts w:ascii="Tahoma" w:eastAsia="Tahoma" w:hAnsi="Tahoma"/>
                <w:color w:val="000000"/>
                <w:sz w:val="11"/>
                <w:lang w:val="fr-FR"/>
              </w:rPr>
            </w:pPr>
            <w:r>
              <w:rPr>
                <w:rFonts w:ascii="Tahoma" w:eastAsia="Tahoma" w:hAnsi="Tahoma"/>
                <w:color w:val="000000"/>
                <w:sz w:val="11"/>
                <w:lang w:val="fr-FR"/>
              </w:rPr>
              <w:t>0,0225</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660D2CF4" w14:textId="77777777" w:rsidR="003B2B45" w:rsidRDefault="003B2B45" w:rsidP="003B2B45">
            <w:pPr>
              <w:tabs>
                <w:tab w:val="left" w:pos="1440"/>
              </w:tabs>
              <w:spacing w:line="128" w:lineRule="exact"/>
              <w:ind w:left="245"/>
              <w:textAlignment w:val="baseline"/>
              <w:rPr>
                <w:rFonts w:ascii="Tahoma" w:eastAsia="Tahoma" w:hAnsi="Tahoma"/>
                <w:color w:val="000000"/>
                <w:sz w:val="11"/>
                <w:lang w:val="fr-FR"/>
              </w:rPr>
            </w:pPr>
            <w:r>
              <w:rPr>
                <w:rFonts w:ascii="Tahoma" w:eastAsia="Tahoma" w:hAnsi="Tahoma"/>
                <w:color w:val="000000"/>
                <w:sz w:val="11"/>
                <w:lang w:val="fr-FR"/>
              </w:rPr>
              <w:t>1ing.1-11</w:t>
            </w:r>
            <w:r>
              <w:rPr>
                <w:rFonts w:ascii="Tahoma" w:eastAsia="Tahoma" w:hAnsi="Tahoma"/>
                <w:color w:val="000000"/>
                <w:sz w:val="11"/>
                <w:lang w:val="fr-FR"/>
              </w:rPr>
              <w:tab/>
              <w:t>S</w:t>
            </w:r>
          </w:p>
        </w:tc>
      </w:tr>
      <w:tr w:rsidR="003B2B45" w14:paraId="14B11474" w14:textId="77777777" w:rsidTr="003B2B45">
        <w:trPr>
          <w:trHeight w:hRule="exact" w:val="135"/>
        </w:trPr>
        <w:tc>
          <w:tcPr>
            <w:tcW w:w="4079" w:type="dxa"/>
            <w:tcBorders>
              <w:top w:val="none" w:sz="0" w:space="0" w:color="000000"/>
              <w:left w:val="none" w:sz="0" w:space="0" w:color="000000"/>
              <w:bottom w:val="none" w:sz="0" w:space="0" w:color="000000"/>
              <w:right w:val="none" w:sz="0" w:space="0" w:color="000000"/>
            </w:tcBorders>
            <w:vAlign w:val="center"/>
          </w:tcPr>
          <w:p w14:paraId="0334653C" w14:textId="77777777" w:rsidR="003B2B45" w:rsidRPr="004F75C2" w:rsidRDefault="003B2B45" w:rsidP="003B2B45">
            <w:pPr>
              <w:spacing w:line="128" w:lineRule="exact"/>
              <w:ind w:left="67"/>
              <w:textAlignment w:val="baseline"/>
              <w:rPr>
                <w:rFonts w:ascii="Tahoma" w:eastAsia="Tahoma" w:hAnsi="Tahoma"/>
                <w:color w:val="000000"/>
                <w:sz w:val="11"/>
                <w:lang w:val="en-US"/>
              </w:rPr>
            </w:pPr>
            <w:r w:rsidRPr="004F75C2">
              <w:rPr>
                <w:rFonts w:ascii="Tahoma" w:eastAsia="Tahoma" w:hAnsi="Tahoma"/>
                <w:color w:val="000000"/>
                <w:sz w:val="11"/>
                <w:lang w:val="en-US"/>
              </w:rPr>
              <w:t xml:space="preserve">Temperature </w:t>
            </w:r>
            <w:r w:rsidRPr="004F75C2">
              <w:rPr>
                <w:rFonts w:eastAsia="Times New Roman"/>
                <w:color w:val="000000"/>
                <w:sz w:val="19"/>
                <w:lang w:val="en-US"/>
              </w:rPr>
              <w:t xml:space="preserve">e </w:t>
            </w:r>
            <w:r w:rsidRPr="004F75C2">
              <w:rPr>
                <w:rFonts w:ascii="Tahoma" w:eastAsia="Tahoma" w:hAnsi="Tahoma"/>
                <w:color w:val="000000"/>
                <w:sz w:val="11"/>
                <w:lang w:val="en-US"/>
              </w:rPr>
              <w:t>which solubility was measured</w:t>
            </w:r>
          </w:p>
        </w:tc>
        <w:tc>
          <w:tcPr>
            <w:tcW w:w="1608" w:type="dxa"/>
            <w:tcBorders>
              <w:top w:val="none" w:sz="0" w:space="0" w:color="000000"/>
              <w:left w:val="none" w:sz="0" w:space="0" w:color="000000"/>
              <w:bottom w:val="none" w:sz="0" w:space="0" w:color="000000"/>
              <w:right w:val="none" w:sz="0" w:space="0" w:color="000000"/>
            </w:tcBorders>
            <w:vAlign w:val="center"/>
          </w:tcPr>
          <w:p w14:paraId="0C1C5BAF" w14:textId="77777777" w:rsidR="003B2B45" w:rsidRDefault="003B2B45" w:rsidP="003B2B45">
            <w:pPr>
              <w:spacing w:line="128" w:lineRule="exact"/>
              <w:ind w:left="433"/>
              <w:textAlignment w:val="baseline"/>
              <w:rPr>
                <w:rFonts w:ascii="Tahoma" w:eastAsia="Tahoma" w:hAnsi="Tahoma"/>
                <w:color w:val="000000"/>
                <w:sz w:val="11"/>
                <w:lang w:val="fr-FR"/>
              </w:rPr>
            </w:pPr>
            <w:r>
              <w:rPr>
                <w:rFonts w:ascii="Tahoma" w:eastAsia="Tahoma" w:hAnsi="Tahoma"/>
                <w:color w:val="000000"/>
                <w:sz w:val="11"/>
                <w:lang w:val="fr-FR"/>
              </w:rPr>
              <w:t>20</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36F5F47C" w14:textId="77777777" w:rsidR="003B2B45" w:rsidRDefault="003B2B45" w:rsidP="003B2B45">
            <w:pPr>
              <w:tabs>
                <w:tab w:val="left" w:pos="1440"/>
              </w:tabs>
              <w:spacing w:line="128" w:lineRule="exact"/>
              <w:ind w:left="245"/>
              <w:textAlignment w:val="baseline"/>
              <w:rPr>
                <w:rFonts w:ascii="Tahoma" w:eastAsia="Tahoma" w:hAnsi="Tahoma"/>
                <w:color w:val="000000"/>
                <w:sz w:val="11"/>
                <w:lang w:val="fr-FR"/>
              </w:rPr>
            </w:pPr>
            <w:r>
              <w:rPr>
                <w:rFonts w:ascii="Tahoma" w:eastAsia="Tahoma" w:hAnsi="Tahoma"/>
                <w:color w:val="000000"/>
                <w:sz w:val="11"/>
                <w:lang w:val="fr-FR"/>
              </w:rPr>
              <w:t>100]</w:t>
            </w:r>
            <w:r>
              <w:rPr>
                <w:rFonts w:ascii="Tahoma" w:eastAsia="Tahoma" w:hAnsi="Tahoma"/>
                <w:color w:val="000000"/>
                <w:sz w:val="11"/>
                <w:lang w:val="fr-FR"/>
              </w:rPr>
              <w:tab/>
              <w:t>S</w:t>
            </w:r>
          </w:p>
        </w:tc>
      </w:tr>
      <w:tr w:rsidR="003B2B45" w14:paraId="127F00C7" w14:textId="77777777" w:rsidTr="003B2B45">
        <w:trPr>
          <w:trHeight w:hRule="exact" w:val="192"/>
        </w:trPr>
        <w:tc>
          <w:tcPr>
            <w:tcW w:w="4079" w:type="dxa"/>
            <w:tcBorders>
              <w:top w:val="none" w:sz="0" w:space="0" w:color="000000"/>
              <w:left w:val="none" w:sz="0" w:space="0" w:color="000000"/>
              <w:bottom w:val="none" w:sz="0" w:space="0" w:color="000000"/>
              <w:right w:val="none" w:sz="0" w:space="0" w:color="000000"/>
            </w:tcBorders>
          </w:tcPr>
          <w:p w14:paraId="686A6168" w14:textId="77777777" w:rsidR="003B2B45" w:rsidRDefault="003B2B45" w:rsidP="003B2B45">
            <w:pPr>
              <w:spacing w:after="46" w:line="134" w:lineRule="exact"/>
              <w:ind w:left="67"/>
              <w:textAlignment w:val="baseline"/>
              <w:rPr>
                <w:rFonts w:ascii="Tahoma" w:eastAsia="Tahoma" w:hAnsi="Tahoma"/>
                <w:color w:val="000000"/>
                <w:sz w:val="11"/>
                <w:lang w:val="fr-FR"/>
              </w:rPr>
            </w:pPr>
            <w:r>
              <w:rPr>
                <w:rFonts w:ascii="Tahoma" w:eastAsia="Tahoma" w:hAnsi="Tahoma"/>
                <w:color w:val="000000"/>
                <w:sz w:val="11"/>
                <w:lang w:val="fr-FR"/>
              </w:rPr>
              <w:t>Watersoiubility at 25 [oC]</w:t>
            </w:r>
          </w:p>
        </w:tc>
        <w:tc>
          <w:tcPr>
            <w:tcW w:w="1608" w:type="dxa"/>
            <w:tcBorders>
              <w:top w:val="none" w:sz="0" w:space="0" w:color="000000"/>
              <w:left w:val="none" w:sz="0" w:space="0" w:color="000000"/>
              <w:bottom w:val="none" w:sz="0" w:space="0" w:color="000000"/>
              <w:right w:val="none" w:sz="0" w:space="0" w:color="000000"/>
            </w:tcBorders>
            <w:vAlign w:val="center"/>
          </w:tcPr>
          <w:p w14:paraId="5427C69F" w14:textId="77777777" w:rsidR="003B2B45" w:rsidRDefault="003B2B45" w:rsidP="003B2B45">
            <w:pPr>
              <w:spacing w:after="42" w:line="134" w:lineRule="exact"/>
              <w:ind w:left="433"/>
              <w:textAlignment w:val="baseline"/>
              <w:rPr>
                <w:rFonts w:ascii="Tahoma" w:eastAsia="Tahoma" w:hAnsi="Tahoma"/>
                <w:color w:val="000000"/>
                <w:sz w:val="11"/>
                <w:lang w:val="fr-FR"/>
              </w:rPr>
            </w:pPr>
            <w:r>
              <w:rPr>
                <w:rFonts w:ascii="Tahoma" w:eastAsia="Tahoma" w:hAnsi="Tahoma"/>
                <w:color w:val="000000"/>
                <w:sz w:val="11"/>
                <w:lang w:val="fr-FR"/>
              </w:rPr>
              <w:t>0.0241</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14FB948F" w14:textId="77777777" w:rsidR="003B2B45" w:rsidRDefault="003B2B45" w:rsidP="003B2B45">
            <w:pPr>
              <w:tabs>
                <w:tab w:val="left" w:pos="1440"/>
              </w:tabs>
              <w:spacing w:after="42" w:line="134" w:lineRule="exact"/>
              <w:ind w:left="245"/>
              <w:textAlignment w:val="baseline"/>
              <w:rPr>
                <w:rFonts w:ascii="Tahoma" w:eastAsia="Tahoma" w:hAnsi="Tahoma"/>
                <w:color w:val="000000"/>
                <w:sz w:val="11"/>
                <w:lang w:val="fr-FR"/>
              </w:rPr>
            </w:pPr>
            <w:r>
              <w:rPr>
                <w:rFonts w:ascii="Tahoma" w:eastAsia="Tahoma" w:hAnsi="Tahoma"/>
                <w:color w:val="000000"/>
                <w:sz w:val="11"/>
                <w:lang w:val="fr-FR"/>
              </w:rPr>
              <w:t>[mg.1-1]</w:t>
            </w:r>
            <w:r>
              <w:rPr>
                <w:rFonts w:ascii="Tahoma" w:eastAsia="Tahoma" w:hAnsi="Tahoma"/>
                <w:color w:val="000000"/>
                <w:sz w:val="11"/>
                <w:lang w:val="fr-FR"/>
              </w:rPr>
              <w:tab/>
              <w:t>O</w:t>
            </w:r>
          </w:p>
        </w:tc>
      </w:tr>
      <w:tr w:rsidR="003B2B45" w14:paraId="0435CBC5" w14:textId="77777777" w:rsidTr="003B2B45">
        <w:trPr>
          <w:trHeight w:hRule="exact" w:val="196"/>
        </w:trPr>
        <w:tc>
          <w:tcPr>
            <w:tcW w:w="4079" w:type="dxa"/>
            <w:tcBorders>
              <w:top w:val="none" w:sz="0" w:space="0" w:color="000000"/>
              <w:left w:val="none" w:sz="0" w:space="0" w:color="000000"/>
              <w:bottom w:val="none" w:sz="0" w:space="0" w:color="000000"/>
              <w:right w:val="none" w:sz="0" w:space="0" w:color="000000"/>
            </w:tcBorders>
            <w:vAlign w:val="center"/>
          </w:tcPr>
          <w:p w14:paraId="2D4D8911" w14:textId="77777777" w:rsidR="003B2B45" w:rsidRDefault="003B2B45" w:rsidP="003B2B45">
            <w:pPr>
              <w:spacing w:before="62" w:line="129" w:lineRule="exact"/>
              <w:ind w:left="67"/>
              <w:textAlignment w:val="baseline"/>
              <w:rPr>
                <w:rFonts w:ascii="Tahoma" w:eastAsia="Tahoma" w:hAnsi="Tahoma"/>
                <w:color w:val="000000"/>
                <w:sz w:val="11"/>
                <w:lang w:val="fr-FR"/>
              </w:rPr>
            </w:pPr>
            <w:r>
              <w:rPr>
                <w:rFonts w:ascii="Tahoma" w:eastAsia="Tahoma" w:hAnsi="Tahoma"/>
                <w:color w:val="000000"/>
                <w:sz w:val="11"/>
                <w:lang w:val="fr-FR"/>
              </w:rPr>
              <w:t>PARTITION COEFFICIENTS AND BIOCONCENTRATION FACTORS</w:t>
            </w:r>
          </w:p>
        </w:tc>
        <w:tc>
          <w:tcPr>
            <w:tcW w:w="1608" w:type="dxa"/>
            <w:tcBorders>
              <w:top w:val="none" w:sz="0" w:space="0" w:color="000000"/>
              <w:left w:val="none" w:sz="0" w:space="0" w:color="000000"/>
              <w:bottom w:val="none" w:sz="0" w:space="0" w:color="000000"/>
              <w:right w:val="none" w:sz="0" w:space="0" w:color="000000"/>
            </w:tcBorders>
          </w:tcPr>
          <w:p w14:paraId="1290228D" w14:textId="77777777" w:rsidR="003B2B45" w:rsidRDefault="003B2B45" w:rsidP="003B2B45">
            <w:pPr>
              <w:textAlignment w:val="baseline"/>
              <w:rPr>
                <w:rFonts w:eastAsia="Times New Roman"/>
                <w:color w:val="000000"/>
                <w:sz w:val="24"/>
                <w:lang w:val="fr-FR"/>
              </w:rPr>
            </w:pPr>
          </w:p>
        </w:tc>
        <w:tc>
          <w:tcPr>
            <w:tcW w:w="437" w:type="dxa"/>
            <w:tcBorders>
              <w:top w:val="none" w:sz="0" w:space="0" w:color="000000"/>
              <w:left w:val="none" w:sz="0" w:space="0" w:color="000000"/>
              <w:bottom w:val="none" w:sz="0" w:space="0" w:color="000000"/>
              <w:right w:val="none" w:sz="0" w:space="0" w:color="000000"/>
            </w:tcBorders>
          </w:tcPr>
          <w:p w14:paraId="3E8A38BD" w14:textId="77777777" w:rsidR="003B2B45" w:rsidRDefault="003B2B45" w:rsidP="003B2B45">
            <w:pPr>
              <w:textAlignment w:val="baseline"/>
              <w:rPr>
                <w:rFonts w:eastAsia="Times New Roman"/>
                <w:color w:val="000000"/>
                <w:sz w:val="24"/>
                <w:lang w:val="fr-FR"/>
              </w:rPr>
            </w:pPr>
          </w:p>
        </w:tc>
        <w:tc>
          <w:tcPr>
            <w:tcW w:w="1311" w:type="dxa"/>
            <w:tcBorders>
              <w:top w:val="none" w:sz="0" w:space="0" w:color="000000"/>
              <w:left w:val="none" w:sz="0" w:space="0" w:color="000000"/>
              <w:bottom w:val="none" w:sz="0" w:space="0" w:color="000000"/>
              <w:right w:val="none" w:sz="0" w:space="0" w:color="000000"/>
            </w:tcBorders>
          </w:tcPr>
          <w:p w14:paraId="57AF895E" w14:textId="77777777" w:rsidR="003B2B45" w:rsidRDefault="003B2B45" w:rsidP="003B2B45">
            <w:pPr>
              <w:textAlignment w:val="baseline"/>
              <w:rPr>
                <w:rFonts w:eastAsia="Times New Roman"/>
                <w:color w:val="000000"/>
                <w:sz w:val="24"/>
                <w:lang w:val="fr-FR"/>
              </w:rPr>
            </w:pPr>
          </w:p>
        </w:tc>
      </w:tr>
      <w:tr w:rsidR="003B2B45" w14:paraId="6E63C2C8" w14:textId="77777777" w:rsidTr="003B2B45">
        <w:trPr>
          <w:trHeight w:hRule="exact" w:val="135"/>
        </w:trPr>
        <w:tc>
          <w:tcPr>
            <w:tcW w:w="4079" w:type="dxa"/>
            <w:tcBorders>
              <w:top w:val="none" w:sz="0" w:space="0" w:color="000000"/>
              <w:left w:val="none" w:sz="0" w:space="0" w:color="000000"/>
              <w:bottom w:val="none" w:sz="0" w:space="0" w:color="000000"/>
              <w:right w:val="none" w:sz="0" w:space="0" w:color="000000"/>
            </w:tcBorders>
            <w:vAlign w:val="center"/>
          </w:tcPr>
          <w:p w14:paraId="1ED6F845" w14:textId="77777777" w:rsidR="003B2B45" w:rsidRDefault="003B2B45" w:rsidP="003B2B45">
            <w:pPr>
              <w:spacing w:line="123" w:lineRule="exact"/>
              <w:ind w:left="67"/>
              <w:textAlignment w:val="baseline"/>
              <w:rPr>
                <w:rFonts w:ascii="Tahoma" w:eastAsia="Tahoma" w:hAnsi="Tahoma"/>
                <w:color w:val="000000"/>
                <w:sz w:val="13"/>
                <w:vertAlign w:val="superscript"/>
                <w:lang w:val="fr-FR"/>
              </w:rPr>
            </w:pPr>
            <w:r>
              <w:rPr>
                <w:rFonts w:ascii="Tahoma" w:eastAsia="Tahoma" w:hAnsi="Tahoma"/>
                <w:color w:val="000000"/>
                <w:sz w:val="13"/>
                <w:vertAlign w:val="superscript"/>
                <w:lang w:val="fr-FR"/>
              </w:rPr>
              <w:t>,</w:t>
            </w:r>
            <w:r>
              <w:rPr>
                <w:rFonts w:ascii="Tahoma" w:eastAsia="Tahoma" w:hAnsi="Tahoma"/>
                <w:color w:val="000000"/>
                <w:sz w:val="11"/>
                <w:lang w:val="fr-FR"/>
              </w:rPr>
              <w:t>SOLIDS-WATER</w:t>
            </w:r>
          </w:p>
        </w:tc>
        <w:tc>
          <w:tcPr>
            <w:tcW w:w="1608" w:type="dxa"/>
            <w:tcBorders>
              <w:top w:val="none" w:sz="0" w:space="0" w:color="000000"/>
              <w:left w:val="none" w:sz="0" w:space="0" w:color="000000"/>
              <w:bottom w:val="none" w:sz="0" w:space="0" w:color="000000"/>
              <w:right w:val="none" w:sz="0" w:space="0" w:color="000000"/>
            </w:tcBorders>
          </w:tcPr>
          <w:p w14:paraId="37FF2F48" w14:textId="77777777" w:rsidR="003B2B45" w:rsidRDefault="003B2B45" w:rsidP="003B2B45">
            <w:pPr>
              <w:textAlignment w:val="baseline"/>
              <w:rPr>
                <w:rFonts w:eastAsia="Times New Roman"/>
                <w:color w:val="000000"/>
                <w:sz w:val="24"/>
                <w:lang w:val="fr-FR"/>
              </w:rPr>
            </w:pPr>
          </w:p>
        </w:tc>
        <w:tc>
          <w:tcPr>
            <w:tcW w:w="437" w:type="dxa"/>
            <w:tcBorders>
              <w:top w:val="none" w:sz="0" w:space="0" w:color="000000"/>
              <w:left w:val="none" w:sz="0" w:space="0" w:color="000000"/>
              <w:bottom w:val="none" w:sz="0" w:space="0" w:color="000000"/>
              <w:right w:val="none" w:sz="0" w:space="0" w:color="000000"/>
            </w:tcBorders>
          </w:tcPr>
          <w:p w14:paraId="53C5AA2F" w14:textId="77777777" w:rsidR="003B2B45" w:rsidRDefault="003B2B45" w:rsidP="003B2B45">
            <w:pPr>
              <w:textAlignment w:val="baseline"/>
              <w:rPr>
                <w:rFonts w:eastAsia="Times New Roman"/>
                <w:color w:val="000000"/>
                <w:sz w:val="24"/>
                <w:lang w:val="fr-FR"/>
              </w:rPr>
            </w:pPr>
          </w:p>
        </w:tc>
        <w:tc>
          <w:tcPr>
            <w:tcW w:w="1311" w:type="dxa"/>
            <w:tcBorders>
              <w:top w:val="none" w:sz="0" w:space="0" w:color="000000"/>
              <w:left w:val="none" w:sz="0" w:space="0" w:color="000000"/>
              <w:bottom w:val="none" w:sz="0" w:space="0" w:color="000000"/>
              <w:right w:val="none" w:sz="0" w:space="0" w:color="000000"/>
            </w:tcBorders>
          </w:tcPr>
          <w:p w14:paraId="611E9C6C" w14:textId="77777777" w:rsidR="003B2B45" w:rsidRDefault="003B2B45" w:rsidP="003B2B45">
            <w:pPr>
              <w:textAlignment w:val="baseline"/>
              <w:rPr>
                <w:rFonts w:eastAsia="Times New Roman"/>
                <w:color w:val="000000"/>
                <w:sz w:val="24"/>
                <w:lang w:val="fr-FR"/>
              </w:rPr>
            </w:pPr>
          </w:p>
        </w:tc>
      </w:tr>
      <w:tr w:rsidR="003B2B45" w14:paraId="7CB6269F" w14:textId="77777777" w:rsidTr="003B2B45">
        <w:trPr>
          <w:trHeight w:hRule="exact" w:val="134"/>
        </w:trPr>
        <w:tc>
          <w:tcPr>
            <w:tcW w:w="4079" w:type="dxa"/>
            <w:tcBorders>
              <w:top w:val="none" w:sz="0" w:space="0" w:color="000000"/>
              <w:left w:val="none" w:sz="0" w:space="0" w:color="000000"/>
              <w:bottom w:val="none" w:sz="0" w:space="0" w:color="000000"/>
              <w:right w:val="none" w:sz="0" w:space="0" w:color="000000"/>
            </w:tcBorders>
            <w:vAlign w:val="center"/>
          </w:tcPr>
          <w:p w14:paraId="043473E9" w14:textId="77777777" w:rsidR="003B2B45" w:rsidRPr="004F75C2" w:rsidRDefault="003B2B45" w:rsidP="003B2B45">
            <w:pPr>
              <w:spacing w:line="133" w:lineRule="exact"/>
              <w:ind w:left="67"/>
              <w:textAlignment w:val="baseline"/>
              <w:rPr>
                <w:rFonts w:ascii="Tahoma" w:eastAsia="Tahoma" w:hAnsi="Tahoma"/>
                <w:color w:val="000000"/>
                <w:sz w:val="11"/>
                <w:lang w:val="en-US"/>
              </w:rPr>
            </w:pPr>
            <w:r w:rsidRPr="004F75C2">
              <w:rPr>
                <w:rFonts w:ascii="Tahoma" w:eastAsia="Tahoma" w:hAnsi="Tahoma"/>
                <w:color w:val="000000"/>
                <w:sz w:val="11"/>
                <w:lang w:val="en-US"/>
              </w:rPr>
              <w:t>Chemical Bass for Koc-QSAR</w:t>
            </w:r>
          </w:p>
        </w:tc>
        <w:tc>
          <w:tcPr>
            <w:tcW w:w="2045" w:type="dxa"/>
            <w:gridSpan w:val="2"/>
            <w:tcBorders>
              <w:top w:val="none" w:sz="0" w:space="0" w:color="000000"/>
              <w:left w:val="none" w:sz="0" w:space="0" w:color="000000"/>
              <w:bottom w:val="none" w:sz="0" w:space="0" w:color="000000"/>
              <w:right w:val="none" w:sz="0" w:space="0" w:color="000000"/>
            </w:tcBorders>
            <w:vAlign w:val="center"/>
          </w:tcPr>
          <w:p w14:paraId="6B4F71DB" w14:textId="77777777" w:rsidR="003B2B45" w:rsidRDefault="003B2B45" w:rsidP="003B2B45">
            <w:pPr>
              <w:spacing w:line="133" w:lineRule="exact"/>
              <w:ind w:left="433"/>
              <w:textAlignment w:val="baseline"/>
              <w:rPr>
                <w:rFonts w:ascii="Tahoma" w:eastAsia="Tahoma" w:hAnsi="Tahoma"/>
                <w:color w:val="000000"/>
                <w:sz w:val="11"/>
                <w:lang w:val="fr-FR"/>
              </w:rPr>
            </w:pPr>
            <w:r>
              <w:rPr>
                <w:rFonts w:ascii="Tahoma" w:eastAsia="Tahoma" w:hAnsi="Tahoma"/>
                <w:color w:val="000000"/>
                <w:sz w:val="11"/>
                <w:lang w:val="fr-FR"/>
              </w:rPr>
              <w:t>Predorninantly hydrophobies</w:t>
            </w:r>
          </w:p>
        </w:tc>
        <w:tc>
          <w:tcPr>
            <w:tcW w:w="1311" w:type="dxa"/>
            <w:tcBorders>
              <w:top w:val="none" w:sz="0" w:space="0" w:color="000000"/>
              <w:left w:val="none" w:sz="0" w:space="0" w:color="000000"/>
              <w:bottom w:val="none" w:sz="0" w:space="0" w:color="000000"/>
              <w:right w:val="none" w:sz="0" w:space="0" w:color="000000"/>
            </w:tcBorders>
            <w:vAlign w:val="center"/>
          </w:tcPr>
          <w:p w14:paraId="61CFD1F2" w14:textId="77777777" w:rsidR="003B2B45" w:rsidRDefault="003B2B45" w:rsidP="003B2B45">
            <w:pPr>
              <w:spacing w:line="133" w:lineRule="exact"/>
              <w:ind w:right="211"/>
              <w:jc w:val="right"/>
              <w:textAlignment w:val="baseline"/>
              <w:rPr>
                <w:rFonts w:ascii="Tahoma" w:eastAsia="Tahoma" w:hAnsi="Tahoma"/>
                <w:color w:val="000000"/>
                <w:sz w:val="11"/>
                <w:lang w:val="fr-FR"/>
              </w:rPr>
            </w:pPr>
            <w:r>
              <w:rPr>
                <w:rFonts w:ascii="Tahoma" w:eastAsia="Tahoma" w:hAnsi="Tahoma"/>
                <w:color w:val="000000"/>
                <w:sz w:val="11"/>
                <w:lang w:val="fr-FR"/>
              </w:rPr>
              <w:t>S</w:t>
            </w:r>
          </w:p>
        </w:tc>
      </w:tr>
      <w:tr w:rsidR="003B2B45" w14:paraId="7E2F662E" w14:textId="77777777" w:rsidTr="003B2B45">
        <w:trPr>
          <w:trHeight w:hRule="exact" w:val="135"/>
        </w:trPr>
        <w:tc>
          <w:tcPr>
            <w:tcW w:w="4079" w:type="dxa"/>
            <w:tcBorders>
              <w:top w:val="none" w:sz="0" w:space="0" w:color="000000"/>
              <w:left w:val="none" w:sz="0" w:space="0" w:color="000000"/>
              <w:bottom w:val="none" w:sz="0" w:space="0" w:color="000000"/>
              <w:right w:val="none" w:sz="0" w:space="0" w:color="000000"/>
            </w:tcBorders>
            <w:vAlign w:val="center"/>
          </w:tcPr>
          <w:p w14:paraId="72F4AFAC" w14:textId="77777777" w:rsidR="003B2B45" w:rsidRDefault="003B2B45" w:rsidP="003B2B45">
            <w:pPr>
              <w:spacing w:line="128" w:lineRule="exact"/>
              <w:ind w:left="67"/>
              <w:textAlignment w:val="baseline"/>
              <w:rPr>
                <w:rFonts w:ascii="Tahoma" w:eastAsia="Tahoma" w:hAnsi="Tahoma"/>
                <w:color w:val="000000"/>
                <w:sz w:val="11"/>
                <w:lang w:val="fr-FR"/>
              </w:rPr>
            </w:pPr>
            <w:r>
              <w:rPr>
                <w:rFonts w:ascii="Tahoma" w:eastAsia="Tahoma" w:hAnsi="Tahoma"/>
                <w:color w:val="000000"/>
                <w:sz w:val="11"/>
                <w:lang w:val="fr-FR"/>
              </w:rPr>
              <w:t>Organic carbon-water partition coefficient</w:t>
            </w:r>
          </w:p>
        </w:tc>
        <w:tc>
          <w:tcPr>
            <w:tcW w:w="1608" w:type="dxa"/>
            <w:tcBorders>
              <w:top w:val="none" w:sz="0" w:space="0" w:color="000000"/>
              <w:left w:val="none" w:sz="0" w:space="0" w:color="000000"/>
              <w:bottom w:val="none" w:sz="0" w:space="0" w:color="000000"/>
              <w:right w:val="none" w:sz="0" w:space="0" w:color="000000"/>
            </w:tcBorders>
            <w:vAlign w:val="center"/>
          </w:tcPr>
          <w:p w14:paraId="30045AE3" w14:textId="77777777" w:rsidR="003B2B45" w:rsidRDefault="003B2B45" w:rsidP="003B2B45">
            <w:pPr>
              <w:spacing w:line="128" w:lineRule="exact"/>
              <w:ind w:left="433"/>
              <w:textAlignment w:val="baseline"/>
              <w:rPr>
                <w:rFonts w:ascii="Tahoma" w:eastAsia="Tahoma" w:hAnsi="Tahoma"/>
                <w:color w:val="000000"/>
                <w:sz w:val="11"/>
                <w:lang w:val="fr-FR"/>
              </w:rPr>
            </w:pPr>
            <w:r>
              <w:rPr>
                <w:rFonts w:ascii="Tahoma" w:eastAsia="Tahoma" w:hAnsi="Tahoma"/>
                <w:color w:val="000000"/>
                <w:sz w:val="11"/>
                <w:lang w:val="fr-FR"/>
              </w:rPr>
              <w:t>2,8524E+04</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321F849E" w14:textId="77777777" w:rsidR="003B2B45" w:rsidRDefault="003B2B45" w:rsidP="003B2B45">
            <w:pPr>
              <w:tabs>
                <w:tab w:val="left" w:pos="1440"/>
              </w:tabs>
              <w:spacing w:line="128" w:lineRule="exact"/>
              <w:ind w:left="245"/>
              <w:textAlignment w:val="baseline"/>
              <w:rPr>
                <w:rFonts w:ascii="Tahoma" w:eastAsia="Tahoma" w:hAnsi="Tahoma"/>
                <w:color w:val="000000"/>
                <w:sz w:val="11"/>
                <w:lang w:val="fr-FR"/>
              </w:rPr>
            </w:pPr>
            <w:r>
              <w:rPr>
                <w:rFonts w:ascii="Tahoma" w:eastAsia="Tahoma" w:hAnsi="Tahoma"/>
                <w:color w:val="000000"/>
                <w:sz w:val="11"/>
                <w:lang w:val="fr-FR"/>
              </w:rPr>
              <w:t>[1.kg-1</w:t>
            </w:r>
            <w:r>
              <w:rPr>
                <w:rFonts w:ascii="Tahoma" w:eastAsia="Tahoma" w:hAnsi="Tahoma"/>
                <w:color w:val="000000"/>
                <w:sz w:val="11"/>
                <w:lang w:val="fr-FR"/>
              </w:rPr>
              <w:tab/>
              <w:t>S</w:t>
            </w:r>
          </w:p>
        </w:tc>
      </w:tr>
      <w:tr w:rsidR="003B2B45" w14:paraId="258A5993" w14:textId="77777777" w:rsidTr="003B2B45">
        <w:trPr>
          <w:trHeight w:hRule="exact" w:val="129"/>
        </w:trPr>
        <w:tc>
          <w:tcPr>
            <w:tcW w:w="4079" w:type="dxa"/>
            <w:tcBorders>
              <w:top w:val="none" w:sz="0" w:space="0" w:color="000000"/>
              <w:left w:val="none" w:sz="0" w:space="0" w:color="000000"/>
              <w:bottom w:val="none" w:sz="0" w:space="0" w:color="000000"/>
              <w:right w:val="none" w:sz="0" w:space="0" w:color="000000"/>
            </w:tcBorders>
            <w:vAlign w:val="center"/>
          </w:tcPr>
          <w:p w14:paraId="7B6FE92B" w14:textId="77777777" w:rsidR="003B2B45" w:rsidRDefault="003B2B45" w:rsidP="003B2B45">
            <w:pPr>
              <w:spacing w:line="124" w:lineRule="exact"/>
              <w:ind w:left="67"/>
              <w:textAlignment w:val="baseline"/>
              <w:rPr>
                <w:rFonts w:ascii="Tahoma" w:eastAsia="Tahoma" w:hAnsi="Tahoma"/>
                <w:color w:val="000000"/>
                <w:sz w:val="11"/>
                <w:lang w:val="fr-FR"/>
              </w:rPr>
            </w:pPr>
            <w:r>
              <w:rPr>
                <w:rFonts w:ascii="Tahoma" w:eastAsia="Tahoma" w:hAnsi="Tahoma"/>
                <w:color w:val="000000"/>
                <w:sz w:val="11"/>
                <w:lang w:val="fr-FR"/>
              </w:rPr>
              <w:t>Solies-water partition coefficient in soli</w:t>
            </w:r>
          </w:p>
        </w:tc>
        <w:tc>
          <w:tcPr>
            <w:tcW w:w="1608" w:type="dxa"/>
            <w:tcBorders>
              <w:top w:val="none" w:sz="0" w:space="0" w:color="000000"/>
              <w:left w:val="none" w:sz="0" w:space="0" w:color="000000"/>
              <w:bottom w:val="none" w:sz="0" w:space="0" w:color="000000"/>
              <w:right w:val="none" w:sz="0" w:space="0" w:color="000000"/>
            </w:tcBorders>
            <w:vAlign w:val="center"/>
          </w:tcPr>
          <w:p w14:paraId="0F511D92" w14:textId="77777777" w:rsidR="003B2B45" w:rsidRDefault="003B2B45" w:rsidP="003B2B45">
            <w:pPr>
              <w:spacing w:line="124" w:lineRule="exact"/>
              <w:ind w:left="433"/>
              <w:textAlignment w:val="baseline"/>
              <w:rPr>
                <w:rFonts w:ascii="Tahoma" w:eastAsia="Tahoma" w:hAnsi="Tahoma"/>
                <w:color w:val="000000"/>
                <w:sz w:val="11"/>
                <w:lang w:val="fr-FR"/>
              </w:rPr>
            </w:pPr>
            <w:r>
              <w:rPr>
                <w:rFonts w:ascii="Tahoma" w:eastAsia="Tahoma" w:hAnsi="Tahoma"/>
                <w:color w:val="000000"/>
                <w:sz w:val="11"/>
                <w:lang w:val="fr-FR"/>
              </w:rPr>
              <w:t>570</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35E822C3" w14:textId="77777777" w:rsidR="003B2B45" w:rsidRDefault="003B2B45" w:rsidP="003B2B45">
            <w:pPr>
              <w:tabs>
                <w:tab w:val="left" w:pos="1440"/>
              </w:tabs>
              <w:spacing w:line="124" w:lineRule="exact"/>
              <w:ind w:left="245"/>
              <w:textAlignment w:val="baseline"/>
              <w:rPr>
                <w:rFonts w:ascii="Tahoma" w:eastAsia="Tahoma" w:hAnsi="Tahoma"/>
                <w:color w:val="000000"/>
                <w:sz w:val="11"/>
                <w:lang w:val="fr-FR"/>
              </w:rPr>
            </w:pPr>
            <w:r>
              <w:rPr>
                <w:rFonts w:ascii="Tahoma" w:eastAsia="Tahoma" w:hAnsi="Tahoma"/>
                <w:color w:val="000000"/>
                <w:sz w:val="11"/>
                <w:lang w:val="fr-FR"/>
              </w:rPr>
              <w:t>[l.kg-1</w:t>
            </w:r>
            <w:r>
              <w:rPr>
                <w:rFonts w:ascii="Tahoma" w:eastAsia="Tahoma" w:hAnsi="Tahoma"/>
                <w:color w:val="000000"/>
                <w:sz w:val="11"/>
                <w:lang w:val="fr-FR"/>
              </w:rPr>
              <w:tab/>
              <w:t>O</w:t>
            </w:r>
          </w:p>
        </w:tc>
      </w:tr>
      <w:tr w:rsidR="003B2B45" w14:paraId="1A9A83A9" w14:textId="77777777" w:rsidTr="003B2B45">
        <w:trPr>
          <w:trHeight w:hRule="exact" w:val="130"/>
        </w:trPr>
        <w:tc>
          <w:tcPr>
            <w:tcW w:w="4079" w:type="dxa"/>
            <w:tcBorders>
              <w:top w:val="none" w:sz="0" w:space="0" w:color="000000"/>
              <w:left w:val="none" w:sz="0" w:space="0" w:color="000000"/>
              <w:bottom w:val="none" w:sz="0" w:space="0" w:color="000000"/>
              <w:right w:val="none" w:sz="0" w:space="0" w:color="000000"/>
            </w:tcBorders>
            <w:vAlign w:val="center"/>
          </w:tcPr>
          <w:p w14:paraId="479B21DC" w14:textId="77777777" w:rsidR="003B2B45" w:rsidRDefault="003B2B45" w:rsidP="003B2B45">
            <w:pPr>
              <w:spacing w:line="124" w:lineRule="exact"/>
              <w:ind w:left="67"/>
              <w:textAlignment w:val="baseline"/>
              <w:rPr>
                <w:rFonts w:ascii="Tahoma" w:eastAsia="Tahoma" w:hAnsi="Tahoma"/>
                <w:color w:val="000000"/>
                <w:sz w:val="11"/>
                <w:lang w:val="fr-FR"/>
              </w:rPr>
            </w:pPr>
            <w:r>
              <w:rPr>
                <w:rFonts w:ascii="Tahoma" w:eastAsia="Tahoma" w:hAnsi="Tahoma"/>
                <w:color w:val="000000"/>
                <w:sz w:val="11"/>
                <w:lang w:val="fr-FR"/>
              </w:rPr>
              <w:t>Solids-water partition coefficient ln sediment</w:t>
            </w:r>
          </w:p>
        </w:tc>
        <w:tc>
          <w:tcPr>
            <w:tcW w:w="1608" w:type="dxa"/>
            <w:tcBorders>
              <w:top w:val="none" w:sz="0" w:space="0" w:color="000000"/>
              <w:left w:val="none" w:sz="0" w:space="0" w:color="000000"/>
              <w:bottom w:val="none" w:sz="0" w:space="0" w:color="000000"/>
              <w:right w:val="none" w:sz="0" w:space="0" w:color="000000"/>
            </w:tcBorders>
            <w:vAlign w:val="center"/>
          </w:tcPr>
          <w:p w14:paraId="256EDD60" w14:textId="77777777" w:rsidR="003B2B45" w:rsidRDefault="003B2B45" w:rsidP="003B2B45">
            <w:pPr>
              <w:spacing w:line="124" w:lineRule="exact"/>
              <w:ind w:left="433"/>
              <w:textAlignment w:val="baseline"/>
              <w:rPr>
                <w:rFonts w:ascii="Tahoma" w:eastAsia="Tahoma" w:hAnsi="Tahoma"/>
                <w:color w:val="000000"/>
                <w:sz w:val="11"/>
                <w:lang w:val="fr-FR"/>
              </w:rPr>
            </w:pPr>
            <w:r>
              <w:rPr>
                <w:rFonts w:ascii="Tahoma" w:eastAsia="Tahoma" w:hAnsi="Tahoma"/>
                <w:color w:val="000000"/>
                <w:sz w:val="11"/>
                <w:lang w:val="fr-FR"/>
              </w:rPr>
              <w:t>1.43E+03</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292F674B" w14:textId="77777777" w:rsidR="003B2B45" w:rsidRDefault="003B2B45" w:rsidP="003B2B45">
            <w:pPr>
              <w:tabs>
                <w:tab w:val="left" w:pos="1440"/>
              </w:tabs>
              <w:spacing w:line="124" w:lineRule="exact"/>
              <w:ind w:left="245"/>
              <w:textAlignment w:val="baseline"/>
              <w:rPr>
                <w:rFonts w:ascii="Tahoma" w:eastAsia="Tahoma" w:hAnsi="Tahoma"/>
                <w:color w:val="000000"/>
                <w:sz w:val="11"/>
                <w:lang w:val="fr-FR"/>
              </w:rPr>
            </w:pPr>
            <w:r>
              <w:rPr>
                <w:rFonts w:ascii="Tahoma" w:eastAsia="Tahoma" w:hAnsi="Tahoma"/>
                <w:color w:val="000000"/>
                <w:sz w:val="11"/>
                <w:lang w:val="fr-FR"/>
              </w:rPr>
              <w:t>[1.kg-1</w:t>
            </w:r>
            <w:r>
              <w:rPr>
                <w:rFonts w:ascii="Tahoma" w:eastAsia="Tahoma" w:hAnsi="Tahoma"/>
                <w:color w:val="000000"/>
                <w:sz w:val="11"/>
                <w:lang w:val="fr-FR"/>
              </w:rPr>
              <w:tab/>
              <w:t>O</w:t>
            </w:r>
          </w:p>
        </w:tc>
      </w:tr>
      <w:tr w:rsidR="003B2B45" w14:paraId="6BC10768" w14:textId="77777777" w:rsidTr="003B2B45">
        <w:trPr>
          <w:trHeight w:hRule="exact" w:val="134"/>
        </w:trPr>
        <w:tc>
          <w:tcPr>
            <w:tcW w:w="4079" w:type="dxa"/>
            <w:tcBorders>
              <w:top w:val="none" w:sz="0" w:space="0" w:color="000000"/>
              <w:left w:val="none" w:sz="0" w:space="0" w:color="000000"/>
              <w:bottom w:val="none" w:sz="0" w:space="0" w:color="000000"/>
              <w:right w:val="none" w:sz="0" w:space="0" w:color="000000"/>
            </w:tcBorders>
            <w:vAlign w:val="center"/>
          </w:tcPr>
          <w:p w14:paraId="34B9B4F3" w14:textId="77777777" w:rsidR="003B2B45" w:rsidRPr="00FA012D" w:rsidRDefault="003B2B45" w:rsidP="003B2B45">
            <w:pPr>
              <w:spacing w:line="124" w:lineRule="exact"/>
              <w:ind w:left="67"/>
              <w:textAlignment w:val="baseline"/>
              <w:rPr>
                <w:rFonts w:ascii="Tahoma" w:eastAsia="Tahoma" w:hAnsi="Tahoma"/>
                <w:color w:val="000000"/>
                <w:sz w:val="11"/>
                <w:lang w:val="en-US"/>
              </w:rPr>
            </w:pPr>
            <w:r w:rsidRPr="00FA012D">
              <w:rPr>
                <w:rFonts w:ascii="Tahoma" w:eastAsia="Tahoma" w:hAnsi="Tahoma"/>
                <w:color w:val="000000"/>
                <w:sz w:val="11"/>
                <w:lang w:val="en-US"/>
              </w:rPr>
              <w:t>Solids-water partition coefficient suspended mener</w:t>
            </w:r>
          </w:p>
        </w:tc>
        <w:tc>
          <w:tcPr>
            <w:tcW w:w="1608" w:type="dxa"/>
            <w:tcBorders>
              <w:top w:val="none" w:sz="0" w:space="0" w:color="000000"/>
              <w:left w:val="none" w:sz="0" w:space="0" w:color="000000"/>
              <w:bottom w:val="none" w:sz="0" w:space="0" w:color="000000"/>
              <w:right w:val="none" w:sz="0" w:space="0" w:color="000000"/>
            </w:tcBorders>
            <w:vAlign w:val="center"/>
          </w:tcPr>
          <w:p w14:paraId="535F9DDA" w14:textId="77777777" w:rsidR="003B2B45" w:rsidRDefault="003B2B45" w:rsidP="003B2B45">
            <w:pPr>
              <w:spacing w:line="124" w:lineRule="exact"/>
              <w:ind w:left="433"/>
              <w:textAlignment w:val="baseline"/>
              <w:rPr>
                <w:rFonts w:ascii="Tahoma" w:eastAsia="Tahoma" w:hAnsi="Tahoma"/>
                <w:color w:val="000000"/>
                <w:sz w:val="11"/>
                <w:lang w:val="fr-FR"/>
              </w:rPr>
            </w:pPr>
            <w:r>
              <w:rPr>
                <w:rFonts w:ascii="Tahoma" w:eastAsia="Tahoma" w:hAnsi="Tahoma"/>
                <w:color w:val="000000"/>
                <w:sz w:val="11"/>
                <w:lang w:val="fr-FR"/>
              </w:rPr>
              <w:t>2.85E+03</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16378A4A" w14:textId="77777777" w:rsidR="003B2B45" w:rsidRDefault="003B2B45" w:rsidP="003B2B45">
            <w:pPr>
              <w:tabs>
                <w:tab w:val="left" w:pos="1440"/>
              </w:tabs>
              <w:spacing w:line="124" w:lineRule="exact"/>
              <w:ind w:left="245"/>
              <w:textAlignment w:val="baseline"/>
              <w:rPr>
                <w:rFonts w:ascii="Tahoma" w:eastAsia="Tahoma" w:hAnsi="Tahoma"/>
                <w:color w:val="000000"/>
                <w:sz w:val="11"/>
                <w:lang w:val="fr-FR"/>
              </w:rPr>
            </w:pPr>
            <w:r>
              <w:rPr>
                <w:rFonts w:ascii="Tahoma" w:eastAsia="Tahoma" w:hAnsi="Tahoma"/>
                <w:color w:val="000000"/>
                <w:sz w:val="11"/>
                <w:lang w:val="fr-FR"/>
              </w:rPr>
              <w:t>[1.kg-1</w:t>
            </w:r>
            <w:r>
              <w:rPr>
                <w:rFonts w:ascii="Tahoma" w:eastAsia="Tahoma" w:hAnsi="Tahoma"/>
                <w:color w:val="000000"/>
                <w:sz w:val="11"/>
                <w:lang w:val="fr-FR"/>
              </w:rPr>
              <w:tab/>
              <w:t>O</w:t>
            </w:r>
          </w:p>
        </w:tc>
      </w:tr>
      <w:tr w:rsidR="003B2B45" w14:paraId="588467E7" w14:textId="77777777" w:rsidTr="003B2B45">
        <w:trPr>
          <w:trHeight w:hRule="exact" w:val="130"/>
        </w:trPr>
        <w:tc>
          <w:tcPr>
            <w:tcW w:w="4079" w:type="dxa"/>
            <w:tcBorders>
              <w:top w:val="none" w:sz="0" w:space="0" w:color="000000"/>
              <w:left w:val="none" w:sz="0" w:space="0" w:color="000000"/>
              <w:bottom w:val="none" w:sz="0" w:space="0" w:color="000000"/>
              <w:right w:val="none" w:sz="0" w:space="0" w:color="000000"/>
            </w:tcBorders>
            <w:vAlign w:val="center"/>
          </w:tcPr>
          <w:p w14:paraId="67460868" w14:textId="77777777" w:rsidR="003B2B45" w:rsidRPr="004F75C2" w:rsidRDefault="003B2B45" w:rsidP="003B2B45">
            <w:pPr>
              <w:spacing w:line="119" w:lineRule="exact"/>
              <w:ind w:left="67"/>
              <w:textAlignment w:val="baseline"/>
              <w:rPr>
                <w:rFonts w:ascii="Tahoma" w:eastAsia="Tahoma" w:hAnsi="Tahoma"/>
                <w:color w:val="000000"/>
                <w:sz w:val="11"/>
                <w:lang w:val="en-US"/>
              </w:rPr>
            </w:pPr>
            <w:r w:rsidRPr="004F75C2">
              <w:rPr>
                <w:rFonts w:ascii="Tahoma" w:eastAsia="Tahoma" w:hAnsi="Tahoma"/>
                <w:color w:val="000000"/>
                <w:sz w:val="11"/>
                <w:lang w:val="en-US"/>
              </w:rPr>
              <w:t>Solids-water partition coefficient in raw sewage sludge</w:t>
            </w:r>
          </w:p>
        </w:tc>
        <w:tc>
          <w:tcPr>
            <w:tcW w:w="1608" w:type="dxa"/>
            <w:tcBorders>
              <w:top w:val="none" w:sz="0" w:space="0" w:color="000000"/>
              <w:left w:val="none" w:sz="0" w:space="0" w:color="000000"/>
              <w:bottom w:val="none" w:sz="0" w:space="0" w:color="000000"/>
              <w:right w:val="none" w:sz="0" w:space="0" w:color="000000"/>
            </w:tcBorders>
            <w:vAlign w:val="center"/>
          </w:tcPr>
          <w:p w14:paraId="04BD5FB7" w14:textId="77777777" w:rsidR="003B2B45" w:rsidRDefault="003B2B45" w:rsidP="003B2B45">
            <w:pPr>
              <w:spacing w:line="119" w:lineRule="exact"/>
              <w:ind w:left="433"/>
              <w:textAlignment w:val="baseline"/>
              <w:rPr>
                <w:rFonts w:ascii="Tahoma" w:eastAsia="Tahoma" w:hAnsi="Tahoma"/>
                <w:color w:val="000000"/>
                <w:sz w:val="11"/>
                <w:lang w:val="fr-FR"/>
              </w:rPr>
            </w:pPr>
            <w:r>
              <w:rPr>
                <w:rFonts w:ascii="Tahoma" w:eastAsia="Tahoma" w:hAnsi="Tahoma"/>
                <w:color w:val="000000"/>
                <w:sz w:val="11"/>
                <w:lang w:val="fr-FR"/>
              </w:rPr>
              <w:t>8.56E+03</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700DB277" w14:textId="77777777" w:rsidR="003B2B45" w:rsidRDefault="003B2B45" w:rsidP="003B2B45">
            <w:pPr>
              <w:tabs>
                <w:tab w:val="left" w:pos="1440"/>
              </w:tabs>
              <w:spacing w:line="119" w:lineRule="exact"/>
              <w:ind w:left="245"/>
              <w:textAlignment w:val="baseline"/>
              <w:rPr>
                <w:rFonts w:ascii="Tahoma" w:eastAsia="Tahoma" w:hAnsi="Tahoma"/>
                <w:color w:val="000000"/>
                <w:sz w:val="11"/>
                <w:lang w:val="fr-FR"/>
              </w:rPr>
            </w:pPr>
            <w:r>
              <w:rPr>
                <w:rFonts w:ascii="Tahoma" w:eastAsia="Tahoma" w:hAnsi="Tahoma"/>
                <w:color w:val="000000"/>
                <w:sz w:val="11"/>
                <w:lang w:val="fr-FR"/>
              </w:rPr>
              <w:t>[1.kg-1</w:t>
            </w:r>
            <w:r>
              <w:rPr>
                <w:rFonts w:ascii="Tahoma" w:eastAsia="Tahoma" w:hAnsi="Tahoma"/>
                <w:color w:val="000000"/>
                <w:sz w:val="11"/>
                <w:lang w:val="fr-FR"/>
              </w:rPr>
              <w:tab/>
              <w:t>O</w:t>
            </w:r>
          </w:p>
        </w:tc>
      </w:tr>
      <w:tr w:rsidR="003B2B45" w14:paraId="232A27A9" w14:textId="77777777" w:rsidTr="003B2B45">
        <w:trPr>
          <w:trHeight w:hRule="exact" w:val="134"/>
        </w:trPr>
        <w:tc>
          <w:tcPr>
            <w:tcW w:w="4079" w:type="dxa"/>
            <w:tcBorders>
              <w:top w:val="none" w:sz="0" w:space="0" w:color="000000"/>
              <w:left w:val="none" w:sz="0" w:space="0" w:color="000000"/>
              <w:bottom w:val="none" w:sz="0" w:space="0" w:color="000000"/>
              <w:right w:val="none" w:sz="0" w:space="0" w:color="000000"/>
            </w:tcBorders>
            <w:vAlign w:val="center"/>
          </w:tcPr>
          <w:p w14:paraId="6A92FFAD" w14:textId="77777777" w:rsidR="003B2B45" w:rsidRPr="004F75C2" w:rsidRDefault="003B2B45" w:rsidP="003B2B45">
            <w:pPr>
              <w:spacing w:line="133" w:lineRule="exact"/>
              <w:ind w:left="67"/>
              <w:textAlignment w:val="baseline"/>
              <w:rPr>
                <w:rFonts w:ascii="Tahoma" w:eastAsia="Tahoma" w:hAnsi="Tahoma"/>
                <w:color w:val="000000"/>
                <w:sz w:val="11"/>
                <w:lang w:val="en-US"/>
              </w:rPr>
            </w:pPr>
            <w:r w:rsidRPr="004F75C2">
              <w:rPr>
                <w:rFonts w:ascii="Tahoma" w:eastAsia="Tahoma" w:hAnsi="Tahoma"/>
                <w:color w:val="000000"/>
                <w:sz w:val="11"/>
                <w:lang w:val="en-US"/>
              </w:rPr>
              <w:t>Solids-water partition coefficient in settled sewage sludge</w:t>
            </w:r>
          </w:p>
        </w:tc>
        <w:tc>
          <w:tcPr>
            <w:tcW w:w="1608" w:type="dxa"/>
            <w:tcBorders>
              <w:top w:val="none" w:sz="0" w:space="0" w:color="000000"/>
              <w:left w:val="none" w:sz="0" w:space="0" w:color="000000"/>
              <w:bottom w:val="none" w:sz="0" w:space="0" w:color="000000"/>
              <w:right w:val="none" w:sz="0" w:space="0" w:color="000000"/>
            </w:tcBorders>
            <w:vAlign w:val="center"/>
          </w:tcPr>
          <w:p w14:paraId="24678C3B" w14:textId="77777777" w:rsidR="003B2B45" w:rsidRDefault="003B2B45" w:rsidP="003B2B45">
            <w:pPr>
              <w:spacing w:line="133" w:lineRule="exact"/>
              <w:ind w:left="433"/>
              <w:textAlignment w:val="baseline"/>
              <w:rPr>
                <w:rFonts w:ascii="Tahoma" w:eastAsia="Tahoma" w:hAnsi="Tahoma"/>
                <w:color w:val="000000"/>
                <w:sz w:val="11"/>
                <w:lang w:val="fr-FR"/>
              </w:rPr>
            </w:pPr>
            <w:r>
              <w:rPr>
                <w:rFonts w:ascii="Tahoma" w:eastAsia="Tahoma" w:hAnsi="Tahoma"/>
                <w:color w:val="000000"/>
                <w:sz w:val="11"/>
                <w:lang w:val="fr-FR"/>
              </w:rPr>
              <w:t>8.56E+03</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337B7AFE" w14:textId="77777777" w:rsidR="003B2B45" w:rsidRDefault="003B2B45" w:rsidP="003B2B45">
            <w:pPr>
              <w:tabs>
                <w:tab w:val="left" w:pos="1440"/>
              </w:tabs>
              <w:spacing w:line="133" w:lineRule="exact"/>
              <w:ind w:left="245"/>
              <w:textAlignment w:val="baseline"/>
              <w:rPr>
                <w:rFonts w:ascii="Tahoma" w:eastAsia="Tahoma" w:hAnsi="Tahoma"/>
                <w:color w:val="000000"/>
                <w:sz w:val="11"/>
                <w:lang w:val="fr-FR"/>
              </w:rPr>
            </w:pPr>
            <w:r>
              <w:rPr>
                <w:rFonts w:ascii="Tahoma" w:eastAsia="Tahoma" w:hAnsi="Tahoma"/>
                <w:color w:val="000000"/>
                <w:sz w:val="11"/>
                <w:lang w:val="fr-FR"/>
              </w:rPr>
              <w:t>[1.kg-1</w:t>
            </w:r>
            <w:r>
              <w:rPr>
                <w:rFonts w:ascii="Tahoma" w:eastAsia="Tahoma" w:hAnsi="Tahoma"/>
                <w:color w:val="000000"/>
                <w:sz w:val="11"/>
                <w:lang w:val="fr-FR"/>
              </w:rPr>
              <w:tab/>
              <w:t>O</w:t>
            </w:r>
          </w:p>
        </w:tc>
      </w:tr>
      <w:tr w:rsidR="003B2B45" w14:paraId="0C9961B7" w14:textId="77777777" w:rsidTr="003B2B45">
        <w:trPr>
          <w:trHeight w:hRule="exact" w:val="135"/>
        </w:trPr>
        <w:tc>
          <w:tcPr>
            <w:tcW w:w="4079" w:type="dxa"/>
            <w:tcBorders>
              <w:top w:val="none" w:sz="0" w:space="0" w:color="000000"/>
              <w:left w:val="none" w:sz="0" w:space="0" w:color="000000"/>
              <w:bottom w:val="none" w:sz="0" w:space="0" w:color="000000"/>
              <w:right w:val="none" w:sz="0" w:space="0" w:color="000000"/>
            </w:tcBorders>
            <w:vAlign w:val="center"/>
          </w:tcPr>
          <w:p w14:paraId="23403984" w14:textId="77777777" w:rsidR="003B2B45" w:rsidRPr="004F75C2" w:rsidRDefault="003B2B45" w:rsidP="003B2B45">
            <w:pPr>
              <w:spacing w:line="128" w:lineRule="exact"/>
              <w:ind w:left="67"/>
              <w:textAlignment w:val="baseline"/>
              <w:rPr>
                <w:rFonts w:ascii="Tahoma" w:eastAsia="Tahoma" w:hAnsi="Tahoma"/>
                <w:color w:val="000000"/>
                <w:sz w:val="11"/>
                <w:lang w:val="en-US"/>
              </w:rPr>
            </w:pPr>
            <w:r w:rsidRPr="004F75C2">
              <w:rPr>
                <w:rFonts w:ascii="Tahoma" w:eastAsia="Tahoma" w:hAnsi="Tahoma"/>
                <w:color w:val="000000"/>
                <w:sz w:val="11"/>
                <w:lang w:val="en-US"/>
              </w:rPr>
              <w:t>Solids-water partition coefficient in actitiated sewage sludge</w:t>
            </w:r>
          </w:p>
        </w:tc>
        <w:tc>
          <w:tcPr>
            <w:tcW w:w="1608" w:type="dxa"/>
            <w:tcBorders>
              <w:top w:val="none" w:sz="0" w:space="0" w:color="000000"/>
              <w:left w:val="none" w:sz="0" w:space="0" w:color="000000"/>
              <w:bottom w:val="none" w:sz="0" w:space="0" w:color="000000"/>
              <w:right w:val="none" w:sz="0" w:space="0" w:color="000000"/>
            </w:tcBorders>
            <w:vAlign w:val="center"/>
          </w:tcPr>
          <w:p w14:paraId="71EB3C7D" w14:textId="77777777" w:rsidR="003B2B45" w:rsidRDefault="003B2B45" w:rsidP="003B2B45">
            <w:pPr>
              <w:spacing w:line="128" w:lineRule="exact"/>
              <w:ind w:left="433"/>
              <w:textAlignment w:val="baseline"/>
              <w:rPr>
                <w:rFonts w:ascii="Tahoma" w:eastAsia="Tahoma" w:hAnsi="Tahoma"/>
                <w:color w:val="000000"/>
                <w:sz w:val="11"/>
                <w:lang w:val="fr-FR"/>
              </w:rPr>
            </w:pPr>
            <w:r>
              <w:rPr>
                <w:rFonts w:ascii="Tahoma" w:eastAsia="Tahoma" w:hAnsi="Tahoma"/>
                <w:color w:val="000000"/>
                <w:sz w:val="11"/>
                <w:lang w:val="fr-FR"/>
              </w:rPr>
              <w:t>1,06E+04</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687C88CF" w14:textId="77777777" w:rsidR="003B2B45" w:rsidRDefault="003B2B45" w:rsidP="003B2B45">
            <w:pPr>
              <w:tabs>
                <w:tab w:val="left" w:pos="1440"/>
              </w:tabs>
              <w:spacing w:line="128" w:lineRule="exact"/>
              <w:ind w:left="245"/>
              <w:textAlignment w:val="baseline"/>
              <w:rPr>
                <w:rFonts w:ascii="Tahoma" w:eastAsia="Tahoma" w:hAnsi="Tahoma"/>
                <w:color w:val="000000"/>
                <w:sz w:val="11"/>
                <w:lang w:val="fr-FR"/>
              </w:rPr>
            </w:pPr>
            <w:r>
              <w:rPr>
                <w:rFonts w:ascii="Tahoma" w:eastAsia="Tahoma" w:hAnsi="Tahoma"/>
                <w:color w:val="000000"/>
                <w:sz w:val="11"/>
                <w:lang w:val="fr-FR"/>
              </w:rPr>
              <w:t>[{_kg-1</w:t>
            </w:r>
            <w:r>
              <w:rPr>
                <w:rFonts w:ascii="Tahoma" w:eastAsia="Tahoma" w:hAnsi="Tahoma"/>
                <w:color w:val="000000"/>
                <w:sz w:val="11"/>
                <w:lang w:val="fr-FR"/>
              </w:rPr>
              <w:tab/>
              <w:t>O</w:t>
            </w:r>
          </w:p>
        </w:tc>
      </w:tr>
      <w:tr w:rsidR="003B2B45" w14:paraId="22FAB32C" w14:textId="77777777" w:rsidTr="003B2B45">
        <w:trPr>
          <w:trHeight w:hRule="exact" w:val="129"/>
        </w:trPr>
        <w:tc>
          <w:tcPr>
            <w:tcW w:w="4079" w:type="dxa"/>
            <w:tcBorders>
              <w:top w:val="none" w:sz="0" w:space="0" w:color="000000"/>
              <w:left w:val="none" w:sz="0" w:space="0" w:color="000000"/>
              <w:bottom w:val="none" w:sz="0" w:space="0" w:color="000000"/>
              <w:right w:val="none" w:sz="0" w:space="0" w:color="000000"/>
            </w:tcBorders>
            <w:vAlign w:val="center"/>
          </w:tcPr>
          <w:p w14:paraId="73466E43" w14:textId="77777777" w:rsidR="003B2B45" w:rsidRPr="004F75C2" w:rsidRDefault="003B2B45" w:rsidP="003B2B45">
            <w:pPr>
              <w:spacing w:line="124" w:lineRule="exact"/>
              <w:ind w:left="67"/>
              <w:textAlignment w:val="baseline"/>
              <w:rPr>
                <w:rFonts w:ascii="Tahoma" w:eastAsia="Tahoma" w:hAnsi="Tahoma"/>
                <w:color w:val="000000"/>
                <w:sz w:val="11"/>
                <w:lang w:val="en-US"/>
              </w:rPr>
            </w:pPr>
            <w:r w:rsidRPr="004F75C2">
              <w:rPr>
                <w:rFonts w:ascii="Tahoma" w:eastAsia="Tahoma" w:hAnsi="Tahoma"/>
                <w:color w:val="000000"/>
                <w:sz w:val="11"/>
                <w:lang w:val="en-US"/>
              </w:rPr>
              <w:t>Solids-water partition coefficient in effluent sewage sludge</w:t>
            </w:r>
          </w:p>
        </w:tc>
        <w:tc>
          <w:tcPr>
            <w:tcW w:w="1608" w:type="dxa"/>
            <w:tcBorders>
              <w:top w:val="none" w:sz="0" w:space="0" w:color="000000"/>
              <w:left w:val="none" w:sz="0" w:space="0" w:color="000000"/>
              <w:bottom w:val="none" w:sz="0" w:space="0" w:color="000000"/>
              <w:right w:val="none" w:sz="0" w:space="0" w:color="000000"/>
            </w:tcBorders>
            <w:vAlign w:val="center"/>
          </w:tcPr>
          <w:p w14:paraId="7000F6CD" w14:textId="77777777" w:rsidR="003B2B45" w:rsidRDefault="003B2B45" w:rsidP="003B2B45">
            <w:pPr>
              <w:spacing w:line="124" w:lineRule="exact"/>
              <w:ind w:left="433"/>
              <w:textAlignment w:val="baseline"/>
              <w:rPr>
                <w:rFonts w:ascii="Tahoma" w:eastAsia="Tahoma" w:hAnsi="Tahoma"/>
                <w:color w:val="000000"/>
                <w:sz w:val="11"/>
                <w:lang w:val="fr-FR"/>
              </w:rPr>
            </w:pPr>
            <w:r>
              <w:rPr>
                <w:rFonts w:ascii="Tahoma" w:eastAsia="Tahoma" w:hAnsi="Tahoma"/>
                <w:color w:val="000000"/>
                <w:sz w:val="11"/>
                <w:lang w:val="fr-FR"/>
              </w:rPr>
              <w:t>1.06E+04</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7008F70D" w14:textId="77777777" w:rsidR="003B2B45" w:rsidRDefault="003B2B45" w:rsidP="003B2B45">
            <w:pPr>
              <w:tabs>
                <w:tab w:val="left" w:pos="1440"/>
              </w:tabs>
              <w:spacing w:line="124" w:lineRule="exact"/>
              <w:ind w:left="245"/>
              <w:textAlignment w:val="baseline"/>
              <w:rPr>
                <w:rFonts w:ascii="Tahoma" w:eastAsia="Tahoma" w:hAnsi="Tahoma"/>
                <w:color w:val="000000"/>
                <w:sz w:val="11"/>
                <w:lang w:val="fr-FR"/>
              </w:rPr>
            </w:pPr>
            <w:r>
              <w:rPr>
                <w:rFonts w:ascii="Tahoma" w:eastAsia="Tahoma" w:hAnsi="Tahoma"/>
                <w:color w:val="000000"/>
                <w:sz w:val="11"/>
                <w:lang w:val="fr-FR"/>
              </w:rPr>
              <w:t>[1.kg-1</w:t>
            </w:r>
            <w:r>
              <w:rPr>
                <w:rFonts w:ascii="Tahoma" w:eastAsia="Tahoma" w:hAnsi="Tahoma"/>
                <w:color w:val="000000"/>
                <w:sz w:val="11"/>
                <w:lang w:val="fr-FR"/>
              </w:rPr>
              <w:tab/>
              <w:t>O</w:t>
            </w:r>
          </w:p>
        </w:tc>
      </w:tr>
      <w:tr w:rsidR="003B2B45" w14:paraId="4A5DDC4B" w14:textId="77777777" w:rsidTr="003B2B45">
        <w:trPr>
          <w:trHeight w:hRule="exact" w:val="130"/>
        </w:trPr>
        <w:tc>
          <w:tcPr>
            <w:tcW w:w="4079" w:type="dxa"/>
            <w:tcBorders>
              <w:top w:val="none" w:sz="0" w:space="0" w:color="000000"/>
              <w:left w:val="none" w:sz="0" w:space="0" w:color="000000"/>
              <w:bottom w:val="none" w:sz="0" w:space="0" w:color="000000"/>
              <w:right w:val="none" w:sz="0" w:space="0" w:color="000000"/>
            </w:tcBorders>
            <w:vAlign w:val="center"/>
          </w:tcPr>
          <w:p w14:paraId="06B865CC" w14:textId="77777777" w:rsidR="003B2B45" w:rsidRDefault="003B2B45" w:rsidP="003B2B45">
            <w:pPr>
              <w:spacing w:line="124" w:lineRule="exact"/>
              <w:ind w:left="67"/>
              <w:textAlignment w:val="baseline"/>
              <w:rPr>
                <w:rFonts w:ascii="Tahoma" w:eastAsia="Tahoma" w:hAnsi="Tahoma"/>
                <w:color w:val="000000"/>
                <w:sz w:val="11"/>
                <w:lang w:val="fr-FR"/>
              </w:rPr>
            </w:pPr>
            <w:r>
              <w:rPr>
                <w:rFonts w:ascii="Tahoma" w:eastAsia="Tahoma" w:hAnsi="Tahoma"/>
                <w:color w:val="000000"/>
                <w:sz w:val="11"/>
                <w:lang w:val="fr-FR"/>
              </w:rPr>
              <w:t>Soif-water partition coeffielent</w:t>
            </w:r>
          </w:p>
        </w:tc>
        <w:tc>
          <w:tcPr>
            <w:tcW w:w="1608" w:type="dxa"/>
            <w:tcBorders>
              <w:top w:val="none" w:sz="0" w:space="0" w:color="000000"/>
              <w:left w:val="none" w:sz="0" w:space="0" w:color="000000"/>
              <w:bottom w:val="none" w:sz="0" w:space="0" w:color="000000"/>
              <w:right w:val="none" w:sz="0" w:space="0" w:color="000000"/>
            </w:tcBorders>
            <w:vAlign w:val="center"/>
          </w:tcPr>
          <w:p w14:paraId="6B25E92C" w14:textId="77777777" w:rsidR="003B2B45" w:rsidRDefault="003B2B45" w:rsidP="003B2B45">
            <w:pPr>
              <w:spacing w:line="124" w:lineRule="exact"/>
              <w:ind w:left="433"/>
              <w:textAlignment w:val="baseline"/>
              <w:rPr>
                <w:rFonts w:ascii="Tahoma" w:eastAsia="Tahoma" w:hAnsi="Tahoma"/>
                <w:color w:val="000000"/>
                <w:sz w:val="11"/>
                <w:lang w:val="fr-FR"/>
              </w:rPr>
            </w:pPr>
            <w:r>
              <w:rPr>
                <w:rFonts w:ascii="Tahoma" w:eastAsia="Tahoma" w:hAnsi="Tahoma"/>
                <w:color w:val="000000"/>
                <w:sz w:val="11"/>
                <w:lang w:val="fr-FR"/>
              </w:rPr>
              <w:t>856</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286F2151" w14:textId="77777777" w:rsidR="003B2B45" w:rsidRDefault="003B2B45" w:rsidP="003B2B45">
            <w:pPr>
              <w:tabs>
                <w:tab w:val="left" w:pos="1440"/>
              </w:tabs>
              <w:spacing w:line="124" w:lineRule="exact"/>
              <w:ind w:left="245"/>
              <w:textAlignment w:val="baseline"/>
              <w:rPr>
                <w:rFonts w:ascii="Tahoma" w:eastAsia="Tahoma" w:hAnsi="Tahoma"/>
                <w:color w:val="000000"/>
                <w:sz w:val="11"/>
                <w:lang w:val="fr-FR"/>
              </w:rPr>
            </w:pPr>
            <w:r>
              <w:rPr>
                <w:rFonts w:ascii="Tahoma" w:eastAsia="Tahoma" w:hAnsi="Tahoma"/>
                <w:color w:val="000000"/>
                <w:sz w:val="11"/>
                <w:lang w:val="fr-FR"/>
              </w:rPr>
              <w:t>[m3.m-3]</w:t>
            </w:r>
            <w:r>
              <w:rPr>
                <w:rFonts w:ascii="Tahoma" w:eastAsia="Tahoma" w:hAnsi="Tahoma"/>
                <w:color w:val="000000"/>
                <w:sz w:val="11"/>
                <w:lang w:val="fr-FR"/>
              </w:rPr>
              <w:tab/>
              <w:t>O</w:t>
            </w:r>
          </w:p>
        </w:tc>
      </w:tr>
      <w:tr w:rsidR="003B2B45" w14:paraId="15EE789E" w14:textId="77777777" w:rsidTr="003B2B45">
        <w:trPr>
          <w:trHeight w:hRule="exact" w:val="134"/>
        </w:trPr>
        <w:tc>
          <w:tcPr>
            <w:tcW w:w="4079" w:type="dxa"/>
            <w:tcBorders>
              <w:top w:val="none" w:sz="0" w:space="0" w:color="000000"/>
              <w:left w:val="none" w:sz="0" w:space="0" w:color="000000"/>
              <w:bottom w:val="none" w:sz="0" w:space="0" w:color="000000"/>
              <w:right w:val="none" w:sz="0" w:space="0" w:color="000000"/>
            </w:tcBorders>
            <w:vAlign w:val="center"/>
          </w:tcPr>
          <w:p w14:paraId="0DD9081C" w14:textId="77777777" w:rsidR="003B2B45" w:rsidRPr="004F75C2" w:rsidRDefault="003B2B45" w:rsidP="003B2B45">
            <w:pPr>
              <w:spacing w:line="124" w:lineRule="exact"/>
              <w:ind w:left="67"/>
              <w:textAlignment w:val="baseline"/>
              <w:rPr>
                <w:rFonts w:ascii="Tahoma" w:eastAsia="Tahoma" w:hAnsi="Tahoma"/>
                <w:color w:val="000000"/>
                <w:sz w:val="11"/>
                <w:lang w:val="en-US"/>
              </w:rPr>
            </w:pPr>
            <w:r w:rsidRPr="004F75C2">
              <w:rPr>
                <w:rFonts w:ascii="Tahoma" w:eastAsia="Tahoma" w:hAnsi="Tahoma"/>
                <w:color w:val="000000"/>
                <w:sz w:val="11"/>
                <w:lang w:val="en-US"/>
              </w:rPr>
              <w:t>Suspended matter-water partition coefficient</w:t>
            </w:r>
          </w:p>
        </w:tc>
        <w:tc>
          <w:tcPr>
            <w:tcW w:w="1608" w:type="dxa"/>
            <w:tcBorders>
              <w:top w:val="none" w:sz="0" w:space="0" w:color="000000"/>
              <w:left w:val="none" w:sz="0" w:space="0" w:color="000000"/>
              <w:bottom w:val="none" w:sz="0" w:space="0" w:color="000000"/>
              <w:right w:val="none" w:sz="0" w:space="0" w:color="000000"/>
            </w:tcBorders>
            <w:vAlign w:val="center"/>
          </w:tcPr>
          <w:p w14:paraId="5A18CBFF" w14:textId="77777777" w:rsidR="003B2B45" w:rsidRDefault="003B2B45" w:rsidP="003B2B45">
            <w:pPr>
              <w:spacing w:line="124" w:lineRule="exact"/>
              <w:ind w:left="433"/>
              <w:textAlignment w:val="baseline"/>
              <w:rPr>
                <w:rFonts w:ascii="Tahoma" w:eastAsia="Tahoma" w:hAnsi="Tahoma"/>
                <w:color w:val="000000"/>
                <w:sz w:val="11"/>
                <w:lang w:val="fr-FR"/>
              </w:rPr>
            </w:pPr>
            <w:r>
              <w:rPr>
                <w:rFonts w:ascii="Tahoma" w:eastAsia="Tahoma" w:hAnsi="Tahoma"/>
                <w:color w:val="000000"/>
                <w:sz w:val="11"/>
                <w:lang w:val="fr-FR"/>
              </w:rPr>
              <w:t>714</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0456EDD3" w14:textId="77777777" w:rsidR="003B2B45" w:rsidRDefault="003B2B45" w:rsidP="003B2B45">
            <w:pPr>
              <w:tabs>
                <w:tab w:val="left" w:pos="1440"/>
              </w:tabs>
              <w:spacing w:line="124" w:lineRule="exact"/>
              <w:ind w:left="245"/>
              <w:textAlignment w:val="baseline"/>
              <w:rPr>
                <w:rFonts w:ascii="Tahoma" w:eastAsia="Tahoma" w:hAnsi="Tahoma"/>
                <w:color w:val="000000"/>
                <w:sz w:val="11"/>
                <w:lang w:val="fr-FR"/>
              </w:rPr>
            </w:pPr>
            <w:r>
              <w:rPr>
                <w:rFonts w:ascii="Tahoma" w:eastAsia="Tahoma" w:hAnsi="Tahoma"/>
                <w:color w:val="000000"/>
                <w:sz w:val="11"/>
                <w:lang w:val="fr-FR"/>
              </w:rPr>
              <w:t>[m3.m-3]</w:t>
            </w:r>
            <w:r>
              <w:rPr>
                <w:rFonts w:ascii="Tahoma" w:eastAsia="Tahoma" w:hAnsi="Tahoma"/>
                <w:color w:val="000000"/>
                <w:sz w:val="11"/>
                <w:lang w:val="fr-FR"/>
              </w:rPr>
              <w:tab/>
              <w:t>O</w:t>
            </w:r>
          </w:p>
        </w:tc>
      </w:tr>
      <w:tr w:rsidR="003B2B45" w14:paraId="2ACE59EE" w14:textId="77777777" w:rsidTr="003B2B45">
        <w:trPr>
          <w:trHeight w:hRule="exact" w:val="192"/>
        </w:trPr>
        <w:tc>
          <w:tcPr>
            <w:tcW w:w="4079" w:type="dxa"/>
            <w:tcBorders>
              <w:top w:val="none" w:sz="0" w:space="0" w:color="000000"/>
              <w:left w:val="none" w:sz="0" w:space="0" w:color="000000"/>
              <w:bottom w:val="none" w:sz="0" w:space="0" w:color="000000"/>
              <w:right w:val="none" w:sz="0" w:space="0" w:color="000000"/>
            </w:tcBorders>
            <w:vAlign w:val="center"/>
          </w:tcPr>
          <w:p w14:paraId="78960B61" w14:textId="77777777" w:rsidR="003B2B45" w:rsidRDefault="003B2B45" w:rsidP="003B2B45">
            <w:pPr>
              <w:spacing w:after="54" w:line="134" w:lineRule="exact"/>
              <w:ind w:left="67"/>
              <w:textAlignment w:val="baseline"/>
              <w:rPr>
                <w:rFonts w:ascii="Tahoma" w:eastAsia="Tahoma" w:hAnsi="Tahoma"/>
                <w:color w:val="000000"/>
                <w:sz w:val="11"/>
                <w:lang w:val="fr-FR"/>
              </w:rPr>
            </w:pPr>
            <w:r>
              <w:rPr>
                <w:rFonts w:ascii="Tahoma" w:eastAsia="Tahoma" w:hAnsi="Tahoma"/>
                <w:color w:val="000000"/>
                <w:sz w:val="11"/>
                <w:lang w:val="fr-FR"/>
              </w:rPr>
              <w:t>Sedimenbwater partition coefficient</w:t>
            </w:r>
          </w:p>
        </w:tc>
        <w:tc>
          <w:tcPr>
            <w:tcW w:w="1608" w:type="dxa"/>
            <w:tcBorders>
              <w:top w:val="none" w:sz="0" w:space="0" w:color="000000"/>
              <w:left w:val="none" w:sz="0" w:space="0" w:color="000000"/>
              <w:bottom w:val="none" w:sz="0" w:space="0" w:color="000000"/>
              <w:right w:val="none" w:sz="0" w:space="0" w:color="000000"/>
            </w:tcBorders>
            <w:vAlign w:val="center"/>
          </w:tcPr>
          <w:p w14:paraId="2F3F7B1B" w14:textId="77777777" w:rsidR="003B2B45" w:rsidRDefault="003B2B45" w:rsidP="003B2B45">
            <w:pPr>
              <w:spacing w:after="51" w:line="134" w:lineRule="exact"/>
              <w:ind w:left="433"/>
              <w:textAlignment w:val="baseline"/>
              <w:rPr>
                <w:rFonts w:ascii="Tahoma" w:eastAsia="Tahoma" w:hAnsi="Tahoma"/>
                <w:color w:val="000000"/>
                <w:sz w:val="11"/>
                <w:lang w:val="fr-FR"/>
              </w:rPr>
            </w:pPr>
            <w:r>
              <w:rPr>
                <w:rFonts w:ascii="Tahoma" w:eastAsia="Tahoma" w:hAnsi="Tahoma"/>
                <w:color w:val="000000"/>
                <w:sz w:val="11"/>
                <w:lang w:val="fr-FR"/>
              </w:rPr>
              <w:t>714</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31627FD2" w14:textId="77777777" w:rsidR="003B2B45" w:rsidRDefault="003B2B45" w:rsidP="003B2B45">
            <w:pPr>
              <w:tabs>
                <w:tab w:val="left" w:pos="1440"/>
              </w:tabs>
              <w:spacing w:after="51" w:line="134" w:lineRule="exact"/>
              <w:ind w:left="245"/>
              <w:textAlignment w:val="baseline"/>
              <w:rPr>
                <w:rFonts w:ascii="Tahoma" w:eastAsia="Tahoma" w:hAnsi="Tahoma"/>
                <w:color w:val="000000"/>
                <w:sz w:val="11"/>
                <w:lang w:val="fr-FR"/>
              </w:rPr>
            </w:pPr>
            <w:r>
              <w:rPr>
                <w:rFonts w:ascii="Tahoma" w:eastAsia="Tahoma" w:hAnsi="Tahoma"/>
                <w:color w:val="000000"/>
                <w:sz w:val="11"/>
                <w:lang w:val="fr-FR"/>
              </w:rPr>
              <w:t>[m3.m-3]</w:t>
            </w:r>
            <w:r>
              <w:rPr>
                <w:rFonts w:ascii="Tahoma" w:eastAsia="Tahoma" w:hAnsi="Tahoma"/>
                <w:color w:val="000000"/>
                <w:sz w:val="11"/>
                <w:lang w:val="fr-FR"/>
              </w:rPr>
              <w:tab/>
              <w:t>O</w:t>
            </w:r>
          </w:p>
        </w:tc>
      </w:tr>
      <w:tr w:rsidR="003B2B45" w14:paraId="70EFC184" w14:textId="77777777" w:rsidTr="003B2B45">
        <w:trPr>
          <w:trHeight w:hRule="exact" w:val="197"/>
        </w:trPr>
        <w:tc>
          <w:tcPr>
            <w:tcW w:w="4079" w:type="dxa"/>
            <w:tcBorders>
              <w:top w:val="none" w:sz="0" w:space="0" w:color="000000"/>
              <w:left w:val="none" w:sz="0" w:space="0" w:color="000000"/>
              <w:bottom w:val="none" w:sz="0" w:space="0" w:color="000000"/>
              <w:right w:val="none" w:sz="0" w:space="0" w:color="000000"/>
            </w:tcBorders>
            <w:vAlign w:val="center"/>
          </w:tcPr>
          <w:p w14:paraId="495CD39B" w14:textId="77777777" w:rsidR="003B2B45" w:rsidRDefault="003B2B45" w:rsidP="003B2B45">
            <w:pPr>
              <w:spacing w:before="63" w:line="124" w:lineRule="exact"/>
              <w:ind w:left="67"/>
              <w:textAlignment w:val="baseline"/>
              <w:rPr>
                <w:rFonts w:ascii="Tahoma" w:eastAsia="Tahoma" w:hAnsi="Tahoma"/>
                <w:color w:val="000000"/>
                <w:sz w:val="11"/>
                <w:lang w:val="fr-FR"/>
              </w:rPr>
            </w:pPr>
            <w:r>
              <w:rPr>
                <w:rFonts w:ascii="Tahoma" w:eastAsia="Tahoma" w:hAnsi="Tahoma"/>
                <w:color w:val="000000"/>
                <w:sz w:val="11"/>
                <w:lang w:val="fr-FR"/>
              </w:rPr>
              <w:t>AIR-WATER</w:t>
            </w:r>
          </w:p>
        </w:tc>
        <w:tc>
          <w:tcPr>
            <w:tcW w:w="1608" w:type="dxa"/>
            <w:tcBorders>
              <w:top w:val="none" w:sz="0" w:space="0" w:color="000000"/>
              <w:left w:val="none" w:sz="0" w:space="0" w:color="000000"/>
              <w:bottom w:val="none" w:sz="0" w:space="0" w:color="000000"/>
              <w:right w:val="none" w:sz="0" w:space="0" w:color="000000"/>
            </w:tcBorders>
          </w:tcPr>
          <w:p w14:paraId="092EBA7A" w14:textId="77777777" w:rsidR="003B2B45" w:rsidRDefault="003B2B45" w:rsidP="003B2B45">
            <w:pPr>
              <w:textAlignment w:val="baseline"/>
              <w:rPr>
                <w:rFonts w:eastAsia="Times New Roman"/>
                <w:color w:val="000000"/>
                <w:sz w:val="24"/>
                <w:lang w:val="fr-FR"/>
              </w:rPr>
            </w:pPr>
          </w:p>
        </w:tc>
        <w:tc>
          <w:tcPr>
            <w:tcW w:w="437" w:type="dxa"/>
            <w:tcBorders>
              <w:top w:val="none" w:sz="0" w:space="0" w:color="000000"/>
              <w:left w:val="none" w:sz="0" w:space="0" w:color="000000"/>
              <w:bottom w:val="none" w:sz="0" w:space="0" w:color="000000"/>
              <w:right w:val="none" w:sz="0" w:space="0" w:color="000000"/>
            </w:tcBorders>
          </w:tcPr>
          <w:p w14:paraId="60B493A4" w14:textId="77777777" w:rsidR="003B2B45" w:rsidRDefault="003B2B45" w:rsidP="003B2B45">
            <w:pPr>
              <w:textAlignment w:val="baseline"/>
              <w:rPr>
                <w:rFonts w:eastAsia="Times New Roman"/>
                <w:color w:val="000000"/>
                <w:sz w:val="24"/>
                <w:lang w:val="fr-FR"/>
              </w:rPr>
            </w:pPr>
          </w:p>
        </w:tc>
        <w:tc>
          <w:tcPr>
            <w:tcW w:w="1311" w:type="dxa"/>
            <w:tcBorders>
              <w:top w:val="none" w:sz="0" w:space="0" w:color="000000"/>
              <w:left w:val="none" w:sz="0" w:space="0" w:color="000000"/>
              <w:bottom w:val="none" w:sz="0" w:space="0" w:color="000000"/>
              <w:right w:val="none" w:sz="0" w:space="0" w:color="000000"/>
            </w:tcBorders>
          </w:tcPr>
          <w:p w14:paraId="0A90D2B3" w14:textId="77777777" w:rsidR="003B2B45" w:rsidRDefault="003B2B45" w:rsidP="003B2B45">
            <w:pPr>
              <w:textAlignment w:val="baseline"/>
              <w:rPr>
                <w:rFonts w:eastAsia="Times New Roman"/>
                <w:color w:val="000000"/>
                <w:sz w:val="24"/>
                <w:lang w:val="fr-FR"/>
              </w:rPr>
            </w:pPr>
          </w:p>
        </w:tc>
      </w:tr>
      <w:tr w:rsidR="003B2B45" w14:paraId="68860125" w14:textId="77777777" w:rsidTr="003B2B45">
        <w:trPr>
          <w:trHeight w:hRule="exact" w:val="139"/>
        </w:trPr>
        <w:tc>
          <w:tcPr>
            <w:tcW w:w="4079" w:type="dxa"/>
            <w:tcBorders>
              <w:top w:val="none" w:sz="0" w:space="0" w:color="000000"/>
              <w:left w:val="none" w:sz="0" w:space="0" w:color="000000"/>
              <w:bottom w:val="none" w:sz="0" w:space="0" w:color="000000"/>
              <w:right w:val="none" w:sz="0" w:space="0" w:color="000000"/>
            </w:tcBorders>
            <w:vAlign w:val="center"/>
          </w:tcPr>
          <w:p w14:paraId="38DFD067" w14:textId="77777777" w:rsidR="003B2B45" w:rsidRDefault="003B2B45" w:rsidP="003B2B45">
            <w:pPr>
              <w:spacing w:line="129" w:lineRule="exact"/>
              <w:ind w:left="67"/>
              <w:textAlignment w:val="baseline"/>
              <w:rPr>
                <w:rFonts w:ascii="Tahoma" w:eastAsia="Tahoma" w:hAnsi="Tahoma"/>
                <w:color w:val="000000"/>
                <w:sz w:val="11"/>
                <w:lang w:val="fr-FR"/>
              </w:rPr>
            </w:pPr>
            <w:r>
              <w:rPr>
                <w:rFonts w:ascii="Tahoma" w:eastAsia="Tahoma" w:hAnsi="Tahoma"/>
                <w:color w:val="000000"/>
                <w:sz w:val="11"/>
                <w:lang w:val="fr-FR"/>
              </w:rPr>
              <w:t>Environmental temperature</w:t>
            </w:r>
          </w:p>
        </w:tc>
        <w:tc>
          <w:tcPr>
            <w:tcW w:w="1608" w:type="dxa"/>
            <w:tcBorders>
              <w:top w:val="none" w:sz="0" w:space="0" w:color="000000"/>
              <w:left w:val="none" w:sz="0" w:space="0" w:color="000000"/>
              <w:bottom w:val="none" w:sz="0" w:space="0" w:color="000000"/>
              <w:right w:val="none" w:sz="0" w:space="0" w:color="000000"/>
            </w:tcBorders>
            <w:vAlign w:val="center"/>
          </w:tcPr>
          <w:p w14:paraId="7D4AC52C" w14:textId="77777777" w:rsidR="003B2B45" w:rsidRDefault="003B2B45" w:rsidP="003B2B45">
            <w:pPr>
              <w:spacing w:line="129" w:lineRule="exact"/>
              <w:ind w:left="433"/>
              <w:textAlignment w:val="baseline"/>
              <w:rPr>
                <w:rFonts w:ascii="Tahoma" w:eastAsia="Tahoma" w:hAnsi="Tahoma"/>
                <w:color w:val="000000"/>
                <w:sz w:val="11"/>
                <w:lang w:val="fr-FR"/>
              </w:rPr>
            </w:pPr>
            <w:r>
              <w:rPr>
                <w:rFonts w:ascii="Tahoma" w:eastAsia="Tahoma" w:hAnsi="Tahoma"/>
                <w:color w:val="000000"/>
                <w:sz w:val="11"/>
                <w:lang w:val="fr-FR"/>
              </w:rPr>
              <w:t>12</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387B2D4F" w14:textId="77777777" w:rsidR="003B2B45" w:rsidRDefault="003B2B45" w:rsidP="003B2B45">
            <w:pPr>
              <w:tabs>
                <w:tab w:val="left" w:pos="1440"/>
              </w:tabs>
              <w:spacing w:line="129" w:lineRule="exact"/>
              <w:ind w:left="245"/>
              <w:textAlignment w:val="baseline"/>
              <w:rPr>
                <w:rFonts w:ascii="Tahoma" w:eastAsia="Tahoma" w:hAnsi="Tahoma"/>
                <w:color w:val="000000"/>
                <w:sz w:val="11"/>
                <w:lang w:val="fr-FR"/>
              </w:rPr>
            </w:pPr>
            <w:r>
              <w:rPr>
                <w:rFonts w:ascii="Tahoma" w:eastAsia="Tahoma" w:hAnsi="Tahoma"/>
                <w:color w:val="000000"/>
                <w:sz w:val="11"/>
                <w:lang w:val="fr-FR"/>
              </w:rPr>
              <w:t>[oC]</w:t>
            </w:r>
            <w:r>
              <w:rPr>
                <w:rFonts w:ascii="Tahoma" w:eastAsia="Tahoma" w:hAnsi="Tahoma"/>
                <w:color w:val="000000"/>
                <w:sz w:val="11"/>
                <w:lang w:val="fr-FR"/>
              </w:rPr>
              <w:tab/>
              <w:t>D</w:t>
            </w:r>
          </w:p>
        </w:tc>
      </w:tr>
      <w:tr w:rsidR="003B2B45" w14:paraId="637D44FA" w14:textId="77777777" w:rsidTr="003B2B45">
        <w:trPr>
          <w:trHeight w:hRule="exact" w:val="130"/>
        </w:trPr>
        <w:tc>
          <w:tcPr>
            <w:tcW w:w="4079" w:type="dxa"/>
            <w:tcBorders>
              <w:top w:val="none" w:sz="0" w:space="0" w:color="000000"/>
              <w:left w:val="none" w:sz="0" w:space="0" w:color="000000"/>
              <w:bottom w:val="none" w:sz="0" w:space="0" w:color="000000"/>
              <w:right w:val="none" w:sz="0" w:space="0" w:color="000000"/>
            </w:tcBorders>
            <w:vAlign w:val="center"/>
          </w:tcPr>
          <w:p w14:paraId="77E6D349" w14:textId="77777777" w:rsidR="003B2B45" w:rsidRPr="004F75C2" w:rsidRDefault="003B2B45" w:rsidP="003B2B45">
            <w:pPr>
              <w:spacing w:line="124" w:lineRule="exact"/>
              <w:ind w:left="67"/>
              <w:textAlignment w:val="baseline"/>
              <w:rPr>
                <w:rFonts w:ascii="Tahoma" w:eastAsia="Tahoma" w:hAnsi="Tahoma"/>
                <w:color w:val="000000"/>
                <w:sz w:val="11"/>
                <w:lang w:val="en-US"/>
              </w:rPr>
            </w:pPr>
            <w:r w:rsidRPr="004F75C2">
              <w:rPr>
                <w:rFonts w:ascii="Tahoma" w:eastAsia="Tahoma" w:hAnsi="Tahoma"/>
                <w:color w:val="000000"/>
                <w:sz w:val="11"/>
                <w:lang w:val="en-US"/>
              </w:rPr>
              <w:t>Water solubility at environmental temperature</w:t>
            </w:r>
          </w:p>
        </w:tc>
        <w:tc>
          <w:tcPr>
            <w:tcW w:w="1608" w:type="dxa"/>
            <w:tcBorders>
              <w:top w:val="none" w:sz="0" w:space="0" w:color="000000"/>
              <w:left w:val="none" w:sz="0" w:space="0" w:color="000000"/>
              <w:bottom w:val="none" w:sz="0" w:space="0" w:color="000000"/>
              <w:right w:val="none" w:sz="0" w:space="0" w:color="000000"/>
            </w:tcBorders>
            <w:vAlign w:val="center"/>
          </w:tcPr>
          <w:p w14:paraId="6D449878" w14:textId="77777777" w:rsidR="003B2B45" w:rsidRDefault="003B2B45" w:rsidP="003B2B45">
            <w:pPr>
              <w:spacing w:line="124" w:lineRule="exact"/>
              <w:ind w:left="433"/>
              <w:textAlignment w:val="baseline"/>
              <w:rPr>
                <w:rFonts w:ascii="Tahoma" w:eastAsia="Tahoma" w:hAnsi="Tahoma"/>
                <w:color w:val="000000"/>
                <w:sz w:val="11"/>
                <w:lang w:val="fr-FR"/>
              </w:rPr>
            </w:pPr>
            <w:r>
              <w:rPr>
                <w:rFonts w:ascii="Tahoma" w:eastAsia="Tahoma" w:hAnsi="Tahoma"/>
                <w:color w:val="000000"/>
                <w:sz w:val="11"/>
                <w:lang w:val="fr-FR"/>
              </w:rPr>
              <w:t>0.0201</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7B9A24A8" w14:textId="77777777" w:rsidR="003B2B45" w:rsidRDefault="003B2B45" w:rsidP="003B2B45">
            <w:pPr>
              <w:tabs>
                <w:tab w:val="left" w:pos="1440"/>
              </w:tabs>
              <w:spacing w:line="124" w:lineRule="exact"/>
              <w:ind w:left="245"/>
              <w:textAlignment w:val="baseline"/>
              <w:rPr>
                <w:rFonts w:ascii="Tahoma" w:eastAsia="Tahoma" w:hAnsi="Tahoma"/>
                <w:color w:val="000000"/>
                <w:sz w:val="11"/>
                <w:lang w:val="fr-FR"/>
              </w:rPr>
            </w:pPr>
            <w:r>
              <w:rPr>
                <w:rFonts w:ascii="Tahoma" w:eastAsia="Tahoma" w:hAnsi="Tahoma"/>
                <w:color w:val="000000"/>
                <w:sz w:val="11"/>
                <w:lang w:val="fr-FR"/>
              </w:rPr>
              <w:t>[ing.1-1]</w:t>
            </w:r>
            <w:r>
              <w:rPr>
                <w:rFonts w:ascii="Tahoma" w:eastAsia="Tahoma" w:hAnsi="Tahoma"/>
                <w:color w:val="000000"/>
                <w:sz w:val="11"/>
                <w:lang w:val="fr-FR"/>
              </w:rPr>
              <w:tab/>
              <w:t>O</w:t>
            </w:r>
          </w:p>
        </w:tc>
      </w:tr>
      <w:tr w:rsidR="003B2B45" w14:paraId="730C1555" w14:textId="77777777" w:rsidTr="003B2B45">
        <w:trPr>
          <w:trHeight w:hRule="exact" w:val="134"/>
        </w:trPr>
        <w:tc>
          <w:tcPr>
            <w:tcW w:w="4079" w:type="dxa"/>
            <w:tcBorders>
              <w:top w:val="none" w:sz="0" w:space="0" w:color="000000"/>
              <w:left w:val="none" w:sz="0" w:space="0" w:color="000000"/>
              <w:bottom w:val="none" w:sz="0" w:space="0" w:color="000000"/>
              <w:right w:val="none" w:sz="0" w:space="0" w:color="000000"/>
            </w:tcBorders>
            <w:vAlign w:val="center"/>
          </w:tcPr>
          <w:p w14:paraId="57CC2614" w14:textId="77777777" w:rsidR="003B2B45" w:rsidRDefault="003B2B45" w:rsidP="003B2B45">
            <w:pPr>
              <w:spacing w:line="124" w:lineRule="exact"/>
              <w:ind w:left="67"/>
              <w:textAlignment w:val="baseline"/>
              <w:rPr>
                <w:rFonts w:ascii="Tahoma" w:eastAsia="Tahoma" w:hAnsi="Tahoma"/>
                <w:color w:val="000000"/>
                <w:sz w:val="11"/>
                <w:lang w:val="fr-FR"/>
              </w:rPr>
            </w:pPr>
            <w:r>
              <w:rPr>
                <w:rFonts w:ascii="Tahoma" w:eastAsia="Tahoma" w:hAnsi="Tahoma"/>
                <w:color w:val="000000"/>
                <w:sz w:val="11"/>
                <w:lang w:val="fr-FR"/>
              </w:rPr>
              <w:t>Vapour pressure at enyironmental temperature</w:t>
            </w:r>
          </w:p>
        </w:tc>
        <w:tc>
          <w:tcPr>
            <w:tcW w:w="1608" w:type="dxa"/>
            <w:tcBorders>
              <w:top w:val="none" w:sz="0" w:space="0" w:color="000000"/>
              <w:left w:val="none" w:sz="0" w:space="0" w:color="000000"/>
              <w:bottom w:val="none" w:sz="0" w:space="0" w:color="000000"/>
              <w:right w:val="none" w:sz="0" w:space="0" w:color="000000"/>
            </w:tcBorders>
            <w:vAlign w:val="center"/>
          </w:tcPr>
          <w:p w14:paraId="4DDD9F63" w14:textId="77777777" w:rsidR="003B2B45" w:rsidRDefault="003B2B45" w:rsidP="003B2B45">
            <w:pPr>
              <w:spacing w:line="124" w:lineRule="exact"/>
              <w:ind w:left="433"/>
              <w:textAlignment w:val="baseline"/>
              <w:rPr>
                <w:rFonts w:ascii="Tahoma" w:eastAsia="Tahoma" w:hAnsi="Tahoma"/>
                <w:color w:val="000000"/>
                <w:sz w:val="11"/>
                <w:lang w:val="fr-FR"/>
              </w:rPr>
            </w:pPr>
            <w:r>
              <w:rPr>
                <w:rFonts w:ascii="Tahoma" w:eastAsia="Tahoma" w:hAnsi="Tahoma"/>
                <w:color w:val="000000"/>
                <w:sz w:val="11"/>
                <w:lang w:val="fr-FR"/>
              </w:rPr>
              <w:t>3.24E-07</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4A3875CD" w14:textId="77777777" w:rsidR="003B2B45" w:rsidRDefault="003B2B45" w:rsidP="003B2B45">
            <w:pPr>
              <w:tabs>
                <w:tab w:val="left" w:pos="1440"/>
              </w:tabs>
              <w:spacing w:line="124" w:lineRule="exact"/>
              <w:ind w:left="245"/>
              <w:textAlignment w:val="baseline"/>
              <w:rPr>
                <w:rFonts w:ascii="Tahoma" w:eastAsia="Tahoma" w:hAnsi="Tahoma"/>
                <w:color w:val="000000"/>
                <w:sz w:val="11"/>
                <w:lang w:val="fr-FR"/>
              </w:rPr>
            </w:pPr>
            <w:r>
              <w:rPr>
                <w:rFonts w:ascii="Tahoma" w:eastAsia="Tahoma" w:hAnsi="Tahoma"/>
                <w:color w:val="000000"/>
                <w:sz w:val="11"/>
                <w:lang w:val="fr-FR"/>
              </w:rPr>
              <w:t>[Pa]</w:t>
            </w:r>
            <w:r>
              <w:rPr>
                <w:rFonts w:ascii="Tahoma" w:eastAsia="Tahoma" w:hAnsi="Tahoma"/>
                <w:color w:val="000000"/>
                <w:sz w:val="11"/>
                <w:lang w:val="fr-FR"/>
              </w:rPr>
              <w:tab/>
              <w:t>O</w:t>
            </w:r>
          </w:p>
        </w:tc>
      </w:tr>
      <w:tr w:rsidR="003B2B45" w14:paraId="1C3263DE" w14:textId="77777777" w:rsidTr="003B2B45">
        <w:trPr>
          <w:trHeight w:hRule="exact" w:val="135"/>
        </w:trPr>
        <w:tc>
          <w:tcPr>
            <w:tcW w:w="4079" w:type="dxa"/>
            <w:tcBorders>
              <w:top w:val="none" w:sz="0" w:space="0" w:color="000000"/>
              <w:left w:val="none" w:sz="0" w:space="0" w:color="000000"/>
              <w:bottom w:val="none" w:sz="0" w:space="0" w:color="000000"/>
              <w:right w:val="none" w:sz="0" w:space="0" w:color="000000"/>
            </w:tcBorders>
            <w:vAlign w:val="center"/>
          </w:tcPr>
          <w:p w14:paraId="319B523E" w14:textId="77777777" w:rsidR="003B2B45" w:rsidRDefault="003B2B45" w:rsidP="003B2B45">
            <w:pPr>
              <w:spacing w:line="133" w:lineRule="exact"/>
              <w:ind w:left="67"/>
              <w:textAlignment w:val="baseline"/>
              <w:rPr>
                <w:rFonts w:ascii="Tahoma" w:eastAsia="Tahoma" w:hAnsi="Tahoma"/>
                <w:color w:val="000000"/>
                <w:sz w:val="11"/>
                <w:lang w:val="fr-FR"/>
              </w:rPr>
            </w:pPr>
            <w:r>
              <w:rPr>
                <w:rFonts w:ascii="Tahoma" w:eastAsia="Tahoma" w:hAnsi="Tahoma"/>
                <w:color w:val="000000"/>
                <w:sz w:val="11"/>
                <w:lang w:val="fr-FR"/>
              </w:rPr>
              <w:t>Suldicooled liquid vapeur pressure</w:t>
            </w:r>
          </w:p>
        </w:tc>
        <w:tc>
          <w:tcPr>
            <w:tcW w:w="1608" w:type="dxa"/>
            <w:tcBorders>
              <w:top w:val="none" w:sz="0" w:space="0" w:color="000000"/>
              <w:left w:val="none" w:sz="0" w:space="0" w:color="000000"/>
              <w:bottom w:val="none" w:sz="0" w:space="0" w:color="000000"/>
              <w:right w:val="none" w:sz="0" w:space="0" w:color="000000"/>
            </w:tcBorders>
            <w:vAlign w:val="center"/>
          </w:tcPr>
          <w:p w14:paraId="2EAEF1CF" w14:textId="77777777" w:rsidR="003B2B45" w:rsidRDefault="003B2B45" w:rsidP="003B2B45">
            <w:pPr>
              <w:spacing w:line="133" w:lineRule="exact"/>
              <w:ind w:left="433"/>
              <w:textAlignment w:val="baseline"/>
              <w:rPr>
                <w:rFonts w:ascii="Tahoma" w:eastAsia="Tahoma" w:hAnsi="Tahoma"/>
                <w:color w:val="000000"/>
                <w:sz w:val="11"/>
                <w:lang w:val="fr-FR"/>
              </w:rPr>
            </w:pPr>
            <w:r>
              <w:rPr>
                <w:rFonts w:ascii="Tahoma" w:eastAsia="Tahoma" w:hAnsi="Tahoma"/>
                <w:color w:val="000000"/>
                <w:sz w:val="11"/>
                <w:lang w:val="fr-FR"/>
              </w:rPr>
              <w:t>693E-07</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087F7183" w14:textId="77777777" w:rsidR="003B2B45" w:rsidRDefault="003B2B45" w:rsidP="003B2B45">
            <w:pPr>
              <w:tabs>
                <w:tab w:val="left" w:pos="1440"/>
              </w:tabs>
              <w:spacing w:line="133" w:lineRule="exact"/>
              <w:ind w:left="245"/>
              <w:textAlignment w:val="baseline"/>
              <w:rPr>
                <w:rFonts w:ascii="Tahoma" w:eastAsia="Tahoma" w:hAnsi="Tahoma"/>
                <w:color w:val="000000"/>
                <w:sz w:val="11"/>
                <w:lang w:val="fr-FR"/>
              </w:rPr>
            </w:pPr>
            <w:r>
              <w:rPr>
                <w:rFonts w:ascii="Tahoma" w:eastAsia="Tahoma" w:hAnsi="Tahoma"/>
                <w:color w:val="000000"/>
                <w:sz w:val="11"/>
                <w:lang w:val="fr-FR"/>
              </w:rPr>
              <w:t>[Paj</w:t>
            </w:r>
            <w:r>
              <w:rPr>
                <w:rFonts w:ascii="Tahoma" w:eastAsia="Tahoma" w:hAnsi="Tahoma"/>
                <w:color w:val="000000"/>
                <w:sz w:val="11"/>
                <w:lang w:val="fr-FR"/>
              </w:rPr>
              <w:tab/>
              <w:t>O</w:t>
            </w:r>
          </w:p>
        </w:tc>
      </w:tr>
      <w:tr w:rsidR="003B2B45" w14:paraId="6C9F666F" w14:textId="77777777" w:rsidTr="003B2B45">
        <w:trPr>
          <w:trHeight w:hRule="exact" w:val="144"/>
        </w:trPr>
        <w:tc>
          <w:tcPr>
            <w:tcW w:w="4079" w:type="dxa"/>
            <w:tcBorders>
              <w:top w:val="none" w:sz="0" w:space="0" w:color="000000"/>
              <w:left w:val="none" w:sz="0" w:space="0" w:color="000000"/>
              <w:bottom w:val="none" w:sz="0" w:space="0" w:color="000000"/>
              <w:right w:val="none" w:sz="0" w:space="0" w:color="000000"/>
            </w:tcBorders>
            <w:vAlign w:val="center"/>
          </w:tcPr>
          <w:p w14:paraId="542DF4BE" w14:textId="77777777" w:rsidR="003B2B45" w:rsidRPr="004F75C2" w:rsidRDefault="003B2B45" w:rsidP="003B2B45">
            <w:pPr>
              <w:spacing w:after="5" w:line="134" w:lineRule="exact"/>
              <w:ind w:left="67"/>
              <w:textAlignment w:val="baseline"/>
              <w:rPr>
                <w:rFonts w:ascii="Tahoma" w:eastAsia="Tahoma" w:hAnsi="Tahoma"/>
                <w:color w:val="000000"/>
                <w:sz w:val="11"/>
                <w:lang w:val="en-US"/>
              </w:rPr>
            </w:pPr>
            <w:r w:rsidRPr="004F75C2">
              <w:rPr>
                <w:rFonts w:ascii="Tahoma" w:eastAsia="Tahoma" w:hAnsi="Tahoma"/>
                <w:color w:val="000000"/>
                <w:sz w:val="11"/>
                <w:lang w:val="en-US"/>
              </w:rPr>
              <w:t>Fraction of cheinical associated with aerosol perfides</w:t>
            </w:r>
          </w:p>
        </w:tc>
        <w:tc>
          <w:tcPr>
            <w:tcW w:w="1608" w:type="dxa"/>
            <w:tcBorders>
              <w:top w:val="none" w:sz="0" w:space="0" w:color="000000"/>
              <w:left w:val="none" w:sz="0" w:space="0" w:color="000000"/>
              <w:bottom w:val="none" w:sz="0" w:space="0" w:color="000000"/>
              <w:right w:val="none" w:sz="0" w:space="0" w:color="000000"/>
            </w:tcBorders>
            <w:vAlign w:val="center"/>
          </w:tcPr>
          <w:p w14:paraId="0213069A" w14:textId="77777777" w:rsidR="003B2B45" w:rsidRDefault="003B2B45" w:rsidP="003B2B45">
            <w:pPr>
              <w:spacing w:after="8" w:line="134" w:lineRule="exact"/>
              <w:ind w:left="433"/>
              <w:textAlignment w:val="baseline"/>
              <w:rPr>
                <w:rFonts w:ascii="Tahoma" w:eastAsia="Tahoma" w:hAnsi="Tahoma"/>
                <w:color w:val="000000"/>
                <w:sz w:val="11"/>
                <w:lang w:val="fr-FR"/>
              </w:rPr>
            </w:pPr>
            <w:r>
              <w:rPr>
                <w:rFonts w:ascii="Tahoma" w:eastAsia="Tahoma" w:hAnsi="Tahoma"/>
                <w:color w:val="000000"/>
                <w:sz w:val="11"/>
                <w:lang w:val="fr-FR"/>
              </w:rPr>
              <w:t>0.994</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2EF0F2CD" w14:textId="77777777" w:rsidR="003B2B45" w:rsidRDefault="003B2B45" w:rsidP="003B2B45">
            <w:pPr>
              <w:tabs>
                <w:tab w:val="left" w:pos="1440"/>
              </w:tabs>
              <w:spacing w:line="143" w:lineRule="exact"/>
              <w:ind w:left="245"/>
              <w:textAlignment w:val="baseline"/>
              <w:rPr>
                <w:rFonts w:ascii="Tahoma" w:eastAsia="Tahoma" w:hAnsi="Tahoma"/>
                <w:color w:val="000000"/>
                <w:sz w:val="11"/>
                <w:lang w:val="fr-FR"/>
              </w:rPr>
            </w:pPr>
            <w:r>
              <w:rPr>
                <w:rFonts w:ascii="Tahoma" w:eastAsia="Tahoma" w:hAnsi="Tahoma"/>
                <w:color w:val="000000"/>
                <w:sz w:val="11"/>
                <w:lang w:val="fr-FR"/>
              </w:rPr>
              <w:t>H</w:t>
            </w:r>
            <w:r>
              <w:rPr>
                <w:rFonts w:ascii="Tahoma" w:eastAsia="Tahoma" w:hAnsi="Tahoma"/>
                <w:color w:val="000000"/>
                <w:sz w:val="11"/>
                <w:lang w:val="fr-FR"/>
              </w:rPr>
              <w:tab/>
              <w:t>0</w:t>
            </w:r>
          </w:p>
        </w:tc>
      </w:tr>
      <w:tr w:rsidR="003B2B45" w14:paraId="7EE1EC66" w14:textId="77777777" w:rsidTr="003B2B45">
        <w:trPr>
          <w:trHeight w:hRule="exact" w:val="115"/>
        </w:trPr>
        <w:tc>
          <w:tcPr>
            <w:tcW w:w="4079" w:type="dxa"/>
            <w:tcBorders>
              <w:top w:val="none" w:sz="0" w:space="0" w:color="000000"/>
              <w:left w:val="none" w:sz="0" w:space="0" w:color="000000"/>
              <w:bottom w:val="none" w:sz="0" w:space="0" w:color="000000"/>
              <w:right w:val="none" w:sz="0" w:space="0" w:color="000000"/>
            </w:tcBorders>
            <w:vAlign w:val="center"/>
          </w:tcPr>
          <w:p w14:paraId="3A299780" w14:textId="77777777" w:rsidR="003B2B45" w:rsidRPr="004F75C2" w:rsidRDefault="003B2B45" w:rsidP="003B2B45">
            <w:pPr>
              <w:spacing w:line="114" w:lineRule="exact"/>
              <w:ind w:left="67"/>
              <w:textAlignment w:val="baseline"/>
              <w:rPr>
                <w:rFonts w:ascii="Tahoma" w:eastAsia="Tahoma" w:hAnsi="Tahoma"/>
                <w:color w:val="000000"/>
                <w:sz w:val="11"/>
                <w:lang w:val="en-US"/>
              </w:rPr>
            </w:pPr>
            <w:r w:rsidRPr="004F75C2">
              <w:rPr>
                <w:rFonts w:ascii="Tahoma" w:eastAsia="Tahoma" w:hAnsi="Tahoma"/>
                <w:color w:val="000000"/>
                <w:sz w:val="11"/>
                <w:lang w:val="en-US"/>
              </w:rPr>
              <w:t>Henry's law constant at test temperature</w:t>
            </w:r>
          </w:p>
        </w:tc>
        <w:tc>
          <w:tcPr>
            <w:tcW w:w="1608" w:type="dxa"/>
            <w:tcBorders>
              <w:top w:val="none" w:sz="0" w:space="0" w:color="000000"/>
              <w:left w:val="none" w:sz="0" w:space="0" w:color="000000"/>
              <w:bottom w:val="none" w:sz="0" w:space="0" w:color="000000"/>
              <w:right w:val="none" w:sz="0" w:space="0" w:color="000000"/>
            </w:tcBorders>
            <w:vAlign w:val="center"/>
          </w:tcPr>
          <w:p w14:paraId="68A5E7FB" w14:textId="77777777" w:rsidR="003B2B45" w:rsidRDefault="003B2B45" w:rsidP="003B2B45">
            <w:pPr>
              <w:spacing w:line="114" w:lineRule="exact"/>
              <w:ind w:left="433"/>
              <w:textAlignment w:val="baseline"/>
              <w:rPr>
                <w:rFonts w:ascii="Tahoma" w:eastAsia="Tahoma" w:hAnsi="Tahoma"/>
                <w:color w:val="000000"/>
                <w:sz w:val="11"/>
                <w:lang w:val="fr-FR"/>
              </w:rPr>
            </w:pPr>
            <w:r>
              <w:rPr>
                <w:rFonts w:ascii="Tahoma" w:eastAsia="Tahoma" w:hAnsi="Tahoma"/>
                <w:color w:val="000000"/>
                <w:sz w:val="11"/>
                <w:lang w:val="fr-FR"/>
              </w:rPr>
              <w:t>0.0136</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3FC18A42" w14:textId="77777777" w:rsidR="003B2B45" w:rsidRDefault="003B2B45" w:rsidP="003B2B45">
            <w:pPr>
              <w:tabs>
                <w:tab w:val="left" w:pos="1440"/>
              </w:tabs>
              <w:spacing w:line="114" w:lineRule="exact"/>
              <w:ind w:left="245"/>
              <w:textAlignment w:val="baseline"/>
              <w:rPr>
                <w:rFonts w:ascii="Tahoma" w:eastAsia="Tahoma" w:hAnsi="Tahoma"/>
                <w:color w:val="000000"/>
                <w:sz w:val="11"/>
                <w:lang w:val="fr-FR"/>
              </w:rPr>
            </w:pPr>
            <w:r>
              <w:rPr>
                <w:rFonts w:ascii="Tahoma" w:eastAsia="Tahoma" w:hAnsi="Tahoma"/>
                <w:color w:val="000000"/>
                <w:sz w:val="11"/>
                <w:lang w:val="fr-FR"/>
              </w:rPr>
              <w:t>[Pa.m3.mo1-1]</w:t>
            </w:r>
            <w:r>
              <w:rPr>
                <w:rFonts w:ascii="Tahoma" w:eastAsia="Tahoma" w:hAnsi="Tahoma"/>
                <w:color w:val="000000"/>
                <w:sz w:val="11"/>
                <w:lang w:val="fr-FR"/>
              </w:rPr>
              <w:tab/>
              <w:t>S</w:t>
            </w:r>
          </w:p>
        </w:tc>
      </w:tr>
      <w:tr w:rsidR="003B2B45" w14:paraId="48834919" w14:textId="77777777" w:rsidTr="003B2B45">
        <w:trPr>
          <w:trHeight w:hRule="exact" w:val="134"/>
        </w:trPr>
        <w:tc>
          <w:tcPr>
            <w:tcW w:w="4079" w:type="dxa"/>
            <w:tcBorders>
              <w:top w:val="none" w:sz="0" w:space="0" w:color="000000"/>
              <w:left w:val="none" w:sz="0" w:space="0" w:color="000000"/>
              <w:bottom w:val="none" w:sz="0" w:space="0" w:color="000000"/>
              <w:right w:val="none" w:sz="0" w:space="0" w:color="000000"/>
            </w:tcBorders>
            <w:vAlign w:val="center"/>
          </w:tcPr>
          <w:p w14:paraId="3C3710DF" w14:textId="77777777" w:rsidR="003B2B45" w:rsidRPr="004F75C2" w:rsidRDefault="003B2B45" w:rsidP="003B2B45">
            <w:pPr>
              <w:spacing w:line="129" w:lineRule="exact"/>
              <w:ind w:left="67"/>
              <w:textAlignment w:val="baseline"/>
              <w:rPr>
                <w:rFonts w:ascii="Tahoma" w:eastAsia="Tahoma" w:hAnsi="Tahoma"/>
                <w:color w:val="000000"/>
                <w:sz w:val="11"/>
                <w:lang w:val="en-US"/>
              </w:rPr>
            </w:pPr>
            <w:r w:rsidRPr="004F75C2">
              <w:rPr>
                <w:rFonts w:ascii="Tahoma" w:eastAsia="Tahoma" w:hAnsi="Tahoma"/>
                <w:color w:val="000000"/>
                <w:sz w:val="11"/>
                <w:lang w:val="en-US"/>
              </w:rPr>
              <w:t>Temperature at which Henrys law constant was measured</w:t>
            </w:r>
          </w:p>
        </w:tc>
        <w:tc>
          <w:tcPr>
            <w:tcW w:w="1608" w:type="dxa"/>
            <w:tcBorders>
              <w:top w:val="none" w:sz="0" w:space="0" w:color="000000"/>
              <w:left w:val="none" w:sz="0" w:space="0" w:color="000000"/>
              <w:bottom w:val="none" w:sz="0" w:space="0" w:color="000000"/>
              <w:right w:val="none" w:sz="0" w:space="0" w:color="000000"/>
            </w:tcBorders>
            <w:vAlign w:val="center"/>
          </w:tcPr>
          <w:p w14:paraId="278F12C1" w14:textId="77777777" w:rsidR="003B2B45" w:rsidRDefault="003B2B45" w:rsidP="003B2B45">
            <w:pPr>
              <w:spacing w:line="129" w:lineRule="exact"/>
              <w:ind w:left="433"/>
              <w:textAlignment w:val="baseline"/>
              <w:rPr>
                <w:rFonts w:ascii="Tahoma" w:eastAsia="Tahoma" w:hAnsi="Tahoma"/>
                <w:color w:val="000000"/>
                <w:sz w:val="11"/>
                <w:lang w:val="fr-FR"/>
              </w:rPr>
            </w:pPr>
            <w:r>
              <w:rPr>
                <w:rFonts w:ascii="Tahoma" w:eastAsia="Tahoma" w:hAnsi="Tahoma"/>
                <w:color w:val="000000"/>
                <w:sz w:val="11"/>
                <w:lang w:val="fr-FR"/>
              </w:rPr>
              <w:t>25</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36CF447D" w14:textId="77777777" w:rsidR="003B2B45" w:rsidRDefault="003B2B45" w:rsidP="003B2B45">
            <w:pPr>
              <w:tabs>
                <w:tab w:val="left" w:pos="1440"/>
              </w:tabs>
              <w:spacing w:line="129" w:lineRule="exact"/>
              <w:ind w:left="245"/>
              <w:textAlignment w:val="baseline"/>
              <w:rPr>
                <w:rFonts w:ascii="Tahoma" w:eastAsia="Tahoma" w:hAnsi="Tahoma"/>
                <w:color w:val="000000"/>
                <w:sz w:val="11"/>
                <w:lang w:val="fr-FR"/>
              </w:rPr>
            </w:pPr>
            <w:r>
              <w:rPr>
                <w:rFonts w:ascii="Tahoma" w:eastAsia="Tahoma" w:hAnsi="Tahoma"/>
                <w:color w:val="000000"/>
                <w:sz w:val="11"/>
                <w:lang w:val="fr-FR"/>
              </w:rPr>
              <w:t>[CC]</w:t>
            </w:r>
            <w:r>
              <w:rPr>
                <w:rFonts w:ascii="Tahoma" w:eastAsia="Tahoma" w:hAnsi="Tahoma"/>
                <w:color w:val="000000"/>
                <w:sz w:val="11"/>
                <w:lang w:val="fr-FR"/>
              </w:rPr>
              <w:tab/>
              <w:t>D</w:t>
            </w:r>
          </w:p>
        </w:tc>
      </w:tr>
      <w:tr w:rsidR="003B2B45" w14:paraId="60BD0D14" w14:textId="77777777" w:rsidTr="003B2B45">
        <w:trPr>
          <w:trHeight w:hRule="exact" w:val="135"/>
        </w:trPr>
        <w:tc>
          <w:tcPr>
            <w:tcW w:w="4079" w:type="dxa"/>
            <w:tcBorders>
              <w:top w:val="none" w:sz="0" w:space="0" w:color="000000"/>
              <w:left w:val="none" w:sz="0" w:space="0" w:color="000000"/>
              <w:bottom w:val="none" w:sz="0" w:space="0" w:color="000000"/>
              <w:right w:val="none" w:sz="0" w:space="0" w:color="000000"/>
            </w:tcBorders>
            <w:vAlign w:val="center"/>
          </w:tcPr>
          <w:p w14:paraId="6F982E2E" w14:textId="77777777" w:rsidR="003B2B45" w:rsidRPr="004F75C2" w:rsidRDefault="003B2B45" w:rsidP="003B2B45">
            <w:pPr>
              <w:spacing w:line="123" w:lineRule="exact"/>
              <w:ind w:left="67"/>
              <w:textAlignment w:val="baseline"/>
              <w:rPr>
                <w:rFonts w:ascii="Tahoma" w:eastAsia="Tahoma" w:hAnsi="Tahoma"/>
                <w:color w:val="000000"/>
                <w:sz w:val="11"/>
                <w:lang w:val="en-US"/>
              </w:rPr>
            </w:pPr>
            <w:r w:rsidRPr="004F75C2">
              <w:rPr>
                <w:rFonts w:ascii="Tahoma" w:eastAsia="Tahoma" w:hAnsi="Tahoma"/>
                <w:color w:val="000000"/>
                <w:sz w:val="11"/>
                <w:lang w:val="en-US"/>
              </w:rPr>
              <w:t>Henrys law constant at 25 [oC]</w:t>
            </w:r>
          </w:p>
        </w:tc>
        <w:tc>
          <w:tcPr>
            <w:tcW w:w="1608" w:type="dxa"/>
            <w:tcBorders>
              <w:top w:val="none" w:sz="0" w:space="0" w:color="000000"/>
              <w:left w:val="none" w:sz="0" w:space="0" w:color="000000"/>
              <w:bottom w:val="none" w:sz="0" w:space="0" w:color="000000"/>
              <w:right w:val="none" w:sz="0" w:space="0" w:color="000000"/>
            </w:tcBorders>
            <w:vAlign w:val="center"/>
          </w:tcPr>
          <w:p w14:paraId="3C307C58" w14:textId="77777777" w:rsidR="003B2B45" w:rsidRDefault="003B2B45" w:rsidP="003B2B45">
            <w:pPr>
              <w:spacing w:line="123" w:lineRule="exact"/>
              <w:ind w:left="433"/>
              <w:textAlignment w:val="baseline"/>
              <w:rPr>
                <w:rFonts w:ascii="Tahoma" w:eastAsia="Tahoma" w:hAnsi="Tahoma"/>
                <w:color w:val="000000"/>
                <w:sz w:val="11"/>
                <w:lang w:val="fr-FR"/>
              </w:rPr>
            </w:pPr>
            <w:r>
              <w:rPr>
                <w:rFonts w:ascii="Tahoma" w:eastAsia="Tahoma" w:hAnsi="Tahoma"/>
                <w:color w:val="000000"/>
                <w:sz w:val="11"/>
                <w:lang w:val="fr-FR"/>
              </w:rPr>
              <w:t>0.0136</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2B1F0985" w14:textId="77777777" w:rsidR="003B2B45" w:rsidRDefault="003B2B45" w:rsidP="003B2B45">
            <w:pPr>
              <w:tabs>
                <w:tab w:val="left" w:pos="1440"/>
              </w:tabs>
              <w:spacing w:line="123" w:lineRule="exact"/>
              <w:ind w:left="245"/>
              <w:textAlignment w:val="baseline"/>
              <w:rPr>
                <w:rFonts w:ascii="Tahoma" w:eastAsia="Tahoma" w:hAnsi="Tahoma"/>
                <w:color w:val="000000"/>
                <w:sz w:val="11"/>
                <w:lang w:val="fr-FR"/>
              </w:rPr>
            </w:pPr>
            <w:r>
              <w:rPr>
                <w:rFonts w:ascii="Tahoma" w:eastAsia="Tahoma" w:hAnsi="Tahoma"/>
                <w:color w:val="000000"/>
                <w:sz w:val="11"/>
                <w:lang w:val="fr-FR"/>
              </w:rPr>
              <w:t>[Pairrt3,misl-1]</w:t>
            </w:r>
            <w:r>
              <w:rPr>
                <w:rFonts w:ascii="Tahoma" w:eastAsia="Tahoma" w:hAnsi="Tahoma"/>
                <w:color w:val="000000"/>
                <w:sz w:val="11"/>
                <w:lang w:val="fr-FR"/>
              </w:rPr>
              <w:tab/>
              <w:t>O</w:t>
            </w:r>
          </w:p>
        </w:tc>
      </w:tr>
      <w:tr w:rsidR="003B2B45" w14:paraId="1D564CFD" w14:textId="77777777" w:rsidTr="003B2B45">
        <w:trPr>
          <w:trHeight w:hRule="exact" w:val="129"/>
        </w:trPr>
        <w:tc>
          <w:tcPr>
            <w:tcW w:w="4079" w:type="dxa"/>
            <w:tcBorders>
              <w:top w:val="none" w:sz="0" w:space="0" w:color="000000"/>
              <w:left w:val="none" w:sz="0" w:space="0" w:color="000000"/>
              <w:bottom w:val="none" w:sz="0" w:space="0" w:color="000000"/>
              <w:right w:val="none" w:sz="0" w:space="0" w:color="000000"/>
            </w:tcBorders>
            <w:vAlign w:val="center"/>
          </w:tcPr>
          <w:p w14:paraId="4FABA955" w14:textId="77777777" w:rsidR="003B2B45" w:rsidRPr="004F75C2" w:rsidRDefault="003B2B45" w:rsidP="003B2B45">
            <w:pPr>
              <w:spacing w:line="119" w:lineRule="exact"/>
              <w:ind w:left="67"/>
              <w:textAlignment w:val="baseline"/>
              <w:rPr>
                <w:rFonts w:ascii="Tahoma" w:eastAsia="Tahoma" w:hAnsi="Tahoma"/>
                <w:color w:val="000000"/>
                <w:sz w:val="11"/>
                <w:lang w:val="en-US"/>
              </w:rPr>
            </w:pPr>
            <w:r w:rsidRPr="004F75C2">
              <w:rPr>
                <w:rFonts w:ascii="Tahoma" w:eastAsia="Tahoma" w:hAnsi="Tahoma"/>
                <w:color w:val="000000"/>
                <w:sz w:val="11"/>
                <w:lang w:val="en-US"/>
              </w:rPr>
              <w:t>Henrys law constant at erwiromental temperature</w:t>
            </w:r>
          </w:p>
        </w:tc>
        <w:tc>
          <w:tcPr>
            <w:tcW w:w="1608" w:type="dxa"/>
            <w:tcBorders>
              <w:top w:val="none" w:sz="0" w:space="0" w:color="000000"/>
              <w:left w:val="none" w:sz="0" w:space="0" w:color="000000"/>
              <w:bottom w:val="none" w:sz="0" w:space="0" w:color="000000"/>
              <w:right w:val="none" w:sz="0" w:space="0" w:color="000000"/>
            </w:tcBorders>
            <w:vAlign w:val="center"/>
          </w:tcPr>
          <w:p w14:paraId="078BFF65" w14:textId="77777777" w:rsidR="003B2B45" w:rsidRDefault="003B2B45" w:rsidP="003B2B45">
            <w:pPr>
              <w:spacing w:line="119" w:lineRule="exact"/>
              <w:ind w:left="433"/>
              <w:textAlignment w:val="baseline"/>
              <w:rPr>
                <w:rFonts w:ascii="Tahoma" w:eastAsia="Tahoma" w:hAnsi="Tahoma"/>
                <w:color w:val="000000"/>
                <w:sz w:val="11"/>
                <w:lang w:val="fr-FR"/>
              </w:rPr>
            </w:pPr>
            <w:r>
              <w:rPr>
                <w:rFonts w:ascii="Tahoma" w:eastAsia="Tahoma" w:hAnsi="Tahoma"/>
                <w:color w:val="000000"/>
                <w:sz w:val="11"/>
                <w:lang w:val="fr-FR"/>
              </w:rPr>
              <w:t>8.51E-03</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20D16D2E" w14:textId="77777777" w:rsidR="003B2B45" w:rsidRDefault="003B2B45" w:rsidP="003B2B45">
            <w:pPr>
              <w:tabs>
                <w:tab w:val="left" w:pos="1440"/>
              </w:tabs>
              <w:spacing w:line="119" w:lineRule="exact"/>
              <w:ind w:left="245"/>
              <w:textAlignment w:val="baseline"/>
              <w:rPr>
                <w:rFonts w:ascii="Tahoma" w:eastAsia="Tahoma" w:hAnsi="Tahoma"/>
                <w:color w:val="000000"/>
                <w:sz w:val="11"/>
                <w:lang w:val="fr-FR"/>
              </w:rPr>
            </w:pPr>
            <w:r>
              <w:rPr>
                <w:rFonts w:ascii="Tahoma" w:eastAsia="Tahoma" w:hAnsi="Tahoma"/>
                <w:color w:val="000000"/>
                <w:sz w:val="11"/>
                <w:lang w:val="fr-FR"/>
              </w:rPr>
              <w:t>[Pa.m3.mo1-11</w:t>
            </w:r>
            <w:r>
              <w:rPr>
                <w:rFonts w:ascii="Tahoma" w:eastAsia="Tahoma" w:hAnsi="Tahoma"/>
                <w:color w:val="000000"/>
                <w:sz w:val="11"/>
                <w:lang w:val="fr-FR"/>
              </w:rPr>
              <w:tab/>
              <w:t>O</w:t>
            </w:r>
          </w:p>
        </w:tc>
      </w:tr>
      <w:tr w:rsidR="003B2B45" w14:paraId="1A94E4DC" w14:textId="77777777" w:rsidTr="003B2B45">
        <w:trPr>
          <w:trHeight w:hRule="exact" w:val="197"/>
        </w:trPr>
        <w:tc>
          <w:tcPr>
            <w:tcW w:w="4079" w:type="dxa"/>
            <w:tcBorders>
              <w:top w:val="none" w:sz="0" w:space="0" w:color="000000"/>
              <w:left w:val="none" w:sz="0" w:space="0" w:color="000000"/>
              <w:bottom w:val="none" w:sz="0" w:space="0" w:color="000000"/>
              <w:right w:val="none" w:sz="0" w:space="0" w:color="000000"/>
            </w:tcBorders>
          </w:tcPr>
          <w:p w14:paraId="12D44022" w14:textId="77777777" w:rsidR="003B2B45" w:rsidRDefault="003B2B45" w:rsidP="003B2B45">
            <w:pPr>
              <w:spacing w:after="56" w:line="134" w:lineRule="exact"/>
              <w:ind w:left="67"/>
              <w:textAlignment w:val="baseline"/>
              <w:rPr>
                <w:rFonts w:ascii="Tahoma" w:eastAsia="Tahoma" w:hAnsi="Tahoma"/>
                <w:color w:val="000000"/>
                <w:sz w:val="11"/>
                <w:lang w:val="fr-FR"/>
              </w:rPr>
            </w:pPr>
            <w:r>
              <w:rPr>
                <w:rFonts w:ascii="Tahoma" w:eastAsia="Tahoma" w:hAnsi="Tahoma"/>
                <w:color w:val="000000"/>
                <w:sz w:val="11"/>
                <w:lang w:val="fr-FR"/>
              </w:rPr>
              <w:t>Air-water partitioning coefficient</w:t>
            </w:r>
          </w:p>
        </w:tc>
        <w:tc>
          <w:tcPr>
            <w:tcW w:w="1608" w:type="dxa"/>
            <w:tcBorders>
              <w:top w:val="none" w:sz="0" w:space="0" w:color="000000"/>
              <w:left w:val="none" w:sz="0" w:space="0" w:color="000000"/>
              <w:bottom w:val="none" w:sz="0" w:space="0" w:color="000000"/>
              <w:right w:val="none" w:sz="0" w:space="0" w:color="000000"/>
            </w:tcBorders>
            <w:vAlign w:val="center"/>
          </w:tcPr>
          <w:p w14:paraId="73AD10FF" w14:textId="77777777" w:rsidR="003B2B45" w:rsidRDefault="003B2B45" w:rsidP="003B2B45">
            <w:pPr>
              <w:spacing w:after="51" w:line="134" w:lineRule="exact"/>
              <w:ind w:left="433"/>
              <w:textAlignment w:val="baseline"/>
              <w:rPr>
                <w:rFonts w:ascii="Tahoma" w:eastAsia="Tahoma" w:hAnsi="Tahoma"/>
                <w:color w:val="000000"/>
                <w:sz w:val="11"/>
                <w:lang w:val="fr-FR"/>
              </w:rPr>
            </w:pPr>
            <w:r>
              <w:rPr>
                <w:rFonts w:ascii="Tahoma" w:eastAsia="Tahoma" w:hAnsi="Tahoma"/>
                <w:color w:val="000000"/>
                <w:sz w:val="11"/>
                <w:lang w:val="fr-FR"/>
              </w:rPr>
              <w:t>2.75E-06</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5171ECC3" w14:textId="77777777" w:rsidR="003B2B45" w:rsidRDefault="003B2B45" w:rsidP="003B2B45">
            <w:pPr>
              <w:tabs>
                <w:tab w:val="left" w:pos="1440"/>
              </w:tabs>
              <w:spacing w:after="47" w:line="134" w:lineRule="exact"/>
              <w:ind w:left="245"/>
              <w:textAlignment w:val="baseline"/>
              <w:rPr>
                <w:rFonts w:ascii="Tahoma" w:eastAsia="Tahoma" w:hAnsi="Tahoma"/>
                <w:color w:val="000000"/>
                <w:sz w:val="11"/>
                <w:lang w:val="fr-FR"/>
              </w:rPr>
            </w:pPr>
            <w:r>
              <w:rPr>
                <w:rFonts w:ascii="Tahoma" w:eastAsia="Tahoma" w:hAnsi="Tahoma"/>
                <w:color w:val="000000"/>
                <w:sz w:val="11"/>
                <w:lang w:val="fr-FR"/>
              </w:rPr>
              <w:t>[m3.m-3]</w:t>
            </w:r>
            <w:r>
              <w:rPr>
                <w:rFonts w:ascii="Tahoma" w:eastAsia="Tahoma" w:hAnsi="Tahoma"/>
                <w:color w:val="000000"/>
                <w:sz w:val="11"/>
                <w:lang w:val="fr-FR"/>
              </w:rPr>
              <w:tab/>
              <w:t>O</w:t>
            </w:r>
          </w:p>
        </w:tc>
      </w:tr>
      <w:tr w:rsidR="003B2B45" w14:paraId="59B211F9" w14:textId="77777777" w:rsidTr="003B2B45">
        <w:trPr>
          <w:trHeight w:hRule="exact" w:val="197"/>
        </w:trPr>
        <w:tc>
          <w:tcPr>
            <w:tcW w:w="4079" w:type="dxa"/>
            <w:tcBorders>
              <w:top w:val="none" w:sz="0" w:space="0" w:color="000000"/>
              <w:left w:val="none" w:sz="0" w:space="0" w:color="000000"/>
              <w:bottom w:val="none" w:sz="0" w:space="0" w:color="000000"/>
              <w:right w:val="none" w:sz="0" w:space="0" w:color="000000"/>
            </w:tcBorders>
            <w:vAlign w:val="center"/>
          </w:tcPr>
          <w:p w14:paraId="5D1C949A" w14:textId="77777777" w:rsidR="003B2B45" w:rsidRDefault="003B2B45" w:rsidP="003B2B45">
            <w:pPr>
              <w:spacing w:before="63" w:line="133" w:lineRule="exact"/>
              <w:ind w:left="67"/>
              <w:textAlignment w:val="baseline"/>
              <w:rPr>
                <w:rFonts w:ascii="Tahoma" w:eastAsia="Tahoma" w:hAnsi="Tahoma"/>
                <w:color w:val="000000"/>
                <w:sz w:val="11"/>
                <w:lang w:val="fr-FR"/>
              </w:rPr>
            </w:pPr>
            <w:r>
              <w:rPr>
                <w:rFonts w:ascii="Tahoma" w:eastAsia="Tahoma" w:hAnsi="Tahoma"/>
                <w:color w:val="000000"/>
                <w:sz w:val="11"/>
                <w:lang w:val="fr-FR"/>
              </w:rPr>
              <w:t>BIOCONCENTRATION FACTORS</w:t>
            </w:r>
          </w:p>
        </w:tc>
        <w:tc>
          <w:tcPr>
            <w:tcW w:w="1608" w:type="dxa"/>
            <w:tcBorders>
              <w:top w:val="none" w:sz="0" w:space="0" w:color="000000"/>
              <w:left w:val="none" w:sz="0" w:space="0" w:color="000000"/>
              <w:bottom w:val="none" w:sz="0" w:space="0" w:color="000000"/>
              <w:right w:val="none" w:sz="0" w:space="0" w:color="000000"/>
            </w:tcBorders>
          </w:tcPr>
          <w:p w14:paraId="2C7DB921" w14:textId="77777777" w:rsidR="003B2B45" w:rsidRDefault="003B2B45" w:rsidP="003B2B45">
            <w:pPr>
              <w:textAlignment w:val="baseline"/>
              <w:rPr>
                <w:rFonts w:eastAsia="Times New Roman"/>
                <w:color w:val="000000"/>
                <w:sz w:val="24"/>
                <w:lang w:val="fr-FR"/>
              </w:rPr>
            </w:pPr>
          </w:p>
        </w:tc>
        <w:tc>
          <w:tcPr>
            <w:tcW w:w="1748" w:type="dxa"/>
            <w:gridSpan w:val="2"/>
            <w:tcBorders>
              <w:top w:val="none" w:sz="0" w:space="0" w:color="000000"/>
              <w:left w:val="none" w:sz="0" w:space="0" w:color="000000"/>
              <w:bottom w:val="none" w:sz="0" w:space="0" w:color="000000"/>
              <w:right w:val="none" w:sz="0" w:space="0" w:color="000000"/>
            </w:tcBorders>
          </w:tcPr>
          <w:p w14:paraId="6E33F104" w14:textId="77777777" w:rsidR="003B2B45" w:rsidRDefault="003B2B45" w:rsidP="003B2B45">
            <w:pPr>
              <w:textAlignment w:val="baseline"/>
              <w:rPr>
                <w:rFonts w:eastAsia="Times New Roman"/>
                <w:color w:val="000000"/>
                <w:sz w:val="24"/>
                <w:lang w:val="fr-FR"/>
              </w:rPr>
            </w:pPr>
          </w:p>
        </w:tc>
      </w:tr>
      <w:tr w:rsidR="003B2B45" w14:paraId="4F379437" w14:textId="77777777" w:rsidTr="003B2B45">
        <w:trPr>
          <w:trHeight w:hRule="exact" w:val="125"/>
        </w:trPr>
        <w:tc>
          <w:tcPr>
            <w:tcW w:w="4079" w:type="dxa"/>
            <w:tcBorders>
              <w:top w:val="none" w:sz="0" w:space="0" w:color="000000"/>
              <w:left w:val="none" w:sz="0" w:space="0" w:color="000000"/>
              <w:bottom w:val="none" w:sz="0" w:space="0" w:color="000000"/>
              <w:right w:val="none" w:sz="0" w:space="0" w:color="000000"/>
            </w:tcBorders>
            <w:vAlign w:val="center"/>
          </w:tcPr>
          <w:p w14:paraId="1F687079" w14:textId="77777777" w:rsidR="003B2B45" w:rsidRDefault="003B2B45" w:rsidP="003B2B45">
            <w:pPr>
              <w:spacing w:line="114" w:lineRule="exact"/>
              <w:ind w:left="67"/>
              <w:textAlignment w:val="baseline"/>
              <w:rPr>
                <w:rFonts w:ascii="Tahoma" w:eastAsia="Tahoma" w:hAnsi="Tahoma"/>
                <w:color w:val="000000"/>
                <w:sz w:val="11"/>
                <w:lang w:val="fr-FR"/>
              </w:rPr>
            </w:pPr>
            <w:r>
              <w:rPr>
                <w:rFonts w:ascii="Tahoma" w:eastAsia="Tahoma" w:hAnsi="Tahoma"/>
                <w:color w:val="000000"/>
                <w:sz w:val="11"/>
                <w:lang w:val="fr-FR"/>
              </w:rPr>
              <w:t>PREDATOR EXPOSURE</w:t>
            </w:r>
          </w:p>
        </w:tc>
        <w:tc>
          <w:tcPr>
            <w:tcW w:w="1608" w:type="dxa"/>
            <w:tcBorders>
              <w:top w:val="none" w:sz="0" w:space="0" w:color="000000"/>
              <w:left w:val="none" w:sz="0" w:space="0" w:color="000000"/>
              <w:bottom w:val="none" w:sz="0" w:space="0" w:color="000000"/>
              <w:right w:val="none" w:sz="0" w:space="0" w:color="000000"/>
            </w:tcBorders>
          </w:tcPr>
          <w:p w14:paraId="04AFA4D5" w14:textId="77777777" w:rsidR="003B2B45" w:rsidRDefault="003B2B45" w:rsidP="003B2B45">
            <w:pPr>
              <w:textAlignment w:val="baseline"/>
              <w:rPr>
                <w:rFonts w:eastAsia="Times New Roman"/>
                <w:color w:val="000000"/>
                <w:sz w:val="24"/>
                <w:lang w:val="fr-FR"/>
              </w:rPr>
            </w:pPr>
          </w:p>
        </w:tc>
        <w:tc>
          <w:tcPr>
            <w:tcW w:w="1748" w:type="dxa"/>
            <w:gridSpan w:val="2"/>
            <w:tcBorders>
              <w:top w:val="none" w:sz="0" w:space="0" w:color="000000"/>
              <w:left w:val="none" w:sz="0" w:space="0" w:color="000000"/>
              <w:bottom w:val="none" w:sz="0" w:space="0" w:color="000000"/>
              <w:right w:val="none" w:sz="0" w:space="0" w:color="000000"/>
            </w:tcBorders>
          </w:tcPr>
          <w:p w14:paraId="61532ECF" w14:textId="77777777" w:rsidR="003B2B45" w:rsidRDefault="003B2B45" w:rsidP="003B2B45">
            <w:pPr>
              <w:textAlignment w:val="baseline"/>
              <w:rPr>
                <w:rFonts w:eastAsia="Times New Roman"/>
                <w:color w:val="000000"/>
                <w:sz w:val="24"/>
                <w:lang w:val="fr-FR"/>
              </w:rPr>
            </w:pPr>
          </w:p>
        </w:tc>
      </w:tr>
      <w:tr w:rsidR="003B2B45" w14:paraId="7702C0CD" w14:textId="77777777" w:rsidTr="003B2B45">
        <w:trPr>
          <w:trHeight w:hRule="exact" w:val="201"/>
        </w:trPr>
        <w:tc>
          <w:tcPr>
            <w:tcW w:w="4079" w:type="dxa"/>
            <w:tcBorders>
              <w:top w:val="none" w:sz="0" w:space="0" w:color="000000"/>
              <w:left w:val="none" w:sz="0" w:space="0" w:color="000000"/>
              <w:bottom w:val="none" w:sz="0" w:space="0" w:color="000000"/>
              <w:right w:val="none" w:sz="0" w:space="0" w:color="000000"/>
            </w:tcBorders>
            <w:vAlign w:val="center"/>
          </w:tcPr>
          <w:p w14:paraId="223DD3BB" w14:textId="77777777" w:rsidR="003B2B45" w:rsidRDefault="003B2B45" w:rsidP="003B2B45">
            <w:pPr>
              <w:spacing w:after="48" w:line="134" w:lineRule="exact"/>
              <w:ind w:left="67"/>
              <w:textAlignment w:val="baseline"/>
              <w:rPr>
                <w:rFonts w:ascii="Tahoma" w:eastAsia="Tahoma" w:hAnsi="Tahoma"/>
                <w:color w:val="000000"/>
                <w:sz w:val="11"/>
                <w:lang w:val="fr-FR"/>
              </w:rPr>
            </w:pPr>
            <w:r>
              <w:rPr>
                <w:rFonts w:ascii="Tahoma" w:eastAsia="Tahoma" w:hAnsi="Tahoma"/>
                <w:color w:val="000000"/>
                <w:sz w:val="11"/>
                <w:lang w:val="fr-FR"/>
              </w:rPr>
              <w:t>Bioconcentration factor for earthwerms</w:t>
            </w:r>
          </w:p>
        </w:tc>
        <w:tc>
          <w:tcPr>
            <w:tcW w:w="1608" w:type="dxa"/>
            <w:tcBorders>
              <w:top w:val="none" w:sz="0" w:space="0" w:color="000000"/>
              <w:left w:val="none" w:sz="0" w:space="0" w:color="000000"/>
              <w:bottom w:val="none" w:sz="0" w:space="0" w:color="000000"/>
              <w:right w:val="none" w:sz="0" w:space="0" w:color="000000"/>
            </w:tcBorders>
            <w:vAlign w:val="center"/>
          </w:tcPr>
          <w:p w14:paraId="38F066EE" w14:textId="77777777" w:rsidR="003B2B45" w:rsidRDefault="003B2B45" w:rsidP="003B2B45">
            <w:pPr>
              <w:spacing w:after="47" w:line="134" w:lineRule="exact"/>
              <w:ind w:left="433"/>
              <w:textAlignment w:val="baseline"/>
              <w:rPr>
                <w:rFonts w:ascii="Tahoma" w:eastAsia="Tahoma" w:hAnsi="Tahoma"/>
                <w:color w:val="000000"/>
                <w:sz w:val="11"/>
                <w:lang w:val="fr-FR"/>
              </w:rPr>
            </w:pPr>
            <w:r>
              <w:rPr>
                <w:rFonts w:ascii="Tahoma" w:eastAsia="Tahoma" w:hAnsi="Tahoma"/>
                <w:color w:val="000000"/>
                <w:sz w:val="11"/>
                <w:lang w:val="fr-FR"/>
              </w:rPr>
              <w:t>05281E+04</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79A98290" w14:textId="77777777" w:rsidR="003B2B45" w:rsidRDefault="003B2B45" w:rsidP="003B2B45">
            <w:pPr>
              <w:spacing w:after="43" w:line="134" w:lineRule="exact"/>
              <w:ind w:left="245"/>
              <w:textAlignment w:val="baseline"/>
              <w:rPr>
                <w:rFonts w:ascii="Tahoma" w:eastAsia="Tahoma" w:hAnsi="Tahoma"/>
                <w:color w:val="000000"/>
                <w:sz w:val="11"/>
                <w:lang w:val="fr-FR"/>
              </w:rPr>
            </w:pPr>
            <w:r>
              <w:rPr>
                <w:rFonts w:ascii="Tahoma" w:eastAsia="Tahoma" w:hAnsi="Tahoma"/>
                <w:color w:val="000000"/>
                <w:sz w:val="11"/>
                <w:lang w:val="fr-FR"/>
              </w:rPr>
              <w:t>[i.kgww41]</w:t>
            </w:r>
          </w:p>
        </w:tc>
      </w:tr>
      <w:tr w:rsidR="003B2B45" w14:paraId="0E8279D5" w14:textId="77777777" w:rsidTr="003B2B45">
        <w:trPr>
          <w:trHeight w:hRule="exact" w:val="197"/>
        </w:trPr>
        <w:tc>
          <w:tcPr>
            <w:tcW w:w="4079" w:type="dxa"/>
            <w:tcBorders>
              <w:top w:val="none" w:sz="0" w:space="0" w:color="000000"/>
              <w:left w:val="none" w:sz="0" w:space="0" w:color="000000"/>
              <w:bottom w:val="none" w:sz="0" w:space="0" w:color="000000"/>
              <w:right w:val="none" w:sz="0" w:space="0" w:color="000000"/>
            </w:tcBorders>
            <w:vAlign w:val="center"/>
          </w:tcPr>
          <w:p w14:paraId="3FAB674B" w14:textId="77777777" w:rsidR="003B2B45" w:rsidRDefault="003B2B45" w:rsidP="003B2B45">
            <w:pPr>
              <w:spacing w:before="63" w:line="128" w:lineRule="exact"/>
              <w:ind w:left="67"/>
              <w:textAlignment w:val="baseline"/>
              <w:rPr>
                <w:rFonts w:ascii="Tahoma" w:eastAsia="Tahoma" w:hAnsi="Tahoma"/>
                <w:color w:val="000000"/>
                <w:sz w:val="11"/>
                <w:lang w:val="fr-FR"/>
              </w:rPr>
            </w:pPr>
            <w:r>
              <w:rPr>
                <w:rFonts w:ascii="Tahoma" w:eastAsia="Tahoma" w:hAnsi="Tahoma"/>
                <w:color w:val="000000"/>
                <w:sz w:val="11"/>
                <w:lang w:val="fr-FR"/>
              </w:rPr>
              <w:t>HUMAN AND PREDATOR EXPOSURE</w:t>
            </w:r>
          </w:p>
        </w:tc>
        <w:tc>
          <w:tcPr>
            <w:tcW w:w="1608" w:type="dxa"/>
            <w:tcBorders>
              <w:top w:val="none" w:sz="0" w:space="0" w:color="000000"/>
              <w:left w:val="none" w:sz="0" w:space="0" w:color="000000"/>
              <w:bottom w:val="none" w:sz="0" w:space="0" w:color="000000"/>
              <w:right w:val="none" w:sz="0" w:space="0" w:color="000000"/>
            </w:tcBorders>
          </w:tcPr>
          <w:p w14:paraId="2DA67499" w14:textId="77777777" w:rsidR="003B2B45" w:rsidRDefault="003B2B45" w:rsidP="003B2B45">
            <w:pPr>
              <w:textAlignment w:val="baseline"/>
              <w:rPr>
                <w:rFonts w:eastAsia="Times New Roman"/>
                <w:color w:val="000000"/>
                <w:sz w:val="24"/>
                <w:lang w:val="fr-FR"/>
              </w:rPr>
            </w:pPr>
          </w:p>
        </w:tc>
        <w:tc>
          <w:tcPr>
            <w:tcW w:w="1748" w:type="dxa"/>
            <w:gridSpan w:val="2"/>
            <w:tcBorders>
              <w:top w:val="none" w:sz="0" w:space="0" w:color="000000"/>
              <w:left w:val="none" w:sz="0" w:space="0" w:color="000000"/>
              <w:bottom w:val="none" w:sz="0" w:space="0" w:color="000000"/>
              <w:right w:val="none" w:sz="0" w:space="0" w:color="000000"/>
            </w:tcBorders>
          </w:tcPr>
          <w:p w14:paraId="65D3EEF1" w14:textId="77777777" w:rsidR="003B2B45" w:rsidRDefault="003B2B45" w:rsidP="003B2B45">
            <w:pPr>
              <w:textAlignment w:val="baseline"/>
              <w:rPr>
                <w:rFonts w:eastAsia="Times New Roman"/>
                <w:color w:val="000000"/>
                <w:sz w:val="24"/>
                <w:lang w:val="fr-FR"/>
              </w:rPr>
            </w:pPr>
          </w:p>
        </w:tc>
      </w:tr>
      <w:tr w:rsidR="003B2B45" w14:paraId="7D9E8097" w14:textId="77777777" w:rsidTr="003B2B45">
        <w:trPr>
          <w:trHeight w:hRule="exact" w:val="134"/>
        </w:trPr>
        <w:tc>
          <w:tcPr>
            <w:tcW w:w="4079" w:type="dxa"/>
            <w:tcBorders>
              <w:top w:val="none" w:sz="0" w:space="0" w:color="000000"/>
              <w:left w:val="none" w:sz="0" w:space="0" w:color="000000"/>
              <w:bottom w:val="none" w:sz="0" w:space="0" w:color="000000"/>
              <w:right w:val="none" w:sz="0" w:space="0" w:color="000000"/>
            </w:tcBorders>
            <w:vAlign w:val="center"/>
          </w:tcPr>
          <w:p w14:paraId="3E889188" w14:textId="77777777" w:rsidR="003B2B45" w:rsidRDefault="003B2B45" w:rsidP="003B2B45">
            <w:pPr>
              <w:spacing w:line="124" w:lineRule="exact"/>
              <w:ind w:left="67"/>
              <w:textAlignment w:val="baseline"/>
              <w:rPr>
                <w:rFonts w:ascii="Tahoma" w:eastAsia="Tahoma" w:hAnsi="Tahoma"/>
                <w:color w:val="000000"/>
                <w:sz w:val="11"/>
                <w:lang w:val="fr-FR"/>
              </w:rPr>
            </w:pPr>
            <w:r>
              <w:rPr>
                <w:rFonts w:ascii="Tahoma" w:eastAsia="Tahoma" w:hAnsi="Tahoma"/>
                <w:color w:val="000000"/>
                <w:sz w:val="11"/>
                <w:lang w:val="fr-FR"/>
              </w:rPr>
              <w:t>Bioconcentration factor for fie</w:t>
            </w:r>
          </w:p>
        </w:tc>
        <w:tc>
          <w:tcPr>
            <w:tcW w:w="1608" w:type="dxa"/>
            <w:tcBorders>
              <w:top w:val="none" w:sz="0" w:space="0" w:color="000000"/>
              <w:left w:val="none" w:sz="0" w:space="0" w:color="000000"/>
              <w:bottom w:val="none" w:sz="0" w:space="0" w:color="000000"/>
              <w:right w:val="none" w:sz="0" w:space="0" w:color="000000"/>
            </w:tcBorders>
            <w:vAlign w:val="center"/>
          </w:tcPr>
          <w:p w14:paraId="1843EE3E" w14:textId="77777777" w:rsidR="003B2B45" w:rsidRDefault="003B2B45" w:rsidP="003B2B45">
            <w:pPr>
              <w:spacing w:line="124" w:lineRule="exact"/>
              <w:ind w:left="433"/>
              <w:textAlignment w:val="baseline"/>
              <w:rPr>
                <w:rFonts w:ascii="Tahoma" w:eastAsia="Tahoma" w:hAnsi="Tahoma"/>
                <w:color w:val="000000"/>
                <w:sz w:val="11"/>
                <w:lang w:val="fr-FR"/>
              </w:rPr>
            </w:pPr>
            <w:r>
              <w:rPr>
                <w:rFonts w:ascii="Tahoma" w:eastAsia="Tahoma" w:hAnsi="Tahoma"/>
                <w:color w:val="000000"/>
                <w:sz w:val="11"/>
                <w:lang w:val="fr-FR"/>
              </w:rPr>
              <w:t>2.565E+03</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01178037" w14:textId="77777777" w:rsidR="003B2B45" w:rsidRDefault="003B2B45" w:rsidP="003B2B45">
            <w:pPr>
              <w:spacing w:line="124" w:lineRule="exact"/>
              <w:ind w:left="245"/>
              <w:textAlignment w:val="baseline"/>
              <w:rPr>
                <w:rFonts w:ascii="Tahoma" w:eastAsia="Tahoma" w:hAnsi="Tahoma"/>
                <w:color w:val="000000"/>
                <w:sz w:val="11"/>
                <w:lang w:val="fr-FR"/>
              </w:rPr>
            </w:pPr>
            <w:r>
              <w:rPr>
                <w:rFonts w:ascii="Tahoma" w:eastAsia="Tahoma" w:hAnsi="Tahoma"/>
                <w:color w:val="000000"/>
                <w:sz w:val="11"/>
                <w:lang w:val="fr-FR"/>
              </w:rPr>
              <w:t>[i.kgwwt.-1]</w:t>
            </w:r>
          </w:p>
        </w:tc>
      </w:tr>
      <w:tr w:rsidR="003B2B45" w14:paraId="60BAA5EA" w14:textId="77777777" w:rsidTr="003B2B45">
        <w:trPr>
          <w:trHeight w:hRule="exact" w:val="135"/>
        </w:trPr>
        <w:tc>
          <w:tcPr>
            <w:tcW w:w="4079" w:type="dxa"/>
            <w:tcBorders>
              <w:top w:val="none" w:sz="0" w:space="0" w:color="000000"/>
              <w:left w:val="none" w:sz="0" w:space="0" w:color="000000"/>
              <w:bottom w:val="none" w:sz="0" w:space="0" w:color="000000"/>
              <w:right w:val="none" w:sz="0" w:space="0" w:color="000000"/>
            </w:tcBorders>
            <w:vAlign w:val="center"/>
          </w:tcPr>
          <w:p w14:paraId="44B80D0E" w14:textId="77777777" w:rsidR="003B2B45" w:rsidRPr="004F75C2" w:rsidRDefault="003B2B45" w:rsidP="003B2B45">
            <w:pPr>
              <w:spacing w:line="133" w:lineRule="exact"/>
              <w:ind w:left="67"/>
              <w:textAlignment w:val="baseline"/>
              <w:rPr>
                <w:rFonts w:ascii="Tahoma" w:eastAsia="Tahoma" w:hAnsi="Tahoma"/>
                <w:color w:val="000000"/>
                <w:sz w:val="11"/>
                <w:lang w:val="en-US"/>
              </w:rPr>
            </w:pPr>
            <w:r w:rsidRPr="004F75C2">
              <w:rPr>
                <w:rFonts w:ascii="Tahoma" w:eastAsia="Tahoma" w:hAnsi="Tahoma"/>
                <w:color w:val="000000"/>
                <w:sz w:val="11"/>
                <w:lang w:val="en-US"/>
              </w:rPr>
              <w:t>QSAR valid for calculation of BCF-Fish</w:t>
            </w:r>
          </w:p>
        </w:tc>
        <w:tc>
          <w:tcPr>
            <w:tcW w:w="1608" w:type="dxa"/>
            <w:tcBorders>
              <w:top w:val="none" w:sz="0" w:space="0" w:color="000000"/>
              <w:left w:val="none" w:sz="0" w:space="0" w:color="000000"/>
              <w:bottom w:val="none" w:sz="0" w:space="0" w:color="000000"/>
              <w:right w:val="none" w:sz="0" w:space="0" w:color="000000"/>
            </w:tcBorders>
            <w:vAlign w:val="center"/>
          </w:tcPr>
          <w:p w14:paraId="63D99C30" w14:textId="77777777" w:rsidR="003B2B45" w:rsidRDefault="003B2B45" w:rsidP="003B2B45">
            <w:pPr>
              <w:spacing w:line="133" w:lineRule="exact"/>
              <w:ind w:left="433"/>
              <w:textAlignment w:val="baseline"/>
              <w:rPr>
                <w:rFonts w:ascii="Tahoma" w:eastAsia="Tahoma" w:hAnsi="Tahoma"/>
                <w:color w:val="000000"/>
                <w:sz w:val="11"/>
                <w:lang w:val="fr-FR"/>
              </w:rPr>
            </w:pPr>
            <w:r>
              <w:rPr>
                <w:rFonts w:ascii="Tahoma" w:eastAsia="Tahoma" w:hAnsi="Tahoma"/>
                <w:color w:val="000000"/>
                <w:sz w:val="11"/>
                <w:lang w:val="fr-FR"/>
              </w:rPr>
              <w:t>Yes</w:t>
            </w:r>
          </w:p>
        </w:tc>
        <w:tc>
          <w:tcPr>
            <w:tcW w:w="1748" w:type="dxa"/>
            <w:gridSpan w:val="2"/>
            <w:tcBorders>
              <w:top w:val="none" w:sz="0" w:space="0" w:color="000000"/>
              <w:left w:val="none" w:sz="0" w:space="0" w:color="000000"/>
              <w:bottom w:val="none" w:sz="0" w:space="0" w:color="000000"/>
              <w:right w:val="none" w:sz="0" w:space="0" w:color="000000"/>
            </w:tcBorders>
          </w:tcPr>
          <w:p w14:paraId="2E49CFEE" w14:textId="77777777" w:rsidR="003B2B45" w:rsidRDefault="003B2B45" w:rsidP="003B2B45">
            <w:pPr>
              <w:textAlignment w:val="baseline"/>
              <w:rPr>
                <w:rFonts w:eastAsia="Times New Roman"/>
                <w:color w:val="000000"/>
                <w:sz w:val="24"/>
                <w:lang w:val="fr-FR"/>
              </w:rPr>
            </w:pPr>
          </w:p>
        </w:tc>
      </w:tr>
      <w:tr w:rsidR="003B2B45" w14:paraId="7DC6DAC1" w14:textId="77777777" w:rsidTr="003B2B45">
        <w:trPr>
          <w:trHeight w:hRule="exact" w:val="129"/>
        </w:trPr>
        <w:tc>
          <w:tcPr>
            <w:tcW w:w="4079" w:type="dxa"/>
            <w:tcBorders>
              <w:top w:val="none" w:sz="0" w:space="0" w:color="000000"/>
              <w:left w:val="none" w:sz="0" w:space="0" w:color="000000"/>
              <w:bottom w:val="none" w:sz="0" w:space="0" w:color="000000"/>
              <w:right w:val="none" w:sz="0" w:space="0" w:color="000000"/>
            </w:tcBorders>
            <w:vAlign w:val="center"/>
          </w:tcPr>
          <w:p w14:paraId="737BF4A5" w14:textId="77777777" w:rsidR="003B2B45" w:rsidRDefault="003B2B45" w:rsidP="003B2B45">
            <w:pPr>
              <w:spacing w:line="129" w:lineRule="exact"/>
              <w:ind w:left="67"/>
              <w:textAlignment w:val="baseline"/>
              <w:rPr>
                <w:rFonts w:ascii="Tahoma" w:eastAsia="Tahoma" w:hAnsi="Tahoma"/>
                <w:color w:val="000000"/>
                <w:sz w:val="11"/>
                <w:lang w:val="fr-FR"/>
              </w:rPr>
            </w:pPr>
            <w:r>
              <w:rPr>
                <w:rFonts w:ascii="Tahoma" w:eastAsia="Tahoma" w:hAnsi="Tahoma"/>
                <w:color w:val="000000"/>
                <w:sz w:val="11"/>
                <w:lang w:val="fr-FR"/>
              </w:rPr>
              <w:t>Biomagnification factor in fiel</w:t>
            </w:r>
          </w:p>
        </w:tc>
        <w:tc>
          <w:tcPr>
            <w:tcW w:w="1608" w:type="dxa"/>
            <w:tcBorders>
              <w:top w:val="none" w:sz="0" w:space="0" w:color="000000"/>
              <w:left w:val="none" w:sz="0" w:space="0" w:color="000000"/>
              <w:bottom w:val="none" w:sz="0" w:space="0" w:color="000000"/>
              <w:right w:val="none" w:sz="0" w:space="0" w:color="000000"/>
            </w:tcBorders>
            <w:vAlign w:val="center"/>
          </w:tcPr>
          <w:p w14:paraId="75655AB2" w14:textId="77777777" w:rsidR="003B2B45" w:rsidRDefault="003B2B45" w:rsidP="003B2B45">
            <w:pPr>
              <w:spacing w:line="129" w:lineRule="exact"/>
              <w:ind w:left="433"/>
              <w:textAlignment w:val="baseline"/>
              <w:rPr>
                <w:rFonts w:ascii="Tahoma" w:eastAsia="Tahoma" w:hAnsi="Tahoma"/>
                <w:color w:val="000000"/>
                <w:sz w:val="11"/>
                <w:lang w:val="fr-FR"/>
              </w:rPr>
            </w:pPr>
            <w:r>
              <w:rPr>
                <w:rFonts w:ascii="Tahoma" w:eastAsia="Tahoma" w:hAnsi="Tahoma"/>
                <w:color w:val="000000"/>
                <w:sz w:val="11"/>
                <w:lang w:val="fr-FR"/>
              </w:rPr>
              <w:t>2</w:t>
            </w:r>
          </w:p>
        </w:tc>
        <w:tc>
          <w:tcPr>
            <w:tcW w:w="437" w:type="dxa"/>
            <w:tcBorders>
              <w:top w:val="none" w:sz="0" w:space="0" w:color="000000"/>
              <w:left w:val="none" w:sz="0" w:space="0" w:color="000000"/>
              <w:bottom w:val="none" w:sz="0" w:space="0" w:color="000000"/>
              <w:right w:val="none" w:sz="0" w:space="0" w:color="000000"/>
            </w:tcBorders>
          </w:tcPr>
          <w:p w14:paraId="4C554923" w14:textId="77777777" w:rsidR="003B2B45" w:rsidRDefault="003B2B45" w:rsidP="003B2B45">
            <w:pPr>
              <w:textAlignment w:val="baseline"/>
              <w:rPr>
                <w:rFonts w:eastAsia="Times New Roman"/>
                <w:color w:val="000000"/>
                <w:sz w:val="24"/>
                <w:lang w:val="fr-FR"/>
              </w:rPr>
            </w:pPr>
          </w:p>
        </w:tc>
        <w:tc>
          <w:tcPr>
            <w:tcW w:w="1311" w:type="dxa"/>
            <w:tcBorders>
              <w:top w:val="none" w:sz="0" w:space="0" w:color="000000"/>
              <w:left w:val="none" w:sz="0" w:space="0" w:color="000000"/>
              <w:bottom w:val="none" w:sz="0" w:space="0" w:color="000000"/>
              <w:right w:val="none" w:sz="0" w:space="0" w:color="000000"/>
            </w:tcBorders>
            <w:vAlign w:val="center"/>
          </w:tcPr>
          <w:p w14:paraId="7EE3A1E5" w14:textId="77777777" w:rsidR="003B2B45" w:rsidRDefault="003B2B45" w:rsidP="003B2B45">
            <w:pPr>
              <w:spacing w:line="129" w:lineRule="exact"/>
              <w:ind w:right="211"/>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68D6A446" w14:textId="77777777" w:rsidTr="003B2B45">
        <w:trPr>
          <w:trHeight w:hRule="exact" w:val="197"/>
        </w:trPr>
        <w:tc>
          <w:tcPr>
            <w:tcW w:w="4079" w:type="dxa"/>
            <w:tcBorders>
              <w:top w:val="none" w:sz="0" w:space="0" w:color="000000"/>
              <w:left w:val="none" w:sz="0" w:space="0" w:color="000000"/>
              <w:bottom w:val="none" w:sz="0" w:space="0" w:color="000000"/>
              <w:right w:val="none" w:sz="0" w:space="0" w:color="000000"/>
            </w:tcBorders>
          </w:tcPr>
          <w:p w14:paraId="50C31506" w14:textId="77777777" w:rsidR="003B2B45" w:rsidRDefault="003B2B45" w:rsidP="003B2B45">
            <w:pPr>
              <w:spacing w:after="48" w:line="134" w:lineRule="exact"/>
              <w:ind w:left="67"/>
              <w:textAlignment w:val="baseline"/>
              <w:rPr>
                <w:rFonts w:ascii="Tahoma" w:eastAsia="Tahoma" w:hAnsi="Tahoma"/>
                <w:color w:val="000000"/>
                <w:sz w:val="11"/>
                <w:lang w:val="fr-FR"/>
              </w:rPr>
            </w:pPr>
            <w:r>
              <w:rPr>
                <w:rFonts w:ascii="Tahoma" w:eastAsia="Tahoma" w:hAnsi="Tahoma"/>
                <w:color w:val="000000"/>
                <w:sz w:val="11"/>
                <w:lang w:val="fr-FR"/>
              </w:rPr>
              <w:t>Biomagnification factor in predetor</w:t>
            </w:r>
          </w:p>
        </w:tc>
        <w:tc>
          <w:tcPr>
            <w:tcW w:w="1608" w:type="dxa"/>
            <w:tcBorders>
              <w:top w:val="none" w:sz="0" w:space="0" w:color="000000"/>
              <w:left w:val="none" w:sz="0" w:space="0" w:color="000000"/>
              <w:bottom w:val="none" w:sz="0" w:space="0" w:color="000000"/>
              <w:right w:val="none" w:sz="0" w:space="0" w:color="000000"/>
            </w:tcBorders>
            <w:vAlign w:val="center"/>
          </w:tcPr>
          <w:p w14:paraId="670A6B35" w14:textId="77777777" w:rsidR="003B2B45" w:rsidRDefault="003B2B45" w:rsidP="003B2B45">
            <w:pPr>
              <w:spacing w:after="47" w:line="134" w:lineRule="exact"/>
              <w:ind w:left="433"/>
              <w:textAlignment w:val="baseline"/>
              <w:rPr>
                <w:rFonts w:ascii="Tahoma" w:eastAsia="Tahoma" w:hAnsi="Tahoma"/>
                <w:color w:val="000000"/>
                <w:sz w:val="11"/>
                <w:lang w:val="fr-FR"/>
              </w:rPr>
            </w:pPr>
            <w:r>
              <w:rPr>
                <w:rFonts w:ascii="Tahoma" w:eastAsia="Tahoma" w:hAnsi="Tahoma"/>
                <w:color w:val="000000"/>
                <w:sz w:val="11"/>
                <w:lang w:val="fr-FR"/>
              </w:rPr>
              <w:t>2</w:t>
            </w:r>
          </w:p>
        </w:tc>
        <w:tc>
          <w:tcPr>
            <w:tcW w:w="437" w:type="dxa"/>
            <w:tcBorders>
              <w:top w:val="none" w:sz="0" w:space="0" w:color="000000"/>
              <w:left w:val="none" w:sz="0" w:space="0" w:color="000000"/>
              <w:bottom w:val="none" w:sz="0" w:space="0" w:color="000000"/>
              <w:right w:val="none" w:sz="0" w:space="0" w:color="000000"/>
            </w:tcBorders>
            <w:vAlign w:val="center"/>
          </w:tcPr>
          <w:p w14:paraId="15BFBCE7" w14:textId="77777777" w:rsidR="003B2B45" w:rsidRDefault="003B2B45" w:rsidP="003B2B45">
            <w:pPr>
              <w:spacing w:after="47" w:line="134" w:lineRule="exact"/>
              <w:ind w:left="245"/>
              <w:textAlignment w:val="baseline"/>
              <w:rPr>
                <w:rFonts w:ascii="Tahoma" w:eastAsia="Tahoma" w:hAnsi="Tahoma"/>
                <w:color w:val="000000"/>
                <w:sz w:val="11"/>
                <w:lang w:val="fr-FR"/>
              </w:rPr>
            </w:pPr>
            <w:r>
              <w:rPr>
                <w:rFonts w:ascii="Tahoma" w:eastAsia="Tahoma" w:hAnsi="Tahoma"/>
                <w:color w:val="000000"/>
                <w:sz w:val="11"/>
                <w:lang w:val="fr-FR"/>
              </w:rPr>
              <w:t>[-]</w:t>
            </w:r>
          </w:p>
        </w:tc>
        <w:tc>
          <w:tcPr>
            <w:tcW w:w="1311" w:type="dxa"/>
            <w:tcBorders>
              <w:top w:val="none" w:sz="0" w:space="0" w:color="000000"/>
              <w:left w:val="none" w:sz="0" w:space="0" w:color="000000"/>
              <w:bottom w:val="none" w:sz="0" w:space="0" w:color="000000"/>
              <w:right w:val="none" w:sz="0" w:space="0" w:color="000000"/>
            </w:tcBorders>
            <w:vAlign w:val="center"/>
          </w:tcPr>
          <w:p w14:paraId="77BEABED" w14:textId="77777777" w:rsidR="003B2B45" w:rsidRDefault="003B2B45" w:rsidP="003B2B45">
            <w:pPr>
              <w:spacing w:after="48" w:line="139" w:lineRule="exact"/>
              <w:ind w:right="211"/>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44851513" w14:textId="77777777" w:rsidTr="003B2B45">
        <w:trPr>
          <w:trHeight w:hRule="exact" w:val="192"/>
        </w:trPr>
        <w:tc>
          <w:tcPr>
            <w:tcW w:w="4079" w:type="dxa"/>
            <w:tcBorders>
              <w:top w:val="none" w:sz="0" w:space="0" w:color="000000"/>
              <w:left w:val="none" w:sz="0" w:space="0" w:color="000000"/>
              <w:bottom w:val="none" w:sz="0" w:space="0" w:color="000000"/>
              <w:right w:val="none" w:sz="0" w:space="0" w:color="000000"/>
            </w:tcBorders>
            <w:vAlign w:val="center"/>
          </w:tcPr>
          <w:p w14:paraId="0D68F0F7" w14:textId="77777777" w:rsidR="003B2B45" w:rsidRDefault="003B2B45" w:rsidP="003B2B45">
            <w:pPr>
              <w:spacing w:before="58" w:line="133" w:lineRule="exact"/>
              <w:ind w:left="67"/>
              <w:textAlignment w:val="baseline"/>
              <w:rPr>
                <w:rFonts w:ascii="Tahoma" w:eastAsia="Tahoma" w:hAnsi="Tahoma"/>
                <w:color w:val="000000"/>
                <w:sz w:val="11"/>
                <w:lang w:val="fr-FR"/>
              </w:rPr>
            </w:pPr>
            <w:r>
              <w:rPr>
                <w:rFonts w:ascii="Tahoma" w:eastAsia="Tahoma" w:hAnsi="Tahoma"/>
                <w:color w:val="000000"/>
                <w:sz w:val="11"/>
                <w:lang w:val="fr-FR"/>
              </w:rPr>
              <w:t>HUMAN EXPOSURE</w:t>
            </w:r>
          </w:p>
        </w:tc>
        <w:tc>
          <w:tcPr>
            <w:tcW w:w="1608" w:type="dxa"/>
            <w:tcBorders>
              <w:top w:val="none" w:sz="0" w:space="0" w:color="000000"/>
              <w:left w:val="none" w:sz="0" w:space="0" w:color="000000"/>
              <w:bottom w:val="none" w:sz="0" w:space="0" w:color="000000"/>
              <w:right w:val="none" w:sz="0" w:space="0" w:color="000000"/>
            </w:tcBorders>
          </w:tcPr>
          <w:p w14:paraId="0DF0FDEA" w14:textId="77777777" w:rsidR="003B2B45" w:rsidRDefault="003B2B45" w:rsidP="003B2B45">
            <w:pPr>
              <w:textAlignment w:val="baseline"/>
              <w:rPr>
                <w:rFonts w:eastAsia="Times New Roman"/>
                <w:color w:val="000000"/>
                <w:sz w:val="24"/>
                <w:lang w:val="fr-FR"/>
              </w:rPr>
            </w:pPr>
          </w:p>
        </w:tc>
        <w:tc>
          <w:tcPr>
            <w:tcW w:w="437" w:type="dxa"/>
            <w:tcBorders>
              <w:top w:val="none" w:sz="0" w:space="0" w:color="000000"/>
              <w:left w:val="none" w:sz="0" w:space="0" w:color="000000"/>
              <w:bottom w:val="none" w:sz="0" w:space="0" w:color="000000"/>
              <w:right w:val="none" w:sz="0" w:space="0" w:color="000000"/>
            </w:tcBorders>
          </w:tcPr>
          <w:p w14:paraId="7149A6BD" w14:textId="77777777" w:rsidR="003B2B45" w:rsidRDefault="003B2B45" w:rsidP="003B2B45">
            <w:pPr>
              <w:textAlignment w:val="baseline"/>
              <w:rPr>
                <w:rFonts w:eastAsia="Times New Roman"/>
                <w:color w:val="000000"/>
                <w:sz w:val="24"/>
                <w:lang w:val="fr-FR"/>
              </w:rPr>
            </w:pPr>
          </w:p>
        </w:tc>
        <w:tc>
          <w:tcPr>
            <w:tcW w:w="1311" w:type="dxa"/>
            <w:tcBorders>
              <w:top w:val="none" w:sz="0" w:space="0" w:color="000000"/>
              <w:left w:val="none" w:sz="0" w:space="0" w:color="000000"/>
              <w:bottom w:val="none" w:sz="0" w:space="0" w:color="000000"/>
              <w:right w:val="none" w:sz="0" w:space="0" w:color="000000"/>
            </w:tcBorders>
          </w:tcPr>
          <w:p w14:paraId="318E8B5C" w14:textId="77777777" w:rsidR="003B2B45" w:rsidRDefault="003B2B45" w:rsidP="003B2B45">
            <w:pPr>
              <w:textAlignment w:val="baseline"/>
              <w:rPr>
                <w:rFonts w:eastAsia="Times New Roman"/>
                <w:color w:val="000000"/>
                <w:sz w:val="24"/>
                <w:lang w:val="fr-FR"/>
              </w:rPr>
            </w:pPr>
          </w:p>
        </w:tc>
      </w:tr>
      <w:tr w:rsidR="003B2B45" w14:paraId="451A2B74" w14:textId="77777777" w:rsidTr="003B2B45">
        <w:trPr>
          <w:trHeight w:hRule="exact" w:val="135"/>
        </w:trPr>
        <w:tc>
          <w:tcPr>
            <w:tcW w:w="4079" w:type="dxa"/>
            <w:tcBorders>
              <w:top w:val="none" w:sz="0" w:space="0" w:color="000000"/>
              <w:left w:val="none" w:sz="0" w:space="0" w:color="000000"/>
              <w:bottom w:val="none" w:sz="0" w:space="0" w:color="000000"/>
              <w:right w:val="none" w:sz="0" w:space="0" w:color="000000"/>
            </w:tcBorders>
            <w:vAlign w:val="center"/>
          </w:tcPr>
          <w:p w14:paraId="40864CC6" w14:textId="77777777" w:rsidR="003B2B45" w:rsidRPr="004F75C2" w:rsidRDefault="003B2B45" w:rsidP="003B2B45">
            <w:pPr>
              <w:spacing w:line="128" w:lineRule="exact"/>
              <w:ind w:left="67"/>
              <w:textAlignment w:val="baseline"/>
              <w:rPr>
                <w:rFonts w:ascii="Tahoma" w:eastAsia="Tahoma" w:hAnsi="Tahoma"/>
                <w:color w:val="000000"/>
                <w:sz w:val="11"/>
                <w:lang w:val="en-US"/>
              </w:rPr>
            </w:pPr>
            <w:r w:rsidRPr="004F75C2">
              <w:rPr>
                <w:rFonts w:ascii="Tahoma" w:eastAsia="Tahoma" w:hAnsi="Tahoma"/>
                <w:color w:val="000000"/>
                <w:sz w:val="11"/>
                <w:lang w:val="en-US"/>
              </w:rPr>
              <w:t>Partition coefficient betweenteayes and air</w:t>
            </w:r>
          </w:p>
        </w:tc>
        <w:tc>
          <w:tcPr>
            <w:tcW w:w="1608" w:type="dxa"/>
            <w:tcBorders>
              <w:top w:val="none" w:sz="0" w:space="0" w:color="000000"/>
              <w:left w:val="none" w:sz="0" w:space="0" w:color="000000"/>
              <w:bottom w:val="none" w:sz="0" w:space="0" w:color="000000"/>
              <w:right w:val="none" w:sz="0" w:space="0" w:color="000000"/>
            </w:tcBorders>
            <w:vAlign w:val="center"/>
          </w:tcPr>
          <w:p w14:paraId="7B3C1DB8" w14:textId="77777777" w:rsidR="003B2B45" w:rsidRDefault="003B2B45" w:rsidP="003B2B45">
            <w:pPr>
              <w:spacing w:line="128" w:lineRule="exact"/>
              <w:ind w:left="433"/>
              <w:textAlignment w:val="baseline"/>
              <w:rPr>
                <w:rFonts w:ascii="Tahoma" w:eastAsia="Tahoma" w:hAnsi="Tahoma"/>
                <w:color w:val="000000"/>
                <w:sz w:val="11"/>
                <w:lang w:val="fr-FR"/>
              </w:rPr>
            </w:pPr>
            <w:r>
              <w:rPr>
                <w:rFonts w:ascii="Tahoma" w:eastAsia="Tahoma" w:hAnsi="Tahoma"/>
                <w:color w:val="000000"/>
                <w:sz w:val="11"/>
                <w:lang w:val="fr-FR"/>
              </w:rPr>
              <w:t>1.31E+10</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4C4D1B39" w14:textId="77777777" w:rsidR="003B2B45" w:rsidRDefault="003B2B45" w:rsidP="003B2B45">
            <w:pPr>
              <w:tabs>
                <w:tab w:val="left" w:pos="1440"/>
              </w:tabs>
              <w:spacing w:line="128" w:lineRule="exact"/>
              <w:ind w:left="245"/>
              <w:textAlignment w:val="baseline"/>
              <w:rPr>
                <w:rFonts w:ascii="Tahoma" w:eastAsia="Tahoma" w:hAnsi="Tahoma"/>
                <w:color w:val="000000"/>
                <w:sz w:val="11"/>
                <w:lang w:val="fr-FR"/>
              </w:rPr>
            </w:pPr>
            <w:r>
              <w:rPr>
                <w:rFonts w:ascii="Tahoma" w:eastAsia="Tahoma" w:hAnsi="Tahoma"/>
                <w:color w:val="000000"/>
                <w:sz w:val="11"/>
                <w:lang w:val="fr-FR"/>
              </w:rPr>
              <w:t>[m3.m-3]</w:t>
            </w:r>
            <w:r>
              <w:rPr>
                <w:rFonts w:ascii="Tahoma" w:eastAsia="Tahoma" w:hAnsi="Tahoma"/>
                <w:color w:val="000000"/>
                <w:sz w:val="11"/>
                <w:lang w:val="fr-FR"/>
              </w:rPr>
              <w:tab/>
              <w:t>O</w:t>
            </w:r>
          </w:p>
        </w:tc>
      </w:tr>
      <w:tr w:rsidR="003B2B45" w14:paraId="211ADC25" w14:textId="77777777" w:rsidTr="003B2B45">
        <w:trPr>
          <w:trHeight w:hRule="exact" w:val="134"/>
        </w:trPr>
        <w:tc>
          <w:tcPr>
            <w:tcW w:w="4079" w:type="dxa"/>
            <w:tcBorders>
              <w:top w:val="none" w:sz="0" w:space="0" w:color="000000"/>
              <w:left w:val="none" w:sz="0" w:space="0" w:color="000000"/>
              <w:bottom w:val="none" w:sz="0" w:space="0" w:color="000000"/>
              <w:right w:val="none" w:sz="0" w:space="0" w:color="000000"/>
            </w:tcBorders>
            <w:vAlign w:val="center"/>
          </w:tcPr>
          <w:p w14:paraId="1801E180" w14:textId="77777777" w:rsidR="003B2B45" w:rsidRPr="004F75C2" w:rsidRDefault="003B2B45" w:rsidP="003B2B45">
            <w:pPr>
              <w:spacing w:line="124" w:lineRule="exact"/>
              <w:ind w:left="67"/>
              <w:textAlignment w:val="baseline"/>
              <w:rPr>
                <w:rFonts w:ascii="Tahoma" w:eastAsia="Tahoma" w:hAnsi="Tahoma"/>
                <w:color w:val="000000"/>
                <w:sz w:val="11"/>
                <w:lang w:val="en-US"/>
              </w:rPr>
            </w:pPr>
            <w:r w:rsidRPr="004F75C2">
              <w:rPr>
                <w:rFonts w:ascii="Tahoma" w:eastAsia="Tahoma" w:hAnsi="Tahoma"/>
                <w:color w:val="000000"/>
                <w:sz w:val="11"/>
                <w:lang w:val="en-US"/>
              </w:rPr>
              <w:t>Partition coefficient between plant tissue and water</w:t>
            </w:r>
          </w:p>
        </w:tc>
        <w:tc>
          <w:tcPr>
            <w:tcW w:w="1608" w:type="dxa"/>
            <w:tcBorders>
              <w:top w:val="none" w:sz="0" w:space="0" w:color="000000"/>
              <w:left w:val="none" w:sz="0" w:space="0" w:color="000000"/>
              <w:bottom w:val="none" w:sz="0" w:space="0" w:color="000000"/>
              <w:right w:val="none" w:sz="0" w:space="0" w:color="000000"/>
            </w:tcBorders>
            <w:vAlign w:val="center"/>
          </w:tcPr>
          <w:p w14:paraId="1B34B59B" w14:textId="77777777" w:rsidR="003B2B45" w:rsidRDefault="003B2B45" w:rsidP="003B2B45">
            <w:pPr>
              <w:spacing w:line="124" w:lineRule="exact"/>
              <w:ind w:left="433"/>
              <w:textAlignment w:val="baseline"/>
              <w:rPr>
                <w:rFonts w:ascii="Tahoma" w:eastAsia="Tahoma" w:hAnsi="Tahoma"/>
                <w:color w:val="000000"/>
                <w:sz w:val="11"/>
                <w:lang w:val="fr-FR"/>
              </w:rPr>
            </w:pPr>
            <w:r>
              <w:rPr>
                <w:rFonts w:ascii="Tahoma" w:eastAsia="Tahoma" w:hAnsi="Tahoma"/>
                <w:color w:val="000000"/>
                <w:sz w:val="11"/>
                <w:lang w:val="fr-FR"/>
              </w:rPr>
              <w:t>3.59E+04</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5027C76F" w14:textId="77777777" w:rsidR="003B2B45" w:rsidRDefault="003B2B45" w:rsidP="003B2B45">
            <w:pPr>
              <w:tabs>
                <w:tab w:val="left" w:pos="1440"/>
              </w:tabs>
              <w:spacing w:line="124" w:lineRule="exact"/>
              <w:ind w:left="245"/>
              <w:textAlignment w:val="baseline"/>
              <w:rPr>
                <w:rFonts w:ascii="Tahoma" w:eastAsia="Tahoma" w:hAnsi="Tahoma"/>
                <w:color w:val="000000"/>
                <w:sz w:val="11"/>
                <w:lang w:val="fr-FR"/>
              </w:rPr>
            </w:pPr>
            <w:r>
              <w:rPr>
                <w:rFonts w:ascii="Tahoma" w:eastAsia="Tahoma" w:hAnsi="Tahoma"/>
                <w:color w:val="000000"/>
                <w:sz w:val="11"/>
                <w:lang w:val="fr-FR"/>
              </w:rPr>
              <w:t>[113.m-3]</w:t>
            </w:r>
            <w:r>
              <w:rPr>
                <w:rFonts w:ascii="Tahoma" w:eastAsia="Tahoma" w:hAnsi="Tahoma"/>
                <w:color w:val="000000"/>
                <w:sz w:val="11"/>
                <w:lang w:val="fr-FR"/>
              </w:rPr>
              <w:tab/>
              <w:t>O</w:t>
            </w:r>
          </w:p>
        </w:tc>
      </w:tr>
      <w:tr w:rsidR="003B2B45" w14:paraId="177E5D4F" w14:textId="77777777" w:rsidTr="003B2B45">
        <w:trPr>
          <w:trHeight w:hRule="exact" w:val="130"/>
        </w:trPr>
        <w:tc>
          <w:tcPr>
            <w:tcW w:w="4079" w:type="dxa"/>
            <w:tcBorders>
              <w:top w:val="none" w:sz="0" w:space="0" w:color="000000"/>
              <w:left w:val="none" w:sz="0" w:space="0" w:color="000000"/>
              <w:bottom w:val="none" w:sz="0" w:space="0" w:color="000000"/>
              <w:right w:val="none" w:sz="0" w:space="0" w:color="000000"/>
            </w:tcBorders>
            <w:vAlign w:val="center"/>
          </w:tcPr>
          <w:p w14:paraId="1E7C43B9" w14:textId="77777777" w:rsidR="003B2B45" w:rsidRDefault="003B2B45" w:rsidP="003B2B45">
            <w:pPr>
              <w:spacing w:line="119" w:lineRule="exact"/>
              <w:ind w:left="67"/>
              <w:textAlignment w:val="baseline"/>
              <w:rPr>
                <w:rFonts w:ascii="Tahoma" w:eastAsia="Tahoma" w:hAnsi="Tahoma"/>
                <w:color w:val="000000"/>
                <w:sz w:val="11"/>
                <w:lang w:val="fr-FR"/>
              </w:rPr>
            </w:pPr>
            <w:r>
              <w:rPr>
                <w:rFonts w:ascii="Tahoma" w:eastAsia="Tahoma" w:hAnsi="Tahoma"/>
                <w:color w:val="000000"/>
                <w:sz w:val="11"/>
                <w:lang w:val="fr-FR"/>
              </w:rPr>
              <w:t>Transpiration-stream concentration factor</w:t>
            </w:r>
          </w:p>
        </w:tc>
        <w:tc>
          <w:tcPr>
            <w:tcW w:w="1608" w:type="dxa"/>
            <w:tcBorders>
              <w:top w:val="none" w:sz="0" w:space="0" w:color="000000"/>
              <w:left w:val="none" w:sz="0" w:space="0" w:color="000000"/>
              <w:bottom w:val="none" w:sz="0" w:space="0" w:color="000000"/>
              <w:right w:val="none" w:sz="0" w:space="0" w:color="000000"/>
            </w:tcBorders>
            <w:vAlign w:val="center"/>
          </w:tcPr>
          <w:p w14:paraId="203EC03D" w14:textId="77777777" w:rsidR="003B2B45" w:rsidRDefault="003B2B45" w:rsidP="003B2B45">
            <w:pPr>
              <w:spacing w:line="119" w:lineRule="exact"/>
              <w:ind w:left="433"/>
              <w:textAlignment w:val="baseline"/>
              <w:rPr>
                <w:rFonts w:ascii="Tahoma" w:eastAsia="Tahoma" w:hAnsi="Tahoma"/>
                <w:color w:val="000000"/>
                <w:sz w:val="11"/>
                <w:lang w:val="fr-FR"/>
              </w:rPr>
            </w:pPr>
            <w:r>
              <w:rPr>
                <w:rFonts w:ascii="Tahoma" w:eastAsia="Tahoma" w:hAnsi="Tahoma"/>
                <w:color w:val="000000"/>
                <w:sz w:val="11"/>
                <w:lang w:val="fr-FR"/>
              </w:rPr>
              <w:t>0.0378</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2261A832" w14:textId="77777777" w:rsidR="003B2B45" w:rsidRDefault="003B2B45" w:rsidP="003B2B45">
            <w:pPr>
              <w:tabs>
                <w:tab w:val="left" w:pos="1440"/>
              </w:tabs>
              <w:spacing w:line="119" w:lineRule="exact"/>
              <w:ind w:left="245"/>
              <w:textAlignment w:val="baseline"/>
              <w:rPr>
                <w:rFonts w:ascii="Tahoma" w:eastAsia="Tahoma" w:hAnsi="Tahoma"/>
                <w:color w:val="000000"/>
                <w:sz w:val="11"/>
                <w:lang w:val="fr-FR"/>
              </w:rPr>
            </w:pPr>
            <w:r>
              <w:rPr>
                <w:rFonts w:ascii="Tahoma" w:eastAsia="Tahoma" w:hAnsi="Tahoma"/>
                <w:color w:val="000000"/>
                <w:sz w:val="11"/>
                <w:lang w:val="fr-FR"/>
              </w:rPr>
              <w:t>[-1</w:t>
            </w:r>
            <w:r>
              <w:rPr>
                <w:rFonts w:ascii="Tahoma" w:eastAsia="Tahoma" w:hAnsi="Tahoma"/>
                <w:color w:val="000000"/>
                <w:sz w:val="11"/>
                <w:lang w:val="fr-FR"/>
              </w:rPr>
              <w:tab/>
              <w:t>O</w:t>
            </w:r>
          </w:p>
        </w:tc>
      </w:tr>
      <w:tr w:rsidR="003B2B45" w14:paraId="5122CD3B" w14:textId="77777777" w:rsidTr="003B2B45">
        <w:trPr>
          <w:trHeight w:hRule="exact" w:val="134"/>
        </w:trPr>
        <w:tc>
          <w:tcPr>
            <w:tcW w:w="4079" w:type="dxa"/>
            <w:tcBorders>
              <w:top w:val="none" w:sz="0" w:space="0" w:color="000000"/>
              <w:left w:val="none" w:sz="0" w:space="0" w:color="000000"/>
              <w:bottom w:val="none" w:sz="0" w:space="0" w:color="000000"/>
              <w:right w:val="none" w:sz="0" w:space="0" w:color="000000"/>
            </w:tcBorders>
            <w:vAlign w:val="center"/>
          </w:tcPr>
          <w:p w14:paraId="65CE5CB0" w14:textId="77777777" w:rsidR="003B2B45" w:rsidRDefault="003B2B45" w:rsidP="003B2B45">
            <w:pPr>
              <w:spacing w:line="133" w:lineRule="exact"/>
              <w:ind w:left="67"/>
              <w:textAlignment w:val="baseline"/>
              <w:rPr>
                <w:rFonts w:ascii="Tahoma" w:eastAsia="Tahoma" w:hAnsi="Tahoma"/>
                <w:color w:val="000000"/>
                <w:sz w:val="11"/>
                <w:lang w:val="fr-FR"/>
              </w:rPr>
            </w:pPr>
            <w:r>
              <w:rPr>
                <w:rFonts w:ascii="Tahoma" w:eastAsia="Tahoma" w:hAnsi="Tahoma"/>
                <w:color w:val="000000"/>
                <w:sz w:val="11"/>
                <w:lang w:val="fr-FR"/>
              </w:rPr>
              <w:t>Bioaccumulation factor for meat</w:t>
            </w:r>
          </w:p>
        </w:tc>
        <w:tc>
          <w:tcPr>
            <w:tcW w:w="1608" w:type="dxa"/>
            <w:tcBorders>
              <w:top w:val="none" w:sz="0" w:space="0" w:color="000000"/>
              <w:left w:val="none" w:sz="0" w:space="0" w:color="000000"/>
              <w:bottom w:val="none" w:sz="0" w:space="0" w:color="000000"/>
              <w:right w:val="none" w:sz="0" w:space="0" w:color="000000"/>
            </w:tcBorders>
            <w:vAlign w:val="center"/>
          </w:tcPr>
          <w:p w14:paraId="38C6C699" w14:textId="77777777" w:rsidR="003B2B45" w:rsidRDefault="003B2B45" w:rsidP="003B2B45">
            <w:pPr>
              <w:spacing w:line="133" w:lineRule="exact"/>
              <w:ind w:left="433"/>
              <w:textAlignment w:val="baseline"/>
              <w:rPr>
                <w:rFonts w:ascii="Tahoma" w:eastAsia="Tahoma" w:hAnsi="Tahoma"/>
                <w:color w:val="000000"/>
                <w:sz w:val="11"/>
                <w:lang w:val="fr-FR"/>
              </w:rPr>
            </w:pPr>
            <w:r>
              <w:rPr>
                <w:rFonts w:ascii="Tahoma" w:eastAsia="Tahoma" w:hAnsi="Tahoma"/>
                <w:color w:val="000000"/>
                <w:sz w:val="11"/>
                <w:lang w:val="fr-FR"/>
              </w:rPr>
              <w:t>0.0794</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3CBD9C52" w14:textId="77777777" w:rsidR="003B2B45" w:rsidRDefault="003B2B45" w:rsidP="003B2B45">
            <w:pPr>
              <w:tabs>
                <w:tab w:val="left" w:pos="1440"/>
              </w:tabs>
              <w:spacing w:line="133" w:lineRule="exact"/>
              <w:ind w:left="245"/>
              <w:textAlignment w:val="baseline"/>
              <w:rPr>
                <w:rFonts w:ascii="Tahoma" w:eastAsia="Tahoma" w:hAnsi="Tahoma"/>
                <w:color w:val="000000"/>
                <w:sz w:val="11"/>
                <w:lang w:val="fr-FR"/>
              </w:rPr>
            </w:pPr>
            <w:r>
              <w:rPr>
                <w:rFonts w:ascii="Tahoma" w:eastAsia="Tahoma" w:hAnsi="Tahoma"/>
                <w:color w:val="000000"/>
                <w:sz w:val="11"/>
                <w:lang w:val="fr-FR"/>
              </w:rPr>
              <w:t>1d.kg-1]</w:t>
            </w:r>
            <w:r>
              <w:rPr>
                <w:rFonts w:ascii="Tahoma" w:eastAsia="Tahoma" w:hAnsi="Tahoma"/>
                <w:color w:val="000000"/>
                <w:sz w:val="11"/>
                <w:lang w:val="fr-FR"/>
              </w:rPr>
              <w:tab/>
              <w:t>O</w:t>
            </w:r>
          </w:p>
        </w:tc>
      </w:tr>
      <w:tr w:rsidR="003B2B45" w14:paraId="67CEAC55" w14:textId="77777777" w:rsidTr="003B2B45">
        <w:trPr>
          <w:trHeight w:hRule="exact" w:val="134"/>
        </w:trPr>
        <w:tc>
          <w:tcPr>
            <w:tcW w:w="4079" w:type="dxa"/>
            <w:tcBorders>
              <w:top w:val="none" w:sz="0" w:space="0" w:color="000000"/>
              <w:left w:val="none" w:sz="0" w:space="0" w:color="000000"/>
              <w:bottom w:val="none" w:sz="0" w:space="0" w:color="000000"/>
              <w:right w:val="none" w:sz="0" w:space="0" w:color="000000"/>
            </w:tcBorders>
            <w:vAlign w:val="center"/>
          </w:tcPr>
          <w:p w14:paraId="3F28294D" w14:textId="77777777" w:rsidR="003B2B45" w:rsidRDefault="003B2B45" w:rsidP="003B2B45">
            <w:pPr>
              <w:spacing w:line="129" w:lineRule="exact"/>
              <w:ind w:left="67"/>
              <w:textAlignment w:val="baseline"/>
              <w:rPr>
                <w:rFonts w:ascii="Tahoma" w:eastAsia="Tahoma" w:hAnsi="Tahoma"/>
                <w:color w:val="000000"/>
                <w:sz w:val="11"/>
                <w:lang w:val="fr-FR"/>
              </w:rPr>
            </w:pPr>
            <w:r>
              <w:rPr>
                <w:rFonts w:ascii="Tahoma" w:eastAsia="Tahoma" w:hAnsi="Tahoma"/>
                <w:color w:val="000000"/>
                <w:sz w:val="11"/>
                <w:lang w:val="fr-FR"/>
              </w:rPr>
              <w:t>Bioaccomulation factor for rniik</w:t>
            </w:r>
          </w:p>
        </w:tc>
        <w:tc>
          <w:tcPr>
            <w:tcW w:w="1608" w:type="dxa"/>
            <w:tcBorders>
              <w:top w:val="none" w:sz="0" w:space="0" w:color="000000"/>
              <w:left w:val="none" w:sz="0" w:space="0" w:color="000000"/>
              <w:bottom w:val="none" w:sz="0" w:space="0" w:color="000000"/>
              <w:right w:val="none" w:sz="0" w:space="0" w:color="000000"/>
            </w:tcBorders>
            <w:vAlign w:val="center"/>
          </w:tcPr>
          <w:p w14:paraId="02C532C9" w14:textId="77777777" w:rsidR="003B2B45" w:rsidRDefault="003B2B45" w:rsidP="003B2B45">
            <w:pPr>
              <w:spacing w:line="129" w:lineRule="exact"/>
              <w:ind w:left="433"/>
              <w:textAlignment w:val="baseline"/>
              <w:rPr>
                <w:rFonts w:ascii="Tahoma" w:eastAsia="Tahoma" w:hAnsi="Tahoma"/>
                <w:color w:val="000000"/>
                <w:sz w:val="11"/>
                <w:lang w:val="fr-FR"/>
              </w:rPr>
            </w:pPr>
            <w:r>
              <w:rPr>
                <w:rFonts w:ascii="Tahoma" w:eastAsia="Tahoma" w:hAnsi="Tahoma"/>
                <w:color w:val="000000"/>
                <w:sz w:val="11"/>
                <w:lang w:val="fr-FR"/>
              </w:rPr>
              <w:t>0.0251</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623A0B41" w14:textId="77777777" w:rsidR="003B2B45" w:rsidRDefault="003B2B45" w:rsidP="003B2B45">
            <w:pPr>
              <w:tabs>
                <w:tab w:val="left" w:pos="1440"/>
              </w:tabs>
              <w:spacing w:line="129" w:lineRule="exact"/>
              <w:ind w:left="245"/>
              <w:textAlignment w:val="baseline"/>
              <w:rPr>
                <w:rFonts w:ascii="Tahoma" w:eastAsia="Tahoma" w:hAnsi="Tahoma"/>
                <w:color w:val="000000"/>
                <w:sz w:val="11"/>
                <w:lang w:val="fr-FR"/>
              </w:rPr>
            </w:pPr>
            <w:r>
              <w:rPr>
                <w:rFonts w:ascii="Tahoma" w:eastAsia="Tahoma" w:hAnsi="Tahoma"/>
                <w:color w:val="000000"/>
                <w:sz w:val="11"/>
                <w:lang w:val="fr-FR"/>
              </w:rPr>
              <w:t>[d.kg-11</w:t>
            </w:r>
            <w:r>
              <w:rPr>
                <w:rFonts w:ascii="Tahoma" w:eastAsia="Tahoma" w:hAnsi="Tahoma"/>
                <w:color w:val="000000"/>
                <w:sz w:val="11"/>
                <w:lang w:val="fr-FR"/>
              </w:rPr>
              <w:tab/>
              <w:t>O</w:t>
            </w:r>
          </w:p>
        </w:tc>
      </w:tr>
      <w:tr w:rsidR="003B2B45" w14:paraId="6AFFA565" w14:textId="77777777" w:rsidTr="003B2B45">
        <w:trPr>
          <w:trHeight w:hRule="exact" w:val="197"/>
        </w:trPr>
        <w:tc>
          <w:tcPr>
            <w:tcW w:w="4079" w:type="dxa"/>
            <w:tcBorders>
              <w:top w:val="none" w:sz="0" w:space="0" w:color="000000"/>
              <w:left w:val="none" w:sz="0" w:space="0" w:color="000000"/>
              <w:bottom w:val="none" w:sz="0" w:space="0" w:color="000000"/>
              <w:right w:val="none" w:sz="0" w:space="0" w:color="000000"/>
            </w:tcBorders>
          </w:tcPr>
          <w:p w14:paraId="7EB6230C" w14:textId="77777777" w:rsidR="003B2B45" w:rsidRPr="004F75C2" w:rsidRDefault="003B2B45" w:rsidP="003B2B45">
            <w:pPr>
              <w:spacing w:after="59" w:line="134" w:lineRule="exact"/>
              <w:ind w:left="67"/>
              <w:textAlignment w:val="baseline"/>
              <w:rPr>
                <w:rFonts w:ascii="Tahoma" w:eastAsia="Tahoma" w:hAnsi="Tahoma"/>
                <w:color w:val="000000"/>
                <w:sz w:val="11"/>
                <w:lang w:val="en-US"/>
              </w:rPr>
            </w:pPr>
            <w:r w:rsidRPr="004F75C2">
              <w:rPr>
                <w:rFonts w:ascii="Tahoma" w:eastAsia="Tahoma" w:hAnsi="Tahoma"/>
                <w:color w:val="000000"/>
                <w:sz w:val="11"/>
                <w:lang w:val="en-US"/>
              </w:rPr>
              <w:t>Purification factor for surface water</w:t>
            </w:r>
          </w:p>
        </w:tc>
        <w:tc>
          <w:tcPr>
            <w:tcW w:w="1608" w:type="dxa"/>
            <w:tcBorders>
              <w:top w:val="none" w:sz="0" w:space="0" w:color="000000"/>
              <w:left w:val="none" w:sz="0" w:space="0" w:color="000000"/>
              <w:bottom w:val="none" w:sz="0" w:space="0" w:color="000000"/>
              <w:right w:val="none" w:sz="0" w:space="0" w:color="000000"/>
            </w:tcBorders>
            <w:vAlign w:val="center"/>
          </w:tcPr>
          <w:p w14:paraId="2C6B9253" w14:textId="77777777" w:rsidR="003B2B45" w:rsidRDefault="003B2B45" w:rsidP="003B2B45">
            <w:pPr>
              <w:spacing w:after="51" w:line="134" w:lineRule="exact"/>
              <w:ind w:left="433"/>
              <w:textAlignment w:val="baseline"/>
              <w:rPr>
                <w:rFonts w:ascii="Tahoma" w:eastAsia="Tahoma" w:hAnsi="Tahoma"/>
                <w:color w:val="000000"/>
                <w:sz w:val="11"/>
                <w:lang w:val="fr-FR"/>
              </w:rPr>
            </w:pPr>
            <w:r>
              <w:rPr>
                <w:rFonts w:ascii="Tahoma" w:eastAsia="Tahoma" w:hAnsi="Tahoma"/>
                <w:color w:val="000000"/>
                <w:sz w:val="11"/>
                <w:lang w:val="fr-FR"/>
              </w:rPr>
              <w:t>0.25</w:t>
            </w:r>
          </w:p>
        </w:tc>
        <w:tc>
          <w:tcPr>
            <w:tcW w:w="1748" w:type="dxa"/>
            <w:gridSpan w:val="2"/>
            <w:tcBorders>
              <w:top w:val="none" w:sz="0" w:space="0" w:color="000000"/>
              <w:left w:val="none" w:sz="0" w:space="0" w:color="000000"/>
              <w:bottom w:val="none" w:sz="0" w:space="0" w:color="000000"/>
              <w:right w:val="none" w:sz="0" w:space="0" w:color="000000"/>
            </w:tcBorders>
            <w:vAlign w:val="center"/>
          </w:tcPr>
          <w:p w14:paraId="35D94382" w14:textId="77777777" w:rsidR="003B2B45" w:rsidRDefault="003B2B45" w:rsidP="003B2B45">
            <w:pPr>
              <w:tabs>
                <w:tab w:val="left" w:pos="1440"/>
              </w:tabs>
              <w:spacing w:after="47" w:line="134" w:lineRule="exact"/>
              <w:ind w:left="245"/>
              <w:textAlignment w:val="baseline"/>
              <w:rPr>
                <w:rFonts w:ascii="Tahoma" w:eastAsia="Tahoma" w:hAnsi="Tahoma"/>
                <w:color w:val="000000"/>
                <w:sz w:val="11"/>
                <w:lang w:val="fr-FR"/>
              </w:rPr>
            </w:pPr>
            <w:r>
              <w:rPr>
                <w:rFonts w:ascii="Tahoma" w:eastAsia="Tahoma" w:hAnsi="Tahoma"/>
                <w:color w:val="000000"/>
                <w:sz w:val="11"/>
                <w:lang w:val="fr-FR"/>
              </w:rPr>
              <w:t>[-]</w:t>
            </w:r>
            <w:r>
              <w:rPr>
                <w:rFonts w:ascii="Tahoma" w:eastAsia="Tahoma" w:hAnsi="Tahoma"/>
                <w:color w:val="000000"/>
                <w:sz w:val="11"/>
                <w:lang w:val="fr-FR"/>
              </w:rPr>
              <w:tab/>
              <w:t>O</w:t>
            </w:r>
          </w:p>
        </w:tc>
      </w:tr>
      <w:tr w:rsidR="003B2B45" w14:paraId="39011409" w14:textId="77777777" w:rsidTr="003B2B45">
        <w:trPr>
          <w:trHeight w:hRule="exact" w:val="197"/>
        </w:trPr>
        <w:tc>
          <w:tcPr>
            <w:tcW w:w="4079" w:type="dxa"/>
            <w:tcBorders>
              <w:top w:val="none" w:sz="0" w:space="0" w:color="000000"/>
              <w:left w:val="none" w:sz="0" w:space="0" w:color="000000"/>
              <w:bottom w:val="none" w:sz="0" w:space="0" w:color="000000"/>
              <w:right w:val="none" w:sz="0" w:space="0" w:color="000000"/>
            </w:tcBorders>
            <w:vAlign w:val="center"/>
          </w:tcPr>
          <w:p w14:paraId="6C79055B" w14:textId="77777777" w:rsidR="003B2B45" w:rsidRDefault="003B2B45" w:rsidP="003B2B45">
            <w:pPr>
              <w:spacing w:before="63" w:line="124" w:lineRule="exact"/>
              <w:ind w:left="67"/>
              <w:textAlignment w:val="baseline"/>
              <w:rPr>
                <w:rFonts w:ascii="Tahoma" w:eastAsia="Tahoma" w:hAnsi="Tahoma"/>
                <w:color w:val="000000"/>
                <w:sz w:val="11"/>
                <w:lang w:val="fr-FR"/>
              </w:rPr>
            </w:pPr>
            <w:r>
              <w:rPr>
                <w:rFonts w:ascii="Tahoma" w:eastAsia="Tahoma" w:hAnsi="Tahoma"/>
                <w:color w:val="000000"/>
                <w:sz w:val="11"/>
                <w:lang w:val="fr-FR"/>
              </w:rPr>
              <w:t>DEGRADATION AND TRANSFORMATION RATES</w:t>
            </w:r>
          </w:p>
        </w:tc>
        <w:tc>
          <w:tcPr>
            <w:tcW w:w="1608" w:type="dxa"/>
            <w:tcBorders>
              <w:top w:val="none" w:sz="0" w:space="0" w:color="000000"/>
              <w:left w:val="none" w:sz="0" w:space="0" w:color="000000"/>
              <w:bottom w:val="none" w:sz="0" w:space="0" w:color="000000"/>
              <w:right w:val="none" w:sz="0" w:space="0" w:color="000000"/>
            </w:tcBorders>
          </w:tcPr>
          <w:p w14:paraId="79CF6306" w14:textId="77777777" w:rsidR="003B2B45" w:rsidRDefault="003B2B45" w:rsidP="003B2B45">
            <w:pPr>
              <w:textAlignment w:val="baseline"/>
              <w:rPr>
                <w:rFonts w:eastAsia="Times New Roman"/>
                <w:color w:val="000000"/>
                <w:sz w:val="24"/>
                <w:lang w:val="fr-FR"/>
              </w:rPr>
            </w:pPr>
          </w:p>
        </w:tc>
        <w:tc>
          <w:tcPr>
            <w:tcW w:w="437" w:type="dxa"/>
            <w:tcBorders>
              <w:top w:val="none" w:sz="0" w:space="0" w:color="000000"/>
              <w:left w:val="none" w:sz="0" w:space="0" w:color="000000"/>
              <w:bottom w:val="none" w:sz="0" w:space="0" w:color="000000"/>
              <w:right w:val="none" w:sz="0" w:space="0" w:color="000000"/>
            </w:tcBorders>
          </w:tcPr>
          <w:p w14:paraId="2416DDD5" w14:textId="77777777" w:rsidR="003B2B45" w:rsidRDefault="003B2B45" w:rsidP="003B2B45">
            <w:pPr>
              <w:textAlignment w:val="baseline"/>
              <w:rPr>
                <w:rFonts w:eastAsia="Times New Roman"/>
                <w:color w:val="000000"/>
                <w:sz w:val="24"/>
                <w:lang w:val="fr-FR"/>
              </w:rPr>
            </w:pPr>
          </w:p>
        </w:tc>
        <w:tc>
          <w:tcPr>
            <w:tcW w:w="1311" w:type="dxa"/>
            <w:tcBorders>
              <w:top w:val="none" w:sz="0" w:space="0" w:color="000000"/>
              <w:left w:val="none" w:sz="0" w:space="0" w:color="000000"/>
              <w:bottom w:val="none" w:sz="0" w:space="0" w:color="000000"/>
              <w:right w:val="none" w:sz="0" w:space="0" w:color="000000"/>
            </w:tcBorders>
          </w:tcPr>
          <w:p w14:paraId="1C490993" w14:textId="77777777" w:rsidR="003B2B45" w:rsidRDefault="003B2B45" w:rsidP="003B2B45">
            <w:pPr>
              <w:textAlignment w:val="baseline"/>
              <w:rPr>
                <w:rFonts w:eastAsia="Times New Roman"/>
                <w:color w:val="000000"/>
                <w:sz w:val="24"/>
                <w:lang w:val="fr-FR"/>
              </w:rPr>
            </w:pPr>
          </w:p>
        </w:tc>
      </w:tr>
      <w:tr w:rsidR="003B2B45" w14:paraId="5B214CEC" w14:textId="77777777" w:rsidTr="003B2B45">
        <w:trPr>
          <w:trHeight w:hRule="exact" w:val="130"/>
        </w:trPr>
        <w:tc>
          <w:tcPr>
            <w:tcW w:w="4079" w:type="dxa"/>
            <w:tcBorders>
              <w:top w:val="none" w:sz="0" w:space="0" w:color="000000"/>
              <w:left w:val="none" w:sz="0" w:space="0" w:color="000000"/>
              <w:bottom w:val="none" w:sz="0" w:space="0" w:color="000000"/>
              <w:right w:val="none" w:sz="0" w:space="0" w:color="000000"/>
            </w:tcBorders>
            <w:vAlign w:val="center"/>
          </w:tcPr>
          <w:p w14:paraId="796A699E" w14:textId="77777777" w:rsidR="003B2B45" w:rsidRDefault="003B2B45" w:rsidP="003B2B45">
            <w:pPr>
              <w:spacing w:line="119" w:lineRule="exact"/>
              <w:ind w:left="67"/>
              <w:textAlignment w:val="baseline"/>
              <w:rPr>
                <w:rFonts w:ascii="Tahoma" w:eastAsia="Tahoma" w:hAnsi="Tahoma"/>
                <w:color w:val="000000"/>
                <w:sz w:val="11"/>
                <w:lang w:val="fr-FR"/>
              </w:rPr>
            </w:pPr>
            <w:r>
              <w:rPr>
                <w:rFonts w:ascii="Tahoma" w:eastAsia="Tahoma" w:hAnsi="Tahoma"/>
                <w:color w:val="000000"/>
                <w:sz w:val="11"/>
                <w:lang w:val="fr-FR"/>
              </w:rPr>
              <w:t>CHARACTARIZATION</w:t>
            </w:r>
          </w:p>
        </w:tc>
        <w:tc>
          <w:tcPr>
            <w:tcW w:w="1608" w:type="dxa"/>
            <w:tcBorders>
              <w:top w:val="none" w:sz="0" w:space="0" w:color="000000"/>
              <w:left w:val="none" w:sz="0" w:space="0" w:color="000000"/>
              <w:bottom w:val="none" w:sz="0" w:space="0" w:color="000000"/>
              <w:right w:val="none" w:sz="0" w:space="0" w:color="000000"/>
            </w:tcBorders>
          </w:tcPr>
          <w:p w14:paraId="0262D620" w14:textId="77777777" w:rsidR="003B2B45" w:rsidRDefault="003B2B45" w:rsidP="003B2B45">
            <w:pPr>
              <w:textAlignment w:val="baseline"/>
              <w:rPr>
                <w:rFonts w:eastAsia="Times New Roman"/>
                <w:color w:val="000000"/>
                <w:sz w:val="24"/>
                <w:lang w:val="fr-FR"/>
              </w:rPr>
            </w:pPr>
          </w:p>
        </w:tc>
        <w:tc>
          <w:tcPr>
            <w:tcW w:w="437" w:type="dxa"/>
            <w:tcBorders>
              <w:top w:val="none" w:sz="0" w:space="0" w:color="000000"/>
              <w:left w:val="none" w:sz="0" w:space="0" w:color="000000"/>
              <w:bottom w:val="none" w:sz="0" w:space="0" w:color="000000"/>
              <w:right w:val="none" w:sz="0" w:space="0" w:color="000000"/>
            </w:tcBorders>
          </w:tcPr>
          <w:p w14:paraId="24BD49B1" w14:textId="77777777" w:rsidR="003B2B45" w:rsidRDefault="003B2B45" w:rsidP="003B2B45">
            <w:pPr>
              <w:textAlignment w:val="baseline"/>
              <w:rPr>
                <w:rFonts w:eastAsia="Times New Roman"/>
                <w:color w:val="000000"/>
                <w:sz w:val="24"/>
                <w:lang w:val="fr-FR"/>
              </w:rPr>
            </w:pPr>
          </w:p>
        </w:tc>
        <w:tc>
          <w:tcPr>
            <w:tcW w:w="1311" w:type="dxa"/>
            <w:tcBorders>
              <w:top w:val="none" w:sz="0" w:space="0" w:color="000000"/>
              <w:left w:val="none" w:sz="0" w:space="0" w:color="000000"/>
              <w:bottom w:val="none" w:sz="0" w:space="0" w:color="000000"/>
              <w:right w:val="none" w:sz="0" w:space="0" w:color="000000"/>
            </w:tcBorders>
          </w:tcPr>
          <w:p w14:paraId="0CC0CA65" w14:textId="77777777" w:rsidR="003B2B45" w:rsidRDefault="003B2B45" w:rsidP="003B2B45">
            <w:pPr>
              <w:textAlignment w:val="baseline"/>
              <w:rPr>
                <w:rFonts w:eastAsia="Times New Roman"/>
                <w:color w:val="000000"/>
                <w:sz w:val="24"/>
                <w:lang w:val="fr-FR"/>
              </w:rPr>
            </w:pPr>
          </w:p>
        </w:tc>
      </w:tr>
      <w:tr w:rsidR="003B2B45" w14:paraId="0F3FCDD9" w14:textId="77777777" w:rsidTr="003B2B45">
        <w:trPr>
          <w:trHeight w:hRule="exact" w:val="193"/>
        </w:trPr>
        <w:tc>
          <w:tcPr>
            <w:tcW w:w="4079" w:type="dxa"/>
            <w:tcBorders>
              <w:top w:val="none" w:sz="0" w:space="0" w:color="000000"/>
              <w:left w:val="none" w:sz="0" w:space="0" w:color="000000"/>
              <w:bottom w:val="none" w:sz="0" w:space="0" w:color="000000"/>
              <w:right w:val="none" w:sz="0" w:space="0" w:color="000000"/>
            </w:tcBorders>
            <w:vAlign w:val="center"/>
          </w:tcPr>
          <w:p w14:paraId="2790D779" w14:textId="77777777" w:rsidR="003B2B45" w:rsidRDefault="003B2B45" w:rsidP="003B2B45">
            <w:pPr>
              <w:spacing w:after="48" w:line="134" w:lineRule="exact"/>
              <w:ind w:left="67"/>
              <w:textAlignment w:val="baseline"/>
              <w:rPr>
                <w:rFonts w:ascii="Tahoma" w:eastAsia="Tahoma" w:hAnsi="Tahoma"/>
                <w:color w:val="000000"/>
                <w:sz w:val="11"/>
                <w:lang w:val="fr-FR"/>
              </w:rPr>
            </w:pPr>
            <w:r>
              <w:rPr>
                <w:rFonts w:ascii="Tahoma" w:eastAsia="Tahoma" w:hAnsi="Tahoma"/>
                <w:color w:val="000000"/>
                <w:sz w:val="11"/>
                <w:lang w:val="fr-FR"/>
              </w:rPr>
              <w:t>Characterizallon of biodegradability</w:t>
            </w:r>
          </w:p>
        </w:tc>
        <w:tc>
          <w:tcPr>
            <w:tcW w:w="1608" w:type="dxa"/>
            <w:tcBorders>
              <w:top w:val="none" w:sz="0" w:space="0" w:color="000000"/>
              <w:left w:val="none" w:sz="0" w:space="0" w:color="000000"/>
              <w:bottom w:val="none" w:sz="0" w:space="0" w:color="000000"/>
              <w:right w:val="none" w:sz="0" w:space="0" w:color="000000"/>
            </w:tcBorders>
            <w:vAlign w:val="center"/>
          </w:tcPr>
          <w:p w14:paraId="7AA6F959" w14:textId="77777777" w:rsidR="003B2B45" w:rsidRDefault="003B2B45" w:rsidP="003B2B45">
            <w:pPr>
              <w:spacing w:after="48" w:line="134" w:lineRule="exact"/>
              <w:ind w:left="433"/>
              <w:textAlignment w:val="baseline"/>
              <w:rPr>
                <w:rFonts w:ascii="Tahoma" w:eastAsia="Tahoma" w:hAnsi="Tahoma"/>
                <w:color w:val="000000"/>
                <w:sz w:val="11"/>
                <w:lang w:val="fr-FR"/>
              </w:rPr>
            </w:pPr>
            <w:r>
              <w:rPr>
                <w:rFonts w:ascii="Tahoma" w:eastAsia="Tahoma" w:hAnsi="Tahoma"/>
                <w:color w:val="000000"/>
                <w:sz w:val="11"/>
                <w:lang w:val="fr-FR"/>
              </w:rPr>
              <w:t>Not biodegradable</w:t>
            </w:r>
          </w:p>
        </w:tc>
        <w:tc>
          <w:tcPr>
            <w:tcW w:w="437" w:type="dxa"/>
            <w:tcBorders>
              <w:top w:val="none" w:sz="0" w:space="0" w:color="000000"/>
              <w:left w:val="none" w:sz="0" w:space="0" w:color="000000"/>
              <w:bottom w:val="none" w:sz="0" w:space="0" w:color="000000"/>
              <w:right w:val="none" w:sz="0" w:space="0" w:color="000000"/>
            </w:tcBorders>
          </w:tcPr>
          <w:p w14:paraId="72B8B49B" w14:textId="77777777" w:rsidR="003B2B45" w:rsidRDefault="003B2B45" w:rsidP="003B2B45">
            <w:pPr>
              <w:textAlignment w:val="baseline"/>
              <w:rPr>
                <w:rFonts w:eastAsia="Times New Roman"/>
                <w:color w:val="000000"/>
                <w:sz w:val="24"/>
                <w:lang w:val="fr-FR"/>
              </w:rPr>
            </w:pPr>
          </w:p>
        </w:tc>
        <w:tc>
          <w:tcPr>
            <w:tcW w:w="1311" w:type="dxa"/>
            <w:tcBorders>
              <w:top w:val="none" w:sz="0" w:space="0" w:color="000000"/>
              <w:left w:val="none" w:sz="0" w:space="0" w:color="000000"/>
              <w:bottom w:val="none" w:sz="0" w:space="0" w:color="000000"/>
              <w:right w:val="none" w:sz="0" w:space="0" w:color="000000"/>
            </w:tcBorders>
            <w:vAlign w:val="center"/>
          </w:tcPr>
          <w:p w14:paraId="32F58017" w14:textId="77777777" w:rsidR="003B2B45" w:rsidRDefault="003B2B45" w:rsidP="003B2B45">
            <w:pPr>
              <w:spacing w:after="52" w:line="134" w:lineRule="exact"/>
              <w:ind w:right="211"/>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bl>
    <w:p w14:paraId="1DC8A8FE" w14:textId="77777777" w:rsidR="003B2B45" w:rsidRDefault="003B2B45" w:rsidP="003B2B45">
      <w:pPr>
        <w:spacing w:after="484" w:line="20" w:lineRule="exact"/>
      </w:pPr>
    </w:p>
    <w:p w14:paraId="3607E3BA" w14:textId="438BDFC8" w:rsidR="003B2B45" w:rsidRDefault="0028335E" w:rsidP="003B2B45">
      <w:pPr>
        <w:tabs>
          <w:tab w:val="left" w:pos="4104"/>
          <w:tab w:val="left" w:pos="7848"/>
        </w:tabs>
        <w:spacing w:before="47" w:line="134" w:lineRule="exact"/>
        <w:ind w:left="1008"/>
        <w:textAlignment w:val="baseline"/>
        <w:rPr>
          <w:rFonts w:ascii="Tahoma" w:eastAsia="Tahoma" w:hAnsi="Tahoma"/>
          <w:color w:val="000000"/>
          <w:sz w:val="11"/>
          <w:lang w:val="fr-FR"/>
        </w:rPr>
      </w:pPr>
      <w:r>
        <w:rPr>
          <w:noProof/>
          <w:lang w:val="fr-FR" w:eastAsia="fr-FR"/>
        </w:rPr>
        <mc:AlternateContent>
          <mc:Choice Requires="wps">
            <w:drawing>
              <wp:anchor distT="4294967295" distB="4294967295" distL="114300" distR="114300" simplePos="0" relativeHeight="251634176" behindDoc="0" locked="0" layoutInCell="1" allowOverlap="1" wp14:anchorId="7C695279" wp14:editId="6F8DF0CD">
                <wp:simplePos x="0" y="0"/>
                <wp:positionH relativeFrom="page">
                  <wp:posOffset>819785</wp:posOffset>
                </wp:positionH>
                <wp:positionV relativeFrom="page">
                  <wp:posOffset>850264</wp:posOffset>
                </wp:positionV>
                <wp:extent cx="5910580" cy="0"/>
                <wp:effectExtent l="0" t="0" r="13970" b="0"/>
                <wp:wrapNone/>
                <wp:docPr id="9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A6AE6" id="Line 52" o:spid="_x0000_s1026" style="position:absolute;z-index:2516341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4.55pt,66.95pt" to="529.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0Kr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" strokeweight=".5pt">
                <w10:wrap anchorx="page" anchory="page"/>
              </v:line>
            </w:pict>
          </mc:Fallback>
        </mc:AlternateContent>
      </w:r>
      <w:r>
        <w:rPr>
          <w:noProof/>
          <w:lang w:val="fr-FR" w:eastAsia="fr-FR"/>
        </w:rPr>
        <mc:AlternateContent>
          <mc:Choice Requires="wps">
            <w:drawing>
              <wp:anchor distT="4294967295" distB="4294967295" distL="114300" distR="114300" simplePos="0" relativeHeight="251635200" behindDoc="0" locked="0" layoutInCell="1" allowOverlap="1" wp14:anchorId="335BEAA0" wp14:editId="6844C33B">
                <wp:simplePos x="0" y="0"/>
                <wp:positionH relativeFrom="page">
                  <wp:posOffset>1454150</wp:posOffset>
                </wp:positionH>
                <wp:positionV relativeFrom="page">
                  <wp:posOffset>8449309</wp:posOffset>
                </wp:positionV>
                <wp:extent cx="4645660" cy="0"/>
                <wp:effectExtent l="0" t="0" r="2540" b="0"/>
                <wp:wrapNone/>
                <wp:docPr id="8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56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86B9B" id="Line 53" o:spid="_x0000_s1026" style="position:absolute;z-index:2516352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5pt,665.3pt" to="480.3pt,6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g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" strokeweight="1.2pt">
                <w10:wrap anchorx="page" anchory="page"/>
              </v:line>
            </w:pict>
          </mc:Fallback>
        </mc:AlternateContent>
      </w:r>
      <w:r>
        <w:rPr>
          <w:noProof/>
          <w:lang w:val="fr-FR" w:eastAsia="fr-FR"/>
        </w:rPr>
        <mc:AlternateContent>
          <mc:Choice Requires="wps">
            <w:drawing>
              <wp:anchor distT="4294967295" distB="4294967295" distL="114300" distR="114300" simplePos="0" relativeHeight="251636224" behindDoc="0" locked="0" layoutInCell="1" allowOverlap="1" wp14:anchorId="310296BC" wp14:editId="4B5D7E24">
                <wp:simplePos x="0" y="0"/>
                <wp:positionH relativeFrom="page">
                  <wp:posOffset>1454150</wp:posOffset>
                </wp:positionH>
                <wp:positionV relativeFrom="page">
                  <wp:posOffset>8571229</wp:posOffset>
                </wp:positionV>
                <wp:extent cx="4645660" cy="0"/>
                <wp:effectExtent l="0" t="0" r="2540" b="0"/>
                <wp:wrapNone/>
                <wp:docPr id="8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56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A8995" id="Line 54" o:spid="_x0000_s1026" style="position:absolute;z-index:2516362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5pt,674.9pt" to="480.3pt,6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" strokeweight="1.2pt">
                <w10:wrap anchorx="page" anchory="page"/>
              </v:line>
            </w:pict>
          </mc:Fallback>
        </mc:AlternateContent>
      </w:r>
      <w:r w:rsidR="003B2B45">
        <w:rPr>
          <w:rFonts w:ascii="Tahoma" w:eastAsia="Tahoma" w:hAnsi="Tahoma"/>
          <w:color w:val="000000"/>
          <w:sz w:val="11"/>
          <w:lang w:val="fr-FR"/>
        </w:rPr>
        <w:t>EUSES 2.1.2</w:t>
      </w:r>
      <w:r w:rsidR="003B2B45">
        <w:rPr>
          <w:rFonts w:ascii="Tahoma" w:eastAsia="Tahoma" w:hAnsi="Tahoma"/>
          <w:color w:val="000000"/>
          <w:sz w:val="11"/>
          <w:lang w:val="fr-FR"/>
        </w:rPr>
        <w:tab/>
        <w:t>12-92-21316 17:3523</w:t>
      </w:r>
      <w:r w:rsidR="003B2B45">
        <w:rPr>
          <w:rFonts w:ascii="Tahoma" w:eastAsia="Tahoma" w:hAnsi="Tahoma"/>
          <w:color w:val="000000"/>
          <w:sz w:val="11"/>
          <w:lang w:val="fr-FR"/>
        </w:rPr>
        <w:tab/>
        <w:t>Page: 8</w:t>
      </w:r>
    </w:p>
    <w:p w14:paraId="67B82D09" w14:textId="77777777" w:rsidR="003B2B45" w:rsidRDefault="003B2B45" w:rsidP="003B2B45">
      <w:pPr>
        <w:sectPr w:rsidR="003B2B45">
          <w:pgSz w:w="11909" w:h="16838"/>
          <w:pgMar w:top="1345" w:right="1296" w:bottom="2922" w:left="1306" w:header="720" w:footer="720" w:gutter="0"/>
          <w:cols w:space="720"/>
        </w:sectPr>
      </w:pPr>
    </w:p>
    <w:p w14:paraId="1FA4A3A3" w14:textId="77777777" w:rsidR="003B2B45" w:rsidRDefault="0028335E" w:rsidP="003B2B45">
      <w:pPr>
        <w:spacing w:before="1096" w:line="20" w:lineRule="exact"/>
      </w:pPr>
      <w:r>
        <w:rPr>
          <w:noProof/>
          <w:lang w:val="fr-FR" w:eastAsia="fr-FR"/>
        </w:rPr>
        <w:lastRenderedPageBreak/>
        <mc:AlternateContent>
          <mc:Choice Requires="wps">
            <w:drawing>
              <wp:anchor distT="4294967295" distB="4294967295" distL="114300" distR="114300" simplePos="0" relativeHeight="251637248" behindDoc="0" locked="0" layoutInCell="1" allowOverlap="1" wp14:anchorId="5CBD0EBB" wp14:editId="5BEB0C1A">
                <wp:simplePos x="0" y="0"/>
                <wp:positionH relativeFrom="page">
                  <wp:posOffset>1447800</wp:posOffset>
                </wp:positionH>
                <wp:positionV relativeFrom="page">
                  <wp:posOffset>1566544</wp:posOffset>
                </wp:positionV>
                <wp:extent cx="4676140" cy="0"/>
                <wp:effectExtent l="0" t="0" r="10160" b="0"/>
                <wp:wrapNone/>
                <wp:docPr id="8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614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4F220" id="Line 55" o:spid="_x0000_s1026" style="position:absolute;z-index:2516372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pt,123.35pt" to="482.2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" strokeweight="1.2pt">
                <w10:wrap anchorx="page" anchory="page"/>
              </v:line>
            </w:pict>
          </mc:Fallback>
        </mc:AlternateContent>
      </w:r>
    </w:p>
    <w:tbl>
      <w:tblPr>
        <w:tblW w:w="0" w:type="auto"/>
        <w:tblInd w:w="972" w:type="dxa"/>
        <w:tblLayout w:type="fixed"/>
        <w:tblCellMar>
          <w:left w:w="0" w:type="dxa"/>
          <w:right w:w="0" w:type="dxa"/>
        </w:tblCellMar>
        <w:tblLook w:val="04A0" w:firstRow="1" w:lastRow="0" w:firstColumn="1" w:lastColumn="0" w:noHBand="0" w:noVBand="1"/>
      </w:tblPr>
      <w:tblGrid>
        <w:gridCol w:w="2966"/>
        <w:gridCol w:w="1296"/>
        <w:gridCol w:w="1829"/>
        <w:gridCol w:w="711"/>
        <w:gridCol w:w="561"/>
      </w:tblGrid>
      <w:tr w:rsidR="003B2B45" w14:paraId="240C5704" w14:textId="77777777" w:rsidTr="003B2B45">
        <w:trPr>
          <w:trHeight w:hRule="exact" w:val="217"/>
        </w:trPr>
        <w:tc>
          <w:tcPr>
            <w:tcW w:w="2966" w:type="dxa"/>
            <w:tcBorders>
              <w:top w:val="none" w:sz="0" w:space="0" w:color="000000"/>
              <w:left w:val="none" w:sz="0" w:space="0" w:color="000000"/>
              <w:bottom w:val="single" w:sz="9" w:space="0" w:color="000000"/>
              <w:right w:val="none" w:sz="0" w:space="0" w:color="000000"/>
            </w:tcBorders>
            <w:vAlign w:val="center"/>
          </w:tcPr>
          <w:p w14:paraId="0A26773D" w14:textId="77777777" w:rsidR="003B2B45" w:rsidRDefault="003B2B45" w:rsidP="003B2B45">
            <w:pPr>
              <w:spacing w:before="48" w:after="24" w:line="131" w:lineRule="exact"/>
              <w:ind w:left="34"/>
              <w:textAlignment w:val="baseline"/>
              <w:rPr>
                <w:rFonts w:ascii="Tahoma" w:eastAsia="Tahoma" w:hAnsi="Tahoma"/>
                <w:color w:val="000000"/>
                <w:sz w:val="11"/>
                <w:lang w:val="fr-FR"/>
              </w:rPr>
            </w:pPr>
            <w:r>
              <w:rPr>
                <w:rFonts w:ascii="Tahoma" w:eastAsia="Tahoma" w:hAnsi="Tahoma"/>
                <w:color w:val="000000"/>
                <w:sz w:val="11"/>
                <w:lang w:val="fr-FR"/>
              </w:rPr>
              <w:t>EUSES 2 Full report</w:t>
            </w:r>
          </w:p>
        </w:tc>
        <w:tc>
          <w:tcPr>
            <w:tcW w:w="1296" w:type="dxa"/>
            <w:tcBorders>
              <w:top w:val="none" w:sz="0" w:space="0" w:color="000000"/>
              <w:left w:val="none" w:sz="0" w:space="0" w:color="000000"/>
              <w:bottom w:val="single" w:sz="9" w:space="0" w:color="000000"/>
              <w:right w:val="none" w:sz="0" w:space="0" w:color="000000"/>
            </w:tcBorders>
            <w:vAlign w:val="center"/>
          </w:tcPr>
          <w:p w14:paraId="00B91C88" w14:textId="77777777" w:rsidR="003B2B45" w:rsidRDefault="003B2B45" w:rsidP="003B2B45">
            <w:pPr>
              <w:spacing w:before="54" w:after="18" w:line="131" w:lineRule="exact"/>
              <w:ind w:left="106"/>
              <w:textAlignment w:val="baseline"/>
              <w:rPr>
                <w:rFonts w:ascii="Tahoma" w:eastAsia="Tahoma" w:hAnsi="Tahoma"/>
                <w:color w:val="000000"/>
                <w:sz w:val="11"/>
                <w:lang w:val="fr-FR"/>
              </w:rPr>
            </w:pPr>
            <w:r>
              <w:rPr>
                <w:rFonts w:ascii="Tahoma" w:eastAsia="Tahoma" w:hAnsi="Tahoma"/>
                <w:color w:val="000000"/>
                <w:sz w:val="11"/>
                <w:lang w:val="fr-FR"/>
              </w:rPr>
              <w:t>Slngte substance</w:t>
            </w:r>
          </w:p>
        </w:tc>
        <w:tc>
          <w:tcPr>
            <w:tcW w:w="2540" w:type="dxa"/>
            <w:gridSpan w:val="2"/>
            <w:tcBorders>
              <w:top w:val="none" w:sz="0" w:space="0" w:color="000000"/>
              <w:left w:val="none" w:sz="0" w:space="0" w:color="000000"/>
              <w:bottom w:val="single" w:sz="9" w:space="0" w:color="000000"/>
              <w:right w:val="none" w:sz="0" w:space="0" w:color="000000"/>
            </w:tcBorders>
          </w:tcPr>
          <w:p w14:paraId="588837D1"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single" w:sz="9" w:space="0" w:color="000000"/>
              <w:right w:val="none" w:sz="0" w:space="0" w:color="000000"/>
            </w:tcBorders>
          </w:tcPr>
          <w:p w14:paraId="7CD21F6B" w14:textId="77777777" w:rsidR="003B2B45" w:rsidRDefault="003B2B45" w:rsidP="003B2B45">
            <w:pPr>
              <w:textAlignment w:val="baseline"/>
              <w:rPr>
                <w:rFonts w:eastAsia="Times New Roman"/>
                <w:color w:val="000000"/>
                <w:sz w:val="24"/>
                <w:lang w:val="fr-FR"/>
              </w:rPr>
            </w:pPr>
          </w:p>
        </w:tc>
      </w:tr>
      <w:tr w:rsidR="003B2B45" w14:paraId="1D79564E" w14:textId="77777777" w:rsidTr="003B2B45">
        <w:trPr>
          <w:trHeight w:hRule="exact" w:val="432"/>
        </w:trPr>
        <w:tc>
          <w:tcPr>
            <w:tcW w:w="2966" w:type="dxa"/>
            <w:tcBorders>
              <w:top w:val="single" w:sz="9" w:space="0" w:color="000000"/>
              <w:left w:val="none" w:sz="0" w:space="0" w:color="000000"/>
              <w:bottom w:val="none" w:sz="0" w:space="0" w:color="000000"/>
              <w:right w:val="none" w:sz="0" w:space="0" w:color="000000"/>
            </w:tcBorders>
          </w:tcPr>
          <w:p w14:paraId="0872F3C5" w14:textId="77777777" w:rsidR="003B2B45" w:rsidRDefault="003B2B45" w:rsidP="003B2B45">
            <w:pPr>
              <w:spacing w:before="39" w:line="126" w:lineRule="exact"/>
              <w:ind w:left="36" w:right="2376"/>
              <w:textAlignment w:val="baseline"/>
              <w:rPr>
                <w:rFonts w:ascii="Tahoma" w:eastAsia="Tahoma" w:hAnsi="Tahoma"/>
                <w:color w:val="000000"/>
                <w:sz w:val="11"/>
                <w:lang w:val="fr-FR"/>
              </w:rPr>
            </w:pPr>
            <w:r>
              <w:rPr>
                <w:rFonts w:ascii="Tahoma" w:eastAsia="Tahoma" w:hAnsi="Tahoma"/>
                <w:color w:val="000000"/>
                <w:sz w:val="11"/>
                <w:lang w:val="fr-FR"/>
              </w:rPr>
              <w:t>Printed on Study Substance</w:t>
            </w:r>
          </w:p>
        </w:tc>
        <w:tc>
          <w:tcPr>
            <w:tcW w:w="3836" w:type="dxa"/>
            <w:gridSpan w:val="3"/>
            <w:tcBorders>
              <w:top w:val="single" w:sz="9" w:space="0" w:color="000000"/>
              <w:left w:val="none" w:sz="0" w:space="0" w:color="000000"/>
              <w:bottom w:val="none" w:sz="0" w:space="0" w:color="000000"/>
              <w:right w:val="none" w:sz="0" w:space="0" w:color="000000"/>
            </w:tcBorders>
          </w:tcPr>
          <w:p w14:paraId="3CFE92B3" w14:textId="77777777" w:rsidR="003B2B45" w:rsidRPr="004F75C2" w:rsidRDefault="003B2B45" w:rsidP="003B2B45">
            <w:pPr>
              <w:spacing w:before="39" w:line="133" w:lineRule="exact"/>
              <w:ind w:left="72" w:right="2664"/>
              <w:textAlignment w:val="baseline"/>
              <w:rPr>
                <w:rFonts w:ascii="Tahoma" w:eastAsia="Tahoma" w:hAnsi="Tahoma"/>
                <w:color w:val="000000"/>
                <w:sz w:val="11"/>
                <w:lang w:val="en-US"/>
              </w:rPr>
            </w:pPr>
            <w:r w:rsidRPr="004F75C2">
              <w:rPr>
                <w:rFonts w:ascii="Tahoma" w:eastAsia="Tahoma" w:hAnsi="Tahoma"/>
                <w:color w:val="000000"/>
                <w:sz w:val="11"/>
                <w:lang w:val="en-US"/>
              </w:rPr>
              <w:t>12-02-2016 17:05:28 Etofenprox</w:t>
            </w:r>
          </w:p>
          <w:p w14:paraId="0D4EB778" w14:textId="77777777" w:rsidR="003B2B45" w:rsidRPr="004F75C2" w:rsidRDefault="003B2B45" w:rsidP="003B2B45">
            <w:pPr>
              <w:tabs>
                <w:tab w:val="left" w:pos="720"/>
              </w:tabs>
              <w:spacing w:line="112" w:lineRule="exact"/>
              <w:ind w:left="72"/>
              <w:textAlignment w:val="baseline"/>
              <w:rPr>
                <w:rFonts w:ascii="Tahoma" w:eastAsia="Tahoma" w:hAnsi="Tahoma"/>
                <w:color w:val="000000"/>
                <w:sz w:val="11"/>
                <w:lang w:val="en-US"/>
              </w:rPr>
            </w:pPr>
            <w:r w:rsidRPr="004F75C2">
              <w:rPr>
                <w:rFonts w:ascii="Tahoma" w:eastAsia="Tahoma" w:hAnsi="Tahoma"/>
                <w:color w:val="000000"/>
                <w:sz w:val="11"/>
                <w:lang w:val="en-US"/>
              </w:rPr>
              <w:t>Appendix</w:t>
            </w:r>
            <w:r w:rsidRPr="004F75C2">
              <w:rPr>
                <w:rFonts w:ascii="Tahoma" w:eastAsia="Tahoma" w:hAnsi="Tahoma"/>
                <w:color w:val="000000"/>
                <w:sz w:val="11"/>
                <w:lang w:val="en-US"/>
              </w:rPr>
              <w:tab/>
              <w:t>RTU incloor spraying</w:t>
            </w:r>
          </w:p>
        </w:tc>
        <w:tc>
          <w:tcPr>
            <w:tcW w:w="561" w:type="dxa"/>
            <w:tcBorders>
              <w:top w:val="single" w:sz="9" w:space="0" w:color="000000"/>
              <w:left w:val="none" w:sz="0" w:space="0" w:color="000000"/>
              <w:bottom w:val="none" w:sz="0" w:space="0" w:color="000000"/>
              <w:right w:val="none" w:sz="0" w:space="0" w:color="000000"/>
            </w:tcBorders>
          </w:tcPr>
          <w:p w14:paraId="1FE1334A" w14:textId="77777777" w:rsidR="003B2B45" w:rsidRPr="004F75C2" w:rsidRDefault="003B2B45" w:rsidP="003B2B45">
            <w:pPr>
              <w:textAlignment w:val="baseline"/>
              <w:rPr>
                <w:rFonts w:eastAsia="Times New Roman"/>
                <w:color w:val="000000"/>
                <w:sz w:val="24"/>
                <w:lang w:val="en-US"/>
              </w:rPr>
            </w:pPr>
          </w:p>
        </w:tc>
      </w:tr>
      <w:tr w:rsidR="003B2B45" w14:paraId="1156D6BF" w14:textId="77777777" w:rsidTr="003B2B45">
        <w:trPr>
          <w:trHeight w:hRule="exact" w:val="130"/>
        </w:trPr>
        <w:tc>
          <w:tcPr>
            <w:tcW w:w="2966" w:type="dxa"/>
            <w:tcBorders>
              <w:top w:val="none" w:sz="0" w:space="0" w:color="000000"/>
              <w:left w:val="none" w:sz="0" w:space="0" w:color="000000"/>
              <w:bottom w:val="none" w:sz="0" w:space="0" w:color="000000"/>
              <w:right w:val="none" w:sz="0" w:space="0" w:color="000000"/>
            </w:tcBorders>
            <w:vAlign w:val="center"/>
          </w:tcPr>
          <w:p w14:paraId="52F0BF8F" w14:textId="77777777" w:rsidR="003B2B45" w:rsidRDefault="003B2B45" w:rsidP="003B2B45">
            <w:pPr>
              <w:spacing w:line="130" w:lineRule="exact"/>
              <w:ind w:left="34"/>
              <w:textAlignment w:val="baseline"/>
              <w:rPr>
                <w:rFonts w:ascii="Tahoma" w:eastAsia="Tahoma" w:hAnsi="Tahoma"/>
                <w:color w:val="000000"/>
                <w:sz w:val="11"/>
                <w:lang w:val="fr-FR"/>
              </w:rPr>
            </w:pPr>
            <w:r>
              <w:rPr>
                <w:rFonts w:ascii="Tahoma" w:eastAsia="Tahoma" w:hAnsi="Tahoma"/>
                <w:color w:val="000000"/>
                <w:sz w:val="11"/>
                <w:lang w:val="fr-FR"/>
              </w:rPr>
              <w:t>Defauits</w:t>
            </w:r>
          </w:p>
        </w:tc>
        <w:tc>
          <w:tcPr>
            <w:tcW w:w="1296" w:type="dxa"/>
            <w:tcBorders>
              <w:top w:val="none" w:sz="0" w:space="0" w:color="000000"/>
              <w:left w:val="none" w:sz="0" w:space="0" w:color="000000"/>
              <w:bottom w:val="none" w:sz="0" w:space="0" w:color="000000"/>
              <w:right w:val="none" w:sz="0" w:space="0" w:color="000000"/>
            </w:tcBorders>
            <w:vAlign w:val="center"/>
          </w:tcPr>
          <w:p w14:paraId="78F1A6E4" w14:textId="77777777" w:rsidR="003B2B45" w:rsidRDefault="003B2B45" w:rsidP="003B2B45">
            <w:pPr>
              <w:spacing w:line="130" w:lineRule="exact"/>
              <w:ind w:left="106"/>
              <w:textAlignment w:val="baseline"/>
              <w:rPr>
                <w:rFonts w:ascii="Tahoma" w:eastAsia="Tahoma" w:hAnsi="Tahoma"/>
                <w:color w:val="000000"/>
                <w:sz w:val="11"/>
                <w:lang w:val="fr-FR"/>
              </w:rPr>
            </w:pPr>
            <w:r>
              <w:rPr>
                <w:rFonts w:ascii="Tahoma" w:eastAsia="Tahoma" w:hAnsi="Tahoma"/>
                <w:color w:val="000000"/>
                <w:sz w:val="11"/>
                <w:lang w:val="fr-FR"/>
              </w:rPr>
              <w:t>Standard Euses 2.1</w:t>
            </w:r>
          </w:p>
        </w:tc>
        <w:tc>
          <w:tcPr>
            <w:tcW w:w="2540" w:type="dxa"/>
            <w:gridSpan w:val="2"/>
            <w:tcBorders>
              <w:top w:val="none" w:sz="0" w:space="0" w:color="000000"/>
              <w:left w:val="none" w:sz="0" w:space="0" w:color="000000"/>
              <w:bottom w:val="none" w:sz="0" w:space="0" w:color="000000"/>
              <w:right w:val="none" w:sz="0" w:space="0" w:color="000000"/>
            </w:tcBorders>
          </w:tcPr>
          <w:p w14:paraId="699C5FC7"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none" w:sz="0" w:space="0" w:color="000000"/>
              <w:right w:val="none" w:sz="0" w:space="0" w:color="000000"/>
            </w:tcBorders>
          </w:tcPr>
          <w:p w14:paraId="2F134550" w14:textId="77777777" w:rsidR="003B2B45" w:rsidRDefault="003B2B45" w:rsidP="003B2B45">
            <w:pPr>
              <w:textAlignment w:val="baseline"/>
              <w:rPr>
                <w:rFonts w:eastAsia="Times New Roman"/>
                <w:color w:val="000000"/>
                <w:sz w:val="24"/>
                <w:lang w:val="fr-FR"/>
              </w:rPr>
            </w:pPr>
          </w:p>
        </w:tc>
      </w:tr>
      <w:tr w:rsidR="003B2B45" w14:paraId="3FA95028" w14:textId="77777777" w:rsidTr="003B2B45">
        <w:trPr>
          <w:trHeight w:hRule="exact" w:val="206"/>
        </w:trPr>
        <w:tc>
          <w:tcPr>
            <w:tcW w:w="2966" w:type="dxa"/>
            <w:tcBorders>
              <w:top w:val="none" w:sz="0" w:space="0" w:color="000000"/>
              <w:left w:val="none" w:sz="0" w:space="0" w:color="000000"/>
              <w:bottom w:val="single" w:sz="9" w:space="0" w:color="000000"/>
              <w:right w:val="none" w:sz="0" w:space="0" w:color="000000"/>
            </w:tcBorders>
          </w:tcPr>
          <w:p w14:paraId="4B791834" w14:textId="77777777" w:rsidR="003B2B45" w:rsidRDefault="003B2B45" w:rsidP="003B2B45">
            <w:pPr>
              <w:spacing w:after="66" w:line="131" w:lineRule="exact"/>
              <w:ind w:left="34"/>
              <w:textAlignment w:val="baseline"/>
              <w:rPr>
                <w:rFonts w:ascii="Tahoma" w:eastAsia="Tahoma" w:hAnsi="Tahoma"/>
                <w:color w:val="000000"/>
                <w:sz w:val="11"/>
                <w:lang w:val="fr-FR"/>
              </w:rPr>
            </w:pPr>
            <w:r>
              <w:rPr>
                <w:rFonts w:ascii="Tahoma" w:eastAsia="Tahoma" w:hAnsi="Tahoma"/>
                <w:color w:val="000000"/>
                <w:sz w:val="11"/>
                <w:lang w:val="fr-FR"/>
              </w:rPr>
              <w:t>Assessment type</w:t>
            </w:r>
          </w:p>
        </w:tc>
        <w:tc>
          <w:tcPr>
            <w:tcW w:w="1296" w:type="dxa"/>
            <w:tcBorders>
              <w:top w:val="none" w:sz="0" w:space="0" w:color="000000"/>
              <w:left w:val="none" w:sz="0" w:space="0" w:color="000000"/>
              <w:bottom w:val="single" w:sz="9" w:space="0" w:color="000000"/>
              <w:right w:val="none" w:sz="0" w:space="0" w:color="000000"/>
            </w:tcBorders>
          </w:tcPr>
          <w:p w14:paraId="7FA27348" w14:textId="77777777" w:rsidR="003B2B45" w:rsidRDefault="003B2B45" w:rsidP="003B2B45">
            <w:pPr>
              <w:spacing w:after="61" w:line="131" w:lineRule="exact"/>
              <w:ind w:left="106"/>
              <w:textAlignment w:val="baseline"/>
              <w:rPr>
                <w:rFonts w:ascii="Tahoma" w:eastAsia="Tahoma" w:hAnsi="Tahoma"/>
                <w:color w:val="000000"/>
                <w:sz w:val="11"/>
                <w:lang w:val="fr-FR"/>
              </w:rPr>
            </w:pPr>
            <w:r>
              <w:rPr>
                <w:rFonts w:ascii="Tahoma" w:eastAsia="Tahoma" w:hAnsi="Tahoma"/>
                <w:color w:val="000000"/>
                <w:sz w:val="11"/>
                <w:lang w:val="fr-FR"/>
              </w:rPr>
              <w:t>Biocides</w:t>
            </w:r>
          </w:p>
        </w:tc>
        <w:tc>
          <w:tcPr>
            <w:tcW w:w="2540" w:type="dxa"/>
            <w:gridSpan w:val="2"/>
            <w:tcBorders>
              <w:top w:val="none" w:sz="0" w:space="0" w:color="000000"/>
              <w:left w:val="none" w:sz="0" w:space="0" w:color="000000"/>
              <w:bottom w:val="single" w:sz="9" w:space="0" w:color="000000"/>
              <w:right w:val="none" w:sz="0" w:space="0" w:color="000000"/>
            </w:tcBorders>
          </w:tcPr>
          <w:p w14:paraId="162D7CAE"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single" w:sz="9" w:space="0" w:color="000000"/>
              <w:right w:val="none" w:sz="0" w:space="0" w:color="000000"/>
            </w:tcBorders>
          </w:tcPr>
          <w:p w14:paraId="6A14EBDC" w14:textId="77777777" w:rsidR="003B2B45" w:rsidRDefault="003B2B45" w:rsidP="003B2B45">
            <w:pPr>
              <w:textAlignment w:val="baseline"/>
              <w:rPr>
                <w:rFonts w:eastAsia="Times New Roman"/>
                <w:color w:val="000000"/>
                <w:sz w:val="24"/>
                <w:lang w:val="fr-FR"/>
              </w:rPr>
            </w:pPr>
          </w:p>
        </w:tc>
      </w:tr>
      <w:tr w:rsidR="003B2B45" w14:paraId="33B6CF7B" w14:textId="77777777" w:rsidTr="003B2B45">
        <w:trPr>
          <w:trHeight w:hRule="exact" w:val="231"/>
        </w:trPr>
        <w:tc>
          <w:tcPr>
            <w:tcW w:w="2966" w:type="dxa"/>
            <w:tcBorders>
              <w:top w:val="single" w:sz="9" w:space="0" w:color="000000"/>
              <w:left w:val="none" w:sz="0" w:space="0" w:color="000000"/>
              <w:bottom w:val="none" w:sz="0" w:space="0" w:color="000000"/>
              <w:right w:val="none" w:sz="0" w:space="0" w:color="000000"/>
            </w:tcBorders>
          </w:tcPr>
          <w:p w14:paraId="5D74E453" w14:textId="77777777" w:rsidR="003B2B45" w:rsidRDefault="003B2B45" w:rsidP="003B2B45">
            <w:pPr>
              <w:spacing w:after="71" w:line="131" w:lineRule="exact"/>
              <w:ind w:left="34"/>
              <w:textAlignment w:val="baseline"/>
              <w:rPr>
                <w:rFonts w:ascii="Tahoma" w:eastAsia="Tahoma" w:hAnsi="Tahoma"/>
                <w:color w:val="000000"/>
                <w:sz w:val="11"/>
                <w:lang w:val="fr-FR"/>
              </w:rPr>
            </w:pPr>
            <w:r>
              <w:rPr>
                <w:rFonts w:ascii="Tahoma" w:eastAsia="Tahoma" w:hAnsi="Tahoma"/>
                <w:color w:val="000000"/>
                <w:sz w:val="11"/>
                <w:lang w:val="fr-FR"/>
              </w:rPr>
              <w:t>Name</w:t>
            </w:r>
          </w:p>
        </w:tc>
        <w:tc>
          <w:tcPr>
            <w:tcW w:w="1296" w:type="dxa"/>
            <w:tcBorders>
              <w:top w:val="single" w:sz="9" w:space="0" w:color="000000"/>
              <w:left w:val="none" w:sz="0" w:space="0" w:color="000000"/>
              <w:bottom w:val="none" w:sz="0" w:space="0" w:color="000000"/>
              <w:right w:val="none" w:sz="0" w:space="0" w:color="000000"/>
            </w:tcBorders>
          </w:tcPr>
          <w:p w14:paraId="68681D2A" w14:textId="77777777" w:rsidR="003B2B45" w:rsidRDefault="003B2B45" w:rsidP="003B2B45">
            <w:pPr>
              <w:textAlignment w:val="baseline"/>
              <w:rPr>
                <w:rFonts w:eastAsia="Times New Roman"/>
                <w:color w:val="000000"/>
                <w:sz w:val="24"/>
                <w:lang w:val="fr-FR"/>
              </w:rPr>
            </w:pPr>
          </w:p>
        </w:tc>
        <w:tc>
          <w:tcPr>
            <w:tcW w:w="2540" w:type="dxa"/>
            <w:gridSpan w:val="2"/>
            <w:tcBorders>
              <w:top w:val="single" w:sz="9" w:space="0" w:color="000000"/>
              <w:left w:val="none" w:sz="0" w:space="0" w:color="000000"/>
              <w:bottom w:val="none" w:sz="0" w:space="0" w:color="000000"/>
              <w:right w:val="none" w:sz="0" w:space="0" w:color="000000"/>
            </w:tcBorders>
            <w:vAlign w:val="center"/>
          </w:tcPr>
          <w:p w14:paraId="7D33CC5D" w14:textId="77777777" w:rsidR="003B2B45" w:rsidRDefault="003B2B45" w:rsidP="003B2B45">
            <w:pPr>
              <w:tabs>
                <w:tab w:val="left" w:pos="1584"/>
              </w:tabs>
              <w:spacing w:before="33" w:after="62" w:line="131" w:lineRule="exact"/>
              <w:ind w:left="212"/>
              <w:textAlignment w:val="baseline"/>
              <w:rPr>
                <w:rFonts w:ascii="Tahoma" w:eastAsia="Tahoma" w:hAnsi="Tahoma"/>
                <w:color w:val="000000"/>
                <w:sz w:val="11"/>
                <w:lang w:val="fr-FR"/>
              </w:rPr>
            </w:pPr>
            <w:r>
              <w:rPr>
                <w:rFonts w:ascii="Tahoma" w:eastAsia="Tahoma" w:hAnsi="Tahoma"/>
                <w:color w:val="000000"/>
                <w:sz w:val="11"/>
                <w:lang w:val="fr-FR"/>
              </w:rPr>
              <w:t>Value</w:t>
            </w:r>
            <w:r>
              <w:rPr>
                <w:rFonts w:ascii="Tahoma" w:eastAsia="Tahoma" w:hAnsi="Tahoma"/>
                <w:color w:val="000000"/>
                <w:sz w:val="11"/>
                <w:lang w:val="fr-FR"/>
              </w:rPr>
              <w:tab/>
              <w:t>Units</w:t>
            </w:r>
          </w:p>
        </w:tc>
        <w:tc>
          <w:tcPr>
            <w:tcW w:w="561" w:type="dxa"/>
            <w:tcBorders>
              <w:top w:val="single" w:sz="9" w:space="0" w:color="000000"/>
              <w:left w:val="none" w:sz="0" w:space="0" w:color="000000"/>
              <w:bottom w:val="none" w:sz="0" w:space="0" w:color="000000"/>
              <w:right w:val="none" w:sz="0" w:space="0" w:color="000000"/>
            </w:tcBorders>
            <w:vAlign w:val="center"/>
          </w:tcPr>
          <w:p w14:paraId="47341282" w14:textId="77777777" w:rsidR="003B2B45" w:rsidRDefault="003B2B45" w:rsidP="003B2B45">
            <w:pPr>
              <w:spacing w:before="38" w:after="57" w:line="131"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Status</w:t>
            </w:r>
          </w:p>
        </w:tc>
      </w:tr>
      <w:tr w:rsidR="003B2B45" w14:paraId="24F09735" w14:textId="77777777" w:rsidTr="003B2B45">
        <w:trPr>
          <w:trHeight w:hRule="exact" w:val="206"/>
        </w:trPr>
        <w:tc>
          <w:tcPr>
            <w:tcW w:w="2966" w:type="dxa"/>
            <w:tcBorders>
              <w:top w:val="none" w:sz="0" w:space="0" w:color="000000"/>
              <w:left w:val="none" w:sz="0" w:space="0" w:color="000000"/>
              <w:bottom w:val="none" w:sz="0" w:space="0" w:color="000000"/>
              <w:right w:val="none" w:sz="0" w:space="0" w:color="000000"/>
            </w:tcBorders>
            <w:vAlign w:val="center"/>
          </w:tcPr>
          <w:p w14:paraId="07427BC0" w14:textId="77777777" w:rsidR="003B2B45" w:rsidRDefault="003B2B45" w:rsidP="003B2B45">
            <w:pPr>
              <w:spacing w:before="75" w:line="121" w:lineRule="exact"/>
              <w:ind w:left="34"/>
              <w:textAlignment w:val="baseline"/>
              <w:rPr>
                <w:rFonts w:ascii="Tahoma" w:eastAsia="Tahoma" w:hAnsi="Tahoma"/>
                <w:color w:val="000000"/>
                <w:sz w:val="11"/>
                <w:lang w:val="fr-FR"/>
              </w:rPr>
            </w:pPr>
            <w:r>
              <w:rPr>
                <w:rFonts w:ascii="Tahoma" w:eastAsia="Tahoma" w:hAnsi="Tahoma"/>
                <w:color w:val="000000"/>
                <w:sz w:val="11"/>
                <w:lang w:val="fr-FR"/>
              </w:rPr>
              <w:t>STP</w:t>
            </w:r>
          </w:p>
        </w:tc>
        <w:tc>
          <w:tcPr>
            <w:tcW w:w="1296" w:type="dxa"/>
            <w:tcBorders>
              <w:top w:val="none" w:sz="0" w:space="0" w:color="000000"/>
              <w:left w:val="none" w:sz="0" w:space="0" w:color="000000"/>
              <w:bottom w:val="none" w:sz="0" w:space="0" w:color="000000"/>
              <w:right w:val="none" w:sz="0" w:space="0" w:color="000000"/>
            </w:tcBorders>
          </w:tcPr>
          <w:p w14:paraId="1C9234F7" w14:textId="77777777" w:rsidR="003B2B45" w:rsidRDefault="003B2B45" w:rsidP="003B2B45">
            <w:pPr>
              <w:textAlignment w:val="baseline"/>
              <w:rPr>
                <w:rFonts w:eastAsia="Times New Roman"/>
                <w:color w:val="000000"/>
                <w:sz w:val="24"/>
                <w:lang w:val="fr-FR"/>
              </w:rPr>
            </w:pPr>
          </w:p>
        </w:tc>
        <w:tc>
          <w:tcPr>
            <w:tcW w:w="2540" w:type="dxa"/>
            <w:gridSpan w:val="2"/>
            <w:tcBorders>
              <w:top w:val="none" w:sz="0" w:space="0" w:color="000000"/>
              <w:left w:val="none" w:sz="0" w:space="0" w:color="000000"/>
              <w:bottom w:val="none" w:sz="0" w:space="0" w:color="000000"/>
              <w:right w:val="none" w:sz="0" w:space="0" w:color="000000"/>
            </w:tcBorders>
          </w:tcPr>
          <w:p w14:paraId="3006B4C2"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none" w:sz="0" w:space="0" w:color="000000"/>
              <w:right w:val="none" w:sz="0" w:space="0" w:color="000000"/>
            </w:tcBorders>
          </w:tcPr>
          <w:p w14:paraId="0C5145D4" w14:textId="77777777" w:rsidR="003B2B45" w:rsidRDefault="003B2B45" w:rsidP="003B2B45">
            <w:pPr>
              <w:textAlignment w:val="baseline"/>
              <w:rPr>
                <w:rFonts w:eastAsia="Times New Roman"/>
                <w:color w:val="000000"/>
                <w:sz w:val="24"/>
                <w:lang w:val="fr-FR"/>
              </w:rPr>
            </w:pPr>
          </w:p>
        </w:tc>
      </w:tr>
      <w:tr w:rsidR="003B2B45" w14:paraId="67C19A88" w14:textId="77777777" w:rsidTr="003B2B45">
        <w:trPr>
          <w:trHeight w:hRule="exact" w:val="135"/>
        </w:trPr>
        <w:tc>
          <w:tcPr>
            <w:tcW w:w="2966" w:type="dxa"/>
            <w:tcBorders>
              <w:top w:val="none" w:sz="0" w:space="0" w:color="000000"/>
              <w:left w:val="none" w:sz="0" w:space="0" w:color="000000"/>
              <w:bottom w:val="none" w:sz="0" w:space="0" w:color="000000"/>
              <w:right w:val="none" w:sz="0" w:space="0" w:color="000000"/>
            </w:tcBorders>
            <w:vAlign w:val="center"/>
          </w:tcPr>
          <w:p w14:paraId="3CE580C7" w14:textId="77777777" w:rsidR="003B2B45" w:rsidRPr="004F75C2" w:rsidRDefault="003B2B45" w:rsidP="003B2B45">
            <w:pPr>
              <w:spacing w:line="130" w:lineRule="exact"/>
              <w:ind w:left="34"/>
              <w:textAlignment w:val="baseline"/>
              <w:rPr>
                <w:rFonts w:ascii="Tahoma" w:eastAsia="Tahoma" w:hAnsi="Tahoma"/>
                <w:color w:val="000000"/>
                <w:sz w:val="11"/>
                <w:lang w:val="en-US"/>
              </w:rPr>
            </w:pPr>
            <w:r w:rsidRPr="004F75C2">
              <w:rPr>
                <w:rFonts w:ascii="Tahoma" w:eastAsia="Tahoma" w:hAnsi="Tahoma"/>
                <w:color w:val="000000"/>
                <w:sz w:val="11"/>
                <w:lang w:val="en-US"/>
              </w:rPr>
              <w:t>Degradation calculation methad in STP</w:t>
            </w:r>
          </w:p>
        </w:tc>
        <w:tc>
          <w:tcPr>
            <w:tcW w:w="1296" w:type="dxa"/>
            <w:tcBorders>
              <w:top w:val="none" w:sz="0" w:space="0" w:color="000000"/>
              <w:left w:val="none" w:sz="0" w:space="0" w:color="000000"/>
              <w:bottom w:val="none" w:sz="0" w:space="0" w:color="000000"/>
              <w:right w:val="none" w:sz="0" w:space="0" w:color="000000"/>
            </w:tcBorders>
          </w:tcPr>
          <w:p w14:paraId="4B8A38CB" w14:textId="77777777" w:rsidR="003B2B45" w:rsidRPr="004F75C2" w:rsidRDefault="003B2B45" w:rsidP="003B2B45">
            <w:pPr>
              <w:textAlignment w:val="baseline"/>
              <w:rPr>
                <w:rFonts w:eastAsia="Times New Roman"/>
                <w:color w:val="000000"/>
                <w:sz w:val="24"/>
                <w:lang w:val="en-US"/>
              </w:rPr>
            </w:pPr>
          </w:p>
        </w:tc>
        <w:tc>
          <w:tcPr>
            <w:tcW w:w="2540" w:type="dxa"/>
            <w:gridSpan w:val="2"/>
            <w:tcBorders>
              <w:top w:val="none" w:sz="0" w:space="0" w:color="000000"/>
              <w:left w:val="none" w:sz="0" w:space="0" w:color="000000"/>
              <w:bottom w:val="none" w:sz="0" w:space="0" w:color="000000"/>
              <w:right w:val="none" w:sz="0" w:space="0" w:color="000000"/>
            </w:tcBorders>
            <w:vAlign w:val="center"/>
          </w:tcPr>
          <w:p w14:paraId="10B1B02C" w14:textId="77777777" w:rsidR="003B2B45" w:rsidRPr="004F75C2" w:rsidRDefault="003B2B45" w:rsidP="003B2B45">
            <w:pPr>
              <w:spacing w:line="130" w:lineRule="exact"/>
              <w:ind w:left="212"/>
              <w:textAlignment w:val="baseline"/>
              <w:rPr>
                <w:rFonts w:ascii="Tahoma" w:eastAsia="Tahoma" w:hAnsi="Tahoma"/>
                <w:color w:val="000000"/>
                <w:sz w:val="11"/>
                <w:lang w:val="en-US"/>
              </w:rPr>
            </w:pPr>
            <w:r w:rsidRPr="004F75C2">
              <w:rPr>
                <w:rFonts w:ascii="Tahoma" w:eastAsia="Tahoma" w:hAnsi="Tahoma"/>
                <w:color w:val="000000"/>
                <w:sz w:val="11"/>
                <w:lang w:val="en-US"/>
              </w:rPr>
              <w:t>First order, standard OECD/EU tests</w:t>
            </w:r>
          </w:p>
        </w:tc>
        <w:tc>
          <w:tcPr>
            <w:tcW w:w="561" w:type="dxa"/>
            <w:tcBorders>
              <w:top w:val="none" w:sz="0" w:space="0" w:color="000000"/>
              <w:left w:val="none" w:sz="0" w:space="0" w:color="000000"/>
              <w:bottom w:val="none" w:sz="0" w:space="0" w:color="000000"/>
              <w:right w:val="none" w:sz="0" w:space="0" w:color="000000"/>
            </w:tcBorders>
            <w:vAlign w:val="center"/>
          </w:tcPr>
          <w:p w14:paraId="0BC03518" w14:textId="77777777" w:rsidR="003B2B45" w:rsidRDefault="003B2B45" w:rsidP="003B2B45">
            <w:pPr>
              <w:spacing w:line="130"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1052E9A5" w14:textId="77777777" w:rsidTr="003B2B45">
        <w:trPr>
          <w:trHeight w:hRule="exact" w:val="134"/>
        </w:trPr>
        <w:tc>
          <w:tcPr>
            <w:tcW w:w="2966" w:type="dxa"/>
            <w:tcBorders>
              <w:top w:val="none" w:sz="0" w:space="0" w:color="000000"/>
              <w:left w:val="none" w:sz="0" w:space="0" w:color="000000"/>
              <w:bottom w:val="none" w:sz="0" w:space="0" w:color="000000"/>
              <w:right w:val="none" w:sz="0" w:space="0" w:color="000000"/>
            </w:tcBorders>
            <w:vAlign w:val="center"/>
          </w:tcPr>
          <w:p w14:paraId="095231D2" w14:textId="77777777" w:rsidR="003B2B45" w:rsidRPr="004F75C2" w:rsidRDefault="003B2B45" w:rsidP="003B2B45">
            <w:pPr>
              <w:spacing w:line="126" w:lineRule="exact"/>
              <w:ind w:left="34"/>
              <w:textAlignment w:val="baseline"/>
              <w:rPr>
                <w:rFonts w:ascii="Tahoma" w:eastAsia="Tahoma" w:hAnsi="Tahoma"/>
                <w:color w:val="000000"/>
                <w:sz w:val="11"/>
                <w:lang w:val="en-US"/>
              </w:rPr>
            </w:pPr>
            <w:r w:rsidRPr="004F75C2">
              <w:rPr>
                <w:rFonts w:ascii="Tahoma" w:eastAsia="Tahoma" w:hAnsi="Tahoma"/>
                <w:color w:val="000000"/>
                <w:sz w:val="11"/>
                <w:lang w:val="en-US"/>
              </w:rPr>
              <w:t>Rate constant for biodegradation in STP</w:t>
            </w:r>
          </w:p>
        </w:tc>
        <w:tc>
          <w:tcPr>
            <w:tcW w:w="1296" w:type="dxa"/>
            <w:tcBorders>
              <w:top w:val="none" w:sz="0" w:space="0" w:color="000000"/>
              <w:left w:val="none" w:sz="0" w:space="0" w:color="000000"/>
              <w:bottom w:val="none" w:sz="0" w:space="0" w:color="000000"/>
              <w:right w:val="none" w:sz="0" w:space="0" w:color="000000"/>
            </w:tcBorders>
          </w:tcPr>
          <w:p w14:paraId="314DF3AC" w14:textId="77777777" w:rsidR="003B2B45" w:rsidRPr="004F75C2" w:rsidRDefault="003B2B45" w:rsidP="003B2B45">
            <w:pPr>
              <w:textAlignment w:val="baseline"/>
              <w:rPr>
                <w:rFonts w:eastAsia="Times New Roman"/>
                <w:color w:val="000000"/>
                <w:sz w:val="24"/>
                <w:lang w:val="en-US"/>
              </w:rPr>
            </w:pPr>
          </w:p>
        </w:tc>
        <w:tc>
          <w:tcPr>
            <w:tcW w:w="2540" w:type="dxa"/>
            <w:gridSpan w:val="2"/>
            <w:tcBorders>
              <w:top w:val="none" w:sz="0" w:space="0" w:color="000000"/>
              <w:left w:val="none" w:sz="0" w:space="0" w:color="000000"/>
              <w:bottom w:val="none" w:sz="0" w:space="0" w:color="000000"/>
              <w:right w:val="none" w:sz="0" w:space="0" w:color="000000"/>
            </w:tcBorders>
            <w:vAlign w:val="center"/>
          </w:tcPr>
          <w:p w14:paraId="1689D1AC" w14:textId="77777777" w:rsidR="003B2B45" w:rsidRDefault="003B2B45" w:rsidP="003B2B45">
            <w:pPr>
              <w:tabs>
                <w:tab w:val="left" w:pos="1584"/>
              </w:tabs>
              <w:spacing w:line="126" w:lineRule="exact"/>
              <w:ind w:left="212"/>
              <w:textAlignment w:val="baseline"/>
              <w:rPr>
                <w:rFonts w:ascii="Tahoma" w:eastAsia="Tahoma" w:hAnsi="Tahoma"/>
                <w:color w:val="000000"/>
                <w:sz w:val="11"/>
                <w:lang w:val="fr-FR"/>
              </w:rPr>
            </w:pPr>
            <w:r>
              <w:rPr>
                <w:rFonts w:ascii="Tahoma" w:eastAsia="Tahoma" w:hAnsi="Tahoma"/>
                <w:color w:val="000000"/>
                <w:sz w:val="11"/>
                <w:lang w:val="fr-FR"/>
              </w:rPr>
              <w:t>1.3</w:t>
            </w:r>
            <w:r>
              <w:rPr>
                <w:rFonts w:ascii="Tahoma" w:eastAsia="Tahoma" w:hAnsi="Tahoma"/>
                <w:color w:val="000000"/>
                <w:sz w:val="11"/>
                <w:lang w:val="fr-FR"/>
              </w:rPr>
              <w:tab/>
              <w:t>[d) (DT50)</w:t>
            </w:r>
          </w:p>
        </w:tc>
        <w:tc>
          <w:tcPr>
            <w:tcW w:w="561" w:type="dxa"/>
            <w:tcBorders>
              <w:top w:val="none" w:sz="0" w:space="0" w:color="000000"/>
              <w:left w:val="none" w:sz="0" w:space="0" w:color="000000"/>
              <w:bottom w:val="none" w:sz="0" w:space="0" w:color="000000"/>
              <w:right w:val="none" w:sz="0" w:space="0" w:color="000000"/>
            </w:tcBorders>
            <w:vAlign w:val="center"/>
          </w:tcPr>
          <w:p w14:paraId="403D7233" w14:textId="77777777" w:rsidR="003B2B45" w:rsidRDefault="003B2B45" w:rsidP="003B2B45">
            <w:pPr>
              <w:spacing w:line="126"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S</w:t>
            </w:r>
          </w:p>
        </w:tc>
      </w:tr>
      <w:tr w:rsidR="003B2B45" w14:paraId="79708D6F" w14:textId="77777777" w:rsidTr="003B2B45">
        <w:trPr>
          <w:trHeight w:hRule="exact" w:val="130"/>
        </w:trPr>
        <w:tc>
          <w:tcPr>
            <w:tcW w:w="2966" w:type="dxa"/>
            <w:tcBorders>
              <w:top w:val="none" w:sz="0" w:space="0" w:color="000000"/>
              <w:left w:val="none" w:sz="0" w:space="0" w:color="000000"/>
              <w:bottom w:val="none" w:sz="0" w:space="0" w:color="000000"/>
              <w:right w:val="none" w:sz="0" w:space="0" w:color="000000"/>
            </w:tcBorders>
            <w:vAlign w:val="center"/>
          </w:tcPr>
          <w:p w14:paraId="57DA0D9F" w14:textId="77777777" w:rsidR="003B2B45" w:rsidRPr="004F75C2" w:rsidRDefault="003B2B45" w:rsidP="003B2B45">
            <w:pPr>
              <w:spacing w:line="124" w:lineRule="exact"/>
              <w:ind w:left="34"/>
              <w:textAlignment w:val="baseline"/>
              <w:rPr>
                <w:rFonts w:ascii="Tahoma" w:eastAsia="Tahoma" w:hAnsi="Tahoma"/>
                <w:color w:val="000000"/>
                <w:sz w:val="11"/>
                <w:lang w:val="en-US"/>
              </w:rPr>
            </w:pPr>
            <w:r w:rsidRPr="004F75C2">
              <w:rPr>
                <w:rFonts w:ascii="Tahoma" w:eastAsia="Tahoma" w:hAnsi="Tahoma"/>
                <w:color w:val="000000"/>
                <w:sz w:val="11"/>
                <w:lang w:val="en-US"/>
              </w:rPr>
              <w:t>Total rate constant for degradation in STP</w:t>
            </w:r>
          </w:p>
        </w:tc>
        <w:tc>
          <w:tcPr>
            <w:tcW w:w="1296" w:type="dxa"/>
            <w:tcBorders>
              <w:top w:val="none" w:sz="0" w:space="0" w:color="000000"/>
              <w:left w:val="none" w:sz="0" w:space="0" w:color="000000"/>
              <w:bottom w:val="none" w:sz="0" w:space="0" w:color="000000"/>
              <w:right w:val="none" w:sz="0" w:space="0" w:color="000000"/>
            </w:tcBorders>
          </w:tcPr>
          <w:p w14:paraId="63496CD1" w14:textId="77777777" w:rsidR="003B2B45" w:rsidRPr="004F75C2" w:rsidRDefault="003B2B45" w:rsidP="003B2B45">
            <w:pPr>
              <w:textAlignment w:val="baseline"/>
              <w:rPr>
                <w:rFonts w:eastAsia="Times New Roman"/>
                <w:color w:val="000000"/>
                <w:sz w:val="24"/>
                <w:lang w:val="en-US"/>
              </w:rPr>
            </w:pPr>
          </w:p>
        </w:tc>
        <w:tc>
          <w:tcPr>
            <w:tcW w:w="2540" w:type="dxa"/>
            <w:gridSpan w:val="2"/>
            <w:tcBorders>
              <w:top w:val="none" w:sz="0" w:space="0" w:color="000000"/>
              <w:left w:val="none" w:sz="0" w:space="0" w:color="000000"/>
              <w:bottom w:val="none" w:sz="0" w:space="0" w:color="000000"/>
              <w:right w:val="none" w:sz="0" w:space="0" w:color="000000"/>
            </w:tcBorders>
            <w:vAlign w:val="center"/>
          </w:tcPr>
          <w:p w14:paraId="12E088E3" w14:textId="77777777" w:rsidR="003B2B45" w:rsidRDefault="003B2B45" w:rsidP="003B2B45">
            <w:pPr>
              <w:tabs>
                <w:tab w:val="left" w:pos="1584"/>
              </w:tabs>
              <w:spacing w:line="124" w:lineRule="exact"/>
              <w:ind w:left="212"/>
              <w:textAlignment w:val="baseline"/>
              <w:rPr>
                <w:rFonts w:ascii="Tahoma" w:eastAsia="Tahoma" w:hAnsi="Tahoma"/>
                <w:color w:val="000000"/>
                <w:sz w:val="11"/>
                <w:lang w:val="fr-FR"/>
              </w:rPr>
            </w:pPr>
            <w:r>
              <w:rPr>
                <w:rFonts w:ascii="Tahoma" w:eastAsia="Tahoma" w:hAnsi="Tahoma"/>
                <w:color w:val="000000"/>
                <w:sz w:val="11"/>
                <w:lang w:val="fr-FR"/>
              </w:rPr>
              <w:t>0.533</w:t>
            </w:r>
            <w:r>
              <w:rPr>
                <w:rFonts w:ascii="Tahoma" w:eastAsia="Tahoma" w:hAnsi="Tahoma"/>
                <w:color w:val="000000"/>
                <w:sz w:val="11"/>
                <w:lang w:val="fr-FR"/>
              </w:rPr>
              <w:tab/>
              <w:t>[d-1]</w:t>
            </w:r>
          </w:p>
        </w:tc>
        <w:tc>
          <w:tcPr>
            <w:tcW w:w="561" w:type="dxa"/>
            <w:tcBorders>
              <w:top w:val="none" w:sz="0" w:space="0" w:color="000000"/>
              <w:left w:val="none" w:sz="0" w:space="0" w:color="000000"/>
              <w:bottom w:val="none" w:sz="0" w:space="0" w:color="000000"/>
              <w:right w:val="none" w:sz="0" w:space="0" w:color="000000"/>
            </w:tcBorders>
            <w:vAlign w:val="center"/>
          </w:tcPr>
          <w:p w14:paraId="4AF022B6" w14:textId="77777777" w:rsidR="003B2B45" w:rsidRDefault="003B2B45" w:rsidP="003B2B45">
            <w:pPr>
              <w:spacing w:line="124"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7A50A6BC" w14:textId="77777777" w:rsidTr="003B2B45">
        <w:trPr>
          <w:trHeight w:hRule="exact" w:val="139"/>
        </w:trPr>
        <w:tc>
          <w:tcPr>
            <w:tcW w:w="2966" w:type="dxa"/>
            <w:tcBorders>
              <w:top w:val="none" w:sz="0" w:space="0" w:color="000000"/>
              <w:left w:val="none" w:sz="0" w:space="0" w:color="000000"/>
              <w:bottom w:val="none" w:sz="0" w:space="0" w:color="000000"/>
              <w:right w:val="none" w:sz="0" w:space="0" w:color="000000"/>
            </w:tcBorders>
            <w:vAlign w:val="center"/>
          </w:tcPr>
          <w:p w14:paraId="6DEEDC0C" w14:textId="77777777" w:rsidR="003B2B45" w:rsidRPr="004F75C2" w:rsidRDefault="003B2B45" w:rsidP="003B2B45">
            <w:pPr>
              <w:spacing w:line="130" w:lineRule="exact"/>
              <w:ind w:left="34"/>
              <w:textAlignment w:val="baseline"/>
              <w:rPr>
                <w:rFonts w:ascii="Tahoma" w:eastAsia="Tahoma" w:hAnsi="Tahoma"/>
                <w:color w:val="000000"/>
                <w:sz w:val="11"/>
                <w:lang w:val="en-US"/>
              </w:rPr>
            </w:pPr>
            <w:r w:rsidRPr="004F75C2">
              <w:rPr>
                <w:rFonts w:ascii="Tahoma" w:eastAsia="Tahoma" w:hAnsi="Tahoma"/>
                <w:color w:val="000000"/>
                <w:sz w:val="11"/>
                <w:lang w:val="en-US"/>
              </w:rPr>
              <w:t>Maximum growth rate of opacifie mieroorganisms</w:t>
            </w:r>
          </w:p>
        </w:tc>
        <w:tc>
          <w:tcPr>
            <w:tcW w:w="1296" w:type="dxa"/>
            <w:tcBorders>
              <w:top w:val="none" w:sz="0" w:space="0" w:color="000000"/>
              <w:left w:val="none" w:sz="0" w:space="0" w:color="000000"/>
              <w:bottom w:val="none" w:sz="0" w:space="0" w:color="000000"/>
              <w:right w:val="none" w:sz="0" w:space="0" w:color="000000"/>
            </w:tcBorders>
          </w:tcPr>
          <w:p w14:paraId="7F7CBAF5" w14:textId="77777777" w:rsidR="003B2B45" w:rsidRPr="004F75C2" w:rsidRDefault="003B2B45" w:rsidP="003B2B45">
            <w:pPr>
              <w:textAlignment w:val="baseline"/>
              <w:rPr>
                <w:rFonts w:eastAsia="Times New Roman"/>
                <w:color w:val="000000"/>
                <w:sz w:val="24"/>
                <w:lang w:val="en-US"/>
              </w:rPr>
            </w:pPr>
          </w:p>
        </w:tc>
        <w:tc>
          <w:tcPr>
            <w:tcW w:w="2540" w:type="dxa"/>
            <w:gridSpan w:val="2"/>
            <w:tcBorders>
              <w:top w:val="none" w:sz="0" w:space="0" w:color="000000"/>
              <w:left w:val="none" w:sz="0" w:space="0" w:color="000000"/>
              <w:bottom w:val="none" w:sz="0" w:space="0" w:color="000000"/>
              <w:right w:val="none" w:sz="0" w:space="0" w:color="000000"/>
            </w:tcBorders>
            <w:vAlign w:val="center"/>
          </w:tcPr>
          <w:p w14:paraId="6F1D39EB" w14:textId="77777777" w:rsidR="003B2B45" w:rsidRDefault="003B2B45" w:rsidP="003B2B45">
            <w:pPr>
              <w:tabs>
                <w:tab w:val="left" w:pos="1584"/>
              </w:tabs>
              <w:spacing w:line="130" w:lineRule="exact"/>
              <w:ind w:left="212"/>
              <w:textAlignment w:val="baseline"/>
              <w:rPr>
                <w:rFonts w:ascii="Tahoma" w:eastAsia="Tahoma" w:hAnsi="Tahoma"/>
                <w:color w:val="000000"/>
                <w:sz w:val="11"/>
                <w:lang w:val="fr-FR"/>
              </w:rPr>
            </w:pPr>
            <w:r>
              <w:rPr>
                <w:rFonts w:ascii="Tahoma" w:eastAsia="Tahoma" w:hAnsi="Tahoma"/>
                <w:color w:val="000000"/>
                <w:sz w:val="11"/>
                <w:lang w:val="fr-FR"/>
              </w:rPr>
              <w:t>2</w:t>
            </w:r>
            <w:r>
              <w:rPr>
                <w:rFonts w:ascii="Tahoma" w:eastAsia="Tahoma" w:hAnsi="Tahoma"/>
                <w:color w:val="000000"/>
                <w:sz w:val="11"/>
                <w:lang w:val="fr-FR"/>
              </w:rPr>
              <w:tab/>
              <w:t>[d-1]</w:t>
            </w:r>
          </w:p>
        </w:tc>
        <w:tc>
          <w:tcPr>
            <w:tcW w:w="561" w:type="dxa"/>
            <w:tcBorders>
              <w:top w:val="none" w:sz="0" w:space="0" w:color="000000"/>
              <w:left w:val="none" w:sz="0" w:space="0" w:color="000000"/>
              <w:bottom w:val="none" w:sz="0" w:space="0" w:color="000000"/>
              <w:right w:val="none" w:sz="0" w:space="0" w:color="000000"/>
            </w:tcBorders>
            <w:vAlign w:val="center"/>
          </w:tcPr>
          <w:p w14:paraId="4F43E262" w14:textId="77777777" w:rsidR="003B2B45" w:rsidRDefault="003B2B45" w:rsidP="003B2B45">
            <w:pPr>
              <w:spacing w:line="130"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1576AB33" w14:textId="77777777" w:rsidTr="003B2B45">
        <w:trPr>
          <w:trHeight w:hRule="exact" w:val="197"/>
        </w:trPr>
        <w:tc>
          <w:tcPr>
            <w:tcW w:w="2966" w:type="dxa"/>
            <w:tcBorders>
              <w:top w:val="none" w:sz="0" w:space="0" w:color="000000"/>
              <w:left w:val="none" w:sz="0" w:space="0" w:color="000000"/>
              <w:bottom w:val="none" w:sz="0" w:space="0" w:color="000000"/>
              <w:right w:val="none" w:sz="0" w:space="0" w:color="000000"/>
            </w:tcBorders>
          </w:tcPr>
          <w:p w14:paraId="03197209" w14:textId="77777777" w:rsidR="003B2B45" w:rsidRDefault="003B2B45" w:rsidP="003B2B45">
            <w:pPr>
              <w:spacing w:after="57" w:line="130" w:lineRule="exact"/>
              <w:ind w:left="34"/>
              <w:textAlignment w:val="baseline"/>
              <w:rPr>
                <w:rFonts w:ascii="Tahoma" w:eastAsia="Tahoma" w:hAnsi="Tahoma"/>
                <w:color w:val="000000"/>
                <w:sz w:val="11"/>
                <w:lang w:val="fr-FR"/>
              </w:rPr>
            </w:pPr>
            <w:r>
              <w:rPr>
                <w:rFonts w:ascii="Tahoma" w:eastAsia="Tahoma" w:hAnsi="Tahoma"/>
                <w:color w:val="000000"/>
                <w:sz w:val="11"/>
                <w:lang w:val="fr-FR"/>
              </w:rPr>
              <w:t>Half saturation concentration</w:t>
            </w:r>
          </w:p>
        </w:tc>
        <w:tc>
          <w:tcPr>
            <w:tcW w:w="1296" w:type="dxa"/>
            <w:tcBorders>
              <w:top w:val="none" w:sz="0" w:space="0" w:color="000000"/>
              <w:left w:val="none" w:sz="0" w:space="0" w:color="000000"/>
              <w:bottom w:val="none" w:sz="0" w:space="0" w:color="000000"/>
              <w:right w:val="none" w:sz="0" w:space="0" w:color="000000"/>
            </w:tcBorders>
          </w:tcPr>
          <w:p w14:paraId="023880F1" w14:textId="77777777" w:rsidR="003B2B45" w:rsidRDefault="003B2B45" w:rsidP="003B2B45">
            <w:pPr>
              <w:textAlignment w:val="baseline"/>
              <w:rPr>
                <w:rFonts w:eastAsia="Times New Roman"/>
                <w:color w:val="000000"/>
                <w:sz w:val="24"/>
                <w:lang w:val="fr-FR"/>
              </w:rPr>
            </w:pPr>
          </w:p>
        </w:tc>
        <w:tc>
          <w:tcPr>
            <w:tcW w:w="2540" w:type="dxa"/>
            <w:gridSpan w:val="2"/>
            <w:tcBorders>
              <w:top w:val="none" w:sz="0" w:space="0" w:color="000000"/>
              <w:left w:val="none" w:sz="0" w:space="0" w:color="000000"/>
              <w:bottom w:val="none" w:sz="0" w:space="0" w:color="000000"/>
              <w:right w:val="none" w:sz="0" w:space="0" w:color="000000"/>
            </w:tcBorders>
          </w:tcPr>
          <w:p w14:paraId="4CB73D79" w14:textId="77777777" w:rsidR="003B2B45" w:rsidRDefault="003B2B45" w:rsidP="003B2B45">
            <w:pPr>
              <w:tabs>
                <w:tab w:val="left" w:pos="1584"/>
              </w:tabs>
              <w:spacing w:after="49" w:line="131" w:lineRule="exact"/>
              <w:ind w:left="212"/>
              <w:textAlignment w:val="baseline"/>
              <w:rPr>
                <w:rFonts w:ascii="Tahoma" w:eastAsia="Tahoma" w:hAnsi="Tahoma"/>
                <w:color w:val="000000"/>
                <w:sz w:val="11"/>
                <w:lang w:val="fr-FR"/>
              </w:rPr>
            </w:pPr>
            <w:r>
              <w:rPr>
                <w:rFonts w:ascii="Tahoma" w:eastAsia="Tahoma" w:hAnsi="Tahoma"/>
                <w:color w:val="000000"/>
                <w:sz w:val="11"/>
                <w:lang w:val="fr-FR"/>
              </w:rPr>
              <w:t>0.5</w:t>
            </w:r>
            <w:r>
              <w:rPr>
                <w:rFonts w:ascii="Tahoma" w:eastAsia="Tahoma" w:hAnsi="Tahoma"/>
                <w:color w:val="000000"/>
                <w:sz w:val="11"/>
                <w:lang w:val="fr-FR"/>
              </w:rPr>
              <w:tab/>
              <w:t>18 .m-3]</w:t>
            </w:r>
          </w:p>
        </w:tc>
        <w:tc>
          <w:tcPr>
            <w:tcW w:w="561" w:type="dxa"/>
            <w:tcBorders>
              <w:top w:val="none" w:sz="0" w:space="0" w:color="000000"/>
              <w:left w:val="none" w:sz="0" w:space="0" w:color="000000"/>
              <w:bottom w:val="none" w:sz="0" w:space="0" w:color="000000"/>
              <w:right w:val="none" w:sz="0" w:space="0" w:color="000000"/>
            </w:tcBorders>
          </w:tcPr>
          <w:p w14:paraId="2CBE23F8" w14:textId="77777777" w:rsidR="003B2B45" w:rsidRDefault="003B2B45" w:rsidP="003B2B45">
            <w:pPr>
              <w:spacing w:after="52" w:line="131"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71DA5EA" w14:textId="77777777" w:rsidTr="003B2B45">
        <w:trPr>
          <w:trHeight w:hRule="exact" w:val="187"/>
        </w:trPr>
        <w:tc>
          <w:tcPr>
            <w:tcW w:w="2966" w:type="dxa"/>
            <w:tcBorders>
              <w:top w:val="none" w:sz="0" w:space="0" w:color="000000"/>
              <w:left w:val="none" w:sz="0" w:space="0" w:color="000000"/>
              <w:bottom w:val="none" w:sz="0" w:space="0" w:color="000000"/>
              <w:right w:val="none" w:sz="0" w:space="0" w:color="000000"/>
            </w:tcBorders>
            <w:vAlign w:val="center"/>
          </w:tcPr>
          <w:p w14:paraId="04928FA9" w14:textId="77777777" w:rsidR="003B2B45" w:rsidRDefault="003B2B45" w:rsidP="003B2B45">
            <w:pPr>
              <w:spacing w:before="56" w:line="121" w:lineRule="exact"/>
              <w:ind w:left="34"/>
              <w:textAlignment w:val="baseline"/>
              <w:rPr>
                <w:rFonts w:ascii="Tahoma" w:eastAsia="Tahoma" w:hAnsi="Tahoma"/>
                <w:color w:val="000000"/>
                <w:sz w:val="11"/>
                <w:lang w:val="fr-FR"/>
              </w:rPr>
            </w:pPr>
            <w:r>
              <w:rPr>
                <w:rFonts w:ascii="Tahoma" w:eastAsia="Tahoma" w:hAnsi="Tahoma"/>
                <w:color w:val="000000"/>
                <w:sz w:val="11"/>
                <w:lang w:val="fr-FR"/>
              </w:rPr>
              <w:t>WATER/SEDIMENT</w:t>
            </w:r>
          </w:p>
        </w:tc>
        <w:tc>
          <w:tcPr>
            <w:tcW w:w="1296" w:type="dxa"/>
            <w:tcBorders>
              <w:top w:val="none" w:sz="0" w:space="0" w:color="000000"/>
              <w:left w:val="none" w:sz="0" w:space="0" w:color="000000"/>
              <w:bottom w:val="none" w:sz="0" w:space="0" w:color="000000"/>
              <w:right w:val="none" w:sz="0" w:space="0" w:color="000000"/>
            </w:tcBorders>
          </w:tcPr>
          <w:p w14:paraId="059DE87E" w14:textId="77777777" w:rsidR="003B2B45" w:rsidRDefault="003B2B45" w:rsidP="003B2B45">
            <w:pPr>
              <w:textAlignment w:val="baseline"/>
              <w:rPr>
                <w:rFonts w:eastAsia="Times New Roman"/>
                <w:color w:val="000000"/>
                <w:sz w:val="24"/>
                <w:lang w:val="fr-FR"/>
              </w:rPr>
            </w:pPr>
          </w:p>
        </w:tc>
        <w:tc>
          <w:tcPr>
            <w:tcW w:w="2540" w:type="dxa"/>
            <w:gridSpan w:val="2"/>
            <w:tcBorders>
              <w:top w:val="none" w:sz="0" w:space="0" w:color="000000"/>
              <w:left w:val="none" w:sz="0" w:space="0" w:color="000000"/>
              <w:bottom w:val="none" w:sz="0" w:space="0" w:color="000000"/>
              <w:right w:val="none" w:sz="0" w:space="0" w:color="000000"/>
            </w:tcBorders>
          </w:tcPr>
          <w:p w14:paraId="15ECCFB1"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none" w:sz="0" w:space="0" w:color="000000"/>
              <w:right w:val="none" w:sz="0" w:space="0" w:color="000000"/>
            </w:tcBorders>
          </w:tcPr>
          <w:p w14:paraId="38E86955" w14:textId="77777777" w:rsidR="003B2B45" w:rsidRDefault="003B2B45" w:rsidP="003B2B45">
            <w:pPr>
              <w:textAlignment w:val="baseline"/>
              <w:rPr>
                <w:rFonts w:eastAsia="Times New Roman"/>
                <w:color w:val="000000"/>
                <w:sz w:val="24"/>
                <w:lang w:val="fr-FR"/>
              </w:rPr>
            </w:pPr>
          </w:p>
        </w:tc>
      </w:tr>
      <w:tr w:rsidR="003B2B45" w14:paraId="0C92B073" w14:textId="77777777" w:rsidTr="003B2B45">
        <w:trPr>
          <w:trHeight w:hRule="exact" w:val="134"/>
        </w:trPr>
        <w:tc>
          <w:tcPr>
            <w:tcW w:w="2966" w:type="dxa"/>
            <w:tcBorders>
              <w:top w:val="none" w:sz="0" w:space="0" w:color="000000"/>
              <w:left w:val="none" w:sz="0" w:space="0" w:color="000000"/>
              <w:bottom w:val="none" w:sz="0" w:space="0" w:color="000000"/>
              <w:right w:val="none" w:sz="0" w:space="0" w:color="000000"/>
            </w:tcBorders>
            <w:vAlign w:val="center"/>
          </w:tcPr>
          <w:p w14:paraId="5772D926" w14:textId="77777777" w:rsidR="003B2B45" w:rsidRDefault="003B2B45" w:rsidP="003B2B45">
            <w:pPr>
              <w:spacing w:line="116" w:lineRule="exact"/>
              <w:ind w:left="34"/>
              <w:textAlignment w:val="baseline"/>
              <w:rPr>
                <w:rFonts w:ascii="Tahoma" w:eastAsia="Tahoma" w:hAnsi="Tahoma"/>
                <w:color w:val="000000"/>
                <w:sz w:val="11"/>
                <w:lang w:val="fr-FR"/>
              </w:rPr>
            </w:pPr>
            <w:r>
              <w:rPr>
                <w:rFonts w:ascii="Tahoma" w:eastAsia="Tahoma" w:hAnsi="Tahoma"/>
                <w:color w:val="000000"/>
                <w:sz w:val="11"/>
                <w:lang w:val="fr-FR"/>
              </w:rPr>
              <w:t>WATER</w:t>
            </w:r>
          </w:p>
        </w:tc>
        <w:tc>
          <w:tcPr>
            <w:tcW w:w="1296" w:type="dxa"/>
            <w:tcBorders>
              <w:top w:val="none" w:sz="0" w:space="0" w:color="000000"/>
              <w:left w:val="none" w:sz="0" w:space="0" w:color="000000"/>
              <w:bottom w:val="none" w:sz="0" w:space="0" w:color="000000"/>
              <w:right w:val="none" w:sz="0" w:space="0" w:color="000000"/>
            </w:tcBorders>
          </w:tcPr>
          <w:p w14:paraId="6C016A28" w14:textId="77777777" w:rsidR="003B2B45" w:rsidRDefault="003B2B45" w:rsidP="003B2B45">
            <w:pPr>
              <w:textAlignment w:val="baseline"/>
              <w:rPr>
                <w:rFonts w:eastAsia="Times New Roman"/>
                <w:color w:val="000000"/>
                <w:sz w:val="24"/>
                <w:lang w:val="fr-FR"/>
              </w:rPr>
            </w:pPr>
          </w:p>
        </w:tc>
        <w:tc>
          <w:tcPr>
            <w:tcW w:w="2540" w:type="dxa"/>
            <w:gridSpan w:val="2"/>
            <w:tcBorders>
              <w:top w:val="none" w:sz="0" w:space="0" w:color="000000"/>
              <w:left w:val="none" w:sz="0" w:space="0" w:color="000000"/>
              <w:bottom w:val="none" w:sz="0" w:space="0" w:color="000000"/>
              <w:right w:val="none" w:sz="0" w:space="0" w:color="000000"/>
            </w:tcBorders>
          </w:tcPr>
          <w:p w14:paraId="0D527B31"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none" w:sz="0" w:space="0" w:color="000000"/>
              <w:right w:val="none" w:sz="0" w:space="0" w:color="000000"/>
            </w:tcBorders>
          </w:tcPr>
          <w:p w14:paraId="304CC79D" w14:textId="77777777" w:rsidR="003B2B45" w:rsidRDefault="003B2B45" w:rsidP="003B2B45">
            <w:pPr>
              <w:textAlignment w:val="baseline"/>
              <w:rPr>
                <w:rFonts w:eastAsia="Times New Roman"/>
                <w:color w:val="000000"/>
                <w:sz w:val="24"/>
                <w:lang w:val="fr-FR"/>
              </w:rPr>
            </w:pPr>
          </w:p>
        </w:tc>
      </w:tr>
      <w:tr w:rsidR="003B2B45" w14:paraId="06885875" w14:textId="77777777" w:rsidTr="003B2B45">
        <w:trPr>
          <w:trHeight w:hRule="exact" w:val="135"/>
        </w:trPr>
        <w:tc>
          <w:tcPr>
            <w:tcW w:w="2966" w:type="dxa"/>
            <w:tcBorders>
              <w:top w:val="none" w:sz="0" w:space="0" w:color="000000"/>
              <w:left w:val="none" w:sz="0" w:space="0" w:color="000000"/>
              <w:bottom w:val="none" w:sz="0" w:space="0" w:color="000000"/>
              <w:right w:val="none" w:sz="0" w:space="0" w:color="000000"/>
            </w:tcBorders>
            <w:vAlign w:val="center"/>
          </w:tcPr>
          <w:p w14:paraId="7287DA28" w14:textId="77777777" w:rsidR="003B2B45" w:rsidRPr="004F75C2" w:rsidRDefault="003B2B45" w:rsidP="003B2B45">
            <w:pPr>
              <w:spacing w:line="125" w:lineRule="exact"/>
              <w:ind w:left="34"/>
              <w:textAlignment w:val="baseline"/>
              <w:rPr>
                <w:rFonts w:ascii="Tahoma" w:eastAsia="Tahoma" w:hAnsi="Tahoma"/>
                <w:color w:val="000000"/>
                <w:sz w:val="11"/>
                <w:lang w:val="en-US"/>
              </w:rPr>
            </w:pPr>
            <w:r w:rsidRPr="004F75C2">
              <w:rPr>
                <w:rFonts w:ascii="Tahoma" w:eastAsia="Tahoma" w:hAnsi="Tahoma"/>
                <w:color w:val="000000"/>
                <w:sz w:val="11"/>
                <w:lang w:val="en-US"/>
              </w:rPr>
              <w:t>Rate constant for hydrolysis in surface water</w:t>
            </w:r>
          </w:p>
        </w:tc>
        <w:tc>
          <w:tcPr>
            <w:tcW w:w="1296" w:type="dxa"/>
            <w:tcBorders>
              <w:top w:val="none" w:sz="0" w:space="0" w:color="000000"/>
              <w:left w:val="none" w:sz="0" w:space="0" w:color="000000"/>
              <w:bottom w:val="none" w:sz="0" w:space="0" w:color="000000"/>
              <w:right w:val="none" w:sz="0" w:space="0" w:color="000000"/>
            </w:tcBorders>
          </w:tcPr>
          <w:p w14:paraId="60C91B14" w14:textId="77777777" w:rsidR="003B2B45" w:rsidRPr="004F75C2" w:rsidRDefault="003B2B45" w:rsidP="003B2B45">
            <w:pPr>
              <w:textAlignment w:val="baseline"/>
              <w:rPr>
                <w:rFonts w:eastAsia="Times New Roman"/>
                <w:color w:val="000000"/>
                <w:sz w:val="24"/>
                <w:lang w:val="en-US"/>
              </w:rPr>
            </w:pPr>
          </w:p>
        </w:tc>
        <w:tc>
          <w:tcPr>
            <w:tcW w:w="2540" w:type="dxa"/>
            <w:gridSpan w:val="2"/>
            <w:tcBorders>
              <w:top w:val="none" w:sz="0" w:space="0" w:color="000000"/>
              <w:left w:val="none" w:sz="0" w:space="0" w:color="000000"/>
              <w:bottom w:val="none" w:sz="0" w:space="0" w:color="000000"/>
              <w:right w:val="none" w:sz="0" w:space="0" w:color="000000"/>
            </w:tcBorders>
            <w:vAlign w:val="center"/>
          </w:tcPr>
          <w:p w14:paraId="1E20B37F" w14:textId="77777777" w:rsidR="003B2B45" w:rsidRDefault="003B2B45" w:rsidP="003B2B45">
            <w:pPr>
              <w:tabs>
                <w:tab w:val="left" w:pos="1584"/>
              </w:tabs>
              <w:spacing w:line="125" w:lineRule="exact"/>
              <w:ind w:left="212"/>
              <w:textAlignment w:val="baseline"/>
              <w:rPr>
                <w:rFonts w:ascii="Tahoma" w:eastAsia="Tahoma" w:hAnsi="Tahoma"/>
                <w:color w:val="000000"/>
                <w:sz w:val="11"/>
                <w:lang w:val="fr-FR"/>
              </w:rPr>
            </w:pPr>
            <w:r>
              <w:rPr>
                <w:rFonts w:ascii="Tahoma" w:eastAsia="Tahoma" w:hAnsi="Tahoma"/>
                <w:color w:val="000000"/>
                <w:sz w:val="11"/>
                <w:lang w:val="fr-FR"/>
              </w:rPr>
              <w:t>6,93E-07</w:t>
            </w:r>
            <w:r>
              <w:rPr>
                <w:rFonts w:ascii="Tahoma" w:eastAsia="Tahoma" w:hAnsi="Tahoma"/>
                <w:color w:val="000000"/>
                <w:sz w:val="11"/>
                <w:lang w:val="fr-FR"/>
              </w:rPr>
              <w:tab/>
              <w:t>[d-1] (12[oC])</w:t>
            </w:r>
          </w:p>
        </w:tc>
        <w:tc>
          <w:tcPr>
            <w:tcW w:w="561" w:type="dxa"/>
            <w:tcBorders>
              <w:top w:val="none" w:sz="0" w:space="0" w:color="000000"/>
              <w:left w:val="none" w:sz="0" w:space="0" w:color="000000"/>
              <w:bottom w:val="none" w:sz="0" w:space="0" w:color="000000"/>
              <w:right w:val="none" w:sz="0" w:space="0" w:color="000000"/>
            </w:tcBorders>
            <w:vAlign w:val="center"/>
          </w:tcPr>
          <w:p w14:paraId="6792D1D2" w14:textId="77777777" w:rsidR="003B2B45" w:rsidRDefault="003B2B45" w:rsidP="003B2B45">
            <w:pPr>
              <w:spacing w:line="125"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584CF8EE" w14:textId="77777777" w:rsidTr="003B2B45">
        <w:trPr>
          <w:trHeight w:hRule="exact" w:val="129"/>
        </w:trPr>
        <w:tc>
          <w:tcPr>
            <w:tcW w:w="2966" w:type="dxa"/>
            <w:tcBorders>
              <w:top w:val="none" w:sz="0" w:space="0" w:color="000000"/>
              <w:left w:val="none" w:sz="0" w:space="0" w:color="000000"/>
              <w:bottom w:val="none" w:sz="0" w:space="0" w:color="000000"/>
              <w:right w:val="none" w:sz="0" w:space="0" w:color="000000"/>
            </w:tcBorders>
            <w:vAlign w:val="center"/>
          </w:tcPr>
          <w:p w14:paraId="37B63AF3" w14:textId="77777777" w:rsidR="003B2B45" w:rsidRPr="004F75C2" w:rsidRDefault="003B2B45" w:rsidP="003B2B45">
            <w:pPr>
              <w:spacing w:line="124" w:lineRule="exact"/>
              <w:ind w:left="34"/>
              <w:textAlignment w:val="baseline"/>
              <w:rPr>
                <w:rFonts w:ascii="Tahoma" w:eastAsia="Tahoma" w:hAnsi="Tahoma"/>
                <w:color w:val="000000"/>
                <w:sz w:val="11"/>
                <w:lang w:val="en-US"/>
              </w:rPr>
            </w:pPr>
            <w:r w:rsidRPr="004F75C2">
              <w:rPr>
                <w:rFonts w:ascii="Tahoma" w:eastAsia="Tahoma" w:hAnsi="Tahoma"/>
                <w:color w:val="000000"/>
                <w:sz w:val="11"/>
                <w:lang w:val="en-US"/>
              </w:rPr>
              <w:t>Rale constant for phololysts in surface water</w:t>
            </w:r>
          </w:p>
        </w:tc>
        <w:tc>
          <w:tcPr>
            <w:tcW w:w="1296" w:type="dxa"/>
            <w:tcBorders>
              <w:top w:val="none" w:sz="0" w:space="0" w:color="000000"/>
              <w:left w:val="none" w:sz="0" w:space="0" w:color="000000"/>
              <w:bottom w:val="none" w:sz="0" w:space="0" w:color="000000"/>
              <w:right w:val="none" w:sz="0" w:space="0" w:color="000000"/>
            </w:tcBorders>
          </w:tcPr>
          <w:p w14:paraId="650049D4" w14:textId="77777777" w:rsidR="003B2B45" w:rsidRPr="004F75C2" w:rsidRDefault="003B2B45" w:rsidP="003B2B45">
            <w:pPr>
              <w:textAlignment w:val="baseline"/>
              <w:rPr>
                <w:rFonts w:eastAsia="Times New Roman"/>
                <w:color w:val="000000"/>
                <w:sz w:val="24"/>
                <w:lang w:val="en-US"/>
              </w:rPr>
            </w:pPr>
          </w:p>
        </w:tc>
        <w:tc>
          <w:tcPr>
            <w:tcW w:w="2540" w:type="dxa"/>
            <w:gridSpan w:val="2"/>
            <w:tcBorders>
              <w:top w:val="none" w:sz="0" w:space="0" w:color="000000"/>
              <w:left w:val="none" w:sz="0" w:space="0" w:color="000000"/>
              <w:bottom w:val="none" w:sz="0" w:space="0" w:color="000000"/>
              <w:right w:val="none" w:sz="0" w:space="0" w:color="000000"/>
            </w:tcBorders>
            <w:vAlign w:val="center"/>
          </w:tcPr>
          <w:p w14:paraId="571D23C7" w14:textId="77777777" w:rsidR="003B2B45" w:rsidRDefault="003B2B45" w:rsidP="003B2B45">
            <w:pPr>
              <w:tabs>
                <w:tab w:val="left" w:pos="1584"/>
              </w:tabs>
              <w:spacing w:line="124" w:lineRule="exact"/>
              <w:ind w:left="212"/>
              <w:textAlignment w:val="baseline"/>
              <w:rPr>
                <w:rFonts w:ascii="Tahoma" w:eastAsia="Tahoma" w:hAnsi="Tahoma"/>
                <w:color w:val="000000"/>
                <w:sz w:val="11"/>
                <w:lang w:val="fr-FR"/>
              </w:rPr>
            </w:pPr>
            <w:r>
              <w:rPr>
                <w:rFonts w:ascii="Tahoma" w:eastAsia="Tahoma" w:hAnsi="Tahoma"/>
                <w:color w:val="000000"/>
                <w:sz w:val="11"/>
                <w:lang w:val="fr-FR"/>
              </w:rPr>
              <w:t>47</w:t>
            </w:r>
            <w:r>
              <w:rPr>
                <w:rFonts w:ascii="Tahoma" w:eastAsia="Tahoma" w:hAnsi="Tahoma"/>
                <w:color w:val="000000"/>
                <w:sz w:val="11"/>
                <w:lang w:val="fr-FR"/>
              </w:rPr>
              <w:tab/>
              <w:t>[d] (DT50)</w:t>
            </w:r>
          </w:p>
        </w:tc>
        <w:tc>
          <w:tcPr>
            <w:tcW w:w="561" w:type="dxa"/>
            <w:tcBorders>
              <w:top w:val="none" w:sz="0" w:space="0" w:color="000000"/>
              <w:left w:val="none" w:sz="0" w:space="0" w:color="000000"/>
              <w:bottom w:val="none" w:sz="0" w:space="0" w:color="000000"/>
              <w:right w:val="none" w:sz="0" w:space="0" w:color="000000"/>
            </w:tcBorders>
            <w:vAlign w:val="center"/>
          </w:tcPr>
          <w:p w14:paraId="13F27A5D" w14:textId="77777777" w:rsidR="003B2B45" w:rsidRDefault="003B2B45" w:rsidP="003B2B45">
            <w:pPr>
              <w:spacing w:line="124"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S</w:t>
            </w:r>
          </w:p>
        </w:tc>
      </w:tr>
      <w:tr w:rsidR="003B2B45" w14:paraId="32D50673" w14:textId="77777777" w:rsidTr="003B2B45">
        <w:trPr>
          <w:trHeight w:hRule="exact" w:val="135"/>
        </w:trPr>
        <w:tc>
          <w:tcPr>
            <w:tcW w:w="2966" w:type="dxa"/>
            <w:tcBorders>
              <w:top w:val="none" w:sz="0" w:space="0" w:color="000000"/>
              <w:left w:val="none" w:sz="0" w:space="0" w:color="000000"/>
              <w:bottom w:val="none" w:sz="0" w:space="0" w:color="000000"/>
              <w:right w:val="none" w:sz="0" w:space="0" w:color="000000"/>
            </w:tcBorders>
            <w:vAlign w:val="center"/>
          </w:tcPr>
          <w:p w14:paraId="1BF6B6AD" w14:textId="77777777" w:rsidR="003B2B45" w:rsidRPr="004F75C2" w:rsidRDefault="003B2B45" w:rsidP="003B2B45">
            <w:pPr>
              <w:spacing w:line="121" w:lineRule="exact"/>
              <w:ind w:left="34"/>
              <w:textAlignment w:val="baseline"/>
              <w:rPr>
                <w:rFonts w:ascii="Tahoma" w:eastAsia="Tahoma" w:hAnsi="Tahoma"/>
                <w:color w:val="000000"/>
                <w:sz w:val="11"/>
                <w:lang w:val="en-US"/>
              </w:rPr>
            </w:pPr>
            <w:r w:rsidRPr="004F75C2">
              <w:rPr>
                <w:rFonts w:ascii="Tahoma" w:eastAsia="Tahoma" w:hAnsi="Tahoma"/>
                <w:color w:val="000000"/>
                <w:sz w:val="11"/>
                <w:lang w:val="en-US"/>
              </w:rPr>
              <w:t>Rate constant for biodegradation in surface water</w:t>
            </w:r>
          </w:p>
        </w:tc>
        <w:tc>
          <w:tcPr>
            <w:tcW w:w="1296" w:type="dxa"/>
            <w:tcBorders>
              <w:top w:val="none" w:sz="0" w:space="0" w:color="000000"/>
              <w:left w:val="none" w:sz="0" w:space="0" w:color="000000"/>
              <w:bottom w:val="none" w:sz="0" w:space="0" w:color="000000"/>
              <w:right w:val="none" w:sz="0" w:space="0" w:color="000000"/>
            </w:tcBorders>
          </w:tcPr>
          <w:p w14:paraId="62CADA1F" w14:textId="77777777" w:rsidR="003B2B45" w:rsidRPr="004F75C2" w:rsidRDefault="003B2B45" w:rsidP="003B2B45">
            <w:pPr>
              <w:textAlignment w:val="baseline"/>
              <w:rPr>
                <w:rFonts w:eastAsia="Times New Roman"/>
                <w:color w:val="000000"/>
                <w:sz w:val="24"/>
                <w:lang w:val="en-US"/>
              </w:rPr>
            </w:pPr>
          </w:p>
        </w:tc>
        <w:tc>
          <w:tcPr>
            <w:tcW w:w="2540" w:type="dxa"/>
            <w:gridSpan w:val="2"/>
            <w:tcBorders>
              <w:top w:val="none" w:sz="0" w:space="0" w:color="000000"/>
              <w:left w:val="none" w:sz="0" w:space="0" w:color="000000"/>
              <w:bottom w:val="none" w:sz="0" w:space="0" w:color="000000"/>
              <w:right w:val="none" w:sz="0" w:space="0" w:color="000000"/>
            </w:tcBorders>
            <w:vAlign w:val="center"/>
          </w:tcPr>
          <w:p w14:paraId="1B1EB7D9" w14:textId="77777777" w:rsidR="003B2B45" w:rsidRDefault="003B2B45" w:rsidP="003B2B45">
            <w:pPr>
              <w:tabs>
                <w:tab w:val="right" w:pos="2520"/>
              </w:tabs>
              <w:spacing w:line="121" w:lineRule="exact"/>
              <w:ind w:left="212"/>
              <w:textAlignment w:val="baseline"/>
              <w:rPr>
                <w:rFonts w:ascii="Tahoma" w:eastAsia="Tahoma" w:hAnsi="Tahoma"/>
                <w:color w:val="000000"/>
                <w:sz w:val="11"/>
                <w:lang w:val="fr-FR"/>
              </w:rPr>
            </w:pPr>
            <w:r>
              <w:rPr>
                <w:rFonts w:ascii="Tahoma" w:eastAsia="Tahoma" w:hAnsi="Tahoma"/>
                <w:color w:val="000000"/>
                <w:sz w:val="11"/>
                <w:lang w:val="fr-FR"/>
              </w:rPr>
              <w:t>38.1</w:t>
            </w:r>
            <w:r>
              <w:rPr>
                <w:rFonts w:ascii="Tahoma" w:eastAsia="Tahoma" w:hAnsi="Tahoma"/>
                <w:color w:val="000000"/>
                <w:sz w:val="11"/>
                <w:lang w:val="fr-FR"/>
              </w:rPr>
              <w:tab/>
              <w:t>[cl] (DT50,12[oC])</w:t>
            </w:r>
          </w:p>
        </w:tc>
        <w:tc>
          <w:tcPr>
            <w:tcW w:w="561" w:type="dxa"/>
            <w:tcBorders>
              <w:top w:val="none" w:sz="0" w:space="0" w:color="000000"/>
              <w:left w:val="none" w:sz="0" w:space="0" w:color="000000"/>
              <w:bottom w:val="none" w:sz="0" w:space="0" w:color="000000"/>
              <w:right w:val="none" w:sz="0" w:space="0" w:color="000000"/>
            </w:tcBorders>
            <w:vAlign w:val="center"/>
          </w:tcPr>
          <w:p w14:paraId="047FB87B" w14:textId="77777777" w:rsidR="003B2B45" w:rsidRDefault="003B2B45" w:rsidP="003B2B45">
            <w:pPr>
              <w:spacing w:line="121"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S</w:t>
            </w:r>
          </w:p>
        </w:tc>
      </w:tr>
      <w:tr w:rsidR="003B2B45" w14:paraId="269E85B2" w14:textId="77777777" w:rsidTr="003B2B45">
        <w:trPr>
          <w:trHeight w:hRule="exact" w:val="129"/>
        </w:trPr>
        <w:tc>
          <w:tcPr>
            <w:tcW w:w="2966" w:type="dxa"/>
            <w:tcBorders>
              <w:top w:val="none" w:sz="0" w:space="0" w:color="000000"/>
              <w:left w:val="none" w:sz="0" w:space="0" w:color="000000"/>
              <w:bottom w:val="none" w:sz="0" w:space="0" w:color="000000"/>
              <w:right w:val="none" w:sz="0" w:space="0" w:color="000000"/>
            </w:tcBorders>
            <w:vAlign w:val="center"/>
          </w:tcPr>
          <w:p w14:paraId="3165335C" w14:textId="77777777" w:rsidR="003B2B45" w:rsidRPr="004F75C2" w:rsidRDefault="003B2B45" w:rsidP="003B2B45">
            <w:pPr>
              <w:spacing w:line="119" w:lineRule="exact"/>
              <w:ind w:left="34"/>
              <w:textAlignment w:val="baseline"/>
              <w:rPr>
                <w:rFonts w:ascii="Tahoma" w:eastAsia="Tahoma" w:hAnsi="Tahoma"/>
                <w:color w:val="000000"/>
                <w:sz w:val="11"/>
                <w:lang w:val="en-US"/>
              </w:rPr>
            </w:pPr>
            <w:r w:rsidRPr="004F75C2">
              <w:rPr>
                <w:rFonts w:ascii="Tahoma" w:eastAsia="Tahoma" w:hAnsi="Tahoma"/>
                <w:color w:val="000000"/>
                <w:sz w:val="11"/>
                <w:lang w:val="en-US"/>
              </w:rPr>
              <w:t>Total rate constant for degradation tri bulk surface waler</w:t>
            </w:r>
          </w:p>
        </w:tc>
        <w:tc>
          <w:tcPr>
            <w:tcW w:w="1296" w:type="dxa"/>
            <w:tcBorders>
              <w:top w:val="none" w:sz="0" w:space="0" w:color="000000"/>
              <w:left w:val="none" w:sz="0" w:space="0" w:color="000000"/>
              <w:bottom w:val="none" w:sz="0" w:space="0" w:color="000000"/>
              <w:right w:val="none" w:sz="0" w:space="0" w:color="000000"/>
            </w:tcBorders>
          </w:tcPr>
          <w:p w14:paraId="12701223" w14:textId="77777777" w:rsidR="003B2B45" w:rsidRPr="004F75C2" w:rsidRDefault="003B2B45" w:rsidP="003B2B45">
            <w:pPr>
              <w:textAlignment w:val="baseline"/>
              <w:rPr>
                <w:rFonts w:eastAsia="Times New Roman"/>
                <w:color w:val="000000"/>
                <w:sz w:val="24"/>
                <w:lang w:val="en-US"/>
              </w:rPr>
            </w:pPr>
          </w:p>
        </w:tc>
        <w:tc>
          <w:tcPr>
            <w:tcW w:w="2540" w:type="dxa"/>
            <w:gridSpan w:val="2"/>
            <w:tcBorders>
              <w:top w:val="none" w:sz="0" w:space="0" w:color="000000"/>
              <w:left w:val="none" w:sz="0" w:space="0" w:color="000000"/>
              <w:bottom w:val="none" w:sz="0" w:space="0" w:color="000000"/>
              <w:right w:val="none" w:sz="0" w:space="0" w:color="000000"/>
            </w:tcBorders>
            <w:vAlign w:val="center"/>
          </w:tcPr>
          <w:p w14:paraId="707487A7" w14:textId="77777777" w:rsidR="003B2B45" w:rsidRDefault="003B2B45" w:rsidP="003B2B45">
            <w:pPr>
              <w:tabs>
                <w:tab w:val="left" w:pos="1584"/>
              </w:tabs>
              <w:spacing w:line="119" w:lineRule="exact"/>
              <w:ind w:left="212"/>
              <w:textAlignment w:val="baseline"/>
              <w:rPr>
                <w:rFonts w:ascii="Tahoma" w:eastAsia="Tahoma" w:hAnsi="Tahoma"/>
                <w:color w:val="000000"/>
                <w:sz w:val="11"/>
                <w:lang w:val="fr-FR"/>
              </w:rPr>
            </w:pPr>
            <w:r>
              <w:rPr>
                <w:rFonts w:ascii="Tahoma" w:eastAsia="Tahoma" w:hAnsi="Tahoma"/>
                <w:color w:val="000000"/>
                <w:sz w:val="11"/>
                <w:lang w:val="fr-FR"/>
              </w:rPr>
              <w:t>0.166</w:t>
            </w:r>
            <w:r>
              <w:rPr>
                <w:rFonts w:ascii="Tahoma" w:eastAsia="Tahoma" w:hAnsi="Tahoma"/>
                <w:color w:val="000000"/>
                <w:sz w:val="11"/>
                <w:lang w:val="fr-FR"/>
              </w:rPr>
              <w:tab/>
              <w:t>[d-11 (12[0C1)</w:t>
            </w:r>
          </w:p>
        </w:tc>
        <w:tc>
          <w:tcPr>
            <w:tcW w:w="561" w:type="dxa"/>
            <w:tcBorders>
              <w:top w:val="none" w:sz="0" w:space="0" w:color="000000"/>
              <w:left w:val="none" w:sz="0" w:space="0" w:color="000000"/>
              <w:bottom w:val="none" w:sz="0" w:space="0" w:color="000000"/>
              <w:right w:val="none" w:sz="0" w:space="0" w:color="000000"/>
            </w:tcBorders>
            <w:vAlign w:val="center"/>
          </w:tcPr>
          <w:p w14:paraId="418501B0" w14:textId="77777777" w:rsidR="003B2B45" w:rsidRDefault="003B2B45" w:rsidP="003B2B45">
            <w:pPr>
              <w:spacing w:line="119"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1C161892" w14:textId="77777777" w:rsidTr="003B2B45">
        <w:trPr>
          <w:trHeight w:hRule="exact" w:val="130"/>
        </w:trPr>
        <w:tc>
          <w:tcPr>
            <w:tcW w:w="2966" w:type="dxa"/>
            <w:tcBorders>
              <w:top w:val="none" w:sz="0" w:space="0" w:color="000000"/>
              <w:left w:val="none" w:sz="0" w:space="0" w:color="000000"/>
              <w:bottom w:val="none" w:sz="0" w:space="0" w:color="000000"/>
              <w:right w:val="none" w:sz="0" w:space="0" w:color="000000"/>
            </w:tcBorders>
            <w:vAlign w:val="center"/>
          </w:tcPr>
          <w:p w14:paraId="2A7BBF74" w14:textId="77777777" w:rsidR="003B2B45" w:rsidRPr="004F75C2" w:rsidRDefault="003B2B45" w:rsidP="003B2B45">
            <w:pPr>
              <w:spacing w:line="120" w:lineRule="exact"/>
              <w:ind w:left="34"/>
              <w:textAlignment w:val="baseline"/>
              <w:rPr>
                <w:rFonts w:ascii="Tahoma" w:eastAsia="Tahoma" w:hAnsi="Tahoma"/>
                <w:color w:val="000000"/>
                <w:sz w:val="11"/>
                <w:lang w:val="en-US"/>
              </w:rPr>
            </w:pPr>
            <w:r w:rsidRPr="004F75C2">
              <w:rPr>
                <w:rFonts w:ascii="Tahoma" w:eastAsia="Tahoma" w:hAnsi="Tahoma"/>
                <w:color w:val="000000"/>
                <w:sz w:val="11"/>
                <w:lang w:val="en-US"/>
              </w:rPr>
              <w:t>Rate constant for biodegradation in saltwaler</w:t>
            </w:r>
          </w:p>
        </w:tc>
        <w:tc>
          <w:tcPr>
            <w:tcW w:w="1296" w:type="dxa"/>
            <w:tcBorders>
              <w:top w:val="none" w:sz="0" w:space="0" w:color="000000"/>
              <w:left w:val="none" w:sz="0" w:space="0" w:color="000000"/>
              <w:bottom w:val="none" w:sz="0" w:space="0" w:color="000000"/>
              <w:right w:val="none" w:sz="0" w:space="0" w:color="000000"/>
            </w:tcBorders>
          </w:tcPr>
          <w:p w14:paraId="686C8B0C" w14:textId="77777777" w:rsidR="003B2B45" w:rsidRPr="004F75C2" w:rsidRDefault="003B2B45" w:rsidP="003B2B45">
            <w:pPr>
              <w:textAlignment w:val="baseline"/>
              <w:rPr>
                <w:rFonts w:eastAsia="Times New Roman"/>
                <w:color w:val="000000"/>
                <w:sz w:val="24"/>
                <w:lang w:val="en-US"/>
              </w:rPr>
            </w:pPr>
          </w:p>
        </w:tc>
        <w:tc>
          <w:tcPr>
            <w:tcW w:w="2540" w:type="dxa"/>
            <w:gridSpan w:val="2"/>
            <w:tcBorders>
              <w:top w:val="none" w:sz="0" w:space="0" w:color="000000"/>
              <w:left w:val="none" w:sz="0" w:space="0" w:color="000000"/>
              <w:bottom w:val="none" w:sz="0" w:space="0" w:color="000000"/>
              <w:right w:val="none" w:sz="0" w:space="0" w:color="000000"/>
            </w:tcBorders>
            <w:vAlign w:val="center"/>
          </w:tcPr>
          <w:p w14:paraId="271F3742" w14:textId="77777777" w:rsidR="003B2B45" w:rsidRDefault="003B2B45" w:rsidP="003B2B45">
            <w:pPr>
              <w:tabs>
                <w:tab w:val="left" w:pos="1584"/>
              </w:tabs>
              <w:spacing w:line="120" w:lineRule="exact"/>
              <w:ind w:left="212"/>
              <w:textAlignment w:val="baseline"/>
              <w:rPr>
                <w:rFonts w:ascii="Tahoma" w:eastAsia="Tahoma" w:hAnsi="Tahoma"/>
                <w:color w:val="000000"/>
                <w:sz w:val="11"/>
                <w:lang w:val="fr-FR"/>
              </w:rPr>
            </w:pPr>
            <w:r>
              <w:rPr>
                <w:rFonts w:ascii="Tahoma" w:eastAsia="Tahoma" w:hAnsi="Tahoma"/>
                <w:color w:val="000000"/>
                <w:sz w:val="11"/>
                <w:lang w:val="fr-FR"/>
              </w:rPr>
              <w:t>0</w:t>
            </w:r>
            <w:r>
              <w:rPr>
                <w:rFonts w:ascii="Tahoma" w:eastAsia="Tahoma" w:hAnsi="Tahoma"/>
                <w:color w:val="000000"/>
                <w:sz w:val="11"/>
                <w:lang w:val="fr-FR"/>
              </w:rPr>
              <w:tab/>
              <w:t>[d-1] (12[oC])</w:t>
            </w:r>
          </w:p>
        </w:tc>
        <w:tc>
          <w:tcPr>
            <w:tcW w:w="561" w:type="dxa"/>
            <w:tcBorders>
              <w:top w:val="none" w:sz="0" w:space="0" w:color="000000"/>
              <w:left w:val="none" w:sz="0" w:space="0" w:color="000000"/>
              <w:bottom w:val="none" w:sz="0" w:space="0" w:color="000000"/>
              <w:right w:val="none" w:sz="0" w:space="0" w:color="000000"/>
            </w:tcBorders>
            <w:vAlign w:val="center"/>
          </w:tcPr>
          <w:p w14:paraId="7397A807" w14:textId="77777777" w:rsidR="003B2B45" w:rsidRDefault="003B2B45" w:rsidP="003B2B45">
            <w:pPr>
              <w:spacing w:line="120"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277C70CC" w14:textId="77777777" w:rsidTr="003B2B45">
        <w:trPr>
          <w:trHeight w:hRule="exact" w:val="197"/>
        </w:trPr>
        <w:tc>
          <w:tcPr>
            <w:tcW w:w="2966" w:type="dxa"/>
            <w:tcBorders>
              <w:top w:val="none" w:sz="0" w:space="0" w:color="000000"/>
              <w:left w:val="none" w:sz="0" w:space="0" w:color="000000"/>
              <w:bottom w:val="none" w:sz="0" w:space="0" w:color="000000"/>
              <w:right w:val="none" w:sz="0" w:space="0" w:color="000000"/>
            </w:tcBorders>
          </w:tcPr>
          <w:p w14:paraId="16B94E9E" w14:textId="77777777" w:rsidR="003B2B45" w:rsidRPr="004F75C2" w:rsidRDefault="003B2B45" w:rsidP="003B2B45">
            <w:pPr>
              <w:spacing w:after="52" w:line="131" w:lineRule="exact"/>
              <w:ind w:left="34"/>
              <w:textAlignment w:val="baseline"/>
              <w:rPr>
                <w:rFonts w:ascii="Tahoma" w:eastAsia="Tahoma" w:hAnsi="Tahoma"/>
                <w:color w:val="000000"/>
                <w:sz w:val="11"/>
                <w:lang w:val="en-US"/>
              </w:rPr>
            </w:pPr>
            <w:r w:rsidRPr="004F75C2">
              <w:rPr>
                <w:rFonts w:ascii="Tahoma" w:eastAsia="Tahoma" w:hAnsi="Tahoma"/>
                <w:color w:val="000000"/>
                <w:sz w:val="11"/>
                <w:lang w:val="en-US"/>
              </w:rPr>
              <w:t>Total rate constant for degradation tri bulk saltwater</w:t>
            </w:r>
          </w:p>
        </w:tc>
        <w:tc>
          <w:tcPr>
            <w:tcW w:w="1296" w:type="dxa"/>
            <w:tcBorders>
              <w:top w:val="none" w:sz="0" w:space="0" w:color="000000"/>
              <w:left w:val="none" w:sz="0" w:space="0" w:color="000000"/>
              <w:bottom w:val="none" w:sz="0" w:space="0" w:color="000000"/>
              <w:right w:val="none" w:sz="0" w:space="0" w:color="000000"/>
            </w:tcBorders>
          </w:tcPr>
          <w:p w14:paraId="5E09B201" w14:textId="77777777" w:rsidR="003B2B45" w:rsidRPr="004F75C2" w:rsidRDefault="003B2B45" w:rsidP="003B2B45">
            <w:pPr>
              <w:textAlignment w:val="baseline"/>
              <w:rPr>
                <w:rFonts w:eastAsia="Times New Roman"/>
                <w:color w:val="000000"/>
                <w:sz w:val="24"/>
                <w:lang w:val="en-US"/>
              </w:rPr>
            </w:pPr>
          </w:p>
        </w:tc>
        <w:tc>
          <w:tcPr>
            <w:tcW w:w="2540" w:type="dxa"/>
            <w:gridSpan w:val="2"/>
            <w:tcBorders>
              <w:top w:val="none" w:sz="0" w:space="0" w:color="000000"/>
              <w:left w:val="none" w:sz="0" w:space="0" w:color="000000"/>
              <w:bottom w:val="none" w:sz="0" w:space="0" w:color="000000"/>
              <w:right w:val="none" w:sz="0" w:space="0" w:color="000000"/>
            </w:tcBorders>
            <w:vAlign w:val="center"/>
          </w:tcPr>
          <w:p w14:paraId="34FEA974" w14:textId="77777777" w:rsidR="003B2B45" w:rsidRDefault="003B2B45" w:rsidP="003B2B45">
            <w:pPr>
              <w:tabs>
                <w:tab w:val="left" w:pos="1584"/>
              </w:tabs>
              <w:spacing w:after="46" w:line="131" w:lineRule="exact"/>
              <w:ind w:left="212"/>
              <w:textAlignment w:val="baseline"/>
              <w:rPr>
                <w:rFonts w:ascii="Tahoma" w:eastAsia="Tahoma" w:hAnsi="Tahoma"/>
                <w:color w:val="000000"/>
                <w:sz w:val="11"/>
                <w:lang w:val="fr-FR"/>
              </w:rPr>
            </w:pPr>
            <w:r>
              <w:rPr>
                <w:rFonts w:ascii="Tahoma" w:eastAsia="Tahoma" w:hAnsi="Tahoma"/>
                <w:color w:val="000000"/>
                <w:sz w:val="11"/>
                <w:lang w:val="fr-FR"/>
              </w:rPr>
              <w:t>0.147</w:t>
            </w:r>
            <w:r>
              <w:rPr>
                <w:rFonts w:ascii="Tahoma" w:eastAsia="Tahoma" w:hAnsi="Tahoma"/>
                <w:color w:val="000000"/>
                <w:sz w:val="11"/>
                <w:lang w:val="fr-FR"/>
              </w:rPr>
              <w:tab/>
              <w:t>[d-11 (12[0C])</w:t>
            </w:r>
          </w:p>
        </w:tc>
        <w:tc>
          <w:tcPr>
            <w:tcW w:w="561" w:type="dxa"/>
            <w:tcBorders>
              <w:top w:val="none" w:sz="0" w:space="0" w:color="000000"/>
              <w:left w:val="none" w:sz="0" w:space="0" w:color="000000"/>
              <w:bottom w:val="none" w:sz="0" w:space="0" w:color="000000"/>
              <w:right w:val="none" w:sz="0" w:space="0" w:color="000000"/>
            </w:tcBorders>
            <w:vAlign w:val="center"/>
          </w:tcPr>
          <w:p w14:paraId="28B79FDC" w14:textId="77777777" w:rsidR="003B2B45" w:rsidRDefault="003B2B45" w:rsidP="003B2B45">
            <w:pPr>
              <w:spacing w:after="46" w:line="131"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3703D855" w14:textId="77777777" w:rsidTr="003B2B45">
        <w:trPr>
          <w:trHeight w:hRule="exact" w:val="196"/>
        </w:trPr>
        <w:tc>
          <w:tcPr>
            <w:tcW w:w="2966" w:type="dxa"/>
            <w:tcBorders>
              <w:top w:val="none" w:sz="0" w:space="0" w:color="000000"/>
              <w:left w:val="none" w:sz="0" w:space="0" w:color="000000"/>
              <w:bottom w:val="none" w:sz="0" w:space="0" w:color="000000"/>
              <w:right w:val="none" w:sz="0" w:space="0" w:color="000000"/>
            </w:tcBorders>
            <w:vAlign w:val="center"/>
          </w:tcPr>
          <w:p w14:paraId="6C000C96" w14:textId="77777777" w:rsidR="003B2B45" w:rsidRDefault="003B2B45" w:rsidP="003B2B45">
            <w:pPr>
              <w:spacing w:before="65" w:line="117" w:lineRule="exact"/>
              <w:ind w:left="34"/>
              <w:textAlignment w:val="baseline"/>
              <w:rPr>
                <w:rFonts w:ascii="Tahoma" w:eastAsia="Tahoma" w:hAnsi="Tahoma"/>
                <w:color w:val="000000"/>
                <w:sz w:val="11"/>
                <w:lang w:val="fr-FR"/>
              </w:rPr>
            </w:pPr>
            <w:r>
              <w:rPr>
                <w:rFonts w:ascii="Tahoma" w:eastAsia="Tahoma" w:hAnsi="Tahoma"/>
                <w:color w:val="000000"/>
                <w:sz w:val="11"/>
                <w:lang w:val="fr-FR"/>
              </w:rPr>
              <w:t>SEDIMENT</w:t>
            </w:r>
          </w:p>
        </w:tc>
        <w:tc>
          <w:tcPr>
            <w:tcW w:w="1296" w:type="dxa"/>
            <w:tcBorders>
              <w:top w:val="none" w:sz="0" w:space="0" w:color="000000"/>
              <w:left w:val="none" w:sz="0" w:space="0" w:color="000000"/>
              <w:bottom w:val="none" w:sz="0" w:space="0" w:color="000000"/>
              <w:right w:val="none" w:sz="0" w:space="0" w:color="000000"/>
            </w:tcBorders>
          </w:tcPr>
          <w:p w14:paraId="58EFC576" w14:textId="77777777" w:rsidR="003B2B45" w:rsidRDefault="003B2B45" w:rsidP="003B2B45">
            <w:pPr>
              <w:textAlignment w:val="baseline"/>
              <w:rPr>
                <w:rFonts w:eastAsia="Times New Roman"/>
                <w:color w:val="000000"/>
                <w:sz w:val="24"/>
                <w:lang w:val="fr-FR"/>
              </w:rPr>
            </w:pPr>
          </w:p>
        </w:tc>
        <w:tc>
          <w:tcPr>
            <w:tcW w:w="2540" w:type="dxa"/>
            <w:gridSpan w:val="2"/>
            <w:tcBorders>
              <w:top w:val="none" w:sz="0" w:space="0" w:color="000000"/>
              <w:left w:val="none" w:sz="0" w:space="0" w:color="000000"/>
              <w:bottom w:val="none" w:sz="0" w:space="0" w:color="000000"/>
              <w:right w:val="none" w:sz="0" w:space="0" w:color="000000"/>
            </w:tcBorders>
          </w:tcPr>
          <w:p w14:paraId="01771A29"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none" w:sz="0" w:space="0" w:color="000000"/>
              <w:right w:val="none" w:sz="0" w:space="0" w:color="000000"/>
            </w:tcBorders>
          </w:tcPr>
          <w:p w14:paraId="513345A6" w14:textId="77777777" w:rsidR="003B2B45" w:rsidRDefault="003B2B45" w:rsidP="003B2B45">
            <w:pPr>
              <w:textAlignment w:val="baseline"/>
              <w:rPr>
                <w:rFonts w:eastAsia="Times New Roman"/>
                <w:color w:val="000000"/>
                <w:sz w:val="24"/>
                <w:lang w:val="fr-FR"/>
              </w:rPr>
            </w:pPr>
          </w:p>
        </w:tc>
      </w:tr>
      <w:tr w:rsidR="003B2B45" w14:paraId="49A5C91E" w14:textId="77777777" w:rsidTr="003B2B45">
        <w:trPr>
          <w:trHeight w:hRule="exact" w:val="140"/>
        </w:trPr>
        <w:tc>
          <w:tcPr>
            <w:tcW w:w="2966" w:type="dxa"/>
            <w:tcBorders>
              <w:top w:val="none" w:sz="0" w:space="0" w:color="000000"/>
              <w:left w:val="none" w:sz="0" w:space="0" w:color="000000"/>
              <w:bottom w:val="none" w:sz="0" w:space="0" w:color="000000"/>
              <w:right w:val="none" w:sz="0" w:space="0" w:color="000000"/>
            </w:tcBorders>
            <w:vAlign w:val="center"/>
          </w:tcPr>
          <w:p w14:paraId="298F10D1" w14:textId="77777777" w:rsidR="003B2B45" w:rsidRPr="004F75C2" w:rsidRDefault="003B2B45" w:rsidP="003B2B45">
            <w:pPr>
              <w:spacing w:line="121" w:lineRule="exact"/>
              <w:ind w:left="34"/>
              <w:textAlignment w:val="baseline"/>
              <w:rPr>
                <w:rFonts w:ascii="Tahoma" w:eastAsia="Tahoma" w:hAnsi="Tahoma"/>
                <w:color w:val="000000"/>
                <w:sz w:val="11"/>
                <w:lang w:val="en-US"/>
              </w:rPr>
            </w:pPr>
            <w:r w:rsidRPr="004F75C2">
              <w:rPr>
                <w:rFonts w:ascii="Tahoma" w:eastAsia="Tahoma" w:hAnsi="Tahoma"/>
                <w:color w:val="000000"/>
                <w:sz w:val="11"/>
                <w:lang w:val="en-US"/>
              </w:rPr>
              <w:t>Rate constant for biodegradation in aerated sediment</w:t>
            </w:r>
          </w:p>
        </w:tc>
        <w:tc>
          <w:tcPr>
            <w:tcW w:w="1296" w:type="dxa"/>
            <w:tcBorders>
              <w:top w:val="none" w:sz="0" w:space="0" w:color="000000"/>
              <w:left w:val="none" w:sz="0" w:space="0" w:color="000000"/>
              <w:bottom w:val="none" w:sz="0" w:space="0" w:color="000000"/>
              <w:right w:val="none" w:sz="0" w:space="0" w:color="000000"/>
            </w:tcBorders>
          </w:tcPr>
          <w:p w14:paraId="7084F6E4" w14:textId="77777777" w:rsidR="003B2B45" w:rsidRPr="004F75C2" w:rsidRDefault="003B2B45" w:rsidP="003B2B45">
            <w:pPr>
              <w:textAlignment w:val="baseline"/>
              <w:rPr>
                <w:rFonts w:eastAsia="Times New Roman"/>
                <w:color w:val="000000"/>
                <w:sz w:val="24"/>
                <w:lang w:val="en-US"/>
              </w:rPr>
            </w:pPr>
          </w:p>
        </w:tc>
        <w:tc>
          <w:tcPr>
            <w:tcW w:w="2540" w:type="dxa"/>
            <w:gridSpan w:val="2"/>
            <w:tcBorders>
              <w:top w:val="none" w:sz="0" w:space="0" w:color="000000"/>
              <w:left w:val="none" w:sz="0" w:space="0" w:color="000000"/>
              <w:bottom w:val="none" w:sz="0" w:space="0" w:color="000000"/>
              <w:right w:val="none" w:sz="0" w:space="0" w:color="000000"/>
            </w:tcBorders>
            <w:vAlign w:val="center"/>
          </w:tcPr>
          <w:p w14:paraId="38008848" w14:textId="77777777" w:rsidR="003B2B45" w:rsidRDefault="003B2B45" w:rsidP="003B2B45">
            <w:pPr>
              <w:tabs>
                <w:tab w:val="right" w:pos="2520"/>
              </w:tabs>
              <w:spacing w:line="121" w:lineRule="exact"/>
              <w:ind w:left="212"/>
              <w:textAlignment w:val="baseline"/>
              <w:rPr>
                <w:rFonts w:ascii="Tahoma" w:eastAsia="Tahoma" w:hAnsi="Tahoma"/>
                <w:color w:val="000000"/>
                <w:sz w:val="11"/>
                <w:lang w:val="fr-FR"/>
              </w:rPr>
            </w:pPr>
            <w:r>
              <w:rPr>
                <w:rFonts w:ascii="Tahoma" w:eastAsia="Tahoma" w:hAnsi="Tahoma"/>
                <w:color w:val="000000"/>
                <w:sz w:val="11"/>
                <w:lang w:val="fr-FR"/>
              </w:rPr>
              <w:t>61.1</w:t>
            </w:r>
            <w:r>
              <w:rPr>
                <w:rFonts w:ascii="Tahoma" w:eastAsia="Tahoma" w:hAnsi="Tahoma"/>
                <w:color w:val="000000"/>
                <w:sz w:val="11"/>
                <w:lang w:val="fr-FR"/>
              </w:rPr>
              <w:tab/>
              <w:t>[d] (DT50,12[oC1)</w:t>
            </w:r>
          </w:p>
        </w:tc>
        <w:tc>
          <w:tcPr>
            <w:tcW w:w="561" w:type="dxa"/>
            <w:tcBorders>
              <w:top w:val="none" w:sz="0" w:space="0" w:color="000000"/>
              <w:left w:val="none" w:sz="0" w:space="0" w:color="000000"/>
              <w:bottom w:val="none" w:sz="0" w:space="0" w:color="000000"/>
              <w:right w:val="none" w:sz="0" w:space="0" w:color="000000"/>
            </w:tcBorders>
            <w:vAlign w:val="center"/>
          </w:tcPr>
          <w:p w14:paraId="07790AF3" w14:textId="77777777" w:rsidR="003B2B45" w:rsidRDefault="003B2B45" w:rsidP="003B2B45">
            <w:pPr>
              <w:spacing w:line="121"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S</w:t>
            </w:r>
          </w:p>
        </w:tc>
      </w:tr>
      <w:tr w:rsidR="003B2B45" w14:paraId="5149B5EA" w14:textId="77777777" w:rsidTr="003B2B45">
        <w:trPr>
          <w:trHeight w:hRule="exact" w:val="192"/>
        </w:trPr>
        <w:tc>
          <w:tcPr>
            <w:tcW w:w="2966" w:type="dxa"/>
            <w:tcBorders>
              <w:top w:val="none" w:sz="0" w:space="0" w:color="000000"/>
              <w:left w:val="none" w:sz="0" w:space="0" w:color="000000"/>
              <w:bottom w:val="none" w:sz="0" w:space="0" w:color="000000"/>
              <w:right w:val="none" w:sz="0" w:space="0" w:color="000000"/>
            </w:tcBorders>
          </w:tcPr>
          <w:p w14:paraId="7821709E" w14:textId="77777777" w:rsidR="003B2B45" w:rsidRPr="004F75C2" w:rsidRDefault="003B2B45" w:rsidP="003B2B45">
            <w:pPr>
              <w:spacing w:after="59" w:line="131" w:lineRule="exact"/>
              <w:ind w:left="34"/>
              <w:textAlignment w:val="baseline"/>
              <w:rPr>
                <w:rFonts w:ascii="Tahoma" w:eastAsia="Tahoma" w:hAnsi="Tahoma"/>
                <w:color w:val="000000"/>
                <w:sz w:val="11"/>
                <w:lang w:val="en-US"/>
              </w:rPr>
            </w:pPr>
            <w:r w:rsidRPr="004F75C2">
              <w:rPr>
                <w:rFonts w:ascii="Tahoma" w:eastAsia="Tahoma" w:hAnsi="Tahoma"/>
                <w:color w:val="000000"/>
                <w:sz w:val="11"/>
                <w:lang w:val="en-US"/>
              </w:rPr>
              <w:t>Total rate constant for degradation in bulk sediment</w:t>
            </w:r>
          </w:p>
        </w:tc>
        <w:tc>
          <w:tcPr>
            <w:tcW w:w="1296" w:type="dxa"/>
            <w:tcBorders>
              <w:top w:val="none" w:sz="0" w:space="0" w:color="000000"/>
              <w:left w:val="none" w:sz="0" w:space="0" w:color="000000"/>
              <w:bottom w:val="none" w:sz="0" w:space="0" w:color="000000"/>
              <w:right w:val="none" w:sz="0" w:space="0" w:color="000000"/>
            </w:tcBorders>
          </w:tcPr>
          <w:p w14:paraId="35EA4CBE" w14:textId="77777777" w:rsidR="003B2B45" w:rsidRPr="004F75C2" w:rsidRDefault="003B2B45" w:rsidP="003B2B45">
            <w:pPr>
              <w:textAlignment w:val="baseline"/>
              <w:rPr>
                <w:rFonts w:eastAsia="Times New Roman"/>
                <w:color w:val="000000"/>
                <w:sz w:val="24"/>
                <w:lang w:val="en-US"/>
              </w:rPr>
            </w:pPr>
          </w:p>
        </w:tc>
        <w:tc>
          <w:tcPr>
            <w:tcW w:w="2540" w:type="dxa"/>
            <w:gridSpan w:val="2"/>
            <w:tcBorders>
              <w:top w:val="none" w:sz="0" w:space="0" w:color="000000"/>
              <w:left w:val="none" w:sz="0" w:space="0" w:color="000000"/>
              <w:bottom w:val="none" w:sz="0" w:space="0" w:color="000000"/>
              <w:right w:val="none" w:sz="0" w:space="0" w:color="000000"/>
            </w:tcBorders>
            <w:vAlign w:val="center"/>
          </w:tcPr>
          <w:p w14:paraId="788EEBDD" w14:textId="77777777" w:rsidR="003B2B45" w:rsidRDefault="003B2B45" w:rsidP="003B2B45">
            <w:pPr>
              <w:tabs>
                <w:tab w:val="left" w:pos="1584"/>
              </w:tabs>
              <w:spacing w:after="51" w:line="131" w:lineRule="exact"/>
              <w:ind w:left="212"/>
              <w:textAlignment w:val="baseline"/>
              <w:rPr>
                <w:rFonts w:ascii="Tahoma" w:eastAsia="Tahoma" w:hAnsi="Tahoma"/>
                <w:color w:val="000000"/>
                <w:sz w:val="11"/>
                <w:lang w:val="fr-FR"/>
              </w:rPr>
            </w:pPr>
            <w:r>
              <w:rPr>
                <w:rFonts w:ascii="Tahoma" w:eastAsia="Tahoma" w:hAnsi="Tahoma"/>
                <w:color w:val="000000"/>
                <w:sz w:val="11"/>
                <w:lang w:val="fr-FR"/>
              </w:rPr>
              <w:t>1.13E-03</w:t>
            </w:r>
            <w:r>
              <w:rPr>
                <w:rFonts w:ascii="Tahoma" w:eastAsia="Tahoma" w:hAnsi="Tahoma"/>
                <w:color w:val="000000"/>
                <w:sz w:val="11"/>
                <w:lang w:val="fr-FR"/>
              </w:rPr>
              <w:tab/>
              <w:t>[d-1] (12[oC])</w:t>
            </w:r>
          </w:p>
        </w:tc>
        <w:tc>
          <w:tcPr>
            <w:tcW w:w="561" w:type="dxa"/>
            <w:tcBorders>
              <w:top w:val="none" w:sz="0" w:space="0" w:color="000000"/>
              <w:left w:val="none" w:sz="0" w:space="0" w:color="000000"/>
              <w:bottom w:val="none" w:sz="0" w:space="0" w:color="000000"/>
              <w:right w:val="none" w:sz="0" w:space="0" w:color="000000"/>
            </w:tcBorders>
            <w:vAlign w:val="center"/>
          </w:tcPr>
          <w:p w14:paraId="1DFB6B22" w14:textId="77777777" w:rsidR="003B2B45" w:rsidRDefault="003B2B45" w:rsidP="003B2B45">
            <w:pPr>
              <w:spacing w:after="46" w:line="131"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0339796D" w14:textId="77777777" w:rsidTr="003B2B45">
        <w:trPr>
          <w:trHeight w:hRule="exact" w:val="192"/>
        </w:trPr>
        <w:tc>
          <w:tcPr>
            <w:tcW w:w="2966" w:type="dxa"/>
            <w:tcBorders>
              <w:top w:val="none" w:sz="0" w:space="0" w:color="000000"/>
              <w:left w:val="none" w:sz="0" w:space="0" w:color="000000"/>
              <w:bottom w:val="none" w:sz="0" w:space="0" w:color="000000"/>
              <w:right w:val="none" w:sz="0" w:space="0" w:color="000000"/>
            </w:tcBorders>
            <w:vAlign w:val="center"/>
          </w:tcPr>
          <w:p w14:paraId="13D4C58D" w14:textId="77777777" w:rsidR="003B2B45" w:rsidRDefault="003B2B45" w:rsidP="003B2B45">
            <w:pPr>
              <w:spacing w:before="61" w:line="125" w:lineRule="exact"/>
              <w:ind w:left="34"/>
              <w:textAlignment w:val="baseline"/>
              <w:rPr>
                <w:rFonts w:ascii="Tahoma" w:eastAsia="Tahoma" w:hAnsi="Tahoma"/>
                <w:color w:val="000000"/>
                <w:sz w:val="11"/>
                <w:lang w:val="fr-FR"/>
              </w:rPr>
            </w:pPr>
            <w:r>
              <w:rPr>
                <w:rFonts w:ascii="Tahoma" w:eastAsia="Tahoma" w:hAnsi="Tahoma"/>
                <w:color w:val="000000"/>
                <w:sz w:val="11"/>
                <w:lang w:val="fr-FR"/>
              </w:rPr>
              <w:t>AIR</w:t>
            </w:r>
          </w:p>
        </w:tc>
        <w:tc>
          <w:tcPr>
            <w:tcW w:w="1296" w:type="dxa"/>
            <w:tcBorders>
              <w:top w:val="none" w:sz="0" w:space="0" w:color="000000"/>
              <w:left w:val="none" w:sz="0" w:space="0" w:color="000000"/>
              <w:bottom w:val="none" w:sz="0" w:space="0" w:color="000000"/>
              <w:right w:val="none" w:sz="0" w:space="0" w:color="000000"/>
            </w:tcBorders>
          </w:tcPr>
          <w:p w14:paraId="64AB6925" w14:textId="77777777" w:rsidR="003B2B45" w:rsidRDefault="003B2B45" w:rsidP="003B2B45">
            <w:pPr>
              <w:textAlignment w:val="baseline"/>
              <w:rPr>
                <w:rFonts w:eastAsia="Times New Roman"/>
                <w:color w:val="000000"/>
                <w:sz w:val="24"/>
                <w:lang w:val="fr-FR"/>
              </w:rPr>
            </w:pPr>
          </w:p>
        </w:tc>
        <w:tc>
          <w:tcPr>
            <w:tcW w:w="2540" w:type="dxa"/>
            <w:gridSpan w:val="2"/>
            <w:tcBorders>
              <w:top w:val="none" w:sz="0" w:space="0" w:color="000000"/>
              <w:left w:val="none" w:sz="0" w:space="0" w:color="000000"/>
              <w:bottom w:val="none" w:sz="0" w:space="0" w:color="000000"/>
              <w:right w:val="none" w:sz="0" w:space="0" w:color="000000"/>
            </w:tcBorders>
          </w:tcPr>
          <w:p w14:paraId="1EED8FC1"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none" w:sz="0" w:space="0" w:color="000000"/>
              <w:right w:val="none" w:sz="0" w:space="0" w:color="000000"/>
            </w:tcBorders>
          </w:tcPr>
          <w:p w14:paraId="1AB09464" w14:textId="77777777" w:rsidR="003B2B45" w:rsidRDefault="003B2B45" w:rsidP="003B2B45">
            <w:pPr>
              <w:textAlignment w:val="baseline"/>
              <w:rPr>
                <w:rFonts w:eastAsia="Times New Roman"/>
                <w:color w:val="000000"/>
                <w:sz w:val="24"/>
                <w:lang w:val="fr-FR"/>
              </w:rPr>
            </w:pPr>
          </w:p>
        </w:tc>
      </w:tr>
      <w:tr w:rsidR="003B2B45" w14:paraId="03020923" w14:textId="77777777" w:rsidTr="003B2B45">
        <w:trPr>
          <w:trHeight w:hRule="exact" w:val="139"/>
        </w:trPr>
        <w:tc>
          <w:tcPr>
            <w:tcW w:w="2966" w:type="dxa"/>
            <w:tcBorders>
              <w:top w:val="none" w:sz="0" w:space="0" w:color="000000"/>
              <w:left w:val="none" w:sz="0" w:space="0" w:color="000000"/>
              <w:bottom w:val="none" w:sz="0" w:space="0" w:color="000000"/>
              <w:right w:val="none" w:sz="0" w:space="0" w:color="000000"/>
            </w:tcBorders>
            <w:vAlign w:val="center"/>
          </w:tcPr>
          <w:p w14:paraId="4EF40DCF" w14:textId="77777777" w:rsidR="003B2B45" w:rsidRPr="004F75C2" w:rsidRDefault="003B2B45" w:rsidP="003B2B45">
            <w:pPr>
              <w:spacing w:line="130" w:lineRule="exact"/>
              <w:ind w:left="34"/>
              <w:textAlignment w:val="baseline"/>
              <w:rPr>
                <w:rFonts w:ascii="Tahoma" w:eastAsia="Tahoma" w:hAnsi="Tahoma"/>
                <w:color w:val="000000"/>
                <w:sz w:val="11"/>
                <w:lang w:val="en-US"/>
              </w:rPr>
            </w:pPr>
            <w:r w:rsidRPr="004F75C2">
              <w:rPr>
                <w:rFonts w:ascii="Tahoma" w:eastAsia="Tahoma" w:hAnsi="Tahoma"/>
                <w:color w:val="000000"/>
                <w:sz w:val="11"/>
                <w:lang w:val="en-US"/>
              </w:rPr>
              <w:t>Specific degradation rate constant with OH-radicals</w:t>
            </w:r>
          </w:p>
        </w:tc>
        <w:tc>
          <w:tcPr>
            <w:tcW w:w="1296" w:type="dxa"/>
            <w:tcBorders>
              <w:top w:val="none" w:sz="0" w:space="0" w:color="000000"/>
              <w:left w:val="none" w:sz="0" w:space="0" w:color="000000"/>
              <w:bottom w:val="none" w:sz="0" w:space="0" w:color="000000"/>
              <w:right w:val="none" w:sz="0" w:space="0" w:color="000000"/>
            </w:tcBorders>
          </w:tcPr>
          <w:p w14:paraId="03C2956C" w14:textId="77777777" w:rsidR="003B2B45" w:rsidRPr="004F75C2" w:rsidRDefault="003B2B45" w:rsidP="003B2B45">
            <w:pPr>
              <w:textAlignment w:val="baseline"/>
              <w:rPr>
                <w:rFonts w:eastAsia="Times New Roman"/>
                <w:color w:val="000000"/>
                <w:sz w:val="24"/>
                <w:lang w:val="en-US"/>
              </w:rPr>
            </w:pPr>
          </w:p>
        </w:tc>
        <w:tc>
          <w:tcPr>
            <w:tcW w:w="2540" w:type="dxa"/>
            <w:gridSpan w:val="2"/>
            <w:tcBorders>
              <w:top w:val="none" w:sz="0" w:space="0" w:color="000000"/>
              <w:left w:val="none" w:sz="0" w:space="0" w:color="000000"/>
              <w:bottom w:val="none" w:sz="0" w:space="0" w:color="000000"/>
              <w:right w:val="none" w:sz="0" w:space="0" w:color="000000"/>
            </w:tcBorders>
            <w:vAlign w:val="center"/>
          </w:tcPr>
          <w:p w14:paraId="5AEB04D5" w14:textId="77777777" w:rsidR="003B2B45" w:rsidRDefault="003B2B45" w:rsidP="003B2B45">
            <w:pPr>
              <w:tabs>
                <w:tab w:val="right" w:pos="2520"/>
              </w:tabs>
              <w:spacing w:line="130" w:lineRule="exact"/>
              <w:ind w:left="212"/>
              <w:textAlignment w:val="baseline"/>
              <w:rPr>
                <w:rFonts w:ascii="Tahoma" w:eastAsia="Tahoma" w:hAnsi="Tahoma"/>
                <w:color w:val="000000"/>
                <w:sz w:val="11"/>
                <w:lang w:val="fr-FR"/>
              </w:rPr>
            </w:pPr>
            <w:r>
              <w:rPr>
                <w:rFonts w:ascii="Tahoma" w:eastAsia="Tahoma" w:hAnsi="Tahoma"/>
                <w:color w:val="000000"/>
                <w:sz w:val="11"/>
                <w:lang w:val="fr-FR"/>
              </w:rPr>
              <w:t>0</w:t>
            </w:r>
            <w:r>
              <w:rPr>
                <w:rFonts w:ascii="Tahoma" w:eastAsia="Tahoma" w:hAnsi="Tahoma"/>
                <w:color w:val="000000"/>
                <w:sz w:val="11"/>
                <w:lang w:val="fr-FR"/>
              </w:rPr>
              <w:tab/>
              <w:t>[cm3.motecle-1]</w:t>
            </w:r>
          </w:p>
        </w:tc>
        <w:tc>
          <w:tcPr>
            <w:tcW w:w="561" w:type="dxa"/>
            <w:tcBorders>
              <w:top w:val="none" w:sz="0" w:space="0" w:color="000000"/>
              <w:left w:val="none" w:sz="0" w:space="0" w:color="000000"/>
              <w:bottom w:val="none" w:sz="0" w:space="0" w:color="000000"/>
              <w:right w:val="none" w:sz="0" w:space="0" w:color="000000"/>
            </w:tcBorders>
            <w:vAlign w:val="center"/>
          </w:tcPr>
          <w:p w14:paraId="05254CDA" w14:textId="77777777" w:rsidR="003B2B45" w:rsidRDefault="003B2B45" w:rsidP="003B2B45">
            <w:pPr>
              <w:spacing w:line="130"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728941E4" w14:textId="77777777" w:rsidTr="003B2B45">
        <w:trPr>
          <w:trHeight w:hRule="exact" w:val="197"/>
        </w:trPr>
        <w:tc>
          <w:tcPr>
            <w:tcW w:w="2966" w:type="dxa"/>
            <w:tcBorders>
              <w:top w:val="none" w:sz="0" w:space="0" w:color="000000"/>
              <w:left w:val="none" w:sz="0" w:space="0" w:color="000000"/>
              <w:bottom w:val="none" w:sz="0" w:space="0" w:color="000000"/>
              <w:right w:val="none" w:sz="0" w:space="0" w:color="000000"/>
            </w:tcBorders>
          </w:tcPr>
          <w:p w14:paraId="00253133" w14:textId="77777777" w:rsidR="003B2B45" w:rsidRPr="004F75C2" w:rsidRDefault="003B2B45" w:rsidP="003B2B45">
            <w:pPr>
              <w:spacing w:after="52" w:line="131" w:lineRule="exact"/>
              <w:ind w:left="34"/>
              <w:textAlignment w:val="baseline"/>
              <w:rPr>
                <w:rFonts w:ascii="Tahoma" w:eastAsia="Tahoma" w:hAnsi="Tahoma"/>
                <w:color w:val="000000"/>
                <w:sz w:val="11"/>
                <w:lang w:val="en-US"/>
              </w:rPr>
            </w:pPr>
            <w:r w:rsidRPr="004F75C2">
              <w:rPr>
                <w:rFonts w:ascii="Tahoma" w:eastAsia="Tahoma" w:hAnsi="Tahoma"/>
                <w:color w:val="000000"/>
                <w:sz w:val="11"/>
                <w:lang w:val="en-US"/>
              </w:rPr>
              <w:t>Rate constant for degradation in air</w:t>
            </w:r>
          </w:p>
        </w:tc>
        <w:tc>
          <w:tcPr>
            <w:tcW w:w="1296" w:type="dxa"/>
            <w:tcBorders>
              <w:top w:val="none" w:sz="0" w:space="0" w:color="000000"/>
              <w:left w:val="none" w:sz="0" w:space="0" w:color="000000"/>
              <w:bottom w:val="none" w:sz="0" w:space="0" w:color="000000"/>
              <w:right w:val="none" w:sz="0" w:space="0" w:color="000000"/>
            </w:tcBorders>
          </w:tcPr>
          <w:p w14:paraId="2DDD2ED3" w14:textId="77777777" w:rsidR="003B2B45" w:rsidRPr="004F75C2" w:rsidRDefault="003B2B45" w:rsidP="003B2B45">
            <w:pPr>
              <w:textAlignment w:val="baseline"/>
              <w:rPr>
                <w:rFonts w:eastAsia="Times New Roman"/>
                <w:color w:val="000000"/>
                <w:sz w:val="24"/>
                <w:lang w:val="en-US"/>
              </w:rPr>
            </w:pPr>
          </w:p>
        </w:tc>
        <w:tc>
          <w:tcPr>
            <w:tcW w:w="2540" w:type="dxa"/>
            <w:gridSpan w:val="2"/>
            <w:tcBorders>
              <w:top w:val="none" w:sz="0" w:space="0" w:color="000000"/>
              <w:left w:val="none" w:sz="0" w:space="0" w:color="000000"/>
              <w:bottom w:val="none" w:sz="0" w:space="0" w:color="000000"/>
              <w:right w:val="none" w:sz="0" w:space="0" w:color="000000"/>
            </w:tcBorders>
            <w:vAlign w:val="center"/>
          </w:tcPr>
          <w:p w14:paraId="195A0F18" w14:textId="77777777" w:rsidR="003B2B45" w:rsidRDefault="003B2B45" w:rsidP="003B2B45">
            <w:pPr>
              <w:tabs>
                <w:tab w:val="left" w:pos="1584"/>
              </w:tabs>
              <w:spacing w:after="42" w:line="131" w:lineRule="exact"/>
              <w:ind w:left="212"/>
              <w:textAlignment w:val="baseline"/>
              <w:rPr>
                <w:rFonts w:ascii="Tahoma" w:eastAsia="Tahoma" w:hAnsi="Tahoma"/>
                <w:color w:val="000000"/>
                <w:sz w:val="11"/>
                <w:lang w:val="fr-FR"/>
              </w:rPr>
            </w:pPr>
            <w:r>
              <w:rPr>
                <w:rFonts w:ascii="Tahoma" w:eastAsia="Tahoma" w:hAnsi="Tahoma"/>
                <w:color w:val="000000"/>
                <w:sz w:val="11"/>
                <w:lang w:val="fr-FR"/>
              </w:rPr>
              <w:t>6.2</w:t>
            </w:r>
            <w:r>
              <w:rPr>
                <w:rFonts w:ascii="Tahoma" w:eastAsia="Tahoma" w:hAnsi="Tahoma"/>
                <w:color w:val="000000"/>
                <w:sz w:val="11"/>
                <w:lang w:val="fr-FR"/>
              </w:rPr>
              <w:tab/>
              <w:t>[hr] (DT50)</w:t>
            </w:r>
          </w:p>
        </w:tc>
        <w:tc>
          <w:tcPr>
            <w:tcW w:w="561" w:type="dxa"/>
            <w:tcBorders>
              <w:top w:val="none" w:sz="0" w:space="0" w:color="000000"/>
              <w:left w:val="none" w:sz="0" w:space="0" w:color="000000"/>
              <w:bottom w:val="none" w:sz="0" w:space="0" w:color="000000"/>
              <w:right w:val="none" w:sz="0" w:space="0" w:color="000000"/>
            </w:tcBorders>
          </w:tcPr>
          <w:p w14:paraId="2F01C903" w14:textId="77777777" w:rsidR="003B2B45" w:rsidRDefault="003B2B45" w:rsidP="003B2B45">
            <w:pPr>
              <w:textAlignment w:val="baseline"/>
              <w:rPr>
                <w:rFonts w:eastAsia="Times New Roman"/>
                <w:color w:val="000000"/>
                <w:sz w:val="24"/>
                <w:lang w:val="fr-FR"/>
              </w:rPr>
            </w:pPr>
          </w:p>
        </w:tc>
      </w:tr>
      <w:tr w:rsidR="003B2B45" w14:paraId="56EFA85C" w14:textId="77777777" w:rsidTr="003B2B45">
        <w:trPr>
          <w:trHeight w:hRule="exact" w:val="196"/>
        </w:trPr>
        <w:tc>
          <w:tcPr>
            <w:tcW w:w="2966" w:type="dxa"/>
            <w:tcBorders>
              <w:top w:val="none" w:sz="0" w:space="0" w:color="000000"/>
              <w:left w:val="none" w:sz="0" w:space="0" w:color="000000"/>
              <w:bottom w:val="none" w:sz="0" w:space="0" w:color="000000"/>
              <w:right w:val="none" w:sz="0" w:space="0" w:color="000000"/>
            </w:tcBorders>
            <w:vAlign w:val="center"/>
          </w:tcPr>
          <w:p w14:paraId="16B1C4D0" w14:textId="77777777" w:rsidR="003B2B45" w:rsidRDefault="003B2B45" w:rsidP="003B2B45">
            <w:pPr>
              <w:spacing w:before="65" w:line="126" w:lineRule="exact"/>
              <w:ind w:left="34"/>
              <w:textAlignment w:val="baseline"/>
              <w:rPr>
                <w:rFonts w:ascii="Tahoma" w:eastAsia="Tahoma" w:hAnsi="Tahoma"/>
                <w:color w:val="000000"/>
                <w:sz w:val="11"/>
                <w:lang w:val="fr-FR"/>
              </w:rPr>
            </w:pPr>
            <w:r>
              <w:rPr>
                <w:rFonts w:ascii="Tahoma" w:eastAsia="Tahoma" w:hAnsi="Tahoma"/>
                <w:color w:val="000000"/>
                <w:sz w:val="11"/>
                <w:lang w:val="fr-FR"/>
              </w:rPr>
              <w:t>SOIL</w:t>
            </w:r>
          </w:p>
        </w:tc>
        <w:tc>
          <w:tcPr>
            <w:tcW w:w="1296" w:type="dxa"/>
            <w:tcBorders>
              <w:top w:val="none" w:sz="0" w:space="0" w:color="000000"/>
              <w:left w:val="none" w:sz="0" w:space="0" w:color="000000"/>
              <w:bottom w:val="none" w:sz="0" w:space="0" w:color="000000"/>
              <w:right w:val="none" w:sz="0" w:space="0" w:color="000000"/>
            </w:tcBorders>
          </w:tcPr>
          <w:p w14:paraId="3CD81224" w14:textId="77777777" w:rsidR="003B2B45" w:rsidRDefault="003B2B45" w:rsidP="003B2B45">
            <w:pPr>
              <w:textAlignment w:val="baseline"/>
              <w:rPr>
                <w:rFonts w:eastAsia="Times New Roman"/>
                <w:color w:val="000000"/>
                <w:sz w:val="24"/>
                <w:lang w:val="fr-FR"/>
              </w:rPr>
            </w:pPr>
          </w:p>
        </w:tc>
        <w:tc>
          <w:tcPr>
            <w:tcW w:w="2540" w:type="dxa"/>
            <w:gridSpan w:val="2"/>
            <w:tcBorders>
              <w:top w:val="none" w:sz="0" w:space="0" w:color="000000"/>
              <w:left w:val="none" w:sz="0" w:space="0" w:color="000000"/>
              <w:bottom w:val="none" w:sz="0" w:space="0" w:color="000000"/>
              <w:right w:val="none" w:sz="0" w:space="0" w:color="000000"/>
            </w:tcBorders>
          </w:tcPr>
          <w:p w14:paraId="483CB9DB"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none" w:sz="0" w:space="0" w:color="000000"/>
              <w:right w:val="none" w:sz="0" w:space="0" w:color="000000"/>
            </w:tcBorders>
          </w:tcPr>
          <w:p w14:paraId="5CB2EB09" w14:textId="77777777" w:rsidR="003B2B45" w:rsidRDefault="003B2B45" w:rsidP="003B2B45">
            <w:pPr>
              <w:textAlignment w:val="baseline"/>
              <w:rPr>
                <w:rFonts w:eastAsia="Times New Roman"/>
                <w:color w:val="000000"/>
                <w:sz w:val="24"/>
                <w:lang w:val="fr-FR"/>
              </w:rPr>
            </w:pPr>
          </w:p>
        </w:tc>
      </w:tr>
      <w:tr w:rsidR="003B2B45" w14:paraId="32214803" w14:textId="77777777" w:rsidTr="003B2B45">
        <w:trPr>
          <w:trHeight w:hRule="exact" w:val="140"/>
        </w:trPr>
        <w:tc>
          <w:tcPr>
            <w:tcW w:w="2966" w:type="dxa"/>
            <w:tcBorders>
              <w:top w:val="none" w:sz="0" w:space="0" w:color="000000"/>
              <w:left w:val="none" w:sz="0" w:space="0" w:color="000000"/>
              <w:bottom w:val="none" w:sz="0" w:space="0" w:color="000000"/>
              <w:right w:val="none" w:sz="0" w:space="0" w:color="000000"/>
            </w:tcBorders>
            <w:vAlign w:val="center"/>
          </w:tcPr>
          <w:p w14:paraId="431AC76F" w14:textId="77777777" w:rsidR="003B2B45" w:rsidRPr="004F75C2" w:rsidRDefault="003B2B45" w:rsidP="003B2B45">
            <w:pPr>
              <w:spacing w:line="130" w:lineRule="exact"/>
              <w:ind w:left="34"/>
              <w:textAlignment w:val="baseline"/>
              <w:rPr>
                <w:rFonts w:ascii="Tahoma" w:eastAsia="Tahoma" w:hAnsi="Tahoma"/>
                <w:color w:val="000000"/>
                <w:sz w:val="11"/>
                <w:lang w:val="en-US"/>
              </w:rPr>
            </w:pPr>
            <w:r w:rsidRPr="004F75C2">
              <w:rPr>
                <w:rFonts w:ascii="Tahoma" w:eastAsia="Tahoma" w:hAnsi="Tahoma"/>
                <w:color w:val="000000"/>
                <w:sz w:val="11"/>
                <w:lang w:val="en-US"/>
              </w:rPr>
              <w:t>Rate constant for biodegradation in bulk soif</w:t>
            </w:r>
          </w:p>
        </w:tc>
        <w:tc>
          <w:tcPr>
            <w:tcW w:w="1296" w:type="dxa"/>
            <w:tcBorders>
              <w:top w:val="none" w:sz="0" w:space="0" w:color="000000"/>
              <w:left w:val="none" w:sz="0" w:space="0" w:color="000000"/>
              <w:bottom w:val="none" w:sz="0" w:space="0" w:color="000000"/>
              <w:right w:val="none" w:sz="0" w:space="0" w:color="000000"/>
            </w:tcBorders>
          </w:tcPr>
          <w:p w14:paraId="7561CA62" w14:textId="77777777" w:rsidR="003B2B45" w:rsidRPr="004F75C2" w:rsidRDefault="003B2B45" w:rsidP="003B2B45">
            <w:pPr>
              <w:textAlignment w:val="baseline"/>
              <w:rPr>
                <w:rFonts w:eastAsia="Times New Roman"/>
                <w:color w:val="000000"/>
                <w:sz w:val="24"/>
                <w:lang w:val="en-US"/>
              </w:rPr>
            </w:pPr>
          </w:p>
        </w:tc>
        <w:tc>
          <w:tcPr>
            <w:tcW w:w="2540" w:type="dxa"/>
            <w:gridSpan w:val="2"/>
            <w:tcBorders>
              <w:top w:val="none" w:sz="0" w:space="0" w:color="000000"/>
              <w:left w:val="none" w:sz="0" w:space="0" w:color="000000"/>
              <w:bottom w:val="none" w:sz="0" w:space="0" w:color="000000"/>
              <w:right w:val="none" w:sz="0" w:space="0" w:color="000000"/>
            </w:tcBorders>
            <w:vAlign w:val="center"/>
          </w:tcPr>
          <w:p w14:paraId="439E025E" w14:textId="77777777" w:rsidR="003B2B45" w:rsidRDefault="003B2B45" w:rsidP="003B2B45">
            <w:pPr>
              <w:tabs>
                <w:tab w:val="right" w:pos="2520"/>
              </w:tabs>
              <w:spacing w:line="130" w:lineRule="exact"/>
              <w:ind w:left="212"/>
              <w:textAlignment w:val="baseline"/>
              <w:rPr>
                <w:rFonts w:ascii="Tahoma" w:eastAsia="Tahoma" w:hAnsi="Tahoma"/>
                <w:color w:val="000000"/>
                <w:sz w:val="11"/>
                <w:lang w:val="fr-FR"/>
              </w:rPr>
            </w:pPr>
            <w:r>
              <w:rPr>
                <w:rFonts w:ascii="Tahoma" w:eastAsia="Tahoma" w:hAnsi="Tahoma"/>
                <w:color w:val="000000"/>
                <w:sz w:val="11"/>
                <w:lang w:val="fr-FR"/>
              </w:rPr>
              <w:t>22.8</w:t>
            </w:r>
            <w:r>
              <w:rPr>
                <w:rFonts w:ascii="Tahoma" w:eastAsia="Tahoma" w:hAnsi="Tahoma"/>
                <w:color w:val="000000"/>
                <w:sz w:val="11"/>
                <w:lang w:val="fr-FR"/>
              </w:rPr>
              <w:tab/>
              <w:t>[d] (DT50,12[toCI)</w:t>
            </w:r>
          </w:p>
        </w:tc>
        <w:tc>
          <w:tcPr>
            <w:tcW w:w="561" w:type="dxa"/>
            <w:tcBorders>
              <w:top w:val="none" w:sz="0" w:space="0" w:color="000000"/>
              <w:left w:val="none" w:sz="0" w:space="0" w:color="000000"/>
              <w:bottom w:val="none" w:sz="0" w:space="0" w:color="000000"/>
              <w:right w:val="none" w:sz="0" w:space="0" w:color="000000"/>
            </w:tcBorders>
            <w:vAlign w:val="center"/>
          </w:tcPr>
          <w:p w14:paraId="1FCDB83A" w14:textId="77777777" w:rsidR="003B2B45" w:rsidRDefault="003B2B45" w:rsidP="003B2B45">
            <w:pPr>
              <w:spacing w:line="130"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S</w:t>
            </w:r>
          </w:p>
        </w:tc>
      </w:tr>
      <w:tr w:rsidR="003B2B45" w14:paraId="26DDCF4D" w14:textId="77777777" w:rsidTr="003B2B45">
        <w:trPr>
          <w:trHeight w:hRule="exact" w:val="201"/>
        </w:trPr>
        <w:tc>
          <w:tcPr>
            <w:tcW w:w="2966" w:type="dxa"/>
            <w:tcBorders>
              <w:top w:val="none" w:sz="0" w:space="0" w:color="000000"/>
              <w:left w:val="none" w:sz="0" w:space="0" w:color="000000"/>
              <w:bottom w:val="none" w:sz="0" w:space="0" w:color="000000"/>
              <w:right w:val="none" w:sz="0" w:space="0" w:color="000000"/>
            </w:tcBorders>
          </w:tcPr>
          <w:p w14:paraId="41D464BF" w14:textId="77777777" w:rsidR="003B2B45" w:rsidRPr="004F75C2" w:rsidRDefault="003B2B45" w:rsidP="003B2B45">
            <w:pPr>
              <w:spacing w:after="57" w:line="129" w:lineRule="exact"/>
              <w:ind w:left="34"/>
              <w:textAlignment w:val="baseline"/>
              <w:rPr>
                <w:rFonts w:ascii="Tahoma" w:eastAsia="Tahoma" w:hAnsi="Tahoma"/>
                <w:color w:val="000000"/>
                <w:sz w:val="11"/>
                <w:lang w:val="en-US"/>
              </w:rPr>
            </w:pPr>
            <w:r w:rsidRPr="004F75C2">
              <w:rPr>
                <w:rFonts w:ascii="Tahoma" w:eastAsia="Tahoma" w:hAnsi="Tahoma"/>
                <w:color w:val="000000"/>
                <w:sz w:val="11"/>
                <w:lang w:val="en-US"/>
              </w:rPr>
              <w:t>Total rate constant for degradation in bulk soit</w:t>
            </w:r>
          </w:p>
        </w:tc>
        <w:tc>
          <w:tcPr>
            <w:tcW w:w="1296" w:type="dxa"/>
            <w:tcBorders>
              <w:top w:val="none" w:sz="0" w:space="0" w:color="000000"/>
              <w:left w:val="none" w:sz="0" w:space="0" w:color="000000"/>
              <w:bottom w:val="none" w:sz="0" w:space="0" w:color="000000"/>
              <w:right w:val="none" w:sz="0" w:space="0" w:color="000000"/>
            </w:tcBorders>
          </w:tcPr>
          <w:p w14:paraId="0C29BC12" w14:textId="77777777" w:rsidR="003B2B45" w:rsidRPr="004F75C2" w:rsidRDefault="003B2B45" w:rsidP="003B2B45">
            <w:pPr>
              <w:textAlignment w:val="baseline"/>
              <w:rPr>
                <w:rFonts w:eastAsia="Times New Roman"/>
                <w:color w:val="000000"/>
                <w:sz w:val="24"/>
                <w:lang w:val="en-US"/>
              </w:rPr>
            </w:pPr>
          </w:p>
        </w:tc>
        <w:tc>
          <w:tcPr>
            <w:tcW w:w="2540" w:type="dxa"/>
            <w:gridSpan w:val="2"/>
            <w:tcBorders>
              <w:top w:val="none" w:sz="0" w:space="0" w:color="000000"/>
              <w:left w:val="none" w:sz="0" w:space="0" w:color="000000"/>
              <w:bottom w:val="none" w:sz="0" w:space="0" w:color="000000"/>
              <w:right w:val="none" w:sz="0" w:space="0" w:color="000000"/>
            </w:tcBorders>
          </w:tcPr>
          <w:p w14:paraId="3820B95C" w14:textId="77777777" w:rsidR="003B2B45" w:rsidRDefault="003B2B45" w:rsidP="003B2B45">
            <w:pPr>
              <w:tabs>
                <w:tab w:val="left" w:pos="1584"/>
              </w:tabs>
              <w:spacing w:after="48" w:line="131" w:lineRule="exact"/>
              <w:ind w:left="212"/>
              <w:textAlignment w:val="baseline"/>
              <w:rPr>
                <w:rFonts w:ascii="Tahoma" w:eastAsia="Tahoma" w:hAnsi="Tahoma"/>
                <w:color w:val="000000"/>
                <w:sz w:val="11"/>
                <w:lang w:val="fr-FR"/>
              </w:rPr>
            </w:pPr>
            <w:r>
              <w:rPr>
                <w:rFonts w:ascii="Tahoma" w:eastAsia="Tahoma" w:hAnsi="Tahoma"/>
                <w:color w:val="000000"/>
                <w:sz w:val="11"/>
                <w:lang w:val="fr-FR"/>
              </w:rPr>
              <w:t>0.0304</w:t>
            </w:r>
            <w:r>
              <w:rPr>
                <w:rFonts w:ascii="Tahoma" w:eastAsia="Tahoma" w:hAnsi="Tahoma"/>
                <w:color w:val="000000"/>
                <w:sz w:val="11"/>
                <w:lang w:val="fr-FR"/>
              </w:rPr>
              <w:tab/>
              <w:t>[d-11 (12[oC])</w:t>
            </w:r>
          </w:p>
        </w:tc>
        <w:tc>
          <w:tcPr>
            <w:tcW w:w="561" w:type="dxa"/>
            <w:tcBorders>
              <w:top w:val="none" w:sz="0" w:space="0" w:color="000000"/>
              <w:left w:val="none" w:sz="0" w:space="0" w:color="000000"/>
              <w:bottom w:val="none" w:sz="0" w:space="0" w:color="000000"/>
              <w:right w:val="none" w:sz="0" w:space="0" w:color="000000"/>
            </w:tcBorders>
          </w:tcPr>
          <w:p w14:paraId="5A73C873" w14:textId="77777777" w:rsidR="003B2B45" w:rsidRDefault="003B2B45" w:rsidP="003B2B45">
            <w:pPr>
              <w:textAlignment w:val="baseline"/>
              <w:rPr>
                <w:rFonts w:eastAsia="Times New Roman"/>
                <w:color w:val="000000"/>
                <w:sz w:val="24"/>
                <w:lang w:val="fr-FR"/>
              </w:rPr>
            </w:pPr>
          </w:p>
        </w:tc>
      </w:tr>
      <w:tr w:rsidR="003B2B45" w14:paraId="6D8E3632" w14:textId="77777777" w:rsidTr="003B2B45">
        <w:trPr>
          <w:trHeight w:hRule="exact" w:val="187"/>
        </w:trPr>
        <w:tc>
          <w:tcPr>
            <w:tcW w:w="2966" w:type="dxa"/>
            <w:tcBorders>
              <w:top w:val="none" w:sz="0" w:space="0" w:color="000000"/>
              <w:left w:val="none" w:sz="0" w:space="0" w:color="000000"/>
              <w:bottom w:val="none" w:sz="0" w:space="0" w:color="000000"/>
              <w:right w:val="none" w:sz="0" w:space="0" w:color="000000"/>
            </w:tcBorders>
            <w:vAlign w:val="center"/>
          </w:tcPr>
          <w:p w14:paraId="2666898D" w14:textId="77777777" w:rsidR="003B2B45" w:rsidRDefault="003B2B45" w:rsidP="003B2B45">
            <w:pPr>
              <w:spacing w:before="56" w:line="117" w:lineRule="exact"/>
              <w:ind w:left="34"/>
              <w:textAlignment w:val="baseline"/>
              <w:rPr>
                <w:rFonts w:ascii="Tahoma" w:eastAsia="Tahoma" w:hAnsi="Tahoma"/>
                <w:color w:val="000000"/>
                <w:sz w:val="11"/>
                <w:lang w:val="fr-FR"/>
              </w:rPr>
            </w:pPr>
            <w:r>
              <w:rPr>
                <w:rFonts w:ascii="Tahoma" w:eastAsia="Tahoma" w:hAnsi="Tahoma"/>
                <w:color w:val="000000"/>
                <w:sz w:val="11"/>
                <w:lang w:val="fr-FR"/>
              </w:rPr>
              <w:t>REMOVAL RATE CONSTANTS SOIL</w:t>
            </w:r>
          </w:p>
        </w:tc>
        <w:tc>
          <w:tcPr>
            <w:tcW w:w="1296" w:type="dxa"/>
            <w:tcBorders>
              <w:top w:val="none" w:sz="0" w:space="0" w:color="000000"/>
              <w:left w:val="none" w:sz="0" w:space="0" w:color="000000"/>
              <w:bottom w:val="none" w:sz="0" w:space="0" w:color="000000"/>
              <w:right w:val="none" w:sz="0" w:space="0" w:color="000000"/>
            </w:tcBorders>
          </w:tcPr>
          <w:p w14:paraId="46B7B220" w14:textId="77777777" w:rsidR="003B2B45" w:rsidRDefault="003B2B45" w:rsidP="003B2B45">
            <w:pPr>
              <w:textAlignment w:val="baseline"/>
              <w:rPr>
                <w:rFonts w:eastAsia="Times New Roman"/>
                <w:color w:val="000000"/>
                <w:sz w:val="24"/>
                <w:lang w:val="fr-FR"/>
              </w:rPr>
            </w:pPr>
          </w:p>
        </w:tc>
        <w:tc>
          <w:tcPr>
            <w:tcW w:w="2540" w:type="dxa"/>
            <w:gridSpan w:val="2"/>
            <w:tcBorders>
              <w:top w:val="none" w:sz="0" w:space="0" w:color="000000"/>
              <w:left w:val="none" w:sz="0" w:space="0" w:color="000000"/>
              <w:bottom w:val="none" w:sz="0" w:space="0" w:color="000000"/>
              <w:right w:val="none" w:sz="0" w:space="0" w:color="000000"/>
            </w:tcBorders>
          </w:tcPr>
          <w:p w14:paraId="10394F8B"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none" w:sz="0" w:space="0" w:color="000000"/>
              <w:right w:val="none" w:sz="0" w:space="0" w:color="000000"/>
            </w:tcBorders>
          </w:tcPr>
          <w:p w14:paraId="01AD39C7" w14:textId="77777777" w:rsidR="003B2B45" w:rsidRDefault="003B2B45" w:rsidP="003B2B45">
            <w:pPr>
              <w:textAlignment w:val="baseline"/>
              <w:rPr>
                <w:rFonts w:eastAsia="Times New Roman"/>
                <w:color w:val="000000"/>
                <w:sz w:val="24"/>
                <w:lang w:val="fr-FR"/>
              </w:rPr>
            </w:pPr>
          </w:p>
        </w:tc>
      </w:tr>
      <w:tr w:rsidR="003B2B45" w14:paraId="11C33238" w14:textId="77777777" w:rsidTr="003B2B45">
        <w:trPr>
          <w:trHeight w:hRule="exact" w:val="140"/>
        </w:trPr>
        <w:tc>
          <w:tcPr>
            <w:tcW w:w="2966" w:type="dxa"/>
            <w:tcBorders>
              <w:top w:val="none" w:sz="0" w:space="0" w:color="000000"/>
              <w:left w:val="none" w:sz="0" w:space="0" w:color="000000"/>
              <w:bottom w:val="none" w:sz="0" w:space="0" w:color="000000"/>
              <w:right w:val="none" w:sz="0" w:space="0" w:color="000000"/>
            </w:tcBorders>
            <w:vAlign w:val="center"/>
          </w:tcPr>
          <w:p w14:paraId="03C21122" w14:textId="77777777" w:rsidR="003B2B45" w:rsidRPr="004F75C2" w:rsidRDefault="003B2B45" w:rsidP="003B2B45">
            <w:pPr>
              <w:spacing w:line="121" w:lineRule="exact"/>
              <w:ind w:left="34"/>
              <w:textAlignment w:val="baseline"/>
              <w:rPr>
                <w:rFonts w:ascii="Tahoma" w:eastAsia="Tahoma" w:hAnsi="Tahoma"/>
                <w:color w:val="000000"/>
                <w:sz w:val="11"/>
                <w:lang w:val="en-US"/>
              </w:rPr>
            </w:pPr>
            <w:r w:rsidRPr="004F75C2">
              <w:rPr>
                <w:rFonts w:ascii="Tahoma" w:eastAsia="Tahoma" w:hAnsi="Tahoma"/>
                <w:color w:val="000000"/>
                <w:sz w:val="11"/>
                <w:lang w:val="en-US"/>
              </w:rPr>
              <w:t>Total raie constant for degradation M bulk soft</w:t>
            </w:r>
          </w:p>
        </w:tc>
        <w:tc>
          <w:tcPr>
            <w:tcW w:w="1296" w:type="dxa"/>
            <w:tcBorders>
              <w:top w:val="none" w:sz="0" w:space="0" w:color="000000"/>
              <w:left w:val="none" w:sz="0" w:space="0" w:color="000000"/>
              <w:bottom w:val="none" w:sz="0" w:space="0" w:color="000000"/>
              <w:right w:val="none" w:sz="0" w:space="0" w:color="000000"/>
            </w:tcBorders>
          </w:tcPr>
          <w:p w14:paraId="4717FE39" w14:textId="77777777" w:rsidR="003B2B45" w:rsidRPr="004F75C2" w:rsidRDefault="003B2B45" w:rsidP="003B2B45">
            <w:pPr>
              <w:textAlignment w:val="baseline"/>
              <w:rPr>
                <w:rFonts w:eastAsia="Times New Roman"/>
                <w:color w:val="000000"/>
                <w:sz w:val="24"/>
                <w:lang w:val="en-US"/>
              </w:rPr>
            </w:pPr>
          </w:p>
        </w:tc>
        <w:tc>
          <w:tcPr>
            <w:tcW w:w="1829" w:type="dxa"/>
            <w:tcBorders>
              <w:top w:val="none" w:sz="0" w:space="0" w:color="000000"/>
              <w:left w:val="none" w:sz="0" w:space="0" w:color="000000"/>
              <w:bottom w:val="none" w:sz="0" w:space="0" w:color="000000"/>
              <w:right w:val="none" w:sz="0" w:space="0" w:color="000000"/>
            </w:tcBorders>
            <w:vAlign w:val="center"/>
          </w:tcPr>
          <w:p w14:paraId="7E80A55F" w14:textId="77777777" w:rsidR="003B2B45" w:rsidRDefault="003B2B45" w:rsidP="003B2B45">
            <w:pPr>
              <w:tabs>
                <w:tab w:val="right" w:pos="1800"/>
              </w:tabs>
              <w:spacing w:line="121" w:lineRule="exact"/>
              <w:ind w:left="212"/>
              <w:textAlignment w:val="baseline"/>
              <w:rPr>
                <w:rFonts w:ascii="Tahoma" w:eastAsia="Tahoma" w:hAnsi="Tahoma"/>
                <w:color w:val="000000"/>
                <w:sz w:val="11"/>
                <w:lang w:val="fr-FR"/>
              </w:rPr>
            </w:pPr>
            <w:r>
              <w:rPr>
                <w:rFonts w:ascii="Tahoma" w:eastAsia="Tahoma" w:hAnsi="Tahoma"/>
                <w:color w:val="000000"/>
                <w:sz w:val="11"/>
                <w:lang w:val="fr-FR"/>
              </w:rPr>
              <w:t>0.0304</w:t>
            </w:r>
            <w:r>
              <w:rPr>
                <w:rFonts w:ascii="Tahoma" w:eastAsia="Tahoma" w:hAnsi="Tahoma"/>
                <w:color w:val="000000"/>
                <w:sz w:val="11"/>
                <w:lang w:val="fr-FR"/>
              </w:rPr>
              <w:tab/>
              <w:t>[d-1</w:t>
            </w:r>
          </w:p>
        </w:tc>
        <w:tc>
          <w:tcPr>
            <w:tcW w:w="711" w:type="dxa"/>
            <w:tcBorders>
              <w:top w:val="none" w:sz="0" w:space="0" w:color="000000"/>
              <w:left w:val="none" w:sz="0" w:space="0" w:color="000000"/>
              <w:bottom w:val="none" w:sz="0" w:space="0" w:color="000000"/>
              <w:right w:val="none" w:sz="0" w:space="0" w:color="000000"/>
            </w:tcBorders>
            <w:vAlign w:val="center"/>
          </w:tcPr>
          <w:p w14:paraId="28553775" w14:textId="77777777" w:rsidR="003B2B45" w:rsidRDefault="003B2B45" w:rsidP="003B2B45">
            <w:pPr>
              <w:spacing w:line="121" w:lineRule="exact"/>
              <w:ind w:right="250"/>
              <w:jc w:val="right"/>
              <w:textAlignment w:val="baseline"/>
              <w:rPr>
                <w:rFonts w:ascii="Tahoma" w:eastAsia="Tahoma" w:hAnsi="Tahoma"/>
                <w:color w:val="000000"/>
                <w:sz w:val="11"/>
                <w:lang w:val="fr-FR"/>
              </w:rPr>
            </w:pPr>
            <w:r>
              <w:rPr>
                <w:rFonts w:ascii="Tahoma" w:eastAsia="Tahoma" w:hAnsi="Tahoma"/>
                <w:color w:val="000000"/>
                <w:sz w:val="11"/>
                <w:lang w:val="fr-FR"/>
              </w:rPr>
              <w:t>(12[oC])</w:t>
            </w:r>
          </w:p>
        </w:tc>
        <w:tc>
          <w:tcPr>
            <w:tcW w:w="561" w:type="dxa"/>
            <w:tcBorders>
              <w:top w:val="none" w:sz="0" w:space="0" w:color="000000"/>
              <w:left w:val="none" w:sz="0" w:space="0" w:color="000000"/>
              <w:bottom w:val="none" w:sz="0" w:space="0" w:color="000000"/>
              <w:right w:val="none" w:sz="0" w:space="0" w:color="000000"/>
            </w:tcBorders>
            <w:vAlign w:val="center"/>
          </w:tcPr>
          <w:p w14:paraId="683D466A" w14:textId="77777777" w:rsidR="003B2B45" w:rsidRDefault="003B2B45" w:rsidP="003B2B45">
            <w:pPr>
              <w:spacing w:line="121"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5050B50C" w14:textId="77777777" w:rsidTr="003B2B45">
        <w:trPr>
          <w:trHeight w:hRule="exact" w:val="129"/>
        </w:trPr>
        <w:tc>
          <w:tcPr>
            <w:tcW w:w="2966" w:type="dxa"/>
            <w:tcBorders>
              <w:top w:val="none" w:sz="0" w:space="0" w:color="000000"/>
              <w:left w:val="none" w:sz="0" w:space="0" w:color="000000"/>
              <w:bottom w:val="none" w:sz="0" w:space="0" w:color="000000"/>
              <w:right w:val="none" w:sz="0" w:space="0" w:color="000000"/>
            </w:tcBorders>
            <w:vAlign w:val="center"/>
          </w:tcPr>
          <w:p w14:paraId="086A3C6E" w14:textId="77777777" w:rsidR="003B2B45" w:rsidRPr="004F75C2" w:rsidRDefault="003B2B45" w:rsidP="003B2B45">
            <w:pPr>
              <w:spacing w:line="119" w:lineRule="exact"/>
              <w:ind w:left="34"/>
              <w:textAlignment w:val="baseline"/>
              <w:rPr>
                <w:rFonts w:ascii="Tahoma" w:eastAsia="Tahoma" w:hAnsi="Tahoma"/>
                <w:color w:val="000000"/>
                <w:sz w:val="11"/>
                <w:lang w:val="en-US"/>
              </w:rPr>
            </w:pPr>
            <w:r w:rsidRPr="004F75C2">
              <w:rPr>
                <w:rFonts w:ascii="Tahoma" w:eastAsia="Tahoma" w:hAnsi="Tahoma"/>
                <w:color w:val="000000"/>
                <w:sz w:val="11"/>
                <w:lang w:val="en-US"/>
              </w:rPr>
              <w:t>Rate constant for volatilisation from agrleuttural oeil</w:t>
            </w:r>
          </w:p>
        </w:tc>
        <w:tc>
          <w:tcPr>
            <w:tcW w:w="1296" w:type="dxa"/>
            <w:tcBorders>
              <w:top w:val="none" w:sz="0" w:space="0" w:color="000000"/>
              <w:left w:val="none" w:sz="0" w:space="0" w:color="000000"/>
              <w:bottom w:val="none" w:sz="0" w:space="0" w:color="000000"/>
              <w:right w:val="none" w:sz="0" w:space="0" w:color="000000"/>
            </w:tcBorders>
          </w:tcPr>
          <w:p w14:paraId="6E9CF045" w14:textId="77777777" w:rsidR="003B2B45" w:rsidRPr="004F75C2" w:rsidRDefault="003B2B45" w:rsidP="003B2B45">
            <w:pPr>
              <w:textAlignment w:val="baseline"/>
              <w:rPr>
                <w:rFonts w:eastAsia="Times New Roman"/>
                <w:color w:val="000000"/>
                <w:sz w:val="24"/>
                <w:lang w:val="en-US"/>
              </w:rPr>
            </w:pPr>
          </w:p>
        </w:tc>
        <w:tc>
          <w:tcPr>
            <w:tcW w:w="1829" w:type="dxa"/>
            <w:tcBorders>
              <w:top w:val="none" w:sz="0" w:space="0" w:color="000000"/>
              <w:left w:val="none" w:sz="0" w:space="0" w:color="000000"/>
              <w:bottom w:val="none" w:sz="0" w:space="0" w:color="000000"/>
              <w:right w:val="none" w:sz="0" w:space="0" w:color="000000"/>
            </w:tcBorders>
            <w:vAlign w:val="center"/>
          </w:tcPr>
          <w:p w14:paraId="15BA7CA2" w14:textId="77777777" w:rsidR="003B2B45" w:rsidRDefault="003B2B45" w:rsidP="003B2B45">
            <w:pPr>
              <w:tabs>
                <w:tab w:val="right" w:pos="1800"/>
              </w:tabs>
              <w:spacing w:line="119" w:lineRule="exact"/>
              <w:ind w:left="212"/>
              <w:textAlignment w:val="baseline"/>
              <w:rPr>
                <w:rFonts w:ascii="Tahoma" w:eastAsia="Tahoma" w:hAnsi="Tahoma"/>
                <w:color w:val="000000"/>
                <w:sz w:val="11"/>
                <w:lang w:val="fr-FR"/>
              </w:rPr>
            </w:pPr>
            <w:r>
              <w:rPr>
                <w:rFonts w:ascii="Tahoma" w:eastAsia="Tahoma" w:hAnsi="Tahoma"/>
                <w:color w:val="000000"/>
                <w:sz w:val="11"/>
                <w:lang w:val="fr-FR"/>
              </w:rPr>
              <w:t>1.46E-06</w:t>
            </w:r>
            <w:r>
              <w:rPr>
                <w:rFonts w:ascii="Tahoma" w:eastAsia="Tahoma" w:hAnsi="Tahoma"/>
                <w:color w:val="000000"/>
                <w:sz w:val="11"/>
                <w:lang w:val="fr-FR"/>
              </w:rPr>
              <w:tab/>
              <w:t>[c1-1</w:t>
            </w:r>
          </w:p>
        </w:tc>
        <w:tc>
          <w:tcPr>
            <w:tcW w:w="711" w:type="dxa"/>
            <w:tcBorders>
              <w:top w:val="none" w:sz="0" w:space="0" w:color="000000"/>
              <w:left w:val="none" w:sz="0" w:space="0" w:color="000000"/>
              <w:bottom w:val="none" w:sz="0" w:space="0" w:color="000000"/>
              <w:right w:val="none" w:sz="0" w:space="0" w:color="000000"/>
            </w:tcBorders>
          </w:tcPr>
          <w:p w14:paraId="2E4C062E"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none" w:sz="0" w:space="0" w:color="000000"/>
              <w:right w:val="none" w:sz="0" w:space="0" w:color="000000"/>
            </w:tcBorders>
            <w:vAlign w:val="center"/>
          </w:tcPr>
          <w:p w14:paraId="3595D672" w14:textId="77777777" w:rsidR="003B2B45" w:rsidRDefault="003B2B45" w:rsidP="003B2B45">
            <w:pPr>
              <w:spacing w:line="119"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5FABD3A8" w14:textId="77777777" w:rsidTr="003B2B45">
        <w:trPr>
          <w:trHeight w:hRule="exact" w:val="135"/>
        </w:trPr>
        <w:tc>
          <w:tcPr>
            <w:tcW w:w="2966" w:type="dxa"/>
            <w:tcBorders>
              <w:top w:val="none" w:sz="0" w:space="0" w:color="000000"/>
              <w:left w:val="none" w:sz="0" w:space="0" w:color="000000"/>
              <w:bottom w:val="none" w:sz="0" w:space="0" w:color="000000"/>
              <w:right w:val="none" w:sz="0" w:space="0" w:color="000000"/>
            </w:tcBorders>
            <w:vAlign w:val="center"/>
          </w:tcPr>
          <w:p w14:paraId="433E5AD6" w14:textId="77777777" w:rsidR="003B2B45" w:rsidRPr="004F75C2" w:rsidRDefault="003B2B45" w:rsidP="003B2B45">
            <w:pPr>
              <w:spacing w:line="130" w:lineRule="exact"/>
              <w:ind w:left="34"/>
              <w:textAlignment w:val="baseline"/>
              <w:rPr>
                <w:rFonts w:ascii="Tahoma" w:eastAsia="Tahoma" w:hAnsi="Tahoma"/>
                <w:color w:val="000000"/>
                <w:sz w:val="11"/>
                <w:lang w:val="en-US"/>
              </w:rPr>
            </w:pPr>
            <w:r w:rsidRPr="004F75C2">
              <w:rPr>
                <w:rFonts w:ascii="Tahoma" w:eastAsia="Tahoma" w:hAnsi="Tahoma"/>
                <w:color w:val="000000"/>
                <w:sz w:val="11"/>
                <w:lang w:val="en-US"/>
              </w:rPr>
              <w:t>Rate constant far leaching from agriculture' soit</w:t>
            </w:r>
          </w:p>
        </w:tc>
        <w:tc>
          <w:tcPr>
            <w:tcW w:w="1296" w:type="dxa"/>
            <w:tcBorders>
              <w:top w:val="none" w:sz="0" w:space="0" w:color="000000"/>
              <w:left w:val="none" w:sz="0" w:space="0" w:color="000000"/>
              <w:bottom w:val="none" w:sz="0" w:space="0" w:color="000000"/>
              <w:right w:val="none" w:sz="0" w:space="0" w:color="000000"/>
            </w:tcBorders>
          </w:tcPr>
          <w:p w14:paraId="4A2F968A" w14:textId="77777777" w:rsidR="003B2B45" w:rsidRPr="004F75C2" w:rsidRDefault="003B2B45" w:rsidP="003B2B45">
            <w:pPr>
              <w:textAlignment w:val="baseline"/>
              <w:rPr>
                <w:rFonts w:eastAsia="Times New Roman"/>
                <w:color w:val="000000"/>
                <w:sz w:val="24"/>
                <w:lang w:val="en-US"/>
              </w:rPr>
            </w:pPr>
          </w:p>
        </w:tc>
        <w:tc>
          <w:tcPr>
            <w:tcW w:w="1829" w:type="dxa"/>
            <w:tcBorders>
              <w:top w:val="none" w:sz="0" w:space="0" w:color="000000"/>
              <w:left w:val="none" w:sz="0" w:space="0" w:color="000000"/>
              <w:bottom w:val="none" w:sz="0" w:space="0" w:color="000000"/>
              <w:right w:val="none" w:sz="0" w:space="0" w:color="000000"/>
            </w:tcBorders>
            <w:vAlign w:val="center"/>
          </w:tcPr>
          <w:p w14:paraId="1EAEFAF6" w14:textId="77777777" w:rsidR="003B2B45" w:rsidRDefault="003B2B45" w:rsidP="003B2B45">
            <w:pPr>
              <w:tabs>
                <w:tab w:val="right" w:pos="1800"/>
              </w:tabs>
              <w:spacing w:line="130" w:lineRule="exact"/>
              <w:ind w:left="212"/>
              <w:textAlignment w:val="baseline"/>
              <w:rPr>
                <w:rFonts w:ascii="Tahoma" w:eastAsia="Tahoma" w:hAnsi="Tahoma"/>
                <w:color w:val="000000"/>
                <w:sz w:val="11"/>
                <w:lang w:val="fr-FR"/>
              </w:rPr>
            </w:pPr>
            <w:r>
              <w:rPr>
                <w:rFonts w:ascii="Tahoma" w:eastAsia="Tahoma" w:hAnsi="Tahoma"/>
                <w:color w:val="000000"/>
                <w:sz w:val="11"/>
                <w:lang w:val="fr-FR"/>
              </w:rPr>
              <w:t>2.8E-06</w:t>
            </w:r>
            <w:r>
              <w:rPr>
                <w:rFonts w:ascii="Tahoma" w:eastAsia="Tahoma" w:hAnsi="Tahoma"/>
                <w:color w:val="000000"/>
                <w:sz w:val="11"/>
                <w:lang w:val="fr-FR"/>
              </w:rPr>
              <w:tab/>
              <w:t>[(1-1</w:t>
            </w:r>
          </w:p>
        </w:tc>
        <w:tc>
          <w:tcPr>
            <w:tcW w:w="711" w:type="dxa"/>
            <w:tcBorders>
              <w:top w:val="none" w:sz="0" w:space="0" w:color="000000"/>
              <w:left w:val="none" w:sz="0" w:space="0" w:color="000000"/>
              <w:bottom w:val="none" w:sz="0" w:space="0" w:color="000000"/>
              <w:right w:val="none" w:sz="0" w:space="0" w:color="000000"/>
            </w:tcBorders>
          </w:tcPr>
          <w:p w14:paraId="39DE6624"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none" w:sz="0" w:space="0" w:color="000000"/>
              <w:right w:val="none" w:sz="0" w:space="0" w:color="000000"/>
            </w:tcBorders>
            <w:vAlign w:val="center"/>
          </w:tcPr>
          <w:p w14:paraId="24014474" w14:textId="77777777" w:rsidR="003B2B45" w:rsidRDefault="003B2B45" w:rsidP="003B2B45">
            <w:pPr>
              <w:spacing w:line="130"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2ECF25AC" w14:textId="77777777" w:rsidTr="003B2B45">
        <w:trPr>
          <w:trHeight w:hRule="exact" w:val="129"/>
        </w:trPr>
        <w:tc>
          <w:tcPr>
            <w:tcW w:w="2966" w:type="dxa"/>
            <w:tcBorders>
              <w:top w:val="none" w:sz="0" w:space="0" w:color="000000"/>
              <w:left w:val="none" w:sz="0" w:space="0" w:color="000000"/>
              <w:bottom w:val="none" w:sz="0" w:space="0" w:color="000000"/>
              <w:right w:val="none" w:sz="0" w:space="0" w:color="000000"/>
            </w:tcBorders>
            <w:vAlign w:val="center"/>
          </w:tcPr>
          <w:p w14:paraId="5DE3B2BD" w14:textId="77777777" w:rsidR="003B2B45" w:rsidRPr="004F75C2" w:rsidRDefault="003B2B45" w:rsidP="003B2B45">
            <w:pPr>
              <w:spacing w:line="114" w:lineRule="exact"/>
              <w:ind w:left="34"/>
              <w:textAlignment w:val="baseline"/>
              <w:rPr>
                <w:rFonts w:ascii="Tahoma" w:eastAsia="Tahoma" w:hAnsi="Tahoma"/>
                <w:color w:val="000000"/>
                <w:sz w:val="11"/>
                <w:lang w:val="en-US"/>
              </w:rPr>
            </w:pPr>
            <w:r w:rsidRPr="004F75C2">
              <w:rPr>
                <w:rFonts w:ascii="Tahoma" w:eastAsia="Tahoma" w:hAnsi="Tahoma"/>
                <w:color w:val="000000"/>
                <w:sz w:val="11"/>
                <w:lang w:val="en-US"/>
              </w:rPr>
              <w:t>Total rate constant for removal from agricultural top soif</w:t>
            </w:r>
          </w:p>
        </w:tc>
        <w:tc>
          <w:tcPr>
            <w:tcW w:w="1296" w:type="dxa"/>
            <w:tcBorders>
              <w:top w:val="none" w:sz="0" w:space="0" w:color="000000"/>
              <w:left w:val="none" w:sz="0" w:space="0" w:color="000000"/>
              <w:bottom w:val="none" w:sz="0" w:space="0" w:color="000000"/>
              <w:right w:val="none" w:sz="0" w:space="0" w:color="000000"/>
            </w:tcBorders>
          </w:tcPr>
          <w:p w14:paraId="034CED48" w14:textId="77777777" w:rsidR="003B2B45" w:rsidRPr="004F75C2" w:rsidRDefault="003B2B45" w:rsidP="003B2B45">
            <w:pPr>
              <w:textAlignment w:val="baseline"/>
              <w:rPr>
                <w:rFonts w:eastAsia="Times New Roman"/>
                <w:color w:val="000000"/>
                <w:sz w:val="24"/>
                <w:lang w:val="en-US"/>
              </w:rPr>
            </w:pPr>
          </w:p>
        </w:tc>
        <w:tc>
          <w:tcPr>
            <w:tcW w:w="1829" w:type="dxa"/>
            <w:tcBorders>
              <w:top w:val="none" w:sz="0" w:space="0" w:color="000000"/>
              <w:left w:val="none" w:sz="0" w:space="0" w:color="000000"/>
              <w:bottom w:val="none" w:sz="0" w:space="0" w:color="000000"/>
              <w:right w:val="none" w:sz="0" w:space="0" w:color="000000"/>
            </w:tcBorders>
            <w:vAlign w:val="center"/>
          </w:tcPr>
          <w:p w14:paraId="393796DC" w14:textId="77777777" w:rsidR="003B2B45" w:rsidRDefault="003B2B45" w:rsidP="003B2B45">
            <w:pPr>
              <w:tabs>
                <w:tab w:val="right" w:pos="1800"/>
              </w:tabs>
              <w:spacing w:line="114" w:lineRule="exact"/>
              <w:ind w:left="212"/>
              <w:textAlignment w:val="baseline"/>
              <w:rPr>
                <w:rFonts w:ascii="Tahoma" w:eastAsia="Tahoma" w:hAnsi="Tahoma"/>
                <w:color w:val="000000"/>
                <w:sz w:val="11"/>
                <w:lang w:val="fr-FR"/>
              </w:rPr>
            </w:pPr>
            <w:r>
              <w:rPr>
                <w:rFonts w:ascii="Tahoma" w:eastAsia="Tahoma" w:hAnsi="Tahoma"/>
                <w:color w:val="000000"/>
                <w:sz w:val="11"/>
                <w:lang w:val="fr-FR"/>
              </w:rPr>
              <w:t>0.0304</w:t>
            </w:r>
            <w:r>
              <w:rPr>
                <w:rFonts w:ascii="Tahoma" w:eastAsia="Tahoma" w:hAnsi="Tahoma"/>
                <w:color w:val="000000"/>
                <w:sz w:val="11"/>
                <w:lang w:val="fr-FR"/>
              </w:rPr>
              <w:tab/>
              <w:t>[d-1</w:t>
            </w:r>
          </w:p>
        </w:tc>
        <w:tc>
          <w:tcPr>
            <w:tcW w:w="711" w:type="dxa"/>
            <w:tcBorders>
              <w:top w:val="none" w:sz="0" w:space="0" w:color="000000"/>
              <w:left w:val="none" w:sz="0" w:space="0" w:color="000000"/>
              <w:bottom w:val="none" w:sz="0" w:space="0" w:color="000000"/>
              <w:right w:val="none" w:sz="0" w:space="0" w:color="000000"/>
            </w:tcBorders>
          </w:tcPr>
          <w:p w14:paraId="24A33624"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none" w:sz="0" w:space="0" w:color="000000"/>
              <w:right w:val="none" w:sz="0" w:space="0" w:color="000000"/>
            </w:tcBorders>
            <w:vAlign w:val="center"/>
          </w:tcPr>
          <w:p w14:paraId="2460C0BF" w14:textId="77777777" w:rsidR="003B2B45" w:rsidRDefault="003B2B45" w:rsidP="003B2B45">
            <w:pPr>
              <w:spacing w:line="114"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01CF407E" w14:textId="77777777" w:rsidTr="003B2B45">
        <w:trPr>
          <w:trHeight w:hRule="exact" w:val="130"/>
        </w:trPr>
        <w:tc>
          <w:tcPr>
            <w:tcW w:w="2966" w:type="dxa"/>
            <w:tcBorders>
              <w:top w:val="none" w:sz="0" w:space="0" w:color="000000"/>
              <w:left w:val="none" w:sz="0" w:space="0" w:color="000000"/>
              <w:bottom w:val="none" w:sz="0" w:space="0" w:color="000000"/>
              <w:right w:val="none" w:sz="0" w:space="0" w:color="000000"/>
            </w:tcBorders>
            <w:vAlign w:val="center"/>
          </w:tcPr>
          <w:p w14:paraId="5BE4F97F" w14:textId="77777777" w:rsidR="003B2B45" w:rsidRDefault="003B2B45" w:rsidP="003B2B45">
            <w:pPr>
              <w:spacing w:line="129" w:lineRule="exact"/>
              <w:ind w:left="34"/>
              <w:textAlignment w:val="baseline"/>
              <w:rPr>
                <w:rFonts w:ascii="Tahoma" w:eastAsia="Tahoma" w:hAnsi="Tahoma"/>
                <w:color w:val="000000"/>
                <w:sz w:val="11"/>
                <w:lang w:val="fr-FR"/>
              </w:rPr>
            </w:pPr>
            <w:r>
              <w:rPr>
                <w:rFonts w:ascii="Tahoma" w:eastAsia="Tahoma" w:hAnsi="Tahoma"/>
                <w:color w:val="000000"/>
                <w:sz w:val="11"/>
                <w:lang w:val="fr-FR"/>
              </w:rPr>
              <w:t>Rale constant for volatilisation from grassland soli</w:t>
            </w:r>
          </w:p>
        </w:tc>
        <w:tc>
          <w:tcPr>
            <w:tcW w:w="1296" w:type="dxa"/>
            <w:tcBorders>
              <w:top w:val="none" w:sz="0" w:space="0" w:color="000000"/>
              <w:left w:val="none" w:sz="0" w:space="0" w:color="000000"/>
              <w:bottom w:val="none" w:sz="0" w:space="0" w:color="000000"/>
              <w:right w:val="none" w:sz="0" w:space="0" w:color="000000"/>
            </w:tcBorders>
          </w:tcPr>
          <w:p w14:paraId="7A4457F2" w14:textId="77777777" w:rsidR="003B2B45" w:rsidRDefault="003B2B45" w:rsidP="003B2B45">
            <w:pPr>
              <w:textAlignment w:val="baseline"/>
              <w:rPr>
                <w:rFonts w:eastAsia="Times New Roman"/>
                <w:color w:val="000000"/>
                <w:sz w:val="24"/>
                <w:lang w:val="fr-FR"/>
              </w:rPr>
            </w:pPr>
          </w:p>
        </w:tc>
        <w:tc>
          <w:tcPr>
            <w:tcW w:w="1829" w:type="dxa"/>
            <w:tcBorders>
              <w:top w:val="none" w:sz="0" w:space="0" w:color="000000"/>
              <w:left w:val="none" w:sz="0" w:space="0" w:color="000000"/>
              <w:bottom w:val="none" w:sz="0" w:space="0" w:color="000000"/>
              <w:right w:val="none" w:sz="0" w:space="0" w:color="000000"/>
            </w:tcBorders>
            <w:vAlign w:val="center"/>
          </w:tcPr>
          <w:p w14:paraId="2AEEE4D0" w14:textId="77777777" w:rsidR="003B2B45" w:rsidRDefault="003B2B45" w:rsidP="003B2B45">
            <w:pPr>
              <w:tabs>
                <w:tab w:val="right" w:pos="1800"/>
              </w:tabs>
              <w:spacing w:line="129" w:lineRule="exact"/>
              <w:ind w:left="212"/>
              <w:textAlignment w:val="baseline"/>
              <w:rPr>
                <w:rFonts w:ascii="Tahoma" w:eastAsia="Tahoma" w:hAnsi="Tahoma"/>
                <w:color w:val="000000"/>
                <w:sz w:val="11"/>
                <w:lang w:val="fr-FR"/>
              </w:rPr>
            </w:pPr>
            <w:r>
              <w:rPr>
                <w:rFonts w:ascii="Tahoma" w:eastAsia="Tahoma" w:hAnsi="Tahoma"/>
                <w:color w:val="000000"/>
                <w:sz w:val="11"/>
                <w:lang w:val="fr-FR"/>
              </w:rPr>
              <w:t>2.9E-06</w:t>
            </w:r>
            <w:r>
              <w:rPr>
                <w:rFonts w:ascii="Tahoma" w:eastAsia="Tahoma" w:hAnsi="Tahoma"/>
                <w:color w:val="000000"/>
                <w:sz w:val="11"/>
                <w:lang w:val="fr-FR"/>
              </w:rPr>
              <w:tab/>
              <w:t>[d-1</w:t>
            </w:r>
          </w:p>
        </w:tc>
        <w:tc>
          <w:tcPr>
            <w:tcW w:w="711" w:type="dxa"/>
            <w:tcBorders>
              <w:top w:val="none" w:sz="0" w:space="0" w:color="000000"/>
              <w:left w:val="none" w:sz="0" w:space="0" w:color="000000"/>
              <w:bottom w:val="none" w:sz="0" w:space="0" w:color="000000"/>
              <w:right w:val="none" w:sz="0" w:space="0" w:color="000000"/>
            </w:tcBorders>
          </w:tcPr>
          <w:p w14:paraId="29CCC9D1"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none" w:sz="0" w:space="0" w:color="000000"/>
              <w:right w:val="none" w:sz="0" w:space="0" w:color="000000"/>
            </w:tcBorders>
            <w:vAlign w:val="center"/>
          </w:tcPr>
          <w:p w14:paraId="306730FE" w14:textId="77777777" w:rsidR="003B2B45" w:rsidRDefault="003B2B45" w:rsidP="003B2B45">
            <w:pPr>
              <w:spacing w:line="116"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4C62ECC5" w14:textId="77777777" w:rsidTr="003B2B45">
        <w:trPr>
          <w:trHeight w:hRule="exact" w:val="129"/>
        </w:trPr>
        <w:tc>
          <w:tcPr>
            <w:tcW w:w="2966" w:type="dxa"/>
            <w:tcBorders>
              <w:top w:val="none" w:sz="0" w:space="0" w:color="000000"/>
              <w:left w:val="none" w:sz="0" w:space="0" w:color="000000"/>
              <w:bottom w:val="none" w:sz="0" w:space="0" w:color="000000"/>
              <w:right w:val="none" w:sz="0" w:space="0" w:color="000000"/>
            </w:tcBorders>
            <w:vAlign w:val="center"/>
          </w:tcPr>
          <w:p w14:paraId="06E9C871" w14:textId="77777777" w:rsidR="003B2B45" w:rsidRPr="004F75C2" w:rsidRDefault="003B2B45" w:rsidP="003B2B45">
            <w:pPr>
              <w:spacing w:line="115" w:lineRule="exact"/>
              <w:ind w:left="34"/>
              <w:textAlignment w:val="baseline"/>
              <w:rPr>
                <w:rFonts w:ascii="Tahoma" w:eastAsia="Tahoma" w:hAnsi="Tahoma"/>
                <w:color w:val="000000"/>
                <w:sz w:val="11"/>
                <w:lang w:val="en-US"/>
              </w:rPr>
            </w:pPr>
            <w:r w:rsidRPr="004F75C2">
              <w:rPr>
                <w:rFonts w:ascii="Tahoma" w:eastAsia="Tahoma" w:hAnsi="Tahoma"/>
                <w:color w:val="000000"/>
                <w:sz w:val="11"/>
                <w:lang w:val="en-US"/>
              </w:rPr>
              <w:t>Rate constant for leaching from grassland soif</w:t>
            </w:r>
          </w:p>
        </w:tc>
        <w:tc>
          <w:tcPr>
            <w:tcW w:w="1296" w:type="dxa"/>
            <w:tcBorders>
              <w:top w:val="none" w:sz="0" w:space="0" w:color="000000"/>
              <w:left w:val="none" w:sz="0" w:space="0" w:color="000000"/>
              <w:bottom w:val="none" w:sz="0" w:space="0" w:color="000000"/>
              <w:right w:val="none" w:sz="0" w:space="0" w:color="000000"/>
            </w:tcBorders>
          </w:tcPr>
          <w:p w14:paraId="51BB400A" w14:textId="77777777" w:rsidR="003B2B45" w:rsidRPr="004F75C2" w:rsidRDefault="003B2B45" w:rsidP="003B2B45">
            <w:pPr>
              <w:textAlignment w:val="baseline"/>
              <w:rPr>
                <w:rFonts w:eastAsia="Times New Roman"/>
                <w:color w:val="000000"/>
                <w:sz w:val="24"/>
                <w:lang w:val="en-US"/>
              </w:rPr>
            </w:pPr>
          </w:p>
        </w:tc>
        <w:tc>
          <w:tcPr>
            <w:tcW w:w="1829" w:type="dxa"/>
            <w:tcBorders>
              <w:top w:val="none" w:sz="0" w:space="0" w:color="000000"/>
              <w:left w:val="none" w:sz="0" w:space="0" w:color="000000"/>
              <w:bottom w:val="none" w:sz="0" w:space="0" w:color="000000"/>
              <w:right w:val="none" w:sz="0" w:space="0" w:color="000000"/>
            </w:tcBorders>
            <w:vAlign w:val="center"/>
          </w:tcPr>
          <w:p w14:paraId="179497D1" w14:textId="77777777" w:rsidR="003B2B45" w:rsidRDefault="003B2B45" w:rsidP="003B2B45">
            <w:pPr>
              <w:tabs>
                <w:tab w:val="right" w:pos="1800"/>
              </w:tabs>
              <w:spacing w:line="115" w:lineRule="exact"/>
              <w:ind w:left="212"/>
              <w:textAlignment w:val="baseline"/>
              <w:rPr>
                <w:rFonts w:ascii="Tahoma" w:eastAsia="Tahoma" w:hAnsi="Tahoma"/>
                <w:color w:val="000000"/>
                <w:sz w:val="11"/>
                <w:lang w:val="fr-FR"/>
              </w:rPr>
            </w:pPr>
            <w:r>
              <w:rPr>
                <w:rFonts w:ascii="Tahoma" w:eastAsia="Tahoma" w:hAnsi="Tahoma"/>
                <w:color w:val="000000"/>
                <w:sz w:val="11"/>
                <w:lang w:val="fr-FR"/>
              </w:rPr>
              <w:t>5,6E-06</w:t>
            </w:r>
            <w:r>
              <w:rPr>
                <w:rFonts w:ascii="Tahoma" w:eastAsia="Tahoma" w:hAnsi="Tahoma"/>
                <w:color w:val="000000"/>
                <w:sz w:val="11"/>
                <w:lang w:val="fr-FR"/>
              </w:rPr>
              <w:tab/>
              <w:t>[d-1</w:t>
            </w:r>
          </w:p>
        </w:tc>
        <w:tc>
          <w:tcPr>
            <w:tcW w:w="711" w:type="dxa"/>
            <w:tcBorders>
              <w:top w:val="none" w:sz="0" w:space="0" w:color="000000"/>
              <w:left w:val="none" w:sz="0" w:space="0" w:color="000000"/>
              <w:bottom w:val="none" w:sz="0" w:space="0" w:color="000000"/>
              <w:right w:val="none" w:sz="0" w:space="0" w:color="000000"/>
            </w:tcBorders>
          </w:tcPr>
          <w:p w14:paraId="3A90EF76"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none" w:sz="0" w:space="0" w:color="000000"/>
              <w:right w:val="none" w:sz="0" w:space="0" w:color="000000"/>
            </w:tcBorders>
            <w:vAlign w:val="center"/>
          </w:tcPr>
          <w:p w14:paraId="653F6718" w14:textId="77777777" w:rsidR="003B2B45" w:rsidRDefault="003B2B45" w:rsidP="003B2B45">
            <w:pPr>
              <w:spacing w:line="115"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1E43FA4F" w14:textId="77777777" w:rsidTr="003B2B45">
        <w:trPr>
          <w:trHeight w:hRule="exact" w:val="135"/>
        </w:trPr>
        <w:tc>
          <w:tcPr>
            <w:tcW w:w="2966" w:type="dxa"/>
            <w:tcBorders>
              <w:top w:val="none" w:sz="0" w:space="0" w:color="000000"/>
              <w:left w:val="none" w:sz="0" w:space="0" w:color="000000"/>
              <w:bottom w:val="none" w:sz="0" w:space="0" w:color="000000"/>
              <w:right w:val="none" w:sz="0" w:space="0" w:color="000000"/>
            </w:tcBorders>
            <w:vAlign w:val="center"/>
          </w:tcPr>
          <w:p w14:paraId="0A220E5F" w14:textId="77777777" w:rsidR="003B2B45" w:rsidRPr="004F75C2" w:rsidRDefault="003B2B45" w:rsidP="003B2B45">
            <w:pPr>
              <w:spacing w:line="126" w:lineRule="exact"/>
              <w:ind w:left="34"/>
              <w:textAlignment w:val="baseline"/>
              <w:rPr>
                <w:rFonts w:ascii="Tahoma" w:eastAsia="Tahoma" w:hAnsi="Tahoma"/>
                <w:color w:val="000000"/>
                <w:sz w:val="11"/>
                <w:lang w:val="en-US"/>
              </w:rPr>
            </w:pPr>
            <w:r w:rsidRPr="004F75C2">
              <w:rPr>
                <w:rFonts w:ascii="Tahoma" w:eastAsia="Tahoma" w:hAnsi="Tahoma"/>
                <w:color w:val="000000"/>
                <w:sz w:val="11"/>
                <w:lang w:val="en-US"/>
              </w:rPr>
              <w:t>Total rate constant for removal from grassland top soif</w:t>
            </w:r>
          </w:p>
        </w:tc>
        <w:tc>
          <w:tcPr>
            <w:tcW w:w="1296" w:type="dxa"/>
            <w:tcBorders>
              <w:top w:val="none" w:sz="0" w:space="0" w:color="000000"/>
              <w:left w:val="none" w:sz="0" w:space="0" w:color="000000"/>
              <w:bottom w:val="none" w:sz="0" w:space="0" w:color="000000"/>
              <w:right w:val="none" w:sz="0" w:space="0" w:color="000000"/>
            </w:tcBorders>
          </w:tcPr>
          <w:p w14:paraId="578E0CF4" w14:textId="77777777" w:rsidR="003B2B45" w:rsidRPr="004F75C2" w:rsidRDefault="003B2B45" w:rsidP="003B2B45">
            <w:pPr>
              <w:textAlignment w:val="baseline"/>
              <w:rPr>
                <w:rFonts w:eastAsia="Times New Roman"/>
                <w:color w:val="000000"/>
                <w:sz w:val="24"/>
                <w:lang w:val="en-US"/>
              </w:rPr>
            </w:pPr>
          </w:p>
        </w:tc>
        <w:tc>
          <w:tcPr>
            <w:tcW w:w="1829" w:type="dxa"/>
            <w:tcBorders>
              <w:top w:val="none" w:sz="0" w:space="0" w:color="000000"/>
              <w:left w:val="none" w:sz="0" w:space="0" w:color="000000"/>
              <w:bottom w:val="none" w:sz="0" w:space="0" w:color="000000"/>
              <w:right w:val="none" w:sz="0" w:space="0" w:color="000000"/>
            </w:tcBorders>
            <w:vAlign w:val="center"/>
          </w:tcPr>
          <w:p w14:paraId="7F93E08D" w14:textId="77777777" w:rsidR="003B2B45" w:rsidRDefault="003B2B45" w:rsidP="003B2B45">
            <w:pPr>
              <w:tabs>
                <w:tab w:val="right" w:pos="1800"/>
              </w:tabs>
              <w:spacing w:line="126" w:lineRule="exact"/>
              <w:ind w:left="212"/>
              <w:textAlignment w:val="baseline"/>
              <w:rPr>
                <w:rFonts w:ascii="Tahoma" w:eastAsia="Tahoma" w:hAnsi="Tahoma"/>
                <w:color w:val="000000"/>
                <w:sz w:val="11"/>
                <w:lang w:val="fr-FR"/>
              </w:rPr>
            </w:pPr>
            <w:r>
              <w:rPr>
                <w:rFonts w:ascii="Tahoma" w:eastAsia="Tahoma" w:hAnsi="Tahoma"/>
                <w:color w:val="000000"/>
                <w:sz w:val="11"/>
                <w:lang w:val="fr-FR"/>
              </w:rPr>
              <w:t>0.0304</w:t>
            </w:r>
            <w:r>
              <w:rPr>
                <w:rFonts w:ascii="Tahoma" w:eastAsia="Tahoma" w:hAnsi="Tahoma"/>
                <w:color w:val="000000"/>
                <w:sz w:val="11"/>
                <w:lang w:val="fr-FR"/>
              </w:rPr>
              <w:tab/>
              <w:t>[d-1</w:t>
            </w:r>
          </w:p>
        </w:tc>
        <w:tc>
          <w:tcPr>
            <w:tcW w:w="711" w:type="dxa"/>
            <w:tcBorders>
              <w:top w:val="none" w:sz="0" w:space="0" w:color="000000"/>
              <w:left w:val="none" w:sz="0" w:space="0" w:color="000000"/>
              <w:bottom w:val="none" w:sz="0" w:space="0" w:color="000000"/>
              <w:right w:val="none" w:sz="0" w:space="0" w:color="000000"/>
            </w:tcBorders>
          </w:tcPr>
          <w:p w14:paraId="671A8159"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none" w:sz="0" w:space="0" w:color="000000"/>
              <w:right w:val="none" w:sz="0" w:space="0" w:color="000000"/>
            </w:tcBorders>
            <w:vAlign w:val="center"/>
          </w:tcPr>
          <w:p w14:paraId="7EE1248C" w14:textId="77777777" w:rsidR="003B2B45" w:rsidRDefault="003B2B45" w:rsidP="003B2B45">
            <w:pPr>
              <w:spacing w:line="126"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635E1BE9" w14:textId="77777777" w:rsidTr="003B2B45">
        <w:trPr>
          <w:trHeight w:hRule="exact" w:val="129"/>
        </w:trPr>
        <w:tc>
          <w:tcPr>
            <w:tcW w:w="2966" w:type="dxa"/>
            <w:tcBorders>
              <w:top w:val="none" w:sz="0" w:space="0" w:color="000000"/>
              <w:left w:val="none" w:sz="0" w:space="0" w:color="000000"/>
              <w:bottom w:val="none" w:sz="0" w:space="0" w:color="000000"/>
              <w:right w:val="none" w:sz="0" w:space="0" w:color="000000"/>
            </w:tcBorders>
            <w:vAlign w:val="center"/>
          </w:tcPr>
          <w:p w14:paraId="30E66E75" w14:textId="77777777" w:rsidR="003B2B45" w:rsidRDefault="003B2B45" w:rsidP="003B2B45">
            <w:pPr>
              <w:spacing w:line="124" w:lineRule="exact"/>
              <w:ind w:left="34"/>
              <w:textAlignment w:val="baseline"/>
              <w:rPr>
                <w:rFonts w:ascii="Tahoma" w:eastAsia="Tahoma" w:hAnsi="Tahoma"/>
                <w:color w:val="000000"/>
                <w:sz w:val="11"/>
                <w:lang w:val="fr-FR"/>
              </w:rPr>
            </w:pPr>
            <w:r>
              <w:rPr>
                <w:rFonts w:ascii="Tahoma" w:eastAsia="Tahoma" w:hAnsi="Tahoma"/>
                <w:color w:val="000000"/>
                <w:sz w:val="11"/>
                <w:lang w:val="fr-FR"/>
              </w:rPr>
              <w:t>Rate constant for volatilisation from 4ndusirtal soit</w:t>
            </w:r>
          </w:p>
        </w:tc>
        <w:tc>
          <w:tcPr>
            <w:tcW w:w="1296" w:type="dxa"/>
            <w:tcBorders>
              <w:top w:val="none" w:sz="0" w:space="0" w:color="000000"/>
              <w:left w:val="none" w:sz="0" w:space="0" w:color="000000"/>
              <w:bottom w:val="none" w:sz="0" w:space="0" w:color="000000"/>
              <w:right w:val="none" w:sz="0" w:space="0" w:color="000000"/>
            </w:tcBorders>
          </w:tcPr>
          <w:p w14:paraId="13285C78" w14:textId="77777777" w:rsidR="003B2B45" w:rsidRDefault="003B2B45" w:rsidP="003B2B45">
            <w:pPr>
              <w:textAlignment w:val="baseline"/>
              <w:rPr>
                <w:rFonts w:eastAsia="Times New Roman"/>
                <w:color w:val="000000"/>
                <w:sz w:val="24"/>
                <w:lang w:val="fr-FR"/>
              </w:rPr>
            </w:pPr>
          </w:p>
        </w:tc>
        <w:tc>
          <w:tcPr>
            <w:tcW w:w="1829" w:type="dxa"/>
            <w:tcBorders>
              <w:top w:val="none" w:sz="0" w:space="0" w:color="000000"/>
              <w:left w:val="none" w:sz="0" w:space="0" w:color="000000"/>
              <w:bottom w:val="none" w:sz="0" w:space="0" w:color="000000"/>
              <w:right w:val="none" w:sz="0" w:space="0" w:color="000000"/>
            </w:tcBorders>
            <w:vAlign w:val="center"/>
          </w:tcPr>
          <w:p w14:paraId="0E701288" w14:textId="77777777" w:rsidR="003B2B45" w:rsidRDefault="003B2B45" w:rsidP="003B2B45">
            <w:pPr>
              <w:tabs>
                <w:tab w:val="right" w:pos="1800"/>
              </w:tabs>
              <w:spacing w:line="124" w:lineRule="exact"/>
              <w:ind w:left="212"/>
              <w:textAlignment w:val="baseline"/>
              <w:rPr>
                <w:rFonts w:ascii="Tahoma" w:eastAsia="Tahoma" w:hAnsi="Tahoma"/>
                <w:color w:val="000000"/>
                <w:sz w:val="11"/>
                <w:lang w:val="fr-FR"/>
              </w:rPr>
            </w:pPr>
            <w:r>
              <w:rPr>
                <w:rFonts w:ascii="Tahoma" w:eastAsia="Tahoma" w:hAnsi="Tahoma"/>
                <w:color w:val="000000"/>
                <w:sz w:val="11"/>
                <w:lang w:val="fr-FR"/>
              </w:rPr>
              <w:t>5.8E-06</w:t>
            </w:r>
            <w:r>
              <w:rPr>
                <w:rFonts w:ascii="Tahoma" w:eastAsia="Tahoma" w:hAnsi="Tahoma"/>
                <w:color w:val="000000"/>
                <w:sz w:val="11"/>
                <w:lang w:val="fr-FR"/>
              </w:rPr>
              <w:tab/>
              <w:t>[d-1</w:t>
            </w:r>
          </w:p>
        </w:tc>
        <w:tc>
          <w:tcPr>
            <w:tcW w:w="711" w:type="dxa"/>
            <w:tcBorders>
              <w:top w:val="none" w:sz="0" w:space="0" w:color="000000"/>
              <w:left w:val="none" w:sz="0" w:space="0" w:color="000000"/>
              <w:bottom w:val="none" w:sz="0" w:space="0" w:color="000000"/>
              <w:right w:val="none" w:sz="0" w:space="0" w:color="000000"/>
            </w:tcBorders>
          </w:tcPr>
          <w:p w14:paraId="7C83A1F3"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none" w:sz="0" w:space="0" w:color="000000"/>
              <w:right w:val="none" w:sz="0" w:space="0" w:color="000000"/>
            </w:tcBorders>
            <w:vAlign w:val="center"/>
          </w:tcPr>
          <w:p w14:paraId="60E8F078" w14:textId="77777777" w:rsidR="003B2B45" w:rsidRDefault="003B2B45" w:rsidP="003B2B45">
            <w:pPr>
              <w:spacing w:line="124"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4767EE6C" w14:textId="77777777" w:rsidTr="003B2B45">
        <w:trPr>
          <w:trHeight w:hRule="exact" w:val="135"/>
        </w:trPr>
        <w:tc>
          <w:tcPr>
            <w:tcW w:w="2966" w:type="dxa"/>
            <w:tcBorders>
              <w:top w:val="none" w:sz="0" w:space="0" w:color="000000"/>
              <w:left w:val="none" w:sz="0" w:space="0" w:color="000000"/>
              <w:bottom w:val="none" w:sz="0" w:space="0" w:color="000000"/>
              <w:right w:val="none" w:sz="0" w:space="0" w:color="000000"/>
            </w:tcBorders>
            <w:vAlign w:val="center"/>
          </w:tcPr>
          <w:p w14:paraId="2C619E33" w14:textId="77777777" w:rsidR="003B2B45" w:rsidRPr="004F75C2" w:rsidRDefault="003B2B45" w:rsidP="003B2B45">
            <w:pPr>
              <w:spacing w:line="121" w:lineRule="exact"/>
              <w:ind w:left="34"/>
              <w:textAlignment w:val="baseline"/>
              <w:rPr>
                <w:rFonts w:ascii="Tahoma" w:eastAsia="Tahoma" w:hAnsi="Tahoma"/>
                <w:color w:val="000000"/>
                <w:sz w:val="11"/>
                <w:lang w:val="en-US"/>
              </w:rPr>
            </w:pPr>
            <w:r w:rsidRPr="004F75C2">
              <w:rPr>
                <w:rFonts w:ascii="Tahoma" w:eastAsia="Tahoma" w:hAnsi="Tahoma"/>
                <w:color w:val="000000"/>
                <w:sz w:val="11"/>
                <w:lang w:val="en-US"/>
              </w:rPr>
              <w:t>Rate constant for leaching from industrial soil</w:t>
            </w:r>
          </w:p>
        </w:tc>
        <w:tc>
          <w:tcPr>
            <w:tcW w:w="1296" w:type="dxa"/>
            <w:tcBorders>
              <w:top w:val="none" w:sz="0" w:space="0" w:color="000000"/>
              <w:left w:val="none" w:sz="0" w:space="0" w:color="000000"/>
              <w:bottom w:val="none" w:sz="0" w:space="0" w:color="000000"/>
              <w:right w:val="none" w:sz="0" w:space="0" w:color="000000"/>
            </w:tcBorders>
          </w:tcPr>
          <w:p w14:paraId="37FEDB3A" w14:textId="77777777" w:rsidR="003B2B45" w:rsidRPr="004F75C2" w:rsidRDefault="003B2B45" w:rsidP="003B2B45">
            <w:pPr>
              <w:textAlignment w:val="baseline"/>
              <w:rPr>
                <w:rFonts w:eastAsia="Times New Roman"/>
                <w:color w:val="000000"/>
                <w:sz w:val="24"/>
                <w:lang w:val="en-US"/>
              </w:rPr>
            </w:pPr>
          </w:p>
        </w:tc>
        <w:tc>
          <w:tcPr>
            <w:tcW w:w="1829" w:type="dxa"/>
            <w:tcBorders>
              <w:top w:val="none" w:sz="0" w:space="0" w:color="000000"/>
              <w:left w:val="none" w:sz="0" w:space="0" w:color="000000"/>
              <w:bottom w:val="none" w:sz="0" w:space="0" w:color="000000"/>
              <w:right w:val="none" w:sz="0" w:space="0" w:color="000000"/>
            </w:tcBorders>
            <w:vAlign w:val="center"/>
          </w:tcPr>
          <w:p w14:paraId="472D0B99" w14:textId="77777777" w:rsidR="003B2B45" w:rsidRDefault="003B2B45" w:rsidP="003B2B45">
            <w:pPr>
              <w:tabs>
                <w:tab w:val="right" w:pos="1800"/>
              </w:tabs>
              <w:spacing w:line="121" w:lineRule="exact"/>
              <w:ind w:left="212"/>
              <w:textAlignment w:val="baseline"/>
              <w:rPr>
                <w:rFonts w:ascii="Tahoma" w:eastAsia="Tahoma" w:hAnsi="Tahoma"/>
                <w:color w:val="000000"/>
                <w:sz w:val="11"/>
                <w:lang w:val="fr-FR"/>
              </w:rPr>
            </w:pPr>
            <w:r>
              <w:rPr>
                <w:rFonts w:ascii="Tahoma" w:eastAsia="Tahoma" w:hAnsi="Tahoma"/>
                <w:color w:val="000000"/>
                <w:sz w:val="11"/>
                <w:lang w:val="fr-FR"/>
              </w:rPr>
              <w:t>1.12E-05</w:t>
            </w:r>
            <w:r>
              <w:rPr>
                <w:rFonts w:ascii="Tahoma" w:eastAsia="Tahoma" w:hAnsi="Tahoma"/>
                <w:color w:val="000000"/>
                <w:sz w:val="11"/>
                <w:lang w:val="fr-FR"/>
              </w:rPr>
              <w:tab/>
              <w:t>[d-1</w:t>
            </w:r>
          </w:p>
        </w:tc>
        <w:tc>
          <w:tcPr>
            <w:tcW w:w="711" w:type="dxa"/>
            <w:tcBorders>
              <w:top w:val="none" w:sz="0" w:space="0" w:color="000000"/>
              <w:left w:val="none" w:sz="0" w:space="0" w:color="000000"/>
              <w:bottom w:val="none" w:sz="0" w:space="0" w:color="000000"/>
              <w:right w:val="none" w:sz="0" w:space="0" w:color="000000"/>
            </w:tcBorders>
          </w:tcPr>
          <w:p w14:paraId="2622CA05"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none" w:sz="0" w:space="0" w:color="000000"/>
              <w:right w:val="none" w:sz="0" w:space="0" w:color="000000"/>
            </w:tcBorders>
            <w:vAlign w:val="center"/>
          </w:tcPr>
          <w:p w14:paraId="1FACE8B3" w14:textId="77777777" w:rsidR="003B2B45" w:rsidRDefault="003B2B45" w:rsidP="003B2B45">
            <w:pPr>
              <w:spacing w:line="121"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659814D8" w14:textId="77777777" w:rsidTr="003B2B45">
        <w:trPr>
          <w:trHeight w:hRule="exact" w:val="198"/>
        </w:trPr>
        <w:tc>
          <w:tcPr>
            <w:tcW w:w="2966" w:type="dxa"/>
            <w:tcBorders>
              <w:top w:val="none" w:sz="0" w:space="0" w:color="000000"/>
              <w:left w:val="none" w:sz="0" w:space="0" w:color="000000"/>
              <w:bottom w:val="none" w:sz="0" w:space="0" w:color="000000"/>
              <w:right w:val="none" w:sz="0" w:space="0" w:color="000000"/>
            </w:tcBorders>
          </w:tcPr>
          <w:p w14:paraId="79328570" w14:textId="77777777" w:rsidR="003B2B45" w:rsidRPr="004F75C2" w:rsidRDefault="003B2B45" w:rsidP="003B2B45">
            <w:pPr>
              <w:spacing w:after="55" w:line="131" w:lineRule="exact"/>
              <w:ind w:left="34"/>
              <w:textAlignment w:val="baseline"/>
              <w:rPr>
                <w:rFonts w:ascii="Tahoma" w:eastAsia="Tahoma" w:hAnsi="Tahoma"/>
                <w:color w:val="000000"/>
                <w:sz w:val="11"/>
                <w:lang w:val="en-US"/>
              </w:rPr>
            </w:pPr>
            <w:r w:rsidRPr="004F75C2">
              <w:rPr>
                <w:rFonts w:ascii="Tahoma" w:eastAsia="Tahoma" w:hAnsi="Tahoma"/>
                <w:color w:val="000000"/>
                <w:sz w:val="11"/>
                <w:lang w:val="en-US"/>
              </w:rPr>
              <w:t>Total rate constant for removal from industrial soit</w:t>
            </w:r>
          </w:p>
        </w:tc>
        <w:tc>
          <w:tcPr>
            <w:tcW w:w="1296" w:type="dxa"/>
            <w:tcBorders>
              <w:top w:val="none" w:sz="0" w:space="0" w:color="000000"/>
              <w:left w:val="none" w:sz="0" w:space="0" w:color="000000"/>
              <w:bottom w:val="none" w:sz="0" w:space="0" w:color="000000"/>
              <w:right w:val="none" w:sz="0" w:space="0" w:color="000000"/>
            </w:tcBorders>
          </w:tcPr>
          <w:p w14:paraId="22362295" w14:textId="77777777" w:rsidR="003B2B45" w:rsidRPr="004F75C2" w:rsidRDefault="003B2B45" w:rsidP="003B2B45">
            <w:pPr>
              <w:textAlignment w:val="baseline"/>
              <w:rPr>
                <w:rFonts w:eastAsia="Times New Roman"/>
                <w:color w:val="000000"/>
                <w:sz w:val="24"/>
                <w:lang w:val="en-US"/>
              </w:rPr>
            </w:pPr>
          </w:p>
        </w:tc>
        <w:tc>
          <w:tcPr>
            <w:tcW w:w="1829" w:type="dxa"/>
            <w:tcBorders>
              <w:top w:val="none" w:sz="0" w:space="0" w:color="000000"/>
              <w:left w:val="none" w:sz="0" w:space="0" w:color="000000"/>
              <w:bottom w:val="none" w:sz="0" w:space="0" w:color="000000"/>
              <w:right w:val="none" w:sz="0" w:space="0" w:color="000000"/>
            </w:tcBorders>
            <w:vAlign w:val="center"/>
          </w:tcPr>
          <w:p w14:paraId="11D98294" w14:textId="77777777" w:rsidR="003B2B45" w:rsidRDefault="003B2B45" w:rsidP="003B2B45">
            <w:pPr>
              <w:tabs>
                <w:tab w:val="right" w:pos="1800"/>
              </w:tabs>
              <w:spacing w:after="51" w:line="131" w:lineRule="exact"/>
              <w:ind w:left="212"/>
              <w:textAlignment w:val="baseline"/>
              <w:rPr>
                <w:rFonts w:ascii="Tahoma" w:eastAsia="Tahoma" w:hAnsi="Tahoma"/>
                <w:color w:val="000000"/>
                <w:sz w:val="11"/>
                <w:lang w:val="fr-FR"/>
              </w:rPr>
            </w:pPr>
            <w:r>
              <w:rPr>
                <w:rFonts w:ascii="Tahoma" w:eastAsia="Tahoma" w:hAnsi="Tahoma"/>
                <w:color w:val="000000"/>
                <w:sz w:val="11"/>
                <w:lang w:val="fr-FR"/>
              </w:rPr>
              <w:t>0.0304</w:t>
            </w:r>
            <w:r>
              <w:rPr>
                <w:rFonts w:ascii="Tahoma" w:eastAsia="Tahoma" w:hAnsi="Tahoma"/>
                <w:color w:val="000000"/>
                <w:sz w:val="11"/>
                <w:lang w:val="fr-FR"/>
              </w:rPr>
              <w:tab/>
              <w:t>[d-1</w:t>
            </w:r>
          </w:p>
        </w:tc>
        <w:tc>
          <w:tcPr>
            <w:tcW w:w="711" w:type="dxa"/>
            <w:tcBorders>
              <w:top w:val="none" w:sz="0" w:space="0" w:color="000000"/>
              <w:left w:val="none" w:sz="0" w:space="0" w:color="000000"/>
              <w:bottom w:val="none" w:sz="0" w:space="0" w:color="000000"/>
              <w:right w:val="none" w:sz="0" w:space="0" w:color="000000"/>
            </w:tcBorders>
          </w:tcPr>
          <w:p w14:paraId="60731013" w14:textId="77777777" w:rsidR="003B2B45" w:rsidRDefault="003B2B45" w:rsidP="003B2B45">
            <w:pPr>
              <w:textAlignment w:val="baseline"/>
              <w:rPr>
                <w:rFonts w:eastAsia="Times New Roman"/>
                <w:color w:val="000000"/>
                <w:sz w:val="24"/>
                <w:lang w:val="fr-FR"/>
              </w:rPr>
            </w:pPr>
          </w:p>
        </w:tc>
        <w:tc>
          <w:tcPr>
            <w:tcW w:w="561" w:type="dxa"/>
            <w:tcBorders>
              <w:top w:val="none" w:sz="0" w:space="0" w:color="000000"/>
              <w:left w:val="none" w:sz="0" w:space="0" w:color="000000"/>
              <w:bottom w:val="none" w:sz="0" w:space="0" w:color="000000"/>
              <w:right w:val="none" w:sz="0" w:space="0" w:color="000000"/>
            </w:tcBorders>
            <w:vAlign w:val="center"/>
          </w:tcPr>
          <w:p w14:paraId="393C9E77" w14:textId="77777777" w:rsidR="003B2B45" w:rsidRDefault="003B2B45" w:rsidP="003B2B45">
            <w:pPr>
              <w:spacing w:after="46" w:line="131"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bl>
    <w:p w14:paraId="1664859A" w14:textId="77777777" w:rsidR="003B2B45" w:rsidRDefault="003B2B45" w:rsidP="003B2B45">
      <w:pPr>
        <w:spacing w:after="4300" w:line="20" w:lineRule="exact"/>
      </w:pPr>
    </w:p>
    <w:p w14:paraId="29662456" w14:textId="5CC41A3A" w:rsidR="003B2B45" w:rsidRDefault="0028335E" w:rsidP="003B2B45">
      <w:pPr>
        <w:tabs>
          <w:tab w:val="left" w:pos="4104"/>
          <w:tab w:val="left" w:pos="7848"/>
        </w:tabs>
        <w:spacing w:before="50" w:line="131" w:lineRule="exact"/>
        <w:ind w:left="1008"/>
        <w:textAlignment w:val="baseline"/>
        <w:rPr>
          <w:rFonts w:ascii="Tahoma" w:eastAsia="Tahoma" w:hAnsi="Tahoma"/>
          <w:color w:val="000000"/>
          <w:sz w:val="11"/>
          <w:lang w:val="fr-FR"/>
        </w:rPr>
      </w:pPr>
      <w:r>
        <w:rPr>
          <w:noProof/>
          <w:lang w:val="fr-FR" w:eastAsia="fr-FR"/>
        </w:rPr>
        <mc:AlternateContent>
          <mc:Choice Requires="wps">
            <w:drawing>
              <wp:anchor distT="4294967295" distB="4294967295" distL="114300" distR="114300" simplePos="0" relativeHeight="251638272" behindDoc="0" locked="0" layoutInCell="1" allowOverlap="1" wp14:anchorId="633C1810" wp14:editId="1373F6C1">
                <wp:simplePos x="0" y="0"/>
                <wp:positionH relativeFrom="page">
                  <wp:posOffset>819785</wp:posOffset>
                </wp:positionH>
                <wp:positionV relativeFrom="page">
                  <wp:posOffset>850264</wp:posOffset>
                </wp:positionV>
                <wp:extent cx="5910580" cy="0"/>
                <wp:effectExtent l="0" t="0" r="13970" b="0"/>
                <wp:wrapNone/>
                <wp:docPr id="8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9C878" id="Line 56" o:spid="_x0000_s1026" style="position:absolute;z-index:2516382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4.55pt,66.95pt" to="529.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Q8FA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" strokeweight=".5pt">
                <w10:wrap anchorx="page" anchory="page"/>
              </v:line>
            </w:pict>
          </mc:Fallback>
        </mc:AlternateContent>
      </w:r>
      <w:r>
        <w:rPr>
          <w:noProof/>
          <w:lang w:val="fr-FR" w:eastAsia="fr-FR"/>
        </w:rPr>
        <mc:AlternateContent>
          <mc:Choice Requires="wps">
            <w:drawing>
              <wp:anchor distT="4294967295" distB="4294967295" distL="114300" distR="114300" simplePos="0" relativeHeight="251639296" behindDoc="0" locked="0" layoutInCell="1" allowOverlap="1" wp14:anchorId="62CE14E4" wp14:editId="1704534F">
                <wp:simplePos x="0" y="0"/>
                <wp:positionH relativeFrom="page">
                  <wp:posOffset>1447800</wp:posOffset>
                </wp:positionH>
                <wp:positionV relativeFrom="page">
                  <wp:posOffset>8442959</wp:posOffset>
                </wp:positionV>
                <wp:extent cx="4648835" cy="0"/>
                <wp:effectExtent l="0" t="0" r="18415" b="0"/>
                <wp:wrapNone/>
                <wp:docPr id="8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8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35B10" id="Line 57" o:spid="_x0000_s1026" style="position:absolute;z-index:2516392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pt,664.8pt" to="480.05pt,6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" strokeweight="1.2pt">
                <w10:wrap anchorx="page" anchory="page"/>
              </v:line>
            </w:pict>
          </mc:Fallback>
        </mc:AlternateContent>
      </w:r>
      <w:r>
        <w:rPr>
          <w:noProof/>
          <w:lang w:val="fr-FR" w:eastAsia="fr-FR"/>
        </w:rPr>
        <mc:AlternateContent>
          <mc:Choice Requires="wps">
            <w:drawing>
              <wp:anchor distT="4294967295" distB="4294967295" distL="114300" distR="114300" simplePos="0" relativeHeight="251640320" behindDoc="0" locked="0" layoutInCell="1" allowOverlap="1" wp14:anchorId="1BFCC76E" wp14:editId="4B7B969C">
                <wp:simplePos x="0" y="0"/>
                <wp:positionH relativeFrom="page">
                  <wp:posOffset>1447800</wp:posOffset>
                </wp:positionH>
                <wp:positionV relativeFrom="page">
                  <wp:posOffset>8564879</wp:posOffset>
                </wp:positionV>
                <wp:extent cx="4648835" cy="0"/>
                <wp:effectExtent l="0" t="0" r="18415" b="0"/>
                <wp:wrapNone/>
                <wp:docPr id="8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8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B4CEC" id="Line 58" o:spid="_x0000_s1026" style="position:absolute;z-index:2516403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pt,674.4pt" to="480.05pt,6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" strokeweight="1.2pt">
                <w10:wrap anchorx="page" anchory="page"/>
              </v:line>
            </w:pict>
          </mc:Fallback>
        </mc:AlternateContent>
      </w:r>
      <w:r w:rsidR="003B2B45">
        <w:rPr>
          <w:rFonts w:ascii="Tahoma" w:eastAsia="Tahoma" w:hAnsi="Tahoma"/>
          <w:color w:val="000000"/>
          <w:sz w:val="11"/>
          <w:lang w:val="fr-FR"/>
        </w:rPr>
        <w:t>EUSES 2.12</w:t>
      </w:r>
      <w:r w:rsidR="003B2B45">
        <w:rPr>
          <w:rFonts w:ascii="Tahoma" w:eastAsia="Tahoma" w:hAnsi="Tahoma"/>
          <w:color w:val="000000"/>
          <w:sz w:val="11"/>
          <w:lang w:val="fr-FR"/>
        </w:rPr>
        <w:tab/>
        <w:t>12-02-2016 17:05:28</w:t>
      </w:r>
      <w:r w:rsidR="003B2B45">
        <w:rPr>
          <w:rFonts w:ascii="Tahoma" w:eastAsia="Tahoma" w:hAnsi="Tahoma"/>
          <w:color w:val="000000"/>
          <w:sz w:val="11"/>
          <w:lang w:val="fr-FR"/>
        </w:rPr>
        <w:tab/>
        <w:t>Page: 9</w:t>
      </w:r>
    </w:p>
    <w:p w14:paraId="4E8CC458" w14:textId="77777777" w:rsidR="003B2B45" w:rsidRDefault="003B2B45" w:rsidP="003B2B45">
      <w:pPr>
        <w:sectPr w:rsidR="003B2B45">
          <w:pgSz w:w="11909" w:h="16838"/>
          <w:pgMar w:top="1345" w:right="1294" w:bottom="2922" w:left="1308" w:header="720" w:footer="720" w:gutter="0"/>
          <w:cols w:space="720"/>
        </w:sectPr>
      </w:pPr>
    </w:p>
    <w:p w14:paraId="09553A4A" w14:textId="09730682" w:rsidR="003B2B45" w:rsidRPr="003B2B45" w:rsidRDefault="0028335E" w:rsidP="003B2B45">
      <w:pPr>
        <w:tabs>
          <w:tab w:val="left" w:pos="4032"/>
        </w:tabs>
        <w:spacing w:before="1172" w:after="14" w:line="133" w:lineRule="exact"/>
        <w:ind w:left="1008"/>
        <w:textAlignment w:val="baseline"/>
        <w:rPr>
          <w:rFonts w:ascii="Tahoma" w:eastAsia="Tahoma" w:hAnsi="Tahoma"/>
          <w:color w:val="000000"/>
          <w:spacing w:val="1"/>
          <w:sz w:val="11"/>
          <w:lang w:val="en-US"/>
        </w:rPr>
      </w:pPr>
      <w:r>
        <w:rPr>
          <w:noProof/>
          <w:lang w:val="fr-FR" w:eastAsia="fr-FR"/>
        </w:rPr>
        <w:lastRenderedPageBreak/>
        <mc:AlternateContent>
          <mc:Choice Requires="wps">
            <w:drawing>
              <wp:anchor distT="4294967295" distB="4294967295" distL="114300" distR="114300" simplePos="0" relativeHeight="251641344" behindDoc="0" locked="0" layoutInCell="1" allowOverlap="1" wp14:anchorId="5F4DBBBB" wp14:editId="4427E5B3">
                <wp:simplePos x="0" y="0"/>
                <wp:positionH relativeFrom="page">
                  <wp:posOffset>1444625</wp:posOffset>
                </wp:positionH>
                <wp:positionV relativeFrom="page">
                  <wp:posOffset>1572894</wp:posOffset>
                </wp:positionV>
                <wp:extent cx="4676140" cy="0"/>
                <wp:effectExtent l="0" t="0" r="10160" b="0"/>
                <wp:wrapNone/>
                <wp:docPr id="8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614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D2638" id="Line 59" o:spid="_x0000_s1026" style="position:absolute;z-index:2516413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3.75pt,123.85pt" to="481.95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lCEgIAACs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" strokeweight="1.2pt">
                <w10:wrap anchorx="page" anchory="page"/>
              </v:line>
            </w:pict>
          </mc:Fallback>
        </mc:AlternateContent>
      </w:r>
      <w:r w:rsidR="003B2B45" w:rsidRPr="003B2B45">
        <w:rPr>
          <w:rFonts w:ascii="Tahoma" w:eastAsia="Tahoma" w:hAnsi="Tahoma"/>
          <w:color w:val="000000"/>
          <w:spacing w:val="1"/>
          <w:sz w:val="11"/>
          <w:lang w:val="en-US"/>
        </w:rPr>
        <w:t>EUSES 2 Full report</w:t>
      </w:r>
      <w:r w:rsidR="003B2B45" w:rsidRPr="003B2B45">
        <w:rPr>
          <w:rFonts w:ascii="Tahoma" w:eastAsia="Tahoma" w:hAnsi="Tahoma"/>
          <w:color w:val="000000"/>
          <w:spacing w:val="1"/>
          <w:sz w:val="11"/>
          <w:lang w:val="en-US"/>
        </w:rPr>
        <w:tab/>
        <w:t>Single substance</w:t>
      </w:r>
    </w:p>
    <w:p w14:paraId="25A9E5F4" w14:textId="68EA617F" w:rsidR="003B2B45" w:rsidRDefault="0028335E" w:rsidP="003B2B45">
      <w:pPr>
        <w:tabs>
          <w:tab w:val="left" w:pos="4032"/>
        </w:tabs>
        <w:spacing w:before="56" w:line="133" w:lineRule="exact"/>
        <w:ind w:left="1008"/>
        <w:textAlignment w:val="baseline"/>
        <w:rPr>
          <w:rFonts w:ascii="Tahoma" w:eastAsia="Tahoma" w:hAnsi="Tahoma"/>
          <w:color w:val="000000"/>
          <w:sz w:val="11"/>
          <w:lang w:val="fr-FR"/>
        </w:rPr>
      </w:pPr>
      <w:r>
        <w:rPr>
          <w:noProof/>
          <w:lang w:val="fr-FR" w:eastAsia="fr-FR"/>
        </w:rPr>
        <mc:AlternateContent>
          <mc:Choice Requires="wps">
            <w:drawing>
              <wp:anchor distT="4294967295" distB="4294967295" distL="114300" distR="114300" simplePos="0" relativeHeight="251642368" behindDoc="0" locked="0" layoutInCell="1" allowOverlap="1" wp14:anchorId="49A3EC07" wp14:editId="30A2A6E1">
                <wp:simplePos x="0" y="0"/>
                <wp:positionH relativeFrom="page">
                  <wp:posOffset>819785</wp:posOffset>
                </wp:positionH>
                <wp:positionV relativeFrom="page">
                  <wp:posOffset>850264</wp:posOffset>
                </wp:positionV>
                <wp:extent cx="5910580" cy="0"/>
                <wp:effectExtent l="0" t="0" r="13970" b="0"/>
                <wp:wrapNone/>
                <wp:docPr id="8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D81D9" id="Line 60" o:spid="_x0000_s1026" style="position:absolute;z-index:2516423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4.55pt,66.95pt" to="529.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CWEwIAACoEAAAOAAAAZHJzL2Uyb0RvYy54bWysU8GO2jAQvVfqP1i+QxI2UI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" strokeweight=".5pt">
                <w10:wrap anchorx="page" anchory="page"/>
              </v:line>
            </w:pict>
          </mc:Fallback>
        </mc:AlternateContent>
      </w:r>
      <w:r>
        <w:rPr>
          <w:noProof/>
          <w:lang w:val="fr-FR" w:eastAsia="fr-FR"/>
        </w:rPr>
        <mc:AlternateContent>
          <mc:Choice Requires="wps">
            <w:drawing>
              <wp:anchor distT="4294967295" distB="4294967295" distL="114300" distR="114300" simplePos="0" relativeHeight="251643392" behindDoc="0" locked="0" layoutInCell="1" allowOverlap="1" wp14:anchorId="6AE8D383" wp14:editId="01073743">
                <wp:simplePos x="0" y="0"/>
                <wp:positionH relativeFrom="page">
                  <wp:posOffset>1444625</wp:posOffset>
                </wp:positionH>
                <wp:positionV relativeFrom="page">
                  <wp:posOffset>1703704</wp:posOffset>
                </wp:positionV>
                <wp:extent cx="4679315" cy="0"/>
                <wp:effectExtent l="0" t="0" r="6985" b="0"/>
                <wp:wrapNone/>
                <wp:docPr id="7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31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00053" id="Line 61" o:spid="_x0000_s1026" style="position:absolute;z-index:2516433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3.75pt,134.15pt" to="482.2pt,1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" strokeweight="1.2pt">
                <w10:wrap anchorx="page" anchory="page"/>
              </v:line>
            </w:pict>
          </mc:Fallback>
        </mc:AlternateContent>
      </w:r>
      <w:r w:rsidR="003B2B45">
        <w:rPr>
          <w:rFonts w:ascii="Tahoma" w:eastAsia="Tahoma" w:hAnsi="Tahoma"/>
          <w:color w:val="000000"/>
          <w:sz w:val="11"/>
          <w:lang w:val="fr-FR"/>
        </w:rPr>
        <w:t>Printed on</w:t>
      </w:r>
      <w:r w:rsidR="003B2B45">
        <w:rPr>
          <w:rFonts w:ascii="Tahoma" w:eastAsia="Tahoma" w:hAnsi="Tahoma"/>
          <w:color w:val="000000"/>
          <w:sz w:val="11"/>
          <w:lang w:val="fr-FR"/>
        </w:rPr>
        <w:tab/>
        <w:t>12-02-2015 17:05:28</w:t>
      </w:r>
    </w:p>
    <w:p w14:paraId="01E7768B" w14:textId="77777777" w:rsidR="003B2B45" w:rsidRDefault="003B2B45" w:rsidP="003B2B45">
      <w:pPr>
        <w:tabs>
          <w:tab w:val="left" w:pos="4032"/>
        </w:tabs>
        <w:spacing w:line="131" w:lineRule="exact"/>
        <w:ind w:left="1008"/>
        <w:textAlignment w:val="baseline"/>
        <w:rPr>
          <w:rFonts w:ascii="Tahoma" w:eastAsia="Tahoma" w:hAnsi="Tahoma"/>
          <w:color w:val="000000"/>
          <w:spacing w:val="1"/>
          <w:sz w:val="11"/>
          <w:lang w:val="fr-FR"/>
        </w:rPr>
      </w:pPr>
      <w:r>
        <w:rPr>
          <w:rFonts w:ascii="Tahoma" w:eastAsia="Tahoma" w:hAnsi="Tahoma"/>
          <w:color w:val="000000"/>
          <w:spacing w:val="1"/>
          <w:sz w:val="11"/>
          <w:lang w:val="fr-FR"/>
        </w:rPr>
        <w:t>Study</w:t>
      </w:r>
      <w:r>
        <w:rPr>
          <w:rFonts w:ascii="Tahoma" w:eastAsia="Tahoma" w:hAnsi="Tahoma"/>
          <w:color w:val="000000"/>
          <w:spacing w:val="1"/>
          <w:sz w:val="11"/>
          <w:lang w:val="fr-FR"/>
        </w:rPr>
        <w:tab/>
        <w:t>Etofenprox</w:t>
      </w:r>
    </w:p>
    <w:p w14:paraId="27BB6F1D" w14:textId="77777777" w:rsidR="003B2B45" w:rsidRDefault="003B2B45" w:rsidP="003B2B45">
      <w:pPr>
        <w:tabs>
          <w:tab w:val="left" w:pos="4032"/>
        </w:tabs>
        <w:spacing w:before="4" w:line="133" w:lineRule="exact"/>
        <w:ind w:left="1008"/>
        <w:textAlignment w:val="baseline"/>
        <w:rPr>
          <w:rFonts w:ascii="Tahoma" w:eastAsia="Tahoma" w:hAnsi="Tahoma"/>
          <w:color w:val="000000"/>
          <w:spacing w:val="5"/>
          <w:sz w:val="11"/>
          <w:lang w:val="fr-FR"/>
        </w:rPr>
      </w:pPr>
      <w:r>
        <w:rPr>
          <w:rFonts w:ascii="Tahoma" w:eastAsia="Tahoma" w:hAnsi="Tahoma"/>
          <w:color w:val="000000"/>
          <w:spacing w:val="5"/>
          <w:sz w:val="11"/>
          <w:lang w:val="fr-FR"/>
        </w:rPr>
        <w:t>Substance</w:t>
      </w:r>
      <w:r>
        <w:rPr>
          <w:rFonts w:ascii="Tahoma" w:eastAsia="Tahoma" w:hAnsi="Tahoma"/>
          <w:color w:val="000000"/>
          <w:spacing w:val="5"/>
          <w:sz w:val="11"/>
          <w:lang w:val="fr-FR"/>
        </w:rPr>
        <w:tab/>
        <w:t>Appendix RTU indoer spraying</w:t>
      </w:r>
    </w:p>
    <w:p w14:paraId="5CA2835A" w14:textId="77777777" w:rsidR="003B2B45" w:rsidRDefault="003B2B45" w:rsidP="003B2B45">
      <w:pPr>
        <w:tabs>
          <w:tab w:val="left" w:pos="4032"/>
        </w:tabs>
        <w:spacing w:line="128" w:lineRule="exact"/>
        <w:ind w:left="1008"/>
        <w:textAlignment w:val="baseline"/>
        <w:rPr>
          <w:rFonts w:ascii="Tahoma" w:eastAsia="Tahoma" w:hAnsi="Tahoma"/>
          <w:color w:val="000000"/>
          <w:spacing w:val="1"/>
          <w:sz w:val="11"/>
          <w:lang w:val="fr-FR"/>
        </w:rPr>
      </w:pPr>
      <w:r>
        <w:rPr>
          <w:rFonts w:ascii="Tahoma" w:eastAsia="Tahoma" w:hAnsi="Tahoma"/>
          <w:color w:val="000000"/>
          <w:spacing w:val="1"/>
          <w:sz w:val="11"/>
          <w:lang w:val="fr-FR"/>
        </w:rPr>
        <w:t>Oefaults</w:t>
      </w:r>
      <w:r>
        <w:rPr>
          <w:rFonts w:ascii="Tahoma" w:eastAsia="Tahoma" w:hAnsi="Tahoma"/>
          <w:color w:val="000000"/>
          <w:spacing w:val="1"/>
          <w:sz w:val="11"/>
          <w:lang w:val="fr-FR"/>
        </w:rPr>
        <w:tab/>
        <w:t>Standard Euses 2.1</w:t>
      </w:r>
    </w:p>
    <w:p w14:paraId="6196000A" w14:textId="77777777" w:rsidR="003B2B45" w:rsidRDefault="003B2B45" w:rsidP="003B2B45">
      <w:pPr>
        <w:tabs>
          <w:tab w:val="left" w:pos="4032"/>
        </w:tabs>
        <w:spacing w:after="42" w:line="130" w:lineRule="exact"/>
        <w:ind w:left="1008"/>
        <w:textAlignment w:val="baseline"/>
        <w:rPr>
          <w:rFonts w:ascii="Tahoma" w:eastAsia="Tahoma" w:hAnsi="Tahoma"/>
          <w:color w:val="000000"/>
          <w:spacing w:val="1"/>
          <w:sz w:val="11"/>
          <w:lang w:val="fr-FR"/>
        </w:rPr>
      </w:pPr>
      <w:r>
        <w:rPr>
          <w:rFonts w:ascii="Tahoma" w:eastAsia="Tahoma" w:hAnsi="Tahoma"/>
          <w:color w:val="000000"/>
          <w:spacing w:val="1"/>
          <w:sz w:val="11"/>
          <w:lang w:val="fr-FR"/>
        </w:rPr>
        <w:t>Assessment type</w:t>
      </w:r>
      <w:r>
        <w:rPr>
          <w:rFonts w:ascii="Tahoma" w:eastAsia="Tahoma" w:hAnsi="Tahoma"/>
          <w:color w:val="000000"/>
          <w:spacing w:val="1"/>
          <w:sz w:val="11"/>
          <w:lang w:val="fr-FR"/>
        </w:rPr>
        <w:tab/>
        <w:t>Biocides</w:t>
      </w:r>
    </w:p>
    <w:p w14:paraId="528C727F" w14:textId="59AD5A52" w:rsidR="003B2B45" w:rsidRDefault="0028335E" w:rsidP="003B2B45">
      <w:pPr>
        <w:tabs>
          <w:tab w:val="left" w:pos="5400"/>
          <w:tab w:val="left" w:pos="6840"/>
          <w:tab w:val="left" w:pos="7776"/>
        </w:tabs>
        <w:spacing w:before="40" w:after="145" w:line="133" w:lineRule="exact"/>
        <w:ind w:left="1008"/>
        <w:textAlignment w:val="baseline"/>
        <w:rPr>
          <w:rFonts w:ascii="Tahoma" w:eastAsia="Tahoma" w:hAnsi="Tahoma"/>
          <w:color w:val="000000"/>
          <w:sz w:val="11"/>
          <w:lang w:val="fr-FR"/>
        </w:rPr>
      </w:pPr>
      <w:r>
        <w:rPr>
          <w:noProof/>
          <w:lang w:val="fr-FR" w:eastAsia="fr-FR"/>
        </w:rPr>
        <mc:AlternateContent>
          <mc:Choice Requires="wps">
            <w:drawing>
              <wp:anchor distT="4294967295" distB="4294967295" distL="114300" distR="114300" simplePos="0" relativeHeight="251644416" behindDoc="0" locked="0" layoutInCell="1" allowOverlap="1" wp14:anchorId="0CDFC3C2" wp14:editId="7F65A8B7">
                <wp:simplePos x="0" y="0"/>
                <wp:positionH relativeFrom="page">
                  <wp:posOffset>1459865</wp:posOffset>
                </wp:positionH>
                <wp:positionV relativeFrom="page">
                  <wp:posOffset>2194559</wp:posOffset>
                </wp:positionV>
                <wp:extent cx="4639945" cy="0"/>
                <wp:effectExtent l="0" t="0" r="8255" b="0"/>
                <wp:wrapNone/>
                <wp:docPr id="7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994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F3188" id="Line 62" o:spid="_x0000_s1026" style="position:absolute;z-index:2516444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95pt,172.8pt" to="480.3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6P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" strokeweight="1.45pt">
                <w10:wrap anchorx="page" anchory="page"/>
              </v:line>
            </w:pict>
          </mc:Fallback>
        </mc:AlternateContent>
      </w:r>
      <w:r w:rsidR="003B2B45">
        <w:rPr>
          <w:rFonts w:ascii="Tahoma" w:eastAsia="Tahoma" w:hAnsi="Tahoma"/>
          <w:color w:val="000000"/>
          <w:sz w:val="11"/>
          <w:lang w:val="fr-FR"/>
        </w:rPr>
        <w:t>Name</w:t>
      </w:r>
      <w:r w:rsidR="003B2B45">
        <w:rPr>
          <w:rFonts w:ascii="Tahoma" w:eastAsia="Tahoma" w:hAnsi="Tahoma"/>
          <w:color w:val="000000"/>
          <w:sz w:val="11"/>
          <w:lang w:val="fr-FR"/>
        </w:rPr>
        <w:tab/>
        <w:t>Value</w:t>
      </w:r>
      <w:r w:rsidR="003B2B45">
        <w:rPr>
          <w:rFonts w:ascii="Tahoma" w:eastAsia="Tahoma" w:hAnsi="Tahoma"/>
          <w:color w:val="000000"/>
          <w:sz w:val="11"/>
          <w:lang w:val="fr-FR"/>
        </w:rPr>
        <w:tab/>
        <w:t>Units</w:t>
      </w:r>
      <w:r w:rsidR="003B2B45">
        <w:rPr>
          <w:rFonts w:ascii="Tahoma" w:eastAsia="Tahoma" w:hAnsi="Tahoma"/>
          <w:color w:val="000000"/>
          <w:sz w:val="11"/>
          <w:lang w:val="fr-FR"/>
        </w:rPr>
        <w:tab/>
        <w:t>Status</w:t>
      </w:r>
    </w:p>
    <w:tbl>
      <w:tblPr>
        <w:tblW w:w="0" w:type="auto"/>
        <w:tblLayout w:type="fixed"/>
        <w:tblCellMar>
          <w:left w:w="0" w:type="dxa"/>
          <w:right w:w="0" w:type="dxa"/>
        </w:tblCellMar>
        <w:tblLook w:val="04A0" w:firstRow="1" w:lastRow="0" w:firstColumn="1" w:lastColumn="0" w:noHBand="0" w:noVBand="1"/>
      </w:tblPr>
      <w:tblGrid>
        <w:gridCol w:w="4156"/>
        <w:gridCol w:w="5151"/>
      </w:tblGrid>
      <w:tr w:rsidR="003B2B45" w14:paraId="01A44F05" w14:textId="77777777" w:rsidTr="003B2B45">
        <w:trPr>
          <w:trHeight w:hRule="exact" w:val="681"/>
        </w:trPr>
        <w:tc>
          <w:tcPr>
            <w:tcW w:w="4156" w:type="dxa"/>
            <w:tcBorders>
              <w:top w:val="none" w:sz="0" w:space="0" w:color="000000"/>
              <w:left w:val="none" w:sz="0" w:space="0" w:color="000000"/>
              <w:bottom w:val="none" w:sz="0" w:space="0" w:color="000000"/>
              <w:right w:val="none" w:sz="0" w:space="0" w:color="000000"/>
            </w:tcBorders>
          </w:tcPr>
          <w:p w14:paraId="71115D6E" w14:textId="77777777" w:rsidR="003B2B45" w:rsidRDefault="003B2B45" w:rsidP="003B2B45">
            <w:pPr>
              <w:spacing w:line="133" w:lineRule="exact"/>
              <w:ind w:left="1008"/>
              <w:textAlignment w:val="baseline"/>
              <w:rPr>
                <w:rFonts w:ascii="Tahoma" w:eastAsia="Tahoma" w:hAnsi="Tahoma"/>
                <w:color w:val="000000"/>
                <w:sz w:val="11"/>
                <w:lang w:val="fr-FR"/>
              </w:rPr>
            </w:pPr>
            <w:r>
              <w:rPr>
                <w:rFonts w:ascii="Tahoma" w:eastAsia="Tahoma" w:hAnsi="Tahoma"/>
                <w:color w:val="000000"/>
                <w:sz w:val="11"/>
                <w:lang w:val="fr-FR"/>
              </w:rPr>
              <w:t>RELEASE ESTIMATION</w:t>
            </w:r>
          </w:p>
          <w:p w14:paraId="423A495C" w14:textId="77777777" w:rsidR="003B2B45" w:rsidRDefault="003B2B45" w:rsidP="003B2B45">
            <w:pPr>
              <w:spacing w:line="133" w:lineRule="exact"/>
              <w:ind w:left="1008" w:right="1296"/>
              <w:textAlignment w:val="baseline"/>
              <w:rPr>
                <w:rFonts w:ascii="Tahoma" w:eastAsia="Tahoma" w:hAnsi="Tahoma"/>
                <w:color w:val="000000"/>
                <w:sz w:val="11"/>
                <w:lang w:val="fr-FR"/>
              </w:rPr>
            </w:pPr>
            <w:r>
              <w:rPr>
                <w:rFonts w:ascii="Tahoma" w:eastAsia="Tahoma" w:hAnsi="Tahoma"/>
                <w:color w:val="000000"/>
                <w:sz w:val="11"/>
                <w:lang w:val="fr-FR"/>
              </w:rPr>
              <w:t>BIOCIDE SCENARIO INPUT DATA Usage/production tige</w:t>
            </w:r>
          </w:p>
          <w:p w14:paraId="511D26C3" w14:textId="77777777" w:rsidR="003B2B45" w:rsidRDefault="003B2B45" w:rsidP="003B2B45">
            <w:pPr>
              <w:spacing w:after="9" w:line="132" w:lineRule="exact"/>
              <w:ind w:left="1008" w:right="1584"/>
              <w:textAlignment w:val="baseline"/>
              <w:rPr>
                <w:rFonts w:ascii="Tahoma" w:eastAsia="Tahoma" w:hAnsi="Tahoma"/>
                <w:color w:val="000000"/>
                <w:sz w:val="11"/>
                <w:lang w:val="fr-FR"/>
              </w:rPr>
            </w:pPr>
            <w:r>
              <w:rPr>
                <w:rFonts w:ascii="Tahoma" w:eastAsia="Tahoma" w:hAnsi="Tahoma"/>
                <w:color w:val="000000"/>
                <w:sz w:val="11"/>
                <w:lang w:val="fr-FR"/>
              </w:rPr>
              <w:t>Scenario cholce for biocides Additionat scenario information</w:t>
            </w:r>
          </w:p>
        </w:tc>
        <w:tc>
          <w:tcPr>
            <w:tcW w:w="5151" w:type="dxa"/>
            <w:tcBorders>
              <w:top w:val="none" w:sz="0" w:space="0" w:color="000000"/>
              <w:left w:val="none" w:sz="0" w:space="0" w:color="000000"/>
              <w:bottom w:val="none" w:sz="0" w:space="0" w:color="000000"/>
              <w:right w:val="none" w:sz="0" w:space="0" w:color="000000"/>
            </w:tcBorders>
            <w:vAlign w:val="bottom"/>
          </w:tcPr>
          <w:p w14:paraId="6664E699" w14:textId="77777777" w:rsidR="003B2B45" w:rsidRPr="004F75C2" w:rsidRDefault="003B2B45" w:rsidP="003B2B45">
            <w:pPr>
              <w:spacing w:before="271" w:line="133" w:lineRule="exact"/>
              <w:ind w:left="1296"/>
              <w:textAlignment w:val="baseline"/>
              <w:rPr>
                <w:rFonts w:ascii="Tahoma" w:eastAsia="Tahoma" w:hAnsi="Tahoma"/>
                <w:color w:val="000000"/>
                <w:sz w:val="11"/>
                <w:lang w:val="en-US"/>
              </w:rPr>
            </w:pPr>
            <w:r w:rsidRPr="004F75C2">
              <w:rPr>
                <w:rFonts w:ascii="Tahoma" w:eastAsia="Tahoma" w:hAnsi="Tahoma"/>
                <w:color w:val="000000"/>
                <w:sz w:val="11"/>
                <w:lang w:val="en-US"/>
              </w:rPr>
              <w:t>Non-professional use</w:t>
            </w:r>
          </w:p>
          <w:p w14:paraId="47EF5AAA" w14:textId="77777777" w:rsidR="003B2B45" w:rsidRPr="004F75C2" w:rsidRDefault="003B2B45" w:rsidP="003B2B45">
            <w:pPr>
              <w:spacing w:before="2" w:line="133" w:lineRule="exact"/>
              <w:ind w:left="1296"/>
              <w:textAlignment w:val="baseline"/>
              <w:rPr>
                <w:rFonts w:ascii="Tahoma" w:eastAsia="Tahoma" w:hAnsi="Tahoma"/>
                <w:color w:val="000000"/>
                <w:sz w:val="11"/>
                <w:lang w:val="en-US"/>
              </w:rPr>
            </w:pPr>
            <w:r w:rsidRPr="004F75C2">
              <w:rPr>
                <w:rFonts w:ascii="Tahoma" w:eastAsia="Tahoma" w:hAnsi="Tahoma"/>
                <w:color w:val="000000"/>
                <w:sz w:val="11"/>
                <w:lang w:val="en-US"/>
              </w:rPr>
              <w:t>(18) Insecticides</w:t>
            </w:r>
          </w:p>
          <w:p w14:paraId="447618DA" w14:textId="77777777" w:rsidR="003B2B45" w:rsidRPr="004F75C2" w:rsidRDefault="003B2B45" w:rsidP="003B2B45">
            <w:pPr>
              <w:spacing w:before="1" w:line="133" w:lineRule="exact"/>
              <w:ind w:left="1296"/>
              <w:textAlignment w:val="baseline"/>
              <w:rPr>
                <w:rFonts w:ascii="Tahoma" w:eastAsia="Tahoma" w:hAnsi="Tahoma"/>
                <w:color w:val="000000"/>
                <w:sz w:val="11"/>
                <w:lang w:val="en-US"/>
              </w:rPr>
            </w:pPr>
            <w:r w:rsidRPr="004F75C2">
              <w:rPr>
                <w:rFonts w:ascii="Tahoma" w:eastAsia="Tahoma" w:hAnsi="Tahoma"/>
                <w:color w:val="000000"/>
                <w:sz w:val="11"/>
                <w:lang w:val="en-US"/>
              </w:rPr>
              <w:t>(18.2.1)Indoor, spray application</w:t>
            </w:r>
          </w:p>
        </w:tc>
      </w:tr>
    </w:tbl>
    <w:p w14:paraId="177834E8" w14:textId="77777777" w:rsidR="003B2B45" w:rsidRDefault="003B2B45" w:rsidP="003B2B45">
      <w:pPr>
        <w:spacing w:after="88" w:line="20" w:lineRule="exact"/>
      </w:pPr>
    </w:p>
    <w:p w14:paraId="799263B3" w14:textId="77777777" w:rsidR="003B2B45" w:rsidRPr="004F75C2" w:rsidRDefault="003B2B45" w:rsidP="003B2B45">
      <w:pPr>
        <w:spacing w:before="1" w:line="133" w:lineRule="exact"/>
        <w:ind w:left="1008"/>
        <w:textAlignment w:val="baseline"/>
        <w:rPr>
          <w:rFonts w:ascii="Tahoma" w:eastAsia="Tahoma" w:hAnsi="Tahoma"/>
          <w:color w:val="000000"/>
          <w:spacing w:val="8"/>
          <w:sz w:val="11"/>
          <w:lang w:val="en-US"/>
        </w:rPr>
      </w:pPr>
      <w:r w:rsidRPr="004F75C2">
        <w:rPr>
          <w:rFonts w:ascii="Tahoma" w:eastAsia="Tahoma" w:hAnsi="Tahoma"/>
          <w:color w:val="000000"/>
          <w:spacing w:val="8"/>
          <w:sz w:val="11"/>
          <w:lang w:val="en-US"/>
        </w:rPr>
        <w:t>PRIVATE USE</w:t>
      </w:r>
    </w:p>
    <w:p w14:paraId="0007B0F2" w14:textId="77777777" w:rsidR="003B2B45" w:rsidRPr="004F75C2" w:rsidRDefault="003B2B45" w:rsidP="003B2B45">
      <w:pPr>
        <w:tabs>
          <w:tab w:val="left" w:pos="5400"/>
          <w:tab w:val="left" w:pos="7992"/>
        </w:tabs>
        <w:spacing w:before="6" w:line="133"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Emission scenario</w:t>
      </w:r>
      <w:r w:rsidRPr="004F75C2">
        <w:rPr>
          <w:rFonts w:ascii="Tahoma" w:eastAsia="Tahoma" w:hAnsi="Tahoma"/>
          <w:color w:val="000000"/>
          <w:spacing w:val="1"/>
          <w:sz w:val="11"/>
          <w:lang w:val="en-US"/>
        </w:rPr>
        <w:tab/>
        <w:t>Local omissions (STP)</w:t>
      </w:r>
      <w:r w:rsidRPr="004F75C2">
        <w:rPr>
          <w:rFonts w:ascii="Tahoma" w:eastAsia="Tahoma" w:hAnsi="Tahoma"/>
          <w:color w:val="000000"/>
          <w:spacing w:val="1"/>
          <w:sz w:val="11"/>
          <w:lang w:val="en-US"/>
        </w:rPr>
        <w:tab/>
        <w:t>S</w:t>
      </w:r>
    </w:p>
    <w:p w14:paraId="421BE6CA" w14:textId="77777777" w:rsidR="003B2B45" w:rsidRPr="004F75C2" w:rsidRDefault="003B2B45" w:rsidP="003B2B45">
      <w:pPr>
        <w:spacing w:before="121" w:line="133" w:lineRule="exact"/>
        <w:ind w:left="1008"/>
        <w:textAlignment w:val="baseline"/>
        <w:rPr>
          <w:rFonts w:ascii="Tahoma" w:eastAsia="Tahoma" w:hAnsi="Tahoma"/>
          <w:color w:val="000000"/>
          <w:spacing w:val="8"/>
          <w:sz w:val="11"/>
          <w:lang w:val="en-US"/>
        </w:rPr>
      </w:pPr>
      <w:r w:rsidRPr="004F75C2">
        <w:rPr>
          <w:rFonts w:ascii="Tahoma" w:eastAsia="Tahoma" w:hAnsi="Tahoma"/>
          <w:color w:val="000000"/>
          <w:spacing w:val="8"/>
          <w:sz w:val="11"/>
          <w:lang w:val="en-US"/>
        </w:rPr>
        <w:t>INTERMEDIATE RESULTS</w:t>
      </w:r>
    </w:p>
    <w:p w14:paraId="4371BA09" w14:textId="77777777" w:rsidR="003B2B45" w:rsidRPr="004F75C2" w:rsidRDefault="003B2B45" w:rsidP="003B2B45">
      <w:pPr>
        <w:spacing w:before="4" w:line="133" w:lineRule="exact"/>
        <w:ind w:left="1008"/>
        <w:textAlignment w:val="baseline"/>
        <w:rPr>
          <w:rFonts w:ascii="Tahoma" w:eastAsia="Tahoma" w:hAnsi="Tahoma"/>
          <w:color w:val="000000"/>
          <w:spacing w:val="6"/>
          <w:sz w:val="11"/>
          <w:lang w:val="en-US"/>
        </w:rPr>
      </w:pPr>
      <w:r w:rsidRPr="004F75C2">
        <w:rPr>
          <w:rFonts w:ascii="Tahoma" w:eastAsia="Tahoma" w:hAnsi="Tahoma"/>
          <w:color w:val="000000"/>
          <w:spacing w:val="6"/>
          <w:sz w:val="11"/>
          <w:lang w:val="en-US"/>
        </w:rPr>
        <w:t>RELEASE FRACTIONS AND EIVIISSION DAYS</w:t>
      </w:r>
    </w:p>
    <w:p w14:paraId="7CFACCE6" w14:textId="77777777" w:rsidR="003B2B45" w:rsidRPr="004F75C2" w:rsidRDefault="003B2B45" w:rsidP="003B2B45">
      <w:pPr>
        <w:spacing w:line="131" w:lineRule="exact"/>
        <w:ind w:left="1008" w:right="7488"/>
        <w:textAlignment w:val="baseline"/>
        <w:rPr>
          <w:rFonts w:ascii="Tahoma" w:eastAsia="Tahoma" w:hAnsi="Tahoma"/>
          <w:color w:val="000000"/>
          <w:sz w:val="11"/>
          <w:lang w:val="en-US"/>
        </w:rPr>
      </w:pPr>
      <w:r w:rsidRPr="004F75C2">
        <w:rPr>
          <w:rFonts w:ascii="Tahoma" w:eastAsia="Tahoma" w:hAnsi="Tahoma"/>
          <w:color w:val="000000"/>
          <w:sz w:val="11"/>
          <w:lang w:val="en-US"/>
        </w:rPr>
        <w:t>PRIVATE USE GENERAL</w:t>
      </w:r>
    </w:p>
    <w:p w14:paraId="3C938765" w14:textId="77777777" w:rsidR="003B2B45" w:rsidRPr="004F75C2" w:rsidRDefault="003B2B45" w:rsidP="003B2B45">
      <w:pPr>
        <w:tabs>
          <w:tab w:val="left" w:pos="5400"/>
        </w:tabs>
        <w:spacing w:before="1" w:line="133"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Fraction of active ingredient</w:t>
      </w:r>
      <w:r w:rsidRPr="004F75C2">
        <w:rPr>
          <w:rFonts w:ascii="Tahoma" w:eastAsia="Tahoma" w:hAnsi="Tahoma"/>
          <w:color w:val="000000"/>
          <w:sz w:val="11"/>
          <w:lang w:val="en-US"/>
        </w:rPr>
        <w:tab/>
        <w:t>0.2</w:t>
      </w:r>
    </w:p>
    <w:p w14:paraId="02BE00A4" w14:textId="77777777" w:rsidR="003B2B45" w:rsidRPr="004F75C2" w:rsidRDefault="003B2B45" w:rsidP="003B2B45">
      <w:pPr>
        <w:tabs>
          <w:tab w:val="left" w:pos="5400"/>
        </w:tabs>
        <w:spacing w:before="6" w:line="133" w:lineRule="exact"/>
        <w:ind w:left="1008"/>
        <w:textAlignment w:val="baseline"/>
        <w:rPr>
          <w:rFonts w:ascii="Tahoma" w:eastAsia="Tahoma" w:hAnsi="Tahoma"/>
          <w:color w:val="000000"/>
          <w:spacing w:val="3"/>
          <w:sz w:val="11"/>
          <w:lang w:val="en-US"/>
        </w:rPr>
      </w:pPr>
      <w:r w:rsidRPr="004F75C2">
        <w:rPr>
          <w:rFonts w:ascii="Tahoma" w:eastAsia="Tahoma" w:hAnsi="Tahoma"/>
          <w:color w:val="000000"/>
          <w:spacing w:val="3"/>
          <w:sz w:val="11"/>
          <w:lang w:val="en-US"/>
        </w:rPr>
        <w:t>Surface or air space treatment</w:t>
      </w:r>
      <w:r w:rsidRPr="004F75C2">
        <w:rPr>
          <w:rFonts w:ascii="Tahoma" w:eastAsia="Tahoma" w:hAnsi="Tahoma"/>
          <w:color w:val="000000"/>
          <w:spacing w:val="3"/>
          <w:sz w:val="11"/>
          <w:lang w:val="en-US"/>
        </w:rPr>
        <w:tab/>
        <w:t>Surface treatment (nrea) S</w:t>
      </w:r>
    </w:p>
    <w:p w14:paraId="4E2B49FA" w14:textId="77777777" w:rsidR="003B2B45" w:rsidRPr="004F75C2" w:rsidRDefault="003B2B45" w:rsidP="003B2B45">
      <w:pPr>
        <w:tabs>
          <w:tab w:val="left" w:pos="5400"/>
        </w:tabs>
        <w:spacing w:line="129" w:lineRule="exact"/>
        <w:ind w:left="1008"/>
        <w:textAlignment w:val="baseline"/>
        <w:rPr>
          <w:rFonts w:ascii="Tahoma" w:eastAsia="Tahoma" w:hAnsi="Tahoma"/>
          <w:color w:val="000000"/>
          <w:spacing w:val="2"/>
          <w:sz w:val="11"/>
          <w:lang w:val="en-US"/>
        </w:rPr>
      </w:pPr>
      <w:r w:rsidRPr="004F75C2">
        <w:rPr>
          <w:rFonts w:ascii="Tahoma" w:eastAsia="Tahoma" w:hAnsi="Tahoma"/>
          <w:color w:val="000000"/>
          <w:spacing w:val="2"/>
          <w:sz w:val="11"/>
          <w:lang w:val="en-US"/>
        </w:rPr>
        <w:t>Application soupe</w:t>
      </w:r>
      <w:r w:rsidRPr="004F75C2">
        <w:rPr>
          <w:rFonts w:ascii="Tahoma" w:eastAsia="Tahoma" w:hAnsi="Tahoma"/>
          <w:color w:val="000000"/>
          <w:spacing w:val="2"/>
          <w:sz w:val="11"/>
          <w:lang w:val="en-US"/>
        </w:rPr>
        <w:tab/>
        <w:t>General surface treatment S</w:t>
      </w:r>
    </w:p>
    <w:p w14:paraId="6DC1D0B7" w14:textId="77777777" w:rsidR="003B2B45" w:rsidRPr="004F75C2" w:rsidRDefault="003B2B45" w:rsidP="003B2B45">
      <w:pPr>
        <w:tabs>
          <w:tab w:val="left" w:pos="5400"/>
        </w:tabs>
        <w:spacing w:line="131"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Troatment rate, amount of product per area</w:t>
      </w:r>
      <w:r w:rsidRPr="004F75C2">
        <w:rPr>
          <w:rFonts w:ascii="Tahoma" w:eastAsia="Tahoma" w:hAnsi="Tahoma"/>
          <w:color w:val="000000"/>
          <w:sz w:val="11"/>
          <w:lang w:val="en-US"/>
        </w:rPr>
        <w:tab/>
        <w:t>0.15</w:t>
      </w:r>
    </w:p>
    <w:p w14:paraId="3F70E59B" w14:textId="77777777" w:rsidR="003B2B45" w:rsidRPr="004F75C2" w:rsidRDefault="003B2B45" w:rsidP="003B2B45">
      <w:pPr>
        <w:tabs>
          <w:tab w:val="left" w:pos="5400"/>
          <w:tab w:val="left" w:pos="6840"/>
        </w:tabs>
        <w:spacing w:before="1" w:line="133"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Arca of treated surface, house</w:t>
      </w:r>
      <w:r w:rsidRPr="004F75C2">
        <w:rPr>
          <w:rFonts w:ascii="Tahoma" w:eastAsia="Tahoma" w:hAnsi="Tahoma"/>
          <w:color w:val="000000"/>
          <w:sz w:val="11"/>
          <w:lang w:val="en-US"/>
        </w:rPr>
        <w:tab/>
        <w:t>388</w:t>
      </w:r>
      <w:r w:rsidRPr="004F75C2">
        <w:rPr>
          <w:rFonts w:ascii="Tahoma" w:eastAsia="Tahoma" w:hAnsi="Tahoma"/>
          <w:color w:val="000000"/>
          <w:sz w:val="11"/>
          <w:lang w:val="en-US"/>
        </w:rPr>
        <w:tab/>
        <w:t>[m2]</w:t>
      </w:r>
    </w:p>
    <w:p w14:paraId="69253F27" w14:textId="77777777" w:rsidR="003B2B45" w:rsidRPr="004F75C2" w:rsidRDefault="003B2B45" w:rsidP="003B2B45">
      <w:pPr>
        <w:tabs>
          <w:tab w:val="left" w:pos="5400"/>
          <w:tab w:val="left" w:pos="6840"/>
          <w:tab w:val="left" w:pos="7992"/>
        </w:tabs>
        <w:spacing w:line="132" w:lineRule="exact"/>
        <w:ind w:left="1008"/>
        <w:textAlignment w:val="baseline"/>
        <w:rPr>
          <w:rFonts w:ascii="Tahoma" w:eastAsia="Tahoma" w:hAnsi="Tahoma"/>
          <w:color w:val="000000"/>
          <w:spacing w:val="2"/>
          <w:sz w:val="11"/>
          <w:lang w:val="en-US"/>
        </w:rPr>
      </w:pPr>
      <w:r w:rsidRPr="004F75C2">
        <w:rPr>
          <w:rFonts w:ascii="Tahoma" w:eastAsia="Tahoma" w:hAnsi="Tahoma"/>
          <w:color w:val="000000"/>
          <w:spacing w:val="2"/>
          <w:sz w:val="11"/>
          <w:lang w:val="en-US"/>
        </w:rPr>
        <w:t>TreatMent rate, amount of product per volume</w:t>
      </w:r>
      <w:r w:rsidRPr="004F75C2">
        <w:rPr>
          <w:rFonts w:ascii="Tahoma" w:eastAsia="Tahoma" w:hAnsi="Tahoma"/>
          <w:color w:val="000000"/>
          <w:spacing w:val="2"/>
          <w:sz w:val="11"/>
          <w:lang w:val="en-US"/>
        </w:rPr>
        <w:tab/>
        <w:t>??</w:t>
      </w:r>
      <w:r w:rsidRPr="004F75C2">
        <w:rPr>
          <w:rFonts w:ascii="Tahoma" w:eastAsia="Tahoma" w:hAnsi="Tahoma"/>
          <w:color w:val="000000"/>
          <w:spacing w:val="2"/>
          <w:sz w:val="11"/>
          <w:lang w:val="en-US"/>
        </w:rPr>
        <w:tab/>
        <w:t>[9.71</w:t>
      </w:r>
      <w:r w:rsidRPr="004F75C2">
        <w:rPr>
          <w:rFonts w:ascii="Tahoma" w:eastAsia="Tahoma" w:hAnsi="Tahoma"/>
          <w:color w:val="000000"/>
          <w:spacing w:val="2"/>
          <w:sz w:val="11"/>
          <w:vertAlign w:val="superscript"/>
          <w:lang w:val="en-US"/>
        </w:rPr>
        <w:t>-</w:t>
      </w:r>
      <w:r w:rsidRPr="004F75C2">
        <w:rPr>
          <w:rFonts w:ascii="Tahoma" w:eastAsia="Tahoma" w:hAnsi="Tahoma"/>
          <w:color w:val="000000"/>
          <w:spacing w:val="2"/>
          <w:sz w:val="11"/>
          <w:lang w:val="en-US"/>
        </w:rPr>
        <w:t>3]</w:t>
      </w:r>
      <w:r w:rsidRPr="004F75C2">
        <w:rPr>
          <w:rFonts w:ascii="Tahoma" w:eastAsia="Tahoma" w:hAnsi="Tahoma"/>
          <w:color w:val="000000"/>
          <w:spacing w:val="2"/>
          <w:sz w:val="11"/>
          <w:lang w:val="en-US"/>
        </w:rPr>
        <w:tab/>
        <w:t>D</w:t>
      </w:r>
    </w:p>
    <w:p w14:paraId="54F49ED2" w14:textId="77777777" w:rsidR="003B2B45" w:rsidRPr="004F75C2" w:rsidRDefault="003B2B45" w:rsidP="003B2B45">
      <w:pPr>
        <w:tabs>
          <w:tab w:val="left" w:pos="5400"/>
          <w:tab w:val="left" w:pos="6840"/>
        </w:tabs>
        <w:spacing w:before="4" w:line="133"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Volume of treated air, house</w:t>
      </w:r>
      <w:r w:rsidRPr="004F75C2">
        <w:rPr>
          <w:rFonts w:ascii="Tahoma" w:eastAsia="Tahoma" w:hAnsi="Tahoma"/>
          <w:color w:val="000000"/>
          <w:sz w:val="11"/>
          <w:lang w:val="en-US"/>
        </w:rPr>
        <w:tab/>
        <w:t>58</w:t>
      </w:r>
      <w:r w:rsidRPr="004F75C2">
        <w:rPr>
          <w:rFonts w:ascii="Tahoma" w:eastAsia="Tahoma" w:hAnsi="Tahoma"/>
          <w:color w:val="000000"/>
          <w:sz w:val="11"/>
          <w:lang w:val="en-US"/>
        </w:rPr>
        <w:tab/>
        <w:t>(m31</w:t>
      </w:r>
    </w:p>
    <w:p w14:paraId="477DCE75" w14:textId="77777777" w:rsidR="003B2B45" w:rsidRPr="004F75C2" w:rsidRDefault="003B2B45" w:rsidP="003B2B45">
      <w:pPr>
        <w:spacing w:before="116" w:line="133" w:lineRule="exact"/>
        <w:ind w:left="1008"/>
        <w:textAlignment w:val="baseline"/>
        <w:rPr>
          <w:rFonts w:ascii="Tahoma" w:eastAsia="Tahoma" w:hAnsi="Tahoma"/>
          <w:color w:val="000000"/>
          <w:spacing w:val="5"/>
          <w:sz w:val="11"/>
          <w:lang w:val="en-US"/>
        </w:rPr>
      </w:pPr>
      <w:r w:rsidRPr="004F75C2">
        <w:rPr>
          <w:rFonts w:ascii="Tahoma" w:eastAsia="Tahoma" w:hAnsi="Tahoma"/>
          <w:color w:val="000000"/>
          <w:spacing w:val="5"/>
          <w:sz w:val="11"/>
          <w:lang w:val="en-US"/>
        </w:rPr>
        <w:t>PRÉPARATION 112</w:t>
      </w:r>
    </w:p>
    <w:p w14:paraId="4066351F" w14:textId="77777777" w:rsidR="003B2B45" w:rsidRPr="004F75C2" w:rsidRDefault="003B2B45" w:rsidP="003B2B45">
      <w:pPr>
        <w:tabs>
          <w:tab w:val="left" w:pos="5400"/>
          <w:tab w:val="left" w:pos="6840"/>
          <w:tab w:val="left" w:pos="7992"/>
        </w:tabs>
        <w:spacing w:before="9" w:line="116" w:lineRule="exact"/>
        <w:ind w:left="1008"/>
        <w:textAlignment w:val="baseline"/>
        <w:rPr>
          <w:rFonts w:ascii="Tahoma" w:eastAsia="Tahoma" w:hAnsi="Tahoma"/>
          <w:color w:val="000000"/>
          <w:spacing w:val="2"/>
          <w:sz w:val="11"/>
          <w:lang w:val="en-US"/>
        </w:rPr>
      </w:pPr>
      <w:r w:rsidRPr="004F75C2">
        <w:rPr>
          <w:rFonts w:ascii="Tahoma" w:eastAsia="Tahoma" w:hAnsi="Tahoma"/>
          <w:color w:val="000000"/>
          <w:spacing w:val="2"/>
          <w:sz w:val="11"/>
          <w:lang w:val="en-US"/>
        </w:rPr>
        <w:t>Nurnbor of preparations per day, house</w:t>
      </w:r>
      <w:r w:rsidRPr="004F75C2">
        <w:rPr>
          <w:rFonts w:ascii="Tahoma" w:eastAsia="Tahoma" w:hAnsi="Tahoma"/>
          <w:color w:val="000000"/>
          <w:spacing w:val="2"/>
          <w:sz w:val="11"/>
          <w:lang w:val="en-US"/>
        </w:rPr>
        <w:tab/>
        <w:t>1</w:t>
      </w:r>
      <w:r w:rsidRPr="004F75C2">
        <w:rPr>
          <w:rFonts w:ascii="Tahoma" w:eastAsia="Tahoma" w:hAnsi="Tahoma"/>
          <w:color w:val="000000"/>
          <w:spacing w:val="2"/>
          <w:sz w:val="11"/>
          <w:lang w:val="en-US"/>
        </w:rPr>
        <w:tab/>
        <w:t>H</w:t>
      </w:r>
      <w:r w:rsidRPr="004F75C2">
        <w:rPr>
          <w:rFonts w:ascii="Tahoma" w:eastAsia="Tahoma" w:hAnsi="Tahoma"/>
          <w:color w:val="000000"/>
          <w:spacing w:val="2"/>
          <w:sz w:val="11"/>
          <w:lang w:val="en-US"/>
        </w:rPr>
        <w:tab/>
        <w:t>0</w:t>
      </w:r>
    </w:p>
    <w:p w14:paraId="2C10BF34" w14:textId="77777777" w:rsidR="003B2B45" w:rsidRPr="004F75C2" w:rsidRDefault="003B2B45" w:rsidP="003B2B45">
      <w:pPr>
        <w:tabs>
          <w:tab w:val="left" w:pos="5400"/>
          <w:tab w:val="left" w:pos="6840"/>
          <w:tab w:val="left" w:pos="7992"/>
        </w:tabs>
        <w:spacing w:line="132"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Quantity of product used per preparation, house</w:t>
      </w:r>
      <w:r w:rsidRPr="004F75C2">
        <w:rPr>
          <w:rFonts w:ascii="Tahoma" w:eastAsia="Tahoma" w:hAnsi="Tahoma"/>
          <w:color w:val="000000"/>
          <w:spacing w:val="1"/>
          <w:sz w:val="11"/>
          <w:lang w:val="en-US"/>
        </w:rPr>
        <w:tab/>
        <w:t>2.89E+03</w:t>
      </w:r>
      <w:r w:rsidRPr="004F75C2">
        <w:rPr>
          <w:rFonts w:ascii="Tahoma" w:eastAsia="Tahoma" w:hAnsi="Tahoma"/>
          <w:color w:val="000000"/>
          <w:spacing w:val="1"/>
          <w:sz w:val="11"/>
          <w:lang w:val="en-US"/>
        </w:rPr>
        <w:tab/>
        <w:t>[g]</w:t>
      </w:r>
      <w:r w:rsidRPr="004F75C2">
        <w:rPr>
          <w:rFonts w:ascii="Tahoma" w:eastAsia="Tahoma" w:hAnsi="Tahoma"/>
          <w:color w:val="000000"/>
          <w:spacing w:val="1"/>
          <w:sz w:val="11"/>
          <w:lang w:val="en-US"/>
        </w:rPr>
        <w:tab/>
        <w:t>0</w:t>
      </w:r>
    </w:p>
    <w:p w14:paraId="1983F8AC" w14:textId="77777777" w:rsidR="003B2B45" w:rsidRPr="004F75C2" w:rsidRDefault="003B2B45" w:rsidP="003B2B45">
      <w:pPr>
        <w:tabs>
          <w:tab w:val="left" w:pos="5400"/>
          <w:tab w:val="left" w:pos="7992"/>
        </w:tabs>
        <w:spacing w:line="149" w:lineRule="exact"/>
        <w:ind w:left="1008"/>
        <w:textAlignment w:val="baseline"/>
        <w:rPr>
          <w:rFonts w:ascii="Tahoma" w:eastAsia="Tahoma" w:hAnsi="Tahoma"/>
          <w:color w:val="000000"/>
          <w:spacing w:val="2"/>
          <w:sz w:val="11"/>
          <w:lang w:val="en-US"/>
        </w:rPr>
      </w:pPr>
      <w:r w:rsidRPr="004F75C2">
        <w:rPr>
          <w:rFonts w:ascii="Tahoma" w:eastAsia="Tahoma" w:hAnsi="Tahoma"/>
          <w:color w:val="000000"/>
          <w:spacing w:val="2"/>
          <w:sz w:val="11"/>
          <w:lang w:val="en-US"/>
        </w:rPr>
        <w:t>Type of formulation</w:t>
      </w:r>
      <w:r w:rsidRPr="004F75C2">
        <w:rPr>
          <w:rFonts w:ascii="Tahoma" w:eastAsia="Tahoma" w:hAnsi="Tahoma"/>
          <w:color w:val="000000"/>
          <w:spacing w:val="2"/>
          <w:sz w:val="11"/>
          <w:lang w:val="en-US"/>
        </w:rPr>
        <w:tab/>
        <w:t>Liquid</w:t>
      </w:r>
      <w:r w:rsidRPr="004F75C2">
        <w:rPr>
          <w:rFonts w:ascii="Tahoma" w:eastAsia="Tahoma" w:hAnsi="Tahoma"/>
          <w:color w:val="000000"/>
          <w:spacing w:val="2"/>
          <w:sz w:val="11"/>
          <w:lang w:val="en-US"/>
        </w:rPr>
        <w:tab/>
        <w:t>S</w:t>
      </w:r>
    </w:p>
    <w:p w14:paraId="76E79C99" w14:textId="77777777" w:rsidR="003B2B45" w:rsidRPr="004F75C2" w:rsidRDefault="003B2B45" w:rsidP="003B2B45">
      <w:pPr>
        <w:tabs>
          <w:tab w:val="left" w:pos="5400"/>
          <w:tab w:val="left" w:pos="7992"/>
        </w:tabs>
        <w:spacing w:line="133" w:lineRule="exact"/>
        <w:ind w:left="1008"/>
        <w:textAlignment w:val="baseline"/>
        <w:rPr>
          <w:rFonts w:ascii="Tahoma" w:eastAsia="Tahoma" w:hAnsi="Tahoma"/>
          <w:color w:val="000000"/>
          <w:spacing w:val="3"/>
          <w:sz w:val="11"/>
          <w:lang w:val="en-US"/>
        </w:rPr>
      </w:pPr>
      <w:r w:rsidRPr="004F75C2">
        <w:rPr>
          <w:rFonts w:ascii="Tahoma" w:eastAsia="Tahoma" w:hAnsi="Tahoma"/>
          <w:color w:val="000000"/>
          <w:spacing w:val="3"/>
          <w:sz w:val="11"/>
          <w:lang w:val="en-US"/>
        </w:rPr>
        <w:t>Type of container</w:t>
      </w:r>
      <w:r w:rsidRPr="004F75C2">
        <w:rPr>
          <w:rFonts w:ascii="Tahoma" w:eastAsia="Tahoma" w:hAnsi="Tahoma"/>
          <w:color w:val="000000"/>
          <w:spacing w:val="3"/>
          <w:sz w:val="11"/>
          <w:lang w:val="en-US"/>
        </w:rPr>
        <w:tab/>
        <w:t>1 liter</w:t>
      </w:r>
      <w:r w:rsidRPr="004F75C2">
        <w:rPr>
          <w:rFonts w:ascii="Tahoma" w:eastAsia="Tahoma" w:hAnsi="Tahoma"/>
          <w:color w:val="000000"/>
          <w:spacing w:val="3"/>
          <w:sz w:val="11"/>
          <w:lang w:val="en-US"/>
        </w:rPr>
        <w:tab/>
        <w:t>S</w:t>
      </w:r>
    </w:p>
    <w:p w14:paraId="2E6F89AD" w14:textId="77777777" w:rsidR="003B2B45" w:rsidRPr="004F75C2" w:rsidRDefault="003B2B45" w:rsidP="003B2B45">
      <w:pPr>
        <w:tabs>
          <w:tab w:val="left" w:pos="5400"/>
          <w:tab w:val="left" w:pos="6840"/>
          <w:tab w:val="left" w:pos="7992"/>
        </w:tabs>
        <w:spacing w:line="129"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Fraction emitted to air during mixingiloading</w:t>
      </w:r>
      <w:r w:rsidRPr="004F75C2">
        <w:rPr>
          <w:rFonts w:ascii="Tahoma" w:eastAsia="Tahoma" w:hAnsi="Tahoma"/>
          <w:color w:val="000000"/>
          <w:spacing w:val="1"/>
          <w:sz w:val="11"/>
          <w:lang w:val="en-US"/>
        </w:rPr>
        <w:tab/>
        <w:t>0</w:t>
      </w:r>
      <w:r w:rsidRPr="004F75C2">
        <w:rPr>
          <w:rFonts w:ascii="Tahoma" w:eastAsia="Tahoma" w:hAnsi="Tahoma"/>
          <w:color w:val="000000"/>
          <w:spacing w:val="1"/>
          <w:sz w:val="11"/>
          <w:lang w:val="en-US"/>
        </w:rPr>
        <w:tab/>
        <w:t>H</w:t>
      </w:r>
      <w:r w:rsidRPr="004F75C2">
        <w:rPr>
          <w:rFonts w:ascii="Tahoma" w:eastAsia="Tahoma" w:hAnsi="Tahoma"/>
          <w:color w:val="000000"/>
          <w:spacing w:val="1"/>
          <w:sz w:val="11"/>
          <w:lang w:val="en-US"/>
        </w:rPr>
        <w:tab/>
        <w:t>S</w:t>
      </w:r>
    </w:p>
    <w:p w14:paraId="08018180" w14:textId="77777777" w:rsidR="003B2B45" w:rsidRPr="004F75C2" w:rsidRDefault="003B2B45" w:rsidP="003B2B45">
      <w:pPr>
        <w:tabs>
          <w:tab w:val="left" w:pos="5400"/>
          <w:tab w:val="left" w:pos="6840"/>
          <w:tab w:val="left" w:pos="7992"/>
        </w:tabs>
        <w:spacing w:before="1" w:line="133"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Fraction emitted to the applicator during mixingiroading</w:t>
      </w:r>
      <w:r w:rsidRPr="004F75C2">
        <w:rPr>
          <w:rFonts w:ascii="Tahoma" w:eastAsia="Tahoma" w:hAnsi="Tahoma"/>
          <w:color w:val="000000"/>
          <w:spacing w:val="1"/>
          <w:sz w:val="11"/>
          <w:lang w:val="en-US"/>
        </w:rPr>
        <w:tab/>
        <w:t>0</w:t>
      </w:r>
      <w:r w:rsidRPr="004F75C2">
        <w:rPr>
          <w:rFonts w:ascii="Tahoma" w:eastAsia="Tahoma" w:hAnsi="Tahoma"/>
          <w:color w:val="000000"/>
          <w:spacing w:val="1"/>
          <w:sz w:val="11"/>
          <w:lang w:val="en-US"/>
        </w:rPr>
        <w:tab/>
        <w:t>H</w:t>
      </w:r>
      <w:r w:rsidRPr="004F75C2">
        <w:rPr>
          <w:rFonts w:ascii="Tahoma" w:eastAsia="Tahoma" w:hAnsi="Tahoma"/>
          <w:color w:val="000000"/>
          <w:spacing w:val="1"/>
          <w:sz w:val="11"/>
          <w:lang w:val="en-US"/>
        </w:rPr>
        <w:tab/>
        <w:t>S</w:t>
      </w:r>
    </w:p>
    <w:p w14:paraId="3CD1C233" w14:textId="77777777" w:rsidR="003B2B45" w:rsidRPr="004F75C2" w:rsidRDefault="003B2B45" w:rsidP="003B2B45">
      <w:pPr>
        <w:tabs>
          <w:tab w:val="left" w:pos="5400"/>
          <w:tab w:val="left" w:pos="6840"/>
          <w:tab w:val="left" w:pos="7992"/>
        </w:tabs>
        <w:spacing w:before="1" w:after="106" w:line="133"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Fraction emitted to the froor during mixingkading</w:t>
      </w:r>
      <w:r w:rsidRPr="004F75C2">
        <w:rPr>
          <w:rFonts w:ascii="Tahoma" w:eastAsia="Tahoma" w:hAnsi="Tahoma"/>
          <w:color w:val="000000"/>
          <w:spacing w:val="1"/>
          <w:sz w:val="11"/>
          <w:lang w:val="en-US"/>
        </w:rPr>
        <w:tab/>
        <w:t>G</w:t>
      </w:r>
      <w:r w:rsidRPr="004F75C2">
        <w:rPr>
          <w:rFonts w:ascii="Tahoma" w:eastAsia="Tahoma" w:hAnsi="Tahoma"/>
          <w:color w:val="000000"/>
          <w:spacing w:val="1"/>
          <w:sz w:val="11"/>
          <w:lang w:val="en-US"/>
        </w:rPr>
        <w:tab/>
        <w:t>H</w:t>
      </w:r>
      <w:r w:rsidRPr="004F75C2">
        <w:rPr>
          <w:rFonts w:ascii="Tahoma" w:eastAsia="Tahoma" w:hAnsi="Tahoma"/>
          <w:color w:val="000000"/>
          <w:spacing w:val="1"/>
          <w:sz w:val="11"/>
          <w:lang w:val="en-US"/>
        </w:rPr>
        <w:tab/>
        <w:t>S</w:t>
      </w:r>
    </w:p>
    <w:tbl>
      <w:tblPr>
        <w:tblW w:w="0" w:type="auto"/>
        <w:tblLayout w:type="fixed"/>
        <w:tblCellMar>
          <w:left w:w="0" w:type="dxa"/>
          <w:right w:w="0" w:type="dxa"/>
        </w:tblCellMar>
        <w:tblLook w:val="04A0" w:firstRow="1" w:lastRow="0" w:firstColumn="1" w:lastColumn="0" w:noHBand="0" w:noVBand="1"/>
      </w:tblPr>
      <w:tblGrid>
        <w:gridCol w:w="4336"/>
        <w:gridCol w:w="4971"/>
      </w:tblGrid>
      <w:tr w:rsidR="003B2B45" w14:paraId="33B6099C" w14:textId="77777777" w:rsidTr="003B2B45">
        <w:trPr>
          <w:trHeight w:hRule="exact" w:val="684"/>
        </w:trPr>
        <w:tc>
          <w:tcPr>
            <w:tcW w:w="4336" w:type="dxa"/>
            <w:tcBorders>
              <w:top w:val="none" w:sz="0" w:space="0" w:color="000000"/>
              <w:left w:val="none" w:sz="0" w:space="0" w:color="000000"/>
              <w:bottom w:val="none" w:sz="0" w:space="0" w:color="000000"/>
              <w:right w:val="none" w:sz="0" w:space="0" w:color="000000"/>
            </w:tcBorders>
          </w:tcPr>
          <w:p w14:paraId="5613E8EE" w14:textId="77777777" w:rsidR="003B2B45" w:rsidRPr="004F75C2" w:rsidRDefault="003B2B45" w:rsidP="003B2B45">
            <w:pPr>
              <w:spacing w:line="133"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PREPARATEON 212</w:t>
            </w:r>
          </w:p>
          <w:p w14:paraId="54DBDA76" w14:textId="77777777" w:rsidR="003B2B45" w:rsidRPr="004F75C2" w:rsidRDefault="003B2B45" w:rsidP="003B2B45">
            <w:pPr>
              <w:spacing w:before="1" w:line="133"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HOUSES</w:t>
            </w:r>
          </w:p>
          <w:p w14:paraId="1158BF35" w14:textId="77777777" w:rsidR="003B2B45" w:rsidRPr="004F75C2" w:rsidRDefault="003B2B45" w:rsidP="003B2B45">
            <w:pPr>
              <w:spacing w:before="1" w:after="13" w:line="133" w:lineRule="exact"/>
              <w:ind w:left="1008" w:right="1116"/>
              <w:textAlignment w:val="baseline"/>
              <w:rPr>
                <w:rFonts w:ascii="Tahoma" w:eastAsia="Tahoma" w:hAnsi="Tahoma"/>
                <w:color w:val="000000"/>
                <w:sz w:val="11"/>
                <w:lang w:val="en-US"/>
              </w:rPr>
            </w:pPr>
            <w:r w:rsidRPr="004F75C2">
              <w:rPr>
                <w:rFonts w:ascii="Tahoma" w:eastAsia="Tahoma" w:hAnsi="Tahoma"/>
                <w:color w:val="000000"/>
                <w:sz w:val="11"/>
                <w:lang w:val="en-US"/>
              </w:rPr>
              <w:t>Emission to air during mixing/loading Emission to applicator during mixingilooding Emission to four during mixing/loading</w:t>
            </w:r>
          </w:p>
        </w:tc>
        <w:tc>
          <w:tcPr>
            <w:tcW w:w="4971" w:type="dxa"/>
            <w:tcBorders>
              <w:top w:val="none" w:sz="0" w:space="0" w:color="000000"/>
              <w:left w:val="none" w:sz="0" w:space="0" w:color="000000"/>
              <w:bottom w:val="none" w:sz="0" w:space="0" w:color="000000"/>
              <w:right w:val="none" w:sz="0" w:space="0" w:color="000000"/>
            </w:tcBorders>
            <w:vAlign w:val="bottom"/>
          </w:tcPr>
          <w:p w14:paraId="14ABFBAB" w14:textId="77777777" w:rsidR="003B2B45" w:rsidRDefault="003B2B45" w:rsidP="003B2B45">
            <w:pPr>
              <w:numPr>
                <w:ilvl w:val="0"/>
                <w:numId w:val="24"/>
              </w:numPr>
              <w:tabs>
                <w:tab w:val="left" w:pos="3672"/>
              </w:tabs>
              <w:spacing w:before="280" w:line="133" w:lineRule="exact"/>
              <w:jc w:val="center"/>
              <w:textAlignment w:val="baseline"/>
              <w:rPr>
                <w:rFonts w:ascii="Tahoma" w:eastAsia="Tahoma" w:hAnsi="Tahoma"/>
                <w:color w:val="000000"/>
                <w:sz w:val="11"/>
                <w:lang w:val="fr-FR"/>
              </w:rPr>
            </w:pPr>
            <w:r>
              <w:rPr>
                <w:rFonts w:ascii="Tahoma" w:eastAsia="Tahoma" w:hAnsi="Tahoma"/>
                <w:color w:val="000000"/>
                <w:sz w:val="11"/>
                <w:lang w:val="fr-FR"/>
              </w:rPr>
              <w:t>[g.d-1]</w:t>
            </w:r>
            <w:r>
              <w:rPr>
                <w:rFonts w:ascii="Tahoma" w:eastAsia="Tahoma" w:hAnsi="Tahoma"/>
                <w:color w:val="000000"/>
                <w:sz w:val="11"/>
                <w:lang w:val="fr-FR"/>
              </w:rPr>
              <w:tab/>
              <w:t>O</w:t>
            </w:r>
          </w:p>
          <w:p w14:paraId="24E2976E" w14:textId="77777777" w:rsidR="003B2B45" w:rsidRDefault="003B2B45" w:rsidP="003B2B45">
            <w:pPr>
              <w:numPr>
                <w:ilvl w:val="0"/>
                <w:numId w:val="25"/>
              </w:numPr>
              <w:tabs>
                <w:tab w:val="left" w:pos="3672"/>
              </w:tabs>
              <w:spacing w:line="128" w:lineRule="exact"/>
              <w:jc w:val="center"/>
              <w:textAlignment w:val="baseline"/>
              <w:rPr>
                <w:rFonts w:ascii="Tahoma" w:eastAsia="Tahoma" w:hAnsi="Tahoma"/>
                <w:color w:val="000000"/>
                <w:sz w:val="11"/>
                <w:lang w:val="fr-FR"/>
              </w:rPr>
            </w:pPr>
            <w:r>
              <w:rPr>
                <w:rFonts w:ascii="Tahoma" w:eastAsia="Tahoma" w:hAnsi="Tahoma"/>
                <w:color w:val="000000"/>
                <w:sz w:val="11"/>
                <w:lang w:val="fr-FR"/>
              </w:rPr>
              <w:t>[g.c1-1]</w:t>
            </w:r>
            <w:r>
              <w:rPr>
                <w:rFonts w:ascii="Tahoma" w:eastAsia="Tahoma" w:hAnsi="Tahoma"/>
                <w:color w:val="000000"/>
                <w:sz w:val="11"/>
                <w:lang w:val="fr-FR"/>
              </w:rPr>
              <w:tab/>
              <w:t>O</w:t>
            </w:r>
          </w:p>
          <w:p w14:paraId="23D8154E" w14:textId="77777777" w:rsidR="003B2B45" w:rsidRDefault="003B2B45" w:rsidP="003B2B45">
            <w:pPr>
              <w:numPr>
                <w:ilvl w:val="0"/>
                <w:numId w:val="25"/>
              </w:numPr>
              <w:tabs>
                <w:tab w:val="left" w:pos="3672"/>
              </w:tabs>
              <w:spacing w:before="3" w:after="4" w:line="133" w:lineRule="exact"/>
              <w:jc w:val="center"/>
              <w:textAlignment w:val="baseline"/>
              <w:rPr>
                <w:rFonts w:ascii="Tahoma" w:eastAsia="Tahoma" w:hAnsi="Tahoma"/>
                <w:color w:val="000000"/>
                <w:sz w:val="11"/>
                <w:lang w:val="fr-FR"/>
              </w:rPr>
            </w:pPr>
            <w:r>
              <w:rPr>
                <w:rFonts w:ascii="Tahoma" w:eastAsia="Tahoma" w:hAnsi="Tahoma"/>
                <w:color w:val="000000"/>
                <w:sz w:val="11"/>
                <w:lang w:val="fr-FR"/>
              </w:rPr>
              <w:t>(g,d-l]</w:t>
            </w:r>
            <w:r>
              <w:rPr>
                <w:rFonts w:ascii="Tahoma" w:eastAsia="Tahoma" w:hAnsi="Tahoma"/>
                <w:color w:val="000000"/>
                <w:sz w:val="11"/>
                <w:lang w:val="fr-FR"/>
              </w:rPr>
              <w:tab/>
              <w:t>0</w:t>
            </w:r>
          </w:p>
        </w:tc>
      </w:tr>
    </w:tbl>
    <w:p w14:paraId="699B68F5" w14:textId="77777777" w:rsidR="003B2B45" w:rsidRDefault="003B2B45" w:rsidP="003B2B45">
      <w:pPr>
        <w:spacing w:after="88" w:line="20" w:lineRule="exact"/>
      </w:pPr>
    </w:p>
    <w:p w14:paraId="0A165D31" w14:textId="77777777" w:rsidR="003B2B45" w:rsidRDefault="003B2B45" w:rsidP="003B2B45">
      <w:pPr>
        <w:spacing w:before="1" w:line="133" w:lineRule="exact"/>
        <w:ind w:left="1008"/>
        <w:textAlignment w:val="baseline"/>
        <w:rPr>
          <w:rFonts w:ascii="Tahoma" w:eastAsia="Tahoma" w:hAnsi="Tahoma"/>
          <w:color w:val="000000"/>
          <w:spacing w:val="4"/>
          <w:sz w:val="11"/>
          <w:lang w:val="fr-FR"/>
        </w:rPr>
      </w:pPr>
      <w:r>
        <w:rPr>
          <w:rFonts w:ascii="Tahoma" w:eastAsia="Tahoma" w:hAnsi="Tahoma"/>
          <w:color w:val="000000"/>
          <w:spacing w:val="4"/>
          <w:sz w:val="11"/>
          <w:lang w:val="fr-FR"/>
        </w:rPr>
        <w:t>APPLICATION 112</w:t>
      </w:r>
    </w:p>
    <w:p w14:paraId="1701E0A4" w14:textId="77777777" w:rsidR="003B2B45" w:rsidRPr="004F75C2" w:rsidRDefault="003B2B45" w:rsidP="003B2B45">
      <w:pPr>
        <w:tabs>
          <w:tab w:val="left" w:pos="5400"/>
          <w:tab w:val="left" w:pos="6840"/>
          <w:tab w:val="left" w:pos="7992"/>
        </w:tabs>
        <w:spacing w:before="11" w:line="116"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Number of applications per day, house</w:t>
      </w:r>
      <w:r w:rsidRPr="004F75C2">
        <w:rPr>
          <w:rFonts w:ascii="Tahoma" w:eastAsia="Tahoma" w:hAnsi="Tahoma"/>
          <w:color w:val="000000"/>
          <w:spacing w:val="1"/>
          <w:sz w:val="11"/>
          <w:lang w:val="en-US"/>
        </w:rPr>
        <w:tab/>
        <w:t>1</w:t>
      </w:r>
      <w:r w:rsidRPr="004F75C2">
        <w:rPr>
          <w:rFonts w:ascii="Tahoma" w:eastAsia="Tahoma" w:hAnsi="Tahoma"/>
          <w:color w:val="000000"/>
          <w:spacing w:val="1"/>
          <w:sz w:val="11"/>
          <w:lang w:val="en-US"/>
        </w:rPr>
        <w:tab/>
        <w:t>[-]</w:t>
      </w:r>
      <w:r w:rsidRPr="004F75C2">
        <w:rPr>
          <w:rFonts w:ascii="Tahoma" w:eastAsia="Tahoma" w:hAnsi="Tahoma"/>
          <w:color w:val="000000"/>
          <w:spacing w:val="1"/>
          <w:sz w:val="11"/>
          <w:lang w:val="en-US"/>
        </w:rPr>
        <w:tab/>
        <w:t>O</w:t>
      </w:r>
    </w:p>
    <w:p w14:paraId="3E13C420" w14:textId="77777777" w:rsidR="003B2B45" w:rsidRPr="004F75C2" w:rsidRDefault="003B2B45" w:rsidP="003B2B45">
      <w:pPr>
        <w:tabs>
          <w:tab w:val="left" w:pos="5400"/>
          <w:tab w:val="left" w:pos="6840"/>
          <w:tab w:val="left" w:pos="7992"/>
        </w:tabs>
        <w:spacing w:line="148"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Ouantity of product used per application, house</w:t>
      </w:r>
      <w:r w:rsidRPr="004F75C2">
        <w:rPr>
          <w:rFonts w:ascii="Tahoma" w:eastAsia="Tahoma" w:hAnsi="Tahoma"/>
          <w:color w:val="000000"/>
          <w:spacing w:val="1"/>
          <w:sz w:val="11"/>
          <w:lang w:val="en-US"/>
        </w:rPr>
        <w:tab/>
        <w:t>2.89E+03</w:t>
      </w:r>
      <w:r w:rsidRPr="004F75C2">
        <w:rPr>
          <w:rFonts w:ascii="Tahoma" w:eastAsia="Tahoma" w:hAnsi="Tahoma"/>
          <w:color w:val="000000"/>
          <w:spacing w:val="1"/>
          <w:sz w:val="11"/>
          <w:lang w:val="en-US"/>
        </w:rPr>
        <w:tab/>
        <w:t>[g]</w:t>
      </w:r>
      <w:r w:rsidRPr="004F75C2">
        <w:rPr>
          <w:rFonts w:ascii="Tahoma" w:eastAsia="Tahoma" w:hAnsi="Tahoma"/>
          <w:color w:val="000000"/>
          <w:spacing w:val="1"/>
          <w:sz w:val="11"/>
          <w:lang w:val="en-US"/>
        </w:rPr>
        <w:tab/>
        <w:t>O</w:t>
      </w:r>
    </w:p>
    <w:p w14:paraId="1757E395" w14:textId="77777777" w:rsidR="003B2B45" w:rsidRPr="004F75C2" w:rsidRDefault="003B2B45" w:rsidP="003B2B45">
      <w:pPr>
        <w:tabs>
          <w:tab w:val="left" w:pos="5400"/>
          <w:tab w:val="left" w:pos="6840"/>
          <w:tab w:val="left" w:pos="7992"/>
        </w:tabs>
        <w:spacing w:before="1" w:line="133"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Fraction emitted to air during application</w:t>
      </w:r>
      <w:r w:rsidRPr="004F75C2">
        <w:rPr>
          <w:rFonts w:ascii="Tahoma" w:eastAsia="Tahoma" w:hAnsi="Tahoma"/>
          <w:color w:val="000000"/>
          <w:spacing w:val="1"/>
          <w:sz w:val="11"/>
          <w:lang w:val="en-US"/>
        </w:rPr>
        <w:tab/>
        <w:t>0.02</w:t>
      </w:r>
      <w:r w:rsidRPr="004F75C2">
        <w:rPr>
          <w:rFonts w:ascii="Tahoma" w:eastAsia="Tahoma" w:hAnsi="Tahoma"/>
          <w:color w:val="000000"/>
          <w:spacing w:val="1"/>
          <w:sz w:val="11"/>
          <w:lang w:val="en-US"/>
        </w:rPr>
        <w:tab/>
        <w:t>H</w:t>
      </w:r>
      <w:r w:rsidRPr="004F75C2">
        <w:rPr>
          <w:rFonts w:ascii="Tahoma" w:eastAsia="Tahoma" w:hAnsi="Tahoma"/>
          <w:color w:val="000000"/>
          <w:spacing w:val="1"/>
          <w:sz w:val="11"/>
          <w:lang w:val="en-US"/>
        </w:rPr>
        <w:tab/>
        <w:t>O</w:t>
      </w:r>
    </w:p>
    <w:p w14:paraId="21C28A72" w14:textId="77777777" w:rsidR="003B2B45" w:rsidRPr="004F75C2" w:rsidRDefault="003B2B45" w:rsidP="003B2B45">
      <w:pPr>
        <w:tabs>
          <w:tab w:val="left" w:pos="5400"/>
          <w:tab w:val="left" w:pos="6840"/>
          <w:tab w:val="left" w:pos="7992"/>
        </w:tabs>
        <w:spacing w:line="133"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Fraction emitted to the applicator during application</w:t>
      </w:r>
      <w:r w:rsidRPr="004F75C2">
        <w:rPr>
          <w:rFonts w:ascii="Tahoma" w:eastAsia="Tahoma" w:hAnsi="Tahoma"/>
          <w:color w:val="000000"/>
          <w:spacing w:val="1"/>
          <w:sz w:val="11"/>
          <w:lang w:val="en-US"/>
        </w:rPr>
        <w:tab/>
        <w:t>0.02</w:t>
      </w:r>
      <w:r w:rsidRPr="004F75C2">
        <w:rPr>
          <w:rFonts w:ascii="Tahoma" w:eastAsia="Tahoma" w:hAnsi="Tahoma"/>
          <w:color w:val="000000"/>
          <w:spacing w:val="1"/>
          <w:sz w:val="11"/>
          <w:lang w:val="en-US"/>
        </w:rPr>
        <w:tab/>
        <w:t>H</w:t>
      </w:r>
      <w:r w:rsidRPr="004F75C2">
        <w:rPr>
          <w:rFonts w:ascii="Tahoma" w:eastAsia="Tahoma" w:hAnsi="Tahoma"/>
          <w:color w:val="000000"/>
          <w:spacing w:val="1"/>
          <w:sz w:val="11"/>
          <w:lang w:val="en-US"/>
        </w:rPr>
        <w:tab/>
        <w:t>0</w:t>
      </w:r>
    </w:p>
    <w:p w14:paraId="3F45FD8C" w14:textId="77777777" w:rsidR="003B2B45" w:rsidRPr="004F75C2" w:rsidRDefault="003B2B45" w:rsidP="003B2B45">
      <w:pPr>
        <w:tabs>
          <w:tab w:val="left" w:pos="5400"/>
          <w:tab w:val="left" w:pos="6840"/>
          <w:tab w:val="left" w:pos="7992"/>
        </w:tabs>
        <w:spacing w:line="130"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Fraction emitted to the fluor during application</w:t>
      </w:r>
      <w:r w:rsidRPr="004F75C2">
        <w:rPr>
          <w:rFonts w:ascii="Tahoma" w:eastAsia="Tahoma" w:hAnsi="Tahoma"/>
          <w:color w:val="000000"/>
          <w:spacing w:val="1"/>
          <w:sz w:val="11"/>
          <w:lang w:val="en-US"/>
        </w:rPr>
        <w:tab/>
        <w:t>0.11</w:t>
      </w:r>
      <w:r w:rsidRPr="004F75C2">
        <w:rPr>
          <w:rFonts w:ascii="Tahoma" w:eastAsia="Tahoma" w:hAnsi="Tahoma"/>
          <w:color w:val="000000"/>
          <w:spacing w:val="1"/>
          <w:sz w:val="11"/>
          <w:lang w:val="en-US"/>
        </w:rPr>
        <w:tab/>
        <w:t>H</w:t>
      </w:r>
      <w:r w:rsidRPr="004F75C2">
        <w:rPr>
          <w:rFonts w:ascii="Tahoma" w:eastAsia="Tahoma" w:hAnsi="Tahoma"/>
          <w:color w:val="000000"/>
          <w:spacing w:val="1"/>
          <w:sz w:val="11"/>
          <w:lang w:val="en-US"/>
        </w:rPr>
        <w:tab/>
        <w:t>0</w:t>
      </w:r>
    </w:p>
    <w:p w14:paraId="7B1CBE4B" w14:textId="77777777" w:rsidR="003B2B45" w:rsidRPr="004F75C2" w:rsidRDefault="003B2B45" w:rsidP="003B2B45">
      <w:pPr>
        <w:tabs>
          <w:tab w:val="left" w:pos="5400"/>
          <w:tab w:val="left" w:pos="6840"/>
          <w:tab w:val="left" w:pos="7992"/>
        </w:tabs>
        <w:spacing w:after="116" w:line="133"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Fraction emitted to treated surfaces during apptication</w:t>
      </w:r>
      <w:r w:rsidRPr="004F75C2">
        <w:rPr>
          <w:rFonts w:ascii="Tahoma" w:eastAsia="Tahoma" w:hAnsi="Tahoma"/>
          <w:color w:val="000000"/>
          <w:spacing w:val="1"/>
          <w:sz w:val="11"/>
          <w:lang w:val="en-US"/>
        </w:rPr>
        <w:tab/>
        <w:t>0.85</w:t>
      </w:r>
      <w:r w:rsidRPr="004F75C2">
        <w:rPr>
          <w:rFonts w:ascii="Tahoma" w:eastAsia="Tahoma" w:hAnsi="Tahoma"/>
          <w:color w:val="000000"/>
          <w:spacing w:val="1"/>
          <w:sz w:val="11"/>
          <w:lang w:val="en-US"/>
        </w:rPr>
        <w:tab/>
        <w:t>H</w:t>
      </w:r>
      <w:r w:rsidRPr="004F75C2">
        <w:rPr>
          <w:rFonts w:ascii="Tahoma" w:eastAsia="Tahoma" w:hAnsi="Tahoma"/>
          <w:color w:val="000000"/>
          <w:spacing w:val="1"/>
          <w:sz w:val="11"/>
          <w:lang w:val="en-US"/>
        </w:rPr>
        <w:tab/>
        <w:t>O</w:t>
      </w:r>
    </w:p>
    <w:tbl>
      <w:tblPr>
        <w:tblW w:w="0" w:type="auto"/>
        <w:tblLayout w:type="fixed"/>
        <w:tblCellMar>
          <w:left w:w="0" w:type="dxa"/>
          <w:right w:w="0" w:type="dxa"/>
        </w:tblCellMar>
        <w:tblLook w:val="04A0" w:firstRow="1" w:lastRow="0" w:firstColumn="1" w:lastColumn="0" w:noHBand="0" w:noVBand="1"/>
      </w:tblPr>
      <w:tblGrid>
        <w:gridCol w:w="4403"/>
        <w:gridCol w:w="4904"/>
      </w:tblGrid>
      <w:tr w:rsidR="003B2B45" w14:paraId="07F57AB7" w14:textId="77777777" w:rsidTr="003B2B45">
        <w:trPr>
          <w:trHeight w:hRule="exact" w:val="818"/>
        </w:trPr>
        <w:tc>
          <w:tcPr>
            <w:tcW w:w="4403" w:type="dxa"/>
            <w:tcBorders>
              <w:top w:val="none" w:sz="0" w:space="0" w:color="000000"/>
              <w:left w:val="none" w:sz="0" w:space="0" w:color="000000"/>
              <w:bottom w:val="none" w:sz="0" w:space="0" w:color="000000"/>
              <w:right w:val="none" w:sz="0" w:space="0" w:color="000000"/>
            </w:tcBorders>
          </w:tcPr>
          <w:p w14:paraId="18BD4CAB" w14:textId="77777777" w:rsidR="003B2B45" w:rsidRPr="004F75C2" w:rsidRDefault="003B2B45" w:rsidP="003B2B45">
            <w:pPr>
              <w:spacing w:line="133" w:lineRule="exact"/>
              <w:ind w:left="936"/>
              <w:textAlignment w:val="baseline"/>
              <w:rPr>
                <w:rFonts w:ascii="Tahoma" w:eastAsia="Tahoma" w:hAnsi="Tahoma"/>
                <w:color w:val="000000"/>
                <w:sz w:val="11"/>
                <w:lang w:val="en-US"/>
              </w:rPr>
            </w:pPr>
            <w:r w:rsidRPr="004F75C2">
              <w:rPr>
                <w:rFonts w:ascii="Tahoma" w:eastAsia="Tahoma" w:hAnsi="Tahoma"/>
                <w:color w:val="000000"/>
                <w:sz w:val="11"/>
                <w:lang w:val="en-US"/>
              </w:rPr>
              <w:t>APPLICATION 212</w:t>
            </w:r>
          </w:p>
          <w:p w14:paraId="3132F4B1" w14:textId="77777777" w:rsidR="003B2B45" w:rsidRPr="004F75C2" w:rsidRDefault="003B2B45" w:rsidP="003B2B45">
            <w:pPr>
              <w:spacing w:before="1" w:line="133" w:lineRule="exact"/>
              <w:ind w:left="936"/>
              <w:textAlignment w:val="baseline"/>
              <w:rPr>
                <w:rFonts w:ascii="Tahoma" w:eastAsia="Tahoma" w:hAnsi="Tahoma"/>
                <w:color w:val="000000"/>
                <w:sz w:val="11"/>
                <w:lang w:val="en-US"/>
              </w:rPr>
            </w:pPr>
            <w:r w:rsidRPr="004F75C2">
              <w:rPr>
                <w:rFonts w:ascii="Tahoma" w:eastAsia="Tahoma" w:hAnsi="Tahoma"/>
                <w:color w:val="000000"/>
                <w:sz w:val="11"/>
                <w:lang w:val="en-US"/>
              </w:rPr>
              <w:t>HOUSES</w:t>
            </w:r>
          </w:p>
          <w:p w14:paraId="0AE20977" w14:textId="77777777" w:rsidR="003B2B45" w:rsidRPr="004F75C2" w:rsidRDefault="003B2B45" w:rsidP="003B2B45">
            <w:pPr>
              <w:spacing w:before="1" w:line="133" w:lineRule="exact"/>
              <w:ind w:left="936"/>
              <w:textAlignment w:val="baseline"/>
              <w:rPr>
                <w:rFonts w:ascii="Tahoma" w:eastAsia="Tahoma" w:hAnsi="Tahoma"/>
                <w:color w:val="000000"/>
                <w:sz w:val="11"/>
                <w:lang w:val="en-US"/>
              </w:rPr>
            </w:pPr>
            <w:r w:rsidRPr="004F75C2">
              <w:rPr>
                <w:rFonts w:ascii="Tahoma" w:eastAsia="Tahoma" w:hAnsi="Tahoma"/>
                <w:color w:val="000000"/>
                <w:sz w:val="11"/>
                <w:lang w:val="en-US"/>
              </w:rPr>
              <w:t>Emission to air during application</w:t>
            </w:r>
          </w:p>
          <w:p w14:paraId="1C91C192" w14:textId="77777777" w:rsidR="003B2B45" w:rsidRPr="004F75C2" w:rsidRDefault="003B2B45" w:rsidP="003B2B45">
            <w:pPr>
              <w:spacing w:before="2" w:line="133" w:lineRule="exact"/>
              <w:ind w:left="936"/>
              <w:textAlignment w:val="baseline"/>
              <w:rPr>
                <w:rFonts w:ascii="Tahoma" w:eastAsia="Tahoma" w:hAnsi="Tahoma"/>
                <w:color w:val="000000"/>
                <w:sz w:val="11"/>
                <w:lang w:val="en-US"/>
              </w:rPr>
            </w:pPr>
            <w:r w:rsidRPr="004F75C2">
              <w:rPr>
                <w:rFonts w:ascii="Tahoma" w:eastAsia="Tahoma" w:hAnsi="Tahoma"/>
                <w:color w:val="000000"/>
                <w:sz w:val="11"/>
                <w:lang w:val="en-US"/>
              </w:rPr>
              <w:t>Emission to applicator during application</w:t>
            </w:r>
          </w:p>
          <w:p w14:paraId="1EBBBF61" w14:textId="77777777" w:rsidR="003B2B45" w:rsidRPr="004F75C2" w:rsidRDefault="003B2B45" w:rsidP="003B2B45">
            <w:pPr>
              <w:spacing w:line="130" w:lineRule="exact"/>
              <w:ind w:left="936"/>
              <w:textAlignment w:val="baseline"/>
              <w:rPr>
                <w:rFonts w:ascii="Tahoma" w:eastAsia="Tahoma" w:hAnsi="Tahoma"/>
                <w:color w:val="000000"/>
                <w:sz w:val="11"/>
                <w:lang w:val="en-US"/>
              </w:rPr>
            </w:pPr>
            <w:r w:rsidRPr="004F75C2">
              <w:rPr>
                <w:rFonts w:ascii="Tahoma" w:eastAsia="Tahoma" w:hAnsi="Tahoma"/>
                <w:color w:val="000000"/>
                <w:sz w:val="11"/>
                <w:lang w:val="en-US"/>
              </w:rPr>
              <w:t>Emission to oor during application</w:t>
            </w:r>
          </w:p>
          <w:p w14:paraId="23A9AEB4" w14:textId="77777777" w:rsidR="003B2B45" w:rsidRPr="004F75C2" w:rsidRDefault="003B2B45" w:rsidP="003B2B45">
            <w:pPr>
              <w:spacing w:after="10" w:line="129" w:lineRule="exact"/>
              <w:ind w:left="936"/>
              <w:textAlignment w:val="baseline"/>
              <w:rPr>
                <w:rFonts w:ascii="Tahoma" w:eastAsia="Tahoma" w:hAnsi="Tahoma"/>
                <w:color w:val="000000"/>
                <w:sz w:val="11"/>
                <w:lang w:val="en-US"/>
              </w:rPr>
            </w:pPr>
            <w:r w:rsidRPr="004F75C2">
              <w:rPr>
                <w:rFonts w:ascii="Tahoma" w:eastAsia="Tahoma" w:hAnsi="Tahoma"/>
                <w:color w:val="000000"/>
                <w:sz w:val="11"/>
                <w:lang w:val="en-US"/>
              </w:rPr>
              <w:t>Emission to treated surfaces during application</w:t>
            </w:r>
          </w:p>
        </w:tc>
        <w:tc>
          <w:tcPr>
            <w:tcW w:w="4904" w:type="dxa"/>
            <w:tcBorders>
              <w:top w:val="none" w:sz="0" w:space="0" w:color="000000"/>
              <w:left w:val="none" w:sz="0" w:space="0" w:color="000000"/>
              <w:bottom w:val="none" w:sz="0" w:space="0" w:color="000000"/>
              <w:right w:val="none" w:sz="0" w:space="0" w:color="000000"/>
            </w:tcBorders>
            <w:vAlign w:val="bottom"/>
          </w:tcPr>
          <w:p w14:paraId="3F9FE74A" w14:textId="77777777" w:rsidR="003B2B45" w:rsidRPr="00A316C1" w:rsidRDefault="003B2B45" w:rsidP="003B2B45">
            <w:pPr>
              <w:tabs>
                <w:tab w:val="decimal" w:pos="1080"/>
                <w:tab w:val="left" w:pos="2448"/>
                <w:tab w:val="left" w:pos="3600"/>
              </w:tabs>
              <w:spacing w:before="277" w:line="133" w:lineRule="exact"/>
              <w:jc w:val="center"/>
              <w:textAlignment w:val="baseline"/>
              <w:rPr>
                <w:rFonts w:ascii="Tahoma" w:eastAsia="Tahoma" w:hAnsi="Tahoma"/>
                <w:color w:val="000000"/>
                <w:sz w:val="11"/>
                <w:lang w:val="en-US"/>
              </w:rPr>
            </w:pPr>
            <w:r w:rsidRPr="004F75C2">
              <w:rPr>
                <w:rFonts w:ascii="Tahoma" w:eastAsia="Tahoma" w:hAnsi="Tahoma"/>
                <w:color w:val="000000"/>
                <w:sz w:val="11"/>
                <w:lang w:val="en-US"/>
              </w:rPr>
              <w:tab/>
            </w:r>
            <w:r w:rsidRPr="00A316C1">
              <w:rPr>
                <w:rFonts w:ascii="Tahoma" w:eastAsia="Tahoma" w:hAnsi="Tahoma"/>
                <w:color w:val="000000"/>
                <w:sz w:val="11"/>
                <w:lang w:val="en-US"/>
              </w:rPr>
              <w:t>0.118</w:t>
            </w:r>
            <w:r w:rsidRPr="00A316C1">
              <w:rPr>
                <w:rFonts w:ascii="Tahoma" w:eastAsia="Tahoma" w:hAnsi="Tahoma"/>
                <w:color w:val="000000"/>
                <w:sz w:val="11"/>
                <w:lang w:val="en-US"/>
              </w:rPr>
              <w:tab/>
              <w:t>[g .d-l]</w:t>
            </w:r>
            <w:r w:rsidRPr="00A316C1">
              <w:rPr>
                <w:rFonts w:ascii="Tahoma" w:eastAsia="Tahoma" w:hAnsi="Tahoma"/>
                <w:color w:val="000000"/>
                <w:sz w:val="11"/>
                <w:lang w:val="en-US"/>
              </w:rPr>
              <w:tab/>
              <w:t>O</w:t>
            </w:r>
          </w:p>
          <w:p w14:paraId="7478C8B0" w14:textId="77777777" w:rsidR="003B2B45" w:rsidRPr="00A316C1" w:rsidRDefault="003B2B45" w:rsidP="003B2B45">
            <w:pPr>
              <w:tabs>
                <w:tab w:val="decimal" w:pos="1080"/>
                <w:tab w:val="left" w:pos="2448"/>
                <w:tab w:val="left" w:pos="3600"/>
              </w:tabs>
              <w:spacing w:before="7" w:line="133" w:lineRule="exact"/>
              <w:jc w:val="center"/>
              <w:textAlignment w:val="baseline"/>
              <w:rPr>
                <w:rFonts w:ascii="Tahoma" w:eastAsia="Tahoma" w:hAnsi="Tahoma"/>
                <w:color w:val="000000"/>
                <w:sz w:val="11"/>
                <w:lang w:val="en-US"/>
              </w:rPr>
            </w:pPr>
            <w:r w:rsidRPr="00A316C1">
              <w:rPr>
                <w:rFonts w:ascii="Tahoma" w:eastAsia="Tahoma" w:hAnsi="Tahoma"/>
                <w:color w:val="000000"/>
                <w:sz w:val="11"/>
                <w:lang w:val="en-US"/>
              </w:rPr>
              <w:tab/>
              <w:t>0.115</w:t>
            </w:r>
            <w:r w:rsidRPr="00A316C1">
              <w:rPr>
                <w:rFonts w:ascii="Tahoma" w:eastAsia="Tahoma" w:hAnsi="Tahoma"/>
                <w:color w:val="000000"/>
                <w:sz w:val="11"/>
                <w:lang w:val="en-US"/>
              </w:rPr>
              <w:tab/>
              <w:t>Igid</w:t>
            </w:r>
            <w:r w:rsidRPr="00A316C1">
              <w:rPr>
                <w:rFonts w:ascii="Tahoma" w:eastAsia="Tahoma" w:hAnsi="Tahoma"/>
                <w:color w:val="000000"/>
                <w:sz w:val="11"/>
                <w:vertAlign w:val="superscript"/>
                <w:lang w:val="en-US"/>
              </w:rPr>
              <w:t>-</w:t>
            </w:r>
            <w:r w:rsidRPr="00A316C1">
              <w:rPr>
                <w:rFonts w:ascii="Tahoma" w:eastAsia="Tahoma" w:hAnsi="Tahoma"/>
                <w:color w:val="000000"/>
                <w:sz w:val="11"/>
                <w:lang w:val="en-US"/>
              </w:rPr>
              <w:t>11</w:t>
            </w:r>
            <w:r w:rsidRPr="00A316C1">
              <w:rPr>
                <w:rFonts w:ascii="Tahoma" w:eastAsia="Tahoma" w:hAnsi="Tahoma"/>
                <w:color w:val="000000"/>
                <w:sz w:val="11"/>
                <w:lang w:val="en-US"/>
              </w:rPr>
              <w:tab/>
              <w:t>O</w:t>
            </w:r>
          </w:p>
          <w:p w14:paraId="58B7FABA" w14:textId="77777777" w:rsidR="003B2B45" w:rsidRPr="00A316C1" w:rsidRDefault="003B2B45" w:rsidP="003B2B45">
            <w:pPr>
              <w:tabs>
                <w:tab w:val="decimal" w:pos="1080"/>
                <w:tab w:val="left" w:pos="2448"/>
                <w:tab w:val="left" w:pos="3600"/>
              </w:tabs>
              <w:spacing w:line="122" w:lineRule="exact"/>
              <w:jc w:val="center"/>
              <w:textAlignment w:val="baseline"/>
              <w:rPr>
                <w:rFonts w:ascii="Tahoma" w:eastAsia="Tahoma" w:hAnsi="Tahoma"/>
                <w:color w:val="000000"/>
                <w:sz w:val="11"/>
                <w:lang w:val="en-US"/>
              </w:rPr>
            </w:pPr>
            <w:r w:rsidRPr="00A316C1">
              <w:rPr>
                <w:rFonts w:ascii="Tahoma" w:eastAsia="Tahoma" w:hAnsi="Tahoma"/>
                <w:color w:val="000000"/>
                <w:sz w:val="11"/>
                <w:lang w:val="en-US"/>
              </w:rPr>
              <w:tab/>
              <w:t>0.535</w:t>
            </w:r>
            <w:r w:rsidRPr="00A316C1">
              <w:rPr>
                <w:rFonts w:ascii="Tahoma" w:eastAsia="Tahoma" w:hAnsi="Tahoma"/>
                <w:color w:val="000000"/>
                <w:sz w:val="11"/>
                <w:lang w:val="en-US"/>
              </w:rPr>
              <w:tab/>
              <w:t>[g.d-1]</w:t>
            </w:r>
            <w:r w:rsidRPr="00A316C1">
              <w:rPr>
                <w:rFonts w:ascii="Tahoma" w:eastAsia="Tahoma" w:hAnsi="Tahoma"/>
                <w:color w:val="000000"/>
                <w:sz w:val="11"/>
                <w:lang w:val="en-US"/>
              </w:rPr>
              <w:tab/>
              <w:t>O</w:t>
            </w:r>
          </w:p>
          <w:p w14:paraId="251A95E7" w14:textId="77777777" w:rsidR="003B2B45" w:rsidRDefault="003B2B45" w:rsidP="003B2B45">
            <w:pPr>
              <w:tabs>
                <w:tab w:val="decimal" w:pos="1080"/>
                <w:tab w:val="left" w:pos="2448"/>
                <w:tab w:val="left" w:pos="3600"/>
              </w:tabs>
              <w:spacing w:before="1" w:line="133" w:lineRule="exact"/>
              <w:jc w:val="center"/>
              <w:textAlignment w:val="baseline"/>
              <w:rPr>
                <w:rFonts w:ascii="Tahoma" w:eastAsia="Tahoma" w:hAnsi="Tahoma"/>
                <w:color w:val="000000"/>
                <w:sz w:val="11"/>
                <w:lang w:val="fr-FR"/>
              </w:rPr>
            </w:pPr>
            <w:r w:rsidRPr="00A316C1">
              <w:rPr>
                <w:rFonts w:ascii="Tahoma" w:eastAsia="Tahoma" w:hAnsi="Tahoma"/>
                <w:color w:val="000000"/>
                <w:sz w:val="11"/>
                <w:lang w:val="en-US"/>
              </w:rPr>
              <w:tab/>
            </w:r>
            <w:r>
              <w:rPr>
                <w:rFonts w:ascii="Tahoma" w:eastAsia="Tahoma" w:hAnsi="Tahoma"/>
                <w:color w:val="000000"/>
                <w:sz w:val="11"/>
                <w:lang w:val="fr-FR"/>
              </w:rPr>
              <w:t>4.1</w:t>
            </w:r>
            <w:r>
              <w:rPr>
                <w:rFonts w:ascii="Tahoma" w:eastAsia="Tahoma" w:hAnsi="Tahoma"/>
                <w:color w:val="000000"/>
                <w:sz w:val="11"/>
                <w:lang w:val="fr-FR"/>
              </w:rPr>
              <w:tab/>
              <w:t>[g dl]</w:t>
            </w:r>
            <w:r>
              <w:rPr>
                <w:rFonts w:ascii="Tahoma" w:eastAsia="Tahoma" w:hAnsi="Tahoma"/>
                <w:color w:val="000000"/>
                <w:sz w:val="11"/>
                <w:lang w:val="fr-FR"/>
              </w:rPr>
              <w:tab/>
              <w:t>O</w:t>
            </w:r>
          </w:p>
        </w:tc>
      </w:tr>
    </w:tbl>
    <w:p w14:paraId="6F717001" w14:textId="77777777" w:rsidR="003B2B45" w:rsidRDefault="003B2B45" w:rsidP="003B2B45">
      <w:pPr>
        <w:spacing w:after="88" w:line="20" w:lineRule="exact"/>
      </w:pPr>
    </w:p>
    <w:p w14:paraId="6DE2D909" w14:textId="77777777" w:rsidR="003B2B45" w:rsidRDefault="003B2B45" w:rsidP="003B2B45">
      <w:pPr>
        <w:spacing w:before="1" w:line="133" w:lineRule="exact"/>
        <w:ind w:left="1008"/>
        <w:textAlignment w:val="baseline"/>
        <w:rPr>
          <w:rFonts w:ascii="Tahoma" w:eastAsia="Tahoma" w:hAnsi="Tahoma"/>
          <w:color w:val="000000"/>
          <w:spacing w:val="5"/>
          <w:sz w:val="11"/>
          <w:lang w:val="fr-FR"/>
        </w:rPr>
      </w:pPr>
      <w:r>
        <w:rPr>
          <w:rFonts w:ascii="Tahoma" w:eastAsia="Tahoma" w:hAnsi="Tahoma"/>
          <w:color w:val="000000"/>
          <w:spacing w:val="5"/>
          <w:sz w:val="11"/>
          <w:lang w:val="fr-FR"/>
        </w:rPr>
        <w:t>CLEANING 1/2</w:t>
      </w:r>
    </w:p>
    <w:p w14:paraId="32AD2615" w14:textId="77777777" w:rsidR="003B2B45" w:rsidRPr="004F75C2" w:rsidRDefault="003B2B45" w:rsidP="003B2B45">
      <w:pPr>
        <w:tabs>
          <w:tab w:val="left" w:pos="5400"/>
          <w:tab w:val="left" w:pos="7992"/>
        </w:tabs>
        <w:spacing w:line="131"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VVashable or disposable applicators</w:t>
      </w:r>
      <w:r w:rsidRPr="004F75C2">
        <w:rPr>
          <w:rFonts w:ascii="Tahoma" w:eastAsia="Tahoma" w:hAnsi="Tahoma"/>
          <w:color w:val="000000"/>
          <w:spacing w:val="1"/>
          <w:sz w:val="11"/>
          <w:lang w:val="en-US"/>
        </w:rPr>
        <w:tab/>
        <w:t>Washable</w:t>
      </w:r>
      <w:r w:rsidRPr="004F75C2">
        <w:rPr>
          <w:rFonts w:ascii="Tahoma" w:eastAsia="Tahoma" w:hAnsi="Tahoma"/>
          <w:color w:val="000000"/>
          <w:spacing w:val="1"/>
          <w:sz w:val="11"/>
          <w:lang w:val="en-US"/>
        </w:rPr>
        <w:tab/>
        <w:t>S</w:t>
      </w:r>
    </w:p>
    <w:p w14:paraId="379AB830" w14:textId="77777777" w:rsidR="003B2B45" w:rsidRPr="004F75C2" w:rsidRDefault="003B2B45" w:rsidP="003B2B45">
      <w:pPr>
        <w:tabs>
          <w:tab w:val="left" w:pos="5400"/>
          <w:tab w:val="left" w:pos="6840"/>
          <w:tab w:val="left" w:pos="7992"/>
        </w:tabs>
        <w:spacing w:before="5" w:line="133"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Fraction emitted to Saki waste from appricator</w:t>
      </w:r>
      <w:r w:rsidRPr="004F75C2">
        <w:rPr>
          <w:rFonts w:ascii="Tahoma" w:eastAsia="Tahoma" w:hAnsi="Tahoma"/>
          <w:color w:val="000000"/>
          <w:spacing w:val="1"/>
          <w:sz w:val="11"/>
          <w:lang w:val="en-US"/>
        </w:rPr>
        <w:tab/>
        <w:t>0</w:t>
      </w:r>
      <w:r w:rsidRPr="004F75C2">
        <w:rPr>
          <w:rFonts w:ascii="Tahoma" w:eastAsia="Tahoma" w:hAnsi="Tahoma"/>
          <w:color w:val="000000"/>
          <w:spacing w:val="1"/>
          <w:sz w:val="11"/>
          <w:lang w:val="en-US"/>
        </w:rPr>
        <w:tab/>
        <w:t>H</w:t>
      </w:r>
      <w:r w:rsidRPr="004F75C2">
        <w:rPr>
          <w:rFonts w:ascii="Tahoma" w:eastAsia="Tahoma" w:hAnsi="Tahoma"/>
          <w:color w:val="000000"/>
          <w:spacing w:val="1"/>
          <w:sz w:val="11"/>
          <w:lang w:val="en-US"/>
        </w:rPr>
        <w:tab/>
        <w:t>O</w:t>
      </w:r>
    </w:p>
    <w:p w14:paraId="4598EAFE" w14:textId="77777777" w:rsidR="003B2B45" w:rsidRPr="004F75C2" w:rsidRDefault="003B2B45" w:rsidP="003B2B45">
      <w:pPr>
        <w:tabs>
          <w:tab w:val="left" w:pos="5400"/>
          <w:tab w:val="left" w:pos="6840"/>
          <w:tab w:val="left" w:pos="7992"/>
        </w:tabs>
        <w:spacing w:before="6" w:line="113"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Fraction emitted to wastewater from applicator</w:t>
      </w:r>
      <w:r w:rsidRPr="004F75C2">
        <w:rPr>
          <w:rFonts w:ascii="Tahoma" w:eastAsia="Tahoma" w:hAnsi="Tahoma"/>
          <w:color w:val="000000"/>
          <w:spacing w:val="1"/>
          <w:sz w:val="11"/>
          <w:lang w:val="en-US"/>
        </w:rPr>
        <w:tab/>
        <w:t>1</w:t>
      </w:r>
      <w:r w:rsidRPr="004F75C2">
        <w:rPr>
          <w:rFonts w:ascii="Tahoma" w:eastAsia="Tahoma" w:hAnsi="Tahoma"/>
          <w:color w:val="000000"/>
          <w:spacing w:val="1"/>
          <w:sz w:val="11"/>
          <w:lang w:val="en-US"/>
        </w:rPr>
        <w:tab/>
        <w:t>H</w:t>
      </w:r>
      <w:r w:rsidRPr="004F75C2">
        <w:rPr>
          <w:rFonts w:ascii="Tahoma" w:eastAsia="Tahoma" w:hAnsi="Tahoma"/>
          <w:color w:val="000000"/>
          <w:spacing w:val="1"/>
          <w:sz w:val="11"/>
          <w:lang w:val="en-US"/>
        </w:rPr>
        <w:tab/>
        <w:t>0</w:t>
      </w:r>
    </w:p>
    <w:p w14:paraId="167BFF26" w14:textId="77777777" w:rsidR="003B2B45" w:rsidRPr="004F75C2" w:rsidRDefault="003B2B45" w:rsidP="003B2B45">
      <w:pPr>
        <w:tabs>
          <w:tab w:val="left" w:pos="5400"/>
          <w:tab w:val="left" w:pos="7992"/>
        </w:tabs>
        <w:spacing w:line="146"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Cfeaning method for treated surfaces</w:t>
      </w:r>
      <w:r w:rsidRPr="004F75C2">
        <w:rPr>
          <w:rFonts w:ascii="Tahoma" w:eastAsia="Tahoma" w:hAnsi="Tahoma"/>
          <w:color w:val="000000"/>
          <w:spacing w:val="1"/>
          <w:sz w:val="11"/>
          <w:lang w:val="en-US"/>
        </w:rPr>
        <w:tab/>
        <w:t>Othe methods</w:t>
      </w:r>
      <w:r w:rsidRPr="004F75C2">
        <w:rPr>
          <w:rFonts w:ascii="Tahoma" w:eastAsia="Tahoma" w:hAnsi="Tahoma"/>
          <w:color w:val="000000"/>
          <w:spacing w:val="1"/>
          <w:sz w:val="11"/>
          <w:lang w:val="en-US"/>
        </w:rPr>
        <w:tab/>
        <w:t>S</w:t>
      </w:r>
    </w:p>
    <w:p w14:paraId="2DF8055C" w14:textId="77777777" w:rsidR="003B2B45" w:rsidRPr="004F75C2" w:rsidRDefault="003B2B45" w:rsidP="003B2B45">
      <w:pPr>
        <w:tabs>
          <w:tab w:val="left" w:pos="5400"/>
          <w:tab w:val="left" w:pos="6840"/>
          <w:tab w:val="left" w:pos="7992"/>
        </w:tabs>
        <w:spacing w:before="1" w:line="116"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Fraction emitted to solid waste from cieaning treated surfaces</w:t>
      </w:r>
      <w:r w:rsidRPr="004F75C2">
        <w:rPr>
          <w:rFonts w:ascii="Tahoma" w:eastAsia="Tahoma" w:hAnsi="Tahoma"/>
          <w:color w:val="000000"/>
          <w:spacing w:val="1"/>
          <w:sz w:val="11"/>
          <w:lang w:val="en-US"/>
        </w:rPr>
        <w:tab/>
        <w:t>0</w:t>
      </w:r>
      <w:r w:rsidRPr="004F75C2">
        <w:rPr>
          <w:rFonts w:ascii="Tahoma" w:eastAsia="Tahoma" w:hAnsi="Tahoma"/>
          <w:color w:val="000000"/>
          <w:spacing w:val="1"/>
          <w:sz w:val="11"/>
          <w:lang w:val="en-US"/>
        </w:rPr>
        <w:tab/>
        <w:t>H</w:t>
      </w:r>
      <w:r w:rsidRPr="004F75C2">
        <w:rPr>
          <w:rFonts w:ascii="Tahoma" w:eastAsia="Tahoma" w:hAnsi="Tahoma"/>
          <w:color w:val="000000"/>
          <w:spacing w:val="1"/>
          <w:sz w:val="11"/>
          <w:lang w:val="en-US"/>
        </w:rPr>
        <w:tab/>
        <w:t>O</w:t>
      </w:r>
    </w:p>
    <w:p w14:paraId="1EF268E0" w14:textId="77777777" w:rsidR="003B2B45" w:rsidRPr="004F75C2" w:rsidRDefault="003B2B45" w:rsidP="003B2B45">
      <w:pPr>
        <w:tabs>
          <w:tab w:val="left" w:pos="5400"/>
          <w:tab w:val="left" w:pos="6840"/>
          <w:tab w:val="left" w:pos="7992"/>
        </w:tabs>
        <w:spacing w:line="149"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Fraction emitted to wastewater frorn cleaning treated surfaces</w:t>
      </w:r>
      <w:r w:rsidRPr="004F75C2">
        <w:rPr>
          <w:rFonts w:ascii="Tahoma" w:eastAsia="Tahoma" w:hAnsi="Tahoma"/>
          <w:color w:val="000000"/>
          <w:spacing w:val="1"/>
          <w:sz w:val="11"/>
          <w:lang w:val="en-US"/>
        </w:rPr>
        <w:tab/>
        <w:t>1</w:t>
      </w:r>
      <w:r w:rsidRPr="004F75C2">
        <w:rPr>
          <w:rFonts w:ascii="Tahoma" w:eastAsia="Tahoma" w:hAnsi="Tahoma"/>
          <w:color w:val="000000"/>
          <w:spacing w:val="1"/>
          <w:sz w:val="11"/>
          <w:lang w:val="en-US"/>
        </w:rPr>
        <w:tab/>
        <w:t>FI</w:t>
      </w:r>
      <w:r w:rsidRPr="004F75C2">
        <w:rPr>
          <w:rFonts w:ascii="Tahoma" w:eastAsia="Tahoma" w:hAnsi="Tahoma"/>
          <w:color w:val="000000"/>
          <w:spacing w:val="1"/>
          <w:sz w:val="11"/>
          <w:lang w:val="en-US"/>
        </w:rPr>
        <w:tab/>
        <w:t>o</w:t>
      </w:r>
    </w:p>
    <w:p w14:paraId="54AE13AB" w14:textId="77777777" w:rsidR="003B2B45" w:rsidRPr="004F75C2" w:rsidRDefault="003B2B45" w:rsidP="003B2B45">
      <w:pPr>
        <w:tabs>
          <w:tab w:val="left" w:pos="5400"/>
          <w:tab w:val="left" w:pos="6840"/>
          <w:tab w:val="left" w:pos="7992"/>
        </w:tabs>
        <w:spacing w:line="132" w:lineRule="exact"/>
        <w:ind w:left="1008"/>
        <w:textAlignment w:val="baseline"/>
        <w:rPr>
          <w:rFonts w:ascii="Tahoma" w:eastAsia="Tahoma" w:hAnsi="Tahoma"/>
          <w:color w:val="000000"/>
          <w:spacing w:val="3"/>
          <w:sz w:val="11"/>
          <w:lang w:val="en-US"/>
        </w:rPr>
      </w:pPr>
      <w:r w:rsidRPr="004F75C2">
        <w:rPr>
          <w:rFonts w:ascii="Tahoma" w:eastAsia="Tahoma" w:hAnsi="Tahoma"/>
          <w:color w:val="000000"/>
          <w:spacing w:val="3"/>
          <w:sz w:val="11"/>
          <w:lang w:val="en-US"/>
        </w:rPr>
        <w:t>Cieaning efficiency</w:t>
      </w:r>
      <w:r w:rsidRPr="004F75C2">
        <w:rPr>
          <w:rFonts w:ascii="Tahoma" w:eastAsia="Tahoma" w:hAnsi="Tahoma"/>
          <w:color w:val="000000"/>
          <w:spacing w:val="3"/>
          <w:sz w:val="11"/>
          <w:lang w:val="en-US"/>
        </w:rPr>
        <w:tab/>
        <w:t>50</w:t>
      </w:r>
      <w:r w:rsidRPr="004F75C2">
        <w:rPr>
          <w:rFonts w:ascii="Tahoma" w:eastAsia="Tahoma" w:hAnsi="Tahoma"/>
          <w:color w:val="000000"/>
          <w:spacing w:val="3"/>
          <w:sz w:val="11"/>
          <w:lang w:val="en-US"/>
        </w:rPr>
        <w:tab/>
        <w:t>Wol</w:t>
      </w:r>
      <w:r w:rsidRPr="004F75C2">
        <w:rPr>
          <w:rFonts w:ascii="Tahoma" w:eastAsia="Tahoma" w:hAnsi="Tahoma"/>
          <w:color w:val="000000"/>
          <w:spacing w:val="3"/>
          <w:sz w:val="11"/>
          <w:lang w:val="en-US"/>
        </w:rPr>
        <w:tab/>
        <w:t>0</w:t>
      </w:r>
    </w:p>
    <w:p w14:paraId="35356D19" w14:textId="77777777" w:rsidR="003B2B45" w:rsidRPr="004F75C2" w:rsidRDefault="003B2B45" w:rsidP="003B2B45">
      <w:pPr>
        <w:spacing w:before="124" w:line="130" w:lineRule="exact"/>
        <w:ind w:left="1008" w:right="7488"/>
        <w:textAlignment w:val="baseline"/>
        <w:rPr>
          <w:rFonts w:ascii="Tahoma" w:eastAsia="Tahoma" w:hAnsi="Tahoma"/>
          <w:color w:val="000000"/>
          <w:sz w:val="11"/>
          <w:lang w:val="en-US"/>
        </w:rPr>
      </w:pPr>
      <w:r w:rsidRPr="004F75C2">
        <w:rPr>
          <w:rFonts w:ascii="Tahoma" w:eastAsia="Tahoma" w:hAnsi="Tahoma"/>
          <w:color w:val="000000"/>
          <w:sz w:val="11"/>
          <w:lang w:val="en-US"/>
        </w:rPr>
        <w:t>CLEANING 2/2 HOUSES</w:t>
      </w:r>
    </w:p>
    <w:p w14:paraId="5DA73A16" w14:textId="77777777" w:rsidR="003B2B45" w:rsidRPr="004F75C2" w:rsidRDefault="003B2B45" w:rsidP="003B2B45">
      <w:pPr>
        <w:tabs>
          <w:tab w:val="left" w:pos="5400"/>
          <w:tab w:val="left" w:pos="6840"/>
          <w:tab w:val="left" w:pos="7992"/>
        </w:tabs>
        <w:spacing w:before="6" w:line="133"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Emission to air during cleaning</w:t>
      </w:r>
      <w:r w:rsidRPr="004F75C2">
        <w:rPr>
          <w:rFonts w:ascii="Tahoma" w:eastAsia="Tahoma" w:hAnsi="Tahoma"/>
          <w:color w:val="000000"/>
          <w:spacing w:val="1"/>
          <w:sz w:val="11"/>
          <w:lang w:val="en-US"/>
        </w:rPr>
        <w:tab/>
        <w:t>0</w:t>
      </w:r>
      <w:r w:rsidRPr="004F75C2">
        <w:rPr>
          <w:rFonts w:ascii="Tahoma" w:eastAsia="Tahoma" w:hAnsi="Tahoma"/>
          <w:color w:val="000000"/>
          <w:spacing w:val="1"/>
          <w:sz w:val="11"/>
          <w:lang w:val="en-US"/>
        </w:rPr>
        <w:tab/>
        <w:t>[g,d-11</w:t>
      </w:r>
      <w:r w:rsidRPr="004F75C2">
        <w:rPr>
          <w:rFonts w:ascii="Tahoma" w:eastAsia="Tahoma" w:hAnsi="Tahoma"/>
          <w:color w:val="000000"/>
          <w:spacing w:val="1"/>
          <w:sz w:val="11"/>
          <w:lang w:val="en-US"/>
        </w:rPr>
        <w:tab/>
        <w:t>O</w:t>
      </w:r>
    </w:p>
    <w:p w14:paraId="736C4E4F" w14:textId="77777777" w:rsidR="003B2B45" w:rsidRPr="004F75C2" w:rsidRDefault="003B2B45" w:rsidP="003B2B45">
      <w:pPr>
        <w:tabs>
          <w:tab w:val="left" w:pos="5400"/>
          <w:tab w:val="left" w:pos="6840"/>
          <w:tab w:val="left" w:pos="7992"/>
        </w:tabs>
        <w:spacing w:before="6" w:line="133"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Emission to soild waste from applicator</w:t>
      </w:r>
      <w:r w:rsidRPr="004F75C2">
        <w:rPr>
          <w:rFonts w:ascii="Tahoma" w:eastAsia="Tahoma" w:hAnsi="Tahoma"/>
          <w:color w:val="000000"/>
          <w:spacing w:val="1"/>
          <w:sz w:val="11"/>
          <w:lang w:val="en-US"/>
        </w:rPr>
        <w:tab/>
        <w:t>G</w:t>
      </w:r>
      <w:r w:rsidRPr="004F75C2">
        <w:rPr>
          <w:rFonts w:ascii="Tahoma" w:eastAsia="Tahoma" w:hAnsi="Tahoma"/>
          <w:color w:val="000000"/>
          <w:spacing w:val="1"/>
          <w:sz w:val="11"/>
          <w:lang w:val="en-US"/>
        </w:rPr>
        <w:tab/>
        <w:t>[g.d-13</w:t>
      </w:r>
      <w:r w:rsidRPr="004F75C2">
        <w:rPr>
          <w:rFonts w:ascii="Tahoma" w:eastAsia="Tahoma" w:hAnsi="Tahoma"/>
          <w:color w:val="000000"/>
          <w:spacing w:val="1"/>
          <w:sz w:val="11"/>
          <w:lang w:val="en-US"/>
        </w:rPr>
        <w:tab/>
        <w:t>O</w:t>
      </w:r>
    </w:p>
    <w:p w14:paraId="1D051141" w14:textId="77777777" w:rsidR="003B2B45" w:rsidRPr="004F75C2" w:rsidRDefault="003B2B45" w:rsidP="003B2B45">
      <w:pPr>
        <w:tabs>
          <w:tab w:val="left" w:pos="5400"/>
          <w:tab w:val="left" w:pos="6840"/>
          <w:tab w:val="left" w:pos="7992"/>
        </w:tabs>
        <w:spacing w:line="120"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Emission to solid waste from treated surfaces</w:t>
      </w:r>
      <w:r w:rsidRPr="004F75C2">
        <w:rPr>
          <w:rFonts w:ascii="Tahoma" w:eastAsia="Tahoma" w:hAnsi="Tahoma"/>
          <w:color w:val="000000"/>
          <w:spacing w:val="1"/>
          <w:sz w:val="11"/>
          <w:lang w:val="en-US"/>
        </w:rPr>
        <w:tab/>
        <w:t>0</w:t>
      </w:r>
      <w:r w:rsidRPr="004F75C2">
        <w:rPr>
          <w:rFonts w:ascii="Tahoma" w:eastAsia="Tahoma" w:hAnsi="Tahoma"/>
          <w:color w:val="000000"/>
          <w:spacing w:val="1"/>
          <w:sz w:val="11"/>
          <w:lang w:val="en-US"/>
        </w:rPr>
        <w:tab/>
        <w:t>(g.d-11</w:t>
      </w:r>
      <w:r w:rsidRPr="004F75C2">
        <w:rPr>
          <w:rFonts w:ascii="Tahoma" w:eastAsia="Tahoma" w:hAnsi="Tahoma"/>
          <w:color w:val="000000"/>
          <w:spacing w:val="1"/>
          <w:sz w:val="11"/>
          <w:lang w:val="en-US"/>
        </w:rPr>
        <w:tab/>
        <w:t>O</w:t>
      </w:r>
    </w:p>
    <w:p w14:paraId="6673BB75" w14:textId="77777777" w:rsidR="003B2B45" w:rsidRPr="004F75C2" w:rsidRDefault="003B2B45" w:rsidP="003B2B45">
      <w:pPr>
        <w:tabs>
          <w:tab w:val="left" w:pos="5400"/>
          <w:tab w:val="left" w:pos="6840"/>
          <w:tab w:val="left" w:pos="7992"/>
        </w:tabs>
        <w:spacing w:before="7" w:line="133"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Emission to wastewater from applicator</w:t>
      </w:r>
      <w:r w:rsidRPr="004F75C2">
        <w:rPr>
          <w:rFonts w:ascii="Tahoma" w:eastAsia="Tahoma" w:hAnsi="Tahoma"/>
          <w:color w:val="000000"/>
          <w:spacing w:val="1"/>
          <w:sz w:val="11"/>
          <w:lang w:val="en-US"/>
        </w:rPr>
        <w:tab/>
        <w:t>0.115</w:t>
      </w:r>
      <w:r w:rsidRPr="004F75C2">
        <w:rPr>
          <w:rFonts w:ascii="Tahoma" w:eastAsia="Tahoma" w:hAnsi="Tahoma"/>
          <w:color w:val="000000"/>
          <w:spacing w:val="1"/>
          <w:sz w:val="11"/>
          <w:lang w:val="en-US"/>
        </w:rPr>
        <w:tab/>
        <w:t>[0.d</w:t>
      </w:r>
      <w:r w:rsidRPr="004F75C2">
        <w:rPr>
          <w:rFonts w:ascii="Tahoma" w:eastAsia="Tahoma" w:hAnsi="Tahoma"/>
          <w:color w:val="000000"/>
          <w:spacing w:val="1"/>
          <w:sz w:val="11"/>
          <w:vertAlign w:val="superscript"/>
          <w:lang w:val="en-US"/>
        </w:rPr>
        <w:t>-</w:t>
      </w:r>
      <w:r w:rsidRPr="004F75C2">
        <w:rPr>
          <w:rFonts w:ascii="Tahoma" w:eastAsia="Tahoma" w:hAnsi="Tahoma"/>
          <w:color w:val="000000"/>
          <w:spacing w:val="1"/>
          <w:sz w:val="11"/>
          <w:lang w:val="en-US"/>
        </w:rPr>
        <w:t>1]</w:t>
      </w:r>
      <w:r w:rsidRPr="004F75C2">
        <w:rPr>
          <w:rFonts w:ascii="Tahoma" w:eastAsia="Tahoma" w:hAnsi="Tahoma"/>
          <w:color w:val="000000"/>
          <w:spacing w:val="1"/>
          <w:sz w:val="11"/>
          <w:lang w:val="en-US"/>
        </w:rPr>
        <w:tab/>
        <w:t>O</w:t>
      </w:r>
    </w:p>
    <w:p w14:paraId="00EB7756" w14:textId="77777777" w:rsidR="003B2B45" w:rsidRPr="004F75C2" w:rsidRDefault="003B2B45" w:rsidP="003B2B45">
      <w:pPr>
        <w:tabs>
          <w:tab w:val="left" w:pos="5400"/>
          <w:tab w:val="left" w:pos="6840"/>
          <w:tab w:val="left" w:pos="7992"/>
        </w:tabs>
        <w:spacing w:after="686" w:line="129"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Emission to wastewater from treated surfaces</w:t>
      </w:r>
      <w:r w:rsidRPr="004F75C2">
        <w:rPr>
          <w:rFonts w:ascii="Tahoma" w:eastAsia="Tahoma" w:hAnsi="Tahoma"/>
          <w:color w:val="000000"/>
          <w:spacing w:val="1"/>
          <w:sz w:val="11"/>
          <w:lang w:val="en-US"/>
        </w:rPr>
        <w:tab/>
        <w:t>2.77</w:t>
      </w:r>
      <w:r w:rsidRPr="004F75C2">
        <w:rPr>
          <w:rFonts w:ascii="Tahoma" w:eastAsia="Tahoma" w:hAnsi="Tahoma"/>
          <w:color w:val="000000"/>
          <w:spacing w:val="1"/>
          <w:sz w:val="11"/>
          <w:lang w:val="en-US"/>
        </w:rPr>
        <w:tab/>
        <w:t>[g.d-11</w:t>
      </w:r>
      <w:r w:rsidRPr="004F75C2">
        <w:rPr>
          <w:rFonts w:ascii="Tahoma" w:eastAsia="Tahoma" w:hAnsi="Tahoma"/>
          <w:color w:val="000000"/>
          <w:spacing w:val="1"/>
          <w:sz w:val="11"/>
          <w:lang w:val="en-US"/>
        </w:rPr>
        <w:tab/>
        <w:t>O</w:t>
      </w:r>
    </w:p>
    <w:p w14:paraId="644DCD12" w14:textId="6A1C3DDA" w:rsidR="003B2B45" w:rsidRPr="004F75C2" w:rsidRDefault="0028335E" w:rsidP="003B2B45">
      <w:pPr>
        <w:tabs>
          <w:tab w:val="left" w:pos="4104"/>
          <w:tab w:val="left" w:pos="7776"/>
        </w:tabs>
        <w:spacing w:before="48" w:line="133" w:lineRule="exact"/>
        <w:ind w:left="1008"/>
        <w:textAlignment w:val="baseline"/>
        <w:rPr>
          <w:rFonts w:ascii="Tahoma" w:eastAsia="Tahoma" w:hAnsi="Tahoma"/>
          <w:color w:val="000000"/>
          <w:sz w:val="11"/>
          <w:lang w:val="en-US"/>
        </w:rPr>
      </w:pPr>
      <w:r>
        <w:rPr>
          <w:noProof/>
          <w:lang w:val="fr-FR" w:eastAsia="fr-FR"/>
        </w:rPr>
        <mc:AlternateContent>
          <mc:Choice Requires="wps">
            <w:drawing>
              <wp:anchor distT="4294967295" distB="4294967295" distL="114300" distR="114300" simplePos="0" relativeHeight="251645440" behindDoc="0" locked="0" layoutInCell="1" allowOverlap="1" wp14:anchorId="7A066582" wp14:editId="6271198C">
                <wp:simplePos x="0" y="0"/>
                <wp:positionH relativeFrom="page">
                  <wp:posOffset>1447800</wp:posOffset>
                </wp:positionH>
                <wp:positionV relativeFrom="page">
                  <wp:posOffset>8449309</wp:posOffset>
                </wp:positionV>
                <wp:extent cx="4648835" cy="0"/>
                <wp:effectExtent l="0" t="0" r="18415" b="0"/>
                <wp:wrapNone/>
                <wp:docPr id="7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8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470D0" id="Line 63" o:spid="_x0000_s1026" style="position:absolute;z-index:2516454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pt,665.3pt" to="480.05pt,6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ASFQIAACs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" strokeweight="1.2pt">
                <w10:wrap anchorx="page" anchory="page"/>
              </v:line>
            </w:pict>
          </mc:Fallback>
        </mc:AlternateContent>
      </w:r>
      <w:r>
        <w:rPr>
          <w:noProof/>
          <w:lang w:val="fr-FR" w:eastAsia="fr-FR"/>
        </w:rPr>
        <mc:AlternateContent>
          <mc:Choice Requires="wps">
            <w:drawing>
              <wp:anchor distT="4294967295" distB="4294967295" distL="114300" distR="114300" simplePos="0" relativeHeight="251646464" behindDoc="0" locked="0" layoutInCell="1" allowOverlap="1" wp14:anchorId="27EDEA4D" wp14:editId="6D4248AA">
                <wp:simplePos x="0" y="0"/>
                <wp:positionH relativeFrom="page">
                  <wp:posOffset>1447800</wp:posOffset>
                </wp:positionH>
                <wp:positionV relativeFrom="page">
                  <wp:posOffset>8568054</wp:posOffset>
                </wp:positionV>
                <wp:extent cx="4642485" cy="0"/>
                <wp:effectExtent l="0" t="0" r="5715" b="0"/>
                <wp:wrapNone/>
                <wp:docPr id="7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248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B1B69" id="Line 64" o:spid="_x0000_s1026" style="position:absolute;z-index:2516464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pt,674.65pt" to="479.55pt,6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1XFAIAACsEAAAOAAAAZHJzL2Uyb0RvYy54bWysU8GO2yAQvVfqPyDuie3U8W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" strokeweight=".95pt">
                <w10:wrap anchorx="page" anchory="page"/>
              </v:line>
            </w:pict>
          </mc:Fallback>
        </mc:AlternateContent>
      </w:r>
      <w:r w:rsidR="003B2B45" w:rsidRPr="004F75C2">
        <w:rPr>
          <w:rFonts w:ascii="Tahoma" w:eastAsia="Tahoma" w:hAnsi="Tahoma"/>
          <w:color w:val="000000"/>
          <w:sz w:val="11"/>
          <w:lang w:val="en-US"/>
        </w:rPr>
        <w:t>EUSES 2.1.2</w:t>
      </w:r>
      <w:r w:rsidR="003B2B45" w:rsidRPr="004F75C2">
        <w:rPr>
          <w:rFonts w:ascii="Tahoma" w:eastAsia="Tahoma" w:hAnsi="Tahoma"/>
          <w:color w:val="000000"/>
          <w:sz w:val="11"/>
          <w:lang w:val="en-US"/>
        </w:rPr>
        <w:tab/>
        <w:t>12-02-2018 17:05:28</w:t>
      </w:r>
      <w:r w:rsidR="003B2B45" w:rsidRPr="004F75C2">
        <w:rPr>
          <w:rFonts w:ascii="Tahoma" w:eastAsia="Tahoma" w:hAnsi="Tahoma"/>
          <w:color w:val="000000"/>
          <w:sz w:val="11"/>
          <w:lang w:val="en-US"/>
        </w:rPr>
        <w:tab/>
        <w:t>Page: 10</w:t>
      </w:r>
    </w:p>
    <w:p w14:paraId="17C1198A" w14:textId="77777777" w:rsidR="003B2B45" w:rsidRDefault="003B2B45" w:rsidP="003B2B45">
      <w:pPr>
        <w:sectPr w:rsidR="003B2B45">
          <w:pgSz w:w="11909" w:h="16838"/>
          <w:pgMar w:top="1345" w:right="1296" w:bottom="2922" w:left="1306" w:header="720" w:footer="720" w:gutter="0"/>
          <w:cols w:space="720"/>
        </w:sectPr>
      </w:pPr>
    </w:p>
    <w:p w14:paraId="65FD7495" w14:textId="360A9197" w:rsidR="003B2B45" w:rsidRPr="004F75C2" w:rsidRDefault="0028335E" w:rsidP="003B2B45">
      <w:pPr>
        <w:tabs>
          <w:tab w:val="left" w:pos="4032"/>
        </w:tabs>
        <w:spacing w:before="1175" w:after="12" w:line="132" w:lineRule="exact"/>
        <w:ind w:left="1008"/>
        <w:textAlignment w:val="baseline"/>
        <w:rPr>
          <w:rFonts w:ascii="Tahoma" w:eastAsia="Tahoma" w:hAnsi="Tahoma"/>
          <w:color w:val="000000"/>
          <w:spacing w:val="1"/>
          <w:sz w:val="11"/>
          <w:lang w:val="en-US"/>
        </w:rPr>
      </w:pPr>
      <w:r>
        <w:rPr>
          <w:noProof/>
          <w:lang w:val="fr-FR" w:eastAsia="fr-FR"/>
        </w:rPr>
        <w:lastRenderedPageBreak/>
        <mc:AlternateContent>
          <mc:Choice Requires="wps">
            <w:drawing>
              <wp:anchor distT="4294967295" distB="4294967295" distL="114300" distR="114300" simplePos="0" relativeHeight="251647488" behindDoc="0" locked="0" layoutInCell="1" allowOverlap="1" wp14:anchorId="22EA808B" wp14:editId="195225CC">
                <wp:simplePos x="0" y="0"/>
                <wp:positionH relativeFrom="page">
                  <wp:posOffset>1444625</wp:posOffset>
                </wp:positionH>
                <wp:positionV relativeFrom="page">
                  <wp:posOffset>1576069</wp:posOffset>
                </wp:positionV>
                <wp:extent cx="4670425" cy="0"/>
                <wp:effectExtent l="0" t="0" r="15875" b="0"/>
                <wp:wrapNone/>
                <wp:docPr id="7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042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95181" id="Line 65" o:spid="_x0000_s1026" style="position:absolute;z-index:2516474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3.75pt,124.1pt" to="481.5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ojFAIAACs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" strokeweight="1.2pt">
                <w10:wrap anchorx="page" anchory="page"/>
              </v:line>
            </w:pict>
          </mc:Fallback>
        </mc:AlternateContent>
      </w:r>
      <w:r w:rsidR="003B2B45" w:rsidRPr="004F75C2">
        <w:rPr>
          <w:rFonts w:ascii="Tahoma" w:eastAsia="Tahoma" w:hAnsi="Tahoma"/>
          <w:color w:val="000000"/>
          <w:spacing w:val="1"/>
          <w:sz w:val="11"/>
          <w:lang w:val="en-US"/>
        </w:rPr>
        <w:t>EUSES 2 Full report</w:t>
      </w:r>
      <w:r w:rsidR="003B2B45" w:rsidRPr="004F75C2">
        <w:rPr>
          <w:rFonts w:ascii="Tahoma" w:eastAsia="Tahoma" w:hAnsi="Tahoma"/>
          <w:color w:val="000000"/>
          <w:spacing w:val="1"/>
          <w:sz w:val="11"/>
          <w:lang w:val="en-US"/>
        </w:rPr>
        <w:tab/>
        <w:t>Single substance</w:t>
      </w:r>
    </w:p>
    <w:p w14:paraId="476E73D6" w14:textId="244072DC" w:rsidR="003B2B45" w:rsidRPr="004F75C2" w:rsidRDefault="0028335E" w:rsidP="003B2B45">
      <w:pPr>
        <w:tabs>
          <w:tab w:val="left" w:pos="4032"/>
        </w:tabs>
        <w:spacing w:before="56" w:line="132" w:lineRule="exact"/>
        <w:ind w:left="1008"/>
        <w:textAlignment w:val="baseline"/>
        <w:rPr>
          <w:rFonts w:ascii="Tahoma" w:eastAsia="Tahoma" w:hAnsi="Tahoma"/>
          <w:color w:val="000000"/>
          <w:sz w:val="11"/>
          <w:lang w:val="en-US"/>
        </w:rPr>
      </w:pPr>
      <w:r>
        <w:rPr>
          <w:noProof/>
          <w:lang w:val="fr-FR" w:eastAsia="fr-FR"/>
        </w:rPr>
        <mc:AlternateContent>
          <mc:Choice Requires="wps">
            <w:drawing>
              <wp:anchor distT="4294967295" distB="4294967295" distL="114300" distR="114300" simplePos="0" relativeHeight="251648512" behindDoc="0" locked="0" layoutInCell="1" allowOverlap="1" wp14:anchorId="7F80B9A7" wp14:editId="085F44DE">
                <wp:simplePos x="0" y="0"/>
                <wp:positionH relativeFrom="page">
                  <wp:posOffset>819785</wp:posOffset>
                </wp:positionH>
                <wp:positionV relativeFrom="page">
                  <wp:posOffset>850264</wp:posOffset>
                </wp:positionV>
                <wp:extent cx="5910580" cy="0"/>
                <wp:effectExtent l="0" t="0" r="13970" b="0"/>
                <wp:wrapNone/>
                <wp:docPr id="7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C29B0" id="Line 66" o:spid="_x0000_s1026" style="position:absolute;z-index:2516485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4.55pt,66.95pt" to="529.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ZM/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" strokeweight=".5pt">
                <w10:wrap anchorx="page" anchory="page"/>
              </v:line>
            </w:pict>
          </mc:Fallback>
        </mc:AlternateContent>
      </w:r>
      <w:r>
        <w:rPr>
          <w:noProof/>
          <w:lang w:val="fr-FR" w:eastAsia="fr-FR"/>
        </w:rPr>
        <mc:AlternateContent>
          <mc:Choice Requires="wps">
            <w:drawing>
              <wp:anchor distT="4294967295" distB="4294967295" distL="114300" distR="114300" simplePos="0" relativeHeight="251649536" behindDoc="0" locked="0" layoutInCell="1" allowOverlap="1" wp14:anchorId="49E19C3D" wp14:editId="6F33B4B6">
                <wp:simplePos x="0" y="0"/>
                <wp:positionH relativeFrom="page">
                  <wp:posOffset>1444625</wp:posOffset>
                </wp:positionH>
                <wp:positionV relativeFrom="page">
                  <wp:posOffset>1706879</wp:posOffset>
                </wp:positionV>
                <wp:extent cx="4670425" cy="0"/>
                <wp:effectExtent l="0" t="0" r="15875" b="0"/>
                <wp:wrapNone/>
                <wp:docPr id="7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04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6B090" id="Line 67" o:spid="_x0000_s1026" style="position:absolute;z-index:2516495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3.75pt,134.4pt" to="481.5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" strokeweight=".95pt">
                <w10:wrap anchorx="page" anchory="page"/>
              </v:line>
            </w:pict>
          </mc:Fallback>
        </mc:AlternateContent>
      </w:r>
      <w:r w:rsidR="003B2B45" w:rsidRPr="004F75C2">
        <w:rPr>
          <w:rFonts w:ascii="Tahoma" w:eastAsia="Tahoma" w:hAnsi="Tahoma"/>
          <w:color w:val="000000"/>
          <w:sz w:val="11"/>
          <w:lang w:val="en-US"/>
        </w:rPr>
        <w:t>Printed an</w:t>
      </w:r>
      <w:r w:rsidR="003B2B45" w:rsidRPr="004F75C2">
        <w:rPr>
          <w:rFonts w:ascii="Tahoma" w:eastAsia="Tahoma" w:hAnsi="Tahoma"/>
          <w:color w:val="000000"/>
          <w:sz w:val="11"/>
          <w:lang w:val="en-US"/>
        </w:rPr>
        <w:tab/>
        <w:t>12-02-2016 17:05:28</w:t>
      </w:r>
    </w:p>
    <w:p w14:paraId="735EAE4F" w14:textId="77777777" w:rsidR="003B2B45" w:rsidRPr="004F75C2" w:rsidRDefault="003B2B45" w:rsidP="003B2B45">
      <w:pPr>
        <w:tabs>
          <w:tab w:val="left" w:pos="4032"/>
        </w:tabs>
        <w:spacing w:line="129"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Study</w:t>
      </w:r>
      <w:r w:rsidRPr="004F75C2">
        <w:rPr>
          <w:rFonts w:ascii="Tahoma" w:eastAsia="Tahoma" w:hAnsi="Tahoma"/>
          <w:color w:val="000000"/>
          <w:sz w:val="11"/>
          <w:lang w:val="en-US"/>
        </w:rPr>
        <w:tab/>
        <w:t>Etofenprox</w:t>
      </w:r>
    </w:p>
    <w:p w14:paraId="1251F72D" w14:textId="77777777" w:rsidR="003B2B45" w:rsidRPr="004F75C2" w:rsidRDefault="003B2B45" w:rsidP="003B2B45">
      <w:pPr>
        <w:tabs>
          <w:tab w:val="left" w:pos="4032"/>
        </w:tabs>
        <w:spacing w:before="5" w:line="132"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Substance</w:t>
      </w:r>
      <w:r w:rsidRPr="004F75C2">
        <w:rPr>
          <w:rFonts w:ascii="Tahoma" w:eastAsia="Tahoma" w:hAnsi="Tahoma"/>
          <w:color w:val="000000"/>
          <w:spacing w:val="1"/>
          <w:sz w:val="11"/>
          <w:lang w:val="en-US"/>
        </w:rPr>
        <w:tab/>
        <w:t>Appendtx 2: RTU indoor spraying</w:t>
      </w:r>
    </w:p>
    <w:p w14:paraId="6D84312B" w14:textId="77777777" w:rsidR="003B2B45" w:rsidRPr="004F75C2" w:rsidRDefault="003B2B45" w:rsidP="003B2B45">
      <w:pPr>
        <w:tabs>
          <w:tab w:val="left" w:pos="4032"/>
        </w:tabs>
        <w:spacing w:line="129"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Defaults</w:t>
      </w:r>
      <w:r w:rsidRPr="004F75C2">
        <w:rPr>
          <w:rFonts w:ascii="Tahoma" w:eastAsia="Tahoma" w:hAnsi="Tahoma"/>
          <w:color w:val="000000"/>
          <w:spacing w:val="1"/>
          <w:sz w:val="11"/>
          <w:lang w:val="en-US"/>
        </w:rPr>
        <w:tab/>
        <w:t>Standard Euses 2.1</w:t>
      </w:r>
    </w:p>
    <w:p w14:paraId="035F24D4" w14:textId="77777777" w:rsidR="003B2B45" w:rsidRPr="004F75C2" w:rsidRDefault="003B2B45" w:rsidP="003B2B45">
      <w:pPr>
        <w:tabs>
          <w:tab w:val="left" w:pos="4032"/>
        </w:tabs>
        <w:spacing w:after="51" w:line="130"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Assessment type</w:t>
      </w:r>
      <w:r w:rsidRPr="004F75C2">
        <w:rPr>
          <w:rFonts w:ascii="Tahoma" w:eastAsia="Tahoma" w:hAnsi="Tahoma"/>
          <w:color w:val="000000"/>
          <w:spacing w:val="1"/>
          <w:sz w:val="11"/>
          <w:lang w:val="en-US"/>
        </w:rPr>
        <w:tab/>
        <w:t>Biocides</w:t>
      </w:r>
    </w:p>
    <w:p w14:paraId="74148333" w14:textId="7450BB45" w:rsidR="003B2B45" w:rsidRPr="004F75C2" w:rsidRDefault="0028335E" w:rsidP="003B2B45">
      <w:pPr>
        <w:tabs>
          <w:tab w:val="left" w:pos="5400"/>
          <w:tab w:val="left" w:pos="6840"/>
          <w:tab w:val="left" w:pos="7704"/>
        </w:tabs>
        <w:spacing w:before="43" w:line="132" w:lineRule="exact"/>
        <w:ind w:left="1008"/>
        <w:textAlignment w:val="baseline"/>
        <w:rPr>
          <w:rFonts w:ascii="Tahoma" w:eastAsia="Tahoma" w:hAnsi="Tahoma"/>
          <w:color w:val="000000"/>
          <w:spacing w:val="2"/>
          <w:sz w:val="11"/>
          <w:lang w:val="en-US"/>
        </w:rPr>
      </w:pPr>
      <w:r>
        <w:rPr>
          <w:noProof/>
          <w:lang w:val="fr-FR" w:eastAsia="fr-FR"/>
        </w:rPr>
        <mc:AlternateContent>
          <mc:Choice Requires="wps">
            <w:drawing>
              <wp:anchor distT="4294967295" distB="4294967295" distL="114300" distR="114300" simplePos="0" relativeHeight="251650560" behindDoc="0" locked="0" layoutInCell="1" allowOverlap="1" wp14:anchorId="2DA8A12E" wp14:editId="393C2D50">
                <wp:simplePos x="0" y="0"/>
                <wp:positionH relativeFrom="page">
                  <wp:posOffset>1459865</wp:posOffset>
                </wp:positionH>
                <wp:positionV relativeFrom="page">
                  <wp:posOffset>2194559</wp:posOffset>
                </wp:positionV>
                <wp:extent cx="4636770" cy="0"/>
                <wp:effectExtent l="0" t="0" r="11430" b="0"/>
                <wp:wrapNone/>
                <wp:docPr id="71"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677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78966" id="Line 68" o:spid="_x0000_s1026" style="position:absolute;z-index:2516505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95pt,172.8pt" to="480.0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" strokeweight="1.2pt">
                <w10:wrap anchorx="page" anchory="page"/>
              </v:line>
            </w:pict>
          </mc:Fallback>
        </mc:AlternateContent>
      </w:r>
      <w:r w:rsidR="003B2B45" w:rsidRPr="004F75C2">
        <w:rPr>
          <w:rFonts w:ascii="Tahoma" w:eastAsia="Tahoma" w:hAnsi="Tahoma"/>
          <w:color w:val="000000"/>
          <w:spacing w:val="2"/>
          <w:sz w:val="11"/>
          <w:lang w:val="en-US"/>
        </w:rPr>
        <w:t>Name</w:t>
      </w:r>
      <w:r w:rsidR="003B2B45" w:rsidRPr="004F75C2">
        <w:rPr>
          <w:rFonts w:ascii="Tahoma" w:eastAsia="Tahoma" w:hAnsi="Tahoma"/>
          <w:color w:val="000000"/>
          <w:spacing w:val="2"/>
          <w:sz w:val="11"/>
          <w:lang w:val="en-US"/>
        </w:rPr>
        <w:tab/>
        <w:t>Value</w:t>
      </w:r>
      <w:r w:rsidR="003B2B45" w:rsidRPr="004F75C2">
        <w:rPr>
          <w:rFonts w:ascii="Tahoma" w:eastAsia="Tahoma" w:hAnsi="Tahoma"/>
          <w:color w:val="000000"/>
          <w:spacing w:val="2"/>
          <w:sz w:val="11"/>
          <w:lang w:val="en-US"/>
        </w:rPr>
        <w:tab/>
        <w:t>Units</w:t>
      </w:r>
      <w:r w:rsidR="003B2B45" w:rsidRPr="004F75C2">
        <w:rPr>
          <w:rFonts w:ascii="Tahoma" w:eastAsia="Tahoma" w:hAnsi="Tahoma"/>
          <w:color w:val="000000"/>
          <w:spacing w:val="2"/>
          <w:sz w:val="11"/>
          <w:lang w:val="en-US"/>
        </w:rPr>
        <w:tab/>
        <w:t>Status</w:t>
      </w:r>
    </w:p>
    <w:p w14:paraId="51FA1F7B" w14:textId="77777777" w:rsidR="003B2B45" w:rsidRPr="004F75C2" w:rsidRDefault="003B2B45" w:rsidP="003B2B45">
      <w:pPr>
        <w:spacing w:before="153" w:line="132" w:lineRule="exact"/>
        <w:ind w:left="1008"/>
        <w:textAlignment w:val="baseline"/>
        <w:rPr>
          <w:rFonts w:ascii="Tahoma" w:eastAsia="Tahoma" w:hAnsi="Tahoma"/>
          <w:color w:val="000000"/>
          <w:spacing w:val="9"/>
          <w:sz w:val="11"/>
          <w:lang w:val="en-US"/>
        </w:rPr>
      </w:pPr>
      <w:r w:rsidRPr="004F75C2">
        <w:rPr>
          <w:rFonts w:ascii="Tahoma" w:eastAsia="Tahoma" w:hAnsi="Tahoma"/>
          <w:color w:val="000000"/>
          <w:spacing w:val="9"/>
          <w:sz w:val="11"/>
          <w:lang w:val="en-US"/>
        </w:rPr>
        <w:t>TOTAL</w:t>
      </w:r>
    </w:p>
    <w:p w14:paraId="03969784" w14:textId="77777777" w:rsidR="003B2B45" w:rsidRPr="004F75C2" w:rsidRDefault="003B2B45" w:rsidP="003B2B45">
      <w:pPr>
        <w:tabs>
          <w:tab w:val="left" w:pos="5400"/>
          <w:tab w:val="left" w:pos="6840"/>
          <w:tab w:val="left" w:pos="7992"/>
        </w:tabs>
        <w:spacing w:before="7" w:line="132"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Total emission to air from one bouse</w:t>
      </w:r>
      <w:r w:rsidRPr="004F75C2">
        <w:rPr>
          <w:rFonts w:ascii="Tahoma" w:eastAsia="Tahoma" w:hAnsi="Tahoma"/>
          <w:color w:val="000000"/>
          <w:spacing w:val="1"/>
          <w:sz w:val="11"/>
          <w:lang w:val="en-US"/>
        </w:rPr>
        <w:tab/>
        <w:t>1.16E-04</w:t>
      </w:r>
      <w:r w:rsidRPr="004F75C2">
        <w:rPr>
          <w:rFonts w:ascii="Tahoma" w:eastAsia="Tahoma" w:hAnsi="Tahoma"/>
          <w:color w:val="000000"/>
          <w:spacing w:val="1"/>
          <w:sz w:val="11"/>
          <w:lang w:val="en-US"/>
        </w:rPr>
        <w:tab/>
        <w:t>1kg.d-11</w:t>
      </w:r>
      <w:r w:rsidRPr="004F75C2">
        <w:rPr>
          <w:rFonts w:ascii="Tahoma" w:eastAsia="Tahoma" w:hAnsi="Tahoma"/>
          <w:color w:val="000000"/>
          <w:spacing w:val="1"/>
          <w:sz w:val="11"/>
          <w:lang w:val="en-US"/>
        </w:rPr>
        <w:tab/>
        <w:t>O</w:t>
      </w:r>
    </w:p>
    <w:p w14:paraId="433F50A9" w14:textId="77777777" w:rsidR="003B2B45" w:rsidRPr="004F75C2" w:rsidRDefault="003B2B45" w:rsidP="003B2B45">
      <w:pPr>
        <w:tabs>
          <w:tab w:val="left" w:pos="5400"/>
          <w:tab w:val="left" w:pos="6840"/>
          <w:tab w:val="left" w:pos="7992"/>
        </w:tabs>
        <w:spacing w:line="129"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'ratel emission to wastewater from one house</w:t>
      </w:r>
      <w:r w:rsidRPr="004F75C2">
        <w:rPr>
          <w:rFonts w:ascii="Tahoma" w:eastAsia="Tahoma" w:hAnsi="Tahoma"/>
          <w:color w:val="000000"/>
          <w:spacing w:val="1"/>
          <w:sz w:val="11"/>
          <w:lang w:val="en-US"/>
        </w:rPr>
        <w:tab/>
        <w:t>2.89E-03</w:t>
      </w:r>
      <w:r w:rsidRPr="004F75C2">
        <w:rPr>
          <w:rFonts w:ascii="Tahoma" w:eastAsia="Tahoma" w:hAnsi="Tahoma"/>
          <w:color w:val="000000"/>
          <w:spacing w:val="1"/>
          <w:sz w:val="11"/>
          <w:lang w:val="en-US"/>
        </w:rPr>
        <w:tab/>
        <w:t>[kg.d-1]</w:t>
      </w:r>
      <w:r w:rsidRPr="004F75C2">
        <w:rPr>
          <w:rFonts w:ascii="Tahoma" w:eastAsia="Tahoma" w:hAnsi="Tahoma"/>
          <w:color w:val="000000"/>
          <w:spacing w:val="1"/>
          <w:sz w:val="11"/>
          <w:lang w:val="en-US"/>
        </w:rPr>
        <w:tab/>
        <w:t>O</w:t>
      </w:r>
    </w:p>
    <w:p w14:paraId="6F063597" w14:textId="77777777" w:rsidR="003B2B45" w:rsidRPr="004F75C2" w:rsidRDefault="003B2B45" w:rsidP="003B2B45">
      <w:pPr>
        <w:tabs>
          <w:tab w:val="left" w:pos="5400"/>
          <w:tab w:val="left" w:pos="6840"/>
          <w:tab w:val="left" w:pos="7992"/>
        </w:tabs>
        <w:spacing w:line="131"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Total emission ta solid waste from one bouse</w:t>
      </w:r>
      <w:r w:rsidRPr="004F75C2">
        <w:rPr>
          <w:rFonts w:ascii="Tahoma" w:eastAsia="Tahoma" w:hAnsi="Tahoma"/>
          <w:color w:val="000000"/>
          <w:spacing w:val="1"/>
          <w:sz w:val="11"/>
          <w:lang w:val="en-US"/>
        </w:rPr>
        <w:tab/>
        <w:t>0</w:t>
      </w:r>
      <w:r w:rsidRPr="004F75C2">
        <w:rPr>
          <w:rFonts w:ascii="Tahoma" w:eastAsia="Tahoma" w:hAnsi="Tahoma"/>
          <w:color w:val="000000"/>
          <w:spacing w:val="1"/>
          <w:sz w:val="11"/>
          <w:lang w:val="en-US"/>
        </w:rPr>
        <w:tab/>
        <w:t>[kg.d-1]</w:t>
      </w:r>
      <w:r w:rsidRPr="004F75C2">
        <w:rPr>
          <w:rFonts w:ascii="Tahoma" w:eastAsia="Tahoma" w:hAnsi="Tahoma"/>
          <w:color w:val="000000"/>
          <w:spacing w:val="1"/>
          <w:sz w:val="11"/>
          <w:lang w:val="en-US"/>
        </w:rPr>
        <w:tab/>
        <w:t>O</w:t>
      </w:r>
    </w:p>
    <w:p w14:paraId="5C42C5A9" w14:textId="77777777" w:rsidR="003B2B45" w:rsidRPr="004F75C2" w:rsidRDefault="003B2B45" w:rsidP="003B2B45">
      <w:pPr>
        <w:tabs>
          <w:tab w:val="left" w:pos="5400"/>
          <w:tab w:val="left" w:pos="6840"/>
          <w:tab w:val="left" w:pos="7992"/>
        </w:tabs>
        <w:spacing w:before="1" w:line="132"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Number of houses per STP</w:t>
      </w:r>
      <w:r w:rsidRPr="004F75C2">
        <w:rPr>
          <w:rFonts w:ascii="Tahoma" w:eastAsia="Tahoma" w:hAnsi="Tahoma"/>
          <w:color w:val="000000"/>
          <w:spacing w:val="1"/>
          <w:sz w:val="11"/>
          <w:lang w:val="en-US"/>
        </w:rPr>
        <w:tab/>
        <w:t>4E-1-03</w:t>
      </w:r>
      <w:r w:rsidRPr="004F75C2">
        <w:rPr>
          <w:rFonts w:ascii="Tahoma" w:eastAsia="Tahoma" w:hAnsi="Tahoma"/>
          <w:color w:val="000000"/>
          <w:spacing w:val="1"/>
          <w:sz w:val="11"/>
          <w:lang w:val="en-US"/>
        </w:rPr>
        <w:tab/>
        <w:t>(f]</w:t>
      </w:r>
      <w:r w:rsidRPr="004F75C2">
        <w:rPr>
          <w:rFonts w:ascii="Tahoma" w:eastAsia="Tahoma" w:hAnsi="Tahoma"/>
          <w:color w:val="000000"/>
          <w:spacing w:val="1"/>
          <w:sz w:val="11"/>
          <w:lang w:val="en-US"/>
        </w:rPr>
        <w:tab/>
        <w:t>O</w:t>
      </w:r>
    </w:p>
    <w:p w14:paraId="08A5BC24" w14:textId="77777777" w:rsidR="003B2B45" w:rsidRPr="004F75C2" w:rsidRDefault="003B2B45" w:rsidP="003B2B45">
      <w:pPr>
        <w:tabs>
          <w:tab w:val="left" w:pos="5400"/>
          <w:tab w:val="left" w:pos="6840"/>
          <w:tab w:val="left" w:pos="7992"/>
        </w:tabs>
        <w:spacing w:line="130" w:lineRule="exact"/>
        <w:ind w:left="1008"/>
        <w:textAlignment w:val="baseline"/>
        <w:rPr>
          <w:rFonts w:ascii="Tahoma" w:eastAsia="Tahoma" w:hAnsi="Tahoma"/>
          <w:color w:val="000000"/>
          <w:spacing w:val="2"/>
          <w:sz w:val="11"/>
          <w:lang w:val="en-US"/>
        </w:rPr>
      </w:pPr>
      <w:r w:rsidRPr="004F75C2">
        <w:rPr>
          <w:rFonts w:ascii="Tahoma" w:eastAsia="Tahoma" w:hAnsi="Tahoma"/>
          <w:color w:val="000000"/>
          <w:spacing w:val="2"/>
          <w:sz w:val="11"/>
          <w:lang w:val="en-US"/>
        </w:rPr>
        <w:t>Simultansity factor</w:t>
      </w:r>
      <w:r w:rsidRPr="004F75C2">
        <w:rPr>
          <w:rFonts w:ascii="Tahoma" w:eastAsia="Tahoma" w:hAnsi="Tahoma"/>
          <w:color w:val="000000"/>
          <w:spacing w:val="2"/>
          <w:sz w:val="11"/>
          <w:lang w:val="en-US"/>
        </w:rPr>
        <w:tab/>
        <w:t>0.204</w:t>
      </w:r>
      <w:r w:rsidRPr="004F75C2">
        <w:rPr>
          <w:rFonts w:ascii="Tahoma" w:eastAsia="Tahoma" w:hAnsi="Tahoma"/>
          <w:color w:val="000000"/>
          <w:spacing w:val="2"/>
          <w:sz w:val="11"/>
          <w:lang w:val="en-US"/>
        </w:rPr>
        <w:tab/>
        <w:t>&gt;1</w:t>
      </w:r>
      <w:r w:rsidRPr="004F75C2">
        <w:rPr>
          <w:rFonts w:ascii="Tahoma" w:eastAsia="Tahoma" w:hAnsi="Tahoma"/>
          <w:color w:val="000000"/>
          <w:spacing w:val="2"/>
          <w:sz w:val="11"/>
          <w:lang w:val="en-US"/>
        </w:rPr>
        <w:tab/>
        <w:t>S</w:t>
      </w:r>
    </w:p>
    <w:p w14:paraId="592F5917" w14:textId="77777777" w:rsidR="003B2B45" w:rsidRPr="004F75C2" w:rsidRDefault="003B2B45" w:rsidP="003B2B45">
      <w:pPr>
        <w:tabs>
          <w:tab w:val="left" w:pos="5400"/>
          <w:tab w:val="left" w:pos="6840"/>
          <w:tab w:val="left" w:pos="7992"/>
        </w:tabs>
        <w:spacing w:line="130"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Local emission to wastewater during episode</w:t>
      </w:r>
      <w:r w:rsidRPr="004F75C2">
        <w:rPr>
          <w:rFonts w:ascii="Tahoma" w:eastAsia="Tahoma" w:hAnsi="Tahoma"/>
          <w:color w:val="000000"/>
          <w:spacing w:val="1"/>
          <w:sz w:val="11"/>
          <w:lang w:val="en-US"/>
        </w:rPr>
        <w:tab/>
        <w:t>0.0236</w:t>
      </w:r>
      <w:r w:rsidRPr="004F75C2">
        <w:rPr>
          <w:rFonts w:ascii="Tahoma" w:eastAsia="Tahoma" w:hAnsi="Tahoma"/>
          <w:color w:val="000000"/>
          <w:spacing w:val="1"/>
          <w:sz w:val="11"/>
          <w:lang w:val="en-US"/>
        </w:rPr>
        <w:tab/>
        <w:t>[kg.d-1]</w:t>
      </w:r>
      <w:r w:rsidRPr="004F75C2">
        <w:rPr>
          <w:rFonts w:ascii="Tahoma" w:eastAsia="Tahoma" w:hAnsi="Tahoma"/>
          <w:color w:val="000000"/>
          <w:spacing w:val="1"/>
          <w:sz w:val="11"/>
          <w:lang w:val="en-US"/>
        </w:rPr>
        <w:tab/>
        <w:t>O</w:t>
      </w:r>
    </w:p>
    <w:p w14:paraId="0879A10C" w14:textId="77777777" w:rsidR="003B2B45" w:rsidRPr="004F75C2" w:rsidRDefault="003B2B45" w:rsidP="003B2B45">
      <w:pPr>
        <w:tabs>
          <w:tab w:val="left" w:pos="5400"/>
          <w:tab w:val="left" w:pos="6840"/>
          <w:tab w:val="left" w:pos="7992"/>
        </w:tabs>
        <w:spacing w:before="7" w:after="119" w:line="132"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Number of emission deys per year</w:t>
      </w:r>
      <w:r w:rsidRPr="004F75C2">
        <w:rPr>
          <w:rFonts w:ascii="Tahoma" w:eastAsia="Tahoma" w:hAnsi="Tahoma"/>
          <w:color w:val="000000"/>
          <w:spacing w:val="1"/>
          <w:sz w:val="11"/>
          <w:lang w:val="en-US"/>
        </w:rPr>
        <w:tab/>
        <w:t>1</w:t>
      </w:r>
      <w:r w:rsidRPr="004F75C2">
        <w:rPr>
          <w:rFonts w:ascii="Tahoma" w:eastAsia="Tahoma" w:hAnsi="Tahoma"/>
          <w:color w:val="000000"/>
          <w:spacing w:val="1"/>
          <w:sz w:val="11"/>
          <w:lang w:val="en-US"/>
        </w:rPr>
        <w:tab/>
        <w:t>H</w:t>
      </w:r>
      <w:r w:rsidRPr="004F75C2">
        <w:rPr>
          <w:rFonts w:ascii="Tahoma" w:eastAsia="Tahoma" w:hAnsi="Tahoma"/>
          <w:color w:val="000000"/>
          <w:spacing w:val="1"/>
          <w:sz w:val="11"/>
          <w:lang w:val="en-US"/>
        </w:rPr>
        <w:tab/>
        <w:t>O</w:t>
      </w:r>
    </w:p>
    <w:tbl>
      <w:tblPr>
        <w:tblW w:w="0" w:type="auto"/>
        <w:tblLayout w:type="fixed"/>
        <w:tblCellMar>
          <w:left w:w="0" w:type="dxa"/>
          <w:right w:w="0" w:type="dxa"/>
        </w:tblCellMar>
        <w:tblLook w:val="04A0" w:firstRow="1" w:lastRow="0" w:firstColumn="1" w:lastColumn="0" w:noHBand="0" w:noVBand="1"/>
      </w:tblPr>
      <w:tblGrid>
        <w:gridCol w:w="4629"/>
        <w:gridCol w:w="4678"/>
      </w:tblGrid>
      <w:tr w:rsidR="003B2B45" w14:paraId="52F15AB5" w14:textId="77777777" w:rsidTr="003B2B45">
        <w:trPr>
          <w:trHeight w:hRule="exact" w:val="3583"/>
        </w:trPr>
        <w:tc>
          <w:tcPr>
            <w:tcW w:w="4629" w:type="dxa"/>
            <w:tcBorders>
              <w:top w:val="none" w:sz="0" w:space="0" w:color="000000"/>
              <w:left w:val="none" w:sz="0" w:space="0" w:color="000000"/>
              <w:bottom w:val="none" w:sz="0" w:space="0" w:color="000000"/>
              <w:right w:val="none" w:sz="0" w:space="0" w:color="000000"/>
            </w:tcBorders>
          </w:tcPr>
          <w:p w14:paraId="3D240D18" w14:textId="77777777" w:rsidR="003B2B45" w:rsidRPr="004F75C2" w:rsidRDefault="003B2B45" w:rsidP="003B2B45">
            <w:pPr>
              <w:spacing w:line="132" w:lineRule="exact"/>
              <w:ind w:left="936"/>
              <w:textAlignment w:val="baseline"/>
              <w:rPr>
                <w:rFonts w:ascii="Tahoma" w:eastAsia="Tahoma" w:hAnsi="Tahoma"/>
                <w:color w:val="000000"/>
                <w:sz w:val="11"/>
                <w:lang w:val="en-US"/>
              </w:rPr>
            </w:pPr>
            <w:r w:rsidRPr="004F75C2">
              <w:rPr>
                <w:rFonts w:ascii="Tahoma" w:eastAsia="Tahoma" w:hAnsi="Tahoma"/>
                <w:color w:val="000000"/>
                <w:sz w:val="11"/>
                <w:lang w:val="en-US"/>
              </w:rPr>
              <w:t>REGIONAL AND CONTINENTAL RELEASES</w:t>
            </w:r>
          </w:p>
          <w:p w14:paraId="2B17335A" w14:textId="77777777" w:rsidR="003B2B45" w:rsidRPr="004F75C2" w:rsidRDefault="003B2B45" w:rsidP="003B2B45">
            <w:pPr>
              <w:spacing w:line="130" w:lineRule="exact"/>
              <w:ind w:left="936"/>
              <w:textAlignment w:val="baseline"/>
              <w:rPr>
                <w:rFonts w:ascii="Tahoma" w:eastAsia="Tahoma" w:hAnsi="Tahoma"/>
                <w:color w:val="000000"/>
                <w:sz w:val="11"/>
                <w:lang w:val="en-US"/>
              </w:rPr>
            </w:pPr>
            <w:r w:rsidRPr="004F75C2">
              <w:rPr>
                <w:rFonts w:ascii="Tahoma" w:eastAsia="Tahoma" w:hAnsi="Tahoma"/>
                <w:color w:val="000000"/>
                <w:sz w:val="11"/>
                <w:lang w:val="en-US"/>
              </w:rPr>
              <w:t>PR1VATE USE</w:t>
            </w:r>
          </w:p>
          <w:p w14:paraId="3419D12C" w14:textId="77777777" w:rsidR="003B2B45" w:rsidRPr="004F75C2" w:rsidRDefault="003B2B45" w:rsidP="003B2B45">
            <w:pPr>
              <w:spacing w:line="129" w:lineRule="exact"/>
              <w:ind w:left="936"/>
              <w:textAlignment w:val="baseline"/>
              <w:rPr>
                <w:rFonts w:ascii="Tahoma" w:eastAsia="Tahoma" w:hAnsi="Tahoma"/>
                <w:color w:val="000000"/>
                <w:sz w:val="11"/>
                <w:lang w:val="en-US"/>
              </w:rPr>
            </w:pPr>
            <w:r w:rsidRPr="004F75C2">
              <w:rPr>
                <w:rFonts w:ascii="Tahoma" w:eastAsia="Tahoma" w:hAnsi="Tahoma"/>
                <w:color w:val="000000"/>
                <w:sz w:val="11"/>
                <w:lang w:val="en-US"/>
              </w:rPr>
              <w:t>REG1ONAL</w:t>
            </w:r>
          </w:p>
          <w:p w14:paraId="5D7A57C7" w14:textId="77777777" w:rsidR="003B2B45" w:rsidRPr="004F75C2" w:rsidRDefault="003B2B45" w:rsidP="003B2B45">
            <w:pPr>
              <w:spacing w:before="7" w:line="132" w:lineRule="exact"/>
              <w:ind w:left="936"/>
              <w:textAlignment w:val="baseline"/>
              <w:rPr>
                <w:rFonts w:ascii="Tahoma" w:eastAsia="Tahoma" w:hAnsi="Tahoma"/>
                <w:color w:val="000000"/>
                <w:sz w:val="11"/>
                <w:lang w:val="en-US"/>
              </w:rPr>
            </w:pPr>
            <w:r w:rsidRPr="004F75C2">
              <w:rPr>
                <w:rFonts w:ascii="Tahoma" w:eastAsia="Tahoma" w:hAnsi="Tahoma"/>
                <w:color w:val="000000"/>
                <w:sz w:val="11"/>
                <w:lang w:val="en-US"/>
              </w:rPr>
              <w:t>Regionai release to air</w:t>
            </w:r>
          </w:p>
          <w:p w14:paraId="3986627B" w14:textId="77777777" w:rsidR="003B2B45" w:rsidRPr="004F75C2" w:rsidRDefault="003B2B45" w:rsidP="003B2B45">
            <w:pPr>
              <w:spacing w:line="130" w:lineRule="exact"/>
              <w:ind w:left="936"/>
              <w:textAlignment w:val="baseline"/>
              <w:rPr>
                <w:rFonts w:ascii="Tahoma" w:eastAsia="Tahoma" w:hAnsi="Tahoma"/>
                <w:color w:val="000000"/>
                <w:sz w:val="11"/>
                <w:lang w:val="en-US"/>
              </w:rPr>
            </w:pPr>
            <w:r w:rsidRPr="004F75C2">
              <w:rPr>
                <w:rFonts w:ascii="Tahoma" w:eastAsia="Tahoma" w:hAnsi="Tahoma"/>
                <w:color w:val="000000"/>
                <w:sz w:val="11"/>
                <w:lang w:val="en-US"/>
              </w:rPr>
              <w:t>Regional release to wastewater</w:t>
            </w:r>
          </w:p>
          <w:p w14:paraId="737CE5D1" w14:textId="77777777" w:rsidR="003B2B45" w:rsidRPr="004F75C2" w:rsidRDefault="003B2B45" w:rsidP="003B2B45">
            <w:pPr>
              <w:spacing w:line="130" w:lineRule="exact"/>
              <w:ind w:left="936"/>
              <w:textAlignment w:val="baseline"/>
              <w:rPr>
                <w:rFonts w:ascii="Tahoma" w:eastAsia="Tahoma" w:hAnsi="Tahoma"/>
                <w:color w:val="000000"/>
                <w:sz w:val="11"/>
                <w:lang w:val="en-US"/>
              </w:rPr>
            </w:pPr>
            <w:r w:rsidRPr="004F75C2">
              <w:rPr>
                <w:rFonts w:ascii="Tahoma" w:eastAsia="Tahoma" w:hAnsi="Tahoma"/>
                <w:color w:val="000000"/>
                <w:sz w:val="11"/>
                <w:lang w:val="en-US"/>
              </w:rPr>
              <w:t>Regionai release to surface water</w:t>
            </w:r>
          </w:p>
          <w:p w14:paraId="19897AAA" w14:textId="77777777" w:rsidR="003B2B45" w:rsidRPr="004F75C2" w:rsidRDefault="003B2B45" w:rsidP="003B2B45">
            <w:pPr>
              <w:spacing w:before="2" w:line="132" w:lineRule="exact"/>
              <w:ind w:left="936"/>
              <w:textAlignment w:val="baseline"/>
              <w:rPr>
                <w:rFonts w:ascii="Tahoma" w:eastAsia="Tahoma" w:hAnsi="Tahoma"/>
                <w:color w:val="000000"/>
                <w:sz w:val="11"/>
                <w:lang w:val="en-US"/>
              </w:rPr>
            </w:pPr>
            <w:r w:rsidRPr="004F75C2">
              <w:rPr>
                <w:rFonts w:ascii="Tahoma" w:eastAsia="Tahoma" w:hAnsi="Tahoma"/>
                <w:color w:val="000000"/>
                <w:sz w:val="11"/>
                <w:lang w:val="en-US"/>
              </w:rPr>
              <w:t>Regional release ta industrial son</w:t>
            </w:r>
          </w:p>
          <w:p w14:paraId="4A33896C" w14:textId="77777777" w:rsidR="003B2B45" w:rsidRPr="004F75C2" w:rsidRDefault="003B2B45" w:rsidP="003B2B45">
            <w:pPr>
              <w:spacing w:line="130" w:lineRule="exact"/>
              <w:ind w:left="936"/>
              <w:textAlignment w:val="baseline"/>
              <w:rPr>
                <w:rFonts w:ascii="Tahoma" w:eastAsia="Tahoma" w:hAnsi="Tahoma"/>
                <w:color w:val="000000"/>
                <w:sz w:val="11"/>
                <w:lang w:val="en-US"/>
              </w:rPr>
            </w:pPr>
            <w:r w:rsidRPr="004F75C2">
              <w:rPr>
                <w:rFonts w:ascii="Tahoma" w:eastAsia="Tahoma" w:hAnsi="Tahoma"/>
                <w:color w:val="000000"/>
                <w:sz w:val="11"/>
                <w:lang w:val="en-US"/>
              </w:rPr>
              <w:t>Regional release to agrioultural soil</w:t>
            </w:r>
          </w:p>
          <w:p w14:paraId="362BE0E2" w14:textId="77777777" w:rsidR="003B2B45" w:rsidRPr="004F75C2" w:rsidRDefault="003B2B45" w:rsidP="003B2B45">
            <w:pPr>
              <w:spacing w:before="132" w:line="132" w:lineRule="exact"/>
              <w:ind w:left="936"/>
              <w:textAlignment w:val="baseline"/>
              <w:rPr>
                <w:rFonts w:ascii="Tahoma" w:eastAsia="Tahoma" w:hAnsi="Tahoma"/>
                <w:color w:val="000000"/>
                <w:sz w:val="11"/>
                <w:lang w:val="en-US"/>
              </w:rPr>
            </w:pPr>
            <w:r w:rsidRPr="004F75C2">
              <w:rPr>
                <w:rFonts w:ascii="Tahoma" w:eastAsia="Tahoma" w:hAnsi="Tahoma"/>
                <w:color w:val="000000"/>
                <w:sz w:val="11"/>
                <w:lang w:val="en-US"/>
              </w:rPr>
              <w:t>CONTINENTAL</w:t>
            </w:r>
          </w:p>
          <w:p w14:paraId="4C5F001D" w14:textId="77777777" w:rsidR="003B2B45" w:rsidRPr="004F75C2" w:rsidRDefault="003B2B45" w:rsidP="003B2B45">
            <w:pPr>
              <w:spacing w:before="2" w:line="132" w:lineRule="exact"/>
              <w:ind w:left="936"/>
              <w:textAlignment w:val="baseline"/>
              <w:rPr>
                <w:rFonts w:ascii="Tahoma" w:eastAsia="Tahoma" w:hAnsi="Tahoma"/>
                <w:color w:val="000000"/>
                <w:sz w:val="11"/>
                <w:lang w:val="en-US"/>
              </w:rPr>
            </w:pPr>
            <w:r w:rsidRPr="004F75C2">
              <w:rPr>
                <w:rFonts w:ascii="Tahoma" w:eastAsia="Tahoma" w:hAnsi="Tahoma"/>
                <w:color w:val="000000"/>
                <w:sz w:val="11"/>
                <w:lang w:val="en-US"/>
              </w:rPr>
              <w:t>Continental release to air</w:t>
            </w:r>
          </w:p>
          <w:p w14:paraId="73943358" w14:textId="77777777" w:rsidR="003B2B45" w:rsidRPr="004F75C2" w:rsidRDefault="003B2B45" w:rsidP="003B2B45">
            <w:pPr>
              <w:spacing w:line="131" w:lineRule="exact"/>
              <w:ind w:left="936" w:right="1692"/>
              <w:textAlignment w:val="baseline"/>
              <w:rPr>
                <w:rFonts w:ascii="Tahoma" w:eastAsia="Tahoma" w:hAnsi="Tahoma"/>
                <w:color w:val="000000"/>
                <w:sz w:val="11"/>
                <w:lang w:val="en-US"/>
              </w:rPr>
            </w:pPr>
            <w:r w:rsidRPr="004F75C2">
              <w:rPr>
                <w:rFonts w:ascii="Tahoma" w:eastAsia="Tahoma" w:hAnsi="Tahoma"/>
                <w:color w:val="000000"/>
                <w:sz w:val="11"/>
                <w:lang w:val="en-US"/>
              </w:rPr>
              <w:t>Continental release to wastewater Continental release to surface water Continental release to industriel soit Continental release to agriculture! soif</w:t>
            </w:r>
          </w:p>
          <w:p w14:paraId="1782BCDE" w14:textId="77777777" w:rsidR="003B2B45" w:rsidRPr="004F75C2" w:rsidRDefault="003B2B45" w:rsidP="003B2B45">
            <w:pPr>
              <w:spacing w:before="130" w:line="132" w:lineRule="exact"/>
              <w:ind w:left="936" w:right="828"/>
              <w:textAlignment w:val="baseline"/>
              <w:rPr>
                <w:rFonts w:ascii="Tahoma" w:eastAsia="Tahoma" w:hAnsi="Tahoma"/>
                <w:color w:val="000000"/>
                <w:sz w:val="11"/>
                <w:lang w:val="en-US"/>
              </w:rPr>
            </w:pPr>
            <w:r w:rsidRPr="004F75C2">
              <w:rPr>
                <w:rFonts w:ascii="Tahoma" w:eastAsia="Tahoma" w:hAnsi="Tahoma"/>
                <w:color w:val="000000"/>
                <w:sz w:val="11"/>
                <w:lang w:val="en-US"/>
              </w:rPr>
              <w:t>REGIONAL AND CONTINENTAL TOTAL MISSIONS Tata regional emission to air</w:t>
            </w:r>
          </w:p>
          <w:p w14:paraId="0D945AE8" w14:textId="77777777" w:rsidR="003B2B45" w:rsidRPr="004F75C2" w:rsidRDefault="003B2B45" w:rsidP="003B2B45">
            <w:pPr>
              <w:spacing w:line="132" w:lineRule="exact"/>
              <w:ind w:left="936" w:right="1548"/>
              <w:textAlignment w:val="baseline"/>
              <w:rPr>
                <w:rFonts w:ascii="Tahoma" w:eastAsia="Tahoma" w:hAnsi="Tahoma"/>
                <w:color w:val="000000"/>
                <w:sz w:val="11"/>
                <w:lang w:val="en-US"/>
              </w:rPr>
            </w:pPr>
            <w:r w:rsidRPr="004F75C2">
              <w:rPr>
                <w:rFonts w:ascii="Tahoma" w:eastAsia="Tahoma" w:hAnsi="Tahoma"/>
                <w:color w:val="000000"/>
                <w:sz w:val="11"/>
                <w:lang w:val="en-US"/>
              </w:rPr>
              <w:t>Tata regional omission to wastewater Tata regionai emission to surface water Tota regionai emission to industrial soif Tata regional emission to agricultural soif Tota continental emission ta air</w:t>
            </w:r>
          </w:p>
          <w:p w14:paraId="0F7029FC" w14:textId="77777777" w:rsidR="003B2B45" w:rsidRPr="004F75C2" w:rsidRDefault="003B2B45" w:rsidP="003B2B45">
            <w:pPr>
              <w:spacing w:before="3" w:after="3" w:line="132" w:lineRule="exact"/>
              <w:ind w:left="936" w:right="1404"/>
              <w:textAlignment w:val="baseline"/>
              <w:rPr>
                <w:rFonts w:ascii="Tahoma" w:eastAsia="Tahoma" w:hAnsi="Tahoma"/>
                <w:color w:val="000000"/>
                <w:sz w:val="11"/>
                <w:lang w:val="en-US"/>
              </w:rPr>
            </w:pPr>
            <w:r w:rsidRPr="004F75C2">
              <w:rPr>
                <w:rFonts w:ascii="Tahoma" w:eastAsia="Tahoma" w:hAnsi="Tahoma"/>
                <w:color w:val="000000"/>
                <w:sz w:val="11"/>
                <w:lang w:val="en-US"/>
              </w:rPr>
              <w:t>Tata continental emission to wastewater Tata continental emission to surface water Tata continental emission fo industrial soi! Teta continental emission to agriculture! soli</w:t>
            </w:r>
          </w:p>
        </w:tc>
        <w:tc>
          <w:tcPr>
            <w:tcW w:w="4678" w:type="dxa"/>
            <w:tcBorders>
              <w:top w:val="none" w:sz="0" w:space="0" w:color="000000"/>
              <w:left w:val="none" w:sz="0" w:space="0" w:color="000000"/>
              <w:bottom w:val="none" w:sz="0" w:space="0" w:color="000000"/>
              <w:right w:val="none" w:sz="0" w:space="0" w:color="000000"/>
            </w:tcBorders>
            <w:vAlign w:val="bottom"/>
          </w:tcPr>
          <w:p w14:paraId="5D0768C2" w14:textId="77777777" w:rsidR="003B2B45" w:rsidRDefault="003B2B45" w:rsidP="003B2B45">
            <w:pPr>
              <w:tabs>
                <w:tab w:val="left" w:pos="2232"/>
                <w:tab w:val="left" w:pos="3384"/>
              </w:tabs>
              <w:spacing w:before="401" w:line="132" w:lineRule="exact"/>
              <w:ind w:right="1116"/>
              <w:jc w:val="right"/>
              <w:textAlignment w:val="baseline"/>
              <w:rPr>
                <w:rFonts w:ascii="Tahoma" w:eastAsia="Tahoma" w:hAnsi="Tahoma"/>
                <w:color w:val="000000"/>
                <w:sz w:val="11"/>
                <w:lang w:val="fr-FR"/>
              </w:rPr>
            </w:pPr>
            <w:r>
              <w:rPr>
                <w:rFonts w:ascii="Tahoma" w:eastAsia="Tahoma" w:hAnsi="Tahoma"/>
                <w:color w:val="000000"/>
                <w:sz w:val="11"/>
                <w:lang w:val="fr-FR"/>
              </w:rPr>
              <w:t>0</w:t>
            </w:r>
            <w:r>
              <w:rPr>
                <w:rFonts w:ascii="Tahoma" w:eastAsia="Tahoma" w:hAnsi="Tahoma"/>
                <w:color w:val="000000"/>
                <w:sz w:val="11"/>
                <w:lang w:val="fr-FR"/>
              </w:rPr>
              <w:tab/>
              <w:t>[kg.d-1]</w:t>
            </w:r>
            <w:r>
              <w:rPr>
                <w:rFonts w:ascii="Tahoma" w:eastAsia="Tahoma" w:hAnsi="Tahoma"/>
                <w:color w:val="000000"/>
                <w:sz w:val="11"/>
                <w:lang w:val="fr-FR"/>
              </w:rPr>
              <w:tab/>
              <w:t>O</w:t>
            </w:r>
          </w:p>
          <w:p w14:paraId="004ACDDF" w14:textId="77777777" w:rsidR="003B2B45" w:rsidRDefault="003B2B45" w:rsidP="003B2B45">
            <w:pPr>
              <w:numPr>
                <w:ilvl w:val="0"/>
                <w:numId w:val="26"/>
              </w:numPr>
              <w:tabs>
                <w:tab w:val="left" w:pos="3384"/>
              </w:tabs>
              <w:spacing w:before="2" w:line="132" w:lineRule="exact"/>
              <w:ind w:right="1116"/>
              <w:jc w:val="right"/>
              <w:textAlignment w:val="baseline"/>
              <w:rPr>
                <w:rFonts w:ascii="Tahoma" w:eastAsia="Tahoma" w:hAnsi="Tahoma"/>
                <w:color w:val="000000"/>
                <w:sz w:val="11"/>
                <w:lang w:val="fr-FR"/>
              </w:rPr>
            </w:pPr>
            <w:r>
              <w:rPr>
                <w:rFonts w:ascii="Tahoma" w:eastAsia="Tahoma" w:hAnsi="Tahoma"/>
                <w:color w:val="000000"/>
                <w:sz w:val="11"/>
                <w:lang w:val="fr-FR"/>
              </w:rPr>
              <w:t>[kg.d-1]</w:t>
            </w:r>
            <w:r>
              <w:rPr>
                <w:rFonts w:ascii="Tahoma" w:eastAsia="Tahoma" w:hAnsi="Tahoma"/>
                <w:color w:val="000000"/>
                <w:sz w:val="11"/>
                <w:lang w:val="fr-FR"/>
              </w:rPr>
              <w:tab/>
              <w:t>O</w:t>
            </w:r>
          </w:p>
          <w:p w14:paraId="50C88CFF" w14:textId="77777777" w:rsidR="003B2B45" w:rsidRDefault="003B2B45" w:rsidP="003B2B45">
            <w:pPr>
              <w:numPr>
                <w:ilvl w:val="0"/>
                <w:numId w:val="26"/>
              </w:numPr>
              <w:tabs>
                <w:tab w:val="left" w:pos="3384"/>
              </w:tabs>
              <w:spacing w:line="130" w:lineRule="exact"/>
              <w:ind w:right="1116"/>
              <w:jc w:val="right"/>
              <w:textAlignment w:val="baseline"/>
              <w:rPr>
                <w:rFonts w:ascii="Tahoma" w:eastAsia="Tahoma" w:hAnsi="Tahoma"/>
                <w:color w:val="000000"/>
                <w:sz w:val="11"/>
                <w:lang w:val="fr-FR"/>
              </w:rPr>
            </w:pPr>
            <w:r>
              <w:rPr>
                <w:rFonts w:ascii="Tahoma" w:eastAsia="Tahoma" w:hAnsi="Tahoma"/>
                <w:color w:val="000000"/>
                <w:sz w:val="11"/>
                <w:lang w:val="fr-FR"/>
              </w:rPr>
              <w:t>[kg.d-1]</w:t>
            </w:r>
            <w:r>
              <w:rPr>
                <w:rFonts w:ascii="Tahoma" w:eastAsia="Tahoma" w:hAnsi="Tahoma"/>
                <w:color w:val="000000"/>
                <w:sz w:val="11"/>
                <w:lang w:val="fr-FR"/>
              </w:rPr>
              <w:tab/>
              <w:t>O</w:t>
            </w:r>
          </w:p>
          <w:p w14:paraId="38D5FA31" w14:textId="77777777" w:rsidR="003B2B45" w:rsidRDefault="003B2B45" w:rsidP="003B2B45">
            <w:pPr>
              <w:numPr>
                <w:ilvl w:val="0"/>
                <w:numId w:val="26"/>
              </w:numPr>
              <w:tabs>
                <w:tab w:val="left" w:pos="3384"/>
              </w:tabs>
              <w:spacing w:before="3" w:line="132" w:lineRule="exact"/>
              <w:ind w:right="1116"/>
              <w:jc w:val="right"/>
              <w:textAlignment w:val="baseline"/>
              <w:rPr>
                <w:rFonts w:ascii="Tahoma" w:eastAsia="Tahoma" w:hAnsi="Tahoma"/>
                <w:color w:val="000000"/>
                <w:sz w:val="11"/>
                <w:lang w:val="fr-FR"/>
              </w:rPr>
            </w:pPr>
            <w:r>
              <w:rPr>
                <w:rFonts w:ascii="Tahoma" w:eastAsia="Tahoma" w:hAnsi="Tahoma"/>
                <w:color w:val="000000"/>
                <w:sz w:val="11"/>
                <w:lang w:val="fr-FR"/>
              </w:rPr>
              <w:t>[kg.ci-1]</w:t>
            </w:r>
            <w:r>
              <w:rPr>
                <w:rFonts w:ascii="Tahoma" w:eastAsia="Tahoma" w:hAnsi="Tahoma"/>
                <w:color w:val="000000"/>
                <w:sz w:val="11"/>
                <w:lang w:val="fr-FR"/>
              </w:rPr>
              <w:tab/>
              <w:t>O</w:t>
            </w:r>
          </w:p>
          <w:p w14:paraId="03EBECB7" w14:textId="77777777" w:rsidR="003B2B45" w:rsidRDefault="003B2B45" w:rsidP="003B2B45">
            <w:pPr>
              <w:numPr>
                <w:ilvl w:val="0"/>
                <w:numId w:val="26"/>
              </w:numPr>
              <w:tabs>
                <w:tab w:val="left" w:pos="3384"/>
              </w:tabs>
              <w:spacing w:before="1" w:line="132" w:lineRule="exact"/>
              <w:ind w:right="1116"/>
              <w:jc w:val="right"/>
              <w:textAlignment w:val="baseline"/>
              <w:rPr>
                <w:rFonts w:ascii="Tahoma" w:eastAsia="Tahoma" w:hAnsi="Tahoma"/>
                <w:color w:val="000000"/>
                <w:sz w:val="11"/>
                <w:lang w:val="fr-FR"/>
              </w:rPr>
            </w:pPr>
            <w:r>
              <w:rPr>
                <w:rFonts w:ascii="Tahoma" w:eastAsia="Tahoma" w:hAnsi="Tahoma"/>
                <w:color w:val="000000"/>
                <w:sz w:val="11"/>
                <w:lang w:val="fr-FR"/>
              </w:rPr>
              <w:t>[kg .d-1]</w:t>
            </w:r>
            <w:r>
              <w:rPr>
                <w:rFonts w:ascii="Tahoma" w:eastAsia="Tahoma" w:hAnsi="Tahoma"/>
                <w:color w:val="000000"/>
                <w:sz w:val="11"/>
                <w:lang w:val="fr-FR"/>
              </w:rPr>
              <w:tab/>
              <w:t>O</w:t>
            </w:r>
          </w:p>
          <w:p w14:paraId="0CE4E3D4" w14:textId="77777777" w:rsidR="003B2B45" w:rsidRDefault="003B2B45" w:rsidP="003B2B45">
            <w:pPr>
              <w:numPr>
                <w:ilvl w:val="0"/>
                <w:numId w:val="26"/>
              </w:numPr>
              <w:tabs>
                <w:tab w:val="left" w:pos="3384"/>
              </w:tabs>
              <w:spacing w:before="262" w:line="132" w:lineRule="exact"/>
              <w:ind w:right="1116"/>
              <w:jc w:val="right"/>
              <w:textAlignment w:val="baseline"/>
              <w:rPr>
                <w:rFonts w:ascii="Tahoma" w:eastAsia="Tahoma" w:hAnsi="Tahoma"/>
                <w:color w:val="000000"/>
                <w:sz w:val="11"/>
                <w:lang w:val="fr-FR"/>
              </w:rPr>
            </w:pPr>
            <w:r>
              <w:rPr>
                <w:rFonts w:ascii="Tahoma" w:eastAsia="Tahoma" w:hAnsi="Tahoma"/>
                <w:color w:val="000000"/>
                <w:sz w:val="11"/>
                <w:lang w:val="fr-FR"/>
              </w:rPr>
              <w:t>kgid-11</w:t>
            </w:r>
            <w:r>
              <w:rPr>
                <w:rFonts w:ascii="Tahoma" w:eastAsia="Tahoma" w:hAnsi="Tahoma"/>
                <w:color w:val="000000"/>
                <w:sz w:val="11"/>
                <w:lang w:val="fr-FR"/>
              </w:rPr>
              <w:tab/>
              <w:t>O</w:t>
            </w:r>
          </w:p>
          <w:p w14:paraId="4404EA19" w14:textId="77777777" w:rsidR="003B2B45" w:rsidRDefault="003B2B45" w:rsidP="003B2B45">
            <w:pPr>
              <w:numPr>
                <w:ilvl w:val="0"/>
                <w:numId w:val="26"/>
              </w:numPr>
              <w:tabs>
                <w:tab w:val="left" w:pos="3384"/>
              </w:tabs>
              <w:spacing w:line="129" w:lineRule="exact"/>
              <w:ind w:right="1116"/>
              <w:jc w:val="right"/>
              <w:textAlignment w:val="baseline"/>
              <w:rPr>
                <w:rFonts w:ascii="Tahoma" w:eastAsia="Tahoma" w:hAnsi="Tahoma"/>
                <w:color w:val="000000"/>
                <w:sz w:val="11"/>
                <w:lang w:val="fr-FR"/>
              </w:rPr>
            </w:pPr>
            <w:r>
              <w:rPr>
                <w:rFonts w:ascii="Tahoma" w:eastAsia="Tahoma" w:hAnsi="Tahoma"/>
                <w:color w:val="000000"/>
                <w:sz w:val="11"/>
                <w:lang w:val="fr-FR"/>
              </w:rPr>
              <w:t>kg.d-1]</w:t>
            </w:r>
            <w:r>
              <w:rPr>
                <w:rFonts w:ascii="Tahoma" w:eastAsia="Tahoma" w:hAnsi="Tahoma"/>
                <w:color w:val="000000"/>
                <w:sz w:val="11"/>
                <w:lang w:val="fr-FR"/>
              </w:rPr>
              <w:tab/>
              <w:t>O</w:t>
            </w:r>
          </w:p>
          <w:p w14:paraId="0B958FC3" w14:textId="77777777" w:rsidR="003B2B45" w:rsidRDefault="003B2B45" w:rsidP="003B2B45">
            <w:pPr>
              <w:tabs>
                <w:tab w:val="left" w:pos="2232"/>
                <w:tab w:val="left" w:pos="3384"/>
              </w:tabs>
              <w:spacing w:before="4" w:line="132" w:lineRule="exact"/>
              <w:ind w:right="1116"/>
              <w:jc w:val="right"/>
              <w:textAlignment w:val="baseline"/>
              <w:rPr>
                <w:rFonts w:ascii="Tahoma" w:eastAsia="Tahoma" w:hAnsi="Tahoma"/>
                <w:color w:val="000000"/>
                <w:sz w:val="11"/>
                <w:lang w:val="fr-FR"/>
              </w:rPr>
            </w:pPr>
            <w:r>
              <w:rPr>
                <w:rFonts w:ascii="Tahoma" w:eastAsia="Tahoma" w:hAnsi="Tahoma"/>
                <w:color w:val="000000"/>
                <w:sz w:val="11"/>
                <w:lang w:val="fr-FR"/>
              </w:rPr>
              <w:t>0</w:t>
            </w:r>
            <w:r>
              <w:rPr>
                <w:rFonts w:ascii="Tahoma" w:eastAsia="Tahoma" w:hAnsi="Tahoma"/>
                <w:color w:val="000000"/>
                <w:sz w:val="11"/>
                <w:lang w:val="fr-FR"/>
              </w:rPr>
              <w:tab/>
              <w:t>kgid-11</w:t>
            </w:r>
            <w:r>
              <w:rPr>
                <w:rFonts w:ascii="Tahoma" w:eastAsia="Tahoma" w:hAnsi="Tahoma"/>
                <w:color w:val="000000"/>
                <w:sz w:val="11"/>
                <w:lang w:val="fr-FR"/>
              </w:rPr>
              <w:tab/>
              <w:t>0</w:t>
            </w:r>
          </w:p>
          <w:p w14:paraId="03B8D4AE" w14:textId="77777777" w:rsidR="003B2B45" w:rsidRDefault="003B2B45" w:rsidP="003B2B45">
            <w:pPr>
              <w:numPr>
                <w:ilvl w:val="0"/>
                <w:numId w:val="26"/>
              </w:numPr>
              <w:tabs>
                <w:tab w:val="left" w:pos="3384"/>
              </w:tabs>
              <w:spacing w:line="127" w:lineRule="exact"/>
              <w:ind w:right="1116"/>
              <w:jc w:val="right"/>
              <w:textAlignment w:val="baseline"/>
              <w:rPr>
                <w:rFonts w:ascii="Tahoma" w:eastAsia="Tahoma" w:hAnsi="Tahoma"/>
                <w:color w:val="000000"/>
                <w:sz w:val="11"/>
                <w:lang w:val="fr-FR"/>
              </w:rPr>
            </w:pPr>
            <w:r>
              <w:rPr>
                <w:rFonts w:ascii="Tahoma" w:eastAsia="Tahoma" w:hAnsi="Tahoma"/>
                <w:color w:val="000000"/>
                <w:sz w:val="11"/>
                <w:lang w:val="fr-FR"/>
              </w:rPr>
              <w:t>kg.d-1}</w:t>
            </w:r>
            <w:r>
              <w:rPr>
                <w:rFonts w:ascii="Tahoma" w:eastAsia="Tahoma" w:hAnsi="Tahoma"/>
                <w:color w:val="000000"/>
                <w:sz w:val="11"/>
                <w:lang w:val="fr-FR"/>
              </w:rPr>
              <w:tab/>
              <w:t>O</w:t>
            </w:r>
          </w:p>
          <w:p w14:paraId="64C3CA76" w14:textId="77777777" w:rsidR="003B2B45" w:rsidRDefault="003B2B45" w:rsidP="003B2B45">
            <w:pPr>
              <w:numPr>
                <w:ilvl w:val="0"/>
                <w:numId w:val="26"/>
              </w:numPr>
              <w:tabs>
                <w:tab w:val="left" w:pos="3384"/>
              </w:tabs>
              <w:spacing w:before="5" w:line="132" w:lineRule="exact"/>
              <w:ind w:right="1116"/>
              <w:jc w:val="right"/>
              <w:textAlignment w:val="baseline"/>
              <w:rPr>
                <w:rFonts w:ascii="Tahoma" w:eastAsia="Tahoma" w:hAnsi="Tahoma"/>
                <w:color w:val="000000"/>
                <w:sz w:val="11"/>
                <w:lang w:val="fr-FR"/>
              </w:rPr>
            </w:pPr>
            <w:r>
              <w:rPr>
                <w:rFonts w:ascii="Tahoma" w:eastAsia="Tahoma" w:hAnsi="Tahoma"/>
                <w:color w:val="000000"/>
                <w:sz w:val="11"/>
                <w:lang w:val="fr-FR"/>
              </w:rPr>
              <w:t>kg.d-11</w:t>
            </w:r>
            <w:r>
              <w:rPr>
                <w:rFonts w:ascii="Tahoma" w:eastAsia="Tahoma" w:hAnsi="Tahoma"/>
                <w:color w:val="000000"/>
                <w:sz w:val="11"/>
                <w:lang w:val="fr-FR"/>
              </w:rPr>
              <w:tab/>
              <w:t>O</w:t>
            </w:r>
          </w:p>
          <w:p w14:paraId="463AF3FF" w14:textId="77777777" w:rsidR="003B2B45" w:rsidRDefault="003B2B45" w:rsidP="003B2B45">
            <w:pPr>
              <w:numPr>
                <w:ilvl w:val="0"/>
                <w:numId w:val="26"/>
              </w:numPr>
              <w:tabs>
                <w:tab w:val="left" w:pos="3384"/>
              </w:tabs>
              <w:spacing w:before="261" w:line="132" w:lineRule="exact"/>
              <w:ind w:right="1116"/>
              <w:jc w:val="right"/>
              <w:textAlignment w:val="baseline"/>
              <w:rPr>
                <w:rFonts w:ascii="Tahoma" w:eastAsia="Tahoma" w:hAnsi="Tahoma"/>
                <w:color w:val="000000"/>
                <w:sz w:val="11"/>
                <w:lang w:val="fr-FR"/>
              </w:rPr>
            </w:pPr>
            <w:r>
              <w:rPr>
                <w:rFonts w:ascii="Tahoma" w:eastAsia="Tahoma" w:hAnsi="Tahoma"/>
                <w:color w:val="000000"/>
                <w:sz w:val="11"/>
                <w:lang w:val="fr-FR"/>
              </w:rPr>
              <w:t>kg.d-11</w:t>
            </w:r>
            <w:r>
              <w:rPr>
                <w:rFonts w:ascii="Tahoma" w:eastAsia="Tahoma" w:hAnsi="Tahoma"/>
                <w:color w:val="000000"/>
                <w:sz w:val="11"/>
                <w:lang w:val="fr-FR"/>
              </w:rPr>
              <w:tab/>
              <w:t>O</w:t>
            </w:r>
          </w:p>
          <w:p w14:paraId="5EAF6363" w14:textId="77777777" w:rsidR="003B2B45" w:rsidRDefault="003B2B45" w:rsidP="003B2B45">
            <w:pPr>
              <w:numPr>
                <w:ilvl w:val="0"/>
                <w:numId w:val="26"/>
              </w:numPr>
              <w:tabs>
                <w:tab w:val="left" w:pos="3384"/>
              </w:tabs>
              <w:spacing w:before="3" w:line="132" w:lineRule="exact"/>
              <w:ind w:right="1116"/>
              <w:jc w:val="right"/>
              <w:textAlignment w:val="baseline"/>
              <w:rPr>
                <w:rFonts w:ascii="Tahoma" w:eastAsia="Tahoma" w:hAnsi="Tahoma"/>
                <w:color w:val="000000"/>
                <w:sz w:val="11"/>
                <w:lang w:val="fr-FR"/>
              </w:rPr>
            </w:pPr>
            <w:r>
              <w:rPr>
                <w:rFonts w:ascii="Tahoma" w:eastAsia="Tahoma" w:hAnsi="Tahoma"/>
                <w:color w:val="000000"/>
                <w:sz w:val="11"/>
                <w:lang w:val="fr-FR"/>
              </w:rPr>
              <w:t>kg.d-11</w:t>
            </w:r>
            <w:r>
              <w:rPr>
                <w:rFonts w:ascii="Tahoma" w:eastAsia="Tahoma" w:hAnsi="Tahoma"/>
                <w:color w:val="000000"/>
                <w:sz w:val="11"/>
                <w:lang w:val="fr-FR"/>
              </w:rPr>
              <w:tab/>
              <w:t>O</w:t>
            </w:r>
          </w:p>
          <w:p w14:paraId="0984C06F" w14:textId="77777777" w:rsidR="003B2B45" w:rsidRDefault="003B2B45" w:rsidP="003B2B45">
            <w:pPr>
              <w:tabs>
                <w:tab w:val="left" w:pos="2232"/>
                <w:tab w:val="left" w:pos="3384"/>
              </w:tabs>
              <w:spacing w:line="129" w:lineRule="exact"/>
              <w:ind w:right="1116"/>
              <w:jc w:val="right"/>
              <w:textAlignment w:val="baseline"/>
              <w:rPr>
                <w:rFonts w:ascii="Tahoma" w:eastAsia="Tahoma" w:hAnsi="Tahoma"/>
                <w:color w:val="000000"/>
                <w:sz w:val="11"/>
                <w:lang w:val="fr-FR"/>
              </w:rPr>
            </w:pPr>
            <w:r>
              <w:rPr>
                <w:rFonts w:ascii="Tahoma" w:eastAsia="Tahoma" w:hAnsi="Tahoma"/>
                <w:color w:val="000000"/>
                <w:sz w:val="11"/>
                <w:lang w:val="fr-FR"/>
              </w:rPr>
              <w:t>0</w:t>
            </w:r>
            <w:r>
              <w:rPr>
                <w:rFonts w:ascii="Tahoma" w:eastAsia="Tahoma" w:hAnsi="Tahoma"/>
                <w:color w:val="000000"/>
                <w:sz w:val="11"/>
                <w:lang w:val="fr-FR"/>
              </w:rPr>
              <w:tab/>
              <w:t>kg.d-11</w:t>
            </w:r>
            <w:r>
              <w:rPr>
                <w:rFonts w:ascii="Tahoma" w:eastAsia="Tahoma" w:hAnsi="Tahoma"/>
                <w:color w:val="000000"/>
                <w:sz w:val="11"/>
                <w:lang w:val="fr-FR"/>
              </w:rPr>
              <w:tab/>
              <w:t>O</w:t>
            </w:r>
          </w:p>
          <w:p w14:paraId="44D71247" w14:textId="77777777" w:rsidR="003B2B45" w:rsidRDefault="003B2B45" w:rsidP="003B2B45">
            <w:pPr>
              <w:tabs>
                <w:tab w:val="left" w:pos="2232"/>
                <w:tab w:val="left" w:pos="3384"/>
              </w:tabs>
              <w:spacing w:before="2" w:line="132" w:lineRule="exact"/>
              <w:ind w:right="1116"/>
              <w:jc w:val="right"/>
              <w:textAlignment w:val="baseline"/>
              <w:rPr>
                <w:rFonts w:ascii="Tahoma" w:eastAsia="Tahoma" w:hAnsi="Tahoma"/>
                <w:color w:val="000000"/>
                <w:sz w:val="11"/>
                <w:lang w:val="fr-FR"/>
              </w:rPr>
            </w:pPr>
            <w:r>
              <w:rPr>
                <w:rFonts w:ascii="Tahoma" w:eastAsia="Tahoma" w:hAnsi="Tahoma"/>
                <w:color w:val="000000"/>
                <w:sz w:val="11"/>
                <w:lang w:val="fr-FR"/>
              </w:rPr>
              <w:t>0</w:t>
            </w:r>
            <w:r>
              <w:rPr>
                <w:rFonts w:ascii="Tahoma" w:eastAsia="Tahoma" w:hAnsi="Tahoma"/>
                <w:color w:val="000000"/>
                <w:sz w:val="11"/>
                <w:lang w:val="fr-FR"/>
              </w:rPr>
              <w:tab/>
              <w:t>kg.d-11</w:t>
            </w:r>
            <w:r>
              <w:rPr>
                <w:rFonts w:ascii="Tahoma" w:eastAsia="Tahoma" w:hAnsi="Tahoma"/>
                <w:color w:val="000000"/>
                <w:sz w:val="11"/>
                <w:lang w:val="fr-FR"/>
              </w:rPr>
              <w:tab/>
              <w:t>O</w:t>
            </w:r>
          </w:p>
          <w:p w14:paraId="09E5113A" w14:textId="77777777" w:rsidR="003B2B45" w:rsidRDefault="003B2B45" w:rsidP="003B2B45">
            <w:pPr>
              <w:numPr>
                <w:ilvl w:val="0"/>
                <w:numId w:val="26"/>
              </w:numPr>
              <w:tabs>
                <w:tab w:val="left" w:pos="3384"/>
              </w:tabs>
              <w:spacing w:before="2" w:line="132" w:lineRule="exact"/>
              <w:ind w:right="1116"/>
              <w:jc w:val="right"/>
              <w:textAlignment w:val="baseline"/>
              <w:rPr>
                <w:rFonts w:ascii="Tahoma" w:eastAsia="Tahoma" w:hAnsi="Tahoma"/>
                <w:color w:val="000000"/>
                <w:sz w:val="11"/>
                <w:lang w:val="fr-FR"/>
              </w:rPr>
            </w:pPr>
            <w:r>
              <w:rPr>
                <w:rFonts w:ascii="Tahoma" w:eastAsia="Tahoma" w:hAnsi="Tahoma"/>
                <w:color w:val="000000"/>
                <w:sz w:val="11"/>
                <w:lang w:val="fr-FR"/>
              </w:rPr>
              <w:t>kg.d-11</w:t>
            </w:r>
            <w:r>
              <w:rPr>
                <w:rFonts w:ascii="Tahoma" w:eastAsia="Tahoma" w:hAnsi="Tahoma"/>
                <w:color w:val="000000"/>
                <w:sz w:val="11"/>
                <w:lang w:val="fr-FR"/>
              </w:rPr>
              <w:tab/>
              <w:t>O</w:t>
            </w:r>
          </w:p>
          <w:p w14:paraId="33D292F9" w14:textId="77777777" w:rsidR="003B2B45" w:rsidRDefault="003B2B45" w:rsidP="003B2B45">
            <w:pPr>
              <w:numPr>
                <w:ilvl w:val="0"/>
                <w:numId w:val="26"/>
              </w:numPr>
              <w:tabs>
                <w:tab w:val="left" w:pos="3384"/>
              </w:tabs>
              <w:spacing w:line="130" w:lineRule="exact"/>
              <w:ind w:right="1116"/>
              <w:jc w:val="right"/>
              <w:textAlignment w:val="baseline"/>
              <w:rPr>
                <w:rFonts w:ascii="Tahoma" w:eastAsia="Tahoma" w:hAnsi="Tahoma"/>
                <w:color w:val="000000"/>
                <w:sz w:val="11"/>
                <w:lang w:val="fr-FR"/>
              </w:rPr>
            </w:pPr>
            <w:r>
              <w:rPr>
                <w:rFonts w:ascii="Tahoma" w:eastAsia="Tahoma" w:hAnsi="Tahoma"/>
                <w:color w:val="000000"/>
                <w:sz w:val="11"/>
                <w:lang w:val="fr-FR"/>
              </w:rPr>
              <w:t>kg.c1-11</w:t>
            </w:r>
            <w:r>
              <w:rPr>
                <w:rFonts w:ascii="Tahoma" w:eastAsia="Tahoma" w:hAnsi="Tahoma"/>
                <w:color w:val="000000"/>
                <w:sz w:val="11"/>
                <w:lang w:val="fr-FR"/>
              </w:rPr>
              <w:tab/>
              <w:t>O</w:t>
            </w:r>
          </w:p>
          <w:p w14:paraId="305D1713" w14:textId="77777777" w:rsidR="003B2B45" w:rsidRDefault="003B2B45" w:rsidP="003B2B45">
            <w:pPr>
              <w:numPr>
                <w:ilvl w:val="0"/>
                <w:numId w:val="26"/>
              </w:numPr>
              <w:tabs>
                <w:tab w:val="left" w:pos="3384"/>
              </w:tabs>
              <w:spacing w:line="130" w:lineRule="exact"/>
              <w:ind w:right="1116"/>
              <w:jc w:val="right"/>
              <w:textAlignment w:val="baseline"/>
              <w:rPr>
                <w:rFonts w:ascii="Tahoma" w:eastAsia="Tahoma" w:hAnsi="Tahoma"/>
                <w:color w:val="000000"/>
                <w:sz w:val="11"/>
                <w:lang w:val="fr-FR"/>
              </w:rPr>
            </w:pPr>
            <w:r>
              <w:rPr>
                <w:rFonts w:ascii="Tahoma" w:eastAsia="Tahoma" w:hAnsi="Tahoma"/>
                <w:color w:val="000000"/>
                <w:sz w:val="11"/>
                <w:lang w:val="fr-FR"/>
              </w:rPr>
              <w:t>kg.d-11</w:t>
            </w:r>
            <w:r>
              <w:rPr>
                <w:rFonts w:ascii="Tahoma" w:eastAsia="Tahoma" w:hAnsi="Tahoma"/>
                <w:color w:val="000000"/>
                <w:sz w:val="11"/>
                <w:lang w:val="fr-FR"/>
              </w:rPr>
              <w:tab/>
              <w:t>O</w:t>
            </w:r>
          </w:p>
          <w:p w14:paraId="7E4B0BB7" w14:textId="77777777" w:rsidR="003B2B45" w:rsidRDefault="003B2B45" w:rsidP="003B2B45">
            <w:pPr>
              <w:numPr>
                <w:ilvl w:val="0"/>
                <w:numId w:val="26"/>
              </w:numPr>
              <w:tabs>
                <w:tab w:val="left" w:pos="3384"/>
              </w:tabs>
              <w:spacing w:line="130" w:lineRule="exact"/>
              <w:ind w:right="1116"/>
              <w:jc w:val="right"/>
              <w:textAlignment w:val="baseline"/>
              <w:rPr>
                <w:rFonts w:ascii="Tahoma" w:eastAsia="Tahoma" w:hAnsi="Tahoma"/>
                <w:color w:val="000000"/>
                <w:sz w:val="11"/>
                <w:lang w:val="fr-FR"/>
              </w:rPr>
            </w:pPr>
            <w:r>
              <w:rPr>
                <w:rFonts w:ascii="Tahoma" w:eastAsia="Tahoma" w:hAnsi="Tahoma"/>
                <w:color w:val="000000"/>
                <w:sz w:val="11"/>
                <w:lang w:val="fr-FR"/>
              </w:rPr>
              <w:t>kg.d-11</w:t>
            </w:r>
            <w:r>
              <w:rPr>
                <w:rFonts w:ascii="Tahoma" w:eastAsia="Tahoma" w:hAnsi="Tahoma"/>
                <w:color w:val="000000"/>
                <w:sz w:val="11"/>
                <w:lang w:val="fr-FR"/>
              </w:rPr>
              <w:tab/>
              <w:t>O</w:t>
            </w:r>
          </w:p>
          <w:p w14:paraId="200D6730" w14:textId="77777777" w:rsidR="003B2B45" w:rsidRDefault="003B2B45" w:rsidP="003B2B45">
            <w:pPr>
              <w:tabs>
                <w:tab w:val="left" w:pos="2232"/>
                <w:tab w:val="left" w:pos="3384"/>
              </w:tabs>
              <w:spacing w:before="6" w:line="132" w:lineRule="exact"/>
              <w:ind w:right="1116"/>
              <w:jc w:val="right"/>
              <w:textAlignment w:val="baseline"/>
              <w:rPr>
                <w:rFonts w:ascii="Tahoma" w:eastAsia="Tahoma" w:hAnsi="Tahoma"/>
                <w:color w:val="000000"/>
                <w:sz w:val="11"/>
                <w:lang w:val="fr-FR"/>
              </w:rPr>
            </w:pPr>
            <w:r>
              <w:rPr>
                <w:rFonts w:ascii="Tahoma" w:eastAsia="Tahoma" w:hAnsi="Tahoma"/>
                <w:color w:val="000000"/>
                <w:sz w:val="11"/>
                <w:lang w:val="fr-FR"/>
              </w:rPr>
              <w:t>lL</w:t>
            </w:r>
            <w:r>
              <w:rPr>
                <w:rFonts w:ascii="Tahoma" w:eastAsia="Tahoma" w:hAnsi="Tahoma"/>
                <w:color w:val="000000"/>
                <w:sz w:val="11"/>
                <w:lang w:val="fr-FR"/>
              </w:rPr>
              <w:tab/>
              <w:t>kg.(1-13</w:t>
            </w:r>
            <w:r>
              <w:rPr>
                <w:rFonts w:ascii="Tahoma" w:eastAsia="Tahoma" w:hAnsi="Tahoma"/>
                <w:color w:val="000000"/>
                <w:sz w:val="11"/>
                <w:lang w:val="fr-FR"/>
              </w:rPr>
              <w:tab/>
              <w:t>O</w:t>
            </w:r>
          </w:p>
          <w:p w14:paraId="3D3C7215" w14:textId="77777777" w:rsidR="003B2B45" w:rsidRDefault="003B2B45" w:rsidP="003B2B45">
            <w:pPr>
              <w:numPr>
                <w:ilvl w:val="0"/>
                <w:numId w:val="26"/>
              </w:numPr>
              <w:tabs>
                <w:tab w:val="left" w:pos="3384"/>
              </w:tabs>
              <w:spacing w:after="3" w:line="126" w:lineRule="exact"/>
              <w:ind w:right="1116"/>
              <w:jc w:val="right"/>
              <w:textAlignment w:val="baseline"/>
              <w:rPr>
                <w:rFonts w:ascii="Tahoma" w:eastAsia="Tahoma" w:hAnsi="Tahoma"/>
                <w:color w:val="000000"/>
                <w:sz w:val="11"/>
                <w:lang w:val="fr-FR"/>
              </w:rPr>
            </w:pPr>
            <w:r>
              <w:rPr>
                <w:rFonts w:ascii="Tahoma" w:eastAsia="Tahoma" w:hAnsi="Tahoma"/>
                <w:color w:val="000000"/>
                <w:sz w:val="11"/>
                <w:lang w:val="fr-FR"/>
              </w:rPr>
              <w:t>kg.d-11</w:t>
            </w:r>
            <w:r>
              <w:rPr>
                <w:rFonts w:ascii="Tahoma" w:eastAsia="Tahoma" w:hAnsi="Tahoma"/>
                <w:color w:val="000000"/>
                <w:sz w:val="11"/>
                <w:lang w:val="fr-FR"/>
              </w:rPr>
              <w:tab/>
              <w:t>O</w:t>
            </w:r>
          </w:p>
        </w:tc>
      </w:tr>
    </w:tbl>
    <w:p w14:paraId="1031ABBF" w14:textId="77777777" w:rsidR="003B2B45" w:rsidRDefault="003B2B45" w:rsidP="003B2B45">
      <w:pPr>
        <w:spacing w:after="88" w:line="20" w:lineRule="exact"/>
      </w:pPr>
    </w:p>
    <w:p w14:paraId="5C9677A1" w14:textId="77777777" w:rsidR="003B2B45" w:rsidRDefault="003B2B45" w:rsidP="003B2B45">
      <w:pPr>
        <w:spacing w:before="5" w:line="132" w:lineRule="exact"/>
        <w:ind w:left="1008" w:right="7416"/>
        <w:textAlignment w:val="baseline"/>
        <w:rPr>
          <w:rFonts w:ascii="Tahoma" w:eastAsia="Tahoma" w:hAnsi="Tahoma"/>
          <w:color w:val="000000"/>
          <w:spacing w:val="7"/>
          <w:sz w:val="11"/>
          <w:lang w:val="fr-FR"/>
        </w:rPr>
      </w:pPr>
      <w:r>
        <w:rPr>
          <w:rFonts w:ascii="Tahoma" w:eastAsia="Tahoma" w:hAnsi="Tahoma"/>
          <w:color w:val="000000"/>
          <w:spacing w:val="7"/>
          <w:sz w:val="11"/>
          <w:lang w:val="fr-FR"/>
        </w:rPr>
        <w:t>LOCAL IPRIVATE USE]</w:t>
      </w:r>
    </w:p>
    <w:p w14:paraId="13785300" w14:textId="77777777" w:rsidR="003B2B45" w:rsidRPr="004F75C2" w:rsidRDefault="003B2B45" w:rsidP="003B2B45">
      <w:pPr>
        <w:tabs>
          <w:tab w:val="left" w:pos="5400"/>
          <w:tab w:val="left" w:pos="6840"/>
          <w:tab w:val="left" w:pos="7992"/>
        </w:tabs>
        <w:spacing w:before="7" w:line="132"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Local emission to air during episode</w:t>
      </w:r>
      <w:r w:rsidRPr="004F75C2">
        <w:rPr>
          <w:rFonts w:ascii="Tahoma" w:eastAsia="Tahoma" w:hAnsi="Tahoma"/>
          <w:color w:val="000000"/>
          <w:spacing w:val="1"/>
          <w:sz w:val="11"/>
          <w:lang w:val="en-US"/>
        </w:rPr>
        <w:tab/>
        <w:t>0</w:t>
      </w:r>
      <w:r w:rsidRPr="004F75C2">
        <w:rPr>
          <w:rFonts w:ascii="Tahoma" w:eastAsia="Tahoma" w:hAnsi="Tahoma"/>
          <w:color w:val="000000"/>
          <w:spacing w:val="1"/>
          <w:sz w:val="11"/>
          <w:lang w:val="en-US"/>
        </w:rPr>
        <w:tab/>
        <w:t>fkg.d-l]</w:t>
      </w:r>
      <w:r w:rsidRPr="004F75C2">
        <w:rPr>
          <w:rFonts w:ascii="Tahoma" w:eastAsia="Tahoma" w:hAnsi="Tahoma"/>
          <w:color w:val="000000"/>
          <w:spacing w:val="1"/>
          <w:sz w:val="11"/>
          <w:lang w:val="en-US"/>
        </w:rPr>
        <w:tab/>
        <w:t>O</w:t>
      </w:r>
    </w:p>
    <w:p w14:paraId="0A14F5FA" w14:textId="77777777" w:rsidR="003B2B45" w:rsidRPr="004F75C2" w:rsidRDefault="003B2B45" w:rsidP="003B2B45">
      <w:pPr>
        <w:tabs>
          <w:tab w:val="left" w:pos="5400"/>
          <w:tab w:val="left" w:pos="7992"/>
        </w:tabs>
        <w:spacing w:line="126"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Emission to air calculated by special scenarii]</w:t>
      </w:r>
      <w:r w:rsidRPr="004F75C2">
        <w:rPr>
          <w:rFonts w:ascii="Tahoma" w:eastAsia="Tahoma" w:hAnsi="Tahoma"/>
          <w:color w:val="000000"/>
          <w:spacing w:val="1"/>
          <w:sz w:val="11"/>
          <w:lang w:val="en-US"/>
        </w:rPr>
        <w:tab/>
        <w:t>Yes</w:t>
      </w:r>
      <w:r w:rsidRPr="004F75C2">
        <w:rPr>
          <w:rFonts w:ascii="Tahoma" w:eastAsia="Tahoma" w:hAnsi="Tahoma"/>
          <w:color w:val="000000"/>
          <w:spacing w:val="1"/>
          <w:sz w:val="11"/>
          <w:lang w:val="en-US"/>
        </w:rPr>
        <w:tab/>
        <w:t>O</w:t>
      </w:r>
    </w:p>
    <w:p w14:paraId="612D3C87" w14:textId="77777777" w:rsidR="003B2B45" w:rsidRPr="004F75C2" w:rsidRDefault="003B2B45" w:rsidP="003B2B45">
      <w:pPr>
        <w:tabs>
          <w:tab w:val="left" w:pos="5400"/>
          <w:tab w:val="left" w:pos="6840"/>
          <w:tab w:val="left" w:pos="7992"/>
        </w:tabs>
        <w:spacing w:before="2" w:line="132"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Local emission to wastewater during episode</w:t>
      </w:r>
      <w:r w:rsidRPr="004F75C2">
        <w:rPr>
          <w:rFonts w:ascii="Tahoma" w:eastAsia="Tahoma" w:hAnsi="Tahoma"/>
          <w:color w:val="000000"/>
          <w:spacing w:val="1"/>
          <w:sz w:val="11"/>
          <w:lang w:val="en-US"/>
        </w:rPr>
        <w:tab/>
        <w:t>0.0236</w:t>
      </w:r>
      <w:r w:rsidRPr="004F75C2">
        <w:rPr>
          <w:rFonts w:ascii="Tahoma" w:eastAsia="Tahoma" w:hAnsi="Tahoma"/>
          <w:color w:val="000000"/>
          <w:spacing w:val="1"/>
          <w:sz w:val="11"/>
          <w:lang w:val="en-US"/>
        </w:rPr>
        <w:tab/>
        <w:t>[kg.d-1]</w:t>
      </w:r>
      <w:r w:rsidRPr="004F75C2">
        <w:rPr>
          <w:rFonts w:ascii="Tahoma" w:eastAsia="Tahoma" w:hAnsi="Tahoma"/>
          <w:color w:val="000000"/>
          <w:spacing w:val="1"/>
          <w:sz w:val="11"/>
          <w:lang w:val="en-US"/>
        </w:rPr>
        <w:tab/>
        <w:t>O</w:t>
      </w:r>
    </w:p>
    <w:p w14:paraId="1F77F68A" w14:textId="77777777" w:rsidR="003B2B45" w:rsidRPr="004F75C2" w:rsidRDefault="003B2B45" w:rsidP="003B2B45">
      <w:pPr>
        <w:tabs>
          <w:tab w:val="left" w:pos="5400"/>
          <w:tab w:val="left" w:pos="7992"/>
        </w:tabs>
        <w:spacing w:line="130"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Emission to water calculated by special scenaria</w:t>
      </w:r>
      <w:r w:rsidRPr="004F75C2">
        <w:rPr>
          <w:rFonts w:ascii="Tahoma" w:eastAsia="Tahoma" w:hAnsi="Tahoma"/>
          <w:color w:val="000000"/>
          <w:spacing w:val="1"/>
          <w:sz w:val="11"/>
          <w:lang w:val="en-US"/>
        </w:rPr>
        <w:tab/>
        <w:t>Yes</w:t>
      </w:r>
      <w:r w:rsidRPr="004F75C2">
        <w:rPr>
          <w:rFonts w:ascii="Tahoma" w:eastAsia="Tahoma" w:hAnsi="Tahoma"/>
          <w:color w:val="000000"/>
          <w:spacing w:val="1"/>
          <w:sz w:val="11"/>
          <w:lang w:val="en-US"/>
        </w:rPr>
        <w:tab/>
        <w:t>O</w:t>
      </w:r>
    </w:p>
    <w:p w14:paraId="5839CA66" w14:textId="77777777" w:rsidR="003B2B45" w:rsidRPr="004F75C2" w:rsidRDefault="003B2B45" w:rsidP="003B2B45">
      <w:pPr>
        <w:tabs>
          <w:tab w:val="left" w:pos="5400"/>
          <w:tab w:val="left" w:pos="7992"/>
        </w:tabs>
        <w:spacing w:before="1" w:line="132"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Specific biocides scenado evellabie</w:t>
      </w:r>
      <w:r w:rsidRPr="004F75C2">
        <w:rPr>
          <w:rFonts w:ascii="Tahoma" w:eastAsia="Tahoma" w:hAnsi="Tahoma"/>
          <w:color w:val="000000"/>
          <w:spacing w:val="1"/>
          <w:sz w:val="11"/>
          <w:lang w:val="en-US"/>
        </w:rPr>
        <w:tab/>
        <w:t>Yes</w:t>
      </w:r>
      <w:r w:rsidRPr="004F75C2">
        <w:rPr>
          <w:rFonts w:ascii="Tahoma" w:eastAsia="Tahoma" w:hAnsi="Tahoma"/>
          <w:color w:val="000000"/>
          <w:spacing w:val="1"/>
          <w:sz w:val="11"/>
          <w:lang w:val="en-US"/>
        </w:rPr>
        <w:tab/>
        <w:t>D</w:t>
      </w:r>
    </w:p>
    <w:p w14:paraId="3C1682B9" w14:textId="77777777" w:rsidR="003B2B45" w:rsidRPr="004F75C2" w:rsidRDefault="003B2B45" w:rsidP="003B2B45">
      <w:pPr>
        <w:tabs>
          <w:tab w:val="left" w:pos="5400"/>
          <w:tab w:val="left" w:pos="7992"/>
        </w:tabs>
        <w:spacing w:line="130"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Show this step in further calculations</w:t>
      </w:r>
      <w:r w:rsidRPr="004F75C2">
        <w:rPr>
          <w:rFonts w:ascii="Tahoma" w:eastAsia="Tahoma" w:hAnsi="Tahoma"/>
          <w:color w:val="000000"/>
          <w:spacing w:val="1"/>
          <w:sz w:val="11"/>
          <w:lang w:val="en-US"/>
        </w:rPr>
        <w:tab/>
        <w:t>Yes</w:t>
      </w:r>
      <w:r w:rsidRPr="004F75C2">
        <w:rPr>
          <w:rFonts w:ascii="Tahoma" w:eastAsia="Tahoma" w:hAnsi="Tahoma"/>
          <w:color w:val="000000"/>
          <w:spacing w:val="1"/>
          <w:sz w:val="11"/>
          <w:lang w:val="en-US"/>
        </w:rPr>
        <w:tab/>
        <w:t>O</w:t>
      </w:r>
    </w:p>
    <w:p w14:paraId="46A1BA9D" w14:textId="77777777" w:rsidR="003B2B45" w:rsidRDefault="003B2B45" w:rsidP="003B2B45">
      <w:pPr>
        <w:tabs>
          <w:tab w:val="left" w:pos="5400"/>
          <w:tab w:val="left" w:pos="7992"/>
        </w:tabs>
        <w:spacing w:after="3454" w:line="131" w:lineRule="exact"/>
        <w:ind w:left="1008"/>
        <w:textAlignment w:val="baseline"/>
        <w:rPr>
          <w:rFonts w:ascii="Tahoma" w:eastAsia="Tahoma" w:hAnsi="Tahoma"/>
          <w:color w:val="000000"/>
          <w:spacing w:val="2"/>
          <w:sz w:val="11"/>
          <w:lang w:val="fr-FR"/>
        </w:rPr>
      </w:pPr>
      <w:r>
        <w:rPr>
          <w:rFonts w:ascii="Tahoma" w:eastAsia="Tahoma" w:hAnsi="Tahoma"/>
          <w:color w:val="000000"/>
          <w:spacing w:val="2"/>
          <w:sz w:val="11"/>
          <w:lang w:val="fr-FR"/>
        </w:rPr>
        <w:t>Intermittent release</w:t>
      </w:r>
      <w:r>
        <w:rPr>
          <w:rFonts w:ascii="Tahoma" w:eastAsia="Tahoma" w:hAnsi="Tahoma"/>
          <w:color w:val="000000"/>
          <w:spacing w:val="2"/>
          <w:sz w:val="11"/>
          <w:lang w:val="fr-FR"/>
        </w:rPr>
        <w:tab/>
        <w:t>No</w:t>
      </w:r>
      <w:r>
        <w:rPr>
          <w:rFonts w:ascii="Tahoma" w:eastAsia="Tahoma" w:hAnsi="Tahoma"/>
          <w:color w:val="000000"/>
          <w:spacing w:val="2"/>
          <w:sz w:val="11"/>
          <w:lang w:val="fr-FR"/>
        </w:rPr>
        <w:tab/>
        <w:t>D</w:t>
      </w:r>
    </w:p>
    <w:p w14:paraId="4580F6D8" w14:textId="4A214D59" w:rsidR="003B2B45" w:rsidRDefault="0028335E" w:rsidP="003B2B45">
      <w:pPr>
        <w:tabs>
          <w:tab w:val="left" w:pos="4104"/>
          <w:tab w:val="left" w:pos="7776"/>
        </w:tabs>
        <w:spacing w:before="45" w:line="132" w:lineRule="exact"/>
        <w:ind w:left="1008"/>
        <w:textAlignment w:val="baseline"/>
        <w:rPr>
          <w:rFonts w:ascii="Tahoma" w:eastAsia="Tahoma" w:hAnsi="Tahoma"/>
          <w:color w:val="000000"/>
          <w:sz w:val="11"/>
          <w:lang w:val="fr-FR"/>
        </w:rPr>
      </w:pPr>
      <w:r>
        <w:rPr>
          <w:noProof/>
          <w:lang w:val="fr-FR" w:eastAsia="fr-FR"/>
        </w:rPr>
        <mc:AlternateContent>
          <mc:Choice Requires="wps">
            <w:drawing>
              <wp:anchor distT="4294967295" distB="4294967295" distL="114300" distR="114300" simplePos="0" relativeHeight="251651584" behindDoc="0" locked="0" layoutInCell="1" allowOverlap="1" wp14:anchorId="54A33A77" wp14:editId="1506D05C">
                <wp:simplePos x="0" y="0"/>
                <wp:positionH relativeFrom="page">
                  <wp:posOffset>1447800</wp:posOffset>
                </wp:positionH>
                <wp:positionV relativeFrom="page">
                  <wp:posOffset>8451849</wp:posOffset>
                </wp:positionV>
                <wp:extent cx="4642485" cy="0"/>
                <wp:effectExtent l="0" t="0" r="5715" b="0"/>
                <wp:wrapNone/>
                <wp:docPr id="7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248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218D9" id="Line 69" o:spid="_x0000_s1026" style="position:absolute;z-index:2516515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pt,665.5pt" to="479.5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oWi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" strokeweight="1.2pt">
                <w10:wrap anchorx="page" anchory="page"/>
              </v:line>
            </w:pict>
          </mc:Fallback>
        </mc:AlternateContent>
      </w:r>
      <w:r>
        <w:rPr>
          <w:noProof/>
          <w:lang w:val="fr-FR" w:eastAsia="fr-FR"/>
        </w:rPr>
        <mc:AlternateContent>
          <mc:Choice Requires="wps">
            <w:drawing>
              <wp:anchor distT="4294967295" distB="4294967295" distL="114300" distR="114300" simplePos="0" relativeHeight="251652608" behindDoc="0" locked="0" layoutInCell="1" allowOverlap="1" wp14:anchorId="417406D4" wp14:editId="1B36CFB4">
                <wp:simplePos x="0" y="0"/>
                <wp:positionH relativeFrom="page">
                  <wp:posOffset>1447800</wp:posOffset>
                </wp:positionH>
                <wp:positionV relativeFrom="page">
                  <wp:posOffset>8571229</wp:posOffset>
                </wp:positionV>
                <wp:extent cx="4642485" cy="0"/>
                <wp:effectExtent l="0" t="0" r="5715" b="0"/>
                <wp:wrapNone/>
                <wp:docPr id="6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248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1C835" id="Line 70" o:spid="_x0000_s1026" style="position:absolute;z-index:2516526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pt,674.9pt" to="479.55pt,6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9IsFAIAACs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" strokeweight="1.2pt">
                <w10:wrap anchorx="page" anchory="page"/>
              </v:line>
            </w:pict>
          </mc:Fallback>
        </mc:AlternateContent>
      </w:r>
      <w:r w:rsidR="003B2B45">
        <w:rPr>
          <w:rFonts w:ascii="Tahoma" w:eastAsia="Tahoma" w:hAnsi="Tahoma"/>
          <w:color w:val="000000"/>
          <w:sz w:val="11"/>
          <w:lang w:val="fr-FR"/>
        </w:rPr>
        <w:t>EUSES 2.1.2</w:t>
      </w:r>
      <w:r w:rsidR="003B2B45">
        <w:rPr>
          <w:rFonts w:ascii="Tahoma" w:eastAsia="Tahoma" w:hAnsi="Tahoma"/>
          <w:color w:val="000000"/>
          <w:sz w:val="11"/>
          <w:lang w:val="fr-FR"/>
        </w:rPr>
        <w:tab/>
        <w:t>12-02-2016 17:05:28</w:t>
      </w:r>
      <w:r w:rsidR="003B2B45">
        <w:rPr>
          <w:rFonts w:ascii="Tahoma" w:eastAsia="Tahoma" w:hAnsi="Tahoma"/>
          <w:color w:val="000000"/>
          <w:sz w:val="11"/>
          <w:lang w:val="fr-FR"/>
        </w:rPr>
        <w:tab/>
        <w:t>Page: 11</w:t>
      </w:r>
    </w:p>
    <w:p w14:paraId="7F8AA630" w14:textId="77777777" w:rsidR="003B2B45" w:rsidRDefault="003B2B45" w:rsidP="003B2B45">
      <w:pPr>
        <w:sectPr w:rsidR="003B2B45">
          <w:pgSz w:w="11909" w:h="16838"/>
          <w:pgMar w:top="1345" w:right="1303" w:bottom="2922" w:left="1299" w:header="720" w:footer="720" w:gutter="0"/>
          <w:cols w:space="720"/>
        </w:sectPr>
      </w:pPr>
    </w:p>
    <w:p w14:paraId="05168AF5" w14:textId="77777777" w:rsidR="003B2B45" w:rsidRDefault="0028335E" w:rsidP="003B2B45">
      <w:pPr>
        <w:spacing w:before="1132" w:line="20" w:lineRule="exact"/>
      </w:pPr>
      <w:r>
        <w:rPr>
          <w:noProof/>
          <w:lang w:val="fr-FR" w:eastAsia="fr-FR"/>
        </w:rPr>
        <w:lastRenderedPageBreak/>
        <mc:AlternateContent>
          <mc:Choice Requires="wps">
            <w:drawing>
              <wp:anchor distT="4294967295" distB="4294967295" distL="114300" distR="114300" simplePos="0" relativeHeight="251653632" behindDoc="0" locked="0" layoutInCell="1" allowOverlap="1" wp14:anchorId="20CAFA51" wp14:editId="25F1CBAC">
                <wp:simplePos x="0" y="0"/>
                <wp:positionH relativeFrom="page">
                  <wp:posOffset>1450975</wp:posOffset>
                </wp:positionH>
                <wp:positionV relativeFrom="page">
                  <wp:posOffset>1576069</wp:posOffset>
                </wp:positionV>
                <wp:extent cx="4654550" cy="0"/>
                <wp:effectExtent l="0" t="0" r="12700" b="0"/>
                <wp:wrapNone/>
                <wp:docPr id="6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455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1851A" id="Line 71" o:spid="_x0000_s1026" style="position:absolute;z-index:2516536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25pt,124.1pt" to="480.75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" strokeweight="1.2pt">
                <w10:wrap anchorx="page" anchory="page"/>
              </v:line>
            </w:pict>
          </mc:Fallback>
        </mc:AlternateContent>
      </w:r>
    </w:p>
    <w:tbl>
      <w:tblPr>
        <w:tblW w:w="0" w:type="auto"/>
        <w:tblInd w:w="972" w:type="dxa"/>
        <w:tblLayout w:type="fixed"/>
        <w:tblCellMar>
          <w:left w:w="0" w:type="dxa"/>
          <w:right w:w="0" w:type="dxa"/>
        </w:tblCellMar>
        <w:tblLook w:val="04A0" w:firstRow="1" w:lastRow="0" w:firstColumn="1" w:lastColumn="0" w:noHBand="0" w:noVBand="1"/>
      </w:tblPr>
      <w:tblGrid>
        <w:gridCol w:w="2921"/>
        <w:gridCol w:w="2496"/>
        <w:gridCol w:w="1171"/>
        <w:gridCol w:w="775"/>
      </w:tblGrid>
      <w:tr w:rsidR="003B2B45" w14:paraId="3FFA9550" w14:textId="77777777" w:rsidTr="003B2B45">
        <w:trPr>
          <w:trHeight w:hRule="exact" w:val="191"/>
        </w:trPr>
        <w:tc>
          <w:tcPr>
            <w:tcW w:w="2921" w:type="dxa"/>
            <w:tcBorders>
              <w:top w:val="none" w:sz="0" w:space="0" w:color="000000"/>
              <w:left w:val="none" w:sz="0" w:space="0" w:color="000000"/>
              <w:bottom w:val="single" w:sz="9" w:space="0" w:color="000000"/>
              <w:right w:val="none" w:sz="0" w:space="0" w:color="000000"/>
            </w:tcBorders>
            <w:vAlign w:val="center"/>
          </w:tcPr>
          <w:p w14:paraId="4CDD94DF" w14:textId="77777777" w:rsidR="003B2B45" w:rsidRDefault="003B2B45" w:rsidP="003B2B45">
            <w:pPr>
              <w:spacing w:after="25" w:line="131" w:lineRule="exact"/>
              <w:ind w:left="41"/>
              <w:textAlignment w:val="baseline"/>
              <w:rPr>
                <w:rFonts w:ascii="Tahoma" w:eastAsia="Tahoma" w:hAnsi="Tahoma"/>
                <w:color w:val="000000"/>
                <w:sz w:val="11"/>
                <w:lang w:val="fr-FR"/>
              </w:rPr>
            </w:pPr>
            <w:r>
              <w:rPr>
                <w:rFonts w:ascii="Tahoma" w:eastAsia="Tahoma" w:hAnsi="Tahoma"/>
                <w:color w:val="000000"/>
                <w:sz w:val="11"/>
                <w:lang w:val="fr-FR"/>
              </w:rPr>
              <w:t>EUSES 2 Full report</w:t>
            </w:r>
          </w:p>
        </w:tc>
        <w:tc>
          <w:tcPr>
            <w:tcW w:w="2496" w:type="dxa"/>
            <w:tcBorders>
              <w:top w:val="none" w:sz="0" w:space="0" w:color="000000"/>
              <w:left w:val="none" w:sz="0" w:space="0" w:color="000000"/>
              <w:bottom w:val="single" w:sz="9" w:space="0" w:color="000000"/>
              <w:right w:val="none" w:sz="0" w:space="0" w:color="000000"/>
            </w:tcBorders>
            <w:vAlign w:val="center"/>
          </w:tcPr>
          <w:p w14:paraId="6BA50DDE" w14:textId="77777777" w:rsidR="003B2B45" w:rsidRDefault="003B2B45" w:rsidP="003B2B45">
            <w:pPr>
              <w:spacing w:after="23" w:line="131" w:lineRule="exact"/>
              <w:ind w:left="153"/>
              <w:textAlignment w:val="baseline"/>
              <w:rPr>
                <w:rFonts w:ascii="Tahoma" w:eastAsia="Tahoma" w:hAnsi="Tahoma"/>
                <w:color w:val="000000"/>
                <w:sz w:val="11"/>
                <w:lang w:val="fr-FR"/>
              </w:rPr>
            </w:pPr>
            <w:r>
              <w:rPr>
                <w:rFonts w:ascii="Tahoma" w:eastAsia="Tahoma" w:hAnsi="Tahoma"/>
                <w:color w:val="000000"/>
                <w:sz w:val="11"/>
                <w:lang w:val="fr-FR"/>
              </w:rPr>
              <w:t>Single substance</w:t>
            </w:r>
          </w:p>
        </w:tc>
        <w:tc>
          <w:tcPr>
            <w:tcW w:w="1171" w:type="dxa"/>
            <w:tcBorders>
              <w:top w:val="none" w:sz="0" w:space="0" w:color="000000"/>
              <w:left w:val="none" w:sz="0" w:space="0" w:color="000000"/>
              <w:bottom w:val="single" w:sz="9" w:space="0" w:color="000000"/>
              <w:right w:val="none" w:sz="0" w:space="0" w:color="000000"/>
            </w:tcBorders>
          </w:tcPr>
          <w:p w14:paraId="3611FC34" w14:textId="77777777" w:rsidR="003B2B45" w:rsidRDefault="003B2B45" w:rsidP="003B2B45">
            <w:pPr>
              <w:textAlignment w:val="baseline"/>
              <w:rPr>
                <w:rFonts w:eastAsia="Times New Roman"/>
                <w:color w:val="000000"/>
                <w:sz w:val="24"/>
                <w:lang w:val="fr-FR"/>
              </w:rPr>
            </w:pPr>
          </w:p>
        </w:tc>
        <w:tc>
          <w:tcPr>
            <w:tcW w:w="775" w:type="dxa"/>
            <w:tcBorders>
              <w:top w:val="none" w:sz="0" w:space="0" w:color="000000"/>
              <w:left w:val="none" w:sz="0" w:space="0" w:color="000000"/>
              <w:bottom w:val="single" w:sz="9" w:space="0" w:color="000000"/>
              <w:right w:val="none" w:sz="0" w:space="0" w:color="000000"/>
            </w:tcBorders>
          </w:tcPr>
          <w:p w14:paraId="6B0528C9" w14:textId="77777777" w:rsidR="003B2B45" w:rsidRDefault="003B2B45" w:rsidP="003B2B45">
            <w:pPr>
              <w:textAlignment w:val="baseline"/>
              <w:rPr>
                <w:rFonts w:eastAsia="Times New Roman"/>
                <w:color w:val="000000"/>
                <w:sz w:val="24"/>
                <w:lang w:val="fr-FR"/>
              </w:rPr>
            </w:pPr>
          </w:p>
        </w:tc>
      </w:tr>
      <w:tr w:rsidR="003B2B45" w14:paraId="0FCDCDC2" w14:textId="77777777" w:rsidTr="003B2B45">
        <w:trPr>
          <w:trHeight w:hRule="exact" w:val="768"/>
        </w:trPr>
        <w:tc>
          <w:tcPr>
            <w:tcW w:w="2921" w:type="dxa"/>
            <w:tcBorders>
              <w:top w:val="single" w:sz="9" w:space="0" w:color="000000"/>
              <w:left w:val="none" w:sz="0" w:space="0" w:color="000000"/>
              <w:bottom w:val="single" w:sz="9" w:space="0" w:color="000000"/>
              <w:right w:val="none" w:sz="0" w:space="0" w:color="000000"/>
            </w:tcBorders>
          </w:tcPr>
          <w:p w14:paraId="0B3F064B" w14:textId="77777777" w:rsidR="003B2B45" w:rsidRPr="004F75C2" w:rsidRDefault="003B2B45" w:rsidP="003B2B45">
            <w:pPr>
              <w:spacing w:before="45" w:line="131" w:lineRule="exact"/>
              <w:textAlignment w:val="baseline"/>
              <w:rPr>
                <w:rFonts w:ascii="Tahoma" w:eastAsia="Tahoma" w:hAnsi="Tahoma"/>
                <w:color w:val="000000"/>
                <w:sz w:val="11"/>
                <w:lang w:val="en-US"/>
              </w:rPr>
            </w:pPr>
            <w:r w:rsidRPr="004F75C2">
              <w:rPr>
                <w:rFonts w:ascii="Tahoma" w:eastAsia="Tahoma" w:hAnsi="Tahoma"/>
                <w:color w:val="000000"/>
                <w:sz w:val="11"/>
                <w:lang w:val="en-US"/>
              </w:rPr>
              <w:t>Printed on</w:t>
            </w:r>
          </w:p>
          <w:p w14:paraId="0BE111C3" w14:textId="77777777" w:rsidR="003B2B45" w:rsidRPr="004F75C2" w:rsidRDefault="003B2B45" w:rsidP="003B2B45">
            <w:pPr>
              <w:spacing w:before="1" w:line="131" w:lineRule="exact"/>
              <w:textAlignment w:val="baseline"/>
              <w:rPr>
                <w:rFonts w:ascii="Tahoma" w:eastAsia="Tahoma" w:hAnsi="Tahoma"/>
                <w:color w:val="000000"/>
                <w:sz w:val="11"/>
                <w:lang w:val="en-US"/>
              </w:rPr>
            </w:pPr>
            <w:r w:rsidRPr="004F75C2">
              <w:rPr>
                <w:rFonts w:ascii="Tahoma" w:eastAsia="Tahoma" w:hAnsi="Tahoma"/>
                <w:color w:val="000000"/>
                <w:sz w:val="11"/>
                <w:lang w:val="en-US"/>
              </w:rPr>
              <w:t>Study</w:t>
            </w:r>
          </w:p>
          <w:p w14:paraId="54732740" w14:textId="77777777" w:rsidR="003B2B45" w:rsidRPr="004F75C2" w:rsidRDefault="003B2B45" w:rsidP="003B2B45">
            <w:pPr>
              <w:spacing w:before="2" w:line="131" w:lineRule="exact"/>
              <w:ind w:right="2340"/>
              <w:textAlignment w:val="baseline"/>
              <w:rPr>
                <w:rFonts w:ascii="Tahoma" w:eastAsia="Tahoma" w:hAnsi="Tahoma"/>
                <w:color w:val="000000"/>
                <w:sz w:val="11"/>
                <w:lang w:val="en-US"/>
              </w:rPr>
            </w:pPr>
            <w:r w:rsidRPr="004F75C2">
              <w:rPr>
                <w:rFonts w:ascii="Tahoma" w:eastAsia="Tahoma" w:hAnsi="Tahoma"/>
                <w:color w:val="000000"/>
                <w:sz w:val="11"/>
                <w:lang w:val="en-US"/>
              </w:rPr>
              <w:t>Substance Defaults</w:t>
            </w:r>
          </w:p>
          <w:p w14:paraId="60B5B20B" w14:textId="77777777" w:rsidR="003B2B45" w:rsidRPr="004F75C2" w:rsidRDefault="003B2B45" w:rsidP="003B2B45">
            <w:pPr>
              <w:spacing w:before="3" w:after="62" w:line="131" w:lineRule="exact"/>
              <w:textAlignment w:val="baseline"/>
              <w:rPr>
                <w:rFonts w:ascii="Tahoma" w:eastAsia="Tahoma" w:hAnsi="Tahoma"/>
                <w:color w:val="000000"/>
                <w:sz w:val="11"/>
                <w:lang w:val="en-US"/>
              </w:rPr>
            </w:pPr>
            <w:r w:rsidRPr="004F75C2">
              <w:rPr>
                <w:rFonts w:ascii="Tahoma" w:eastAsia="Tahoma" w:hAnsi="Tahoma"/>
                <w:color w:val="000000"/>
                <w:sz w:val="11"/>
                <w:lang w:val="en-US"/>
              </w:rPr>
              <w:t>Assessmont type</w:t>
            </w:r>
          </w:p>
        </w:tc>
        <w:tc>
          <w:tcPr>
            <w:tcW w:w="2496" w:type="dxa"/>
            <w:tcBorders>
              <w:top w:val="single" w:sz="9" w:space="0" w:color="000000"/>
              <w:left w:val="none" w:sz="0" w:space="0" w:color="000000"/>
              <w:bottom w:val="single" w:sz="9" w:space="0" w:color="000000"/>
              <w:right w:val="none" w:sz="0" w:space="0" w:color="000000"/>
            </w:tcBorders>
          </w:tcPr>
          <w:p w14:paraId="357C2A23" w14:textId="77777777" w:rsidR="003B2B45" w:rsidRDefault="003B2B45" w:rsidP="003B2B45">
            <w:pPr>
              <w:spacing w:before="46" w:line="131" w:lineRule="exact"/>
              <w:ind w:left="144" w:right="1296"/>
              <w:textAlignment w:val="baseline"/>
              <w:rPr>
                <w:rFonts w:ascii="Tahoma" w:eastAsia="Tahoma" w:hAnsi="Tahoma"/>
                <w:color w:val="000000"/>
                <w:sz w:val="11"/>
                <w:lang w:val="fr-FR"/>
              </w:rPr>
            </w:pPr>
            <w:r>
              <w:rPr>
                <w:rFonts w:ascii="Tahoma" w:eastAsia="Tahoma" w:hAnsi="Tahoma"/>
                <w:color w:val="000000"/>
                <w:sz w:val="11"/>
                <w:lang w:val="fr-FR"/>
              </w:rPr>
              <w:t>12-02-2016 17:05:28 Etofenprox</w:t>
            </w:r>
          </w:p>
          <w:p w14:paraId="776947E5" w14:textId="77777777" w:rsidR="003B2B45" w:rsidRDefault="003B2B45" w:rsidP="003B2B45">
            <w:pPr>
              <w:spacing w:before="1" w:after="66" w:line="131" w:lineRule="exact"/>
              <w:ind w:left="144" w:right="684"/>
              <w:textAlignment w:val="baseline"/>
              <w:rPr>
                <w:rFonts w:ascii="Tahoma" w:eastAsia="Tahoma" w:hAnsi="Tahoma"/>
                <w:color w:val="000000"/>
                <w:spacing w:val="6"/>
                <w:sz w:val="11"/>
                <w:lang w:val="fr-FR"/>
              </w:rPr>
            </w:pPr>
            <w:r>
              <w:rPr>
                <w:rFonts w:ascii="Tahoma" w:eastAsia="Tahoma" w:hAnsi="Tahoma"/>
                <w:color w:val="000000"/>
                <w:spacing w:val="6"/>
                <w:sz w:val="11"/>
                <w:lang w:val="fr-FR"/>
              </w:rPr>
              <w:t>Appendix 2: RTU indcor spraying Standard Euses 2.1 Biocides</w:t>
            </w:r>
          </w:p>
        </w:tc>
        <w:tc>
          <w:tcPr>
            <w:tcW w:w="1171" w:type="dxa"/>
            <w:tcBorders>
              <w:top w:val="single" w:sz="9" w:space="0" w:color="000000"/>
              <w:left w:val="none" w:sz="0" w:space="0" w:color="000000"/>
              <w:bottom w:val="single" w:sz="9" w:space="0" w:color="000000"/>
              <w:right w:val="none" w:sz="0" w:space="0" w:color="000000"/>
            </w:tcBorders>
          </w:tcPr>
          <w:p w14:paraId="1CF80B76" w14:textId="77777777" w:rsidR="003B2B45" w:rsidRDefault="003B2B45" w:rsidP="003B2B45">
            <w:pPr>
              <w:textAlignment w:val="baseline"/>
              <w:rPr>
                <w:rFonts w:eastAsia="Times New Roman"/>
                <w:color w:val="000000"/>
                <w:sz w:val="24"/>
                <w:lang w:val="fr-FR"/>
              </w:rPr>
            </w:pPr>
          </w:p>
        </w:tc>
        <w:tc>
          <w:tcPr>
            <w:tcW w:w="775" w:type="dxa"/>
            <w:tcBorders>
              <w:top w:val="single" w:sz="9" w:space="0" w:color="000000"/>
              <w:left w:val="none" w:sz="0" w:space="0" w:color="000000"/>
              <w:bottom w:val="single" w:sz="9" w:space="0" w:color="000000"/>
              <w:right w:val="none" w:sz="0" w:space="0" w:color="000000"/>
            </w:tcBorders>
          </w:tcPr>
          <w:p w14:paraId="72DC7DAA" w14:textId="77777777" w:rsidR="003B2B45" w:rsidRDefault="003B2B45" w:rsidP="003B2B45">
            <w:pPr>
              <w:textAlignment w:val="baseline"/>
              <w:rPr>
                <w:rFonts w:eastAsia="Times New Roman"/>
                <w:color w:val="000000"/>
                <w:sz w:val="24"/>
                <w:lang w:val="fr-FR"/>
              </w:rPr>
            </w:pPr>
          </w:p>
        </w:tc>
      </w:tr>
      <w:tr w:rsidR="003B2B45" w14:paraId="61CEA42B" w14:textId="77777777" w:rsidTr="003B2B45">
        <w:trPr>
          <w:trHeight w:hRule="exact" w:val="230"/>
        </w:trPr>
        <w:tc>
          <w:tcPr>
            <w:tcW w:w="2921" w:type="dxa"/>
            <w:tcBorders>
              <w:top w:val="single" w:sz="9" w:space="0" w:color="000000"/>
              <w:left w:val="none" w:sz="0" w:space="0" w:color="000000"/>
              <w:bottom w:val="none" w:sz="0" w:space="0" w:color="000000"/>
              <w:right w:val="none" w:sz="0" w:space="0" w:color="000000"/>
            </w:tcBorders>
            <w:vAlign w:val="center"/>
          </w:tcPr>
          <w:p w14:paraId="655B4DA3" w14:textId="77777777" w:rsidR="003B2B45" w:rsidRDefault="003B2B45" w:rsidP="003B2B45">
            <w:pPr>
              <w:spacing w:before="33" w:after="52" w:line="131" w:lineRule="exact"/>
              <w:ind w:left="41"/>
              <w:textAlignment w:val="baseline"/>
              <w:rPr>
                <w:rFonts w:ascii="Tahoma" w:eastAsia="Tahoma" w:hAnsi="Tahoma"/>
                <w:color w:val="000000"/>
                <w:sz w:val="11"/>
                <w:lang w:val="fr-FR"/>
              </w:rPr>
            </w:pPr>
            <w:r>
              <w:rPr>
                <w:rFonts w:ascii="Tahoma" w:eastAsia="Tahoma" w:hAnsi="Tahoma"/>
                <w:color w:val="000000"/>
                <w:sz w:val="11"/>
                <w:lang w:val="fr-FR"/>
              </w:rPr>
              <w:t>Name</w:t>
            </w:r>
          </w:p>
        </w:tc>
        <w:tc>
          <w:tcPr>
            <w:tcW w:w="2496" w:type="dxa"/>
            <w:tcBorders>
              <w:top w:val="single" w:sz="9" w:space="0" w:color="000000"/>
              <w:left w:val="none" w:sz="0" w:space="0" w:color="000000"/>
              <w:bottom w:val="none" w:sz="0" w:space="0" w:color="000000"/>
              <w:right w:val="none" w:sz="0" w:space="0" w:color="000000"/>
            </w:tcBorders>
            <w:vAlign w:val="center"/>
          </w:tcPr>
          <w:p w14:paraId="7ABE4EF6" w14:textId="77777777" w:rsidR="003B2B45" w:rsidRDefault="003B2B45" w:rsidP="003B2B45">
            <w:pPr>
              <w:spacing w:before="33" w:after="52" w:line="131" w:lineRule="exact"/>
              <w:ind w:left="1503"/>
              <w:textAlignment w:val="baseline"/>
              <w:rPr>
                <w:rFonts w:ascii="Tahoma" w:eastAsia="Tahoma" w:hAnsi="Tahoma"/>
                <w:color w:val="000000"/>
                <w:sz w:val="11"/>
                <w:lang w:val="fr-FR"/>
              </w:rPr>
            </w:pPr>
            <w:r>
              <w:rPr>
                <w:rFonts w:ascii="Tahoma" w:eastAsia="Tahoma" w:hAnsi="Tahoma"/>
                <w:color w:val="000000"/>
                <w:sz w:val="11"/>
                <w:lang w:val="fr-FR"/>
              </w:rPr>
              <w:t>Value</w:t>
            </w:r>
          </w:p>
        </w:tc>
        <w:tc>
          <w:tcPr>
            <w:tcW w:w="1171" w:type="dxa"/>
            <w:tcBorders>
              <w:top w:val="single" w:sz="9" w:space="0" w:color="000000"/>
              <w:left w:val="none" w:sz="0" w:space="0" w:color="000000"/>
              <w:bottom w:val="none" w:sz="0" w:space="0" w:color="000000"/>
              <w:right w:val="none" w:sz="0" w:space="0" w:color="000000"/>
            </w:tcBorders>
            <w:vAlign w:val="center"/>
          </w:tcPr>
          <w:p w14:paraId="71E83105" w14:textId="77777777" w:rsidR="003B2B45" w:rsidRDefault="003B2B45" w:rsidP="003B2B45">
            <w:pPr>
              <w:spacing w:before="33" w:after="52" w:line="131" w:lineRule="exact"/>
              <w:ind w:left="480"/>
              <w:textAlignment w:val="baseline"/>
              <w:rPr>
                <w:rFonts w:ascii="Tahoma" w:eastAsia="Tahoma" w:hAnsi="Tahoma"/>
                <w:color w:val="000000"/>
                <w:sz w:val="11"/>
                <w:lang w:val="fr-FR"/>
              </w:rPr>
            </w:pPr>
            <w:r>
              <w:rPr>
                <w:rFonts w:ascii="Tahoma" w:eastAsia="Tahoma" w:hAnsi="Tahoma"/>
                <w:color w:val="000000"/>
                <w:sz w:val="11"/>
                <w:lang w:val="fr-FR"/>
              </w:rPr>
              <w:t>Units</w:t>
            </w:r>
          </w:p>
        </w:tc>
        <w:tc>
          <w:tcPr>
            <w:tcW w:w="775" w:type="dxa"/>
            <w:tcBorders>
              <w:top w:val="single" w:sz="9" w:space="0" w:color="000000"/>
              <w:left w:val="none" w:sz="0" w:space="0" w:color="000000"/>
              <w:bottom w:val="none" w:sz="0" w:space="0" w:color="000000"/>
              <w:right w:val="none" w:sz="0" w:space="0" w:color="000000"/>
            </w:tcBorders>
            <w:vAlign w:val="center"/>
          </w:tcPr>
          <w:p w14:paraId="73AD7E2E" w14:textId="77777777" w:rsidR="003B2B45" w:rsidRDefault="003B2B45" w:rsidP="003B2B45">
            <w:pPr>
              <w:spacing w:before="33" w:after="52" w:line="131"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Status</w:t>
            </w:r>
          </w:p>
        </w:tc>
      </w:tr>
      <w:tr w:rsidR="003B2B45" w14:paraId="56ED596D" w14:textId="77777777" w:rsidTr="003B2B45">
        <w:trPr>
          <w:trHeight w:hRule="exact" w:val="211"/>
        </w:trPr>
        <w:tc>
          <w:tcPr>
            <w:tcW w:w="2921" w:type="dxa"/>
            <w:tcBorders>
              <w:top w:val="none" w:sz="0" w:space="0" w:color="000000"/>
              <w:left w:val="none" w:sz="0" w:space="0" w:color="000000"/>
              <w:bottom w:val="none" w:sz="0" w:space="0" w:color="000000"/>
              <w:right w:val="none" w:sz="0" w:space="0" w:color="000000"/>
            </w:tcBorders>
            <w:vAlign w:val="center"/>
          </w:tcPr>
          <w:p w14:paraId="4F7CF065" w14:textId="77777777" w:rsidR="003B2B45" w:rsidRDefault="003B2B45" w:rsidP="003B2B45">
            <w:pPr>
              <w:spacing w:before="80" w:line="122" w:lineRule="exact"/>
              <w:ind w:left="41"/>
              <w:textAlignment w:val="baseline"/>
              <w:rPr>
                <w:rFonts w:ascii="Tahoma" w:eastAsia="Tahoma" w:hAnsi="Tahoma"/>
                <w:color w:val="000000"/>
                <w:sz w:val="11"/>
                <w:lang w:val="fr-FR"/>
              </w:rPr>
            </w:pPr>
            <w:r>
              <w:rPr>
                <w:rFonts w:ascii="Tahoma" w:eastAsia="Tahoma" w:hAnsi="Tahoma"/>
                <w:color w:val="000000"/>
                <w:sz w:val="11"/>
                <w:lang w:val="fr-FR"/>
              </w:rPr>
              <w:t>DISTRIBUTION</w:t>
            </w:r>
          </w:p>
        </w:tc>
        <w:tc>
          <w:tcPr>
            <w:tcW w:w="2496" w:type="dxa"/>
            <w:tcBorders>
              <w:top w:val="none" w:sz="0" w:space="0" w:color="000000"/>
              <w:left w:val="none" w:sz="0" w:space="0" w:color="000000"/>
              <w:bottom w:val="none" w:sz="0" w:space="0" w:color="000000"/>
              <w:right w:val="none" w:sz="0" w:space="0" w:color="000000"/>
            </w:tcBorders>
          </w:tcPr>
          <w:p w14:paraId="071F2651" w14:textId="77777777" w:rsidR="003B2B45" w:rsidRDefault="003B2B45" w:rsidP="003B2B45">
            <w:pPr>
              <w:textAlignment w:val="baseline"/>
              <w:rPr>
                <w:rFonts w:eastAsia="Times New Roman"/>
                <w:color w:val="000000"/>
                <w:sz w:val="24"/>
                <w:lang w:val="fr-FR"/>
              </w:rPr>
            </w:pPr>
          </w:p>
        </w:tc>
        <w:tc>
          <w:tcPr>
            <w:tcW w:w="1171" w:type="dxa"/>
            <w:tcBorders>
              <w:top w:val="none" w:sz="0" w:space="0" w:color="000000"/>
              <w:left w:val="none" w:sz="0" w:space="0" w:color="000000"/>
              <w:bottom w:val="none" w:sz="0" w:space="0" w:color="000000"/>
              <w:right w:val="none" w:sz="0" w:space="0" w:color="000000"/>
            </w:tcBorders>
          </w:tcPr>
          <w:p w14:paraId="510D99D0" w14:textId="77777777" w:rsidR="003B2B45" w:rsidRDefault="003B2B45" w:rsidP="003B2B45">
            <w:pPr>
              <w:textAlignment w:val="baseline"/>
              <w:rPr>
                <w:rFonts w:eastAsia="Times New Roman"/>
                <w:color w:val="000000"/>
                <w:sz w:val="24"/>
                <w:lang w:val="fr-FR"/>
              </w:rPr>
            </w:pPr>
          </w:p>
        </w:tc>
        <w:tc>
          <w:tcPr>
            <w:tcW w:w="775" w:type="dxa"/>
            <w:tcBorders>
              <w:top w:val="none" w:sz="0" w:space="0" w:color="000000"/>
              <w:left w:val="none" w:sz="0" w:space="0" w:color="000000"/>
              <w:bottom w:val="none" w:sz="0" w:space="0" w:color="000000"/>
              <w:right w:val="none" w:sz="0" w:space="0" w:color="000000"/>
            </w:tcBorders>
          </w:tcPr>
          <w:p w14:paraId="11D296BC" w14:textId="77777777" w:rsidR="003B2B45" w:rsidRDefault="003B2B45" w:rsidP="003B2B45">
            <w:pPr>
              <w:textAlignment w:val="baseline"/>
              <w:rPr>
                <w:rFonts w:eastAsia="Times New Roman"/>
                <w:color w:val="000000"/>
                <w:sz w:val="24"/>
                <w:lang w:val="fr-FR"/>
              </w:rPr>
            </w:pPr>
          </w:p>
        </w:tc>
      </w:tr>
      <w:tr w:rsidR="003B2B45" w14:paraId="436204BC" w14:textId="77777777" w:rsidTr="003B2B45">
        <w:trPr>
          <w:trHeight w:hRule="exact" w:val="130"/>
        </w:trPr>
        <w:tc>
          <w:tcPr>
            <w:tcW w:w="2921" w:type="dxa"/>
            <w:tcBorders>
              <w:top w:val="none" w:sz="0" w:space="0" w:color="000000"/>
              <w:left w:val="none" w:sz="0" w:space="0" w:color="000000"/>
              <w:bottom w:val="none" w:sz="0" w:space="0" w:color="000000"/>
              <w:right w:val="none" w:sz="0" w:space="0" w:color="000000"/>
            </w:tcBorders>
            <w:vAlign w:val="center"/>
          </w:tcPr>
          <w:p w14:paraId="6A8C8E1A" w14:textId="77777777" w:rsidR="003B2B45" w:rsidRDefault="003B2B45" w:rsidP="003B2B45">
            <w:pPr>
              <w:spacing w:line="120" w:lineRule="exact"/>
              <w:ind w:left="41"/>
              <w:textAlignment w:val="baseline"/>
              <w:rPr>
                <w:rFonts w:ascii="Tahoma" w:eastAsia="Tahoma" w:hAnsi="Tahoma"/>
                <w:color w:val="000000"/>
                <w:sz w:val="11"/>
                <w:lang w:val="fr-FR"/>
              </w:rPr>
            </w:pPr>
            <w:r>
              <w:rPr>
                <w:rFonts w:ascii="Tahoma" w:eastAsia="Tahoma" w:hAnsi="Tahoma"/>
                <w:color w:val="000000"/>
                <w:sz w:val="11"/>
                <w:lang w:val="fr-FR"/>
              </w:rPr>
              <w:t>SE1NAGE TREATMENT</w:t>
            </w:r>
          </w:p>
        </w:tc>
        <w:tc>
          <w:tcPr>
            <w:tcW w:w="2496" w:type="dxa"/>
            <w:tcBorders>
              <w:top w:val="none" w:sz="0" w:space="0" w:color="000000"/>
              <w:left w:val="none" w:sz="0" w:space="0" w:color="000000"/>
              <w:bottom w:val="none" w:sz="0" w:space="0" w:color="000000"/>
              <w:right w:val="none" w:sz="0" w:space="0" w:color="000000"/>
            </w:tcBorders>
          </w:tcPr>
          <w:p w14:paraId="2D345DAE" w14:textId="77777777" w:rsidR="003B2B45" w:rsidRDefault="003B2B45" w:rsidP="003B2B45">
            <w:pPr>
              <w:textAlignment w:val="baseline"/>
              <w:rPr>
                <w:rFonts w:eastAsia="Times New Roman"/>
                <w:color w:val="000000"/>
                <w:sz w:val="24"/>
                <w:lang w:val="fr-FR"/>
              </w:rPr>
            </w:pPr>
          </w:p>
        </w:tc>
        <w:tc>
          <w:tcPr>
            <w:tcW w:w="1171" w:type="dxa"/>
            <w:tcBorders>
              <w:top w:val="none" w:sz="0" w:space="0" w:color="000000"/>
              <w:left w:val="none" w:sz="0" w:space="0" w:color="000000"/>
              <w:bottom w:val="none" w:sz="0" w:space="0" w:color="000000"/>
              <w:right w:val="none" w:sz="0" w:space="0" w:color="000000"/>
            </w:tcBorders>
          </w:tcPr>
          <w:p w14:paraId="4CFA94B5" w14:textId="77777777" w:rsidR="003B2B45" w:rsidRDefault="003B2B45" w:rsidP="003B2B45">
            <w:pPr>
              <w:textAlignment w:val="baseline"/>
              <w:rPr>
                <w:rFonts w:eastAsia="Times New Roman"/>
                <w:color w:val="000000"/>
                <w:sz w:val="24"/>
                <w:lang w:val="fr-FR"/>
              </w:rPr>
            </w:pPr>
          </w:p>
        </w:tc>
        <w:tc>
          <w:tcPr>
            <w:tcW w:w="775" w:type="dxa"/>
            <w:tcBorders>
              <w:top w:val="none" w:sz="0" w:space="0" w:color="000000"/>
              <w:left w:val="none" w:sz="0" w:space="0" w:color="000000"/>
              <w:bottom w:val="none" w:sz="0" w:space="0" w:color="000000"/>
              <w:right w:val="none" w:sz="0" w:space="0" w:color="000000"/>
            </w:tcBorders>
          </w:tcPr>
          <w:p w14:paraId="4427BBF2" w14:textId="77777777" w:rsidR="003B2B45" w:rsidRDefault="003B2B45" w:rsidP="003B2B45">
            <w:pPr>
              <w:textAlignment w:val="baseline"/>
              <w:rPr>
                <w:rFonts w:eastAsia="Times New Roman"/>
                <w:color w:val="000000"/>
                <w:sz w:val="24"/>
                <w:lang w:val="fr-FR"/>
              </w:rPr>
            </w:pPr>
          </w:p>
        </w:tc>
      </w:tr>
      <w:tr w:rsidR="003B2B45" w14:paraId="29EF88B1" w14:textId="77777777" w:rsidTr="003B2B45">
        <w:trPr>
          <w:trHeight w:hRule="exact" w:val="134"/>
        </w:trPr>
        <w:tc>
          <w:tcPr>
            <w:tcW w:w="2921" w:type="dxa"/>
            <w:tcBorders>
              <w:top w:val="none" w:sz="0" w:space="0" w:color="000000"/>
              <w:left w:val="none" w:sz="0" w:space="0" w:color="000000"/>
              <w:bottom w:val="none" w:sz="0" w:space="0" w:color="000000"/>
              <w:right w:val="none" w:sz="0" w:space="0" w:color="000000"/>
            </w:tcBorders>
            <w:vAlign w:val="center"/>
          </w:tcPr>
          <w:p w14:paraId="225C87A0" w14:textId="77777777" w:rsidR="003B2B45" w:rsidRDefault="003B2B45" w:rsidP="003B2B45">
            <w:pPr>
              <w:spacing w:line="117" w:lineRule="exact"/>
              <w:ind w:left="41"/>
              <w:textAlignment w:val="baseline"/>
              <w:rPr>
                <w:rFonts w:ascii="Tahoma" w:eastAsia="Tahoma" w:hAnsi="Tahoma"/>
                <w:color w:val="000000"/>
                <w:sz w:val="11"/>
                <w:lang w:val="fr-FR"/>
              </w:rPr>
            </w:pPr>
            <w:r>
              <w:rPr>
                <w:rFonts w:ascii="Tahoma" w:eastAsia="Tahoma" w:hAnsi="Tahoma"/>
                <w:color w:val="000000"/>
                <w:sz w:val="11"/>
                <w:lang w:val="fr-FR"/>
              </w:rPr>
              <w:t>CONTINENTAL</w:t>
            </w:r>
          </w:p>
        </w:tc>
        <w:tc>
          <w:tcPr>
            <w:tcW w:w="2496" w:type="dxa"/>
            <w:tcBorders>
              <w:top w:val="none" w:sz="0" w:space="0" w:color="000000"/>
              <w:left w:val="none" w:sz="0" w:space="0" w:color="000000"/>
              <w:bottom w:val="none" w:sz="0" w:space="0" w:color="000000"/>
              <w:right w:val="none" w:sz="0" w:space="0" w:color="000000"/>
            </w:tcBorders>
          </w:tcPr>
          <w:p w14:paraId="52CBCB1B" w14:textId="77777777" w:rsidR="003B2B45" w:rsidRDefault="003B2B45" w:rsidP="003B2B45">
            <w:pPr>
              <w:textAlignment w:val="baseline"/>
              <w:rPr>
                <w:rFonts w:eastAsia="Times New Roman"/>
                <w:color w:val="000000"/>
                <w:sz w:val="24"/>
                <w:lang w:val="fr-FR"/>
              </w:rPr>
            </w:pPr>
          </w:p>
        </w:tc>
        <w:tc>
          <w:tcPr>
            <w:tcW w:w="1171" w:type="dxa"/>
            <w:tcBorders>
              <w:top w:val="none" w:sz="0" w:space="0" w:color="000000"/>
              <w:left w:val="none" w:sz="0" w:space="0" w:color="000000"/>
              <w:bottom w:val="none" w:sz="0" w:space="0" w:color="000000"/>
              <w:right w:val="none" w:sz="0" w:space="0" w:color="000000"/>
            </w:tcBorders>
          </w:tcPr>
          <w:p w14:paraId="6F3BBDAC" w14:textId="77777777" w:rsidR="003B2B45" w:rsidRDefault="003B2B45" w:rsidP="003B2B45">
            <w:pPr>
              <w:textAlignment w:val="baseline"/>
              <w:rPr>
                <w:rFonts w:eastAsia="Times New Roman"/>
                <w:color w:val="000000"/>
                <w:sz w:val="24"/>
                <w:lang w:val="fr-FR"/>
              </w:rPr>
            </w:pPr>
          </w:p>
        </w:tc>
        <w:tc>
          <w:tcPr>
            <w:tcW w:w="775" w:type="dxa"/>
            <w:tcBorders>
              <w:top w:val="none" w:sz="0" w:space="0" w:color="000000"/>
              <w:left w:val="none" w:sz="0" w:space="0" w:color="000000"/>
              <w:bottom w:val="none" w:sz="0" w:space="0" w:color="000000"/>
              <w:right w:val="none" w:sz="0" w:space="0" w:color="000000"/>
            </w:tcBorders>
          </w:tcPr>
          <w:p w14:paraId="61E85AC8" w14:textId="77777777" w:rsidR="003B2B45" w:rsidRDefault="003B2B45" w:rsidP="003B2B45">
            <w:pPr>
              <w:textAlignment w:val="baseline"/>
              <w:rPr>
                <w:rFonts w:eastAsia="Times New Roman"/>
                <w:color w:val="000000"/>
                <w:sz w:val="24"/>
                <w:lang w:val="fr-FR"/>
              </w:rPr>
            </w:pPr>
          </w:p>
        </w:tc>
      </w:tr>
      <w:tr w:rsidR="003B2B45" w14:paraId="39178557" w14:textId="77777777" w:rsidTr="003B2B45">
        <w:trPr>
          <w:trHeight w:hRule="exact" w:val="144"/>
        </w:trPr>
        <w:tc>
          <w:tcPr>
            <w:tcW w:w="2921" w:type="dxa"/>
            <w:tcBorders>
              <w:top w:val="none" w:sz="0" w:space="0" w:color="000000"/>
              <w:left w:val="none" w:sz="0" w:space="0" w:color="000000"/>
              <w:bottom w:val="none" w:sz="0" w:space="0" w:color="000000"/>
              <w:right w:val="none" w:sz="0" w:space="0" w:color="000000"/>
            </w:tcBorders>
            <w:vAlign w:val="center"/>
          </w:tcPr>
          <w:p w14:paraId="655BC690" w14:textId="77777777" w:rsidR="003B2B45" w:rsidRPr="004F75C2" w:rsidRDefault="003B2B45" w:rsidP="003B2B45">
            <w:pPr>
              <w:spacing w:line="120" w:lineRule="exact"/>
              <w:ind w:left="41"/>
              <w:textAlignment w:val="baseline"/>
              <w:rPr>
                <w:rFonts w:ascii="Tahoma" w:eastAsia="Tahoma" w:hAnsi="Tahoma"/>
                <w:color w:val="000000"/>
                <w:sz w:val="11"/>
                <w:lang w:val="en-US"/>
              </w:rPr>
            </w:pPr>
            <w:r w:rsidRPr="004F75C2">
              <w:rPr>
                <w:rFonts w:ascii="Tahoma" w:eastAsia="Tahoma" w:hAnsi="Tahoma"/>
                <w:color w:val="000000"/>
                <w:sz w:val="11"/>
                <w:lang w:val="en-US"/>
              </w:rPr>
              <w:t>Frachon of omission directed to air</w:t>
            </w:r>
          </w:p>
        </w:tc>
        <w:tc>
          <w:tcPr>
            <w:tcW w:w="2496" w:type="dxa"/>
            <w:tcBorders>
              <w:top w:val="none" w:sz="0" w:space="0" w:color="000000"/>
              <w:left w:val="none" w:sz="0" w:space="0" w:color="000000"/>
              <w:bottom w:val="none" w:sz="0" w:space="0" w:color="000000"/>
              <w:right w:val="none" w:sz="0" w:space="0" w:color="000000"/>
            </w:tcBorders>
            <w:vAlign w:val="center"/>
          </w:tcPr>
          <w:p w14:paraId="0CDD8178" w14:textId="77777777" w:rsidR="003B2B45" w:rsidRDefault="003B2B45" w:rsidP="003B2B45">
            <w:pPr>
              <w:spacing w:line="117" w:lineRule="exact"/>
              <w:ind w:left="1503"/>
              <w:textAlignment w:val="baseline"/>
              <w:rPr>
                <w:rFonts w:ascii="Tahoma" w:eastAsia="Tahoma" w:hAnsi="Tahoma"/>
                <w:color w:val="000000"/>
                <w:sz w:val="11"/>
                <w:lang w:val="fr-FR"/>
              </w:rPr>
            </w:pPr>
            <w:r>
              <w:rPr>
                <w:rFonts w:ascii="Tahoma" w:eastAsia="Tahoma" w:hAnsi="Tahoma"/>
                <w:color w:val="000000"/>
                <w:sz w:val="11"/>
                <w:lang w:val="fr-FR"/>
              </w:rPr>
              <w:t>0</w:t>
            </w:r>
          </w:p>
        </w:tc>
        <w:tc>
          <w:tcPr>
            <w:tcW w:w="1171" w:type="dxa"/>
            <w:tcBorders>
              <w:top w:val="none" w:sz="0" w:space="0" w:color="000000"/>
              <w:left w:val="none" w:sz="0" w:space="0" w:color="000000"/>
              <w:bottom w:val="none" w:sz="0" w:space="0" w:color="000000"/>
              <w:right w:val="none" w:sz="0" w:space="0" w:color="000000"/>
            </w:tcBorders>
            <w:vAlign w:val="center"/>
          </w:tcPr>
          <w:p w14:paraId="28BC9570" w14:textId="77777777" w:rsidR="003B2B45" w:rsidRDefault="003B2B45" w:rsidP="003B2B45">
            <w:pPr>
              <w:spacing w:line="117" w:lineRule="exact"/>
              <w:ind w:left="480"/>
              <w:textAlignment w:val="baseline"/>
              <w:rPr>
                <w:rFonts w:ascii="Tahoma" w:eastAsia="Tahoma" w:hAnsi="Tahoma"/>
                <w:color w:val="000000"/>
                <w:sz w:val="11"/>
                <w:lang w:val="fr-FR"/>
              </w:rPr>
            </w:pPr>
            <w:r>
              <w:rPr>
                <w:rFonts w:ascii="Tahoma" w:eastAsia="Tahoma" w:hAnsi="Tahoma"/>
                <w:color w:val="000000"/>
                <w:sz w:val="11"/>
                <w:lang w:val="fr-FR"/>
              </w:rPr>
              <w:t>PA]</w:t>
            </w:r>
          </w:p>
        </w:tc>
        <w:tc>
          <w:tcPr>
            <w:tcW w:w="775" w:type="dxa"/>
            <w:tcBorders>
              <w:top w:val="none" w:sz="0" w:space="0" w:color="000000"/>
              <w:left w:val="none" w:sz="0" w:space="0" w:color="000000"/>
              <w:bottom w:val="none" w:sz="0" w:space="0" w:color="000000"/>
              <w:right w:val="none" w:sz="0" w:space="0" w:color="000000"/>
            </w:tcBorders>
            <w:vAlign w:val="center"/>
          </w:tcPr>
          <w:p w14:paraId="65BDB00B" w14:textId="77777777" w:rsidR="003B2B45" w:rsidRDefault="003B2B45" w:rsidP="003B2B45">
            <w:pPr>
              <w:spacing w:line="117"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7248A844" w14:textId="77777777" w:rsidTr="003B2B45">
        <w:trPr>
          <w:trHeight w:hRule="exact" w:val="130"/>
        </w:trPr>
        <w:tc>
          <w:tcPr>
            <w:tcW w:w="2921" w:type="dxa"/>
            <w:tcBorders>
              <w:top w:val="none" w:sz="0" w:space="0" w:color="000000"/>
              <w:left w:val="none" w:sz="0" w:space="0" w:color="000000"/>
              <w:bottom w:val="none" w:sz="0" w:space="0" w:color="000000"/>
              <w:right w:val="none" w:sz="0" w:space="0" w:color="000000"/>
            </w:tcBorders>
            <w:vAlign w:val="center"/>
          </w:tcPr>
          <w:p w14:paraId="5663314C" w14:textId="77777777" w:rsidR="003B2B45" w:rsidRPr="004F75C2" w:rsidRDefault="003B2B45" w:rsidP="003B2B45">
            <w:pPr>
              <w:spacing w:line="115" w:lineRule="exact"/>
              <w:ind w:left="41"/>
              <w:textAlignment w:val="baseline"/>
              <w:rPr>
                <w:rFonts w:ascii="Tahoma" w:eastAsia="Tahoma" w:hAnsi="Tahoma"/>
                <w:color w:val="000000"/>
                <w:sz w:val="11"/>
                <w:lang w:val="en-US"/>
              </w:rPr>
            </w:pPr>
            <w:r w:rsidRPr="004F75C2">
              <w:rPr>
                <w:rFonts w:ascii="Tahoma" w:eastAsia="Tahoma" w:hAnsi="Tahoma"/>
                <w:color w:val="000000"/>
                <w:sz w:val="11"/>
                <w:lang w:val="en-US"/>
              </w:rPr>
              <w:t>Fraction of omission directed to water</w:t>
            </w:r>
          </w:p>
        </w:tc>
        <w:tc>
          <w:tcPr>
            <w:tcW w:w="2496" w:type="dxa"/>
            <w:tcBorders>
              <w:top w:val="none" w:sz="0" w:space="0" w:color="000000"/>
              <w:left w:val="none" w:sz="0" w:space="0" w:color="000000"/>
              <w:bottom w:val="none" w:sz="0" w:space="0" w:color="000000"/>
              <w:right w:val="none" w:sz="0" w:space="0" w:color="000000"/>
            </w:tcBorders>
            <w:vAlign w:val="center"/>
          </w:tcPr>
          <w:p w14:paraId="36671085" w14:textId="77777777" w:rsidR="003B2B45" w:rsidRDefault="003B2B45" w:rsidP="003B2B45">
            <w:pPr>
              <w:spacing w:line="115" w:lineRule="exact"/>
              <w:ind w:left="1503"/>
              <w:textAlignment w:val="baseline"/>
              <w:rPr>
                <w:rFonts w:ascii="Tahoma" w:eastAsia="Tahoma" w:hAnsi="Tahoma"/>
                <w:color w:val="000000"/>
                <w:sz w:val="11"/>
                <w:lang w:val="fr-FR"/>
              </w:rPr>
            </w:pPr>
            <w:r>
              <w:rPr>
                <w:rFonts w:ascii="Tahoma" w:eastAsia="Tahoma" w:hAnsi="Tahoma"/>
                <w:color w:val="000000"/>
                <w:sz w:val="11"/>
                <w:lang w:val="fr-FR"/>
              </w:rPr>
              <w:t>0</w:t>
            </w:r>
          </w:p>
        </w:tc>
        <w:tc>
          <w:tcPr>
            <w:tcW w:w="1171" w:type="dxa"/>
            <w:tcBorders>
              <w:top w:val="none" w:sz="0" w:space="0" w:color="000000"/>
              <w:left w:val="none" w:sz="0" w:space="0" w:color="000000"/>
              <w:bottom w:val="none" w:sz="0" w:space="0" w:color="000000"/>
              <w:right w:val="none" w:sz="0" w:space="0" w:color="000000"/>
            </w:tcBorders>
            <w:vAlign w:val="center"/>
          </w:tcPr>
          <w:p w14:paraId="2AF184FA" w14:textId="77777777" w:rsidR="003B2B45" w:rsidRDefault="003B2B45" w:rsidP="003B2B45">
            <w:pPr>
              <w:spacing w:line="100" w:lineRule="exact"/>
              <w:ind w:left="480"/>
              <w:textAlignment w:val="baseline"/>
              <w:rPr>
                <w:rFonts w:ascii="Tahoma" w:eastAsia="Tahoma" w:hAnsi="Tahoma"/>
                <w:color w:val="000000"/>
                <w:sz w:val="11"/>
                <w:lang w:val="fr-FR"/>
              </w:rPr>
            </w:pPr>
            <w:r>
              <w:rPr>
                <w:rFonts w:ascii="Tahoma" w:eastAsia="Tahoma" w:hAnsi="Tahoma"/>
                <w:color w:val="000000"/>
                <w:sz w:val="11"/>
                <w:lang w:val="fr-FR"/>
              </w:rPr>
              <w:t>[U]</w:t>
            </w:r>
          </w:p>
        </w:tc>
        <w:tc>
          <w:tcPr>
            <w:tcW w:w="775" w:type="dxa"/>
            <w:tcBorders>
              <w:top w:val="none" w:sz="0" w:space="0" w:color="000000"/>
              <w:left w:val="none" w:sz="0" w:space="0" w:color="000000"/>
              <w:bottom w:val="none" w:sz="0" w:space="0" w:color="000000"/>
              <w:right w:val="none" w:sz="0" w:space="0" w:color="000000"/>
            </w:tcBorders>
            <w:vAlign w:val="center"/>
          </w:tcPr>
          <w:p w14:paraId="0E872950" w14:textId="77777777" w:rsidR="003B2B45" w:rsidRDefault="003B2B45" w:rsidP="003B2B45">
            <w:pPr>
              <w:spacing w:line="115"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5A09145F" w14:textId="77777777" w:rsidTr="003B2B45">
        <w:trPr>
          <w:trHeight w:hRule="exact" w:val="120"/>
        </w:trPr>
        <w:tc>
          <w:tcPr>
            <w:tcW w:w="2921" w:type="dxa"/>
            <w:tcBorders>
              <w:top w:val="none" w:sz="0" w:space="0" w:color="000000"/>
              <w:left w:val="none" w:sz="0" w:space="0" w:color="000000"/>
              <w:bottom w:val="none" w:sz="0" w:space="0" w:color="000000"/>
              <w:right w:val="none" w:sz="0" w:space="0" w:color="000000"/>
            </w:tcBorders>
            <w:vAlign w:val="center"/>
          </w:tcPr>
          <w:p w14:paraId="686C4079" w14:textId="77777777" w:rsidR="003B2B45" w:rsidRPr="004F75C2" w:rsidRDefault="003B2B45" w:rsidP="003B2B45">
            <w:pPr>
              <w:spacing w:line="115" w:lineRule="exact"/>
              <w:ind w:left="41"/>
              <w:textAlignment w:val="baseline"/>
              <w:rPr>
                <w:rFonts w:ascii="Tahoma" w:eastAsia="Tahoma" w:hAnsi="Tahoma"/>
                <w:color w:val="000000"/>
                <w:sz w:val="11"/>
                <w:lang w:val="en-US"/>
              </w:rPr>
            </w:pPr>
            <w:r w:rsidRPr="004F75C2">
              <w:rPr>
                <w:rFonts w:ascii="Tahoma" w:eastAsia="Tahoma" w:hAnsi="Tahoma"/>
                <w:color w:val="000000"/>
                <w:sz w:val="11"/>
                <w:lang w:val="en-US"/>
              </w:rPr>
              <w:t>Fraction of emission directed to sludge</w:t>
            </w:r>
          </w:p>
        </w:tc>
        <w:tc>
          <w:tcPr>
            <w:tcW w:w="2496" w:type="dxa"/>
            <w:tcBorders>
              <w:top w:val="none" w:sz="0" w:space="0" w:color="000000"/>
              <w:left w:val="none" w:sz="0" w:space="0" w:color="000000"/>
              <w:bottom w:val="none" w:sz="0" w:space="0" w:color="000000"/>
              <w:right w:val="none" w:sz="0" w:space="0" w:color="000000"/>
            </w:tcBorders>
            <w:vAlign w:val="center"/>
          </w:tcPr>
          <w:p w14:paraId="1BF240E5" w14:textId="77777777" w:rsidR="003B2B45" w:rsidRDefault="003B2B45" w:rsidP="003B2B45">
            <w:pPr>
              <w:spacing w:line="115" w:lineRule="exact"/>
              <w:ind w:left="1503"/>
              <w:textAlignment w:val="baseline"/>
              <w:rPr>
                <w:rFonts w:ascii="Tahoma" w:eastAsia="Tahoma" w:hAnsi="Tahoma"/>
                <w:color w:val="000000"/>
                <w:sz w:val="11"/>
                <w:lang w:val="fr-FR"/>
              </w:rPr>
            </w:pPr>
            <w:r>
              <w:rPr>
                <w:rFonts w:ascii="Tahoma" w:eastAsia="Tahoma" w:hAnsi="Tahoma"/>
                <w:color w:val="000000"/>
                <w:sz w:val="11"/>
                <w:lang w:val="fr-FR"/>
              </w:rPr>
              <w:t>0</w:t>
            </w:r>
          </w:p>
        </w:tc>
        <w:tc>
          <w:tcPr>
            <w:tcW w:w="1171" w:type="dxa"/>
            <w:tcBorders>
              <w:top w:val="none" w:sz="0" w:space="0" w:color="000000"/>
              <w:left w:val="none" w:sz="0" w:space="0" w:color="000000"/>
              <w:bottom w:val="none" w:sz="0" w:space="0" w:color="000000"/>
              <w:right w:val="none" w:sz="0" w:space="0" w:color="000000"/>
            </w:tcBorders>
            <w:vAlign w:val="center"/>
          </w:tcPr>
          <w:p w14:paraId="37B049FD" w14:textId="77777777" w:rsidR="003B2B45" w:rsidRDefault="003B2B45" w:rsidP="003B2B45">
            <w:pPr>
              <w:spacing w:line="115" w:lineRule="exact"/>
              <w:ind w:left="480"/>
              <w:textAlignment w:val="baseline"/>
              <w:rPr>
                <w:rFonts w:ascii="Tahoma" w:eastAsia="Tahoma" w:hAnsi="Tahoma"/>
                <w:color w:val="000000"/>
                <w:sz w:val="11"/>
                <w:lang w:val="fr-FR"/>
              </w:rPr>
            </w:pPr>
            <w:r>
              <w:rPr>
                <w:rFonts w:ascii="Tahoma" w:eastAsia="Tahoma" w:hAnsi="Tahoma"/>
                <w:color w:val="000000"/>
                <w:sz w:val="11"/>
                <w:lang w:val="fr-FR"/>
              </w:rPr>
              <w:t>1%1</w:t>
            </w:r>
          </w:p>
        </w:tc>
        <w:tc>
          <w:tcPr>
            <w:tcW w:w="775" w:type="dxa"/>
            <w:tcBorders>
              <w:top w:val="none" w:sz="0" w:space="0" w:color="000000"/>
              <w:left w:val="none" w:sz="0" w:space="0" w:color="000000"/>
              <w:bottom w:val="none" w:sz="0" w:space="0" w:color="000000"/>
              <w:right w:val="none" w:sz="0" w:space="0" w:color="000000"/>
            </w:tcBorders>
            <w:vAlign w:val="center"/>
          </w:tcPr>
          <w:p w14:paraId="01133C9D" w14:textId="77777777" w:rsidR="003B2B45" w:rsidRDefault="003B2B45" w:rsidP="003B2B45">
            <w:pPr>
              <w:spacing w:line="115"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530B78FF" w14:textId="77777777" w:rsidTr="003B2B45">
        <w:trPr>
          <w:trHeight w:hRule="exact" w:val="134"/>
        </w:trPr>
        <w:tc>
          <w:tcPr>
            <w:tcW w:w="2921" w:type="dxa"/>
            <w:tcBorders>
              <w:top w:val="none" w:sz="0" w:space="0" w:color="000000"/>
              <w:left w:val="none" w:sz="0" w:space="0" w:color="000000"/>
              <w:bottom w:val="none" w:sz="0" w:space="0" w:color="000000"/>
              <w:right w:val="none" w:sz="0" w:space="0" w:color="000000"/>
            </w:tcBorders>
            <w:vAlign w:val="center"/>
          </w:tcPr>
          <w:p w14:paraId="295F6957" w14:textId="77777777" w:rsidR="003B2B45" w:rsidRPr="004F75C2" w:rsidRDefault="003B2B45" w:rsidP="003B2B45">
            <w:pPr>
              <w:spacing w:line="122" w:lineRule="exact"/>
              <w:ind w:left="41"/>
              <w:textAlignment w:val="baseline"/>
              <w:rPr>
                <w:rFonts w:ascii="Tahoma" w:eastAsia="Tahoma" w:hAnsi="Tahoma"/>
                <w:color w:val="000000"/>
                <w:sz w:val="11"/>
                <w:lang w:val="en-US"/>
              </w:rPr>
            </w:pPr>
            <w:r w:rsidRPr="004F75C2">
              <w:rPr>
                <w:rFonts w:ascii="Tahoma" w:eastAsia="Tahoma" w:hAnsi="Tahoma"/>
                <w:color w:val="000000"/>
                <w:sz w:val="11"/>
                <w:lang w:val="en-US"/>
              </w:rPr>
              <w:t>Fraction of the emission degraded</w:t>
            </w:r>
          </w:p>
        </w:tc>
        <w:tc>
          <w:tcPr>
            <w:tcW w:w="2496" w:type="dxa"/>
            <w:tcBorders>
              <w:top w:val="none" w:sz="0" w:space="0" w:color="000000"/>
              <w:left w:val="none" w:sz="0" w:space="0" w:color="000000"/>
              <w:bottom w:val="none" w:sz="0" w:space="0" w:color="000000"/>
              <w:right w:val="none" w:sz="0" w:space="0" w:color="000000"/>
            </w:tcBorders>
            <w:vAlign w:val="center"/>
          </w:tcPr>
          <w:p w14:paraId="4C58F1F7" w14:textId="77777777" w:rsidR="003B2B45" w:rsidRDefault="003B2B45" w:rsidP="003B2B45">
            <w:pPr>
              <w:spacing w:line="122" w:lineRule="exact"/>
              <w:ind w:left="1503"/>
              <w:textAlignment w:val="baseline"/>
              <w:rPr>
                <w:rFonts w:ascii="Tahoma" w:eastAsia="Tahoma" w:hAnsi="Tahoma"/>
                <w:color w:val="000000"/>
                <w:sz w:val="11"/>
                <w:lang w:val="fr-FR"/>
              </w:rPr>
            </w:pPr>
            <w:r>
              <w:rPr>
                <w:rFonts w:ascii="Tahoma" w:eastAsia="Tahoma" w:hAnsi="Tahoma"/>
                <w:color w:val="000000"/>
                <w:sz w:val="11"/>
                <w:lang w:val="fr-FR"/>
              </w:rPr>
              <w:t>0</w:t>
            </w:r>
          </w:p>
        </w:tc>
        <w:tc>
          <w:tcPr>
            <w:tcW w:w="1171" w:type="dxa"/>
            <w:tcBorders>
              <w:top w:val="none" w:sz="0" w:space="0" w:color="000000"/>
              <w:left w:val="none" w:sz="0" w:space="0" w:color="000000"/>
              <w:bottom w:val="none" w:sz="0" w:space="0" w:color="000000"/>
              <w:right w:val="none" w:sz="0" w:space="0" w:color="000000"/>
            </w:tcBorders>
            <w:vAlign w:val="center"/>
          </w:tcPr>
          <w:p w14:paraId="0B4775E3" w14:textId="77777777" w:rsidR="003B2B45" w:rsidRDefault="003B2B45" w:rsidP="003B2B45">
            <w:pPr>
              <w:spacing w:line="106" w:lineRule="exact"/>
              <w:ind w:left="480"/>
              <w:textAlignment w:val="baseline"/>
              <w:rPr>
                <w:rFonts w:ascii="Tahoma" w:eastAsia="Tahoma" w:hAnsi="Tahoma"/>
                <w:color w:val="000000"/>
                <w:sz w:val="11"/>
                <w:lang w:val="fr-FR"/>
              </w:rPr>
            </w:pPr>
            <w:r>
              <w:rPr>
                <w:rFonts w:ascii="Tahoma" w:eastAsia="Tahoma" w:hAnsi="Tahoma"/>
                <w:color w:val="000000"/>
                <w:sz w:val="11"/>
                <w:lang w:val="fr-FR"/>
              </w:rPr>
              <w:t>[%]</w:t>
            </w:r>
          </w:p>
        </w:tc>
        <w:tc>
          <w:tcPr>
            <w:tcW w:w="775" w:type="dxa"/>
            <w:tcBorders>
              <w:top w:val="none" w:sz="0" w:space="0" w:color="000000"/>
              <w:left w:val="none" w:sz="0" w:space="0" w:color="000000"/>
              <w:bottom w:val="none" w:sz="0" w:space="0" w:color="000000"/>
              <w:right w:val="none" w:sz="0" w:space="0" w:color="000000"/>
            </w:tcBorders>
            <w:vAlign w:val="center"/>
          </w:tcPr>
          <w:p w14:paraId="4F82412F" w14:textId="77777777" w:rsidR="003B2B45" w:rsidRDefault="003B2B45" w:rsidP="003B2B45">
            <w:pPr>
              <w:spacing w:line="122"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1E7ACCB4" w14:textId="77777777" w:rsidTr="003B2B45">
        <w:trPr>
          <w:trHeight w:hRule="exact" w:val="135"/>
        </w:trPr>
        <w:tc>
          <w:tcPr>
            <w:tcW w:w="2921" w:type="dxa"/>
            <w:tcBorders>
              <w:top w:val="none" w:sz="0" w:space="0" w:color="000000"/>
              <w:left w:val="none" w:sz="0" w:space="0" w:color="000000"/>
              <w:bottom w:val="none" w:sz="0" w:space="0" w:color="000000"/>
              <w:right w:val="none" w:sz="0" w:space="0" w:color="000000"/>
            </w:tcBorders>
            <w:vAlign w:val="center"/>
          </w:tcPr>
          <w:p w14:paraId="7A2DAF11" w14:textId="77777777" w:rsidR="003B2B45" w:rsidRDefault="003B2B45" w:rsidP="003B2B45">
            <w:pPr>
              <w:spacing w:line="131" w:lineRule="exact"/>
              <w:ind w:left="41"/>
              <w:textAlignment w:val="baseline"/>
              <w:rPr>
                <w:rFonts w:ascii="Tahoma" w:eastAsia="Tahoma" w:hAnsi="Tahoma"/>
                <w:color w:val="000000"/>
                <w:sz w:val="11"/>
                <w:lang w:val="fr-FR"/>
              </w:rPr>
            </w:pPr>
            <w:r>
              <w:rPr>
                <w:rFonts w:ascii="Tahoma" w:eastAsia="Tahoma" w:hAnsi="Tahoma"/>
                <w:color w:val="000000"/>
                <w:sz w:val="11"/>
                <w:lang w:val="fr-FR"/>
              </w:rPr>
              <w:t>Total of fractions</w:t>
            </w:r>
          </w:p>
        </w:tc>
        <w:tc>
          <w:tcPr>
            <w:tcW w:w="2496" w:type="dxa"/>
            <w:tcBorders>
              <w:top w:val="none" w:sz="0" w:space="0" w:color="000000"/>
              <w:left w:val="none" w:sz="0" w:space="0" w:color="000000"/>
              <w:bottom w:val="none" w:sz="0" w:space="0" w:color="000000"/>
              <w:right w:val="none" w:sz="0" w:space="0" w:color="000000"/>
            </w:tcBorders>
            <w:vAlign w:val="center"/>
          </w:tcPr>
          <w:p w14:paraId="45A2169D" w14:textId="77777777" w:rsidR="003B2B45" w:rsidRDefault="003B2B45" w:rsidP="003B2B45">
            <w:pPr>
              <w:spacing w:line="131" w:lineRule="exact"/>
              <w:ind w:left="1503"/>
              <w:textAlignment w:val="baseline"/>
              <w:rPr>
                <w:rFonts w:ascii="Tahoma" w:eastAsia="Tahoma" w:hAnsi="Tahoma"/>
                <w:color w:val="000000"/>
                <w:sz w:val="11"/>
                <w:lang w:val="fr-FR"/>
              </w:rPr>
            </w:pPr>
            <w:r>
              <w:rPr>
                <w:rFonts w:ascii="Tahoma" w:eastAsia="Tahoma" w:hAnsi="Tahoma"/>
                <w:color w:val="000000"/>
                <w:sz w:val="11"/>
                <w:lang w:val="fr-FR"/>
              </w:rPr>
              <w:t>0</w:t>
            </w:r>
          </w:p>
        </w:tc>
        <w:tc>
          <w:tcPr>
            <w:tcW w:w="1171" w:type="dxa"/>
            <w:tcBorders>
              <w:top w:val="none" w:sz="0" w:space="0" w:color="000000"/>
              <w:left w:val="none" w:sz="0" w:space="0" w:color="000000"/>
              <w:bottom w:val="none" w:sz="0" w:space="0" w:color="000000"/>
              <w:right w:val="none" w:sz="0" w:space="0" w:color="000000"/>
            </w:tcBorders>
            <w:vAlign w:val="center"/>
          </w:tcPr>
          <w:p w14:paraId="764A4D30" w14:textId="77777777" w:rsidR="003B2B45" w:rsidRDefault="003B2B45" w:rsidP="003B2B45">
            <w:pPr>
              <w:spacing w:line="131" w:lineRule="exact"/>
              <w:ind w:left="480"/>
              <w:textAlignment w:val="baseline"/>
              <w:rPr>
                <w:rFonts w:ascii="Tahoma" w:eastAsia="Tahoma" w:hAnsi="Tahoma"/>
                <w:color w:val="000000"/>
                <w:sz w:val="11"/>
                <w:lang w:val="fr-FR"/>
              </w:rPr>
            </w:pPr>
            <w:r>
              <w:rPr>
                <w:rFonts w:ascii="Tahoma" w:eastAsia="Tahoma" w:hAnsi="Tahoma"/>
                <w:color w:val="000000"/>
                <w:sz w:val="11"/>
                <w:lang w:val="fr-FR"/>
              </w:rPr>
              <w:t>[A]</w:t>
            </w:r>
          </w:p>
        </w:tc>
        <w:tc>
          <w:tcPr>
            <w:tcW w:w="775" w:type="dxa"/>
            <w:tcBorders>
              <w:top w:val="none" w:sz="0" w:space="0" w:color="000000"/>
              <w:left w:val="none" w:sz="0" w:space="0" w:color="000000"/>
              <w:bottom w:val="none" w:sz="0" w:space="0" w:color="000000"/>
              <w:right w:val="none" w:sz="0" w:space="0" w:color="000000"/>
            </w:tcBorders>
            <w:vAlign w:val="center"/>
          </w:tcPr>
          <w:p w14:paraId="1B802792" w14:textId="77777777" w:rsidR="003B2B45" w:rsidRDefault="003B2B45" w:rsidP="003B2B45">
            <w:pPr>
              <w:spacing w:line="131"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2FAA31BE" w14:textId="77777777" w:rsidTr="003B2B45">
        <w:trPr>
          <w:trHeight w:hRule="exact" w:val="129"/>
        </w:trPr>
        <w:tc>
          <w:tcPr>
            <w:tcW w:w="2921" w:type="dxa"/>
            <w:tcBorders>
              <w:top w:val="none" w:sz="0" w:space="0" w:color="000000"/>
              <w:left w:val="none" w:sz="0" w:space="0" w:color="000000"/>
              <w:bottom w:val="none" w:sz="0" w:space="0" w:color="000000"/>
              <w:right w:val="none" w:sz="0" w:space="0" w:color="000000"/>
            </w:tcBorders>
            <w:vAlign w:val="center"/>
          </w:tcPr>
          <w:p w14:paraId="680BE5DD" w14:textId="77777777" w:rsidR="003B2B45" w:rsidRDefault="003B2B45" w:rsidP="003B2B45">
            <w:pPr>
              <w:spacing w:line="115" w:lineRule="exact"/>
              <w:ind w:left="41"/>
              <w:textAlignment w:val="baseline"/>
              <w:rPr>
                <w:rFonts w:ascii="Tahoma" w:eastAsia="Tahoma" w:hAnsi="Tahoma"/>
                <w:color w:val="000000"/>
                <w:sz w:val="11"/>
                <w:lang w:val="fr-FR"/>
              </w:rPr>
            </w:pPr>
            <w:r>
              <w:rPr>
                <w:rFonts w:ascii="Tahoma" w:eastAsia="Tahoma" w:hAnsi="Tahoma"/>
                <w:color w:val="000000"/>
                <w:sz w:val="11"/>
                <w:lang w:val="fr-FR"/>
              </w:rPr>
              <w:t>Indirect emission to air</w:t>
            </w:r>
          </w:p>
        </w:tc>
        <w:tc>
          <w:tcPr>
            <w:tcW w:w="2496" w:type="dxa"/>
            <w:tcBorders>
              <w:top w:val="none" w:sz="0" w:space="0" w:color="000000"/>
              <w:left w:val="none" w:sz="0" w:space="0" w:color="000000"/>
              <w:bottom w:val="none" w:sz="0" w:space="0" w:color="000000"/>
              <w:right w:val="none" w:sz="0" w:space="0" w:color="000000"/>
            </w:tcBorders>
            <w:vAlign w:val="center"/>
          </w:tcPr>
          <w:p w14:paraId="2B7E2C46" w14:textId="77777777" w:rsidR="003B2B45" w:rsidRDefault="003B2B45" w:rsidP="003B2B45">
            <w:pPr>
              <w:spacing w:line="115" w:lineRule="exact"/>
              <w:ind w:left="1503"/>
              <w:textAlignment w:val="baseline"/>
              <w:rPr>
                <w:rFonts w:ascii="Tahoma" w:eastAsia="Tahoma" w:hAnsi="Tahoma"/>
                <w:color w:val="000000"/>
                <w:sz w:val="11"/>
                <w:lang w:val="fr-FR"/>
              </w:rPr>
            </w:pPr>
            <w:r>
              <w:rPr>
                <w:rFonts w:ascii="Tahoma" w:eastAsia="Tahoma" w:hAnsi="Tahoma"/>
                <w:color w:val="000000"/>
                <w:sz w:val="11"/>
                <w:lang w:val="fr-FR"/>
              </w:rPr>
              <w:t>0</w:t>
            </w:r>
          </w:p>
        </w:tc>
        <w:tc>
          <w:tcPr>
            <w:tcW w:w="1171" w:type="dxa"/>
            <w:tcBorders>
              <w:top w:val="none" w:sz="0" w:space="0" w:color="000000"/>
              <w:left w:val="none" w:sz="0" w:space="0" w:color="000000"/>
              <w:bottom w:val="none" w:sz="0" w:space="0" w:color="000000"/>
              <w:right w:val="none" w:sz="0" w:space="0" w:color="000000"/>
            </w:tcBorders>
            <w:vAlign w:val="center"/>
          </w:tcPr>
          <w:p w14:paraId="22753CDE" w14:textId="77777777" w:rsidR="003B2B45" w:rsidRDefault="003B2B45" w:rsidP="003B2B45">
            <w:pPr>
              <w:spacing w:line="115" w:lineRule="exact"/>
              <w:ind w:left="480"/>
              <w:textAlignment w:val="baseline"/>
              <w:rPr>
                <w:rFonts w:ascii="Tahoma" w:eastAsia="Tahoma" w:hAnsi="Tahoma"/>
                <w:color w:val="000000"/>
                <w:sz w:val="11"/>
                <w:lang w:val="fr-FR"/>
              </w:rPr>
            </w:pPr>
            <w:r>
              <w:rPr>
                <w:rFonts w:ascii="Tahoma" w:eastAsia="Tahoma" w:hAnsi="Tahoma"/>
                <w:color w:val="000000"/>
                <w:sz w:val="11"/>
                <w:lang w:val="fr-FR"/>
              </w:rPr>
              <w:t>[kg.d-1)</w:t>
            </w:r>
          </w:p>
        </w:tc>
        <w:tc>
          <w:tcPr>
            <w:tcW w:w="775" w:type="dxa"/>
            <w:tcBorders>
              <w:top w:val="none" w:sz="0" w:space="0" w:color="000000"/>
              <w:left w:val="none" w:sz="0" w:space="0" w:color="000000"/>
              <w:bottom w:val="none" w:sz="0" w:space="0" w:color="000000"/>
              <w:right w:val="none" w:sz="0" w:space="0" w:color="000000"/>
            </w:tcBorders>
            <w:vAlign w:val="center"/>
          </w:tcPr>
          <w:p w14:paraId="06ACD669" w14:textId="77777777" w:rsidR="003B2B45" w:rsidRDefault="003B2B45" w:rsidP="003B2B45">
            <w:pPr>
              <w:spacing w:line="115"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66735535" w14:textId="77777777" w:rsidTr="003B2B45">
        <w:trPr>
          <w:trHeight w:hRule="exact" w:val="130"/>
        </w:trPr>
        <w:tc>
          <w:tcPr>
            <w:tcW w:w="2921" w:type="dxa"/>
            <w:tcBorders>
              <w:top w:val="none" w:sz="0" w:space="0" w:color="000000"/>
              <w:left w:val="none" w:sz="0" w:space="0" w:color="000000"/>
              <w:bottom w:val="none" w:sz="0" w:space="0" w:color="000000"/>
              <w:right w:val="none" w:sz="0" w:space="0" w:color="000000"/>
            </w:tcBorders>
            <w:vAlign w:val="center"/>
          </w:tcPr>
          <w:p w14:paraId="2F431752" w14:textId="77777777" w:rsidR="003B2B45" w:rsidRPr="004F75C2" w:rsidRDefault="003B2B45" w:rsidP="003B2B45">
            <w:pPr>
              <w:spacing w:line="115" w:lineRule="exact"/>
              <w:ind w:left="41"/>
              <w:textAlignment w:val="baseline"/>
              <w:rPr>
                <w:rFonts w:ascii="Tahoma" w:eastAsia="Tahoma" w:hAnsi="Tahoma"/>
                <w:color w:val="000000"/>
                <w:sz w:val="11"/>
                <w:lang w:val="en-US"/>
              </w:rPr>
            </w:pPr>
            <w:r w:rsidRPr="004F75C2">
              <w:rPr>
                <w:rFonts w:ascii="Tahoma" w:eastAsia="Tahoma" w:hAnsi="Tahoma"/>
                <w:color w:val="000000"/>
                <w:sz w:val="11"/>
                <w:lang w:val="en-US"/>
              </w:rPr>
              <w:t>Indirect emission to surface water</w:t>
            </w:r>
          </w:p>
        </w:tc>
        <w:tc>
          <w:tcPr>
            <w:tcW w:w="2496" w:type="dxa"/>
            <w:tcBorders>
              <w:top w:val="none" w:sz="0" w:space="0" w:color="000000"/>
              <w:left w:val="none" w:sz="0" w:space="0" w:color="000000"/>
              <w:bottom w:val="none" w:sz="0" w:space="0" w:color="000000"/>
              <w:right w:val="none" w:sz="0" w:space="0" w:color="000000"/>
            </w:tcBorders>
            <w:vAlign w:val="center"/>
          </w:tcPr>
          <w:p w14:paraId="3BE281B3" w14:textId="77777777" w:rsidR="003B2B45" w:rsidRDefault="003B2B45" w:rsidP="003B2B45">
            <w:pPr>
              <w:spacing w:line="115" w:lineRule="exact"/>
              <w:ind w:left="1503"/>
              <w:textAlignment w:val="baseline"/>
              <w:rPr>
                <w:rFonts w:ascii="Tahoma" w:eastAsia="Tahoma" w:hAnsi="Tahoma"/>
                <w:color w:val="000000"/>
                <w:sz w:val="11"/>
                <w:lang w:val="fr-FR"/>
              </w:rPr>
            </w:pPr>
            <w:r>
              <w:rPr>
                <w:rFonts w:ascii="Tahoma" w:eastAsia="Tahoma" w:hAnsi="Tahoma"/>
                <w:color w:val="000000"/>
                <w:sz w:val="11"/>
                <w:lang w:val="fr-FR"/>
              </w:rPr>
              <w:t>Ci</w:t>
            </w:r>
          </w:p>
        </w:tc>
        <w:tc>
          <w:tcPr>
            <w:tcW w:w="1171" w:type="dxa"/>
            <w:tcBorders>
              <w:top w:val="none" w:sz="0" w:space="0" w:color="000000"/>
              <w:left w:val="none" w:sz="0" w:space="0" w:color="000000"/>
              <w:bottom w:val="none" w:sz="0" w:space="0" w:color="000000"/>
              <w:right w:val="none" w:sz="0" w:space="0" w:color="000000"/>
            </w:tcBorders>
            <w:vAlign w:val="center"/>
          </w:tcPr>
          <w:p w14:paraId="7B9692DB" w14:textId="77777777" w:rsidR="003B2B45" w:rsidRDefault="003B2B45" w:rsidP="003B2B45">
            <w:pPr>
              <w:spacing w:line="115" w:lineRule="exact"/>
              <w:ind w:left="480"/>
              <w:textAlignment w:val="baseline"/>
              <w:rPr>
                <w:rFonts w:ascii="Tahoma" w:eastAsia="Tahoma" w:hAnsi="Tahoma"/>
                <w:color w:val="000000"/>
                <w:sz w:val="11"/>
                <w:lang w:val="fr-FR"/>
              </w:rPr>
            </w:pPr>
            <w:r>
              <w:rPr>
                <w:rFonts w:ascii="Tahoma" w:eastAsia="Tahoma" w:hAnsi="Tahoma"/>
                <w:color w:val="000000"/>
                <w:sz w:val="11"/>
                <w:lang w:val="fr-FR"/>
              </w:rPr>
              <w:t>[kg.d-1]</w:t>
            </w:r>
          </w:p>
        </w:tc>
        <w:tc>
          <w:tcPr>
            <w:tcW w:w="775" w:type="dxa"/>
            <w:tcBorders>
              <w:top w:val="none" w:sz="0" w:space="0" w:color="000000"/>
              <w:left w:val="none" w:sz="0" w:space="0" w:color="000000"/>
              <w:bottom w:val="none" w:sz="0" w:space="0" w:color="000000"/>
              <w:right w:val="none" w:sz="0" w:space="0" w:color="000000"/>
            </w:tcBorders>
            <w:vAlign w:val="center"/>
          </w:tcPr>
          <w:p w14:paraId="5A8CCBCD" w14:textId="77777777" w:rsidR="003B2B45" w:rsidRDefault="003B2B45" w:rsidP="003B2B45">
            <w:pPr>
              <w:spacing w:line="115"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1D40FD18" w14:textId="77777777" w:rsidTr="003B2B45">
        <w:trPr>
          <w:trHeight w:hRule="exact" w:val="197"/>
        </w:trPr>
        <w:tc>
          <w:tcPr>
            <w:tcW w:w="2921" w:type="dxa"/>
            <w:tcBorders>
              <w:top w:val="none" w:sz="0" w:space="0" w:color="000000"/>
              <w:left w:val="none" w:sz="0" w:space="0" w:color="000000"/>
              <w:bottom w:val="none" w:sz="0" w:space="0" w:color="000000"/>
              <w:right w:val="none" w:sz="0" w:space="0" w:color="000000"/>
            </w:tcBorders>
            <w:vAlign w:val="center"/>
          </w:tcPr>
          <w:p w14:paraId="7198B502" w14:textId="77777777" w:rsidR="003B2B45" w:rsidRDefault="003B2B45" w:rsidP="003B2B45">
            <w:pPr>
              <w:spacing w:after="47" w:line="131" w:lineRule="exact"/>
              <w:ind w:left="41"/>
              <w:textAlignment w:val="baseline"/>
              <w:rPr>
                <w:rFonts w:ascii="Tahoma" w:eastAsia="Tahoma" w:hAnsi="Tahoma"/>
                <w:color w:val="000000"/>
                <w:sz w:val="11"/>
                <w:lang w:val="fr-FR"/>
              </w:rPr>
            </w:pPr>
            <w:r>
              <w:rPr>
                <w:rFonts w:ascii="Tahoma" w:eastAsia="Tahoma" w:hAnsi="Tahoma"/>
                <w:color w:val="000000"/>
                <w:sz w:val="11"/>
                <w:lang w:val="fr-FR"/>
              </w:rPr>
              <w:t>Indirect emission to agricultural soif</w:t>
            </w:r>
          </w:p>
        </w:tc>
        <w:tc>
          <w:tcPr>
            <w:tcW w:w="2496" w:type="dxa"/>
            <w:tcBorders>
              <w:top w:val="none" w:sz="0" w:space="0" w:color="000000"/>
              <w:left w:val="none" w:sz="0" w:space="0" w:color="000000"/>
              <w:bottom w:val="none" w:sz="0" w:space="0" w:color="000000"/>
              <w:right w:val="none" w:sz="0" w:space="0" w:color="000000"/>
            </w:tcBorders>
            <w:vAlign w:val="center"/>
          </w:tcPr>
          <w:p w14:paraId="0A64F701" w14:textId="77777777" w:rsidR="003B2B45" w:rsidRDefault="003B2B45" w:rsidP="003B2B45">
            <w:pPr>
              <w:spacing w:after="47" w:line="131" w:lineRule="exact"/>
              <w:ind w:left="1503"/>
              <w:textAlignment w:val="baseline"/>
              <w:rPr>
                <w:rFonts w:ascii="Tahoma" w:eastAsia="Tahoma" w:hAnsi="Tahoma"/>
                <w:color w:val="000000"/>
                <w:sz w:val="11"/>
                <w:lang w:val="fr-FR"/>
              </w:rPr>
            </w:pPr>
            <w:r>
              <w:rPr>
                <w:rFonts w:ascii="Tahoma" w:eastAsia="Tahoma" w:hAnsi="Tahoma"/>
                <w:color w:val="000000"/>
                <w:sz w:val="11"/>
                <w:lang w:val="fr-FR"/>
              </w:rPr>
              <w:t>0</w:t>
            </w:r>
          </w:p>
        </w:tc>
        <w:tc>
          <w:tcPr>
            <w:tcW w:w="1171" w:type="dxa"/>
            <w:tcBorders>
              <w:top w:val="none" w:sz="0" w:space="0" w:color="000000"/>
              <w:left w:val="none" w:sz="0" w:space="0" w:color="000000"/>
              <w:bottom w:val="none" w:sz="0" w:space="0" w:color="000000"/>
              <w:right w:val="none" w:sz="0" w:space="0" w:color="000000"/>
            </w:tcBorders>
            <w:vAlign w:val="center"/>
          </w:tcPr>
          <w:p w14:paraId="5E649CC8" w14:textId="77777777" w:rsidR="003B2B45" w:rsidRDefault="003B2B45" w:rsidP="003B2B45">
            <w:pPr>
              <w:spacing w:after="43" w:line="131" w:lineRule="exact"/>
              <w:ind w:left="480"/>
              <w:textAlignment w:val="baseline"/>
              <w:rPr>
                <w:rFonts w:ascii="Tahoma" w:eastAsia="Tahoma" w:hAnsi="Tahoma"/>
                <w:color w:val="000000"/>
                <w:sz w:val="11"/>
                <w:lang w:val="fr-FR"/>
              </w:rPr>
            </w:pPr>
            <w:r>
              <w:rPr>
                <w:rFonts w:ascii="Tahoma" w:eastAsia="Tahoma" w:hAnsi="Tahoma"/>
                <w:color w:val="000000"/>
                <w:sz w:val="11"/>
                <w:lang w:val="fr-FR"/>
              </w:rPr>
              <w:t>[kg.d-1[</w:t>
            </w:r>
          </w:p>
        </w:tc>
        <w:tc>
          <w:tcPr>
            <w:tcW w:w="775" w:type="dxa"/>
            <w:tcBorders>
              <w:top w:val="none" w:sz="0" w:space="0" w:color="000000"/>
              <w:left w:val="none" w:sz="0" w:space="0" w:color="000000"/>
              <w:bottom w:val="none" w:sz="0" w:space="0" w:color="000000"/>
              <w:right w:val="none" w:sz="0" w:space="0" w:color="000000"/>
            </w:tcBorders>
            <w:vAlign w:val="center"/>
          </w:tcPr>
          <w:p w14:paraId="54DF8011" w14:textId="77777777" w:rsidR="003B2B45" w:rsidRDefault="003B2B45" w:rsidP="003B2B45">
            <w:pPr>
              <w:spacing w:after="47" w:line="131"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111C55E5" w14:textId="77777777" w:rsidTr="003B2B45">
        <w:trPr>
          <w:trHeight w:hRule="exact" w:val="196"/>
        </w:trPr>
        <w:tc>
          <w:tcPr>
            <w:tcW w:w="2921" w:type="dxa"/>
            <w:tcBorders>
              <w:top w:val="none" w:sz="0" w:space="0" w:color="000000"/>
              <w:left w:val="none" w:sz="0" w:space="0" w:color="000000"/>
              <w:bottom w:val="none" w:sz="0" w:space="0" w:color="000000"/>
              <w:right w:val="none" w:sz="0" w:space="0" w:color="000000"/>
            </w:tcBorders>
            <w:vAlign w:val="center"/>
          </w:tcPr>
          <w:p w14:paraId="613A514A" w14:textId="77777777" w:rsidR="003B2B45" w:rsidRDefault="003B2B45" w:rsidP="003B2B45">
            <w:pPr>
              <w:spacing w:before="65" w:line="127" w:lineRule="exact"/>
              <w:ind w:left="41"/>
              <w:textAlignment w:val="baseline"/>
              <w:rPr>
                <w:rFonts w:ascii="Tahoma" w:eastAsia="Tahoma" w:hAnsi="Tahoma"/>
                <w:color w:val="000000"/>
                <w:sz w:val="11"/>
                <w:lang w:val="fr-FR"/>
              </w:rPr>
            </w:pPr>
            <w:r>
              <w:rPr>
                <w:rFonts w:ascii="Tahoma" w:eastAsia="Tahoma" w:hAnsi="Tahoma"/>
                <w:color w:val="000000"/>
                <w:sz w:val="11"/>
                <w:lang w:val="fr-FR"/>
              </w:rPr>
              <w:t>RÉGIONAL</w:t>
            </w:r>
          </w:p>
        </w:tc>
        <w:tc>
          <w:tcPr>
            <w:tcW w:w="2496" w:type="dxa"/>
            <w:tcBorders>
              <w:top w:val="none" w:sz="0" w:space="0" w:color="000000"/>
              <w:left w:val="none" w:sz="0" w:space="0" w:color="000000"/>
              <w:bottom w:val="none" w:sz="0" w:space="0" w:color="000000"/>
              <w:right w:val="none" w:sz="0" w:space="0" w:color="000000"/>
            </w:tcBorders>
          </w:tcPr>
          <w:p w14:paraId="154D8057" w14:textId="77777777" w:rsidR="003B2B45" w:rsidRDefault="003B2B45" w:rsidP="003B2B45">
            <w:pPr>
              <w:textAlignment w:val="baseline"/>
              <w:rPr>
                <w:rFonts w:eastAsia="Times New Roman"/>
                <w:color w:val="000000"/>
                <w:sz w:val="24"/>
                <w:lang w:val="fr-FR"/>
              </w:rPr>
            </w:pPr>
          </w:p>
        </w:tc>
        <w:tc>
          <w:tcPr>
            <w:tcW w:w="1171" w:type="dxa"/>
            <w:tcBorders>
              <w:top w:val="none" w:sz="0" w:space="0" w:color="000000"/>
              <w:left w:val="none" w:sz="0" w:space="0" w:color="000000"/>
              <w:bottom w:val="none" w:sz="0" w:space="0" w:color="000000"/>
              <w:right w:val="none" w:sz="0" w:space="0" w:color="000000"/>
            </w:tcBorders>
          </w:tcPr>
          <w:p w14:paraId="59415821" w14:textId="77777777" w:rsidR="003B2B45" w:rsidRDefault="003B2B45" w:rsidP="003B2B45">
            <w:pPr>
              <w:textAlignment w:val="baseline"/>
              <w:rPr>
                <w:rFonts w:eastAsia="Times New Roman"/>
                <w:color w:val="000000"/>
                <w:sz w:val="24"/>
                <w:lang w:val="fr-FR"/>
              </w:rPr>
            </w:pPr>
          </w:p>
        </w:tc>
        <w:tc>
          <w:tcPr>
            <w:tcW w:w="775" w:type="dxa"/>
            <w:tcBorders>
              <w:top w:val="none" w:sz="0" w:space="0" w:color="000000"/>
              <w:left w:val="none" w:sz="0" w:space="0" w:color="000000"/>
              <w:bottom w:val="none" w:sz="0" w:space="0" w:color="000000"/>
              <w:right w:val="none" w:sz="0" w:space="0" w:color="000000"/>
            </w:tcBorders>
          </w:tcPr>
          <w:p w14:paraId="3ADED19D" w14:textId="77777777" w:rsidR="003B2B45" w:rsidRDefault="003B2B45" w:rsidP="003B2B45">
            <w:pPr>
              <w:textAlignment w:val="baseline"/>
              <w:rPr>
                <w:rFonts w:eastAsia="Times New Roman"/>
                <w:color w:val="000000"/>
                <w:sz w:val="24"/>
                <w:lang w:val="fr-FR"/>
              </w:rPr>
            </w:pPr>
          </w:p>
        </w:tc>
      </w:tr>
      <w:tr w:rsidR="003B2B45" w14:paraId="0EBE845F" w14:textId="77777777" w:rsidTr="003B2B45">
        <w:trPr>
          <w:trHeight w:hRule="exact" w:val="130"/>
        </w:trPr>
        <w:tc>
          <w:tcPr>
            <w:tcW w:w="2921" w:type="dxa"/>
            <w:tcBorders>
              <w:top w:val="none" w:sz="0" w:space="0" w:color="000000"/>
              <w:left w:val="none" w:sz="0" w:space="0" w:color="000000"/>
              <w:bottom w:val="none" w:sz="0" w:space="0" w:color="000000"/>
              <w:right w:val="none" w:sz="0" w:space="0" w:color="000000"/>
            </w:tcBorders>
            <w:vAlign w:val="center"/>
          </w:tcPr>
          <w:p w14:paraId="0717EE36" w14:textId="77777777" w:rsidR="003B2B45" w:rsidRPr="004F75C2" w:rsidRDefault="003B2B45" w:rsidP="003B2B45">
            <w:pPr>
              <w:spacing w:line="125" w:lineRule="exact"/>
              <w:ind w:left="41"/>
              <w:textAlignment w:val="baseline"/>
              <w:rPr>
                <w:rFonts w:ascii="Tahoma" w:eastAsia="Tahoma" w:hAnsi="Tahoma"/>
                <w:color w:val="000000"/>
                <w:sz w:val="11"/>
                <w:lang w:val="en-US"/>
              </w:rPr>
            </w:pPr>
            <w:r w:rsidRPr="004F75C2">
              <w:rPr>
                <w:rFonts w:ascii="Tahoma" w:eastAsia="Tahoma" w:hAnsi="Tahoma"/>
                <w:color w:val="000000"/>
                <w:sz w:val="11"/>
                <w:lang w:val="en-US"/>
              </w:rPr>
              <w:t>Fraction of omission directed to air</w:t>
            </w:r>
          </w:p>
        </w:tc>
        <w:tc>
          <w:tcPr>
            <w:tcW w:w="2496" w:type="dxa"/>
            <w:tcBorders>
              <w:top w:val="none" w:sz="0" w:space="0" w:color="000000"/>
              <w:left w:val="none" w:sz="0" w:space="0" w:color="000000"/>
              <w:bottom w:val="none" w:sz="0" w:space="0" w:color="000000"/>
              <w:right w:val="none" w:sz="0" w:space="0" w:color="000000"/>
            </w:tcBorders>
            <w:vAlign w:val="center"/>
          </w:tcPr>
          <w:p w14:paraId="3C1A540D" w14:textId="77777777" w:rsidR="003B2B45" w:rsidRDefault="003B2B45" w:rsidP="003B2B45">
            <w:pPr>
              <w:spacing w:line="125" w:lineRule="exact"/>
              <w:ind w:left="1503"/>
              <w:textAlignment w:val="baseline"/>
              <w:rPr>
                <w:rFonts w:ascii="Tahoma" w:eastAsia="Tahoma" w:hAnsi="Tahoma"/>
                <w:color w:val="000000"/>
                <w:sz w:val="11"/>
                <w:lang w:val="fr-FR"/>
              </w:rPr>
            </w:pPr>
            <w:r>
              <w:rPr>
                <w:rFonts w:ascii="Tahoma" w:eastAsia="Tahoma" w:hAnsi="Tahoma"/>
                <w:color w:val="000000"/>
                <w:sz w:val="11"/>
                <w:lang w:val="fr-FR"/>
              </w:rPr>
              <w:t>0</w:t>
            </w:r>
          </w:p>
        </w:tc>
        <w:tc>
          <w:tcPr>
            <w:tcW w:w="1171" w:type="dxa"/>
            <w:tcBorders>
              <w:top w:val="none" w:sz="0" w:space="0" w:color="000000"/>
              <w:left w:val="none" w:sz="0" w:space="0" w:color="000000"/>
              <w:bottom w:val="none" w:sz="0" w:space="0" w:color="000000"/>
              <w:right w:val="none" w:sz="0" w:space="0" w:color="000000"/>
            </w:tcBorders>
            <w:vAlign w:val="center"/>
          </w:tcPr>
          <w:p w14:paraId="591746AC" w14:textId="77777777" w:rsidR="003B2B45" w:rsidRDefault="003B2B45" w:rsidP="003B2B45">
            <w:pPr>
              <w:spacing w:line="125" w:lineRule="exact"/>
              <w:ind w:left="480"/>
              <w:textAlignment w:val="baseline"/>
              <w:rPr>
                <w:rFonts w:ascii="Tahoma" w:eastAsia="Tahoma" w:hAnsi="Tahoma"/>
                <w:color w:val="000000"/>
                <w:sz w:val="11"/>
                <w:lang w:val="fr-FR"/>
              </w:rPr>
            </w:pPr>
            <w:r>
              <w:rPr>
                <w:rFonts w:ascii="Tahoma" w:eastAsia="Tahoma" w:hAnsi="Tahoma"/>
                <w:color w:val="000000"/>
                <w:sz w:val="11"/>
                <w:lang w:val="fr-FR"/>
              </w:rPr>
              <w:t>[iliA]</w:t>
            </w:r>
          </w:p>
        </w:tc>
        <w:tc>
          <w:tcPr>
            <w:tcW w:w="775" w:type="dxa"/>
            <w:tcBorders>
              <w:top w:val="none" w:sz="0" w:space="0" w:color="000000"/>
              <w:left w:val="none" w:sz="0" w:space="0" w:color="000000"/>
              <w:bottom w:val="none" w:sz="0" w:space="0" w:color="000000"/>
              <w:right w:val="none" w:sz="0" w:space="0" w:color="000000"/>
            </w:tcBorders>
            <w:vAlign w:val="center"/>
          </w:tcPr>
          <w:p w14:paraId="6CFF070E" w14:textId="77777777" w:rsidR="003B2B45" w:rsidRDefault="003B2B45" w:rsidP="003B2B45">
            <w:pPr>
              <w:spacing w:line="125"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0541E6BE" w14:textId="77777777" w:rsidTr="003B2B45">
        <w:trPr>
          <w:trHeight w:hRule="exact" w:val="139"/>
        </w:trPr>
        <w:tc>
          <w:tcPr>
            <w:tcW w:w="2921" w:type="dxa"/>
            <w:tcBorders>
              <w:top w:val="none" w:sz="0" w:space="0" w:color="000000"/>
              <w:left w:val="none" w:sz="0" w:space="0" w:color="000000"/>
              <w:bottom w:val="none" w:sz="0" w:space="0" w:color="000000"/>
              <w:right w:val="none" w:sz="0" w:space="0" w:color="000000"/>
            </w:tcBorders>
            <w:vAlign w:val="center"/>
          </w:tcPr>
          <w:p w14:paraId="3DE8F3B9" w14:textId="77777777" w:rsidR="003B2B45" w:rsidRPr="004F75C2" w:rsidRDefault="003B2B45" w:rsidP="003B2B45">
            <w:pPr>
              <w:spacing w:line="117" w:lineRule="exact"/>
              <w:ind w:left="41"/>
              <w:textAlignment w:val="baseline"/>
              <w:rPr>
                <w:rFonts w:ascii="Tahoma" w:eastAsia="Tahoma" w:hAnsi="Tahoma"/>
                <w:color w:val="000000"/>
                <w:sz w:val="11"/>
                <w:lang w:val="en-US"/>
              </w:rPr>
            </w:pPr>
            <w:r w:rsidRPr="004F75C2">
              <w:rPr>
                <w:rFonts w:ascii="Tahoma" w:eastAsia="Tahoma" w:hAnsi="Tahoma"/>
                <w:color w:val="000000"/>
                <w:sz w:val="11"/>
                <w:lang w:val="en-US"/>
              </w:rPr>
              <w:t>Fraction of emission directed M water</w:t>
            </w:r>
          </w:p>
        </w:tc>
        <w:tc>
          <w:tcPr>
            <w:tcW w:w="2496" w:type="dxa"/>
            <w:tcBorders>
              <w:top w:val="none" w:sz="0" w:space="0" w:color="000000"/>
              <w:left w:val="none" w:sz="0" w:space="0" w:color="000000"/>
              <w:bottom w:val="none" w:sz="0" w:space="0" w:color="000000"/>
              <w:right w:val="none" w:sz="0" w:space="0" w:color="000000"/>
            </w:tcBorders>
            <w:vAlign w:val="center"/>
          </w:tcPr>
          <w:p w14:paraId="2CDAD76D" w14:textId="77777777" w:rsidR="003B2B45" w:rsidRDefault="003B2B45" w:rsidP="003B2B45">
            <w:pPr>
              <w:spacing w:line="117" w:lineRule="exact"/>
              <w:ind w:left="1503"/>
              <w:textAlignment w:val="baseline"/>
              <w:rPr>
                <w:rFonts w:ascii="Tahoma" w:eastAsia="Tahoma" w:hAnsi="Tahoma"/>
                <w:color w:val="000000"/>
                <w:sz w:val="11"/>
                <w:lang w:val="fr-FR"/>
              </w:rPr>
            </w:pPr>
            <w:r>
              <w:rPr>
                <w:rFonts w:ascii="Tahoma" w:eastAsia="Tahoma" w:hAnsi="Tahoma"/>
                <w:color w:val="000000"/>
                <w:sz w:val="11"/>
                <w:lang w:val="fr-FR"/>
              </w:rPr>
              <w:t>0</w:t>
            </w:r>
          </w:p>
        </w:tc>
        <w:tc>
          <w:tcPr>
            <w:tcW w:w="1171" w:type="dxa"/>
            <w:tcBorders>
              <w:top w:val="none" w:sz="0" w:space="0" w:color="000000"/>
              <w:left w:val="none" w:sz="0" w:space="0" w:color="000000"/>
              <w:bottom w:val="none" w:sz="0" w:space="0" w:color="000000"/>
              <w:right w:val="none" w:sz="0" w:space="0" w:color="000000"/>
            </w:tcBorders>
            <w:vAlign w:val="center"/>
          </w:tcPr>
          <w:p w14:paraId="6287348E" w14:textId="77777777" w:rsidR="003B2B45" w:rsidRDefault="003B2B45" w:rsidP="003B2B45">
            <w:pPr>
              <w:spacing w:line="103" w:lineRule="exact"/>
              <w:ind w:left="480"/>
              <w:textAlignment w:val="baseline"/>
              <w:rPr>
                <w:rFonts w:ascii="Tahoma" w:eastAsia="Tahoma" w:hAnsi="Tahoma"/>
                <w:color w:val="000000"/>
                <w:sz w:val="11"/>
                <w:lang w:val="fr-FR"/>
              </w:rPr>
            </w:pPr>
            <w:r>
              <w:rPr>
                <w:rFonts w:ascii="Tahoma" w:eastAsia="Tahoma" w:hAnsi="Tahoma"/>
                <w:color w:val="000000"/>
                <w:sz w:val="11"/>
                <w:lang w:val="fr-FR"/>
              </w:rPr>
              <w:t>[A]</w:t>
            </w:r>
          </w:p>
        </w:tc>
        <w:tc>
          <w:tcPr>
            <w:tcW w:w="775" w:type="dxa"/>
            <w:tcBorders>
              <w:top w:val="none" w:sz="0" w:space="0" w:color="000000"/>
              <w:left w:val="none" w:sz="0" w:space="0" w:color="000000"/>
              <w:bottom w:val="none" w:sz="0" w:space="0" w:color="000000"/>
              <w:right w:val="none" w:sz="0" w:space="0" w:color="000000"/>
            </w:tcBorders>
            <w:vAlign w:val="center"/>
          </w:tcPr>
          <w:p w14:paraId="77F8221F" w14:textId="77777777" w:rsidR="003B2B45" w:rsidRDefault="003B2B45" w:rsidP="003B2B45">
            <w:pPr>
              <w:spacing w:line="117"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3FC4524A" w14:textId="77777777" w:rsidTr="003B2B45">
        <w:trPr>
          <w:trHeight w:hRule="exact" w:val="144"/>
        </w:trPr>
        <w:tc>
          <w:tcPr>
            <w:tcW w:w="2921" w:type="dxa"/>
            <w:tcBorders>
              <w:top w:val="none" w:sz="0" w:space="0" w:color="000000"/>
              <w:left w:val="none" w:sz="0" w:space="0" w:color="000000"/>
              <w:bottom w:val="none" w:sz="0" w:space="0" w:color="000000"/>
              <w:right w:val="none" w:sz="0" w:space="0" w:color="000000"/>
            </w:tcBorders>
            <w:vAlign w:val="center"/>
          </w:tcPr>
          <w:p w14:paraId="4C3DB4A8" w14:textId="77777777" w:rsidR="003B2B45" w:rsidRPr="004F75C2" w:rsidRDefault="003B2B45" w:rsidP="003B2B45">
            <w:pPr>
              <w:spacing w:line="124" w:lineRule="exact"/>
              <w:ind w:left="41"/>
              <w:textAlignment w:val="baseline"/>
              <w:rPr>
                <w:rFonts w:ascii="Tahoma" w:eastAsia="Tahoma" w:hAnsi="Tahoma"/>
                <w:color w:val="000000"/>
                <w:sz w:val="11"/>
                <w:lang w:val="en-US"/>
              </w:rPr>
            </w:pPr>
            <w:r w:rsidRPr="004F75C2">
              <w:rPr>
                <w:rFonts w:ascii="Tahoma" w:eastAsia="Tahoma" w:hAnsi="Tahoma"/>
                <w:color w:val="000000"/>
                <w:sz w:val="11"/>
                <w:lang w:val="en-US"/>
              </w:rPr>
              <w:t>Fraction of omission directed M sludge</w:t>
            </w:r>
          </w:p>
        </w:tc>
        <w:tc>
          <w:tcPr>
            <w:tcW w:w="2496" w:type="dxa"/>
            <w:tcBorders>
              <w:top w:val="none" w:sz="0" w:space="0" w:color="000000"/>
              <w:left w:val="none" w:sz="0" w:space="0" w:color="000000"/>
              <w:bottom w:val="none" w:sz="0" w:space="0" w:color="000000"/>
              <w:right w:val="none" w:sz="0" w:space="0" w:color="000000"/>
            </w:tcBorders>
            <w:vAlign w:val="center"/>
          </w:tcPr>
          <w:p w14:paraId="76485C42" w14:textId="77777777" w:rsidR="003B2B45" w:rsidRDefault="003B2B45" w:rsidP="003B2B45">
            <w:pPr>
              <w:spacing w:line="120" w:lineRule="exact"/>
              <w:ind w:left="1503"/>
              <w:textAlignment w:val="baseline"/>
              <w:rPr>
                <w:rFonts w:ascii="Tahoma" w:eastAsia="Tahoma" w:hAnsi="Tahoma"/>
                <w:color w:val="000000"/>
                <w:sz w:val="11"/>
                <w:lang w:val="fr-FR"/>
              </w:rPr>
            </w:pPr>
            <w:r>
              <w:rPr>
                <w:rFonts w:ascii="Tahoma" w:eastAsia="Tahoma" w:hAnsi="Tahoma"/>
                <w:color w:val="000000"/>
                <w:sz w:val="11"/>
                <w:lang w:val="fr-FR"/>
              </w:rPr>
              <w:t>0</w:t>
            </w:r>
          </w:p>
        </w:tc>
        <w:tc>
          <w:tcPr>
            <w:tcW w:w="1171" w:type="dxa"/>
            <w:tcBorders>
              <w:top w:val="none" w:sz="0" w:space="0" w:color="000000"/>
              <w:left w:val="none" w:sz="0" w:space="0" w:color="000000"/>
              <w:bottom w:val="none" w:sz="0" w:space="0" w:color="000000"/>
              <w:right w:val="none" w:sz="0" w:space="0" w:color="000000"/>
            </w:tcBorders>
            <w:vAlign w:val="center"/>
          </w:tcPr>
          <w:p w14:paraId="510837E7" w14:textId="77777777" w:rsidR="003B2B45" w:rsidRDefault="003B2B45" w:rsidP="003B2B45">
            <w:pPr>
              <w:spacing w:line="117" w:lineRule="exact"/>
              <w:ind w:left="480"/>
              <w:textAlignment w:val="baseline"/>
              <w:rPr>
                <w:rFonts w:ascii="Tahoma" w:eastAsia="Tahoma" w:hAnsi="Tahoma"/>
                <w:color w:val="000000"/>
                <w:sz w:val="11"/>
                <w:lang w:val="fr-FR"/>
              </w:rPr>
            </w:pPr>
            <w:r>
              <w:rPr>
                <w:rFonts w:ascii="Tahoma" w:eastAsia="Tahoma" w:hAnsi="Tahoma"/>
                <w:color w:val="000000"/>
                <w:sz w:val="11"/>
                <w:lang w:val="fr-FR"/>
              </w:rPr>
              <w:t>['A]</w:t>
            </w:r>
          </w:p>
        </w:tc>
        <w:tc>
          <w:tcPr>
            <w:tcW w:w="775" w:type="dxa"/>
            <w:tcBorders>
              <w:top w:val="none" w:sz="0" w:space="0" w:color="000000"/>
              <w:left w:val="none" w:sz="0" w:space="0" w:color="000000"/>
              <w:bottom w:val="none" w:sz="0" w:space="0" w:color="000000"/>
              <w:right w:val="none" w:sz="0" w:space="0" w:color="000000"/>
            </w:tcBorders>
            <w:vAlign w:val="center"/>
          </w:tcPr>
          <w:p w14:paraId="4355705C" w14:textId="77777777" w:rsidR="003B2B45" w:rsidRDefault="003B2B45" w:rsidP="003B2B45">
            <w:pPr>
              <w:spacing w:line="117"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009AD841" w14:textId="77777777" w:rsidTr="003B2B45">
        <w:trPr>
          <w:trHeight w:hRule="exact" w:val="135"/>
        </w:trPr>
        <w:tc>
          <w:tcPr>
            <w:tcW w:w="2921" w:type="dxa"/>
            <w:tcBorders>
              <w:top w:val="none" w:sz="0" w:space="0" w:color="000000"/>
              <w:left w:val="none" w:sz="0" w:space="0" w:color="000000"/>
              <w:bottom w:val="none" w:sz="0" w:space="0" w:color="000000"/>
              <w:right w:val="none" w:sz="0" w:space="0" w:color="000000"/>
            </w:tcBorders>
            <w:vAlign w:val="center"/>
          </w:tcPr>
          <w:p w14:paraId="6995A4B1" w14:textId="77777777" w:rsidR="003B2B45" w:rsidRPr="004F75C2" w:rsidRDefault="003B2B45" w:rsidP="003B2B45">
            <w:pPr>
              <w:spacing w:after="4" w:line="126" w:lineRule="exact"/>
              <w:ind w:left="41"/>
              <w:textAlignment w:val="baseline"/>
              <w:rPr>
                <w:rFonts w:ascii="Tahoma" w:eastAsia="Tahoma" w:hAnsi="Tahoma"/>
                <w:color w:val="000000"/>
                <w:sz w:val="11"/>
                <w:lang w:val="en-US"/>
              </w:rPr>
            </w:pPr>
            <w:r w:rsidRPr="004F75C2">
              <w:rPr>
                <w:rFonts w:ascii="Tahoma" w:eastAsia="Tahoma" w:hAnsi="Tahoma"/>
                <w:color w:val="000000"/>
                <w:sz w:val="11"/>
                <w:lang w:val="en-US"/>
              </w:rPr>
              <w:t>Fraction of the emission degraded</w:t>
            </w:r>
          </w:p>
        </w:tc>
        <w:tc>
          <w:tcPr>
            <w:tcW w:w="2496" w:type="dxa"/>
            <w:tcBorders>
              <w:top w:val="none" w:sz="0" w:space="0" w:color="000000"/>
              <w:left w:val="none" w:sz="0" w:space="0" w:color="000000"/>
              <w:bottom w:val="none" w:sz="0" w:space="0" w:color="000000"/>
              <w:right w:val="none" w:sz="0" w:space="0" w:color="000000"/>
            </w:tcBorders>
            <w:vAlign w:val="center"/>
          </w:tcPr>
          <w:p w14:paraId="2CDC02E7" w14:textId="77777777" w:rsidR="003B2B45" w:rsidRDefault="003B2B45" w:rsidP="003B2B45">
            <w:pPr>
              <w:spacing w:after="4" w:line="126" w:lineRule="exact"/>
              <w:ind w:left="1503"/>
              <w:textAlignment w:val="baseline"/>
              <w:rPr>
                <w:rFonts w:ascii="Tahoma" w:eastAsia="Tahoma" w:hAnsi="Tahoma"/>
                <w:color w:val="000000"/>
                <w:sz w:val="11"/>
                <w:lang w:val="fr-FR"/>
              </w:rPr>
            </w:pPr>
            <w:r>
              <w:rPr>
                <w:rFonts w:ascii="Tahoma" w:eastAsia="Tahoma" w:hAnsi="Tahoma"/>
                <w:color w:val="000000"/>
                <w:sz w:val="11"/>
                <w:lang w:val="fr-FR"/>
              </w:rPr>
              <w:t>0</w:t>
            </w:r>
          </w:p>
        </w:tc>
        <w:tc>
          <w:tcPr>
            <w:tcW w:w="1171" w:type="dxa"/>
            <w:tcBorders>
              <w:top w:val="none" w:sz="0" w:space="0" w:color="000000"/>
              <w:left w:val="none" w:sz="0" w:space="0" w:color="000000"/>
              <w:bottom w:val="none" w:sz="0" w:space="0" w:color="000000"/>
              <w:right w:val="none" w:sz="0" w:space="0" w:color="000000"/>
            </w:tcBorders>
            <w:vAlign w:val="center"/>
          </w:tcPr>
          <w:p w14:paraId="0F682147" w14:textId="77777777" w:rsidR="003B2B45" w:rsidRDefault="003B2B45" w:rsidP="003B2B45">
            <w:pPr>
              <w:spacing w:line="126" w:lineRule="exact"/>
              <w:ind w:left="480"/>
              <w:textAlignment w:val="baseline"/>
              <w:rPr>
                <w:rFonts w:ascii="Tahoma" w:eastAsia="Tahoma" w:hAnsi="Tahoma"/>
                <w:color w:val="000000"/>
                <w:sz w:val="11"/>
                <w:lang w:val="fr-FR"/>
              </w:rPr>
            </w:pPr>
            <w:r>
              <w:rPr>
                <w:rFonts w:ascii="Tahoma" w:eastAsia="Tahoma" w:hAnsi="Tahoma"/>
                <w:color w:val="000000"/>
                <w:sz w:val="11"/>
                <w:lang w:val="fr-FR"/>
              </w:rPr>
              <w:t>[io]</w:t>
            </w:r>
          </w:p>
        </w:tc>
        <w:tc>
          <w:tcPr>
            <w:tcW w:w="775" w:type="dxa"/>
            <w:tcBorders>
              <w:top w:val="none" w:sz="0" w:space="0" w:color="000000"/>
              <w:left w:val="none" w:sz="0" w:space="0" w:color="000000"/>
              <w:bottom w:val="none" w:sz="0" w:space="0" w:color="000000"/>
              <w:right w:val="none" w:sz="0" w:space="0" w:color="000000"/>
            </w:tcBorders>
            <w:vAlign w:val="center"/>
          </w:tcPr>
          <w:p w14:paraId="28D14D9A" w14:textId="77777777" w:rsidR="003B2B45" w:rsidRDefault="003B2B45" w:rsidP="003B2B45">
            <w:pPr>
              <w:spacing w:after="4" w:line="126"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1E73CE83" w14:textId="77777777" w:rsidTr="003B2B45">
        <w:trPr>
          <w:trHeight w:hRule="exact" w:val="124"/>
        </w:trPr>
        <w:tc>
          <w:tcPr>
            <w:tcW w:w="2921" w:type="dxa"/>
            <w:tcBorders>
              <w:top w:val="none" w:sz="0" w:space="0" w:color="000000"/>
              <w:left w:val="none" w:sz="0" w:space="0" w:color="000000"/>
              <w:bottom w:val="none" w:sz="0" w:space="0" w:color="000000"/>
              <w:right w:val="none" w:sz="0" w:space="0" w:color="000000"/>
            </w:tcBorders>
            <w:vAlign w:val="center"/>
          </w:tcPr>
          <w:p w14:paraId="4F66D7C8" w14:textId="77777777" w:rsidR="003B2B45" w:rsidRDefault="003B2B45" w:rsidP="003B2B45">
            <w:pPr>
              <w:spacing w:line="110" w:lineRule="exact"/>
              <w:ind w:left="41"/>
              <w:textAlignment w:val="baseline"/>
              <w:rPr>
                <w:rFonts w:ascii="Tahoma" w:eastAsia="Tahoma" w:hAnsi="Tahoma"/>
                <w:color w:val="000000"/>
                <w:sz w:val="11"/>
                <w:lang w:val="fr-FR"/>
              </w:rPr>
            </w:pPr>
            <w:r>
              <w:rPr>
                <w:rFonts w:ascii="Tahoma" w:eastAsia="Tahoma" w:hAnsi="Tahoma"/>
                <w:color w:val="000000"/>
                <w:sz w:val="11"/>
                <w:lang w:val="fr-FR"/>
              </w:rPr>
              <w:t>Total of fractions</w:t>
            </w:r>
          </w:p>
        </w:tc>
        <w:tc>
          <w:tcPr>
            <w:tcW w:w="2496" w:type="dxa"/>
            <w:tcBorders>
              <w:top w:val="none" w:sz="0" w:space="0" w:color="000000"/>
              <w:left w:val="none" w:sz="0" w:space="0" w:color="000000"/>
              <w:bottom w:val="none" w:sz="0" w:space="0" w:color="000000"/>
              <w:right w:val="none" w:sz="0" w:space="0" w:color="000000"/>
            </w:tcBorders>
            <w:vAlign w:val="center"/>
          </w:tcPr>
          <w:p w14:paraId="3770E6E7" w14:textId="77777777" w:rsidR="003B2B45" w:rsidRDefault="003B2B45" w:rsidP="003B2B45">
            <w:pPr>
              <w:spacing w:line="110" w:lineRule="exact"/>
              <w:ind w:left="1503"/>
              <w:textAlignment w:val="baseline"/>
              <w:rPr>
                <w:rFonts w:ascii="Tahoma" w:eastAsia="Tahoma" w:hAnsi="Tahoma"/>
                <w:color w:val="000000"/>
                <w:sz w:val="11"/>
                <w:lang w:val="fr-FR"/>
              </w:rPr>
            </w:pPr>
            <w:r>
              <w:rPr>
                <w:rFonts w:ascii="Tahoma" w:eastAsia="Tahoma" w:hAnsi="Tahoma"/>
                <w:color w:val="000000"/>
                <w:sz w:val="11"/>
                <w:lang w:val="fr-FR"/>
              </w:rPr>
              <w:t>0</w:t>
            </w:r>
          </w:p>
        </w:tc>
        <w:tc>
          <w:tcPr>
            <w:tcW w:w="1171" w:type="dxa"/>
            <w:tcBorders>
              <w:top w:val="none" w:sz="0" w:space="0" w:color="000000"/>
              <w:left w:val="none" w:sz="0" w:space="0" w:color="000000"/>
              <w:bottom w:val="none" w:sz="0" w:space="0" w:color="000000"/>
              <w:right w:val="none" w:sz="0" w:space="0" w:color="000000"/>
            </w:tcBorders>
            <w:vAlign w:val="center"/>
          </w:tcPr>
          <w:p w14:paraId="015709A8" w14:textId="77777777" w:rsidR="003B2B45" w:rsidRDefault="003B2B45" w:rsidP="003B2B45">
            <w:pPr>
              <w:spacing w:line="110" w:lineRule="exact"/>
              <w:ind w:left="480"/>
              <w:textAlignment w:val="baseline"/>
              <w:rPr>
                <w:rFonts w:ascii="Tahoma" w:eastAsia="Tahoma" w:hAnsi="Tahoma"/>
                <w:color w:val="000000"/>
                <w:sz w:val="11"/>
                <w:lang w:val="fr-FR"/>
              </w:rPr>
            </w:pPr>
            <w:r>
              <w:rPr>
                <w:rFonts w:ascii="Tahoma" w:eastAsia="Tahoma" w:hAnsi="Tahoma"/>
                <w:color w:val="000000"/>
                <w:sz w:val="11"/>
                <w:lang w:val="fr-FR"/>
              </w:rPr>
              <w:t>[%]</w:t>
            </w:r>
          </w:p>
        </w:tc>
        <w:tc>
          <w:tcPr>
            <w:tcW w:w="775" w:type="dxa"/>
            <w:tcBorders>
              <w:top w:val="none" w:sz="0" w:space="0" w:color="000000"/>
              <w:left w:val="none" w:sz="0" w:space="0" w:color="000000"/>
              <w:bottom w:val="none" w:sz="0" w:space="0" w:color="000000"/>
              <w:right w:val="none" w:sz="0" w:space="0" w:color="000000"/>
            </w:tcBorders>
            <w:vAlign w:val="center"/>
          </w:tcPr>
          <w:p w14:paraId="031A2E6D" w14:textId="77777777" w:rsidR="003B2B45" w:rsidRDefault="003B2B45" w:rsidP="003B2B45">
            <w:pPr>
              <w:spacing w:line="110"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50D36457" w14:textId="77777777" w:rsidTr="003B2B45">
        <w:trPr>
          <w:trHeight w:hRule="exact" w:val="120"/>
        </w:trPr>
        <w:tc>
          <w:tcPr>
            <w:tcW w:w="2921" w:type="dxa"/>
            <w:tcBorders>
              <w:top w:val="none" w:sz="0" w:space="0" w:color="000000"/>
              <w:left w:val="none" w:sz="0" w:space="0" w:color="000000"/>
              <w:bottom w:val="none" w:sz="0" w:space="0" w:color="000000"/>
              <w:right w:val="none" w:sz="0" w:space="0" w:color="000000"/>
            </w:tcBorders>
            <w:vAlign w:val="center"/>
          </w:tcPr>
          <w:p w14:paraId="5BC63E6E" w14:textId="77777777" w:rsidR="003B2B45" w:rsidRDefault="003B2B45" w:rsidP="003B2B45">
            <w:pPr>
              <w:spacing w:line="116" w:lineRule="exact"/>
              <w:ind w:left="41"/>
              <w:textAlignment w:val="baseline"/>
              <w:rPr>
                <w:rFonts w:ascii="Tahoma" w:eastAsia="Tahoma" w:hAnsi="Tahoma"/>
                <w:color w:val="000000"/>
                <w:sz w:val="11"/>
                <w:lang w:val="fr-FR"/>
              </w:rPr>
            </w:pPr>
            <w:r>
              <w:rPr>
                <w:rFonts w:ascii="Tahoma" w:eastAsia="Tahoma" w:hAnsi="Tahoma"/>
                <w:color w:val="000000"/>
                <w:sz w:val="11"/>
                <w:lang w:val="fr-FR"/>
              </w:rPr>
              <w:t>Indirect omission to air</w:t>
            </w:r>
          </w:p>
        </w:tc>
        <w:tc>
          <w:tcPr>
            <w:tcW w:w="2496" w:type="dxa"/>
            <w:tcBorders>
              <w:top w:val="none" w:sz="0" w:space="0" w:color="000000"/>
              <w:left w:val="none" w:sz="0" w:space="0" w:color="000000"/>
              <w:bottom w:val="none" w:sz="0" w:space="0" w:color="000000"/>
              <w:right w:val="none" w:sz="0" w:space="0" w:color="000000"/>
            </w:tcBorders>
            <w:vAlign w:val="center"/>
          </w:tcPr>
          <w:p w14:paraId="5F55F46A" w14:textId="77777777" w:rsidR="003B2B45" w:rsidRDefault="003B2B45" w:rsidP="003B2B45">
            <w:pPr>
              <w:spacing w:line="116" w:lineRule="exact"/>
              <w:ind w:left="1503"/>
              <w:textAlignment w:val="baseline"/>
              <w:rPr>
                <w:rFonts w:ascii="Tahoma" w:eastAsia="Tahoma" w:hAnsi="Tahoma"/>
                <w:color w:val="000000"/>
                <w:sz w:val="11"/>
                <w:lang w:val="fr-FR"/>
              </w:rPr>
            </w:pPr>
            <w:r>
              <w:rPr>
                <w:rFonts w:ascii="Tahoma" w:eastAsia="Tahoma" w:hAnsi="Tahoma"/>
                <w:color w:val="000000"/>
                <w:sz w:val="11"/>
                <w:lang w:val="fr-FR"/>
              </w:rPr>
              <w:t>0</w:t>
            </w:r>
          </w:p>
        </w:tc>
        <w:tc>
          <w:tcPr>
            <w:tcW w:w="1171" w:type="dxa"/>
            <w:tcBorders>
              <w:top w:val="none" w:sz="0" w:space="0" w:color="000000"/>
              <w:left w:val="none" w:sz="0" w:space="0" w:color="000000"/>
              <w:bottom w:val="none" w:sz="0" w:space="0" w:color="000000"/>
              <w:right w:val="none" w:sz="0" w:space="0" w:color="000000"/>
            </w:tcBorders>
            <w:vAlign w:val="center"/>
          </w:tcPr>
          <w:p w14:paraId="7F8E5E9F" w14:textId="77777777" w:rsidR="003B2B45" w:rsidRDefault="003B2B45" w:rsidP="003B2B45">
            <w:pPr>
              <w:spacing w:line="116" w:lineRule="exact"/>
              <w:ind w:left="480"/>
              <w:textAlignment w:val="baseline"/>
              <w:rPr>
                <w:rFonts w:ascii="Tahoma" w:eastAsia="Tahoma" w:hAnsi="Tahoma"/>
                <w:color w:val="000000"/>
                <w:sz w:val="11"/>
                <w:lang w:val="fr-FR"/>
              </w:rPr>
            </w:pPr>
            <w:r>
              <w:rPr>
                <w:rFonts w:ascii="Tahoma" w:eastAsia="Tahoma" w:hAnsi="Tahoma"/>
                <w:color w:val="000000"/>
                <w:sz w:val="11"/>
                <w:lang w:val="fr-FR"/>
              </w:rPr>
              <w:t>[kg.d-1]</w:t>
            </w:r>
          </w:p>
        </w:tc>
        <w:tc>
          <w:tcPr>
            <w:tcW w:w="775" w:type="dxa"/>
            <w:tcBorders>
              <w:top w:val="none" w:sz="0" w:space="0" w:color="000000"/>
              <w:left w:val="none" w:sz="0" w:space="0" w:color="000000"/>
              <w:bottom w:val="none" w:sz="0" w:space="0" w:color="000000"/>
              <w:right w:val="none" w:sz="0" w:space="0" w:color="000000"/>
            </w:tcBorders>
            <w:vAlign w:val="center"/>
          </w:tcPr>
          <w:p w14:paraId="13D0EAFB" w14:textId="77777777" w:rsidR="003B2B45" w:rsidRDefault="003B2B45" w:rsidP="003B2B45">
            <w:pPr>
              <w:spacing w:line="116"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37D74562" w14:textId="77777777" w:rsidTr="003B2B45">
        <w:trPr>
          <w:trHeight w:hRule="exact" w:val="130"/>
        </w:trPr>
        <w:tc>
          <w:tcPr>
            <w:tcW w:w="2921" w:type="dxa"/>
            <w:tcBorders>
              <w:top w:val="none" w:sz="0" w:space="0" w:color="000000"/>
              <w:left w:val="none" w:sz="0" w:space="0" w:color="000000"/>
              <w:bottom w:val="none" w:sz="0" w:space="0" w:color="000000"/>
              <w:right w:val="none" w:sz="0" w:space="0" w:color="000000"/>
            </w:tcBorders>
            <w:vAlign w:val="center"/>
          </w:tcPr>
          <w:p w14:paraId="58BD508B" w14:textId="77777777" w:rsidR="003B2B45" w:rsidRPr="004F75C2" w:rsidRDefault="003B2B45" w:rsidP="003B2B45">
            <w:pPr>
              <w:spacing w:line="125" w:lineRule="exact"/>
              <w:ind w:left="41"/>
              <w:textAlignment w:val="baseline"/>
              <w:rPr>
                <w:rFonts w:ascii="Tahoma" w:eastAsia="Tahoma" w:hAnsi="Tahoma"/>
                <w:color w:val="000000"/>
                <w:sz w:val="11"/>
                <w:lang w:val="en-US"/>
              </w:rPr>
            </w:pPr>
            <w:r w:rsidRPr="004F75C2">
              <w:rPr>
                <w:rFonts w:ascii="Tahoma" w:eastAsia="Tahoma" w:hAnsi="Tahoma"/>
                <w:color w:val="000000"/>
                <w:sz w:val="11"/>
                <w:lang w:val="en-US"/>
              </w:rPr>
              <w:t>Indirect emission to surface water</w:t>
            </w:r>
          </w:p>
        </w:tc>
        <w:tc>
          <w:tcPr>
            <w:tcW w:w="2496" w:type="dxa"/>
            <w:tcBorders>
              <w:top w:val="none" w:sz="0" w:space="0" w:color="000000"/>
              <w:left w:val="none" w:sz="0" w:space="0" w:color="000000"/>
              <w:bottom w:val="none" w:sz="0" w:space="0" w:color="000000"/>
              <w:right w:val="none" w:sz="0" w:space="0" w:color="000000"/>
            </w:tcBorders>
            <w:vAlign w:val="center"/>
          </w:tcPr>
          <w:p w14:paraId="71C7D6C2" w14:textId="77777777" w:rsidR="003B2B45" w:rsidRDefault="003B2B45" w:rsidP="003B2B45">
            <w:pPr>
              <w:spacing w:line="125" w:lineRule="exact"/>
              <w:ind w:left="1503"/>
              <w:textAlignment w:val="baseline"/>
              <w:rPr>
                <w:rFonts w:ascii="Tahoma" w:eastAsia="Tahoma" w:hAnsi="Tahoma"/>
                <w:color w:val="000000"/>
                <w:sz w:val="11"/>
                <w:lang w:val="fr-FR"/>
              </w:rPr>
            </w:pPr>
            <w:r>
              <w:rPr>
                <w:rFonts w:ascii="Tahoma" w:eastAsia="Tahoma" w:hAnsi="Tahoma"/>
                <w:color w:val="000000"/>
                <w:sz w:val="11"/>
                <w:lang w:val="fr-FR"/>
              </w:rPr>
              <w:t>0</w:t>
            </w:r>
          </w:p>
        </w:tc>
        <w:tc>
          <w:tcPr>
            <w:tcW w:w="1171" w:type="dxa"/>
            <w:tcBorders>
              <w:top w:val="none" w:sz="0" w:space="0" w:color="000000"/>
              <w:left w:val="none" w:sz="0" w:space="0" w:color="000000"/>
              <w:bottom w:val="none" w:sz="0" w:space="0" w:color="000000"/>
              <w:right w:val="none" w:sz="0" w:space="0" w:color="000000"/>
            </w:tcBorders>
            <w:vAlign w:val="center"/>
          </w:tcPr>
          <w:p w14:paraId="1A86D0C2" w14:textId="77777777" w:rsidR="003B2B45" w:rsidRDefault="003B2B45" w:rsidP="003B2B45">
            <w:pPr>
              <w:spacing w:line="125" w:lineRule="exact"/>
              <w:ind w:left="480"/>
              <w:textAlignment w:val="baseline"/>
              <w:rPr>
                <w:rFonts w:ascii="Tahoma" w:eastAsia="Tahoma" w:hAnsi="Tahoma"/>
                <w:color w:val="000000"/>
                <w:sz w:val="11"/>
                <w:lang w:val="fr-FR"/>
              </w:rPr>
            </w:pPr>
            <w:r>
              <w:rPr>
                <w:rFonts w:ascii="Tahoma" w:eastAsia="Tahoma" w:hAnsi="Tahoma"/>
                <w:color w:val="000000"/>
                <w:sz w:val="11"/>
                <w:lang w:val="fr-FR"/>
              </w:rPr>
              <w:t>[kg.d-1]</w:t>
            </w:r>
          </w:p>
        </w:tc>
        <w:tc>
          <w:tcPr>
            <w:tcW w:w="775" w:type="dxa"/>
            <w:tcBorders>
              <w:top w:val="none" w:sz="0" w:space="0" w:color="000000"/>
              <w:left w:val="none" w:sz="0" w:space="0" w:color="000000"/>
              <w:bottom w:val="none" w:sz="0" w:space="0" w:color="000000"/>
              <w:right w:val="none" w:sz="0" w:space="0" w:color="000000"/>
            </w:tcBorders>
            <w:vAlign w:val="center"/>
          </w:tcPr>
          <w:p w14:paraId="410354C1" w14:textId="77777777" w:rsidR="003B2B45" w:rsidRDefault="003B2B45" w:rsidP="003B2B45">
            <w:pPr>
              <w:spacing w:line="125"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2174AA9B" w14:textId="77777777" w:rsidTr="003B2B45">
        <w:trPr>
          <w:trHeight w:hRule="exact" w:val="197"/>
        </w:trPr>
        <w:tc>
          <w:tcPr>
            <w:tcW w:w="2921" w:type="dxa"/>
            <w:tcBorders>
              <w:top w:val="none" w:sz="0" w:space="0" w:color="000000"/>
              <w:left w:val="none" w:sz="0" w:space="0" w:color="000000"/>
              <w:bottom w:val="none" w:sz="0" w:space="0" w:color="000000"/>
              <w:right w:val="none" w:sz="0" w:space="0" w:color="000000"/>
            </w:tcBorders>
            <w:vAlign w:val="center"/>
          </w:tcPr>
          <w:p w14:paraId="588D8F33" w14:textId="77777777" w:rsidR="003B2B45" w:rsidRDefault="003B2B45" w:rsidP="003B2B45">
            <w:pPr>
              <w:spacing w:after="41" w:line="131" w:lineRule="exact"/>
              <w:ind w:left="41"/>
              <w:textAlignment w:val="baseline"/>
              <w:rPr>
                <w:rFonts w:ascii="Tahoma" w:eastAsia="Tahoma" w:hAnsi="Tahoma"/>
                <w:color w:val="000000"/>
                <w:sz w:val="11"/>
                <w:lang w:val="fr-FR"/>
              </w:rPr>
            </w:pPr>
            <w:r>
              <w:rPr>
                <w:rFonts w:ascii="Tahoma" w:eastAsia="Tahoma" w:hAnsi="Tahoma"/>
                <w:color w:val="000000"/>
                <w:sz w:val="11"/>
                <w:lang w:val="fr-FR"/>
              </w:rPr>
              <w:t>Indirect omission to agriculture! soif</w:t>
            </w:r>
          </w:p>
        </w:tc>
        <w:tc>
          <w:tcPr>
            <w:tcW w:w="2496" w:type="dxa"/>
            <w:tcBorders>
              <w:top w:val="none" w:sz="0" w:space="0" w:color="000000"/>
              <w:left w:val="none" w:sz="0" w:space="0" w:color="000000"/>
              <w:bottom w:val="none" w:sz="0" w:space="0" w:color="000000"/>
              <w:right w:val="none" w:sz="0" w:space="0" w:color="000000"/>
            </w:tcBorders>
            <w:vAlign w:val="center"/>
          </w:tcPr>
          <w:p w14:paraId="49BB861F" w14:textId="77777777" w:rsidR="003B2B45" w:rsidRDefault="003B2B45" w:rsidP="003B2B45">
            <w:pPr>
              <w:spacing w:after="41" w:line="131" w:lineRule="exact"/>
              <w:ind w:left="1503"/>
              <w:textAlignment w:val="baseline"/>
              <w:rPr>
                <w:rFonts w:ascii="Tahoma" w:eastAsia="Tahoma" w:hAnsi="Tahoma"/>
                <w:color w:val="000000"/>
                <w:sz w:val="11"/>
                <w:lang w:val="fr-FR"/>
              </w:rPr>
            </w:pPr>
            <w:r>
              <w:rPr>
                <w:rFonts w:ascii="Tahoma" w:eastAsia="Tahoma" w:hAnsi="Tahoma"/>
                <w:color w:val="000000"/>
                <w:sz w:val="11"/>
                <w:lang w:val="fr-FR"/>
              </w:rPr>
              <w:t>0</w:t>
            </w:r>
          </w:p>
        </w:tc>
        <w:tc>
          <w:tcPr>
            <w:tcW w:w="1171" w:type="dxa"/>
            <w:tcBorders>
              <w:top w:val="none" w:sz="0" w:space="0" w:color="000000"/>
              <w:left w:val="none" w:sz="0" w:space="0" w:color="000000"/>
              <w:bottom w:val="none" w:sz="0" w:space="0" w:color="000000"/>
              <w:right w:val="none" w:sz="0" w:space="0" w:color="000000"/>
            </w:tcBorders>
            <w:vAlign w:val="center"/>
          </w:tcPr>
          <w:p w14:paraId="3A1530FF" w14:textId="77777777" w:rsidR="003B2B45" w:rsidRDefault="003B2B45" w:rsidP="003B2B45">
            <w:pPr>
              <w:spacing w:after="38" w:line="131" w:lineRule="exact"/>
              <w:ind w:left="480"/>
              <w:textAlignment w:val="baseline"/>
              <w:rPr>
                <w:rFonts w:ascii="Tahoma" w:eastAsia="Tahoma" w:hAnsi="Tahoma"/>
                <w:color w:val="000000"/>
                <w:sz w:val="11"/>
                <w:lang w:val="fr-FR"/>
              </w:rPr>
            </w:pPr>
            <w:r>
              <w:rPr>
                <w:rFonts w:ascii="Tahoma" w:eastAsia="Tahoma" w:hAnsi="Tahoma"/>
                <w:color w:val="000000"/>
                <w:sz w:val="11"/>
                <w:lang w:val="fr-FR"/>
              </w:rPr>
              <w:t>[kg.d-1]</w:t>
            </w:r>
          </w:p>
        </w:tc>
        <w:tc>
          <w:tcPr>
            <w:tcW w:w="775" w:type="dxa"/>
            <w:tcBorders>
              <w:top w:val="none" w:sz="0" w:space="0" w:color="000000"/>
              <w:left w:val="none" w:sz="0" w:space="0" w:color="000000"/>
              <w:bottom w:val="none" w:sz="0" w:space="0" w:color="000000"/>
              <w:right w:val="none" w:sz="0" w:space="0" w:color="000000"/>
            </w:tcBorders>
            <w:vAlign w:val="center"/>
          </w:tcPr>
          <w:p w14:paraId="5A058964" w14:textId="77777777" w:rsidR="003B2B45" w:rsidRDefault="003B2B45" w:rsidP="003B2B45">
            <w:pPr>
              <w:spacing w:after="41" w:line="131"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1CC7068B" w14:textId="77777777" w:rsidTr="003B2B45">
        <w:trPr>
          <w:trHeight w:hRule="exact" w:val="197"/>
        </w:trPr>
        <w:tc>
          <w:tcPr>
            <w:tcW w:w="2921" w:type="dxa"/>
            <w:tcBorders>
              <w:top w:val="none" w:sz="0" w:space="0" w:color="000000"/>
              <w:left w:val="none" w:sz="0" w:space="0" w:color="000000"/>
              <w:bottom w:val="none" w:sz="0" w:space="0" w:color="000000"/>
              <w:right w:val="none" w:sz="0" w:space="0" w:color="000000"/>
            </w:tcBorders>
            <w:vAlign w:val="center"/>
          </w:tcPr>
          <w:p w14:paraId="13C1B7A8" w14:textId="77777777" w:rsidR="003B2B45" w:rsidRDefault="003B2B45" w:rsidP="003B2B45">
            <w:pPr>
              <w:spacing w:before="66" w:line="121" w:lineRule="exact"/>
              <w:ind w:left="41"/>
              <w:textAlignment w:val="baseline"/>
              <w:rPr>
                <w:rFonts w:ascii="Tahoma" w:eastAsia="Tahoma" w:hAnsi="Tahoma"/>
                <w:color w:val="000000"/>
                <w:sz w:val="11"/>
                <w:lang w:val="fr-FR"/>
              </w:rPr>
            </w:pPr>
            <w:r>
              <w:rPr>
                <w:rFonts w:ascii="Tahoma" w:eastAsia="Tahoma" w:hAnsi="Tahoma"/>
                <w:color w:val="000000"/>
                <w:sz w:val="11"/>
                <w:lang w:val="fr-FR"/>
              </w:rPr>
              <w:t>[PRIVATE USE]</w:t>
            </w:r>
          </w:p>
        </w:tc>
        <w:tc>
          <w:tcPr>
            <w:tcW w:w="2496" w:type="dxa"/>
            <w:tcBorders>
              <w:top w:val="none" w:sz="0" w:space="0" w:color="000000"/>
              <w:left w:val="none" w:sz="0" w:space="0" w:color="000000"/>
              <w:bottom w:val="none" w:sz="0" w:space="0" w:color="000000"/>
              <w:right w:val="none" w:sz="0" w:space="0" w:color="000000"/>
            </w:tcBorders>
          </w:tcPr>
          <w:p w14:paraId="09AF561E" w14:textId="77777777" w:rsidR="003B2B45" w:rsidRDefault="003B2B45" w:rsidP="003B2B45">
            <w:pPr>
              <w:textAlignment w:val="baseline"/>
              <w:rPr>
                <w:rFonts w:eastAsia="Times New Roman"/>
                <w:color w:val="000000"/>
                <w:sz w:val="24"/>
                <w:lang w:val="fr-FR"/>
              </w:rPr>
            </w:pPr>
          </w:p>
        </w:tc>
        <w:tc>
          <w:tcPr>
            <w:tcW w:w="1171" w:type="dxa"/>
            <w:tcBorders>
              <w:top w:val="none" w:sz="0" w:space="0" w:color="000000"/>
              <w:left w:val="none" w:sz="0" w:space="0" w:color="000000"/>
              <w:bottom w:val="none" w:sz="0" w:space="0" w:color="000000"/>
              <w:right w:val="none" w:sz="0" w:space="0" w:color="000000"/>
            </w:tcBorders>
          </w:tcPr>
          <w:p w14:paraId="26876536" w14:textId="77777777" w:rsidR="003B2B45" w:rsidRDefault="003B2B45" w:rsidP="003B2B45">
            <w:pPr>
              <w:textAlignment w:val="baseline"/>
              <w:rPr>
                <w:rFonts w:eastAsia="Times New Roman"/>
                <w:color w:val="000000"/>
                <w:sz w:val="24"/>
                <w:lang w:val="fr-FR"/>
              </w:rPr>
            </w:pPr>
          </w:p>
        </w:tc>
        <w:tc>
          <w:tcPr>
            <w:tcW w:w="775" w:type="dxa"/>
            <w:tcBorders>
              <w:top w:val="none" w:sz="0" w:space="0" w:color="000000"/>
              <w:left w:val="none" w:sz="0" w:space="0" w:color="000000"/>
              <w:bottom w:val="none" w:sz="0" w:space="0" w:color="000000"/>
              <w:right w:val="none" w:sz="0" w:space="0" w:color="000000"/>
            </w:tcBorders>
          </w:tcPr>
          <w:p w14:paraId="334297D1" w14:textId="77777777" w:rsidR="003B2B45" w:rsidRDefault="003B2B45" w:rsidP="003B2B45">
            <w:pPr>
              <w:textAlignment w:val="baseline"/>
              <w:rPr>
                <w:rFonts w:eastAsia="Times New Roman"/>
                <w:color w:val="000000"/>
                <w:sz w:val="24"/>
                <w:lang w:val="fr-FR"/>
              </w:rPr>
            </w:pPr>
          </w:p>
        </w:tc>
      </w:tr>
      <w:tr w:rsidR="003B2B45" w14:paraId="2E9D3F9C" w14:textId="77777777" w:rsidTr="003B2B45">
        <w:trPr>
          <w:trHeight w:hRule="exact" w:val="134"/>
        </w:trPr>
        <w:tc>
          <w:tcPr>
            <w:tcW w:w="2921" w:type="dxa"/>
            <w:tcBorders>
              <w:top w:val="none" w:sz="0" w:space="0" w:color="000000"/>
              <w:left w:val="none" w:sz="0" w:space="0" w:color="000000"/>
              <w:bottom w:val="none" w:sz="0" w:space="0" w:color="000000"/>
              <w:right w:val="none" w:sz="0" w:space="0" w:color="000000"/>
            </w:tcBorders>
            <w:vAlign w:val="center"/>
          </w:tcPr>
          <w:p w14:paraId="1A52BF44" w14:textId="77777777" w:rsidR="003B2B45" w:rsidRPr="004F75C2" w:rsidRDefault="003B2B45" w:rsidP="003B2B45">
            <w:pPr>
              <w:spacing w:line="117" w:lineRule="exact"/>
              <w:ind w:left="41"/>
              <w:textAlignment w:val="baseline"/>
              <w:rPr>
                <w:rFonts w:ascii="Tahoma" w:eastAsia="Tahoma" w:hAnsi="Tahoma"/>
                <w:color w:val="000000"/>
                <w:sz w:val="11"/>
                <w:lang w:val="en-US"/>
              </w:rPr>
            </w:pPr>
            <w:r w:rsidRPr="004F75C2">
              <w:rPr>
                <w:rFonts w:ascii="Tahoma" w:eastAsia="Tahoma" w:hAnsi="Tahoma"/>
                <w:color w:val="000000"/>
                <w:sz w:val="11"/>
                <w:lang w:val="en-US"/>
              </w:rPr>
              <w:t>INPUT AND CONFIGURATION [PRIVATE LISE]</w:t>
            </w:r>
          </w:p>
        </w:tc>
        <w:tc>
          <w:tcPr>
            <w:tcW w:w="2496" w:type="dxa"/>
            <w:tcBorders>
              <w:top w:val="none" w:sz="0" w:space="0" w:color="000000"/>
              <w:left w:val="none" w:sz="0" w:space="0" w:color="000000"/>
              <w:bottom w:val="none" w:sz="0" w:space="0" w:color="000000"/>
              <w:right w:val="none" w:sz="0" w:space="0" w:color="000000"/>
            </w:tcBorders>
          </w:tcPr>
          <w:p w14:paraId="73805317" w14:textId="77777777" w:rsidR="003B2B45" w:rsidRPr="004F75C2" w:rsidRDefault="003B2B45" w:rsidP="003B2B45">
            <w:pPr>
              <w:textAlignment w:val="baseline"/>
              <w:rPr>
                <w:rFonts w:eastAsia="Times New Roman"/>
                <w:color w:val="000000"/>
                <w:sz w:val="24"/>
                <w:lang w:val="en-US"/>
              </w:rPr>
            </w:pPr>
          </w:p>
        </w:tc>
        <w:tc>
          <w:tcPr>
            <w:tcW w:w="1171" w:type="dxa"/>
            <w:tcBorders>
              <w:top w:val="none" w:sz="0" w:space="0" w:color="000000"/>
              <w:left w:val="none" w:sz="0" w:space="0" w:color="000000"/>
              <w:bottom w:val="none" w:sz="0" w:space="0" w:color="000000"/>
              <w:right w:val="none" w:sz="0" w:space="0" w:color="000000"/>
            </w:tcBorders>
          </w:tcPr>
          <w:p w14:paraId="1D008CD3" w14:textId="77777777" w:rsidR="003B2B45" w:rsidRPr="004F75C2" w:rsidRDefault="003B2B45" w:rsidP="003B2B45">
            <w:pPr>
              <w:textAlignment w:val="baseline"/>
              <w:rPr>
                <w:rFonts w:eastAsia="Times New Roman"/>
                <w:color w:val="000000"/>
                <w:sz w:val="24"/>
                <w:lang w:val="en-US"/>
              </w:rPr>
            </w:pPr>
          </w:p>
        </w:tc>
        <w:tc>
          <w:tcPr>
            <w:tcW w:w="775" w:type="dxa"/>
            <w:tcBorders>
              <w:top w:val="none" w:sz="0" w:space="0" w:color="000000"/>
              <w:left w:val="none" w:sz="0" w:space="0" w:color="000000"/>
              <w:bottom w:val="none" w:sz="0" w:space="0" w:color="000000"/>
              <w:right w:val="none" w:sz="0" w:space="0" w:color="000000"/>
            </w:tcBorders>
          </w:tcPr>
          <w:p w14:paraId="39272AAF" w14:textId="77777777" w:rsidR="003B2B45" w:rsidRPr="004F75C2" w:rsidRDefault="003B2B45" w:rsidP="003B2B45">
            <w:pPr>
              <w:textAlignment w:val="baseline"/>
              <w:rPr>
                <w:rFonts w:eastAsia="Times New Roman"/>
                <w:color w:val="000000"/>
                <w:sz w:val="24"/>
                <w:lang w:val="en-US"/>
              </w:rPr>
            </w:pPr>
          </w:p>
        </w:tc>
      </w:tr>
      <w:tr w:rsidR="003B2B45" w14:paraId="3B8BD25D" w14:textId="77777777" w:rsidTr="003B2B45">
        <w:trPr>
          <w:trHeight w:hRule="exact" w:val="134"/>
        </w:trPr>
        <w:tc>
          <w:tcPr>
            <w:tcW w:w="2921" w:type="dxa"/>
            <w:tcBorders>
              <w:top w:val="none" w:sz="0" w:space="0" w:color="000000"/>
              <w:left w:val="none" w:sz="0" w:space="0" w:color="000000"/>
              <w:bottom w:val="none" w:sz="0" w:space="0" w:color="000000"/>
              <w:right w:val="none" w:sz="0" w:space="0" w:color="000000"/>
            </w:tcBorders>
            <w:vAlign w:val="center"/>
          </w:tcPr>
          <w:p w14:paraId="619E1AD0" w14:textId="77777777" w:rsidR="003B2B45" w:rsidRDefault="003B2B45" w:rsidP="003B2B45">
            <w:pPr>
              <w:spacing w:line="127" w:lineRule="exact"/>
              <w:ind w:left="41"/>
              <w:textAlignment w:val="baseline"/>
              <w:rPr>
                <w:rFonts w:ascii="Tahoma" w:eastAsia="Tahoma" w:hAnsi="Tahoma"/>
                <w:color w:val="000000"/>
                <w:sz w:val="11"/>
                <w:lang w:val="fr-FR"/>
              </w:rPr>
            </w:pPr>
            <w:r>
              <w:rPr>
                <w:rFonts w:ascii="Tahoma" w:eastAsia="Tahoma" w:hAnsi="Tahoma"/>
                <w:color w:val="000000"/>
                <w:sz w:val="11"/>
                <w:lang w:val="fr-FR"/>
              </w:rPr>
              <w:t>INPUT</w:t>
            </w:r>
          </w:p>
        </w:tc>
        <w:tc>
          <w:tcPr>
            <w:tcW w:w="2496" w:type="dxa"/>
            <w:tcBorders>
              <w:top w:val="none" w:sz="0" w:space="0" w:color="000000"/>
              <w:left w:val="none" w:sz="0" w:space="0" w:color="000000"/>
              <w:bottom w:val="none" w:sz="0" w:space="0" w:color="000000"/>
              <w:right w:val="none" w:sz="0" w:space="0" w:color="000000"/>
            </w:tcBorders>
          </w:tcPr>
          <w:p w14:paraId="097780EC" w14:textId="77777777" w:rsidR="003B2B45" w:rsidRDefault="003B2B45" w:rsidP="003B2B45">
            <w:pPr>
              <w:textAlignment w:val="baseline"/>
              <w:rPr>
                <w:rFonts w:eastAsia="Times New Roman"/>
                <w:color w:val="000000"/>
                <w:sz w:val="24"/>
                <w:lang w:val="fr-FR"/>
              </w:rPr>
            </w:pPr>
          </w:p>
        </w:tc>
        <w:tc>
          <w:tcPr>
            <w:tcW w:w="1171" w:type="dxa"/>
            <w:tcBorders>
              <w:top w:val="none" w:sz="0" w:space="0" w:color="000000"/>
              <w:left w:val="none" w:sz="0" w:space="0" w:color="000000"/>
              <w:bottom w:val="none" w:sz="0" w:space="0" w:color="000000"/>
              <w:right w:val="none" w:sz="0" w:space="0" w:color="000000"/>
            </w:tcBorders>
          </w:tcPr>
          <w:p w14:paraId="48998BAA" w14:textId="77777777" w:rsidR="003B2B45" w:rsidRDefault="003B2B45" w:rsidP="003B2B45">
            <w:pPr>
              <w:textAlignment w:val="baseline"/>
              <w:rPr>
                <w:rFonts w:eastAsia="Times New Roman"/>
                <w:color w:val="000000"/>
                <w:sz w:val="24"/>
                <w:lang w:val="fr-FR"/>
              </w:rPr>
            </w:pPr>
          </w:p>
        </w:tc>
        <w:tc>
          <w:tcPr>
            <w:tcW w:w="775" w:type="dxa"/>
            <w:tcBorders>
              <w:top w:val="none" w:sz="0" w:space="0" w:color="000000"/>
              <w:left w:val="none" w:sz="0" w:space="0" w:color="000000"/>
              <w:bottom w:val="none" w:sz="0" w:space="0" w:color="000000"/>
              <w:right w:val="none" w:sz="0" w:space="0" w:color="000000"/>
            </w:tcBorders>
          </w:tcPr>
          <w:p w14:paraId="458FDFDC" w14:textId="77777777" w:rsidR="003B2B45" w:rsidRDefault="003B2B45" w:rsidP="003B2B45">
            <w:pPr>
              <w:textAlignment w:val="baseline"/>
              <w:rPr>
                <w:rFonts w:eastAsia="Times New Roman"/>
                <w:color w:val="000000"/>
                <w:sz w:val="24"/>
                <w:lang w:val="fr-FR"/>
              </w:rPr>
            </w:pPr>
          </w:p>
        </w:tc>
      </w:tr>
      <w:tr w:rsidR="003B2B45" w14:paraId="2F172E6B" w14:textId="77777777" w:rsidTr="003B2B45">
        <w:trPr>
          <w:trHeight w:hRule="exact" w:val="135"/>
        </w:trPr>
        <w:tc>
          <w:tcPr>
            <w:tcW w:w="2921" w:type="dxa"/>
            <w:tcBorders>
              <w:top w:val="none" w:sz="0" w:space="0" w:color="000000"/>
              <w:left w:val="none" w:sz="0" w:space="0" w:color="000000"/>
              <w:bottom w:val="none" w:sz="0" w:space="0" w:color="000000"/>
              <w:right w:val="none" w:sz="0" w:space="0" w:color="000000"/>
            </w:tcBorders>
            <w:vAlign w:val="center"/>
          </w:tcPr>
          <w:p w14:paraId="7E1212A6" w14:textId="77777777" w:rsidR="003B2B45" w:rsidRPr="004F75C2" w:rsidRDefault="003B2B45" w:rsidP="003B2B45">
            <w:pPr>
              <w:spacing w:line="121" w:lineRule="exact"/>
              <w:ind w:left="41"/>
              <w:textAlignment w:val="baseline"/>
              <w:rPr>
                <w:rFonts w:ascii="Tahoma" w:eastAsia="Tahoma" w:hAnsi="Tahoma"/>
                <w:color w:val="000000"/>
                <w:sz w:val="11"/>
                <w:lang w:val="en-US"/>
              </w:rPr>
            </w:pPr>
            <w:r w:rsidRPr="004F75C2">
              <w:rPr>
                <w:rFonts w:ascii="Tahoma" w:eastAsia="Tahoma" w:hAnsi="Tahoma"/>
                <w:color w:val="000000"/>
                <w:sz w:val="11"/>
                <w:lang w:val="en-US"/>
              </w:rPr>
              <w:t>Use or bypass STP (local freshwater assessment)</w:t>
            </w:r>
          </w:p>
        </w:tc>
        <w:tc>
          <w:tcPr>
            <w:tcW w:w="2496" w:type="dxa"/>
            <w:tcBorders>
              <w:top w:val="none" w:sz="0" w:space="0" w:color="000000"/>
              <w:left w:val="none" w:sz="0" w:space="0" w:color="000000"/>
              <w:bottom w:val="none" w:sz="0" w:space="0" w:color="000000"/>
              <w:right w:val="none" w:sz="0" w:space="0" w:color="000000"/>
            </w:tcBorders>
            <w:vAlign w:val="center"/>
          </w:tcPr>
          <w:p w14:paraId="1662547B" w14:textId="77777777" w:rsidR="003B2B45" w:rsidRDefault="003B2B45" w:rsidP="003B2B45">
            <w:pPr>
              <w:spacing w:line="121" w:lineRule="exact"/>
              <w:ind w:left="1503"/>
              <w:textAlignment w:val="baseline"/>
              <w:rPr>
                <w:rFonts w:ascii="Tahoma" w:eastAsia="Tahoma" w:hAnsi="Tahoma"/>
                <w:color w:val="000000"/>
                <w:sz w:val="11"/>
                <w:lang w:val="fr-FR"/>
              </w:rPr>
            </w:pPr>
            <w:r>
              <w:rPr>
                <w:rFonts w:ascii="Tahoma" w:eastAsia="Tahoma" w:hAnsi="Tahoma"/>
                <w:color w:val="000000"/>
                <w:sz w:val="11"/>
                <w:lang w:val="fr-FR"/>
              </w:rPr>
              <w:t>Use STP</w:t>
            </w:r>
          </w:p>
        </w:tc>
        <w:tc>
          <w:tcPr>
            <w:tcW w:w="1171" w:type="dxa"/>
            <w:tcBorders>
              <w:top w:val="none" w:sz="0" w:space="0" w:color="000000"/>
              <w:left w:val="none" w:sz="0" w:space="0" w:color="000000"/>
              <w:bottom w:val="none" w:sz="0" w:space="0" w:color="000000"/>
              <w:right w:val="none" w:sz="0" w:space="0" w:color="000000"/>
            </w:tcBorders>
          </w:tcPr>
          <w:p w14:paraId="554FB4FF" w14:textId="77777777" w:rsidR="003B2B45" w:rsidRDefault="003B2B45" w:rsidP="003B2B45">
            <w:pPr>
              <w:textAlignment w:val="baseline"/>
              <w:rPr>
                <w:rFonts w:eastAsia="Times New Roman"/>
                <w:color w:val="000000"/>
                <w:sz w:val="24"/>
                <w:lang w:val="fr-FR"/>
              </w:rPr>
            </w:pPr>
          </w:p>
        </w:tc>
        <w:tc>
          <w:tcPr>
            <w:tcW w:w="775" w:type="dxa"/>
            <w:tcBorders>
              <w:top w:val="none" w:sz="0" w:space="0" w:color="000000"/>
              <w:left w:val="none" w:sz="0" w:space="0" w:color="000000"/>
              <w:bottom w:val="none" w:sz="0" w:space="0" w:color="000000"/>
              <w:right w:val="none" w:sz="0" w:space="0" w:color="000000"/>
            </w:tcBorders>
            <w:vAlign w:val="center"/>
          </w:tcPr>
          <w:p w14:paraId="6DDF6AF5" w14:textId="77777777" w:rsidR="003B2B45" w:rsidRDefault="003B2B45" w:rsidP="003B2B45">
            <w:pPr>
              <w:spacing w:line="121"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28000BEA" w14:textId="77777777" w:rsidTr="003B2B45">
        <w:trPr>
          <w:trHeight w:hRule="exact" w:val="129"/>
        </w:trPr>
        <w:tc>
          <w:tcPr>
            <w:tcW w:w="2921" w:type="dxa"/>
            <w:tcBorders>
              <w:top w:val="none" w:sz="0" w:space="0" w:color="000000"/>
              <w:left w:val="none" w:sz="0" w:space="0" w:color="000000"/>
              <w:bottom w:val="none" w:sz="0" w:space="0" w:color="000000"/>
              <w:right w:val="none" w:sz="0" w:space="0" w:color="000000"/>
            </w:tcBorders>
            <w:vAlign w:val="center"/>
          </w:tcPr>
          <w:p w14:paraId="275C8AA0" w14:textId="77777777" w:rsidR="003B2B45" w:rsidRPr="004F75C2" w:rsidRDefault="003B2B45" w:rsidP="003B2B45">
            <w:pPr>
              <w:spacing w:line="120" w:lineRule="exact"/>
              <w:ind w:left="41"/>
              <w:textAlignment w:val="baseline"/>
              <w:rPr>
                <w:rFonts w:ascii="Tahoma" w:eastAsia="Tahoma" w:hAnsi="Tahoma"/>
                <w:color w:val="000000"/>
                <w:sz w:val="11"/>
                <w:lang w:val="en-US"/>
              </w:rPr>
            </w:pPr>
            <w:r w:rsidRPr="004F75C2">
              <w:rPr>
                <w:rFonts w:ascii="Tahoma" w:eastAsia="Tahoma" w:hAnsi="Tahoma"/>
                <w:color w:val="000000"/>
                <w:sz w:val="11"/>
                <w:lang w:val="en-US"/>
              </w:rPr>
              <w:t>Use or bypass STP (local marine essesernent)</w:t>
            </w:r>
          </w:p>
        </w:tc>
        <w:tc>
          <w:tcPr>
            <w:tcW w:w="2496" w:type="dxa"/>
            <w:tcBorders>
              <w:top w:val="none" w:sz="0" w:space="0" w:color="000000"/>
              <w:left w:val="none" w:sz="0" w:space="0" w:color="000000"/>
              <w:bottom w:val="none" w:sz="0" w:space="0" w:color="000000"/>
              <w:right w:val="none" w:sz="0" w:space="0" w:color="000000"/>
            </w:tcBorders>
            <w:vAlign w:val="center"/>
          </w:tcPr>
          <w:p w14:paraId="243EE81B" w14:textId="77777777" w:rsidR="003B2B45" w:rsidRDefault="003B2B45" w:rsidP="003B2B45">
            <w:pPr>
              <w:spacing w:line="120" w:lineRule="exact"/>
              <w:ind w:left="1503"/>
              <w:textAlignment w:val="baseline"/>
              <w:rPr>
                <w:rFonts w:ascii="Tahoma" w:eastAsia="Tahoma" w:hAnsi="Tahoma"/>
                <w:color w:val="000000"/>
                <w:sz w:val="11"/>
                <w:lang w:val="fr-FR"/>
              </w:rPr>
            </w:pPr>
            <w:r>
              <w:rPr>
                <w:rFonts w:ascii="Tahoma" w:eastAsia="Tahoma" w:hAnsi="Tahoma"/>
                <w:color w:val="000000"/>
                <w:sz w:val="11"/>
                <w:lang w:val="fr-FR"/>
              </w:rPr>
              <w:t>Use STP</w:t>
            </w:r>
          </w:p>
        </w:tc>
        <w:tc>
          <w:tcPr>
            <w:tcW w:w="1171" w:type="dxa"/>
            <w:tcBorders>
              <w:top w:val="none" w:sz="0" w:space="0" w:color="000000"/>
              <w:left w:val="none" w:sz="0" w:space="0" w:color="000000"/>
              <w:bottom w:val="none" w:sz="0" w:space="0" w:color="000000"/>
              <w:right w:val="none" w:sz="0" w:space="0" w:color="000000"/>
            </w:tcBorders>
          </w:tcPr>
          <w:p w14:paraId="1C5B0E55" w14:textId="77777777" w:rsidR="003B2B45" w:rsidRDefault="003B2B45" w:rsidP="003B2B45">
            <w:pPr>
              <w:textAlignment w:val="baseline"/>
              <w:rPr>
                <w:rFonts w:eastAsia="Times New Roman"/>
                <w:color w:val="000000"/>
                <w:sz w:val="24"/>
                <w:lang w:val="fr-FR"/>
              </w:rPr>
            </w:pPr>
          </w:p>
        </w:tc>
        <w:tc>
          <w:tcPr>
            <w:tcW w:w="775" w:type="dxa"/>
            <w:tcBorders>
              <w:top w:val="none" w:sz="0" w:space="0" w:color="000000"/>
              <w:left w:val="none" w:sz="0" w:space="0" w:color="000000"/>
              <w:bottom w:val="none" w:sz="0" w:space="0" w:color="000000"/>
              <w:right w:val="none" w:sz="0" w:space="0" w:color="000000"/>
            </w:tcBorders>
          </w:tcPr>
          <w:p w14:paraId="6C418108" w14:textId="77777777" w:rsidR="003B2B45" w:rsidRDefault="003B2B45" w:rsidP="003B2B45">
            <w:pPr>
              <w:textAlignment w:val="baseline"/>
              <w:rPr>
                <w:rFonts w:eastAsia="Times New Roman"/>
                <w:color w:val="000000"/>
                <w:sz w:val="24"/>
                <w:lang w:val="fr-FR"/>
              </w:rPr>
            </w:pPr>
          </w:p>
        </w:tc>
      </w:tr>
      <w:tr w:rsidR="003B2B45" w14:paraId="3089A389" w14:textId="77777777" w:rsidTr="003B2B45">
        <w:trPr>
          <w:trHeight w:hRule="exact" w:val="130"/>
        </w:trPr>
        <w:tc>
          <w:tcPr>
            <w:tcW w:w="2921" w:type="dxa"/>
            <w:tcBorders>
              <w:top w:val="none" w:sz="0" w:space="0" w:color="000000"/>
              <w:left w:val="none" w:sz="0" w:space="0" w:color="000000"/>
              <w:bottom w:val="none" w:sz="0" w:space="0" w:color="000000"/>
              <w:right w:val="none" w:sz="0" w:space="0" w:color="000000"/>
            </w:tcBorders>
            <w:vAlign w:val="center"/>
          </w:tcPr>
          <w:p w14:paraId="24D5DB2A" w14:textId="77777777" w:rsidR="003B2B45" w:rsidRPr="004F75C2" w:rsidRDefault="003B2B45" w:rsidP="003B2B45">
            <w:pPr>
              <w:spacing w:line="120" w:lineRule="exact"/>
              <w:ind w:left="41"/>
              <w:textAlignment w:val="baseline"/>
              <w:rPr>
                <w:rFonts w:ascii="Tahoma" w:eastAsia="Tahoma" w:hAnsi="Tahoma"/>
                <w:color w:val="000000"/>
                <w:sz w:val="11"/>
                <w:lang w:val="en-US"/>
              </w:rPr>
            </w:pPr>
            <w:r w:rsidRPr="004F75C2">
              <w:rPr>
                <w:rFonts w:ascii="Tahoma" w:eastAsia="Tahoma" w:hAnsi="Tahoma"/>
                <w:color w:val="000000"/>
                <w:sz w:val="11"/>
                <w:lang w:val="en-US"/>
              </w:rPr>
              <w:t>Local omission M wastewater during eptsode</w:t>
            </w:r>
          </w:p>
        </w:tc>
        <w:tc>
          <w:tcPr>
            <w:tcW w:w="2496" w:type="dxa"/>
            <w:tcBorders>
              <w:top w:val="none" w:sz="0" w:space="0" w:color="000000"/>
              <w:left w:val="none" w:sz="0" w:space="0" w:color="000000"/>
              <w:bottom w:val="none" w:sz="0" w:space="0" w:color="000000"/>
              <w:right w:val="none" w:sz="0" w:space="0" w:color="000000"/>
            </w:tcBorders>
            <w:vAlign w:val="center"/>
          </w:tcPr>
          <w:p w14:paraId="3B4594DA" w14:textId="77777777" w:rsidR="003B2B45" w:rsidRDefault="003B2B45" w:rsidP="003B2B45">
            <w:pPr>
              <w:spacing w:line="120" w:lineRule="exact"/>
              <w:ind w:left="1503"/>
              <w:textAlignment w:val="baseline"/>
              <w:rPr>
                <w:rFonts w:ascii="Tahoma" w:eastAsia="Tahoma" w:hAnsi="Tahoma"/>
                <w:color w:val="000000"/>
                <w:sz w:val="11"/>
                <w:lang w:val="fr-FR"/>
              </w:rPr>
            </w:pPr>
            <w:r>
              <w:rPr>
                <w:rFonts w:ascii="Tahoma" w:eastAsia="Tahoma" w:hAnsi="Tahoma"/>
                <w:color w:val="000000"/>
                <w:sz w:val="11"/>
                <w:lang w:val="fr-FR"/>
              </w:rPr>
              <w:t>0.0236</w:t>
            </w:r>
          </w:p>
        </w:tc>
        <w:tc>
          <w:tcPr>
            <w:tcW w:w="1171" w:type="dxa"/>
            <w:tcBorders>
              <w:top w:val="none" w:sz="0" w:space="0" w:color="000000"/>
              <w:left w:val="none" w:sz="0" w:space="0" w:color="000000"/>
              <w:bottom w:val="none" w:sz="0" w:space="0" w:color="000000"/>
              <w:right w:val="none" w:sz="0" w:space="0" w:color="000000"/>
            </w:tcBorders>
            <w:vAlign w:val="center"/>
          </w:tcPr>
          <w:p w14:paraId="776C4AAE" w14:textId="77777777" w:rsidR="003B2B45" w:rsidRDefault="003B2B45" w:rsidP="003B2B45">
            <w:pPr>
              <w:spacing w:line="120" w:lineRule="exact"/>
              <w:ind w:left="480"/>
              <w:textAlignment w:val="baseline"/>
              <w:rPr>
                <w:rFonts w:ascii="Tahoma" w:eastAsia="Tahoma" w:hAnsi="Tahoma"/>
                <w:color w:val="000000"/>
                <w:sz w:val="11"/>
                <w:lang w:val="fr-FR"/>
              </w:rPr>
            </w:pPr>
            <w:r>
              <w:rPr>
                <w:rFonts w:ascii="Tahoma" w:eastAsia="Tahoma" w:hAnsi="Tahoma"/>
                <w:color w:val="000000"/>
                <w:sz w:val="11"/>
                <w:lang w:val="fr-FR"/>
              </w:rPr>
              <w:t>[kg.d-1]</w:t>
            </w:r>
          </w:p>
        </w:tc>
        <w:tc>
          <w:tcPr>
            <w:tcW w:w="775" w:type="dxa"/>
            <w:tcBorders>
              <w:top w:val="none" w:sz="0" w:space="0" w:color="000000"/>
              <w:left w:val="none" w:sz="0" w:space="0" w:color="000000"/>
              <w:bottom w:val="none" w:sz="0" w:space="0" w:color="000000"/>
              <w:right w:val="none" w:sz="0" w:space="0" w:color="000000"/>
            </w:tcBorders>
            <w:vAlign w:val="center"/>
          </w:tcPr>
          <w:p w14:paraId="1079ED19" w14:textId="77777777" w:rsidR="003B2B45" w:rsidRDefault="003B2B45" w:rsidP="003B2B45">
            <w:pPr>
              <w:spacing w:line="120"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7934CE73" w14:textId="77777777" w:rsidTr="003B2B45">
        <w:trPr>
          <w:trHeight w:hRule="exact" w:val="130"/>
        </w:trPr>
        <w:tc>
          <w:tcPr>
            <w:tcW w:w="2921" w:type="dxa"/>
            <w:tcBorders>
              <w:top w:val="none" w:sz="0" w:space="0" w:color="000000"/>
              <w:left w:val="none" w:sz="0" w:space="0" w:color="000000"/>
              <w:bottom w:val="none" w:sz="0" w:space="0" w:color="000000"/>
              <w:right w:val="none" w:sz="0" w:space="0" w:color="000000"/>
            </w:tcBorders>
            <w:vAlign w:val="center"/>
          </w:tcPr>
          <w:p w14:paraId="2B53953D" w14:textId="77777777" w:rsidR="003B2B45" w:rsidRDefault="003B2B45" w:rsidP="003B2B45">
            <w:pPr>
              <w:spacing w:line="120" w:lineRule="exact"/>
              <w:ind w:left="41"/>
              <w:textAlignment w:val="baseline"/>
              <w:rPr>
                <w:rFonts w:ascii="Tahoma" w:eastAsia="Tahoma" w:hAnsi="Tahoma"/>
                <w:color w:val="000000"/>
                <w:sz w:val="11"/>
                <w:lang w:val="fr-FR"/>
              </w:rPr>
            </w:pPr>
            <w:r>
              <w:rPr>
                <w:rFonts w:ascii="Tahoma" w:eastAsia="Tahoma" w:hAnsi="Tahoma"/>
                <w:color w:val="000000"/>
                <w:sz w:val="11"/>
                <w:lang w:val="fr-FR"/>
              </w:rPr>
              <w:t>Concentration M untroatod wastewater</w:t>
            </w:r>
          </w:p>
        </w:tc>
        <w:tc>
          <w:tcPr>
            <w:tcW w:w="2496" w:type="dxa"/>
            <w:tcBorders>
              <w:top w:val="none" w:sz="0" w:space="0" w:color="000000"/>
              <w:left w:val="none" w:sz="0" w:space="0" w:color="000000"/>
              <w:bottom w:val="none" w:sz="0" w:space="0" w:color="000000"/>
              <w:right w:val="none" w:sz="0" w:space="0" w:color="000000"/>
            </w:tcBorders>
            <w:vAlign w:val="center"/>
          </w:tcPr>
          <w:p w14:paraId="4091102A" w14:textId="77777777" w:rsidR="003B2B45" w:rsidRDefault="003B2B45" w:rsidP="003B2B45">
            <w:pPr>
              <w:spacing w:line="120" w:lineRule="exact"/>
              <w:ind w:left="1503"/>
              <w:textAlignment w:val="baseline"/>
              <w:rPr>
                <w:rFonts w:ascii="Tahoma" w:eastAsia="Tahoma" w:hAnsi="Tahoma"/>
                <w:color w:val="000000"/>
                <w:sz w:val="11"/>
                <w:lang w:val="fr-FR"/>
              </w:rPr>
            </w:pPr>
            <w:r>
              <w:rPr>
                <w:rFonts w:ascii="Tahoma" w:eastAsia="Tahoma" w:hAnsi="Tahoma"/>
                <w:color w:val="000000"/>
                <w:sz w:val="11"/>
                <w:lang w:val="fr-FR"/>
              </w:rPr>
              <w:t>0.0118</w:t>
            </w:r>
          </w:p>
        </w:tc>
        <w:tc>
          <w:tcPr>
            <w:tcW w:w="1171" w:type="dxa"/>
            <w:tcBorders>
              <w:top w:val="none" w:sz="0" w:space="0" w:color="000000"/>
              <w:left w:val="none" w:sz="0" w:space="0" w:color="000000"/>
              <w:bottom w:val="none" w:sz="0" w:space="0" w:color="000000"/>
              <w:right w:val="none" w:sz="0" w:space="0" w:color="000000"/>
            </w:tcBorders>
            <w:vAlign w:val="center"/>
          </w:tcPr>
          <w:p w14:paraId="1825EE48" w14:textId="77777777" w:rsidR="003B2B45" w:rsidRDefault="003B2B45" w:rsidP="003B2B45">
            <w:pPr>
              <w:spacing w:line="120" w:lineRule="exact"/>
              <w:ind w:left="480"/>
              <w:textAlignment w:val="baseline"/>
              <w:rPr>
                <w:rFonts w:ascii="Tahoma" w:eastAsia="Tahoma" w:hAnsi="Tahoma"/>
                <w:color w:val="000000"/>
                <w:sz w:val="11"/>
                <w:lang w:val="fr-FR"/>
              </w:rPr>
            </w:pPr>
            <w:r>
              <w:rPr>
                <w:rFonts w:ascii="Tahoma" w:eastAsia="Tahoma" w:hAnsi="Tahoma"/>
                <w:color w:val="000000"/>
                <w:sz w:val="11"/>
                <w:lang w:val="fr-FR"/>
              </w:rPr>
              <w:t>[rng.t-1]</w:t>
            </w:r>
          </w:p>
        </w:tc>
        <w:tc>
          <w:tcPr>
            <w:tcW w:w="775" w:type="dxa"/>
            <w:tcBorders>
              <w:top w:val="none" w:sz="0" w:space="0" w:color="000000"/>
              <w:left w:val="none" w:sz="0" w:space="0" w:color="000000"/>
              <w:bottom w:val="none" w:sz="0" w:space="0" w:color="000000"/>
              <w:right w:val="none" w:sz="0" w:space="0" w:color="000000"/>
            </w:tcBorders>
            <w:vAlign w:val="center"/>
          </w:tcPr>
          <w:p w14:paraId="0232FD87" w14:textId="77777777" w:rsidR="003B2B45" w:rsidRDefault="003B2B45" w:rsidP="003B2B45">
            <w:pPr>
              <w:spacing w:line="120"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4D681F98" w14:textId="77777777" w:rsidTr="003B2B45">
        <w:trPr>
          <w:trHeight w:hRule="exact" w:val="196"/>
        </w:trPr>
        <w:tc>
          <w:tcPr>
            <w:tcW w:w="2921" w:type="dxa"/>
            <w:tcBorders>
              <w:top w:val="none" w:sz="0" w:space="0" w:color="000000"/>
              <w:left w:val="none" w:sz="0" w:space="0" w:color="000000"/>
              <w:bottom w:val="none" w:sz="0" w:space="0" w:color="000000"/>
              <w:right w:val="none" w:sz="0" w:space="0" w:color="000000"/>
            </w:tcBorders>
            <w:vAlign w:val="center"/>
          </w:tcPr>
          <w:p w14:paraId="79E10AA3" w14:textId="77777777" w:rsidR="003B2B45" w:rsidRPr="004F75C2" w:rsidRDefault="003B2B45" w:rsidP="003B2B45">
            <w:pPr>
              <w:spacing w:after="48" w:line="131" w:lineRule="exact"/>
              <w:ind w:left="41"/>
              <w:textAlignment w:val="baseline"/>
              <w:rPr>
                <w:rFonts w:ascii="Tahoma" w:eastAsia="Tahoma" w:hAnsi="Tahoma"/>
                <w:color w:val="000000"/>
                <w:sz w:val="11"/>
                <w:lang w:val="en-US"/>
              </w:rPr>
            </w:pPr>
            <w:r w:rsidRPr="004F75C2">
              <w:rPr>
                <w:rFonts w:ascii="Tahoma" w:eastAsia="Tahoma" w:hAnsi="Tahoma"/>
                <w:color w:val="000000"/>
                <w:sz w:val="11"/>
                <w:lang w:val="en-US"/>
              </w:rPr>
              <w:t>Local omission entering the STP</w:t>
            </w:r>
          </w:p>
        </w:tc>
        <w:tc>
          <w:tcPr>
            <w:tcW w:w="2496" w:type="dxa"/>
            <w:tcBorders>
              <w:top w:val="none" w:sz="0" w:space="0" w:color="000000"/>
              <w:left w:val="none" w:sz="0" w:space="0" w:color="000000"/>
              <w:bottom w:val="none" w:sz="0" w:space="0" w:color="000000"/>
              <w:right w:val="none" w:sz="0" w:space="0" w:color="000000"/>
            </w:tcBorders>
            <w:vAlign w:val="center"/>
          </w:tcPr>
          <w:p w14:paraId="4961FF88" w14:textId="77777777" w:rsidR="003B2B45" w:rsidRDefault="003B2B45" w:rsidP="003B2B45">
            <w:pPr>
              <w:spacing w:after="52" w:line="131" w:lineRule="exact"/>
              <w:ind w:left="1503"/>
              <w:textAlignment w:val="baseline"/>
              <w:rPr>
                <w:rFonts w:ascii="Tahoma" w:eastAsia="Tahoma" w:hAnsi="Tahoma"/>
                <w:color w:val="000000"/>
                <w:sz w:val="11"/>
                <w:lang w:val="fr-FR"/>
              </w:rPr>
            </w:pPr>
            <w:r>
              <w:rPr>
                <w:rFonts w:ascii="Tahoma" w:eastAsia="Tahoma" w:hAnsi="Tahoma"/>
                <w:color w:val="000000"/>
                <w:sz w:val="11"/>
                <w:lang w:val="fr-FR"/>
              </w:rPr>
              <w:t>0.0236</w:t>
            </w:r>
          </w:p>
        </w:tc>
        <w:tc>
          <w:tcPr>
            <w:tcW w:w="1171" w:type="dxa"/>
            <w:tcBorders>
              <w:top w:val="none" w:sz="0" w:space="0" w:color="000000"/>
              <w:left w:val="none" w:sz="0" w:space="0" w:color="000000"/>
              <w:bottom w:val="none" w:sz="0" w:space="0" w:color="000000"/>
              <w:right w:val="none" w:sz="0" w:space="0" w:color="000000"/>
            </w:tcBorders>
            <w:vAlign w:val="center"/>
          </w:tcPr>
          <w:p w14:paraId="4F94E909" w14:textId="77777777" w:rsidR="003B2B45" w:rsidRDefault="003B2B45" w:rsidP="003B2B45">
            <w:pPr>
              <w:spacing w:after="48" w:line="131" w:lineRule="exact"/>
              <w:ind w:left="480"/>
              <w:textAlignment w:val="baseline"/>
              <w:rPr>
                <w:rFonts w:ascii="Tahoma" w:eastAsia="Tahoma" w:hAnsi="Tahoma"/>
                <w:color w:val="000000"/>
                <w:sz w:val="11"/>
                <w:lang w:val="fr-FR"/>
              </w:rPr>
            </w:pPr>
            <w:r>
              <w:rPr>
                <w:rFonts w:ascii="Tahoma" w:eastAsia="Tahoma" w:hAnsi="Tahoma"/>
                <w:color w:val="000000"/>
                <w:sz w:val="11"/>
                <w:lang w:val="fr-FR"/>
              </w:rPr>
              <w:t>[kg.c1-1]</w:t>
            </w:r>
          </w:p>
        </w:tc>
        <w:tc>
          <w:tcPr>
            <w:tcW w:w="775" w:type="dxa"/>
            <w:tcBorders>
              <w:top w:val="none" w:sz="0" w:space="0" w:color="000000"/>
              <w:left w:val="none" w:sz="0" w:space="0" w:color="000000"/>
              <w:bottom w:val="none" w:sz="0" w:space="0" w:color="000000"/>
              <w:right w:val="none" w:sz="0" w:space="0" w:color="000000"/>
            </w:tcBorders>
          </w:tcPr>
          <w:p w14:paraId="1EBCD5F0" w14:textId="77777777" w:rsidR="003B2B45" w:rsidRDefault="003B2B45" w:rsidP="003B2B45">
            <w:pPr>
              <w:textAlignment w:val="baseline"/>
              <w:rPr>
                <w:rFonts w:eastAsia="Times New Roman"/>
                <w:color w:val="000000"/>
                <w:sz w:val="24"/>
                <w:lang w:val="fr-FR"/>
              </w:rPr>
            </w:pPr>
          </w:p>
        </w:tc>
      </w:tr>
      <w:tr w:rsidR="003B2B45" w14:paraId="410D1E80" w14:textId="77777777" w:rsidTr="003B2B45">
        <w:trPr>
          <w:trHeight w:hRule="exact" w:val="212"/>
        </w:trPr>
        <w:tc>
          <w:tcPr>
            <w:tcW w:w="2921" w:type="dxa"/>
            <w:tcBorders>
              <w:top w:val="none" w:sz="0" w:space="0" w:color="000000"/>
              <w:left w:val="none" w:sz="0" w:space="0" w:color="000000"/>
              <w:bottom w:val="none" w:sz="0" w:space="0" w:color="000000"/>
              <w:right w:val="none" w:sz="0" w:space="0" w:color="000000"/>
            </w:tcBorders>
            <w:vAlign w:val="center"/>
          </w:tcPr>
          <w:p w14:paraId="2E90E808" w14:textId="77777777" w:rsidR="003B2B45" w:rsidRDefault="003B2B45" w:rsidP="003B2B45">
            <w:pPr>
              <w:spacing w:before="77" w:after="4" w:line="131" w:lineRule="exact"/>
              <w:ind w:left="41"/>
              <w:textAlignment w:val="baseline"/>
              <w:rPr>
                <w:rFonts w:ascii="Tahoma" w:eastAsia="Tahoma" w:hAnsi="Tahoma"/>
                <w:color w:val="000000"/>
                <w:sz w:val="11"/>
                <w:lang w:val="fr-FR"/>
              </w:rPr>
            </w:pPr>
            <w:r>
              <w:rPr>
                <w:rFonts w:ascii="Tahoma" w:eastAsia="Tahoma" w:hAnsi="Tahoma"/>
                <w:color w:val="000000"/>
                <w:sz w:val="11"/>
                <w:lang w:val="fr-FR"/>
              </w:rPr>
              <w:t>CONFIGURATION</w:t>
            </w:r>
          </w:p>
        </w:tc>
        <w:tc>
          <w:tcPr>
            <w:tcW w:w="2496" w:type="dxa"/>
            <w:tcBorders>
              <w:top w:val="none" w:sz="0" w:space="0" w:color="000000"/>
              <w:left w:val="none" w:sz="0" w:space="0" w:color="000000"/>
              <w:bottom w:val="none" w:sz="0" w:space="0" w:color="000000"/>
              <w:right w:val="none" w:sz="0" w:space="0" w:color="000000"/>
            </w:tcBorders>
          </w:tcPr>
          <w:p w14:paraId="08223E45" w14:textId="77777777" w:rsidR="003B2B45" w:rsidRDefault="003B2B45" w:rsidP="003B2B45">
            <w:pPr>
              <w:textAlignment w:val="baseline"/>
              <w:rPr>
                <w:rFonts w:eastAsia="Times New Roman"/>
                <w:color w:val="000000"/>
                <w:sz w:val="24"/>
                <w:lang w:val="fr-FR"/>
              </w:rPr>
            </w:pPr>
          </w:p>
        </w:tc>
        <w:tc>
          <w:tcPr>
            <w:tcW w:w="1171" w:type="dxa"/>
            <w:tcBorders>
              <w:top w:val="none" w:sz="0" w:space="0" w:color="000000"/>
              <w:left w:val="none" w:sz="0" w:space="0" w:color="000000"/>
              <w:bottom w:val="none" w:sz="0" w:space="0" w:color="000000"/>
              <w:right w:val="none" w:sz="0" w:space="0" w:color="000000"/>
            </w:tcBorders>
          </w:tcPr>
          <w:p w14:paraId="24BB9BDC" w14:textId="77777777" w:rsidR="003B2B45" w:rsidRDefault="003B2B45" w:rsidP="003B2B45">
            <w:pPr>
              <w:textAlignment w:val="baseline"/>
              <w:rPr>
                <w:rFonts w:eastAsia="Times New Roman"/>
                <w:color w:val="000000"/>
                <w:sz w:val="24"/>
                <w:lang w:val="fr-FR"/>
              </w:rPr>
            </w:pPr>
          </w:p>
        </w:tc>
        <w:tc>
          <w:tcPr>
            <w:tcW w:w="775" w:type="dxa"/>
            <w:tcBorders>
              <w:top w:val="none" w:sz="0" w:space="0" w:color="000000"/>
              <w:left w:val="none" w:sz="0" w:space="0" w:color="000000"/>
              <w:bottom w:val="none" w:sz="0" w:space="0" w:color="000000"/>
              <w:right w:val="none" w:sz="0" w:space="0" w:color="000000"/>
            </w:tcBorders>
          </w:tcPr>
          <w:p w14:paraId="4C5702A4" w14:textId="77777777" w:rsidR="003B2B45" w:rsidRDefault="003B2B45" w:rsidP="003B2B45">
            <w:pPr>
              <w:textAlignment w:val="baseline"/>
              <w:rPr>
                <w:rFonts w:eastAsia="Times New Roman"/>
                <w:color w:val="000000"/>
                <w:sz w:val="24"/>
                <w:lang w:val="fr-FR"/>
              </w:rPr>
            </w:pPr>
          </w:p>
        </w:tc>
      </w:tr>
      <w:tr w:rsidR="003B2B45" w14:paraId="1D096D25" w14:textId="77777777" w:rsidTr="003B2B45">
        <w:trPr>
          <w:trHeight w:hRule="exact" w:val="134"/>
        </w:trPr>
        <w:tc>
          <w:tcPr>
            <w:tcW w:w="2921" w:type="dxa"/>
            <w:tcBorders>
              <w:top w:val="none" w:sz="0" w:space="0" w:color="000000"/>
              <w:left w:val="none" w:sz="0" w:space="0" w:color="000000"/>
              <w:bottom w:val="none" w:sz="0" w:space="0" w:color="000000"/>
              <w:right w:val="none" w:sz="0" w:space="0" w:color="000000"/>
            </w:tcBorders>
            <w:vAlign w:val="center"/>
          </w:tcPr>
          <w:p w14:paraId="2F57F4EF" w14:textId="77777777" w:rsidR="003B2B45" w:rsidRDefault="003B2B45" w:rsidP="003B2B45">
            <w:pPr>
              <w:spacing w:line="127" w:lineRule="exact"/>
              <w:ind w:left="41"/>
              <w:textAlignment w:val="baseline"/>
              <w:rPr>
                <w:rFonts w:ascii="Tahoma" w:eastAsia="Tahoma" w:hAnsi="Tahoma"/>
                <w:color w:val="000000"/>
                <w:sz w:val="11"/>
                <w:lang w:val="fr-FR"/>
              </w:rPr>
            </w:pPr>
            <w:r>
              <w:rPr>
                <w:rFonts w:ascii="Tahoma" w:eastAsia="Tahoma" w:hAnsi="Tahoma"/>
                <w:color w:val="000000"/>
                <w:sz w:val="11"/>
                <w:lang w:val="fr-FR"/>
              </w:rPr>
              <w:t>Type of local STP</w:t>
            </w:r>
          </w:p>
        </w:tc>
        <w:tc>
          <w:tcPr>
            <w:tcW w:w="3667" w:type="dxa"/>
            <w:gridSpan w:val="2"/>
            <w:tcBorders>
              <w:top w:val="none" w:sz="0" w:space="0" w:color="000000"/>
              <w:left w:val="none" w:sz="0" w:space="0" w:color="000000"/>
              <w:bottom w:val="none" w:sz="0" w:space="0" w:color="000000"/>
              <w:right w:val="none" w:sz="0" w:space="0" w:color="000000"/>
            </w:tcBorders>
            <w:vAlign w:val="center"/>
          </w:tcPr>
          <w:p w14:paraId="5C5C45E5" w14:textId="77777777" w:rsidR="003B2B45" w:rsidRPr="004F75C2" w:rsidRDefault="003B2B45" w:rsidP="003B2B45">
            <w:pPr>
              <w:spacing w:line="126" w:lineRule="exact"/>
              <w:ind w:left="1503"/>
              <w:textAlignment w:val="baseline"/>
              <w:rPr>
                <w:rFonts w:ascii="Tahoma" w:eastAsia="Tahoma" w:hAnsi="Tahoma"/>
                <w:color w:val="000000"/>
                <w:sz w:val="11"/>
                <w:lang w:val="en-US"/>
              </w:rPr>
            </w:pPr>
            <w:r w:rsidRPr="004F75C2">
              <w:rPr>
                <w:rFonts w:ascii="Tahoma" w:eastAsia="Tahoma" w:hAnsi="Tahoma"/>
                <w:color w:val="000000"/>
                <w:sz w:val="11"/>
                <w:lang w:val="en-US"/>
              </w:rPr>
              <w:t>With primary settier (9-box) D</w:t>
            </w:r>
          </w:p>
        </w:tc>
        <w:tc>
          <w:tcPr>
            <w:tcW w:w="775" w:type="dxa"/>
            <w:tcBorders>
              <w:top w:val="none" w:sz="0" w:space="0" w:color="000000"/>
              <w:left w:val="none" w:sz="0" w:space="0" w:color="000000"/>
              <w:bottom w:val="none" w:sz="0" w:space="0" w:color="000000"/>
              <w:right w:val="none" w:sz="0" w:space="0" w:color="000000"/>
            </w:tcBorders>
          </w:tcPr>
          <w:p w14:paraId="5AF2508F" w14:textId="77777777" w:rsidR="003B2B45" w:rsidRPr="004F75C2" w:rsidRDefault="003B2B45" w:rsidP="003B2B45">
            <w:pPr>
              <w:textAlignment w:val="baseline"/>
              <w:rPr>
                <w:rFonts w:eastAsia="Times New Roman"/>
                <w:color w:val="000000"/>
                <w:sz w:val="24"/>
                <w:lang w:val="en-US"/>
              </w:rPr>
            </w:pPr>
          </w:p>
        </w:tc>
      </w:tr>
      <w:tr w:rsidR="003B2B45" w14:paraId="2A9F0F5A" w14:textId="77777777" w:rsidTr="003B2B45">
        <w:trPr>
          <w:trHeight w:hRule="exact" w:val="125"/>
        </w:trPr>
        <w:tc>
          <w:tcPr>
            <w:tcW w:w="2921" w:type="dxa"/>
            <w:tcBorders>
              <w:top w:val="none" w:sz="0" w:space="0" w:color="000000"/>
              <w:left w:val="none" w:sz="0" w:space="0" w:color="000000"/>
              <w:bottom w:val="none" w:sz="0" w:space="0" w:color="000000"/>
              <w:right w:val="none" w:sz="0" w:space="0" w:color="000000"/>
            </w:tcBorders>
            <w:vAlign w:val="center"/>
          </w:tcPr>
          <w:p w14:paraId="0DACED33" w14:textId="77777777" w:rsidR="003B2B45" w:rsidRPr="004F75C2" w:rsidRDefault="003B2B45" w:rsidP="003B2B45">
            <w:pPr>
              <w:spacing w:line="110" w:lineRule="exact"/>
              <w:ind w:left="41"/>
              <w:textAlignment w:val="baseline"/>
              <w:rPr>
                <w:rFonts w:ascii="Tahoma" w:eastAsia="Tahoma" w:hAnsi="Tahoma"/>
                <w:color w:val="000000"/>
                <w:sz w:val="11"/>
                <w:lang w:val="en-US"/>
              </w:rPr>
            </w:pPr>
            <w:r w:rsidRPr="004F75C2">
              <w:rPr>
                <w:rFonts w:ascii="Tahoma" w:eastAsia="Tahoma" w:hAnsi="Tahoma"/>
                <w:color w:val="000000"/>
                <w:sz w:val="11"/>
                <w:lang w:val="en-US"/>
              </w:rPr>
              <w:t>Numbor of inhabitants feeding this STP</w:t>
            </w:r>
          </w:p>
        </w:tc>
        <w:tc>
          <w:tcPr>
            <w:tcW w:w="2496" w:type="dxa"/>
            <w:tcBorders>
              <w:top w:val="none" w:sz="0" w:space="0" w:color="000000"/>
              <w:left w:val="none" w:sz="0" w:space="0" w:color="000000"/>
              <w:bottom w:val="none" w:sz="0" w:space="0" w:color="000000"/>
              <w:right w:val="none" w:sz="0" w:space="0" w:color="000000"/>
            </w:tcBorders>
            <w:vAlign w:val="center"/>
          </w:tcPr>
          <w:p w14:paraId="3E147F51" w14:textId="77777777" w:rsidR="003B2B45" w:rsidRDefault="003B2B45" w:rsidP="003B2B45">
            <w:pPr>
              <w:spacing w:line="110" w:lineRule="exact"/>
              <w:ind w:left="1503"/>
              <w:textAlignment w:val="baseline"/>
              <w:rPr>
                <w:rFonts w:ascii="Tahoma" w:eastAsia="Tahoma" w:hAnsi="Tahoma"/>
                <w:color w:val="000000"/>
                <w:sz w:val="11"/>
                <w:lang w:val="fr-FR"/>
              </w:rPr>
            </w:pPr>
            <w:r>
              <w:rPr>
                <w:rFonts w:ascii="Tahoma" w:eastAsia="Tahoma" w:hAnsi="Tahoma"/>
                <w:color w:val="000000"/>
                <w:sz w:val="11"/>
                <w:lang w:val="fr-FR"/>
              </w:rPr>
              <w:t>1E+04</w:t>
            </w:r>
          </w:p>
        </w:tc>
        <w:tc>
          <w:tcPr>
            <w:tcW w:w="1171" w:type="dxa"/>
            <w:tcBorders>
              <w:top w:val="none" w:sz="0" w:space="0" w:color="000000"/>
              <w:left w:val="none" w:sz="0" w:space="0" w:color="000000"/>
              <w:bottom w:val="none" w:sz="0" w:space="0" w:color="000000"/>
              <w:right w:val="none" w:sz="0" w:space="0" w:color="000000"/>
            </w:tcBorders>
            <w:vAlign w:val="center"/>
          </w:tcPr>
          <w:p w14:paraId="33650C56" w14:textId="77777777" w:rsidR="003B2B45" w:rsidRDefault="003B2B45" w:rsidP="003B2B45">
            <w:pPr>
              <w:spacing w:line="95" w:lineRule="exact"/>
              <w:ind w:left="480"/>
              <w:textAlignment w:val="baseline"/>
              <w:rPr>
                <w:rFonts w:ascii="Tahoma" w:eastAsia="Tahoma" w:hAnsi="Tahoma"/>
                <w:color w:val="000000"/>
                <w:sz w:val="11"/>
                <w:lang w:val="fr-FR"/>
              </w:rPr>
            </w:pPr>
            <w:r>
              <w:rPr>
                <w:rFonts w:ascii="Tahoma" w:eastAsia="Tahoma" w:hAnsi="Tahoma"/>
                <w:color w:val="000000"/>
                <w:sz w:val="11"/>
                <w:lang w:val="fr-FR"/>
              </w:rPr>
              <w:t>fecil</w:t>
            </w:r>
          </w:p>
        </w:tc>
        <w:tc>
          <w:tcPr>
            <w:tcW w:w="775" w:type="dxa"/>
            <w:tcBorders>
              <w:top w:val="none" w:sz="0" w:space="0" w:color="000000"/>
              <w:left w:val="none" w:sz="0" w:space="0" w:color="000000"/>
              <w:bottom w:val="none" w:sz="0" w:space="0" w:color="000000"/>
              <w:right w:val="none" w:sz="0" w:space="0" w:color="000000"/>
            </w:tcBorders>
            <w:vAlign w:val="center"/>
          </w:tcPr>
          <w:p w14:paraId="469704C7" w14:textId="77777777" w:rsidR="003B2B45" w:rsidRDefault="003B2B45" w:rsidP="003B2B45">
            <w:pPr>
              <w:spacing w:line="110"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4DE72170" w14:textId="77777777" w:rsidTr="003B2B45">
        <w:trPr>
          <w:trHeight w:hRule="exact" w:val="134"/>
        </w:trPr>
        <w:tc>
          <w:tcPr>
            <w:tcW w:w="2921" w:type="dxa"/>
            <w:tcBorders>
              <w:top w:val="none" w:sz="0" w:space="0" w:color="000000"/>
              <w:left w:val="none" w:sz="0" w:space="0" w:color="000000"/>
              <w:bottom w:val="none" w:sz="0" w:space="0" w:color="000000"/>
              <w:right w:val="none" w:sz="0" w:space="0" w:color="000000"/>
            </w:tcBorders>
            <w:vAlign w:val="center"/>
          </w:tcPr>
          <w:p w14:paraId="331CA6FE" w14:textId="77777777" w:rsidR="003B2B45" w:rsidRPr="004F75C2" w:rsidRDefault="003B2B45" w:rsidP="003B2B45">
            <w:pPr>
              <w:spacing w:line="126" w:lineRule="exact"/>
              <w:ind w:left="41"/>
              <w:textAlignment w:val="baseline"/>
              <w:rPr>
                <w:rFonts w:ascii="Tahoma" w:eastAsia="Tahoma" w:hAnsi="Tahoma"/>
                <w:color w:val="000000"/>
                <w:sz w:val="11"/>
                <w:lang w:val="en-US"/>
              </w:rPr>
            </w:pPr>
            <w:r w:rsidRPr="004F75C2">
              <w:rPr>
                <w:rFonts w:ascii="Tahoma" w:eastAsia="Tahoma" w:hAnsi="Tahoma"/>
                <w:color w:val="000000"/>
                <w:sz w:val="11"/>
                <w:lang w:val="en-US"/>
              </w:rPr>
              <w:t>Effluent discharge rate of this STP</w:t>
            </w:r>
          </w:p>
        </w:tc>
        <w:tc>
          <w:tcPr>
            <w:tcW w:w="2496" w:type="dxa"/>
            <w:tcBorders>
              <w:top w:val="none" w:sz="0" w:space="0" w:color="000000"/>
              <w:left w:val="none" w:sz="0" w:space="0" w:color="000000"/>
              <w:bottom w:val="none" w:sz="0" w:space="0" w:color="000000"/>
              <w:right w:val="none" w:sz="0" w:space="0" w:color="000000"/>
            </w:tcBorders>
            <w:vAlign w:val="center"/>
          </w:tcPr>
          <w:p w14:paraId="6D3F3A0F" w14:textId="77777777" w:rsidR="003B2B45" w:rsidRDefault="003B2B45" w:rsidP="003B2B45">
            <w:pPr>
              <w:spacing w:line="126" w:lineRule="exact"/>
              <w:ind w:left="1503"/>
              <w:textAlignment w:val="baseline"/>
              <w:rPr>
                <w:rFonts w:ascii="Tahoma" w:eastAsia="Tahoma" w:hAnsi="Tahoma"/>
                <w:color w:val="000000"/>
                <w:sz w:val="11"/>
                <w:lang w:val="fr-FR"/>
              </w:rPr>
            </w:pPr>
            <w:r>
              <w:rPr>
                <w:rFonts w:ascii="Tahoma" w:eastAsia="Tahoma" w:hAnsi="Tahoma"/>
                <w:color w:val="000000"/>
                <w:sz w:val="11"/>
                <w:lang w:val="fr-FR"/>
              </w:rPr>
              <w:t>2E+06</w:t>
            </w:r>
          </w:p>
        </w:tc>
        <w:tc>
          <w:tcPr>
            <w:tcW w:w="1171" w:type="dxa"/>
            <w:tcBorders>
              <w:top w:val="none" w:sz="0" w:space="0" w:color="000000"/>
              <w:left w:val="none" w:sz="0" w:space="0" w:color="000000"/>
              <w:bottom w:val="none" w:sz="0" w:space="0" w:color="000000"/>
              <w:right w:val="none" w:sz="0" w:space="0" w:color="000000"/>
            </w:tcBorders>
            <w:vAlign w:val="center"/>
          </w:tcPr>
          <w:p w14:paraId="2DA33ED9" w14:textId="77777777" w:rsidR="003B2B45" w:rsidRDefault="003B2B45" w:rsidP="003B2B45">
            <w:pPr>
              <w:spacing w:line="126" w:lineRule="exact"/>
              <w:ind w:left="480"/>
              <w:textAlignment w:val="baseline"/>
              <w:rPr>
                <w:rFonts w:ascii="Tahoma" w:eastAsia="Tahoma" w:hAnsi="Tahoma"/>
                <w:color w:val="000000"/>
                <w:sz w:val="11"/>
                <w:lang w:val="fr-FR"/>
              </w:rPr>
            </w:pPr>
            <w:r>
              <w:rPr>
                <w:rFonts w:ascii="Tahoma" w:eastAsia="Tahoma" w:hAnsi="Tahoma"/>
                <w:color w:val="000000"/>
                <w:sz w:val="11"/>
                <w:lang w:val="fr-FR"/>
              </w:rPr>
              <w:t>[I.d-1[</w:t>
            </w:r>
          </w:p>
        </w:tc>
        <w:tc>
          <w:tcPr>
            <w:tcW w:w="775" w:type="dxa"/>
            <w:tcBorders>
              <w:top w:val="none" w:sz="0" w:space="0" w:color="000000"/>
              <w:left w:val="none" w:sz="0" w:space="0" w:color="000000"/>
              <w:bottom w:val="none" w:sz="0" w:space="0" w:color="000000"/>
              <w:right w:val="none" w:sz="0" w:space="0" w:color="000000"/>
            </w:tcBorders>
            <w:vAlign w:val="center"/>
          </w:tcPr>
          <w:p w14:paraId="6AAEC5CC" w14:textId="77777777" w:rsidR="003B2B45" w:rsidRDefault="003B2B45" w:rsidP="003B2B45">
            <w:pPr>
              <w:spacing w:line="126"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78A9DD8E" w14:textId="77777777" w:rsidTr="003B2B45">
        <w:trPr>
          <w:trHeight w:hRule="exact" w:val="125"/>
        </w:trPr>
        <w:tc>
          <w:tcPr>
            <w:tcW w:w="2921" w:type="dxa"/>
            <w:tcBorders>
              <w:top w:val="none" w:sz="0" w:space="0" w:color="000000"/>
              <w:left w:val="none" w:sz="0" w:space="0" w:color="000000"/>
              <w:bottom w:val="none" w:sz="0" w:space="0" w:color="000000"/>
              <w:right w:val="none" w:sz="0" w:space="0" w:color="000000"/>
            </w:tcBorders>
            <w:vAlign w:val="center"/>
          </w:tcPr>
          <w:p w14:paraId="36FAA8F8" w14:textId="77777777" w:rsidR="003B2B45" w:rsidRPr="004F75C2" w:rsidRDefault="003B2B45" w:rsidP="003B2B45">
            <w:pPr>
              <w:spacing w:line="111" w:lineRule="exact"/>
              <w:ind w:left="41"/>
              <w:textAlignment w:val="baseline"/>
              <w:rPr>
                <w:rFonts w:ascii="Tahoma" w:eastAsia="Tahoma" w:hAnsi="Tahoma"/>
                <w:color w:val="000000"/>
                <w:sz w:val="11"/>
                <w:lang w:val="en-US"/>
              </w:rPr>
            </w:pPr>
            <w:r w:rsidRPr="004F75C2">
              <w:rPr>
                <w:rFonts w:ascii="Tahoma" w:eastAsia="Tahoma" w:hAnsi="Tahoma"/>
                <w:color w:val="000000"/>
                <w:sz w:val="11"/>
                <w:lang w:val="en-US"/>
              </w:rPr>
              <w:t>CalculaM dilution from river flow rate</w:t>
            </w:r>
          </w:p>
        </w:tc>
        <w:tc>
          <w:tcPr>
            <w:tcW w:w="2496" w:type="dxa"/>
            <w:tcBorders>
              <w:top w:val="none" w:sz="0" w:space="0" w:color="000000"/>
              <w:left w:val="none" w:sz="0" w:space="0" w:color="000000"/>
              <w:bottom w:val="none" w:sz="0" w:space="0" w:color="000000"/>
              <w:right w:val="none" w:sz="0" w:space="0" w:color="000000"/>
            </w:tcBorders>
            <w:vAlign w:val="center"/>
          </w:tcPr>
          <w:p w14:paraId="4930FF6B" w14:textId="77777777" w:rsidR="003B2B45" w:rsidRDefault="003B2B45" w:rsidP="003B2B45">
            <w:pPr>
              <w:spacing w:line="111" w:lineRule="exact"/>
              <w:ind w:left="1503"/>
              <w:textAlignment w:val="baseline"/>
              <w:rPr>
                <w:rFonts w:ascii="Tahoma" w:eastAsia="Tahoma" w:hAnsi="Tahoma"/>
                <w:color w:val="000000"/>
                <w:sz w:val="11"/>
                <w:lang w:val="fr-FR"/>
              </w:rPr>
            </w:pPr>
            <w:r>
              <w:rPr>
                <w:rFonts w:ascii="Tahoma" w:eastAsia="Tahoma" w:hAnsi="Tahoma"/>
                <w:color w:val="000000"/>
                <w:sz w:val="11"/>
                <w:lang w:val="fr-FR"/>
              </w:rPr>
              <w:t>No</w:t>
            </w:r>
          </w:p>
        </w:tc>
        <w:tc>
          <w:tcPr>
            <w:tcW w:w="1171" w:type="dxa"/>
            <w:tcBorders>
              <w:top w:val="none" w:sz="0" w:space="0" w:color="000000"/>
              <w:left w:val="none" w:sz="0" w:space="0" w:color="000000"/>
              <w:bottom w:val="none" w:sz="0" w:space="0" w:color="000000"/>
              <w:right w:val="none" w:sz="0" w:space="0" w:color="000000"/>
            </w:tcBorders>
          </w:tcPr>
          <w:p w14:paraId="77C39717" w14:textId="77777777" w:rsidR="003B2B45" w:rsidRDefault="003B2B45" w:rsidP="003B2B45">
            <w:pPr>
              <w:textAlignment w:val="baseline"/>
              <w:rPr>
                <w:rFonts w:eastAsia="Times New Roman"/>
                <w:color w:val="000000"/>
                <w:sz w:val="24"/>
                <w:lang w:val="fr-FR"/>
              </w:rPr>
            </w:pPr>
          </w:p>
        </w:tc>
        <w:tc>
          <w:tcPr>
            <w:tcW w:w="775" w:type="dxa"/>
            <w:tcBorders>
              <w:top w:val="none" w:sz="0" w:space="0" w:color="000000"/>
              <w:left w:val="none" w:sz="0" w:space="0" w:color="000000"/>
              <w:bottom w:val="none" w:sz="0" w:space="0" w:color="000000"/>
              <w:right w:val="none" w:sz="0" w:space="0" w:color="000000"/>
            </w:tcBorders>
            <w:vAlign w:val="center"/>
          </w:tcPr>
          <w:p w14:paraId="25884ACA" w14:textId="77777777" w:rsidR="003B2B45" w:rsidRDefault="003B2B45" w:rsidP="003B2B45">
            <w:pPr>
              <w:spacing w:line="111"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21D72BB7" w14:textId="77777777" w:rsidTr="003B2B45">
        <w:trPr>
          <w:trHeight w:hRule="exact" w:val="134"/>
        </w:trPr>
        <w:tc>
          <w:tcPr>
            <w:tcW w:w="2921" w:type="dxa"/>
            <w:tcBorders>
              <w:top w:val="none" w:sz="0" w:space="0" w:color="000000"/>
              <w:left w:val="none" w:sz="0" w:space="0" w:color="000000"/>
              <w:bottom w:val="none" w:sz="0" w:space="0" w:color="000000"/>
              <w:right w:val="none" w:sz="0" w:space="0" w:color="000000"/>
            </w:tcBorders>
            <w:vAlign w:val="center"/>
          </w:tcPr>
          <w:p w14:paraId="27A576F1" w14:textId="77777777" w:rsidR="003B2B45" w:rsidRPr="004F75C2" w:rsidRDefault="003B2B45" w:rsidP="003B2B45">
            <w:pPr>
              <w:spacing w:line="127" w:lineRule="exact"/>
              <w:ind w:left="41"/>
              <w:textAlignment w:val="baseline"/>
              <w:rPr>
                <w:rFonts w:ascii="Tahoma" w:eastAsia="Tahoma" w:hAnsi="Tahoma"/>
                <w:color w:val="000000"/>
                <w:sz w:val="11"/>
                <w:lang w:val="en-US"/>
              </w:rPr>
            </w:pPr>
            <w:r w:rsidRPr="004F75C2">
              <w:rPr>
                <w:rFonts w:ascii="Tahoma" w:eastAsia="Tahoma" w:hAnsi="Tahoma"/>
                <w:color w:val="000000"/>
                <w:sz w:val="11"/>
                <w:lang w:val="en-US"/>
              </w:rPr>
              <w:t>Flow rate of the river</w:t>
            </w:r>
          </w:p>
        </w:tc>
        <w:tc>
          <w:tcPr>
            <w:tcW w:w="2496" w:type="dxa"/>
            <w:tcBorders>
              <w:top w:val="none" w:sz="0" w:space="0" w:color="000000"/>
              <w:left w:val="none" w:sz="0" w:space="0" w:color="000000"/>
              <w:bottom w:val="none" w:sz="0" w:space="0" w:color="000000"/>
              <w:right w:val="none" w:sz="0" w:space="0" w:color="000000"/>
            </w:tcBorders>
            <w:vAlign w:val="center"/>
          </w:tcPr>
          <w:p w14:paraId="11D0B3D3" w14:textId="77777777" w:rsidR="003B2B45" w:rsidRDefault="003B2B45" w:rsidP="003B2B45">
            <w:pPr>
              <w:spacing w:line="127" w:lineRule="exact"/>
              <w:ind w:left="1503"/>
              <w:textAlignment w:val="baseline"/>
              <w:rPr>
                <w:rFonts w:ascii="Tahoma" w:eastAsia="Tahoma" w:hAnsi="Tahoma"/>
                <w:color w:val="000000"/>
                <w:sz w:val="11"/>
                <w:lang w:val="fr-FR"/>
              </w:rPr>
            </w:pPr>
            <w:r>
              <w:rPr>
                <w:rFonts w:ascii="Tahoma" w:eastAsia="Tahoma" w:hAnsi="Tahoma"/>
                <w:color w:val="000000"/>
                <w:sz w:val="11"/>
                <w:lang w:val="fr-FR"/>
              </w:rPr>
              <w:t>1.8E+04</w:t>
            </w:r>
          </w:p>
        </w:tc>
        <w:tc>
          <w:tcPr>
            <w:tcW w:w="1171" w:type="dxa"/>
            <w:tcBorders>
              <w:top w:val="none" w:sz="0" w:space="0" w:color="000000"/>
              <w:left w:val="none" w:sz="0" w:space="0" w:color="000000"/>
              <w:bottom w:val="none" w:sz="0" w:space="0" w:color="000000"/>
              <w:right w:val="none" w:sz="0" w:space="0" w:color="000000"/>
            </w:tcBorders>
            <w:vAlign w:val="center"/>
          </w:tcPr>
          <w:p w14:paraId="0E8F68F1" w14:textId="77777777" w:rsidR="003B2B45" w:rsidRDefault="003B2B45" w:rsidP="003B2B45">
            <w:pPr>
              <w:spacing w:line="127" w:lineRule="exact"/>
              <w:ind w:left="480"/>
              <w:textAlignment w:val="baseline"/>
              <w:rPr>
                <w:rFonts w:ascii="Tahoma" w:eastAsia="Tahoma" w:hAnsi="Tahoma"/>
                <w:color w:val="000000"/>
                <w:sz w:val="11"/>
                <w:lang w:val="fr-FR"/>
              </w:rPr>
            </w:pPr>
            <w:r>
              <w:rPr>
                <w:rFonts w:ascii="Tahoma" w:eastAsia="Tahoma" w:hAnsi="Tahoma"/>
                <w:color w:val="000000"/>
                <w:sz w:val="11"/>
                <w:lang w:val="fr-FR"/>
              </w:rPr>
              <w:t>[m3.f1-1]</w:t>
            </w:r>
          </w:p>
        </w:tc>
        <w:tc>
          <w:tcPr>
            <w:tcW w:w="775" w:type="dxa"/>
            <w:tcBorders>
              <w:top w:val="none" w:sz="0" w:space="0" w:color="000000"/>
              <w:left w:val="none" w:sz="0" w:space="0" w:color="000000"/>
              <w:bottom w:val="none" w:sz="0" w:space="0" w:color="000000"/>
              <w:right w:val="none" w:sz="0" w:space="0" w:color="000000"/>
            </w:tcBorders>
            <w:vAlign w:val="center"/>
          </w:tcPr>
          <w:p w14:paraId="2EB99D60" w14:textId="77777777" w:rsidR="003B2B45" w:rsidRDefault="003B2B45" w:rsidP="003B2B45">
            <w:pPr>
              <w:spacing w:line="127"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7FA212C1" w14:textId="77777777" w:rsidTr="003B2B45">
        <w:trPr>
          <w:trHeight w:hRule="exact" w:val="130"/>
        </w:trPr>
        <w:tc>
          <w:tcPr>
            <w:tcW w:w="2921" w:type="dxa"/>
            <w:tcBorders>
              <w:top w:val="none" w:sz="0" w:space="0" w:color="000000"/>
              <w:left w:val="none" w:sz="0" w:space="0" w:color="000000"/>
              <w:bottom w:val="none" w:sz="0" w:space="0" w:color="000000"/>
              <w:right w:val="none" w:sz="0" w:space="0" w:color="000000"/>
            </w:tcBorders>
            <w:vAlign w:val="center"/>
          </w:tcPr>
          <w:p w14:paraId="56B4DC07" w14:textId="77777777" w:rsidR="003B2B45" w:rsidRDefault="003B2B45" w:rsidP="003B2B45">
            <w:pPr>
              <w:spacing w:line="125" w:lineRule="exact"/>
              <w:ind w:left="41"/>
              <w:textAlignment w:val="baseline"/>
              <w:rPr>
                <w:rFonts w:ascii="Tahoma" w:eastAsia="Tahoma" w:hAnsi="Tahoma"/>
                <w:color w:val="000000"/>
                <w:sz w:val="11"/>
                <w:lang w:val="fr-FR"/>
              </w:rPr>
            </w:pPr>
            <w:r>
              <w:rPr>
                <w:rFonts w:ascii="Tahoma" w:eastAsia="Tahoma" w:hAnsi="Tahoma"/>
                <w:color w:val="000000"/>
                <w:sz w:val="11"/>
                <w:lang w:val="fr-FR"/>
              </w:rPr>
              <w:t>Dilution factor (rivais)</w:t>
            </w:r>
          </w:p>
        </w:tc>
        <w:tc>
          <w:tcPr>
            <w:tcW w:w="2496" w:type="dxa"/>
            <w:tcBorders>
              <w:top w:val="none" w:sz="0" w:space="0" w:color="000000"/>
              <w:left w:val="none" w:sz="0" w:space="0" w:color="000000"/>
              <w:bottom w:val="none" w:sz="0" w:space="0" w:color="000000"/>
              <w:right w:val="none" w:sz="0" w:space="0" w:color="000000"/>
            </w:tcBorders>
            <w:vAlign w:val="center"/>
          </w:tcPr>
          <w:p w14:paraId="7369DC7F" w14:textId="77777777" w:rsidR="003B2B45" w:rsidRDefault="003B2B45" w:rsidP="003B2B45">
            <w:pPr>
              <w:spacing w:line="125" w:lineRule="exact"/>
              <w:ind w:left="1503"/>
              <w:textAlignment w:val="baseline"/>
              <w:rPr>
                <w:rFonts w:ascii="Tahoma" w:eastAsia="Tahoma" w:hAnsi="Tahoma"/>
                <w:color w:val="000000"/>
                <w:sz w:val="11"/>
                <w:lang w:val="fr-FR"/>
              </w:rPr>
            </w:pPr>
            <w:r>
              <w:rPr>
                <w:rFonts w:ascii="Tahoma" w:eastAsia="Tahoma" w:hAnsi="Tahoma"/>
                <w:color w:val="000000"/>
                <w:sz w:val="11"/>
                <w:lang w:val="fr-FR"/>
              </w:rPr>
              <w:t>10</w:t>
            </w:r>
          </w:p>
        </w:tc>
        <w:tc>
          <w:tcPr>
            <w:tcW w:w="1171" w:type="dxa"/>
            <w:tcBorders>
              <w:top w:val="none" w:sz="0" w:space="0" w:color="000000"/>
              <w:left w:val="none" w:sz="0" w:space="0" w:color="000000"/>
              <w:bottom w:val="none" w:sz="0" w:space="0" w:color="000000"/>
              <w:right w:val="none" w:sz="0" w:space="0" w:color="000000"/>
            </w:tcBorders>
            <w:vAlign w:val="center"/>
          </w:tcPr>
          <w:p w14:paraId="3F3CD9D1" w14:textId="77777777" w:rsidR="003B2B45" w:rsidRDefault="003B2B45" w:rsidP="003B2B45">
            <w:pPr>
              <w:spacing w:line="100" w:lineRule="exact"/>
              <w:ind w:left="480"/>
              <w:textAlignment w:val="baseline"/>
              <w:rPr>
                <w:rFonts w:ascii="Tahoma" w:eastAsia="Tahoma" w:hAnsi="Tahoma"/>
                <w:color w:val="000000"/>
                <w:sz w:val="11"/>
                <w:lang w:val="fr-FR"/>
              </w:rPr>
            </w:pPr>
            <w:r>
              <w:rPr>
                <w:rFonts w:ascii="Tahoma" w:eastAsia="Tahoma" w:hAnsi="Tahoma"/>
                <w:color w:val="000000"/>
                <w:sz w:val="11"/>
                <w:lang w:val="fr-FR"/>
              </w:rPr>
              <w:t>tri</w:t>
            </w:r>
          </w:p>
        </w:tc>
        <w:tc>
          <w:tcPr>
            <w:tcW w:w="775" w:type="dxa"/>
            <w:tcBorders>
              <w:top w:val="none" w:sz="0" w:space="0" w:color="000000"/>
              <w:left w:val="none" w:sz="0" w:space="0" w:color="000000"/>
              <w:bottom w:val="none" w:sz="0" w:space="0" w:color="000000"/>
              <w:right w:val="none" w:sz="0" w:space="0" w:color="000000"/>
            </w:tcBorders>
            <w:vAlign w:val="center"/>
          </w:tcPr>
          <w:p w14:paraId="1C7CED23" w14:textId="77777777" w:rsidR="003B2B45" w:rsidRDefault="003B2B45" w:rsidP="003B2B45">
            <w:pPr>
              <w:spacing w:line="125"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2690C2DD" w14:textId="77777777" w:rsidTr="003B2B45">
        <w:trPr>
          <w:trHeight w:hRule="exact" w:val="202"/>
        </w:trPr>
        <w:tc>
          <w:tcPr>
            <w:tcW w:w="2921" w:type="dxa"/>
            <w:tcBorders>
              <w:top w:val="none" w:sz="0" w:space="0" w:color="000000"/>
              <w:left w:val="none" w:sz="0" w:space="0" w:color="000000"/>
              <w:bottom w:val="none" w:sz="0" w:space="0" w:color="000000"/>
              <w:right w:val="none" w:sz="0" w:space="0" w:color="000000"/>
            </w:tcBorders>
            <w:vAlign w:val="center"/>
          </w:tcPr>
          <w:p w14:paraId="07B67B6A" w14:textId="77777777" w:rsidR="003B2B45" w:rsidRDefault="003B2B45" w:rsidP="003B2B45">
            <w:pPr>
              <w:spacing w:after="55" w:line="131" w:lineRule="exact"/>
              <w:ind w:left="41"/>
              <w:textAlignment w:val="baseline"/>
              <w:rPr>
                <w:rFonts w:ascii="Tahoma" w:eastAsia="Tahoma" w:hAnsi="Tahoma"/>
                <w:color w:val="000000"/>
                <w:sz w:val="11"/>
                <w:lang w:val="fr-FR"/>
              </w:rPr>
            </w:pPr>
            <w:r>
              <w:rPr>
                <w:rFonts w:ascii="Tahoma" w:eastAsia="Tahoma" w:hAnsi="Tahoma"/>
                <w:color w:val="000000"/>
                <w:sz w:val="11"/>
                <w:lang w:val="fr-FR"/>
              </w:rPr>
              <w:t>Dilution factor (coastal areas)</w:t>
            </w:r>
          </w:p>
        </w:tc>
        <w:tc>
          <w:tcPr>
            <w:tcW w:w="2496" w:type="dxa"/>
            <w:tcBorders>
              <w:top w:val="none" w:sz="0" w:space="0" w:color="000000"/>
              <w:left w:val="none" w:sz="0" w:space="0" w:color="000000"/>
              <w:bottom w:val="none" w:sz="0" w:space="0" w:color="000000"/>
              <w:right w:val="none" w:sz="0" w:space="0" w:color="000000"/>
            </w:tcBorders>
            <w:vAlign w:val="center"/>
          </w:tcPr>
          <w:p w14:paraId="7EA94A60" w14:textId="77777777" w:rsidR="003B2B45" w:rsidRDefault="003B2B45" w:rsidP="003B2B45">
            <w:pPr>
              <w:spacing w:after="47" w:line="131" w:lineRule="exact"/>
              <w:ind w:left="1503"/>
              <w:textAlignment w:val="baseline"/>
              <w:rPr>
                <w:rFonts w:ascii="Tahoma" w:eastAsia="Tahoma" w:hAnsi="Tahoma"/>
                <w:color w:val="000000"/>
                <w:sz w:val="11"/>
                <w:lang w:val="fr-FR"/>
              </w:rPr>
            </w:pPr>
            <w:r>
              <w:rPr>
                <w:rFonts w:ascii="Tahoma" w:eastAsia="Tahoma" w:hAnsi="Tahoma"/>
                <w:color w:val="000000"/>
                <w:sz w:val="11"/>
                <w:lang w:val="fr-FR"/>
              </w:rPr>
              <w:t>100</w:t>
            </w:r>
          </w:p>
        </w:tc>
        <w:tc>
          <w:tcPr>
            <w:tcW w:w="1171" w:type="dxa"/>
            <w:tcBorders>
              <w:top w:val="none" w:sz="0" w:space="0" w:color="000000"/>
              <w:left w:val="none" w:sz="0" w:space="0" w:color="000000"/>
              <w:bottom w:val="none" w:sz="0" w:space="0" w:color="000000"/>
              <w:right w:val="none" w:sz="0" w:space="0" w:color="000000"/>
            </w:tcBorders>
            <w:vAlign w:val="center"/>
          </w:tcPr>
          <w:p w14:paraId="3F973FE8" w14:textId="77777777" w:rsidR="003B2B45" w:rsidRDefault="003B2B45" w:rsidP="003B2B45">
            <w:pPr>
              <w:spacing w:before="34" w:after="32" w:line="131" w:lineRule="exact"/>
              <w:ind w:left="480"/>
              <w:textAlignment w:val="baseline"/>
              <w:rPr>
                <w:rFonts w:ascii="Tahoma" w:eastAsia="Tahoma" w:hAnsi="Tahoma"/>
                <w:color w:val="000000"/>
                <w:sz w:val="11"/>
                <w:lang w:val="fr-FR"/>
              </w:rPr>
            </w:pPr>
            <w:r>
              <w:rPr>
                <w:rFonts w:ascii="Tahoma" w:eastAsia="Tahoma" w:hAnsi="Tahoma"/>
                <w:color w:val="000000"/>
                <w:sz w:val="11"/>
                <w:lang w:val="fr-FR"/>
              </w:rPr>
              <w:t>1</w:t>
            </w:r>
            <w:r>
              <w:rPr>
                <w:rFonts w:ascii="Tahoma" w:eastAsia="Tahoma" w:hAnsi="Tahoma"/>
                <w:color w:val="000000"/>
                <w:sz w:val="11"/>
                <w:vertAlign w:val="superscript"/>
                <w:lang w:val="fr-FR"/>
              </w:rPr>
              <w:t>-</w:t>
            </w:r>
            <w:r>
              <w:rPr>
                <w:rFonts w:ascii="Tahoma" w:eastAsia="Tahoma" w:hAnsi="Tahoma"/>
                <w:color w:val="000000"/>
                <w:sz w:val="11"/>
                <w:lang w:val="fr-FR"/>
              </w:rPr>
              <w:t>1</w:t>
            </w:r>
          </w:p>
        </w:tc>
        <w:tc>
          <w:tcPr>
            <w:tcW w:w="775" w:type="dxa"/>
            <w:tcBorders>
              <w:top w:val="none" w:sz="0" w:space="0" w:color="000000"/>
              <w:left w:val="none" w:sz="0" w:space="0" w:color="000000"/>
              <w:bottom w:val="none" w:sz="0" w:space="0" w:color="000000"/>
              <w:right w:val="none" w:sz="0" w:space="0" w:color="000000"/>
            </w:tcBorders>
            <w:vAlign w:val="center"/>
          </w:tcPr>
          <w:p w14:paraId="287B8B03" w14:textId="77777777" w:rsidR="003B2B45" w:rsidRDefault="003B2B45" w:rsidP="003B2B45">
            <w:pPr>
              <w:spacing w:after="52" w:line="131"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3899E8A9" w14:textId="77777777" w:rsidTr="003B2B45">
        <w:trPr>
          <w:trHeight w:hRule="exact" w:val="196"/>
        </w:trPr>
        <w:tc>
          <w:tcPr>
            <w:tcW w:w="2921" w:type="dxa"/>
            <w:tcBorders>
              <w:top w:val="none" w:sz="0" w:space="0" w:color="000000"/>
              <w:left w:val="none" w:sz="0" w:space="0" w:color="000000"/>
              <w:bottom w:val="none" w:sz="0" w:space="0" w:color="000000"/>
              <w:right w:val="none" w:sz="0" w:space="0" w:color="000000"/>
            </w:tcBorders>
            <w:vAlign w:val="center"/>
          </w:tcPr>
          <w:p w14:paraId="1A906AC9" w14:textId="77777777" w:rsidR="003B2B45" w:rsidRDefault="003B2B45" w:rsidP="003B2B45">
            <w:pPr>
              <w:spacing w:before="65" w:line="117" w:lineRule="exact"/>
              <w:ind w:left="41"/>
              <w:textAlignment w:val="baseline"/>
              <w:rPr>
                <w:rFonts w:ascii="Tahoma" w:eastAsia="Tahoma" w:hAnsi="Tahoma"/>
                <w:color w:val="000000"/>
                <w:sz w:val="11"/>
                <w:lang w:val="fr-FR"/>
              </w:rPr>
            </w:pPr>
            <w:r>
              <w:rPr>
                <w:rFonts w:ascii="Tahoma" w:eastAsia="Tahoma" w:hAnsi="Tahoma"/>
                <w:color w:val="000000"/>
                <w:sz w:val="11"/>
                <w:lang w:val="fr-FR"/>
              </w:rPr>
              <w:t>OUTPUT [PRIVATE USE]</w:t>
            </w:r>
          </w:p>
        </w:tc>
        <w:tc>
          <w:tcPr>
            <w:tcW w:w="2496" w:type="dxa"/>
            <w:tcBorders>
              <w:top w:val="none" w:sz="0" w:space="0" w:color="000000"/>
              <w:left w:val="none" w:sz="0" w:space="0" w:color="000000"/>
              <w:bottom w:val="none" w:sz="0" w:space="0" w:color="000000"/>
              <w:right w:val="none" w:sz="0" w:space="0" w:color="000000"/>
            </w:tcBorders>
          </w:tcPr>
          <w:p w14:paraId="315D53F9" w14:textId="77777777" w:rsidR="003B2B45" w:rsidRDefault="003B2B45" w:rsidP="003B2B45">
            <w:pPr>
              <w:textAlignment w:val="baseline"/>
              <w:rPr>
                <w:rFonts w:eastAsia="Times New Roman"/>
                <w:color w:val="000000"/>
                <w:sz w:val="24"/>
                <w:lang w:val="fr-FR"/>
              </w:rPr>
            </w:pPr>
          </w:p>
        </w:tc>
        <w:tc>
          <w:tcPr>
            <w:tcW w:w="1171" w:type="dxa"/>
            <w:tcBorders>
              <w:top w:val="none" w:sz="0" w:space="0" w:color="000000"/>
              <w:left w:val="none" w:sz="0" w:space="0" w:color="000000"/>
              <w:bottom w:val="none" w:sz="0" w:space="0" w:color="000000"/>
              <w:right w:val="none" w:sz="0" w:space="0" w:color="000000"/>
            </w:tcBorders>
          </w:tcPr>
          <w:p w14:paraId="646B3EB6" w14:textId="77777777" w:rsidR="003B2B45" w:rsidRDefault="003B2B45" w:rsidP="003B2B45">
            <w:pPr>
              <w:textAlignment w:val="baseline"/>
              <w:rPr>
                <w:rFonts w:eastAsia="Times New Roman"/>
                <w:color w:val="000000"/>
                <w:sz w:val="24"/>
                <w:lang w:val="fr-FR"/>
              </w:rPr>
            </w:pPr>
          </w:p>
        </w:tc>
        <w:tc>
          <w:tcPr>
            <w:tcW w:w="775" w:type="dxa"/>
            <w:tcBorders>
              <w:top w:val="none" w:sz="0" w:space="0" w:color="000000"/>
              <w:left w:val="none" w:sz="0" w:space="0" w:color="000000"/>
              <w:bottom w:val="none" w:sz="0" w:space="0" w:color="000000"/>
              <w:right w:val="none" w:sz="0" w:space="0" w:color="000000"/>
            </w:tcBorders>
          </w:tcPr>
          <w:p w14:paraId="0151C25C" w14:textId="77777777" w:rsidR="003B2B45" w:rsidRDefault="003B2B45" w:rsidP="003B2B45">
            <w:pPr>
              <w:textAlignment w:val="baseline"/>
              <w:rPr>
                <w:rFonts w:eastAsia="Times New Roman"/>
                <w:color w:val="000000"/>
                <w:sz w:val="24"/>
                <w:lang w:val="fr-FR"/>
              </w:rPr>
            </w:pPr>
          </w:p>
        </w:tc>
      </w:tr>
      <w:tr w:rsidR="003B2B45" w14:paraId="4840B6BC" w14:textId="77777777" w:rsidTr="003B2B45">
        <w:trPr>
          <w:trHeight w:hRule="exact" w:val="135"/>
        </w:trPr>
        <w:tc>
          <w:tcPr>
            <w:tcW w:w="2921" w:type="dxa"/>
            <w:tcBorders>
              <w:top w:val="none" w:sz="0" w:space="0" w:color="000000"/>
              <w:left w:val="none" w:sz="0" w:space="0" w:color="000000"/>
              <w:bottom w:val="none" w:sz="0" w:space="0" w:color="000000"/>
              <w:right w:val="none" w:sz="0" w:space="0" w:color="000000"/>
            </w:tcBorders>
            <w:vAlign w:val="center"/>
          </w:tcPr>
          <w:p w14:paraId="037F7FCE" w14:textId="77777777" w:rsidR="003B2B45" w:rsidRPr="004F75C2" w:rsidRDefault="003B2B45" w:rsidP="003B2B45">
            <w:pPr>
              <w:spacing w:line="126" w:lineRule="exact"/>
              <w:ind w:left="41"/>
              <w:textAlignment w:val="baseline"/>
              <w:rPr>
                <w:rFonts w:ascii="Tahoma" w:eastAsia="Tahoma" w:hAnsi="Tahoma"/>
                <w:color w:val="000000"/>
                <w:sz w:val="11"/>
                <w:lang w:val="en-US"/>
              </w:rPr>
            </w:pPr>
            <w:r w:rsidRPr="004F75C2">
              <w:rPr>
                <w:rFonts w:ascii="Tahoma" w:eastAsia="Tahoma" w:hAnsi="Tahoma"/>
                <w:color w:val="000000"/>
                <w:sz w:val="11"/>
                <w:lang w:val="en-US"/>
              </w:rPr>
              <w:t>Fraction of omission directed to air by STP</w:t>
            </w:r>
          </w:p>
        </w:tc>
        <w:tc>
          <w:tcPr>
            <w:tcW w:w="2496" w:type="dxa"/>
            <w:tcBorders>
              <w:top w:val="none" w:sz="0" w:space="0" w:color="000000"/>
              <w:left w:val="none" w:sz="0" w:space="0" w:color="000000"/>
              <w:bottom w:val="none" w:sz="0" w:space="0" w:color="000000"/>
              <w:right w:val="none" w:sz="0" w:space="0" w:color="000000"/>
            </w:tcBorders>
            <w:vAlign w:val="center"/>
          </w:tcPr>
          <w:p w14:paraId="4D56A9B3" w14:textId="77777777" w:rsidR="003B2B45" w:rsidRDefault="003B2B45" w:rsidP="003B2B45">
            <w:pPr>
              <w:spacing w:line="126" w:lineRule="exact"/>
              <w:ind w:left="1503"/>
              <w:textAlignment w:val="baseline"/>
              <w:rPr>
                <w:rFonts w:ascii="Tahoma" w:eastAsia="Tahoma" w:hAnsi="Tahoma"/>
                <w:color w:val="000000"/>
                <w:sz w:val="11"/>
                <w:lang w:val="fr-FR"/>
              </w:rPr>
            </w:pPr>
            <w:r>
              <w:rPr>
                <w:rFonts w:ascii="Tahoma" w:eastAsia="Tahoma" w:hAnsi="Tahoma"/>
                <w:color w:val="000000"/>
                <w:sz w:val="11"/>
                <w:lang w:val="fr-FR"/>
              </w:rPr>
              <w:t>2.5E-03</w:t>
            </w:r>
          </w:p>
        </w:tc>
        <w:tc>
          <w:tcPr>
            <w:tcW w:w="1171" w:type="dxa"/>
            <w:tcBorders>
              <w:top w:val="none" w:sz="0" w:space="0" w:color="000000"/>
              <w:left w:val="none" w:sz="0" w:space="0" w:color="000000"/>
              <w:bottom w:val="none" w:sz="0" w:space="0" w:color="000000"/>
              <w:right w:val="none" w:sz="0" w:space="0" w:color="000000"/>
            </w:tcBorders>
            <w:vAlign w:val="center"/>
          </w:tcPr>
          <w:p w14:paraId="10B903C8" w14:textId="77777777" w:rsidR="003B2B45" w:rsidRDefault="003B2B45" w:rsidP="003B2B45">
            <w:pPr>
              <w:spacing w:line="126" w:lineRule="exact"/>
              <w:ind w:left="480"/>
              <w:textAlignment w:val="baseline"/>
              <w:rPr>
                <w:rFonts w:ascii="Tahoma" w:eastAsia="Tahoma" w:hAnsi="Tahoma"/>
                <w:color w:val="000000"/>
                <w:sz w:val="11"/>
                <w:lang w:val="fr-FR"/>
              </w:rPr>
            </w:pPr>
            <w:r>
              <w:rPr>
                <w:rFonts w:ascii="Tahoma" w:eastAsia="Tahoma" w:hAnsi="Tahoma"/>
                <w:color w:val="000000"/>
                <w:sz w:val="11"/>
                <w:lang w:val="fr-FR"/>
              </w:rPr>
              <w:t>[%]</w:t>
            </w:r>
          </w:p>
        </w:tc>
        <w:tc>
          <w:tcPr>
            <w:tcW w:w="775" w:type="dxa"/>
            <w:tcBorders>
              <w:top w:val="none" w:sz="0" w:space="0" w:color="000000"/>
              <w:left w:val="none" w:sz="0" w:space="0" w:color="000000"/>
              <w:bottom w:val="none" w:sz="0" w:space="0" w:color="000000"/>
              <w:right w:val="none" w:sz="0" w:space="0" w:color="000000"/>
            </w:tcBorders>
            <w:vAlign w:val="center"/>
          </w:tcPr>
          <w:p w14:paraId="24D2DBA3" w14:textId="77777777" w:rsidR="003B2B45" w:rsidRDefault="003B2B45" w:rsidP="003B2B45">
            <w:pPr>
              <w:spacing w:line="126"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216592F7" w14:textId="77777777" w:rsidTr="003B2B45">
        <w:trPr>
          <w:trHeight w:hRule="exact" w:val="139"/>
        </w:trPr>
        <w:tc>
          <w:tcPr>
            <w:tcW w:w="2921" w:type="dxa"/>
            <w:tcBorders>
              <w:top w:val="none" w:sz="0" w:space="0" w:color="000000"/>
              <w:left w:val="none" w:sz="0" w:space="0" w:color="000000"/>
              <w:bottom w:val="none" w:sz="0" w:space="0" w:color="000000"/>
              <w:right w:val="none" w:sz="0" w:space="0" w:color="000000"/>
            </w:tcBorders>
            <w:vAlign w:val="center"/>
          </w:tcPr>
          <w:p w14:paraId="75AF1ED0" w14:textId="77777777" w:rsidR="003B2B45" w:rsidRPr="004F75C2" w:rsidRDefault="003B2B45" w:rsidP="003B2B45">
            <w:pPr>
              <w:spacing w:line="120" w:lineRule="exact"/>
              <w:ind w:left="41"/>
              <w:textAlignment w:val="baseline"/>
              <w:rPr>
                <w:rFonts w:ascii="Tahoma" w:eastAsia="Tahoma" w:hAnsi="Tahoma"/>
                <w:color w:val="000000"/>
                <w:sz w:val="11"/>
                <w:lang w:val="en-US"/>
              </w:rPr>
            </w:pPr>
            <w:r w:rsidRPr="004F75C2">
              <w:rPr>
                <w:rFonts w:ascii="Tahoma" w:eastAsia="Tahoma" w:hAnsi="Tahoma"/>
                <w:color w:val="000000"/>
                <w:sz w:val="11"/>
                <w:lang w:val="en-US"/>
              </w:rPr>
              <w:t>Fraction of omission directed M water by STP</w:t>
            </w:r>
          </w:p>
        </w:tc>
        <w:tc>
          <w:tcPr>
            <w:tcW w:w="2496" w:type="dxa"/>
            <w:tcBorders>
              <w:top w:val="none" w:sz="0" w:space="0" w:color="000000"/>
              <w:left w:val="none" w:sz="0" w:space="0" w:color="000000"/>
              <w:bottom w:val="none" w:sz="0" w:space="0" w:color="000000"/>
              <w:right w:val="none" w:sz="0" w:space="0" w:color="000000"/>
            </w:tcBorders>
            <w:vAlign w:val="center"/>
          </w:tcPr>
          <w:p w14:paraId="5A3E0D91" w14:textId="77777777" w:rsidR="003B2B45" w:rsidRDefault="003B2B45" w:rsidP="003B2B45">
            <w:pPr>
              <w:spacing w:line="120" w:lineRule="exact"/>
              <w:ind w:left="1503"/>
              <w:textAlignment w:val="baseline"/>
              <w:rPr>
                <w:rFonts w:ascii="Tahoma" w:eastAsia="Tahoma" w:hAnsi="Tahoma"/>
                <w:color w:val="000000"/>
                <w:sz w:val="11"/>
                <w:lang w:val="fr-FR"/>
              </w:rPr>
            </w:pPr>
            <w:r>
              <w:rPr>
                <w:rFonts w:ascii="Tahoma" w:eastAsia="Tahoma" w:hAnsi="Tahoma"/>
                <w:color w:val="000000"/>
                <w:sz w:val="11"/>
                <w:lang w:val="fr-FR"/>
              </w:rPr>
              <w:t>0.21</w:t>
            </w:r>
          </w:p>
        </w:tc>
        <w:tc>
          <w:tcPr>
            <w:tcW w:w="1171" w:type="dxa"/>
            <w:tcBorders>
              <w:top w:val="none" w:sz="0" w:space="0" w:color="000000"/>
              <w:left w:val="none" w:sz="0" w:space="0" w:color="000000"/>
              <w:bottom w:val="none" w:sz="0" w:space="0" w:color="000000"/>
              <w:right w:val="none" w:sz="0" w:space="0" w:color="000000"/>
            </w:tcBorders>
            <w:vAlign w:val="center"/>
          </w:tcPr>
          <w:p w14:paraId="199B6532" w14:textId="77777777" w:rsidR="003B2B45" w:rsidRDefault="003B2B45" w:rsidP="003B2B45">
            <w:pPr>
              <w:spacing w:line="118" w:lineRule="exact"/>
              <w:ind w:left="480"/>
              <w:textAlignment w:val="baseline"/>
              <w:rPr>
                <w:rFonts w:ascii="Tahoma" w:eastAsia="Tahoma" w:hAnsi="Tahoma"/>
                <w:color w:val="000000"/>
                <w:sz w:val="11"/>
                <w:lang w:val="fr-FR"/>
              </w:rPr>
            </w:pPr>
            <w:r>
              <w:rPr>
                <w:rFonts w:ascii="Tahoma" w:eastAsia="Tahoma" w:hAnsi="Tahoma"/>
                <w:color w:val="000000"/>
                <w:sz w:val="11"/>
                <w:lang w:val="fr-FR"/>
              </w:rPr>
              <w:t>[%]</w:t>
            </w:r>
          </w:p>
        </w:tc>
        <w:tc>
          <w:tcPr>
            <w:tcW w:w="775" w:type="dxa"/>
            <w:tcBorders>
              <w:top w:val="none" w:sz="0" w:space="0" w:color="000000"/>
              <w:left w:val="none" w:sz="0" w:space="0" w:color="000000"/>
              <w:bottom w:val="none" w:sz="0" w:space="0" w:color="000000"/>
              <w:right w:val="none" w:sz="0" w:space="0" w:color="000000"/>
            </w:tcBorders>
            <w:vAlign w:val="center"/>
          </w:tcPr>
          <w:p w14:paraId="7985E9C1" w14:textId="77777777" w:rsidR="003B2B45" w:rsidRDefault="003B2B45" w:rsidP="003B2B45">
            <w:pPr>
              <w:spacing w:line="117"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S</w:t>
            </w:r>
          </w:p>
        </w:tc>
      </w:tr>
      <w:tr w:rsidR="003B2B45" w14:paraId="7493904D" w14:textId="77777777" w:rsidTr="003B2B45">
        <w:trPr>
          <w:trHeight w:hRule="exact" w:val="139"/>
        </w:trPr>
        <w:tc>
          <w:tcPr>
            <w:tcW w:w="2921" w:type="dxa"/>
            <w:tcBorders>
              <w:top w:val="none" w:sz="0" w:space="0" w:color="000000"/>
              <w:left w:val="none" w:sz="0" w:space="0" w:color="000000"/>
              <w:bottom w:val="none" w:sz="0" w:space="0" w:color="000000"/>
              <w:right w:val="none" w:sz="0" w:space="0" w:color="000000"/>
            </w:tcBorders>
            <w:vAlign w:val="center"/>
          </w:tcPr>
          <w:p w14:paraId="50C3DF54" w14:textId="77777777" w:rsidR="003B2B45" w:rsidRPr="004F75C2" w:rsidRDefault="003B2B45" w:rsidP="003B2B45">
            <w:pPr>
              <w:spacing w:line="126" w:lineRule="exact"/>
              <w:ind w:left="41"/>
              <w:textAlignment w:val="baseline"/>
              <w:rPr>
                <w:rFonts w:ascii="Tahoma" w:eastAsia="Tahoma" w:hAnsi="Tahoma"/>
                <w:color w:val="000000"/>
                <w:sz w:val="11"/>
                <w:lang w:val="en-US"/>
              </w:rPr>
            </w:pPr>
            <w:r w:rsidRPr="004F75C2">
              <w:rPr>
                <w:rFonts w:ascii="Tahoma" w:eastAsia="Tahoma" w:hAnsi="Tahoma"/>
                <w:color w:val="000000"/>
                <w:sz w:val="11"/>
                <w:lang w:val="en-US"/>
              </w:rPr>
              <w:t>Fraction of omission directed to sludge by STP</w:t>
            </w:r>
          </w:p>
        </w:tc>
        <w:tc>
          <w:tcPr>
            <w:tcW w:w="2496" w:type="dxa"/>
            <w:tcBorders>
              <w:top w:val="none" w:sz="0" w:space="0" w:color="000000"/>
              <w:left w:val="none" w:sz="0" w:space="0" w:color="000000"/>
              <w:bottom w:val="none" w:sz="0" w:space="0" w:color="000000"/>
              <w:right w:val="none" w:sz="0" w:space="0" w:color="000000"/>
            </w:tcBorders>
            <w:vAlign w:val="center"/>
          </w:tcPr>
          <w:p w14:paraId="055B6BF1" w14:textId="77777777" w:rsidR="003B2B45" w:rsidRDefault="003B2B45" w:rsidP="003B2B45">
            <w:pPr>
              <w:spacing w:line="125" w:lineRule="exact"/>
              <w:ind w:left="1503"/>
              <w:textAlignment w:val="baseline"/>
              <w:rPr>
                <w:rFonts w:ascii="Tahoma" w:eastAsia="Tahoma" w:hAnsi="Tahoma"/>
                <w:color w:val="000000"/>
                <w:sz w:val="11"/>
                <w:lang w:val="fr-FR"/>
              </w:rPr>
            </w:pPr>
            <w:r>
              <w:rPr>
                <w:rFonts w:ascii="Tahoma" w:eastAsia="Tahoma" w:hAnsi="Tahoma"/>
                <w:color w:val="000000"/>
                <w:sz w:val="11"/>
                <w:lang w:val="fr-FR"/>
              </w:rPr>
              <w:t>89.76</w:t>
            </w:r>
          </w:p>
        </w:tc>
        <w:tc>
          <w:tcPr>
            <w:tcW w:w="1171" w:type="dxa"/>
            <w:tcBorders>
              <w:top w:val="none" w:sz="0" w:space="0" w:color="000000"/>
              <w:left w:val="none" w:sz="0" w:space="0" w:color="000000"/>
              <w:bottom w:val="none" w:sz="0" w:space="0" w:color="000000"/>
              <w:right w:val="none" w:sz="0" w:space="0" w:color="000000"/>
            </w:tcBorders>
            <w:vAlign w:val="center"/>
          </w:tcPr>
          <w:p w14:paraId="1F48A889" w14:textId="77777777" w:rsidR="003B2B45" w:rsidRDefault="003B2B45" w:rsidP="003B2B45">
            <w:pPr>
              <w:spacing w:line="122" w:lineRule="exact"/>
              <w:ind w:left="480"/>
              <w:textAlignment w:val="baseline"/>
              <w:rPr>
                <w:rFonts w:ascii="Tahoma" w:eastAsia="Tahoma" w:hAnsi="Tahoma"/>
                <w:color w:val="000000"/>
                <w:sz w:val="11"/>
                <w:lang w:val="fr-FR"/>
              </w:rPr>
            </w:pPr>
            <w:r>
              <w:rPr>
                <w:rFonts w:ascii="Tahoma" w:eastAsia="Tahoma" w:hAnsi="Tahoma"/>
                <w:color w:val="000000"/>
                <w:sz w:val="11"/>
                <w:lang w:val="fr-FR"/>
              </w:rPr>
              <w:t>rh]</w:t>
            </w:r>
          </w:p>
        </w:tc>
        <w:tc>
          <w:tcPr>
            <w:tcW w:w="775" w:type="dxa"/>
            <w:tcBorders>
              <w:top w:val="none" w:sz="0" w:space="0" w:color="000000"/>
              <w:left w:val="none" w:sz="0" w:space="0" w:color="000000"/>
              <w:bottom w:val="none" w:sz="0" w:space="0" w:color="000000"/>
              <w:right w:val="none" w:sz="0" w:space="0" w:color="000000"/>
            </w:tcBorders>
            <w:vAlign w:val="center"/>
          </w:tcPr>
          <w:p w14:paraId="41765B26" w14:textId="77777777" w:rsidR="003B2B45" w:rsidRDefault="003B2B45" w:rsidP="003B2B45">
            <w:pPr>
              <w:spacing w:line="125"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S</w:t>
            </w:r>
          </w:p>
        </w:tc>
      </w:tr>
      <w:tr w:rsidR="003B2B45" w14:paraId="299EFA6A" w14:textId="77777777" w:rsidTr="003B2B45">
        <w:trPr>
          <w:trHeight w:hRule="exact" w:val="125"/>
        </w:trPr>
        <w:tc>
          <w:tcPr>
            <w:tcW w:w="2921" w:type="dxa"/>
            <w:tcBorders>
              <w:top w:val="none" w:sz="0" w:space="0" w:color="000000"/>
              <w:left w:val="none" w:sz="0" w:space="0" w:color="000000"/>
              <w:bottom w:val="none" w:sz="0" w:space="0" w:color="000000"/>
              <w:right w:val="none" w:sz="0" w:space="0" w:color="000000"/>
            </w:tcBorders>
            <w:vAlign w:val="center"/>
          </w:tcPr>
          <w:p w14:paraId="5C13CF75" w14:textId="77777777" w:rsidR="003B2B45" w:rsidRPr="004F75C2" w:rsidRDefault="003B2B45" w:rsidP="003B2B45">
            <w:pPr>
              <w:spacing w:line="120" w:lineRule="exact"/>
              <w:ind w:left="41"/>
              <w:textAlignment w:val="baseline"/>
              <w:rPr>
                <w:rFonts w:ascii="Tahoma" w:eastAsia="Tahoma" w:hAnsi="Tahoma"/>
                <w:color w:val="000000"/>
                <w:sz w:val="11"/>
                <w:lang w:val="en-US"/>
              </w:rPr>
            </w:pPr>
            <w:r w:rsidRPr="004F75C2">
              <w:rPr>
                <w:rFonts w:ascii="Tahoma" w:eastAsia="Tahoma" w:hAnsi="Tahoma"/>
                <w:color w:val="000000"/>
                <w:sz w:val="11"/>
                <w:lang w:val="en-US"/>
              </w:rPr>
              <w:t>Fraction of the emission degraded in STP</w:t>
            </w:r>
          </w:p>
        </w:tc>
        <w:tc>
          <w:tcPr>
            <w:tcW w:w="2496" w:type="dxa"/>
            <w:tcBorders>
              <w:top w:val="none" w:sz="0" w:space="0" w:color="000000"/>
              <w:left w:val="none" w:sz="0" w:space="0" w:color="000000"/>
              <w:bottom w:val="none" w:sz="0" w:space="0" w:color="000000"/>
              <w:right w:val="none" w:sz="0" w:space="0" w:color="000000"/>
            </w:tcBorders>
            <w:vAlign w:val="center"/>
          </w:tcPr>
          <w:p w14:paraId="7F0AB482" w14:textId="77777777" w:rsidR="003B2B45" w:rsidRDefault="003B2B45" w:rsidP="003B2B45">
            <w:pPr>
              <w:spacing w:line="120" w:lineRule="exact"/>
              <w:ind w:left="1503"/>
              <w:textAlignment w:val="baseline"/>
              <w:rPr>
                <w:rFonts w:ascii="Tahoma" w:eastAsia="Tahoma" w:hAnsi="Tahoma"/>
                <w:color w:val="000000"/>
                <w:sz w:val="11"/>
                <w:lang w:val="fr-FR"/>
              </w:rPr>
            </w:pPr>
            <w:r>
              <w:rPr>
                <w:rFonts w:ascii="Tahoma" w:eastAsia="Tahoma" w:hAnsi="Tahoma"/>
                <w:color w:val="000000"/>
                <w:sz w:val="11"/>
                <w:lang w:val="fr-FR"/>
              </w:rPr>
              <w:t>9</w:t>
            </w:r>
          </w:p>
        </w:tc>
        <w:tc>
          <w:tcPr>
            <w:tcW w:w="1171" w:type="dxa"/>
            <w:tcBorders>
              <w:top w:val="none" w:sz="0" w:space="0" w:color="000000"/>
              <w:left w:val="none" w:sz="0" w:space="0" w:color="000000"/>
              <w:bottom w:val="none" w:sz="0" w:space="0" w:color="000000"/>
              <w:right w:val="none" w:sz="0" w:space="0" w:color="000000"/>
            </w:tcBorders>
            <w:vAlign w:val="center"/>
          </w:tcPr>
          <w:p w14:paraId="58BBECD7" w14:textId="77777777" w:rsidR="003B2B45" w:rsidRDefault="003B2B45" w:rsidP="003B2B45">
            <w:pPr>
              <w:spacing w:line="120" w:lineRule="exact"/>
              <w:ind w:left="480"/>
              <w:textAlignment w:val="baseline"/>
              <w:rPr>
                <w:rFonts w:ascii="Verdana" w:eastAsia="Verdana" w:hAnsi="Verdana"/>
                <w:i/>
                <w:color w:val="000000"/>
                <w:sz w:val="15"/>
                <w:lang w:val="fr-FR"/>
              </w:rPr>
            </w:pPr>
            <w:r>
              <w:rPr>
                <w:rFonts w:ascii="Verdana" w:eastAsia="Verdana" w:hAnsi="Verdana"/>
                <w:i/>
                <w:color w:val="000000"/>
                <w:sz w:val="15"/>
                <w:lang w:val="fr-FR"/>
              </w:rPr>
              <w:t>Mi</w:t>
            </w:r>
          </w:p>
        </w:tc>
        <w:tc>
          <w:tcPr>
            <w:tcW w:w="775" w:type="dxa"/>
            <w:tcBorders>
              <w:top w:val="none" w:sz="0" w:space="0" w:color="000000"/>
              <w:left w:val="none" w:sz="0" w:space="0" w:color="000000"/>
              <w:bottom w:val="none" w:sz="0" w:space="0" w:color="000000"/>
              <w:right w:val="none" w:sz="0" w:space="0" w:color="000000"/>
            </w:tcBorders>
            <w:vAlign w:val="center"/>
          </w:tcPr>
          <w:p w14:paraId="3C79D9A2" w14:textId="77777777" w:rsidR="003B2B45" w:rsidRDefault="003B2B45" w:rsidP="003B2B45">
            <w:pPr>
              <w:spacing w:line="120"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S</w:t>
            </w:r>
          </w:p>
        </w:tc>
      </w:tr>
      <w:tr w:rsidR="003B2B45" w14:paraId="626BDD1F" w14:textId="77777777" w:rsidTr="003B2B45">
        <w:trPr>
          <w:trHeight w:hRule="exact" w:val="120"/>
        </w:trPr>
        <w:tc>
          <w:tcPr>
            <w:tcW w:w="2921" w:type="dxa"/>
            <w:tcBorders>
              <w:top w:val="none" w:sz="0" w:space="0" w:color="000000"/>
              <w:left w:val="none" w:sz="0" w:space="0" w:color="000000"/>
              <w:bottom w:val="none" w:sz="0" w:space="0" w:color="000000"/>
              <w:right w:val="none" w:sz="0" w:space="0" w:color="000000"/>
            </w:tcBorders>
            <w:vAlign w:val="center"/>
          </w:tcPr>
          <w:p w14:paraId="52F970D3" w14:textId="77777777" w:rsidR="003B2B45" w:rsidRDefault="003B2B45" w:rsidP="003B2B45">
            <w:pPr>
              <w:spacing w:line="110" w:lineRule="exact"/>
              <w:ind w:left="41"/>
              <w:textAlignment w:val="baseline"/>
              <w:rPr>
                <w:rFonts w:ascii="Tahoma" w:eastAsia="Tahoma" w:hAnsi="Tahoma"/>
                <w:color w:val="000000"/>
                <w:sz w:val="11"/>
                <w:lang w:val="fr-FR"/>
              </w:rPr>
            </w:pPr>
            <w:r>
              <w:rPr>
                <w:rFonts w:ascii="Tahoma" w:eastAsia="Tahoma" w:hAnsi="Tahoma"/>
                <w:color w:val="000000"/>
                <w:sz w:val="11"/>
                <w:lang w:val="fr-FR"/>
              </w:rPr>
              <w:t>Total of fractions</w:t>
            </w:r>
          </w:p>
        </w:tc>
        <w:tc>
          <w:tcPr>
            <w:tcW w:w="2496" w:type="dxa"/>
            <w:tcBorders>
              <w:top w:val="none" w:sz="0" w:space="0" w:color="000000"/>
              <w:left w:val="none" w:sz="0" w:space="0" w:color="000000"/>
              <w:bottom w:val="none" w:sz="0" w:space="0" w:color="000000"/>
              <w:right w:val="none" w:sz="0" w:space="0" w:color="000000"/>
            </w:tcBorders>
            <w:vAlign w:val="center"/>
          </w:tcPr>
          <w:p w14:paraId="466A30F5" w14:textId="77777777" w:rsidR="003B2B45" w:rsidRDefault="003B2B45" w:rsidP="003B2B45">
            <w:pPr>
              <w:spacing w:line="110" w:lineRule="exact"/>
              <w:ind w:left="1503"/>
              <w:textAlignment w:val="baseline"/>
              <w:rPr>
                <w:rFonts w:ascii="Tahoma" w:eastAsia="Tahoma" w:hAnsi="Tahoma"/>
                <w:color w:val="000000"/>
                <w:sz w:val="11"/>
                <w:lang w:val="fr-FR"/>
              </w:rPr>
            </w:pPr>
            <w:r>
              <w:rPr>
                <w:rFonts w:ascii="Tahoma" w:eastAsia="Tahoma" w:hAnsi="Tahoma"/>
                <w:color w:val="000000"/>
                <w:sz w:val="11"/>
                <w:lang w:val="fr-FR"/>
              </w:rPr>
              <w:t>90</w:t>
            </w:r>
          </w:p>
        </w:tc>
        <w:tc>
          <w:tcPr>
            <w:tcW w:w="1171" w:type="dxa"/>
            <w:tcBorders>
              <w:top w:val="none" w:sz="0" w:space="0" w:color="000000"/>
              <w:left w:val="none" w:sz="0" w:space="0" w:color="000000"/>
              <w:bottom w:val="none" w:sz="0" w:space="0" w:color="000000"/>
              <w:right w:val="none" w:sz="0" w:space="0" w:color="000000"/>
            </w:tcBorders>
            <w:vAlign w:val="center"/>
          </w:tcPr>
          <w:p w14:paraId="72E50CD4" w14:textId="77777777" w:rsidR="003B2B45" w:rsidRDefault="003B2B45" w:rsidP="003B2B45">
            <w:pPr>
              <w:spacing w:line="97" w:lineRule="exact"/>
              <w:ind w:left="480"/>
              <w:textAlignment w:val="baseline"/>
              <w:rPr>
                <w:rFonts w:ascii="Tahoma" w:eastAsia="Tahoma" w:hAnsi="Tahoma"/>
                <w:color w:val="000000"/>
                <w:sz w:val="11"/>
                <w:lang w:val="fr-FR"/>
              </w:rPr>
            </w:pPr>
            <w:r>
              <w:rPr>
                <w:rFonts w:ascii="Tahoma" w:eastAsia="Tahoma" w:hAnsi="Tahoma"/>
                <w:color w:val="000000"/>
                <w:sz w:val="11"/>
                <w:lang w:val="fr-FR"/>
              </w:rPr>
              <w:t>Pifii</w:t>
            </w:r>
          </w:p>
        </w:tc>
        <w:tc>
          <w:tcPr>
            <w:tcW w:w="775" w:type="dxa"/>
            <w:tcBorders>
              <w:top w:val="none" w:sz="0" w:space="0" w:color="000000"/>
              <w:left w:val="none" w:sz="0" w:space="0" w:color="000000"/>
              <w:bottom w:val="none" w:sz="0" w:space="0" w:color="000000"/>
              <w:right w:val="none" w:sz="0" w:space="0" w:color="000000"/>
            </w:tcBorders>
            <w:vAlign w:val="center"/>
          </w:tcPr>
          <w:p w14:paraId="582A1B73" w14:textId="77777777" w:rsidR="003B2B45" w:rsidRDefault="003B2B45" w:rsidP="003B2B45">
            <w:pPr>
              <w:spacing w:line="110"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709480A2" w14:textId="77777777" w:rsidTr="003B2B45">
        <w:trPr>
          <w:trHeight w:hRule="exact" w:val="134"/>
        </w:trPr>
        <w:tc>
          <w:tcPr>
            <w:tcW w:w="2921" w:type="dxa"/>
            <w:tcBorders>
              <w:top w:val="none" w:sz="0" w:space="0" w:color="000000"/>
              <w:left w:val="none" w:sz="0" w:space="0" w:color="000000"/>
              <w:bottom w:val="none" w:sz="0" w:space="0" w:color="000000"/>
              <w:right w:val="none" w:sz="0" w:space="0" w:color="000000"/>
            </w:tcBorders>
            <w:vAlign w:val="center"/>
          </w:tcPr>
          <w:p w14:paraId="5F0EE000" w14:textId="77777777" w:rsidR="003B2B45" w:rsidRPr="004F75C2" w:rsidRDefault="003B2B45" w:rsidP="003B2B45">
            <w:pPr>
              <w:spacing w:line="117" w:lineRule="exact"/>
              <w:ind w:left="41"/>
              <w:textAlignment w:val="baseline"/>
              <w:rPr>
                <w:rFonts w:ascii="Tahoma" w:eastAsia="Tahoma" w:hAnsi="Tahoma"/>
                <w:color w:val="000000"/>
                <w:sz w:val="11"/>
                <w:lang w:val="en-US"/>
              </w:rPr>
            </w:pPr>
            <w:r w:rsidRPr="004F75C2">
              <w:rPr>
                <w:rFonts w:ascii="Tahoma" w:eastAsia="Tahoma" w:hAnsi="Tahoma"/>
                <w:color w:val="000000"/>
                <w:sz w:val="11"/>
                <w:lang w:val="en-US"/>
              </w:rPr>
              <w:t>Local indirect emission to air from STP during episode</w:t>
            </w:r>
          </w:p>
        </w:tc>
        <w:tc>
          <w:tcPr>
            <w:tcW w:w="2496" w:type="dxa"/>
            <w:tcBorders>
              <w:top w:val="none" w:sz="0" w:space="0" w:color="000000"/>
              <w:left w:val="none" w:sz="0" w:space="0" w:color="000000"/>
              <w:bottom w:val="none" w:sz="0" w:space="0" w:color="000000"/>
              <w:right w:val="none" w:sz="0" w:space="0" w:color="000000"/>
            </w:tcBorders>
            <w:vAlign w:val="center"/>
          </w:tcPr>
          <w:p w14:paraId="58B455DC" w14:textId="77777777" w:rsidR="003B2B45" w:rsidRDefault="003B2B45" w:rsidP="003B2B45">
            <w:pPr>
              <w:spacing w:line="117" w:lineRule="exact"/>
              <w:ind w:left="1503"/>
              <w:textAlignment w:val="baseline"/>
              <w:rPr>
                <w:rFonts w:ascii="Tahoma" w:eastAsia="Tahoma" w:hAnsi="Tahoma"/>
                <w:color w:val="000000"/>
                <w:sz w:val="11"/>
                <w:lang w:val="fr-FR"/>
              </w:rPr>
            </w:pPr>
            <w:r>
              <w:rPr>
                <w:rFonts w:ascii="Tahoma" w:eastAsia="Tahoma" w:hAnsi="Tahoma"/>
                <w:color w:val="000000"/>
                <w:sz w:val="11"/>
                <w:lang w:val="fr-FR"/>
              </w:rPr>
              <w:t>5.9E-07</w:t>
            </w:r>
          </w:p>
        </w:tc>
        <w:tc>
          <w:tcPr>
            <w:tcW w:w="1171" w:type="dxa"/>
            <w:tcBorders>
              <w:top w:val="none" w:sz="0" w:space="0" w:color="000000"/>
              <w:left w:val="none" w:sz="0" w:space="0" w:color="000000"/>
              <w:bottom w:val="none" w:sz="0" w:space="0" w:color="000000"/>
              <w:right w:val="none" w:sz="0" w:space="0" w:color="000000"/>
            </w:tcBorders>
            <w:vAlign w:val="center"/>
          </w:tcPr>
          <w:p w14:paraId="194ECE6A" w14:textId="77777777" w:rsidR="003B2B45" w:rsidRDefault="003B2B45" w:rsidP="003B2B45">
            <w:pPr>
              <w:spacing w:line="117" w:lineRule="exact"/>
              <w:ind w:left="480"/>
              <w:textAlignment w:val="baseline"/>
              <w:rPr>
                <w:rFonts w:ascii="Tahoma" w:eastAsia="Tahoma" w:hAnsi="Tahoma"/>
                <w:color w:val="000000"/>
                <w:sz w:val="11"/>
                <w:lang w:val="fr-FR"/>
              </w:rPr>
            </w:pPr>
            <w:r>
              <w:rPr>
                <w:rFonts w:ascii="Tahoma" w:eastAsia="Tahoma" w:hAnsi="Tahoma"/>
                <w:color w:val="000000"/>
                <w:sz w:val="11"/>
                <w:lang w:val="fr-FR"/>
              </w:rPr>
              <w:t>[kg.ci-1]</w:t>
            </w:r>
          </w:p>
        </w:tc>
        <w:tc>
          <w:tcPr>
            <w:tcW w:w="775" w:type="dxa"/>
            <w:tcBorders>
              <w:top w:val="none" w:sz="0" w:space="0" w:color="000000"/>
              <w:left w:val="none" w:sz="0" w:space="0" w:color="000000"/>
              <w:bottom w:val="none" w:sz="0" w:space="0" w:color="000000"/>
              <w:right w:val="none" w:sz="0" w:space="0" w:color="000000"/>
            </w:tcBorders>
            <w:vAlign w:val="center"/>
          </w:tcPr>
          <w:p w14:paraId="7F5164C9" w14:textId="77777777" w:rsidR="003B2B45" w:rsidRDefault="003B2B45" w:rsidP="003B2B45">
            <w:pPr>
              <w:spacing w:line="117"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15355AF9" w14:textId="77777777" w:rsidTr="003B2B45">
        <w:trPr>
          <w:trHeight w:hRule="exact" w:val="130"/>
        </w:trPr>
        <w:tc>
          <w:tcPr>
            <w:tcW w:w="2921" w:type="dxa"/>
            <w:tcBorders>
              <w:top w:val="none" w:sz="0" w:space="0" w:color="000000"/>
              <w:left w:val="none" w:sz="0" w:space="0" w:color="000000"/>
              <w:bottom w:val="none" w:sz="0" w:space="0" w:color="000000"/>
              <w:right w:val="none" w:sz="0" w:space="0" w:color="000000"/>
            </w:tcBorders>
            <w:vAlign w:val="center"/>
          </w:tcPr>
          <w:p w14:paraId="0C17AC62" w14:textId="77777777" w:rsidR="003B2B45" w:rsidRDefault="003B2B45" w:rsidP="003B2B45">
            <w:pPr>
              <w:spacing w:line="116" w:lineRule="exact"/>
              <w:ind w:left="41"/>
              <w:textAlignment w:val="baseline"/>
              <w:rPr>
                <w:rFonts w:ascii="Tahoma" w:eastAsia="Tahoma" w:hAnsi="Tahoma"/>
                <w:color w:val="000000"/>
                <w:sz w:val="11"/>
                <w:lang w:val="fr-FR"/>
              </w:rPr>
            </w:pPr>
            <w:r>
              <w:rPr>
                <w:rFonts w:ascii="Tahoma" w:eastAsia="Tahoma" w:hAnsi="Tahoma"/>
                <w:color w:val="000000"/>
                <w:sz w:val="11"/>
                <w:lang w:val="fr-FR"/>
              </w:rPr>
              <w:t>Concentration in untreatod wastewater</w:t>
            </w:r>
          </w:p>
        </w:tc>
        <w:tc>
          <w:tcPr>
            <w:tcW w:w="2496" w:type="dxa"/>
            <w:tcBorders>
              <w:top w:val="none" w:sz="0" w:space="0" w:color="000000"/>
              <w:left w:val="none" w:sz="0" w:space="0" w:color="000000"/>
              <w:bottom w:val="none" w:sz="0" w:space="0" w:color="000000"/>
              <w:right w:val="none" w:sz="0" w:space="0" w:color="000000"/>
            </w:tcBorders>
            <w:vAlign w:val="center"/>
          </w:tcPr>
          <w:p w14:paraId="033CE3E0" w14:textId="77777777" w:rsidR="003B2B45" w:rsidRDefault="003B2B45" w:rsidP="003B2B45">
            <w:pPr>
              <w:spacing w:line="116" w:lineRule="exact"/>
              <w:ind w:left="1503"/>
              <w:textAlignment w:val="baseline"/>
              <w:rPr>
                <w:rFonts w:ascii="Tahoma" w:eastAsia="Tahoma" w:hAnsi="Tahoma"/>
                <w:color w:val="000000"/>
                <w:sz w:val="11"/>
                <w:lang w:val="fr-FR"/>
              </w:rPr>
            </w:pPr>
            <w:r>
              <w:rPr>
                <w:rFonts w:ascii="Tahoma" w:eastAsia="Tahoma" w:hAnsi="Tahoma"/>
                <w:color w:val="000000"/>
                <w:sz w:val="11"/>
                <w:lang w:val="fr-FR"/>
              </w:rPr>
              <w:t>0.0118</w:t>
            </w:r>
          </w:p>
        </w:tc>
        <w:tc>
          <w:tcPr>
            <w:tcW w:w="1171" w:type="dxa"/>
            <w:tcBorders>
              <w:top w:val="none" w:sz="0" w:space="0" w:color="000000"/>
              <w:left w:val="none" w:sz="0" w:space="0" w:color="000000"/>
              <w:bottom w:val="none" w:sz="0" w:space="0" w:color="000000"/>
              <w:right w:val="none" w:sz="0" w:space="0" w:color="000000"/>
            </w:tcBorders>
            <w:vAlign w:val="center"/>
          </w:tcPr>
          <w:p w14:paraId="51FECBA9" w14:textId="77777777" w:rsidR="003B2B45" w:rsidRDefault="003B2B45" w:rsidP="003B2B45">
            <w:pPr>
              <w:spacing w:line="116" w:lineRule="exact"/>
              <w:ind w:left="480"/>
              <w:textAlignment w:val="baseline"/>
              <w:rPr>
                <w:rFonts w:ascii="Tahoma" w:eastAsia="Tahoma" w:hAnsi="Tahoma"/>
                <w:color w:val="000000"/>
                <w:sz w:val="11"/>
                <w:lang w:val="fr-FR"/>
              </w:rPr>
            </w:pPr>
            <w:r>
              <w:rPr>
                <w:rFonts w:ascii="Tahoma" w:eastAsia="Tahoma" w:hAnsi="Tahoma"/>
                <w:color w:val="000000"/>
                <w:sz w:val="11"/>
                <w:lang w:val="fr-FR"/>
              </w:rPr>
              <w:t>Img.1-11</w:t>
            </w:r>
          </w:p>
        </w:tc>
        <w:tc>
          <w:tcPr>
            <w:tcW w:w="775" w:type="dxa"/>
            <w:tcBorders>
              <w:top w:val="none" w:sz="0" w:space="0" w:color="000000"/>
              <w:left w:val="none" w:sz="0" w:space="0" w:color="000000"/>
              <w:bottom w:val="none" w:sz="0" w:space="0" w:color="000000"/>
              <w:right w:val="none" w:sz="0" w:space="0" w:color="000000"/>
            </w:tcBorders>
            <w:vAlign w:val="center"/>
          </w:tcPr>
          <w:p w14:paraId="36D7F095" w14:textId="77777777" w:rsidR="003B2B45" w:rsidRDefault="003B2B45" w:rsidP="003B2B45">
            <w:pPr>
              <w:spacing w:line="116"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375B9F58" w14:textId="77777777" w:rsidTr="003B2B45">
        <w:trPr>
          <w:trHeight w:hRule="exact" w:val="130"/>
        </w:trPr>
        <w:tc>
          <w:tcPr>
            <w:tcW w:w="2921" w:type="dxa"/>
            <w:tcBorders>
              <w:top w:val="none" w:sz="0" w:space="0" w:color="000000"/>
              <w:left w:val="none" w:sz="0" w:space="0" w:color="000000"/>
              <w:bottom w:val="none" w:sz="0" w:space="0" w:color="000000"/>
              <w:right w:val="none" w:sz="0" w:space="0" w:color="000000"/>
            </w:tcBorders>
            <w:vAlign w:val="center"/>
          </w:tcPr>
          <w:p w14:paraId="3AEFC9F0" w14:textId="77777777" w:rsidR="003B2B45" w:rsidRPr="004F75C2" w:rsidRDefault="003B2B45" w:rsidP="003B2B45">
            <w:pPr>
              <w:spacing w:line="130" w:lineRule="exact"/>
              <w:ind w:left="41"/>
              <w:textAlignment w:val="baseline"/>
              <w:rPr>
                <w:rFonts w:ascii="Tahoma" w:eastAsia="Tahoma" w:hAnsi="Tahoma"/>
                <w:color w:val="000000"/>
                <w:sz w:val="11"/>
                <w:lang w:val="en-US"/>
              </w:rPr>
            </w:pPr>
            <w:r w:rsidRPr="004F75C2">
              <w:rPr>
                <w:rFonts w:ascii="Tahoma" w:eastAsia="Tahoma" w:hAnsi="Tahoma"/>
                <w:color w:val="000000"/>
                <w:sz w:val="11"/>
                <w:lang w:val="en-US"/>
              </w:rPr>
              <w:t>Concentration of chemical (total) in the STP-effluent</w:t>
            </w:r>
          </w:p>
        </w:tc>
        <w:tc>
          <w:tcPr>
            <w:tcW w:w="2496" w:type="dxa"/>
            <w:tcBorders>
              <w:top w:val="none" w:sz="0" w:space="0" w:color="000000"/>
              <w:left w:val="none" w:sz="0" w:space="0" w:color="000000"/>
              <w:bottom w:val="none" w:sz="0" w:space="0" w:color="000000"/>
              <w:right w:val="none" w:sz="0" w:space="0" w:color="000000"/>
            </w:tcBorders>
            <w:vAlign w:val="center"/>
          </w:tcPr>
          <w:p w14:paraId="1C22E0F8" w14:textId="77777777" w:rsidR="003B2B45" w:rsidRDefault="003B2B45" w:rsidP="003B2B45">
            <w:pPr>
              <w:spacing w:line="130" w:lineRule="exact"/>
              <w:ind w:left="1503"/>
              <w:textAlignment w:val="baseline"/>
              <w:rPr>
                <w:rFonts w:ascii="Tahoma" w:eastAsia="Tahoma" w:hAnsi="Tahoma"/>
                <w:color w:val="000000"/>
                <w:sz w:val="11"/>
                <w:lang w:val="fr-FR"/>
              </w:rPr>
            </w:pPr>
            <w:r>
              <w:rPr>
                <w:rFonts w:ascii="Tahoma" w:eastAsia="Tahoma" w:hAnsi="Tahoma"/>
                <w:color w:val="000000"/>
                <w:sz w:val="11"/>
                <w:lang w:val="fr-FR"/>
              </w:rPr>
              <w:t>2.47E-05</w:t>
            </w:r>
          </w:p>
        </w:tc>
        <w:tc>
          <w:tcPr>
            <w:tcW w:w="1171" w:type="dxa"/>
            <w:tcBorders>
              <w:top w:val="none" w:sz="0" w:space="0" w:color="000000"/>
              <w:left w:val="none" w:sz="0" w:space="0" w:color="000000"/>
              <w:bottom w:val="none" w:sz="0" w:space="0" w:color="000000"/>
              <w:right w:val="none" w:sz="0" w:space="0" w:color="000000"/>
            </w:tcBorders>
            <w:vAlign w:val="center"/>
          </w:tcPr>
          <w:p w14:paraId="011D4956" w14:textId="77777777" w:rsidR="003B2B45" w:rsidRDefault="003B2B45" w:rsidP="003B2B45">
            <w:pPr>
              <w:spacing w:line="130" w:lineRule="exact"/>
              <w:ind w:left="480"/>
              <w:textAlignment w:val="baseline"/>
              <w:rPr>
                <w:rFonts w:ascii="Tahoma" w:eastAsia="Tahoma" w:hAnsi="Tahoma"/>
                <w:color w:val="000000"/>
                <w:sz w:val="11"/>
                <w:lang w:val="fr-FR"/>
              </w:rPr>
            </w:pPr>
            <w:r>
              <w:rPr>
                <w:rFonts w:ascii="Tahoma" w:eastAsia="Tahoma" w:hAnsi="Tahoma"/>
                <w:color w:val="000000"/>
                <w:sz w:val="11"/>
                <w:lang w:val="fr-FR"/>
              </w:rPr>
              <w:t>[mg.1-1]</w:t>
            </w:r>
          </w:p>
        </w:tc>
        <w:tc>
          <w:tcPr>
            <w:tcW w:w="775" w:type="dxa"/>
            <w:tcBorders>
              <w:top w:val="none" w:sz="0" w:space="0" w:color="000000"/>
              <w:left w:val="none" w:sz="0" w:space="0" w:color="000000"/>
              <w:bottom w:val="none" w:sz="0" w:space="0" w:color="000000"/>
              <w:right w:val="none" w:sz="0" w:space="0" w:color="000000"/>
            </w:tcBorders>
            <w:vAlign w:val="center"/>
          </w:tcPr>
          <w:p w14:paraId="5B932768" w14:textId="77777777" w:rsidR="003B2B45" w:rsidRDefault="003B2B45" w:rsidP="003B2B45">
            <w:pPr>
              <w:spacing w:line="130"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21140CC5" w14:textId="77777777" w:rsidTr="003B2B45">
        <w:trPr>
          <w:trHeight w:hRule="exact" w:val="134"/>
        </w:trPr>
        <w:tc>
          <w:tcPr>
            <w:tcW w:w="2921" w:type="dxa"/>
            <w:tcBorders>
              <w:top w:val="none" w:sz="0" w:space="0" w:color="000000"/>
              <w:left w:val="none" w:sz="0" w:space="0" w:color="000000"/>
              <w:bottom w:val="none" w:sz="0" w:space="0" w:color="000000"/>
              <w:right w:val="none" w:sz="0" w:space="0" w:color="000000"/>
            </w:tcBorders>
            <w:vAlign w:val="center"/>
          </w:tcPr>
          <w:p w14:paraId="50FCBAC0" w14:textId="77777777" w:rsidR="003B2B45" w:rsidRDefault="003B2B45" w:rsidP="003B2B45">
            <w:pPr>
              <w:spacing w:line="126" w:lineRule="exact"/>
              <w:ind w:left="41"/>
              <w:textAlignment w:val="baseline"/>
              <w:rPr>
                <w:rFonts w:ascii="Tahoma" w:eastAsia="Tahoma" w:hAnsi="Tahoma"/>
                <w:color w:val="000000"/>
                <w:sz w:val="11"/>
                <w:lang w:val="fr-FR"/>
              </w:rPr>
            </w:pPr>
            <w:r>
              <w:rPr>
                <w:rFonts w:ascii="Tahoma" w:eastAsia="Tahoma" w:hAnsi="Tahoma"/>
                <w:color w:val="000000"/>
                <w:sz w:val="11"/>
                <w:lang w:val="fr-FR"/>
              </w:rPr>
              <w:t>Concentration in effluent exceeds solubilify</w:t>
            </w:r>
          </w:p>
        </w:tc>
        <w:tc>
          <w:tcPr>
            <w:tcW w:w="2496" w:type="dxa"/>
            <w:tcBorders>
              <w:top w:val="none" w:sz="0" w:space="0" w:color="000000"/>
              <w:left w:val="none" w:sz="0" w:space="0" w:color="000000"/>
              <w:bottom w:val="none" w:sz="0" w:space="0" w:color="000000"/>
              <w:right w:val="none" w:sz="0" w:space="0" w:color="000000"/>
            </w:tcBorders>
            <w:vAlign w:val="center"/>
          </w:tcPr>
          <w:p w14:paraId="0A95320B" w14:textId="77777777" w:rsidR="003B2B45" w:rsidRDefault="003B2B45" w:rsidP="003B2B45">
            <w:pPr>
              <w:spacing w:line="126" w:lineRule="exact"/>
              <w:ind w:left="1503"/>
              <w:textAlignment w:val="baseline"/>
              <w:rPr>
                <w:rFonts w:ascii="Tahoma" w:eastAsia="Tahoma" w:hAnsi="Tahoma"/>
                <w:color w:val="000000"/>
                <w:sz w:val="11"/>
                <w:lang w:val="fr-FR"/>
              </w:rPr>
            </w:pPr>
            <w:r>
              <w:rPr>
                <w:rFonts w:ascii="Tahoma" w:eastAsia="Tahoma" w:hAnsi="Tahoma"/>
                <w:color w:val="000000"/>
                <w:sz w:val="11"/>
                <w:lang w:val="fr-FR"/>
              </w:rPr>
              <w:t>No</w:t>
            </w:r>
          </w:p>
        </w:tc>
        <w:tc>
          <w:tcPr>
            <w:tcW w:w="1171" w:type="dxa"/>
            <w:tcBorders>
              <w:top w:val="none" w:sz="0" w:space="0" w:color="000000"/>
              <w:left w:val="none" w:sz="0" w:space="0" w:color="000000"/>
              <w:bottom w:val="none" w:sz="0" w:space="0" w:color="000000"/>
              <w:right w:val="none" w:sz="0" w:space="0" w:color="000000"/>
            </w:tcBorders>
          </w:tcPr>
          <w:p w14:paraId="18AD7EC1" w14:textId="77777777" w:rsidR="003B2B45" w:rsidRDefault="003B2B45" w:rsidP="003B2B45">
            <w:pPr>
              <w:textAlignment w:val="baseline"/>
              <w:rPr>
                <w:rFonts w:eastAsia="Times New Roman"/>
                <w:color w:val="000000"/>
                <w:sz w:val="24"/>
                <w:lang w:val="fr-FR"/>
              </w:rPr>
            </w:pPr>
          </w:p>
        </w:tc>
        <w:tc>
          <w:tcPr>
            <w:tcW w:w="775" w:type="dxa"/>
            <w:tcBorders>
              <w:top w:val="none" w:sz="0" w:space="0" w:color="000000"/>
              <w:left w:val="none" w:sz="0" w:space="0" w:color="000000"/>
              <w:bottom w:val="none" w:sz="0" w:space="0" w:color="000000"/>
              <w:right w:val="none" w:sz="0" w:space="0" w:color="000000"/>
            </w:tcBorders>
            <w:vAlign w:val="center"/>
          </w:tcPr>
          <w:p w14:paraId="52E472C7" w14:textId="77777777" w:rsidR="003B2B45" w:rsidRDefault="003B2B45" w:rsidP="003B2B45">
            <w:pPr>
              <w:spacing w:line="126"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10659F0D" w14:textId="77777777" w:rsidTr="003B2B45">
        <w:trPr>
          <w:trHeight w:hRule="exact" w:val="130"/>
        </w:trPr>
        <w:tc>
          <w:tcPr>
            <w:tcW w:w="2921" w:type="dxa"/>
            <w:tcBorders>
              <w:top w:val="none" w:sz="0" w:space="0" w:color="000000"/>
              <w:left w:val="none" w:sz="0" w:space="0" w:color="000000"/>
              <w:bottom w:val="none" w:sz="0" w:space="0" w:color="000000"/>
              <w:right w:val="none" w:sz="0" w:space="0" w:color="000000"/>
            </w:tcBorders>
            <w:vAlign w:val="center"/>
          </w:tcPr>
          <w:p w14:paraId="193A9831" w14:textId="77777777" w:rsidR="003B2B45" w:rsidRPr="004F75C2" w:rsidRDefault="003B2B45" w:rsidP="003B2B45">
            <w:pPr>
              <w:spacing w:line="125" w:lineRule="exact"/>
              <w:ind w:left="41"/>
              <w:textAlignment w:val="baseline"/>
              <w:rPr>
                <w:rFonts w:ascii="Tahoma" w:eastAsia="Tahoma" w:hAnsi="Tahoma"/>
                <w:color w:val="000000"/>
                <w:sz w:val="11"/>
                <w:lang w:val="en-US"/>
              </w:rPr>
            </w:pPr>
            <w:r w:rsidRPr="004F75C2">
              <w:rPr>
                <w:rFonts w:ascii="Tahoma" w:eastAsia="Tahoma" w:hAnsi="Tahoma"/>
                <w:color w:val="000000"/>
                <w:sz w:val="11"/>
                <w:lang w:val="en-US"/>
              </w:rPr>
              <w:t>Concentration in dry sewage sludge</w:t>
            </w:r>
          </w:p>
        </w:tc>
        <w:tc>
          <w:tcPr>
            <w:tcW w:w="2496" w:type="dxa"/>
            <w:tcBorders>
              <w:top w:val="none" w:sz="0" w:space="0" w:color="000000"/>
              <w:left w:val="none" w:sz="0" w:space="0" w:color="000000"/>
              <w:bottom w:val="none" w:sz="0" w:space="0" w:color="000000"/>
              <w:right w:val="none" w:sz="0" w:space="0" w:color="000000"/>
            </w:tcBorders>
            <w:vAlign w:val="center"/>
          </w:tcPr>
          <w:p w14:paraId="77ED533C" w14:textId="77777777" w:rsidR="003B2B45" w:rsidRDefault="003B2B45" w:rsidP="003B2B45">
            <w:pPr>
              <w:spacing w:line="125" w:lineRule="exact"/>
              <w:ind w:left="1503"/>
              <w:textAlignment w:val="baseline"/>
              <w:rPr>
                <w:rFonts w:ascii="Tahoma" w:eastAsia="Tahoma" w:hAnsi="Tahoma"/>
                <w:color w:val="000000"/>
                <w:sz w:val="11"/>
                <w:lang w:val="fr-FR"/>
              </w:rPr>
            </w:pPr>
            <w:r>
              <w:rPr>
                <w:rFonts w:ascii="Tahoma" w:eastAsia="Tahoma" w:hAnsi="Tahoma"/>
                <w:color w:val="000000"/>
                <w:sz w:val="11"/>
                <w:lang w:val="fr-FR"/>
              </w:rPr>
              <w:t>26.8</w:t>
            </w:r>
          </w:p>
        </w:tc>
        <w:tc>
          <w:tcPr>
            <w:tcW w:w="1171" w:type="dxa"/>
            <w:tcBorders>
              <w:top w:val="none" w:sz="0" w:space="0" w:color="000000"/>
              <w:left w:val="none" w:sz="0" w:space="0" w:color="000000"/>
              <w:bottom w:val="none" w:sz="0" w:space="0" w:color="000000"/>
              <w:right w:val="none" w:sz="0" w:space="0" w:color="000000"/>
            </w:tcBorders>
            <w:vAlign w:val="center"/>
          </w:tcPr>
          <w:p w14:paraId="669F10EB" w14:textId="77777777" w:rsidR="003B2B45" w:rsidRDefault="003B2B45" w:rsidP="003B2B45">
            <w:pPr>
              <w:spacing w:line="125" w:lineRule="exact"/>
              <w:ind w:left="480"/>
              <w:textAlignment w:val="baseline"/>
              <w:rPr>
                <w:rFonts w:ascii="Tahoma" w:eastAsia="Tahoma" w:hAnsi="Tahoma"/>
                <w:color w:val="000000"/>
                <w:sz w:val="11"/>
                <w:lang w:val="fr-FR"/>
              </w:rPr>
            </w:pPr>
            <w:r>
              <w:rPr>
                <w:rFonts w:ascii="Tahoma" w:eastAsia="Tahoma" w:hAnsi="Tahoma"/>
                <w:color w:val="000000"/>
                <w:sz w:val="11"/>
                <w:lang w:val="fr-FR"/>
              </w:rPr>
              <w:t>[mg.kg-1]</w:t>
            </w:r>
          </w:p>
        </w:tc>
        <w:tc>
          <w:tcPr>
            <w:tcW w:w="775" w:type="dxa"/>
            <w:tcBorders>
              <w:top w:val="none" w:sz="0" w:space="0" w:color="000000"/>
              <w:left w:val="none" w:sz="0" w:space="0" w:color="000000"/>
              <w:bottom w:val="none" w:sz="0" w:space="0" w:color="000000"/>
              <w:right w:val="none" w:sz="0" w:space="0" w:color="000000"/>
            </w:tcBorders>
            <w:vAlign w:val="center"/>
          </w:tcPr>
          <w:p w14:paraId="7F58E567" w14:textId="77777777" w:rsidR="003B2B45" w:rsidRDefault="003B2B45" w:rsidP="003B2B45">
            <w:pPr>
              <w:spacing w:line="125"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55569DE8" w14:textId="77777777" w:rsidTr="003B2B45">
        <w:trPr>
          <w:trHeight w:hRule="exact" w:val="213"/>
        </w:trPr>
        <w:tc>
          <w:tcPr>
            <w:tcW w:w="2921" w:type="dxa"/>
            <w:tcBorders>
              <w:top w:val="none" w:sz="0" w:space="0" w:color="000000"/>
              <w:left w:val="none" w:sz="0" w:space="0" w:color="000000"/>
              <w:bottom w:val="none" w:sz="0" w:space="0" w:color="000000"/>
              <w:right w:val="none" w:sz="0" w:space="0" w:color="000000"/>
            </w:tcBorders>
          </w:tcPr>
          <w:p w14:paraId="2593684D" w14:textId="77777777" w:rsidR="003B2B45" w:rsidRPr="004F75C2" w:rsidRDefault="003B2B45" w:rsidP="003B2B45">
            <w:pPr>
              <w:spacing w:after="71" w:line="131" w:lineRule="exact"/>
              <w:ind w:left="41"/>
              <w:textAlignment w:val="baseline"/>
              <w:rPr>
                <w:rFonts w:ascii="Tahoma" w:eastAsia="Tahoma" w:hAnsi="Tahoma"/>
                <w:color w:val="000000"/>
                <w:sz w:val="11"/>
                <w:lang w:val="en-US"/>
              </w:rPr>
            </w:pPr>
            <w:r w:rsidRPr="004F75C2">
              <w:rPr>
                <w:rFonts w:ascii="Tahoma" w:eastAsia="Tahoma" w:hAnsi="Tahoma"/>
                <w:color w:val="000000"/>
                <w:sz w:val="11"/>
                <w:lang w:val="en-US"/>
              </w:rPr>
              <w:t>PEC for rrilermorganisms in the STP</w:t>
            </w:r>
          </w:p>
        </w:tc>
        <w:tc>
          <w:tcPr>
            <w:tcW w:w="2496" w:type="dxa"/>
            <w:tcBorders>
              <w:top w:val="none" w:sz="0" w:space="0" w:color="000000"/>
              <w:left w:val="none" w:sz="0" w:space="0" w:color="000000"/>
              <w:bottom w:val="none" w:sz="0" w:space="0" w:color="000000"/>
              <w:right w:val="none" w:sz="0" w:space="0" w:color="000000"/>
            </w:tcBorders>
          </w:tcPr>
          <w:p w14:paraId="23151CC1" w14:textId="77777777" w:rsidR="003B2B45" w:rsidRDefault="003B2B45" w:rsidP="003B2B45">
            <w:pPr>
              <w:spacing w:after="70" w:line="131" w:lineRule="exact"/>
              <w:ind w:left="1503"/>
              <w:textAlignment w:val="baseline"/>
              <w:rPr>
                <w:rFonts w:ascii="Tahoma" w:eastAsia="Tahoma" w:hAnsi="Tahoma"/>
                <w:color w:val="000000"/>
                <w:sz w:val="11"/>
                <w:lang w:val="fr-FR"/>
              </w:rPr>
            </w:pPr>
            <w:r>
              <w:rPr>
                <w:rFonts w:ascii="Tahoma" w:eastAsia="Tahoma" w:hAnsi="Tahoma"/>
                <w:color w:val="000000"/>
                <w:sz w:val="11"/>
                <w:lang w:val="fr-FR"/>
              </w:rPr>
              <w:t>2.47E05</w:t>
            </w:r>
          </w:p>
        </w:tc>
        <w:tc>
          <w:tcPr>
            <w:tcW w:w="1171" w:type="dxa"/>
            <w:tcBorders>
              <w:top w:val="none" w:sz="0" w:space="0" w:color="000000"/>
              <w:left w:val="none" w:sz="0" w:space="0" w:color="000000"/>
              <w:bottom w:val="none" w:sz="0" w:space="0" w:color="000000"/>
              <w:right w:val="none" w:sz="0" w:space="0" w:color="000000"/>
            </w:tcBorders>
          </w:tcPr>
          <w:p w14:paraId="7BFCD63A" w14:textId="77777777" w:rsidR="003B2B45" w:rsidRDefault="003B2B45" w:rsidP="003B2B45">
            <w:pPr>
              <w:spacing w:after="66" w:line="131" w:lineRule="exact"/>
              <w:ind w:left="480"/>
              <w:textAlignment w:val="baseline"/>
              <w:rPr>
                <w:rFonts w:ascii="Tahoma" w:eastAsia="Tahoma" w:hAnsi="Tahoma"/>
                <w:color w:val="000000"/>
                <w:sz w:val="11"/>
                <w:lang w:val="fr-FR"/>
              </w:rPr>
            </w:pPr>
            <w:r>
              <w:rPr>
                <w:rFonts w:ascii="Tahoma" w:eastAsia="Tahoma" w:hAnsi="Tahoma"/>
                <w:color w:val="000000"/>
                <w:sz w:val="11"/>
                <w:lang w:val="fr-FR"/>
              </w:rPr>
              <w:t>[mg.l-1]</w:t>
            </w:r>
          </w:p>
        </w:tc>
        <w:tc>
          <w:tcPr>
            <w:tcW w:w="775" w:type="dxa"/>
            <w:tcBorders>
              <w:top w:val="none" w:sz="0" w:space="0" w:color="000000"/>
              <w:left w:val="none" w:sz="0" w:space="0" w:color="000000"/>
              <w:bottom w:val="none" w:sz="0" w:space="0" w:color="000000"/>
              <w:right w:val="none" w:sz="0" w:space="0" w:color="000000"/>
            </w:tcBorders>
          </w:tcPr>
          <w:p w14:paraId="2DB35F2A" w14:textId="77777777" w:rsidR="003B2B45" w:rsidRDefault="003B2B45" w:rsidP="003B2B45">
            <w:pPr>
              <w:spacing w:after="66" w:line="131" w:lineRule="exact"/>
              <w:ind w:right="17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bl>
    <w:p w14:paraId="76F4AA57" w14:textId="77777777" w:rsidR="003B2B45" w:rsidRDefault="003B2B45" w:rsidP="003B2B45">
      <w:pPr>
        <w:spacing w:after="2572" w:line="20" w:lineRule="exact"/>
      </w:pPr>
    </w:p>
    <w:p w14:paraId="2337BC60" w14:textId="58A1BA92" w:rsidR="003B2B45" w:rsidRDefault="0028335E" w:rsidP="003B2B45">
      <w:pPr>
        <w:tabs>
          <w:tab w:val="left" w:pos="4104"/>
          <w:tab w:val="left" w:pos="7776"/>
        </w:tabs>
        <w:spacing w:before="50" w:line="131" w:lineRule="exact"/>
        <w:ind w:left="936"/>
        <w:textAlignment w:val="baseline"/>
        <w:rPr>
          <w:rFonts w:ascii="Tahoma" w:eastAsia="Tahoma" w:hAnsi="Tahoma"/>
          <w:color w:val="000000"/>
          <w:sz w:val="11"/>
          <w:lang w:val="fr-FR"/>
        </w:rPr>
      </w:pPr>
      <w:r>
        <w:rPr>
          <w:noProof/>
          <w:lang w:val="fr-FR" w:eastAsia="fr-FR"/>
        </w:rPr>
        <mc:AlternateContent>
          <mc:Choice Requires="wps">
            <w:drawing>
              <wp:anchor distT="4294967295" distB="4294967295" distL="114300" distR="114300" simplePos="0" relativeHeight="251654656" behindDoc="0" locked="0" layoutInCell="1" allowOverlap="1" wp14:anchorId="481F3B95" wp14:editId="713DA283">
                <wp:simplePos x="0" y="0"/>
                <wp:positionH relativeFrom="page">
                  <wp:posOffset>819785</wp:posOffset>
                </wp:positionH>
                <wp:positionV relativeFrom="page">
                  <wp:posOffset>850264</wp:posOffset>
                </wp:positionV>
                <wp:extent cx="5910580" cy="0"/>
                <wp:effectExtent l="0" t="0" r="13970" b="0"/>
                <wp:wrapNone/>
                <wp:docPr id="6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740EC" id="Line 72" o:spid="_x0000_s1026" style="position:absolute;z-index:2516546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4.55pt,66.95pt" to="529.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9TK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" strokeweight=".5pt">
                <w10:wrap anchorx="page" anchory="page"/>
              </v:line>
            </w:pict>
          </mc:Fallback>
        </mc:AlternateContent>
      </w:r>
      <w:r>
        <w:rPr>
          <w:noProof/>
          <w:lang w:val="fr-FR" w:eastAsia="fr-FR"/>
        </w:rPr>
        <mc:AlternateContent>
          <mc:Choice Requires="wps">
            <w:drawing>
              <wp:anchor distT="4294967295" distB="4294967295" distL="114300" distR="114300" simplePos="0" relativeHeight="251655680" behindDoc="0" locked="0" layoutInCell="1" allowOverlap="1" wp14:anchorId="64905E32" wp14:editId="117A7F81">
                <wp:simplePos x="0" y="0"/>
                <wp:positionH relativeFrom="page">
                  <wp:posOffset>1456690</wp:posOffset>
                </wp:positionH>
                <wp:positionV relativeFrom="page">
                  <wp:posOffset>8449309</wp:posOffset>
                </wp:positionV>
                <wp:extent cx="4639945" cy="0"/>
                <wp:effectExtent l="0" t="0" r="8255" b="0"/>
                <wp:wrapNone/>
                <wp:docPr id="6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994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435E7" id="Line 73" o:spid="_x0000_s1026" style="position:absolute;z-index:2516556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7pt,665.3pt" to="480.05pt,6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73rFA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" strokeweight="1.2pt">
                <w10:wrap anchorx="page" anchory="page"/>
              </v:line>
            </w:pict>
          </mc:Fallback>
        </mc:AlternateContent>
      </w:r>
      <w:r>
        <w:rPr>
          <w:noProof/>
          <w:lang w:val="fr-FR" w:eastAsia="fr-FR"/>
        </w:rPr>
        <mc:AlternateContent>
          <mc:Choice Requires="wps">
            <w:drawing>
              <wp:anchor distT="4294967295" distB="4294967295" distL="114300" distR="114300" simplePos="0" relativeHeight="251656704" behindDoc="0" locked="0" layoutInCell="1" allowOverlap="1" wp14:anchorId="237A3B73" wp14:editId="23477E79">
                <wp:simplePos x="0" y="0"/>
                <wp:positionH relativeFrom="page">
                  <wp:posOffset>1456690</wp:posOffset>
                </wp:positionH>
                <wp:positionV relativeFrom="page">
                  <wp:posOffset>8571229</wp:posOffset>
                </wp:positionV>
                <wp:extent cx="4639945" cy="0"/>
                <wp:effectExtent l="0" t="0" r="8255" b="0"/>
                <wp:wrapNone/>
                <wp:docPr id="6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994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210DE" id="Line 74" o:spid="_x0000_s1026" style="position:absolute;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7pt,674.9pt" to="480.05pt,6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Gm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" strokeweight="1.2pt">
                <w10:wrap anchorx="page" anchory="page"/>
              </v:line>
            </w:pict>
          </mc:Fallback>
        </mc:AlternateContent>
      </w:r>
      <w:r w:rsidR="003B2B45">
        <w:rPr>
          <w:rFonts w:ascii="Tahoma" w:eastAsia="Tahoma" w:hAnsi="Tahoma"/>
          <w:color w:val="000000"/>
          <w:sz w:val="11"/>
          <w:lang w:val="fr-FR"/>
        </w:rPr>
        <w:t>EUSES 2.1.2</w:t>
      </w:r>
      <w:r w:rsidR="003B2B45">
        <w:rPr>
          <w:rFonts w:ascii="Tahoma" w:eastAsia="Tahoma" w:hAnsi="Tahoma"/>
          <w:color w:val="000000"/>
          <w:sz w:val="11"/>
          <w:lang w:val="fr-FR"/>
        </w:rPr>
        <w:tab/>
        <w:t>12-02-2016 17:05'28</w:t>
      </w:r>
      <w:r w:rsidR="003B2B45">
        <w:rPr>
          <w:rFonts w:ascii="Tahoma" w:eastAsia="Tahoma" w:hAnsi="Tahoma"/>
          <w:color w:val="000000"/>
          <w:sz w:val="11"/>
          <w:lang w:val="fr-FR"/>
        </w:rPr>
        <w:tab/>
        <w:t>Page: 12</w:t>
      </w:r>
    </w:p>
    <w:p w14:paraId="2C427097" w14:textId="77777777" w:rsidR="003B2B45" w:rsidRDefault="003B2B45" w:rsidP="003B2B45">
      <w:pPr>
        <w:sectPr w:rsidR="003B2B45">
          <w:pgSz w:w="11909" w:h="16838"/>
          <w:pgMar w:top="1345" w:right="1301" w:bottom="2922" w:left="1301" w:header="720" w:footer="720" w:gutter="0"/>
          <w:cols w:space="720"/>
        </w:sectPr>
      </w:pPr>
    </w:p>
    <w:p w14:paraId="0BE60FCC" w14:textId="77777777" w:rsidR="003B2B45" w:rsidRDefault="0028335E" w:rsidP="003B2B45">
      <w:pPr>
        <w:spacing w:before="1132" w:line="20" w:lineRule="exact"/>
      </w:pPr>
      <w:r>
        <w:rPr>
          <w:noProof/>
          <w:lang w:val="fr-FR" w:eastAsia="fr-FR"/>
        </w:rPr>
        <w:lastRenderedPageBreak/>
        <mc:AlternateContent>
          <mc:Choice Requires="wps">
            <w:drawing>
              <wp:anchor distT="4294967295" distB="4294967295" distL="114300" distR="114300" simplePos="0" relativeHeight="251657728" behindDoc="0" locked="0" layoutInCell="1" allowOverlap="1" wp14:anchorId="08CBBDAE" wp14:editId="0B3867E6">
                <wp:simplePos x="0" y="0"/>
                <wp:positionH relativeFrom="page">
                  <wp:posOffset>1447800</wp:posOffset>
                </wp:positionH>
                <wp:positionV relativeFrom="page">
                  <wp:posOffset>1578609</wp:posOffset>
                </wp:positionV>
                <wp:extent cx="4664075" cy="0"/>
                <wp:effectExtent l="0" t="0" r="3175" b="0"/>
                <wp:wrapNone/>
                <wp:docPr id="6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407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FDBCD" id="Line 75" o:spid="_x0000_s1026" style="position:absolute;z-index:2516577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pt,124.3pt" to="481.25pt,1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FAIAACsEAAAOAAAAZHJzL2Uyb0RvYy54bWysU8GO2yAQvVfqPyDuie3U8W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" strokeweight=".95pt">
                <w10:wrap anchorx="page" anchory="page"/>
              </v:line>
            </w:pict>
          </mc:Fallback>
        </mc:AlternateContent>
      </w:r>
    </w:p>
    <w:tbl>
      <w:tblPr>
        <w:tblW w:w="0" w:type="auto"/>
        <w:tblInd w:w="972" w:type="dxa"/>
        <w:tblLayout w:type="fixed"/>
        <w:tblCellMar>
          <w:left w:w="0" w:type="dxa"/>
          <w:right w:w="0" w:type="dxa"/>
        </w:tblCellMar>
        <w:tblLook w:val="04A0" w:firstRow="1" w:lastRow="0" w:firstColumn="1" w:lastColumn="0" w:noHBand="0" w:noVBand="1"/>
      </w:tblPr>
      <w:tblGrid>
        <w:gridCol w:w="492"/>
        <w:gridCol w:w="3326"/>
        <w:gridCol w:w="1522"/>
        <w:gridCol w:w="1349"/>
        <w:gridCol w:w="674"/>
      </w:tblGrid>
      <w:tr w:rsidR="003B2B45" w14:paraId="061CC28D" w14:textId="77777777" w:rsidTr="003B2B45">
        <w:trPr>
          <w:trHeight w:hRule="exact" w:val="205"/>
        </w:trPr>
        <w:tc>
          <w:tcPr>
            <w:tcW w:w="5340" w:type="dxa"/>
            <w:gridSpan w:val="3"/>
            <w:tcBorders>
              <w:top w:val="none" w:sz="0" w:space="0" w:color="000000"/>
              <w:left w:val="none" w:sz="0" w:space="0" w:color="000000"/>
              <w:bottom w:val="single" w:sz="7" w:space="0" w:color="000000"/>
              <w:right w:val="none" w:sz="0" w:space="0" w:color="000000"/>
            </w:tcBorders>
            <w:vAlign w:val="center"/>
          </w:tcPr>
          <w:p w14:paraId="13F8CEC4" w14:textId="77777777" w:rsidR="003B2B45" w:rsidRPr="004F75C2" w:rsidRDefault="003B2B45" w:rsidP="003B2B45">
            <w:pPr>
              <w:tabs>
                <w:tab w:val="left" w:pos="3024"/>
              </w:tabs>
              <w:spacing w:before="39" w:after="21" w:line="135" w:lineRule="exact"/>
              <w:ind w:left="55"/>
              <w:textAlignment w:val="baseline"/>
              <w:rPr>
                <w:rFonts w:eastAsia="Arial"/>
                <w:color w:val="000000"/>
                <w:sz w:val="12"/>
                <w:lang w:val="en-US"/>
              </w:rPr>
            </w:pPr>
            <w:r w:rsidRPr="004F75C2">
              <w:rPr>
                <w:rFonts w:eastAsia="Arial"/>
                <w:color w:val="000000"/>
                <w:sz w:val="12"/>
                <w:lang w:val="en-US"/>
              </w:rPr>
              <w:t>EUSES 2 Full report</w:t>
            </w:r>
            <w:r w:rsidRPr="004F75C2">
              <w:rPr>
                <w:rFonts w:eastAsia="Arial"/>
                <w:color w:val="000000"/>
                <w:sz w:val="12"/>
                <w:lang w:val="en-US"/>
              </w:rPr>
              <w:tab/>
              <w:t>Single substance</w:t>
            </w:r>
          </w:p>
        </w:tc>
        <w:tc>
          <w:tcPr>
            <w:tcW w:w="1349" w:type="dxa"/>
            <w:tcBorders>
              <w:top w:val="none" w:sz="0" w:space="0" w:color="000000"/>
              <w:left w:val="none" w:sz="0" w:space="0" w:color="000000"/>
              <w:bottom w:val="single" w:sz="7" w:space="0" w:color="000000"/>
              <w:right w:val="none" w:sz="0" w:space="0" w:color="000000"/>
            </w:tcBorders>
          </w:tcPr>
          <w:p w14:paraId="4B20FDE2" w14:textId="77777777" w:rsidR="003B2B45" w:rsidRPr="004F75C2" w:rsidRDefault="003B2B45" w:rsidP="003B2B45">
            <w:pPr>
              <w:textAlignment w:val="baseline"/>
              <w:rPr>
                <w:rFonts w:eastAsia="Times New Roman"/>
                <w:color w:val="000000"/>
                <w:sz w:val="24"/>
                <w:lang w:val="en-US"/>
              </w:rPr>
            </w:pPr>
          </w:p>
        </w:tc>
        <w:tc>
          <w:tcPr>
            <w:tcW w:w="674" w:type="dxa"/>
            <w:tcBorders>
              <w:top w:val="none" w:sz="0" w:space="0" w:color="000000"/>
              <w:left w:val="none" w:sz="0" w:space="0" w:color="000000"/>
              <w:bottom w:val="single" w:sz="7" w:space="0" w:color="000000"/>
              <w:right w:val="none" w:sz="0" w:space="0" w:color="000000"/>
            </w:tcBorders>
          </w:tcPr>
          <w:p w14:paraId="4BB8A848" w14:textId="77777777" w:rsidR="003B2B45" w:rsidRPr="004F75C2" w:rsidRDefault="003B2B45" w:rsidP="003B2B45">
            <w:pPr>
              <w:textAlignment w:val="baseline"/>
              <w:rPr>
                <w:rFonts w:eastAsia="Times New Roman"/>
                <w:color w:val="000000"/>
                <w:sz w:val="24"/>
                <w:lang w:val="en-US"/>
              </w:rPr>
            </w:pPr>
          </w:p>
        </w:tc>
      </w:tr>
      <w:tr w:rsidR="003B2B45" w14:paraId="491348F1" w14:textId="77777777" w:rsidTr="003B2B45">
        <w:trPr>
          <w:trHeight w:hRule="exact" w:val="764"/>
        </w:trPr>
        <w:tc>
          <w:tcPr>
            <w:tcW w:w="5340" w:type="dxa"/>
            <w:gridSpan w:val="3"/>
            <w:tcBorders>
              <w:top w:val="single" w:sz="7" w:space="0" w:color="000000"/>
              <w:left w:val="none" w:sz="0" w:space="0" w:color="000000"/>
              <w:bottom w:val="single" w:sz="7" w:space="0" w:color="000000"/>
              <w:right w:val="none" w:sz="0" w:space="0" w:color="000000"/>
            </w:tcBorders>
          </w:tcPr>
          <w:p w14:paraId="18606062" w14:textId="77777777" w:rsidR="003B2B45" w:rsidRPr="004F75C2" w:rsidRDefault="003B2B45" w:rsidP="003B2B45">
            <w:pPr>
              <w:tabs>
                <w:tab w:val="left" w:pos="3024"/>
              </w:tabs>
              <w:spacing w:before="45" w:line="135" w:lineRule="exact"/>
              <w:textAlignment w:val="baseline"/>
              <w:rPr>
                <w:rFonts w:eastAsia="Arial"/>
                <w:color w:val="000000"/>
                <w:sz w:val="12"/>
                <w:lang w:val="en-US"/>
              </w:rPr>
            </w:pPr>
            <w:r w:rsidRPr="004F75C2">
              <w:rPr>
                <w:rFonts w:eastAsia="Arial"/>
                <w:color w:val="000000"/>
                <w:sz w:val="12"/>
                <w:lang w:val="en-US"/>
              </w:rPr>
              <w:t>Printed on</w:t>
            </w:r>
            <w:r w:rsidRPr="004F75C2">
              <w:rPr>
                <w:rFonts w:eastAsia="Arial"/>
                <w:color w:val="000000"/>
                <w:sz w:val="12"/>
                <w:lang w:val="en-US"/>
              </w:rPr>
              <w:tab/>
              <w:t>12-02-2016 17:05:28</w:t>
            </w:r>
          </w:p>
          <w:p w14:paraId="445E5C2E" w14:textId="77777777" w:rsidR="003B2B45" w:rsidRPr="004F75C2" w:rsidRDefault="003B2B45" w:rsidP="003B2B45">
            <w:pPr>
              <w:tabs>
                <w:tab w:val="left" w:pos="3024"/>
              </w:tabs>
              <w:spacing w:line="132" w:lineRule="exact"/>
              <w:textAlignment w:val="baseline"/>
              <w:rPr>
                <w:rFonts w:eastAsia="Arial"/>
                <w:color w:val="000000"/>
                <w:sz w:val="12"/>
                <w:lang w:val="en-US"/>
              </w:rPr>
            </w:pPr>
            <w:r w:rsidRPr="004F75C2">
              <w:rPr>
                <w:rFonts w:eastAsia="Arial"/>
                <w:color w:val="000000"/>
                <w:sz w:val="12"/>
                <w:lang w:val="en-US"/>
              </w:rPr>
              <w:t>Study</w:t>
            </w:r>
            <w:r w:rsidRPr="004F75C2">
              <w:rPr>
                <w:rFonts w:eastAsia="Arial"/>
                <w:color w:val="000000"/>
                <w:sz w:val="12"/>
                <w:lang w:val="en-US"/>
              </w:rPr>
              <w:tab/>
              <w:t>Etofenprox</w:t>
            </w:r>
          </w:p>
          <w:p w14:paraId="73031C9C" w14:textId="77777777" w:rsidR="003B2B45" w:rsidRPr="004F75C2" w:rsidRDefault="003B2B45" w:rsidP="003B2B45">
            <w:pPr>
              <w:tabs>
                <w:tab w:val="left" w:pos="3024"/>
              </w:tabs>
              <w:spacing w:line="130" w:lineRule="exact"/>
              <w:textAlignment w:val="baseline"/>
              <w:rPr>
                <w:rFonts w:eastAsia="Arial"/>
                <w:color w:val="000000"/>
                <w:sz w:val="12"/>
                <w:lang w:val="en-US"/>
              </w:rPr>
            </w:pPr>
            <w:r w:rsidRPr="004F75C2">
              <w:rPr>
                <w:rFonts w:eastAsia="Arial"/>
                <w:color w:val="000000"/>
                <w:sz w:val="12"/>
                <w:lang w:val="en-US"/>
              </w:rPr>
              <w:t>Substance</w:t>
            </w:r>
            <w:r w:rsidRPr="004F75C2">
              <w:rPr>
                <w:rFonts w:eastAsia="Arial"/>
                <w:color w:val="000000"/>
                <w:sz w:val="12"/>
                <w:lang w:val="en-US"/>
              </w:rPr>
              <w:tab/>
              <w:t>Appendix 2: RTU indoor spraying</w:t>
            </w:r>
          </w:p>
          <w:p w14:paraId="596D8CF3" w14:textId="77777777" w:rsidR="003B2B45" w:rsidRDefault="003B2B45" w:rsidP="003B2B45">
            <w:pPr>
              <w:tabs>
                <w:tab w:val="left" w:pos="3024"/>
              </w:tabs>
              <w:spacing w:line="135" w:lineRule="exact"/>
              <w:textAlignment w:val="baseline"/>
              <w:rPr>
                <w:rFonts w:eastAsia="Arial"/>
                <w:color w:val="000000"/>
                <w:sz w:val="12"/>
                <w:lang w:val="fr-FR"/>
              </w:rPr>
            </w:pPr>
            <w:r>
              <w:rPr>
                <w:rFonts w:eastAsia="Arial"/>
                <w:color w:val="000000"/>
                <w:sz w:val="12"/>
                <w:lang w:val="fr-FR"/>
              </w:rPr>
              <w:t>Defaults</w:t>
            </w:r>
            <w:r>
              <w:rPr>
                <w:rFonts w:eastAsia="Arial"/>
                <w:color w:val="000000"/>
                <w:sz w:val="12"/>
                <w:lang w:val="fr-FR"/>
              </w:rPr>
              <w:tab/>
              <w:t>Standard Euses 2.1</w:t>
            </w:r>
          </w:p>
          <w:p w14:paraId="5AC51EEB" w14:textId="77777777" w:rsidR="003B2B45" w:rsidRDefault="003B2B45" w:rsidP="003B2B45">
            <w:pPr>
              <w:tabs>
                <w:tab w:val="left" w:pos="3024"/>
              </w:tabs>
              <w:spacing w:after="48" w:line="129" w:lineRule="exact"/>
              <w:textAlignment w:val="baseline"/>
              <w:rPr>
                <w:rFonts w:eastAsia="Arial"/>
                <w:color w:val="000000"/>
                <w:sz w:val="12"/>
                <w:lang w:val="fr-FR"/>
              </w:rPr>
            </w:pPr>
            <w:r>
              <w:rPr>
                <w:rFonts w:eastAsia="Arial"/>
                <w:color w:val="000000"/>
                <w:sz w:val="12"/>
                <w:lang w:val="fr-FR"/>
              </w:rPr>
              <w:t>Assessment type</w:t>
            </w:r>
            <w:r>
              <w:rPr>
                <w:rFonts w:eastAsia="Arial"/>
                <w:color w:val="000000"/>
                <w:sz w:val="12"/>
                <w:lang w:val="fr-FR"/>
              </w:rPr>
              <w:tab/>
              <w:t>Biocides</w:t>
            </w:r>
          </w:p>
        </w:tc>
        <w:tc>
          <w:tcPr>
            <w:tcW w:w="1349" w:type="dxa"/>
            <w:tcBorders>
              <w:top w:val="single" w:sz="7" w:space="0" w:color="000000"/>
              <w:left w:val="none" w:sz="0" w:space="0" w:color="000000"/>
              <w:bottom w:val="single" w:sz="7" w:space="0" w:color="000000"/>
              <w:right w:val="none" w:sz="0" w:space="0" w:color="000000"/>
            </w:tcBorders>
          </w:tcPr>
          <w:p w14:paraId="573FF2A3" w14:textId="77777777" w:rsidR="003B2B45" w:rsidRDefault="003B2B45" w:rsidP="003B2B45">
            <w:pPr>
              <w:textAlignment w:val="baseline"/>
              <w:rPr>
                <w:rFonts w:eastAsia="Times New Roman"/>
                <w:color w:val="000000"/>
                <w:sz w:val="24"/>
                <w:lang w:val="fr-FR"/>
              </w:rPr>
            </w:pPr>
          </w:p>
        </w:tc>
        <w:tc>
          <w:tcPr>
            <w:tcW w:w="674" w:type="dxa"/>
            <w:tcBorders>
              <w:top w:val="single" w:sz="7" w:space="0" w:color="000000"/>
              <w:left w:val="none" w:sz="0" w:space="0" w:color="000000"/>
              <w:bottom w:val="single" w:sz="7" w:space="0" w:color="000000"/>
              <w:right w:val="none" w:sz="0" w:space="0" w:color="000000"/>
            </w:tcBorders>
          </w:tcPr>
          <w:p w14:paraId="4B4C4C2D" w14:textId="77777777" w:rsidR="003B2B45" w:rsidRDefault="003B2B45" w:rsidP="003B2B45">
            <w:pPr>
              <w:textAlignment w:val="baseline"/>
              <w:rPr>
                <w:rFonts w:eastAsia="Times New Roman"/>
                <w:color w:val="000000"/>
                <w:sz w:val="24"/>
                <w:lang w:val="fr-FR"/>
              </w:rPr>
            </w:pPr>
          </w:p>
        </w:tc>
      </w:tr>
      <w:tr w:rsidR="003B2B45" w14:paraId="1DBCEA87" w14:textId="77777777" w:rsidTr="003B2B45">
        <w:trPr>
          <w:trHeight w:hRule="exact" w:val="235"/>
        </w:trPr>
        <w:tc>
          <w:tcPr>
            <w:tcW w:w="3818" w:type="dxa"/>
            <w:gridSpan w:val="2"/>
            <w:tcBorders>
              <w:top w:val="single" w:sz="7" w:space="0" w:color="000000"/>
              <w:left w:val="none" w:sz="0" w:space="0" w:color="000000"/>
              <w:bottom w:val="none" w:sz="0" w:space="0" w:color="000000"/>
              <w:right w:val="none" w:sz="0" w:space="0" w:color="000000"/>
            </w:tcBorders>
            <w:vAlign w:val="center"/>
          </w:tcPr>
          <w:p w14:paraId="03E2234A" w14:textId="77777777" w:rsidR="003B2B45" w:rsidRDefault="003B2B45" w:rsidP="003B2B45">
            <w:pPr>
              <w:spacing w:before="38" w:after="61" w:line="135" w:lineRule="exact"/>
              <w:ind w:left="55"/>
              <w:textAlignment w:val="baseline"/>
              <w:rPr>
                <w:rFonts w:eastAsia="Arial"/>
                <w:color w:val="000000"/>
                <w:sz w:val="12"/>
                <w:lang w:val="fr-FR"/>
              </w:rPr>
            </w:pPr>
            <w:r>
              <w:rPr>
                <w:rFonts w:eastAsia="Arial"/>
                <w:color w:val="000000"/>
                <w:sz w:val="12"/>
                <w:lang w:val="fr-FR"/>
              </w:rPr>
              <w:t>Name</w:t>
            </w:r>
          </w:p>
        </w:tc>
        <w:tc>
          <w:tcPr>
            <w:tcW w:w="1522" w:type="dxa"/>
            <w:tcBorders>
              <w:top w:val="single" w:sz="7" w:space="0" w:color="000000"/>
              <w:left w:val="none" w:sz="0" w:space="0" w:color="000000"/>
              <w:bottom w:val="none" w:sz="0" w:space="0" w:color="000000"/>
              <w:right w:val="none" w:sz="0" w:space="0" w:color="000000"/>
            </w:tcBorders>
            <w:vAlign w:val="center"/>
          </w:tcPr>
          <w:p w14:paraId="15708A47" w14:textId="77777777" w:rsidR="003B2B45" w:rsidRDefault="003B2B45" w:rsidP="003B2B45">
            <w:pPr>
              <w:spacing w:after="71" w:line="135" w:lineRule="exact"/>
              <w:ind w:left="668"/>
              <w:textAlignment w:val="baseline"/>
              <w:rPr>
                <w:rFonts w:eastAsia="Arial"/>
                <w:color w:val="000000"/>
                <w:sz w:val="12"/>
                <w:lang w:val="fr-FR"/>
              </w:rPr>
            </w:pPr>
            <w:r>
              <w:rPr>
                <w:rFonts w:eastAsia="Arial"/>
                <w:color w:val="000000"/>
                <w:sz w:val="12"/>
                <w:lang w:val="fr-FR"/>
              </w:rPr>
              <w:t>Value</w:t>
            </w:r>
          </w:p>
        </w:tc>
        <w:tc>
          <w:tcPr>
            <w:tcW w:w="1349" w:type="dxa"/>
            <w:tcBorders>
              <w:top w:val="single" w:sz="7" w:space="0" w:color="000000"/>
              <w:left w:val="none" w:sz="0" w:space="0" w:color="000000"/>
              <w:bottom w:val="none" w:sz="0" w:space="0" w:color="000000"/>
              <w:right w:val="none" w:sz="0" w:space="0" w:color="000000"/>
            </w:tcBorders>
            <w:vAlign w:val="center"/>
          </w:tcPr>
          <w:p w14:paraId="197588B5" w14:textId="77777777" w:rsidR="003B2B45" w:rsidRDefault="003B2B45" w:rsidP="003B2B45">
            <w:pPr>
              <w:spacing w:after="71" w:line="135" w:lineRule="exact"/>
              <w:ind w:left="566"/>
              <w:textAlignment w:val="baseline"/>
              <w:rPr>
                <w:rFonts w:eastAsia="Arial"/>
                <w:color w:val="000000"/>
                <w:sz w:val="12"/>
                <w:lang w:val="fr-FR"/>
              </w:rPr>
            </w:pPr>
            <w:r>
              <w:rPr>
                <w:rFonts w:eastAsia="Arial"/>
                <w:color w:val="000000"/>
                <w:sz w:val="12"/>
                <w:lang w:val="fr-FR"/>
              </w:rPr>
              <w:t>Units</w:t>
            </w:r>
          </w:p>
        </w:tc>
        <w:tc>
          <w:tcPr>
            <w:tcW w:w="674" w:type="dxa"/>
            <w:tcBorders>
              <w:top w:val="single" w:sz="7" w:space="0" w:color="000000"/>
              <w:left w:val="none" w:sz="0" w:space="0" w:color="000000"/>
              <w:bottom w:val="none" w:sz="0" w:space="0" w:color="000000"/>
              <w:right w:val="none" w:sz="0" w:space="0" w:color="000000"/>
            </w:tcBorders>
            <w:vAlign w:val="center"/>
          </w:tcPr>
          <w:p w14:paraId="4D0A4319" w14:textId="77777777" w:rsidR="003B2B45" w:rsidRDefault="003B2B45" w:rsidP="003B2B45">
            <w:pPr>
              <w:spacing w:after="71" w:line="135" w:lineRule="exact"/>
              <w:ind w:right="170"/>
              <w:jc w:val="right"/>
              <w:textAlignment w:val="baseline"/>
              <w:rPr>
                <w:rFonts w:eastAsia="Arial"/>
                <w:color w:val="000000"/>
                <w:sz w:val="12"/>
                <w:lang w:val="fr-FR"/>
              </w:rPr>
            </w:pPr>
            <w:r>
              <w:rPr>
                <w:rFonts w:eastAsia="Arial"/>
                <w:color w:val="000000"/>
                <w:sz w:val="12"/>
                <w:lang w:val="fr-FR"/>
              </w:rPr>
              <w:t>Status</w:t>
            </w:r>
          </w:p>
        </w:tc>
      </w:tr>
      <w:tr w:rsidR="003B2B45" w14:paraId="3562FB1E" w14:textId="77777777" w:rsidTr="003B2B45">
        <w:trPr>
          <w:trHeight w:hRule="exact" w:val="211"/>
        </w:trPr>
        <w:tc>
          <w:tcPr>
            <w:tcW w:w="3818" w:type="dxa"/>
            <w:gridSpan w:val="2"/>
            <w:tcBorders>
              <w:top w:val="none" w:sz="0" w:space="0" w:color="000000"/>
              <w:left w:val="none" w:sz="0" w:space="0" w:color="000000"/>
              <w:bottom w:val="none" w:sz="0" w:space="0" w:color="000000"/>
              <w:right w:val="none" w:sz="0" w:space="0" w:color="000000"/>
            </w:tcBorders>
            <w:vAlign w:val="center"/>
          </w:tcPr>
          <w:p w14:paraId="737E0BB7" w14:textId="77777777" w:rsidR="003B2B45" w:rsidRPr="004F75C2" w:rsidRDefault="003B2B45" w:rsidP="003B2B45">
            <w:pPr>
              <w:spacing w:before="76" w:line="125" w:lineRule="exact"/>
              <w:ind w:left="55"/>
              <w:textAlignment w:val="baseline"/>
              <w:rPr>
                <w:rFonts w:eastAsia="Arial"/>
                <w:color w:val="000000"/>
                <w:sz w:val="12"/>
                <w:lang w:val="en-US"/>
              </w:rPr>
            </w:pPr>
            <w:r w:rsidRPr="004F75C2">
              <w:rPr>
                <w:rFonts w:eastAsia="Arial"/>
                <w:color w:val="000000"/>
                <w:sz w:val="12"/>
                <w:lang w:val="en-US"/>
              </w:rPr>
              <w:t>REGIONAL, CONTINENTAL AND GLOBAL DISTRIBUTION</w:t>
            </w:r>
          </w:p>
        </w:tc>
        <w:tc>
          <w:tcPr>
            <w:tcW w:w="1522" w:type="dxa"/>
            <w:tcBorders>
              <w:top w:val="none" w:sz="0" w:space="0" w:color="000000"/>
              <w:left w:val="none" w:sz="0" w:space="0" w:color="000000"/>
              <w:bottom w:val="none" w:sz="0" w:space="0" w:color="000000"/>
              <w:right w:val="none" w:sz="0" w:space="0" w:color="000000"/>
            </w:tcBorders>
          </w:tcPr>
          <w:p w14:paraId="4594610B" w14:textId="77777777" w:rsidR="003B2B45" w:rsidRPr="004F75C2" w:rsidRDefault="003B2B45" w:rsidP="003B2B45">
            <w:pPr>
              <w:textAlignment w:val="baseline"/>
              <w:rPr>
                <w:rFonts w:eastAsia="Times New Roman"/>
                <w:color w:val="000000"/>
                <w:sz w:val="24"/>
                <w:lang w:val="en-US"/>
              </w:rPr>
            </w:pPr>
          </w:p>
        </w:tc>
        <w:tc>
          <w:tcPr>
            <w:tcW w:w="1349" w:type="dxa"/>
            <w:tcBorders>
              <w:top w:val="none" w:sz="0" w:space="0" w:color="000000"/>
              <w:left w:val="none" w:sz="0" w:space="0" w:color="000000"/>
              <w:bottom w:val="none" w:sz="0" w:space="0" w:color="000000"/>
              <w:right w:val="none" w:sz="0" w:space="0" w:color="000000"/>
            </w:tcBorders>
          </w:tcPr>
          <w:p w14:paraId="685BBCAF" w14:textId="77777777" w:rsidR="003B2B45" w:rsidRPr="004F75C2" w:rsidRDefault="003B2B45" w:rsidP="003B2B45">
            <w:pPr>
              <w:textAlignment w:val="baseline"/>
              <w:rPr>
                <w:rFonts w:eastAsia="Times New Roman"/>
                <w:color w:val="000000"/>
                <w:sz w:val="24"/>
                <w:lang w:val="en-US"/>
              </w:rPr>
            </w:pPr>
          </w:p>
        </w:tc>
        <w:tc>
          <w:tcPr>
            <w:tcW w:w="674" w:type="dxa"/>
            <w:tcBorders>
              <w:top w:val="none" w:sz="0" w:space="0" w:color="000000"/>
              <w:left w:val="none" w:sz="0" w:space="0" w:color="000000"/>
              <w:bottom w:val="none" w:sz="0" w:space="0" w:color="000000"/>
              <w:right w:val="none" w:sz="0" w:space="0" w:color="000000"/>
            </w:tcBorders>
          </w:tcPr>
          <w:p w14:paraId="22626FAD" w14:textId="77777777" w:rsidR="003B2B45" w:rsidRPr="004F75C2" w:rsidRDefault="003B2B45" w:rsidP="003B2B45">
            <w:pPr>
              <w:textAlignment w:val="baseline"/>
              <w:rPr>
                <w:rFonts w:eastAsia="Times New Roman"/>
                <w:color w:val="000000"/>
                <w:sz w:val="24"/>
                <w:lang w:val="en-US"/>
              </w:rPr>
            </w:pPr>
          </w:p>
        </w:tc>
      </w:tr>
      <w:tr w:rsidR="003B2B45" w14:paraId="539D5B30" w14:textId="77777777" w:rsidTr="003B2B45">
        <w:trPr>
          <w:trHeight w:hRule="exact" w:val="130"/>
        </w:trPr>
        <w:tc>
          <w:tcPr>
            <w:tcW w:w="3818" w:type="dxa"/>
            <w:gridSpan w:val="2"/>
            <w:tcBorders>
              <w:top w:val="none" w:sz="0" w:space="0" w:color="000000"/>
              <w:left w:val="none" w:sz="0" w:space="0" w:color="000000"/>
              <w:bottom w:val="none" w:sz="0" w:space="0" w:color="000000"/>
              <w:right w:val="none" w:sz="0" w:space="0" w:color="000000"/>
            </w:tcBorders>
            <w:vAlign w:val="center"/>
          </w:tcPr>
          <w:p w14:paraId="31487B60" w14:textId="77777777" w:rsidR="003B2B45" w:rsidRDefault="003B2B45" w:rsidP="003B2B45">
            <w:pPr>
              <w:spacing w:line="120" w:lineRule="exact"/>
              <w:ind w:left="55"/>
              <w:textAlignment w:val="baseline"/>
              <w:rPr>
                <w:rFonts w:eastAsia="Arial"/>
                <w:color w:val="000000"/>
                <w:sz w:val="12"/>
                <w:lang w:val="fr-FR"/>
              </w:rPr>
            </w:pPr>
            <w:r>
              <w:rPr>
                <w:rFonts w:eastAsia="Arial"/>
                <w:color w:val="000000"/>
                <w:sz w:val="12"/>
                <w:lang w:val="fr-FR"/>
              </w:rPr>
              <w:t>PECS</w:t>
            </w:r>
          </w:p>
        </w:tc>
        <w:tc>
          <w:tcPr>
            <w:tcW w:w="1522" w:type="dxa"/>
            <w:tcBorders>
              <w:top w:val="none" w:sz="0" w:space="0" w:color="000000"/>
              <w:left w:val="none" w:sz="0" w:space="0" w:color="000000"/>
              <w:bottom w:val="none" w:sz="0" w:space="0" w:color="000000"/>
              <w:right w:val="none" w:sz="0" w:space="0" w:color="000000"/>
            </w:tcBorders>
          </w:tcPr>
          <w:p w14:paraId="44B1E4AC" w14:textId="77777777" w:rsidR="003B2B45" w:rsidRDefault="003B2B45" w:rsidP="003B2B45">
            <w:pPr>
              <w:textAlignment w:val="baseline"/>
              <w:rPr>
                <w:rFonts w:eastAsia="Times New Roman"/>
                <w:color w:val="000000"/>
                <w:sz w:val="24"/>
                <w:lang w:val="fr-FR"/>
              </w:rPr>
            </w:pPr>
          </w:p>
        </w:tc>
        <w:tc>
          <w:tcPr>
            <w:tcW w:w="1349" w:type="dxa"/>
            <w:tcBorders>
              <w:top w:val="none" w:sz="0" w:space="0" w:color="000000"/>
              <w:left w:val="none" w:sz="0" w:space="0" w:color="000000"/>
              <w:bottom w:val="none" w:sz="0" w:space="0" w:color="000000"/>
              <w:right w:val="none" w:sz="0" w:space="0" w:color="000000"/>
            </w:tcBorders>
          </w:tcPr>
          <w:p w14:paraId="779E694E" w14:textId="77777777" w:rsidR="003B2B45" w:rsidRDefault="003B2B45" w:rsidP="003B2B45">
            <w:pPr>
              <w:textAlignment w:val="baseline"/>
              <w:rPr>
                <w:rFonts w:eastAsia="Times New Roman"/>
                <w:color w:val="000000"/>
                <w:sz w:val="24"/>
                <w:lang w:val="fr-FR"/>
              </w:rPr>
            </w:pPr>
          </w:p>
        </w:tc>
        <w:tc>
          <w:tcPr>
            <w:tcW w:w="674" w:type="dxa"/>
            <w:tcBorders>
              <w:top w:val="none" w:sz="0" w:space="0" w:color="000000"/>
              <w:left w:val="none" w:sz="0" w:space="0" w:color="000000"/>
              <w:bottom w:val="none" w:sz="0" w:space="0" w:color="000000"/>
              <w:right w:val="none" w:sz="0" w:space="0" w:color="000000"/>
            </w:tcBorders>
          </w:tcPr>
          <w:p w14:paraId="133AD8D7" w14:textId="77777777" w:rsidR="003B2B45" w:rsidRDefault="003B2B45" w:rsidP="003B2B45">
            <w:pPr>
              <w:textAlignment w:val="baseline"/>
              <w:rPr>
                <w:rFonts w:eastAsia="Times New Roman"/>
                <w:color w:val="000000"/>
                <w:sz w:val="24"/>
                <w:lang w:val="fr-FR"/>
              </w:rPr>
            </w:pPr>
          </w:p>
        </w:tc>
      </w:tr>
      <w:tr w:rsidR="003B2B45" w14:paraId="32BB4C6D" w14:textId="77777777" w:rsidTr="003B2B45">
        <w:trPr>
          <w:trHeight w:hRule="exact" w:val="134"/>
        </w:trPr>
        <w:tc>
          <w:tcPr>
            <w:tcW w:w="3818" w:type="dxa"/>
            <w:gridSpan w:val="2"/>
            <w:tcBorders>
              <w:top w:val="none" w:sz="0" w:space="0" w:color="000000"/>
              <w:left w:val="none" w:sz="0" w:space="0" w:color="000000"/>
              <w:bottom w:val="none" w:sz="0" w:space="0" w:color="000000"/>
              <w:right w:val="none" w:sz="0" w:space="0" w:color="000000"/>
            </w:tcBorders>
            <w:vAlign w:val="center"/>
          </w:tcPr>
          <w:p w14:paraId="56C02B49" w14:textId="77777777" w:rsidR="003B2B45" w:rsidRDefault="003B2B45" w:rsidP="003B2B45">
            <w:pPr>
              <w:spacing w:line="134" w:lineRule="exact"/>
              <w:ind w:left="55"/>
              <w:textAlignment w:val="baseline"/>
              <w:rPr>
                <w:rFonts w:eastAsia="Arial"/>
                <w:color w:val="000000"/>
                <w:sz w:val="12"/>
                <w:lang w:val="fr-FR"/>
              </w:rPr>
            </w:pPr>
            <w:r>
              <w:rPr>
                <w:rFonts w:eastAsia="Arial"/>
                <w:color w:val="000000"/>
                <w:sz w:val="12"/>
                <w:lang w:val="fr-FR"/>
              </w:rPr>
              <w:t>REGIONAL</w:t>
            </w:r>
          </w:p>
        </w:tc>
        <w:tc>
          <w:tcPr>
            <w:tcW w:w="1522" w:type="dxa"/>
            <w:tcBorders>
              <w:top w:val="none" w:sz="0" w:space="0" w:color="000000"/>
              <w:left w:val="none" w:sz="0" w:space="0" w:color="000000"/>
              <w:bottom w:val="none" w:sz="0" w:space="0" w:color="000000"/>
              <w:right w:val="none" w:sz="0" w:space="0" w:color="000000"/>
            </w:tcBorders>
          </w:tcPr>
          <w:p w14:paraId="25496A1C" w14:textId="77777777" w:rsidR="003B2B45" w:rsidRDefault="003B2B45" w:rsidP="003B2B45">
            <w:pPr>
              <w:textAlignment w:val="baseline"/>
              <w:rPr>
                <w:rFonts w:eastAsia="Times New Roman"/>
                <w:color w:val="000000"/>
                <w:sz w:val="24"/>
                <w:lang w:val="fr-FR"/>
              </w:rPr>
            </w:pPr>
          </w:p>
        </w:tc>
        <w:tc>
          <w:tcPr>
            <w:tcW w:w="1349" w:type="dxa"/>
            <w:tcBorders>
              <w:top w:val="none" w:sz="0" w:space="0" w:color="000000"/>
              <w:left w:val="none" w:sz="0" w:space="0" w:color="000000"/>
              <w:bottom w:val="none" w:sz="0" w:space="0" w:color="000000"/>
              <w:right w:val="none" w:sz="0" w:space="0" w:color="000000"/>
            </w:tcBorders>
          </w:tcPr>
          <w:p w14:paraId="0C787ECE" w14:textId="77777777" w:rsidR="003B2B45" w:rsidRDefault="003B2B45" w:rsidP="003B2B45">
            <w:pPr>
              <w:textAlignment w:val="baseline"/>
              <w:rPr>
                <w:rFonts w:eastAsia="Times New Roman"/>
                <w:color w:val="000000"/>
                <w:sz w:val="24"/>
                <w:lang w:val="fr-FR"/>
              </w:rPr>
            </w:pPr>
          </w:p>
        </w:tc>
        <w:tc>
          <w:tcPr>
            <w:tcW w:w="674" w:type="dxa"/>
            <w:tcBorders>
              <w:top w:val="none" w:sz="0" w:space="0" w:color="000000"/>
              <w:left w:val="none" w:sz="0" w:space="0" w:color="000000"/>
              <w:bottom w:val="none" w:sz="0" w:space="0" w:color="000000"/>
              <w:right w:val="none" w:sz="0" w:space="0" w:color="000000"/>
            </w:tcBorders>
          </w:tcPr>
          <w:p w14:paraId="05A55505" w14:textId="77777777" w:rsidR="003B2B45" w:rsidRDefault="003B2B45" w:rsidP="003B2B45">
            <w:pPr>
              <w:textAlignment w:val="baseline"/>
              <w:rPr>
                <w:rFonts w:eastAsia="Times New Roman"/>
                <w:color w:val="000000"/>
                <w:sz w:val="24"/>
                <w:lang w:val="fr-FR"/>
              </w:rPr>
            </w:pPr>
          </w:p>
        </w:tc>
      </w:tr>
      <w:tr w:rsidR="003B2B45" w14:paraId="680F635A" w14:textId="77777777" w:rsidTr="003B2B45">
        <w:trPr>
          <w:trHeight w:hRule="exact" w:val="130"/>
        </w:trPr>
        <w:tc>
          <w:tcPr>
            <w:tcW w:w="492" w:type="dxa"/>
            <w:tcBorders>
              <w:top w:val="none" w:sz="0" w:space="0" w:color="000000"/>
              <w:left w:val="none" w:sz="0" w:space="0" w:color="000000"/>
              <w:bottom w:val="none" w:sz="0" w:space="0" w:color="000000"/>
              <w:right w:val="none" w:sz="0" w:space="0" w:color="000000"/>
            </w:tcBorders>
            <w:vAlign w:val="center"/>
          </w:tcPr>
          <w:p w14:paraId="566FC07F" w14:textId="77777777" w:rsidR="003B2B45" w:rsidRDefault="003B2B45" w:rsidP="003B2B45">
            <w:pPr>
              <w:spacing w:line="129" w:lineRule="exact"/>
              <w:ind w:left="55"/>
              <w:textAlignment w:val="baseline"/>
              <w:rPr>
                <w:rFonts w:eastAsia="Arial"/>
                <w:color w:val="000000"/>
                <w:spacing w:val="-15"/>
                <w:sz w:val="12"/>
                <w:lang w:val="fr-FR"/>
              </w:rPr>
            </w:pPr>
            <w:r>
              <w:rPr>
                <w:rFonts w:eastAsia="Arial"/>
                <w:color w:val="000000"/>
                <w:spacing w:val="-15"/>
                <w:sz w:val="12"/>
                <w:lang w:val="fr-FR"/>
              </w:rPr>
              <w:t>Regiona</w:t>
            </w:r>
          </w:p>
        </w:tc>
        <w:tc>
          <w:tcPr>
            <w:tcW w:w="3326" w:type="dxa"/>
            <w:tcBorders>
              <w:top w:val="none" w:sz="0" w:space="0" w:color="000000"/>
              <w:left w:val="none" w:sz="0" w:space="0" w:color="000000"/>
              <w:bottom w:val="none" w:sz="0" w:space="0" w:color="000000"/>
              <w:right w:val="none" w:sz="0" w:space="0" w:color="000000"/>
            </w:tcBorders>
            <w:vAlign w:val="center"/>
          </w:tcPr>
          <w:p w14:paraId="1838AC3E" w14:textId="77777777" w:rsidR="003B2B45" w:rsidRPr="004F75C2" w:rsidRDefault="003B2B45" w:rsidP="003B2B45">
            <w:pPr>
              <w:spacing w:line="129" w:lineRule="exact"/>
              <w:ind w:left="53"/>
              <w:textAlignment w:val="baseline"/>
              <w:rPr>
                <w:rFonts w:eastAsia="Arial"/>
                <w:color w:val="000000"/>
                <w:sz w:val="12"/>
                <w:lang w:val="en-US"/>
              </w:rPr>
            </w:pPr>
            <w:r w:rsidRPr="004F75C2">
              <w:rPr>
                <w:rFonts w:eastAsia="Arial"/>
                <w:color w:val="000000"/>
                <w:sz w:val="12"/>
                <w:lang w:val="en-US"/>
              </w:rPr>
              <w:t>PEC in surface water (total)</w:t>
            </w:r>
          </w:p>
        </w:tc>
        <w:tc>
          <w:tcPr>
            <w:tcW w:w="1522" w:type="dxa"/>
            <w:tcBorders>
              <w:top w:val="none" w:sz="0" w:space="0" w:color="000000"/>
              <w:left w:val="none" w:sz="0" w:space="0" w:color="000000"/>
              <w:bottom w:val="none" w:sz="0" w:space="0" w:color="000000"/>
              <w:right w:val="none" w:sz="0" w:space="0" w:color="000000"/>
            </w:tcBorders>
            <w:vAlign w:val="center"/>
          </w:tcPr>
          <w:p w14:paraId="513493C6" w14:textId="77777777" w:rsidR="003B2B45" w:rsidRDefault="003B2B45" w:rsidP="003B2B45">
            <w:pPr>
              <w:spacing w:line="129"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6915F72E" w14:textId="77777777" w:rsidR="003B2B45" w:rsidRDefault="003B2B45" w:rsidP="003B2B45">
            <w:pPr>
              <w:spacing w:line="129" w:lineRule="exact"/>
              <w:ind w:left="566"/>
              <w:textAlignment w:val="baseline"/>
              <w:rPr>
                <w:rFonts w:eastAsia="Arial"/>
                <w:color w:val="000000"/>
                <w:sz w:val="12"/>
                <w:lang w:val="fr-FR"/>
              </w:rPr>
            </w:pPr>
            <w:r>
              <w:rPr>
                <w:rFonts w:eastAsia="Arial"/>
                <w:color w:val="000000"/>
                <w:sz w:val="12"/>
                <w:lang w:val="fr-FR"/>
              </w:rPr>
              <w:t>[mg,t-1]</w:t>
            </w:r>
          </w:p>
        </w:tc>
        <w:tc>
          <w:tcPr>
            <w:tcW w:w="674" w:type="dxa"/>
            <w:tcBorders>
              <w:top w:val="none" w:sz="0" w:space="0" w:color="000000"/>
              <w:left w:val="none" w:sz="0" w:space="0" w:color="000000"/>
              <w:bottom w:val="none" w:sz="0" w:space="0" w:color="000000"/>
              <w:right w:val="none" w:sz="0" w:space="0" w:color="000000"/>
            </w:tcBorders>
            <w:vAlign w:val="center"/>
          </w:tcPr>
          <w:p w14:paraId="0AB8A144" w14:textId="77777777" w:rsidR="003B2B45" w:rsidRDefault="003B2B45" w:rsidP="003B2B45">
            <w:pPr>
              <w:spacing w:line="129"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6A88C138" w14:textId="77777777" w:rsidTr="003B2B45">
        <w:trPr>
          <w:trHeight w:hRule="exact" w:val="129"/>
        </w:trPr>
        <w:tc>
          <w:tcPr>
            <w:tcW w:w="492" w:type="dxa"/>
            <w:tcBorders>
              <w:top w:val="none" w:sz="0" w:space="0" w:color="000000"/>
              <w:left w:val="none" w:sz="0" w:space="0" w:color="000000"/>
              <w:bottom w:val="none" w:sz="0" w:space="0" w:color="000000"/>
              <w:right w:val="none" w:sz="0" w:space="0" w:color="000000"/>
            </w:tcBorders>
            <w:vAlign w:val="center"/>
          </w:tcPr>
          <w:p w14:paraId="31634FA2" w14:textId="77777777" w:rsidR="003B2B45" w:rsidRDefault="003B2B45" w:rsidP="003B2B45">
            <w:pPr>
              <w:spacing w:line="107" w:lineRule="exact"/>
              <w:ind w:left="55"/>
              <w:textAlignment w:val="baseline"/>
              <w:rPr>
                <w:rFonts w:eastAsia="Arial"/>
                <w:color w:val="000000"/>
                <w:spacing w:val="-15"/>
                <w:sz w:val="12"/>
                <w:lang w:val="fr-FR"/>
              </w:rPr>
            </w:pPr>
            <w:r>
              <w:rPr>
                <w:rFonts w:eastAsia="Arial"/>
                <w:color w:val="000000"/>
                <w:spacing w:val="-15"/>
                <w:sz w:val="12"/>
                <w:lang w:val="fr-FR"/>
              </w:rPr>
              <w:t>Regiona</w:t>
            </w:r>
          </w:p>
        </w:tc>
        <w:tc>
          <w:tcPr>
            <w:tcW w:w="3326" w:type="dxa"/>
            <w:tcBorders>
              <w:top w:val="none" w:sz="0" w:space="0" w:color="000000"/>
              <w:left w:val="none" w:sz="0" w:space="0" w:color="000000"/>
              <w:bottom w:val="none" w:sz="0" w:space="0" w:color="000000"/>
              <w:right w:val="none" w:sz="0" w:space="0" w:color="000000"/>
            </w:tcBorders>
            <w:vAlign w:val="center"/>
          </w:tcPr>
          <w:p w14:paraId="49F2CED2" w14:textId="77777777" w:rsidR="003B2B45" w:rsidRDefault="003B2B45" w:rsidP="003B2B45">
            <w:pPr>
              <w:spacing w:line="107" w:lineRule="exact"/>
              <w:ind w:left="53"/>
              <w:textAlignment w:val="baseline"/>
              <w:rPr>
                <w:rFonts w:eastAsia="Arial"/>
                <w:color w:val="000000"/>
                <w:sz w:val="12"/>
                <w:lang w:val="fr-FR"/>
              </w:rPr>
            </w:pPr>
            <w:r>
              <w:rPr>
                <w:rFonts w:eastAsia="Arial"/>
                <w:color w:val="000000"/>
                <w:sz w:val="12"/>
                <w:lang w:val="fr-FR"/>
              </w:rPr>
              <w:t>PEC in seawater (total)</w:t>
            </w:r>
          </w:p>
        </w:tc>
        <w:tc>
          <w:tcPr>
            <w:tcW w:w="1522" w:type="dxa"/>
            <w:tcBorders>
              <w:top w:val="none" w:sz="0" w:space="0" w:color="000000"/>
              <w:left w:val="none" w:sz="0" w:space="0" w:color="000000"/>
              <w:bottom w:val="none" w:sz="0" w:space="0" w:color="000000"/>
              <w:right w:val="none" w:sz="0" w:space="0" w:color="000000"/>
            </w:tcBorders>
            <w:vAlign w:val="center"/>
          </w:tcPr>
          <w:p w14:paraId="02F52762" w14:textId="77777777" w:rsidR="003B2B45" w:rsidRDefault="003B2B45" w:rsidP="003B2B45">
            <w:pPr>
              <w:spacing w:line="107"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11F48CF5" w14:textId="77777777" w:rsidR="003B2B45" w:rsidRDefault="003B2B45" w:rsidP="003B2B45">
            <w:pPr>
              <w:spacing w:line="107" w:lineRule="exact"/>
              <w:ind w:left="566"/>
              <w:textAlignment w:val="baseline"/>
              <w:rPr>
                <w:rFonts w:eastAsia="Arial"/>
                <w:color w:val="000000"/>
                <w:sz w:val="12"/>
                <w:lang w:val="fr-FR"/>
              </w:rPr>
            </w:pPr>
            <w:r>
              <w:rPr>
                <w:rFonts w:eastAsia="Arial"/>
                <w:color w:val="000000"/>
                <w:sz w:val="12"/>
                <w:lang w:val="fr-FR"/>
              </w:rPr>
              <w:t>[mg.I-1]</w:t>
            </w:r>
          </w:p>
        </w:tc>
        <w:tc>
          <w:tcPr>
            <w:tcW w:w="674" w:type="dxa"/>
            <w:tcBorders>
              <w:top w:val="none" w:sz="0" w:space="0" w:color="000000"/>
              <w:left w:val="none" w:sz="0" w:space="0" w:color="000000"/>
              <w:bottom w:val="none" w:sz="0" w:space="0" w:color="000000"/>
              <w:right w:val="none" w:sz="0" w:space="0" w:color="000000"/>
            </w:tcBorders>
            <w:vAlign w:val="center"/>
          </w:tcPr>
          <w:p w14:paraId="6DD048E1" w14:textId="77777777" w:rsidR="003B2B45" w:rsidRDefault="003B2B45" w:rsidP="003B2B45">
            <w:pPr>
              <w:spacing w:line="107"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56843A5C" w14:textId="77777777" w:rsidTr="003B2B45">
        <w:trPr>
          <w:trHeight w:hRule="exact" w:val="130"/>
        </w:trPr>
        <w:tc>
          <w:tcPr>
            <w:tcW w:w="492" w:type="dxa"/>
            <w:tcBorders>
              <w:top w:val="none" w:sz="0" w:space="0" w:color="000000"/>
              <w:left w:val="none" w:sz="0" w:space="0" w:color="000000"/>
              <w:bottom w:val="none" w:sz="0" w:space="0" w:color="000000"/>
              <w:right w:val="none" w:sz="0" w:space="0" w:color="000000"/>
            </w:tcBorders>
            <w:vAlign w:val="center"/>
          </w:tcPr>
          <w:p w14:paraId="1B696753" w14:textId="77777777" w:rsidR="003B2B45" w:rsidRDefault="003B2B45" w:rsidP="003B2B45">
            <w:pPr>
              <w:spacing w:line="129" w:lineRule="exact"/>
              <w:ind w:left="55"/>
              <w:textAlignment w:val="baseline"/>
              <w:rPr>
                <w:rFonts w:eastAsia="Arial"/>
                <w:color w:val="000000"/>
                <w:spacing w:val="-15"/>
                <w:sz w:val="12"/>
                <w:lang w:val="fr-FR"/>
              </w:rPr>
            </w:pPr>
            <w:r>
              <w:rPr>
                <w:rFonts w:eastAsia="Arial"/>
                <w:color w:val="000000"/>
                <w:spacing w:val="-15"/>
                <w:sz w:val="12"/>
                <w:lang w:val="fr-FR"/>
              </w:rPr>
              <w:t>Regiona</w:t>
            </w:r>
          </w:p>
        </w:tc>
        <w:tc>
          <w:tcPr>
            <w:tcW w:w="3326" w:type="dxa"/>
            <w:tcBorders>
              <w:top w:val="none" w:sz="0" w:space="0" w:color="000000"/>
              <w:left w:val="none" w:sz="0" w:space="0" w:color="000000"/>
              <w:bottom w:val="none" w:sz="0" w:space="0" w:color="000000"/>
              <w:right w:val="none" w:sz="0" w:space="0" w:color="000000"/>
            </w:tcBorders>
            <w:vAlign w:val="center"/>
          </w:tcPr>
          <w:p w14:paraId="35AD96CC" w14:textId="77777777" w:rsidR="003B2B45" w:rsidRPr="004F75C2" w:rsidRDefault="003B2B45" w:rsidP="003B2B45">
            <w:pPr>
              <w:spacing w:line="129" w:lineRule="exact"/>
              <w:ind w:left="53"/>
              <w:textAlignment w:val="baseline"/>
              <w:rPr>
                <w:rFonts w:eastAsia="Arial"/>
                <w:color w:val="000000"/>
                <w:sz w:val="12"/>
                <w:lang w:val="en-US"/>
              </w:rPr>
            </w:pPr>
            <w:r w:rsidRPr="004F75C2">
              <w:rPr>
                <w:rFonts w:eastAsia="Arial"/>
                <w:color w:val="000000"/>
                <w:sz w:val="12"/>
                <w:lang w:val="en-US"/>
              </w:rPr>
              <w:t>PEC in surface water (dissolved)</w:t>
            </w:r>
          </w:p>
        </w:tc>
        <w:tc>
          <w:tcPr>
            <w:tcW w:w="1522" w:type="dxa"/>
            <w:tcBorders>
              <w:top w:val="none" w:sz="0" w:space="0" w:color="000000"/>
              <w:left w:val="none" w:sz="0" w:space="0" w:color="000000"/>
              <w:bottom w:val="none" w:sz="0" w:space="0" w:color="000000"/>
              <w:right w:val="none" w:sz="0" w:space="0" w:color="000000"/>
            </w:tcBorders>
            <w:vAlign w:val="center"/>
          </w:tcPr>
          <w:p w14:paraId="5F7EDA10" w14:textId="77777777" w:rsidR="003B2B45" w:rsidRDefault="003B2B45" w:rsidP="003B2B45">
            <w:pPr>
              <w:spacing w:line="129"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20807C5E" w14:textId="77777777" w:rsidR="003B2B45" w:rsidRDefault="003B2B45" w:rsidP="003B2B45">
            <w:pPr>
              <w:spacing w:line="129" w:lineRule="exact"/>
              <w:ind w:left="566"/>
              <w:textAlignment w:val="baseline"/>
              <w:rPr>
                <w:rFonts w:eastAsia="Arial"/>
                <w:color w:val="000000"/>
                <w:sz w:val="12"/>
                <w:lang w:val="fr-FR"/>
              </w:rPr>
            </w:pPr>
            <w:r>
              <w:rPr>
                <w:rFonts w:eastAsia="Arial"/>
                <w:color w:val="000000"/>
                <w:sz w:val="12"/>
                <w:lang w:val="fr-FR"/>
              </w:rPr>
              <w:t>[mg.I-1]</w:t>
            </w:r>
          </w:p>
        </w:tc>
        <w:tc>
          <w:tcPr>
            <w:tcW w:w="674" w:type="dxa"/>
            <w:tcBorders>
              <w:top w:val="none" w:sz="0" w:space="0" w:color="000000"/>
              <w:left w:val="none" w:sz="0" w:space="0" w:color="000000"/>
              <w:bottom w:val="none" w:sz="0" w:space="0" w:color="000000"/>
              <w:right w:val="none" w:sz="0" w:space="0" w:color="000000"/>
            </w:tcBorders>
            <w:vAlign w:val="center"/>
          </w:tcPr>
          <w:p w14:paraId="7C2FF2D8" w14:textId="77777777" w:rsidR="003B2B45" w:rsidRDefault="003B2B45" w:rsidP="003B2B45">
            <w:pPr>
              <w:spacing w:line="129"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16AA838B" w14:textId="77777777" w:rsidTr="003B2B45">
        <w:trPr>
          <w:trHeight w:hRule="exact" w:val="134"/>
        </w:trPr>
        <w:tc>
          <w:tcPr>
            <w:tcW w:w="492" w:type="dxa"/>
            <w:tcBorders>
              <w:top w:val="none" w:sz="0" w:space="0" w:color="000000"/>
              <w:left w:val="none" w:sz="0" w:space="0" w:color="000000"/>
              <w:bottom w:val="none" w:sz="0" w:space="0" w:color="000000"/>
              <w:right w:val="none" w:sz="0" w:space="0" w:color="000000"/>
            </w:tcBorders>
            <w:vAlign w:val="center"/>
          </w:tcPr>
          <w:p w14:paraId="29BFB8DC" w14:textId="77777777" w:rsidR="003B2B45" w:rsidRDefault="003B2B45" w:rsidP="003B2B45">
            <w:pPr>
              <w:spacing w:line="129" w:lineRule="exact"/>
              <w:ind w:left="55"/>
              <w:textAlignment w:val="baseline"/>
              <w:rPr>
                <w:rFonts w:eastAsia="Arial"/>
                <w:color w:val="000000"/>
                <w:spacing w:val="-20"/>
                <w:sz w:val="12"/>
                <w:lang w:val="fr-FR"/>
              </w:rPr>
            </w:pPr>
            <w:r>
              <w:rPr>
                <w:rFonts w:eastAsia="Arial"/>
                <w:color w:val="000000"/>
                <w:spacing w:val="-20"/>
                <w:sz w:val="12"/>
                <w:lang w:val="fr-FR"/>
              </w:rPr>
              <w:t>Qualitative</w:t>
            </w:r>
          </w:p>
        </w:tc>
        <w:tc>
          <w:tcPr>
            <w:tcW w:w="3326" w:type="dxa"/>
            <w:tcBorders>
              <w:top w:val="none" w:sz="0" w:space="0" w:color="000000"/>
              <w:left w:val="none" w:sz="0" w:space="0" w:color="000000"/>
              <w:bottom w:val="none" w:sz="0" w:space="0" w:color="000000"/>
              <w:right w:val="none" w:sz="0" w:space="0" w:color="000000"/>
            </w:tcBorders>
            <w:vAlign w:val="center"/>
          </w:tcPr>
          <w:p w14:paraId="3B2396CE" w14:textId="77777777" w:rsidR="003B2B45" w:rsidRPr="004F75C2" w:rsidRDefault="003B2B45" w:rsidP="003B2B45">
            <w:pPr>
              <w:spacing w:line="129" w:lineRule="exact"/>
              <w:ind w:right="811"/>
              <w:jc w:val="right"/>
              <w:textAlignment w:val="baseline"/>
              <w:rPr>
                <w:rFonts w:eastAsia="Arial"/>
                <w:color w:val="000000"/>
                <w:sz w:val="12"/>
                <w:lang w:val="en-US"/>
              </w:rPr>
            </w:pPr>
            <w:r w:rsidRPr="004F75C2">
              <w:rPr>
                <w:rFonts w:eastAsia="Arial"/>
                <w:color w:val="000000"/>
                <w:sz w:val="12"/>
                <w:lang w:val="en-US"/>
              </w:rPr>
              <w:t>assessment met be needect (TGD Part II, 5_6)</w:t>
            </w:r>
          </w:p>
        </w:tc>
        <w:tc>
          <w:tcPr>
            <w:tcW w:w="1522" w:type="dxa"/>
            <w:tcBorders>
              <w:top w:val="none" w:sz="0" w:space="0" w:color="000000"/>
              <w:left w:val="none" w:sz="0" w:space="0" w:color="000000"/>
              <w:bottom w:val="none" w:sz="0" w:space="0" w:color="000000"/>
              <w:right w:val="none" w:sz="0" w:space="0" w:color="000000"/>
            </w:tcBorders>
            <w:vAlign w:val="center"/>
          </w:tcPr>
          <w:p w14:paraId="5F5D303B" w14:textId="77777777" w:rsidR="003B2B45" w:rsidRDefault="003B2B45" w:rsidP="003B2B45">
            <w:pPr>
              <w:spacing w:line="129" w:lineRule="exact"/>
              <w:ind w:left="668"/>
              <w:textAlignment w:val="baseline"/>
              <w:rPr>
                <w:rFonts w:eastAsia="Arial"/>
                <w:color w:val="000000"/>
                <w:sz w:val="12"/>
                <w:lang w:val="fr-FR"/>
              </w:rPr>
            </w:pPr>
            <w:r>
              <w:rPr>
                <w:rFonts w:eastAsia="Arial"/>
                <w:color w:val="000000"/>
                <w:sz w:val="12"/>
                <w:lang w:val="fr-FR"/>
              </w:rPr>
              <w:t>No</w:t>
            </w:r>
          </w:p>
        </w:tc>
        <w:tc>
          <w:tcPr>
            <w:tcW w:w="1349" w:type="dxa"/>
            <w:tcBorders>
              <w:top w:val="none" w:sz="0" w:space="0" w:color="000000"/>
              <w:left w:val="none" w:sz="0" w:space="0" w:color="000000"/>
              <w:bottom w:val="none" w:sz="0" w:space="0" w:color="000000"/>
              <w:right w:val="none" w:sz="0" w:space="0" w:color="000000"/>
            </w:tcBorders>
          </w:tcPr>
          <w:p w14:paraId="151027A5" w14:textId="77777777" w:rsidR="003B2B45" w:rsidRDefault="003B2B45" w:rsidP="003B2B45">
            <w:pPr>
              <w:textAlignment w:val="baseline"/>
              <w:rPr>
                <w:rFonts w:eastAsia="Times New Roman"/>
                <w:color w:val="000000"/>
                <w:sz w:val="24"/>
                <w:lang w:val="fr-FR"/>
              </w:rPr>
            </w:pPr>
          </w:p>
        </w:tc>
        <w:tc>
          <w:tcPr>
            <w:tcW w:w="674" w:type="dxa"/>
            <w:tcBorders>
              <w:top w:val="none" w:sz="0" w:space="0" w:color="000000"/>
              <w:left w:val="none" w:sz="0" w:space="0" w:color="000000"/>
              <w:bottom w:val="none" w:sz="0" w:space="0" w:color="000000"/>
              <w:right w:val="none" w:sz="0" w:space="0" w:color="000000"/>
            </w:tcBorders>
            <w:vAlign w:val="center"/>
          </w:tcPr>
          <w:p w14:paraId="27CDA11C" w14:textId="77777777" w:rsidR="003B2B45" w:rsidRDefault="003B2B45" w:rsidP="003B2B45">
            <w:pPr>
              <w:spacing w:line="129"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6B710E43" w14:textId="77777777" w:rsidTr="003B2B45">
        <w:trPr>
          <w:trHeight w:hRule="exact" w:val="135"/>
        </w:trPr>
        <w:tc>
          <w:tcPr>
            <w:tcW w:w="492" w:type="dxa"/>
            <w:tcBorders>
              <w:top w:val="none" w:sz="0" w:space="0" w:color="000000"/>
              <w:left w:val="none" w:sz="0" w:space="0" w:color="000000"/>
              <w:bottom w:val="none" w:sz="0" w:space="0" w:color="000000"/>
              <w:right w:val="none" w:sz="0" w:space="0" w:color="000000"/>
            </w:tcBorders>
            <w:vAlign w:val="center"/>
          </w:tcPr>
          <w:p w14:paraId="26853334" w14:textId="77777777" w:rsidR="003B2B45" w:rsidRDefault="003B2B45" w:rsidP="003B2B45">
            <w:pPr>
              <w:spacing w:line="125" w:lineRule="exact"/>
              <w:ind w:left="55"/>
              <w:textAlignment w:val="baseline"/>
              <w:rPr>
                <w:rFonts w:eastAsia="Arial"/>
                <w:color w:val="000000"/>
                <w:spacing w:val="-15"/>
                <w:sz w:val="12"/>
                <w:lang w:val="fr-FR"/>
              </w:rPr>
            </w:pPr>
            <w:r>
              <w:rPr>
                <w:rFonts w:eastAsia="Arial"/>
                <w:color w:val="000000"/>
                <w:spacing w:val="-15"/>
                <w:sz w:val="12"/>
                <w:lang w:val="fr-FR"/>
              </w:rPr>
              <w:t>Regiona</w:t>
            </w:r>
          </w:p>
        </w:tc>
        <w:tc>
          <w:tcPr>
            <w:tcW w:w="3326" w:type="dxa"/>
            <w:tcBorders>
              <w:top w:val="none" w:sz="0" w:space="0" w:color="000000"/>
              <w:left w:val="none" w:sz="0" w:space="0" w:color="000000"/>
              <w:bottom w:val="none" w:sz="0" w:space="0" w:color="000000"/>
              <w:right w:val="none" w:sz="0" w:space="0" w:color="000000"/>
            </w:tcBorders>
            <w:vAlign w:val="center"/>
          </w:tcPr>
          <w:p w14:paraId="5F0A2536" w14:textId="77777777" w:rsidR="003B2B45" w:rsidRDefault="003B2B45" w:rsidP="003B2B45">
            <w:pPr>
              <w:spacing w:line="125" w:lineRule="exact"/>
              <w:ind w:left="53"/>
              <w:textAlignment w:val="baseline"/>
              <w:rPr>
                <w:rFonts w:eastAsia="Arial"/>
                <w:color w:val="000000"/>
                <w:sz w:val="12"/>
                <w:lang w:val="fr-FR"/>
              </w:rPr>
            </w:pPr>
            <w:r>
              <w:rPr>
                <w:rFonts w:eastAsia="Arial"/>
                <w:color w:val="000000"/>
                <w:sz w:val="12"/>
                <w:lang w:val="fr-FR"/>
              </w:rPr>
              <w:t>PEC in seawater (dissolved)</w:t>
            </w:r>
          </w:p>
        </w:tc>
        <w:tc>
          <w:tcPr>
            <w:tcW w:w="1522" w:type="dxa"/>
            <w:tcBorders>
              <w:top w:val="none" w:sz="0" w:space="0" w:color="000000"/>
              <w:left w:val="none" w:sz="0" w:space="0" w:color="000000"/>
              <w:bottom w:val="none" w:sz="0" w:space="0" w:color="000000"/>
              <w:right w:val="none" w:sz="0" w:space="0" w:color="000000"/>
            </w:tcBorders>
            <w:vAlign w:val="center"/>
          </w:tcPr>
          <w:p w14:paraId="234261DC" w14:textId="77777777" w:rsidR="003B2B45" w:rsidRDefault="003B2B45" w:rsidP="003B2B45">
            <w:pPr>
              <w:spacing w:line="125"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44B0F536" w14:textId="77777777" w:rsidR="003B2B45" w:rsidRDefault="003B2B45" w:rsidP="003B2B45">
            <w:pPr>
              <w:spacing w:line="125" w:lineRule="exact"/>
              <w:ind w:left="566"/>
              <w:textAlignment w:val="baseline"/>
              <w:rPr>
                <w:rFonts w:eastAsia="Arial"/>
                <w:color w:val="000000"/>
                <w:sz w:val="12"/>
                <w:lang w:val="fr-FR"/>
              </w:rPr>
            </w:pPr>
            <w:r>
              <w:rPr>
                <w:rFonts w:eastAsia="Arial"/>
                <w:color w:val="000000"/>
                <w:sz w:val="12"/>
                <w:lang w:val="fr-FR"/>
              </w:rPr>
              <w:t>[mg.1-1]</w:t>
            </w:r>
          </w:p>
        </w:tc>
        <w:tc>
          <w:tcPr>
            <w:tcW w:w="674" w:type="dxa"/>
            <w:tcBorders>
              <w:top w:val="none" w:sz="0" w:space="0" w:color="000000"/>
              <w:left w:val="none" w:sz="0" w:space="0" w:color="000000"/>
              <w:bottom w:val="none" w:sz="0" w:space="0" w:color="000000"/>
              <w:right w:val="none" w:sz="0" w:space="0" w:color="000000"/>
            </w:tcBorders>
            <w:vAlign w:val="center"/>
          </w:tcPr>
          <w:p w14:paraId="53BBEC9C" w14:textId="77777777" w:rsidR="003B2B45" w:rsidRDefault="003B2B45" w:rsidP="003B2B45">
            <w:pPr>
              <w:spacing w:line="125"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5AD3A392" w14:textId="77777777" w:rsidTr="003B2B45">
        <w:trPr>
          <w:trHeight w:hRule="exact" w:val="129"/>
        </w:trPr>
        <w:tc>
          <w:tcPr>
            <w:tcW w:w="492" w:type="dxa"/>
            <w:tcBorders>
              <w:top w:val="none" w:sz="0" w:space="0" w:color="000000"/>
              <w:left w:val="none" w:sz="0" w:space="0" w:color="000000"/>
              <w:bottom w:val="none" w:sz="0" w:space="0" w:color="000000"/>
              <w:right w:val="none" w:sz="0" w:space="0" w:color="000000"/>
            </w:tcBorders>
            <w:vAlign w:val="center"/>
          </w:tcPr>
          <w:p w14:paraId="6B3D0843" w14:textId="77777777" w:rsidR="003B2B45" w:rsidRDefault="003B2B45" w:rsidP="003B2B45">
            <w:pPr>
              <w:spacing w:line="112" w:lineRule="exact"/>
              <w:ind w:left="55"/>
              <w:textAlignment w:val="baseline"/>
              <w:rPr>
                <w:rFonts w:eastAsia="Arial"/>
                <w:color w:val="000000"/>
                <w:spacing w:val="-20"/>
                <w:sz w:val="12"/>
                <w:lang w:val="fr-FR"/>
              </w:rPr>
            </w:pPr>
            <w:r>
              <w:rPr>
                <w:rFonts w:eastAsia="Arial"/>
                <w:color w:val="000000"/>
                <w:spacing w:val="-20"/>
                <w:sz w:val="12"/>
                <w:lang w:val="fr-FR"/>
              </w:rPr>
              <w:t>Qualitative</w:t>
            </w:r>
          </w:p>
        </w:tc>
        <w:tc>
          <w:tcPr>
            <w:tcW w:w="3326" w:type="dxa"/>
            <w:tcBorders>
              <w:top w:val="none" w:sz="0" w:space="0" w:color="000000"/>
              <w:left w:val="none" w:sz="0" w:space="0" w:color="000000"/>
              <w:bottom w:val="none" w:sz="0" w:space="0" w:color="000000"/>
              <w:right w:val="none" w:sz="0" w:space="0" w:color="000000"/>
            </w:tcBorders>
            <w:vAlign w:val="center"/>
          </w:tcPr>
          <w:p w14:paraId="1F72F026" w14:textId="77777777" w:rsidR="003B2B45" w:rsidRPr="004F75C2" w:rsidRDefault="003B2B45" w:rsidP="003B2B45">
            <w:pPr>
              <w:spacing w:line="119" w:lineRule="exact"/>
              <w:ind w:right="811"/>
              <w:jc w:val="right"/>
              <w:textAlignment w:val="baseline"/>
              <w:rPr>
                <w:rFonts w:eastAsia="Arial"/>
                <w:color w:val="000000"/>
                <w:sz w:val="12"/>
                <w:lang w:val="en-US"/>
              </w:rPr>
            </w:pPr>
            <w:r w:rsidRPr="004F75C2">
              <w:rPr>
                <w:rFonts w:eastAsia="Arial"/>
                <w:color w:val="000000"/>
                <w:sz w:val="12"/>
                <w:lang w:val="en-US"/>
              </w:rPr>
              <w:t>assessrnent might be needed (TOI) Part II, 5.6)</w:t>
            </w:r>
          </w:p>
        </w:tc>
        <w:tc>
          <w:tcPr>
            <w:tcW w:w="1522" w:type="dxa"/>
            <w:tcBorders>
              <w:top w:val="none" w:sz="0" w:space="0" w:color="000000"/>
              <w:left w:val="none" w:sz="0" w:space="0" w:color="000000"/>
              <w:bottom w:val="none" w:sz="0" w:space="0" w:color="000000"/>
              <w:right w:val="none" w:sz="0" w:space="0" w:color="000000"/>
            </w:tcBorders>
            <w:vAlign w:val="center"/>
          </w:tcPr>
          <w:p w14:paraId="17739462" w14:textId="77777777" w:rsidR="003B2B45" w:rsidRDefault="003B2B45" w:rsidP="003B2B45">
            <w:pPr>
              <w:spacing w:line="119" w:lineRule="exact"/>
              <w:ind w:left="668"/>
              <w:textAlignment w:val="baseline"/>
              <w:rPr>
                <w:rFonts w:eastAsia="Arial"/>
                <w:color w:val="000000"/>
                <w:sz w:val="12"/>
                <w:lang w:val="fr-FR"/>
              </w:rPr>
            </w:pPr>
            <w:r>
              <w:rPr>
                <w:rFonts w:eastAsia="Arial"/>
                <w:color w:val="000000"/>
                <w:sz w:val="12"/>
                <w:lang w:val="fr-FR"/>
              </w:rPr>
              <w:t>No</w:t>
            </w:r>
          </w:p>
        </w:tc>
        <w:tc>
          <w:tcPr>
            <w:tcW w:w="1349" w:type="dxa"/>
            <w:tcBorders>
              <w:top w:val="none" w:sz="0" w:space="0" w:color="000000"/>
              <w:left w:val="none" w:sz="0" w:space="0" w:color="000000"/>
              <w:bottom w:val="none" w:sz="0" w:space="0" w:color="000000"/>
              <w:right w:val="none" w:sz="0" w:space="0" w:color="000000"/>
            </w:tcBorders>
          </w:tcPr>
          <w:p w14:paraId="48103E61" w14:textId="77777777" w:rsidR="003B2B45" w:rsidRDefault="003B2B45" w:rsidP="003B2B45">
            <w:pPr>
              <w:textAlignment w:val="baseline"/>
              <w:rPr>
                <w:rFonts w:eastAsia="Times New Roman"/>
                <w:color w:val="000000"/>
                <w:sz w:val="24"/>
                <w:lang w:val="fr-FR"/>
              </w:rPr>
            </w:pPr>
          </w:p>
        </w:tc>
        <w:tc>
          <w:tcPr>
            <w:tcW w:w="674" w:type="dxa"/>
            <w:tcBorders>
              <w:top w:val="none" w:sz="0" w:space="0" w:color="000000"/>
              <w:left w:val="none" w:sz="0" w:space="0" w:color="000000"/>
              <w:bottom w:val="none" w:sz="0" w:space="0" w:color="000000"/>
              <w:right w:val="none" w:sz="0" w:space="0" w:color="000000"/>
            </w:tcBorders>
            <w:vAlign w:val="center"/>
          </w:tcPr>
          <w:p w14:paraId="3235F3B8" w14:textId="77777777" w:rsidR="003B2B45" w:rsidRDefault="003B2B45" w:rsidP="003B2B45">
            <w:pPr>
              <w:spacing w:line="119"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7BFB6320" w14:textId="77777777" w:rsidTr="003B2B45">
        <w:trPr>
          <w:trHeight w:hRule="exact" w:val="135"/>
        </w:trPr>
        <w:tc>
          <w:tcPr>
            <w:tcW w:w="492" w:type="dxa"/>
            <w:tcBorders>
              <w:top w:val="none" w:sz="0" w:space="0" w:color="000000"/>
              <w:left w:val="none" w:sz="0" w:space="0" w:color="000000"/>
              <w:bottom w:val="none" w:sz="0" w:space="0" w:color="000000"/>
              <w:right w:val="none" w:sz="0" w:space="0" w:color="000000"/>
            </w:tcBorders>
            <w:vAlign w:val="center"/>
          </w:tcPr>
          <w:p w14:paraId="04370E0E" w14:textId="77777777" w:rsidR="003B2B45" w:rsidRDefault="003B2B45" w:rsidP="003B2B45">
            <w:pPr>
              <w:spacing w:line="134" w:lineRule="exact"/>
              <w:ind w:left="55"/>
              <w:textAlignment w:val="baseline"/>
              <w:rPr>
                <w:rFonts w:eastAsia="Arial"/>
                <w:color w:val="000000"/>
                <w:spacing w:val="-15"/>
                <w:sz w:val="12"/>
                <w:lang w:val="fr-FR"/>
              </w:rPr>
            </w:pPr>
            <w:r>
              <w:rPr>
                <w:rFonts w:eastAsia="Arial"/>
                <w:color w:val="000000"/>
                <w:spacing w:val="-15"/>
                <w:sz w:val="12"/>
                <w:lang w:val="fr-FR"/>
              </w:rPr>
              <w:t>Regiona</w:t>
            </w:r>
          </w:p>
        </w:tc>
        <w:tc>
          <w:tcPr>
            <w:tcW w:w="3326" w:type="dxa"/>
            <w:tcBorders>
              <w:top w:val="none" w:sz="0" w:space="0" w:color="000000"/>
              <w:left w:val="none" w:sz="0" w:space="0" w:color="000000"/>
              <w:bottom w:val="none" w:sz="0" w:space="0" w:color="000000"/>
              <w:right w:val="none" w:sz="0" w:space="0" w:color="000000"/>
            </w:tcBorders>
            <w:vAlign w:val="center"/>
          </w:tcPr>
          <w:p w14:paraId="4F22E5C8" w14:textId="77777777" w:rsidR="003B2B45" w:rsidRDefault="003B2B45" w:rsidP="003B2B45">
            <w:pPr>
              <w:spacing w:line="134" w:lineRule="exact"/>
              <w:ind w:left="53"/>
              <w:textAlignment w:val="baseline"/>
              <w:rPr>
                <w:rFonts w:eastAsia="Arial"/>
                <w:color w:val="000000"/>
                <w:sz w:val="12"/>
                <w:lang w:val="fr-FR"/>
              </w:rPr>
            </w:pPr>
            <w:r>
              <w:rPr>
                <w:rFonts w:eastAsia="Arial"/>
                <w:color w:val="000000"/>
                <w:sz w:val="12"/>
                <w:lang w:val="fr-FR"/>
              </w:rPr>
              <w:t>PEC h air (total)</w:t>
            </w:r>
          </w:p>
        </w:tc>
        <w:tc>
          <w:tcPr>
            <w:tcW w:w="1522" w:type="dxa"/>
            <w:tcBorders>
              <w:top w:val="none" w:sz="0" w:space="0" w:color="000000"/>
              <w:left w:val="none" w:sz="0" w:space="0" w:color="000000"/>
              <w:bottom w:val="none" w:sz="0" w:space="0" w:color="000000"/>
              <w:right w:val="none" w:sz="0" w:space="0" w:color="000000"/>
            </w:tcBorders>
            <w:vAlign w:val="center"/>
          </w:tcPr>
          <w:p w14:paraId="08D61A6D" w14:textId="77777777" w:rsidR="003B2B45" w:rsidRDefault="003B2B45" w:rsidP="003B2B45">
            <w:pPr>
              <w:spacing w:line="134"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18C0893D" w14:textId="77777777" w:rsidR="003B2B45" w:rsidRDefault="003B2B45" w:rsidP="003B2B45">
            <w:pPr>
              <w:spacing w:line="134" w:lineRule="exact"/>
              <w:ind w:left="566"/>
              <w:textAlignment w:val="baseline"/>
              <w:rPr>
                <w:rFonts w:eastAsia="Arial"/>
                <w:color w:val="000000"/>
                <w:sz w:val="12"/>
                <w:lang w:val="fr-FR"/>
              </w:rPr>
            </w:pPr>
            <w:r>
              <w:rPr>
                <w:rFonts w:eastAsia="Arial"/>
                <w:color w:val="000000"/>
                <w:sz w:val="12"/>
                <w:lang w:val="fr-FR"/>
              </w:rPr>
              <w:t>[rng.m-3]</w:t>
            </w:r>
          </w:p>
        </w:tc>
        <w:tc>
          <w:tcPr>
            <w:tcW w:w="674" w:type="dxa"/>
            <w:tcBorders>
              <w:top w:val="none" w:sz="0" w:space="0" w:color="000000"/>
              <w:left w:val="none" w:sz="0" w:space="0" w:color="000000"/>
              <w:bottom w:val="none" w:sz="0" w:space="0" w:color="000000"/>
              <w:right w:val="none" w:sz="0" w:space="0" w:color="000000"/>
            </w:tcBorders>
            <w:vAlign w:val="center"/>
          </w:tcPr>
          <w:p w14:paraId="2D5DA122" w14:textId="77777777" w:rsidR="003B2B45" w:rsidRDefault="003B2B45" w:rsidP="003B2B45">
            <w:pPr>
              <w:spacing w:line="134"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040E02BD" w14:textId="77777777" w:rsidTr="003B2B45">
        <w:trPr>
          <w:trHeight w:hRule="exact" w:val="129"/>
        </w:trPr>
        <w:tc>
          <w:tcPr>
            <w:tcW w:w="492" w:type="dxa"/>
            <w:tcBorders>
              <w:top w:val="none" w:sz="0" w:space="0" w:color="000000"/>
              <w:left w:val="none" w:sz="0" w:space="0" w:color="000000"/>
              <w:bottom w:val="none" w:sz="0" w:space="0" w:color="000000"/>
              <w:right w:val="none" w:sz="0" w:space="0" w:color="000000"/>
            </w:tcBorders>
            <w:vAlign w:val="center"/>
          </w:tcPr>
          <w:p w14:paraId="7616B14B" w14:textId="77777777" w:rsidR="003B2B45" w:rsidRDefault="003B2B45" w:rsidP="003B2B45">
            <w:pPr>
              <w:spacing w:line="107" w:lineRule="exact"/>
              <w:ind w:left="55"/>
              <w:textAlignment w:val="baseline"/>
              <w:rPr>
                <w:rFonts w:eastAsia="Arial"/>
                <w:color w:val="000000"/>
                <w:spacing w:val="-15"/>
                <w:sz w:val="12"/>
                <w:lang w:val="fr-FR"/>
              </w:rPr>
            </w:pPr>
            <w:r>
              <w:rPr>
                <w:rFonts w:eastAsia="Arial"/>
                <w:color w:val="000000"/>
                <w:spacing w:val="-15"/>
                <w:sz w:val="12"/>
                <w:lang w:val="fr-FR"/>
              </w:rPr>
              <w:t>Regiona</w:t>
            </w:r>
          </w:p>
        </w:tc>
        <w:tc>
          <w:tcPr>
            <w:tcW w:w="3326" w:type="dxa"/>
            <w:tcBorders>
              <w:top w:val="none" w:sz="0" w:space="0" w:color="000000"/>
              <w:left w:val="none" w:sz="0" w:space="0" w:color="000000"/>
              <w:bottom w:val="none" w:sz="0" w:space="0" w:color="000000"/>
              <w:right w:val="none" w:sz="0" w:space="0" w:color="000000"/>
            </w:tcBorders>
            <w:vAlign w:val="center"/>
          </w:tcPr>
          <w:p w14:paraId="5F9C6F06" w14:textId="77777777" w:rsidR="003B2B45" w:rsidRDefault="003B2B45" w:rsidP="003B2B45">
            <w:pPr>
              <w:spacing w:line="107" w:lineRule="exact"/>
              <w:ind w:left="53"/>
              <w:textAlignment w:val="baseline"/>
              <w:rPr>
                <w:rFonts w:eastAsia="Arial"/>
                <w:color w:val="000000"/>
                <w:sz w:val="12"/>
                <w:lang w:val="fr-FR"/>
              </w:rPr>
            </w:pPr>
            <w:r>
              <w:rPr>
                <w:rFonts w:eastAsia="Arial"/>
                <w:color w:val="000000"/>
                <w:sz w:val="12"/>
                <w:lang w:val="fr-FR"/>
              </w:rPr>
              <w:t>PEC h agricultural soit (total)</w:t>
            </w:r>
          </w:p>
        </w:tc>
        <w:tc>
          <w:tcPr>
            <w:tcW w:w="1522" w:type="dxa"/>
            <w:tcBorders>
              <w:top w:val="none" w:sz="0" w:space="0" w:color="000000"/>
              <w:left w:val="none" w:sz="0" w:space="0" w:color="000000"/>
              <w:bottom w:val="none" w:sz="0" w:space="0" w:color="000000"/>
              <w:right w:val="none" w:sz="0" w:space="0" w:color="000000"/>
            </w:tcBorders>
            <w:vAlign w:val="center"/>
          </w:tcPr>
          <w:p w14:paraId="0F5C1EDC" w14:textId="77777777" w:rsidR="003B2B45" w:rsidRDefault="003B2B45" w:rsidP="003B2B45">
            <w:pPr>
              <w:spacing w:line="107"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5C18A40E" w14:textId="77777777" w:rsidR="003B2B45" w:rsidRDefault="003B2B45" w:rsidP="003B2B45">
            <w:pPr>
              <w:spacing w:line="114" w:lineRule="exact"/>
              <w:ind w:left="566"/>
              <w:textAlignment w:val="baseline"/>
              <w:rPr>
                <w:rFonts w:eastAsia="Arial"/>
                <w:color w:val="000000"/>
                <w:sz w:val="12"/>
                <w:lang w:val="fr-FR"/>
              </w:rPr>
            </w:pPr>
            <w:r>
              <w:rPr>
                <w:rFonts w:eastAsia="Arial"/>
                <w:color w:val="000000"/>
                <w:sz w:val="12"/>
                <w:lang w:val="fr-FR"/>
              </w:rPr>
              <w:t>[mg.kgwwt-1]</w:t>
            </w:r>
          </w:p>
        </w:tc>
        <w:tc>
          <w:tcPr>
            <w:tcW w:w="674" w:type="dxa"/>
            <w:tcBorders>
              <w:top w:val="none" w:sz="0" w:space="0" w:color="000000"/>
              <w:left w:val="none" w:sz="0" w:space="0" w:color="000000"/>
              <w:bottom w:val="none" w:sz="0" w:space="0" w:color="000000"/>
              <w:right w:val="none" w:sz="0" w:space="0" w:color="000000"/>
            </w:tcBorders>
            <w:vAlign w:val="center"/>
          </w:tcPr>
          <w:p w14:paraId="385A8786" w14:textId="77777777" w:rsidR="003B2B45" w:rsidRDefault="003B2B45" w:rsidP="003B2B45">
            <w:pPr>
              <w:spacing w:line="114"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2CFDC93C" w14:textId="77777777" w:rsidTr="003B2B45">
        <w:trPr>
          <w:trHeight w:hRule="exact" w:val="130"/>
        </w:trPr>
        <w:tc>
          <w:tcPr>
            <w:tcW w:w="492" w:type="dxa"/>
            <w:tcBorders>
              <w:top w:val="none" w:sz="0" w:space="0" w:color="000000"/>
              <w:left w:val="none" w:sz="0" w:space="0" w:color="000000"/>
              <w:bottom w:val="none" w:sz="0" w:space="0" w:color="000000"/>
              <w:right w:val="none" w:sz="0" w:space="0" w:color="000000"/>
            </w:tcBorders>
            <w:vAlign w:val="center"/>
          </w:tcPr>
          <w:p w14:paraId="288BC515" w14:textId="77777777" w:rsidR="003B2B45" w:rsidRDefault="003B2B45" w:rsidP="003B2B45">
            <w:pPr>
              <w:spacing w:line="129" w:lineRule="exact"/>
              <w:ind w:left="55"/>
              <w:textAlignment w:val="baseline"/>
              <w:rPr>
                <w:rFonts w:eastAsia="Arial"/>
                <w:color w:val="000000"/>
                <w:spacing w:val="-15"/>
                <w:sz w:val="12"/>
                <w:lang w:val="fr-FR"/>
              </w:rPr>
            </w:pPr>
            <w:r>
              <w:rPr>
                <w:rFonts w:eastAsia="Arial"/>
                <w:color w:val="000000"/>
                <w:spacing w:val="-15"/>
                <w:sz w:val="12"/>
                <w:lang w:val="fr-FR"/>
              </w:rPr>
              <w:t>Regiona</w:t>
            </w:r>
          </w:p>
        </w:tc>
        <w:tc>
          <w:tcPr>
            <w:tcW w:w="3326" w:type="dxa"/>
            <w:tcBorders>
              <w:top w:val="none" w:sz="0" w:space="0" w:color="000000"/>
              <w:left w:val="none" w:sz="0" w:space="0" w:color="000000"/>
              <w:bottom w:val="none" w:sz="0" w:space="0" w:color="000000"/>
              <w:right w:val="none" w:sz="0" w:space="0" w:color="000000"/>
            </w:tcBorders>
            <w:vAlign w:val="center"/>
          </w:tcPr>
          <w:p w14:paraId="151487DB" w14:textId="77777777" w:rsidR="003B2B45" w:rsidRPr="004F75C2" w:rsidRDefault="003B2B45" w:rsidP="003B2B45">
            <w:pPr>
              <w:spacing w:line="129" w:lineRule="exact"/>
              <w:ind w:left="53"/>
              <w:textAlignment w:val="baseline"/>
              <w:rPr>
                <w:rFonts w:eastAsia="Arial"/>
                <w:color w:val="000000"/>
                <w:sz w:val="12"/>
                <w:lang w:val="en-US"/>
              </w:rPr>
            </w:pPr>
            <w:r w:rsidRPr="004F75C2">
              <w:rPr>
                <w:rFonts w:eastAsia="Arial"/>
                <w:color w:val="000000"/>
                <w:sz w:val="12"/>
                <w:lang w:val="en-US"/>
              </w:rPr>
              <w:t>PEC h pore waler of agrieultural soifs</w:t>
            </w:r>
          </w:p>
        </w:tc>
        <w:tc>
          <w:tcPr>
            <w:tcW w:w="1522" w:type="dxa"/>
            <w:tcBorders>
              <w:top w:val="none" w:sz="0" w:space="0" w:color="000000"/>
              <w:left w:val="none" w:sz="0" w:space="0" w:color="000000"/>
              <w:bottom w:val="none" w:sz="0" w:space="0" w:color="000000"/>
              <w:right w:val="none" w:sz="0" w:space="0" w:color="000000"/>
            </w:tcBorders>
            <w:vAlign w:val="center"/>
          </w:tcPr>
          <w:p w14:paraId="4FAC8C23" w14:textId="77777777" w:rsidR="003B2B45" w:rsidRDefault="003B2B45" w:rsidP="003B2B45">
            <w:pPr>
              <w:spacing w:line="129"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298901AB" w14:textId="77777777" w:rsidR="003B2B45" w:rsidRDefault="003B2B45" w:rsidP="003B2B45">
            <w:pPr>
              <w:spacing w:line="129" w:lineRule="exact"/>
              <w:ind w:left="566"/>
              <w:textAlignment w:val="baseline"/>
              <w:rPr>
                <w:rFonts w:eastAsia="Arial"/>
                <w:color w:val="000000"/>
                <w:sz w:val="12"/>
                <w:lang w:val="fr-FR"/>
              </w:rPr>
            </w:pPr>
            <w:r>
              <w:rPr>
                <w:rFonts w:eastAsia="Arial"/>
                <w:color w:val="000000"/>
                <w:sz w:val="12"/>
                <w:lang w:val="fr-FR"/>
              </w:rPr>
              <w:t>[mg.1-1]</w:t>
            </w:r>
          </w:p>
        </w:tc>
        <w:tc>
          <w:tcPr>
            <w:tcW w:w="674" w:type="dxa"/>
            <w:tcBorders>
              <w:top w:val="none" w:sz="0" w:space="0" w:color="000000"/>
              <w:left w:val="none" w:sz="0" w:space="0" w:color="000000"/>
              <w:bottom w:val="none" w:sz="0" w:space="0" w:color="000000"/>
              <w:right w:val="none" w:sz="0" w:space="0" w:color="000000"/>
            </w:tcBorders>
            <w:vAlign w:val="center"/>
          </w:tcPr>
          <w:p w14:paraId="0811C6A1" w14:textId="77777777" w:rsidR="003B2B45" w:rsidRDefault="003B2B45" w:rsidP="003B2B45">
            <w:pPr>
              <w:spacing w:line="129"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7A637859" w14:textId="77777777" w:rsidTr="003B2B45">
        <w:trPr>
          <w:trHeight w:hRule="exact" w:val="134"/>
        </w:trPr>
        <w:tc>
          <w:tcPr>
            <w:tcW w:w="492" w:type="dxa"/>
            <w:tcBorders>
              <w:top w:val="none" w:sz="0" w:space="0" w:color="000000"/>
              <w:left w:val="none" w:sz="0" w:space="0" w:color="000000"/>
              <w:bottom w:val="none" w:sz="0" w:space="0" w:color="000000"/>
              <w:right w:val="none" w:sz="0" w:space="0" w:color="000000"/>
            </w:tcBorders>
            <w:vAlign w:val="center"/>
          </w:tcPr>
          <w:p w14:paraId="1F1DC5DC" w14:textId="77777777" w:rsidR="003B2B45" w:rsidRDefault="003B2B45" w:rsidP="003B2B45">
            <w:pPr>
              <w:spacing w:line="129" w:lineRule="exact"/>
              <w:ind w:left="55"/>
              <w:textAlignment w:val="baseline"/>
              <w:rPr>
                <w:rFonts w:eastAsia="Arial"/>
                <w:color w:val="000000"/>
                <w:spacing w:val="-15"/>
                <w:sz w:val="12"/>
                <w:lang w:val="fr-FR"/>
              </w:rPr>
            </w:pPr>
            <w:r>
              <w:rPr>
                <w:rFonts w:eastAsia="Arial"/>
                <w:color w:val="000000"/>
                <w:spacing w:val="-15"/>
                <w:sz w:val="12"/>
                <w:lang w:val="fr-FR"/>
              </w:rPr>
              <w:t>Regiona</w:t>
            </w:r>
          </w:p>
        </w:tc>
        <w:tc>
          <w:tcPr>
            <w:tcW w:w="3326" w:type="dxa"/>
            <w:tcBorders>
              <w:top w:val="none" w:sz="0" w:space="0" w:color="000000"/>
              <w:left w:val="none" w:sz="0" w:space="0" w:color="000000"/>
              <w:bottom w:val="none" w:sz="0" w:space="0" w:color="000000"/>
              <w:right w:val="none" w:sz="0" w:space="0" w:color="000000"/>
            </w:tcBorders>
            <w:vAlign w:val="center"/>
          </w:tcPr>
          <w:p w14:paraId="543C5233" w14:textId="77777777" w:rsidR="003B2B45" w:rsidRDefault="003B2B45" w:rsidP="003B2B45">
            <w:pPr>
              <w:spacing w:line="129" w:lineRule="exact"/>
              <w:ind w:left="53"/>
              <w:textAlignment w:val="baseline"/>
              <w:rPr>
                <w:rFonts w:eastAsia="Arial"/>
                <w:color w:val="000000"/>
                <w:sz w:val="12"/>
                <w:lang w:val="fr-FR"/>
              </w:rPr>
            </w:pPr>
            <w:r>
              <w:rPr>
                <w:rFonts w:eastAsia="Arial"/>
                <w:color w:val="000000"/>
                <w:sz w:val="12"/>
                <w:lang w:val="fr-FR"/>
              </w:rPr>
              <w:t>PEC in natural sait (total)</w:t>
            </w:r>
          </w:p>
        </w:tc>
        <w:tc>
          <w:tcPr>
            <w:tcW w:w="1522" w:type="dxa"/>
            <w:tcBorders>
              <w:top w:val="none" w:sz="0" w:space="0" w:color="000000"/>
              <w:left w:val="none" w:sz="0" w:space="0" w:color="000000"/>
              <w:bottom w:val="none" w:sz="0" w:space="0" w:color="000000"/>
              <w:right w:val="none" w:sz="0" w:space="0" w:color="000000"/>
            </w:tcBorders>
            <w:vAlign w:val="center"/>
          </w:tcPr>
          <w:p w14:paraId="292A6118" w14:textId="77777777" w:rsidR="003B2B45" w:rsidRDefault="003B2B45" w:rsidP="003B2B45">
            <w:pPr>
              <w:spacing w:line="129"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59DBA524" w14:textId="77777777" w:rsidR="003B2B45" w:rsidRDefault="003B2B45" w:rsidP="003B2B45">
            <w:pPr>
              <w:spacing w:line="129" w:lineRule="exact"/>
              <w:ind w:left="566"/>
              <w:textAlignment w:val="baseline"/>
              <w:rPr>
                <w:rFonts w:eastAsia="Arial"/>
                <w:color w:val="000000"/>
                <w:sz w:val="12"/>
                <w:lang w:val="fr-FR"/>
              </w:rPr>
            </w:pPr>
            <w:r>
              <w:rPr>
                <w:rFonts w:eastAsia="Arial"/>
                <w:color w:val="000000"/>
                <w:sz w:val="12"/>
                <w:lang w:val="fr-FR"/>
              </w:rPr>
              <w:t>[mg.kgwwt-1]</w:t>
            </w:r>
          </w:p>
        </w:tc>
        <w:tc>
          <w:tcPr>
            <w:tcW w:w="674" w:type="dxa"/>
            <w:tcBorders>
              <w:top w:val="none" w:sz="0" w:space="0" w:color="000000"/>
              <w:left w:val="none" w:sz="0" w:space="0" w:color="000000"/>
              <w:bottom w:val="none" w:sz="0" w:space="0" w:color="000000"/>
              <w:right w:val="none" w:sz="0" w:space="0" w:color="000000"/>
            </w:tcBorders>
            <w:vAlign w:val="center"/>
          </w:tcPr>
          <w:p w14:paraId="5A5B4499" w14:textId="77777777" w:rsidR="003B2B45" w:rsidRDefault="003B2B45" w:rsidP="003B2B45">
            <w:pPr>
              <w:spacing w:line="129"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733BE6D3" w14:textId="77777777" w:rsidTr="003B2B45">
        <w:trPr>
          <w:trHeight w:hRule="exact" w:val="130"/>
        </w:trPr>
        <w:tc>
          <w:tcPr>
            <w:tcW w:w="492" w:type="dxa"/>
            <w:tcBorders>
              <w:top w:val="none" w:sz="0" w:space="0" w:color="000000"/>
              <w:left w:val="none" w:sz="0" w:space="0" w:color="000000"/>
              <w:bottom w:val="none" w:sz="0" w:space="0" w:color="000000"/>
              <w:right w:val="none" w:sz="0" w:space="0" w:color="000000"/>
            </w:tcBorders>
            <w:vAlign w:val="center"/>
          </w:tcPr>
          <w:p w14:paraId="550CD535" w14:textId="77777777" w:rsidR="003B2B45" w:rsidRDefault="003B2B45" w:rsidP="003B2B45">
            <w:pPr>
              <w:spacing w:line="125" w:lineRule="exact"/>
              <w:ind w:left="55"/>
              <w:textAlignment w:val="baseline"/>
              <w:rPr>
                <w:rFonts w:eastAsia="Arial"/>
                <w:color w:val="000000"/>
                <w:spacing w:val="-15"/>
                <w:sz w:val="12"/>
                <w:lang w:val="fr-FR"/>
              </w:rPr>
            </w:pPr>
            <w:r>
              <w:rPr>
                <w:rFonts w:eastAsia="Arial"/>
                <w:color w:val="000000"/>
                <w:spacing w:val="-15"/>
                <w:sz w:val="12"/>
                <w:lang w:val="fr-FR"/>
              </w:rPr>
              <w:t>Regiona</w:t>
            </w:r>
          </w:p>
        </w:tc>
        <w:tc>
          <w:tcPr>
            <w:tcW w:w="3326" w:type="dxa"/>
            <w:tcBorders>
              <w:top w:val="none" w:sz="0" w:space="0" w:color="000000"/>
              <w:left w:val="none" w:sz="0" w:space="0" w:color="000000"/>
              <w:bottom w:val="none" w:sz="0" w:space="0" w:color="000000"/>
              <w:right w:val="none" w:sz="0" w:space="0" w:color="000000"/>
            </w:tcBorders>
            <w:vAlign w:val="center"/>
          </w:tcPr>
          <w:p w14:paraId="685C3B3A" w14:textId="77777777" w:rsidR="003B2B45" w:rsidRPr="004F75C2" w:rsidRDefault="003B2B45" w:rsidP="003B2B45">
            <w:pPr>
              <w:spacing w:line="125" w:lineRule="exact"/>
              <w:ind w:left="53"/>
              <w:textAlignment w:val="baseline"/>
              <w:rPr>
                <w:rFonts w:eastAsia="Arial"/>
                <w:color w:val="000000"/>
                <w:sz w:val="12"/>
                <w:lang w:val="en-US"/>
              </w:rPr>
            </w:pPr>
            <w:r w:rsidRPr="004F75C2">
              <w:rPr>
                <w:rFonts w:eastAsia="Arial"/>
                <w:color w:val="000000"/>
                <w:sz w:val="12"/>
                <w:lang w:val="en-US"/>
              </w:rPr>
              <w:t>PEC in industrial soif (total)</w:t>
            </w:r>
          </w:p>
        </w:tc>
        <w:tc>
          <w:tcPr>
            <w:tcW w:w="1522" w:type="dxa"/>
            <w:tcBorders>
              <w:top w:val="none" w:sz="0" w:space="0" w:color="000000"/>
              <w:left w:val="none" w:sz="0" w:space="0" w:color="000000"/>
              <w:bottom w:val="none" w:sz="0" w:space="0" w:color="000000"/>
              <w:right w:val="none" w:sz="0" w:space="0" w:color="000000"/>
            </w:tcBorders>
            <w:vAlign w:val="center"/>
          </w:tcPr>
          <w:p w14:paraId="35590C45" w14:textId="77777777" w:rsidR="003B2B45" w:rsidRDefault="003B2B45" w:rsidP="003B2B45">
            <w:pPr>
              <w:spacing w:line="125" w:lineRule="exact"/>
              <w:ind w:left="668"/>
              <w:textAlignment w:val="baseline"/>
              <w:rPr>
                <w:rFonts w:eastAsia="Arial"/>
                <w:color w:val="000000"/>
                <w:sz w:val="12"/>
                <w:lang w:val="fr-FR"/>
              </w:rPr>
            </w:pPr>
            <w:r>
              <w:rPr>
                <w:rFonts w:eastAsia="Arial"/>
                <w:color w:val="000000"/>
                <w:sz w:val="12"/>
                <w:lang w:val="fr-FR"/>
              </w:rPr>
              <w:t>9</w:t>
            </w:r>
          </w:p>
        </w:tc>
        <w:tc>
          <w:tcPr>
            <w:tcW w:w="1349" w:type="dxa"/>
            <w:tcBorders>
              <w:top w:val="none" w:sz="0" w:space="0" w:color="000000"/>
              <w:left w:val="none" w:sz="0" w:space="0" w:color="000000"/>
              <w:bottom w:val="none" w:sz="0" w:space="0" w:color="000000"/>
              <w:right w:val="none" w:sz="0" w:space="0" w:color="000000"/>
            </w:tcBorders>
            <w:vAlign w:val="center"/>
          </w:tcPr>
          <w:p w14:paraId="343871A2" w14:textId="77777777" w:rsidR="003B2B45" w:rsidRDefault="003B2B45" w:rsidP="003B2B45">
            <w:pPr>
              <w:spacing w:line="125" w:lineRule="exact"/>
              <w:ind w:left="566"/>
              <w:textAlignment w:val="baseline"/>
              <w:rPr>
                <w:rFonts w:eastAsia="Arial"/>
                <w:color w:val="000000"/>
                <w:sz w:val="12"/>
                <w:lang w:val="fr-FR"/>
              </w:rPr>
            </w:pPr>
            <w:r>
              <w:rPr>
                <w:rFonts w:eastAsia="Arial"/>
                <w:color w:val="000000"/>
                <w:sz w:val="12"/>
                <w:lang w:val="fr-FR"/>
              </w:rPr>
              <w:t>[mg.kgwwt•1]</w:t>
            </w:r>
          </w:p>
        </w:tc>
        <w:tc>
          <w:tcPr>
            <w:tcW w:w="674" w:type="dxa"/>
            <w:tcBorders>
              <w:top w:val="none" w:sz="0" w:space="0" w:color="000000"/>
              <w:left w:val="none" w:sz="0" w:space="0" w:color="000000"/>
              <w:bottom w:val="none" w:sz="0" w:space="0" w:color="000000"/>
              <w:right w:val="none" w:sz="0" w:space="0" w:color="000000"/>
            </w:tcBorders>
            <w:vAlign w:val="center"/>
          </w:tcPr>
          <w:p w14:paraId="746C2106" w14:textId="77777777" w:rsidR="003B2B45" w:rsidRDefault="003B2B45" w:rsidP="003B2B45">
            <w:pPr>
              <w:spacing w:line="125"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3C177E32" w14:textId="77777777" w:rsidTr="003B2B45">
        <w:trPr>
          <w:trHeight w:hRule="exact" w:val="129"/>
        </w:trPr>
        <w:tc>
          <w:tcPr>
            <w:tcW w:w="492" w:type="dxa"/>
            <w:tcBorders>
              <w:top w:val="none" w:sz="0" w:space="0" w:color="000000"/>
              <w:left w:val="none" w:sz="0" w:space="0" w:color="000000"/>
              <w:bottom w:val="none" w:sz="0" w:space="0" w:color="000000"/>
              <w:right w:val="none" w:sz="0" w:space="0" w:color="000000"/>
            </w:tcBorders>
            <w:vAlign w:val="center"/>
          </w:tcPr>
          <w:p w14:paraId="5C133266" w14:textId="77777777" w:rsidR="003B2B45" w:rsidRDefault="003B2B45" w:rsidP="003B2B45">
            <w:pPr>
              <w:spacing w:line="117" w:lineRule="exact"/>
              <w:ind w:left="55"/>
              <w:textAlignment w:val="baseline"/>
              <w:rPr>
                <w:rFonts w:eastAsia="Arial"/>
                <w:color w:val="000000"/>
                <w:spacing w:val="-15"/>
                <w:sz w:val="12"/>
                <w:lang w:val="fr-FR"/>
              </w:rPr>
            </w:pPr>
            <w:r>
              <w:rPr>
                <w:rFonts w:eastAsia="Arial"/>
                <w:color w:val="000000"/>
                <w:spacing w:val="-15"/>
                <w:sz w:val="12"/>
                <w:lang w:val="fr-FR"/>
              </w:rPr>
              <w:t>Regiona</w:t>
            </w:r>
          </w:p>
        </w:tc>
        <w:tc>
          <w:tcPr>
            <w:tcW w:w="3326" w:type="dxa"/>
            <w:tcBorders>
              <w:top w:val="none" w:sz="0" w:space="0" w:color="000000"/>
              <w:left w:val="none" w:sz="0" w:space="0" w:color="000000"/>
              <w:bottom w:val="none" w:sz="0" w:space="0" w:color="000000"/>
              <w:right w:val="none" w:sz="0" w:space="0" w:color="000000"/>
            </w:tcBorders>
            <w:vAlign w:val="center"/>
          </w:tcPr>
          <w:p w14:paraId="678155BC" w14:textId="77777777" w:rsidR="003B2B45" w:rsidRDefault="003B2B45" w:rsidP="003B2B45">
            <w:pPr>
              <w:spacing w:line="117" w:lineRule="exact"/>
              <w:ind w:left="53"/>
              <w:textAlignment w:val="baseline"/>
              <w:rPr>
                <w:rFonts w:eastAsia="Arial"/>
                <w:color w:val="000000"/>
                <w:sz w:val="12"/>
                <w:lang w:val="fr-FR"/>
              </w:rPr>
            </w:pPr>
            <w:r>
              <w:rPr>
                <w:rFonts w:eastAsia="Arial"/>
                <w:color w:val="000000"/>
                <w:sz w:val="12"/>
                <w:lang w:val="fr-FR"/>
              </w:rPr>
              <w:t>PEC h sediment (total)</w:t>
            </w:r>
          </w:p>
        </w:tc>
        <w:tc>
          <w:tcPr>
            <w:tcW w:w="1522" w:type="dxa"/>
            <w:tcBorders>
              <w:top w:val="none" w:sz="0" w:space="0" w:color="000000"/>
              <w:left w:val="none" w:sz="0" w:space="0" w:color="000000"/>
              <w:bottom w:val="none" w:sz="0" w:space="0" w:color="000000"/>
              <w:right w:val="none" w:sz="0" w:space="0" w:color="000000"/>
            </w:tcBorders>
            <w:vAlign w:val="center"/>
          </w:tcPr>
          <w:p w14:paraId="67C2EF9A" w14:textId="77777777" w:rsidR="003B2B45" w:rsidRDefault="003B2B45" w:rsidP="003B2B45">
            <w:pPr>
              <w:spacing w:line="117"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3C6ECCC6" w14:textId="77777777" w:rsidR="003B2B45" w:rsidRDefault="003B2B45" w:rsidP="003B2B45">
            <w:pPr>
              <w:spacing w:line="117" w:lineRule="exact"/>
              <w:ind w:left="566"/>
              <w:textAlignment w:val="baseline"/>
              <w:rPr>
                <w:rFonts w:eastAsia="Arial"/>
                <w:color w:val="000000"/>
                <w:sz w:val="12"/>
                <w:lang w:val="fr-FR"/>
              </w:rPr>
            </w:pPr>
            <w:r>
              <w:rPr>
                <w:rFonts w:eastAsia="Arial"/>
                <w:color w:val="000000"/>
                <w:sz w:val="12"/>
                <w:lang w:val="fr-FR"/>
              </w:rPr>
              <w:t>[mg.kgwwt-1]</w:t>
            </w:r>
          </w:p>
        </w:tc>
        <w:tc>
          <w:tcPr>
            <w:tcW w:w="674" w:type="dxa"/>
            <w:tcBorders>
              <w:top w:val="none" w:sz="0" w:space="0" w:color="000000"/>
              <w:left w:val="none" w:sz="0" w:space="0" w:color="000000"/>
              <w:bottom w:val="none" w:sz="0" w:space="0" w:color="000000"/>
              <w:right w:val="none" w:sz="0" w:space="0" w:color="000000"/>
            </w:tcBorders>
            <w:vAlign w:val="center"/>
          </w:tcPr>
          <w:p w14:paraId="01B29C01" w14:textId="77777777" w:rsidR="003B2B45" w:rsidRDefault="003B2B45" w:rsidP="003B2B45">
            <w:pPr>
              <w:spacing w:line="117"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7481CD41" w14:textId="77777777" w:rsidTr="003B2B45">
        <w:trPr>
          <w:trHeight w:hRule="exact" w:val="197"/>
        </w:trPr>
        <w:tc>
          <w:tcPr>
            <w:tcW w:w="492" w:type="dxa"/>
            <w:tcBorders>
              <w:top w:val="none" w:sz="0" w:space="0" w:color="000000"/>
              <w:left w:val="none" w:sz="0" w:space="0" w:color="000000"/>
              <w:bottom w:val="none" w:sz="0" w:space="0" w:color="000000"/>
              <w:right w:val="none" w:sz="0" w:space="0" w:color="000000"/>
            </w:tcBorders>
            <w:vAlign w:val="center"/>
          </w:tcPr>
          <w:p w14:paraId="6C5127F8" w14:textId="77777777" w:rsidR="003B2B45" w:rsidRDefault="003B2B45" w:rsidP="003B2B45">
            <w:pPr>
              <w:spacing w:after="33" w:line="135" w:lineRule="exact"/>
              <w:ind w:left="55"/>
              <w:textAlignment w:val="baseline"/>
              <w:rPr>
                <w:rFonts w:eastAsia="Arial"/>
                <w:color w:val="000000"/>
                <w:spacing w:val="-15"/>
                <w:sz w:val="12"/>
                <w:lang w:val="fr-FR"/>
              </w:rPr>
            </w:pPr>
            <w:r>
              <w:rPr>
                <w:rFonts w:eastAsia="Arial"/>
                <w:color w:val="000000"/>
                <w:spacing w:val="-15"/>
                <w:sz w:val="12"/>
                <w:lang w:val="fr-FR"/>
              </w:rPr>
              <w:t>Regiona</w:t>
            </w:r>
          </w:p>
        </w:tc>
        <w:tc>
          <w:tcPr>
            <w:tcW w:w="3326" w:type="dxa"/>
            <w:tcBorders>
              <w:top w:val="none" w:sz="0" w:space="0" w:color="000000"/>
              <w:left w:val="none" w:sz="0" w:space="0" w:color="000000"/>
              <w:bottom w:val="none" w:sz="0" w:space="0" w:color="000000"/>
              <w:right w:val="none" w:sz="0" w:space="0" w:color="000000"/>
            </w:tcBorders>
            <w:vAlign w:val="center"/>
          </w:tcPr>
          <w:p w14:paraId="007743D8" w14:textId="77777777" w:rsidR="003B2B45" w:rsidRPr="004F75C2" w:rsidRDefault="003B2B45" w:rsidP="003B2B45">
            <w:pPr>
              <w:spacing w:after="32" w:line="135" w:lineRule="exact"/>
              <w:ind w:left="53"/>
              <w:textAlignment w:val="baseline"/>
              <w:rPr>
                <w:rFonts w:eastAsia="Arial"/>
                <w:color w:val="000000"/>
                <w:sz w:val="12"/>
                <w:lang w:val="en-US"/>
              </w:rPr>
            </w:pPr>
            <w:r w:rsidRPr="004F75C2">
              <w:rPr>
                <w:rFonts w:eastAsia="Arial"/>
                <w:color w:val="000000"/>
                <w:sz w:val="12"/>
                <w:lang w:val="en-US"/>
              </w:rPr>
              <w:t>PEC h seawater sediment (total)</w:t>
            </w:r>
          </w:p>
        </w:tc>
        <w:tc>
          <w:tcPr>
            <w:tcW w:w="1522" w:type="dxa"/>
            <w:tcBorders>
              <w:top w:val="none" w:sz="0" w:space="0" w:color="000000"/>
              <w:left w:val="none" w:sz="0" w:space="0" w:color="000000"/>
              <w:bottom w:val="none" w:sz="0" w:space="0" w:color="000000"/>
              <w:right w:val="none" w:sz="0" w:space="0" w:color="000000"/>
            </w:tcBorders>
            <w:vAlign w:val="center"/>
          </w:tcPr>
          <w:p w14:paraId="7A725490" w14:textId="77777777" w:rsidR="003B2B45" w:rsidRDefault="003B2B45" w:rsidP="003B2B45">
            <w:pPr>
              <w:spacing w:after="37" w:line="135"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0F2300C4" w14:textId="77777777" w:rsidR="003B2B45" w:rsidRDefault="003B2B45" w:rsidP="003B2B45">
            <w:pPr>
              <w:spacing w:after="37" w:line="135" w:lineRule="exact"/>
              <w:ind w:left="566"/>
              <w:textAlignment w:val="baseline"/>
              <w:rPr>
                <w:rFonts w:eastAsia="Arial"/>
                <w:color w:val="000000"/>
                <w:sz w:val="12"/>
                <w:lang w:val="fr-FR"/>
              </w:rPr>
            </w:pPr>
            <w:r>
              <w:rPr>
                <w:rFonts w:eastAsia="Arial"/>
                <w:color w:val="000000"/>
                <w:sz w:val="12"/>
                <w:lang w:val="fr-FR"/>
              </w:rPr>
              <w:t>[mg.kgwwt-1]</w:t>
            </w:r>
          </w:p>
        </w:tc>
        <w:tc>
          <w:tcPr>
            <w:tcW w:w="674" w:type="dxa"/>
            <w:tcBorders>
              <w:top w:val="none" w:sz="0" w:space="0" w:color="000000"/>
              <w:left w:val="none" w:sz="0" w:space="0" w:color="000000"/>
              <w:bottom w:val="none" w:sz="0" w:space="0" w:color="000000"/>
              <w:right w:val="none" w:sz="0" w:space="0" w:color="000000"/>
            </w:tcBorders>
            <w:vAlign w:val="center"/>
          </w:tcPr>
          <w:p w14:paraId="4CE12629" w14:textId="77777777" w:rsidR="003B2B45" w:rsidRDefault="003B2B45" w:rsidP="003B2B45">
            <w:pPr>
              <w:spacing w:after="37" w:line="135"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6DC0B399" w14:textId="77777777" w:rsidTr="003B2B45">
        <w:trPr>
          <w:trHeight w:hRule="exact" w:val="202"/>
        </w:trPr>
        <w:tc>
          <w:tcPr>
            <w:tcW w:w="3818" w:type="dxa"/>
            <w:gridSpan w:val="2"/>
            <w:tcBorders>
              <w:top w:val="none" w:sz="0" w:space="0" w:color="000000"/>
              <w:left w:val="none" w:sz="0" w:space="0" w:color="000000"/>
              <w:bottom w:val="none" w:sz="0" w:space="0" w:color="000000"/>
              <w:right w:val="none" w:sz="0" w:space="0" w:color="000000"/>
            </w:tcBorders>
            <w:vAlign w:val="center"/>
          </w:tcPr>
          <w:p w14:paraId="32AC3911" w14:textId="77777777" w:rsidR="003B2B45" w:rsidRDefault="003B2B45" w:rsidP="003B2B45">
            <w:pPr>
              <w:spacing w:before="67" w:line="134" w:lineRule="exact"/>
              <w:ind w:left="55"/>
              <w:textAlignment w:val="baseline"/>
              <w:rPr>
                <w:rFonts w:eastAsia="Arial"/>
                <w:color w:val="000000"/>
                <w:sz w:val="12"/>
                <w:lang w:val="fr-FR"/>
              </w:rPr>
            </w:pPr>
            <w:r>
              <w:rPr>
                <w:rFonts w:eastAsia="Arial"/>
                <w:color w:val="000000"/>
                <w:sz w:val="12"/>
                <w:lang w:val="fr-FR"/>
              </w:rPr>
              <w:t>CONTINENTAL</w:t>
            </w:r>
          </w:p>
        </w:tc>
        <w:tc>
          <w:tcPr>
            <w:tcW w:w="1522" w:type="dxa"/>
            <w:tcBorders>
              <w:top w:val="none" w:sz="0" w:space="0" w:color="000000"/>
              <w:left w:val="none" w:sz="0" w:space="0" w:color="000000"/>
              <w:bottom w:val="none" w:sz="0" w:space="0" w:color="000000"/>
              <w:right w:val="none" w:sz="0" w:space="0" w:color="000000"/>
            </w:tcBorders>
          </w:tcPr>
          <w:p w14:paraId="1415FDCC" w14:textId="77777777" w:rsidR="003B2B45" w:rsidRDefault="003B2B45" w:rsidP="003B2B45">
            <w:pPr>
              <w:textAlignment w:val="baseline"/>
              <w:rPr>
                <w:rFonts w:eastAsia="Times New Roman"/>
                <w:color w:val="000000"/>
                <w:sz w:val="24"/>
                <w:lang w:val="fr-FR"/>
              </w:rPr>
            </w:pPr>
          </w:p>
        </w:tc>
        <w:tc>
          <w:tcPr>
            <w:tcW w:w="1349" w:type="dxa"/>
            <w:tcBorders>
              <w:top w:val="none" w:sz="0" w:space="0" w:color="000000"/>
              <w:left w:val="none" w:sz="0" w:space="0" w:color="000000"/>
              <w:bottom w:val="none" w:sz="0" w:space="0" w:color="000000"/>
              <w:right w:val="none" w:sz="0" w:space="0" w:color="000000"/>
            </w:tcBorders>
          </w:tcPr>
          <w:p w14:paraId="2AB62C90" w14:textId="77777777" w:rsidR="003B2B45" w:rsidRDefault="003B2B45" w:rsidP="003B2B45">
            <w:pPr>
              <w:textAlignment w:val="baseline"/>
              <w:rPr>
                <w:rFonts w:eastAsia="Times New Roman"/>
                <w:color w:val="000000"/>
                <w:sz w:val="24"/>
                <w:lang w:val="fr-FR"/>
              </w:rPr>
            </w:pPr>
          </w:p>
        </w:tc>
        <w:tc>
          <w:tcPr>
            <w:tcW w:w="674" w:type="dxa"/>
            <w:tcBorders>
              <w:top w:val="none" w:sz="0" w:space="0" w:color="000000"/>
              <w:left w:val="none" w:sz="0" w:space="0" w:color="000000"/>
              <w:bottom w:val="none" w:sz="0" w:space="0" w:color="000000"/>
              <w:right w:val="none" w:sz="0" w:space="0" w:color="000000"/>
            </w:tcBorders>
          </w:tcPr>
          <w:p w14:paraId="29D865A8" w14:textId="77777777" w:rsidR="003B2B45" w:rsidRDefault="003B2B45" w:rsidP="003B2B45">
            <w:pPr>
              <w:textAlignment w:val="baseline"/>
              <w:rPr>
                <w:rFonts w:eastAsia="Times New Roman"/>
                <w:color w:val="000000"/>
                <w:sz w:val="24"/>
                <w:lang w:val="fr-FR"/>
              </w:rPr>
            </w:pPr>
          </w:p>
        </w:tc>
      </w:tr>
      <w:tr w:rsidR="003B2B45" w14:paraId="7CE75CFC" w14:textId="77777777" w:rsidTr="003B2B45">
        <w:trPr>
          <w:trHeight w:hRule="exact" w:val="134"/>
        </w:trPr>
        <w:tc>
          <w:tcPr>
            <w:tcW w:w="3818" w:type="dxa"/>
            <w:gridSpan w:val="2"/>
            <w:tcBorders>
              <w:top w:val="none" w:sz="0" w:space="0" w:color="000000"/>
              <w:left w:val="none" w:sz="0" w:space="0" w:color="000000"/>
              <w:bottom w:val="none" w:sz="0" w:space="0" w:color="000000"/>
              <w:right w:val="none" w:sz="0" w:space="0" w:color="000000"/>
            </w:tcBorders>
            <w:vAlign w:val="center"/>
          </w:tcPr>
          <w:p w14:paraId="14B6DF0F" w14:textId="77777777" w:rsidR="003B2B45" w:rsidRPr="004F75C2" w:rsidRDefault="003B2B45" w:rsidP="003B2B45">
            <w:pPr>
              <w:spacing w:line="129" w:lineRule="exact"/>
              <w:ind w:left="55"/>
              <w:textAlignment w:val="baseline"/>
              <w:rPr>
                <w:rFonts w:eastAsia="Arial"/>
                <w:color w:val="000000"/>
                <w:sz w:val="12"/>
                <w:lang w:val="en-US"/>
              </w:rPr>
            </w:pPr>
            <w:r w:rsidRPr="004F75C2">
              <w:rPr>
                <w:rFonts w:eastAsia="Arial"/>
                <w:color w:val="000000"/>
                <w:sz w:val="12"/>
                <w:lang w:val="en-US"/>
              </w:rPr>
              <w:t>Continental PEC In surface water (total)</w:t>
            </w:r>
          </w:p>
        </w:tc>
        <w:tc>
          <w:tcPr>
            <w:tcW w:w="1522" w:type="dxa"/>
            <w:tcBorders>
              <w:top w:val="none" w:sz="0" w:space="0" w:color="000000"/>
              <w:left w:val="none" w:sz="0" w:space="0" w:color="000000"/>
              <w:bottom w:val="none" w:sz="0" w:space="0" w:color="000000"/>
              <w:right w:val="none" w:sz="0" w:space="0" w:color="000000"/>
            </w:tcBorders>
            <w:vAlign w:val="center"/>
          </w:tcPr>
          <w:p w14:paraId="4697FA45" w14:textId="77777777" w:rsidR="003B2B45" w:rsidRDefault="003B2B45" w:rsidP="003B2B45">
            <w:pPr>
              <w:spacing w:line="129"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4F690F45" w14:textId="77777777" w:rsidR="003B2B45" w:rsidRDefault="003B2B45" w:rsidP="003B2B45">
            <w:pPr>
              <w:spacing w:line="129" w:lineRule="exact"/>
              <w:ind w:left="566"/>
              <w:textAlignment w:val="baseline"/>
              <w:rPr>
                <w:rFonts w:eastAsia="Arial"/>
                <w:color w:val="000000"/>
                <w:sz w:val="12"/>
                <w:lang w:val="fr-FR"/>
              </w:rPr>
            </w:pPr>
            <w:r>
              <w:rPr>
                <w:rFonts w:eastAsia="Arial"/>
                <w:color w:val="000000"/>
                <w:sz w:val="12"/>
                <w:lang w:val="fr-FR"/>
              </w:rPr>
              <w:t>[mg.t-1]</w:t>
            </w:r>
          </w:p>
        </w:tc>
        <w:tc>
          <w:tcPr>
            <w:tcW w:w="674" w:type="dxa"/>
            <w:tcBorders>
              <w:top w:val="none" w:sz="0" w:space="0" w:color="000000"/>
              <w:left w:val="none" w:sz="0" w:space="0" w:color="000000"/>
              <w:bottom w:val="none" w:sz="0" w:space="0" w:color="000000"/>
              <w:right w:val="none" w:sz="0" w:space="0" w:color="000000"/>
            </w:tcBorders>
            <w:vAlign w:val="center"/>
          </w:tcPr>
          <w:p w14:paraId="0C7B9A9E" w14:textId="77777777" w:rsidR="003B2B45" w:rsidRDefault="003B2B45" w:rsidP="003B2B45">
            <w:pPr>
              <w:spacing w:line="129"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45D9C6F4" w14:textId="77777777" w:rsidTr="003B2B45">
        <w:trPr>
          <w:trHeight w:hRule="exact" w:val="130"/>
        </w:trPr>
        <w:tc>
          <w:tcPr>
            <w:tcW w:w="3818" w:type="dxa"/>
            <w:gridSpan w:val="2"/>
            <w:tcBorders>
              <w:top w:val="none" w:sz="0" w:space="0" w:color="000000"/>
              <w:left w:val="none" w:sz="0" w:space="0" w:color="000000"/>
              <w:bottom w:val="none" w:sz="0" w:space="0" w:color="000000"/>
              <w:right w:val="none" w:sz="0" w:space="0" w:color="000000"/>
            </w:tcBorders>
            <w:vAlign w:val="center"/>
          </w:tcPr>
          <w:p w14:paraId="52E73B96" w14:textId="77777777" w:rsidR="003B2B45" w:rsidRPr="004F75C2" w:rsidRDefault="003B2B45" w:rsidP="003B2B45">
            <w:pPr>
              <w:spacing w:line="125" w:lineRule="exact"/>
              <w:ind w:left="55"/>
              <w:textAlignment w:val="baseline"/>
              <w:rPr>
                <w:rFonts w:eastAsia="Arial"/>
                <w:color w:val="000000"/>
                <w:sz w:val="12"/>
                <w:lang w:val="en-US"/>
              </w:rPr>
            </w:pPr>
            <w:r w:rsidRPr="004F75C2">
              <w:rPr>
                <w:rFonts w:eastAsia="Arial"/>
                <w:color w:val="000000"/>
                <w:sz w:val="12"/>
                <w:lang w:val="en-US"/>
              </w:rPr>
              <w:t>Continental PEC h seawater (total)</w:t>
            </w:r>
          </w:p>
        </w:tc>
        <w:tc>
          <w:tcPr>
            <w:tcW w:w="1522" w:type="dxa"/>
            <w:tcBorders>
              <w:top w:val="none" w:sz="0" w:space="0" w:color="000000"/>
              <w:left w:val="none" w:sz="0" w:space="0" w:color="000000"/>
              <w:bottom w:val="none" w:sz="0" w:space="0" w:color="000000"/>
              <w:right w:val="none" w:sz="0" w:space="0" w:color="000000"/>
            </w:tcBorders>
            <w:vAlign w:val="center"/>
          </w:tcPr>
          <w:p w14:paraId="0BE5D611" w14:textId="77777777" w:rsidR="003B2B45" w:rsidRDefault="003B2B45" w:rsidP="003B2B45">
            <w:pPr>
              <w:spacing w:line="125"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0B520539" w14:textId="77777777" w:rsidR="003B2B45" w:rsidRDefault="003B2B45" w:rsidP="003B2B45">
            <w:pPr>
              <w:spacing w:line="125" w:lineRule="exact"/>
              <w:ind w:left="566"/>
              <w:textAlignment w:val="baseline"/>
              <w:rPr>
                <w:rFonts w:eastAsia="Arial"/>
                <w:color w:val="000000"/>
                <w:sz w:val="12"/>
                <w:lang w:val="fr-FR"/>
              </w:rPr>
            </w:pPr>
            <w:r>
              <w:rPr>
                <w:rFonts w:eastAsia="Arial"/>
                <w:color w:val="000000"/>
                <w:sz w:val="12"/>
                <w:lang w:val="fr-FR"/>
              </w:rPr>
              <w:t>[mg.!-1]</w:t>
            </w:r>
          </w:p>
        </w:tc>
        <w:tc>
          <w:tcPr>
            <w:tcW w:w="674" w:type="dxa"/>
            <w:tcBorders>
              <w:top w:val="none" w:sz="0" w:space="0" w:color="000000"/>
              <w:left w:val="none" w:sz="0" w:space="0" w:color="000000"/>
              <w:bottom w:val="none" w:sz="0" w:space="0" w:color="000000"/>
              <w:right w:val="none" w:sz="0" w:space="0" w:color="000000"/>
            </w:tcBorders>
            <w:vAlign w:val="center"/>
          </w:tcPr>
          <w:p w14:paraId="649F1447" w14:textId="77777777" w:rsidR="003B2B45" w:rsidRDefault="003B2B45" w:rsidP="003B2B45">
            <w:pPr>
              <w:spacing w:line="125"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449FBE7D" w14:textId="77777777" w:rsidTr="003B2B45">
        <w:trPr>
          <w:trHeight w:hRule="exact" w:val="129"/>
        </w:trPr>
        <w:tc>
          <w:tcPr>
            <w:tcW w:w="3818" w:type="dxa"/>
            <w:gridSpan w:val="2"/>
            <w:tcBorders>
              <w:top w:val="none" w:sz="0" w:space="0" w:color="000000"/>
              <w:left w:val="none" w:sz="0" w:space="0" w:color="000000"/>
              <w:bottom w:val="none" w:sz="0" w:space="0" w:color="000000"/>
              <w:right w:val="none" w:sz="0" w:space="0" w:color="000000"/>
            </w:tcBorders>
            <w:vAlign w:val="center"/>
          </w:tcPr>
          <w:p w14:paraId="4EB24C57" w14:textId="77777777" w:rsidR="003B2B45" w:rsidRPr="004F75C2" w:rsidRDefault="003B2B45" w:rsidP="003B2B45">
            <w:pPr>
              <w:spacing w:line="117" w:lineRule="exact"/>
              <w:ind w:left="55"/>
              <w:textAlignment w:val="baseline"/>
              <w:rPr>
                <w:rFonts w:eastAsia="Arial"/>
                <w:color w:val="000000"/>
                <w:sz w:val="12"/>
                <w:lang w:val="en-US"/>
              </w:rPr>
            </w:pPr>
            <w:r w:rsidRPr="004F75C2">
              <w:rPr>
                <w:rFonts w:eastAsia="Arial"/>
                <w:color w:val="000000"/>
                <w:sz w:val="12"/>
                <w:lang w:val="en-US"/>
              </w:rPr>
              <w:t>Continental PEC in surface waler (dissolved)</w:t>
            </w:r>
          </w:p>
        </w:tc>
        <w:tc>
          <w:tcPr>
            <w:tcW w:w="1522" w:type="dxa"/>
            <w:tcBorders>
              <w:top w:val="none" w:sz="0" w:space="0" w:color="000000"/>
              <w:left w:val="none" w:sz="0" w:space="0" w:color="000000"/>
              <w:bottom w:val="none" w:sz="0" w:space="0" w:color="000000"/>
              <w:right w:val="none" w:sz="0" w:space="0" w:color="000000"/>
            </w:tcBorders>
            <w:vAlign w:val="center"/>
          </w:tcPr>
          <w:p w14:paraId="29278D4F" w14:textId="77777777" w:rsidR="003B2B45" w:rsidRDefault="003B2B45" w:rsidP="003B2B45">
            <w:pPr>
              <w:spacing w:line="124"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6D64D228" w14:textId="77777777" w:rsidR="003B2B45" w:rsidRDefault="003B2B45" w:rsidP="003B2B45">
            <w:pPr>
              <w:spacing w:line="124" w:lineRule="exact"/>
              <w:ind w:left="566"/>
              <w:textAlignment w:val="baseline"/>
              <w:rPr>
                <w:rFonts w:eastAsia="Arial"/>
                <w:color w:val="000000"/>
                <w:sz w:val="12"/>
                <w:lang w:val="fr-FR"/>
              </w:rPr>
            </w:pPr>
            <w:r>
              <w:rPr>
                <w:rFonts w:eastAsia="Arial"/>
                <w:color w:val="000000"/>
                <w:sz w:val="12"/>
                <w:lang w:val="fr-FR"/>
              </w:rPr>
              <w:t>[mg.I-11</w:t>
            </w:r>
          </w:p>
        </w:tc>
        <w:tc>
          <w:tcPr>
            <w:tcW w:w="674" w:type="dxa"/>
            <w:tcBorders>
              <w:top w:val="none" w:sz="0" w:space="0" w:color="000000"/>
              <w:left w:val="none" w:sz="0" w:space="0" w:color="000000"/>
              <w:bottom w:val="none" w:sz="0" w:space="0" w:color="000000"/>
              <w:right w:val="none" w:sz="0" w:space="0" w:color="000000"/>
            </w:tcBorders>
            <w:vAlign w:val="center"/>
          </w:tcPr>
          <w:p w14:paraId="4FDF4D27" w14:textId="77777777" w:rsidR="003B2B45" w:rsidRDefault="003B2B45" w:rsidP="003B2B45">
            <w:pPr>
              <w:spacing w:line="124"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6BFAB187" w14:textId="77777777" w:rsidTr="003B2B45">
        <w:trPr>
          <w:trHeight w:hRule="exact" w:val="135"/>
        </w:trPr>
        <w:tc>
          <w:tcPr>
            <w:tcW w:w="3818" w:type="dxa"/>
            <w:gridSpan w:val="2"/>
            <w:tcBorders>
              <w:top w:val="none" w:sz="0" w:space="0" w:color="000000"/>
              <w:left w:val="none" w:sz="0" w:space="0" w:color="000000"/>
              <w:bottom w:val="none" w:sz="0" w:space="0" w:color="000000"/>
              <w:right w:val="none" w:sz="0" w:space="0" w:color="000000"/>
            </w:tcBorders>
            <w:vAlign w:val="center"/>
          </w:tcPr>
          <w:p w14:paraId="3F5B9BC6" w14:textId="77777777" w:rsidR="003B2B45" w:rsidRPr="004F75C2" w:rsidRDefault="003B2B45" w:rsidP="003B2B45">
            <w:pPr>
              <w:spacing w:line="125" w:lineRule="exact"/>
              <w:ind w:left="55"/>
              <w:textAlignment w:val="baseline"/>
              <w:rPr>
                <w:rFonts w:eastAsia="Arial"/>
                <w:color w:val="000000"/>
                <w:sz w:val="12"/>
                <w:lang w:val="en-US"/>
              </w:rPr>
            </w:pPr>
            <w:r w:rsidRPr="004F75C2">
              <w:rPr>
                <w:rFonts w:eastAsia="Arial"/>
                <w:color w:val="000000"/>
                <w:sz w:val="12"/>
                <w:lang w:val="en-US"/>
              </w:rPr>
              <w:t>Continental PEC h seawater (dissolved)</w:t>
            </w:r>
          </w:p>
        </w:tc>
        <w:tc>
          <w:tcPr>
            <w:tcW w:w="1522" w:type="dxa"/>
            <w:tcBorders>
              <w:top w:val="none" w:sz="0" w:space="0" w:color="000000"/>
              <w:left w:val="none" w:sz="0" w:space="0" w:color="000000"/>
              <w:bottom w:val="none" w:sz="0" w:space="0" w:color="000000"/>
              <w:right w:val="none" w:sz="0" w:space="0" w:color="000000"/>
            </w:tcBorders>
            <w:vAlign w:val="center"/>
          </w:tcPr>
          <w:p w14:paraId="3873D704" w14:textId="77777777" w:rsidR="003B2B45" w:rsidRDefault="003B2B45" w:rsidP="003B2B45">
            <w:pPr>
              <w:spacing w:line="125"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4F0C975C" w14:textId="77777777" w:rsidR="003B2B45" w:rsidRDefault="003B2B45" w:rsidP="003B2B45">
            <w:pPr>
              <w:spacing w:line="125" w:lineRule="exact"/>
              <w:ind w:left="566"/>
              <w:textAlignment w:val="baseline"/>
              <w:rPr>
                <w:rFonts w:eastAsia="Arial"/>
                <w:color w:val="000000"/>
                <w:sz w:val="12"/>
                <w:lang w:val="fr-FR"/>
              </w:rPr>
            </w:pPr>
            <w:r>
              <w:rPr>
                <w:rFonts w:eastAsia="Arial"/>
                <w:color w:val="000000"/>
                <w:sz w:val="12"/>
                <w:lang w:val="fr-FR"/>
              </w:rPr>
              <w:t>[mg.I-1]</w:t>
            </w:r>
          </w:p>
        </w:tc>
        <w:tc>
          <w:tcPr>
            <w:tcW w:w="674" w:type="dxa"/>
            <w:tcBorders>
              <w:top w:val="none" w:sz="0" w:space="0" w:color="000000"/>
              <w:left w:val="none" w:sz="0" w:space="0" w:color="000000"/>
              <w:bottom w:val="none" w:sz="0" w:space="0" w:color="000000"/>
              <w:right w:val="none" w:sz="0" w:space="0" w:color="000000"/>
            </w:tcBorders>
            <w:vAlign w:val="center"/>
          </w:tcPr>
          <w:p w14:paraId="31177545" w14:textId="77777777" w:rsidR="003B2B45" w:rsidRDefault="003B2B45" w:rsidP="003B2B45">
            <w:pPr>
              <w:spacing w:line="125"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5C160A74" w14:textId="77777777" w:rsidTr="003B2B45">
        <w:trPr>
          <w:trHeight w:hRule="exact" w:val="129"/>
        </w:trPr>
        <w:tc>
          <w:tcPr>
            <w:tcW w:w="3818" w:type="dxa"/>
            <w:gridSpan w:val="2"/>
            <w:tcBorders>
              <w:top w:val="none" w:sz="0" w:space="0" w:color="000000"/>
              <w:left w:val="none" w:sz="0" w:space="0" w:color="000000"/>
              <w:bottom w:val="none" w:sz="0" w:space="0" w:color="000000"/>
              <w:right w:val="none" w:sz="0" w:space="0" w:color="000000"/>
            </w:tcBorders>
            <w:vAlign w:val="center"/>
          </w:tcPr>
          <w:p w14:paraId="0B79839A" w14:textId="77777777" w:rsidR="003B2B45" w:rsidRDefault="003B2B45" w:rsidP="003B2B45">
            <w:pPr>
              <w:spacing w:line="112" w:lineRule="exact"/>
              <w:ind w:left="55"/>
              <w:textAlignment w:val="baseline"/>
              <w:rPr>
                <w:rFonts w:eastAsia="Arial"/>
                <w:color w:val="000000"/>
                <w:sz w:val="12"/>
                <w:lang w:val="fr-FR"/>
              </w:rPr>
            </w:pPr>
            <w:r>
              <w:rPr>
                <w:rFonts w:eastAsia="Arial"/>
                <w:color w:val="000000"/>
                <w:sz w:val="12"/>
                <w:lang w:val="fr-FR"/>
              </w:rPr>
              <w:t>Continentaf PEC h air (total)</w:t>
            </w:r>
          </w:p>
        </w:tc>
        <w:tc>
          <w:tcPr>
            <w:tcW w:w="1522" w:type="dxa"/>
            <w:tcBorders>
              <w:top w:val="none" w:sz="0" w:space="0" w:color="000000"/>
              <w:left w:val="none" w:sz="0" w:space="0" w:color="000000"/>
              <w:bottom w:val="none" w:sz="0" w:space="0" w:color="000000"/>
              <w:right w:val="none" w:sz="0" w:space="0" w:color="000000"/>
            </w:tcBorders>
            <w:vAlign w:val="center"/>
          </w:tcPr>
          <w:p w14:paraId="4FBA72A7" w14:textId="77777777" w:rsidR="003B2B45" w:rsidRDefault="003B2B45" w:rsidP="003B2B45">
            <w:pPr>
              <w:spacing w:line="112"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3ECD43FD" w14:textId="77777777" w:rsidR="003B2B45" w:rsidRDefault="003B2B45" w:rsidP="003B2B45">
            <w:pPr>
              <w:spacing w:line="112" w:lineRule="exact"/>
              <w:ind w:left="566"/>
              <w:textAlignment w:val="baseline"/>
              <w:rPr>
                <w:rFonts w:eastAsia="Arial"/>
                <w:color w:val="000000"/>
                <w:sz w:val="12"/>
                <w:lang w:val="fr-FR"/>
              </w:rPr>
            </w:pPr>
            <w:r>
              <w:rPr>
                <w:rFonts w:eastAsia="Arial"/>
                <w:color w:val="000000"/>
                <w:sz w:val="12"/>
                <w:lang w:val="fr-FR"/>
              </w:rPr>
              <w:t>[mg,m-3]</w:t>
            </w:r>
          </w:p>
        </w:tc>
        <w:tc>
          <w:tcPr>
            <w:tcW w:w="674" w:type="dxa"/>
            <w:tcBorders>
              <w:top w:val="none" w:sz="0" w:space="0" w:color="000000"/>
              <w:left w:val="none" w:sz="0" w:space="0" w:color="000000"/>
              <w:bottom w:val="none" w:sz="0" w:space="0" w:color="000000"/>
              <w:right w:val="none" w:sz="0" w:space="0" w:color="000000"/>
            </w:tcBorders>
            <w:vAlign w:val="center"/>
          </w:tcPr>
          <w:p w14:paraId="63B61A26" w14:textId="77777777" w:rsidR="003B2B45" w:rsidRDefault="003B2B45" w:rsidP="003B2B45">
            <w:pPr>
              <w:spacing w:line="112"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6B7483A1" w14:textId="77777777" w:rsidTr="003B2B45">
        <w:trPr>
          <w:trHeight w:hRule="exact" w:val="135"/>
        </w:trPr>
        <w:tc>
          <w:tcPr>
            <w:tcW w:w="3818" w:type="dxa"/>
            <w:gridSpan w:val="2"/>
            <w:tcBorders>
              <w:top w:val="none" w:sz="0" w:space="0" w:color="000000"/>
              <w:left w:val="none" w:sz="0" w:space="0" w:color="000000"/>
              <w:bottom w:val="none" w:sz="0" w:space="0" w:color="000000"/>
              <w:right w:val="none" w:sz="0" w:space="0" w:color="000000"/>
            </w:tcBorders>
            <w:vAlign w:val="center"/>
          </w:tcPr>
          <w:p w14:paraId="549BFE7F" w14:textId="77777777" w:rsidR="003B2B45" w:rsidRDefault="003B2B45" w:rsidP="003B2B45">
            <w:pPr>
              <w:spacing w:line="134" w:lineRule="exact"/>
              <w:ind w:left="55"/>
              <w:textAlignment w:val="baseline"/>
              <w:rPr>
                <w:rFonts w:eastAsia="Arial"/>
                <w:color w:val="000000"/>
                <w:sz w:val="12"/>
                <w:lang w:val="fr-FR"/>
              </w:rPr>
            </w:pPr>
            <w:r>
              <w:rPr>
                <w:rFonts w:eastAsia="Arial"/>
                <w:color w:val="000000"/>
                <w:sz w:val="12"/>
                <w:lang w:val="fr-FR"/>
              </w:rPr>
              <w:t>Continental PEC h agrlcultural soif (total)</w:t>
            </w:r>
          </w:p>
        </w:tc>
        <w:tc>
          <w:tcPr>
            <w:tcW w:w="1522" w:type="dxa"/>
            <w:tcBorders>
              <w:top w:val="none" w:sz="0" w:space="0" w:color="000000"/>
              <w:left w:val="none" w:sz="0" w:space="0" w:color="000000"/>
              <w:bottom w:val="none" w:sz="0" w:space="0" w:color="000000"/>
              <w:right w:val="none" w:sz="0" w:space="0" w:color="000000"/>
            </w:tcBorders>
            <w:vAlign w:val="center"/>
          </w:tcPr>
          <w:p w14:paraId="7F7F3FB9" w14:textId="77777777" w:rsidR="003B2B45" w:rsidRDefault="003B2B45" w:rsidP="003B2B45">
            <w:pPr>
              <w:spacing w:line="134"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4FBCAA7F" w14:textId="77777777" w:rsidR="003B2B45" w:rsidRDefault="003B2B45" w:rsidP="003B2B45">
            <w:pPr>
              <w:spacing w:line="134" w:lineRule="exact"/>
              <w:ind w:left="566"/>
              <w:textAlignment w:val="baseline"/>
              <w:rPr>
                <w:rFonts w:eastAsia="Arial"/>
                <w:color w:val="000000"/>
                <w:sz w:val="12"/>
                <w:lang w:val="fr-FR"/>
              </w:rPr>
            </w:pPr>
            <w:r>
              <w:rPr>
                <w:rFonts w:eastAsia="Arial"/>
                <w:color w:val="000000"/>
                <w:sz w:val="12"/>
                <w:lang w:val="fr-FR"/>
              </w:rPr>
              <w:t>rmg.kgwwt-11</w:t>
            </w:r>
          </w:p>
        </w:tc>
        <w:tc>
          <w:tcPr>
            <w:tcW w:w="674" w:type="dxa"/>
            <w:tcBorders>
              <w:top w:val="none" w:sz="0" w:space="0" w:color="000000"/>
              <w:left w:val="none" w:sz="0" w:space="0" w:color="000000"/>
              <w:bottom w:val="none" w:sz="0" w:space="0" w:color="000000"/>
              <w:right w:val="none" w:sz="0" w:space="0" w:color="000000"/>
            </w:tcBorders>
            <w:vAlign w:val="center"/>
          </w:tcPr>
          <w:p w14:paraId="13E5A195" w14:textId="77777777" w:rsidR="003B2B45" w:rsidRDefault="003B2B45" w:rsidP="003B2B45">
            <w:pPr>
              <w:spacing w:line="134"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2A57E0D0" w14:textId="77777777" w:rsidTr="003B2B45">
        <w:trPr>
          <w:trHeight w:hRule="exact" w:val="134"/>
        </w:trPr>
        <w:tc>
          <w:tcPr>
            <w:tcW w:w="3818" w:type="dxa"/>
            <w:gridSpan w:val="2"/>
            <w:tcBorders>
              <w:top w:val="none" w:sz="0" w:space="0" w:color="000000"/>
              <w:left w:val="none" w:sz="0" w:space="0" w:color="000000"/>
              <w:bottom w:val="none" w:sz="0" w:space="0" w:color="000000"/>
              <w:right w:val="none" w:sz="0" w:space="0" w:color="000000"/>
            </w:tcBorders>
            <w:vAlign w:val="center"/>
          </w:tcPr>
          <w:p w14:paraId="6FEAA1A9" w14:textId="77777777" w:rsidR="003B2B45" w:rsidRPr="004F75C2" w:rsidRDefault="003B2B45" w:rsidP="003B2B45">
            <w:pPr>
              <w:spacing w:line="129" w:lineRule="exact"/>
              <w:ind w:left="55"/>
              <w:textAlignment w:val="baseline"/>
              <w:rPr>
                <w:rFonts w:eastAsia="Arial"/>
                <w:color w:val="000000"/>
                <w:sz w:val="12"/>
                <w:lang w:val="en-US"/>
              </w:rPr>
            </w:pPr>
            <w:r w:rsidRPr="004F75C2">
              <w:rPr>
                <w:rFonts w:eastAsia="Arial"/>
                <w:color w:val="000000"/>
                <w:sz w:val="12"/>
                <w:lang w:val="en-US"/>
              </w:rPr>
              <w:t>Continentat PEC h pore water of agricuitural soifs</w:t>
            </w:r>
          </w:p>
        </w:tc>
        <w:tc>
          <w:tcPr>
            <w:tcW w:w="1522" w:type="dxa"/>
            <w:tcBorders>
              <w:top w:val="none" w:sz="0" w:space="0" w:color="000000"/>
              <w:left w:val="none" w:sz="0" w:space="0" w:color="000000"/>
              <w:bottom w:val="none" w:sz="0" w:space="0" w:color="000000"/>
              <w:right w:val="none" w:sz="0" w:space="0" w:color="000000"/>
            </w:tcBorders>
            <w:vAlign w:val="center"/>
          </w:tcPr>
          <w:p w14:paraId="1748B912" w14:textId="77777777" w:rsidR="003B2B45" w:rsidRDefault="003B2B45" w:rsidP="003B2B45">
            <w:pPr>
              <w:spacing w:line="129"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5BF0B7F0" w14:textId="77777777" w:rsidR="003B2B45" w:rsidRDefault="003B2B45" w:rsidP="003B2B45">
            <w:pPr>
              <w:spacing w:line="129" w:lineRule="exact"/>
              <w:ind w:left="566"/>
              <w:textAlignment w:val="baseline"/>
              <w:rPr>
                <w:rFonts w:eastAsia="Arial"/>
                <w:color w:val="000000"/>
                <w:sz w:val="12"/>
                <w:lang w:val="fr-FR"/>
              </w:rPr>
            </w:pPr>
            <w:r>
              <w:rPr>
                <w:rFonts w:eastAsia="Arial"/>
                <w:color w:val="000000"/>
                <w:sz w:val="12"/>
                <w:lang w:val="fr-FR"/>
              </w:rPr>
              <w:t>[mg.I-1]</w:t>
            </w:r>
          </w:p>
        </w:tc>
        <w:tc>
          <w:tcPr>
            <w:tcW w:w="674" w:type="dxa"/>
            <w:tcBorders>
              <w:top w:val="none" w:sz="0" w:space="0" w:color="000000"/>
              <w:left w:val="none" w:sz="0" w:space="0" w:color="000000"/>
              <w:bottom w:val="none" w:sz="0" w:space="0" w:color="000000"/>
              <w:right w:val="none" w:sz="0" w:space="0" w:color="000000"/>
            </w:tcBorders>
            <w:vAlign w:val="center"/>
          </w:tcPr>
          <w:p w14:paraId="3CCD4835" w14:textId="77777777" w:rsidR="003B2B45" w:rsidRDefault="003B2B45" w:rsidP="003B2B45">
            <w:pPr>
              <w:spacing w:line="129"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7825DD0C" w14:textId="77777777" w:rsidTr="003B2B45">
        <w:trPr>
          <w:trHeight w:hRule="exact" w:val="130"/>
        </w:trPr>
        <w:tc>
          <w:tcPr>
            <w:tcW w:w="3818" w:type="dxa"/>
            <w:gridSpan w:val="2"/>
            <w:tcBorders>
              <w:top w:val="none" w:sz="0" w:space="0" w:color="000000"/>
              <w:left w:val="none" w:sz="0" w:space="0" w:color="000000"/>
              <w:bottom w:val="none" w:sz="0" w:space="0" w:color="000000"/>
              <w:right w:val="none" w:sz="0" w:space="0" w:color="000000"/>
            </w:tcBorders>
            <w:vAlign w:val="center"/>
          </w:tcPr>
          <w:p w14:paraId="085850F3" w14:textId="77777777" w:rsidR="003B2B45" w:rsidRDefault="003B2B45" w:rsidP="003B2B45">
            <w:pPr>
              <w:spacing w:line="125" w:lineRule="exact"/>
              <w:ind w:left="55"/>
              <w:textAlignment w:val="baseline"/>
              <w:rPr>
                <w:rFonts w:eastAsia="Arial"/>
                <w:color w:val="000000"/>
                <w:sz w:val="12"/>
                <w:lang w:val="fr-FR"/>
              </w:rPr>
            </w:pPr>
            <w:r>
              <w:rPr>
                <w:rFonts w:eastAsia="Arial"/>
                <w:color w:val="000000"/>
                <w:sz w:val="12"/>
                <w:lang w:val="fr-FR"/>
              </w:rPr>
              <w:t>Continental PEC h natural soli (total)</w:t>
            </w:r>
          </w:p>
        </w:tc>
        <w:tc>
          <w:tcPr>
            <w:tcW w:w="1522" w:type="dxa"/>
            <w:tcBorders>
              <w:top w:val="none" w:sz="0" w:space="0" w:color="000000"/>
              <w:left w:val="none" w:sz="0" w:space="0" w:color="000000"/>
              <w:bottom w:val="none" w:sz="0" w:space="0" w:color="000000"/>
              <w:right w:val="none" w:sz="0" w:space="0" w:color="000000"/>
            </w:tcBorders>
            <w:vAlign w:val="center"/>
          </w:tcPr>
          <w:p w14:paraId="3F263565" w14:textId="77777777" w:rsidR="003B2B45" w:rsidRDefault="003B2B45" w:rsidP="003B2B45">
            <w:pPr>
              <w:spacing w:line="113"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37DB4998" w14:textId="77777777" w:rsidR="003B2B45" w:rsidRDefault="003B2B45" w:rsidP="003B2B45">
            <w:pPr>
              <w:spacing w:line="125" w:lineRule="exact"/>
              <w:ind w:left="566"/>
              <w:textAlignment w:val="baseline"/>
              <w:rPr>
                <w:rFonts w:eastAsia="Arial"/>
                <w:color w:val="000000"/>
                <w:sz w:val="12"/>
                <w:lang w:val="fr-FR"/>
              </w:rPr>
            </w:pPr>
            <w:r>
              <w:rPr>
                <w:rFonts w:eastAsia="Arial"/>
                <w:color w:val="000000"/>
                <w:sz w:val="12"/>
                <w:lang w:val="fr-FR"/>
              </w:rPr>
              <w:t>[mg.kgwyvt-1 ]</w:t>
            </w:r>
          </w:p>
        </w:tc>
        <w:tc>
          <w:tcPr>
            <w:tcW w:w="674" w:type="dxa"/>
            <w:tcBorders>
              <w:top w:val="none" w:sz="0" w:space="0" w:color="000000"/>
              <w:left w:val="none" w:sz="0" w:space="0" w:color="000000"/>
              <w:bottom w:val="none" w:sz="0" w:space="0" w:color="000000"/>
              <w:right w:val="none" w:sz="0" w:space="0" w:color="000000"/>
            </w:tcBorders>
            <w:vAlign w:val="center"/>
          </w:tcPr>
          <w:p w14:paraId="72A32741" w14:textId="77777777" w:rsidR="003B2B45" w:rsidRDefault="003B2B45" w:rsidP="003B2B45">
            <w:pPr>
              <w:spacing w:line="125"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6852F11F" w14:textId="77777777" w:rsidTr="003B2B45">
        <w:trPr>
          <w:trHeight w:hRule="exact" w:val="134"/>
        </w:trPr>
        <w:tc>
          <w:tcPr>
            <w:tcW w:w="3818" w:type="dxa"/>
            <w:gridSpan w:val="2"/>
            <w:tcBorders>
              <w:top w:val="none" w:sz="0" w:space="0" w:color="000000"/>
              <w:left w:val="none" w:sz="0" w:space="0" w:color="000000"/>
              <w:bottom w:val="none" w:sz="0" w:space="0" w:color="000000"/>
              <w:right w:val="none" w:sz="0" w:space="0" w:color="000000"/>
            </w:tcBorders>
            <w:vAlign w:val="center"/>
          </w:tcPr>
          <w:p w14:paraId="5F9E200D" w14:textId="77777777" w:rsidR="003B2B45" w:rsidRDefault="003B2B45" w:rsidP="003B2B45">
            <w:pPr>
              <w:spacing w:line="124" w:lineRule="exact"/>
              <w:ind w:left="55"/>
              <w:textAlignment w:val="baseline"/>
              <w:rPr>
                <w:rFonts w:eastAsia="Arial"/>
                <w:color w:val="000000"/>
                <w:sz w:val="12"/>
                <w:lang w:val="fr-FR"/>
              </w:rPr>
            </w:pPr>
            <w:r>
              <w:rPr>
                <w:rFonts w:eastAsia="Arial"/>
                <w:color w:val="000000"/>
                <w:sz w:val="12"/>
                <w:lang w:val="fr-FR"/>
              </w:rPr>
              <w:t>Continental PEC h industrial soit (total)</w:t>
            </w:r>
          </w:p>
        </w:tc>
        <w:tc>
          <w:tcPr>
            <w:tcW w:w="1522" w:type="dxa"/>
            <w:tcBorders>
              <w:top w:val="none" w:sz="0" w:space="0" w:color="000000"/>
              <w:left w:val="none" w:sz="0" w:space="0" w:color="000000"/>
              <w:bottom w:val="none" w:sz="0" w:space="0" w:color="000000"/>
              <w:right w:val="none" w:sz="0" w:space="0" w:color="000000"/>
            </w:tcBorders>
            <w:vAlign w:val="center"/>
          </w:tcPr>
          <w:p w14:paraId="504074F4" w14:textId="77777777" w:rsidR="003B2B45" w:rsidRDefault="003B2B45" w:rsidP="003B2B45">
            <w:pPr>
              <w:spacing w:line="124"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53D39380" w14:textId="77777777" w:rsidR="003B2B45" w:rsidRDefault="003B2B45" w:rsidP="003B2B45">
            <w:pPr>
              <w:spacing w:line="124" w:lineRule="exact"/>
              <w:ind w:left="566"/>
              <w:textAlignment w:val="baseline"/>
              <w:rPr>
                <w:rFonts w:eastAsia="Arial"/>
                <w:color w:val="000000"/>
                <w:sz w:val="12"/>
                <w:lang w:val="fr-FR"/>
              </w:rPr>
            </w:pPr>
            <w:r>
              <w:rPr>
                <w:rFonts w:eastAsia="Arial"/>
                <w:color w:val="000000"/>
                <w:sz w:val="12"/>
                <w:lang w:val="fr-FR"/>
              </w:rPr>
              <w:t>[mg.kgwyvt-1I</w:t>
            </w:r>
          </w:p>
        </w:tc>
        <w:tc>
          <w:tcPr>
            <w:tcW w:w="674" w:type="dxa"/>
            <w:tcBorders>
              <w:top w:val="none" w:sz="0" w:space="0" w:color="000000"/>
              <w:left w:val="none" w:sz="0" w:space="0" w:color="000000"/>
              <w:bottom w:val="none" w:sz="0" w:space="0" w:color="000000"/>
              <w:right w:val="none" w:sz="0" w:space="0" w:color="000000"/>
            </w:tcBorders>
            <w:vAlign w:val="center"/>
          </w:tcPr>
          <w:p w14:paraId="76CE6DB0" w14:textId="77777777" w:rsidR="003B2B45" w:rsidRDefault="003B2B45" w:rsidP="003B2B45">
            <w:pPr>
              <w:spacing w:line="124"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18DFF438" w14:textId="77777777" w:rsidTr="003B2B45">
        <w:trPr>
          <w:trHeight w:hRule="exact" w:val="130"/>
        </w:trPr>
        <w:tc>
          <w:tcPr>
            <w:tcW w:w="3818" w:type="dxa"/>
            <w:gridSpan w:val="2"/>
            <w:tcBorders>
              <w:top w:val="none" w:sz="0" w:space="0" w:color="000000"/>
              <w:left w:val="none" w:sz="0" w:space="0" w:color="000000"/>
              <w:bottom w:val="none" w:sz="0" w:space="0" w:color="000000"/>
              <w:right w:val="none" w:sz="0" w:space="0" w:color="000000"/>
            </w:tcBorders>
            <w:vAlign w:val="center"/>
          </w:tcPr>
          <w:p w14:paraId="50F91996" w14:textId="77777777" w:rsidR="003B2B45" w:rsidRDefault="003B2B45" w:rsidP="003B2B45">
            <w:pPr>
              <w:spacing w:line="120" w:lineRule="exact"/>
              <w:ind w:left="55"/>
              <w:textAlignment w:val="baseline"/>
              <w:rPr>
                <w:rFonts w:eastAsia="Arial"/>
                <w:color w:val="000000"/>
                <w:sz w:val="12"/>
                <w:lang w:val="fr-FR"/>
              </w:rPr>
            </w:pPr>
            <w:r>
              <w:rPr>
                <w:rFonts w:eastAsia="Arial"/>
                <w:color w:val="000000"/>
                <w:sz w:val="12"/>
                <w:lang w:val="fr-FR"/>
              </w:rPr>
              <w:t>Continental PEC h sediment (total)</w:t>
            </w:r>
          </w:p>
        </w:tc>
        <w:tc>
          <w:tcPr>
            <w:tcW w:w="1522" w:type="dxa"/>
            <w:tcBorders>
              <w:top w:val="none" w:sz="0" w:space="0" w:color="000000"/>
              <w:left w:val="none" w:sz="0" w:space="0" w:color="000000"/>
              <w:bottom w:val="none" w:sz="0" w:space="0" w:color="000000"/>
              <w:right w:val="none" w:sz="0" w:space="0" w:color="000000"/>
            </w:tcBorders>
            <w:vAlign w:val="center"/>
          </w:tcPr>
          <w:p w14:paraId="7F577BD6" w14:textId="77777777" w:rsidR="003B2B45" w:rsidRDefault="003B2B45" w:rsidP="003B2B45">
            <w:pPr>
              <w:spacing w:line="108" w:lineRule="exact"/>
              <w:ind w:left="668"/>
              <w:textAlignment w:val="baseline"/>
              <w:rPr>
                <w:rFonts w:eastAsia="Arial"/>
                <w:color w:val="000000"/>
                <w:sz w:val="12"/>
                <w:lang w:val="fr-FR"/>
              </w:rPr>
            </w:pPr>
            <w:r>
              <w:rPr>
                <w:rFonts w:eastAsia="Arial"/>
                <w:color w:val="000000"/>
                <w:sz w:val="12"/>
                <w:lang w:val="fr-FR"/>
              </w:rPr>
              <w:t>9</w:t>
            </w:r>
          </w:p>
        </w:tc>
        <w:tc>
          <w:tcPr>
            <w:tcW w:w="1349" w:type="dxa"/>
            <w:tcBorders>
              <w:top w:val="none" w:sz="0" w:space="0" w:color="000000"/>
              <w:left w:val="none" w:sz="0" w:space="0" w:color="000000"/>
              <w:bottom w:val="none" w:sz="0" w:space="0" w:color="000000"/>
              <w:right w:val="none" w:sz="0" w:space="0" w:color="000000"/>
            </w:tcBorders>
            <w:vAlign w:val="center"/>
          </w:tcPr>
          <w:p w14:paraId="5A36B39B" w14:textId="77777777" w:rsidR="003B2B45" w:rsidRDefault="003B2B45" w:rsidP="003B2B45">
            <w:pPr>
              <w:spacing w:line="120" w:lineRule="exact"/>
              <w:ind w:left="566"/>
              <w:textAlignment w:val="baseline"/>
              <w:rPr>
                <w:rFonts w:eastAsia="Arial"/>
                <w:color w:val="000000"/>
                <w:sz w:val="12"/>
                <w:lang w:val="fr-FR"/>
              </w:rPr>
            </w:pPr>
            <w:r>
              <w:rPr>
                <w:rFonts w:eastAsia="Arial"/>
                <w:color w:val="000000"/>
                <w:sz w:val="12"/>
                <w:lang w:val="fr-FR"/>
              </w:rPr>
              <w:t>[mg.kgwwt-1]</w:t>
            </w:r>
          </w:p>
        </w:tc>
        <w:tc>
          <w:tcPr>
            <w:tcW w:w="674" w:type="dxa"/>
            <w:tcBorders>
              <w:top w:val="none" w:sz="0" w:space="0" w:color="000000"/>
              <w:left w:val="none" w:sz="0" w:space="0" w:color="000000"/>
              <w:bottom w:val="none" w:sz="0" w:space="0" w:color="000000"/>
              <w:right w:val="none" w:sz="0" w:space="0" w:color="000000"/>
            </w:tcBorders>
            <w:vAlign w:val="center"/>
          </w:tcPr>
          <w:p w14:paraId="7F952CAD" w14:textId="77777777" w:rsidR="003B2B45" w:rsidRDefault="003B2B45" w:rsidP="003B2B45">
            <w:pPr>
              <w:spacing w:line="120"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2B2A12F9" w14:textId="77777777" w:rsidTr="003B2B45">
        <w:trPr>
          <w:trHeight w:hRule="exact" w:val="197"/>
        </w:trPr>
        <w:tc>
          <w:tcPr>
            <w:tcW w:w="3818" w:type="dxa"/>
            <w:gridSpan w:val="2"/>
            <w:tcBorders>
              <w:top w:val="none" w:sz="0" w:space="0" w:color="000000"/>
              <w:left w:val="none" w:sz="0" w:space="0" w:color="000000"/>
              <w:bottom w:val="none" w:sz="0" w:space="0" w:color="000000"/>
              <w:right w:val="none" w:sz="0" w:space="0" w:color="000000"/>
            </w:tcBorders>
            <w:vAlign w:val="center"/>
          </w:tcPr>
          <w:p w14:paraId="62A8B620" w14:textId="77777777" w:rsidR="003B2B45" w:rsidRPr="004F75C2" w:rsidRDefault="003B2B45" w:rsidP="003B2B45">
            <w:pPr>
              <w:spacing w:after="47" w:line="135" w:lineRule="exact"/>
              <w:ind w:left="55"/>
              <w:textAlignment w:val="baseline"/>
              <w:rPr>
                <w:rFonts w:eastAsia="Arial"/>
                <w:color w:val="000000"/>
                <w:sz w:val="12"/>
                <w:lang w:val="en-US"/>
              </w:rPr>
            </w:pPr>
            <w:r w:rsidRPr="004F75C2">
              <w:rPr>
                <w:rFonts w:eastAsia="Arial"/>
                <w:color w:val="000000"/>
                <w:sz w:val="12"/>
                <w:lang w:val="en-US"/>
              </w:rPr>
              <w:t>Continental PEC in seawater sediment (total)</w:t>
            </w:r>
          </w:p>
        </w:tc>
        <w:tc>
          <w:tcPr>
            <w:tcW w:w="1522" w:type="dxa"/>
            <w:tcBorders>
              <w:top w:val="none" w:sz="0" w:space="0" w:color="000000"/>
              <w:left w:val="none" w:sz="0" w:space="0" w:color="000000"/>
              <w:bottom w:val="none" w:sz="0" w:space="0" w:color="000000"/>
              <w:right w:val="none" w:sz="0" w:space="0" w:color="000000"/>
            </w:tcBorders>
            <w:vAlign w:val="center"/>
          </w:tcPr>
          <w:p w14:paraId="7D5FC2C9" w14:textId="77777777" w:rsidR="003B2B45" w:rsidRDefault="003B2B45" w:rsidP="003B2B45">
            <w:pPr>
              <w:spacing w:after="47" w:line="135" w:lineRule="exact"/>
              <w:ind w:left="668"/>
              <w:textAlignment w:val="baseline"/>
              <w:rPr>
                <w:rFonts w:eastAsia="Arial"/>
                <w:color w:val="000000"/>
                <w:sz w:val="12"/>
                <w:lang w:val="fr-FR"/>
              </w:rPr>
            </w:pPr>
            <w:r>
              <w:rPr>
                <w:rFonts w:eastAsia="Arial"/>
                <w:color w:val="000000"/>
                <w:sz w:val="12"/>
                <w:lang w:val="fr-FR"/>
              </w:rPr>
              <w:t>9</w:t>
            </w:r>
          </w:p>
        </w:tc>
        <w:tc>
          <w:tcPr>
            <w:tcW w:w="1349" w:type="dxa"/>
            <w:tcBorders>
              <w:top w:val="none" w:sz="0" w:space="0" w:color="000000"/>
              <w:left w:val="none" w:sz="0" w:space="0" w:color="000000"/>
              <w:bottom w:val="none" w:sz="0" w:space="0" w:color="000000"/>
              <w:right w:val="none" w:sz="0" w:space="0" w:color="000000"/>
            </w:tcBorders>
          </w:tcPr>
          <w:p w14:paraId="5DC09F11" w14:textId="77777777" w:rsidR="003B2B45" w:rsidRDefault="003B2B45" w:rsidP="003B2B45">
            <w:pPr>
              <w:spacing w:after="53" w:line="135" w:lineRule="exact"/>
              <w:ind w:left="566"/>
              <w:textAlignment w:val="baseline"/>
              <w:rPr>
                <w:rFonts w:eastAsia="Arial"/>
                <w:color w:val="000000"/>
                <w:sz w:val="12"/>
                <w:lang w:val="fr-FR"/>
              </w:rPr>
            </w:pPr>
            <w:r>
              <w:rPr>
                <w:rFonts w:eastAsia="Arial"/>
                <w:color w:val="000000"/>
                <w:sz w:val="12"/>
                <w:lang w:val="fr-FR"/>
              </w:rPr>
              <w:t>[mg.kgwart-1]</w:t>
            </w:r>
          </w:p>
        </w:tc>
        <w:tc>
          <w:tcPr>
            <w:tcW w:w="674" w:type="dxa"/>
            <w:tcBorders>
              <w:top w:val="none" w:sz="0" w:space="0" w:color="000000"/>
              <w:left w:val="none" w:sz="0" w:space="0" w:color="000000"/>
              <w:bottom w:val="none" w:sz="0" w:space="0" w:color="000000"/>
              <w:right w:val="none" w:sz="0" w:space="0" w:color="000000"/>
            </w:tcBorders>
            <w:vAlign w:val="center"/>
          </w:tcPr>
          <w:p w14:paraId="41A3275E" w14:textId="77777777" w:rsidR="003B2B45" w:rsidRDefault="003B2B45" w:rsidP="003B2B45">
            <w:pPr>
              <w:spacing w:after="47" w:line="135"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1160C63E" w14:textId="77777777" w:rsidTr="003B2B45">
        <w:trPr>
          <w:trHeight w:hRule="exact" w:val="196"/>
        </w:trPr>
        <w:tc>
          <w:tcPr>
            <w:tcW w:w="3818" w:type="dxa"/>
            <w:gridSpan w:val="2"/>
            <w:tcBorders>
              <w:top w:val="none" w:sz="0" w:space="0" w:color="000000"/>
              <w:left w:val="none" w:sz="0" w:space="0" w:color="000000"/>
              <w:bottom w:val="none" w:sz="0" w:space="0" w:color="000000"/>
              <w:right w:val="none" w:sz="0" w:space="0" w:color="000000"/>
            </w:tcBorders>
            <w:vAlign w:val="center"/>
          </w:tcPr>
          <w:p w14:paraId="08269B6C" w14:textId="77777777" w:rsidR="003B2B45" w:rsidRDefault="003B2B45" w:rsidP="003B2B45">
            <w:pPr>
              <w:spacing w:before="61" w:line="121" w:lineRule="exact"/>
              <w:ind w:left="55"/>
              <w:textAlignment w:val="baseline"/>
              <w:rPr>
                <w:rFonts w:eastAsia="Arial"/>
                <w:color w:val="000000"/>
                <w:sz w:val="12"/>
                <w:lang w:val="fr-FR"/>
              </w:rPr>
            </w:pPr>
            <w:r>
              <w:rPr>
                <w:rFonts w:eastAsia="Arial"/>
                <w:color w:val="000000"/>
                <w:sz w:val="12"/>
                <w:lang w:val="fr-FR"/>
              </w:rPr>
              <w:t>GLOBAL: MODERATE</w:t>
            </w:r>
          </w:p>
        </w:tc>
        <w:tc>
          <w:tcPr>
            <w:tcW w:w="1522" w:type="dxa"/>
            <w:tcBorders>
              <w:top w:val="none" w:sz="0" w:space="0" w:color="000000"/>
              <w:left w:val="none" w:sz="0" w:space="0" w:color="000000"/>
              <w:bottom w:val="none" w:sz="0" w:space="0" w:color="000000"/>
              <w:right w:val="none" w:sz="0" w:space="0" w:color="000000"/>
            </w:tcBorders>
          </w:tcPr>
          <w:p w14:paraId="4C254438" w14:textId="77777777" w:rsidR="003B2B45" w:rsidRDefault="003B2B45" w:rsidP="003B2B45">
            <w:pPr>
              <w:textAlignment w:val="baseline"/>
              <w:rPr>
                <w:rFonts w:eastAsia="Times New Roman"/>
                <w:color w:val="000000"/>
                <w:sz w:val="24"/>
                <w:lang w:val="fr-FR"/>
              </w:rPr>
            </w:pPr>
          </w:p>
        </w:tc>
        <w:tc>
          <w:tcPr>
            <w:tcW w:w="1349" w:type="dxa"/>
            <w:tcBorders>
              <w:top w:val="none" w:sz="0" w:space="0" w:color="000000"/>
              <w:left w:val="none" w:sz="0" w:space="0" w:color="000000"/>
              <w:bottom w:val="none" w:sz="0" w:space="0" w:color="000000"/>
              <w:right w:val="none" w:sz="0" w:space="0" w:color="000000"/>
            </w:tcBorders>
          </w:tcPr>
          <w:p w14:paraId="4CB6E4D8" w14:textId="77777777" w:rsidR="003B2B45" w:rsidRDefault="003B2B45" w:rsidP="003B2B45">
            <w:pPr>
              <w:textAlignment w:val="baseline"/>
              <w:rPr>
                <w:rFonts w:eastAsia="Times New Roman"/>
                <w:color w:val="000000"/>
                <w:sz w:val="24"/>
                <w:lang w:val="fr-FR"/>
              </w:rPr>
            </w:pPr>
          </w:p>
        </w:tc>
        <w:tc>
          <w:tcPr>
            <w:tcW w:w="674" w:type="dxa"/>
            <w:tcBorders>
              <w:top w:val="none" w:sz="0" w:space="0" w:color="000000"/>
              <w:left w:val="none" w:sz="0" w:space="0" w:color="000000"/>
              <w:bottom w:val="none" w:sz="0" w:space="0" w:color="000000"/>
              <w:right w:val="none" w:sz="0" w:space="0" w:color="000000"/>
            </w:tcBorders>
          </w:tcPr>
          <w:p w14:paraId="1F761DC5" w14:textId="77777777" w:rsidR="003B2B45" w:rsidRDefault="003B2B45" w:rsidP="003B2B45">
            <w:pPr>
              <w:textAlignment w:val="baseline"/>
              <w:rPr>
                <w:rFonts w:eastAsia="Times New Roman"/>
                <w:color w:val="000000"/>
                <w:sz w:val="24"/>
                <w:lang w:val="fr-FR"/>
              </w:rPr>
            </w:pPr>
          </w:p>
        </w:tc>
      </w:tr>
      <w:tr w:rsidR="003B2B45" w14:paraId="07485007" w14:textId="77777777" w:rsidTr="003B2B45">
        <w:trPr>
          <w:trHeight w:hRule="exact" w:val="135"/>
        </w:trPr>
        <w:tc>
          <w:tcPr>
            <w:tcW w:w="3818" w:type="dxa"/>
            <w:gridSpan w:val="2"/>
            <w:tcBorders>
              <w:top w:val="none" w:sz="0" w:space="0" w:color="000000"/>
              <w:left w:val="none" w:sz="0" w:space="0" w:color="000000"/>
              <w:bottom w:val="none" w:sz="0" w:space="0" w:color="000000"/>
              <w:right w:val="none" w:sz="0" w:space="0" w:color="000000"/>
            </w:tcBorders>
            <w:vAlign w:val="center"/>
          </w:tcPr>
          <w:p w14:paraId="48A1EA6D" w14:textId="77777777" w:rsidR="003B2B45" w:rsidRPr="004F75C2" w:rsidRDefault="003B2B45" w:rsidP="003B2B45">
            <w:pPr>
              <w:spacing w:line="130" w:lineRule="exact"/>
              <w:ind w:left="55"/>
              <w:textAlignment w:val="baseline"/>
              <w:rPr>
                <w:rFonts w:eastAsia="Arial"/>
                <w:color w:val="000000"/>
                <w:sz w:val="12"/>
                <w:lang w:val="en-US"/>
              </w:rPr>
            </w:pPr>
            <w:r w:rsidRPr="004F75C2">
              <w:rPr>
                <w:rFonts w:eastAsia="Arial"/>
                <w:color w:val="000000"/>
                <w:sz w:val="12"/>
                <w:lang w:val="en-US"/>
              </w:rPr>
              <w:t>Moderate PEC h water (total)</w:t>
            </w:r>
          </w:p>
        </w:tc>
        <w:tc>
          <w:tcPr>
            <w:tcW w:w="1522" w:type="dxa"/>
            <w:tcBorders>
              <w:top w:val="none" w:sz="0" w:space="0" w:color="000000"/>
              <w:left w:val="none" w:sz="0" w:space="0" w:color="000000"/>
              <w:bottom w:val="none" w:sz="0" w:space="0" w:color="000000"/>
              <w:right w:val="none" w:sz="0" w:space="0" w:color="000000"/>
            </w:tcBorders>
            <w:vAlign w:val="center"/>
          </w:tcPr>
          <w:p w14:paraId="06AB3064" w14:textId="77777777" w:rsidR="003B2B45" w:rsidRDefault="003B2B45" w:rsidP="003B2B45">
            <w:pPr>
              <w:spacing w:line="130"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706C292B" w14:textId="77777777" w:rsidR="003B2B45" w:rsidRDefault="003B2B45" w:rsidP="003B2B45">
            <w:pPr>
              <w:spacing w:line="130" w:lineRule="exact"/>
              <w:ind w:left="566"/>
              <w:textAlignment w:val="baseline"/>
              <w:rPr>
                <w:rFonts w:eastAsia="Arial"/>
                <w:color w:val="000000"/>
                <w:sz w:val="12"/>
                <w:lang w:val="fr-FR"/>
              </w:rPr>
            </w:pPr>
            <w:r>
              <w:rPr>
                <w:rFonts w:eastAsia="Arial"/>
                <w:color w:val="000000"/>
                <w:sz w:val="12"/>
                <w:lang w:val="fr-FR"/>
              </w:rPr>
              <w:t>[mg.1-1]</w:t>
            </w:r>
          </w:p>
        </w:tc>
        <w:tc>
          <w:tcPr>
            <w:tcW w:w="674" w:type="dxa"/>
            <w:tcBorders>
              <w:top w:val="none" w:sz="0" w:space="0" w:color="000000"/>
              <w:left w:val="none" w:sz="0" w:space="0" w:color="000000"/>
              <w:bottom w:val="none" w:sz="0" w:space="0" w:color="000000"/>
              <w:right w:val="none" w:sz="0" w:space="0" w:color="000000"/>
            </w:tcBorders>
            <w:vAlign w:val="center"/>
          </w:tcPr>
          <w:p w14:paraId="00744359" w14:textId="77777777" w:rsidR="003B2B45" w:rsidRDefault="003B2B45" w:rsidP="003B2B45">
            <w:pPr>
              <w:spacing w:line="130"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2458C390" w14:textId="77777777" w:rsidTr="003B2B45">
        <w:trPr>
          <w:trHeight w:hRule="exact" w:val="129"/>
        </w:trPr>
        <w:tc>
          <w:tcPr>
            <w:tcW w:w="3818" w:type="dxa"/>
            <w:gridSpan w:val="2"/>
            <w:tcBorders>
              <w:top w:val="none" w:sz="0" w:space="0" w:color="000000"/>
              <w:left w:val="none" w:sz="0" w:space="0" w:color="000000"/>
              <w:bottom w:val="none" w:sz="0" w:space="0" w:color="000000"/>
              <w:right w:val="none" w:sz="0" w:space="0" w:color="000000"/>
            </w:tcBorders>
            <w:vAlign w:val="center"/>
          </w:tcPr>
          <w:p w14:paraId="7C32D3D6" w14:textId="77777777" w:rsidR="003B2B45" w:rsidRPr="004F75C2" w:rsidRDefault="003B2B45" w:rsidP="003B2B45">
            <w:pPr>
              <w:spacing w:line="117" w:lineRule="exact"/>
              <w:ind w:left="55"/>
              <w:textAlignment w:val="baseline"/>
              <w:rPr>
                <w:rFonts w:eastAsia="Arial"/>
                <w:color w:val="000000"/>
                <w:sz w:val="12"/>
                <w:lang w:val="en-US"/>
              </w:rPr>
            </w:pPr>
            <w:r w:rsidRPr="004F75C2">
              <w:rPr>
                <w:rFonts w:eastAsia="Arial"/>
                <w:color w:val="000000"/>
                <w:sz w:val="12"/>
                <w:lang w:val="en-US"/>
              </w:rPr>
              <w:t>Moderate PEC in water (dissolved)</w:t>
            </w:r>
          </w:p>
        </w:tc>
        <w:tc>
          <w:tcPr>
            <w:tcW w:w="1522" w:type="dxa"/>
            <w:tcBorders>
              <w:top w:val="none" w:sz="0" w:space="0" w:color="000000"/>
              <w:left w:val="none" w:sz="0" w:space="0" w:color="000000"/>
              <w:bottom w:val="none" w:sz="0" w:space="0" w:color="000000"/>
              <w:right w:val="none" w:sz="0" w:space="0" w:color="000000"/>
            </w:tcBorders>
            <w:vAlign w:val="center"/>
          </w:tcPr>
          <w:p w14:paraId="44F5C665" w14:textId="77777777" w:rsidR="003B2B45" w:rsidRDefault="003B2B45" w:rsidP="003B2B45">
            <w:pPr>
              <w:spacing w:line="124"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23C8E67D" w14:textId="77777777" w:rsidR="003B2B45" w:rsidRDefault="003B2B45" w:rsidP="003B2B45">
            <w:pPr>
              <w:spacing w:line="124" w:lineRule="exact"/>
              <w:ind w:left="566"/>
              <w:textAlignment w:val="baseline"/>
              <w:rPr>
                <w:rFonts w:eastAsia="Arial"/>
                <w:color w:val="000000"/>
                <w:sz w:val="12"/>
                <w:lang w:val="fr-FR"/>
              </w:rPr>
            </w:pPr>
            <w:r>
              <w:rPr>
                <w:rFonts w:eastAsia="Arial"/>
                <w:color w:val="000000"/>
                <w:sz w:val="12"/>
                <w:lang w:val="fr-FR"/>
              </w:rPr>
              <w:t>[mg.1-1]</w:t>
            </w:r>
          </w:p>
        </w:tc>
        <w:tc>
          <w:tcPr>
            <w:tcW w:w="674" w:type="dxa"/>
            <w:tcBorders>
              <w:top w:val="none" w:sz="0" w:space="0" w:color="000000"/>
              <w:left w:val="none" w:sz="0" w:space="0" w:color="000000"/>
              <w:bottom w:val="none" w:sz="0" w:space="0" w:color="000000"/>
              <w:right w:val="none" w:sz="0" w:space="0" w:color="000000"/>
            </w:tcBorders>
            <w:vAlign w:val="center"/>
          </w:tcPr>
          <w:p w14:paraId="6D3EFC0F" w14:textId="77777777" w:rsidR="003B2B45" w:rsidRDefault="003B2B45" w:rsidP="003B2B45">
            <w:pPr>
              <w:spacing w:line="124"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63AA93DD" w14:textId="77777777" w:rsidTr="003B2B45">
        <w:trPr>
          <w:trHeight w:hRule="exact" w:val="135"/>
        </w:trPr>
        <w:tc>
          <w:tcPr>
            <w:tcW w:w="3818" w:type="dxa"/>
            <w:gridSpan w:val="2"/>
            <w:tcBorders>
              <w:top w:val="none" w:sz="0" w:space="0" w:color="000000"/>
              <w:left w:val="none" w:sz="0" w:space="0" w:color="000000"/>
              <w:bottom w:val="none" w:sz="0" w:space="0" w:color="000000"/>
              <w:right w:val="none" w:sz="0" w:space="0" w:color="000000"/>
            </w:tcBorders>
            <w:vAlign w:val="center"/>
          </w:tcPr>
          <w:p w14:paraId="7C532561" w14:textId="77777777" w:rsidR="003B2B45" w:rsidRPr="004F75C2" w:rsidRDefault="003B2B45" w:rsidP="003B2B45">
            <w:pPr>
              <w:spacing w:line="125" w:lineRule="exact"/>
              <w:ind w:left="55"/>
              <w:textAlignment w:val="baseline"/>
              <w:rPr>
                <w:rFonts w:eastAsia="Arial"/>
                <w:color w:val="000000"/>
                <w:sz w:val="12"/>
                <w:lang w:val="en-US"/>
              </w:rPr>
            </w:pPr>
            <w:r w:rsidRPr="004F75C2">
              <w:rPr>
                <w:rFonts w:eastAsia="Arial"/>
                <w:color w:val="000000"/>
                <w:sz w:val="12"/>
                <w:lang w:val="en-US"/>
              </w:rPr>
              <w:t>Moderate PEG in air (total)</w:t>
            </w:r>
          </w:p>
        </w:tc>
        <w:tc>
          <w:tcPr>
            <w:tcW w:w="1522" w:type="dxa"/>
            <w:tcBorders>
              <w:top w:val="none" w:sz="0" w:space="0" w:color="000000"/>
              <w:left w:val="none" w:sz="0" w:space="0" w:color="000000"/>
              <w:bottom w:val="none" w:sz="0" w:space="0" w:color="000000"/>
              <w:right w:val="none" w:sz="0" w:space="0" w:color="000000"/>
            </w:tcBorders>
            <w:vAlign w:val="center"/>
          </w:tcPr>
          <w:p w14:paraId="1CCDF1AD" w14:textId="77777777" w:rsidR="003B2B45" w:rsidRDefault="003B2B45" w:rsidP="003B2B45">
            <w:pPr>
              <w:spacing w:line="125"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23BD4201" w14:textId="77777777" w:rsidR="003B2B45" w:rsidRDefault="003B2B45" w:rsidP="003B2B45">
            <w:pPr>
              <w:spacing w:line="125" w:lineRule="exact"/>
              <w:ind w:left="566"/>
              <w:textAlignment w:val="baseline"/>
              <w:rPr>
                <w:rFonts w:eastAsia="Arial"/>
                <w:color w:val="000000"/>
                <w:sz w:val="12"/>
                <w:lang w:val="fr-FR"/>
              </w:rPr>
            </w:pPr>
            <w:r>
              <w:rPr>
                <w:rFonts w:eastAsia="Arial"/>
                <w:color w:val="000000"/>
                <w:sz w:val="12"/>
                <w:lang w:val="fr-FR"/>
              </w:rPr>
              <w:t>[mg.m-3]</w:t>
            </w:r>
          </w:p>
        </w:tc>
        <w:tc>
          <w:tcPr>
            <w:tcW w:w="674" w:type="dxa"/>
            <w:tcBorders>
              <w:top w:val="none" w:sz="0" w:space="0" w:color="000000"/>
              <w:left w:val="none" w:sz="0" w:space="0" w:color="000000"/>
              <w:bottom w:val="none" w:sz="0" w:space="0" w:color="000000"/>
              <w:right w:val="none" w:sz="0" w:space="0" w:color="000000"/>
            </w:tcBorders>
            <w:vAlign w:val="center"/>
          </w:tcPr>
          <w:p w14:paraId="2E99F722" w14:textId="77777777" w:rsidR="003B2B45" w:rsidRDefault="003B2B45" w:rsidP="003B2B45">
            <w:pPr>
              <w:spacing w:line="125"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0AD7F0FF" w14:textId="77777777" w:rsidTr="003B2B45">
        <w:trPr>
          <w:trHeight w:hRule="exact" w:val="129"/>
        </w:trPr>
        <w:tc>
          <w:tcPr>
            <w:tcW w:w="3818" w:type="dxa"/>
            <w:gridSpan w:val="2"/>
            <w:tcBorders>
              <w:top w:val="none" w:sz="0" w:space="0" w:color="000000"/>
              <w:left w:val="none" w:sz="0" w:space="0" w:color="000000"/>
              <w:bottom w:val="none" w:sz="0" w:space="0" w:color="000000"/>
              <w:right w:val="none" w:sz="0" w:space="0" w:color="000000"/>
            </w:tcBorders>
            <w:vAlign w:val="center"/>
          </w:tcPr>
          <w:p w14:paraId="21F76E30" w14:textId="77777777" w:rsidR="003B2B45" w:rsidRPr="004F75C2" w:rsidRDefault="003B2B45" w:rsidP="003B2B45">
            <w:pPr>
              <w:spacing w:line="112" w:lineRule="exact"/>
              <w:ind w:left="55"/>
              <w:textAlignment w:val="baseline"/>
              <w:rPr>
                <w:rFonts w:eastAsia="Arial"/>
                <w:color w:val="000000"/>
                <w:sz w:val="12"/>
                <w:lang w:val="en-US"/>
              </w:rPr>
            </w:pPr>
            <w:r w:rsidRPr="004F75C2">
              <w:rPr>
                <w:rFonts w:eastAsia="Arial"/>
                <w:color w:val="000000"/>
                <w:sz w:val="12"/>
                <w:lang w:val="en-US"/>
              </w:rPr>
              <w:t>Moderato PEC in soif (total)</w:t>
            </w:r>
          </w:p>
        </w:tc>
        <w:tc>
          <w:tcPr>
            <w:tcW w:w="1522" w:type="dxa"/>
            <w:tcBorders>
              <w:top w:val="none" w:sz="0" w:space="0" w:color="000000"/>
              <w:left w:val="none" w:sz="0" w:space="0" w:color="000000"/>
              <w:bottom w:val="none" w:sz="0" w:space="0" w:color="000000"/>
              <w:right w:val="none" w:sz="0" w:space="0" w:color="000000"/>
            </w:tcBorders>
            <w:vAlign w:val="center"/>
          </w:tcPr>
          <w:p w14:paraId="2C4AE64E" w14:textId="77777777" w:rsidR="003B2B45" w:rsidRDefault="003B2B45" w:rsidP="003B2B45">
            <w:pPr>
              <w:spacing w:line="112"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50720105" w14:textId="77777777" w:rsidR="003B2B45" w:rsidRDefault="003B2B45" w:rsidP="003B2B45">
            <w:pPr>
              <w:spacing w:line="112" w:lineRule="exact"/>
              <w:ind w:left="566"/>
              <w:textAlignment w:val="baseline"/>
              <w:rPr>
                <w:rFonts w:eastAsia="Arial"/>
                <w:color w:val="000000"/>
                <w:sz w:val="12"/>
                <w:lang w:val="fr-FR"/>
              </w:rPr>
            </w:pPr>
            <w:r>
              <w:rPr>
                <w:rFonts w:eastAsia="Arial"/>
                <w:color w:val="000000"/>
                <w:sz w:val="12"/>
                <w:lang w:val="fr-FR"/>
              </w:rPr>
              <w:t>[mg.kgwart-1]</w:t>
            </w:r>
          </w:p>
        </w:tc>
        <w:tc>
          <w:tcPr>
            <w:tcW w:w="674" w:type="dxa"/>
            <w:tcBorders>
              <w:top w:val="none" w:sz="0" w:space="0" w:color="000000"/>
              <w:left w:val="none" w:sz="0" w:space="0" w:color="000000"/>
              <w:bottom w:val="none" w:sz="0" w:space="0" w:color="000000"/>
              <w:right w:val="none" w:sz="0" w:space="0" w:color="000000"/>
            </w:tcBorders>
            <w:vAlign w:val="center"/>
          </w:tcPr>
          <w:p w14:paraId="409E0FFB" w14:textId="77777777" w:rsidR="003B2B45" w:rsidRDefault="003B2B45" w:rsidP="003B2B45">
            <w:pPr>
              <w:spacing w:line="112"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5A5652DB" w14:textId="77777777" w:rsidTr="003B2B45">
        <w:trPr>
          <w:trHeight w:hRule="exact" w:val="197"/>
        </w:trPr>
        <w:tc>
          <w:tcPr>
            <w:tcW w:w="3818" w:type="dxa"/>
            <w:gridSpan w:val="2"/>
            <w:tcBorders>
              <w:top w:val="none" w:sz="0" w:space="0" w:color="000000"/>
              <w:left w:val="none" w:sz="0" w:space="0" w:color="000000"/>
              <w:bottom w:val="none" w:sz="0" w:space="0" w:color="000000"/>
              <w:right w:val="none" w:sz="0" w:space="0" w:color="000000"/>
            </w:tcBorders>
            <w:vAlign w:val="center"/>
          </w:tcPr>
          <w:p w14:paraId="19450DD4" w14:textId="77777777" w:rsidR="003B2B45" w:rsidRPr="004F75C2" w:rsidRDefault="003B2B45" w:rsidP="003B2B45">
            <w:pPr>
              <w:spacing w:after="47" w:line="135" w:lineRule="exact"/>
              <w:ind w:left="55"/>
              <w:textAlignment w:val="baseline"/>
              <w:rPr>
                <w:rFonts w:eastAsia="Arial"/>
                <w:color w:val="000000"/>
                <w:sz w:val="12"/>
                <w:lang w:val="en-US"/>
              </w:rPr>
            </w:pPr>
            <w:r w:rsidRPr="004F75C2">
              <w:rPr>
                <w:rFonts w:eastAsia="Arial"/>
                <w:color w:val="000000"/>
                <w:sz w:val="12"/>
                <w:lang w:val="en-US"/>
              </w:rPr>
              <w:t>Moderate PEC in sediment (total)</w:t>
            </w:r>
          </w:p>
        </w:tc>
        <w:tc>
          <w:tcPr>
            <w:tcW w:w="1522" w:type="dxa"/>
            <w:tcBorders>
              <w:top w:val="none" w:sz="0" w:space="0" w:color="000000"/>
              <w:left w:val="none" w:sz="0" w:space="0" w:color="000000"/>
              <w:bottom w:val="none" w:sz="0" w:space="0" w:color="000000"/>
              <w:right w:val="none" w:sz="0" w:space="0" w:color="000000"/>
            </w:tcBorders>
            <w:vAlign w:val="center"/>
          </w:tcPr>
          <w:p w14:paraId="0930316C" w14:textId="77777777" w:rsidR="003B2B45" w:rsidRDefault="003B2B45" w:rsidP="003B2B45">
            <w:pPr>
              <w:spacing w:after="47" w:line="135"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tcPr>
          <w:p w14:paraId="18E4A094" w14:textId="77777777" w:rsidR="003B2B45" w:rsidRDefault="003B2B45" w:rsidP="003B2B45">
            <w:pPr>
              <w:spacing w:after="52" w:line="135" w:lineRule="exact"/>
              <w:ind w:left="566"/>
              <w:textAlignment w:val="baseline"/>
              <w:rPr>
                <w:rFonts w:eastAsia="Arial"/>
                <w:color w:val="000000"/>
                <w:sz w:val="12"/>
                <w:lang w:val="fr-FR"/>
              </w:rPr>
            </w:pPr>
            <w:r>
              <w:rPr>
                <w:rFonts w:eastAsia="Arial"/>
                <w:color w:val="000000"/>
                <w:sz w:val="12"/>
                <w:lang w:val="fr-FR"/>
              </w:rPr>
              <w:t>[mg.kgwwt-1]</w:t>
            </w:r>
          </w:p>
        </w:tc>
        <w:tc>
          <w:tcPr>
            <w:tcW w:w="674" w:type="dxa"/>
            <w:tcBorders>
              <w:top w:val="none" w:sz="0" w:space="0" w:color="000000"/>
              <w:left w:val="none" w:sz="0" w:space="0" w:color="000000"/>
              <w:bottom w:val="none" w:sz="0" w:space="0" w:color="000000"/>
              <w:right w:val="none" w:sz="0" w:space="0" w:color="000000"/>
            </w:tcBorders>
          </w:tcPr>
          <w:p w14:paraId="15F104EA" w14:textId="77777777" w:rsidR="003B2B45" w:rsidRDefault="003B2B45" w:rsidP="003B2B45">
            <w:pPr>
              <w:spacing w:after="52" w:line="135"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3D8D4EDE" w14:textId="77777777" w:rsidTr="003B2B45">
        <w:trPr>
          <w:trHeight w:hRule="exact" w:val="197"/>
        </w:trPr>
        <w:tc>
          <w:tcPr>
            <w:tcW w:w="3818" w:type="dxa"/>
            <w:gridSpan w:val="2"/>
            <w:tcBorders>
              <w:top w:val="none" w:sz="0" w:space="0" w:color="000000"/>
              <w:left w:val="none" w:sz="0" w:space="0" w:color="000000"/>
              <w:bottom w:val="none" w:sz="0" w:space="0" w:color="000000"/>
              <w:right w:val="none" w:sz="0" w:space="0" w:color="000000"/>
            </w:tcBorders>
            <w:vAlign w:val="center"/>
          </w:tcPr>
          <w:p w14:paraId="3CB59132" w14:textId="77777777" w:rsidR="003B2B45" w:rsidRDefault="003B2B45" w:rsidP="003B2B45">
            <w:pPr>
              <w:spacing w:before="75" w:line="122" w:lineRule="exact"/>
              <w:ind w:left="55"/>
              <w:textAlignment w:val="baseline"/>
              <w:rPr>
                <w:rFonts w:eastAsia="Arial"/>
                <w:color w:val="000000"/>
                <w:sz w:val="12"/>
                <w:lang w:val="fr-FR"/>
              </w:rPr>
            </w:pPr>
            <w:r>
              <w:rPr>
                <w:rFonts w:eastAsia="Arial"/>
                <w:color w:val="000000"/>
                <w:sz w:val="12"/>
                <w:lang w:val="fr-FR"/>
              </w:rPr>
              <w:t>GLOBAL: ARCTIC</w:t>
            </w:r>
          </w:p>
        </w:tc>
        <w:tc>
          <w:tcPr>
            <w:tcW w:w="1522" w:type="dxa"/>
            <w:tcBorders>
              <w:top w:val="none" w:sz="0" w:space="0" w:color="000000"/>
              <w:left w:val="none" w:sz="0" w:space="0" w:color="000000"/>
              <w:bottom w:val="none" w:sz="0" w:space="0" w:color="000000"/>
              <w:right w:val="none" w:sz="0" w:space="0" w:color="000000"/>
            </w:tcBorders>
          </w:tcPr>
          <w:p w14:paraId="1C900BC0" w14:textId="77777777" w:rsidR="003B2B45" w:rsidRDefault="003B2B45" w:rsidP="003B2B45">
            <w:pPr>
              <w:textAlignment w:val="baseline"/>
              <w:rPr>
                <w:rFonts w:eastAsia="Times New Roman"/>
                <w:color w:val="000000"/>
                <w:sz w:val="24"/>
                <w:lang w:val="fr-FR"/>
              </w:rPr>
            </w:pPr>
          </w:p>
        </w:tc>
        <w:tc>
          <w:tcPr>
            <w:tcW w:w="1349" w:type="dxa"/>
            <w:tcBorders>
              <w:top w:val="none" w:sz="0" w:space="0" w:color="000000"/>
              <w:left w:val="none" w:sz="0" w:space="0" w:color="000000"/>
              <w:bottom w:val="none" w:sz="0" w:space="0" w:color="000000"/>
              <w:right w:val="none" w:sz="0" w:space="0" w:color="000000"/>
            </w:tcBorders>
          </w:tcPr>
          <w:p w14:paraId="5D1F7D65" w14:textId="77777777" w:rsidR="003B2B45" w:rsidRDefault="003B2B45" w:rsidP="003B2B45">
            <w:pPr>
              <w:textAlignment w:val="baseline"/>
              <w:rPr>
                <w:rFonts w:eastAsia="Times New Roman"/>
                <w:color w:val="000000"/>
                <w:sz w:val="24"/>
                <w:lang w:val="fr-FR"/>
              </w:rPr>
            </w:pPr>
          </w:p>
        </w:tc>
        <w:tc>
          <w:tcPr>
            <w:tcW w:w="674" w:type="dxa"/>
            <w:tcBorders>
              <w:top w:val="none" w:sz="0" w:space="0" w:color="000000"/>
              <w:left w:val="none" w:sz="0" w:space="0" w:color="000000"/>
              <w:bottom w:val="none" w:sz="0" w:space="0" w:color="000000"/>
              <w:right w:val="none" w:sz="0" w:space="0" w:color="000000"/>
            </w:tcBorders>
          </w:tcPr>
          <w:p w14:paraId="1C1A71D2" w14:textId="77777777" w:rsidR="003B2B45" w:rsidRDefault="003B2B45" w:rsidP="003B2B45">
            <w:pPr>
              <w:textAlignment w:val="baseline"/>
              <w:rPr>
                <w:rFonts w:eastAsia="Times New Roman"/>
                <w:color w:val="000000"/>
                <w:sz w:val="24"/>
                <w:lang w:val="fr-FR"/>
              </w:rPr>
            </w:pPr>
          </w:p>
        </w:tc>
      </w:tr>
      <w:tr w:rsidR="003B2B45" w14:paraId="55D88BDB" w14:textId="77777777" w:rsidTr="003B2B45">
        <w:trPr>
          <w:trHeight w:hRule="exact" w:val="134"/>
        </w:trPr>
        <w:tc>
          <w:tcPr>
            <w:tcW w:w="3818" w:type="dxa"/>
            <w:gridSpan w:val="2"/>
            <w:tcBorders>
              <w:top w:val="none" w:sz="0" w:space="0" w:color="000000"/>
              <w:left w:val="none" w:sz="0" w:space="0" w:color="000000"/>
              <w:bottom w:val="none" w:sz="0" w:space="0" w:color="000000"/>
              <w:right w:val="none" w:sz="0" w:space="0" w:color="000000"/>
            </w:tcBorders>
            <w:vAlign w:val="center"/>
          </w:tcPr>
          <w:p w14:paraId="711782B9" w14:textId="77777777" w:rsidR="003B2B45" w:rsidRPr="004F75C2" w:rsidRDefault="003B2B45" w:rsidP="003B2B45">
            <w:pPr>
              <w:spacing w:line="129" w:lineRule="exact"/>
              <w:ind w:left="55"/>
              <w:textAlignment w:val="baseline"/>
              <w:rPr>
                <w:rFonts w:eastAsia="Arial"/>
                <w:color w:val="000000"/>
                <w:sz w:val="12"/>
                <w:lang w:val="en-US"/>
              </w:rPr>
            </w:pPr>
            <w:r w:rsidRPr="004F75C2">
              <w:rPr>
                <w:rFonts w:eastAsia="Arial"/>
                <w:color w:val="000000"/>
                <w:sz w:val="12"/>
                <w:lang w:val="en-US"/>
              </w:rPr>
              <w:t>Arctic PEC in water (total)</w:t>
            </w:r>
          </w:p>
        </w:tc>
        <w:tc>
          <w:tcPr>
            <w:tcW w:w="1522" w:type="dxa"/>
            <w:tcBorders>
              <w:top w:val="none" w:sz="0" w:space="0" w:color="000000"/>
              <w:left w:val="none" w:sz="0" w:space="0" w:color="000000"/>
              <w:bottom w:val="none" w:sz="0" w:space="0" w:color="000000"/>
              <w:right w:val="none" w:sz="0" w:space="0" w:color="000000"/>
            </w:tcBorders>
            <w:vAlign w:val="center"/>
          </w:tcPr>
          <w:p w14:paraId="2DFED883" w14:textId="77777777" w:rsidR="003B2B45" w:rsidRDefault="003B2B45" w:rsidP="003B2B45">
            <w:pPr>
              <w:spacing w:line="129"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24C4E33F" w14:textId="77777777" w:rsidR="003B2B45" w:rsidRDefault="003B2B45" w:rsidP="003B2B45">
            <w:pPr>
              <w:spacing w:line="129" w:lineRule="exact"/>
              <w:ind w:left="566"/>
              <w:textAlignment w:val="baseline"/>
              <w:rPr>
                <w:rFonts w:eastAsia="Arial"/>
                <w:color w:val="000000"/>
                <w:sz w:val="12"/>
                <w:lang w:val="fr-FR"/>
              </w:rPr>
            </w:pPr>
            <w:r>
              <w:rPr>
                <w:rFonts w:eastAsia="Arial"/>
                <w:color w:val="000000"/>
                <w:sz w:val="12"/>
                <w:lang w:val="fr-FR"/>
              </w:rPr>
              <w:t>[mg.I-1]</w:t>
            </w:r>
          </w:p>
        </w:tc>
        <w:tc>
          <w:tcPr>
            <w:tcW w:w="674" w:type="dxa"/>
            <w:tcBorders>
              <w:top w:val="none" w:sz="0" w:space="0" w:color="000000"/>
              <w:left w:val="none" w:sz="0" w:space="0" w:color="000000"/>
              <w:bottom w:val="none" w:sz="0" w:space="0" w:color="000000"/>
              <w:right w:val="none" w:sz="0" w:space="0" w:color="000000"/>
            </w:tcBorders>
            <w:vAlign w:val="center"/>
          </w:tcPr>
          <w:p w14:paraId="304EB092" w14:textId="77777777" w:rsidR="003B2B45" w:rsidRDefault="003B2B45" w:rsidP="003B2B45">
            <w:pPr>
              <w:spacing w:line="129"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134399EF" w14:textId="77777777" w:rsidTr="003B2B45">
        <w:trPr>
          <w:trHeight w:hRule="exact" w:val="135"/>
        </w:trPr>
        <w:tc>
          <w:tcPr>
            <w:tcW w:w="3818" w:type="dxa"/>
            <w:gridSpan w:val="2"/>
            <w:tcBorders>
              <w:top w:val="none" w:sz="0" w:space="0" w:color="000000"/>
              <w:left w:val="none" w:sz="0" w:space="0" w:color="000000"/>
              <w:bottom w:val="none" w:sz="0" w:space="0" w:color="000000"/>
              <w:right w:val="none" w:sz="0" w:space="0" w:color="000000"/>
            </w:tcBorders>
            <w:vAlign w:val="center"/>
          </w:tcPr>
          <w:p w14:paraId="6F7A40F3" w14:textId="77777777" w:rsidR="003B2B45" w:rsidRPr="004F75C2" w:rsidRDefault="003B2B45" w:rsidP="003B2B45">
            <w:pPr>
              <w:spacing w:line="125" w:lineRule="exact"/>
              <w:ind w:left="55"/>
              <w:textAlignment w:val="baseline"/>
              <w:rPr>
                <w:rFonts w:eastAsia="Arial"/>
                <w:color w:val="000000"/>
                <w:sz w:val="12"/>
                <w:lang w:val="en-US"/>
              </w:rPr>
            </w:pPr>
            <w:r w:rsidRPr="004F75C2">
              <w:rPr>
                <w:rFonts w:eastAsia="Arial"/>
                <w:color w:val="000000"/>
                <w:sz w:val="12"/>
                <w:lang w:val="en-US"/>
              </w:rPr>
              <w:t>Arctic PEC h water (dissolved)</w:t>
            </w:r>
          </w:p>
        </w:tc>
        <w:tc>
          <w:tcPr>
            <w:tcW w:w="1522" w:type="dxa"/>
            <w:tcBorders>
              <w:top w:val="none" w:sz="0" w:space="0" w:color="000000"/>
              <w:left w:val="none" w:sz="0" w:space="0" w:color="000000"/>
              <w:bottom w:val="none" w:sz="0" w:space="0" w:color="000000"/>
              <w:right w:val="none" w:sz="0" w:space="0" w:color="000000"/>
            </w:tcBorders>
            <w:vAlign w:val="center"/>
          </w:tcPr>
          <w:p w14:paraId="401A95CD" w14:textId="77777777" w:rsidR="003B2B45" w:rsidRDefault="003B2B45" w:rsidP="003B2B45">
            <w:pPr>
              <w:spacing w:line="125" w:lineRule="exact"/>
              <w:ind w:left="668"/>
              <w:textAlignment w:val="baseline"/>
              <w:rPr>
                <w:rFonts w:eastAsia="Arial"/>
                <w:color w:val="000000"/>
                <w:sz w:val="12"/>
                <w:lang w:val="fr-FR"/>
              </w:rPr>
            </w:pPr>
            <w:r>
              <w:rPr>
                <w:rFonts w:ascii="MS Gothic" w:eastAsia="MS Gothic" w:hAnsi="MS Gothic" w:cs="MS Gothic" w:hint="eastAsia"/>
                <w:color w:val="000000"/>
                <w:sz w:val="12"/>
                <w:lang w:val="fr-FR"/>
              </w:rPr>
              <w:t>❑</w:t>
            </w:r>
          </w:p>
        </w:tc>
        <w:tc>
          <w:tcPr>
            <w:tcW w:w="1349" w:type="dxa"/>
            <w:tcBorders>
              <w:top w:val="none" w:sz="0" w:space="0" w:color="000000"/>
              <w:left w:val="none" w:sz="0" w:space="0" w:color="000000"/>
              <w:bottom w:val="none" w:sz="0" w:space="0" w:color="000000"/>
              <w:right w:val="none" w:sz="0" w:space="0" w:color="000000"/>
            </w:tcBorders>
            <w:vAlign w:val="center"/>
          </w:tcPr>
          <w:p w14:paraId="56F1A620" w14:textId="77777777" w:rsidR="003B2B45" w:rsidRDefault="003B2B45" w:rsidP="003B2B45">
            <w:pPr>
              <w:spacing w:line="125" w:lineRule="exact"/>
              <w:ind w:left="566"/>
              <w:textAlignment w:val="baseline"/>
              <w:rPr>
                <w:rFonts w:eastAsia="Arial"/>
                <w:color w:val="000000"/>
                <w:sz w:val="12"/>
                <w:lang w:val="fr-FR"/>
              </w:rPr>
            </w:pPr>
            <w:r>
              <w:rPr>
                <w:rFonts w:eastAsia="Arial"/>
                <w:color w:val="000000"/>
                <w:sz w:val="12"/>
                <w:lang w:val="fr-FR"/>
              </w:rPr>
              <w:t>[mg.1-1]</w:t>
            </w:r>
          </w:p>
        </w:tc>
        <w:tc>
          <w:tcPr>
            <w:tcW w:w="674" w:type="dxa"/>
            <w:tcBorders>
              <w:top w:val="none" w:sz="0" w:space="0" w:color="000000"/>
              <w:left w:val="none" w:sz="0" w:space="0" w:color="000000"/>
              <w:bottom w:val="none" w:sz="0" w:space="0" w:color="000000"/>
              <w:right w:val="none" w:sz="0" w:space="0" w:color="000000"/>
            </w:tcBorders>
            <w:vAlign w:val="center"/>
          </w:tcPr>
          <w:p w14:paraId="0F7EEC80" w14:textId="77777777" w:rsidR="003B2B45" w:rsidRDefault="003B2B45" w:rsidP="003B2B45">
            <w:pPr>
              <w:spacing w:line="125"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6F52B080" w14:textId="77777777" w:rsidTr="003B2B45">
        <w:trPr>
          <w:trHeight w:hRule="exact" w:val="129"/>
        </w:trPr>
        <w:tc>
          <w:tcPr>
            <w:tcW w:w="3818" w:type="dxa"/>
            <w:gridSpan w:val="2"/>
            <w:tcBorders>
              <w:top w:val="none" w:sz="0" w:space="0" w:color="000000"/>
              <w:left w:val="none" w:sz="0" w:space="0" w:color="000000"/>
              <w:bottom w:val="none" w:sz="0" w:space="0" w:color="000000"/>
              <w:right w:val="none" w:sz="0" w:space="0" w:color="000000"/>
            </w:tcBorders>
            <w:vAlign w:val="center"/>
          </w:tcPr>
          <w:p w14:paraId="2375187A" w14:textId="77777777" w:rsidR="003B2B45" w:rsidRPr="004F75C2" w:rsidRDefault="003B2B45" w:rsidP="003B2B45">
            <w:pPr>
              <w:spacing w:line="112" w:lineRule="exact"/>
              <w:ind w:left="55"/>
              <w:textAlignment w:val="baseline"/>
              <w:rPr>
                <w:rFonts w:eastAsia="Arial"/>
                <w:color w:val="000000"/>
                <w:sz w:val="12"/>
                <w:lang w:val="en-US"/>
              </w:rPr>
            </w:pPr>
            <w:r w:rsidRPr="004F75C2">
              <w:rPr>
                <w:rFonts w:eastAsia="Arial"/>
                <w:color w:val="000000"/>
                <w:sz w:val="12"/>
                <w:lang w:val="en-US"/>
              </w:rPr>
              <w:t>Arctic PEC h air (total)</w:t>
            </w:r>
          </w:p>
        </w:tc>
        <w:tc>
          <w:tcPr>
            <w:tcW w:w="1522" w:type="dxa"/>
            <w:tcBorders>
              <w:top w:val="none" w:sz="0" w:space="0" w:color="000000"/>
              <w:left w:val="none" w:sz="0" w:space="0" w:color="000000"/>
              <w:bottom w:val="none" w:sz="0" w:space="0" w:color="000000"/>
              <w:right w:val="none" w:sz="0" w:space="0" w:color="000000"/>
            </w:tcBorders>
            <w:vAlign w:val="center"/>
          </w:tcPr>
          <w:p w14:paraId="5E38D211" w14:textId="77777777" w:rsidR="003B2B45" w:rsidRDefault="003B2B45" w:rsidP="003B2B45">
            <w:pPr>
              <w:spacing w:line="119"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44DFB689" w14:textId="77777777" w:rsidR="003B2B45" w:rsidRDefault="003B2B45" w:rsidP="003B2B45">
            <w:pPr>
              <w:spacing w:line="119" w:lineRule="exact"/>
              <w:ind w:left="566"/>
              <w:textAlignment w:val="baseline"/>
              <w:rPr>
                <w:rFonts w:eastAsia="Arial"/>
                <w:color w:val="000000"/>
                <w:sz w:val="12"/>
                <w:lang w:val="fr-FR"/>
              </w:rPr>
            </w:pPr>
            <w:r>
              <w:rPr>
                <w:rFonts w:eastAsia="Arial"/>
                <w:color w:val="000000"/>
                <w:sz w:val="12"/>
                <w:lang w:val="fr-FR"/>
              </w:rPr>
              <w:t>[mg.m-3]</w:t>
            </w:r>
          </w:p>
        </w:tc>
        <w:tc>
          <w:tcPr>
            <w:tcW w:w="674" w:type="dxa"/>
            <w:tcBorders>
              <w:top w:val="none" w:sz="0" w:space="0" w:color="000000"/>
              <w:left w:val="none" w:sz="0" w:space="0" w:color="000000"/>
              <w:bottom w:val="none" w:sz="0" w:space="0" w:color="000000"/>
              <w:right w:val="none" w:sz="0" w:space="0" w:color="000000"/>
            </w:tcBorders>
            <w:vAlign w:val="center"/>
          </w:tcPr>
          <w:p w14:paraId="556A6FDF" w14:textId="77777777" w:rsidR="003B2B45" w:rsidRDefault="003B2B45" w:rsidP="003B2B45">
            <w:pPr>
              <w:spacing w:line="119"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3340ADFD" w14:textId="77777777" w:rsidTr="003B2B45">
        <w:trPr>
          <w:trHeight w:hRule="exact" w:val="135"/>
        </w:trPr>
        <w:tc>
          <w:tcPr>
            <w:tcW w:w="3818" w:type="dxa"/>
            <w:gridSpan w:val="2"/>
            <w:tcBorders>
              <w:top w:val="none" w:sz="0" w:space="0" w:color="000000"/>
              <w:left w:val="none" w:sz="0" w:space="0" w:color="000000"/>
              <w:bottom w:val="none" w:sz="0" w:space="0" w:color="000000"/>
              <w:right w:val="none" w:sz="0" w:space="0" w:color="000000"/>
            </w:tcBorders>
            <w:vAlign w:val="center"/>
          </w:tcPr>
          <w:p w14:paraId="524A0D51" w14:textId="77777777" w:rsidR="003B2B45" w:rsidRPr="004F75C2" w:rsidRDefault="003B2B45" w:rsidP="003B2B45">
            <w:pPr>
              <w:spacing w:line="134" w:lineRule="exact"/>
              <w:ind w:left="55"/>
              <w:textAlignment w:val="baseline"/>
              <w:rPr>
                <w:rFonts w:eastAsia="Arial"/>
                <w:color w:val="000000"/>
                <w:sz w:val="12"/>
                <w:lang w:val="en-US"/>
              </w:rPr>
            </w:pPr>
            <w:r w:rsidRPr="004F75C2">
              <w:rPr>
                <w:rFonts w:eastAsia="Arial"/>
                <w:color w:val="000000"/>
                <w:sz w:val="12"/>
                <w:lang w:val="en-US"/>
              </w:rPr>
              <w:t>Arctic PEC h soit (total)</w:t>
            </w:r>
          </w:p>
        </w:tc>
        <w:tc>
          <w:tcPr>
            <w:tcW w:w="1522" w:type="dxa"/>
            <w:tcBorders>
              <w:top w:val="none" w:sz="0" w:space="0" w:color="000000"/>
              <w:left w:val="none" w:sz="0" w:space="0" w:color="000000"/>
              <w:bottom w:val="none" w:sz="0" w:space="0" w:color="000000"/>
              <w:right w:val="none" w:sz="0" w:space="0" w:color="000000"/>
            </w:tcBorders>
            <w:vAlign w:val="center"/>
          </w:tcPr>
          <w:p w14:paraId="7DEDCF23" w14:textId="77777777" w:rsidR="003B2B45" w:rsidRDefault="003B2B45" w:rsidP="003B2B45">
            <w:pPr>
              <w:spacing w:line="134"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27307571" w14:textId="77777777" w:rsidR="003B2B45" w:rsidRDefault="003B2B45" w:rsidP="003B2B45">
            <w:pPr>
              <w:spacing w:line="134" w:lineRule="exact"/>
              <w:ind w:left="566"/>
              <w:textAlignment w:val="baseline"/>
              <w:rPr>
                <w:rFonts w:eastAsia="Arial"/>
                <w:color w:val="000000"/>
                <w:sz w:val="12"/>
                <w:lang w:val="fr-FR"/>
              </w:rPr>
            </w:pPr>
            <w:r>
              <w:rPr>
                <w:rFonts w:eastAsia="Arial"/>
                <w:color w:val="000000"/>
                <w:sz w:val="12"/>
                <w:lang w:val="fr-FR"/>
              </w:rPr>
              <w:t>[mg:4:0mM ]</w:t>
            </w:r>
          </w:p>
        </w:tc>
        <w:tc>
          <w:tcPr>
            <w:tcW w:w="674" w:type="dxa"/>
            <w:tcBorders>
              <w:top w:val="none" w:sz="0" w:space="0" w:color="000000"/>
              <w:left w:val="none" w:sz="0" w:space="0" w:color="000000"/>
              <w:bottom w:val="none" w:sz="0" w:space="0" w:color="000000"/>
              <w:right w:val="none" w:sz="0" w:space="0" w:color="000000"/>
            </w:tcBorders>
            <w:vAlign w:val="center"/>
          </w:tcPr>
          <w:p w14:paraId="0916301E" w14:textId="77777777" w:rsidR="003B2B45" w:rsidRDefault="003B2B45" w:rsidP="003B2B45">
            <w:pPr>
              <w:spacing w:line="134"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5A9B4A60" w14:textId="77777777" w:rsidTr="003B2B45">
        <w:trPr>
          <w:trHeight w:hRule="exact" w:val="197"/>
        </w:trPr>
        <w:tc>
          <w:tcPr>
            <w:tcW w:w="3818" w:type="dxa"/>
            <w:gridSpan w:val="2"/>
            <w:tcBorders>
              <w:top w:val="none" w:sz="0" w:space="0" w:color="000000"/>
              <w:left w:val="none" w:sz="0" w:space="0" w:color="000000"/>
              <w:bottom w:val="none" w:sz="0" w:space="0" w:color="000000"/>
              <w:right w:val="none" w:sz="0" w:space="0" w:color="000000"/>
            </w:tcBorders>
            <w:vAlign w:val="center"/>
          </w:tcPr>
          <w:p w14:paraId="535F9A80" w14:textId="77777777" w:rsidR="003B2B45" w:rsidRPr="004F75C2" w:rsidRDefault="003B2B45" w:rsidP="003B2B45">
            <w:pPr>
              <w:spacing w:after="43" w:line="135" w:lineRule="exact"/>
              <w:ind w:left="55"/>
              <w:textAlignment w:val="baseline"/>
              <w:rPr>
                <w:rFonts w:eastAsia="Arial"/>
                <w:color w:val="000000"/>
                <w:sz w:val="12"/>
                <w:lang w:val="en-US"/>
              </w:rPr>
            </w:pPr>
            <w:r w:rsidRPr="004F75C2">
              <w:rPr>
                <w:rFonts w:eastAsia="Arial"/>
                <w:color w:val="000000"/>
                <w:sz w:val="12"/>
                <w:lang w:val="en-US"/>
              </w:rPr>
              <w:t>Arctic PEC h sediment (total)</w:t>
            </w:r>
          </w:p>
        </w:tc>
        <w:tc>
          <w:tcPr>
            <w:tcW w:w="1522" w:type="dxa"/>
            <w:tcBorders>
              <w:top w:val="none" w:sz="0" w:space="0" w:color="000000"/>
              <w:left w:val="none" w:sz="0" w:space="0" w:color="000000"/>
              <w:bottom w:val="none" w:sz="0" w:space="0" w:color="000000"/>
              <w:right w:val="none" w:sz="0" w:space="0" w:color="000000"/>
            </w:tcBorders>
            <w:vAlign w:val="center"/>
          </w:tcPr>
          <w:p w14:paraId="15B7074E" w14:textId="77777777" w:rsidR="003B2B45" w:rsidRDefault="003B2B45" w:rsidP="003B2B45">
            <w:pPr>
              <w:spacing w:after="43" w:line="135"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299FF6E8" w14:textId="77777777" w:rsidR="003B2B45" w:rsidRDefault="003B2B45" w:rsidP="003B2B45">
            <w:pPr>
              <w:spacing w:after="43" w:line="135" w:lineRule="exact"/>
              <w:ind w:left="566"/>
              <w:textAlignment w:val="baseline"/>
              <w:rPr>
                <w:rFonts w:eastAsia="Arial"/>
                <w:color w:val="000000"/>
                <w:sz w:val="12"/>
                <w:lang w:val="fr-FR"/>
              </w:rPr>
            </w:pPr>
            <w:r>
              <w:rPr>
                <w:rFonts w:eastAsia="Arial"/>
                <w:color w:val="000000"/>
                <w:sz w:val="12"/>
                <w:lang w:val="fr-FR"/>
              </w:rPr>
              <w:t>[mg.kgarwa-1]</w:t>
            </w:r>
          </w:p>
        </w:tc>
        <w:tc>
          <w:tcPr>
            <w:tcW w:w="674" w:type="dxa"/>
            <w:tcBorders>
              <w:top w:val="none" w:sz="0" w:space="0" w:color="000000"/>
              <w:left w:val="none" w:sz="0" w:space="0" w:color="000000"/>
              <w:bottom w:val="none" w:sz="0" w:space="0" w:color="000000"/>
              <w:right w:val="none" w:sz="0" w:space="0" w:color="000000"/>
            </w:tcBorders>
            <w:vAlign w:val="center"/>
          </w:tcPr>
          <w:p w14:paraId="78CFE544" w14:textId="77777777" w:rsidR="003B2B45" w:rsidRDefault="003B2B45" w:rsidP="003B2B45">
            <w:pPr>
              <w:spacing w:after="43" w:line="135"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07FED69D" w14:textId="77777777" w:rsidTr="003B2B45">
        <w:trPr>
          <w:trHeight w:hRule="exact" w:val="196"/>
        </w:trPr>
        <w:tc>
          <w:tcPr>
            <w:tcW w:w="3818" w:type="dxa"/>
            <w:gridSpan w:val="2"/>
            <w:tcBorders>
              <w:top w:val="none" w:sz="0" w:space="0" w:color="000000"/>
              <w:left w:val="none" w:sz="0" w:space="0" w:color="000000"/>
              <w:bottom w:val="none" w:sz="0" w:space="0" w:color="000000"/>
              <w:right w:val="none" w:sz="0" w:space="0" w:color="000000"/>
            </w:tcBorders>
            <w:vAlign w:val="center"/>
          </w:tcPr>
          <w:p w14:paraId="12813BA4" w14:textId="77777777" w:rsidR="003B2B45" w:rsidRDefault="003B2B45" w:rsidP="003B2B45">
            <w:pPr>
              <w:spacing w:before="61" w:line="130" w:lineRule="exact"/>
              <w:ind w:left="55"/>
              <w:textAlignment w:val="baseline"/>
              <w:rPr>
                <w:rFonts w:eastAsia="Arial"/>
                <w:color w:val="000000"/>
                <w:sz w:val="12"/>
                <w:lang w:val="fr-FR"/>
              </w:rPr>
            </w:pPr>
            <w:r>
              <w:rPr>
                <w:rFonts w:eastAsia="Arial"/>
                <w:color w:val="000000"/>
                <w:sz w:val="12"/>
                <w:lang w:val="fr-FR"/>
              </w:rPr>
              <w:t>GLOBAL: TROP1C</w:t>
            </w:r>
          </w:p>
        </w:tc>
        <w:tc>
          <w:tcPr>
            <w:tcW w:w="1522" w:type="dxa"/>
            <w:tcBorders>
              <w:top w:val="none" w:sz="0" w:space="0" w:color="000000"/>
              <w:left w:val="none" w:sz="0" w:space="0" w:color="000000"/>
              <w:bottom w:val="none" w:sz="0" w:space="0" w:color="000000"/>
              <w:right w:val="none" w:sz="0" w:space="0" w:color="000000"/>
            </w:tcBorders>
          </w:tcPr>
          <w:p w14:paraId="02D9B23D" w14:textId="77777777" w:rsidR="003B2B45" w:rsidRDefault="003B2B45" w:rsidP="003B2B45">
            <w:pPr>
              <w:textAlignment w:val="baseline"/>
              <w:rPr>
                <w:rFonts w:eastAsia="Times New Roman"/>
                <w:color w:val="000000"/>
                <w:sz w:val="24"/>
                <w:lang w:val="fr-FR"/>
              </w:rPr>
            </w:pPr>
          </w:p>
        </w:tc>
        <w:tc>
          <w:tcPr>
            <w:tcW w:w="1349" w:type="dxa"/>
            <w:tcBorders>
              <w:top w:val="none" w:sz="0" w:space="0" w:color="000000"/>
              <w:left w:val="none" w:sz="0" w:space="0" w:color="000000"/>
              <w:bottom w:val="none" w:sz="0" w:space="0" w:color="000000"/>
              <w:right w:val="none" w:sz="0" w:space="0" w:color="000000"/>
            </w:tcBorders>
          </w:tcPr>
          <w:p w14:paraId="74976F5A" w14:textId="77777777" w:rsidR="003B2B45" w:rsidRDefault="003B2B45" w:rsidP="003B2B45">
            <w:pPr>
              <w:textAlignment w:val="baseline"/>
              <w:rPr>
                <w:rFonts w:eastAsia="Times New Roman"/>
                <w:color w:val="000000"/>
                <w:sz w:val="24"/>
                <w:lang w:val="fr-FR"/>
              </w:rPr>
            </w:pPr>
          </w:p>
        </w:tc>
        <w:tc>
          <w:tcPr>
            <w:tcW w:w="674" w:type="dxa"/>
            <w:tcBorders>
              <w:top w:val="none" w:sz="0" w:space="0" w:color="000000"/>
              <w:left w:val="none" w:sz="0" w:space="0" w:color="000000"/>
              <w:bottom w:val="none" w:sz="0" w:space="0" w:color="000000"/>
              <w:right w:val="none" w:sz="0" w:space="0" w:color="000000"/>
            </w:tcBorders>
          </w:tcPr>
          <w:p w14:paraId="7097BB71" w14:textId="77777777" w:rsidR="003B2B45" w:rsidRDefault="003B2B45" w:rsidP="003B2B45">
            <w:pPr>
              <w:textAlignment w:val="baseline"/>
              <w:rPr>
                <w:rFonts w:eastAsia="Times New Roman"/>
                <w:color w:val="000000"/>
                <w:sz w:val="24"/>
                <w:lang w:val="fr-FR"/>
              </w:rPr>
            </w:pPr>
          </w:p>
        </w:tc>
      </w:tr>
      <w:tr w:rsidR="003B2B45" w14:paraId="2E9A820A" w14:textId="77777777" w:rsidTr="003B2B45">
        <w:trPr>
          <w:trHeight w:hRule="exact" w:val="135"/>
        </w:trPr>
        <w:tc>
          <w:tcPr>
            <w:tcW w:w="3818" w:type="dxa"/>
            <w:gridSpan w:val="2"/>
            <w:tcBorders>
              <w:top w:val="none" w:sz="0" w:space="0" w:color="000000"/>
              <w:left w:val="none" w:sz="0" w:space="0" w:color="000000"/>
              <w:bottom w:val="none" w:sz="0" w:space="0" w:color="000000"/>
              <w:right w:val="none" w:sz="0" w:space="0" w:color="000000"/>
            </w:tcBorders>
            <w:vAlign w:val="center"/>
          </w:tcPr>
          <w:p w14:paraId="567C028D" w14:textId="77777777" w:rsidR="003B2B45" w:rsidRPr="004F75C2" w:rsidRDefault="003B2B45" w:rsidP="003B2B45">
            <w:pPr>
              <w:spacing w:line="125" w:lineRule="exact"/>
              <w:ind w:left="55"/>
              <w:textAlignment w:val="baseline"/>
              <w:rPr>
                <w:rFonts w:eastAsia="Arial"/>
                <w:color w:val="000000"/>
                <w:sz w:val="12"/>
                <w:lang w:val="en-US"/>
              </w:rPr>
            </w:pPr>
            <w:r w:rsidRPr="004F75C2">
              <w:rPr>
                <w:rFonts w:eastAsia="Arial"/>
                <w:color w:val="000000"/>
                <w:sz w:val="12"/>
                <w:lang w:val="en-US"/>
              </w:rPr>
              <w:t>Tropic PEC in water (total)</w:t>
            </w:r>
          </w:p>
        </w:tc>
        <w:tc>
          <w:tcPr>
            <w:tcW w:w="1522" w:type="dxa"/>
            <w:tcBorders>
              <w:top w:val="none" w:sz="0" w:space="0" w:color="000000"/>
              <w:left w:val="none" w:sz="0" w:space="0" w:color="000000"/>
              <w:bottom w:val="none" w:sz="0" w:space="0" w:color="000000"/>
              <w:right w:val="none" w:sz="0" w:space="0" w:color="000000"/>
            </w:tcBorders>
            <w:vAlign w:val="center"/>
          </w:tcPr>
          <w:p w14:paraId="6E7AB9EE" w14:textId="77777777" w:rsidR="003B2B45" w:rsidRDefault="003B2B45" w:rsidP="003B2B45">
            <w:pPr>
              <w:spacing w:line="125"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753BD013" w14:textId="77777777" w:rsidR="003B2B45" w:rsidRDefault="003B2B45" w:rsidP="003B2B45">
            <w:pPr>
              <w:spacing w:line="125" w:lineRule="exact"/>
              <w:ind w:left="566"/>
              <w:textAlignment w:val="baseline"/>
              <w:rPr>
                <w:rFonts w:eastAsia="Arial"/>
                <w:color w:val="000000"/>
                <w:sz w:val="12"/>
                <w:lang w:val="fr-FR"/>
              </w:rPr>
            </w:pPr>
            <w:r>
              <w:rPr>
                <w:rFonts w:eastAsia="Arial"/>
                <w:color w:val="000000"/>
                <w:sz w:val="12"/>
                <w:lang w:val="fr-FR"/>
              </w:rPr>
              <w:t>[mg.1-11</w:t>
            </w:r>
          </w:p>
        </w:tc>
        <w:tc>
          <w:tcPr>
            <w:tcW w:w="674" w:type="dxa"/>
            <w:tcBorders>
              <w:top w:val="none" w:sz="0" w:space="0" w:color="000000"/>
              <w:left w:val="none" w:sz="0" w:space="0" w:color="000000"/>
              <w:bottom w:val="none" w:sz="0" w:space="0" w:color="000000"/>
              <w:right w:val="none" w:sz="0" w:space="0" w:color="000000"/>
            </w:tcBorders>
            <w:vAlign w:val="center"/>
          </w:tcPr>
          <w:p w14:paraId="12AA6968" w14:textId="77777777" w:rsidR="003B2B45" w:rsidRDefault="003B2B45" w:rsidP="003B2B45">
            <w:pPr>
              <w:spacing w:line="125"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35E3E94C" w14:textId="77777777" w:rsidTr="003B2B45">
        <w:trPr>
          <w:trHeight w:hRule="exact" w:val="125"/>
        </w:trPr>
        <w:tc>
          <w:tcPr>
            <w:tcW w:w="3818" w:type="dxa"/>
            <w:gridSpan w:val="2"/>
            <w:tcBorders>
              <w:top w:val="none" w:sz="0" w:space="0" w:color="000000"/>
              <w:left w:val="none" w:sz="0" w:space="0" w:color="000000"/>
              <w:bottom w:val="none" w:sz="0" w:space="0" w:color="000000"/>
              <w:right w:val="none" w:sz="0" w:space="0" w:color="000000"/>
            </w:tcBorders>
            <w:vAlign w:val="center"/>
          </w:tcPr>
          <w:p w14:paraId="787B8981" w14:textId="77777777" w:rsidR="003B2B45" w:rsidRPr="004F75C2" w:rsidRDefault="003B2B45" w:rsidP="003B2B45">
            <w:pPr>
              <w:spacing w:line="114" w:lineRule="exact"/>
              <w:ind w:left="55"/>
              <w:textAlignment w:val="baseline"/>
              <w:rPr>
                <w:rFonts w:eastAsia="Arial"/>
                <w:color w:val="000000"/>
                <w:sz w:val="12"/>
                <w:lang w:val="en-US"/>
              </w:rPr>
            </w:pPr>
            <w:r w:rsidRPr="004F75C2">
              <w:rPr>
                <w:rFonts w:eastAsia="Arial"/>
                <w:color w:val="000000"/>
                <w:sz w:val="12"/>
                <w:lang w:val="en-US"/>
              </w:rPr>
              <w:t>Tropic PEC in water (dissolved)</w:t>
            </w:r>
          </w:p>
        </w:tc>
        <w:tc>
          <w:tcPr>
            <w:tcW w:w="1522" w:type="dxa"/>
            <w:tcBorders>
              <w:top w:val="none" w:sz="0" w:space="0" w:color="000000"/>
              <w:left w:val="none" w:sz="0" w:space="0" w:color="000000"/>
              <w:bottom w:val="none" w:sz="0" w:space="0" w:color="000000"/>
              <w:right w:val="none" w:sz="0" w:space="0" w:color="000000"/>
            </w:tcBorders>
            <w:vAlign w:val="center"/>
          </w:tcPr>
          <w:p w14:paraId="36570BD5" w14:textId="77777777" w:rsidR="003B2B45" w:rsidRDefault="003B2B45" w:rsidP="003B2B45">
            <w:pPr>
              <w:spacing w:line="119"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446DA87F" w14:textId="77777777" w:rsidR="003B2B45" w:rsidRDefault="003B2B45" w:rsidP="003B2B45">
            <w:pPr>
              <w:spacing w:line="119" w:lineRule="exact"/>
              <w:ind w:left="566"/>
              <w:textAlignment w:val="baseline"/>
              <w:rPr>
                <w:rFonts w:eastAsia="Arial"/>
                <w:color w:val="000000"/>
                <w:sz w:val="12"/>
                <w:lang w:val="fr-FR"/>
              </w:rPr>
            </w:pPr>
            <w:r>
              <w:rPr>
                <w:rFonts w:eastAsia="Arial"/>
                <w:color w:val="000000"/>
                <w:sz w:val="12"/>
                <w:lang w:val="fr-FR"/>
              </w:rPr>
              <w:t>[mg.1-1]</w:t>
            </w:r>
          </w:p>
        </w:tc>
        <w:tc>
          <w:tcPr>
            <w:tcW w:w="674" w:type="dxa"/>
            <w:tcBorders>
              <w:top w:val="none" w:sz="0" w:space="0" w:color="000000"/>
              <w:left w:val="none" w:sz="0" w:space="0" w:color="000000"/>
              <w:bottom w:val="none" w:sz="0" w:space="0" w:color="000000"/>
              <w:right w:val="none" w:sz="0" w:space="0" w:color="000000"/>
            </w:tcBorders>
            <w:vAlign w:val="center"/>
          </w:tcPr>
          <w:p w14:paraId="3DE5D9DE" w14:textId="77777777" w:rsidR="003B2B45" w:rsidRDefault="003B2B45" w:rsidP="003B2B45">
            <w:pPr>
              <w:spacing w:line="119"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6DD6A073" w14:textId="77777777" w:rsidTr="003B2B45">
        <w:trPr>
          <w:trHeight w:hRule="exact" w:val="134"/>
        </w:trPr>
        <w:tc>
          <w:tcPr>
            <w:tcW w:w="3818" w:type="dxa"/>
            <w:gridSpan w:val="2"/>
            <w:tcBorders>
              <w:top w:val="none" w:sz="0" w:space="0" w:color="000000"/>
              <w:left w:val="none" w:sz="0" w:space="0" w:color="000000"/>
              <w:bottom w:val="none" w:sz="0" w:space="0" w:color="000000"/>
              <w:right w:val="none" w:sz="0" w:space="0" w:color="000000"/>
            </w:tcBorders>
            <w:vAlign w:val="center"/>
          </w:tcPr>
          <w:p w14:paraId="0379E5AD" w14:textId="77777777" w:rsidR="003B2B45" w:rsidRPr="004F75C2" w:rsidRDefault="003B2B45" w:rsidP="003B2B45">
            <w:pPr>
              <w:spacing w:line="112" w:lineRule="exact"/>
              <w:ind w:left="55"/>
              <w:textAlignment w:val="baseline"/>
              <w:rPr>
                <w:rFonts w:eastAsia="Arial"/>
                <w:color w:val="000000"/>
                <w:sz w:val="12"/>
                <w:lang w:val="en-US"/>
              </w:rPr>
            </w:pPr>
            <w:r w:rsidRPr="004F75C2">
              <w:rPr>
                <w:rFonts w:eastAsia="Arial"/>
                <w:color w:val="000000"/>
                <w:sz w:val="12"/>
                <w:lang w:val="en-US"/>
              </w:rPr>
              <w:t>Tropic PEC in air (total)</w:t>
            </w:r>
          </w:p>
        </w:tc>
        <w:tc>
          <w:tcPr>
            <w:tcW w:w="1522" w:type="dxa"/>
            <w:tcBorders>
              <w:top w:val="none" w:sz="0" w:space="0" w:color="000000"/>
              <w:left w:val="none" w:sz="0" w:space="0" w:color="000000"/>
              <w:bottom w:val="none" w:sz="0" w:space="0" w:color="000000"/>
              <w:right w:val="none" w:sz="0" w:space="0" w:color="000000"/>
            </w:tcBorders>
            <w:vAlign w:val="center"/>
          </w:tcPr>
          <w:p w14:paraId="766CC1E3" w14:textId="77777777" w:rsidR="003B2B45" w:rsidRDefault="003B2B45" w:rsidP="003B2B45">
            <w:pPr>
              <w:spacing w:line="124"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45570977" w14:textId="77777777" w:rsidR="003B2B45" w:rsidRDefault="003B2B45" w:rsidP="003B2B45">
            <w:pPr>
              <w:spacing w:line="124" w:lineRule="exact"/>
              <w:ind w:left="566"/>
              <w:textAlignment w:val="baseline"/>
              <w:rPr>
                <w:rFonts w:eastAsia="Arial"/>
                <w:color w:val="000000"/>
                <w:sz w:val="12"/>
                <w:lang w:val="fr-FR"/>
              </w:rPr>
            </w:pPr>
            <w:r>
              <w:rPr>
                <w:rFonts w:eastAsia="Arial"/>
                <w:color w:val="000000"/>
                <w:sz w:val="12"/>
                <w:lang w:val="fr-FR"/>
              </w:rPr>
              <w:t>[mg.m-3]</w:t>
            </w:r>
          </w:p>
        </w:tc>
        <w:tc>
          <w:tcPr>
            <w:tcW w:w="674" w:type="dxa"/>
            <w:tcBorders>
              <w:top w:val="none" w:sz="0" w:space="0" w:color="000000"/>
              <w:left w:val="none" w:sz="0" w:space="0" w:color="000000"/>
              <w:bottom w:val="none" w:sz="0" w:space="0" w:color="000000"/>
              <w:right w:val="none" w:sz="0" w:space="0" w:color="000000"/>
            </w:tcBorders>
            <w:vAlign w:val="center"/>
          </w:tcPr>
          <w:p w14:paraId="3712F891" w14:textId="77777777" w:rsidR="003B2B45" w:rsidRDefault="003B2B45" w:rsidP="003B2B45">
            <w:pPr>
              <w:spacing w:line="124"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747EE316" w14:textId="77777777" w:rsidTr="003B2B45">
        <w:trPr>
          <w:trHeight w:hRule="exact" w:val="134"/>
        </w:trPr>
        <w:tc>
          <w:tcPr>
            <w:tcW w:w="3818" w:type="dxa"/>
            <w:gridSpan w:val="2"/>
            <w:tcBorders>
              <w:top w:val="none" w:sz="0" w:space="0" w:color="000000"/>
              <w:left w:val="none" w:sz="0" w:space="0" w:color="000000"/>
              <w:bottom w:val="none" w:sz="0" w:space="0" w:color="000000"/>
              <w:right w:val="none" w:sz="0" w:space="0" w:color="000000"/>
            </w:tcBorders>
            <w:vAlign w:val="center"/>
          </w:tcPr>
          <w:p w14:paraId="5DD64A72" w14:textId="77777777" w:rsidR="003B2B45" w:rsidRDefault="003B2B45" w:rsidP="003B2B45">
            <w:pPr>
              <w:spacing w:line="108" w:lineRule="exact"/>
              <w:ind w:left="55"/>
              <w:textAlignment w:val="baseline"/>
              <w:rPr>
                <w:rFonts w:eastAsia="Arial"/>
                <w:color w:val="000000"/>
                <w:sz w:val="12"/>
                <w:lang w:val="fr-FR"/>
              </w:rPr>
            </w:pPr>
            <w:r>
              <w:rPr>
                <w:rFonts w:eastAsia="Arial"/>
                <w:color w:val="000000"/>
                <w:sz w:val="12"/>
                <w:lang w:val="fr-FR"/>
              </w:rPr>
              <w:t>Tropic PEG h soli (total)</w:t>
            </w:r>
          </w:p>
        </w:tc>
        <w:tc>
          <w:tcPr>
            <w:tcW w:w="1522" w:type="dxa"/>
            <w:tcBorders>
              <w:top w:val="none" w:sz="0" w:space="0" w:color="000000"/>
              <w:left w:val="none" w:sz="0" w:space="0" w:color="000000"/>
              <w:bottom w:val="none" w:sz="0" w:space="0" w:color="000000"/>
              <w:right w:val="none" w:sz="0" w:space="0" w:color="000000"/>
            </w:tcBorders>
            <w:vAlign w:val="center"/>
          </w:tcPr>
          <w:p w14:paraId="00F2DC32" w14:textId="77777777" w:rsidR="003B2B45" w:rsidRDefault="003B2B45" w:rsidP="003B2B45">
            <w:pPr>
              <w:spacing w:line="103"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vAlign w:val="center"/>
          </w:tcPr>
          <w:p w14:paraId="7FF62966" w14:textId="77777777" w:rsidR="003B2B45" w:rsidRDefault="003B2B45" w:rsidP="003B2B45">
            <w:pPr>
              <w:spacing w:line="120" w:lineRule="exact"/>
              <w:ind w:left="566"/>
              <w:textAlignment w:val="baseline"/>
              <w:rPr>
                <w:rFonts w:eastAsia="Arial"/>
                <w:color w:val="000000"/>
                <w:sz w:val="12"/>
                <w:lang w:val="fr-FR"/>
              </w:rPr>
            </w:pPr>
            <w:r>
              <w:rPr>
                <w:rFonts w:eastAsia="Arial"/>
                <w:color w:val="000000"/>
                <w:sz w:val="12"/>
                <w:lang w:val="fr-FR"/>
              </w:rPr>
              <w:t>Img.kgwixib11</w:t>
            </w:r>
          </w:p>
        </w:tc>
        <w:tc>
          <w:tcPr>
            <w:tcW w:w="674" w:type="dxa"/>
            <w:tcBorders>
              <w:top w:val="none" w:sz="0" w:space="0" w:color="000000"/>
              <w:left w:val="none" w:sz="0" w:space="0" w:color="000000"/>
              <w:bottom w:val="none" w:sz="0" w:space="0" w:color="000000"/>
              <w:right w:val="none" w:sz="0" w:space="0" w:color="000000"/>
            </w:tcBorders>
            <w:vAlign w:val="center"/>
          </w:tcPr>
          <w:p w14:paraId="219F39F3" w14:textId="77777777" w:rsidR="003B2B45" w:rsidRDefault="003B2B45" w:rsidP="003B2B45">
            <w:pPr>
              <w:spacing w:line="120"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40CDC749" w14:textId="77777777" w:rsidTr="003B2B45">
        <w:trPr>
          <w:trHeight w:hRule="exact" w:val="197"/>
        </w:trPr>
        <w:tc>
          <w:tcPr>
            <w:tcW w:w="3818" w:type="dxa"/>
            <w:gridSpan w:val="2"/>
            <w:tcBorders>
              <w:top w:val="none" w:sz="0" w:space="0" w:color="000000"/>
              <w:left w:val="none" w:sz="0" w:space="0" w:color="000000"/>
              <w:bottom w:val="none" w:sz="0" w:space="0" w:color="000000"/>
              <w:right w:val="none" w:sz="0" w:space="0" w:color="000000"/>
            </w:tcBorders>
            <w:vAlign w:val="center"/>
          </w:tcPr>
          <w:p w14:paraId="42DAAB98" w14:textId="77777777" w:rsidR="003B2B45" w:rsidRPr="004F75C2" w:rsidRDefault="003B2B45" w:rsidP="003B2B45">
            <w:pPr>
              <w:spacing w:after="42" w:line="135" w:lineRule="exact"/>
              <w:ind w:left="55"/>
              <w:textAlignment w:val="baseline"/>
              <w:rPr>
                <w:rFonts w:eastAsia="Arial"/>
                <w:color w:val="000000"/>
                <w:sz w:val="12"/>
                <w:lang w:val="en-US"/>
              </w:rPr>
            </w:pPr>
            <w:r w:rsidRPr="004F75C2">
              <w:rPr>
                <w:rFonts w:eastAsia="Arial"/>
                <w:color w:val="000000"/>
                <w:sz w:val="12"/>
                <w:lang w:val="en-US"/>
              </w:rPr>
              <w:t>Tropic PEC in sediment (total)</w:t>
            </w:r>
          </w:p>
        </w:tc>
        <w:tc>
          <w:tcPr>
            <w:tcW w:w="1522" w:type="dxa"/>
            <w:tcBorders>
              <w:top w:val="none" w:sz="0" w:space="0" w:color="000000"/>
              <w:left w:val="none" w:sz="0" w:space="0" w:color="000000"/>
              <w:bottom w:val="none" w:sz="0" w:space="0" w:color="000000"/>
              <w:right w:val="none" w:sz="0" w:space="0" w:color="000000"/>
            </w:tcBorders>
            <w:vAlign w:val="center"/>
          </w:tcPr>
          <w:p w14:paraId="59F5AF93" w14:textId="77777777" w:rsidR="003B2B45" w:rsidRDefault="003B2B45" w:rsidP="003B2B45">
            <w:pPr>
              <w:spacing w:after="38" w:line="135" w:lineRule="exact"/>
              <w:ind w:left="668"/>
              <w:textAlignment w:val="baseline"/>
              <w:rPr>
                <w:rFonts w:eastAsia="Arial"/>
                <w:color w:val="000000"/>
                <w:sz w:val="12"/>
                <w:lang w:val="fr-FR"/>
              </w:rPr>
            </w:pPr>
            <w:r>
              <w:rPr>
                <w:rFonts w:eastAsia="Arial"/>
                <w:color w:val="000000"/>
                <w:sz w:val="12"/>
                <w:lang w:val="fr-FR"/>
              </w:rPr>
              <w:t>0</w:t>
            </w:r>
          </w:p>
        </w:tc>
        <w:tc>
          <w:tcPr>
            <w:tcW w:w="1349" w:type="dxa"/>
            <w:tcBorders>
              <w:top w:val="none" w:sz="0" w:space="0" w:color="000000"/>
              <w:left w:val="none" w:sz="0" w:space="0" w:color="000000"/>
              <w:bottom w:val="none" w:sz="0" w:space="0" w:color="000000"/>
              <w:right w:val="none" w:sz="0" w:space="0" w:color="000000"/>
            </w:tcBorders>
          </w:tcPr>
          <w:p w14:paraId="415D6D93" w14:textId="77777777" w:rsidR="003B2B45" w:rsidRDefault="003B2B45" w:rsidP="003B2B45">
            <w:pPr>
              <w:spacing w:after="44" w:line="135" w:lineRule="exact"/>
              <w:ind w:left="566"/>
              <w:textAlignment w:val="baseline"/>
              <w:rPr>
                <w:rFonts w:eastAsia="Arial"/>
                <w:color w:val="000000"/>
                <w:sz w:val="12"/>
                <w:lang w:val="fr-FR"/>
              </w:rPr>
            </w:pPr>
            <w:r>
              <w:rPr>
                <w:rFonts w:eastAsia="Arial"/>
                <w:color w:val="000000"/>
                <w:sz w:val="12"/>
                <w:lang w:val="fr-FR"/>
              </w:rPr>
              <w:t>[mg.kgwwt•1j</w:t>
            </w:r>
          </w:p>
        </w:tc>
        <w:tc>
          <w:tcPr>
            <w:tcW w:w="674" w:type="dxa"/>
            <w:tcBorders>
              <w:top w:val="none" w:sz="0" w:space="0" w:color="000000"/>
              <w:left w:val="none" w:sz="0" w:space="0" w:color="000000"/>
              <w:bottom w:val="none" w:sz="0" w:space="0" w:color="000000"/>
              <w:right w:val="none" w:sz="0" w:space="0" w:color="000000"/>
            </w:tcBorders>
          </w:tcPr>
          <w:p w14:paraId="38416BB5" w14:textId="77777777" w:rsidR="003B2B45" w:rsidRDefault="003B2B45" w:rsidP="003B2B45">
            <w:pPr>
              <w:spacing w:after="47" w:line="135"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0206BA57" w14:textId="77777777" w:rsidTr="003B2B45">
        <w:trPr>
          <w:trHeight w:hRule="exact" w:val="197"/>
        </w:trPr>
        <w:tc>
          <w:tcPr>
            <w:tcW w:w="3818" w:type="dxa"/>
            <w:gridSpan w:val="2"/>
            <w:tcBorders>
              <w:top w:val="none" w:sz="0" w:space="0" w:color="000000"/>
              <w:left w:val="none" w:sz="0" w:space="0" w:color="000000"/>
              <w:bottom w:val="none" w:sz="0" w:space="0" w:color="000000"/>
              <w:right w:val="none" w:sz="0" w:space="0" w:color="000000"/>
            </w:tcBorders>
            <w:vAlign w:val="center"/>
          </w:tcPr>
          <w:p w14:paraId="31630EC4" w14:textId="77777777" w:rsidR="003B2B45" w:rsidRDefault="003B2B45" w:rsidP="003B2B45">
            <w:pPr>
              <w:spacing w:before="75" w:line="117" w:lineRule="exact"/>
              <w:ind w:left="55"/>
              <w:textAlignment w:val="baseline"/>
              <w:rPr>
                <w:rFonts w:eastAsia="Arial"/>
                <w:color w:val="000000"/>
                <w:sz w:val="12"/>
                <w:lang w:val="fr-FR"/>
              </w:rPr>
            </w:pPr>
            <w:r>
              <w:rPr>
                <w:rFonts w:eastAsia="Arial"/>
                <w:color w:val="000000"/>
                <w:sz w:val="12"/>
                <w:lang w:val="fr-FR"/>
              </w:rPr>
              <w:t>STEADY-STATE FRACTIONS</w:t>
            </w:r>
          </w:p>
        </w:tc>
        <w:tc>
          <w:tcPr>
            <w:tcW w:w="1522" w:type="dxa"/>
            <w:tcBorders>
              <w:top w:val="none" w:sz="0" w:space="0" w:color="000000"/>
              <w:left w:val="none" w:sz="0" w:space="0" w:color="000000"/>
              <w:bottom w:val="none" w:sz="0" w:space="0" w:color="000000"/>
              <w:right w:val="none" w:sz="0" w:space="0" w:color="000000"/>
            </w:tcBorders>
          </w:tcPr>
          <w:p w14:paraId="403A477A" w14:textId="77777777" w:rsidR="003B2B45" w:rsidRDefault="003B2B45" w:rsidP="003B2B45">
            <w:pPr>
              <w:textAlignment w:val="baseline"/>
              <w:rPr>
                <w:rFonts w:eastAsia="Times New Roman"/>
                <w:color w:val="000000"/>
                <w:sz w:val="24"/>
                <w:lang w:val="fr-FR"/>
              </w:rPr>
            </w:pPr>
          </w:p>
        </w:tc>
        <w:tc>
          <w:tcPr>
            <w:tcW w:w="1349" w:type="dxa"/>
            <w:tcBorders>
              <w:top w:val="none" w:sz="0" w:space="0" w:color="000000"/>
              <w:left w:val="none" w:sz="0" w:space="0" w:color="000000"/>
              <w:bottom w:val="none" w:sz="0" w:space="0" w:color="000000"/>
              <w:right w:val="none" w:sz="0" w:space="0" w:color="000000"/>
            </w:tcBorders>
          </w:tcPr>
          <w:p w14:paraId="16D4D7BC" w14:textId="77777777" w:rsidR="003B2B45" w:rsidRDefault="003B2B45" w:rsidP="003B2B45">
            <w:pPr>
              <w:textAlignment w:val="baseline"/>
              <w:rPr>
                <w:rFonts w:eastAsia="Times New Roman"/>
                <w:color w:val="000000"/>
                <w:sz w:val="24"/>
                <w:lang w:val="fr-FR"/>
              </w:rPr>
            </w:pPr>
          </w:p>
        </w:tc>
        <w:tc>
          <w:tcPr>
            <w:tcW w:w="674" w:type="dxa"/>
            <w:tcBorders>
              <w:top w:val="none" w:sz="0" w:space="0" w:color="000000"/>
              <w:left w:val="none" w:sz="0" w:space="0" w:color="000000"/>
              <w:bottom w:val="none" w:sz="0" w:space="0" w:color="000000"/>
              <w:right w:val="none" w:sz="0" w:space="0" w:color="000000"/>
            </w:tcBorders>
          </w:tcPr>
          <w:p w14:paraId="7E64F48D" w14:textId="77777777" w:rsidR="003B2B45" w:rsidRDefault="003B2B45" w:rsidP="003B2B45">
            <w:pPr>
              <w:textAlignment w:val="baseline"/>
              <w:rPr>
                <w:rFonts w:eastAsia="Times New Roman"/>
                <w:color w:val="000000"/>
                <w:sz w:val="24"/>
                <w:lang w:val="fr-FR"/>
              </w:rPr>
            </w:pPr>
          </w:p>
        </w:tc>
      </w:tr>
      <w:tr w:rsidR="003B2B45" w14:paraId="7DA5EC90" w14:textId="77777777" w:rsidTr="003B2B45">
        <w:trPr>
          <w:trHeight w:hRule="exact" w:val="134"/>
        </w:trPr>
        <w:tc>
          <w:tcPr>
            <w:tcW w:w="3818" w:type="dxa"/>
            <w:gridSpan w:val="2"/>
            <w:tcBorders>
              <w:top w:val="none" w:sz="0" w:space="0" w:color="000000"/>
              <w:left w:val="none" w:sz="0" w:space="0" w:color="000000"/>
              <w:bottom w:val="none" w:sz="0" w:space="0" w:color="000000"/>
              <w:right w:val="none" w:sz="0" w:space="0" w:color="000000"/>
            </w:tcBorders>
            <w:vAlign w:val="center"/>
          </w:tcPr>
          <w:p w14:paraId="57274B7C" w14:textId="77777777" w:rsidR="003B2B45" w:rsidRDefault="003B2B45" w:rsidP="003B2B45">
            <w:pPr>
              <w:spacing w:line="124" w:lineRule="exact"/>
              <w:ind w:left="55"/>
              <w:textAlignment w:val="baseline"/>
              <w:rPr>
                <w:rFonts w:eastAsia="Arial"/>
                <w:color w:val="000000"/>
                <w:sz w:val="12"/>
                <w:lang w:val="fr-FR"/>
              </w:rPr>
            </w:pPr>
            <w:r>
              <w:rPr>
                <w:rFonts w:eastAsia="Arial"/>
                <w:color w:val="000000"/>
                <w:sz w:val="12"/>
                <w:lang w:val="fr-FR"/>
              </w:rPr>
              <w:t>REGIONAL</w:t>
            </w:r>
          </w:p>
        </w:tc>
        <w:tc>
          <w:tcPr>
            <w:tcW w:w="1522" w:type="dxa"/>
            <w:tcBorders>
              <w:top w:val="none" w:sz="0" w:space="0" w:color="000000"/>
              <w:left w:val="none" w:sz="0" w:space="0" w:color="000000"/>
              <w:bottom w:val="none" w:sz="0" w:space="0" w:color="000000"/>
              <w:right w:val="none" w:sz="0" w:space="0" w:color="000000"/>
            </w:tcBorders>
          </w:tcPr>
          <w:p w14:paraId="1987B083" w14:textId="77777777" w:rsidR="003B2B45" w:rsidRDefault="003B2B45" w:rsidP="003B2B45">
            <w:pPr>
              <w:textAlignment w:val="baseline"/>
              <w:rPr>
                <w:rFonts w:eastAsia="Times New Roman"/>
                <w:color w:val="000000"/>
                <w:sz w:val="24"/>
                <w:lang w:val="fr-FR"/>
              </w:rPr>
            </w:pPr>
          </w:p>
        </w:tc>
        <w:tc>
          <w:tcPr>
            <w:tcW w:w="1349" w:type="dxa"/>
            <w:tcBorders>
              <w:top w:val="none" w:sz="0" w:space="0" w:color="000000"/>
              <w:left w:val="none" w:sz="0" w:space="0" w:color="000000"/>
              <w:bottom w:val="none" w:sz="0" w:space="0" w:color="000000"/>
              <w:right w:val="none" w:sz="0" w:space="0" w:color="000000"/>
            </w:tcBorders>
          </w:tcPr>
          <w:p w14:paraId="058B619E" w14:textId="77777777" w:rsidR="003B2B45" w:rsidRDefault="003B2B45" w:rsidP="003B2B45">
            <w:pPr>
              <w:textAlignment w:val="baseline"/>
              <w:rPr>
                <w:rFonts w:eastAsia="Times New Roman"/>
                <w:color w:val="000000"/>
                <w:sz w:val="24"/>
                <w:lang w:val="fr-FR"/>
              </w:rPr>
            </w:pPr>
          </w:p>
        </w:tc>
        <w:tc>
          <w:tcPr>
            <w:tcW w:w="674" w:type="dxa"/>
            <w:tcBorders>
              <w:top w:val="none" w:sz="0" w:space="0" w:color="000000"/>
              <w:left w:val="none" w:sz="0" w:space="0" w:color="000000"/>
              <w:bottom w:val="none" w:sz="0" w:space="0" w:color="000000"/>
              <w:right w:val="none" w:sz="0" w:space="0" w:color="000000"/>
            </w:tcBorders>
          </w:tcPr>
          <w:p w14:paraId="4F2C9D93" w14:textId="77777777" w:rsidR="003B2B45" w:rsidRDefault="003B2B45" w:rsidP="003B2B45">
            <w:pPr>
              <w:textAlignment w:val="baseline"/>
              <w:rPr>
                <w:rFonts w:eastAsia="Times New Roman"/>
                <w:color w:val="000000"/>
                <w:sz w:val="24"/>
                <w:lang w:val="fr-FR"/>
              </w:rPr>
            </w:pPr>
          </w:p>
        </w:tc>
      </w:tr>
      <w:tr w:rsidR="003B2B45" w14:paraId="43CDC2B5" w14:textId="77777777" w:rsidTr="003B2B45">
        <w:trPr>
          <w:trHeight w:hRule="exact" w:val="135"/>
        </w:trPr>
        <w:tc>
          <w:tcPr>
            <w:tcW w:w="3818" w:type="dxa"/>
            <w:gridSpan w:val="2"/>
            <w:tcBorders>
              <w:top w:val="none" w:sz="0" w:space="0" w:color="000000"/>
              <w:left w:val="none" w:sz="0" w:space="0" w:color="000000"/>
              <w:bottom w:val="none" w:sz="0" w:space="0" w:color="000000"/>
              <w:right w:val="none" w:sz="0" w:space="0" w:color="000000"/>
            </w:tcBorders>
            <w:vAlign w:val="center"/>
          </w:tcPr>
          <w:p w14:paraId="61713A2F" w14:textId="77777777" w:rsidR="003B2B45" w:rsidRPr="004F75C2" w:rsidRDefault="003B2B45" w:rsidP="003B2B45">
            <w:pPr>
              <w:spacing w:line="134" w:lineRule="exact"/>
              <w:ind w:left="55"/>
              <w:textAlignment w:val="baseline"/>
              <w:rPr>
                <w:rFonts w:eastAsia="Arial"/>
                <w:color w:val="000000"/>
                <w:sz w:val="12"/>
                <w:lang w:val="en-US"/>
              </w:rPr>
            </w:pPr>
            <w:r w:rsidRPr="004F75C2">
              <w:rPr>
                <w:rFonts w:eastAsia="Arial"/>
                <w:color w:val="000000"/>
                <w:sz w:val="12"/>
                <w:lang w:val="en-US"/>
              </w:rPr>
              <w:t>Stearly-state mass fraction h regional froshwatar</w:t>
            </w:r>
          </w:p>
        </w:tc>
        <w:tc>
          <w:tcPr>
            <w:tcW w:w="1522" w:type="dxa"/>
            <w:tcBorders>
              <w:top w:val="none" w:sz="0" w:space="0" w:color="000000"/>
              <w:left w:val="none" w:sz="0" w:space="0" w:color="000000"/>
              <w:bottom w:val="none" w:sz="0" w:space="0" w:color="000000"/>
              <w:right w:val="none" w:sz="0" w:space="0" w:color="000000"/>
            </w:tcBorders>
            <w:vAlign w:val="center"/>
          </w:tcPr>
          <w:p w14:paraId="4FD2103D" w14:textId="77777777" w:rsidR="003B2B45" w:rsidRDefault="003B2B45" w:rsidP="003B2B45">
            <w:pPr>
              <w:spacing w:line="134" w:lineRule="exact"/>
              <w:ind w:left="668"/>
              <w:textAlignment w:val="baseline"/>
              <w:rPr>
                <w:rFonts w:eastAsia="Arial"/>
                <w:color w:val="000000"/>
                <w:sz w:val="12"/>
                <w:lang w:val="fr-FR"/>
              </w:rPr>
            </w:pPr>
            <w:r>
              <w:rPr>
                <w:rFonts w:eastAsia="Arial"/>
                <w:color w:val="000000"/>
                <w:sz w:val="12"/>
                <w:lang w:val="fr-FR"/>
              </w:rPr>
              <w:t>??</w:t>
            </w:r>
          </w:p>
        </w:tc>
        <w:tc>
          <w:tcPr>
            <w:tcW w:w="1349" w:type="dxa"/>
            <w:tcBorders>
              <w:top w:val="none" w:sz="0" w:space="0" w:color="000000"/>
              <w:left w:val="none" w:sz="0" w:space="0" w:color="000000"/>
              <w:bottom w:val="none" w:sz="0" w:space="0" w:color="000000"/>
              <w:right w:val="none" w:sz="0" w:space="0" w:color="000000"/>
            </w:tcBorders>
            <w:vAlign w:val="center"/>
          </w:tcPr>
          <w:p w14:paraId="48C5D4F8" w14:textId="77777777" w:rsidR="003B2B45" w:rsidRDefault="003B2B45" w:rsidP="003B2B45">
            <w:pPr>
              <w:spacing w:line="114" w:lineRule="exact"/>
              <w:ind w:left="566"/>
              <w:textAlignment w:val="baseline"/>
              <w:rPr>
                <w:rFonts w:eastAsia="Arial"/>
                <w:color w:val="000000"/>
                <w:sz w:val="12"/>
                <w:lang w:val="fr-FR"/>
              </w:rPr>
            </w:pPr>
            <w:r>
              <w:rPr>
                <w:rFonts w:eastAsia="Arial"/>
                <w:color w:val="000000"/>
                <w:sz w:val="12"/>
                <w:lang w:val="fr-FR"/>
              </w:rPr>
              <w:t>Pii</w:t>
            </w:r>
            <w:r>
              <w:rPr>
                <w:rFonts w:eastAsia="Arial"/>
                <w:color w:val="000000"/>
                <w:sz w:val="12"/>
                <w:vertAlign w:val="superscript"/>
                <w:lang w:val="fr-FR"/>
              </w:rPr>
              <w:t>,</w:t>
            </w:r>
          </w:p>
        </w:tc>
        <w:tc>
          <w:tcPr>
            <w:tcW w:w="674" w:type="dxa"/>
            <w:tcBorders>
              <w:top w:val="none" w:sz="0" w:space="0" w:color="000000"/>
              <w:left w:val="none" w:sz="0" w:space="0" w:color="000000"/>
              <w:bottom w:val="none" w:sz="0" w:space="0" w:color="000000"/>
              <w:right w:val="none" w:sz="0" w:space="0" w:color="000000"/>
            </w:tcBorders>
            <w:vAlign w:val="center"/>
          </w:tcPr>
          <w:p w14:paraId="6887FBA4" w14:textId="77777777" w:rsidR="003B2B45" w:rsidRDefault="003B2B45" w:rsidP="003B2B45">
            <w:pPr>
              <w:spacing w:line="134"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216DE542" w14:textId="77777777" w:rsidTr="003B2B45">
        <w:trPr>
          <w:trHeight w:hRule="exact" w:val="129"/>
        </w:trPr>
        <w:tc>
          <w:tcPr>
            <w:tcW w:w="3818" w:type="dxa"/>
            <w:gridSpan w:val="2"/>
            <w:tcBorders>
              <w:top w:val="none" w:sz="0" w:space="0" w:color="000000"/>
              <w:left w:val="none" w:sz="0" w:space="0" w:color="000000"/>
              <w:bottom w:val="none" w:sz="0" w:space="0" w:color="000000"/>
              <w:right w:val="none" w:sz="0" w:space="0" w:color="000000"/>
            </w:tcBorders>
            <w:vAlign w:val="center"/>
          </w:tcPr>
          <w:p w14:paraId="47B36475" w14:textId="77777777" w:rsidR="003B2B45" w:rsidRPr="004F75C2" w:rsidRDefault="003B2B45" w:rsidP="003B2B45">
            <w:pPr>
              <w:spacing w:line="108" w:lineRule="exact"/>
              <w:ind w:left="55"/>
              <w:textAlignment w:val="baseline"/>
              <w:rPr>
                <w:rFonts w:eastAsia="Arial"/>
                <w:color w:val="000000"/>
                <w:sz w:val="12"/>
                <w:lang w:val="en-US"/>
              </w:rPr>
            </w:pPr>
            <w:r w:rsidRPr="004F75C2">
              <w:rPr>
                <w:rFonts w:eastAsia="Arial"/>
                <w:color w:val="000000"/>
                <w:sz w:val="12"/>
                <w:lang w:val="en-US"/>
              </w:rPr>
              <w:t>Steady-state mass fraction h regional seawater</w:t>
            </w:r>
          </w:p>
        </w:tc>
        <w:tc>
          <w:tcPr>
            <w:tcW w:w="1522" w:type="dxa"/>
            <w:tcBorders>
              <w:top w:val="none" w:sz="0" w:space="0" w:color="000000"/>
              <w:left w:val="none" w:sz="0" w:space="0" w:color="000000"/>
              <w:bottom w:val="none" w:sz="0" w:space="0" w:color="000000"/>
              <w:right w:val="none" w:sz="0" w:space="0" w:color="000000"/>
            </w:tcBorders>
            <w:vAlign w:val="center"/>
          </w:tcPr>
          <w:p w14:paraId="4821BA04" w14:textId="77777777" w:rsidR="003B2B45" w:rsidRDefault="003B2B45" w:rsidP="003B2B45">
            <w:pPr>
              <w:spacing w:line="115" w:lineRule="exact"/>
              <w:ind w:left="668"/>
              <w:textAlignment w:val="baseline"/>
              <w:rPr>
                <w:rFonts w:eastAsia="Arial"/>
                <w:color w:val="000000"/>
                <w:sz w:val="12"/>
                <w:lang w:val="fr-FR"/>
              </w:rPr>
            </w:pPr>
            <w:r>
              <w:rPr>
                <w:rFonts w:eastAsia="Arial"/>
                <w:color w:val="000000"/>
                <w:sz w:val="12"/>
                <w:lang w:val="fr-FR"/>
              </w:rPr>
              <w:t>??</w:t>
            </w:r>
          </w:p>
        </w:tc>
        <w:tc>
          <w:tcPr>
            <w:tcW w:w="1349" w:type="dxa"/>
            <w:tcBorders>
              <w:top w:val="none" w:sz="0" w:space="0" w:color="000000"/>
              <w:left w:val="none" w:sz="0" w:space="0" w:color="000000"/>
              <w:bottom w:val="none" w:sz="0" w:space="0" w:color="000000"/>
              <w:right w:val="none" w:sz="0" w:space="0" w:color="000000"/>
            </w:tcBorders>
            <w:vAlign w:val="center"/>
          </w:tcPr>
          <w:p w14:paraId="50E9F94E" w14:textId="77777777" w:rsidR="003B2B45" w:rsidRDefault="003B2B45" w:rsidP="003B2B45">
            <w:pPr>
              <w:spacing w:line="115" w:lineRule="exact"/>
              <w:ind w:left="566"/>
              <w:textAlignment w:val="baseline"/>
              <w:rPr>
                <w:rFonts w:eastAsia="Arial"/>
                <w:color w:val="000000"/>
                <w:sz w:val="12"/>
                <w:lang w:val="fr-FR"/>
              </w:rPr>
            </w:pPr>
            <w:r>
              <w:rPr>
                <w:rFonts w:eastAsia="Arial"/>
                <w:color w:val="000000"/>
                <w:sz w:val="12"/>
                <w:lang w:val="fr-FR"/>
              </w:rPr>
              <w:t>t'Al</w:t>
            </w:r>
          </w:p>
        </w:tc>
        <w:tc>
          <w:tcPr>
            <w:tcW w:w="674" w:type="dxa"/>
            <w:tcBorders>
              <w:top w:val="none" w:sz="0" w:space="0" w:color="000000"/>
              <w:left w:val="none" w:sz="0" w:space="0" w:color="000000"/>
              <w:bottom w:val="none" w:sz="0" w:space="0" w:color="000000"/>
              <w:right w:val="none" w:sz="0" w:space="0" w:color="000000"/>
            </w:tcBorders>
            <w:vAlign w:val="center"/>
          </w:tcPr>
          <w:p w14:paraId="3B0DF49C" w14:textId="77777777" w:rsidR="003B2B45" w:rsidRDefault="003B2B45" w:rsidP="003B2B45">
            <w:pPr>
              <w:spacing w:line="115"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7378ADDC" w14:textId="77777777" w:rsidTr="003B2B45">
        <w:trPr>
          <w:trHeight w:hRule="exact" w:val="130"/>
        </w:trPr>
        <w:tc>
          <w:tcPr>
            <w:tcW w:w="3818" w:type="dxa"/>
            <w:gridSpan w:val="2"/>
            <w:tcBorders>
              <w:top w:val="none" w:sz="0" w:space="0" w:color="000000"/>
              <w:left w:val="none" w:sz="0" w:space="0" w:color="000000"/>
              <w:bottom w:val="none" w:sz="0" w:space="0" w:color="000000"/>
              <w:right w:val="none" w:sz="0" w:space="0" w:color="000000"/>
            </w:tcBorders>
            <w:vAlign w:val="center"/>
          </w:tcPr>
          <w:p w14:paraId="1000CDA0" w14:textId="77777777" w:rsidR="003B2B45" w:rsidRPr="004F75C2" w:rsidRDefault="003B2B45" w:rsidP="003B2B45">
            <w:pPr>
              <w:spacing w:line="130" w:lineRule="exact"/>
              <w:ind w:left="55"/>
              <w:textAlignment w:val="baseline"/>
              <w:rPr>
                <w:rFonts w:eastAsia="Arial"/>
                <w:color w:val="000000"/>
                <w:sz w:val="12"/>
                <w:lang w:val="en-US"/>
              </w:rPr>
            </w:pPr>
            <w:r w:rsidRPr="004F75C2">
              <w:rPr>
                <w:rFonts w:eastAsia="Arial"/>
                <w:color w:val="000000"/>
                <w:sz w:val="12"/>
                <w:lang w:val="en-US"/>
              </w:rPr>
              <w:t>Steady-state mass fraction h regional air</w:t>
            </w:r>
          </w:p>
        </w:tc>
        <w:tc>
          <w:tcPr>
            <w:tcW w:w="1522" w:type="dxa"/>
            <w:tcBorders>
              <w:top w:val="none" w:sz="0" w:space="0" w:color="000000"/>
              <w:left w:val="none" w:sz="0" w:space="0" w:color="000000"/>
              <w:bottom w:val="none" w:sz="0" w:space="0" w:color="000000"/>
              <w:right w:val="none" w:sz="0" w:space="0" w:color="000000"/>
            </w:tcBorders>
            <w:vAlign w:val="center"/>
          </w:tcPr>
          <w:p w14:paraId="09DD32E5" w14:textId="77777777" w:rsidR="003B2B45" w:rsidRDefault="003B2B45" w:rsidP="003B2B45">
            <w:pPr>
              <w:spacing w:line="130" w:lineRule="exact"/>
              <w:ind w:left="668"/>
              <w:textAlignment w:val="baseline"/>
              <w:rPr>
                <w:rFonts w:eastAsia="Arial"/>
                <w:color w:val="000000"/>
                <w:sz w:val="12"/>
                <w:lang w:val="fr-FR"/>
              </w:rPr>
            </w:pPr>
            <w:r>
              <w:rPr>
                <w:rFonts w:eastAsia="Arial"/>
                <w:color w:val="000000"/>
                <w:sz w:val="12"/>
                <w:lang w:val="fr-FR"/>
              </w:rPr>
              <w:t>7?</w:t>
            </w:r>
          </w:p>
        </w:tc>
        <w:tc>
          <w:tcPr>
            <w:tcW w:w="1349" w:type="dxa"/>
            <w:tcBorders>
              <w:top w:val="none" w:sz="0" w:space="0" w:color="000000"/>
              <w:left w:val="none" w:sz="0" w:space="0" w:color="000000"/>
              <w:bottom w:val="none" w:sz="0" w:space="0" w:color="000000"/>
              <w:right w:val="none" w:sz="0" w:space="0" w:color="000000"/>
            </w:tcBorders>
            <w:vAlign w:val="center"/>
          </w:tcPr>
          <w:p w14:paraId="05F61E69" w14:textId="77777777" w:rsidR="003B2B45" w:rsidRDefault="003B2B45" w:rsidP="003B2B45">
            <w:pPr>
              <w:spacing w:line="130" w:lineRule="exact"/>
              <w:ind w:left="566"/>
              <w:textAlignment w:val="baseline"/>
              <w:rPr>
                <w:rFonts w:eastAsia="Arial"/>
                <w:color w:val="000000"/>
                <w:sz w:val="12"/>
                <w:lang w:val="fr-FR"/>
              </w:rPr>
            </w:pPr>
            <w:r>
              <w:rPr>
                <w:rFonts w:eastAsia="Arial"/>
                <w:color w:val="000000"/>
                <w:sz w:val="12"/>
                <w:lang w:val="fr-FR"/>
              </w:rPr>
              <w:t>1%1</w:t>
            </w:r>
          </w:p>
        </w:tc>
        <w:tc>
          <w:tcPr>
            <w:tcW w:w="674" w:type="dxa"/>
            <w:tcBorders>
              <w:top w:val="none" w:sz="0" w:space="0" w:color="000000"/>
              <w:left w:val="none" w:sz="0" w:space="0" w:color="000000"/>
              <w:bottom w:val="none" w:sz="0" w:space="0" w:color="000000"/>
              <w:right w:val="none" w:sz="0" w:space="0" w:color="000000"/>
            </w:tcBorders>
            <w:vAlign w:val="center"/>
          </w:tcPr>
          <w:p w14:paraId="4DF963DB" w14:textId="77777777" w:rsidR="003B2B45" w:rsidRDefault="003B2B45" w:rsidP="003B2B45">
            <w:pPr>
              <w:spacing w:line="130"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5951EC5D" w14:textId="77777777" w:rsidTr="003B2B45">
        <w:trPr>
          <w:trHeight w:hRule="exact" w:val="130"/>
        </w:trPr>
        <w:tc>
          <w:tcPr>
            <w:tcW w:w="3818" w:type="dxa"/>
            <w:gridSpan w:val="2"/>
            <w:tcBorders>
              <w:top w:val="none" w:sz="0" w:space="0" w:color="000000"/>
              <w:left w:val="none" w:sz="0" w:space="0" w:color="000000"/>
              <w:bottom w:val="none" w:sz="0" w:space="0" w:color="000000"/>
              <w:right w:val="none" w:sz="0" w:space="0" w:color="000000"/>
            </w:tcBorders>
            <w:vAlign w:val="center"/>
          </w:tcPr>
          <w:p w14:paraId="77B2C0F0" w14:textId="77777777" w:rsidR="003B2B45" w:rsidRPr="004F75C2" w:rsidRDefault="003B2B45" w:rsidP="003B2B45">
            <w:pPr>
              <w:spacing w:line="129" w:lineRule="exact"/>
              <w:ind w:left="55"/>
              <w:textAlignment w:val="baseline"/>
              <w:rPr>
                <w:rFonts w:eastAsia="Arial"/>
                <w:color w:val="000000"/>
                <w:sz w:val="12"/>
                <w:lang w:val="en-US"/>
              </w:rPr>
            </w:pPr>
            <w:r w:rsidRPr="004F75C2">
              <w:rPr>
                <w:rFonts w:eastAsia="Arial"/>
                <w:color w:val="000000"/>
                <w:sz w:val="12"/>
                <w:lang w:val="en-US"/>
              </w:rPr>
              <w:t>Steady-state mass fraction h regional agir:cultural soli</w:t>
            </w:r>
          </w:p>
        </w:tc>
        <w:tc>
          <w:tcPr>
            <w:tcW w:w="1522" w:type="dxa"/>
            <w:tcBorders>
              <w:top w:val="none" w:sz="0" w:space="0" w:color="000000"/>
              <w:left w:val="none" w:sz="0" w:space="0" w:color="000000"/>
              <w:bottom w:val="none" w:sz="0" w:space="0" w:color="000000"/>
              <w:right w:val="none" w:sz="0" w:space="0" w:color="000000"/>
            </w:tcBorders>
            <w:vAlign w:val="center"/>
          </w:tcPr>
          <w:p w14:paraId="1FA0A64F" w14:textId="77777777" w:rsidR="003B2B45" w:rsidRDefault="003B2B45" w:rsidP="003B2B45">
            <w:pPr>
              <w:spacing w:line="129" w:lineRule="exact"/>
              <w:ind w:left="668"/>
              <w:textAlignment w:val="baseline"/>
              <w:rPr>
                <w:rFonts w:eastAsia="Arial"/>
                <w:color w:val="000000"/>
                <w:sz w:val="12"/>
                <w:lang w:val="fr-FR"/>
              </w:rPr>
            </w:pPr>
            <w:r>
              <w:rPr>
                <w:rFonts w:eastAsia="Arial"/>
                <w:color w:val="000000"/>
                <w:sz w:val="12"/>
                <w:lang w:val="fr-FR"/>
              </w:rPr>
              <w:t>??</w:t>
            </w:r>
          </w:p>
        </w:tc>
        <w:tc>
          <w:tcPr>
            <w:tcW w:w="1349" w:type="dxa"/>
            <w:tcBorders>
              <w:top w:val="none" w:sz="0" w:space="0" w:color="000000"/>
              <w:left w:val="none" w:sz="0" w:space="0" w:color="000000"/>
              <w:bottom w:val="none" w:sz="0" w:space="0" w:color="000000"/>
              <w:right w:val="none" w:sz="0" w:space="0" w:color="000000"/>
            </w:tcBorders>
            <w:vAlign w:val="center"/>
          </w:tcPr>
          <w:p w14:paraId="7118E68F" w14:textId="77777777" w:rsidR="003B2B45" w:rsidRDefault="003B2B45" w:rsidP="003B2B45">
            <w:pPr>
              <w:spacing w:line="105" w:lineRule="exact"/>
              <w:ind w:left="566"/>
              <w:textAlignment w:val="baseline"/>
              <w:rPr>
                <w:rFonts w:eastAsia="Arial"/>
                <w:color w:val="000000"/>
                <w:sz w:val="12"/>
                <w:lang w:val="fr-FR"/>
              </w:rPr>
            </w:pPr>
            <w:r>
              <w:rPr>
                <w:rFonts w:eastAsia="Arial"/>
                <w:color w:val="000000"/>
                <w:sz w:val="12"/>
                <w:lang w:val="fr-FR"/>
              </w:rPr>
              <w:t>'Yr]</w:t>
            </w:r>
          </w:p>
        </w:tc>
        <w:tc>
          <w:tcPr>
            <w:tcW w:w="674" w:type="dxa"/>
            <w:tcBorders>
              <w:top w:val="none" w:sz="0" w:space="0" w:color="000000"/>
              <w:left w:val="none" w:sz="0" w:space="0" w:color="000000"/>
              <w:bottom w:val="none" w:sz="0" w:space="0" w:color="000000"/>
              <w:right w:val="none" w:sz="0" w:space="0" w:color="000000"/>
            </w:tcBorders>
            <w:vAlign w:val="center"/>
          </w:tcPr>
          <w:p w14:paraId="6351EF30" w14:textId="77777777" w:rsidR="003B2B45" w:rsidRDefault="003B2B45" w:rsidP="003B2B45">
            <w:pPr>
              <w:spacing w:line="129"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73BE0338" w14:textId="77777777" w:rsidTr="003B2B45">
        <w:trPr>
          <w:trHeight w:hRule="exact" w:val="134"/>
        </w:trPr>
        <w:tc>
          <w:tcPr>
            <w:tcW w:w="3818" w:type="dxa"/>
            <w:gridSpan w:val="2"/>
            <w:tcBorders>
              <w:top w:val="none" w:sz="0" w:space="0" w:color="000000"/>
              <w:left w:val="none" w:sz="0" w:space="0" w:color="000000"/>
              <w:bottom w:val="none" w:sz="0" w:space="0" w:color="000000"/>
              <w:right w:val="none" w:sz="0" w:space="0" w:color="000000"/>
            </w:tcBorders>
            <w:vAlign w:val="center"/>
          </w:tcPr>
          <w:p w14:paraId="36E58327" w14:textId="77777777" w:rsidR="003B2B45" w:rsidRPr="004F75C2" w:rsidRDefault="003B2B45" w:rsidP="003B2B45">
            <w:pPr>
              <w:spacing w:line="117" w:lineRule="exact"/>
              <w:ind w:left="55"/>
              <w:textAlignment w:val="baseline"/>
              <w:rPr>
                <w:rFonts w:eastAsia="Arial"/>
                <w:color w:val="000000"/>
                <w:sz w:val="12"/>
                <w:lang w:val="en-US"/>
              </w:rPr>
            </w:pPr>
            <w:r w:rsidRPr="004F75C2">
              <w:rPr>
                <w:rFonts w:eastAsia="Arial"/>
                <w:color w:val="000000"/>
                <w:sz w:val="12"/>
                <w:lang w:val="en-US"/>
              </w:rPr>
              <w:t>Steady-state mass fraction h regional natural soli</w:t>
            </w:r>
          </w:p>
        </w:tc>
        <w:tc>
          <w:tcPr>
            <w:tcW w:w="1522" w:type="dxa"/>
            <w:tcBorders>
              <w:top w:val="none" w:sz="0" w:space="0" w:color="000000"/>
              <w:left w:val="none" w:sz="0" w:space="0" w:color="000000"/>
              <w:bottom w:val="none" w:sz="0" w:space="0" w:color="000000"/>
              <w:right w:val="none" w:sz="0" w:space="0" w:color="000000"/>
            </w:tcBorders>
            <w:vAlign w:val="center"/>
          </w:tcPr>
          <w:p w14:paraId="1DE54111" w14:textId="77777777" w:rsidR="003B2B45" w:rsidRDefault="003B2B45" w:rsidP="003B2B45">
            <w:pPr>
              <w:spacing w:line="129" w:lineRule="exact"/>
              <w:ind w:left="668"/>
              <w:textAlignment w:val="baseline"/>
              <w:rPr>
                <w:rFonts w:eastAsia="Arial"/>
                <w:color w:val="000000"/>
                <w:sz w:val="12"/>
                <w:lang w:val="fr-FR"/>
              </w:rPr>
            </w:pPr>
            <w:r>
              <w:rPr>
                <w:rFonts w:eastAsia="Arial"/>
                <w:color w:val="000000"/>
                <w:sz w:val="12"/>
                <w:lang w:val="fr-FR"/>
              </w:rPr>
              <w:t>??</w:t>
            </w:r>
          </w:p>
        </w:tc>
        <w:tc>
          <w:tcPr>
            <w:tcW w:w="1349" w:type="dxa"/>
            <w:tcBorders>
              <w:top w:val="none" w:sz="0" w:space="0" w:color="000000"/>
              <w:left w:val="none" w:sz="0" w:space="0" w:color="000000"/>
              <w:bottom w:val="none" w:sz="0" w:space="0" w:color="000000"/>
              <w:right w:val="none" w:sz="0" w:space="0" w:color="000000"/>
            </w:tcBorders>
            <w:vAlign w:val="center"/>
          </w:tcPr>
          <w:p w14:paraId="7EFDF11A" w14:textId="77777777" w:rsidR="003B2B45" w:rsidRDefault="003B2B45" w:rsidP="003B2B45">
            <w:pPr>
              <w:spacing w:line="105" w:lineRule="exact"/>
              <w:ind w:left="566"/>
              <w:textAlignment w:val="baseline"/>
              <w:rPr>
                <w:rFonts w:eastAsia="Arial"/>
                <w:color w:val="000000"/>
                <w:sz w:val="12"/>
                <w:lang w:val="fr-FR"/>
              </w:rPr>
            </w:pPr>
            <w:r>
              <w:rPr>
                <w:rFonts w:eastAsia="Arial"/>
                <w:color w:val="000000"/>
                <w:sz w:val="12"/>
                <w:lang w:val="fr-FR"/>
              </w:rPr>
              <w:t>i%1</w:t>
            </w:r>
          </w:p>
        </w:tc>
        <w:tc>
          <w:tcPr>
            <w:tcW w:w="674" w:type="dxa"/>
            <w:tcBorders>
              <w:top w:val="none" w:sz="0" w:space="0" w:color="000000"/>
              <w:left w:val="none" w:sz="0" w:space="0" w:color="000000"/>
              <w:bottom w:val="none" w:sz="0" w:space="0" w:color="000000"/>
              <w:right w:val="none" w:sz="0" w:space="0" w:color="000000"/>
            </w:tcBorders>
            <w:vAlign w:val="center"/>
          </w:tcPr>
          <w:p w14:paraId="6F178108" w14:textId="77777777" w:rsidR="003B2B45" w:rsidRDefault="003B2B45" w:rsidP="003B2B45">
            <w:pPr>
              <w:spacing w:line="129"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0C65AE0F" w14:textId="77777777" w:rsidTr="003B2B45">
        <w:trPr>
          <w:trHeight w:hRule="exact" w:val="130"/>
        </w:trPr>
        <w:tc>
          <w:tcPr>
            <w:tcW w:w="3818" w:type="dxa"/>
            <w:gridSpan w:val="2"/>
            <w:tcBorders>
              <w:top w:val="none" w:sz="0" w:space="0" w:color="000000"/>
              <w:left w:val="none" w:sz="0" w:space="0" w:color="000000"/>
              <w:bottom w:val="none" w:sz="0" w:space="0" w:color="000000"/>
              <w:right w:val="none" w:sz="0" w:space="0" w:color="000000"/>
            </w:tcBorders>
            <w:vAlign w:val="center"/>
          </w:tcPr>
          <w:p w14:paraId="5B8E6A29" w14:textId="77777777" w:rsidR="003B2B45" w:rsidRPr="004F75C2" w:rsidRDefault="003B2B45" w:rsidP="003B2B45">
            <w:pPr>
              <w:spacing w:line="124" w:lineRule="exact"/>
              <w:ind w:left="55"/>
              <w:textAlignment w:val="baseline"/>
              <w:rPr>
                <w:rFonts w:eastAsia="Arial"/>
                <w:color w:val="000000"/>
                <w:sz w:val="12"/>
                <w:lang w:val="en-US"/>
              </w:rPr>
            </w:pPr>
            <w:r w:rsidRPr="004F75C2">
              <w:rPr>
                <w:rFonts w:eastAsia="Arial"/>
                <w:color w:val="000000"/>
                <w:sz w:val="12"/>
                <w:lang w:val="en-US"/>
              </w:rPr>
              <w:t>Steady-state mass fraction h regional industrial soif</w:t>
            </w:r>
          </w:p>
        </w:tc>
        <w:tc>
          <w:tcPr>
            <w:tcW w:w="1522" w:type="dxa"/>
            <w:tcBorders>
              <w:top w:val="none" w:sz="0" w:space="0" w:color="000000"/>
              <w:left w:val="none" w:sz="0" w:space="0" w:color="000000"/>
              <w:bottom w:val="none" w:sz="0" w:space="0" w:color="000000"/>
              <w:right w:val="none" w:sz="0" w:space="0" w:color="000000"/>
            </w:tcBorders>
            <w:vAlign w:val="center"/>
          </w:tcPr>
          <w:p w14:paraId="018B999D" w14:textId="77777777" w:rsidR="003B2B45" w:rsidRDefault="003B2B45" w:rsidP="003B2B45">
            <w:pPr>
              <w:spacing w:line="124" w:lineRule="exact"/>
              <w:ind w:left="668"/>
              <w:textAlignment w:val="baseline"/>
              <w:rPr>
                <w:rFonts w:eastAsia="Arial"/>
                <w:color w:val="000000"/>
                <w:sz w:val="12"/>
                <w:lang w:val="fr-FR"/>
              </w:rPr>
            </w:pPr>
            <w:r>
              <w:rPr>
                <w:rFonts w:eastAsia="Arial"/>
                <w:color w:val="000000"/>
                <w:sz w:val="12"/>
                <w:lang w:val="fr-FR"/>
              </w:rPr>
              <w:t>??</w:t>
            </w:r>
          </w:p>
        </w:tc>
        <w:tc>
          <w:tcPr>
            <w:tcW w:w="1349" w:type="dxa"/>
            <w:tcBorders>
              <w:top w:val="none" w:sz="0" w:space="0" w:color="000000"/>
              <w:left w:val="none" w:sz="0" w:space="0" w:color="000000"/>
              <w:bottom w:val="none" w:sz="0" w:space="0" w:color="000000"/>
              <w:right w:val="none" w:sz="0" w:space="0" w:color="000000"/>
            </w:tcBorders>
            <w:vAlign w:val="center"/>
          </w:tcPr>
          <w:p w14:paraId="6390D308" w14:textId="77777777" w:rsidR="003B2B45" w:rsidRDefault="003B2B45" w:rsidP="003B2B45">
            <w:pPr>
              <w:spacing w:line="100" w:lineRule="exact"/>
              <w:ind w:left="566"/>
              <w:textAlignment w:val="baseline"/>
              <w:rPr>
                <w:rFonts w:eastAsia="Arial"/>
                <w:color w:val="000000"/>
                <w:sz w:val="12"/>
                <w:lang w:val="fr-FR"/>
              </w:rPr>
            </w:pPr>
            <w:r>
              <w:rPr>
                <w:rFonts w:eastAsia="Arial"/>
                <w:color w:val="000000"/>
                <w:sz w:val="12"/>
                <w:lang w:val="fr-FR"/>
              </w:rPr>
              <w:t>1%1</w:t>
            </w:r>
          </w:p>
        </w:tc>
        <w:tc>
          <w:tcPr>
            <w:tcW w:w="674" w:type="dxa"/>
            <w:tcBorders>
              <w:top w:val="none" w:sz="0" w:space="0" w:color="000000"/>
              <w:left w:val="none" w:sz="0" w:space="0" w:color="000000"/>
              <w:bottom w:val="none" w:sz="0" w:space="0" w:color="000000"/>
              <w:right w:val="none" w:sz="0" w:space="0" w:color="000000"/>
            </w:tcBorders>
            <w:vAlign w:val="center"/>
          </w:tcPr>
          <w:p w14:paraId="45FCC02F" w14:textId="77777777" w:rsidR="003B2B45" w:rsidRDefault="003B2B45" w:rsidP="003B2B45">
            <w:pPr>
              <w:spacing w:line="124"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7E595C4B" w14:textId="77777777" w:rsidTr="003B2B45">
        <w:trPr>
          <w:trHeight w:hRule="exact" w:val="139"/>
        </w:trPr>
        <w:tc>
          <w:tcPr>
            <w:tcW w:w="3818" w:type="dxa"/>
            <w:gridSpan w:val="2"/>
            <w:tcBorders>
              <w:top w:val="none" w:sz="0" w:space="0" w:color="000000"/>
              <w:left w:val="none" w:sz="0" w:space="0" w:color="000000"/>
              <w:bottom w:val="none" w:sz="0" w:space="0" w:color="000000"/>
              <w:right w:val="none" w:sz="0" w:space="0" w:color="000000"/>
            </w:tcBorders>
            <w:vAlign w:val="center"/>
          </w:tcPr>
          <w:p w14:paraId="33D326E7" w14:textId="77777777" w:rsidR="003B2B45" w:rsidRPr="004F75C2" w:rsidRDefault="003B2B45" w:rsidP="003B2B45">
            <w:pPr>
              <w:spacing w:line="134" w:lineRule="exact"/>
              <w:ind w:left="55"/>
              <w:textAlignment w:val="baseline"/>
              <w:rPr>
                <w:rFonts w:eastAsia="Arial"/>
                <w:color w:val="000000"/>
                <w:sz w:val="12"/>
                <w:lang w:val="en-US"/>
              </w:rPr>
            </w:pPr>
            <w:r w:rsidRPr="004F75C2">
              <w:rPr>
                <w:rFonts w:eastAsia="Arial"/>
                <w:color w:val="000000"/>
                <w:sz w:val="12"/>
                <w:lang w:val="en-US"/>
              </w:rPr>
              <w:t>Steady-state mass fraction h regional freshwater sediment</w:t>
            </w:r>
          </w:p>
        </w:tc>
        <w:tc>
          <w:tcPr>
            <w:tcW w:w="1522" w:type="dxa"/>
            <w:tcBorders>
              <w:top w:val="none" w:sz="0" w:space="0" w:color="000000"/>
              <w:left w:val="none" w:sz="0" w:space="0" w:color="000000"/>
              <w:bottom w:val="none" w:sz="0" w:space="0" w:color="000000"/>
              <w:right w:val="none" w:sz="0" w:space="0" w:color="000000"/>
            </w:tcBorders>
            <w:vAlign w:val="center"/>
          </w:tcPr>
          <w:p w14:paraId="46884143" w14:textId="77777777" w:rsidR="003B2B45" w:rsidRDefault="003B2B45" w:rsidP="003B2B45">
            <w:pPr>
              <w:spacing w:line="134" w:lineRule="exact"/>
              <w:ind w:left="668"/>
              <w:textAlignment w:val="baseline"/>
              <w:rPr>
                <w:rFonts w:eastAsia="Arial"/>
                <w:color w:val="000000"/>
                <w:sz w:val="12"/>
                <w:lang w:val="fr-FR"/>
              </w:rPr>
            </w:pPr>
            <w:r>
              <w:rPr>
                <w:rFonts w:eastAsia="Arial"/>
                <w:color w:val="000000"/>
                <w:sz w:val="12"/>
                <w:lang w:val="fr-FR"/>
              </w:rPr>
              <w:t>??</w:t>
            </w:r>
          </w:p>
        </w:tc>
        <w:tc>
          <w:tcPr>
            <w:tcW w:w="1349" w:type="dxa"/>
            <w:tcBorders>
              <w:top w:val="none" w:sz="0" w:space="0" w:color="000000"/>
              <w:left w:val="none" w:sz="0" w:space="0" w:color="000000"/>
              <w:bottom w:val="none" w:sz="0" w:space="0" w:color="000000"/>
              <w:right w:val="none" w:sz="0" w:space="0" w:color="000000"/>
            </w:tcBorders>
            <w:vAlign w:val="center"/>
          </w:tcPr>
          <w:p w14:paraId="743C7CE8" w14:textId="77777777" w:rsidR="003B2B45" w:rsidRDefault="003B2B45" w:rsidP="003B2B45">
            <w:pPr>
              <w:spacing w:line="114" w:lineRule="exact"/>
              <w:ind w:left="566"/>
              <w:textAlignment w:val="baseline"/>
              <w:rPr>
                <w:rFonts w:eastAsia="Arial"/>
                <w:color w:val="000000"/>
                <w:sz w:val="12"/>
                <w:lang w:val="fr-FR"/>
              </w:rPr>
            </w:pPr>
            <w:r>
              <w:rPr>
                <w:rFonts w:eastAsia="Arial"/>
                <w:color w:val="000000"/>
                <w:sz w:val="12"/>
                <w:lang w:val="fr-FR"/>
              </w:rPr>
              <w:t>PM</w:t>
            </w:r>
          </w:p>
        </w:tc>
        <w:tc>
          <w:tcPr>
            <w:tcW w:w="674" w:type="dxa"/>
            <w:tcBorders>
              <w:top w:val="none" w:sz="0" w:space="0" w:color="000000"/>
              <w:left w:val="none" w:sz="0" w:space="0" w:color="000000"/>
              <w:bottom w:val="none" w:sz="0" w:space="0" w:color="000000"/>
              <w:right w:val="none" w:sz="0" w:space="0" w:color="000000"/>
            </w:tcBorders>
            <w:vAlign w:val="center"/>
          </w:tcPr>
          <w:p w14:paraId="4F90BAC1" w14:textId="77777777" w:rsidR="003B2B45" w:rsidRDefault="003B2B45" w:rsidP="003B2B45">
            <w:pPr>
              <w:spacing w:line="134" w:lineRule="exact"/>
              <w:ind w:right="170"/>
              <w:jc w:val="right"/>
              <w:textAlignment w:val="baseline"/>
              <w:rPr>
                <w:rFonts w:eastAsia="Arial"/>
                <w:color w:val="000000"/>
                <w:sz w:val="12"/>
                <w:lang w:val="fr-FR"/>
              </w:rPr>
            </w:pPr>
            <w:r>
              <w:rPr>
                <w:rFonts w:eastAsia="Arial"/>
                <w:color w:val="000000"/>
                <w:sz w:val="12"/>
                <w:lang w:val="fr-FR"/>
              </w:rPr>
              <w:t>O</w:t>
            </w:r>
          </w:p>
        </w:tc>
      </w:tr>
      <w:tr w:rsidR="003B2B45" w14:paraId="15ACBA79" w14:textId="77777777" w:rsidTr="003B2B45">
        <w:trPr>
          <w:trHeight w:hRule="exact" w:val="202"/>
        </w:trPr>
        <w:tc>
          <w:tcPr>
            <w:tcW w:w="3818" w:type="dxa"/>
            <w:gridSpan w:val="2"/>
            <w:tcBorders>
              <w:top w:val="none" w:sz="0" w:space="0" w:color="000000"/>
              <w:left w:val="none" w:sz="0" w:space="0" w:color="000000"/>
              <w:bottom w:val="none" w:sz="0" w:space="0" w:color="000000"/>
              <w:right w:val="none" w:sz="0" w:space="0" w:color="000000"/>
            </w:tcBorders>
          </w:tcPr>
          <w:p w14:paraId="4536B5D0" w14:textId="77777777" w:rsidR="003B2B45" w:rsidRPr="004F75C2" w:rsidRDefault="003B2B45" w:rsidP="003B2B45">
            <w:pPr>
              <w:spacing w:after="62" w:line="135" w:lineRule="exact"/>
              <w:ind w:left="55"/>
              <w:textAlignment w:val="baseline"/>
              <w:rPr>
                <w:rFonts w:eastAsia="Arial"/>
                <w:color w:val="000000"/>
                <w:sz w:val="12"/>
                <w:lang w:val="en-US"/>
              </w:rPr>
            </w:pPr>
            <w:r w:rsidRPr="004F75C2">
              <w:rPr>
                <w:rFonts w:eastAsia="Arial"/>
                <w:color w:val="000000"/>
                <w:sz w:val="12"/>
                <w:lang w:val="en-US"/>
              </w:rPr>
              <w:t>Steady-state mass fraction h regional seawater sediment</w:t>
            </w:r>
          </w:p>
        </w:tc>
        <w:tc>
          <w:tcPr>
            <w:tcW w:w="1522" w:type="dxa"/>
            <w:tcBorders>
              <w:top w:val="none" w:sz="0" w:space="0" w:color="000000"/>
              <w:left w:val="none" w:sz="0" w:space="0" w:color="000000"/>
              <w:bottom w:val="none" w:sz="0" w:space="0" w:color="000000"/>
              <w:right w:val="none" w:sz="0" w:space="0" w:color="000000"/>
            </w:tcBorders>
          </w:tcPr>
          <w:p w14:paraId="5EE9BD1C" w14:textId="77777777" w:rsidR="003B2B45" w:rsidRDefault="003B2B45" w:rsidP="003B2B45">
            <w:pPr>
              <w:spacing w:after="62" w:line="135" w:lineRule="exact"/>
              <w:ind w:left="668"/>
              <w:textAlignment w:val="baseline"/>
              <w:rPr>
                <w:rFonts w:eastAsia="Arial"/>
                <w:color w:val="000000"/>
                <w:sz w:val="12"/>
                <w:lang w:val="fr-FR"/>
              </w:rPr>
            </w:pPr>
            <w:r>
              <w:rPr>
                <w:rFonts w:eastAsia="Arial"/>
                <w:color w:val="000000"/>
                <w:sz w:val="12"/>
                <w:lang w:val="fr-FR"/>
              </w:rPr>
              <w:t>??</w:t>
            </w:r>
          </w:p>
        </w:tc>
        <w:tc>
          <w:tcPr>
            <w:tcW w:w="1349" w:type="dxa"/>
            <w:tcBorders>
              <w:top w:val="none" w:sz="0" w:space="0" w:color="000000"/>
              <w:left w:val="none" w:sz="0" w:space="0" w:color="000000"/>
              <w:bottom w:val="none" w:sz="0" w:space="0" w:color="000000"/>
              <w:right w:val="none" w:sz="0" w:space="0" w:color="000000"/>
            </w:tcBorders>
          </w:tcPr>
          <w:p w14:paraId="4808BF20" w14:textId="77777777" w:rsidR="003B2B45" w:rsidRDefault="003B2B45" w:rsidP="003B2B45">
            <w:pPr>
              <w:spacing w:after="62" w:line="135" w:lineRule="exact"/>
              <w:ind w:left="566"/>
              <w:textAlignment w:val="baseline"/>
              <w:rPr>
                <w:rFonts w:eastAsia="Arial"/>
                <w:color w:val="000000"/>
                <w:sz w:val="12"/>
                <w:lang w:val="fr-FR"/>
              </w:rPr>
            </w:pPr>
            <w:r>
              <w:rPr>
                <w:rFonts w:eastAsia="Arial"/>
                <w:color w:val="000000"/>
                <w:sz w:val="12"/>
                <w:lang w:val="fr-FR"/>
              </w:rPr>
              <w:t>1%]</w:t>
            </w:r>
          </w:p>
        </w:tc>
        <w:tc>
          <w:tcPr>
            <w:tcW w:w="674" w:type="dxa"/>
            <w:tcBorders>
              <w:top w:val="none" w:sz="0" w:space="0" w:color="000000"/>
              <w:left w:val="none" w:sz="0" w:space="0" w:color="000000"/>
              <w:bottom w:val="none" w:sz="0" w:space="0" w:color="000000"/>
              <w:right w:val="none" w:sz="0" w:space="0" w:color="000000"/>
            </w:tcBorders>
          </w:tcPr>
          <w:p w14:paraId="1299144E" w14:textId="77777777" w:rsidR="003B2B45" w:rsidRDefault="003B2B45" w:rsidP="003B2B45">
            <w:pPr>
              <w:spacing w:after="67" w:line="134" w:lineRule="exact"/>
              <w:ind w:right="170"/>
              <w:jc w:val="right"/>
              <w:textAlignment w:val="baseline"/>
              <w:rPr>
                <w:rFonts w:eastAsia="Arial"/>
                <w:color w:val="000000"/>
                <w:sz w:val="12"/>
                <w:lang w:val="fr-FR"/>
              </w:rPr>
            </w:pPr>
            <w:r>
              <w:rPr>
                <w:rFonts w:eastAsia="Arial"/>
                <w:color w:val="000000"/>
                <w:sz w:val="12"/>
                <w:lang w:val="fr-FR"/>
              </w:rPr>
              <w:t>0</w:t>
            </w:r>
          </w:p>
        </w:tc>
      </w:tr>
    </w:tbl>
    <w:p w14:paraId="1E7A6809" w14:textId="77777777" w:rsidR="003B2B45" w:rsidRDefault="003B2B45" w:rsidP="003B2B45">
      <w:pPr>
        <w:spacing w:after="1384" w:line="20" w:lineRule="exact"/>
      </w:pPr>
    </w:p>
    <w:p w14:paraId="58F5DDF6" w14:textId="38A54B0C" w:rsidR="003B2B45" w:rsidRDefault="0028335E" w:rsidP="003B2B45">
      <w:pPr>
        <w:tabs>
          <w:tab w:val="left" w:pos="4104"/>
          <w:tab w:val="left" w:pos="7776"/>
        </w:tabs>
        <w:spacing w:before="51" w:line="135" w:lineRule="exact"/>
        <w:ind w:left="1008"/>
        <w:textAlignment w:val="baseline"/>
        <w:rPr>
          <w:rFonts w:eastAsia="Arial"/>
          <w:color w:val="000000"/>
          <w:sz w:val="12"/>
          <w:lang w:val="fr-FR"/>
        </w:rPr>
      </w:pPr>
      <w:r>
        <w:rPr>
          <w:noProof/>
          <w:lang w:val="fr-FR" w:eastAsia="fr-FR"/>
        </w:rPr>
        <mc:AlternateContent>
          <mc:Choice Requires="wps">
            <w:drawing>
              <wp:anchor distT="4294967295" distB="4294967295" distL="114300" distR="114300" simplePos="0" relativeHeight="251658752" behindDoc="0" locked="0" layoutInCell="1" allowOverlap="1" wp14:anchorId="0DF69210" wp14:editId="474E296F">
                <wp:simplePos x="0" y="0"/>
                <wp:positionH relativeFrom="page">
                  <wp:posOffset>819785</wp:posOffset>
                </wp:positionH>
                <wp:positionV relativeFrom="page">
                  <wp:posOffset>850264</wp:posOffset>
                </wp:positionV>
                <wp:extent cx="5910580" cy="0"/>
                <wp:effectExtent l="0" t="0" r="13970" b="0"/>
                <wp:wrapNone/>
                <wp:docPr id="61"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581BA" id="Line 76" o:spid="_x0000_s1026" style="position:absolute;z-index:251658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4.55pt,66.95pt" to="529.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YOy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" strokeweight=".5pt">
                <w10:wrap anchorx="page" anchory="page"/>
              </v:line>
            </w:pict>
          </mc:Fallback>
        </mc:AlternateContent>
      </w:r>
      <w:r>
        <w:rPr>
          <w:noProof/>
          <w:lang w:val="fr-FR" w:eastAsia="fr-FR"/>
        </w:rPr>
        <mc:AlternateContent>
          <mc:Choice Requires="wps">
            <w:drawing>
              <wp:anchor distT="4294967295" distB="4294967295" distL="114300" distR="114300" simplePos="0" relativeHeight="251659776" behindDoc="0" locked="0" layoutInCell="1" allowOverlap="1" wp14:anchorId="1C9854F4" wp14:editId="1AFFCF03">
                <wp:simplePos x="0" y="0"/>
                <wp:positionH relativeFrom="page">
                  <wp:posOffset>1459865</wp:posOffset>
                </wp:positionH>
                <wp:positionV relativeFrom="page">
                  <wp:posOffset>8455024</wp:posOffset>
                </wp:positionV>
                <wp:extent cx="4639945" cy="0"/>
                <wp:effectExtent l="0" t="0" r="8255" b="0"/>
                <wp:wrapNone/>
                <wp:docPr id="6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994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AF165" id="Line 77" o:spid="_x0000_s1026" style="position:absolute;z-index:2516597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95pt,665.75pt" to="480.3pt,6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5N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" strokeweight="1.45pt">
                <w10:wrap anchorx="page" anchory="page"/>
              </v:line>
            </w:pict>
          </mc:Fallback>
        </mc:AlternateContent>
      </w:r>
      <w:r>
        <w:rPr>
          <w:noProof/>
          <w:lang w:val="fr-FR" w:eastAsia="fr-FR"/>
        </w:rPr>
        <mc:AlternateContent>
          <mc:Choice Requires="wps">
            <w:drawing>
              <wp:anchor distT="4294967295" distB="4294967295" distL="114300" distR="114300" simplePos="0" relativeHeight="251660800" behindDoc="0" locked="0" layoutInCell="1" allowOverlap="1" wp14:anchorId="62B56CAC" wp14:editId="6516E05E">
                <wp:simplePos x="0" y="0"/>
                <wp:positionH relativeFrom="page">
                  <wp:posOffset>1459865</wp:posOffset>
                </wp:positionH>
                <wp:positionV relativeFrom="page">
                  <wp:posOffset>8573769</wp:posOffset>
                </wp:positionV>
                <wp:extent cx="4639945" cy="0"/>
                <wp:effectExtent l="0" t="0" r="8255" b="0"/>
                <wp:wrapNone/>
                <wp:docPr id="5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994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DD185" id="Line 78" o:spid="_x0000_s1026" style="position:absolute;z-index:2516608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95pt,675.1pt" to="480.3pt,6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aUX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" strokeweight=".95pt">
                <w10:wrap anchorx="page" anchory="page"/>
              </v:line>
            </w:pict>
          </mc:Fallback>
        </mc:AlternateContent>
      </w:r>
      <w:r w:rsidR="003B2B45">
        <w:rPr>
          <w:rFonts w:eastAsia="Arial"/>
          <w:color w:val="000000"/>
          <w:sz w:val="12"/>
          <w:lang w:val="fr-FR"/>
        </w:rPr>
        <w:t>EUSES 2.1.2</w:t>
      </w:r>
      <w:r w:rsidR="003B2B45">
        <w:rPr>
          <w:rFonts w:eastAsia="Arial"/>
          <w:color w:val="000000"/>
          <w:sz w:val="12"/>
          <w:lang w:val="fr-FR"/>
        </w:rPr>
        <w:tab/>
        <w:t>12-02-2016 17:05:28</w:t>
      </w:r>
      <w:r w:rsidR="003B2B45">
        <w:rPr>
          <w:rFonts w:eastAsia="Arial"/>
          <w:color w:val="000000"/>
          <w:sz w:val="12"/>
          <w:lang w:val="fr-FR"/>
        </w:rPr>
        <w:tab/>
        <w:t>Page: 13</w:t>
      </w:r>
    </w:p>
    <w:p w14:paraId="6B510526" w14:textId="77777777" w:rsidR="003B2B45" w:rsidRDefault="003B2B45" w:rsidP="003B2B45">
      <w:pPr>
        <w:sectPr w:rsidR="003B2B45">
          <w:pgSz w:w="11909" w:h="16838"/>
          <w:pgMar w:top="1345" w:right="1306" w:bottom="2922" w:left="1296" w:header="720" w:footer="720" w:gutter="0"/>
          <w:cols w:space="720"/>
        </w:sectPr>
      </w:pPr>
    </w:p>
    <w:p w14:paraId="1E3F7A65" w14:textId="059D13D5" w:rsidR="003B2B45" w:rsidRPr="003B2B45" w:rsidRDefault="0028335E" w:rsidP="003B2B45">
      <w:pPr>
        <w:tabs>
          <w:tab w:val="left" w:pos="4032"/>
        </w:tabs>
        <w:spacing w:before="1175" w:after="9" w:line="135" w:lineRule="exact"/>
        <w:ind w:left="1008"/>
        <w:textAlignment w:val="baseline"/>
        <w:rPr>
          <w:rFonts w:ascii="Tahoma" w:eastAsia="Tahoma" w:hAnsi="Tahoma"/>
          <w:color w:val="000000"/>
          <w:spacing w:val="1"/>
          <w:sz w:val="11"/>
          <w:lang w:val="en-US"/>
        </w:rPr>
      </w:pPr>
      <w:r>
        <w:rPr>
          <w:noProof/>
          <w:lang w:val="fr-FR" w:eastAsia="fr-FR"/>
        </w:rPr>
        <w:lastRenderedPageBreak/>
        <mc:AlternateContent>
          <mc:Choice Requires="wps">
            <w:drawing>
              <wp:anchor distT="4294967295" distB="4294967295" distL="114300" distR="114300" simplePos="0" relativeHeight="251661824" behindDoc="0" locked="0" layoutInCell="1" allowOverlap="1" wp14:anchorId="39AA66D7" wp14:editId="59382723">
                <wp:simplePos x="0" y="0"/>
                <wp:positionH relativeFrom="page">
                  <wp:posOffset>1454150</wp:posOffset>
                </wp:positionH>
                <wp:positionV relativeFrom="page">
                  <wp:posOffset>1572894</wp:posOffset>
                </wp:positionV>
                <wp:extent cx="4654550" cy="0"/>
                <wp:effectExtent l="0" t="0" r="12700" b="0"/>
                <wp:wrapNone/>
                <wp:docPr id="57"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455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0DD95" id="Line 79" o:spid="_x0000_s1026" style="position:absolute;z-index:2516618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5pt,123.85pt" to="481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ZZm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" strokeweight="1.2pt">
                <w10:wrap anchorx="page" anchory="page"/>
              </v:line>
            </w:pict>
          </mc:Fallback>
        </mc:AlternateContent>
      </w:r>
      <w:r w:rsidR="003B2B45" w:rsidRPr="003B2B45">
        <w:rPr>
          <w:rFonts w:ascii="Tahoma" w:eastAsia="Tahoma" w:hAnsi="Tahoma"/>
          <w:color w:val="000000"/>
          <w:spacing w:val="1"/>
          <w:sz w:val="11"/>
          <w:lang w:val="en-US"/>
        </w:rPr>
        <w:t>EUSES 2 Full report</w:t>
      </w:r>
      <w:r w:rsidR="003B2B45" w:rsidRPr="003B2B45">
        <w:rPr>
          <w:rFonts w:ascii="Tahoma" w:eastAsia="Tahoma" w:hAnsi="Tahoma"/>
          <w:color w:val="000000"/>
          <w:spacing w:val="1"/>
          <w:sz w:val="11"/>
          <w:lang w:val="en-US"/>
        </w:rPr>
        <w:tab/>
        <w:t>Single substance</w:t>
      </w:r>
    </w:p>
    <w:p w14:paraId="04472446" w14:textId="2D9BA5C5" w:rsidR="003B2B45" w:rsidRDefault="0028335E" w:rsidP="003B2B45">
      <w:pPr>
        <w:tabs>
          <w:tab w:val="left" w:pos="4032"/>
        </w:tabs>
        <w:spacing w:before="57" w:line="135" w:lineRule="exact"/>
        <w:ind w:left="1008"/>
        <w:textAlignment w:val="baseline"/>
        <w:rPr>
          <w:rFonts w:ascii="Tahoma" w:eastAsia="Tahoma" w:hAnsi="Tahoma"/>
          <w:color w:val="000000"/>
          <w:sz w:val="11"/>
          <w:lang w:val="fr-FR"/>
        </w:rPr>
      </w:pPr>
      <w:r>
        <w:rPr>
          <w:noProof/>
          <w:lang w:val="fr-FR" w:eastAsia="fr-FR"/>
        </w:rPr>
        <mc:AlternateContent>
          <mc:Choice Requires="wps">
            <w:drawing>
              <wp:anchor distT="4294967295" distB="4294967295" distL="114300" distR="114300" simplePos="0" relativeHeight="251662848" behindDoc="0" locked="0" layoutInCell="1" allowOverlap="1" wp14:anchorId="5A424C2B" wp14:editId="3C710163">
                <wp:simplePos x="0" y="0"/>
                <wp:positionH relativeFrom="page">
                  <wp:posOffset>819785</wp:posOffset>
                </wp:positionH>
                <wp:positionV relativeFrom="page">
                  <wp:posOffset>850264</wp:posOffset>
                </wp:positionV>
                <wp:extent cx="5910580" cy="0"/>
                <wp:effectExtent l="0" t="0" r="13970" b="0"/>
                <wp:wrapNone/>
                <wp:docPr id="5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E02CE" id="Line 80" o:spid="_x0000_s1026" style="position:absolute;z-index:2516628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4.55pt,66.95pt" to="529.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yoEwIAACo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" strokeweight=".5pt">
                <w10:wrap anchorx="page" anchory="page"/>
              </v:line>
            </w:pict>
          </mc:Fallback>
        </mc:AlternateContent>
      </w:r>
      <w:r>
        <w:rPr>
          <w:noProof/>
          <w:lang w:val="fr-FR" w:eastAsia="fr-FR"/>
        </w:rPr>
        <mc:AlternateContent>
          <mc:Choice Requires="wps">
            <w:drawing>
              <wp:anchor distT="4294967295" distB="4294967295" distL="114300" distR="114300" simplePos="0" relativeHeight="251663872" behindDoc="0" locked="0" layoutInCell="1" allowOverlap="1" wp14:anchorId="564EFECB" wp14:editId="2F9184B1">
                <wp:simplePos x="0" y="0"/>
                <wp:positionH relativeFrom="page">
                  <wp:posOffset>1447800</wp:posOffset>
                </wp:positionH>
                <wp:positionV relativeFrom="page">
                  <wp:posOffset>1706879</wp:posOffset>
                </wp:positionV>
                <wp:extent cx="4667250" cy="0"/>
                <wp:effectExtent l="0" t="0" r="0" b="0"/>
                <wp:wrapNone/>
                <wp:docPr id="5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42AA2" id="Line 81" o:spid="_x0000_s1026" style="position:absolute;z-index:2516638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pt,134.4pt" to="481.5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" strokeweight="1.2pt">
                <w10:wrap anchorx="page" anchory="page"/>
              </v:line>
            </w:pict>
          </mc:Fallback>
        </mc:AlternateContent>
      </w:r>
      <w:r w:rsidR="003B2B45">
        <w:rPr>
          <w:rFonts w:ascii="Tahoma" w:eastAsia="Tahoma" w:hAnsi="Tahoma"/>
          <w:color w:val="000000"/>
          <w:sz w:val="11"/>
          <w:lang w:val="fr-FR"/>
        </w:rPr>
        <w:t>Printed on</w:t>
      </w:r>
      <w:r w:rsidR="003B2B45">
        <w:rPr>
          <w:rFonts w:ascii="Tahoma" w:eastAsia="Tahoma" w:hAnsi="Tahoma"/>
          <w:color w:val="000000"/>
          <w:sz w:val="11"/>
          <w:lang w:val="fr-FR"/>
        </w:rPr>
        <w:tab/>
        <w:t>12-02-2016 17:05:28</w:t>
      </w:r>
    </w:p>
    <w:p w14:paraId="38475205" w14:textId="77777777" w:rsidR="003B2B45" w:rsidRDefault="003B2B45" w:rsidP="003B2B45">
      <w:pPr>
        <w:tabs>
          <w:tab w:val="left" w:pos="4032"/>
        </w:tabs>
        <w:spacing w:line="133" w:lineRule="exact"/>
        <w:ind w:left="1008"/>
        <w:textAlignment w:val="baseline"/>
        <w:rPr>
          <w:rFonts w:ascii="Tahoma" w:eastAsia="Tahoma" w:hAnsi="Tahoma"/>
          <w:color w:val="000000"/>
          <w:spacing w:val="1"/>
          <w:sz w:val="11"/>
          <w:lang w:val="fr-FR"/>
        </w:rPr>
      </w:pPr>
      <w:r>
        <w:rPr>
          <w:rFonts w:ascii="Tahoma" w:eastAsia="Tahoma" w:hAnsi="Tahoma"/>
          <w:color w:val="000000"/>
          <w:spacing w:val="1"/>
          <w:sz w:val="11"/>
          <w:lang w:val="fr-FR"/>
        </w:rPr>
        <w:t>Study</w:t>
      </w:r>
      <w:r>
        <w:rPr>
          <w:rFonts w:ascii="Tahoma" w:eastAsia="Tahoma" w:hAnsi="Tahoma"/>
          <w:color w:val="000000"/>
          <w:spacing w:val="1"/>
          <w:sz w:val="11"/>
          <w:lang w:val="fr-FR"/>
        </w:rPr>
        <w:tab/>
        <w:t>Etofenprox</w:t>
      </w:r>
    </w:p>
    <w:p w14:paraId="23225353" w14:textId="77777777" w:rsidR="003B2B45" w:rsidRDefault="003B2B45" w:rsidP="003B2B45">
      <w:pPr>
        <w:tabs>
          <w:tab w:val="left" w:pos="4032"/>
        </w:tabs>
        <w:spacing w:line="131" w:lineRule="exact"/>
        <w:ind w:left="1008"/>
        <w:textAlignment w:val="baseline"/>
        <w:rPr>
          <w:rFonts w:ascii="Tahoma" w:eastAsia="Tahoma" w:hAnsi="Tahoma"/>
          <w:color w:val="000000"/>
          <w:spacing w:val="1"/>
          <w:sz w:val="11"/>
          <w:lang w:val="fr-FR"/>
        </w:rPr>
      </w:pPr>
      <w:r>
        <w:rPr>
          <w:rFonts w:ascii="Tahoma" w:eastAsia="Tahoma" w:hAnsi="Tahoma"/>
          <w:color w:val="000000"/>
          <w:spacing w:val="1"/>
          <w:sz w:val="11"/>
          <w:lang w:val="fr-FR"/>
        </w:rPr>
        <w:t>Substance</w:t>
      </w:r>
      <w:r>
        <w:rPr>
          <w:rFonts w:ascii="Tahoma" w:eastAsia="Tahoma" w:hAnsi="Tahoma"/>
          <w:color w:val="000000"/>
          <w:spacing w:val="1"/>
          <w:sz w:val="11"/>
          <w:lang w:val="fr-FR"/>
        </w:rPr>
        <w:tab/>
        <w:t>Appendix 2: RTU indoor spraying</w:t>
      </w:r>
    </w:p>
    <w:p w14:paraId="76E351E5" w14:textId="77777777" w:rsidR="003B2B45" w:rsidRPr="003B2B45" w:rsidRDefault="003B2B45" w:rsidP="003B2B45">
      <w:pPr>
        <w:tabs>
          <w:tab w:val="left" w:pos="4032"/>
        </w:tabs>
        <w:spacing w:line="130" w:lineRule="exact"/>
        <w:ind w:left="1008"/>
        <w:textAlignment w:val="baseline"/>
        <w:rPr>
          <w:rFonts w:ascii="Tahoma" w:eastAsia="Tahoma" w:hAnsi="Tahoma"/>
          <w:color w:val="000000"/>
          <w:spacing w:val="1"/>
          <w:sz w:val="11"/>
          <w:lang w:val="en-US"/>
        </w:rPr>
      </w:pPr>
      <w:r w:rsidRPr="003B2B45">
        <w:rPr>
          <w:rFonts w:ascii="Tahoma" w:eastAsia="Tahoma" w:hAnsi="Tahoma"/>
          <w:color w:val="000000"/>
          <w:spacing w:val="1"/>
          <w:sz w:val="11"/>
          <w:lang w:val="en-US"/>
        </w:rPr>
        <w:t>Defaults</w:t>
      </w:r>
      <w:r w:rsidRPr="003B2B45">
        <w:rPr>
          <w:rFonts w:ascii="Tahoma" w:eastAsia="Tahoma" w:hAnsi="Tahoma"/>
          <w:color w:val="000000"/>
          <w:spacing w:val="1"/>
          <w:sz w:val="11"/>
          <w:lang w:val="en-US"/>
        </w:rPr>
        <w:tab/>
        <w:t>Standard Euses 2.1</w:t>
      </w:r>
    </w:p>
    <w:p w14:paraId="09C9A79F" w14:textId="77777777" w:rsidR="003B2B45" w:rsidRPr="003B2B45" w:rsidRDefault="003B2B45" w:rsidP="003B2B45">
      <w:pPr>
        <w:tabs>
          <w:tab w:val="left" w:pos="4032"/>
        </w:tabs>
        <w:spacing w:after="47" w:line="133" w:lineRule="exact"/>
        <w:ind w:left="1008"/>
        <w:textAlignment w:val="baseline"/>
        <w:rPr>
          <w:rFonts w:ascii="Tahoma" w:eastAsia="Tahoma" w:hAnsi="Tahoma"/>
          <w:color w:val="000000"/>
          <w:spacing w:val="1"/>
          <w:sz w:val="11"/>
          <w:lang w:val="en-US"/>
        </w:rPr>
      </w:pPr>
      <w:r w:rsidRPr="003B2B45">
        <w:rPr>
          <w:rFonts w:ascii="Tahoma" w:eastAsia="Tahoma" w:hAnsi="Tahoma"/>
          <w:color w:val="000000"/>
          <w:spacing w:val="1"/>
          <w:sz w:val="11"/>
          <w:lang w:val="en-US"/>
        </w:rPr>
        <w:t>Assessment type</w:t>
      </w:r>
      <w:r w:rsidRPr="003B2B45">
        <w:rPr>
          <w:rFonts w:ascii="Tahoma" w:eastAsia="Tahoma" w:hAnsi="Tahoma"/>
          <w:color w:val="000000"/>
          <w:spacing w:val="1"/>
          <w:sz w:val="11"/>
          <w:lang w:val="en-US"/>
        </w:rPr>
        <w:tab/>
        <w:t>Biocides</w:t>
      </w:r>
    </w:p>
    <w:p w14:paraId="183021C2" w14:textId="581F81A7" w:rsidR="003B2B45" w:rsidRPr="003B2B45" w:rsidRDefault="0028335E" w:rsidP="003B2B45">
      <w:pPr>
        <w:tabs>
          <w:tab w:val="left" w:pos="5400"/>
          <w:tab w:val="left" w:pos="6840"/>
          <w:tab w:val="left" w:pos="7776"/>
        </w:tabs>
        <w:spacing w:before="38" w:after="70" w:line="135" w:lineRule="exact"/>
        <w:ind w:left="1008"/>
        <w:textAlignment w:val="baseline"/>
        <w:rPr>
          <w:rFonts w:ascii="Tahoma" w:eastAsia="Tahoma" w:hAnsi="Tahoma"/>
          <w:color w:val="000000"/>
          <w:spacing w:val="1"/>
          <w:sz w:val="11"/>
          <w:lang w:val="en-US"/>
        </w:rPr>
      </w:pPr>
      <w:r>
        <w:rPr>
          <w:noProof/>
          <w:lang w:val="fr-FR" w:eastAsia="fr-FR"/>
        </w:rPr>
        <mc:AlternateContent>
          <mc:Choice Requires="wps">
            <w:drawing>
              <wp:anchor distT="4294967295" distB="4294967295" distL="114300" distR="114300" simplePos="0" relativeHeight="251664896" behindDoc="0" locked="0" layoutInCell="1" allowOverlap="1" wp14:anchorId="7C9C570F" wp14:editId="14C4D5B6">
                <wp:simplePos x="0" y="0"/>
                <wp:positionH relativeFrom="page">
                  <wp:posOffset>1466215</wp:posOffset>
                </wp:positionH>
                <wp:positionV relativeFrom="page">
                  <wp:posOffset>2194559</wp:posOffset>
                </wp:positionV>
                <wp:extent cx="4630420" cy="0"/>
                <wp:effectExtent l="0" t="0" r="17780" b="0"/>
                <wp:wrapNone/>
                <wp:docPr id="5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042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4F887" id="Line 82" o:spid="_x0000_s1026" style="position:absolute;z-index:2516648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5.45pt,172.8pt" to="480.0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3dFAIAACsEAAAOAAAAZHJzL2Uyb0RvYy54bWysU02P2yAQvVfqf0DcE3+sk2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" strokeweight="1.2pt">
                <w10:wrap anchorx="page" anchory="page"/>
              </v:line>
            </w:pict>
          </mc:Fallback>
        </mc:AlternateContent>
      </w:r>
      <w:r w:rsidR="003B2B45" w:rsidRPr="003B2B45">
        <w:rPr>
          <w:rFonts w:ascii="Tahoma" w:eastAsia="Tahoma" w:hAnsi="Tahoma"/>
          <w:color w:val="000000"/>
          <w:spacing w:val="1"/>
          <w:sz w:val="11"/>
          <w:lang w:val="en-US"/>
        </w:rPr>
        <w:t>Name</w:t>
      </w:r>
      <w:r w:rsidR="003B2B45" w:rsidRPr="003B2B45">
        <w:rPr>
          <w:rFonts w:ascii="Tahoma" w:eastAsia="Tahoma" w:hAnsi="Tahoma"/>
          <w:color w:val="000000"/>
          <w:spacing w:val="1"/>
          <w:sz w:val="11"/>
          <w:lang w:val="en-US"/>
        </w:rPr>
        <w:tab/>
        <w:t>Value</w:t>
      </w:r>
      <w:r w:rsidR="003B2B45" w:rsidRPr="003B2B45">
        <w:rPr>
          <w:rFonts w:ascii="Tahoma" w:eastAsia="Tahoma" w:hAnsi="Tahoma"/>
          <w:color w:val="000000"/>
          <w:spacing w:val="1"/>
          <w:sz w:val="11"/>
          <w:lang w:val="en-US"/>
        </w:rPr>
        <w:tab/>
        <w:t>Units</w:t>
      </w:r>
      <w:r w:rsidR="003B2B45" w:rsidRPr="003B2B45">
        <w:rPr>
          <w:rFonts w:ascii="Tahoma" w:eastAsia="Tahoma" w:hAnsi="Tahoma"/>
          <w:color w:val="000000"/>
          <w:spacing w:val="1"/>
          <w:sz w:val="11"/>
          <w:lang w:val="en-US"/>
        </w:rPr>
        <w:tab/>
        <w:t>Slatus</w:t>
      </w:r>
    </w:p>
    <w:tbl>
      <w:tblPr>
        <w:tblW w:w="0" w:type="auto"/>
        <w:tblLayout w:type="fixed"/>
        <w:tblCellMar>
          <w:left w:w="0" w:type="dxa"/>
          <w:right w:w="0" w:type="dxa"/>
        </w:tblCellMar>
        <w:tblLook w:val="04A0" w:firstRow="1" w:lastRow="0" w:firstColumn="1" w:lastColumn="0" w:noHBand="0" w:noVBand="1"/>
      </w:tblPr>
      <w:tblGrid>
        <w:gridCol w:w="4795"/>
        <w:gridCol w:w="1430"/>
        <w:gridCol w:w="1339"/>
        <w:gridCol w:w="1743"/>
      </w:tblGrid>
      <w:tr w:rsidR="003B2B45" w14:paraId="1173C410" w14:textId="77777777" w:rsidTr="003B2B45">
        <w:trPr>
          <w:trHeight w:hRule="exact" w:val="206"/>
        </w:trPr>
        <w:tc>
          <w:tcPr>
            <w:tcW w:w="4795" w:type="dxa"/>
            <w:tcBorders>
              <w:top w:val="none" w:sz="0" w:space="0" w:color="000000"/>
              <w:left w:val="none" w:sz="0" w:space="0" w:color="000000"/>
              <w:bottom w:val="none" w:sz="0" w:space="0" w:color="000000"/>
              <w:right w:val="none" w:sz="0" w:space="0" w:color="000000"/>
            </w:tcBorders>
            <w:vAlign w:val="center"/>
          </w:tcPr>
          <w:p w14:paraId="098BBC4A" w14:textId="77777777" w:rsidR="003B2B45" w:rsidRDefault="003B2B45" w:rsidP="003B2B45">
            <w:pPr>
              <w:spacing w:before="71" w:line="121" w:lineRule="exact"/>
              <w:ind w:left="1027"/>
              <w:textAlignment w:val="baseline"/>
              <w:rPr>
                <w:rFonts w:ascii="Tahoma" w:eastAsia="Tahoma" w:hAnsi="Tahoma"/>
                <w:color w:val="000000"/>
                <w:sz w:val="11"/>
                <w:lang w:val="fr-FR"/>
              </w:rPr>
            </w:pPr>
            <w:r>
              <w:rPr>
                <w:rFonts w:ascii="Tahoma" w:eastAsia="Tahoma" w:hAnsi="Tahoma"/>
                <w:color w:val="000000"/>
                <w:sz w:val="11"/>
                <w:lang w:val="fr-FR"/>
              </w:rPr>
              <w:t>CONTINENTAL</w:t>
            </w:r>
          </w:p>
        </w:tc>
        <w:tc>
          <w:tcPr>
            <w:tcW w:w="1430" w:type="dxa"/>
            <w:tcBorders>
              <w:top w:val="none" w:sz="0" w:space="0" w:color="000000"/>
              <w:left w:val="none" w:sz="0" w:space="0" w:color="000000"/>
              <w:bottom w:val="none" w:sz="0" w:space="0" w:color="000000"/>
              <w:right w:val="none" w:sz="0" w:space="0" w:color="000000"/>
            </w:tcBorders>
          </w:tcPr>
          <w:p w14:paraId="50C307D2" w14:textId="77777777" w:rsidR="003B2B45" w:rsidRDefault="003B2B45" w:rsidP="003B2B45">
            <w:pPr>
              <w:textAlignment w:val="baseline"/>
              <w:rPr>
                <w:rFonts w:eastAsia="Times New Roman"/>
                <w:color w:val="000000"/>
                <w:sz w:val="24"/>
                <w:lang w:val="fr-FR"/>
              </w:rPr>
            </w:pPr>
          </w:p>
        </w:tc>
        <w:tc>
          <w:tcPr>
            <w:tcW w:w="1339" w:type="dxa"/>
            <w:tcBorders>
              <w:top w:val="none" w:sz="0" w:space="0" w:color="000000"/>
              <w:left w:val="none" w:sz="0" w:space="0" w:color="000000"/>
              <w:bottom w:val="none" w:sz="0" w:space="0" w:color="000000"/>
              <w:right w:val="none" w:sz="0" w:space="0" w:color="000000"/>
            </w:tcBorders>
          </w:tcPr>
          <w:p w14:paraId="650FF22E" w14:textId="77777777" w:rsidR="003B2B45" w:rsidRDefault="003B2B45" w:rsidP="003B2B45">
            <w:pPr>
              <w:textAlignment w:val="baseline"/>
              <w:rPr>
                <w:rFonts w:eastAsia="Times New Roman"/>
                <w:color w:val="000000"/>
                <w:sz w:val="24"/>
                <w:lang w:val="fr-FR"/>
              </w:rPr>
            </w:pPr>
          </w:p>
        </w:tc>
        <w:tc>
          <w:tcPr>
            <w:tcW w:w="1743" w:type="dxa"/>
            <w:tcBorders>
              <w:top w:val="none" w:sz="0" w:space="0" w:color="000000"/>
              <w:left w:val="none" w:sz="0" w:space="0" w:color="000000"/>
              <w:bottom w:val="none" w:sz="0" w:space="0" w:color="000000"/>
              <w:right w:val="none" w:sz="0" w:space="0" w:color="000000"/>
            </w:tcBorders>
          </w:tcPr>
          <w:p w14:paraId="2FCAC852" w14:textId="77777777" w:rsidR="003B2B45" w:rsidRDefault="003B2B45" w:rsidP="003B2B45">
            <w:pPr>
              <w:textAlignment w:val="baseline"/>
              <w:rPr>
                <w:rFonts w:eastAsia="Times New Roman"/>
                <w:color w:val="000000"/>
                <w:sz w:val="24"/>
                <w:lang w:val="fr-FR"/>
              </w:rPr>
            </w:pPr>
          </w:p>
        </w:tc>
      </w:tr>
      <w:tr w:rsidR="003B2B45" w14:paraId="472F4F81" w14:textId="77777777" w:rsidTr="003B2B45">
        <w:trPr>
          <w:trHeight w:hRule="exact" w:val="130"/>
        </w:trPr>
        <w:tc>
          <w:tcPr>
            <w:tcW w:w="4795" w:type="dxa"/>
            <w:tcBorders>
              <w:top w:val="none" w:sz="0" w:space="0" w:color="000000"/>
              <w:left w:val="none" w:sz="0" w:space="0" w:color="000000"/>
              <w:bottom w:val="none" w:sz="0" w:space="0" w:color="000000"/>
              <w:right w:val="none" w:sz="0" w:space="0" w:color="000000"/>
            </w:tcBorders>
            <w:vAlign w:val="center"/>
          </w:tcPr>
          <w:p w14:paraId="21355E39" w14:textId="77777777" w:rsidR="003B2B45" w:rsidRPr="004F75C2" w:rsidRDefault="003B2B45" w:rsidP="003B2B45">
            <w:pPr>
              <w:spacing w:line="130"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fraction In continental freshwater</w:t>
            </w:r>
          </w:p>
        </w:tc>
        <w:tc>
          <w:tcPr>
            <w:tcW w:w="1430" w:type="dxa"/>
            <w:tcBorders>
              <w:top w:val="none" w:sz="0" w:space="0" w:color="000000"/>
              <w:left w:val="none" w:sz="0" w:space="0" w:color="000000"/>
              <w:bottom w:val="none" w:sz="0" w:space="0" w:color="000000"/>
              <w:right w:val="none" w:sz="0" w:space="0" w:color="000000"/>
            </w:tcBorders>
            <w:vAlign w:val="center"/>
          </w:tcPr>
          <w:p w14:paraId="176C8454" w14:textId="77777777" w:rsidR="003B2B45" w:rsidRDefault="003B2B45" w:rsidP="003B2B45">
            <w:pPr>
              <w:spacing w:line="130"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339" w:type="dxa"/>
            <w:tcBorders>
              <w:top w:val="none" w:sz="0" w:space="0" w:color="000000"/>
              <w:left w:val="none" w:sz="0" w:space="0" w:color="000000"/>
              <w:bottom w:val="none" w:sz="0" w:space="0" w:color="000000"/>
              <w:right w:val="none" w:sz="0" w:space="0" w:color="000000"/>
            </w:tcBorders>
            <w:vAlign w:val="center"/>
          </w:tcPr>
          <w:p w14:paraId="391D5944" w14:textId="77777777" w:rsidR="003B2B45" w:rsidRDefault="003B2B45" w:rsidP="003B2B45">
            <w:pPr>
              <w:spacing w:line="107"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743" w:type="dxa"/>
            <w:tcBorders>
              <w:top w:val="none" w:sz="0" w:space="0" w:color="000000"/>
              <w:left w:val="none" w:sz="0" w:space="0" w:color="000000"/>
              <w:bottom w:val="none" w:sz="0" w:space="0" w:color="000000"/>
              <w:right w:val="none" w:sz="0" w:space="0" w:color="000000"/>
            </w:tcBorders>
            <w:vAlign w:val="center"/>
          </w:tcPr>
          <w:p w14:paraId="35F65BDF" w14:textId="77777777" w:rsidR="003B2B45" w:rsidRDefault="003B2B45" w:rsidP="003B2B45">
            <w:pPr>
              <w:spacing w:line="130"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6507FA9B" w14:textId="77777777" w:rsidTr="003B2B45">
        <w:trPr>
          <w:trHeight w:hRule="exact" w:val="130"/>
        </w:trPr>
        <w:tc>
          <w:tcPr>
            <w:tcW w:w="4795" w:type="dxa"/>
            <w:tcBorders>
              <w:top w:val="none" w:sz="0" w:space="0" w:color="000000"/>
              <w:left w:val="none" w:sz="0" w:space="0" w:color="000000"/>
              <w:bottom w:val="none" w:sz="0" w:space="0" w:color="000000"/>
              <w:right w:val="none" w:sz="0" w:space="0" w:color="000000"/>
            </w:tcBorders>
            <w:vAlign w:val="center"/>
          </w:tcPr>
          <w:p w14:paraId="7D09EB5D" w14:textId="77777777" w:rsidR="003B2B45" w:rsidRPr="004F75C2" w:rsidRDefault="003B2B45" w:rsidP="003B2B45">
            <w:pPr>
              <w:spacing w:line="129"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fraction in continental seawater</w:t>
            </w:r>
          </w:p>
        </w:tc>
        <w:tc>
          <w:tcPr>
            <w:tcW w:w="1430" w:type="dxa"/>
            <w:tcBorders>
              <w:top w:val="none" w:sz="0" w:space="0" w:color="000000"/>
              <w:left w:val="none" w:sz="0" w:space="0" w:color="000000"/>
              <w:bottom w:val="none" w:sz="0" w:space="0" w:color="000000"/>
              <w:right w:val="none" w:sz="0" w:space="0" w:color="000000"/>
            </w:tcBorders>
            <w:vAlign w:val="center"/>
          </w:tcPr>
          <w:p w14:paraId="00975762" w14:textId="77777777" w:rsidR="003B2B45" w:rsidRDefault="003B2B45" w:rsidP="003B2B45">
            <w:pPr>
              <w:spacing w:line="129"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339" w:type="dxa"/>
            <w:tcBorders>
              <w:top w:val="none" w:sz="0" w:space="0" w:color="000000"/>
              <w:left w:val="none" w:sz="0" w:space="0" w:color="000000"/>
              <w:bottom w:val="none" w:sz="0" w:space="0" w:color="000000"/>
              <w:right w:val="none" w:sz="0" w:space="0" w:color="000000"/>
            </w:tcBorders>
            <w:vAlign w:val="center"/>
          </w:tcPr>
          <w:p w14:paraId="4900032C" w14:textId="77777777" w:rsidR="003B2B45" w:rsidRDefault="003B2B45" w:rsidP="003B2B45">
            <w:pPr>
              <w:spacing w:line="107"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743" w:type="dxa"/>
            <w:tcBorders>
              <w:top w:val="none" w:sz="0" w:space="0" w:color="000000"/>
              <w:left w:val="none" w:sz="0" w:space="0" w:color="000000"/>
              <w:bottom w:val="none" w:sz="0" w:space="0" w:color="000000"/>
              <w:right w:val="none" w:sz="0" w:space="0" w:color="000000"/>
            </w:tcBorders>
            <w:vAlign w:val="center"/>
          </w:tcPr>
          <w:p w14:paraId="20868E26" w14:textId="77777777" w:rsidR="003B2B45" w:rsidRDefault="003B2B45" w:rsidP="003B2B45">
            <w:pPr>
              <w:spacing w:line="129"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49A01C81" w14:textId="77777777" w:rsidTr="003B2B45">
        <w:trPr>
          <w:trHeight w:hRule="exact" w:val="134"/>
        </w:trPr>
        <w:tc>
          <w:tcPr>
            <w:tcW w:w="4795" w:type="dxa"/>
            <w:tcBorders>
              <w:top w:val="none" w:sz="0" w:space="0" w:color="000000"/>
              <w:left w:val="none" w:sz="0" w:space="0" w:color="000000"/>
              <w:bottom w:val="none" w:sz="0" w:space="0" w:color="000000"/>
              <w:right w:val="none" w:sz="0" w:space="0" w:color="000000"/>
            </w:tcBorders>
            <w:vAlign w:val="center"/>
          </w:tcPr>
          <w:p w14:paraId="7E25EBFD" w14:textId="77777777" w:rsidR="003B2B45" w:rsidRPr="004F75C2" w:rsidRDefault="003B2B45" w:rsidP="003B2B45">
            <w:pPr>
              <w:spacing w:line="116"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fraction In continental air</w:t>
            </w:r>
          </w:p>
        </w:tc>
        <w:tc>
          <w:tcPr>
            <w:tcW w:w="1430" w:type="dxa"/>
            <w:tcBorders>
              <w:top w:val="none" w:sz="0" w:space="0" w:color="000000"/>
              <w:left w:val="none" w:sz="0" w:space="0" w:color="000000"/>
              <w:bottom w:val="none" w:sz="0" w:space="0" w:color="000000"/>
              <w:right w:val="none" w:sz="0" w:space="0" w:color="000000"/>
            </w:tcBorders>
            <w:vAlign w:val="center"/>
          </w:tcPr>
          <w:p w14:paraId="0FDB4764" w14:textId="77777777" w:rsidR="003B2B45" w:rsidRDefault="003B2B45" w:rsidP="003B2B45">
            <w:pPr>
              <w:spacing w:line="129"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7?</w:t>
            </w:r>
          </w:p>
        </w:tc>
        <w:tc>
          <w:tcPr>
            <w:tcW w:w="1339" w:type="dxa"/>
            <w:tcBorders>
              <w:top w:val="none" w:sz="0" w:space="0" w:color="000000"/>
              <w:left w:val="none" w:sz="0" w:space="0" w:color="000000"/>
              <w:bottom w:val="none" w:sz="0" w:space="0" w:color="000000"/>
              <w:right w:val="none" w:sz="0" w:space="0" w:color="000000"/>
            </w:tcBorders>
            <w:vAlign w:val="center"/>
          </w:tcPr>
          <w:p w14:paraId="6A4E922E" w14:textId="77777777" w:rsidR="003B2B45" w:rsidRDefault="003B2B45" w:rsidP="003B2B45">
            <w:pPr>
              <w:spacing w:line="105"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743" w:type="dxa"/>
            <w:tcBorders>
              <w:top w:val="none" w:sz="0" w:space="0" w:color="000000"/>
              <w:left w:val="none" w:sz="0" w:space="0" w:color="000000"/>
              <w:bottom w:val="none" w:sz="0" w:space="0" w:color="000000"/>
              <w:right w:val="none" w:sz="0" w:space="0" w:color="000000"/>
            </w:tcBorders>
            <w:vAlign w:val="center"/>
          </w:tcPr>
          <w:p w14:paraId="634ADA28" w14:textId="77777777" w:rsidR="003B2B45" w:rsidRDefault="003B2B45" w:rsidP="003B2B45">
            <w:pPr>
              <w:spacing w:line="129"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2A609264" w14:textId="77777777" w:rsidTr="003B2B45">
        <w:trPr>
          <w:trHeight w:hRule="exact" w:val="134"/>
        </w:trPr>
        <w:tc>
          <w:tcPr>
            <w:tcW w:w="4795" w:type="dxa"/>
            <w:tcBorders>
              <w:top w:val="none" w:sz="0" w:space="0" w:color="000000"/>
              <w:left w:val="none" w:sz="0" w:space="0" w:color="000000"/>
              <w:bottom w:val="none" w:sz="0" w:space="0" w:color="000000"/>
              <w:right w:val="none" w:sz="0" w:space="0" w:color="000000"/>
            </w:tcBorders>
            <w:vAlign w:val="center"/>
          </w:tcPr>
          <w:p w14:paraId="1E7250E4" w14:textId="77777777" w:rsidR="003B2B45" w:rsidRPr="004F75C2" w:rsidRDefault="003B2B45" w:rsidP="003B2B45">
            <w:pPr>
              <w:spacing w:line="124"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fraction In continental agricultural soit</w:t>
            </w:r>
          </w:p>
        </w:tc>
        <w:tc>
          <w:tcPr>
            <w:tcW w:w="1430" w:type="dxa"/>
            <w:tcBorders>
              <w:top w:val="none" w:sz="0" w:space="0" w:color="000000"/>
              <w:left w:val="none" w:sz="0" w:space="0" w:color="000000"/>
              <w:bottom w:val="none" w:sz="0" w:space="0" w:color="000000"/>
              <w:right w:val="none" w:sz="0" w:space="0" w:color="000000"/>
            </w:tcBorders>
            <w:vAlign w:val="center"/>
          </w:tcPr>
          <w:p w14:paraId="2295EE02" w14:textId="77777777" w:rsidR="003B2B45" w:rsidRDefault="003B2B45" w:rsidP="003B2B45">
            <w:pPr>
              <w:spacing w:line="124"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339" w:type="dxa"/>
            <w:tcBorders>
              <w:top w:val="none" w:sz="0" w:space="0" w:color="000000"/>
              <w:left w:val="none" w:sz="0" w:space="0" w:color="000000"/>
              <w:bottom w:val="none" w:sz="0" w:space="0" w:color="000000"/>
              <w:right w:val="none" w:sz="0" w:space="0" w:color="000000"/>
            </w:tcBorders>
            <w:vAlign w:val="center"/>
          </w:tcPr>
          <w:p w14:paraId="6CD87886" w14:textId="77777777" w:rsidR="003B2B45" w:rsidRDefault="003B2B45" w:rsidP="003B2B45">
            <w:pPr>
              <w:spacing w:line="100"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[11%1</w:t>
            </w:r>
          </w:p>
        </w:tc>
        <w:tc>
          <w:tcPr>
            <w:tcW w:w="1743" w:type="dxa"/>
            <w:tcBorders>
              <w:top w:val="none" w:sz="0" w:space="0" w:color="000000"/>
              <w:left w:val="none" w:sz="0" w:space="0" w:color="000000"/>
              <w:bottom w:val="none" w:sz="0" w:space="0" w:color="000000"/>
              <w:right w:val="none" w:sz="0" w:space="0" w:color="000000"/>
            </w:tcBorders>
            <w:vAlign w:val="center"/>
          </w:tcPr>
          <w:p w14:paraId="4794968E" w14:textId="77777777" w:rsidR="003B2B45" w:rsidRDefault="003B2B45" w:rsidP="003B2B45">
            <w:pPr>
              <w:spacing w:line="124"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61781F44" w14:textId="77777777" w:rsidTr="003B2B45">
        <w:trPr>
          <w:trHeight w:hRule="exact" w:val="140"/>
        </w:trPr>
        <w:tc>
          <w:tcPr>
            <w:tcW w:w="4795" w:type="dxa"/>
            <w:tcBorders>
              <w:top w:val="none" w:sz="0" w:space="0" w:color="000000"/>
              <w:left w:val="none" w:sz="0" w:space="0" w:color="000000"/>
              <w:bottom w:val="none" w:sz="0" w:space="0" w:color="000000"/>
              <w:right w:val="none" w:sz="0" w:space="0" w:color="000000"/>
            </w:tcBorders>
            <w:vAlign w:val="center"/>
          </w:tcPr>
          <w:p w14:paraId="55DCC0C5" w14:textId="77777777" w:rsidR="003B2B45" w:rsidRPr="004F75C2" w:rsidRDefault="003B2B45" w:rsidP="003B2B45">
            <w:pPr>
              <w:spacing w:line="129"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fraction In continental natural soit</w:t>
            </w:r>
          </w:p>
        </w:tc>
        <w:tc>
          <w:tcPr>
            <w:tcW w:w="1430" w:type="dxa"/>
            <w:tcBorders>
              <w:top w:val="none" w:sz="0" w:space="0" w:color="000000"/>
              <w:left w:val="none" w:sz="0" w:space="0" w:color="000000"/>
              <w:bottom w:val="none" w:sz="0" w:space="0" w:color="000000"/>
              <w:right w:val="none" w:sz="0" w:space="0" w:color="000000"/>
            </w:tcBorders>
            <w:vAlign w:val="center"/>
          </w:tcPr>
          <w:p w14:paraId="10DC397C" w14:textId="77777777" w:rsidR="003B2B45" w:rsidRDefault="003B2B45" w:rsidP="003B2B45">
            <w:pPr>
              <w:spacing w:after="3" w:line="131"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339" w:type="dxa"/>
            <w:tcBorders>
              <w:top w:val="none" w:sz="0" w:space="0" w:color="000000"/>
              <w:left w:val="none" w:sz="0" w:space="0" w:color="000000"/>
              <w:bottom w:val="none" w:sz="0" w:space="0" w:color="000000"/>
              <w:right w:val="none" w:sz="0" w:space="0" w:color="000000"/>
            </w:tcBorders>
            <w:vAlign w:val="center"/>
          </w:tcPr>
          <w:p w14:paraId="6B95FD72" w14:textId="77777777" w:rsidR="003B2B45" w:rsidRDefault="003B2B45" w:rsidP="003B2B45">
            <w:pPr>
              <w:spacing w:line="129"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w:t>
            </w:r>
            <w:r>
              <w:rPr>
                <w:rFonts w:ascii="Tahoma" w:eastAsia="Tahoma" w:hAnsi="Tahoma"/>
                <w:color w:val="000000"/>
                <w:sz w:val="11"/>
                <w:vertAlign w:val="superscript"/>
                <w:lang w:val="fr-FR"/>
              </w:rPr>
              <w:t>1</w:t>
            </w:r>
            <w:r>
              <w:rPr>
                <w:rFonts w:ascii="Tahoma" w:eastAsia="Tahoma" w:hAnsi="Tahoma"/>
                <w:color w:val="000000"/>
                <w:sz w:val="11"/>
                <w:lang w:val="fr-FR"/>
              </w:rPr>
              <w:t>%]</w:t>
            </w:r>
          </w:p>
        </w:tc>
        <w:tc>
          <w:tcPr>
            <w:tcW w:w="1743" w:type="dxa"/>
            <w:tcBorders>
              <w:top w:val="none" w:sz="0" w:space="0" w:color="000000"/>
              <w:left w:val="none" w:sz="0" w:space="0" w:color="000000"/>
              <w:bottom w:val="none" w:sz="0" w:space="0" w:color="000000"/>
              <w:right w:val="none" w:sz="0" w:space="0" w:color="000000"/>
            </w:tcBorders>
            <w:vAlign w:val="center"/>
          </w:tcPr>
          <w:p w14:paraId="7428EF7A" w14:textId="77777777" w:rsidR="003B2B45" w:rsidRDefault="003B2B45" w:rsidP="003B2B45">
            <w:pPr>
              <w:spacing w:after="3" w:line="131"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3371C0C0" w14:textId="77777777" w:rsidTr="003B2B45">
        <w:trPr>
          <w:trHeight w:hRule="exact" w:val="129"/>
        </w:trPr>
        <w:tc>
          <w:tcPr>
            <w:tcW w:w="4795" w:type="dxa"/>
            <w:tcBorders>
              <w:top w:val="none" w:sz="0" w:space="0" w:color="000000"/>
              <w:left w:val="none" w:sz="0" w:space="0" w:color="000000"/>
              <w:bottom w:val="none" w:sz="0" w:space="0" w:color="000000"/>
              <w:right w:val="none" w:sz="0" w:space="0" w:color="000000"/>
            </w:tcBorders>
            <w:vAlign w:val="center"/>
          </w:tcPr>
          <w:p w14:paraId="58546EF6" w14:textId="77777777" w:rsidR="003B2B45" w:rsidRPr="004F75C2" w:rsidRDefault="003B2B45" w:rsidP="003B2B45">
            <w:pPr>
              <w:spacing w:line="124"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fraction in continental industrial soit</w:t>
            </w:r>
          </w:p>
        </w:tc>
        <w:tc>
          <w:tcPr>
            <w:tcW w:w="1430" w:type="dxa"/>
            <w:tcBorders>
              <w:top w:val="none" w:sz="0" w:space="0" w:color="000000"/>
              <w:left w:val="none" w:sz="0" w:space="0" w:color="000000"/>
              <w:bottom w:val="none" w:sz="0" w:space="0" w:color="000000"/>
              <w:right w:val="none" w:sz="0" w:space="0" w:color="000000"/>
            </w:tcBorders>
            <w:vAlign w:val="center"/>
          </w:tcPr>
          <w:p w14:paraId="3A31A57D" w14:textId="77777777" w:rsidR="003B2B45" w:rsidRDefault="003B2B45" w:rsidP="003B2B45">
            <w:pPr>
              <w:spacing w:line="124"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339" w:type="dxa"/>
            <w:tcBorders>
              <w:top w:val="none" w:sz="0" w:space="0" w:color="000000"/>
              <w:left w:val="none" w:sz="0" w:space="0" w:color="000000"/>
              <w:bottom w:val="none" w:sz="0" w:space="0" w:color="000000"/>
              <w:right w:val="none" w:sz="0" w:space="0" w:color="000000"/>
            </w:tcBorders>
            <w:vAlign w:val="center"/>
          </w:tcPr>
          <w:p w14:paraId="1DA68940" w14:textId="77777777" w:rsidR="003B2B45" w:rsidRDefault="003B2B45" w:rsidP="003B2B45">
            <w:pPr>
              <w:spacing w:line="114"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743" w:type="dxa"/>
            <w:tcBorders>
              <w:top w:val="none" w:sz="0" w:space="0" w:color="000000"/>
              <w:left w:val="none" w:sz="0" w:space="0" w:color="000000"/>
              <w:bottom w:val="none" w:sz="0" w:space="0" w:color="000000"/>
              <w:right w:val="none" w:sz="0" w:space="0" w:color="000000"/>
            </w:tcBorders>
            <w:vAlign w:val="center"/>
          </w:tcPr>
          <w:p w14:paraId="18EC11C0" w14:textId="77777777" w:rsidR="003B2B45" w:rsidRDefault="003B2B45" w:rsidP="003B2B45">
            <w:pPr>
              <w:spacing w:after="1" w:line="123"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4679F594" w14:textId="77777777" w:rsidTr="003B2B45">
        <w:trPr>
          <w:trHeight w:hRule="exact" w:val="130"/>
        </w:trPr>
        <w:tc>
          <w:tcPr>
            <w:tcW w:w="4795" w:type="dxa"/>
            <w:tcBorders>
              <w:top w:val="none" w:sz="0" w:space="0" w:color="000000"/>
              <w:left w:val="none" w:sz="0" w:space="0" w:color="000000"/>
              <w:bottom w:val="none" w:sz="0" w:space="0" w:color="000000"/>
              <w:right w:val="none" w:sz="0" w:space="0" w:color="000000"/>
            </w:tcBorders>
            <w:vAlign w:val="center"/>
          </w:tcPr>
          <w:p w14:paraId="2DFC62F6" w14:textId="77777777" w:rsidR="003B2B45" w:rsidRPr="004F75C2" w:rsidRDefault="003B2B45" w:rsidP="003B2B45">
            <w:pPr>
              <w:spacing w:line="125"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fraction in continental freshwater sediment</w:t>
            </w:r>
          </w:p>
        </w:tc>
        <w:tc>
          <w:tcPr>
            <w:tcW w:w="1430" w:type="dxa"/>
            <w:tcBorders>
              <w:top w:val="none" w:sz="0" w:space="0" w:color="000000"/>
              <w:left w:val="none" w:sz="0" w:space="0" w:color="000000"/>
              <w:bottom w:val="none" w:sz="0" w:space="0" w:color="000000"/>
              <w:right w:val="none" w:sz="0" w:space="0" w:color="000000"/>
            </w:tcBorders>
            <w:vAlign w:val="center"/>
          </w:tcPr>
          <w:p w14:paraId="466D4FB5" w14:textId="77777777" w:rsidR="003B2B45" w:rsidRDefault="003B2B45" w:rsidP="003B2B45">
            <w:pPr>
              <w:spacing w:line="125"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339" w:type="dxa"/>
            <w:tcBorders>
              <w:top w:val="none" w:sz="0" w:space="0" w:color="000000"/>
              <w:left w:val="none" w:sz="0" w:space="0" w:color="000000"/>
              <w:bottom w:val="none" w:sz="0" w:space="0" w:color="000000"/>
              <w:right w:val="none" w:sz="0" w:space="0" w:color="000000"/>
            </w:tcBorders>
            <w:vAlign w:val="center"/>
          </w:tcPr>
          <w:p w14:paraId="6A97B283" w14:textId="77777777" w:rsidR="003B2B45" w:rsidRDefault="003B2B45" w:rsidP="003B2B45">
            <w:pPr>
              <w:spacing w:line="115"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743" w:type="dxa"/>
            <w:tcBorders>
              <w:top w:val="none" w:sz="0" w:space="0" w:color="000000"/>
              <w:left w:val="none" w:sz="0" w:space="0" w:color="000000"/>
              <w:bottom w:val="none" w:sz="0" w:space="0" w:color="000000"/>
              <w:right w:val="none" w:sz="0" w:space="0" w:color="000000"/>
            </w:tcBorders>
            <w:vAlign w:val="center"/>
          </w:tcPr>
          <w:p w14:paraId="58A82AAC" w14:textId="77777777" w:rsidR="003B2B45" w:rsidRDefault="003B2B45" w:rsidP="003B2B45">
            <w:pPr>
              <w:spacing w:after="1" w:line="124"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347A9ACD" w14:textId="77777777" w:rsidTr="003B2B45">
        <w:trPr>
          <w:trHeight w:hRule="exact" w:val="201"/>
        </w:trPr>
        <w:tc>
          <w:tcPr>
            <w:tcW w:w="4795" w:type="dxa"/>
            <w:tcBorders>
              <w:top w:val="none" w:sz="0" w:space="0" w:color="000000"/>
              <w:left w:val="none" w:sz="0" w:space="0" w:color="000000"/>
              <w:bottom w:val="none" w:sz="0" w:space="0" w:color="000000"/>
              <w:right w:val="none" w:sz="0" w:space="0" w:color="000000"/>
            </w:tcBorders>
          </w:tcPr>
          <w:p w14:paraId="4FCF1A96" w14:textId="77777777" w:rsidR="003B2B45" w:rsidRPr="004F75C2" w:rsidRDefault="003B2B45" w:rsidP="003B2B45">
            <w:pPr>
              <w:spacing w:after="61" w:line="135"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fraction h continental seawater sediment</w:t>
            </w:r>
          </w:p>
        </w:tc>
        <w:tc>
          <w:tcPr>
            <w:tcW w:w="1430" w:type="dxa"/>
            <w:tcBorders>
              <w:top w:val="none" w:sz="0" w:space="0" w:color="000000"/>
              <w:left w:val="none" w:sz="0" w:space="0" w:color="000000"/>
              <w:bottom w:val="none" w:sz="0" w:space="0" w:color="000000"/>
              <w:right w:val="none" w:sz="0" w:space="0" w:color="000000"/>
            </w:tcBorders>
          </w:tcPr>
          <w:p w14:paraId="573BD4F1" w14:textId="77777777" w:rsidR="003B2B45" w:rsidRDefault="003B2B45" w:rsidP="003B2B45">
            <w:pPr>
              <w:spacing w:after="61" w:line="135"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339" w:type="dxa"/>
            <w:tcBorders>
              <w:top w:val="none" w:sz="0" w:space="0" w:color="000000"/>
              <w:left w:val="none" w:sz="0" w:space="0" w:color="000000"/>
              <w:bottom w:val="none" w:sz="0" w:space="0" w:color="000000"/>
              <w:right w:val="none" w:sz="0" w:space="0" w:color="000000"/>
            </w:tcBorders>
            <w:vAlign w:val="center"/>
          </w:tcPr>
          <w:p w14:paraId="2D650355" w14:textId="77777777" w:rsidR="003B2B45" w:rsidRDefault="003B2B45" w:rsidP="003B2B45">
            <w:pPr>
              <w:spacing w:after="49" w:line="135"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743" w:type="dxa"/>
            <w:tcBorders>
              <w:top w:val="none" w:sz="0" w:space="0" w:color="000000"/>
              <w:left w:val="none" w:sz="0" w:space="0" w:color="000000"/>
              <w:bottom w:val="none" w:sz="0" w:space="0" w:color="000000"/>
              <w:right w:val="none" w:sz="0" w:space="0" w:color="000000"/>
            </w:tcBorders>
          </w:tcPr>
          <w:p w14:paraId="173DAF4B" w14:textId="77777777" w:rsidR="003B2B45" w:rsidRDefault="003B2B45" w:rsidP="003B2B45">
            <w:pPr>
              <w:spacing w:after="66" w:line="130"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074A4276" w14:textId="77777777" w:rsidTr="003B2B45">
        <w:trPr>
          <w:trHeight w:hRule="exact" w:val="178"/>
        </w:trPr>
        <w:tc>
          <w:tcPr>
            <w:tcW w:w="4795" w:type="dxa"/>
            <w:tcBorders>
              <w:top w:val="none" w:sz="0" w:space="0" w:color="000000"/>
              <w:left w:val="none" w:sz="0" w:space="0" w:color="000000"/>
              <w:bottom w:val="none" w:sz="0" w:space="0" w:color="000000"/>
              <w:right w:val="none" w:sz="0" w:space="0" w:color="000000"/>
            </w:tcBorders>
            <w:vAlign w:val="center"/>
          </w:tcPr>
          <w:p w14:paraId="5E917A0C" w14:textId="77777777" w:rsidR="003B2B45" w:rsidRDefault="003B2B45" w:rsidP="003B2B45">
            <w:pPr>
              <w:spacing w:before="61" w:line="107" w:lineRule="exact"/>
              <w:ind w:left="1027"/>
              <w:textAlignment w:val="baseline"/>
              <w:rPr>
                <w:rFonts w:ascii="Tahoma" w:eastAsia="Tahoma" w:hAnsi="Tahoma"/>
                <w:color w:val="000000"/>
                <w:sz w:val="11"/>
                <w:lang w:val="fr-FR"/>
              </w:rPr>
            </w:pPr>
            <w:r>
              <w:rPr>
                <w:rFonts w:ascii="Tahoma" w:eastAsia="Tahoma" w:hAnsi="Tahoma"/>
                <w:color w:val="000000"/>
                <w:sz w:val="11"/>
                <w:lang w:val="fr-FR"/>
              </w:rPr>
              <w:t>GLOBAL: MODERATE</w:t>
            </w:r>
          </w:p>
        </w:tc>
        <w:tc>
          <w:tcPr>
            <w:tcW w:w="1430" w:type="dxa"/>
            <w:tcBorders>
              <w:top w:val="none" w:sz="0" w:space="0" w:color="000000"/>
              <w:left w:val="none" w:sz="0" w:space="0" w:color="000000"/>
              <w:bottom w:val="none" w:sz="0" w:space="0" w:color="000000"/>
              <w:right w:val="none" w:sz="0" w:space="0" w:color="000000"/>
            </w:tcBorders>
          </w:tcPr>
          <w:p w14:paraId="0E03F475" w14:textId="77777777" w:rsidR="003B2B45" w:rsidRDefault="003B2B45" w:rsidP="003B2B45">
            <w:pPr>
              <w:textAlignment w:val="baseline"/>
              <w:rPr>
                <w:rFonts w:eastAsia="Times New Roman"/>
                <w:color w:val="000000"/>
                <w:sz w:val="24"/>
                <w:lang w:val="fr-FR"/>
              </w:rPr>
            </w:pPr>
          </w:p>
        </w:tc>
        <w:tc>
          <w:tcPr>
            <w:tcW w:w="1339" w:type="dxa"/>
            <w:tcBorders>
              <w:top w:val="none" w:sz="0" w:space="0" w:color="000000"/>
              <w:left w:val="none" w:sz="0" w:space="0" w:color="000000"/>
              <w:bottom w:val="none" w:sz="0" w:space="0" w:color="000000"/>
              <w:right w:val="none" w:sz="0" w:space="0" w:color="000000"/>
            </w:tcBorders>
          </w:tcPr>
          <w:p w14:paraId="48C5D4AA" w14:textId="77777777" w:rsidR="003B2B45" w:rsidRDefault="003B2B45" w:rsidP="003B2B45">
            <w:pPr>
              <w:textAlignment w:val="baseline"/>
              <w:rPr>
                <w:rFonts w:eastAsia="Times New Roman"/>
                <w:color w:val="000000"/>
                <w:sz w:val="24"/>
                <w:lang w:val="fr-FR"/>
              </w:rPr>
            </w:pPr>
          </w:p>
        </w:tc>
        <w:tc>
          <w:tcPr>
            <w:tcW w:w="1743" w:type="dxa"/>
            <w:tcBorders>
              <w:top w:val="none" w:sz="0" w:space="0" w:color="000000"/>
              <w:left w:val="none" w:sz="0" w:space="0" w:color="000000"/>
              <w:bottom w:val="none" w:sz="0" w:space="0" w:color="000000"/>
              <w:right w:val="none" w:sz="0" w:space="0" w:color="000000"/>
            </w:tcBorders>
          </w:tcPr>
          <w:p w14:paraId="687C6562" w14:textId="77777777" w:rsidR="003B2B45" w:rsidRDefault="003B2B45" w:rsidP="003B2B45">
            <w:pPr>
              <w:textAlignment w:val="baseline"/>
              <w:rPr>
                <w:rFonts w:eastAsia="Times New Roman"/>
                <w:color w:val="000000"/>
                <w:sz w:val="24"/>
                <w:lang w:val="fr-FR"/>
              </w:rPr>
            </w:pPr>
          </w:p>
        </w:tc>
      </w:tr>
      <w:tr w:rsidR="003B2B45" w14:paraId="4C8B029B" w14:textId="77777777" w:rsidTr="003B2B45">
        <w:trPr>
          <w:trHeight w:hRule="exact" w:val="139"/>
        </w:trPr>
        <w:tc>
          <w:tcPr>
            <w:tcW w:w="4795" w:type="dxa"/>
            <w:tcBorders>
              <w:top w:val="none" w:sz="0" w:space="0" w:color="000000"/>
              <w:left w:val="none" w:sz="0" w:space="0" w:color="000000"/>
              <w:bottom w:val="none" w:sz="0" w:space="0" w:color="000000"/>
              <w:right w:val="none" w:sz="0" w:space="0" w:color="000000"/>
            </w:tcBorders>
            <w:vAlign w:val="center"/>
          </w:tcPr>
          <w:p w14:paraId="46E464E2" w14:textId="77777777" w:rsidR="003B2B45" w:rsidRPr="004F75C2" w:rsidRDefault="003B2B45" w:rsidP="003B2B45">
            <w:pPr>
              <w:spacing w:line="130"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fraction in moderate water</w:t>
            </w:r>
          </w:p>
        </w:tc>
        <w:tc>
          <w:tcPr>
            <w:tcW w:w="1430" w:type="dxa"/>
            <w:tcBorders>
              <w:top w:val="none" w:sz="0" w:space="0" w:color="000000"/>
              <w:left w:val="none" w:sz="0" w:space="0" w:color="000000"/>
              <w:bottom w:val="none" w:sz="0" w:space="0" w:color="000000"/>
              <w:right w:val="none" w:sz="0" w:space="0" w:color="000000"/>
            </w:tcBorders>
            <w:vAlign w:val="center"/>
          </w:tcPr>
          <w:p w14:paraId="42FF1EE6" w14:textId="77777777" w:rsidR="003B2B45" w:rsidRDefault="003B2B45" w:rsidP="003B2B45">
            <w:pPr>
              <w:spacing w:line="130"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339" w:type="dxa"/>
            <w:tcBorders>
              <w:top w:val="none" w:sz="0" w:space="0" w:color="000000"/>
              <w:left w:val="none" w:sz="0" w:space="0" w:color="000000"/>
              <w:bottom w:val="none" w:sz="0" w:space="0" w:color="000000"/>
              <w:right w:val="none" w:sz="0" w:space="0" w:color="000000"/>
            </w:tcBorders>
            <w:vAlign w:val="center"/>
          </w:tcPr>
          <w:p w14:paraId="50512D81" w14:textId="77777777" w:rsidR="003B2B45" w:rsidRDefault="003B2B45" w:rsidP="003B2B45">
            <w:pPr>
              <w:spacing w:line="121"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rio)</w:t>
            </w:r>
          </w:p>
        </w:tc>
        <w:tc>
          <w:tcPr>
            <w:tcW w:w="1743" w:type="dxa"/>
            <w:tcBorders>
              <w:top w:val="none" w:sz="0" w:space="0" w:color="000000"/>
              <w:left w:val="none" w:sz="0" w:space="0" w:color="000000"/>
              <w:bottom w:val="none" w:sz="0" w:space="0" w:color="000000"/>
              <w:right w:val="none" w:sz="0" w:space="0" w:color="000000"/>
            </w:tcBorders>
            <w:vAlign w:val="center"/>
          </w:tcPr>
          <w:p w14:paraId="554B806F" w14:textId="77777777" w:rsidR="003B2B45" w:rsidRDefault="003B2B45" w:rsidP="003B2B45">
            <w:pPr>
              <w:spacing w:line="134"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2C1CB9D8" w14:textId="77777777" w:rsidTr="003B2B45">
        <w:trPr>
          <w:trHeight w:hRule="exact" w:val="120"/>
        </w:trPr>
        <w:tc>
          <w:tcPr>
            <w:tcW w:w="4795" w:type="dxa"/>
            <w:tcBorders>
              <w:top w:val="none" w:sz="0" w:space="0" w:color="000000"/>
              <w:left w:val="none" w:sz="0" w:space="0" w:color="000000"/>
              <w:bottom w:val="none" w:sz="0" w:space="0" w:color="000000"/>
              <w:right w:val="none" w:sz="0" w:space="0" w:color="000000"/>
            </w:tcBorders>
            <w:vAlign w:val="center"/>
          </w:tcPr>
          <w:p w14:paraId="0BEFDDD0" w14:textId="77777777" w:rsidR="003B2B45" w:rsidRPr="004F75C2" w:rsidRDefault="003B2B45" w:rsidP="003B2B45">
            <w:pPr>
              <w:spacing w:line="102"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fraction in moderate air</w:t>
            </w:r>
          </w:p>
        </w:tc>
        <w:tc>
          <w:tcPr>
            <w:tcW w:w="1430" w:type="dxa"/>
            <w:tcBorders>
              <w:top w:val="none" w:sz="0" w:space="0" w:color="000000"/>
              <w:left w:val="none" w:sz="0" w:space="0" w:color="000000"/>
              <w:bottom w:val="none" w:sz="0" w:space="0" w:color="000000"/>
              <w:right w:val="none" w:sz="0" w:space="0" w:color="000000"/>
            </w:tcBorders>
            <w:vAlign w:val="center"/>
          </w:tcPr>
          <w:p w14:paraId="0C1D1E73" w14:textId="77777777" w:rsidR="003B2B45" w:rsidRDefault="003B2B45" w:rsidP="003B2B45">
            <w:pPr>
              <w:spacing w:line="110"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339" w:type="dxa"/>
            <w:tcBorders>
              <w:top w:val="none" w:sz="0" w:space="0" w:color="000000"/>
              <w:left w:val="none" w:sz="0" w:space="0" w:color="000000"/>
              <w:bottom w:val="none" w:sz="0" w:space="0" w:color="000000"/>
              <w:right w:val="none" w:sz="0" w:space="0" w:color="000000"/>
            </w:tcBorders>
            <w:vAlign w:val="center"/>
          </w:tcPr>
          <w:p w14:paraId="5425E9DC" w14:textId="77777777" w:rsidR="003B2B45" w:rsidRDefault="003B2B45" w:rsidP="003B2B45">
            <w:pPr>
              <w:spacing w:line="110"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[A)</w:t>
            </w:r>
          </w:p>
        </w:tc>
        <w:tc>
          <w:tcPr>
            <w:tcW w:w="1743" w:type="dxa"/>
            <w:tcBorders>
              <w:top w:val="none" w:sz="0" w:space="0" w:color="000000"/>
              <w:left w:val="none" w:sz="0" w:space="0" w:color="000000"/>
              <w:bottom w:val="none" w:sz="0" w:space="0" w:color="000000"/>
              <w:right w:val="none" w:sz="0" w:space="0" w:color="000000"/>
            </w:tcBorders>
            <w:vAlign w:val="center"/>
          </w:tcPr>
          <w:p w14:paraId="4D896CB8" w14:textId="77777777" w:rsidR="003B2B45" w:rsidRDefault="003B2B45" w:rsidP="003B2B45">
            <w:pPr>
              <w:spacing w:line="110"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19307C98" w14:textId="77777777" w:rsidTr="003B2B45">
        <w:trPr>
          <w:trHeight w:hRule="exact" w:val="139"/>
        </w:trPr>
        <w:tc>
          <w:tcPr>
            <w:tcW w:w="4795" w:type="dxa"/>
            <w:tcBorders>
              <w:top w:val="none" w:sz="0" w:space="0" w:color="000000"/>
              <w:left w:val="none" w:sz="0" w:space="0" w:color="000000"/>
              <w:bottom w:val="none" w:sz="0" w:space="0" w:color="000000"/>
              <w:right w:val="none" w:sz="0" w:space="0" w:color="000000"/>
            </w:tcBorders>
            <w:vAlign w:val="center"/>
          </w:tcPr>
          <w:p w14:paraId="651255A1" w14:textId="77777777" w:rsidR="003B2B45" w:rsidRPr="004F75C2" w:rsidRDefault="003B2B45" w:rsidP="003B2B45">
            <w:pPr>
              <w:spacing w:line="116"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fraction h moderate soif</w:t>
            </w:r>
          </w:p>
        </w:tc>
        <w:tc>
          <w:tcPr>
            <w:tcW w:w="1430" w:type="dxa"/>
            <w:tcBorders>
              <w:top w:val="none" w:sz="0" w:space="0" w:color="000000"/>
              <w:left w:val="none" w:sz="0" w:space="0" w:color="000000"/>
              <w:bottom w:val="none" w:sz="0" w:space="0" w:color="000000"/>
              <w:right w:val="none" w:sz="0" w:space="0" w:color="000000"/>
            </w:tcBorders>
            <w:vAlign w:val="center"/>
          </w:tcPr>
          <w:p w14:paraId="0B6BEA3E" w14:textId="77777777" w:rsidR="003B2B45" w:rsidRDefault="003B2B45" w:rsidP="003B2B45">
            <w:pPr>
              <w:spacing w:line="134"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339" w:type="dxa"/>
            <w:tcBorders>
              <w:top w:val="none" w:sz="0" w:space="0" w:color="000000"/>
              <w:left w:val="none" w:sz="0" w:space="0" w:color="000000"/>
              <w:bottom w:val="none" w:sz="0" w:space="0" w:color="000000"/>
              <w:right w:val="none" w:sz="0" w:space="0" w:color="000000"/>
            </w:tcBorders>
            <w:vAlign w:val="center"/>
          </w:tcPr>
          <w:p w14:paraId="4605FD74" w14:textId="77777777" w:rsidR="003B2B45" w:rsidRDefault="003B2B45" w:rsidP="003B2B45">
            <w:pPr>
              <w:spacing w:line="115"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Cvo)</w:t>
            </w:r>
          </w:p>
        </w:tc>
        <w:tc>
          <w:tcPr>
            <w:tcW w:w="1743" w:type="dxa"/>
            <w:tcBorders>
              <w:top w:val="none" w:sz="0" w:space="0" w:color="000000"/>
              <w:left w:val="none" w:sz="0" w:space="0" w:color="000000"/>
              <w:bottom w:val="none" w:sz="0" w:space="0" w:color="000000"/>
              <w:right w:val="none" w:sz="0" w:space="0" w:color="000000"/>
            </w:tcBorders>
            <w:vAlign w:val="center"/>
          </w:tcPr>
          <w:p w14:paraId="6ED91611" w14:textId="77777777" w:rsidR="003B2B45" w:rsidRDefault="003B2B45" w:rsidP="003B2B45">
            <w:pPr>
              <w:spacing w:line="134"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5D86E12B" w14:textId="77777777" w:rsidTr="003B2B45">
        <w:trPr>
          <w:trHeight w:hRule="exact" w:val="216"/>
        </w:trPr>
        <w:tc>
          <w:tcPr>
            <w:tcW w:w="4795" w:type="dxa"/>
            <w:tcBorders>
              <w:top w:val="none" w:sz="0" w:space="0" w:color="000000"/>
              <w:left w:val="none" w:sz="0" w:space="0" w:color="000000"/>
              <w:bottom w:val="none" w:sz="0" w:space="0" w:color="000000"/>
              <w:right w:val="none" w:sz="0" w:space="0" w:color="000000"/>
            </w:tcBorders>
          </w:tcPr>
          <w:p w14:paraId="742894C7" w14:textId="77777777" w:rsidR="003B2B45" w:rsidRPr="004F75C2" w:rsidRDefault="003B2B45" w:rsidP="003B2B45">
            <w:pPr>
              <w:spacing w:after="67" w:line="135"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fraction h moderate sediment</w:t>
            </w:r>
          </w:p>
        </w:tc>
        <w:tc>
          <w:tcPr>
            <w:tcW w:w="1430" w:type="dxa"/>
            <w:tcBorders>
              <w:top w:val="none" w:sz="0" w:space="0" w:color="000000"/>
              <w:left w:val="none" w:sz="0" w:space="0" w:color="000000"/>
              <w:bottom w:val="none" w:sz="0" w:space="0" w:color="000000"/>
              <w:right w:val="none" w:sz="0" w:space="0" w:color="000000"/>
            </w:tcBorders>
          </w:tcPr>
          <w:p w14:paraId="53E09406" w14:textId="77777777" w:rsidR="003B2B45" w:rsidRDefault="003B2B45" w:rsidP="003B2B45">
            <w:pPr>
              <w:spacing w:after="72" w:line="139"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339" w:type="dxa"/>
            <w:tcBorders>
              <w:top w:val="none" w:sz="0" w:space="0" w:color="000000"/>
              <w:left w:val="none" w:sz="0" w:space="0" w:color="000000"/>
              <w:bottom w:val="none" w:sz="0" w:space="0" w:color="000000"/>
              <w:right w:val="none" w:sz="0" w:space="0" w:color="000000"/>
            </w:tcBorders>
            <w:vAlign w:val="center"/>
          </w:tcPr>
          <w:p w14:paraId="699B7C39" w14:textId="77777777" w:rsidR="003B2B45" w:rsidRDefault="003B2B45" w:rsidP="003B2B45">
            <w:pPr>
              <w:spacing w:after="57" w:line="154"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743" w:type="dxa"/>
            <w:tcBorders>
              <w:top w:val="none" w:sz="0" w:space="0" w:color="000000"/>
              <w:left w:val="none" w:sz="0" w:space="0" w:color="000000"/>
              <w:bottom w:val="none" w:sz="0" w:space="0" w:color="000000"/>
              <w:right w:val="none" w:sz="0" w:space="0" w:color="000000"/>
            </w:tcBorders>
          </w:tcPr>
          <w:p w14:paraId="0CF992F1" w14:textId="77777777" w:rsidR="003B2B45" w:rsidRDefault="003B2B45" w:rsidP="003B2B45">
            <w:pPr>
              <w:spacing w:after="72" w:line="139"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52914CE3" w14:textId="77777777" w:rsidTr="003B2B45">
        <w:trPr>
          <w:trHeight w:hRule="exact" w:val="192"/>
        </w:trPr>
        <w:tc>
          <w:tcPr>
            <w:tcW w:w="4795" w:type="dxa"/>
            <w:tcBorders>
              <w:top w:val="none" w:sz="0" w:space="0" w:color="000000"/>
              <w:left w:val="none" w:sz="0" w:space="0" w:color="000000"/>
              <w:bottom w:val="none" w:sz="0" w:space="0" w:color="000000"/>
              <w:right w:val="none" w:sz="0" w:space="0" w:color="000000"/>
            </w:tcBorders>
            <w:vAlign w:val="center"/>
          </w:tcPr>
          <w:p w14:paraId="1A79229D" w14:textId="77777777" w:rsidR="003B2B45" w:rsidRDefault="003B2B45" w:rsidP="003B2B45">
            <w:pPr>
              <w:spacing w:before="55" w:line="127" w:lineRule="exact"/>
              <w:ind w:left="1027"/>
              <w:textAlignment w:val="baseline"/>
              <w:rPr>
                <w:rFonts w:ascii="Tahoma" w:eastAsia="Tahoma" w:hAnsi="Tahoma"/>
                <w:color w:val="000000"/>
                <w:sz w:val="11"/>
                <w:lang w:val="fr-FR"/>
              </w:rPr>
            </w:pPr>
            <w:r>
              <w:rPr>
                <w:rFonts w:ascii="Tahoma" w:eastAsia="Tahoma" w:hAnsi="Tahoma"/>
                <w:color w:val="000000"/>
                <w:sz w:val="11"/>
                <w:lang w:val="fr-FR"/>
              </w:rPr>
              <w:t>GLOBAL: ARCTIC</w:t>
            </w:r>
          </w:p>
        </w:tc>
        <w:tc>
          <w:tcPr>
            <w:tcW w:w="1430" w:type="dxa"/>
            <w:tcBorders>
              <w:top w:val="none" w:sz="0" w:space="0" w:color="000000"/>
              <w:left w:val="none" w:sz="0" w:space="0" w:color="000000"/>
              <w:bottom w:val="none" w:sz="0" w:space="0" w:color="000000"/>
              <w:right w:val="none" w:sz="0" w:space="0" w:color="000000"/>
            </w:tcBorders>
          </w:tcPr>
          <w:p w14:paraId="34319B68" w14:textId="77777777" w:rsidR="003B2B45" w:rsidRDefault="003B2B45" w:rsidP="003B2B45">
            <w:pPr>
              <w:textAlignment w:val="baseline"/>
              <w:rPr>
                <w:rFonts w:eastAsia="Times New Roman"/>
                <w:color w:val="000000"/>
                <w:sz w:val="24"/>
                <w:lang w:val="fr-FR"/>
              </w:rPr>
            </w:pPr>
          </w:p>
        </w:tc>
        <w:tc>
          <w:tcPr>
            <w:tcW w:w="1339" w:type="dxa"/>
            <w:tcBorders>
              <w:top w:val="none" w:sz="0" w:space="0" w:color="000000"/>
              <w:left w:val="none" w:sz="0" w:space="0" w:color="000000"/>
              <w:bottom w:val="none" w:sz="0" w:space="0" w:color="000000"/>
              <w:right w:val="none" w:sz="0" w:space="0" w:color="000000"/>
            </w:tcBorders>
          </w:tcPr>
          <w:p w14:paraId="6E23AB5C" w14:textId="77777777" w:rsidR="003B2B45" w:rsidRDefault="003B2B45" w:rsidP="003B2B45">
            <w:pPr>
              <w:textAlignment w:val="baseline"/>
              <w:rPr>
                <w:rFonts w:eastAsia="Times New Roman"/>
                <w:color w:val="000000"/>
                <w:sz w:val="24"/>
                <w:lang w:val="fr-FR"/>
              </w:rPr>
            </w:pPr>
          </w:p>
        </w:tc>
        <w:tc>
          <w:tcPr>
            <w:tcW w:w="1743" w:type="dxa"/>
            <w:tcBorders>
              <w:top w:val="none" w:sz="0" w:space="0" w:color="000000"/>
              <w:left w:val="none" w:sz="0" w:space="0" w:color="000000"/>
              <w:bottom w:val="none" w:sz="0" w:space="0" w:color="000000"/>
              <w:right w:val="none" w:sz="0" w:space="0" w:color="000000"/>
            </w:tcBorders>
          </w:tcPr>
          <w:p w14:paraId="6971ECAB" w14:textId="77777777" w:rsidR="003B2B45" w:rsidRDefault="003B2B45" w:rsidP="003B2B45">
            <w:pPr>
              <w:textAlignment w:val="baseline"/>
              <w:rPr>
                <w:rFonts w:eastAsia="Times New Roman"/>
                <w:color w:val="000000"/>
                <w:sz w:val="24"/>
                <w:lang w:val="fr-FR"/>
              </w:rPr>
            </w:pPr>
          </w:p>
        </w:tc>
      </w:tr>
      <w:tr w:rsidR="003B2B45" w14:paraId="1EDB8B1F" w14:textId="77777777" w:rsidTr="003B2B45">
        <w:trPr>
          <w:trHeight w:hRule="exact" w:val="140"/>
        </w:trPr>
        <w:tc>
          <w:tcPr>
            <w:tcW w:w="4795" w:type="dxa"/>
            <w:tcBorders>
              <w:top w:val="none" w:sz="0" w:space="0" w:color="000000"/>
              <w:left w:val="none" w:sz="0" w:space="0" w:color="000000"/>
              <w:bottom w:val="none" w:sz="0" w:space="0" w:color="000000"/>
              <w:right w:val="none" w:sz="0" w:space="0" w:color="000000"/>
            </w:tcBorders>
            <w:vAlign w:val="center"/>
          </w:tcPr>
          <w:p w14:paraId="2B3F8878" w14:textId="77777777" w:rsidR="003B2B45" w:rsidRPr="004F75C2" w:rsidRDefault="003B2B45" w:rsidP="003B2B45">
            <w:pPr>
              <w:spacing w:line="133"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fraction h arctic water</w:t>
            </w:r>
          </w:p>
        </w:tc>
        <w:tc>
          <w:tcPr>
            <w:tcW w:w="1430" w:type="dxa"/>
            <w:tcBorders>
              <w:top w:val="none" w:sz="0" w:space="0" w:color="000000"/>
              <w:left w:val="none" w:sz="0" w:space="0" w:color="000000"/>
              <w:bottom w:val="none" w:sz="0" w:space="0" w:color="000000"/>
              <w:right w:val="none" w:sz="0" w:space="0" w:color="000000"/>
            </w:tcBorders>
            <w:vAlign w:val="center"/>
          </w:tcPr>
          <w:p w14:paraId="3F631B91" w14:textId="77777777" w:rsidR="003B2B45" w:rsidRDefault="003B2B45" w:rsidP="003B2B45">
            <w:pPr>
              <w:spacing w:after="3" w:line="131"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339" w:type="dxa"/>
            <w:tcBorders>
              <w:top w:val="none" w:sz="0" w:space="0" w:color="000000"/>
              <w:left w:val="none" w:sz="0" w:space="0" w:color="000000"/>
              <w:bottom w:val="none" w:sz="0" w:space="0" w:color="000000"/>
              <w:right w:val="none" w:sz="0" w:space="0" w:color="000000"/>
            </w:tcBorders>
            <w:vAlign w:val="center"/>
          </w:tcPr>
          <w:p w14:paraId="58255773" w14:textId="77777777" w:rsidR="003B2B45" w:rsidRDefault="003B2B45" w:rsidP="003B2B45">
            <w:pPr>
              <w:spacing w:line="129"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riol</w:t>
            </w:r>
          </w:p>
        </w:tc>
        <w:tc>
          <w:tcPr>
            <w:tcW w:w="1743" w:type="dxa"/>
            <w:tcBorders>
              <w:top w:val="none" w:sz="0" w:space="0" w:color="000000"/>
              <w:left w:val="none" w:sz="0" w:space="0" w:color="000000"/>
              <w:bottom w:val="none" w:sz="0" w:space="0" w:color="000000"/>
              <w:right w:val="none" w:sz="0" w:space="0" w:color="000000"/>
            </w:tcBorders>
            <w:vAlign w:val="center"/>
          </w:tcPr>
          <w:p w14:paraId="2B98C573" w14:textId="77777777" w:rsidR="003B2B45" w:rsidRDefault="003B2B45" w:rsidP="003B2B45">
            <w:pPr>
              <w:spacing w:after="3" w:line="131"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4FDB529D" w14:textId="77777777" w:rsidTr="003B2B45">
        <w:trPr>
          <w:trHeight w:hRule="exact" w:val="120"/>
        </w:trPr>
        <w:tc>
          <w:tcPr>
            <w:tcW w:w="4795" w:type="dxa"/>
            <w:tcBorders>
              <w:top w:val="none" w:sz="0" w:space="0" w:color="000000"/>
              <w:left w:val="none" w:sz="0" w:space="0" w:color="000000"/>
              <w:bottom w:val="none" w:sz="0" w:space="0" w:color="000000"/>
              <w:right w:val="none" w:sz="0" w:space="0" w:color="000000"/>
            </w:tcBorders>
            <w:vAlign w:val="center"/>
          </w:tcPr>
          <w:p w14:paraId="6774DC88" w14:textId="77777777" w:rsidR="003B2B45" w:rsidRPr="004F75C2" w:rsidRDefault="003B2B45" w:rsidP="003B2B45">
            <w:pPr>
              <w:spacing w:line="110"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fraction h arctic air</w:t>
            </w:r>
          </w:p>
        </w:tc>
        <w:tc>
          <w:tcPr>
            <w:tcW w:w="1430" w:type="dxa"/>
            <w:tcBorders>
              <w:top w:val="none" w:sz="0" w:space="0" w:color="000000"/>
              <w:left w:val="none" w:sz="0" w:space="0" w:color="000000"/>
              <w:bottom w:val="none" w:sz="0" w:space="0" w:color="000000"/>
              <w:right w:val="none" w:sz="0" w:space="0" w:color="000000"/>
            </w:tcBorders>
            <w:vAlign w:val="center"/>
          </w:tcPr>
          <w:p w14:paraId="093D370F" w14:textId="77777777" w:rsidR="003B2B45" w:rsidRDefault="003B2B45" w:rsidP="003B2B45">
            <w:pPr>
              <w:spacing w:line="110"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339" w:type="dxa"/>
            <w:tcBorders>
              <w:top w:val="none" w:sz="0" w:space="0" w:color="000000"/>
              <w:left w:val="none" w:sz="0" w:space="0" w:color="000000"/>
              <w:bottom w:val="none" w:sz="0" w:space="0" w:color="000000"/>
              <w:right w:val="none" w:sz="0" w:space="0" w:color="000000"/>
            </w:tcBorders>
            <w:vAlign w:val="center"/>
          </w:tcPr>
          <w:p w14:paraId="0C75F246" w14:textId="77777777" w:rsidR="003B2B45" w:rsidRDefault="003B2B45" w:rsidP="003B2B45">
            <w:pPr>
              <w:spacing w:line="104"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743" w:type="dxa"/>
            <w:tcBorders>
              <w:top w:val="none" w:sz="0" w:space="0" w:color="000000"/>
              <w:left w:val="none" w:sz="0" w:space="0" w:color="000000"/>
              <w:bottom w:val="none" w:sz="0" w:space="0" w:color="000000"/>
              <w:right w:val="none" w:sz="0" w:space="0" w:color="000000"/>
            </w:tcBorders>
            <w:vAlign w:val="center"/>
          </w:tcPr>
          <w:p w14:paraId="23DC2745" w14:textId="77777777" w:rsidR="003B2B45" w:rsidRDefault="003B2B45" w:rsidP="003B2B45">
            <w:pPr>
              <w:spacing w:line="110"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31160263" w14:textId="77777777" w:rsidTr="003B2B45">
        <w:trPr>
          <w:trHeight w:hRule="exact" w:val="134"/>
        </w:trPr>
        <w:tc>
          <w:tcPr>
            <w:tcW w:w="4795" w:type="dxa"/>
            <w:tcBorders>
              <w:top w:val="none" w:sz="0" w:space="0" w:color="000000"/>
              <w:left w:val="none" w:sz="0" w:space="0" w:color="000000"/>
              <w:bottom w:val="none" w:sz="0" w:space="0" w:color="000000"/>
              <w:right w:val="none" w:sz="0" w:space="0" w:color="000000"/>
            </w:tcBorders>
            <w:vAlign w:val="center"/>
          </w:tcPr>
          <w:p w14:paraId="2BFD34FE" w14:textId="77777777" w:rsidR="003B2B45" w:rsidRPr="004F75C2" w:rsidRDefault="003B2B45" w:rsidP="003B2B45">
            <w:pPr>
              <w:spacing w:line="134"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fraction h amtic soit</w:t>
            </w:r>
          </w:p>
        </w:tc>
        <w:tc>
          <w:tcPr>
            <w:tcW w:w="1430" w:type="dxa"/>
            <w:tcBorders>
              <w:top w:val="none" w:sz="0" w:space="0" w:color="000000"/>
              <w:left w:val="none" w:sz="0" w:space="0" w:color="000000"/>
              <w:bottom w:val="none" w:sz="0" w:space="0" w:color="000000"/>
              <w:right w:val="none" w:sz="0" w:space="0" w:color="000000"/>
            </w:tcBorders>
            <w:vAlign w:val="center"/>
          </w:tcPr>
          <w:p w14:paraId="2BE6B397" w14:textId="77777777" w:rsidR="003B2B45" w:rsidRDefault="003B2B45" w:rsidP="003B2B45">
            <w:pPr>
              <w:spacing w:line="134"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339" w:type="dxa"/>
            <w:tcBorders>
              <w:top w:val="none" w:sz="0" w:space="0" w:color="000000"/>
              <w:left w:val="none" w:sz="0" w:space="0" w:color="000000"/>
              <w:bottom w:val="none" w:sz="0" w:space="0" w:color="000000"/>
              <w:right w:val="none" w:sz="0" w:space="0" w:color="000000"/>
            </w:tcBorders>
            <w:vAlign w:val="center"/>
          </w:tcPr>
          <w:p w14:paraId="4C846DFD" w14:textId="77777777" w:rsidR="003B2B45" w:rsidRDefault="003B2B45" w:rsidP="003B2B45">
            <w:pPr>
              <w:spacing w:line="115"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[h]</w:t>
            </w:r>
          </w:p>
        </w:tc>
        <w:tc>
          <w:tcPr>
            <w:tcW w:w="1743" w:type="dxa"/>
            <w:tcBorders>
              <w:top w:val="none" w:sz="0" w:space="0" w:color="000000"/>
              <w:left w:val="none" w:sz="0" w:space="0" w:color="000000"/>
              <w:bottom w:val="none" w:sz="0" w:space="0" w:color="000000"/>
              <w:right w:val="none" w:sz="0" w:space="0" w:color="000000"/>
            </w:tcBorders>
            <w:vAlign w:val="center"/>
          </w:tcPr>
          <w:p w14:paraId="0F7C5D5A" w14:textId="77777777" w:rsidR="003B2B45" w:rsidRDefault="003B2B45" w:rsidP="003B2B45">
            <w:pPr>
              <w:spacing w:line="134"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42BA1862" w14:textId="77777777" w:rsidTr="003B2B45">
        <w:trPr>
          <w:trHeight w:hRule="exact" w:val="206"/>
        </w:trPr>
        <w:tc>
          <w:tcPr>
            <w:tcW w:w="4795" w:type="dxa"/>
            <w:tcBorders>
              <w:top w:val="none" w:sz="0" w:space="0" w:color="000000"/>
              <w:left w:val="none" w:sz="0" w:space="0" w:color="000000"/>
              <w:bottom w:val="none" w:sz="0" w:space="0" w:color="000000"/>
              <w:right w:val="none" w:sz="0" w:space="0" w:color="000000"/>
            </w:tcBorders>
          </w:tcPr>
          <w:p w14:paraId="34666EC0" w14:textId="77777777" w:rsidR="003B2B45" w:rsidRPr="004F75C2" w:rsidRDefault="003B2B45" w:rsidP="003B2B45">
            <w:pPr>
              <w:spacing w:after="67" w:line="134"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fraction in arctic sedlment</w:t>
            </w:r>
          </w:p>
        </w:tc>
        <w:tc>
          <w:tcPr>
            <w:tcW w:w="1430" w:type="dxa"/>
            <w:tcBorders>
              <w:top w:val="none" w:sz="0" w:space="0" w:color="000000"/>
              <w:left w:val="none" w:sz="0" w:space="0" w:color="000000"/>
              <w:bottom w:val="none" w:sz="0" w:space="0" w:color="000000"/>
              <w:right w:val="none" w:sz="0" w:space="0" w:color="000000"/>
            </w:tcBorders>
          </w:tcPr>
          <w:p w14:paraId="58B38CF9" w14:textId="77777777" w:rsidR="003B2B45" w:rsidRDefault="003B2B45" w:rsidP="003B2B45">
            <w:pPr>
              <w:spacing w:after="75" w:line="126"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339" w:type="dxa"/>
            <w:tcBorders>
              <w:top w:val="none" w:sz="0" w:space="0" w:color="000000"/>
              <w:left w:val="none" w:sz="0" w:space="0" w:color="000000"/>
              <w:bottom w:val="none" w:sz="0" w:space="0" w:color="000000"/>
              <w:right w:val="none" w:sz="0" w:space="0" w:color="000000"/>
            </w:tcBorders>
            <w:vAlign w:val="center"/>
          </w:tcPr>
          <w:p w14:paraId="7B340266" w14:textId="77777777" w:rsidR="003B2B45" w:rsidRDefault="003B2B45" w:rsidP="003B2B45">
            <w:pPr>
              <w:spacing w:after="42" w:line="135"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743" w:type="dxa"/>
            <w:tcBorders>
              <w:top w:val="none" w:sz="0" w:space="0" w:color="000000"/>
              <w:left w:val="none" w:sz="0" w:space="0" w:color="000000"/>
              <w:bottom w:val="none" w:sz="0" w:space="0" w:color="000000"/>
              <w:right w:val="none" w:sz="0" w:space="0" w:color="000000"/>
            </w:tcBorders>
          </w:tcPr>
          <w:p w14:paraId="154CEA02" w14:textId="77777777" w:rsidR="003B2B45" w:rsidRDefault="003B2B45" w:rsidP="003B2B45">
            <w:pPr>
              <w:spacing w:after="75" w:line="126"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1509F558" w14:textId="77777777" w:rsidTr="003B2B45">
        <w:trPr>
          <w:trHeight w:hRule="exact" w:val="188"/>
        </w:trPr>
        <w:tc>
          <w:tcPr>
            <w:tcW w:w="4795" w:type="dxa"/>
            <w:tcBorders>
              <w:top w:val="none" w:sz="0" w:space="0" w:color="000000"/>
              <w:left w:val="none" w:sz="0" w:space="0" w:color="000000"/>
              <w:bottom w:val="none" w:sz="0" w:space="0" w:color="000000"/>
              <w:right w:val="none" w:sz="0" w:space="0" w:color="000000"/>
            </w:tcBorders>
            <w:vAlign w:val="center"/>
          </w:tcPr>
          <w:p w14:paraId="78463047" w14:textId="77777777" w:rsidR="003B2B45" w:rsidRDefault="003B2B45" w:rsidP="003B2B45">
            <w:pPr>
              <w:spacing w:before="53" w:line="129" w:lineRule="exact"/>
              <w:ind w:left="1027"/>
              <w:textAlignment w:val="baseline"/>
              <w:rPr>
                <w:rFonts w:ascii="Tahoma" w:eastAsia="Tahoma" w:hAnsi="Tahoma"/>
                <w:color w:val="000000"/>
                <w:sz w:val="11"/>
                <w:lang w:val="fr-FR"/>
              </w:rPr>
            </w:pPr>
            <w:r>
              <w:rPr>
                <w:rFonts w:ascii="Tahoma" w:eastAsia="Tahoma" w:hAnsi="Tahoma"/>
                <w:color w:val="000000"/>
                <w:sz w:val="11"/>
                <w:lang w:val="fr-FR"/>
              </w:rPr>
              <w:t>GLOBAL: TROP1C</w:t>
            </w:r>
          </w:p>
        </w:tc>
        <w:tc>
          <w:tcPr>
            <w:tcW w:w="1430" w:type="dxa"/>
            <w:tcBorders>
              <w:top w:val="none" w:sz="0" w:space="0" w:color="000000"/>
              <w:left w:val="none" w:sz="0" w:space="0" w:color="000000"/>
              <w:bottom w:val="none" w:sz="0" w:space="0" w:color="000000"/>
              <w:right w:val="none" w:sz="0" w:space="0" w:color="000000"/>
            </w:tcBorders>
          </w:tcPr>
          <w:p w14:paraId="37B71B57" w14:textId="77777777" w:rsidR="003B2B45" w:rsidRDefault="003B2B45" w:rsidP="003B2B45">
            <w:pPr>
              <w:textAlignment w:val="baseline"/>
              <w:rPr>
                <w:rFonts w:eastAsia="Times New Roman"/>
                <w:color w:val="000000"/>
                <w:sz w:val="24"/>
                <w:lang w:val="fr-FR"/>
              </w:rPr>
            </w:pPr>
          </w:p>
        </w:tc>
        <w:tc>
          <w:tcPr>
            <w:tcW w:w="1339" w:type="dxa"/>
            <w:tcBorders>
              <w:top w:val="none" w:sz="0" w:space="0" w:color="000000"/>
              <w:left w:val="none" w:sz="0" w:space="0" w:color="000000"/>
              <w:bottom w:val="none" w:sz="0" w:space="0" w:color="000000"/>
              <w:right w:val="none" w:sz="0" w:space="0" w:color="000000"/>
            </w:tcBorders>
          </w:tcPr>
          <w:p w14:paraId="06A0A2B7" w14:textId="77777777" w:rsidR="003B2B45" w:rsidRDefault="003B2B45" w:rsidP="003B2B45">
            <w:pPr>
              <w:textAlignment w:val="baseline"/>
              <w:rPr>
                <w:rFonts w:eastAsia="Times New Roman"/>
                <w:color w:val="000000"/>
                <w:sz w:val="24"/>
                <w:lang w:val="fr-FR"/>
              </w:rPr>
            </w:pPr>
          </w:p>
        </w:tc>
        <w:tc>
          <w:tcPr>
            <w:tcW w:w="1743" w:type="dxa"/>
            <w:tcBorders>
              <w:top w:val="none" w:sz="0" w:space="0" w:color="000000"/>
              <w:left w:val="none" w:sz="0" w:space="0" w:color="000000"/>
              <w:bottom w:val="none" w:sz="0" w:space="0" w:color="000000"/>
              <w:right w:val="none" w:sz="0" w:space="0" w:color="000000"/>
            </w:tcBorders>
          </w:tcPr>
          <w:p w14:paraId="5B8EEC3E" w14:textId="77777777" w:rsidR="003B2B45" w:rsidRDefault="003B2B45" w:rsidP="003B2B45">
            <w:pPr>
              <w:textAlignment w:val="baseline"/>
              <w:rPr>
                <w:rFonts w:eastAsia="Times New Roman"/>
                <w:color w:val="000000"/>
                <w:sz w:val="24"/>
                <w:lang w:val="fr-FR"/>
              </w:rPr>
            </w:pPr>
          </w:p>
        </w:tc>
      </w:tr>
      <w:tr w:rsidR="003B2B45" w14:paraId="645424E7" w14:textId="77777777" w:rsidTr="003B2B45">
        <w:trPr>
          <w:trHeight w:hRule="exact" w:val="134"/>
        </w:trPr>
        <w:tc>
          <w:tcPr>
            <w:tcW w:w="4795" w:type="dxa"/>
            <w:tcBorders>
              <w:top w:val="none" w:sz="0" w:space="0" w:color="000000"/>
              <w:left w:val="none" w:sz="0" w:space="0" w:color="000000"/>
              <w:bottom w:val="none" w:sz="0" w:space="0" w:color="000000"/>
              <w:right w:val="none" w:sz="0" w:space="0" w:color="000000"/>
            </w:tcBorders>
            <w:vAlign w:val="center"/>
          </w:tcPr>
          <w:p w14:paraId="3A15FD3F" w14:textId="77777777" w:rsidR="003B2B45" w:rsidRPr="004F75C2" w:rsidRDefault="003B2B45" w:rsidP="003B2B45">
            <w:pPr>
              <w:spacing w:line="124"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fraction h tropic water</w:t>
            </w:r>
          </w:p>
        </w:tc>
        <w:tc>
          <w:tcPr>
            <w:tcW w:w="1430" w:type="dxa"/>
            <w:tcBorders>
              <w:top w:val="none" w:sz="0" w:space="0" w:color="000000"/>
              <w:left w:val="none" w:sz="0" w:space="0" w:color="000000"/>
              <w:bottom w:val="none" w:sz="0" w:space="0" w:color="000000"/>
              <w:right w:val="none" w:sz="0" w:space="0" w:color="000000"/>
            </w:tcBorders>
            <w:vAlign w:val="center"/>
          </w:tcPr>
          <w:p w14:paraId="78A13047" w14:textId="77777777" w:rsidR="003B2B45" w:rsidRDefault="003B2B45" w:rsidP="003B2B45">
            <w:pPr>
              <w:spacing w:line="124"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339" w:type="dxa"/>
            <w:tcBorders>
              <w:top w:val="none" w:sz="0" w:space="0" w:color="000000"/>
              <w:left w:val="none" w:sz="0" w:space="0" w:color="000000"/>
              <w:bottom w:val="none" w:sz="0" w:space="0" w:color="000000"/>
              <w:right w:val="none" w:sz="0" w:space="0" w:color="000000"/>
            </w:tcBorders>
            <w:vAlign w:val="center"/>
          </w:tcPr>
          <w:p w14:paraId="5AC5FE31" w14:textId="77777777" w:rsidR="003B2B45" w:rsidRDefault="003B2B45" w:rsidP="003B2B45">
            <w:pPr>
              <w:spacing w:line="104"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743" w:type="dxa"/>
            <w:tcBorders>
              <w:top w:val="none" w:sz="0" w:space="0" w:color="000000"/>
              <w:left w:val="none" w:sz="0" w:space="0" w:color="000000"/>
              <w:bottom w:val="none" w:sz="0" w:space="0" w:color="000000"/>
              <w:right w:val="none" w:sz="0" w:space="0" w:color="000000"/>
            </w:tcBorders>
            <w:vAlign w:val="center"/>
          </w:tcPr>
          <w:p w14:paraId="78B574F0" w14:textId="77777777" w:rsidR="003B2B45" w:rsidRDefault="003B2B45" w:rsidP="003B2B45">
            <w:pPr>
              <w:spacing w:line="124"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7D4BA06F" w14:textId="77777777" w:rsidTr="003B2B45">
        <w:trPr>
          <w:trHeight w:hRule="exact" w:val="134"/>
        </w:trPr>
        <w:tc>
          <w:tcPr>
            <w:tcW w:w="4795" w:type="dxa"/>
            <w:tcBorders>
              <w:top w:val="none" w:sz="0" w:space="0" w:color="000000"/>
              <w:left w:val="none" w:sz="0" w:space="0" w:color="000000"/>
              <w:bottom w:val="none" w:sz="0" w:space="0" w:color="000000"/>
              <w:right w:val="none" w:sz="0" w:space="0" w:color="000000"/>
            </w:tcBorders>
            <w:vAlign w:val="center"/>
          </w:tcPr>
          <w:p w14:paraId="0B18ACBB" w14:textId="77777777" w:rsidR="003B2B45" w:rsidRPr="004F75C2" w:rsidRDefault="003B2B45" w:rsidP="003B2B45">
            <w:pPr>
              <w:spacing w:line="120"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fraction h tropic air</w:t>
            </w:r>
          </w:p>
        </w:tc>
        <w:tc>
          <w:tcPr>
            <w:tcW w:w="1430" w:type="dxa"/>
            <w:tcBorders>
              <w:top w:val="none" w:sz="0" w:space="0" w:color="000000"/>
              <w:left w:val="none" w:sz="0" w:space="0" w:color="000000"/>
              <w:bottom w:val="none" w:sz="0" w:space="0" w:color="000000"/>
              <w:right w:val="none" w:sz="0" w:space="0" w:color="000000"/>
            </w:tcBorders>
            <w:vAlign w:val="center"/>
          </w:tcPr>
          <w:p w14:paraId="4CA72A3F" w14:textId="77777777" w:rsidR="003B2B45" w:rsidRDefault="003B2B45" w:rsidP="003B2B45">
            <w:pPr>
              <w:spacing w:line="120"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339" w:type="dxa"/>
            <w:tcBorders>
              <w:top w:val="none" w:sz="0" w:space="0" w:color="000000"/>
              <w:left w:val="none" w:sz="0" w:space="0" w:color="000000"/>
              <w:bottom w:val="none" w:sz="0" w:space="0" w:color="000000"/>
              <w:right w:val="none" w:sz="0" w:space="0" w:color="000000"/>
            </w:tcBorders>
            <w:vAlign w:val="center"/>
          </w:tcPr>
          <w:p w14:paraId="440C8216" w14:textId="77777777" w:rsidR="003B2B45" w:rsidRDefault="003B2B45" w:rsidP="003B2B45">
            <w:pPr>
              <w:spacing w:line="120"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rAl</w:t>
            </w:r>
          </w:p>
        </w:tc>
        <w:tc>
          <w:tcPr>
            <w:tcW w:w="1743" w:type="dxa"/>
            <w:tcBorders>
              <w:top w:val="none" w:sz="0" w:space="0" w:color="000000"/>
              <w:left w:val="none" w:sz="0" w:space="0" w:color="000000"/>
              <w:bottom w:val="none" w:sz="0" w:space="0" w:color="000000"/>
              <w:right w:val="none" w:sz="0" w:space="0" w:color="000000"/>
            </w:tcBorders>
            <w:vAlign w:val="center"/>
          </w:tcPr>
          <w:p w14:paraId="2EE75F9C" w14:textId="77777777" w:rsidR="003B2B45" w:rsidRDefault="003B2B45" w:rsidP="003B2B45">
            <w:pPr>
              <w:spacing w:line="120"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595193BB" w14:textId="77777777" w:rsidTr="003B2B45">
        <w:trPr>
          <w:trHeight w:hRule="exact" w:val="135"/>
        </w:trPr>
        <w:tc>
          <w:tcPr>
            <w:tcW w:w="4795" w:type="dxa"/>
            <w:tcBorders>
              <w:top w:val="none" w:sz="0" w:space="0" w:color="000000"/>
              <w:left w:val="none" w:sz="0" w:space="0" w:color="000000"/>
              <w:bottom w:val="none" w:sz="0" w:space="0" w:color="000000"/>
              <w:right w:val="none" w:sz="0" w:space="0" w:color="000000"/>
            </w:tcBorders>
            <w:vAlign w:val="center"/>
          </w:tcPr>
          <w:p w14:paraId="5956CE70" w14:textId="77777777" w:rsidR="003B2B45" w:rsidRPr="004F75C2" w:rsidRDefault="003B2B45" w:rsidP="003B2B45">
            <w:pPr>
              <w:spacing w:line="130"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fraction h tropic soit</w:t>
            </w:r>
          </w:p>
        </w:tc>
        <w:tc>
          <w:tcPr>
            <w:tcW w:w="1430" w:type="dxa"/>
            <w:tcBorders>
              <w:top w:val="none" w:sz="0" w:space="0" w:color="000000"/>
              <w:left w:val="none" w:sz="0" w:space="0" w:color="000000"/>
              <w:bottom w:val="none" w:sz="0" w:space="0" w:color="000000"/>
              <w:right w:val="none" w:sz="0" w:space="0" w:color="000000"/>
            </w:tcBorders>
            <w:vAlign w:val="center"/>
          </w:tcPr>
          <w:p w14:paraId="723A924D" w14:textId="77777777" w:rsidR="003B2B45" w:rsidRDefault="003B2B45" w:rsidP="003B2B45">
            <w:pPr>
              <w:spacing w:line="130"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339" w:type="dxa"/>
            <w:tcBorders>
              <w:top w:val="none" w:sz="0" w:space="0" w:color="000000"/>
              <w:left w:val="none" w:sz="0" w:space="0" w:color="000000"/>
              <w:bottom w:val="none" w:sz="0" w:space="0" w:color="000000"/>
              <w:right w:val="none" w:sz="0" w:space="0" w:color="000000"/>
            </w:tcBorders>
            <w:vAlign w:val="center"/>
          </w:tcPr>
          <w:p w14:paraId="4C0B783A" w14:textId="77777777" w:rsidR="003B2B45" w:rsidRDefault="003B2B45" w:rsidP="003B2B45">
            <w:pPr>
              <w:spacing w:line="115"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M1</w:t>
            </w:r>
          </w:p>
        </w:tc>
        <w:tc>
          <w:tcPr>
            <w:tcW w:w="1743" w:type="dxa"/>
            <w:tcBorders>
              <w:top w:val="none" w:sz="0" w:space="0" w:color="000000"/>
              <w:left w:val="none" w:sz="0" w:space="0" w:color="000000"/>
              <w:bottom w:val="none" w:sz="0" w:space="0" w:color="000000"/>
              <w:right w:val="none" w:sz="0" w:space="0" w:color="000000"/>
            </w:tcBorders>
            <w:vAlign w:val="center"/>
          </w:tcPr>
          <w:p w14:paraId="6F102468" w14:textId="77777777" w:rsidR="003B2B45" w:rsidRDefault="003B2B45" w:rsidP="003B2B45">
            <w:pPr>
              <w:spacing w:line="130"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1AB172D4" w14:textId="77777777" w:rsidTr="003B2B45">
        <w:trPr>
          <w:trHeight w:hRule="exact" w:val="187"/>
        </w:trPr>
        <w:tc>
          <w:tcPr>
            <w:tcW w:w="4795" w:type="dxa"/>
            <w:tcBorders>
              <w:top w:val="none" w:sz="0" w:space="0" w:color="000000"/>
              <w:left w:val="none" w:sz="0" w:space="0" w:color="000000"/>
              <w:bottom w:val="none" w:sz="0" w:space="0" w:color="000000"/>
              <w:right w:val="none" w:sz="0" w:space="0" w:color="000000"/>
            </w:tcBorders>
          </w:tcPr>
          <w:p w14:paraId="299D40C8" w14:textId="77777777" w:rsidR="003B2B45" w:rsidRPr="004F75C2" w:rsidRDefault="003B2B45" w:rsidP="003B2B45">
            <w:pPr>
              <w:spacing w:after="52" w:line="130"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fraction in tropic sediment</w:t>
            </w:r>
          </w:p>
        </w:tc>
        <w:tc>
          <w:tcPr>
            <w:tcW w:w="1430" w:type="dxa"/>
            <w:tcBorders>
              <w:top w:val="none" w:sz="0" w:space="0" w:color="000000"/>
              <w:left w:val="none" w:sz="0" w:space="0" w:color="000000"/>
              <w:bottom w:val="none" w:sz="0" w:space="0" w:color="000000"/>
              <w:right w:val="none" w:sz="0" w:space="0" w:color="000000"/>
            </w:tcBorders>
          </w:tcPr>
          <w:p w14:paraId="10CAF5F3" w14:textId="77777777" w:rsidR="003B2B45" w:rsidRDefault="003B2B45" w:rsidP="003B2B45">
            <w:pPr>
              <w:spacing w:after="52" w:line="130"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339" w:type="dxa"/>
            <w:tcBorders>
              <w:top w:val="none" w:sz="0" w:space="0" w:color="000000"/>
              <w:left w:val="none" w:sz="0" w:space="0" w:color="000000"/>
              <w:bottom w:val="none" w:sz="0" w:space="0" w:color="000000"/>
              <w:right w:val="none" w:sz="0" w:space="0" w:color="000000"/>
            </w:tcBorders>
            <w:vAlign w:val="center"/>
          </w:tcPr>
          <w:p w14:paraId="554A3515" w14:textId="77777777" w:rsidR="003B2B45" w:rsidRDefault="003B2B45" w:rsidP="003B2B45">
            <w:pPr>
              <w:spacing w:after="44" w:line="138"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w:t>
            </w:r>
          </w:p>
        </w:tc>
        <w:tc>
          <w:tcPr>
            <w:tcW w:w="1743" w:type="dxa"/>
            <w:tcBorders>
              <w:top w:val="none" w:sz="0" w:space="0" w:color="000000"/>
              <w:left w:val="none" w:sz="0" w:space="0" w:color="000000"/>
              <w:bottom w:val="none" w:sz="0" w:space="0" w:color="000000"/>
              <w:right w:val="none" w:sz="0" w:space="0" w:color="000000"/>
            </w:tcBorders>
          </w:tcPr>
          <w:p w14:paraId="1AE33D40" w14:textId="77777777" w:rsidR="003B2B45" w:rsidRDefault="003B2B45" w:rsidP="003B2B45">
            <w:pPr>
              <w:spacing w:after="54" w:line="128"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62418D65" w14:textId="77777777" w:rsidTr="003B2B45">
        <w:trPr>
          <w:trHeight w:hRule="exact" w:val="197"/>
        </w:trPr>
        <w:tc>
          <w:tcPr>
            <w:tcW w:w="4795" w:type="dxa"/>
            <w:tcBorders>
              <w:top w:val="none" w:sz="0" w:space="0" w:color="000000"/>
              <w:left w:val="none" w:sz="0" w:space="0" w:color="000000"/>
              <w:bottom w:val="none" w:sz="0" w:space="0" w:color="000000"/>
              <w:right w:val="none" w:sz="0" w:space="0" w:color="000000"/>
            </w:tcBorders>
            <w:vAlign w:val="center"/>
          </w:tcPr>
          <w:p w14:paraId="248EF9CC" w14:textId="77777777" w:rsidR="003B2B45" w:rsidRDefault="003B2B45" w:rsidP="003B2B45">
            <w:pPr>
              <w:spacing w:before="62" w:line="134" w:lineRule="exact"/>
              <w:ind w:left="1027"/>
              <w:textAlignment w:val="baseline"/>
              <w:rPr>
                <w:rFonts w:ascii="Tahoma" w:eastAsia="Tahoma" w:hAnsi="Tahoma"/>
                <w:color w:val="000000"/>
                <w:sz w:val="11"/>
                <w:lang w:val="fr-FR"/>
              </w:rPr>
            </w:pPr>
            <w:r>
              <w:rPr>
                <w:rFonts w:ascii="Tahoma" w:eastAsia="Tahoma" w:hAnsi="Tahoma"/>
                <w:color w:val="000000"/>
                <w:sz w:val="11"/>
                <w:lang w:val="fr-FR"/>
              </w:rPr>
              <w:t>STEADY-STATE MASSES</w:t>
            </w:r>
          </w:p>
        </w:tc>
        <w:tc>
          <w:tcPr>
            <w:tcW w:w="1430" w:type="dxa"/>
            <w:tcBorders>
              <w:top w:val="none" w:sz="0" w:space="0" w:color="000000"/>
              <w:left w:val="none" w:sz="0" w:space="0" w:color="000000"/>
              <w:bottom w:val="none" w:sz="0" w:space="0" w:color="000000"/>
              <w:right w:val="none" w:sz="0" w:space="0" w:color="000000"/>
            </w:tcBorders>
          </w:tcPr>
          <w:p w14:paraId="1C11C53A" w14:textId="77777777" w:rsidR="003B2B45" w:rsidRDefault="003B2B45" w:rsidP="003B2B45">
            <w:pPr>
              <w:textAlignment w:val="baseline"/>
              <w:rPr>
                <w:rFonts w:eastAsia="Times New Roman"/>
                <w:color w:val="000000"/>
                <w:sz w:val="24"/>
                <w:lang w:val="fr-FR"/>
              </w:rPr>
            </w:pPr>
          </w:p>
        </w:tc>
        <w:tc>
          <w:tcPr>
            <w:tcW w:w="1339" w:type="dxa"/>
            <w:tcBorders>
              <w:top w:val="none" w:sz="0" w:space="0" w:color="000000"/>
              <w:left w:val="none" w:sz="0" w:space="0" w:color="000000"/>
              <w:bottom w:val="none" w:sz="0" w:space="0" w:color="000000"/>
              <w:right w:val="none" w:sz="0" w:space="0" w:color="000000"/>
            </w:tcBorders>
          </w:tcPr>
          <w:p w14:paraId="70C80BCC" w14:textId="77777777" w:rsidR="003B2B45" w:rsidRDefault="003B2B45" w:rsidP="003B2B45">
            <w:pPr>
              <w:textAlignment w:val="baseline"/>
              <w:rPr>
                <w:rFonts w:eastAsia="Times New Roman"/>
                <w:color w:val="000000"/>
                <w:sz w:val="24"/>
                <w:lang w:val="fr-FR"/>
              </w:rPr>
            </w:pPr>
          </w:p>
        </w:tc>
        <w:tc>
          <w:tcPr>
            <w:tcW w:w="1743" w:type="dxa"/>
            <w:tcBorders>
              <w:top w:val="none" w:sz="0" w:space="0" w:color="000000"/>
              <w:left w:val="none" w:sz="0" w:space="0" w:color="000000"/>
              <w:bottom w:val="none" w:sz="0" w:space="0" w:color="000000"/>
              <w:right w:val="none" w:sz="0" w:space="0" w:color="000000"/>
            </w:tcBorders>
          </w:tcPr>
          <w:p w14:paraId="4579871F" w14:textId="77777777" w:rsidR="003B2B45" w:rsidRDefault="003B2B45" w:rsidP="003B2B45">
            <w:pPr>
              <w:textAlignment w:val="baseline"/>
              <w:rPr>
                <w:rFonts w:eastAsia="Times New Roman"/>
                <w:color w:val="000000"/>
                <w:sz w:val="24"/>
                <w:lang w:val="fr-FR"/>
              </w:rPr>
            </w:pPr>
          </w:p>
        </w:tc>
      </w:tr>
      <w:tr w:rsidR="003B2B45" w14:paraId="5EB366F5" w14:textId="77777777" w:rsidTr="003B2B45">
        <w:trPr>
          <w:trHeight w:hRule="exact" w:val="134"/>
        </w:trPr>
        <w:tc>
          <w:tcPr>
            <w:tcW w:w="4795" w:type="dxa"/>
            <w:tcBorders>
              <w:top w:val="none" w:sz="0" w:space="0" w:color="000000"/>
              <w:left w:val="none" w:sz="0" w:space="0" w:color="000000"/>
              <w:bottom w:val="none" w:sz="0" w:space="0" w:color="000000"/>
              <w:right w:val="none" w:sz="0" w:space="0" w:color="000000"/>
            </w:tcBorders>
            <w:vAlign w:val="center"/>
          </w:tcPr>
          <w:p w14:paraId="07DA536E" w14:textId="77777777" w:rsidR="003B2B45" w:rsidRDefault="003B2B45" w:rsidP="003B2B45">
            <w:pPr>
              <w:spacing w:line="129" w:lineRule="exact"/>
              <w:ind w:left="1027"/>
              <w:textAlignment w:val="baseline"/>
              <w:rPr>
                <w:rFonts w:ascii="Tahoma" w:eastAsia="Tahoma" w:hAnsi="Tahoma"/>
                <w:color w:val="000000"/>
                <w:sz w:val="11"/>
                <w:lang w:val="fr-FR"/>
              </w:rPr>
            </w:pPr>
            <w:r>
              <w:rPr>
                <w:rFonts w:ascii="Tahoma" w:eastAsia="Tahoma" w:hAnsi="Tahoma"/>
                <w:color w:val="000000"/>
                <w:sz w:val="11"/>
                <w:lang w:val="fr-FR"/>
              </w:rPr>
              <w:t>RÉGIONAL</w:t>
            </w:r>
          </w:p>
        </w:tc>
        <w:tc>
          <w:tcPr>
            <w:tcW w:w="1430" w:type="dxa"/>
            <w:tcBorders>
              <w:top w:val="none" w:sz="0" w:space="0" w:color="000000"/>
              <w:left w:val="none" w:sz="0" w:space="0" w:color="000000"/>
              <w:bottom w:val="none" w:sz="0" w:space="0" w:color="000000"/>
              <w:right w:val="none" w:sz="0" w:space="0" w:color="000000"/>
            </w:tcBorders>
          </w:tcPr>
          <w:p w14:paraId="5DBF607A" w14:textId="77777777" w:rsidR="003B2B45" w:rsidRDefault="003B2B45" w:rsidP="003B2B45">
            <w:pPr>
              <w:textAlignment w:val="baseline"/>
              <w:rPr>
                <w:rFonts w:eastAsia="Times New Roman"/>
                <w:color w:val="000000"/>
                <w:sz w:val="24"/>
                <w:lang w:val="fr-FR"/>
              </w:rPr>
            </w:pPr>
          </w:p>
        </w:tc>
        <w:tc>
          <w:tcPr>
            <w:tcW w:w="1339" w:type="dxa"/>
            <w:tcBorders>
              <w:top w:val="none" w:sz="0" w:space="0" w:color="000000"/>
              <w:left w:val="none" w:sz="0" w:space="0" w:color="000000"/>
              <w:bottom w:val="none" w:sz="0" w:space="0" w:color="000000"/>
              <w:right w:val="none" w:sz="0" w:space="0" w:color="000000"/>
            </w:tcBorders>
          </w:tcPr>
          <w:p w14:paraId="11E50708" w14:textId="77777777" w:rsidR="003B2B45" w:rsidRDefault="003B2B45" w:rsidP="003B2B45">
            <w:pPr>
              <w:textAlignment w:val="baseline"/>
              <w:rPr>
                <w:rFonts w:eastAsia="Times New Roman"/>
                <w:color w:val="000000"/>
                <w:sz w:val="24"/>
                <w:lang w:val="fr-FR"/>
              </w:rPr>
            </w:pPr>
          </w:p>
        </w:tc>
        <w:tc>
          <w:tcPr>
            <w:tcW w:w="1743" w:type="dxa"/>
            <w:tcBorders>
              <w:top w:val="none" w:sz="0" w:space="0" w:color="000000"/>
              <w:left w:val="none" w:sz="0" w:space="0" w:color="000000"/>
              <w:bottom w:val="none" w:sz="0" w:space="0" w:color="000000"/>
              <w:right w:val="none" w:sz="0" w:space="0" w:color="000000"/>
            </w:tcBorders>
          </w:tcPr>
          <w:p w14:paraId="1A4B882A" w14:textId="77777777" w:rsidR="003B2B45" w:rsidRDefault="003B2B45" w:rsidP="003B2B45">
            <w:pPr>
              <w:textAlignment w:val="baseline"/>
              <w:rPr>
                <w:rFonts w:eastAsia="Times New Roman"/>
                <w:color w:val="000000"/>
                <w:sz w:val="24"/>
                <w:lang w:val="fr-FR"/>
              </w:rPr>
            </w:pPr>
          </w:p>
        </w:tc>
      </w:tr>
      <w:tr w:rsidR="003B2B45" w14:paraId="31DEE9C6" w14:textId="77777777" w:rsidTr="003B2B45">
        <w:trPr>
          <w:trHeight w:hRule="exact" w:val="135"/>
        </w:trPr>
        <w:tc>
          <w:tcPr>
            <w:tcW w:w="4795" w:type="dxa"/>
            <w:tcBorders>
              <w:top w:val="none" w:sz="0" w:space="0" w:color="000000"/>
              <w:left w:val="none" w:sz="0" w:space="0" w:color="000000"/>
              <w:bottom w:val="none" w:sz="0" w:space="0" w:color="000000"/>
              <w:right w:val="none" w:sz="0" w:space="0" w:color="000000"/>
            </w:tcBorders>
            <w:vAlign w:val="center"/>
          </w:tcPr>
          <w:p w14:paraId="2381AB95" w14:textId="77777777" w:rsidR="003B2B45" w:rsidRPr="004F75C2" w:rsidRDefault="003B2B45" w:rsidP="003B2B45">
            <w:pPr>
              <w:spacing w:line="125"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in regional freshwater</w:t>
            </w:r>
          </w:p>
        </w:tc>
        <w:tc>
          <w:tcPr>
            <w:tcW w:w="1430" w:type="dxa"/>
            <w:tcBorders>
              <w:top w:val="none" w:sz="0" w:space="0" w:color="000000"/>
              <w:left w:val="none" w:sz="0" w:space="0" w:color="000000"/>
              <w:bottom w:val="none" w:sz="0" w:space="0" w:color="000000"/>
              <w:right w:val="none" w:sz="0" w:space="0" w:color="000000"/>
            </w:tcBorders>
            <w:vAlign w:val="center"/>
          </w:tcPr>
          <w:p w14:paraId="40A04028" w14:textId="77777777" w:rsidR="003B2B45" w:rsidRDefault="003B2B45" w:rsidP="003B2B45">
            <w:pPr>
              <w:spacing w:line="125"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0</w:t>
            </w:r>
          </w:p>
        </w:tc>
        <w:tc>
          <w:tcPr>
            <w:tcW w:w="1339" w:type="dxa"/>
            <w:tcBorders>
              <w:top w:val="none" w:sz="0" w:space="0" w:color="000000"/>
              <w:left w:val="none" w:sz="0" w:space="0" w:color="000000"/>
              <w:bottom w:val="none" w:sz="0" w:space="0" w:color="000000"/>
              <w:right w:val="none" w:sz="0" w:space="0" w:color="000000"/>
            </w:tcBorders>
            <w:vAlign w:val="center"/>
          </w:tcPr>
          <w:p w14:paraId="5ECA0DE1" w14:textId="77777777" w:rsidR="003B2B45" w:rsidRDefault="003B2B45" w:rsidP="003B2B45">
            <w:pPr>
              <w:spacing w:line="125"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[kg]</w:t>
            </w:r>
          </w:p>
        </w:tc>
        <w:tc>
          <w:tcPr>
            <w:tcW w:w="1743" w:type="dxa"/>
            <w:tcBorders>
              <w:top w:val="none" w:sz="0" w:space="0" w:color="000000"/>
              <w:left w:val="none" w:sz="0" w:space="0" w:color="000000"/>
              <w:bottom w:val="none" w:sz="0" w:space="0" w:color="000000"/>
              <w:right w:val="none" w:sz="0" w:space="0" w:color="000000"/>
            </w:tcBorders>
            <w:vAlign w:val="center"/>
          </w:tcPr>
          <w:p w14:paraId="0883584B" w14:textId="77777777" w:rsidR="003B2B45" w:rsidRDefault="003B2B45" w:rsidP="003B2B45">
            <w:pPr>
              <w:spacing w:line="125"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57F6ECF7" w14:textId="77777777" w:rsidTr="003B2B45">
        <w:trPr>
          <w:trHeight w:hRule="exact" w:val="129"/>
        </w:trPr>
        <w:tc>
          <w:tcPr>
            <w:tcW w:w="4795" w:type="dxa"/>
            <w:tcBorders>
              <w:top w:val="none" w:sz="0" w:space="0" w:color="000000"/>
              <w:left w:val="none" w:sz="0" w:space="0" w:color="000000"/>
              <w:bottom w:val="none" w:sz="0" w:space="0" w:color="000000"/>
              <w:right w:val="none" w:sz="0" w:space="0" w:color="000000"/>
            </w:tcBorders>
            <w:vAlign w:val="center"/>
          </w:tcPr>
          <w:p w14:paraId="4FBB1111" w14:textId="77777777" w:rsidR="003B2B45" w:rsidRPr="004F75C2" w:rsidRDefault="003B2B45" w:rsidP="003B2B45">
            <w:pPr>
              <w:spacing w:line="119"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in regional seawater</w:t>
            </w:r>
          </w:p>
        </w:tc>
        <w:tc>
          <w:tcPr>
            <w:tcW w:w="1430" w:type="dxa"/>
            <w:tcBorders>
              <w:top w:val="none" w:sz="0" w:space="0" w:color="000000"/>
              <w:left w:val="none" w:sz="0" w:space="0" w:color="000000"/>
              <w:bottom w:val="none" w:sz="0" w:space="0" w:color="000000"/>
              <w:right w:val="none" w:sz="0" w:space="0" w:color="000000"/>
            </w:tcBorders>
            <w:vAlign w:val="center"/>
          </w:tcPr>
          <w:p w14:paraId="568AA599" w14:textId="77777777" w:rsidR="003B2B45" w:rsidRDefault="003B2B45" w:rsidP="003B2B45">
            <w:pPr>
              <w:spacing w:line="119"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0</w:t>
            </w:r>
          </w:p>
        </w:tc>
        <w:tc>
          <w:tcPr>
            <w:tcW w:w="1339" w:type="dxa"/>
            <w:tcBorders>
              <w:top w:val="none" w:sz="0" w:space="0" w:color="000000"/>
              <w:left w:val="none" w:sz="0" w:space="0" w:color="000000"/>
              <w:bottom w:val="none" w:sz="0" w:space="0" w:color="000000"/>
              <w:right w:val="none" w:sz="0" w:space="0" w:color="000000"/>
            </w:tcBorders>
            <w:vAlign w:val="center"/>
          </w:tcPr>
          <w:p w14:paraId="1FFFB20E" w14:textId="77777777" w:rsidR="003B2B45" w:rsidRDefault="003B2B45" w:rsidP="003B2B45">
            <w:pPr>
              <w:spacing w:line="119"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[kg]</w:t>
            </w:r>
          </w:p>
        </w:tc>
        <w:tc>
          <w:tcPr>
            <w:tcW w:w="1743" w:type="dxa"/>
            <w:tcBorders>
              <w:top w:val="none" w:sz="0" w:space="0" w:color="000000"/>
              <w:left w:val="none" w:sz="0" w:space="0" w:color="000000"/>
              <w:bottom w:val="none" w:sz="0" w:space="0" w:color="000000"/>
              <w:right w:val="none" w:sz="0" w:space="0" w:color="000000"/>
            </w:tcBorders>
            <w:vAlign w:val="center"/>
          </w:tcPr>
          <w:p w14:paraId="2F5E83E6" w14:textId="77777777" w:rsidR="003B2B45" w:rsidRDefault="003B2B45" w:rsidP="003B2B45">
            <w:pPr>
              <w:spacing w:line="119"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799F37CC" w14:textId="77777777" w:rsidTr="003B2B45">
        <w:trPr>
          <w:trHeight w:hRule="exact" w:val="135"/>
        </w:trPr>
        <w:tc>
          <w:tcPr>
            <w:tcW w:w="4795" w:type="dxa"/>
            <w:tcBorders>
              <w:top w:val="none" w:sz="0" w:space="0" w:color="000000"/>
              <w:left w:val="none" w:sz="0" w:space="0" w:color="000000"/>
              <w:bottom w:val="none" w:sz="0" w:space="0" w:color="000000"/>
              <w:right w:val="none" w:sz="0" w:space="0" w:color="000000"/>
            </w:tcBorders>
            <w:vAlign w:val="center"/>
          </w:tcPr>
          <w:p w14:paraId="36ED947A" w14:textId="77777777" w:rsidR="003B2B45" w:rsidRPr="004F75C2" w:rsidRDefault="003B2B45" w:rsidP="003B2B45">
            <w:pPr>
              <w:spacing w:line="134"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in regional air</w:t>
            </w:r>
          </w:p>
        </w:tc>
        <w:tc>
          <w:tcPr>
            <w:tcW w:w="1430" w:type="dxa"/>
            <w:tcBorders>
              <w:top w:val="none" w:sz="0" w:space="0" w:color="000000"/>
              <w:left w:val="none" w:sz="0" w:space="0" w:color="000000"/>
              <w:bottom w:val="none" w:sz="0" w:space="0" w:color="000000"/>
              <w:right w:val="none" w:sz="0" w:space="0" w:color="000000"/>
            </w:tcBorders>
            <w:vAlign w:val="center"/>
          </w:tcPr>
          <w:p w14:paraId="5365D081" w14:textId="77777777" w:rsidR="003B2B45" w:rsidRDefault="003B2B45" w:rsidP="003B2B45">
            <w:pPr>
              <w:spacing w:line="134"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o</w:t>
            </w:r>
          </w:p>
        </w:tc>
        <w:tc>
          <w:tcPr>
            <w:tcW w:w="1339" w:type="dxa"/>
            <w:tcBorders>
              <w:top w:val="none" w:sz="0" w:space="0" w:color="000000"/>
              <w:left w:val="none" w:sz="0" w:space="0" w:color="000000"/>
              <w:bottom w:val="none" w:sz="0" w:space="0" w:color="000000"/>
              <w:right w:val="none" w:sz="0" w:space="0" w:color="000000"/>
            </w:tcBorders>
            <w:vAlign w:val="center"/>
          </w:tcPr>
          <w:p w14:paraId="03FCC9F2" w14:textId="77777777" w:rsidR="003B2B45" w:rsidRDefault="003B2B45" w:rsidP="003B2B45">
            <w:pPr>
              <w:spacing w:line="134"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[kg)</w:t>
            </w:r>
          </w:p>
        </w:tc>
        <w:tc>
          <w:tcPr>
            <w:tcW w:w="1743" w:type="dxa"/>
            <w:tcBorders>
              <w:top w:val="none" w:sz="0" w:space="0" w:color="000000"/>
              <w:left w:val="none" w:sz="0" w:space="0" w:color="000000"/>
              <w:bottom w:val="none" w:sz="0" w:space="0" w:color="000000"/>
              <w:right w:val="none" w:sz="0" w:space="0" w:color="000000"/>
            </w:tcBorders>
            <w:vAlign w:val="center"/>
          </w:tcPr>
          <w:p w14:paraId="13DBFDAB" w14:textId="77777777" w:rsidR="003B2B45" w:rsidRDefault="003B2B45" w:rsidP="003B2B45">
            <w:pPr>
              <w:spacing w:line="134"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4A93BAEF" w14:textId="77777777" w:rsidTr="003B2B45">
        <w:trPr>
          <w:trHeight w:hRule="exact" w:val="129"/>
        </w:trPr>
        <w:tc>
          <w:tcPr>
            <w:tcW w:w="4795" w:type="dxa"/>
            <w:tcBorders>
              <w:top w:val="none" w:sz="0" w:space="0" w:color="000000"/>
              <w:left w:val="none" w:sz="0" w:space="0" w:color="000000"/>
              <w:bottom w:val="none" w:sz="0" w:space="0" w:color="000000"/>
              <w:right w:val="none" w:sz="0" w:space="0" w:color="000000"/>
            </w:tcBorders>
            <w:vAlign w:val="center"/>
          </w:tcPr>
          <w:p w14:paraId="6C2C9387" w14:textId="77777777" w:rsidR="003B2B45" w:rsidRPr="004F75C2" w:rsidRDefault="003B2B45" w:rsidP="003B2B45">
            <w:pPr>
              <w:spacing w:line="114"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in regional agricultural soif</w:t>
            </w:r>
          </w:p>
        </w:tc>
        <w:tc>
          <w:tcPr>
            <w:tcW w:w="1430" w:type="dxa"/>
            <w:tcBorders>
              <w:top w:val="none" w:sz="0" w:space="0" w:color="000000"/>
              <w:left w:val="none" w:sz="0" w:space="0" w:color="000000"/>
              <w:bottom w:val="none" w:sz="0" w:space="0" w:color="000000"/>
              <w:right w:val="none" w:sz="0" w:space="0" w:color="000000"/>
            </w:tcBorders>
            <w:vAlign w:val="center"/>
          </w:tcPr>
          <w:p w14:paraId="05249D27" w14:textId="77777777" w:rsidR="003B2B45" w:rsidRDefault="003B2B45" w:rsidP="003B2B45">
            <w:pPr>
              <w:spacing w:line="114"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o</w:t>
            </w:r>
          </w:p>
        </w:tc>
        <w:tc>
          <w:tcPr>
            <w:tcW w:w="1339" w:type="dxa"/>
            <w:tcBorders>
              <w:top w:val="none" w:sz="0" w:space="0" w:color="000000"/>
              <w:left w:val="none" w:sz="0" w:space="0" w:color="000000"/>
              <w:bottom w:val="none" w:sz="0" w:space="0" w:color="000000"/>
              <w:right w:val="none" w:sz="0" w:space="0" w:color="000000"/>
            </w:tcBorders>
            <w:vAlign w:val="center"/>
          </w:tcPr>
          <w:p w14:paraId="68ADA56D" w14:textId="77777777" w:rsidR="003B2B45" w:rsidRDefault="003B2B45" w:rsidP="003B2B45">
            <w:pPr>
              <w:spacing w:line="95"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[kg]</w:t>
            </w:r>
          </w:p>
        </w:tc>
        <w:tc>
          <w:tcPr>
            <w:tcW w:w="1743" w:type="dxa"/>
            <w:tcBorders>
              <w:top w:val="none" w:sz="0" w:space="0" w:color="000000"/>
              <w:left w:val="none" w:sz="0" w:space="0" w:color="000000"/>
              <w:bottom w:val="none" w:sz="0" w:space="0" w:color="000000"/>
              <w:right w:val="none" w:sz="0" w:space="0" w:color="000000"/>
            </w:tcBorders>
            <w:vAlign w:val="center"/>
          </w:tcPr>
          <w:p w14:paraId="68B032A4" w14:textId="77777777" w:rsidR="003B2B45" w:rsidRDefault="003B2B45" w:rsidP="003B2B45">
            <w:pPr>
              <w:spacing w:line="114"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6E4398B7" w14:textId="77777777" w:rsidTr="003B2B45">
        <w:trPr>
          <w:trHeight w:hRule="exact" w:val="135"/>
        </w:trPr>
        <w:tc>
          <w:tcPr>
            <w:tcW w:w="4795" w:type="dxa"/>
            <w:tcBorders>
              <w:top w:val="none" w:sz="0" w:space="0" w:color="000000"/>
              <w:left w:val="none" w:sz="0" w:space="0" w:color="000000"/>
              <w:bottom w:val="none" w:sz="0" w:space="0" w:color="000000"/>
              <w:right w:val="none" w:sz="0" w:space="0" w:color="000000"/>
            </w:tcBorders>
            <w:vAlign w:val="center"/>
          </w:tcPr>
          <w:p w14:paraId="2077383F" w14:textId="77777777" w:rsidR="003B2B45" w:rsidRPr="004F75C2" w:rsidRDefault="003B2B45" w:rsidP="003B2B45">
            <w:pPr>
              <w:spacing w:line="129"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Shady-state mass in regional neural sait</w:t>
            </w:r>
          </w:p>
        </w:tc>
        <w:tc>
          <w:tcPr>
            <w:tcW w:w="1430" w:type="dxa"/>
            <w:tcBorders>
              <w:top w:val="none" w:sz="0" w:space="0" w:color="000000"/>
              <w:left w:val="none" w:sz="0" w:space="0" w:color="000000"/>
              <w:bottom w:val="none" w:sz="0" w:space="0" w:color="000000"/>
              <w:right w:val="none" w:sz="0" w:space="0" w:color="000000"/>
            </w:tcBorders>
            <w:vAlign w:val="center"/>
          </w:tcPr>
          <w:p w14:paraId="18B57F10" w14:textId="77777777" w:rsidR="003B2B45" w:rsidRDefault="003B2B45" w:rsidP="003B2B45">
            <w:pPr>
              <w:spacing w:line="116"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0</w:t>
            </w:r>
          </w:p>
        </w:tc>
        <w:tc>
          <w:tcPr>
            <w:tcW w:w="1339" w:type="dxa"/>
            <w:tcBorders>
              <w:top w:val="none" w:sz="0" w:space="0" w:color="000000"/>
              <w:left w:val="none" w:sz="0" w:space="0" w:color="000000"/>
              <w:bottom w:val="none" w:sz="0" w:space="0" w:color="000000"/>
              <w:right w:val="none" w:sz="0" w:space="0" w:color="000000"/>
            </w:tcBorders>
            <w:vAlign w:val="center"/>
          </w:tcPr>
          <w:p w14:paraId="05D848CE" w14:textId="77777777" w:rsidR="003B2B45" w:rsidRDefault="003B2B45" w:rsidP="003B2B45">
            <w:pPr>
              <w:spacing w:line="129"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[kg]</w:t>
            </w:r>
          </w:p>
        </w:tc>
        <w:tc>
          <w:tcPr>
            <w:tcW w:w="1743" w:type="dxa"/>
            <w:tcBorders>
              <w:top w:val="none" w:sz="0" w:space="0" w:color="000000"/>
              <w:left w:val="none" w:sz="0" w:space="0" w:color="000000"/>
              <w:bottom w:val="none" w:sz="0" w:space="0" w:color="000000"/>
              <w:right w:val="none" w:sz="0" w:space="0" w:color="000000"/>
            </w:tcBorders>
            <w:vAlign w:val="center"/>
          </w:tcPr>
          <w:p w14:paraId="556DBEF5" w14:textId="77777777" w:rsidR="003B2B45" w:rsidRDefault="003B2B45" w:rsidP="003B2B45">
            <w:pPr>
              <w:spacing w:line="129"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08CE13D7" w14:textId="77777777" w:rsidTr="003B2B45">
        <w:trPr>
          <w:trHeight w:hRule="exact" w:val="129"/>
        </w:trPr>
        <w:tc>
          <w:tcPr>
            <w:tcW w:w="4795" w:type="dxa"/>
            <w:tcBorders>
              <w:top w:val="none" w:sz="0" w:space="0" w:color="000000"/>
              <w:left w:val="none" w:sz="0" w:space="0" w:color="000000"/>
              <w:bottom w:val="none" w:sz="0" w:space="0" w:color="000000"/>
              <w:right w:val="none" w:sz="0" w:space="0" w:color="000000"/>
            </w:tcBorders>
            <w:vAlign w:val="center"/>
          </w:tcPr>
          <w:p w14:paraId="32468AE9" w14:textId="77777777" w:rsidR="003B2B45" w:rsidRPr="004F75C2" w:rsidRDefault="003B2B45" w:rsidP="003B2B45">
            <w:pPr>
              <w:spacing w:line="124"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in regional industrial soi!</w:t>
            </w:r>
          </w:p>
        </w:tc>
        <w:tc>
          <w:tcPr>
            <w:tcW w:w="1430" w:type="dxa"/>
            <w:tcBorders>
              <w:top w:val="none" w:sz="0" w:space="0" w:color="000000"/>
              <w:left w:val="none" w:sz="0" w:space="0" w:color="000000"/>
              <w:bottom w:val="none" w:sz="0" w:space="0" w:color="000000"/>
              <w:right w:val="none" w:sz="0" w:space="0" w:color="000000"/>
            </w:tcBorders>
            <w:vAlign w:val="center"/>
          </w:tcPr>
          <w:p w14:paraId="574BCBCF" w14:textId="77777777" w:rsidR="003B2B45" w:rsidRDefault="003B2B45" w:rsidP="003B2B45">
            <w:pPr>
              <w:spacing w:line="124"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o</w:t>
            </w:r>
          </w:p>
        </w:tc>
        <w:tc>
          <w:tcPr>
            <w:tcW w:w="1339" w:type="dxa"/>
            <w:tcBorders>
              <w:top w:val="none" w:sz="0" w:space="0" w:color="000000"/>
              <w:left w:val="none" w:sz="0" w:space="0" w:color="000000"/>
              <w:bottom w:val="none" w:sz="0" w:space="0" w:color="000000"/>
              <w:right w:val="none" w:sz="0" w:space="0" w:color="000000"/>
            </w:tcBorders>
            <w:vAlign w:val="center"/>
          </w:tcPr>
          <w:p w14:paraId="11D6A2C3" w14:textId="77777777" w:rsidR="003B2B45" w:rsidRDefault="003B2B45" w:rsidP="003B2B45">
            <w:pPr>
              <w:spacing w:line="121"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[kg)</w:t>
            </w:r>
          </w:p>
        </w:tc>
        <w:tc>
          <w:tcPr>
            <w:tcW w:w="1743" w:type="dxa"/>
            <w:tcBorders>
              <w:top w:val="none" w:sz="0" w:space="0" w:color="000000"/>
              <w:left w:val="none" w:sz="0" w:space="0" w:color="000000"/>
              <w:bottom w:val="none" w:sz="0" w:space="0" w:color="000000"/>
              <w:right w:val="none" w:sz="0" w:space="0" w:color="000000"/>
            </w:tcBorders>
            <w:vAlign w:val="center"/>
          </w:tcPr>
          <w:p w14:paraId="722ECF28" w14:textId="77777777" w:rsidR="003B2B45" w:rsidRDefault="003B2B45" w:rsidP="003B2B45">
            <w:pPr>
              <w:spacing w:line="124"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232BC862" w14:textId="77777777" w:rsidTr="003B2B45">
        <w:trPr>
          <w:trHeight w:hRule="exact" w:val="130"/>
        </w:trPr>
        <w:tc>
          <w:tcPr>
            <w:tcW w:w="4795" w:type="dxa"/>
            <w:tcBorders>
              <w:top w:val="none" w:sz="0" w:space="0" w:color="000000"/>
              <w:left w:val="none" w:sz="0" w:space="0" w:color="000000"/>
              <w:bottom w:val="none" w:sz="0" w:space="0" w:color="000000"/>
              <w:right w:val="none" w:sz="0" w:space="0" w:color="000000"/>
            </w:tcBorders>
            <w:vAlign w:val="center"/>
          </w:tcPr>
          <w:p w14:paraId="64DBDE91" w14:textId="77777777" w:rsidR="003B2B45" w:rsidRPr="004F75C2" w:rsidRDefault="003B2B45" w:rsidP="003B2B45">
            <w:pPr>
              <w:spacing w:line="117"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in regional freshwater sediment</w:t>
            </w:r>
          </w:p>
        </w:tc>
        <w:tc>
          <w:tcPr>
            <w:tcW w:w="1430" w:type="dxa"/>
            <w:tcBorders>
              <w:top w:val="none" w:sz="0" w:space="0" w:color="000000"/>
              <w:left w:val="none" w:sz="0" w:space="0" w:color="000000"/>
              <w:bottom w:val="none" w:sz="0" w:space="0" w:color="000000"/>
              <w:right w:val="none" w:sz="0" w:space="0" w:color="000000"/>
            </w:tcBorders>
            <w:vAlign w:val="center"/>
          </w:tcPr>
          <w:p w14:paraId="61F65B1B" w14:textId="77777777" w:rsidR="003B2B45" w:rsidRDefault="003B2B45" w:rsidP="003B2B45">
            <w:pPr>
              <w:spacing w:line="117"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0</w:t>
            </w:r>
          </w:p>
        </w:tc>
        <w:tc>
          <w:tcPr>
            <w:tcW w:w="1339" w:type="dxa"/>
            <w:tcBorders>
              <w:top w:val="none" w:sz="0" w:space="0" w:color="000000"/>
              <w:left w:val="none" w:sz="0" w:space="0" w:color="000000"/>
              <w:bottom w:val="none" w:sz="0" w:space="0" w:color="000000"/>
              <w:right w:val="none" w:sz="0" w:space="0" w:color="000000"/>
            </w:tcBorders>
            <w:vAlign w:val="center"/>
          </w:tcPr>
          <w:p w14:paraId="4312135E" w14:textId="77777777" w:rsidR="003B2B45" w:rsidRDefault="003B2B45" w:rsidP="003B2B45">
            <w:pPr>
              <w:spacing w:line="125"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[kg]</w:t>
            </w:r>
          </w:p>
        </w:tc>
        <w:tc>
          <w:tcPr>
            <w:tcW w:w="1743" w:type="dxa"/>
            <w:tcBorders>
              <w:top w:val="none" w:sz="0" w:space="0" w:color="000000"/>
              <w:left w:val="none" w:sz="0" w:space="0" w:color="000000"/>
              <w:bottom w:val="none" w:sz="0" w:space="0" w:color="000000"/>
              <w:right w:val="none" w:sz="0" w:space="0" w:color="000000"/>
            </w:tcBorders>
            <w:vAlign w:val="center"/>
          </w:tcPr>
          <w:p w14:paraId="277DE0F4" w14:textId="77777777" w:rsidR="003B2B45" w:rsidRDefault="003B2B45" w:rsidP="003B2B45">
            <w:pPr>
              <w:spacing w:line="125"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05036B80" w14:textId="77777777" w:rsidTr="003B2B45">
        <w:trPr>
          <w:trHeight w:hRule="exact" w:val="201"/>
        </w:trPr>
        <w:tc>
          <w:tcPr>
            <w:tcW w:w="4795" w:type="dxa"/>
            <w:tcBorders>
              <w:top w:val="none" w:sz="0" w:space="0" w:color="000000"/>
              <w:left w:val="none" w:sz="0" w:space="0" w:color="000000"/>
              <w:bottom w:val="none" w:sz="0" w:space="0" w:color="000000"/>
              <w:right w:val="none" w:sz="0" w:space="0" w:color="000000"/>
            </w:tcBorders>
            <w:vAlign w:val="center"/>
          </w:tcPr>
          <w:p w14:paraId="61B325FA" w14:textId="77777777" w:rsidR="003B2B45" w:rsidRPr="004F75C2" w:rsidRDefault="003B2B45" w:rsidP="003B2B45">
            <w:pPr>
              <w:spacing w:after="56" w:line="135"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in regional seawater sediment</w:t>
            </w:r>
          </w:p>
        </w:tc>
        <w:tc>
          <w:tcPr>
            <w:tcW w:w="1430" w:type="dxa"/>
            <w:tcBorders>
              <w:top w:val="none" w:sz="0" w:space="0" w:color="000000"/>
              <w:left w:val="none" w:sz="0" w:space="0" w:color="000000"/>
              <w:bottom w:val="none" w:sz="0" w:space="0" w:color="000000"/>
              <w:right w:val="none" w:sz="0" w:space="0" w:color="000000"/>
            </w:tcBorders>
          </w:tcPr>
          <w:p w14:paraId="30C4C183" w14:textId="77777777" w:rsidR="003B2B45" w:rsidRDefault="003B2B45" w:rsidP="003B2B45">
            <w:pPr>
              <w:spacing w:after="61" w:line="135"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0</w:t>
            </w:r>
          </w:p>
        </w:tc>
        <w:tc>
          <w:tcPr>
            <w:tcW w:w="1339" w:type="dxa"/>
            <w:tcBorders>
              <w:top w:val="none" w:sz="0" w:space="0" w:color="000000"/>
              <w:left w:val="none" w:sz="0" w:space="0" w:color="000000"/>
              <w:bottom w:val="none" w:sz="0" w:space="0" w:color="000000"/>
              <w:right w:val="none" w:sz="0" w:space="0" w:color="000000"/>
            </w:tcBorders>
          </w:tcPr>
          <w:p w14:paraId="07408254" w14:textId="77777777" w:rsidR="003B2B45" w:rsidRDefault="003B2B45" w:rsidP="003B2B45">
            <w:pPr>
              <w:spacing w:after="57" w:line="135"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[kg]</w:t>
            </w:r>
          </w:p>
        </w:tc>
        <w:tc>
          <w:tcPr>
            <w:tcW w:w="1743" w:type="dxa"/>
            <w:tcBorders>
              <w:top w:val="none" w:sz="0" w:space="0" w:color="000000"/>
              <w:left w:val="none" w:sz="0" w:space="0" w:color="000000"/>
              <w:bottom w:val="none" w:sz="0" w:space="0" w:color="000000"/>
              <w:right w:val="none" w:sz="0" w:space="0" w:color="000000"/>
            </w:tcBorders>
          </w:tcPr>
          <w:p w14:paraId="50D48BC9" w14:textId="77777777" w:rsidR="003B2B45" w:rsidRDefault="003B2B45" w:rsidP="003B2B45">
            <w:pPr>
              <w:spacing w:after="63" w:line="133"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37393BFC" w14:textId="77777777" w:rsidTr="003B2B45">
        <w:trPr>
          <w:trHeight w:hRule="exact" w:val="197"/>
        </w:trPr>
        <w:tc>
          <w:tcPr>
            <w:tcW w:w="4795" w:type="dxa"/>
            <w:tcBorders>
              <w:top w:val="none" w:sz="0" w:space="0" w:color="000000"/>
              <w:left w:val="none" w:sz="0" w:space="0" w:color="000000"/>
              <w:bottom w:val="none" w:sz="0" w:space="0" w:color="000000"/>
              <w:right w:val="none" w:sz="0" w:space="0" w:color="000000"/>
            </w:tcBorders>
            <w:vAlign w:val="center"/>
          </w:tcPr>
          <w:p w14:paraId="6F3FB9EE" w14:textId="77777777" w:rsidR="003B2B45" w:rsidRDefault="003B2B45" w:rsidP="003B2B45">
            <w:pPr>
              <w:spacing w:before="62" w:line="120" w:lineRule="exact"/>
              <w:ind w:left="1027"/>
              <w:textAlignment w:val="baseline"/>
              <w:rPr>
                <w:rFonts w:ascii="Tahoma" w:eastAsia="Tahoma" w:hAnsi="Tahoma"/>
                <w:color w:val="000000"/>
                <w:sz w:val="11"/>
                <w:lang w:val="fr-FR"/>
              </w:rPr>
            </w:pPr>
            <w:r>
              <w:rPr>
                <w:rFonts w:ascii="Tahoma" w:eastAsia="Tahoma" w:hAnsi="Tahoma"/>
                <w:color w:val="000000"/>
                <w:sz w:val="11"/>
                <w:lang w:val="fr-FR"/>
              </w:rPr>
              <w:t>CONTINENTAL</w:t>
            </w:r>
          </w:p>
        </w:tc>
        <w:tc>
          <w:tcPr>
            <w:tcW w:w="1430" w:type="dxa"/>
            <w:tcBorders>
              <w:top w:val="none" w:sz="0" w:space="0" w:color="000000"/>
              <w:left w:val="none" w:sz="0" w:space="0" w:color="000000"/>
              <w:bottom w:val="none" w:sz="0" w:space="0" w:color="000000"/>
              <w:right w:val="none" w:sz="0" w:space="0" w:color="000000"/>
            </w:tcBorders>
          </w:tcPr>
          <w:p w14:paraId="7ACCD4A5" w14:textId="77777777" w:rsidR="003B2B45" w:rsidRDefault="003B2B45" w:rsidP="003B2B45">
            <w:pPr>
              <w:textAlignment w:val="baseline"/>
              <w:rPr>
                <w:rFonts w:eastAsia="Times New Roman"/>
                <w:color w:val="000000"/>
                <w:sz w:val="24"/>
                <w:lang w:val="fr-FR"/>
              </w:rPr>
            </w:pPr>
          </w:p>
        </w:tc>
        <w:tc>
          <w:tcPr>
            <w:tcW w:w="1339" w:type="dxa"/>
            <w:tcBorders>
              <w:top w:val="none" w:sz="0" w:space="0" w:color="000000"/>
              <w:left w:val="none" w:sz="0" w:space="0" w:color="000000"/>
              <w:bottom w:val="none" w:sz="0" w:space="0" w:color="000000"/>
              <w:right w:val="none" w:sz="0" w:space="0" w:color="000000"/>
            </w:tcBorders>
          </w:tcPr>
          <w:p w14:paraId="1F06C171" w14:textId="77777777" w:rsidR="003B2B45" w:rsidRDefault="003B2B45" w:rsidP="003B2B45">
            <w:pPr>
              <w:textAlignment w:val="baseline"/>
              <w:rPr>
                <w:rFonts w:eastAsia="Times New Roman"/>
                <w:color w:val="000000"/>
                <w:sz w:val="24"/>
                <w:lang w:val="fr-FR"/>
              </w:rPr>
            </w:pPr>
          </w:p>
        </w:tc>
        <w:tc>
          <w:tcPr>
            <w:tcW w:w="1743" w:type="dxa"/>
            <w:tcBorders>
              <w:top w:val="none" w:sz="0" w:space="0" w:color="000000"/>
              <w:left w:val="none" w:sz="0" w:space="0" w:color="000000"/>
              <w:bottom w:val="none" w:sz="0" w:space="0" w:color="000000"/>
              <w:right w:val="none" w:sz="0" w:space="0" w:color="000000"/>
            </w:tcBorders>
          </w:tcPr>
          <w:p w14:paraId="6137DD7F" w14:textId="77777777" w:rsidR="003B2B45" w:rsidRDefault="003B2B45" w:rsidP="003B2B45">
            <w:pPr>
              <w:textAlignment w:val="baseline"/>
              <w:rPr>
                <w:rFonts w:eastAsia="Times New Roman"/>
                <w:color w:val="000000"/>
                <w:sz w:val="24"/>
                <w:lang w:val="fr-FR"/>
              </w:rPr>
            </w:pPr>
          </w:p>
        </w:tc>
      </w:tr>
      <w:tr w:rsidR="003B2B45" w14:paraId="5B71AA36" w14:textId="77777777" w:rsidTr="003B2B45">
        <w:trPr>
          <w:trHeight w:hRule="exact" w:val="130"/>
        </w:trPr>
        <w:tc>
          <w:tcPr>
            <w:tcW w:w="4795" w:type="dxa"/>
            <w:tcBorders>
              <w:top w:val="none" w:sz="0" w:space="0" w:color="000000"/>
              <w:left w:val="none" w:sz="0" w:space="0" w:color="000000"/>
              <w:bottom w:val="none" w:sz="0" w:space="0" w:color="000000"/>
              <w:right w:val="none" w:sz="0" w:space="0" w:color="000000"/>
            </w:tcBorders>
            <w:vAlign w:val="center"/>
          </w:tcPr>
          <w:p w14:paraId="29BF0D23" w14:textId="77777777" w:rsidR="003B2B45" w:rsidRPr="004F75C2" w:rsidRDefault="003B2B45" w:rsidP="003B2B45">
            <w:pPr>
              <w:spacing w:line="129"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in continental freshwater</w:t>
            </w:r>
          </w:p>
        </w:tc>
        <w:tc>
          <w:tcPr>
            <w:tcW w:w="1430" w:type="dxa"/>
            <w:tcBorders>
              <w:top w:val="none" w:sz="0" w:space="0" w:color="000000"/>
              <w:left w:val="none" w:sz="0" w:space="0" w:color="000000"/>
              <w:bottom w:val="none" w:sz="0" w:space="0" w:color="000000"/>
              <w:right w:val="none" w:sz="0" w:space="0" w:color="000000"/>
            </w:tcBorders>
            <w:vAlign w:val="center"/>
          </w:tcPr>
          <w:p w14:paraId="2167C258" w14:textId="77777777" w:rsidR="003B2B45" w:rsidRDefault="003B2B45" w:rsidP="003B2B45">
            <w:pPr>
              <w:spacing w:line="129"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D</w:t>
            </w:r>
          </w:p>
        </w:tc>
        <w:tc>
          <w:tcPr>
            <w:tcW w:w="1339" w:type="dxa"/>
            <w:tcBorders>
              <w:top w:val="none" w:sz="0" w:space="0" w:color="000000"/>
              <w:left w:val="none" w:sz="0" w:space="0" w:color="000000"/>
              <w:bottom w:val="none" w:sz="0" w:space="0" w:color="000000"/>
              <w:right w:val="none" w:sz="0" w:space="0" w:color="000000"/>
            </w:tcBorders>
            <w:vAlign w:val="center"/>
          </w:tcPr>
          <w:p w14:paraId="24978083" w14:textId="77777777" w:rsidR="003B2B45" w:rsidRDefault="003B2B45" w:rsidP="003B2B45">
            <w:pPr>
              <w:spacing w:line="129"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[kg]</w:t>
            </w:r>
          </w:p>
        </w:tc>
        <w:tc>
          <w:tcPr>
            <w:tcW w:w="1743" w:type="dxa"/>
            <w:tcBorders>
              <w:top w:val="none" w:sz="0" w:space="0" w:color="000000"/>
              <w:left w:val="none" w:sz="0" w:space="0" w:color="000000"/>
              <w:bottom w:val="none" w:sz="0" w:space="0" w:color="000000"/>
              <w:right w:val="none" w:sz="0" w:space="0" w:color="000000"/>
            </w:tcBorders>
            <w:vAlign w:val="center"/>
          </w:tcPr>
          <w:p w14:paraId="6329F38F" w14:textId="77777777" w:rsidR="003B2B45" w:rsidRDefault="003B2B45" w:rsidP="003B2B45">
            <w:pPr>
              <w:spacing w:line="129"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43D925C5" w14:textId="77777777" w:rsidTr="003B2B45">
        <w:trPr>
          <w:trHeight w:hRule="exact" w:val="134"/>
        </w:trPr>
        <w:tc>
          <w:tcPr>
            <w:tcW w:w="4795" w:type="dxa"/>
            <w:tcBorders>
              <w:top w:val="none" w:sz="0" w:space="0" w:color="000000"/>
              <w:left w:val="none" w:sz="0" w:space="0" w:color="000000"/>
              <w:bottom w:val="none" w:sz="0" w:space="0" w:color="000000"/>
              <w:right w:val="none" w:sz="0" w:space="0" w:color="000000"/>
            </w:tcBorders>
            <w:vAlign w:val="center"/>
          </w:tcPr>
          <w:p w14:paraId="329BBDB9" w14:textId="77777777" w:rsidR="003B2B45" w:rsidRPr="004F75C2" w:rsidRDefault="003B2B45" w:rsidP="003B2B45">
            <w:pPr>
              <w:spacing w:line="129"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Steady-istate mass in continental seawater</w:t>
            </w:r>
          </w:p>
        </w:tc>
        <w:tc>
          <w:tcPr>
            <w:tcW w:w="1430" w:type="dxa"/>
            <w:tcBorders>
              <w:top w:val="none" w:sz="0" w:space="0" w:color="000000"/>
              <w:left w:val="none" w:sz="0" w:space="0" w:color="000000"/>
              <w:bottom w:val="none" w:sz="0" w:space="0" w:color="000000"/>
              <w:right w:val="none" w:sz="0" w:space="0" w:color="000000"/>
            </w:tcBorders>
            <w:vAlign w:val="center"/>
          </w:tcPr>
          <w:p w14:paraId="1BCA2F76" w14:textId="77777777" w:rsidR="003B2B45" w:rsidRDefault="003B2B45" w:rsidP="003B2B45">
            <w:pPr>
              <w:spacing w:line="100" w:lineRule="exact"/>
              <w:ind w:right="648"/>
              <w:jc w:val="right"/>
              <w:textAlignment w:val="baseline"/>
              <w:rPr>
                <w:rFonts w:ascii="Tahoma" w:eastAsia="Tahoma" w:hAnsi="Tahoma"/>
                <w:color w:val="000000"/>
                <w:sz w:val="11"/>
                <w:vertAlign w:val="superscript"/>
                <w:lang w:val="fr-FR"/>
              </w:rPr>
            </w:pPr>
            <w:r>
              <w:rPr>
                <w:rFonts w:ascii="Tahoma" w:eastAsia="Tahoma" w:hAnsi="Tahoma"/>
                <w:color w:val="000000"/>
                <w:sz w:val="11"/>
                <w:vertAlign w:val="superscript"/>
                <w:lang w:val="fr-FR"/>
              </w:rPr>
              <w:t>0</w:t>
            </w:r>
          </w:p>
        </w:tc>
        <w:tc>
          <w:tcPr>
            <w:tcW w:w="1339" w:type="dxa"/>
            <w:tcBorders>
              <w:top w:val="none" w:sz="0" w:space="0" w:color="000000"/>
              <w:left w:val="none" w:sz="0" w:space="0" w:color="000000"/>
              <w:bottom w:val="none" w:sz="0" w:space="0" w:color="000000"/>
              <w:right w:val="none" w:sz="0" w:space="0" w:color="000000"/>
            </w:tcBorders>
            <w:vAlign w:val="center"/>
          </w:tcPr>
          <w:p w14:paraId="368B7FC2" w14:textId="77777777" w:rsidR="003B2B45" w:rsidRDefault="003B2B45" w:rsidP="003B2B45">
            <w:pPr>
              <w:spacing w:line="105"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[kg]</w:t>
            </w:r>
          </w:p>
        </w:tc>
        <w:tc>
          <w:tcPr>
            <w:tcW w:w="1743" w:type="dxa"/>
            <w:tcBorders>
              <w:top w:val="none" w:sz="0" w:space="0" w:color="000000"/>
              <w:left w:val="none" w:sz="0" w:space="0" w:color="000000"/>
              <w:bottom w:val="none" w:sz="0" w:space="0" w:color="000000"/>
              <w:right w:val="none" w:sz="0" w:space="0" w:color="000000"/>
            </w:tcBorders>
            <w:vAlign w:val="center"/>
          </w:tcPr>
          <w:p w14:paraId="20B110AB" w14:textId="77777777" w:rsidR="003B2B45" w:rsidRDefault="003B2B45" w:rsidP="003B2B45">
            <w:pPr>
              <w:spacing w:line="129"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3EA98D97" w14:textId="77777777" w:rsidTr="003B2B45">
        <w:trPr>
          <w:trHeight w:hRule="exact" w:val="135"/>
        </w:trPr>
        <w:tc>
          <w:tcPr>
            <w:tcW w:w="4795" w:type="dxa"/>
            <w:tcBorders>
              <w:top w:val="none" w:sz="0" w:space="0" w:color="000000"/>
              <w:left w:val="none" w:sz="0" w:space="0" w:color="000000"/>
              <w:bottom w:val="none" w:sz="0" w:space="0" w:color="000000"/>
              <w:right w:val="none" w:sz="0" w:space="0" w:color="000000"/>
            </w:tcBorders>
            <w:vAlign w:val="center"/>
          </w:tcPr>
          <w:p w14:paraId="7C8AD280" w14:textId="77777777" w:rsidR="003B2B45" w:rsidRPr="004F75C2" w:rsidRDefault="003B2B45" w:rsidP="003B2B45">
            <w:pPr>
              <w:spacing w:line="125"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in continental air</w:t>
            </w:r>
          </w:p>
        </w:tc>
        <w:tc>
          <w:tcPr>
            <w:tcW w:w="1430" w:type="dxa"/>
            <w:tcBorders>
              <w:top w:val="none" w:sz="0" w:space="0" w:color="000000"/>
              <w:left w:val="none" w:sz="0" w:space="0" w:color="000000"/>
              <w:bottom w:val="none" w:sz="0" w:space="0" w:color="000000"/>
              <w:right w:val="none" w:sz="0" w:space="0" w:color="000000"/>
            </w:tcBorders>
            <w:vAlign w:val="center"/>
          </w:tcPr>
          <w:p w14:paraId="74BA73D4" w14:textId="77777777" w:rsidR="003B2B45" w:rsidRDefault="003B2B45" w:rsidP="003B2B45">
            <w:pPr>
              <w:spacing w:line="125"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0</w:t>
            </w:r>
          </w:p>
        </w:tc>
        <w:tc>
          <w:tcPr>
            <w:tcW w:w="1339" w:type="dxa"/>
            <w:tcBorders>
              <w:top w:val="none" w:sz="0" w:space="0" w:color="000000"/>
              <w:left w:val="none" w:sz="0" w:space="0" w:color="000000"/>
              <w:bottom w:val="none" w:sz="0" w:space="0" w:color="000000"/>
              <w:right w:val="none" w:sz="0" w:space="0" w:color="000000"/>
            </w:tcBorders>
            <w:vAlign w:val="center"/>
          </w:tcPr>
          <w:p w14:paraId="2FFA8B9F" w14:textId="77777777" w:rsidR="003B2B45" w:rsidRDefault="003B2B45" w:rsidP="003B2B45">
            <w:pPr>
              <w:spacing w:line="106"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[kg]</w:t>
            </w:r>
          </w:p>
        </w:tc>
        <w:tc>
          <w:tcPr>
            <w:tcW w:w="1743" w:type="dxa"/>
            <w:tcBorders>
              <w:top w:val="none" w:sz="0" w:space="0" w:color="000000"/>
              <w:left w:val="none" w:sz="0" w:space="0" w:color="000000"/>
              <w:bottom w:val="none" w:sz="0" w:space="0" w:color="000000"/>
              <w:right w:val="none" w:sz="0" w:space="0" w:color="000000"/>
            </w:tcBorders>
            <w:vAlign w:val="center"/>
          </w:tcPr>
          <w:p w14:paraId="39CB1320" w14:textId="77777777" w:rsidR="003B2B45" w:rsidRDefault="003B2B45" w:rsidP="003B2B45">
            <w:pPr>
              <w:spacing w:line="125"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515A4EC5" w14:textId="77777777" w:rsidTr="003B2B45">
        <w:trPr>
          <w:trHeight w:hRule="exact" w:val="129"/>
        </w:trPr>
        <w:tc>
          <w:tcPr>
            <w:tcW w:w="4795" w:type="dxa"/>
            <w:tcBorders>
              <w:top w:val="none" w:sz="0" w:space="0" w:color="000000"/>
              <w:left w:val="none" w:sz="0" w:space="0" w:color="000000"/>
              <w:bottom w:val="none" w:sz="0" w:space="0" w:color="000000"/>
              <w:right w:val="none" w:sz="0" w:space="0" w:color="000000"/>
            </w:tcBorders>
            <w:vAlign w:val="center"/>
          </w:tcPr>
          <w:p w14:paraId="09A9A0F7" w14:textId="77777777" w:rsidR="003B2B45" w:rsidRPr="004F75C2" w:rsidRDefault="003B2B45" w:rsidP="003B2B45">
            <w:pPr>
              <w:spacing w:line="111"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in continental agricultural soli</w:t>
            </w:r>
          </w:p>
        </w:tc>
        <w:tc>
          <w:tcPr>
            <w:tcW w:w="1430" w:type="dxa"/>
            <w:tcBorders>
              <w:top w:val="none" w:sz="0" w:space="0" w:color="000000"/>
              <w:left w:val="none" w:sz="0" w:space="0" w:color="000000"/>
              <w:bottom w:val="none" w:sz="0" w:space="0" w:color="000000"/>
              <w:right w:val="none" w:sz="0" w:space="0" w:color="000000"/>
            </w:tcBorders>
            <w:vAlign w:val="center"/>
          </w:tcPr>
          <w:p w14:paraId="4B90E5AB" w14:textId="77777777" w:rsidR="003B2B45" w:rsidRDefault="003B2B45" w:rsidP="003B2B45">
            <w:pPr>
              <w:spacing w:line="92" w:lineRule="exact"/>
              <w:ind w:right="648"/>
              <w:jc w:val="right"/>
              <w:textAlignment w:val="baseline"/>
              <w:rPr>
                <w:rFonts w:ascii="Tahoma" w:eastAsia="Tahoma" w:hAnsi="Tahoma"/>
                <w:color w:val="000000"/>
                <w:sz w:val="11"/>
                <w:vertAlign w:val="superscript"/>
                <w:lang w:val="fr-FR"/>
              </w:rPr>
            </w:pPr>
            <w:r>
              <w:rPr>
                <w:rFonts w:ascii="Tahoma" w:eastAsia="Tahoma" w:hAnsi="Tahoma"/>
                <w:color w:val="000000"/>
                <w:sz w:val="11"/>
                <w:vertAlign w:val="superscript"/>
                <w:lang w:val="fr-FR"/>
              </w:rPr>
              <w:t>0</w:t>
            </w:r>
          </w:p>
        </w:tc>
        <w:tc>
          <w:tcPr>
            <w:tcW w:w="1339" w:type="dxa"/>
            <w:tcBorders>
              <w:top w:val="none" w:sz="0" w:space="0" w:color="000000"/>
              <w:left w:val="none" w:sz="0" w:space="0" w:color="000000"/>
              <w:bottom w:val="none" w:sz="0" w:space="0" w:color="000000"/>
              <w:right w:val="none" w:sz="0" w:space="0" w:color="000000"/>
            </w:tcBorders>
            <w:vAlign w:val="center"/>
          </w:tcPr>
          <w:p w14:paraId="10C7A4F8" w14:textId="77777777" w:rsidR="003B2B45" w:rsidRDefault="003B2B45" w:rsidP="003B2B45">
            <w:pPr>
              <w:spacing w:line="95"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[kg]</w:t>
            </w:r>
          </w:p>
        </w:tc>
        <w:tc>
          <w:tcPr>
            <w:tcW w:w="1743" w:type="dxa"/>
            <w:tcBorders>
              <w:top w:val="none" w:sz="0" w:space="0" w:color="000000"/>
              <w:left w:val="none" w:sz="0" w:space="0" w:color="000000"/>
              <w:bottom w:val="none" w:sz="0" w:space="0" w:color="000000"/>
              <w:right w:val="none" w:sz="0" w:space="0" w:color="000000"/>
            </w:tcBorders>
            <w:vAlign w:val="center"/>
          </w:tcPr>
          <w:p w14:paraId="56107B62" w14:textId="77777777" w:rsidR="003B2B45" w:rsidRDefault="003B2B45" w:rsidP="003B2B45">
            <w:pPr>
              <w:spacing w:line="111"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442D1F3D" w14:textId="77777777" w:rsidTr="003B2B45">
        <w:trPr>
          <w:trHeight w:hRule="exact" w:val="139"/>
        </w:trPr>
        <w:tc>
          <w:tcPr>
            <w:tcW w:w="4795" w:type="dxa"/>
            <w:tcBorders>
              <w:top w:val="none" w:sz="0" w:space="0" w:color="000000"/>
              <w:left w:val="none" w:sz="0" w:space="0" w:color="000000"/>
              <w:bottom w:val="none" w:sz="0" w:space="0" w:color="000000"/>
              <w:right w:val="none" w:sz="0" w:space="0" w:color="000000"/>
            </w:tcBorders>
            <w:vAlign w:val="center"/>
          </w:tcPr>
          <w:p w14:paraId="108CB230" w14:textId="77777777" w:rsidR="003B2B45" w:rsidRPr="004F75C2" w:rsidRDefault="003B2B45" w:rsidP="003B2B45">
            <w:pPr>
              <w:spacing w:line="130"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in continental neural soi!</w:t>
            </w:r>
          </w:p>
        </w:tc>
        <w:tc>
          <w:tcPr>
            <w:tcW w:w="1430" w:type="dxa"/>
            <w:tcBorders>
              <w:top w:val="none" w:sz="0" w:space="0" w:color="000000"/>
              <w:left w:val="none" w:sz="0" w:space="0" w:color="000000"/>
              <w:bottom w:val="none" w:sz="0" w:space="0" w:color="000000"/>
              <w:right w:val="none" w:sz="0" w:space="0" w:color="000000"/>
            </w:tcBorders>
            <w:vAlign w:val="center"/>
          </w:tcPr>
          <w:p w14:paraId="009C8E05" w14:textId="77777777" w:rsidR="003B2B45" w:rsidRDefault="003B2B45" w:rsidP="003B2B45">
            <w:pPr>
              <w:spacing w:line="130"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0</w:t>
            </w:r>
          </w:p>
        </w:tc>
        <w:tc>
          <w:tcPr>
            <w:tcW w:w="1339" w:type="dxa"/>
            <w:tcBorders>
              <w:top w:val="none" w:sz="0" w:space="0" w:color="000000"/>
              <w:left w:val="none" w:sz="0" w:space="0" w:color="000000"/>
              <w:bottom w:val="none" w:sz="0" w:space="0" w:color="000000"/>
              <w:right w:val="none" w:sz="0" w:space="0" w:color="000000"/>
            </w:tcBorders>
            <w:vAlign w:val="center"/>
          </w:tcPr>
          <w:p w14:paraId="1100FA3C" w14:textId="77777777" w:rsidR="003B2B45" w:rsidRDefault="003B2B45" w:rsidP="003B2B45">
            <w:pPr>
              <w:spacing w:line="130"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[11g]</w:t>
            </w:r>
          </w:p>
        </w:tc>
        <w:tc>
          <w:tcPr>
            <w:tcW w:w="1743" w:type="dxa"/>
            <w:tcBorders>
              <w:top w:val="none" w:sz="0" w:space="0" w:color="000000"/>
              <w:left w:val="none" w:sz="0" w:space="0" w:color="000000"/>
              <w:bottom w:val="none" w:sz="0" w:space="0" w:color="000000"/>
              <w:right w:val="none" w:sz="0" w:space="0" w:color="000000"/>
            </w:tcBorders>
            <w:vAlign w:val="center"/>
          </w:tcPr>
          <w:p w14:paraId="6D8C8DE9" w14:textId="77777777" w:rsidR="003B2B45" w:rsidRDefault="003B2B45" w:rsidP="003B2B45">
            <w:pPr>
              <w:spacing w:after="3" w:line="131"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36B6D9D7" w14:textId="77777777" w:rsidTr="003B2B45">
        <w:trPr>
          <w:trHeight w:hRule="exact" w:val="135"/>
        </w:trPr>
        <w:tc>
          <w:tcPr>
            <w:tcW w:w="4795" w:type="dxa"/>
            <w:tcBorders>
              <w:top w:val="none" w:sz="0" w:space="0" w:color="000000"/>
              <w:left w:val="none" w:sz="0" w:space="0" w:color="000000"/>
              <w:bottom w:val="none" w:sz="0" w:space="0" w:color="000000"/>
              <w:right w:val="none" w:sz="0" w:space="0" w:color="000000"/>
            </w:tcBorders>
            <w:vAlign w:val="center"/>
          </w:tcPr>
          <w:p w14:paraId="1214457F" w14:textId="77777777" w:rsidR="003B2B45" w:rsidRPr="004F75C2" w:rsidRDefault="003B2B45" w:rsidP="003B2B45">
            <w:pPr>
              <w:spacing w:line="125"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in continental industrial soif</w:t>
            </w:r>
          </w:p>
        </w:tc>
        <w:tc>
          <w:tcPr>
            <w:tcW w:w="1430" w:type="dxa"/>
            <w:tcBorders>
              <w:top w:val="none" w:sz="0" w:space="0" w:color="000000"/>
              <w:left w:val="none" w:sz="0" w:space="0" w:color="000000"/>
              <w:bottom w:val="none" w:sz="0" w:space="0" w:color="000000"/>
              <w:right w:val="none" w:sz="0" w:space="0" w:color="000000"/>
            </w:tcBorders>
            <w:vAlign w:val="center"/>
          </w:tcPr>
          <w:p w14:paraId="2EBAE6EA" w14:textId="77777777" w:rsidR="003B2B45" w:rsidRDefault="003B2B45" w:rsidP="003B2B45">
            <w:pPr>
              <w:spacing w:line="110" w:lineRule="exact"/>
              <w:ind w:right="648"/>
              <w:jc w:val="right"/>
              <w:textAlignment w:val="baseline"/>
              <w:rPr>
                <w:rFonts w:ascii="Tahoma" w:eastAsia="Tahoma" w:hAnsi="Tahoma"/>
                <w:color w:val="000000"/>
                <w:sz w:val="11"/>
                <w:vertAlign w:val="superscript"/>
                <w:lang w:val="fr-FR"/>
              </w:rPr>
            </w:pPr>
            <w:r>
              <w:rPr>
                <w:rFonts w:ascii="Tahoma" w:eastAsia="Tahoma" w:hAnsi="Tahoma"/>
                <w:color w:val="000000"/>
                <w:sz w:val="11"/>
                <w:vertAlign w:val="superscript"/>
                <w:lang w:val="fr-FR"/>
              </w:rPr>
              <w:t>0</w:t>
            </w:r>
          </w:p>
        </w:tc>
        <w:tc>
          <w:tcPr>
            <w:tcW w:w="1339" w:type="dxa"/>
            <w:tcBorders>
              <w:top w:val="none" w:sz="0" w:space="0" w:color="000000"/>
              <w:left w:val="none" w:sz="0" w:space="0" w:color="000000"/>
              <w:bottom w:val="none" w:sz="0" w:space="0" w:color="000000"/>
              <w:right w:val="none" w:sz="0" w:space="0" w:color="000000"/>
            </w:tcBorders>
            <w:vAlign w:val="center"/>
          </w:tcPr>
          <w:p w14:paraId="53396750" w14:textId="77777777" w:rsidR="003B2B45" w:rsidRDefault="003B2B45" w:rsidP="003B2B45">
            <w:pPr>
              <w:spacing w:line="125"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[kg]</w:t>
            </w:r>
          </w:p>
        </w:tc>
        <w:tc>
          <w:tcPr>
            <w:tcW w:w="1743" w:type="dxa"/>
            <w:tcBorders>
              <w:top w:val="none" w:sz="0" w:space="0" w:color="000000"/>
              <w:left w:val="none" w:sz="0" w:space="0" w:color="000000"/>
              <w:bottom w:val="none" w:sz="0" w:space="0" w:color="000000"/>
              <w:right w:val="none" w:sz="0" w:space="0" w:color="000000"/>
            </w:tcBorders>
            <w:vAlign w:val="center"/>
          </w:tcPr>
          <w:p w14:paraId="5C3D4CC4" w14:textId="77777777" w:rsidR="003B2B45" w:rsidRDefault="003B2B45" w:rsidP="003B2B45">
            <w:pPr>
              <w:spacing w:line="125"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7B1E1533" w14:textId="77777777" w:rsidTr="003B2B45">
        <w:trPr>
          <w:trHeight w:hRule="exact" w:val="125"/>
        </w:trPr>
        <w:tc>
          <w:tcPr>
            <w:tcW w:w="4795" w:type="dxa"/>
            <w:tcBorders>
              <w:top w:val="none" w:sz="0" w:space="0" w:color="000000"/>
              <w:left w:val="none" w:sz="0" w:space="0" w:color="000000"/>
              <w:bottom w:val="none" w:sz="0" w:space="0" w:color="000000"/>
              <w:right w:val="none" w:sz="0" w:space="0" w:color="000000"/>
            </w:tcBorders>
            <w:vAlign w:val="center"/>
          </w:tcPr>
          <w:p w14:paraId="1FCFD065" w14:textId="77777777" w:rsidR="003B2B45" w:rsidRPr="004F75C2" w:rsidRDefault="003B2B45" w:rsidP="003B2B45">
            <w:pPr>
              <w:spacing w:line="119"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in continental freshwater sediment</w:t>
            </w:r>
          </w:p>
        </w:tc>
        <w:tc>
          <w:tcPr>
            <w:tcW w:w="1430" w:type="dxa"/>
            <w:tcBorders>
              <w:top w:val="none" w:sz="0" w:space="0" w:color="000000"/>
              <w:left w:val="none" w:sz="0" w:space="0" w:color="000000"/>
              <w:bottom w:val="none" w:sz="0" w:space="0" w:color="000000"/>
              <w:right w:val="none" w:sz="0" w:space="0" w:color="000000"/>
            </w:tcBorders>
            <w:vAlign w:val="center"/>
          </w:tcPr>
          <w:p w14:paraId="027A6A84" w14:textId="77777777" w:rsidR="003B2B45" w:rsidRDefault="003B2B45" w:rsidP="003B2B45">
            <w:pPr>
              <w:spacing w:line="119"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0</w:t>
            </w:r>
          </w:p>
        </w:tc>
        <w:tc>
          <w:tcPr>
            <w:tcW w:w="1339" w:type="dxa"/>
            <w:tcBorders>
              <w:top w:val="none" w:sz="0" w:space="0" w:color="000000"/>
              <w:left w:val="none" w:sz="0" w:space="0" w:color="000000"/>
              <w:bottom w:val="none" w:sz="0" w:space="0" w:color="000000"/>
              <w:right w:val="none" w:sz="0" w:space="0" w:color="000000"/>
            </w:tcBorders>
            <w:vAlign w:val="center"/>
          </w:tcPr>
          <w:p w14:paraId="2D5509CB" w14:textId="77777777" w:rsidR="003B2B45" w:rsidRDefault="003B2B45" w:rsidP="003B2B45">
            <w:pPr>
              <w:spacing w:line="119"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[kg]</w:t>
            </w:r>
          </w:p>
        </w:tc>
        <w:tc>
          <w:tcPr>
            <w:tcW w:w="1743" w:type="dxa"/>
            <w:tcBorders>
              <w:top w:val="none" w:sz="0" w:space="0" w:color="000000"/>
              <w:left w:val="none" w:sz="0" w:space="0" w:color="000000"/>
              <w:bottom w:val="none" w:sz="0" w:space="0" w:color="000000"/>
              <w:right w:val="none" w:sz="0" w:space="0" w:color="000000"/>
            </w:tcBorders>
            <w:vAlign w:val="center"/>
          </w:tcPr>
          <w:p w14:paraId="3265814C" w14:textId="77777777" w:rsidR="003B2B45" w:rsidRDefault="003B2B45" w:rsidP="003B2B45">
            <w:pPr>
              <w:spacing w:line="119"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54DA9A05" w14:textId="77777777" w:rsidTr="003B2B45">
        <w:trPr>
          <w:trHeight w:hRule="exact" w:val="201"/>
        </w:trPr>
        <w:tc>
          <w:tcPr>
            <w:tcW w:w="4795" w:type="dxa"/>
            <w:tcBorders>
              <w:top w:val="none" w:sz="0" w:space="0" w:color="000000"/>
              <w:left w:val="none" w:sz="0" w:space="0" w:color="000000"/>
              <w:bottom w:val="none" w:sz="0" w:space="0" w:color="000000"/>
              <w:right w:val="none" w:sz="0" w:space="0" w:color="000000"/>
            </w:tcBorders>
          </w:tcPr>
          <w:p w14:paraId="4C204880" w14:textId="77777777" w:rsidR="003B2B45" w:rsidRPr="004F75C2" w:rsidRDefault="003B2B45" w:rsidP="003B2B45">
            <w:pPr>
              <w:spacing w:after="61" w:line="135"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in continental seawater sediment</w:t>
            </w:r>
          </w:p>
        </w:tc>
        <w:tc>
          <w:tcPr>
            <w:tcW w:w="1430" w:type="dxa"/>
            <w:tcBorders>
              <w:top w:val="none" w:sz="0" w:space="0" w:color="000000"/>
              <w:left w:val="none" w:sz="0" w:space="0" w:color="000000"/>
              <w:bottom w:val="none" w:sz="0" w:space="0" w:color="000000"/>
              <w:right w:val="none" w:sz="0" w:space="0" w:color="000000"/>
            </w:tcBorders>
          </w:tcPr>
          <w:p w14:paraId="0D8A43D3" w14:textId="77777777" w:rsidR="003B2B45" w:rsidRDefault="003B2B45" w:rsidP="003B2B45">
            <w:pPr>
              <w:spacing w:after="61" w:line="135"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0</w:t>
            </w:r>
          </w:p>
        </w:tc>
        <w:tc>
          <w:tcPr>
            <w:tcW w:w="1339" w:type="dxa"/>
            <w:tcBorders>
              <w:top w:val="none" w:sz="0" w:space="0" w:color="000000"/>
              <w:left w:val="none" w:sz="0" w:space="0" w:color="000000"/>
              <w:bottom w:val="none" w:sz="0" w:space="0" w:color="000000"/>
              <w:right w:val="none" w:sz="0" w:space="0" w:color="000000"/>
            </w:tcBorders>
            <w:vAlign w:val="center"/>
          </w:tcPr>
          <w:p w14:paraId="0C58A9A8" w14:textId="77777777" w:rsidR="003B2B45" w:rsidRDefault="003B2B45" w:rsidP="003B2B45">
            <w:pPr>
              <w:spacing w:after="42" w:line="135"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[kg]</w:t>
            </w:r>
          </w:p>
        </w:tc>
        <w:tc>
          <w:tcPr>
            <w:tcW w:w="1743" w:type="dxa"/>
            <w:tcBorders>
              <w:top w:val="none" w:sz="0" w:space="0" w:color="000000"/>
              <w:left w:val="none" w:sz="0" w:space="0" w:color="000000"/>
              <w:bottom w:val="none" w:sz="0" w:space="0" w:color="000000"/>
              <w:right w:val="none" w:sz="0" w:space="0" w:color="000000"/>
            </w:tcBorders>
          </w:tcPr>
          <w:p w14:paraId="407147C1" w14:textId="77777777" w:rsidR="003B2B45" w:rsidRDefault="003B2B45" w:rsidP="003B2B45">
            <w:pPr>
              <w:spacing w:after="61" w:line="135"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2054F694" w14:textId="77777777" w:rsidTr="003B2B45">
        <w:trPr>
          <w:trHeight w:hRule="exact" w:val="187"/>
        </w:trPr>
        <w:tc>
          <w:tcPr>
            <w:tcW w:w="4795" w:type="dxa"/>
            <w:tcBorders>
              <w:top w:val="none" w:sz="0" w:space="0" w:color="000000"/>
              <w:left w:val="none" w:sz="0" w:space="0" w:color="000000"/>
              <w:bottom w:val="none" w:sz="0" w:space="0" w:color="000000"/>
              <w:right w:val="none" w:sz="0" w:space="0" w:color="000000"/>
            </w:tcBorders>
            <w:vAlign w:val="center"/>
          </w:tcPr>
          <w:p w14:paraId="615382AA" w14:textId="77777777" w:rsidR="003B2B45" w:rsidRDefault="003B2B45" w:rsidP="003B2B45">
            <w:pPr>
              <w:spacing w:before="52" w:line="130" w:lineRule="exact"/>
              <w:ind w:left="1027"/>
              <w:textAlignment w:val="baseline"/>
              <w:rPr>
                <w:rFonts w:ascii="Tahoma" w:eastAsia="Tahoma" w:hAnsi="Tahoma"/>
                <w:color w:val="000000"/>
                <w:sz w:val="11"/>
                <w:lang w:val="fr-FR"/>
              </w:rPr>
            </w:pPr>
            <w:r>
              <w:rPr>
                <w:rFonts w:ascii="Tahoma" w:eastAsia="Tahoma" w:hAnsi="Tahoma"/>
                <w:color w:val="000000"/>
                <w:sz w:val="11"/>
                <w:lang w:val="fr-FR"/>
              </w:rPr>
              <w:t>GLOBAL: MODERATE</w:t>
            </w:r>
          </w:p>
        </w:tc>
        <w:tc>
          <w:tcPr>
            <w:tcW w:w="1430" w:type="dxa"/>
            <w:tcBorders>
              <w:top w:val="none" w:sz="0" w:space="0" w:color="000000"/>
              <w:left w:val="none" w:sz="0" w:space="0" w:color="000000"/>
              <w:bottom w:val="none" w:sz="0" w:space="0" w:color="000000"/>
              <w:right w:val="none" w:sz="0" w:space="0" w:color="000000"/>
            </w:tcBorders>
          </w:tcPr>
          <w:p w14:paraId="5BC88D39" w14:textId="77777777" w:rsidR="003B2B45" w:rsidRDefault="003B2B45" w:rsidP="003B2B45">
            <w:pPr>
              <w:textAlignment w:val="baseline"/>
              <w:rPr>
                <w:rFonts w:eastAsia="Times New Roman"/>
                <w:color w:val="000000"/>
                <w:sz w:val="24"/>
                <w:lang w:val="fr-FR"/>
              </w:rPr>
            </w:pPr>
          </w:p>
        </w:tc>
        <w:tc>
          <w:tcPr>
            <w:tcW w:w="1339" w:type="dxa"/>
            <w:tcBorders>
              <w:top w:val="none" w:sz="0" w:space="0" w:color="000000"/>
              <w:left w:val="none" w:sz="0" w:space="0" w:color="000000"/>
              <w:bottom w:val="none" w:sz="0" w:space="0" w:color="000000"/>
              <w:right w:val="none" w:sz="0" w:space="0" w:color="000000"/>
            </w:tcBorders>
          </w:tcPr>
          <w:p w14:paraId="37DE98E7" w14:textId="77777777" w:rsidR="003B2B45" w:rsidRDefault="003B2B45" w:rsidP="003B2B45">
            <w:pPr>
              <w:textAlignment w:val="baseline"/>
              <w:rPr>
                <w:rFonts w:eastAsia="Times New Roman"/>
                <w:color w:val="000000"/>
                <w:sz w:val="24"/>
                <w:lang w:val="fr-FR"/>
              </w:rPr>
            </w:pPr>
          </w:p>
        </w:tc>
        <w:tc>
          <w:tcPr>
            <w:tcW w:w="1743" w:type="dxa"/>
            <w:tcBorders>
              <w:top w:val="none" w:sz="0" w:space="0" w:color="000000"/>
              <w:left w:val="none" w:sz="0" w:space="0" w:color="000000"/>
              <w:bottom w:val="none" w:sz="0" w:space="0" w:color="000000"/>
              <w:right w:val="none" w:sz="0" w:space="0" w:color="000000"/>
            </w:tcBorders>
          </w:tcPr>
          <w:p w14:paraId="719C9D8C" w14:textId="77777777" w:rsidR="003B2B45" w:rsidRDefault="003B2B45" w:rsidP="003B2B45">
            <w:pPr>
              <w:textAlignment w:val="baseline"/>
              <w:rPr>
                <w:rFonts w:eastAsia="Times New Roman"/>
                <w:color w:val="000000"/>
                <w:sz w:val="24"/>
                <w:lang w:val="fr-FR"/>
              </w:rPr>
            </w:pPr>
          </w:p>
        </w:tc>
      </w:tr>
      <w:tr w:rsidR="003B2B45" w14:paraId="093317D0" w14:textId="77777777" w:rsidTr="003B2B45">
        <w:trPr>
          <w:trHeight w:hRule="exact" w:val="140"/>
        </w:trPr>
        <w:tc>
          <w:tcPr>
            <w:tcW w:w="4795" w:type="dxa"/>
            <w:tcBorders>
              <w:top w:val="none" w:sz="0" w:space="0" w:color="000000"/>
              <w:left w:val="none" w:sz="0" w:space="0" w:color="000000"/>
              <w:bottom w:val="none" w:sz="0" w:space="0" w:color="000000"/>
              <w:right w:val="none" w:sz="0" w:space="0" w:color="000000"/>
            </w:tcBorders>
            <w:vAlign w:val="center"/>
          </w:tcPr>
          <w:p w14:paraId="768442D6" w14:textId="77777777" w:rsidR="003B2B45" w:rsidRPr="004F75C2" w:rsidRDefault="003B2B45" w:rsidP="003B2B45">
            <w:pPr>
              <w:spacing w:line="134"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in moderate water</w:t>
            </w:r>
          </w:p>
        </w:tc>
        <w:tc>
          <w:tcPr>
            <w:tcW w:w="1430" w:type="dxa"/>
            <w:tcBorders>
              <w:top w:val="none" w:sz="0" w:space="0" w:color="000000"/>
              <w:left w:val="none" w:sz="0" w:space="0" w:color="000000"/>
              <w:bottom w:val="none" w:sz="0" w:space="0" w:color="000000"/>
              <w:right w:val="none" w:sz="0" w:space="0" w:color="000000"/>
            </w:tcBorders>
            <w:vAlign w:val="center"/>
          </w:tcPr>
          <w:p w14:paraId="4B04F8FD" w14:textId="77777777" w:rsidR="003B2B45" w:rsidRDefault="003B2B45" w:rsidP="003B2B45">
            <w:pPr>
              <w:spacing w:line="134"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ci</w:t>
            </w:r>
          </w:p>
        </w:tc>
        <w:tc>
          <w:tcPr>
            <w:tcW w:w="1339" w:type="dxa"/>
            <w:tcBorders>
              <w:top w:val="none" w:sz="0" w:space="0" w:color="000000"/>
              <w:left w:val="none" w:sz="0" w:space="0" w:color="000000"/>
              <w:bottom w:val="none" w:sz="0" w:space="0" w:color="000000"/>
              <w:right w:val="none" w:sz="0" w:space="0" w:color="000000"/>
            </w:tcBorders>
            <w:vAlign w:val="center"/>
          </w:tcPr>
          <w:p w14:paraId="18D0D575" w14:textId="77777777" w:rsidR="003B2B45" w:rsidRDefault="003B2B45" w:rsidP="003B2B45">
            <w:pPr>
              <w:spacing w:line="134"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[kg]</w:t>
            </w:r>
          </w:p>
        </w:tc>
        <w:tc>
          <w:tcPr>
            <w:tcW w:w="1743" w:type="dxa"/>
            <w:tcBorders>
              <w:top w:val="none" w:sz="0" w:space="0" w:color="000000"/>
              <w:left w:val="none" w:sz="0" w:space="0" w:color="000000"/>
              <w:bottom w:val="none" w:sz="0" w:space="0" w:color="000000"/>
              <w:right w:val="none" w:sz="0" w:space="0" w:color="000000"/>
            </w:tcBorders>
            <w:vAlign w:val="center"/>
          </w:tcPr>
          <w:p w14:paraId="1E99B14A" w14:textId="77777777" w:rsidR="003B2B45" w:rsidRDefault="003B2B45" w:rsidP="003B2B45">
            <w:pPr>
              <w:spacing w:line="139"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55BDB69D" w14:textId="77777777" w:rsidTr="003B2B45">
        <w:trPr>
          <w:trHeight w:hRule="exact" w:val="134"/>
        </w:trPr>
        <w:tc>
          <w:tcPr>
            <w:tcW w:w="4795" w:type="dxa"/>
            <w:tcBorders>
              <w:top w:val="none" w:sz="0" w:space="0" w:color="000000"/>
              <w:left w:val="none" w:sz="0" w:space="0" w:color="000000"/>
              <w:bottom w:val="none" w:sz="0" w:space="0" w:color="000000"/>
              <w:right w:val="none" w:sz="0" w:space="0" w:color="000000"/>
            </w:tcBorders>
            <w:vAlign w:val="center"/>
          </w:tcPr>
          <w:p w14:paraId="08253552" w14:textId="77777777" w:rsidR="003B2B45" w:rsidRPr="004F75C2" w:rsidRDefault="003B2B45" w:rsidP="003B2B45">
            <w:pPr>
              <w:spacing w:line="129"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in moderate air</w:t>
            </w:r>
          </w:p>
        </w:tc>
        <w:tc>
          <w:tcPr>
            <w:tcW w:w="1430" w:type="dxa"/>
            <w:tcBorders>
              <w:top w:val="none" w:sz="0" w:space="0" w:color="000000"/>
              <w:left w:val="none" w:sz="0" w:space="0" w:color="000000"/>
              <w:bottom w:val="none" w:sz="0" w:space="0" w:color="000000"/>
              <w:right w:val="none" w:sz="0" w:space="0" w:color="000000"/>
            </w:tcBorders>
            <w:vAlign w:val="center"/>
          </w:tcPr>
          <w:p w14:paraId="167B4B74" w14:textId="77777777" w:rsidR="003B2B45" w:rsidRDefault="003B2B45" w:rsidP="003B2B45">
            <w:pPr>
              <w:spacing w:line="129"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0</w:t>
            </w:r>
          </w:p>
        </w:tc>
        <w:tc>
          <w:tcPr>
            <w:tcW w:w="1339" w:type="dxa"/>
            <w:tcBorders>
              <w:top w:val="none" w:sz="0" w:space="0" w:color="000000"/>
              <w:left w:val="none" w:sz="0" w:space="0" w:color="000000"/>
              <w:bottom w:val="none" w:sz="0" w:space="0" w:color="000000"/>
              <w:right w:val="none" w:sz="0" w:space="0" w:color="000000"/>
            </w:tcBorders>
            <w:vAlign w:val="center"/>
          </w:tcPr>
          <w:p w14:paraId="130A719E" w14:textId="77777777" w:rsidR="003B2B45" w:rsidRDefault="003B2B45" w:rsidP="003B2B45">
            <w:pPr>
              <w:spacing w:line="110"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[kg]</w:t>
            </w:r>
          </w:p>
        </w:tc>
        <w:tc>
          <w:tcPr>
            <w:tcW w:w="1743" w:type="dxa"/>
            <w:tcBorders>
              <w:top w:val="none" w:sz="0" w:space="0" w:color="000000"/>
              <w:left w:val="none" w:sz="0" w:space="0" w:color="000000"/>
              <w:bottom w:val="none" w:sz="0" w:space="0" w:color="000000"/>
              <w:right w:val="none" w:sz="0" w:space="0" w:color="000000"/>
            </w:tcBorders>
            <w:vAlign w:val="center"/>
          </w:tcPr>
          <w:p w14:paraId="12B57106" w14:textId="77777777" w:rsidR="003B2B45" w:rsidRDefault="003B2B45" w:rsidP="003B2B45">
            <w:pPr>
              <w:spacing w:line="129"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2F98499C" w14:textId="77777777" w:rsidTr="003B2B45">
        <w:trPr>
          <w:trHeight w:hRule="exact" w:val="125"/>
        </w:trPr>
        <w:tc>
          <w:tcPr>
            <w:tcW w:w="4795" w:type="dxa"/>
            <w:tcBorders>
              <w:top w:val="none" w:sz="0" w:space="0" w:color="000000"/>
              <w:left w:val="none" w:sz="0" w:space="0" w:color="000000"/>
              <w:bottom w:val="none" w:sz="0" w:space="0" w:color="000000"/>
              <w:right w:val="none" w:sz="0" w:space="0" w:color="000000"/>
            </w:tcBorders>
            <w:vAlign w:val="center"/>
          </w:tcPr>
          <w:p w14:paraId="6A139128" w14:textId="77777777" w:rsidR="003B2B45" w:rsidRPr="004F75C2" w:rsidRDefault="003B2B45" w:rsidP="003B2B45">
            <w:pPr>
              <w:spacing w:line="124"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in moderate soli</w:t>
            </w:r>
          </w:p>
        </w:tc>
        <w:tc>
          <w:tcPr>
            <w:tcW w:w="1430" w:type="dxa"/>
            <w:tcBorders>
              <w:top w:val="none" w:sz="0" w:space="0" w:color="000000"/>
              <w:left w:val="none" w:sz="0" w:space="0" w:color="000000"/>
              <w:bottom w:val="none" w:sz="0" w:space="0" w:color="000000"/>
              <w:right w:val="none" w:sz="0" w:space="0" w:color="000000"/>
            </w:tcBorders>
            <w:vAlign w:val="center"/>
          </w:tcPr>
          <w:p w14:paraId="0BB4897F" w14:textId="77777777" w:rsidR="003B2B45" w:rsidRDefault="003B2B45" w:rsidP="003B2B45">
            <w:pPr>
              <w:spacing w:line="124"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0</w:t>
            </w:r>
          </w:p>
        </w:tc>
        <w:tc>
          <w:tcPr>
            <w:tcW w:w="1339" w:type="dxa"/>
            <w:tcBorders>
              <w:top w:val="none" w:sz="0" w:space="0" w:color="000000"/>
              <w:left w:val="none" w:sz="0" w:space="0" w:color="000000"/>
              <w:bottom w:val="none" w:sz="0" w:space="0" w:color="000000"/>
              <w:right w:val="none" w:sz="0" w:space="0" w:color="000000"/>
            </w:tcBorders>
            <w:vAlign w:val="center"/>
          </w:tcPr>
          <w:p w14:paraId="280B7813" w14:textId="77777777" w:rsidR="003B2B45" w:rsidRDefault="003B2B45" w:rsidP="003B2B45">
            <w:pPr>
              <w:spacing w:line="114"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[h£1]</w:t>
            </w:r>
          </w:p>
        </w:tc>
        <w:tc>
          <w:tcPr>
            <w:tcW w:w="1743" w:type="dxa"/>
            <w:tcBorders>
              <w:top w:val="none" w:sz="0" w:space="0" w:color="000000"/>
              <w:left w:val="none" w:sz="0" w:space="0" w:color="000000"/>
              <w:bottom w:val="none" w:sz="0" w:space="0" w:color="000000"/>
              <w:right w:val="none" w:sz="0" w:space="0" w:color="000000"/>
            </w:tcBorders>
            <w:vAlign w:val="center"/>
          </w:tcPr>
          <w:p w14:paraId="5B0A2773" w14:textId="77777777" w:rsidR="003B2B45" w:rsidRDefault="003B2B45" w:rsidP="003B2B45">
            <w:pPr>
              <w:spacing w:line="124"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383E5B46" w14:textId="77777777" w:rsidTr="003B2B45">
        <w:trPr>
          <w:trHeight w:hRule="exact" w:val="197"/>
        </w:trPr>
        <w:tc>
          <w:tcPr>
            <w:tcW w:w="4795" w:type="dxa"/>
            <w:tcBorders>
              <w:top w:val="none" w:sz="0" w:space="0" w:color="000000"/>
              <w:left w:val="none" w:sz="0" w:space="0" w:color="000000"/>
              <w:bottom w:val="none" w:sz="0" w:space="0" w:color="000000"/>
              <w:right w:val="none" w:sz="0" w:space="0" w:color="000000"/>
            </w:tcBorders>
            <w:vAlign w:val="center"/>
          </w:tcPr>
          <w:p w14:paraId="004CAF8E" w14:textId="77777777" w:rsidR="003B2B45" w:rsidRPr="004F75C2" w:rsidRDefault="003B2B45" w:rsidP="003B2B45">
            <w:pPr>
              <w:spacing w:after="47" w:line="135"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in moderate sediment</w:t>
            </w:r>
          </w:p>
        </w:tc>
        <w:tc>
          <w:tcPr>
            <w:tcW w:w="1430" w:type="dxa"/>
            <w:tcBorders>
              <w:top w:val="none" w:sz="0" w:space="0" w:color="000000"/>
              <w:left w:val="none" w:sz="0" w:space="0" w:color="000000"/>
              <w:bottom w:val="none" w:sz="0" w:space="0" w:color="000000"/>
              <w:right w:val="none" w:sz="0" w:space="0" w:color="000000"/>
            </w:tcBorders>
            <w:vAlign w:val="center"/>
          </w:tcPr>
          <w:p w14:paraId="18F791D0" w14:textId="77777777" w:rsidR="003B2B45" w:rsidRDefault="003B2B45" w:rsidP="003B2B45">
            <w:pPr>
              <w:spacing w:after="23" w:line="135" w:lineRule="exact"/>
              <w:ind w:right="648"/>
              <w:jc w:val="right"/>
              <w:textAlignment w:val="baseline"/>
              <w:rPr>
                <w:rFonts w:ascii="Tahoma" w:eastAsia="Tahoma" w:hAnsi="Tahoma"/>
                <w:color w:val="000000"/>
                <w:sz w:val="11"/>
                <w:vertAlign w:val="superscript"/>
                <w:lang w:val="fr-FR"/>
              </w:rPr>
            </w:pPr>
            <w:r>
              <w:rPr>
                <w:rFonts w:ascii="Tahoma" w:eastAsia="Tahoma" w:hAnsi="Tahoma"/>
                <w:color w:val="000000"/>
                <w:sz w:val="11"/>
                <w:vertAlign w:val="superscript"/>
                <w:lang w:val="fr-FR"/>
              </w:rPr>
              <w:t>0</w:t>
            </w:r>
          </w:p>
        </w:tc>
        <w:tc>
          <w:tcPr>
            <w:tcW w:w="1339" w:type="dxa"/>
            <w:tcBorders>
              <w:top w:val="none" w:sz="0" w:space="0" w:color="000000"/>
              <w:left w:val="none" w:sz="0" w:space="0" w:color="000000"/>
              <w:bottom w:val="none" w:sz="0" w:space="0" w:color="000000"/>
              <w:right w:val="none" w:sz="0" w:space="0" w:color="000000"/>
            </w:tcBorders>
            <w:vAlign w:val="center"/>
          </w:tcPr>
          <w:p w14:paraId="6CA18704" w14:textId="77777777" w:rsidR="003B2B45" w:rsidRDefault="003B2B45" w:rsidP="003B2B45">
            <w:pPr>
              <w:spacing w:after="28" w:line="135"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[kg]</w:t>
            </w:r>
          </w:p>
        </w:tc>
        <w:tc>
          <w:tcPr>
            <w:tcW w:w="1743" w:type="dxa"/>
            <w:tcBorders>
              <w:top w:val="none" w:sz="0" w:space="0" w:color="000000"/>
              <w:left w:val="none" w:sz="0" w:space="0" w:color="000000"/>
              <w:bottom w:val="none" w:sz="0" w:space="0" w:color="000000"/>
              <w:right w:val="none" w:sz="0" w:space="0" w:color="000000"/>
            </w:tcBorders>
          </w:tcPr>
          <w:p w14:paraId="0BC5A457" w14:textId="77777777" w:rsidR="003B2B45" w:rsidRDefault="003B2B45" w:rsidP="003B2B45">
            <w:pPr>
              <w:spacing w:after="57" w:line="130"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1A31FCBA" w14:textId="77777777" w:rsidTr="003B2B45">
        <w:trPr>
          <w:trHeight w:hRule="exact" w:val="201"/>
        </w:trPr>
        <w:tc>
          <w:tcPr>
            <w:tcW w:w="4795" w:type="dxa"/>
            <w:tcBorders>
              <w:top w:val="none" w:sz="0" w:space="0" w:color="000000"/>
              <w:left w:val="none" w:sz="0" w:space="0" w:color="000000"/>
              <w:bottom w:val="none" w:sz="0" w:space="0" w:color="000000"/>
              <w:right w:val="none" w:sz="0" w:space="0" w:color="000000"/>
            </w:tcBorders>
            <w:vAlign w:val="center"/>
          </w:tcPr>
          <w:p w14:paraId="4B4052B6" w14:textId="77777777" w:rsidR="003B2B45" w:rsidRDefault="003B2B45" w:rsidP="003B2B45">
            <w:pPr>
              <w:spacing w:before="66" w:line="125" w:lineRule="exact"/>
              <w:ind w:left="1027"/>
              <w:textAlignment w:val="baseline"/>
              <w:rPr>
                <w:rFonts w:ascii="Tahoma" w:eastAsia="Tahoma" w:hAnsi="Tahoma"/>
                <w:color w:val="000000"/>
                <w:sz w:val="11"/>
                <w:lang w:val="fr-FR"/>
              </w:rPr>
            </w:pPr>
            <w:r>
              <w:rPr>
                <w:rFonts w:ascii="Tahoma" w:eastAsia="Tahoma" w:hAnsi="Tahoma"/>
                <w:color w:val="000000"/>
                <w:sz w:val="11"/>
                <w:lang w:val="fr-FR"/>
              </w:rPr>
              <w:t>GLOBAL: ARCTIC</w:t>
            </w:r>
          </w:p>
        </w:tc>
        <w:tc>
          <w:tcPr>
            <w:tcW w:w="1430" w:type="dxa"/>
            <w:tcBorders>
              <w:top w:val="none" w:sz="0" w:space="0" w:color="000000"/>
              <w:left w:val="none" w:sz="0" w:space="0" w:color="000000"/>
              <w:bottom w:val="none" w:sz="0" w:space="0" w:color="000000"/>
              <w:right w:val="none" w:sz="0" w:space="0" w:color="000000"/>
            </w:tcBorders>
          </w:tcPr>
          <w:p w14:paraId="7DB1F87D" w14:textId="77777777" w:rsidR="003B2B45" w:rsidRDefault="003B2B45" w:rsidP="003B2B45">
            <w:pPr>
              <w:textAlignment w:val="baseline"/>
              <w:rPr>
                <w:rFonts w:eastAsia="Times New Roman"/>
                <w:color w:val="000000"/>
                <w:sz w:val="24"/>
                <w:lang w:val="fr-FR"/>
              </w:rPr>
            </w:pPr>
          </w:p>
        </w:tc>
        <w:tc>
          <w:tcPr>
            <w:tcW w:w="1339" w:type="dxa"/>
            <w:tcBorders>
              <w:top w:val="none" w:sz="0" w:space="0" w:color="000000"/>
              <w:left w:val="none" w:sz="0" w:space="0" w:color="000000"/>
              <w:bottom w:val="none" w:sz="0" w:space="0" w:color="000000"/>
              <w:right w:val="none" w:sz="0" w:space="0" w:color="000000"/>
            </w:tcBorders>
          </w:tcPr>
          <w:p w14:paraId="2F96D496" w14:textId="77777777" w:rsidR="003B2B45" w:rsidRDefault="003B2B45" w:rsidP="003B2B45">
            <w:pPr>
              <w:textAlignment w:val="baseline"/>
              <w:rPr>
                <w:rFonts w:eastAsia="Times New Roman"/>
                <w:color w:val="000000"/>
                <w:sz w:val="24"/>
                <w:lang w:val="fr-FR"/>
              </w:rPr>
            </w:pPr>
          </w:p>
        </w:tc>
        <w:tc>
          <w:tcPr>
            <w:tcW w:w="1743" w:type="dxa"/>
            <w:tcBorders>
              <w:top w:val="none" w:sz="0" w:space="0" w:color="000000"/>
              <w:left w:val="none" w:sz="0" w:space="0" w:color="000000"/>
              <w:bottom w:val="none" w:sz="0" w:space="0" w:color="000000"/>
              <w:right w:val="none" w:sz="0" w:space="0" w:color="000000"/>
            </w:tcBorders>
          </w:tcPr>
          <w:p w14:paraId="48665E07" w14:textId="77777777" w:rsidR="003B2B45" w:rsidRDefault="003B2B45" w:rsidP="003B2B45">
            <w:pPr>
              <w:textAlignment w:val="baseline"/>
              <w:rPr>
                <w:rFonts w:eastAsia="Times New Roman"/>
                <w:color w:val="000000"/>
                <w:sz w:val="24"/>
                <w:lang w:val="fr-FR"/>
              </w:rPr>
            </w:pPr>
          </w:p>
        </w:tc>
      </w:tr>
      <w:tr w:rsidR="003B2B45" w14:paraId="0FEBA429" w14:textId="77777777" w:rsidTr="003B2B45">
        <w:trPr>
          <w:trHeight w:hRule="exact" w:val="139"/>
        </w:trPr>
        <w:tc>
          <w:tcPr>
            <w:tcW w:w="4795" w:type="dxa"/>
            <w:tcBorders>
              <w:top w:val="none" w:sz="0" w:space="0" w:color="000000"/>
              <w:left w:val="none" w:sz="0" w:space="0" w:color="000000"/>
              <w:bottom w:val="none" w:sz="0" w:space="0" w:color="000000"/>
              <w:right w:val="none" w:sz="0" w:space="0" w:color="000000"/>
            </w:tcBorders>
            <w:vAlign w:val="center"/>
          </w:tcPr>
          <w:p w14:paraId="0AB9184E" w14:textId="77777777" w:rsidR="003B2B45" w:rsidRPr="004F75C2" w:rsidRDefault="003B2B45" w:rsidP="003B2B45">
            <w:pPr>
              <w:spacing w:line="133"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in arctie water</w:t>
            </w:r>
          </w:p>
        </w:tc>
        <w:tc>
          <w:tcPr>
            <w:tcW w:w="1430" w:type="dxa"/>
            <w:tcBorders>
              <w:top w:val="none" w:sz="0" w:space="0" w:color="000000"/>
              <w:left w:val="none" w:sz="0" w:space="0" w:color="000000"/>
              <w:bottom w:val="none" w:sz="0" w:space="0" w:color="000000"/>
              <w:right w:val="none" w:sz="0" w:space="0" w:color="000000"/>
            </w:tcBorders>
            <w:vAlign w:val="center"/>
          </w:tcPr>
          <w:p w14:paraId="79E62CAB" w14:textId="77777777" w:rsidR="003B2B45" w:rsidRDefault="003B2B45" w:rsidP="003B2B45">
            <w:pPr>
              <w:spacing w:line="110"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Cl</w:t>
            </w:r>
          </w:p>
        </w:tc>
        <w:tc>
          <w:tcPr>
            <w:tcW w:w="1339" w:type="dxa"/>
            <w:tcBorders>
              <w:top w:val="none" w:sz="0" w:space="0" w:color="000000"/>
              <w:left w:val="none" w:sz="0" w:space="0" w:color="000000"/>
              <w:bottom w:val="none" w:sz="0" w:space="0" w:color="000000"/>
              <w:right w:val="none" w:sz="0" w:space="0" w:color="000000"/>
            </w:tcBorders>
            <w:vAlign w:val="center"/>
          </w:tcPr>
          <w:p w14:paraId="0E4C8F24" w14:textId="77777777" w:rsidR="003B2B45" w:rsidRDefault="003B2B45" w:rsidP="003B2B45">
            <w:pPr>
              <w:spacing w:line="111"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[kg]</w:t>
            </w:r>
          </w:p>
        </w:tc>
        <w:tc>
          <w:tcPr>
            <w:tcW w:w="1743" w:type="dxa"/>
            <w:tcBorders>
              <w:top w:val="none" w:sz="0" w:space="0" w:color="000000"/>
              <w:left w:val="none" w:sz="0" w:space="0" w:color="000000"/>
              <w:bottom w:val="none" w:sz="0" w:space="0" w:color="000000"/>
              <w:right w:val="none" w:sz="0" w:space="0" w:color="000000"/>
            </w:tcBorders>
            <w:vAlign w:val="center"/>
          </w:tcPr>
          <w:p w14:paraId="2A1C04AA" w14:textId="77777777" w:rsidR="003B2B45" w:rsidRDefault="003B2B45" w:rsidP="003B2B45">
            <w:pPr>
              <w:spacing w:line="133"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7F447B0D" w14:textId="77777777" w:rsidTr="003B2B45">
        <w:trPr>
          <w:trHeight w:hRule="exact" w:val="120"/>
        </w:trPr>
        <w:tc>
          <w:tcPr>
            <w:tcW w:w="4795" w:type="dxa"/>
            <w:tcBorders>
              <w:top w:val="none" w:sz="0" w:space="0" w:color="000000"/>
              <w:left w:val="none" w:sz="0" w:space="0" w:color="000000"/>
              <w:bottom w:val="none" w:sz="0" w:space="0" w:color="000000"/>
              <w:right w:val="none" w:sz="0" w:space="0" w:color="000000"/>
            </w:tcBorders>
            <w:vAlign w:val="center"/>
          </w:tcPr>
          <w:p w14:paraId="5E05676C" w14:textId="77777777" w:rsidR="003B2B45" w:rsidRPr="004F75C2" w:rsidRDefault="003B2B45" w:rsidP="003B2B45">
            <w:pPr>
              <w:spacing w:line="110"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in arctie air</w:t>
            </w:r>
          </w:p>
        </w:tc>
        <w:tc>
          <w:tcPr>
            <w:tcW w:w="1430" w:type="dxa"/>
            <w:tcBorders>
              <w:top w:val="none" w:sz="0" w:space="0" w:color="000000"/>
              <w:left w:val="none" w:sz="0" w:space="0" w:color="000000"/>
              <w:bottom w:val="none" w:sz="0" w:space="0" w:color="000000"/>
              <w:right w:val="none" w:sz="0" w:space="0" w:color="000000"/>
            </w:tcBorders>
            <w:vAlign w:val="center"/>
          </w:tcPr>
          <w:p w14:paraId="105D92B9" w14:textId="77777777" w:rsidR="003B2B45" w:rsidRDefault="003B2B45" w:rsidP="003B2B45">
            <w:pPr>
              <w:spacing w:line="110"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0</w:t>
            </w:r>
          </w:p>
        </w:tc>
        <w:tc>
          <w:tcPr>
            <w:tcW w:w="1339" w:type="dxa"/>
            <w:tcBorders>
              <w:top w:val="none" w:sz="0" w:space="0" w:color="000000"/>
              <w:left w:val="none" w:sz="0" w:space="0" w:color="000000"/>
              <w:bottom w:val="none" w:sz="0" w:space="0" w:color="000000"/>
              <w:right w:val="none" w:sz="0" w:space="0" w:color="000000"/>
            </w:tcBorders>
            <w:vAlign w:val="center"/>
          </w:tcPr>
          <w:p w14:paraId="70D279AD" w14:textId="77777777" w:rsidR="003B2B45" w:rsidRDefault="003B2B45" w:rsidP="003B2B45">
            <w:pPr>
              <w:spacing w:line="100"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[kg]</w:t>
            </w:r>
          </w:p>
        </w:tc>
        <w:tc>
          <w:tcPr>
            <w:tcW w:w="1743" w:type="dxa"/>
            <w:tcBorders>
              <w:top w:val="none" w:sz="0" w:space="0" w:color="000000"/>
              <w:left w:val="none" w:sz="0" w:space="0" w:color="000000"/>
              <w:bottom w:val="none" w:sz="0" w:space="0" w:color="000000"/>
              <w:right w:val="none" w:sz="0" w:space="0" w:color="000000"/>
            </w:tcBorders>
            <w:vAlign w:val="center"/>
          </w:tcPr>
          <w:p w14:paraId="5592E412" w14:textId="77777777" w:rsidR="003B2B45" w:rsidRDefault="003B2B45" w:rsidP="003B2B45">
            <w:pPr>
              <w:spacing w:line="110"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3FE3E21E" w14:textId="77777777" w:rsidTr="003B2B45">
        <w:trPr>
          <w:trHeight w:hRule="exact" w:val="130"/>
        </w:trPr>
        <w:tc>
          <w:tcPr>
            <w:tcW w:w="4795" w:type="dxa"/>
            <w:tcBorders>
              <w:top w:val="none" w:sz="0" w:space="0" w:color="000000"/>
              <w:left w:val="none" w:sz="0" w:space="0" w:color="000000"/>
              <w:bottom w:val="none" w:sz="0" w:space="0" w:color="000000"/>
              <w:right w:val="none" w:sz="0" w:space="0" w:color="000000"/>
            </w:tcBorders>
            <w:vAlign w:val="center"/>
          </w:tcPr>
          <w:p w14:paraId="01318CE0" w14:textId="77777777" w:rsidR="003B2B45" w:rsidRPr="004F75C2" w:rsidRDefault="003B2B45" w:rsidP="003B2B45">
            <w:pPr>
              <w:spacing w:line="120"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in arctie soit</w:t>
            </w:r>
          </w:p>
        </w:tc>
        <w:tc>
          <w:tcPr>
            <w:tcW w:w="1430" w:type="dxa"/>
            <w:tcBorders>
              <w:top w:val="none" w:sz="0" w:space="0" w:color="000000"/>
              <w:left w:val="none" w:sz="0" w:space="0" w:color="000000"/>
              <w:bottom w:val="none" w:sz="0" w:space="0" w:color="000000"/>
              <w:right w:val="none" w:sz="0" w:space="0" w:color="000000"/>
            </w:tcBorders>
            <w:vAlign w:val="center"/>
          </w:tcPr>
          <w:p w14:paraId="64F61742" w14:textId="77777777" w:rsidR="003B2B45" w:rsidRDefault="003B2B45" w:rsidP="003B2B45">
            <w:pPr>
              <w:spacing w:line="120"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0</w:t>
            </w:r>
          </w:p>
        </w:tc>
        <w:tc>
          <w:tcPr>
            <w:tcW w:w="1339" w:type="dxa"/>
            <w:tcBorders>
              <w:top w:val="none" w:sz="0" w:space="0" w:color="000000"/>
              <w:left w:val="none" w:sz="0" w:space="0" w:color="000000"/>
              <w:bottom w:val="none" w:sz="0" w:space="0" w:color="000000"/>
              <w:right w:val="none" w:sz="0" w:space="0" w:color="000000"/>
            </w:tcBorders>
            <w:vAlign w:val="center"/>
          </w:tcPr>
          <w:p w14:paraId="4FE72D6C" w14:textId="77777777" w:rsidR="003B2B45" w:rsidRDefault="003B2B45" w:rsidP="003B2B45">
            <w:pPr>
              <w:spacing w:line="120"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[kg]</w:t>
            </w:r>
          </w:p>
        </w:tc>
        <w:tc>
          <w:tcPr>
            <w:tcW w:w="1743" w:type="dxa"/>
            <w:tcBorders>
              <w:top w:val="none" w:sz="0" w:space="0" w:color="000000"/>
              <w:left w:val="none" w:sz="0" w:space="0" w:color="000000"/>
              <w:bottom w:val="none" w:sz="0" w:space="0" w:color="000000"/>
              <w:right w:val="none" w:sz="0" w:space="0" w:color="000000"/>
            </w:tcBorders>
            <w:vAlign w:val="center"/>
          </w:tcPr>
          <w:p w14:paraId="72C6637F" w14:textId="77777777" w:rsidR="003B2B45" w:rsidRDefault="003B2B45" w:rsidP="003B2B45">
            <w:pPr>
              <w:spacing w:line="120"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51EC2667" w14:textId="77777777" w:rsidTr="003B2B45">
        <w:trPr>
          <w:trHeight w:hRule="exact" w:val="197"/>
        </w:trPr>
        <w:tc>
          <w:tcPr>
            <w:tcW w:w="4795" w:type="dxa"/>
            <w:tcBorders>
              <w:top w:val="none" w:sz="0" w:space="0" w:color="000000"/>
              <w:left w:val="none" w:sz="0" w:space="0" w:color="000000"/>
              <w:bottom w:val="none" w:sz="0" w:space="0" w:color="000000"/>
              <w:right w:val="none" w:sz="0" w:space="0" w:color="000000"/>
            </w:tcBorders>
            <w:vAlign w:val="center"/>
          </w:tcPr>
          <w:p w14:paraId="246670CB" w14:textId="77777777" w:rsidR="003B2B45" w:rsidRPr="004F75C2" w:rsidRDefault="003B2B45" w:rsidP="003B2B45">
            <w:pPr>
              <w:spacing w:after="52" w:line="135"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Steadyestate mass in arctie sediment</w:t>
            </w:r>
          </w:p>
        </w:tc>
        <w:tc>
          <w:tcPr>
            <w:tcW w:w="1430" w:type="dxa"/>
            <w:tcBorders>
              <w:top w:val="none" w:sz="0" w:space="0" w:color="000000"/>
              <w:left w:val="none" w:sz="0" w:space="0" w:color="000000"/>
              <w:bottom w:val="none" w:sz="0" w:space="0" w:color="000000"/>
              <w:right w:val="none" w:sz="0" w:space="0" w:color="000000"/>
            </w:tcBorders>
            <w:vAlign w:val="center"/>
          </w:tcPr>
          <w:p w14:paraId="0901D1B3" w14:textId="77777777" w:rsidR="003B2B45" w:rsidRDefault="003B2B45" w:rsidP="003B2B45">
            <w:pPr>
              <w:spacing w:after="54" w:line="138"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o</w:t>
            </w:r>
          </w:p>
        </w:tc>
        <w:tc>
          <w:tcPr>
            <w:tcW w:w="1339" w:type="dxa"/>
            <w:tcBorders>
              <w:top w:val="none" w:sz="0" w:space="0" w:color="000000"/>
              <w:left w:val="none" w:sz="0" w:space="0" w:color="000000"/>
              <w:bottom w:val="none" w:sz="0" w:space="0" w:color="000000"/>
              <w:right w:val="none" w:sz="0" w:space="0" w:color="000000"/>
            </w:tcBorders>
            <w:vAlign w:val="center"/>
          </w:tcPr>
          <w:p w14:paraId="25D66B1D" w14:textId="77777777" w:rsidR="003B2B45" w:rsidRDefault="003B2B45" w:rsidP="003B2B45">
            <w:pPr>
              <w:spacing w:after="30" w:line="154"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tkol</w:t>
            </w:r>
          </w:p>
        </w:tc>
        <w:tc>
          <w:tcPr>
            <w:tcW w:w="1743" w:type="dxa"/>
            <w:tcBorders>
              <w:top w:val="none" w:sz="0" w:space="0" w:color="000000"/>
              <w:left w:val="none" w:sz="0" w:space="0" w:color="000000"/>
              <w:bottom w:val="none" w:sz="0" w:space="0" w:color="000000"/>
              <w:right w:val="none" w:sz="0" w:space="0" w:color="000000"/>
            </w:tcBorders>
            <w:vAlign w:val="center"/>
          </w:tcPr>
          <w:p w14:paraId="2DD7FC05" w14:textId="77777777" w:rsidR="003B2B45" w:rsidRDefault="003B2B45" w:rsidP="003B2B45">
            <w:pPr>
              <w:spacing w:after="53" w:line="139"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231738A5" w14:textId="77777777" w:rsidTr="003B2B45">
        <w:trPr>
          <w:trHeight w:hRule="exact" w:val="197"/>
        </w:trPr>
        <w:tc>
          <w:tcPr>
            <w:tcW w:w="4795" w:type="dxa"/>
            <w:tcBorders>
              <w:top w:val="none" w:sz="0" w:space="0" w:color="000000"/>
              <w:left w:val="none" w:sz="0" w:space="0" w:color="000000"/>
              <w:bottom w:val="none" w:sz="0" w:space="0" w:color="000000"/>
              <w:right w:val="none" w:sz="0" w:space="0" w:color="000000"/>
            </w:tcBorders>
            <w:vAlign w:val="center"/>
          </w:tcPr>
          <w:p w14:paraId="6B8A2E68" w14:textId="77777777" w:rsidR="003B2B45" w:rsidRDefault="003B2B45" w:rsidP="003B2B45">
            <w:pPr>
              <w:spacing w:before="62" w:line="134" w:lineRule="exact"/>
              <w:ind w:left="1027"/>
              <w:textAlignment w:val="baseline"/>
              <w:rPr>
                <w:rFonts w:ascii="Tahoma" w:eastAsia="Tahoma" w:hAnsi="Tahoma"/>
                <w:color w:val="000000"/>
                <w:sz w:val="11"/>
                <w:lang w:val="fr-FR"/>
              </w:rPr>
            </w:pPr>
            <w:r>
              <w:rPr>
                <w:rFonts w:ascii="Tahoma" w:eastAsia="Tahoma" w:hAnsi="Tahoma"/>
                <w:color w:val="000000"/>
                <w:sz w:val="11"/>
                <w:lang w:val="fr-FR"/>
              </w:rPr>
              <w:t>GLOBAL; TROPIC</w:t>
            </w:r>
          </w:p>
        </w:tc>
        <w:tc>
          <w:tcPr>
            <w:tcW w:w="1430" w:type="dxa"/>
            <w:tcBorders>
              <w:top w:val="none" w:sz="0" w:space="0" w:color="000000"/>
              <w:left w:val="none" w:sz="0" w:space="0" w:color="000000"/>
              <w:bottom w:val="none" w:sz="0" w:space="0" w:color="000000"/>
              <w:right w:val="none" w:sz="0" w:space="0" w:color="000000"/>
            </w:tcBorders>
          </w:tcPr>
          <w:p w14:paraId="2F2348B0" w14:textId="77777777" w:rsidR="003B2B45" w:rsidRDefault="003B2B45" w:rsidP="003B2B45">
            <w:pPr>
              <w:textAlignment w:val="baseline"/>
              <w:rPr>
                <w:rFonts w:eastAsia="Times New Roman"/>
                <w:color w:val="000000"/>
                <w:sz w:val="24"/>
                <w:lang w:val="fr-FR"/>
              </w:rPr>
            </w:pPr>
          </w:p>
        </w:tc>
        <w:tc>
          <w:tcPr>
            <w:tcW w:w="1339" w:type="dxa"/>
            <w:tcBorders>
              <w:top w:val="none" w:sz="0" w:space="0" w:color="000000"/>
              <w:left w:val="none" w:sz="0" w:space="0" w:color="000000"/>
              <w:bottom w:val="none" w:sz="0" w:space="0" w:color="000000"/>
              <w:right w:val="none" w:sz="0" w:space="0" w:color="000000"/>
            </w:tcBorders>
          </w:tcPr>
          <w:p w14:paraId="77A859FB" w14:textId="77777777" w:rsidR="003B2B45" w:rsidRDefault="003B2B45" w:rsidP="003B2B45">
            <w:pPr>
              <w:textAlignment w:val="baseline"/>
              <w:rPr>
                <w:rFonts w:eastAsia="Times New Roman"/>
                <w:color w:val="000000"/>
                <w:sz w:val="24"/>
                <w:lang w:val="fr-FR"/>
              </w:rPr>
            </w:pPr>
          </w:p>
        </w:tc>
        <w:tc>
          <w:tcPr>
            <w:tcW w:w="1743" w:type="dxa"/>
            <w:tcBorders>
              <w:top w:val="none" w:sz="0" w:space="0" w:color="000000"/>
              <w:left w:val="none" w:sz="0" w:space="0" w:color="000000"/>
              <w:bottom w:val="none" w:sz="0" w:space="0" w:color="000000"/>
              <w:right w:val="none" w:sz="0" w:space="0" w:color="000000"/>
            </w:tcBorders>
          </w:tcPr>
          <w:p w14:paraId="1090EE6B" w14:textId="77777777" w:rsidR="003B2B45" w:rsidRDefault="003B2B45" w:rsidP="003B2B45">
            <w:pPr>
              <w:textAlignment w:val="baseline"/>
              <w:rPr>
                <w:rFonts w:eastAsia="Times New Roman"/>
                <w:color w:val="000000"/>
                <w:sz w:val="24"/>
                <w:lang w:val="fr-FR"/>
              </w:rPr>
            </w:pPr>
          </w:p>
        </w:tc>
      </w:tr>
      <w:tr w:rsidR="003B2B45" w14:paraId="75DAE18A" w14:textId="77777777" w:rsidTr="003B2B45">
        <w:trPr>
          <w:trHeight w:hRule="exact" w:val="139"/>
        </w:trPr>
        <w:tc>
          <w:tcPr>
            <w:tcW w:w="4795" w:type="dxa"/>
            <w:tcBorders>
              <w:top w:val="none" w:sz="0" w:space="0" w:color="000000"/>
              <w:left w:val="none" w:sz="0" w:space="0" w:color="000000"/>
              <w:bottom w:val="none" w:sz="0" w:space="0" w:color="000000"/>
              <w:right w:val="none" w:sz="0" w:space="0" w:color="000000"/>
            </w:tcBorders>
            <w:vAlign w:val="center"/>
          </w:tcPr>
          <w:p w14:paraId="4CE4C724" w14:textId="77777777" w:rsidR="003B2B45" w:rsidRPr="004F75C2" w:rsidRDefault="003B2B45" w:rsidP="003B2B45">
            <w:pPr>
              <w:spacing w:line="125"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in tropic water</w:t>
            </w:r>
          </w:p>
        </w:tc>
        <w:tc>
          <w:tcPr>
            <w:tcW w:w="1430" w:type="dxa"/>
            <w:tcBorders>
              <w:top w:val="none" w:sz="0" w:space="0" w:color="000000"/>
              <w:left w:val="none" w:sz="0" w:space="0" w:color="000000"/>
              <w:bottom w:val="none" w:sz="0" w:space="0" w:color="000000"/>
              <w:right w:val="none" w:sz="0" w:space="0" w:color="000000"/>
            </w:tcBorders>
            <w:vAlign w:val="center"/>
          </w:tcPr>
          <w:p w14:paraId="7FB88891" w14:textId="77777777" w:rsidR="003B2B45" w:rsidRDefault="003B2B45" w:rsidP="003B2B45">
            <w:pPr>
              <w:spacing w:line="125"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0</w:t>
            </w:r>
          </w:p>
        </w:tc>
        <w:tc>
          <w:tcPr>
            <w:tcW w:w="1339" w:type="dxa"/>
            <w:tcBorders>
              <w:top w:val="none" w:sz="0" w:space="0" w:color="000000"/>
              <w:left w:val="none" w:sz="0" w:space="0" w:color="000000"/>
              <w:bottom w:val="none" w:sz="0" w:space="0" w:color="000000"/>
              <w:right w:val="none" w:sz="0" w:space="0" w:color="000000"/>
            </w:tcBorders>
            <w:vAlign w:val="center"/>
          </w:tcPr>
          <w:p w14:paraId="655C105E" w14:textId="77777777" w:rsidR="003B2B45" w:rsidRDefault="003B2B45" w:rsidP="003B2B45">
            <w:pPr>
              <w:spacing w:line="105"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!kg}</w:t>
            </w:r>
          </w:p>
        </w:tc>
        <w:tc>
          <w:tcPr>
            <w:tcW w:w="1743" w:type="dxa"/>
            <w:tcBorders>
              <w:top w:val="none" w:sz="0" w:space="0" w:color="000000"/>
              <w:left w:val="none" w:sz="0" w:space="0" w:color="000000"/>
              <w:bottom w:val="none" w:sz="0" w:space="0" w:color="000000"/>
              <w:right w:val="none" w:sz="0" w:space="0" w:color="000000"/>
            </w:tcBorders>
            <w:vAlign w:val="center"/>
          </w:tcPr>
          <w:p w14:paraId="17ECE35B" w14:textId="77777777" w:rsidR="003B2B45" w:rsidRDefault="003B2B45" w:rsidP="003B2B45">
            <w:pPr>
              <w:spacing w:line="129"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29EEF110" w14:textId="77777777" w:rsidTr="003B2B45">
        <w:trPr>
          <w:trHeight w:hRule="exact" w:val="129"/>
        </w:trPr>
        <w:tc>
          <w:tcPr>
            <w:tcW w:w="4795" w:type="dxa"/>
            <w:tcBorders>
              <w:top w:val="none" w:sz="0" w:space="0" w:color="000000"/>
              <w:left w:val="none" w:sz="0" w:space="0" w:color="000000"/>
              <w:bottom w:val="none" w:sz="0" w:space="0" w:color="000000"/>
              <w:right w:val="none" w:sz="0" w:space="0" w:color="000000"/>
            </w:tcBorders>
            <w:vAlign w:val="center"/>
          </w:tcPr>
          <w:p w14:paraId="690B4FE9" w14:textId="77777777" w:rsidR="003B2B45" w:rsidRPr="004F75C2" w:rsidRDefault="003B2B45" w:rsidP="003B2B45">
            <w:pPr>
              <w:spacing w:line="119"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in tropic air</w:t>
            </w:r>
          </w:p>
        </w:tc>
        <w:tc>
          <w:tcPr>
            <w:tcW w:w="1430" w:type="dxa"/>
            <w:tcBorders>
              <w:top w:val="none" w:sz="0" w:space="0" w:color="000000"/>
              <w:left w:val="none" w:sz="0" w:space="0" w:color="000000"/>
              <w:bottom w:val="none" w:sz="0" w:space="0" w:color="000000"/>
              <w:right w:val="none" w:sz="0" w:space="0" w:color="000000"/>
            </w:tcBorders>
            <w:vAlign w:val="center"/>
          </w:tcPr>
          <w:p w14:paraId="72058352" w14:textId="77777777" w:rsidR="003B2B45" w:rsidRDefault="003B2B45" w:rsidP="003B2B45">
            <w:pPr>
              <w:spacing w:line="119"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o</w:t>
            </w:r>
          </w:p>
        </w:tc>
        <w:tc>
          <w:tcPr>
            <w:tcW w:w="1339" w:type="dxa"/>
            <w:tcBorders>
              <w:top w:val="none" w:sz="0" w:space="0" w:color="000000"/>
              <w:left w:val="none" w:sz="0" w:space="0" w:color="000000"/>
              <w:bottom w:val="none" w:sz="0" w:space="0" w:color="000000"/>
              <w:right w:val="none" w:sz="0" w:space="0" w:color="000000"/>
            </w:tcBorders>
            <w:vAlign w:val="center"/>
          </w:tcPr>
          <w:p w14:paraId="588BCD49" w14:textId="77777777" w:rsidR="003B2B45" w:rsidRDefault="003B2B45" w:rsidP="003B2B45">
            <w:pPr>
              <w:spacing w:line="119"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[kg]</w:t>
            </w:r>
          </w:p>
        </w:tc>
        <w:tc>
          <w:tcPr>
            <w:tcW w:w="1743" w:type="dxa"/>
            <w:tcBorders>
              <w:top w:val="none" w:sz="0" w:space="0" w:color="000000"/>
              <w:left w:val="none" w:sz="0" w:space="0" w:color="000000"/>
              <w:bottom w:val="none" w:sz="0" w:space="0" w:color="000000"/>
              <w:right w:val="none" w:sz="0" w:space="0" w:color="000000"/>
            </w:tcBorders>
            <w:vAlign w:val="center"/>
          </w:tcPr>
          <w:p w14:paraId="064F43F6" w14:textId="77777777" w:rsidR="003B2B45" w:rsidRDefault="003B2B45" w:rsidP="003B2B45">
            <w:pPr>
              <w:spacing w:line="119"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57BD5D77" w14:textId="77777777" w:rsidTr="003B2B45">
        <w:trPr>
          <w:trHeight w:hRule="exact" w:val="130"/>
        </w:trPr>
        <w:tc>
          <w:tcPr>
            <w:tcW w:w="4795" w:type="dxa"/>
            <w:tcBorders>
              <w:top w:val="none" w:sz="0" w:space="0" w:color="000000"/>
              <w:left w:val="none" w:sz="0" w:space="0" w:color="000000"/>
              <w:bottom w:val="none" w:sz="0" w:space="0" w:color="000000"/>
              <w:right w:val="none" w:sz="0" w:space="0" w:color="000000"/>
            </w:tcBorders>
            <w:vAlign w:val="center"/>
          </w:tcPr>
          <w:p w14:paraId="4EA2AB3C" w14:textId="77777777" w:rsidR="003B2B45" w:rsidRPr="004F75C2" w:rsidRDefault="003B2B45" w:rsidP="003B2B45">
            <w:pPr>
              <w:spacing w:line="120"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in tropic soi!</w:t>
            </w:r>
          </w:p>
        </w:tc>
        <w:tc>
          <w:tcPr>
            <w:tcW w:w="1430" w:type="dxa"/>
            <w:tcBorders>
              <w:top w:val="none" w:sz="0" w:space="0" w:color="000000"/>
              <w:left w:val="none" w:sz="0" w:space="0" w:color="000000"/>
              <w:bottom w:val="none" w:sz="0" w:space="0" w:color="000000"/>
              <w:right w:val="none" w:sz="0" w:space="0" w:color="000000"/>
            </w:tcBorders>
            <w:vAlign w:val="center"/>
          </w:tcPr>
          <w:p w14:paraId="518FEE05" w14:textId="77777777" w:rsidR="003B2B45" w:rsidRDefault="003B2B45" w:rsidP="003B2B45">
            <w:pPr>
              <w:spacing w:line="120"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0</w:t>
            </w:r>
          </w:p>
        </w:tc>
        <w:tc>
          <w:tcPr>
            <w:tcW w:w="1339" w:type="dxa"/>
            <w:tcBorders>
              <w:top w:val="none" w:sz="0" w:space="0" w:color="000000"/>
              <w:left w:val="none" w:sz="0" w:space="0" w:color="000000"/>
              <w:bottom w:val="none" w:sz="0" w:space="0" w:color="000000"/>
              <w:right w:val="none" w:sz="0" w:space="0" w:color="000000"/>
            </w:tcBorders>
            <w:vAlign w:val="center"/>
          </w:tcPr>
          <w:p w14:paraId="19AB0BC3" w14:textId="77777777" w:rsidR="003B2B45" w:rsidRDefault="003B2B45" w:rsidP="003B2B45">
            <w:pPr>
              <w:spacing w:line="120"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lkg]</w:t>
            </w:r>
          </w:p>
        </w:tc>
        <w:tc>
          <w:tcPr>
            <w:tcW w:w="1743" w:type="dxa"/>
            <w:tcBorders>
              <w:top w:val="none" w:sz="0" w:space="0" w:color="000000"/>
              <w:left w:val="none" w:sz="0" w:space="0" w:color="000000"/>
              <w:bottom w:val="none" w:sz="0" w:space="0" w:color="000000"/>
              <w:right w:val="none" w:sz="0" w:space="0" w:color="000000"/>
            </w:tcBorders>
            <w:vAlign w:val="center"/>
          </w:tcPr>
          <w:p w14:paraId="51EEF86D" w14:textId="77777777" w:rsidR="003B2B45" w:rsidRDefault="003B2B45" w:rsidP="003B2B45">
            <w:pPr>
              <w:spacing w:line="120"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3B9E2E30" w14:textId="77777777" w:rsidTr="003B2B45">
        <w:trPr>
          <w:trHeight w:hRule="exact" w:val="205"/>
        </w:trPr>
        <w:tc>
          <w:tcPr>
            <w:tcW w:w="4795" w:type="dxa"/>
            <w:tcBorders>
              <w:top w:val="none" w:sz="0" w:space="0" w:color="000000"/>
              <w:left w:val="none" w:sz="0" w:space="0" w:color="000000"/>
              <w:bottom w:val="none" w:sz="0" w:space="0" w:color="000000"/>
              <w:right w:val="none" w:sz="0" w:space="0" w:color="000000"/>
            </w:tcBorders>
          </w:tcPr>
          <w:p w14:paraId="16B77F57" w14:textId="77777777" w:rsidR="003B2B45" w:rsidRPr="004F75C2" w:rsidRDefault="003B2B45" w:rsidP="003B2B45">
            <w:pPr>
              <w:spacing w:after="52" w:line="135" w:lineRule="exact"/>
              <w:ind w:left="1027"/>
              <w:textAlignment w:val="baseline"/>
              <w:rPr>
                <w:rFonts w:ascii="Tahoma" w:eastAsia="Tahoma" w:hAnsi="Tahoma"/>
                <w:color w:val="000000"/>
                <w:sz w:val="11"/>
                <w:lang w:val="en-US"/>
              </w:rPr>
            </w:pPr>
            <w:r w:rsidRPr="004F75C2">
              <w:rPr>
                <w:rFonts w:ascii="Tahoma" w:eastAsia="Tahoma" w:hAnsi="Tahoma"/>
                <w:color w:val="000000"/>
                <w:sz w:val="11"/>
                <w:lang w:val="en-US"/>
              </w:rPr>
              <w:t>Steady-state mass in tropic sediment</w:t>
            </w:r>
          </w:p>
        </w:tc>
        <w:tc>
          <w:tcPr>
            <w:tcW w:w="1430" w:type="dxa"/>
            <w:tcBorders>
              <w:top w:val="none" w:sz="0" w:space="0" w:color="000000"/>
              <w:left w:val="none" w:sz="0" w:space="0" w:color="000000"/>
              <w:bottom w:val="none" w:sz="0" w:space="0" w:color="000000"/>
              <w:right w:val="none" w:sz="0" w:space="0" w:color="000000"/>
            </w:tcBorders>
          </w:tcPr>
          <w:p w14:paraId="189CEFAB" w14:textId="77777777" w:rsidR="003B2B45" w:rsidRDefault="003B2B45" w:rsidP="003B2B45">
            <w:pPr>
              <w:spacing w:after="54" w:line="138" w:lineRule="exact"/>
              <w:ind w:right="648"/>
              <w:jc w:val="right"/>
              <w:textAlignment w:val="baseline"/>
              <w:rPr>
                <w:rFonts w:ascii="Tahoma" w:eastAsia="Tahoma" w:hAnsi="Tahoma"/>
                <w:color w:val="000000"/>
                <w:sz w:val="11"/>
                <w:lang w:val="fr-FR"/>
              </w:rPr>
            </w:pPr>
            <w:r>
              <w:rPr>
                <w:rFonts w:ascii="Tahoma" w:eastAsia="Tahoma" w:hAnsi="Tahoma"/>
                <w:color w:val="000000"/>
                <w:sz w:val="11"/>
                <w:lang w:val="fr-FR"/>
              </w:rPr>
              <w:t>o</w:t>
            </w:r>
          </w:p>
        </w:tc>
        <w:tc>
          <w:tcPr>
            <w:tcW w:w="1339" w:type="dxa"/>
            <w:tcBorders>
              <w:top w:val="none" w:sz="0" w:space="0" w:color="000000"/>
              <w:left w:val="none" w:sz="0" w:space="0" w:color="000000"/>
              <w:bottom w:val="none" w:sz="0" w:space="0" w:color="000000"/>
              <w:right w:val="none" w:sz="0" w:space="0" w:color="000000"/>
            </w:tcBorders>
            <w:vAlign w:val="center"/>
          </w:tcPr>
          <w:p w14:paraId="57A33C66" w14:textId="77777777" w:rsidR="003B2B45" w:rsidRDefault="003B2B45" w:rsidP="003B2B45">
            <w:pPr>
              <w:spacing w:after="36" w:line="154" w:lineRule="exact"/>
              <w:ind w:right="503"/>
              <w:jc w:val="right"/>
              <w:textAlignment w:val="baseline"/>
              <w:rPr>
                <w:rFonts w:ascii="Tahoma" w:eastAsia="Tahoma" w:hAnsi="Tahoma"/>
                <w:color w:val="000000"/>
                <w:sz w:val="11"/>
                <w:lang w:val="fr-FR"/>
              </w:rPr>
            </w:pPr>
            <w:r>
              <w:rPr>
                <w:rFonts w:ascii="Tahoma" w:eastAsia="Tahoma" w:hAnsi="Tahoma"/>
                <w:color w:val="000000"/>
                <w:sz w:val="11"/>
                <w:lang w:val="fr-FR"/>
              </w:rPr>
              <w:t>[kg]</w:t>
            </w:r>
          </w:p>
        </w:tc>
        <w:tc>
          <w:tcPr>
            <w:tcW w:w="1743" w:type="dxa"/>
            <w:tcBorders>
              <w:top w:val="none" w:sz="0" w:space="0" w:color="000000"/>
              <w:left w:val="none" w:sz="0" w:space="0" w:color="000000"/>
              <w:bottom w:val="none" w:sz="0" w:space="0" w:color="000000"/>
              <w:right w:val="none" w:sz="0" w:space="0" w:color="000000"/>
            </w:tcBorders>
          </w:tcPr>
          <w:p w14:paraId="2C51079F" w14:textId="77777777" w:rsidR="003B2B45" w:rsidRDefault="003B2B45" w:rsidP="003B2B45">
            <w:pPr>
              <w:spacing w:after="53" w:line="139" w:lineRule="exact"/>
              <w:ind w:right="1090"/>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bl>
    <w:p w14:paraId="3E5EAF98" w14:textId="77777777" w:rsidR="003B2B45" w:rsidRDefault="003B2B45" w:rsidP="003B2B45">
      <w:pPr>
        <w:spacing w:after="736" w:line="20" w:lineRule="exact"/>
      </w:pPr>
    </w:p>
    <w:p w14:paraId="518330FC" w14:textId="6625144C" w:rsidR="003B2B45" w:rsidRDefault="0028335E" w:rsidP="003B2B45">
      <w:pPr>
        <w:tabs>
          <w:tab w:val="left" w:pos="4104"/>
          <w:tab w:val="left" w:pos="7776"/>
        </w:tabs>
        <w:spacing w:before="42" w:line="135" w:lineRule="exact"/>
        <w:ind w:left="1008"/>
        <w:textAlignment w:val="baseline"/>
        <w:rPr>
          <w:rFonts w:ascii="Tahoma" w:eastAsia="Tahoma" w:hAnsi="Tahoma"/>
          <w:color w:val="000000"/>
          <w:sz w:val="11"/>
          <w:lang w:val="fr-FR"/>
        </w:rPr>
      </w:pPr>
      <w:r>
        <w:rPr>
          <w:noProof/>
          <w:lang w:val="fr-FR" w:eastAsia="fr-FR"/>
        </w:rPr>
        <mc:AlternateContent>
          <mc:Choice Requires="wps">
            <w:drawing>
              <wp:anchor distT="4294967295" distB="4294967295" distL="114300" distR="114300" simplePos="0" relativeHeight="251665920" behindDoc="0" locked="0" layoutInCell="1" allowOverlap="1" wp14:anchorId="5E4752F3" wp14:editId="71461814">
                <wp:simplePos x="0" y="0"/>
                <wp:positionH relativeFrom="page">
                  <wp:posOffset>1459865</wp:posOffset>
                </wp:positionH>
                <wp:positionV relativeFrom="page">
                  <wp:posOffset>8451849</wp:posOffset>
                </wp:positionV>
                <wp:extent cx="4639945" cy="0"/>
                <wp:effectExtent l="0" t="0" r="8255" b="0"/>
                <wp:wrapNone/>
                <wp:docPr id="5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994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F61B8" id="Line 83" o:spid="_x0000_s1026" style="position:absolute;z-index:2516659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95pt,665.5pt" to="480.3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1p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" strokeweight="1.2pt">
                <w10:wrap anchorx="page" anchory="page"/>
              </v:line>
            </w:pict>
          </mc:Fallback>
        </mc:AlternateContent>
      </w:r>
      <w:r>
        <w:rPr>
          <w:noProof/>
          <w:lang w:val="fr-FR" w:eastAsia="fr-FR"/>
        </w:rPr>
        <mc:AlternateContent>
          <mc:Choice Requires="wps">
            <w:drawing>
              <wp:anchor distT="4294967295" distB="4294967295" distL="114300" distR="114300" simplePos="0" relativeHeight="251666944" behindDoc="0" locked="0" layoutInCell="1" allowOverlap="1" wp14:anchorId="2916B55F" wp14:editId="6738CBF6">
                <wp:simplePos x="0" y="0"/>
                <wp:positionH relativeFrom="page">
                  <wp:posOffset>1459865</wp:posOffset>
                </wp:positionH>
                <wp:positionV relativeFrom="page">
                  <wp:posOffset>8571229</wp:posOffset>
                </wp:positionV>
                <wp:extent cx="4639945" cy="0"/>
                <wp:effectExtent l="0" t="0" r="8255" b="0"/>
                <wp:wrapNone/>
                <wp:docPr id="52"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994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399F2" id="Line 84" o:spid="_x0000_s1026" style="position:absolute;z-index:2516669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95pt,674.9pt" to="480.3pt,6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OEk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" strokeweight="1.2pt">
                <w10:wrap anchorx="page" anchory="page"/>
              </v:line>
            </w:pict>
          </mc:Fallback>
        </mc:AlternateContent>
      </w:r>
      <w:r w:rsidR="003B2B45">
        <w:rPr>
          <w:rFonts w:ascii="Tahoma" w:eastAsia="Tahoma" w:hAnsi="Tahoma"/>
          <w:color w:val="000000"/>
          <w:sz w:val="11"/>
          <w:lang w:val="fr-FR"/>
        </w:rPr>
        <w:t>EUSES 2.1.2</w:t>
      </w:r>
      <w:r w:rsidR="003B2B45">
        <w:rPr>
          <w:rFonts w:ascii="Tahoma" w:eastAsia="Tahoma" w:hAnsi="Tahoma"/>
          <w:color w:val="000000"/>
          <w:sz w:val="11"/>
          <w:lang w:val="fr-FR"/>
        </w:rPr>
        <w:tab/>
        <w:t>12-02-2016 17:05:28</w:t>
      </w:r>
      <w:r w:rsidR="003B2B45">
        <w:rPr>
          <w:rFonts w:ascii="Tahoma" w:eastAsia="Tahoma" w:hAnsi="Tahoma"/>
          <w:color w:val="000000"/>
          <w:sz w:val="11"/>
          <w:lang w:val="fr-FR"/>
        </w:rPr>
        <w:tab/>
        <w:t>Page: 14</w:t>
      </w:r>
    </w:p>
    <w:p w14:paraId="30FB1A6D" w14:textId="77777777" w:rsidR="003B2B45" w:rsidRDefault="003B2B45" w:rsidP="003B2B45">
      <w:pPr>
        <w:sectPr w:rsidR="003B2B45">
          <w:pgSz w:w="11909" w:h="16838"/>
          <w:pgMar w:top="1345" w:right="1301" w:bottom="2922" w:left="1301" w:header="720" w:footer="720" w:gutter="0"/>
          <w:cols w:space="720"/>
        </w:sectPr>
      </w:pPr>
    </w:p>
    <w:p w14:paraId="2C318A23" w14:textId="45A99A3D" w:rsidR="003B2B45" w:rsidRPr="003B2B45" w:rsidRDefault="0028335E" w:rsidP="003B2B45">
      <w:pPr>
        <w:tabs>
          <w:tab w:val="left" w:pos="4032"/>
        </w:tabs>
        <w:spacing w:before="1173" w:after="13" w:line="133" w:lineRule="exact"/>
        <w:ind w:left="1008"/>
        <w:textAlignment w:val="baseline"/>
        <w:rPr>
          <w:rFonts w:ascii="Tahoma" w:eastAsia="Tahoma" w:hAnsi="Tahoma"/>
          <w:color w:val="000000"/>
          <w:spacing w:val="1"/>
          <w:sz w:val="11"/>
          <w:lang w:val="en-US"/>
        </w:rPr>
      </w:pPr>
      <w:r>
        <w:rPr>
          <w:noProof/>
          <w:lang w:val="fr-FR" w:eastAsia="fr-FR"/>
        </w:rPr>
        <w:lastRenderedPageBreak/>
        <mc:AlternateContent>
          <mc:Choice Requires="wps">
            <w:drawing>
              <wp:anchor distT="4294967295" distB="4294967295" distL="114300" distR="114300" simplePos="0" relativeHeight="251667968" behindDoc="0" locked="0" layoutInCell="1" allowOverlap="1" wp14:anchorId="08F57D07" wp14:editId="4CCA3528">
                <wp:simplePos x="0" y="0"/>
                <wp:positionH relativeFrom="page">
                  <wp:posOffset>1441450</wp:posOffset>
                </wp:positionH>
                <wp:positionV relativeFrom="page">
                  <wp:posOffset>1569719</wp:posOffset>
                </wp:positionV>
                <wp:extent cx="4670425" cy="0"/>
                <wp:effectExtent l="0" t="0" r="15875" b="0"/>
                <wp:wrapNone/>
                <wp:docPr id="50"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042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359E9" id="Line 85" o:spid="_x0000_s1026" style="position:absolute;z-index:2516679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3.5pt,123.6pt" to="481.25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M6FAIAACsEAAAOAAAAZHJzL2Uyb0RvYy54bWysU8GO2jAQvVfqP1i+QxIaW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" strokeweight="1.2pt">
                <w10:wrap anchorx="page" anchory="page"/>
              </v:line>
            </w:pict>
          </mc:Fallback>
        </mc:AlternateContent>
      </w:r>
      <w:r w:rsidR="003B2B45" w:rsidRPr="003B2B45">
        <w:rPr>
          <w:rFonts w:ascii="Tahoma" w:eastAsia="Tahoma" w:hAnsi="Tahoma"/>
          <w:color w:val="000000"/>
          <w:spacing w:val="1"/>
          <w:sz w:val="11"/>
          <w:lang w:val="en-US"/>
        </w:rPr>
        <w:t>EUSES 2 Full report</w:t>
      </w:r>
      <w:r w:rsidR="003B2B45" w:rsidRPr="003B2B45">
        <w:rPr>
          <w:rFonts w:ascii="Tahoma" w:eastAsia="Tahoma" w:hAnsi="Tahoma"/>
          <w:color w:val="000000"/>
          <w:spacing w:val="1"/>
          <w:sz w:val="11"/>
          <w:lang w:val="en-US"/>
        </w:rPr>
        <w:tab/>
        <w:t>Single substance</w:t>
      </w:r>
    </w:p>
    <w:p w14:paraId="038D1F95" w14:textId="057F6F81" w:rsidR="003B2B45" w:rsidRDefault="0028335E" w:rsidP="003B2B45">
      <w:pPr>
        <w:tabs>
          <w:tab w:val="left" w:pos="4032"/>
        </w:tabs>
        <w:spacing w:before="57" w:line="133" w:lineRule="exact"/>
        <w:ind w:left="1008"/>
        <w:textAlignment w:val="baseline"/>
        <w:rPr>
          <w:rFonts w:ascii="Tahoma" w:eastAsia="Tahoma" w:hAnsi="Tahoma"/>
          <w:color w:val="000000"/>
          <w:sz w:val="11"/>
          <w:lang w:val="fr-FR"/>
        </w:rPr>
      </w:pPr>
      <w:r>
        <w:rPr>
          <w:noProof/>
          <w:lang w:val="fr-FR" w:eastAsia="fr-FR"/>
        </w:rPr>
        <mc:AlternateContent>
          <mc:Choice Requires="wps">
            <w:drawing>
              <wp:anchor distT="4294967295" distB="4294967295" distL="114300" distR="114300" simplePos="0" relativeHeight="251668992" behindDoc="0" locked="0" layoutInCell="1" allowOverlap="1" wp14:anchorId="0466218B" wp14:editId="5D217516">
                <wp:simplePos x="0" y="0"/>
                <wp:positionH relativeFrom="page">
                  <wp:posOffset>819785</wp:posOffset>
                </wp:positionH>
                <wp:positionV relativeFrom="page">
                  <wp:posOffset>850264</wp:posOffset>
                </wp:positionV>
                <wp:extent cx="5910580" cy="0"/>
                <wp:effectExtent l="0" t="0" r="13970" b="0"/>
                <wp:wrapNone/>
                <wp:docPr id="49"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45674" id="Line 86" o:spid="_x0000_s1026" style="position:absolute;z-index:2516689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4.55pt,66.95pt" to="529.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PN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" strokeweight=".5pt">
                <w10:wrap anchorx="page" anchory="page"/>
              </v:line>
            </w:pict>
          </mc:Fallback>
        </mc:AlternateContent>
      </w:r>
      <w:r>
        <w:rPr>
          <w:noProof/>
          <w:lang w:val="fr-FR" w:eastAsia="fr-FR"/>
        </w:rPr>
        <mc:AlternateContent>
          <mc:Choice Requires="wps">
            <w:drawing>
              <wp:anchor distT="4294967295" distB="4294967295" distL="114300" distR="114300" simplePos="0" relativeHeight="251670016" behindDoc="0" locked="0" layoutInCell="1" allowOverlap="1" wp14:anchorId="6795B18B" wp14:editId="74C9188E">
                <wp:simplePos x="0" y="0"/>
                <wp:positionH relativeFrom="page">
                  <wp:posOffset>1441450</wp:posOffset>
                </wp:positionH>
                <wp:positionV relativeFrom="page">
                  <wp:posOffset>1703704</wp:posOffset>
                </wp:positionV>
                <wp:extent cx="4670425" cy="0"/>
                <wp:effectExtent l="0" t="0" r="15875" b="0"/>
                <wp:wrapNone/>
                <wp:docPr id="48"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04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C1FCE" id="Line 87" o:spid="_x0000_s1026" style="position:absolute;z-index:2516700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3.5pt,134.15pt" to="481.25pt,1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OdFAIAACs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" strokeweight=".95pt">
                <w10:wrap anchorx="page" anchory="page"/>
              </v:line>
            </w:pict>
          </mc:Fallback>
        </mc:AlternateContent>
      </w:r>
      <w:r w:rsidR="003B2B45">
        <w:rPr>
          <w:rFonts w:ascii="Tahoma" w:eastAsia="Tahoma" w:hAnsi="Tahoma"/>
          <w:color w:val="000000"/>
          <w:sz w:val="11"/>
          <w:lang w:val="fr-FR"/>
        </w:rPr>
        <w:t>Printed on</w:t>
      </w:r>
      <w:r w:rsidR="003B2B45">
        <w:rPr>
          <w:rFonts w:ascii="Tahoma" w:eastAsia="Tahoma" w:hAnsi="Tahoma"/>
          <w:color w:val="000000"/>
          <w:sz w:val="11"/>
          <w:lang w:val="fr-FR"/>
        </w:rPr>
        <w:tab/>
        <w:t>12-02-2016 17:05:28</w:t>
      </w:r>
    </w:p>
    <w:p w14:paraId="580159D0" w14:textId="77777777" w:rsidR="003B2B45" w:rsidRDefault="003B2B45" w:rsidP="003B2B45">
      <w:pPr>
        <w:tabs>
          <w:tab w:val="left" w:pos="4032"/>
        </w:tabs>
        <w:spacing w:line="129" w:lineRule="exact"/>
        <w:ind w:left="1008"/>
        <w:textAlignment w:val="baseline"/>
        <w:rPr>
          <w:rFonts w:ascii="Tahoma" w:eastAsia="Tahoma" w:hAnsi="Tahoma"/>
          <w:color w:val="000000"/>
          <w:spacing w:val="1"/>
          <w:sz w:val="11"/>
          <w:lang w:val="fr-FR"/>
        </w:rPr>
      </w:pPr>
      <w:r>
        <w:rPr>
          <w:rFonts w:ascii="Tahoma" w:eastAsia="Tahoma" w:hAnsi="Tahoma"/>
          <w:color w:val="000000"/>
          <w:spacing w:val="1"/>
          <w:sz w:val="11"/>
          <w:lang w:val="fr-FR"/>
        </w:rPr>
        <w:t>Study</w:t>
      </w:r>
      <w:r>
        <w:rPr>
          <w:rFonts w:ascii="Tahoma" w:eastAsia="Tahoma" w:hAnsi="Tahoma"/>
          <w:color w:val="000000"/>
          <w:spacing w:val="1"/>
          <w:sz w:val="11"/>
          <w:lang w:val="fr-FR"/>
        </w:rPr>
        <w:tab/>
        <w:t>Etofenprox</w:t>
      </w:r>
    </w:p>
    <w:p w14:paraId="46DF73BA" w14:textId="77777777" w:rsidR="003B2B45" w:rsidRDefault="003B2B45" w:rsidP="003B2B45">
      <w:pPr>
        <w:tabs>
          <w:tab w:val="left" w:pos="4032"/>
        </w:tabs>
        <w:spacing w:before="1" w:line="133" w:lineRule="exact"/>
        <w:ind w:left="1008"/>
        <w:textAlignment w:val="baseline"/>
        <w:rPr>
          <w:rFonts w:ascii="Tahoma" w:eastAsia="Tahoma" w:hAnsi="Tahoma"/>
          <w:color w:val="000000"/>
          <w:spacing w:val="1"/>
          <w:sz w:val="11"/>
          <w:lang w:val="fr-FR"/>
        </w:rPr>
      </w:pPr>
      <w:r>
        <w:rPr>
          <w:rFonts w:ascii="Tahoma" w:eastAsia="Tahoma" w:hAnsi="Tahoma"/>
          <w:color w:val="000000"/>
          <w:spacing w:val="1"/>
          <w:sz w:val="11"/>
          <w:lang w:val="fr-FR"/>
        </w:rPr>
        <w:t>Substance</w:t>
      </w:r>
      <w:r>
        <w:rPr>
          <w:rFonts w:ascii="Tahoma" w:eastAsia="Tahoma" w:hAnsi="Tahoma"/>
          <w:color w:val="000000"/>
          <w:spacing w:val="1"/>
          <w:sz w:val="11"/>
          <w:lang w:val="fr-FR"/>
        </w:rPr>
        <w:tab/>
        <w:t>Appendix 2; RTU indoor spraying</w:t>
      </w:r>
    </w:p>
    <w:p w14:paraId="05678762" w14:textId="77777777" w:rsidR="003B2B45" w:rsidRDefault="003B2B45" w:rsidP="003B2B45">
      <w:pPr>
        <w:tabs>
          <w:tab w:val="left" w:pos="4032"/>
        </w:tabs>
        <w:spacing w:line="130" w:lineRule="exact"/>
        <w:ind w:left="1008"/>
        <w:textAlignment w:val="baseline"/>
        <w:rPr>
          <w:rFonts w:ascii="Tahoma" w:eastAsia="Tahoma" w:hAnsi="Tahoma"/>
          <w:color w:val="000000"/>
          <w:spacing w:val="1"/>
          <w:sz w:val="11"/>
          <w:lang w:val="fr-FR"/>
        </w:rPr>
      </w:pPr>
      <w:r>
        <w:rPr>
          <w:rFonts w:ascii="Tahoma" w:eastAsia="Tahoma" w:hAnsi="Tahoma"/>
          <w:color w:val="000000"/>
          <w:spacing w:val="1"/>
          <w:sz w:val="11"/>
          <w:lang w:val="fr-FR"/>
        </w:rPr>
        <w:t>Defaults</w:t>
      </w:r>
      <w:r>
        <w:rPr>
          <w:rFonts w:ascii="Tahoma" w:eastAsia="Tahoma" w:hAnsi="Tahoma"/>
          <w:color w:val="000000"/>
          <w:spacing w:val="1"/>
          <w:sz w:val="11"/>
          <w:lang w:val="fr-FR"/>
        </w:rPr>
        <w:tab/>
        <w:t>Standard Euses 2,1</w:t>
      </w:r>
    </w:p>
    <w:p w14:paraId="6FC161C9" w14:textId="77777777" w:rsidR="003B2B45" w:rsidRDefault="003B2B45" w:rsidP="003B2B45">
      <w:pPr>
        <w:tabs>
          <w:tab w:val="left" w:pos="4032"/>
        </w:tabs>
        <w:spacing w:before="2" w:after="37" w:line="133" w:lineRule="exact"/>
        <w:ind w:left="1008"/>
        <w:textAlignment w:val="baseline"/>
        <w:rPr>
          <w:rFonts w:ascii="Tahoma" w:eastAsia="Tahoma" w:hAnsi="Tahoma"/>
          <w:color w:val="000000"/>
          <w:spacing w:val="1"/>
          <w:sz w:val="11"/>
          <w:lang w:val="fr-FR"/>
        </w:rPr>
      </w:pPr>
      <w:r>
        <w:rPr>
          <w:rFonts w:ascii="Tahoma" w:eastAsia="Tahoma" w:hAnsi="Tahoma"/>
          <w:color w:val="000000"/>
          <w:spacing w:val="1"/>
          <w:sz w:val="11"/>
          <w:lang w:val="fr-FR"/>
        </w:rPr>
        <w:t>Assessment type</w:t>
      </w:r>
      <w:r>
        <w:rPr>
          <w:rFonts w:ascii="Tahoma" w:eastAsia="Tahoma" w:hAnsi="Tahoma"/>
          <w:color w:val="000000"/>
          <w:spacing w:val="1"/>
          <w:sz w:val="11"/>
          <w:lang w:val="fr-FR"/>
        </w:rPr>
        <w:tab/>
        <w:t>Biocides</w:t>
      </w:r>
    </w:p>
    <w:p w14:paraId="68D15C25" w14:textId="2024E574" w:rsidR="003B2B45" w:rsidRDefault="0028335E" w:rsidP="003B2B45">
      <w:pPr>
        <w:tabs>
          <w:tab w:val="left" w:pos="5400"/>
          <w:tab w:val="left" w:pos="6840"/>
          <w:tab w:val="left" w:pos="7776"/>
        </w:tabs>
        <w:spacing w:before="44" w:after="57" w:line="133" w:lineRule="exact"/>
        <w:ind w:left="1008"/>
        <w:textAlignment w:val="baseline"/>
        <w:rPr>
          <w:rFonts w:ascii="Tahoma" w:eastAsia="Tahoma" w:hAnsi="Tahoma"/>
          <w:color w:val="000000"/>
          <w:spacing w:val="1"/>
          <w:sz w:val="11"/>
          <w:lang w:val="fr-FR"/>
        </w:rPr>
      </w:pPr>
      <w:r>
        <w:rPr>
          <w:noProof/>
          <w:lang w:val="fr-FR" w:eastAsia="fr-FR"/>
        </w:rPr>
        <mc:AlternateContent>
          <mc:Choice Requires="wps">
            <w:drawing>
              <wp:anchor distT="4294967295" distB="4294967295" distL="114300" distR="114300" simplePos="0" relativeHeight="251671040" behindDoc="0" locked="0" layoutInCell="1" allowOverlap="1" wp14:anchorId="61BFF17A" wp14:editId="1B9FB2C2">
                <wp:simplePos x="0" y="0"/>
                <wp:positionH relativeFrom="page">
                  <wp:posOffset>1456690</wp:posOffset>
                </wp:positionH>
                <wp:positionV relativeFrom="page">
                  <wp:posOffset>2191384</wp:posOffset>
                </wp:positionV>
                <wp:extent cx="4633595" cy="0"/>
                <wp:effectExtent l="0" t="0" r="14605" b="0"/>
                <wp:wrapNone/>
                <wp:docPr id="47"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359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2AB86" id="Line 88" o:spid="_x0000_s1026" style="position:absolute;z-index:2516710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7pt,172.55pt" to="479.5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H4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" strokeweight="1.2pt">
                <w10:wrap anchorx="page" anchory="page"/>
              </v:line>
            </w:pict>
          </mc:Fallback>
        </mc:AlternateContent>
      </w:r>
      <w:r w:rsidR="003B2B45">
        <w:rPr>
          <w:rFonts w:ascii="Tahoma" w:eastAsia="Tahoma" w:hAnsi="Tahoma"/>
          <w:color w:val="000000"/>
          <w:spacing w:val="1"/>
          <w:sz w:val="11"/>
          <w:lang w:val="fr-FR"/>
        </w:rPr>
        <w:t>Name</w:t>
      </w:r>
      <w:r w:rsidR="003B2B45">
        <w:rPr>
          <w:rFonts w:ascii="Tahoma" w:eastAsia="Tahoma" w:hAnsi="Tahoma"/>
          <w:color w:val="000000"/>
          <w:spacing w:val="1"/>
          <w:sz w:val="11"/>
          <w:lang w:val="fr-FR"/>
        </w:rPr>
        <w:tab/>
        <w:t>Value</w:t>
      </w:r>
      <w:r w:rsidR="003B2B45">
        <w:rPr>
          <w:rFonts w:ascii="Tahoma" w:eastAsia="Tahoma" w:hAnsi="Tahoma"/>
          <w:color w:val="000000"/>
          <w:spacing w:val="1"/>
          <w:sz w:val="11"/>
          <w:lang w:val="fr-FR"/>
        </w:rPr>
        <w:tab/>
        <w:t>Units</w:t>
      </w:r>
      <w:r w:rsidR="003B2B45">
        <w:rPr>
          <w:rFonts w:ascii="Tahoma" w:eastAsia="Tahoma" w:hAnsi="Tahoma"/>
          <w:color w:val="000000"/>
          <w:spacing w:val="1"/>
          <w:sz w:val="11"/>
          <w:lang w:val="fr-FR"/>
        </w:rPr>
        <w:tab/>
        <w:t>Stem</w:t>
      </w:r>
    </w:p>
    <w:tbl>
      <w:tblPr>
        <w:tblW w:w="0" w:type="auto"/>
        <w:tblLayout w:type="fixed"/>
        <w:tblCellMar>
          <w:left w:w="0" w:type="dxa"/>
          <w:right w:w="0" w:type="dxa"/>
        </w:tblCellMar>
        <w:tblLook w:val="04A0" w:firstRow="1" w:lastRow="0" w:firstColumn="1" w:lastColumn="0" w:noHBand="0" w:noVBand="1"/>
      </w:tblPr>
      <w:tblGrid>
        <w:gridCol w:w="4961"/>
        <w:gridCol w:w="1435"/>
        <w:gridCol w:w="1406"/>
        <w:gridCol w:w="1505"/>
      </w:tblGrid>
      <w:tr w:rsidR="003B2B45" w14:paraId="13819D9C" w14:textId="77777777" w:rsidTr="003B2B45">
        <w:trPr>
          <w:trHeight w:hRule="exact" w:val="600"/>
        </w:trPr>
        <w:tc>
          <w:tcPr>
            <w:tcW w:w="4961" w:type="dxa"/>
            <w:tcBorders>
              <w:top w:val="none" w:sz="0" w:space="0" w:color="000000"/>
              <w:left w:val="none" w:sz="0" w:space="0" w:color="000000"/>
              <w:bottom w:val="none" w:sz="0" w:space="0" w:color="000000"/>
              <w:right w:val="none" w:sz="0" w:space="0" w:color="000000"/>
            </w:tcBorders>
          </w:tcPr>
          <w:p w14:paraId="42C8E8A9" w14:textId="77777777" w:rsidR="003B2B45" w:rsidRPr="004F75C2" w:rsidRDefault="003B2B45" w:rsidP="003B2B45">
            <w:pPr>
              <w:spacing w:before="84" w:line="126" w:lineRule="exact"/>
              <w:ind w:left="1008" w:right="504"/>
              <w:textAlignment w:val="baseline"/>
              <w:rPr>
                <w:rFonts w:ascii="Tahoma" w:eastAsia="Tahoma" w:hAnsi="Tahoma"/>
                <w:color w:val="000000"/>
                <w:spacing w:val="63"/>
                <w:sz w:val="11"/>
                <w:lang w:val="en-US"/>
              </w:rPr>
            </w:pPr>
            <w:r w:rsidRPr="004F75C2">
              <w:rPr>
                <w:rFonts w:ascii="Tahoma" w:eastAsia="Tahoma" w:hAnsi="Tahoma"/>
                <w:color w:val="000000"/>
                <w:spacing w:val="63"/>
                <w:sz w:val="11"/>
                <w:lang w:val="en-US"/>
              </w:rPr>
              <w:t>LAPE CYCLE STEPS FRIVATE USE] LOCAL CONCENTRATIONS AND DEPOSITIONS [PRIVATE USE] AIR</w:t>
            </w:r>
          </w:p>
        </w:tc>
        <w:tc>
          <w:tcPr>
            <w:tcW w:w="1435" w:type="dxa"/>
            <w:tcBorders>
              <w:top w:val="none" w:sz="0" w:space="0" w:color="000000"/>
              <w:left w:val="none" w:sz="0" w:space="0" w:color="000000"/>
              <w:bottom w:val="none" w:sz="0" w:space="0" w:color="000000"/>
              <w:right w:val="none" w:sz="0" w:space="0" w:color="000000"/>
            </w:tcBorders>
          </w:tcPr>
          <w:p w14:paraId="3092607B" w14:textId="77777777" w:rsidR="003B2B45" w:rsidRPr="004F75C2" w:rsidRDefault="003B2B45" w:rsidP="003B2B45">
            <w:pPr>
              <w:textAlignment w:val="baseline"/>
              <w:rPr>
                <w:rFonts w:eastAsia="Times New Roman"/>
                <w:color w:val="000000"/>
                <w:sz w:val="24"/>
                <w:lang w:val="en-US"/>
              </w:rPr>
            </w:pPr>
          </w:p>
        </w:tc>
        <w:tc>
          <w:tcPr>
            <w:tcW w:w="1406" w:type="dxa"/>
            <w:tcBorders>
              <w:top w:val="none" w:sz="0" w:space="0" w:color="000000"/>
              <w:left w:val="none" w:sz="0" w:space="0" w:color="000000"/>
              <w:bottom w:val="none" w:sz="0" w:space="0" w:color="000000"/>
              <w:right w:val="none" w:sz="0" w:space="0" w:color="000000"/>
            </w:tcBorders>
          </w:tcPr>
          <w:p w14:paraId="7A8C144A" w14:textId="77777777" w:rsidR="003B2B45" w:rsidRPr="004F75C2" w:rsidRDefault="003B2B45" w:rsidP="003B2B45">
            <w:pPr>
              <w:textAlignment w:val="baseline"/>
              <w:rPr>
                <w:rFonts w:eastAsia="Times New Roman"/>
                <w:color w:val="000000"/>
                <w:sz w:val="24"/>
                <w:lang w:val="en-US"/>
              </w:rPr>
            </w:pPr>
          </w:p>
        </w:tc>
        <w:tc>
          <w:tcPr>
            <w:tcW w:w="1505" w:type="dxa"/>
            <w:tcBorders>
              <w:top w:val="none" w:sz="0" w:space="0" w:color="000000"/>
              <w:left w:val="none" w:sz="0" w:space="0" w:color="000000"/>
              <w:bottom w:val="none" w:sz="0" w:space="0" w:color="000000"/>
              <w:right w:val="none" w:sz="0" w:space="0" w:color="000000"/>
            </w:tcBorders>
          </w:tcPr>
          <w:p w14:paraId="6AF35144" w14:textId="77777777" w:rsidR="003B2B45" w:rsidRPr="004F75C2" w:rsidRDefault="003B2B45" w:rsidP="003B2B45">
            <w:pPr>
              <w:textAlignment w:val="baseline"/>
              <w:rPr>
                <w:rFonts w:eastAsia="Times New Roman"/>
                <w:color w:val="000000"/>
                <w:sz w:val="24"/>
                <w:lang w:val="en-US"/>
              </w:rPr>
            </w:pPr>
          </w:p>
        </w:tc>
      </w:tr>
      <w:tr w:rsidR="003B2B45" w14:paraId="1999042F" w14:textId="77777777" w:rsidTr="003B2B45">
        <w:trPr>
          <w:trHeight w:hRule="exact" w:val="130"/>
        </w:trPr>
        <w:tc>
          <w:tcPr>
            <w:tcW w:w="4961" w:type="dxa"/>
            <w:tcBorders>
              <w:top w:val="none" w:sz="0" w:space="0" w:color="000000"/>
              <w:left w:val="none" w:sz="0" w:space="0" w:color="000000"/>
              <w:bottom w:val="none" w:sz="0" w:space="0" w:color="000000"/>
              <w:right w:val="none" w:sz="0" w:space="0" w:color="000000"/>
            </w:tcBorders>
            <w:vAlign w:val="center"/>
          </w:tcPr>
          <w:p w14:paraId="6E881F8B" w14:textId="77777777" w:rsidR="003B2B45" w:rsidRPr="004F75C2" w:rsidRDefault="003B2B45" w:rsidP="003B2B45">
            <w:pPr>
              <w:spacing w:line="120" w:lineRule="exact"/>
              <w:ind w:left="1015"/>
              <w:textAlignment w:val="baseline"/>
              <w:rPr>
                <w:rFonts w:ascii="Tahoma" w:eastAsia="Tahoma" w:hAnsi="Tahoma"/>
                <w:color w:val="000000"/>
                <w:sz w:val="11"/>
                <w:lang w:val="en-US"/>
              </w:rPr>
            </w:pPr>
            <w:r w:rsidRPr="004F75C2">
              <w:rPr>
                <w:rFonts w:ascii="Tahoma" w:eastAsia="Tahoma" w:hAnsi="Tahoma"/>
                <w:color w:val="000000"/>
                <w:sz w:val="11"/>
                <w:lang w:val="en-US"/>
              </w:rPr>
              <w:t>Concentration h air during emission episode</w:t>
            </w:r>
          </w:p>
        </w:tc>
        <w:tc>
          <w:tcPr>
            <w:tcW w:w="1435" w:type="dxa"/>
            <w:tcBorders>
              <w:top w:val="none" w:sz="0" w:space="0" w:color="000000"/>
              <w:left w:val="none" w:sz="0" w:space="0" w:color="000000"/>
              <w:bottom w:val="none" w:sz="0" w:space="0" w:color="000000"/>
              <w:right w:val="none" w:sz="0" w:space="0" w:color="000000"/>
            </w:tcBorders>
            <w:vAlign w:val="center"/>
          </w:tcPr>
          <w:p w14:paraId="772F0856" w14:textId="77777777" w:rsidR="003B2B45" w:rsidRDefault="003B2B45" w:rsidP="003B2B45">
            <w:pPr>
              <w:spacing w:line="120" w:lineRule="exact"/>
              <w:ind w:left="494"/>
              <w:textAlignment w:val="baseline"/>
              <w:rPr>
                <w:rFonts w:ascii="Tahoma" w:eastAsia="Tahoma" w:hAnsi="Tahoma"/>
                <w:color w:val="000000"/>
                <w:sz w:val="11"/>
                <w:lang w:val="fr-FR"/>
              </w:rPr>
            </w:pPr>
            <w:r>
              <w:rPr>
                <w:rFonts w:ascii="Tahoma" w:eastAsia="Tahoma" w:hAnsi="Tahoma"/>
                <w:color w:val="000000"/>
                <w:sz w:val="11"/>
                <w:lang w:val="fr-FR"/>
              </w:rPr>
              <w:t>1.64E-10</w:t>
            </w:r>
          </w:p>
        </w:tc>
        <w:tc>
          <w:tcPr>
            <w:tcW w:w="1406" w:type="dxa"/>
            <w:tcBorders>
              <w:top w:val="none" w:sz="0" w:space="0" w:color="000000"/>
              <w:left w:val="none" w:sz="0" w:space="0" w:color="000000"/>
              <w:bottom w:val="none" w:sz="0" w:space="0" w:color="000000"/>
              <w:right w:val="none" w:sz="0" w:space="0" w:color="000000"/>
            </w:tcBorders>
            <w:vAlign w:val="center"/>
          </w:tcPr>
          <w:p w14:paraId="625FBA5C" w14:textId="77777777" w:rsidR="003B2B45" w:rsidRDefault="003B2B45" w:rsidP="003B2B45">
            <w:pPr>
              <w:spacing w:line="120" w:lineRule="exact"/>
              <w:ind w:left="475"/>
              <w:textAlignment w:val="baseline"/>
              <w:rPr>
                <w:rFonts w:ascii="Tahoma" w:eastAsia="Tahoma" w:hAnsi="Tahoma"/>
                <w:color w:val="000000"/>
                <w:sz w:val="11"/>
                <w:lang w:val="fr-FR"/>
              </w:rPr>
            </w:pPr>
            <w:r>
              <w:rPr>
                <w:rFonts w:ascii="Tahoma" w:eastAsia="Tahoma" w:hAnsi="Tahoma"/>
                <w:color w:val="000000"/>
                <w:sz w:val="11"/>
                <w:lang w:val="fr-FR"/>
              </w:rPr>
              <w:t>[rng.m-3]</w:t>
            </w:r>
          </w:p>
        </w:tc>
        <w:tc>
          <w:tcPr>
            <w:tcW w:w="1505" w:type="dxa"/>
            <w:tcBorders>
              <w:top w:val="none" w:sz="0" w:space="0" w:color="000000"/>
              <w:left w:val="none" w:sz="0" w:space="0" w:color="000000"/>
              <w:bottom w:val="none" w:sz="0" w:space="0" w:color="000000"/>
              <w:right w:val="none" w:sz="0" w:space="0" w:color="000000"/>
            </w:tcBorders>
            <w:vAlign w:val="center"/>
          </w:tcPr>
          <w:p w14:paraId="0D7D43A7" w14:textId="77777777" w:rsidR="003B2B45" w:rsidRDefault="003B2B45" w:rsidP="003B2B45">
            <w:pPr>
              <w:spacing w:line="120"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17B5A951" w14:textId="77777777" w:rsidTr="003B2B45">
        <w:trPr>
          <w:trHeight w:hRule="exact" w:val="139"/>
        </w:trPr>
        <w:tc>
          <w:tcPr>
            <w:tcW w:w="4961" w:type="dxa"/>
            <w:tcBorders>
              <w:top w:val="none" w:sz="0" w:space="0" w:color="000000"/>
              <w:left w:val="none" w:sz="0" w:space="0" w:color="000000"/>
              <w:bottom w:val="none" w:sz="0" w:space="0" w:color="000000"/>
              <w:right w:val="none" w:sz="0" w:space="0" w:color="000000"/>
            </w:tcBorders>
            <w:vAlign w:val="center"/>
          </w:tcPr>
          <w:p w14:paraId="1E42407D" w14:textId="77777777" w:rsidR="003B2B45" w:rsidRDefault="003B2B45" w:rsidP="003B2B45">
            <w:pPr>
              <w:spacing w:line="128" w:lineRule="exact"/>
              <w:ind w:left="1015"/>
              <w:textAlignment w:val="baseline"/>
              <w:rPr>
                <w:rFonts w:ascii="Tahoma" w:eastAsia="Tahoma" w:hAnsi="Tahoma"/>
                <w:color w:val="000000"/>
                <w:sz w:val="11"/>
                <w:lang w:val="fr-FR"/>
              </w:rPr>
            </w:pPr>
            <w:r>
              <w:rPr>
                <w:rFonts w:ascii="Tahoma" w:eastAsia="Tahoma" w:hAnsi="Tahoma"/>
                <w:color w:val="000000"/>
                <w:sz w:val="11"/>
                <w:lang w:val="fr-FR"/>
              </w:rPr>
              <w:t>Annuel average concentration hi air, 100 nt from point source</w:t>
            </w:r>
          </w:p>
        </w:tc>
        <w:tc>
          <w:tcPr>
            <w:tcW w:w="1435" w:type="dxa"/>
            <w:tcBorders>
              <w:top w:val="none" w:sz="0" w:space="0" w:color="000000"/>
              <w:left w:val="none" w:sz="0" w:space="0" w:color="000000"/>
              <w:bottom w:val="none" w:sz="0" w:space="0" w:color="000000"/>
              <w:right w:val="none" w:sz="0" w:space="0" w:color="000000"/>
            </w:tcBorders>
            <w:vAlign w:val="center"/>
          </w:tcPr>
          <w:p w14:paraId="6EB0C4D6" w14:textId="77777777" w:rsidR="003B2B45" w:rsidRDefault="003B2B45" w:rsidP="003B2B45">
            <w:pPr>
              <w:spacing w:line="128" w:lineRule="exact"/>
              <w:ind w:left="494"/>
              <w:textAlignment w:val="baseline"/>
              <w:rPr>
                <w:rFonts w:ascii="Tahoma" w:eastAsia="Tahoma" w:hAnsi="Tahoma"/>
                <w:color w:val="000000"/>
                <w:sz w:val="11"/>
                <w:lang w:val="fr-FR"/>
              </w:rPr>
            </w:pPr>
            <w:r>
              <w:rPr>
                <w:rFonts w:ascii="Tahoma" w:eastAsia="Tahoma" w:hAnsi="Tahoma"/>
                <w:color w:val="000000"/>
                <w:sz w:val="11"/>
                <w:lang w:val="fr-FR"/>
              </w:rPr>
              <w:t>4.49E-13</w:t>
            </w:r>
          </w:p>
        </w:tc>
        <w:tc>
          <w:tcPr>
            <w:tcW w:w="1406" w:type="dxa"/>
            <w:tcBorders>
              <w:top w:val="none" w:sz="0" w:space="0" w:color="000000"/>
              <w:left w:val="none" w:sz="0" w:space="0" w:color="000000"/>
              <w:bottom w:val="none" w:sz="0" w:space="0" w:color="000000"/>
              <w:right w:val="none" w:sz="0" w:space="0" w:color="000000"/>
            </w:tcBorders>
            <w:vAlign w:val="center"/>
          </w:tcPr>
          <w:p w14:paraId="0E7C463F" w14:textId="77777777" w:rsidR="003B2B45" w:rsidRDefault="003B2B45" w:rsidP="003B2B45">
            <w:pPr>
              <w:spacing w:line="128" w:lineRule="exact"/>
              <w:ind w:left="475"/>
              <w:textAlignment w:val="baseline"/>
              <w:rPr>
                <w:rFonts w:ascii="Tahoma" w:eastAsia="Tahoma" w:hAnsi="Tahoma"/>
                <w:color w:val="000000"/>
                <w:sz w:val="11"/>
                <w:lang w:val="fr-FR"/>
              </w:rPr>
            </w:pPr>
            <w:r>
              <w:rPr>
                <w:rFonts w:ascii="Tahoma" w:eastAsia="Tahoma" w:hAnsi="Tahoma"/>
                <w:color w:val="000000"/>
                <w:sz w:val="11"/>
                <w:lang w:val="fr-FR"/>
              </w:rPr>
              <w:t>ring.m-31</w:t>
            </w:r>
          </w:p>
        </w:tc>
        <w:tc>
          <w:tcPr>
            <w:tcW w:w="1505" w:type="dxa"/>
            <w:tcBorders>
              <w:top w:val="none" w:sz="0" w:space="0" w:color="000000"/>
              <w:left w:val="none" w:sz="0" w:space="0" w:color="000000"/>
              <w:bottom w:val="none" w:sz="0" w:space="0" w:color="000000"/>
              <w:right w:val="none" w:sz="0" w:space="0" w:color="000000"/>
            </w:tcBorders>
            <w:vAlign w:val="center"/>
          </w:tcPr>
          <w:p w14:paraId="509FA625" w14:textId="77777777" w:rsidR="003B2B45" w:rsidRDefault="003B2B45" w:rsidP="003B2B45">
            <w:pPr>
              <w:spacing w:line="128"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460DEBFA" w14:textId="77777777" w:rsidTr="003B2B45">
        <w:trPr>
          <w:trHeight w:hRule="exact" w:val="129"/>
        </w:trPr>
        <w:tc>
          <w:tcPr>
            <w:tcW w:w="4961" w:type="dxa"/>
            <w:tcBorders>
              <w:top w:val="none" w:sz="0" w:space="0" w:color="000000"/>
              <w:left w:val="none" w:sz="0" w:space="0" w:color="000000"/>
              <w:bottom w:val="none" w:sz="0" w:space="0" w:color="000000"/>
              <w:right w:val="none" w:sz="0" w:space="0" w:color="000000"/>
            </w:tcBorders>
            <w:vAlign w:val="center"/>
          </w:tcPr>
          <w:p w14:paraId="2F2D5408" w14:textId="77777777" w:rsidR="003B2B45" w:rsidRPr="004F75C2" w:rsidRDefault="003B2B45" w:rsidP="003B2B45">
            <w:pPr>
              <w:spacing w:line="125" w:lineRule="exact"/>
              <w:ind w:left="1015"/>
              <w:textAlignment w:val="baseline"/>
              <w:rPr>
                <w:rFonts w:ascii="Tahoma" w:eastAsia="Tahoma" w:hAnsi="Tahoma"/>
                <w:color w:val="000000"/>
                <w:sz w:val="11"/>
                <w:lang w:val="en-US"/>
              </w:rPr>
            </w:pPr>
            <w:r w:rsidRPr="004F75C2">
              <w:rPr>
                <w:rFonts w:ascii="Tahoma" w:eastAsia="Tahoma" w:hAnsi="Tahoma"/>
                <w:color w:val="000000"/>
                <w:sz w:val="11"/>
                <w:lang w:val="en-US"/>
              </w:rPr>
              <w:t>Total deposition flux during mission episode</w:t>
            </w:r>
          </w:p>
        </w:tc>
        <w:tc>
          <w:tcPr>
            <w:tcW w:w="1435" w:type="dxa"/>
            <w:tcBorders>
              <w:top w:val="none" w:sz="0" w:space="0" w:color="000000"/>
              <w:left w:val="none" w:sz="0" w:space="0" w:color="000000"/>
              <w:bottom w:val="none" w:sz="0" w:space="0" w:color="000000"/>
              <w:right w:val="none" w:sz="0" w:space="0" w:color="000000"/>
            </w:tcBorders>
            <w:vAlign w:val="center"/>
          </w:tcPr>
          <w:p w14:paraId="78FD74F2" w14:textId="77777777" w:rsidR="003B2B45" w:rsidRDefault="003B2B45" w:rsidP="003B2B45">
            <w:pPr>
              <w:spacing w:line="125" w:lineRule="exact"/>
              <w:ind w:left="494"/>
              <w:textAlignment w:val="baseline"/>
              <w:rPr>
                <w:rFonts w:ascii="Tahoma" w:eastAsia="Tahoma" w:hAnsi="Tahoma"/>
                <w:color w:val="000000"/>
                <w:sz w:val="11"/>
                <w:lang w:val="fr-FR"/>
              </w:rPr>
            </w:pPr>
            <w:r>
              <w:rPr>
                <w:rFonts w:ascii="Tahoma" w:eastAsia="Tahoma" w:hAnsi="Tahoma"/>
                <w:color w:val="000000"/>
                <w:sz w:val="11"/>
                <w:lang w:val="fr-FR"/>
              </w:rPr>
              <w:t>5,56E-09</w:t>
            </w:r>
          </w:p>
        </w:tc>
        <w:tc>
          <w:tcPr>
            <w:tcW w:w="1406" w:type="dxa"/>
            <w:tcBorders>
              <w:top w:val="none" w:sz="0" w:space="0" w:color="000000"/>
              <w:left w:val="none" w:sz="0" w:space="0" w:color="000000"/>
              <w:bottom w:val="none" w:sz="0" w:space="0" w:color="000000"/>
              <w:right w:val="none" w:sz="0" w:space="0" w:color="000000"/>
            </w:tcBorders>
            <w:vAlign w:val="center"/>
          </w:tcPr>
          <w:p w14:paraId="2E7C510A" w14:textId="77777777" w:rsidR="003B2B45" w:rsidRDefault="003B2B45" w:rsidP="003B2B45">
            <w:pPr>
              <w:spacing w:line="125" w:lineRule="exact"/>
              <w:ind w:left="475"/>
              <w:textAlignment w:val="baseline"/>
              <w:rPr>
                <w:rFonts w:ascii="Tahoma" w:eastAsia="Tahoma" w:hAnsi="Tahoma"/>
                <w:color w:val="000000"/>
                <w:sz w:val="11"/>
                <w:lang w:val="fr-FR"/>
              </w:rPr>
            </w:pPr>
            <w:r>
              <w:rPr>
                <w:rFonts w:ascii="Tahoma" w:eastAsia="Tahoma" w:hAnsi="Tahoma"/>
                <w:color w:val="000000"/>
                <w:sz w:val="11"/>
                <w:lang w:val="fr-FR"/>
              </w:rPr>
              <w:t>[ing,m-2,r1-1(</w:t>
            </w:r>
          </w:p>
        </w:tc>
        <w:tc>
          <w:tcPr>
            <w:tcW w:w="1505" w:type="dxa"/>
            <w:tcBorders>
              <w:top w:val="none" w:sz="0" w:space="0" w:color="000000"/>
              <w:left w:val="none" w:sz="0" w:space="0" w:color="000000"/>
              <w:bottom w:val="none" w:sz="0" w:space="0" w:color="000000"/>
              <w:right w:val="none" w:sz="0" w:space="0" w:color="000000"/>
            </w:tcBorders>
            <w:vAlign w:val="center"/>
          </w:tcPr>
          <w:p w14:paraId="723DC07A" w14:textId="77777777" w:rsidR="003B2B45" w:rsidRDefault="003B2B45" w:rsidP="003B2B45">
            <w:pPr>
              <w:spacing w:line="125"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24C05C72" w14:textId="77777777" w:rsidTr="003B2B45">
        <w:trPr>
          <w:trHeight w:hRule="exact" w:val="197"/>
        </w:trPr>
        <w:tc>
          <w:tcPr>
            <w:tcW w:w="4961" w:type="dxa"/>
            <w:tcBorders>
              <w:top w:val="none" w:sz="0" w:space="0" w:color="000000"/>
              <w:left w:val="none" w:sz="0" w:space="0" w:color="000000"/>
              <w:bottom w:val="none" w:sz="0" w:space="0" w:color="000000"/>
              <w:right w:val="none" w:sz="0" w:space="0" w:color="000000"/>
            </w:tcBorders>
            <w:vAlign w:val="center"/>
          </w:tcPr>
          <w:p w14:paraId="1F229FC7" w14:textId="77777777" w:rsidR="003B2B45" w:rsidRDefault="003B2B45" w:rsidP="003B2B45">
            <w:pPr>
              <w:spacing w:after="42" w:line="133" w:lineRule="exact"/>
              <w:ind w:left="1015"/>
              <w:textAlignment w:val="baseline"/>
              <w:rPr>
                <w:rFonts w:ascii="Tahoma" w:eastAsia="Tahoma" w:hAnsi="Tahoma"/>
                <w:color w:val="000000"/>
                <w:sz w:val="11"/>
                <w:lang w:val="fr-FR"/>
              </w:rPr>
            </w:pPr>
            <w:r>
              <w:rPr>
                <w:rFonts w:ascii="Tahoma" w:eastAsia="Tahoma" w:hAnsi="Tahoma"/>
                <w:color w:val="000000"/>
                <w:sz w:val="11"/>
                <w:lang w:val="fr-FR"/>
              </w:rPr>
              <w:t>Annuai average total deposition flux</w:t>
            </w:r>
          </w:p>
        </w:tc>
        <w:tc>
          <w:tcPr>
            <w:tcW w:w="1435" w:type="dxa"/>
            <w:tcBorders>
              <w:top w:val="none" w:sz="0" w:space="0" w:color="000000"/>
              <w:left w:val="none" w:sz="0" w:space="0" w:color="000000"/>
              <w:bottom w:val="none" w:sz="0" w:space="0" w:color="000000"/>
              <w:right w:val="none" w:sz="0" w:space="0" w:color="000000"/>
            </w:tcBorders>
            <w:vAlign w:val="center"/>
          </w:tcPr>
          <w:p w14:paraId="0E58537D" w14:textId="77777777" w:rsidR="003B2B45" w:rsidRDefault="003B2B45" w:rsidP="003B2B45">
            <w:pPr>
              <w:spacing w:after="42" w:line="133" w:lineRule="exact"/>
              <w:ind w:left="494"/>
              <w:textAlignment w:val="baseline"/>
              <w:rPr>
                <w:rFonts w:ascii="Tahoma" w:eastAsia="Tahoma" w:hAnsi="Tahoma"/>
                <w:color w:val="000000"/>
                <w:sz w:val="11"/>
                <w:lang w:val="fr-FR"/>
              </w:rPr>
            </w:pPr>
            <w:r>
              <w:rPr>
                <w:rFonts w:ascii="Tahoma" w:eastAsia="Tahoma" w:hAnsi="Tahoma"/>
                <w:color w:val="000000"/>
                <w:sz w:val="11"/>
                <w:lang w:val="fr-FR"/>
              </w:rPr>
              <w:t>1.51E-11</w:t>
            </w:r>
          </w:p>
        </w:tc>
        <w:tc>
          <w:tcPr>
            <w:tcW w:w="1406" w:type="dxa"/>
            <w:tcBorders>
              <w:top w:val="none" w:sz="0" w:space="0" w:color="000000"/>
              <w:left w:val="none" w:sz="0" w:space="0" w:color="000000"/>
              <w:bottom w:val="none" w:sz="0" w:space="0" w:color="000000"/>
              <w:right w:val="none" w:sz="0" w:space="0" w:color="000000"/>
            </w:tcBorders>
            <w:vAlign w:val="center"/>
          </w:tcPr>
          <w:p w14:paraId="6D878CBE" w14:textId="77777777" w:rsidR="003B2B45" w:rsidRDefault="003B2B45" w:rsidP="003B2B45">
            <w:pPr>
              <w:spacing w:after="42" w:line="133" w:lineRule="exact"/>
              <w:ind w:left="475"/>
              <w:textAlignment w:val="baseline"/>
              <w:rPr>
                <w:rFonts w:ascii="Tahoma" w:eastAsia="Tahoma" w:hAnsi="Tahoma"/>
                <w:color w:val="000000"/>
                <w:sz w:val="11"/>
                <w:lang w:val="fr-FR"/>
              </w:rPr>
            </w:pPr>
            <w:r>
              <w:rPr>
                <w:rFonts w:ascii="Tahoma" w:eastAsia="Tahoma" w:hAnsi="Tahoma"/>
                <w:color w:val="000000"/>
                <w:sz w:val="11"/>
                <w:lang w:val="fr-FR"/>
              </w:rPr>
              <w:t>[mg.m-2.d-1]</w:t>
            </w:r>
          </w:p>
        </w:tc>
        <w:tc>
          <w:tcPr>
            <w:tcW w:w="1505" w:type="dxa"/>
            <w:tcBorders>
              <w:top w:val="none" w:sz="0" w:space="0" w:color="000000"/>
              <w:left w:val="none" w:sz="0" w:space="0" w:color="000000"/>
              <w:bottom w:val="none" w:sz="0" w:space="0" w:color="000000"/>
              <w:right w:val="none" w:sz="0" w:space="0" w:color="000000"/>
            </w:tcBorders>
            <w:vAlign w:val="center"/>
          </w:tcPr>
          <w:p w14:paraId="042F46EB" w14:textId="77777777" w:rsidR="003B2B45" w:rsidRDefault="003B2B45" w:rsidP="003B2B45">
            <w:pPr>
              <w:spacing w:after="42" w:line="133"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37CA95B5" w14:textId="77777777" w:rsidTr="003B2B45">
        <w:trPr>
          <w:trHeight w:hRule="exact" w:val="197"/>
        </w:trPr>
        <w:tc>
          <w:tcPr>
            <w:tcW w:w="4961" w:type="dxa"/>
            <w:tcBorders>
              <w:top w:val="none" w:sz="0" w:space="0" w:color="000000"/>
              <w:left w:val="none" w:sz="0" w:space="0" w:color="000000"/>
              <w:bottom w:val="none" w:sz="0" w:space="0" w:color="000000"/>
              <w:right w:val="none" w:sz="0" w:space="0" w:color="000000"/>
            </w:tcBorders>
            <w:vAlign w:val="center"/>
          </w:tcPr>
          <w:p w14:paraId="02A7484D" w14:textId="77777777" w:rsidR="003B2B45" w:rsidRDefault="003B2B45" w:rsidP="003B2B45">
            <w:pPr>
              <w:spacing w:before="64" w:line="123" w:lineRule="exact"/>
              <w:ind w:left="1015"/>
              <w:textAlignment w:val="baseline"/>
              <w:rPr>
                <w:rFonts w:ascii="Tahoma" w:eastAsia="Tahoma" w:hAnsi="Tahoma"/>
                <w:color w:val="000000"/>
                <w:sz w:val="11"/>
                <w:lang w:val="fr-FR"/>
              </w:rPr>
            </w:pPr>
            <w:r>
              <w:rPr>
                <w:rFonts w:ascii="Tahoma" w:eastAsia="Tahoma" w:hAnsi="Tahoma"/>
                <w:color w:val="000000"/>
                <w:sz w:val="11"/>
                <w:lang w:val="fr-FR"/>
              </w:rPr>
              <w:t>WATER, SEDIMENT</w:t>
            </w:r>
          </w:p>
        </w:tc>
        <w:tc>
          <w:tcPr>
            <w:tcW w:w="1435" w:type="dxa"/>
            <w:tcBorders>
              <w:top w:val="none" w:sz="0" w:space="0" w:color="000000"/>
              <w:left w:val="none" w:sz="0" w:space="0" w:color="000000"/>
              <w:bottom w:val="none" w:sz="0" w:space="0" w:color="000000"/>
              <w:right w:val="none" w:sz="0" w:space="0" w:color="000000"/>
            </w:tcBorders>
          </w:tcPr>
          <w:p w14:paraId="668D5F01" w14:textId="77777777" w:rsidR="003B2B45" w:rsidRDefault="003B2B45" w:rsidP="003B2B45">
            <w:pPr>
              <w:textAlignment w:val="baseline"/>
              <w:rPr>
                <w:rFonts w:eastAsia="Times New Roman"/>
                <w:color w:val="000000"/>
                <w:sz w:val="24"/>
                <w:lang w:val="fr-FR"/>
              </w:rPr>
            </w:pPr>
          </w:p>
        </w:tc>
        <w:tc>
          <w:tcPr>
            <w:tcW w:w="1406" w:type="dxa"/>
            <w:tcBorders>
              <w:top w:val="none" w:sz="0" w:space="0" w:color="000000"/>
              <w:left w:val="none" w:sz="0" w:space="0" w:color="000000"/>
              <w:bottom w:val="none" w:sz="0" w:space="0" w:color="000000"/>
              <w:right w:val="none" w:sz="0" w:space="0" w:color="000000"/>
            </w:tcBorders>
          </w:tcPr>
          <w:p w14:paraId="58828993" w14:textId="77777777" w:rsidR="003B2B45" w:rsidRDefault="003B2B45" w:rsidP="003B2B45">
            <w:pPr>
              <w:textAlignment w:val="baseline"/>
              <w:rPr>
                <w:rFonts w:eastAsia="Times New Roman"/>
                <w:color w:val="000000"/>
                <w:sz w:val="24"/>
                <w:lang w:val="fr-FR"/>
              </w:rPr>
            </w:pPr>
          </w:p>
        </w:tc>
        <w:tc>
          <w:tcPr>
            <w:tcW w:w="1505" w:type="dxa"/>
            <w:tcBorders>
              <w:top w:val="none" w:sz="0" w:space="0" w:color="000000"/>
              <w:left w:val="none" w:sz="0" w:space="0" w:color="000000"/>
              <w:bottom w:val="none" w:sz="0" w:space="0" w:color="000000"/>
              <w:right w:val="none" w:sz="0" w:space="0" w:color="000000"/>
            </w:tcBorders>
          </w:tcPr>
          <w:p w14:paraId="22E49F93" w14:textId="77777777" w:rsidR="003B2B45" w:rsidRDefault="003B2B45" w:rsidP="003B2B45">
            <w:pPr>
              <w:textAlignment w:val="baseline"/>
              <w:rPr>
                <w:rFonts w:eastAsia="Times New Roman"/>
                <w:color w:val="000000"/>
                <w:sz w:val="24"/>
                <w:lang w:val="fr-FR"/>
              </w:rPr>
            </w:pPr>
          </w:p>
        </w:tc>
      </w:tr>
      <w:tr w:rsidR="003B2B45" w14:paraId="45822051" w14:textId="77777777" w:rsidTr="003B2B45">
        <w:trPr>
          <w:trHeight w:hRule="exact" w:val="130"/>
        </w:trPr>
        <w:tc>
          <w:tcPr>
            <w:tcW w:w="4961" w:type="dxa"/>
            <w:tcBorders>
              <w:top w:val="none" w:sz="0" w:space="0" w:color="000000"/>
              <w:left w:val="none" w:sz="0" w:space="0" w:color="000000"/>
              <w:bottom w:val="none" w:sz="0" w:space="0" w:color="000000"/>
              <w:right w:val="none" w:sz="0" w:space="0" w:color="000000"/>
            </w:tcBorders>
            <w:vAlign w:val="center"/>
          </w:tcPr>
          <w:p w14:paraId="71DE0948" w14:textId="77777777" w:rsidR="003B2B45" w:rsidRPr="004F75C2" w:rsidRDefault="003B2B45" w:rsidP="003B2B45">
            <w:pPr>
              <w:spacing w:line="120" w:lineRule="exact"/>
              <w:ind w:left="1015"/>
              <w:textAlignment w:val="baseline"/>
              <w:rPr>
                <w:rFonts w:ascii="Tahoma" w:eastAsia="Tahoma" w:hAnsi="Tahoma"/>
                <w:color w:val="000000"/>
                <w:sz w:val="11"/>
                <w:lang w:val="en-US"/>
              </w:rPr>
            </w:pPr>
            <w:r w:rsidRPr="004F75C2">
              <w:rPr>
                <w:rFonts w:ascii="Tahoma" w:eastAsia="Tahoma" w:hAnsi="Tahoma"/>
                <w:color w:val="000000"/>
                <w:sz w:val="11"/>
                <w:lang w:val="en-US"/>
              </w:rPr>
              <w:t>Concentration in surface water during emission episode (dissoived)</w:t>
            </w:r>
          </w:p>
        </w:tc>
        <w:tc>
          <w:tcPr>
            <w:tcW w:w="1435" w:type="dxa"/>
            <w:tcBorders>
              <w:top w:val="none" w:sz="0" w:space="0" w:color="000000"/>
              <w:left w:val="none" w:sz="0" w:space="0" w:color="000000"/>
              <w:bottom w:val="none" w:sz="0" w:space="0" w:color="000000"/>
              <w:right w:val="none" w:sz="0" w:space="0" w:color="000000"/>
            </w:tcBorders>
            <w:vAlign w:val="center"/>
          </w:tcPr>
          <w:p w14:paraId="6E1708C3" w14:textId="77777777" w:rsidR="003B2B45" w:rsidRDefault="003B2B45" w:rsidP="003B2B45">
            <w:pPr>
              <w:spacing w:line="120" w:lineRule="exact"/>
              <w:ind w:left="494"/>
              <w:textAlignment w:val="baseline"/>
              <w:rPr>
                <w:rFonts w:ascii="Tahoma" w:eastAsia="Tahoma" w:hAnsi="Tahoma"/>
                <w:color w:val="000000"/>
                <w:sz w:val="11"/>
                <w:lang w:val="fr-FR"/>
              </w:rPr>
            </w:pPr>
            <w:r>
              <w:rPr>
                <w:rFonts w:ascii="Tahoma" w:eastAsia="Tahoma" w:hAnsi="Tahoma"/>
                <w:color w:val="000000"/>
                <w:sz w:val="11"/>
                <w:lang w:val="fr-FR"/>
              </w:rPr>
              <w:t>2.37E-06</w:t>
            </w:r>
          </w:p>
        </w:tc>
        <w:tc>
          <w:tcPr>
            <w:tcW w:w="1406" w:type="dxa"/>
            <w:tcBorders>
              <w:top w:val="none" w:sz="0" w:space="0" w:color="000000"/>
              <w:left w:val="none" w:sz="0" w:space="0" w:color="000000"/>
              <w:bottom w:val="none" w:sz="0" w:space="0" w:color="000000"/>
              <w:right w:val="none" w:sz="0" w:space="0" w:color="000000"/>
            </w:tcBorders>
            <w:vAlign w:val="center"/>
          </w:tcPr>
          <w:p w14:paraId="04B8198E" w14:textId="77777777" w:rsidR="003B2B45" w:rsidRDefault="003B2B45" w:rsidP="003B2B45">
            <w:pPr>
              <w:spacing w:line="120" w:lineRule="exact"/>
              <w:ind w:left="475"/>
              <w:textAlignment w:val="baseline"/>
              <w:rPr>
                <w:rFonts w:ascii="Tahoma" w:eastAsia="Tahoma" w:hAnsi="Tahoma"/>
                <w:color w:val="000000"/>
                <w:sz w:val="11"/>
                <w:lang w:val="fr-FR"/>
              </w:rPr>
            </w:pPr>
            <w:r>
              <w:rPr>
                <w:rFonts w:ascii="Tahoma" w:eastAsia="Tahoma" w:hAnsi="Tahoma"/>
                <w:color w:val="000000"/>
                <w:sz w:val="11"/>
                <w:lang w:val="fr-FR"/>
              </w:rPr>
              <w:t>[mg,1-1]</w:t>
            </w:r>
          </w:p>
        </w:tc>
        <w:tc>
          <w:tcPr>
            <w:tcW w:w="1505" w:type="dxa"/>
            <w:tcBorders>
              <w:top w:val="none" w:sz="0" w:space="0" w:color="000000"/>
              <w:left w:val="none" w:sz="0" w:space="0" w:color="000000"/>
              <w:bottom w:val="none" w:sz="0" w:space="0" w:color="000000"/>
              <w:right w:val="none" w:sz="0" w:space="0" w:color="000000"/>
            </w:tcBorders>
            <w:vAlign w:val="center"/>
          </w:tcPr>
          <w:p w14:paraId="25B901AD" w14:textId="77777777" w:rsidR="003B2B45" w:rsidRDefault="003B2B45" w:rsidP="003B2B45">
            <w:pPr>
              <w:spacing w:line="120"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00B27C4E" w14:textId="77777777" w:rsidTr="003B2B45">
        <w:trPr>
          <w:trHeight w:hRule="exact" w:val="129"/>
        </w:trPr>
        <w:tc>
          <w:tcPr>
            <w:tcW w:w="4961" w:type="dxa"/>
            <w:tcBorders>
              <w:top w:val="none" w:sz="0" w:space="0" w:color="000000"/>
              <w:left w:val="none" w:sz="0" w:space="0" w:color="000000"/>
              <w:bottom w:val="none" w:sz="0" w:space="0" w:color="000000"/>
              <w:right w:val="none" w:sz="0" w:space="0" w:color="000000"/>
            </w:tcBorders>
            <w:vAlign w:val="center"/>
          </w:tcPr>
          <w:p w14:paraId="2C1E8E6E" w14:textId="77777777" w:rsidR="003B2B45" w:rsidRPr="004F75C2" w:rsidRDefault="003B2B45" w:rsidP="003B2B45">
            <w:pPr>
              <w:spacing w:line="120" w:lineRule="exact"/>
              <w:ind w:left="1015"/>
              <w:textAlignment w:val="baseline"/>
              <w:rPr>
                <w:rFonts w:ascii="Tahoma" w:eastAsia="Tahoma" w:hAnsi="Tahoma"/>
                <w:color w:val="000000"/>
                <w:sz w:val="11"/>
                <w:lang w:val="en-US"/>
              </w:rPr>
            </w:pPr>
            <w:r w:rsidRPr="004F75C2">
              <w:rPr>
                <w:rFonts w:ascii="Tahoma" w:eastAsia="Tahoma" w:hAnsi="Tahoma"/>
                <w:color w:val="000000"/>
                <w:sz w:val="11"/>
                <w:lang w:val="en-US"/>
              </w:rPr>
              <w:t>Concentration in surface water exceeds solubility</w:t>
            </w:r>
          </w:p>
        </w:tc>
        <w:tc>
          <w:tcPr>
            <w:tcW w:w="1435" w:type="dxa"/>
            <w:tcBorders>
              <w:top w:val="none" w:sz="0" w:space="0" w:color="000000"/>
              <w:left w:val="none" w:sz="0" w:space="0" w:color="000000"/>
              <w:bottom w:val="none" w:sz="0" w:space="0" w:color="000000"/>
              <w:right w:val="none" w:sz="0" w:space="0" w:color="000000"/>
            </w:tcBorders>
            <w:vAlign w:val="center"/>
          </w:tcPr>
          <w:p w14:paraId="2B4AE4FC" w14:textId="77777777" w:rsidR="003B2B45" w:rsidRDefault="003B2B45" w:rsidP="003B2B45">
            <w:pPr>
              <w:spacing w:line="120" w:lineRule="exact"/>
              <w:ind w:left="494"/>
              <w:textAlignment w:val="baseline"/>
              <w:rPr>
                <w:rFonts w:ascii="Tahoma" w:eastAsia="Tahoma" w:hAnsi="Tahoma"/>
                <w:color w:val="000000"/>
                <w:sz w:val="11"/>
                <w:lang w:val="fr-FR"/>
              </w:rPr>
            </w:pPr>
            <w:r>
              <w:rPr>
                <w:rFonts w:ascii="Tahoma" w:eastAsia="Tahoma" w:hAnsi="Tahoma"/>
                <w:color w:val="000000"/>
                <w:sz w:val="11"/>
                <w:lang w:val="fr-FR"/>
              </w:rPr>
              <w:t>No</w:t>
            </w:r>
          </w:p>
        </w:tc>
        <w:tc>
          <w:tcPr>
            <w:tcW w:w="1406" w:type="dxa"/>
            <w:tcBorders>
              <w:top w:val="none" w:sz="0" w:space="0" w:color="000000"/>
              <w:left w:val="none" w:sz="0" w:space="0" w:color="000000"/>
              <w:bottom w:val="none" w:sz="0" w:space="0" w:color="000000"/>
              <w:right w:val="none" w:sz="0" w:space="0" w:color="000000"/>
            </w:tcBorders>
          </w:tcPr>
          <w:p w14:paraId="733F54E9" w14:textId="77777777" w:rsidR="003B2B45" w:rsidRDefault="003B2B45" w:rsidP="003B2B45">
            <w:pPr>
              <w:textAlignment w:val="baseline"/>
              <w:rPr>
                <w:rFonts w:eastAsia="Times New Roman"/>
                <w:color w:val="000000"/>
                <w:sz w:val="24"/>
                <w:lang w:val="fr-FR"/>
              </w:rPr>
            </w:pPr>
          </w:p>
        </w:tc>
        <w:tc>
          <w:tcPr>
            <w:tcW w:w="1505" w:type="dxa"/>
            <w:tcBorders>
              <w:top w:val="none" w:sz="0" w:space="0" w:color="000000"/>
              <w:left w:val="none" w:sz="0" w:space="0" w:color="000000"/>
              <w:bottom w:val="none" w:sz="0" w:space="0" w:color="000000"/>
              <w:right w:val="none" w:sz="0" w:space="0" w:color="000000"/>
            </w:tcBorders>
            <w:vAlign w:val="center"/>
          </w:tcPr>
          <w:p w14:paraId="5FA965C7" w14:textId="77777777" w:rsidR="003B2B45" w:rsidRDefault="003B2B45" w:rsidP="003B2B45">
            <w:pPr>
              <w:spacing w:line="120"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7C3F27D4" w14:textId="77777777" w:rsidTr="003B2B45">
        <w:trPr>
          <w:trHeight w:hRule="exact" w:val="135"/>
        </w:trPr>
        <w:tc>
          <w:tcPr>
            <w:tcW w:w="4961" w:type="dxa"/>
            <w:tcBorders>
              <w:top w:val="none" w:sz="0" w:space="0" w:color="000000"/>
              <w:left w:val="none" w:sz="0" w:space="0" w:color="000000"/>
              <w:bottom w:val="none" w:sz="0" w:space="0" w:color="000000"/>
              <w:right w:val="none" w:sz="0" w:space="0" w:color="000000"/>
            </w:tcBorders>
            <w:vAlign w:val="center"/>
          </w:tcPr>
          <w:p w14:paraId="5A577D39" w14:textId="77777777" w:rsidR="003B2B45" w:rsidRDefault="003B2B45" w:rsidP="003B2B45">
            <w:pPr>
              <w:spacing w:line="133" w:lineRule="exact"/>
              <w:ind w:left="1015"/>
              <w:textAlignment w:val="baseline"/>
              <w:rPr>
                <w:rFonts w:ascii="Tahoma" w:eastAsia="Tahoma" w:hAnsi="Tahoma"/>
                <w:color w:val="000000"/>
                <w:sz w:val="11"/>
                <w:lang w:val="fr-FR"/>
              </w:rPr>
            </w:pPr>
            <w:r>
              <w:rPr>
                <w:rFonts w:ascii="Tahoma" w:eastAsia="Tahoma" w:hAnsi="Tahoma"/>
                <w:color w:val="000000"/>
                <w:sz w:val="11"/>
                <w:lang w:val="fr-FR"/>
              </w:rPr>
              <w:t>Annuel average concentration h surface water (dissotved)</w:t>
            </w:r>
          </w:p>
        </w:tc>
        <w:tc>
          <w:tcPr>
            <w:tcW w:w="1435" w:type="dxa"/>
            <w:tcBorders>
              <w:top w:val="none" w:sz="0" w:space="0" w:color="000000"/>
              <w:left w:val="none" w:sz="0" w:space="0" w:color="000000"/>
              <w:bottom w:val="none" w:sz="0" w:space="0" w:color="000000"/>
              <w:right w:val="none" w:sz="0" w:space="0" w:color="000000"/>
            </w:tcBorders>
            <w:vAlign w:val="center"/>
          </w:tcPr>
          <w:p w14:paraId="696BD915" w14:textId="77777777" w:rsidR="003B2B45" w:rsidRDefault="003B2B45" w:rsidP="003B2B45">
            <w:pPr>
              <w:spacing w:line="133" w:lineRule="exact"/>
              <w:ind w:left="494"/>
              <w:textAlignment w:val="baseline"/>
              <w:rPr>
                <w:rFonts w:ascii="Tahoma" w:eastAsia="Tahoma" w:hAnsi="Tahoma"/>
                <w:color w:val="000000"/>
                <w:sz w:val="11"/>
                <w:lang w:val="fr-FR"/>
              </w:rPr>
            </w:pPr>
            <w:r>
              <w:rPr>
                <w:rFonts w:ascii="Tahoma" w:eastAsia="Tahoma" w:hAnsi="Tahoma"/>
                <w:color w:val="000000"/>
                <w:sz w:val="11"/>
                <w:lang w:val="fr-FR"/>
              </w:rPr>
              <w:t>6,5E-Og</w:t>
            </w:r>
          </w:p>
        </w:tc>
        <w:tc>
          <w:tcPr>
            <w:tcW w:w="1406" w:type="dxa"/>
            <w:tcBorders>
              <w:top w:val="none" w:sz="0" w:space="0" w:color="000000"/>
              <w:left w:val="none" w:sz="0" w:space="0" w:color="000000"/>
              <w:bottom w:val="none" w:sz="0" w:space="0" w:color="000000"/>
              <w:right w:val="none" w:sz="0" w:space="0" w:color="000000"/>
            </w:tcBorders>
            <w:vAlign w:val="center"/>
          </w:tcPr>
          <w:p w14:paraId="6973FD14" w14:textId="77777777" w:rsidR="003B2B45" w:rsidRDefault="003B2B45" w:rsidP="003B2B45">
            <w:pPr>
              <w:spacing w:line="133" w:lineRule="exact"/>
              <w:ind w:left="475"/>
              <w:textAlignment w:val="baseline"/>
              <w:rPr>
                <w:rFonts w:ascii="Tahoma" w:eastAsia="Tahoma" w:hAnsi="Tahoma"/>
                <w:color w:val="000000"/>
                <w:sz w:val="11"/>
                <w:lang w:val="fr-FR"/>
              </w:rPr>
            </w:pPr>
            <w:r>
              <w:rPr>
                <w:rFonts w:ascii="Tahoma" w:eastAsia="Tahoma" w:hAnsi="Tahoma"/>
                <w:color w:val="000000"/>
                <w:sz w:val="11"/>
                <w:lang w:val="fr-FR"/>
              </w:rPr>
              <w:t>[mg.1-1]</w:t>
            </w:r>
          </w:p>
        </w:tc>
        <w:tc>
          <w:tcPr>
            <w:tcW w:w="1505" w:type="dxa"/>
            <w:tcBorders>
              <w:top w:val="none" w:sz="0" w:space="0" w:color="000000"/>
              <w:left w:val="none" w:sz="0" w:space="0" w:color="000000"/>
              <w:bottom w:val="none" w:sz="0" w:space="0" w:color="000000"/>
              <w:right w:val="none" w:sz="0" w:space="0" w:color="000000"/>
            </w:tcBorders>
            <w:vAlign w:val="center"/>
          </w:tcPr>
          <w:p w14:paraId="21C0CB2C" w14:textId="77777777" w:rsidR="003B2B45" w:rsidRDefault="003B2B45" w:rsidP="003B2B45">
            <w:pPr>
              <w:spacing w:line="133"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24CA5FFB" w14:textId="77777777" w:rsidTr="003B2B45">
        <w:trPr>
          <w:trHeight w:hRule="exact" w:val="129"/>
        </w:trPr>
        <w:tc>
          <w:tcPr>
            <w:tcW w:w="4961" w:type="dxa"/>
            <w:tcBorders>
              <w:top w:val="none" w:sz="0" w:space="0" w:color="000000"/>
              <w:left w:val="none" w:sz="0" w:space="0" w:color="000000"/>
              <w:bottom w:val="none" w:sz="0" w:space="0" w:color="000000"/>
              <w:right w:val="none" w:sz="0" w:space="0" w:color="000000"/>
            </w:tcBorders>
            <w:vAlign w:val="center"/>
          </w:tcPr>
          <w:p w14:paraId="1DE7EFD9" w14:textId="77777777" w:rsidR="003B2B45" w:rsidRPr="004F75C2" w:rsidRDefault="003B2B45" w:rsidP="003B2B45">
            <w:pPr>
              <w:spacing w:line="115" w:lineRule="exact"/>
              <w:ind w:left="1015"/>
              <w:textAlignment w:val="baseline"/>
              <w:rPr>
                <w:rFonts w:ascii="Tahoma" w:eastAsia="Tahoma" w:hAnsi="Tahoma"/>
                <w:color w:val="000000"/>
                <w:sz w:val="11"/>
                <w:lang w:val="en-US"/>
              </w:rPr>
            </w:pPr>
            <w:r w:rsidRPr="004F75C2">
              <w:rPr>
                <w:rFonts w:ascii="Tahoma" w:eastAsia="Tahoma" w:hAnsi="Tahoma"/>
                <w:color w:val="000000"/>
                <w:sz w:val="11"/>
                <w:lang w:val="en-US"/>
              </w:rPr>
              <w:t>Concentration in seawater during emission episode (dissoived)</w:t>
            </w:r>
          </w:p>
        </w:tc>
        <w:tc>
          <w:tcPr>
            <w:tcW w:w="1435" w:type="dxa"/>
            <w:tcBorders>
              <w:top w:val="none" w:sz="0" w:space="0" w:color="000000"/>
              <w:left w:val="none" w:sz="0" w:space="0" w:color="000000"/>
              <w:bottom w:val="none" w:sz="0" w:space="0" w:color="000000"/>
              <w:right w:val="none" w:sz="0" w:space="0" w:color="000000"/>
            </w:tcBorders>
            <w:vAlign w:val="center"/>
          </w:tcPr>
          <w:p w14:paraId="65E906CF" w14:textId="77777777" w:rsidR="003B2B45" w:rsidRDefault="003B2B45" w:rsidP="003B2B45">
            <w:pPr>
              <w:spacing w:line="115" w:lineRule="exact"/>
              <w:ind w:left="494"/>
              <w:textAlignment w:val="baseline"/>
              <w:rPr>
                <w:rFonts w:ascii="Tahoma" w:eastAsia="Tahoma" w:hAnsi="Tahoma"/>
                <w:color w:val="000000"/>
                <w:sz w:val="11"/>
                <w:lang w:val="fr-FR"/>
              </w:rPr>
            </w:pPr>
            <w:r>
              <w:rPr>
                <w:rFonts w:ascii="Tahoma" w:eastAsia="Tahoma" w:hAnsi="Tahoma"/>
                <w:color w:val="000000"/>
                <w:sz w:val="11"/>
                <w:lang w:val="fr-FR"/>
              </w:rPr>
              <w:t>2.37E-07</w:t>
            </w:r>
          </w:p>
        </w:tc>
        <w:tc>
          <w:tcPr>
            <w:tcW w:w="1406" w:type="dxa"/>
            <w:tcBorders>
              <w:top w:val="none" w:sz="0" w:space="0" w:color="000000"/>
              <w:left w:val="none" w:sz="0" w:space="0" w:color="000000"/>
              <w:bottom w:val="none" w:sz="0" w:space="0" w:color="000000"/>
              <w:right w:val="none" w:sz="0" w:space="0" w:color="000000"/>
            </w:tcBorders>
            <w:vAlign w:val="center"/>
          </w:tcPr>
          <w:p w14:paraId="37B72F22" w14:textId="77777777" w:rsidR="003B2B45" w:rsidRDefault="003B2B45" w:rsidP="003B2B45">
            <w:pPr>
              <w:spacing w:line="115" w:lineRule="exact"/>
              <w:ind w:left="475"/>
              <w:textAlignment w:val="baseline"/>
              <w:rPr>
                <w:rFonts w:ascii="Tahoma" w:eastAsia="Tahoma" w:hAnsi="Tahoma"/>
                <w:color w:val="000000"/>
                <w:sz w:val="11"/>
                <w:lang w:val="fr-FR"/>
              </w:rPr>
            </w:pPr>
            <w:r>
              <w:rPr>
                <w:rFonts w:ascii="Tahoma" w:eastAsia="Tahoma" w:hAnsi="Tahoma"/>
                <w:color w:val="000000"/>
                <w:sz w:val="11"/>
                <w:lang w:val="fr-FR"/>
              </w:rPr>
              <w:t>[mg:1-1]</w:t>
            </w:r>
          </w:p>
        </w:tc>
        <w:tc>
          <w:tcPr>
            <w:tcW w:w="1505" w:type="dxa"/>
            <w:tcBorders>
              <w:top w:val="none" w:sz="0" w:space="0" w:color="000000"/>
              <w:left w:val="none" w:sz="0" w:space="0" w:color="000000"/>
              <w:bottom w:val="none" w:sz="0" w:space="0" w:color="000000"/>
              <w:right w:val="none" w:sz="0" w:space="0" w:color="000000"/>
            </w:tcBorders>
            <w:vAlign w:val="center"/>
          </w:tcPr>
          <w:p w14:paraId="0997EF77" w14:textId="77777777" w:rsidR="003B2B45" w:rsidRDefault="003B2B45" w:rsidP="003B2B45">
            <w:pPr>
              <w:spacing w:line="115"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7449259B" w14:textId="77777777" w:rsidTr="003B2B45">
        <w:trPr>
          <w:trHeight w:hRule="exact" w:val="202"/>
        </w:trPr>
        <w:tc>
          <w:tcPr>
            <w:tcW w:w="4961" w:type="dxa"/>
            <w:tcBorders>
              <w:top w:val="none" w:sz="0" w:space="0" w:color="000000"/>
              <w:left w:val="none" w:sz="0" w:space="0" w:color="000000"/>
              <w:bottom w:val="none" w:sz="0" w:space="0" w:color="000000"/>
              <w:right w:val="none" w:sz="0" w:space="0" w:color="000000"/>
            </w:tcBorders>
            <w:vAlign w:val="center"/>
          </w:tcPr>
          <w:p w14:paraId="02D0D90F" w14:textId="77777777" w:rsidR="003B2B45" w:rsidRDefault="003B2B45" w:rsidP="003B2B45">
            <w:pPr>
              <w:spacing w:after="42" w:line="133" w:lineRule="exact"/>
              <w:ind w:left="1015"/>
              <w:textAlignment w:val="baseline"/>
              <w:rPr>
                <w:rFonts w:ascii="Tahoma" w:eastAsia="Tahoma" w:hAnsi="Tahoma"/>
                <w:color w:val="000000"/>
                <w:sz w:val="11"/>
                <w:lang w:val="fr-FR"/>
              </w:rPr>
            </w:pPr>
            <w:r>
              <w:rPr>
                <w:rFonts w:ascii="Tahoma" w:eastAsia="Tahoma" w:hAnsi="Tahoma"/>
                <w:color w:val="000000"/>
                <w:sz w:val="11"/>
                <w:lang w:val="fr-FR"/>
              </w:rPr>
              <w:t>Annuel average concentration in seewater (dissolved)</w:t>
            </w:r>
          </w:p>
        </w:tc>
        <w:tc>
          <w:tcPr>
            <w:tcW w:w="1435" w:type="dxa"/>
            <w:tcBorders>
              <w:top w:val="none" w:sz="0" w:space="0" w:color="000000"/>
              <w:left w:val="none" w:sz="0" w:space="0" w:color="000000"/>
              <w:bottom w:val="none" w:sz="0" w:space="0" w:color="000000"/>
              <w:right w:val="none" w:sz="0" w:space="0" w:color="000000"/>
            </w:tcBorders>
            <w:vAlign w:val="center"/>
          </w:tcPr>
          <w:p w14:paraId="2123C2C2" w14:textId="77777777" w:rsidR="003B2B45" w:rsidRDefault="003B2B45" w:rsidP="003B2B45">
            <w:pPr>
              <w:spacing w:after="41" w:line="133" w:lineRule="exact"/>
              <w:ind w:left="494"/>
              <w:textAlignment w:val="baseline"/>
              <w:rPr>
                <w:rFonts w:ascii="Tahoma" w:eastAsia="Tahoma" w:hAnsi="Tahoma"/>
                <w:color w:val="000000"/>
                <w:sz w:val="11"/>
                <w:lang w:val="fr-FR"/>
              </w:rPr>
            </w:pPr>
            <w:r>
              <w:rPr>
                <w:rFonts w:ascii="Tahoma" w:eastAsia="Tahoma" w:hAnsi="Tahoma"/>
                <w:color w:val="000000"/>
                <w:sz w:val="11"/>
                <w:lang w:val="fr-FR"/>
              </w:rPr>
              <w:t>6.5E-10</w:t>
            </w:r>
          </w:p>
        </w:tc>
        <w:tc>
          <w:tcPr>
            <w:tcW w:w="1406" w:type="dxa"/>
            <w:tcBorders>
              <w:top w:val="none" w:sz="0" w:space="0" w:color="000000"/>
              <w:left w:val="none" w:sz="0" w:space="0" w:color="000000"/>
              <w:bottom w:val="none" w:sz="0" w:space="0" w:color="000000"/>
              <w:right w:val="none" w:sz="0" w:space="0" w:color="000000"/>
            </w:tcBorders>
            <w:vAlign w:val="center"/>
          </w:tcPr>
          <w:p w14:paraId="73F349B1" w14:textId="77777777" w:rsidR="003B2B45" w:rsidRDefault="003B2B45" w:rsidP="003B2B45">
            <w:pPr>
              <w:spacing w:after="41" w:line="133" w:lineRule="exact"/>
              <w:ind w:left="475"/>
              <w:textAlignment w:val="baseline"/>
              <w:rPr>
                <w:rFonts w:ascii="Tahoma" w:eastAsia="Tahoma" w:hAnsi="Tahoma"/>
                <w:color w:val="000000"/>
                <w:sz w:val="11"/>
                <w:lang w:val="fr-FR"/>
              </w:rPr>
            </w:pPr>
            <w:r>
              <w:rPr>
                <w:rFonts w:ascii="Tahoma" w:eastAsia="Tahoma" w:hAnsi="Tahoma"/>
                <w:color w:val="000000"/>
                <w:sz w:val="11"/>
                <w:lang w:val="fr-FR"/>
              </w:rPr>
              <w:t>[ing.1-1]</w:t>
            </w:r>
          </w:p>
        </w:tc>
        <w:tc>
          <w:tcPr>
            <w:tcW w:w="1505" w:type="dxa"/>
            <w:tcBorders>
              <w:top w:val="none" w:sz="0" w:space="0" w:color="000000"/>
              <w:left w:val="none" w:sz="0" w:space="0" w:color="000000"/>
              <w:bottom w:val="none" w:sz="0" w:space="0" w:color="000000"/>
              <w:right w:val="none" w:sz="0" w:space="0" w:color="000000"/>
            </w:tcBorders>
          </w:tcPr>
          <w:p w14:paraId="575F0B81" w14:textId="77777777" w:rsidR="003B2B45" w:rsidRDefault="003B2B45" w:rsidP="003B2B45">
            <w:pPr>
              <w:spacing w:after="46" w:line="133"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0277DB3C" w14:textId="77777777" w:rsidTr="003B2B45">
        <w:trPr>
          <w:trHeight w:hRule="exact" w:val="197"/>
        </w:trPr>
        <w:tc>
          <w:tcPr>
            <w:tcW w:w="4961" w:type="dxa"/>
            <w:tcBorders>
              <w:top w:val="none" w:sz="0" w:space="0" w:color="000000"/>
              <w:left w:val="none" w:sz="0" w:space="0" w:color="000000"/>
              <w:bottom w:val="none" w:sz="0" w:space="0" w:color="000000"/>
              <w:right w:val="none" w:sz="0" w:space="0" w:color="000000"/>
            </w:tcBorders>
            <w:vAlign w:val="center"/>
          </w:tcPr>
          <w:p w14:paraId="3534B208" w14:textId="77777777" w:rsidR="003B2B45" w:rsidRDefault="003B2B45" w:rsidP="003B2B45">
            <w:pPr>
              <w:spacing w:before="64" w:line="123" w:lineRule="exact"/>
              <w:ind w:left="1015"/>
              <w:textAlignment w:val="baseline"/>
              <w:rPr>
                <w:rFonts w:ascii="Tahoma" w:eastAsia="Tahoma" w:hAnsi="Tahoma"/>
                <w:color w:val="000000"/>
                <w:sz w:val="11"/>
                <w:lang w:val="fr-FR"/>
              </w:rPr>
            </w:pPr>
            <w:r>
              <w:rPr>
                <w:rFonts w:ascii="Tahoma" w:eastAsia="Tahoma" w:hAnsi="Tahoma"/>
                <w:color w:val="000000"/>
                <w:sz w:val="11"/>
                <w:lang w:val="fr-FR"/>
              </w:rPr>
              <w:t>BOIL, GROUNDWATER</w:t>
            </w:r>
          </w:p>
        </w:tc>
        <w:tc>
          <w:tcPr>
            <w:tcW w:w="1435" w:type="dxa"/>
            <w:tcBorders>
              <w:top w:val="none" w:sz="0" w:space="0" w:color="000000"/>
              <w:left w:val="none" w:sz="0" w:space="0" w:color="000000"/>
              <w:bottom w:val="none" w:sz="0" w:space="0" w:color="000000"/>
              <w:right w:val="none" w:sz="0" w:space="0" w:color="000000"/>
            </w:tcBorders>
          </w:tcPr>
          <w:p w14:paraId="419EA729" w14:textId="77777777" w:rsidR="003B2B45" w:rsidRDefault="003B2B45" w:rsidP="003B2B45">
            <w:pPr>
              <w:textAlignment w:val="baseline"/>
              <w:rPr>
                <w:rFonts w:eastAsia="Times New Roman"/>
                <w:color w:val="000000"/>
                <w:sz w:val="24"/>
                <w:lang w:val="fr-FR"/>
              </w:rPr>
            </w:pPr>
          </w:p>
        </w:tc>
        <w:tc>
          <w:tcPr>
            <w:tcW w:w="1406" w:type="dxa"/>
            <w:tcBorders>
              <w:top w:val="none" w:sz="0" w:space="0" w:color="000000"/>
              <w:left w:val="none" w:sz="0" w:space="0" w:color="000000"/>
              <w:bottom w:val="none" w:sz="0" w:space="0" w:color="000000"/>
              <w:right w:val="none" w:sz="0" w:space="0" w:color="000000"/>
            </w:tcBorders>
          </w:tcPr>
          <w:p w14:paraId="7E7FA9F4" w14:textId="77777777" w:rsidR="003B2B45" w:rsidRDefault="003B2B45" w:rsidP="003B2B45">
            <w:pPr>
              <w:textAlignment w:val="baseline"/>
              <w:rPr>
                <w:rFonts w:eastAsia="Times New Roman"/>
                <w:color w:val="000000"/>
                <w:sz w:val="24"/>
                <w:lang w:val="fr-FR"/>
              </w:rPr>
            </w:pPr>
          </w:p>
        </w:tc>
        <w:tc>
          <w:tcPr>
            <w:tcW w:w="1505" w:type="dxa"/>
            <w:tcBorders>
              <w:top w:val="none" w:sz="0" w:space="0" w:color="000000"/>
              <w:left w:val="none" w:sz="0" w:space="0" w:color="000000"/>
              <w:bottom w:val="none" w:sz="0" w:space="0" w:color="000000"/>
              <w:right w:val="none" w:sz="0" w:space="0" w:color="000000"/>
            </w:tcBorders>
          </w:tcPr>
          <w:p w14:paraId="02A80296" w14:textId="77777777" w:rsidR="003B2B45" w:rsidRDefault="003B2B45" w:rsidP="003B2B45">
            <w:pPr>
              <w:textAlignment w:val="baseline"/>
              <w:rPr>
                <w:rFonts w:eastAsia="Times New Roman"/>
                <w:color w:val="000000"/>
                <w:sz w:val="24"/>
                <w:lang w:val="fr-FR"/>
              </w:rPr>
            </w:pPr>
          </w:p>
        </w:tc>
      </w:tr>
      <w:tr w:rsidR="003B2B45" w14:paraId="3B047CC2" w14:textId="77777777" w:rsidTr="003B2B45">
        <w:trPr>
          <w:trHeight w:hRule="exact" w:val="134"/>
        </w:trPr>
        <w:tc>
          <w:tcPr>
            <w:tcW w:w="4961" w:type="dxa"/>
            <w:tcBorders>
              <w:top w:val="none" w:sz="0" w:space="0" w:color="000000"/>
              <w:left w:val="none" w:sz="0" w:space="0" w:color="000000"/>
              <w:bottom w:val="none" w:sz="0" w:space="0" w:color="000000"/>
              <w:right w:val="none" w:sz="0" w:space="0" w:color="000000"/>
            </w:tcBorders>
            <w:vAlign w:val="center"/>
          </w:tcPr>
          <w:p w14:paraId="4B223CC1" w14:textId="77777777" w:rsidR="003B2B45" w:rsidRPr="004F75C2" w:rsidRDefault="003B2B45" w:rsidP="003B2B45">
            <w:pPr>
              <w:spacing w:line="119" w:lineRule="exact"/>
              <w:ind w:left="1015"/>
              <w:textAlignment w:val="baseline"/>
              <w:rPr>
                <w:rFonts w:ascii="Tahoma" w:eastAsia="Tahoma" w:hAnsi="Tahoma"/>
                <w:color w:val="000000"/>
                <w:sz w:val="11"/>
                <w:lang w:val="en-US"/>
              </w:rPr>
            </w:pPr>
            <w:r w:rsidRPr="004F75C2">
              <w:rPr>
                <w:rFonts w:ascii="Tahoma" w:eastAsia="Tahoma" w:hAnsi="Tahoma"/>
                <w:color w:val="000000"/>
                <w:sz w:val="11"/>
                <w:lang w:val="en-US"/>
              </w:rPr>
              <w:t>Concentration in agric. soif averaged over 30 deys</w:t>
            </w:r>
          </w:p>
        </w:tc>
        <w:tc>
          <w:tcPr>
            <w:tcW w:w="1435" w:type="dxa"/>
            <w:tcBorders>
              <w:top w:val="none" w:sz="0" w:space="0" w:color="000000"/>
              <w:left w:val="none" w:sz="0" w:space="0" w:color="000000"/>
              <w:bottom w:val="none" w:sz="0" w:space="0" w:color="000000"/>
              <w:right w:val="none" w:sz="0" w:space="0" w:color="000000"/>
            </w:tcBorders>
            <w:vAlign w:val="center"/>
          </w:tcPr>
          <w:p w14:paraId="7B818C2D" w14:textId="77777777" w:rsidR="003B2B45" w:rsidRDefault="003B2B45" w:rsidP="003B2B45">
            <w:pPr>
              <w:spacing w:line="119" w:lineRule="exact"/>
              <w:ind w:left="494"/>
              <w:textAlignment w:val="baseline"/>
              <w:rPr>
                <w:rFonts w:ascii="Tahoma" w:eastAsia="Tahoma" w:hAnsi="Tahoma"/>
                <w:color w:val="000000"/>
                <w:sz w:val="11"/>
                <w:lang w:val="fr-FR"/>
              </w:rPr>
            </w:pPr>
            <w:r>
              <w:rPr>
                <w:rFonts w:ascii="Tahoma" w:eastAsia="Tahoma" w:hAnsi="Tahoma"/>
                <w:color w:val="000000"/>
                <w:sz w:val="11"/>
                <w:lang w:val="fr-FR"/>
              </w:rPr>
              <w:t>0.0258</w:t>
            </w:r>
          </w:p>
        </w:tc>
        <w:tc>
          <w:tcPr>
            <w:tcW w:w="1406" w:type="dxa"/>
            <w:tcBorders>
              <w:top w:val="none" w:sz="0" w:space="0" w:color="000000"/>
              <w:left w:val="none" w:sz="0" w:space="0" w:color="000000"/>
              <w:bottom w:val="none" w:sz="0" w:space="0" w:color="000000"/>
              <w:right w:val="none" w:sz="0" w:space="0" w:color="000000"/>
            </w:tcBorders>
            <w:vAlign w:val="center"/>
          </w:tcPr>
          <w:p w14:paraId="33EB8B44" w14:textId="77777777" w:rsidR="003B2B45" w:rsidRDefault="003B2B45" w:rsidP="003B2B45">
            <w:pPr>
              <w:spacing w:line="119" w:lineRule="exact"/>
              <w:ind w:left="475"/>
              <w:textAlignment w:val="baseline"/>
              <w:rPr>
                <w:rFonts w:ascii="Tahoma" w:eastAsia="Tahoma" w:hAnsi="Tahoma"/>
                <w:color w:val="000000"/>
                <w:sz w:val="11"/>
                <w:lang w:val="fr-FR"/>
              </w:rPr>
            </w:pPr>
            <w:r>
              <w:rPr>
                <w:rFonts w:ascii="Tahoma" w:eastAsia="Tahoma" w:hAnsi="Tahoma"/>
                <w:color w:val="000000"/>
                <w:sz w:val="11"/>
                <w:lang w:val="fr-FR"/>
              </w:rPr>
              <w:t>fmg.kgwwl-1)</w:t>
            </w:r>
          </w:p>
        </w:tc>
        <w:tc>
          <w:tcPr>
            <w:tcW w:w="1505" w:type="dxa"/>
            <w:tcBorders>
              <w:top w:val="none" w:sz="0" w:space="0" w:color="000000"/>
              <w:left w:val="none" w:sz="0" w:space="0" w:color="000000"/>
              <w:bottom w:val="none" w:sz="0" w:space="0" w:color="000000"/>
              <w:right w:val="none" w:sz="0" w:space="0" w:color="000000"/>
            </w:tcBorders>
            <w:vAlign w:val="center"/>
          </w:tcPr>
          <w:p w14:paraId="6E4A7F59" w14:textId="77777777" w:rsidR="003B2B45" w:rsidRDefault="003B2B45" w:rsidP="003B2B45">
            <w:pPr>
              <w:spacing w:line="119"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644E008D" w14:textId="77777777" w:rsidTr="003B2B45">
        <w:trPr>
          <w:trHeight w:hRule="exact" w:val="130"/>
        </w:trPr>
        <w:tc>
          <w:tcPr>
            <w:tcW w:w="4961" w:type="dxa"/>
            <w:tcBorders>
              <w:top w:val="none" w:sz="0" w:space="0" w:color="000000"/>
              <w:left w:val="none" w:sz="0" w:space="0" w:color="000000"/>
              <w:bottom w:val="none" w:sz="0" w:space="0" w:color="000000"/>
              <w:right w:val="none" w:sz="0" w:space="0" w:color="000000"/>
            </w:tcBorders>
            <w:vAlign w:val="center"/>
          </w:tcPr>
          <w:p w14:paraId="3632E908" w14:textId="77777777" w:rsidR="003B2B45" w:rsidRPr="004F75C2" w:rsidRDefault="003B2B45" w:rsidP="003B2B45">
            <w:pPr>
              <w:spacing w:line="130" w:lineRule="exact"/>
              <w:ind w:left="1015"/>
              <w:textAlignment w:val="baseline"/>
              <w:rPr>
                <w:rFonts w:ascii="Tahoma" w:eastAsia="Tahoma" w:hAnsi="Tahoma"/>
                <w:color w:val="000000"/>
                <w:sz w:val="11"/>
                <w:lang w:val="en-US"/>
              </w:rPr>
            </w:pPr>
            <w:r w:rsidRPr="004F75C2">
              <w:rPr>
                <w:rFonts w:ascii="Tahoma" w:eastAsia="Tahoma" w:hAnsi="Tahoma"/>
                <w:color w:val="000000"/>
                <w:sz w:val="11"/>
                <w:lang w:val="en-US"/>
              </w:rPr>
              <w:t>Concentration in agric. soi! averaged over 180 deys</w:t>
            </w:r>
          </w:p>
        </w:tc>
        <w:tc>
          <w:tcPr>
            <w:tcW w:w="1435" w:type="dxa"/>
            <w:tcBorders>
              <w:top w:val="none" w:sz="0" w:space="0" w:color="000000"/>
              <w:left w:val="none" w:sz="0" w:space="0" w:color="000000"/>
              <w:bottom w:val="none" w:sz="0" w:space="0" w:color="000000"/>
              <w:right w:val="none" w:sz="0" w:space="0" w:color="000000"/>
            </w:tcBorders>
            <w:vAlign w:val="center"/>
          </w:tcPr>
          <w:p w14:paraId="5A22A77B" w14:textId="77777777" w:rsidR="003B2B45" w:rsidRDefault="003B2B45" w:rsidP="003B2B45">
            <w:pPr>
              <w:spacing w:line="130" w:lineRule="exact"/>
              <w:ind w:left="494"/>
              <w:textAlignment w:val="baseline"/>
              <w:rPr>
                <w:rFonts w:ascii="Tahoma" w:eastAsia="Tahoma" w:hAnsi="Tahoma"/>
                <w:color w:val="000000"/>
                <w:sz w:val="11"/>
                <w:lang w:val="fr-FR"/>
              </w:rPr>
            </w:pPr>
            <w:r>
              <w:rPr>
                <w:rFonts w:ascii="Tahoma" w:eastAsia="Tahoma" w:hAnsi="Tahoma"/>
                <w:color w:val="000000"/>
                <w:sz w:val="11"/>
                <w:lang w:val="fr-FR"/>
              </w:rPr>
              <w:t>7.16E-03</w:t>
            </w:r>
          </w:p>
        </w:tc>
        <w:tc>
          <w:tcPr>
            <w:tcW w:w="1406" w:type="dxa"/>
            <w:tcBorders>
              <w:top w:val="none" w:sz="0" w:space="0" w:color="000000"/>
              <w:left w:val="none" w:sz="0" w:space="0" w:color="000000"/>
              <w:bottom w:val="none" w:sz="0" w:space="0" w:color="000000"/>
              <w:right w:val="none" w:sz="0" w:space="0" w:color="000000"/>
            </w:tcBorders>
            <w:vAlign w:val="center"/>
          </w:tcPr>
          <w:p w14:paraId="7E7FEFC6" w14:textId="77777777" w:rsidR="003B2B45" w:rsidRDefault="003B2B45" w:rsidP="003B2B45">
            <w:pPr>
              <w:spacing w:line="130" w:lineRule="exact"/>
              <w:ind w:left="475"/>
              <w:textAlignment w:val="baseline"/>
              <w:rPr>
                <w:rFonts w:ascii="Tahoma" w:eastAsia="Tahoma" w:hAnsi="Tahoma"/>
                <w:color w:val="000000"/>
                <w:sz w:val="11"/>
                <w:lang w:val="fr-FR"/>
              </w:rPr>
            </w:pPr>
            <w:r>
              <w:rPr>
                <w:rFonts w:ascii="Tahoma" w:eastAsia="Tahoma" w:hAnsi="Tahoma"/>
                <w:color w:val="000000"/>
                <w:sz w:val="11"/>
                <w:lang w:val="fr-FR"/>
              </w:rPr>
              <w:t>[mg,kgww1-1]</w:t>
            </w:r>
          </w:p>
        </w:tc>
        <w:tc>
          <w:tcPr>
            <w:tcW w:w="1505" w:type="dxa"/>
            <w:tcBorders>
              <w:top w:val="none" w:sz="0" w:space="0" w:color="000000"/>
              <w:left w:val="none" w:sz="0" w:space="0" w:color="000000"/>
              <w:bottom w:val="none" w:sz="0" w:space="0" w:color="000000"/>
              <w:right w:val="none" w:sz="0" w:space="0" w:color="000000"/>
            </w:tcBorders>
            <w:vAlign w:val="center"/>
          </w:tcPr>
          <w:p w14:paraId="0D1E73D2" w14:textId="77777777" w:rsidR="003B2B45" w:rsidRDefault="003B2B45" w:rsidP="003B2B45">
            <w:pPr>
              <w:spacing w:line="130"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Q</w:t>
            </w:r>
          </w:p>
        </w:tc>
      </w:tr>
      <w:tr w:rsidR="003B2B45" w14:paraId="4685BB3E" w14:textId="77777777" w:rsidTr="003B2B45">
        <w:trPr>
          <w:trHeight w:hRule="exact" w:val="139"/>
        </w:trPr>
        <w:tc>
          <w:tcPr>
            <w:tcW w:w="4961" w:type="dxa"/>
            <w:tcBorders>
              <w:top w:val="none" w:sz="0" w:space="0" w:color="000000"/>
              <w:left w:val="none" w:sz="0" w:space="0" w:color="000000"/>
              <w:bottom w:val="none" w:sz="0" w:space="0" w:color="000000"/>
              <w:right w:val="none" w:sz="0" w:space="0" w:color="000000"/>
            </w:tcBorders>
            <w:vAlign w:val="center"/>
          </w:tcPr>
          <w:p w14:paraId="1F780315" w14:textId="77777777" w:rsidR="003B2B45" w:rsidRPr="004F75C2" w:rsidRDefault="003B2B45" w:rsidP="003B2B45">
            <w:pPr>
              <w:spacing w:line="123" w:lineRule="exact"/>
              <w:ind w:left="1015"/>
              <w:textAlignment w:val="baseline"/>
              <w:rPr>
                <w:rFonts w:ascii="Tahoma" w:eastAsia="Tahoma" w:hAnsi="Tahoma"/>
                <w:color w:val="000000"/>
                <w:sz w:val="11"/>
                <w:lang w:val="en-US"/>
              </w:rPr>
            </w:pPr>
            <w:r w:rsidRPr="004F75C2">
              <w:rPr>
                <w:rFonts w:ascii="Tahoma" w:eastAsia="Tahoma" w:hAnsi="Tahoma"/>
                <w:color w:val="000000"/>
                <w:sz w:val="11"/>
                <w:lang w:val="en-US"/>
              </w:rPr>
              <w:t>Concentration in grassland averaged over 180 days</w:t>
            </w:r>
          </w:p>
        </w:tc>
        <w:tc>
          <w:tcPr>
            <w:tcW w:w="1435" w:type="dxa"/>
            <w:tcBorders>
              <w:top w:val="none" w:sz="0" w:space="0" w:color="000000"/>
              <w:left w:val="none" w:sz="0" w:space="0" w:color="000000"/>
              <w:bottom w:val="none" w:sz="0" w:space="0" w:color="000000"/>
              <w:right w:val="none" w:sz="0" w:space="0" w:color="000000"/>
            </w:tcBorders>
            <w:vAlign w:val="center"/>
          </w:tcPr>
          <w:p w14:paraId="5A1AF8A5" w14:textId="77777777" w:rsidR="003B2B45" w:rsidRDefault="003B2B45" w:rsidP="003B2B45">
            <w:pPr>
              <w:spacing w:line="123" w:lineRule="exact"/>
              <w:ind w:left="494"/>
              <w:textAlignment w:val="baseline"/>
              <w:rPr>
                <w:rFonts w:ascii="Tahoma" w:eastAsia="Tahoma" w:hAnsi="Tahoma"/>
                <w:color w:val="000000"/>
                <w:sz w:val="11"/>
                <w:lang w:val="fr-FR"/>
              </w:rPr>
            </w:pPr>
            <w:r>
              <w:rPr>
                <w:rFonts w:ascii="Tahoma" w:eastAsia="Tahoma" w:hAnsi="Tahoma"/>
                <w:color w:val="000000"/>
                <w:sz w:val="11"/>
                <w:lang w:val="fr-FR"/>
              </w:rPr>
              <w:t>2.136E-03</w:t>
            </w:r>
          </w:p>
        </w:tc>
        <w:tc>
          <w:tcPr>
            <w:tcW w:w="1406" w:type="dxa"/>
            <w:tcBorders>
              <w:top w:val="none" w:sz="0" w:space="0" w:color="000000"/>
              <w:left w:val="none" w:sz="0" w:space="0" w:color="000000"/>
              <w:bottom w:val="none" w:sz="0" w:space="0" w:color="000000"/>
              <w:right w:val="none" w:sz="0" w:space="0" w:color="000000"/>
            </w:tcBorders>
            <w:vAlign w:val="center"/>
          </w:tcPr>
          <w:p w14:paraId="57C1BEBC" w14:textId="77777777" w:rsidR="003B2B45" w:rsidRDefault="003B2B45" w:rsidP="003B2B45">
            <w:pPr>
              <w:spacing w:line="123" w:lineRule="exact"/>
              <w:ind w:left="475"/>
              <w:textAlignment w:val="baseline"/>
              <w:rPr>
                <w:rFonts w:ascii="Tahoma" w:eastAsia="Tahoma" w:hAnsi="Tahoma"/>
                <w:color w:val="000000"/>
                <w:sz w:val="11"/>
                <w:lang w:val="fr-FR"/>
              </w:rPr>
            </w:pPr>
            <w:r>
              <w:rPr>
                <w:rFonts w:ascii="Tahoma" w:eastAsia="Tahoma" w:hAnsi="Tahoma"/>
                <w:color w:val="000000"/>
                <w:sz w:val="11"/>
                <w:lang w:val="fr-FR"/>
              </w:rPr>
              <w:t>[ing,kgww1-1]</w:t>
            </w:r>
          </w:p>
        </w:tc>
        <w:tc>
          <w:tcPr>
            <w:tcW w:w="1505" w:type="dxa"/>
            <w:tcBorders>
              <w:top w:val="none" w:sz="0" w:space="0" w:color="000000"/>
              <w:left w:val="none" w:sz="0" w:space="0" w:color="000000"/>
              <w:bottom w:val="none" w:sz="0" w:space="0" w:color="000000"/>
              <w:right w:val="none" w:sz="0" w:space="0" w:color="000000"/>
            </w:tcBorders>
            <w:vAlign w:val="center"/>
          </w:tcPr>
          <w:p w14:paraId="3EBF289C" w14:textId="77777777" w:rsidR="003B2B45" w:rsidRDefault="003B2B45" w:rsidP="003B2B45">
            <w:pPr>
              <w:spacing w:line="123"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6B53E281" w14:textId="77777777" w:rsidTr="003B2B45">
        <w:trPr>
          <w:trHeight w:hRule="exact" w:val="139"/>
        </w:trPr>
        <w:tc>
          <w:tcPr>
            <w:tcW w:w="4961" w:type="dxa"/>
            <w:tcBorders>
              <w:top w:val="none" w:sz="0" w:space="0" w:color="000000"/>
              <w:left w:val="none" w:sz="0" w:space="0" w:color="000000"/>
              <w:bottom w:val="none" w:sz="0" w:space="0" w:color="000000"/>
              <w:right w:val="none" w:sz="0" w:space="0" w:color="000000"/>
            </w:tcBorders>
            <w:vAlign w:val="center"/>
          </w:tcPr>
          <w:p w14:paraId="136D19CF" w14:textId="77777777" w:rsidR="003B2B45" w:rsidRPr="004F75C2" w:rsidRDefault="003B2B45" w:rsidP="003B2B45">
            <w:pPr>
              <w:spacing w:line="132" w:lineRule="exact"/>
              <w:ind w:left="1015"/>
              <w:textAlignment w:val="baseline"/>
              <w:rPr>
                <w:rFonts w:ascii="Tahoma" w:eastAsia="Tahoma" w:hAnsi="Tahoma"/>
                <w:color w:val="000000"/>
                <w:sz w:val="11"/>
                <w:lang w:val="en-US"/>
              </w:rPr>
            </w:pPr>
            <w:r w:rsidRPr="004F75C2">
              <w:rPr>
                <w:rFonts w:ascii="Tahoma" w:eastAsia="Tahoma" w:hAnsi="Tahoma"/>
                <w:color w:val="000000"/>
                <w:sz w:val="11"/>
                <w:lang w:val="en-US"/>
              </w:rPr>
              <w:t>Fraction of sMady-state (agriculture! soif)</w:t>
            </w:r>
          </w:p>
        </w:tc>
        <w:tc>
          <w:tcPr>
            <w:tcW w:w="1435" w:type="dxa"/>
            <w:tcBorders>
              <w:top w:val="none" w:sz="0" w:space="0" w:color="000000"/>
              <w:left w:val="none" w:sz="0" w:space="0" w:color="000000"/>
              <w:bottom w:val="none" w:sz="0" w:space="0" w:color="000000"/>
              <w:right w:val="none" w:sz="0" w:space="0" w:color="000000"/>
            </w:tcBorders>
            <w:vAlign w:val="center"/>
          </w:tcPr>
          <w:p w14:paraId="5B83DD55" w14:textId="77777777" w:rsidR="003B2B45" w:rsidRDefault="003B2B45" w:rsidP="003B2B45">
            <w:pPr>
              <w:spacing w:after="3" w:line="131" w:lineRule="exact"/>
              <w:ind w:left="494"/>
              <w:textAlignment w:val="baseline"/>
              <w:rPr>
                <w:rFonts w:ascii="Tahoma" w:eastAsia="Tahoma" w:hAnsi="Tahoma"/>
                <w:color w:val="000000"/>
                <w:sz w:val="11"/>
                <w:lang w:val="fr-FR"/>
              </w:rPr>
            </w:pPr>
            <w:r>
              <w:rPr>
                <w:rFonts w:ascii="Tahoma" w:eastAsia="Tahoma" w:hAnsi="Tahoma"/>
                <w:color w:val="000000"/>
                <w:sz w:val="11"/>
                <w:lang w:val="fr-FR"/>
              </w:rPr>
              <w:t>1</w:t>
            </w:r>
          </w:p>
        </w:tc>
        <w:tc>
          <w:tcPr>
            <w:tcW w:w="1406" w:type="dxa"/>
            <w:tcBorders>
              <w:top w:val="none" w:sz="0" w:space="0" w:color="000000"/>
              <w:left w:val="none" w:sz="0" w:space="0" w:color="000000"/>
              <w:bottom w:val="none" w:sz="0" w:space="0" w:color="000000"/>
              <w:right w:val="none" w:sz="0" w:space="0" w:color="000000"/>
            </w:tcBorders>
            <w:vAlign w:val="center"/>
          </w:tcPr>
          <w:p w14:paraId="6CCEFC7D" w14:textId="77777777" w:rsidR="003B2B45" w:rsidRDefault="003B2B45" w:rsidP="003B2B45">
            <w:pPr>
              <w:spacing w:line="115" w:lineRule="exact"/>
              <w:ind w:left="475"/>
              <w:textAlignment w:val="baseline"/>
              <w:rPr>
                <w:rFonts w:ascii="Tahoma" w:eastAsia="Tahoma" w:hAnsi="Tahoma"/>
                <w:color w:val="000000"/>
                <w:sz w:val="11"/>
                <w:lang w:val="fr-FR"/>
              </w:rPr>
            </w:pPr>
            <w:r>
              <w:rPr>
                <w:rFonts w:ascii="Tahoma" w:eastAsia="Tahoma" w:hAnsi="Tahoma"/>
                <w:color w:val="000000"/>
                <w:sz w:val="11"/>
                <w:lang w:val="fr-FR"/>
              </w:rPr>
              <w:t>H</w:t>
            </w:r>
          </w:p>
        </w:tc>
        <w:tc>
          <w:tcPr>
            <w:tcW w:w="1505" w:type="dxa"/>
            <w:tcBorders>
              <w:top w:val="none" w:sz="0" w:space="0" w:color="000000"/>
              <w:left w:val="none" w:sz="0" w:space="0" w:color="000000"/>
              <w:bottom w:val="none" w:sz="0" w:space="0" w:color="000000"/>
              <w:right w:val="none" w:sz="0" w:space="0" w:color="000000"/>
            </w:tcBorders>
            <w:vAlign w:val="center"/>
          </w:tcPr>
          <w:p w14:paraId="5BB935DA" w14:textId="77777777" w:rsidR="003B2B45" w:rsidRDefault="003B2B45" w:rsidP="003B2B45">
            <w:pPr>
              <w:spacing w:after="3" w:line="131"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20DAD844" w14:textId="77777777" w:rsidTr="003B2B45">
        <w:trPr>
          <w:trHeight w:hRule="exact" w:val="182"/>
        </w:trPr>
        <w:tc>
          <w:tcPr>
            <w:tcW w:w="4961" w:type="dxa"/>
            <w:tcBorders>
              <w:top w:val="none" w:sz="0" w:space="0" w:color="000000"/>
              <w:left w:val="none" w:sz="0" w:space="0" w:color="000000"/>
              <w:bottom w:val="none" w:sz="0" w:space="0" w:color="000000"/>
              <w:right w:val="none" w:sz="0" w:space="0" w:color="000000"/>
            </w:tcBorders>
            <w:vAlign w:val="center"/>
          </w:tcPr>
          <w:p w14:paraId="0C2567CD" w14:textId="77777777" w:rsidR="003B2B45" w:rsidRPr="004F75C2" w:rsidRDefault="003B2B45" w:rsidP="003B2B45">
            <w:pPr>
              <w:spacing w:after="38" w:line="130" w:lineRule="exact"/>
              <w:ind w:left="1015"/>
              <w:textAlignment w:val="baseline"/>
              <w:rPr>
                <w:rFonts w:ascii="Tahoma" w:eastAsia="Tahoma" w:hAnsi="Tahoma"/>
                <w:color w:val="000000"/>
                <w:sz w:val="11"/>
                <w:lang w:val="en-US"/>
              </w:rPr>
            </w:pPr>
            <w:r w:rsidRPr="004F75C2">
              <w:rPr>
                <w:rFonts w:ascii="Tahoma" w:eastAsia="Tahoma" w:hAnsi="Tahoma"/>
                <w:color w:val="000000"/>
                <w:sz w:val="11"/>
                <w:lang w:val="en-US"/>
              </w:rPr>
              <w:t>Fraction of steadystate (grassland soit)</w:t>
            </w:r>
          </w:p>
        </w:tc>
        <w:tc>
          <w:tcPr>
            <w:tcW w:w="1435" w:type="dxa"/>
            <w:tcBorders>
              <w:top w:val="none" w:sz="0" w:space="0" w:color="000000"/>
              <w:left w:val="none" w:sz="0" w:space="0" w:color="000000"/>
              <w:bottom w:val="none" w:sz="0" w:space="0" w:color="000000"/>
              <w:right w:val="none" w:sz="0" w:space="0" w:color="000000"/>
            </w:tcBorders>
            <w:vAlign w:val="center"/>
          </w:tcPr>
          <w:p w14:paraId="120BDD8C" w14:textId="77777777" w:rsidR="003B2B45" w:rsidRDefault="003B2B45" w:rsidP="003B2B45">
            <w:pPr>
              <w:spacing w:after="37" w:line="131" w:lineRule="exact"/>
              <w:ind w:left="494"/>
              <w:textAlignment w:val="baseline"/>
              <w:rPr>
                <w:rFonts w:ascii="Tahoma" w:eastAsia="Tahoma" w:hAnsi="Tahoma"/>
                <w:color w:val="000000"/>
                <w:sz w:val="11"/>
                <w:lang w:val="fr-FR"/>
              </w:rPr>
            </w:pPr>
            <w:r>
              <w:rPr>
                <w:rFonts w:ascii="Tahoma" w:eastAsia="Tahoma" w:hAnsi="Tahoma"/>
                <w:color w:val="000000"/>
                <w:sz w:val="11"/>
                <w:lang w:val="fr-FR"/>
              </w:rPr>
              <w:t>1</w:t>
            </w:r>
          </w:p>
        </w:tc>
        <w:tc>
          <w:tcPr>
            <w:tcW w:w="1406" w:type="dxa"/>
            <w:tcBorders>
              <w:top w:val="none" w:sz="0" w:space="0" w:color="000000"/>
              <w:left w:val="none" w:sz="0" w:space="0" w:color="000000"/>
              <w:bottom w:val="none" w:sz="0" w:space="0" w:color="000000"/>
              <w:right w:val="none" w:sz="0" w:space="0" w:color="000000"/>
            </w:tcBorders>
          </w:tcPr>
          <w:p w14:paraId="6C3EEE91" w14:textId="77777777" w:rsidR="003B2B45" w:rsidRDefault="003B2B45" w:rsidP="003B2B45">
            <w:pPr>
              <w:spacing w:after="43" w:line="125" w:lineRule="exact"/>
              <w:ind w:left="475"/>
              <w:textAlignment w:val="baseline"/>
              <w:rPr>
                <w:rFonts w:ascii="Tahoma" w:eastAsia="Tahoma" w:hAnsi="Tahoma"/>
                <w:color w:val="000000"/>
                <w:sz w:val="11"/>
                <w:lang w:val="fr-FR"/>
              </w:rPr>
            </w:pPr>
            <w:r>
              <w:rPr>
                <w:rFonts w:ascii="Tahoma" w:eastAsia="Tahoma" w:hAnsi="Tahoma"/>
                <w:color w:val="000000"/>
                <w:sz w:val="11"/>
                <w:lang w:val="fr-FR"/>
              </w:rPr>
              <w:t>H</w:t>
            </w:r>
          </w:p>
        </w:tc>
        <w:tc>
          <w:tcPr>
            <w:tcW w:w="1505" w:type="dxa"/>
            <w:tcBorders>
              <w:top w:val="none" w:sz="0" w:space="0" w:color="000000"/>
              <w:left w:val="none" w:sz="0" w:space="0" w:color="000000"/>
              <w:bottom w:val="none" w:sz="0" w:space="0" w:color="000000"/>
              <w:right w:val="none" w:sz="0" w:space="0" w:color="000000"/>
            </w:tcBorders>
            <w:vAlign w:val="center"/>
          </w:tcPr>
          <w:p w14:paraId="45531F0C" w14:textId="77777777" w:rsidR="003B2B45" w:rsidRDefault="003B2B45" w:rsidP="003B2B45">
            <w:pPr>
              <w:spacing w:after="37" w:line="131"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14AA3C5E" w14:textId="77777777" w:rsidTr="003B2B45">
        <w:trPr>
          <w:trHeight w:hRule="exact" w:val="202"/>
        </w:trPr>
        <w:tc>
          <w:tcPr>
            <w:tcW w:w="4961" w:type="dxa"/>
            <w:tcBorders>
              <w:top w:val="none" w:sz="0" w:space="0" w:color="000000"/>
              <w:left w:val="none" w:sz="0" w:space="0" w:color="000000"/>
              <w:bottom w:val="none" w:sz="0" w:space="0" w:color="000000"/>
              <w:right w:val="none" w:sz="0" w:space="0" w:color="000000"/>
            </w:tcBorders>
            <w:vAlign w:val="center"/>
          </w:tcPr>
          <w:p w14:paraId="06A7786E" w14:textId="77777777" w:rsidR="003B2B45" w:rsidRDefault="003B2B45" w:rsidP="003B2B45">
            <w:pPr>
              <w:spacing w:before="69" w:line="119" w:lineRule="exact"/>
              <w:ind w:left="1015"/>
              <w:textAlignment w:val="baseline"/>
              <w:rPr>
                <w:rFonts w:ascii="Tahoma" w:eastAsia="Tahoma" w:hAnsi="Tahoma"/>
                <w:color w:val="000000"/>
                <w:sz w:val="11"/>
                <w:lang w:val="fr-FR"/>
              </w:rPr>
            </w:pPr>
            <w:r>
              <w:rPr>
                <w:rFonts w:ascii="Tahoma" w:eastAsia="Tahoma" w:hAnsi="Tahoma"/>
                <w:color w:val="000000"/>
                <w:sz w:val="11"/>
                <w:lang w:val="fr-FR"/>
              </w:rPr>
              <w:t>LOCAL PECS (PRIVATE USE]</w:t>
            </w:r>
          </w:p>
        </w:tc>
        <w:tc>
          <w:tcPr>
            <w:tcW w:w="1435" w:type="dxa"/>
            <w:tcBorders>
              <w:top w:val="none" w:sz="0" w:space="0" w:color="000000"/>
              <w:left w:val="none" w:sz="0" w:space="0" w:color="000000"/>
              <w:bottom w:val="none" w:sz="0" w:space="0" w:color="000000"/>
              <w:right w:val="none" w:sz="0" w:space="0" w:color="000000"/>
            </w:tcBorders>
          </w:tcPr>
          <w:p w14:paraId="61C3D1A0" w14:textId="77777777" w:rsidR="003B2B45" w:rsidRDefault="003B2B45" w:rsidP="003B2B45">
            <w:pPr>
              <w:textAlignment w:val="baseline"/>
              <w:rPr>
                <w:rFonts w:eastAsia="Times New Roman"/>
                <w:color w:val="000000"/>
                <w:sz w:val="24"/>
                <w:lang w:val="fr-FR"/>
              </w:rPr>
            </w:pPr>
          </w:p>
        </w:tc>
        <w:tc>
          <w:tcPr>
            <w:tcW w:w="1406" w:type="dxa"/>
            <w:tcBorders>
              <w:top w:val="none" w:sz="0" w:space="0" w:color="000000"/>
              <w:left w:val="none" w:sz="0" w:space="0" w:color="000000"/>
              <w:bottom w:val="none" w:sz="0" w:space="0" w:color="000000"/>
              <w:right w:val="none" w:sz="0" w:space="0" w:color="000000"/>
            </w:tcBorders>
          </w:tcPr>
          <w:p w14:paraId="304DD3C6" w14:textId="77777777" w:rsidR="003B2B45" w:rsidRDefault="003B2B45" w:rsidP="003B2B45">
            <w:pPr>
              <w:textAlignment w:val="baseline"/>
              <w:rPr>
                <w:rFonts w:eastAsia="Times New Roman"/>
                <w:color w:val="000000"/>
                <w:sz w:val="24"/>
                <w:lang w:val="fr-FR"/>
              </w:rPr>
            </w:pPr>
          </w:p>
        </w:tc>
        <w:tc>
          <w:tcPr>
            <w:tcW w:w="1505" w:type="dxa"/>
            <w:tcBorders>
              <w:top w:val="none" w:sz="0" w:space="0" w:color="000000"/>
              <w:left w:val="none" w:sz="0" w:space="0" w:color="000000"/>
              <w:bottom w:val="none" w:sz="0" w:space="0" w:color="000000"/>
              <w:right w:val="none" w:sz="0" w:space="0" w:color="000000"/>
            </w:tcBorders>
          </w:tcPr>
          <w:p w14:paraId="34C214F1" w14:textId="77777777" w:rsidR="003B2B45" w:rsidRDefault="003B2B45" w:rsidP="003B2B45">
            <w:pPr>
              <w:textAlignment w:val="baseline"/>
              <w:rPr>
                <w:rFonts w:eastAsia="Times New Roman"/>
                <w:color w:val="000000"/>
                <w:sz w:val="24"/>
                <w:lang w:val="fr-FR"/>
              </w:rPr>
            </w:pPr>
          </w:p>
        </w:tc>
      </w:tr>
      <w:tr w:rsidR="003B2B45" w14:paraId="71BBC65D" w14:textId="77777777" w:rsidTr="003B2B45">
        <w:trPr>
          <w:trHeight w:hRule="exact" w:val="130"/>
        </w:trPr>
        <w:tc>
          <w:tcPr>
            <w:tcW w:w="4961" w:type="dxa"/>
            <w:tcBorders>
              <w:top w:val="none" w:sz="0" w:space="0" w:color="000000"/>
              <w:left w:val="none" w:sz="0" w:space="0" w:color="000000"/>
              <w:bottom w:val="none" w:sz="0" w:space="0" w:color="000000"/>
              <w:right w:val="none" w:sz="0" w:space="0" w:color="000000"/>
            </w:tcBorders>
            <w:vAlign w:val="center"/>
          </w:tcPr>
          <w:p w14:paraId="61DA9B51" w14:textId="77777777" w:rsidR="003B2B45" w:rsidRDefault="003B2B45" w:rsidP="003B2B45">
            <w:pPr>
              <w:spacing w:line="130" w:lineRule="exact"/>
              <w:ind w:left="1015"/>
              <w:textAlignment w:val="baseline"/>
              <w:rPr>
                <w:rFonts w:ascii="Tahoma" w:eastAsia="Tahoma" w:hAnsi="Tahoma"/>
                <w:color w:val="000000"/>
                <w:sz w:val="11"/>
                <w:lang w:val="fr-FR"/>
              </w:rPr>
            </w:pPr>
            <w:r>
              <w:rPr>
                <w:rFonts w:ascii="Tahoma" w:eastAsia="Tahoma" w:hAnsi="Tahoma"/>
                <w:color w:val="000000"/>
                <w:sz w:val="11"/>
                <w:lang w:val="fr-FR"/>
              </w:rPr>
              <w:t>AIR</w:t>
            </w:r>
          </w:p>
        </w:tc>
        <w:tc>
          <w:tcPr>
            <w:tcW w:w="1435" w:type="dxa"/>
            <w:tcBorders>
              <w:top w:val="none" w:sz="0" w:space="0" w:color="000000"/>
              <w:left w:val="none" w:sz="0" w:space="0" w:color="000000"/>
              <w:bottom w:val="none" w:sz="0" w:space="0" w:color="000000"/>
              <w:right w:val="none" w:sz="0" w:space="0" w:color="000000"/>
            </w:tcBorders>
          </w:tcPr>
          <w:p w14:paraId="1A8562F8" w14:textId="77777777" w:rsidR="003B2B45" w:rsidRDefault="003B2B45" w:rsidP="003B2B45">
            <w:pPr>
              <w:textAlignment w:val="baseline"/>
              <w:rPr>
                <w:rFonts w:eastAsia="Times New Roman"/>
                <w:color w:val="000000"/>
                <w:sz w:val="24"/>
                <w:lang w:val="fr-FR"/>
              </w:rPr>
            </w:pPr>
          </w:p>
        </w:tc>
        <w:tc>
          <w:tcPr>
            <w:tcW w:w="1406" w:type="dxa"/>
            <w:tcBorders>
              <w:top w:val="none" w:sz="0" w:space="0" w:color="000000"/>
              <w:left w:val="none" w:sz="0" w:space="0" w:color="000000"/>
              <w:bottom w:val="none" w:sz="0" w:space="0" w:color="000000"/>
              <w:right w:val="none" w:sz="0" w:space="0" w:color="000000"/>
            </w:tcBorders>
          </w:tcPr>
          <w:p w14:paraId="0A329731" w14:textId="77777777" w:rsidR="003B2B45" w:rsidRDefault="003B2B45" w:rsidP="003B2B45">
            <w:pPr>
              <w:textAlignment w:val="baseline"/>
              <w:rPr>
                <w:rFonts w:eastAsia="Times New Roman"/>
                <w:color w:val="000000"/>
                <w:sz w:val="24"/>
                <w:lang w:val="fr-FR"/>
              </w:rPr>
            </w:pPr>
          </w:p>
        </w:tc>
        <w:tc>
          <w:tcPr>
            <w:tcW w:w="1505" w:type="dxa"/>
            <w:tcBorders>
              <w:top w:val="none" w:sz="0" w:space="0" w:color="000000"/>
              <w:left w:val="none" w:sz="0" w:space="0" w:color="000000"/>
              <w:bottom w:val="none" w:sz="0" w:space="0" w:color="000000"/>
              <w:right w:val="none" w:sz="0" w:space="0" w:color="000000"/>
            </w:tcBorders>
          </w:tcPr>
          <w:p w14:paraId="51DEF722" w14:textId="77777777" w:rsidR="003B2B45" w:rsidRDefault="003B2B45" w:rsidP="003B2B45">
            <w:pPr>
              <w:textAlignment w:val="baseline"/>
              <w:rPr>
                <w:rFonts w:eastAsia="Times New Roman"/>
                <w:color w:val="000000"/>
                <w:sz w:val="24"/>
                <w:lang w:val="fr-FR"/>
              </w:rPr>
            </w:pPr>
          </w:p>
        </w:tc>
      </w:tr>
      <w:tr w:rsidR="003B2B45" w14:paraId="3069B857" w14:textId="77777777" w:rsidTr="003B2B45">
        <w:trPr>
          <w:trHeight w:hRule="exact" w:val="196"/>
        </w:trPr>
        <w:tc>
          <w:tcPr>
            <w:tcW w:w="4961" w:type="dxa"/>
            <w:tcBorders>
              <w:top w:val="none" w:sz="0" w:space="0" w:color="000000"/>
              <w:left w:val="none" w:sz="0" w:space="0" w:color="000000"/>
              <w:bottom w:val="none" w:sz="0" w:space="0" w:color="000000"/>
              <w:right w:val="none" w:sz="0" w:space="0" w:color="000000"/>
            </w:tcBorders>
            <w:vAlign w:val="center"/>
          </w:tcPr>
          <w:p w14:paraId="4BB5D705" w14:textId="77777777" w:rsidR="003B2B45" w:rsidRDefault="003B2B45" w:rsidP="003B2B45">
            <w:pPr>
              <w:spacing w:after="47" w:line="133" w:lineRule="exact"/>
              <w:ind w:left="1015"/>
              <w:textAlignment w:val="baseline"/>
              <w:rPr>
                <w:rFonts w:ascii="Tahoma" w:eastAsia="Tahoma" w:hAnsi="Tahoma"/>
                <w:color w:val="000000"/>
                <w:sz w:val="11"/>
                <w:lang w:val="fr-FR"/>
              </w:rPr>
            </w:pPr>
            <w:r>
              <w:rPr>
                <w:rFonts w:ascii="Tahoma" w:eastAsia="Tahoma" w:hAnsi="Tahoma"/>
                <w:color w:val="000000"/>
                <w:sz w:val="11"/>
                <w:lang w:val="fr-FR"/>
              </w:rPr>
              <w:t>Animal average local PEC h air (total)</w:t>
            </w:r>
          </w:p>
        </w:tc>
        <w:tc>
          <w:tcPr>
            <w:tcW w:w="1435" w:type="dxa"/>
            <w:tcBorders>
              <w:top w:val="none" w:sz="0" w:space="0" w:color="000000"/>
              <w:left w:val="none" w:sz="0" w:space="0" w:color="000000"/>
              <w:bottom w:val="none" w:sz="0" w:space="0" w:color="000000"/>
              <w:right w:val="none" w:sz="0" w:space="0" w:color="000000"/>
            </w:tcBorders>
            <w:vAlign w:val="center"/>
          </w:tcPr>
          <w:p w14:paraId="1A06B0C3" w14:textId="77777777" w:rsidR="003B2B45" w:rsidRDefault="003B2B45" w:rsidP="003B2B45">
            <w:pPr>
              <w:spacing w:after="47" w:line="133" w:lineRule="exact"/>
              <w:ind w:left="494"/>
              <w:textAlignment w:val="baseline"/>
              <w:rPr>
                <w:rFonts w:ascii="Tahoma" w:eastAsia="Tahoma" w:hAnsi="Tahoma"/>
                <w:color w:val="000000"/>
                <w:sz w:val="11"/>
                <w:lang w:val="fr-FR"/>
              </w:rPr>
            </w:pPr>
            <w:r>
              <w:rPr>
                <w:rFonts w:ascii="Tahoma" w:eastAsia="Tahoma" w:hAnsi="Tahoma"/>
                <w:color w:val="000000"/>
                <w:sz w:val="11"/>
                <w:lang w:val="fr-FR"/>
              </w:rPr>
              <w:t>4.49E-13</w:t>
            </w:r>
          </w:p>
        </w:tc>
        <w:tc>
          <w:tcPr>
            <w:tcW w:w="1406" w:type="dxa"/>
            <w:tcBorders>
              <w:top w:val="none" w:sz="0" w:space="0" w:color="000000"/>
              <w:left w:val="none" w:sz="0" w:space="0" w:color="000000"/>
              <w:bottom w:val="none" w:sz="0" w:space="0" w:color="000000"/>
              <w:right w:val="none" w:sz="0" w:space="0" w:color="000000"/>
            </w:tcBorders>
            <w:vAlign w:val="center"/>
          </w:tcPr>
          <w:p w14:paraId="0DB7E96E" w14:textId="77777777" w:rsidR="003B2B45" w:rsidRDefault="003B2B45" w:rsidP="003B2B45">
            <w:pPr>
              <w:spacing w:after="47" w:line="133" w:lineRule="exact"/>
              <w:ind w:left="475"/>
              <w:textAlignment w:val="baseline"/>
              <w:rPr>
                <w:rFonts w:ascii="Tahoma" w:eastAsia="Tahoma" w:hAnsi="Tahoma"/>
                <w:color w:val="000000"/>
                <w:sz w:val="11"/>
                <w:lang w:val="fr-FR"/>
              </w:rPr>
            </w:pPr>
            <w:r>
              <w:rPr>
                <w:rFonts w:ascii="Tahoma" w:eastAsia="Tahoma" w:hAnsi="Tahoma"/>
                <w:color w:val="000000"/>
                <w:sz w:val="11"/>
                <w:lang w:val="fr-FR"/>
              </w:rPr>
              <w:t>[mg.rn-3]</w:t>
            </w:r>
          </w:p>
        </w:tc>
        <w:tc>
          <w:tcPr>
            <w:tcW w:w="1505" w:type="dxa"/>
            <w:tcBorders>
              <w:top w:val="none" w:sz="0" w:space="0" w:color="000000"/>
              <w:left w:val="none" w:sz="0" w:space="0" w:color="000000"/>
              <w:bottom w:val="none" w:sz="0" w:space="0" w:color="000000"/>
              <w:right w:val="none" w:sz="0" w:space="0" w:color="000000"/>
            </w:tcBorders>
          </w:tcPr>
          <w:p w14:paraId="6382EA77" w14:textId="77777777" w:rsidR="003B2B45" w:rsidRDefault="003B2B45" w:rsidP="003B2B45">
            <w:pPr>
              <w:textAlignment w:val="baseline"/>
              <w:rPr>
                <w:rFonts w:eastAsia="Times New Roman"/>
                <w:color w:val="000000"/>
                <w:sz w:val="24"/>
                <w:lang w:val="fr-FR"/>
              </w:rPr>
            </w:pPr>
          </w:p>
        </w:tc>
      </w:tr>
      <w:tr w:rsidR="003B2B45" w14:paraId="28397498" w14:textId="77777777" w:rsidTr="003B2B45">
        <w:trPr>
          <w:trHeight w:hRule="exact" w:val="197"/>
        </w:trPr>
        <w:tc>
          <w:tcPr>
            <w:tcW w:w="4961" w:type="dxa"/>
            <w:tcBorders>
              <w:top w:val="none" w:sz="0" w:space="0" w:color="000000"/>
              <w:left w:val="none" w:sz="0" w:space="0" w:color="000000"/>
              <w:bottom w:val="none" w:sz="0" w:space="0" w:color="000000"/>
              <w:right w:val="none" w:sz="0" w:space="0" w:color="000000"/>
            </w:tcBorders>
            <w:vAlign w:val="center"/>
          </w:tcPr>
          <w:p w14:paraId="62D1A4AA" w14:textId="77777777" w:rsidR="003B2B45" w:rsidRDefault="003B2B45" w:rsidP="003B2B45">
            <w:pPr>
              <w:spacing w:before="64" w:line="128" w:lineRule="exact"/>
              <w:ind w:left="1015"/>
              <w:textAlignment w:val="baseline"/>
              <w:rPr>
                <w:rFonts w:ascii="Tahoma" w:eastAsia="Tahoma" w:hAnsi="Tahoma"/>
                <w:color w:val="000000"/>
                <w:sz w:val="11"/>
                <w:lang w:val="fr-FR"/>
              </w:rPr>
            </w:pPr>
            <w:r>
              <w:rPr>
                <w:rFonts w:ascii="Tahoma" w:eastAsia="Tahoma" w:hAnsi="Tahoma"/>
                <w:color w:val="000000"/>
                <w:sz w:val="11"/>
                <w:lang w:val="fr-FR"/>
              </w:rPr>
              <w:t>WATER, SEDIMENT</w:t>
            </w:r>
          </w:p>
        </w:tc>
        <w:tc>
          <w:tcPr>
            <w:tcW w:w="1435" w:type="dxa"/>
            <w:tcBorders>
              <w:top w:val="none" w:sz="0" w:space="0" w:color="000000"/>
              <w:left w:val="none" w:sz="0" w:space="0" w:color="000000"/>
              <w:bottom w:val="none" w:sz="0" w:space="0" w:color="000000"/>
              <w:right w:val="none" w:sz="0" w:space="0" w:color="000000"/>
            </w:tcBorders>
          </w:tcPr>
          <w:p w14:paraId="1FA6FD67" w14:textId="77777777" w:rsidR="003B2B45" w:rsidRDefault="003B2B45" w:rsidP="003B2B45">
            <w:pPr>
              <w:textAlignment w:val="baseline"/>
              <w:rPr>
                <w:rFonts w:eastAsia="Times New Roman"/>
                <w:color w:val="000000"/>
                <w:sz w:val="24"/>
                <w:lang w:val="fr-FR"/>
              </w:rPr>
            </w:pPr>
          </w:p>
        </w:tc>
        <w:tc>
          <w:tcPr>
            <w:tcW w:w="1406" w:type="dxa"/>
            <w:tcBorders>
              <w:top w:val="none" w:sz="0" w:space="0" w:color="000000"/>
              <w:left w:val="none" w:sz="0" w:space="0" w:color="000000"/>
              <w:bottom w:val="none" w:sz="0" w:space="0" w:color="000000"/>
              <w:right w:val="none" w:sz="0" w:space="0" w:color="000000"/>
            </w:tcBorders>
          </w:tcPr>
          <w:p w14:paraId="6454249E" w14:textId="77777777" w:rsidR="003B2B45" w:rsidRDefault="003B2B45" w:rsidP="003B2B45">
            <w:pPr>
              <w:textAlignment w:val="baseline"/>
              <w:rPr>
                <w:rFonts w:eastAsia="Times New Roman"/>
                <w:color w:val="000000"/>
                <w:sz w:val="24"/>
                <w:lang w:val="fr-FR"/>
              </w:rPr>
            </w:pPr>
          </w:p>
        </w:tc>
        <w:tc>
          <w:tcPr>
            <w:tcW w:w="1505" w:type="dxa"/>
            <w:tcBorders>
              <w:top w:val="none" w:sz="0" w:space="0" w:color="000000"/>
              <w:left w:val="none" w:sz="0" w:space="0" w:color="000000"/>
              <w:bottom w:val="none" w:sz="0" w:space="0" w:color="000000"/>
              <w:right w:val="none" w:sz="0" w:space="0" w:color="000000"/>
            </w:tcBorders>
          </w:tcPr>
          <w:p w14:paraId="0B0DB730" w14:textId="77777777" w:rsidR="003B2B45" w:rsidRDefault="003B2B45" w:rsidP="003B2B45">
            <w:pPr>
              <w:textAlignment w:val="baseline"/>
              <w:rPr>
                <w:rFonts w:eastAsia="Times New Roman"/>
                <w:color w:val="000000"/>
                <w:sz w:val="24"/>
                <w:lang w:val="fr-FR"/>
              </w:rPr>
            </w:pPr>
          </w:p>
        </w:tc>
      </w:tr>
      <w:tr w:rsidR="003B2B45" w14:paraId="6635BAD0" w14:textId="77777777" w:rsidTr="003B2B45">
        <w:trPr>
          <w:trHeight w:hRule="exact" w:val="135"/>
        </w:trPr>
        <w:tc>
          <w:tcPr>
            <w:tcW w:w="4961" w:type="dxa"/>
            <w:tcBorders>
              <w:top w:val="none" w:sz="0" w:space="0" w:color="000000"/>
              <w:left w:val="none" w:sz="0" w:space="0" w:color="000000"/>
              <w:bottom w:val="none" w:sz="0" w:space="0" w:color="000000"/>
              <w:right w:val="none" w:sz="0" w:space="0" w:color="000000"/>
            </w:tcBorders>
            <w:vAlign w:val="center"/>
          </w:tcPr>
          <w:p w14:paraId="3F3AC1FC" w14:textId="77777777" w:rsidR="003B2B45" w:rsidRPr="004F75C2" w:rsidRDefault="003B2B45" w:rsidP="003B2B45">
            <w:pPr>
              <w:spacing w:line="123" w:lineRule="exact"/>
              <w:ind w:left="1015"/>
              <w:textAlignment w:val="baseline"/>
              <w:rPr>
                <w:rFonts w:ascii="Tahoma" w:eastAsia="Tahoma" w:hAnsi="Tahoma"/>
                <w:color w:val="000000"/>
                <w:sz w:val="11"/>
                <w:lang w:val="en-US"/>
              </w:rPr>
            </w:pPr>
            <w:r w:rsidRPr="004F75C2">
              <w:rPr>
                <w:rFonts w:ascii="Tahoma" w:eastAsia="Tahoma" w:hAnsi="Tahoma"/>
                <w:color w:val="000000"/>
                <w:sz w:val="11"/>
                <w:lang w:val="en-US"/>
              </w:rPr>
              <w:t>Local PEC in surface water during mission episode (dissoived)</w:t>
            </w:r>
          </w:p>
        </w:tc>
        <w:tc>
          <w:tcPr>
            <w:tcW w:w="1435" w:type="dxa"/>
            <w:tcBorders>
              <w:top w:val="none" w:sz="0" w:space="0" w:color="000000"/>
              <w:left w:val="none" w:sz="0" w:space="0" w:color="000000"/>
              <w:bottom w:val="none" w:sz="0" w:space="0" w:color="000000"/>
              <w:right w:val="none" w:sz="0" w:space="0" w:color="000000"/>
            </w:tcBorders>
            <w:vAlign w:val="center"/>
          </w:tcPr>
          <w:p w14:paraId="4C30C76C" w14:textId="77777777" w:rsidR="003B2B45" w:rsidRDefault="003B2B45" w:rsidP="003B2B45">
            <w:pPr>
              <w:spacing w:line="123" w:lineRule="exact"/>
              <w:ind w:left="494"/>
              <w:textAlignment w:val="baseline"/>
              <w:rPr>
                <w:rFonts w:ascii="Tahoma" w:eastAsia="Tahoma" w:hAnsi="Tahoma"/>
                <w:color w:val="000000"/>
                <w:sz w:val="11"/>
                <w:lang w:val="fr-FR"/>
              </w:rPr>
            </w:pPr>
            <w:r>
              <w:rPr>
                <w:rFonts w:ascii="Tahoma" w:eastAsia="Tahoma" w:hAnsi="Tahoma"/>
                <w:color w:val="000000"/>
                <w:sz w:val="11"/>
                <w:lang w:val="fr-FR"/>
              </w:rPr>
              <w:t>2.37E-06</w:t>
            </w:r>
          </w:p>
        </w:tc>
        <w:tc>
          <w:tcPr>
            <w:tcW w:w="1406" w:type="dxa"/>
            <w:tcBorders>
              <w:top w:val="none" w:sz="0" w:space="0" w:color="000000"/>
              <w:left w:val="none" w:sz="0" w:space="0" w:color="000000"/>
              <w:bottom w:val="none" w:sz="0" w:space="0" w:color="000000"/>
              <w:right w:val="none" w:sz="0" w:space="0" w:color="000000"/>
            </w:tcBorders>
            <w:vAlign w:val="center"/>
          </w:tcPr>
          <w:p w14:paraId="065F6323" w14:textId="77777777" w:rsidR="003B2B45" w:rsidRDefault="003B2B45" w:rsidP="003B2B45">
            <w:pPr>
              <w:spacing w:line="123" w:lineRule="exact"/>
              <w:ind w:left="475"/>
              <w:textAlignment w:val="baseline"/>
              <w:rPr>
                <w:rFonts w:ascii="Tahoma" w:eastAsia="Tahoma" w:hAnsi="Tahoma"/>
                <w:color w:val="000000"/>
                <w:sz w:val="11"/>
                <w:lang w:val="fr-FR"/>
              </w:rPr>
            </w:pPr>
            <w:r>
              <w:rPr>
                <w:rFonts w:ascii="Tahoma" w:eastAsia="Tahoma" w:hAnsi="Tahoma"/>
                <w:color w:val="000000"/>
                <w:sz w:val="11"/>
                <w:lang w:val="fr-FR"/>
              </w:rPr>
              <w:t>trng,1-1]</w:t>
            </w:r>
          </w:p>
        </w:tc>
        <w:tc>
          <w:tcPr>
            <w:tcW w:w="1505" w:type="dxa"/>
            <w:tcBorders>
              <w:top w:val="none" w:sz="0" w:space="0" w:color="000000"/>
              <w:left w:val="none" w:sz="0" w:space="0" w:color="000000"/>
              <w:bottom w:val="none" w:sz="0" w:space="0" w:color="000000"/>
              <w:right w:val="none" w:sz="0" w:space="0" w:color="000000"/>
            </w:tcBorders>
            <w:vAlign w:val="center"/>
          </w:tcPr>
          <w:p w14:paraId="146AF495" w14:textId="77777777" w:rsidR="003B2B45" w:rsidRDefault="003B2B45" w:rsidP="003B2B45">
            <w:pPr>
              <w:spacing w:line="123"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4E82B582" w14:textId="77777777" w:rsidTr="003B2B45">
        <w:trPr>
          <w:trHeight w:hRule="exact" w:val="134"/>
        </w:trPr>
        <w:tc>
          <w:tcPr>
            <w:tcW w:w="4961" w:type="dxa"/>
            <w:tcBorders>
              <w:top w:val="none" w:sz="0" w:space="0" w:color="000000"/>
              <w:left w:val="none" w:sz="0" w:space="0" w:color="000000"/>
              <w:bottom w:val="none" w:sz="0" w:space="0" w:color="000000"/>
              <w:right w:val="none" w:sz="0" w:space="0" w:color="000000"/>
            </w:tcBorders>
            <w:vAlign w:val="center"/>
          </w:tcPr>
          <w:p w14:paraId="364CB0BA" w14:textId="77777777" w:rsidR="003B2B45" w:rsidRPr="004F75C2" w:rsidRDefault="003B2B45" w:rsidP="003B2B45">
            <w:pPr>
              <w:spacing w:line="119" w:lineRule="exact"/>
              <w:ind w:left="1015"/>
              <w:textAlignment w:val="baseline"/>
              <w:rPr>
                <w:rFonts w:ascii="Tahoma" w:eastAsia="Tahoma" w:hAnsi="Tahoma"/>
                <w:color w:val="000000"/>
                <w:sz w:val="11"/>
                <w:lang w:val="en-US"/>
              </w:rPr>
            </w:pPr>
            <w:r w:rsidRPr="004F75C2">
              <w:rPr>
                <w:rFonts w:ascii="Tahoma" w:eastAsia="Tahoma" w:hAnsi="Tahoma"/>
                <w:color w:val="000000"/>
                <w:sz w:val="11"/>
                <w:lang w:val="en-US"/>
              </w:rPr>
              <w:t>Qualitative HSSAssment might be needed (TGD Part II, 5,6)</w:t>
            </w:r>
          </w:p>
        </w:tc>
        <w:tc>
          <w:tcPr>
            <w:tcW w:w="1435" w:type="dxa"/>
            <w:tcBorders>
              <w:top w:val="none" w:sz="0" w:space="0" w:color="000000"/>
              <w:left w:val="none" w:sz="0" w:space="0" w:color="000000"/>
              <w:bottom w:val="none" w:sz="0" w:space="0" w:color="000000"/>
              <w:right w:val="none" w:sz="0" w:space="0" w:color="000000"/>
            </w:tcBorders>
            <w:vAlign w:val="center"/>
          </w:tcPr>
          <w:p w14:paraId="3724B061" w14:textId="77777777" w:rsidR="003B2B45" w:rsidRDefault="003B2B45" w:rsidP="003B2B45">
            <w:pPr>
              <w:spacing w:line="119" w:lineRule="exact"/>
              <w:ind w:left="494"/>
              <w:textAlignment w:val="baseline"/>
              <w:rPr>
                <w:rFonts w:ascii="Tahoma" w:eastAsia="Tahoma" w:hAnsi="Tahoma"/>
                <w:color w:val="000000"/>
                <w:sz w:val="11"/>
                <w:lang w:val="fr-FR"/>
              </w:rPr>
            </w:pPr>
            <w:r>
              <w:rPr>
                <w:rFonts w:ascii="Tahoma" w:eastAsia="Tahoma" w:hAnsi="Tahoma"/>
                <w:color w:val="000000"/>
                <w:sz w:val="11"/>
                <w:lang w:val="fr-FR"/>
              </w:rPr>
              <w:t>No</w:t>
            </w:r>
          </w:p>
        </w:tc>
        <w:tc>
          <w:tcPr>
            <w:tcW w:w="1406" w:type="dxa"/>
            <w:tcBorders>
              <w:top w:val="none" w:sz="0" w:space="0" w:color="000000"/>
              <w:left w:val="none" w:sz="0" w:space="0" w:color="000000"/>
              <w:bottom w:val="none" w:sz="0" w:space="0" w:color="000000"/>
              <w:right w:val="none" w:sz="0" w:space="0" w:color="000000"/>
            </w:tcBorders>
          </w:tcPr>
          <w:p w14:paraId="158F46CB" w14:textId="77777777" w:rsidR="003B2B45" w:rsidRDefault="003B2B45" w:rsidP="003B2B45">
            <w:pPr>
              <w:textAlignment w:val="baseline"/>
              <w:rPr>
                <w:rFonts w:eastAsia="Times New Roman"/>
                <w:color w:val="000000"/>
                <w:sz w:val="24"/>
                <w:lang w:val="fr-FR"/>
              </w:rPr>
            </w:pPr>
          </w:p>
        </w:tc>
        <w:tc>
          <w:tcPr>
            <w:tcW w:w="1505" w:type="dxa"/>
            <w:tcBorders>
              <w:top w:val="none" w:sz="0" w:space="0" w:color="000000"/>
              <w:left w:val="none" w:sz="0" w:space="0" w:color="000000"/>
              <w:bottom w:val="none" w:sz="0" w:space="0" w:color="000000"/>
              <w:right w:val="none" w:sz="0" w:space="0" w:color="000000"/>
            </w:tcBorders>
            <w:vAlign w:val="center"/>
          </w:tcPr>
          <w:p w14:paraId="349B8D26" w14:textId="77777777" w:rsidR="003B2B45" w:rsidRDefault="003B2B45" w:rsidP="003B2B45">
            <w:pPr>
              <w:spacing w:line="119"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01502267" w14:textId="77777777" w:rsidTr="003B2B45">
        <w:trPr>
          <w:trHeight w:hRule="exact" w:val="130"/>
        </w:trPr>
        <w:tc>
          <w:tcPr>
            <w:tcW w:w="4961" w:type="dxa"/>
            <w:tcBorders>
              <w:top w:val="none" w:sz="0" w:space="0" w:color="000000"/>
              <w:left w:val="none" w:sz="0" w:space="0" w:color="000000"/>
              <w:bottom w:val="none" w:sz="0" w:space="0" w:color="000000"/>
              <w:right w:val="none" w:sz="0" w:space="0" w:color="000000"/>
            </w:tcBorders>
            <w:vAlign w:val="center"/>
          </w:tcPr>
          <w:p w14:paraId="077A19BE" w14:textId="77777777" w:rsidR="003B2B45" w:rsidRDefault="003B2B45" w:rsidP="003B2B45">
            <w:pPr>
              <w:spacing w:line="130" w:lineRule="exact"/>
              <w:ind w:left="1015"/>
              <w:textAlignment w:val="baseline"/>
              <w:rPr>
                <w:rFonts w:ascii="Tahoma" w:eastAsia="Tahoma" w:hAnsi="Tahoma"/>
                <w:color w:val="000000"/>
                <w:sz w:val="11"/>
                <w:lang w:val="fr-FR"/>
              </w:rPr>
            </w:pPr>
            <w:r>
              <w:rPr>
                <w:rFonts w:ascii="Tahoma" w:eastAsia="Tahoma" w:hAnsi="Tahoma"/>
                <w:color w:val="000000"/>
                <w:sz w:val="11"/>
                <w:lang w:val="fr-FR"/>
              </w:rPr>
              <w:t>Annuel average local PEC in surface water (dissoived)</w:t>
            </w:r>
          </w:p>
        </w:tc>
        <w:tc>
          <w:tcPr>
            <w:tcW w:w="1435" w:type="dxa"/>
            <w:tcBorders>
              <w:top w:val="none" w:sz="0" w:space="0" w:color="000000"/>
              <w:left w:val="none" w:sz="0" w:space="0" w:color="000000"/>
              <w:bottom w:val="none" w:sz="0" w:space="0" w:color="000000"/>
              <w:right w:val="none" w:sz="0" w:space="0" w:color="000000"/>
            </w:tcBorders>
            <w:vAlign w:val="center"/>
          </w:tcPr>
          <w:p w14:paraId="723A3582" w14:textId="77777777" w:rsidR="003B2B45" w:rsidRDefault="003B2B45" w:rsidP="003B2B45">
            <w:pPr>
              <w:spacing w:line="130" w:lineRule="exact"/>
              <w:ind w:left="494"/>
              <w:textAlignment w:val="baseline"/>
              <w:rPr>
                <w:rFonts w:ascii="Tahoma" w:eastAsia="Tahoma" w:hAnsi="Tahoma"/>
                <w:color w:val="000000"/>
                <w:sz w:val="11"/>
                <w:lang w:val="fr-FR"/>
              </w:rPr>
            </w:pPr>
            <w:r>
              <w:rPr>
                <w:rFonts w:ascii="Tahoma" w:eastAsia="Tahoma" w:hAnsi="Tahoma"/>
                <w:color w:val="000000"/>
                <w:sz w:val="11"/>
                <w:lang w:val="fr-FR"/>
              </w:rPr>
              <w:t>6.5E-09</w:t>
            </w:r>
          </w:p>
        </w:tc>
        <w:tc>
          <w:tcPr>
            <w:tcW w:w="1406" w:type="dxa"/>
            <w:tcBorders>
              <w:top w:val="none" w:sz="0" w:space="0" w:color="000000"/>
              <w:left w:val="none" w:sz="0" w:space="0" w:color="000000"/>
              <w:bottom w:val="none" w:sz="0" w:space="0" w:color="000000"/>
              <w:right w:val="none" w:sz="0" w:space="0" w:color="000000"/>
            </w:tcBorders>
            <w:vAlign w:val="center"/>
          </w:tcPr>
          <w:p w14:paraId="3E23B1DD" w14:textId="77777777" w:rsidR="003B2B45" w:rsidRDefault="003B2B45" w:rsidP="003B2B45">
            <w:pPr>
              <w:spacing w:line="130" w:lineRule="exact"/>
              <w:ind w:left="475"/>
              <w:textAlignment w:val="baseline"/>
              <w:rPr>
                <w:rFonts w:ascii="Tahoma" w:eastAsia="Tahoma" w:hAnsi="Tahoma"/>
                <w:color w:val="000000"/>
                <w:sz w:val="11"/>
                <w:lang w:val="fr-FR"/>
              </w:rPr>
            </w:pPr>
            <w:r>
              <w:rPr>
                <w:rFonts w:ascii="Tahoma" w:eastAsia="Tahoma" w:hAnsi="Tahoma"/>
                <w:color w:val="000000"/>
                <w:sz w:val="11"/>
                <w:lang w:val="fr-FR"/>
              </w:rPr>
              <w:t>[mg,i-1]</w:t>
            </w:r>
          </w:p>
        </w:tc>
        <w:tc>
          <w:tcPr>
            <w:tcW w:w="1505" w:type="dxa"/>
            <w:tcBorders>
              <w:top w:val="none" w:sz="0" w:space="0" w:color="000000"/>
              <w:left w:val="none" w:sz="0" w:space="0" w:color="000000"/>
              <w:bottom w:val="none" w:sz="0" w:space="0" w:color="000000"/>
              <w:right w:val="none" w:sz="0" w:space="0" w:color="000000"/>
            </w:tcBorders>
            <w:vAlign w:val="center"/>
          </w:tcPr>
          <w:p w14:paraId="7A6B4C04" w14:textId="77777777" w:rsidR="003B2B45" w:rsidRDefault="003B2B45" w:rsidP="003B2B45">
            <w:pPr>
              <w:spacing w:line="130"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5129387B" w14:textId="77777777" w:rsidTr="003B2B45">
        <w:trPr>
          <w:trHeight w:hRule="exact" w:val="129"/>
        </w:trPr>
        <w:tc>
          <w:tcPr>
            <w:tcW w:w="4961" w:type="dxa"/>
            <w:tcBorders>
              <w:top w:val="none" w:sz="0" w:space="0" w:color="000000"/>
              <w:left w:val="none" w:sz="0" w:space="0" w:color="000000"/>
              <w:bottom w:val="none" w:sz="0" w:space="0" w:color="000000"/>
              <w:right w:val="none" w:sz="0" w:space="0" w:color="000000"/>
            </w:tcBorders>
            <w:vAlign w:val="center"/>
          </w:tcPr>
          <w:p w14:paraId="7A448116" w14:textId="77777777" w:rsidR="003B2B45" w:rsidRPr="004F75C2" w:rsidRDefault="003B2B45" w:rsidP="003B2B45">
            <w:pPr>
              <w:spacing w:line="115" w:lineRule="exact"/>
              <w:ind w:left="1015"/>
              <w:textAlignment w:val="baseline"/>
              <w:rPr>
                <w:rFonts w:ascii="Tahoma" w:eastAsia="Tahoma" w:hAnsi="Tahoma"/>
                <w:color w:val="000000"/>
                <w:sz w:val="11"/>
                <w:lang w:val="en-US"/>
              </w:rPr>
            </w:pPr>
            <w:r w:rsidRPr="004F75C2">
              <w:rPr>
                <w:rFonts w:ascii="Tahoma" w:eastAsia="Tahoma" w:hAnsi="Tahoma"/>
                <w:color w:val="000000"/>
                <w:sz w:val="11"/>
                <w:lang w:val="en-US"/>
              </w:rPr>
              <w:t>Local PEC in fresh-water sedirnent during mission episoda</w:t>
            </w:r>
          </w:p>
        </w:tc>
        <w:tc>
          <w:tcPr>
            <w:tcW w:w="1435" w:type="dxa"/>
            <w:tcBorders>
              <w:top w:val="none" w:sz="0" w:space="0" w:color="000000"/>
              <w:left w:val="none" w:sz="0" w:space="0" w:color="000000"/>
              <w:bottom w:val="none" w:sz="0" w:space="0" w:color="000000"/>
              <w:right w:val="none" w:sz="0" w:space="0" w:color="000000"/>
            </w:tcBorders>
            <w:vAlign w:val="center"/>
          </w:tcPr>
          <w:p w14:paraId="311927A0" w14:textId="77777777" w:rsidR="003B2B45" w:rsidRDefault="003B2B45" w:rsidP="003B2B45">
            <w:pPr>
              <w:spacing w:line="115" w:lineRule="exact"/>
              <w:ind w:left="494"/>
              <w:textAlignment w:val="baseline"/>
              <w:rPr>
                <w:rFonts w:ascii="Tahoma" w:eastAsia="Tahoma" w:hAnsi="Tahoma"/>
                <w:color w:val="000000"/>
                <w:sz w:val="11"/>
                <w:lang w:val="fr-FR"/>
              </w:rPr>
            </w:pPr>
            <w:r>
              <w:rPr>
                <w:rFonts w:ascii="Tahoma" w:eastAsia="Tahoma" w:hAnsi="Tahoma"/>
                <w:color w:val="000000"/>
                <w:sz w:val="11"/>
                <w:lang w:val="fr-FR"/>
              </w:rPr>
              <w:t>1.47E-03</w:t>
            </w:r>
          </w:p>
        </w:tc>
        <w:tc>
          <w:tcPr>
            <w:tcW w:w="1406" w:type="dxa"/>
            <w:tcBorders>
              <w:top w:val="none" w:sz="0" w:space="0" w:color="000000"/>
              <w:left w:val="none" w:sz="0" w:space="0" w:color="000000"/>
              <w:bottom w:val="none" w:sz="0" w:space="0" w:color="000000"/>
              <w:right w:val="none" w:sz="0" w:space="0" w:color="000000"/>
            </w:tcBorders>
            <w:vAlign w:val="center"/>
          </w:tcPr>
          <w:p w14:paraId="2D11E318" w14:textId="77777777" w:rsidR="003B2B45" w:rsidRDefault="003B2B45" w:rsidP="003B2B45">
            <w:pPr>
              <w:spacing w:line="115" w:lineRule="exact"/>
              <w:ind w:left="475"/>
              <w:textAlignment w:val="baseline"/>
              <w:rPr>
                <w:rFonts w:ascii="Tahoma" w:eastAsia="Tahoma" w:hAnsi="Tahoma"/>
                <w:color w:val="000000"/>
                <w:sz w:val="11"/>
                <w:lang w:val="fr-FR"/>
              </w:rPr>
            </w:pPr>
            <w:r>
              <w:rPr>
                <w:rFonts w:ascii="Tahoma" w:eastAsia="Tahoma" w:hAnsi="Tahoma"/>
                <w:color w:val="000000"/>
                <w:sz w:val="11"/>
                <w:lang w:val="fr-FR"/>
              </w:rPr>
              <w:t>[mg.kgwvit-1]</w:t>
            </w:r>
          </w:p>
        </w:tc>
        <w:tc>
          <w:tcPr>
            <w:tcW w:w="1505" w:type="dxa"/>
            <w:tcBorders>
              <w:top w:val="none" w:sz="0" w:space="0" w:color="000000"/>
              <w:left w:val="none" w:sz="0" w:space="0" w:color="000000"/>
              <w:bottom w:val="none" w:sz="0" w:space="0" w:color="000000"/>
              <w:right w:val="none" w:sz="0" w:space="0" w:color="000000"/>
            </w:tcBorders>
            <w:vAlign w:val="center"/>
          </w:tcPr>
          <w:p w14:paraId="2241CB83" w14:textId="77777777" w:rsidR="003B2B45" w:rsidRDefault="003B2B45" w:rsidP="003B2B45">
            <w:pPr>
              <w:spacing w:line="115"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11D10947" w14:textId="77777777" w:rsidTr="003B2B45">
        <w:trPr>
          <w:trHeight w:hRule="exact" w:val="135"/>
        </w:trPr>
        <w:tc>
          <w:tcPr>
            <w:tcW w:w="4961" w:type="dxa"/>
            <w:tcBorders>
              <w:top w:val="none" w:sz="0" w:space="0" w:color="000000"/>
              <w:left w:val="none" w:sz="0" w:space="0" w:color="000000"/>
              <w:bottom w:val="none" w:sz="0" w:space="0" w:color="000000"/>
              <w:right w:val="none" w:sz="0" w:space="0" w:color="000000"/>
            </w:tcBorders>
            <w:vAlign w:val="center"/>
          </w:tcPr>
          <w:p w14:paraId="3568A2FF" w14:textId="77777777" w:rsidR="003B2B45" w:rsidRPr="004F75C2" w:rsidRDefault="003B2B45" w:rsidP="003B2B45">
            <w:pPr>
              <w:spacing w:line="128" w:lineRule="exact"/>
              <w:ind w:left="1015"/>
              <w:textAlignment w:val="baseline"/>
              <w:rPr>
                <w:rFonts w:ascii="Tahoma" w:eastAsia="Tahoma" w:hAnsi="Tahoma"/>
                <w:color w:val="000000"/>
                <w:sz w:val="11"/>
                <w:lang w:val="en-US"/>
              </w:rPr>
            </w:pPr>
            <w:r w:rsidRPr="004F75C2">
              <w:rPr>
                <w:rFonts w:ascii="Tahoma" w:eastAsia="Tahoma" w:hAnsi="Tahoma"/>
                <w:color w:val="000000"/>
                <w:sz w:val="11"/>
                <w:lang w:val="en-US"/>
              </w:rPr>
              <w:t>Local PEC in seawater during emission episode (dissolved)</w:t>
            </w:r>
          </w:p>
        </w:tc>
        <w:tc>
          <w:tcPr>
            <w:tcW w:w="1435" w:type="dxa"/>
            <w:tcBorders>
              <w:top w:val="none" w:sz="0" w:space="0" w:color="000000"/>
              <w:left w:val="none" w:sz="0" w:space="0" w:color="000000"/>
              <w:bottom w:val="none" w:sz="0" w:space="0" w:color="000000"/>
              <w:right w:val="none" w:sz="0" w:space="0" w:color="000000"/>
            </w:tcBorders>
            <w:vAlign w:val="center"/>
          </w:tcPr>
          <w:p w14:paraId="0A41E216" w14:textId="77777777" w:rsidR="003B2B45" w:rsidRDefault="003B2B45" w:rsidP="003B2B45">
            <w:pPr>
              <w:spacing w:line="128" w:lineRule="exact"/>
              <w:ind w:left="494"/>
              <w:textAlignment w:val="baseline"/>
              <w:rPr>
                <w:rFonts w:ascii="Tahoma" w:eastAsia="Tahoma" w:hAnsi="Tahoma"/>
                <w:color w:val="000000"/>
                <w:sz w:val="11"/>
                <w:lang w:val="fr-FR"/>
              </w:rPr>
            </w:pPr>
            <w:r>
              <w:rPr>
                <w:rFonts w:ascii="Tahoma" w:eastAsia="Tahoma" w:hAnsi="Tahoma"/>
                <w:color w:val="000000"/>
                <w:sz w:val="11"/>
                <w:lang w:val="fr-FR"/>
              </w:rPr>
              <w:t>2.37E-07</w:t>
            </w:r>
          </w:p>
        </w:tc>
        <w:tc>
          <w:tcPr>
            <w:tcW w:w="1406" w:type="dxa"/>
            <w:tcBorders>
              <w:top w:val="none" w:sz="0" w:space="0" w:color="000000"/>
              <w:left w:val="none" w:sz="0" w:space="0" w:color="000000"/>
              <w:bottom w:val="none" w:sz="0" w:space="0" w:color="000000"/>
              <w:right w:val="none" w:sz="0" w:space="0" w:color="000000"/>
            </w:tcBorders>
            <w:vAlign w:val="center"/>
          </w:tcPr>
          <w:p w14:paraId="1C8B2A7B" w14:textId="77777777" w:rsidR="003B2B45" w:rsidRDefault="003B2B45" w:rsidP="003B2B45">
            <w:pPr>
              <w:spacing w:line="128" w:lineRule="exact"/>
              <w:ind w:left="475"/>
              <w:textAlignment w:val="baseline"/>
              <w:rPr>
                <w:rFonts w:ascii="Tahoma" w:eastAsia="Tahoma" w:hAnsi="Tahoma"/>
                <w:color w:val="000000"/>
                <w:sz w:val="11"/>
                <w:lang w:val="fr-FR"/>
              </w:rPr>
            </w:pPr>
            <w:r>
              <w:rPr>
                <w:rFonts w:ascii="Tahoma" w:eastAsia="Tahoma" w:hAnsi="Tahoma"/>
                <w:color w:val="000000"/>
                <w:sz w:val="11"/>
                <w:lang w:val="fr-FR"/>
              </w:rPr>
              <w:t>img,i-11</w:t>
            </w:r>
          </w:p>
        </w:tc>
        <w:tc>
          <w:tcPr>
            <w:tcW w:w="1505" w:type="dxa"/>
            <w:tcBorders>
              <w:top w:val="none" w:sz="0" w:space="0" w:color="000000"/>
              <w:left w:val="none" w:sz="0" w:space="0" w:color="000000"/>
              <w:bottom w:val="none" w:sz="0" w:space="0" w:color="000000"/>
              <w:right w:val="none" w:sz="0" w:space="0" w:color="000000"/>
            </w:tcBorders>
            <w:vAlign w:val="center"/>
          </w:tcPr>
          <w:p w14:paraId="21E964E9" w14:textId="77777777" w:rsidR="003B2B45" w:rsidRDefault="003B2B45" w:rsidP="003B2B45">
            <w:pPr>
              <w:spacing w:line="128"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211E81BE" w14:textId="77777777" w:rsidTr="003B2B45">
        <w:trPr>
          <w:trHeight w:hRule="exact" w:val="134"/>
        </w:trPr>
        <w:tc>
          <w:tcPr>
            <w:tcW w:w="4961" w:type="dxa"/>
            <w:tcBorders>
              <w:top w:val="none" w:sz="0" w:space="0" w:color="000000"/>
              <w:left w:val="none" w:sz="0" w:space="0" w:color="000000"/>
              <w:bottom w:val="none" w:sz="0" w:space="0" w:color="000000"/>
              <w:right w:val="none" w:sz="0" w:space="0" w:color="000000"/>
            </w:tcBorders>
            <w:vAlign w:val="center"/>
          </w:tcPr>
          <w:p w14:paraId="1B5D98F9" w14:textId="77777777" w:rsidR="003B2B45" w:rsidRPr="004F75C2" w:rsidRDefault="003B2B45" w:rsidP="003B2B45">
            <w:pPr>
              <w:spacing w:line="123" w:lineRule="exact"/>
              <w:ind w:left="1015"/>
              <w:textAlignment w:val="baseline"/>
              <w:rPr>
                <w:rFonts w:ascii="Tahoma" w:eastAsia="Tahoma" w:hAnsi="Tahoma"/>
                <w:color w:val="000000"/>
                <w:sz w:val="11"/>
                <w:lang w:val="en-US"/>
              </w:rPr>
            </w:pPr>
            <w:r w:rsidRPr="004F75C2">
              <w:rPr>
                <w:rFonts w:ascii="Tahoma" w:eastAsia="Tahoma" w:hAnsi="Tahoma"/>
                <w:color w:val="000000"/>
                <w:sz w:val="11"/>
                <w:lang w:val="en-US"/>
              </w:rPr>
              <w:t>Qualitative assessmerit might be needed (TGD Part H, 6,6)</w:t>
            </w:r>
          </w:p>
        </w:tc>
        <w:tc>
          <w:tcPr>
            <w:tcW w:w="1435" w:type="dxa"/>
            <w:tcBorders>
              <w:top w:val="none" w:sz="0" w:space="0" w:color="000000"/>
              <w:left w:val="none" w:sz="0" w:space="0" w:color="000000"/>
              <w:bottom w:val="none" w:sz="0" w:space="0" w:color="000000"/>
              <w:right w:val="none" w:sz="0" w:space="0" w:color="000000"/>
            </w:tcBorders>
            <w:vAlign w:val="center"/>
          </w:tcPr>
          <w:p w14:paraId="70C25A6D" w14:textId="77777777" w:rsidR="003B2B45" w:rsidRDefault="003B2B45" w:rsidP="003B2B45">
            <w:pPr>
              <w:spacing w:line="123" w:lineRule="exact"/>
              <w:ind w:left="494"/>
              <w:textAlignment w:val="baseline"/>
              <w:rPr>
                <w:rFonts w:ascii="Tahoma" w:eastAsia="Tahoma" w:hAnsi="Tahoma"/>
                <w:color w:val="000000"/>
                <w:sz w:val="11"/>
                <w:lang w:val="fr-FR"/>
              </w:rPr>
            </w:pPr>
            <w:r>
              <w:rPr>
                <w:rFonts w:ascii="Tahoma" w:eastAsia="Tahoma" w:hAnsi="Tahoma"/>
                <w:color w:val="000000"/>
                <w:sz w:val="11"/>
                <w:lang w:val="fr-FR"/>
              </w:rPr>
              <w:t>No</w:t>
            </w:r>
          </w:p>
        </w:tc>
        <w:tc>
          <w:tcPr>
            <w:tcW w:w="1406" w:type="dxa"/>
            <w:tcBorders>
              <w:top w:val="none" w:sz="0" w:space="0" w:color="000000"/>
              <w:left w:val="none" w:sz="0" w:space="0" w:color="000000"/>
              <w:bottom w:val="none" w:sz="0" w:space="0" w:color="000000"/>
              <w:right w:val="none" w:sz="0" w:space="0" w:color="000000"/>
            </w:tcBorders>
          </w:tcPr>
          <w:p w14:paraId="6B13FCDC" w14:textId="77777777" w:rsidR="003B2B45" w:rsidRDefault="003B2B45" w:rsidP="003B2B45">
            <w:pPr>
              <w:textAlignment w:val="baseline"/>
              <w:rPr>
                <w:rFonts w:eastAsia="Times New Roman"/>
                <w:color w:val="000000"/>
                <w:sz w:val="24"/>
                <w:lang w:val="fr-FR"/>
              </w:rPr>
            </w:pPr>
          </w:p>
        </w:tc>
        <w:tc>
          <w:tcPr>
            <w:tcW w:w="1505" w:type="dxa"/>
            <w:tcBorders>
              <w:top w:val="none" w:sz="0" w:space="0" w:color="000000"/>
              <w:left w:val="none" w:sz="0" w:space="0" w:color="000000"/>
              <w:bottom w:val="none" w:sz="0" w:space="0" w:color="000000"/>
              <w:right w:val="none" w:sz="0" w:space="0" w:color="000000"/>
            </w:tcBorders>
            <w:vAlign w:val="center"/>
          </w:tcPr>
          <w:p w14:paraId="78D86819" w14:textId="77777777" w:rsidR="003B2B45" w:rsidRDefault="003B2B45" w:rsidP="003B2B45">
            <w:pPr>
              <w:spacing w:line="123"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07A84FE2" w14:textId="77777777" w:rsidTr="003B2B45">
        <w:trPr>
          <w:trHeight w:hRule="exact" w:val="130"/>
        </w:trPr>
        <w:tc>
          <w:tcPr>
            <w:tcW w:w="4961" w:type="dxa"/>
            <w:tcBorders>
              <w:top w:val="none" w:sz="0" w:space="0" w:color="000000"/>
              <w:left w:val="none" w:sz="0" w:space="0" w:color="000000"/>
              <w:bottom w:val="none" w:sz="0" w:space="0" w:color="000000"/>
              <w:right w:val="none" w:sz="0" w:space="0" w:color="000000"/>
            </w:tcBorders>
            <w:vAlign w:val="center"/>
          </w:tcPr>
          <w:p w14:paraId="2A6416D7" w14:textId="77777777" w:rsidR="003B2B45" w:rsidRDefault="003B2B45" w:rsidP="003B2B45">
            <w:pPr>
              <w:spacing w:line="120" w:lineRule="exact"/>
              <w:ind w:left="1015"/>
              <w:textAlignment w:val="baseline"/>
              <w:rPr>
                <w:rFonts w:ascii="Tahoma" w:eastAsia="Tahoma" w:hAnsi="Tahoma"/>
                <w:color w:val="000000"/>
                <w:sz w:val="11"/>
                <w:lang w:val="fr-FR"/>
              </w:rPr>
            </w:pPr>
            <w:r>
              <w:rPr>
                <w:rFonts w:ascii="Tahoma" w:eastAsia="Tahoma" w:hAnsi="Tahoma"/>
                <w:color w:val="000000"/>
                <w:sz w:val="11"/>
                <w:lang w:val="fr-FR"/>
              </w:rPr>
              <w:t>Annuel average local PEC in seawater (dissoived)</w:t>
            </w:r>
          </w:p>
        </w:tc>
        <w:tc>
          <w:tcPr>
            <w:tcW w:w="1435" w:type="dxa"/>
            <w:tcBorders>
              <w:top w:val="none" w:sz="0" w:space="0" w:color="000000"/>
              <w:left w:val="none" w:sz="0" w:space="0" w:color="000000"/>
              <w:bottom w:val="none" w:sz="0" w:space="0" w:color="000000"/>
              <w:right w:val="none" w:sz="0" w:space="0" w:color="000000"/>
            </w:tcBorders>
            <w:vAlign w:val="center"/>
          </w:tcPr>
          <w:p w14:paraId="5CCCEE27" w14:textId="77777777" w:rsidR="003B2B45" w:rsidRDefault="003B2B45" w:rsidP="003B2B45">
            <w:pPr>
              <w:spacing w:line="120" w:lineRule="exact"/>
              <w:ind w:left="494"/>
              <w:textAlignment w:val="baseline"/>
              <w:rPr>
                <w:rFonts w:ascii="Tahoma" w:eastAsia="Tahoma" w:hAnsi="Tahoma"/>
                <w:color w:val="000000"/>
                <w:sz w:val="11"/>
                <w:lang w:val="fr-FR"/>
              </w:rPr>
            </w:pPr>
            <w:r>
              <w:rPr>
                <w:rFonts w:ascii="Tahoma" w:eastAsia="Tahoma" w:hAnsi="Tahoma"/>
                <w:color w:val="000000"/>
                <w:sz w:val="11"/>
                <w:lang w:val="fr-FR"/>
              </w:rPr>
              <w:t>8.5E-10</w:t>
            </w:r>
          </w:p>
        </w:tc>
        <w:tc>
          <w:tcPr>
            <w:tcW w:w="1406" w:type="dxa"/>
            <w:tcBorders>
              <w:top w:val="none" w:sz="0" w:space="0" w:color="000000"/>
              <w:left w:val="none" w:sz="0" w:space="0" w:color="000000"/>
              <w:bottom w:val="none" w:sz="0" w:space="0" w:color="000000"/>
              <w:right w:val="none" w:sz="0" w:space="0" w:color="000000"/>
            </w:tcBorders>
            <w:vAlign w:val="center"/>
          </w:tcPr>
          <w:p w14:paraId="3CD922EA" w14:textId="77777777" w:rsidR="003B2B45" w:rsidRDefault="003B2B45" w:rsidP="003B2B45">
            <w:pPr>
              <w:spacing w:line="120" w:lineRule="exact"/>
              <w:ind w:left="475"/>
              <w:textAlignment w:val="baseline"/>
              <w:rPr>
                <w:rFonts w:ascii="Tahoma" w:eastAsia="Tahoma" w:hAnsi="Tahoma"/>
                <w:color w:val="000000"/>
                <w:sz w:val="11"/>
                <w:lang w:val="fr-FR"/>
              </w:rPr>
            </w:pPr>
            <w:r>
              <w:rPr>
                <w:rFonts w:ascii="Tahoma" w:eastAsia="Tahoma" w:hAnsi="Tahoma"/>
                <w:color w:val="000000"/>
                <w:sz w:val="11"/>
                <w:lang w:val="fr-FR"/>
              </w:rPr>
              <w:t>[mg.I-1]</w:t>
            </w:r>
          </w:p>
        </w:tc>
        <w:tc>
          <w:tcPr>
            <w:tcW w:w="1505" w:type="dxa"/>
            <w:tcBorders>
              <w:top w:val="none" w:sz="0" w:space="0" w:color="000000"/>
              <w:left w:val="none" w:sz="0" w:space="0" w:color="000000"/>
              <w:bottom w:val="none" w:sz="0" w:space="0" w:color="000000"/>
              <w:right w:val="none" w:sz="0" w:space="0" w:color="000000"/>
            </w:tcBorders>
            <w:vAlign w:val="center"/>
          </w:tcPr>
          <w:p w14:paraId="711D2F31" w14:textId="77777777" w:rsidR="003B2B45" w:rsidRDefault="003B2B45" w:rsidP="003B2B45">
            <w:pPr>
              <w:spacing w:line="120"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448FFC2B" w14:textId="77777777" w:rsidTr="003B2B45">
        <w:trPr>
          <w:trHeight w:hRule="exact" w:val="196"/>
        </w:trPr>
        <w:tc>
          <w:tcPr>
            <w:tcW w:w="4961" w:type="dxa"/>
            <w:tcBorders>
              <w:top w:val="none" w:sz="0" w:space="0" w:color="000000"/>
              <w:left w:val="none" w:sz="0" w:space="0" w:color="000000"/>
              <w:bottom w:val="none" w:sz="0" w:space="0" w:color="000000"/>
              <w:right w:val="none" w:sz="0" w:space="0" w:color="000000"/>
            </w:tcBorders>
          </w:tcPr>
          <w:p w14:paraId="5F0D45ED" w14:textId="77777777" w:rsidR="003B2B45" w:rsidRPr="004F75C2" w:rsidRDefault="003B2B45" w:rsidP="003B2B45">
            <w:pPr>
              <w:spacing w:after="53" w:line="133" w:lineRule="exact"/>
              <w:ind w:left="1015"/>
              <w:textAlignment w:val="baseline"/>
              <w:rPr>
                <w:rFonts w:ascii="Tahoma" w:eastAsia="Tahoma" w:hAnsi="Tahoma"/>
                <w:color w:val="000000"/>
                <w:sz w:val="11"/>
                <w:lang w:val="en-US"/>
              </w:rPr>
            </w:pPr>
            <w:r w:rsidRPr="004F75C2">
              <w:rPr>
                <w:rFonts w:ascii="Tahoma" w:eastAsia="Tahoma" w:hAnsi="Tahoma"/>
                <w:color w:val="000000"/>
                <w:sz w:val="11"/>
                <w:lang w:val="en-US"/>
              </w:rPr>
              <w:t>Local PEC h manne sediment during emission episode</w:t>
            </w:r>
          </w:p>
        </w:tc>
        <w:tc>
          <w:tcPr>
            <w:tcW w:w="1435" w:type="dxa"/>
            <w:tcBorders>
              <w:top w:val="none" w:sz="0" w:space="0" w:color="000000"/>
              <w:left w:val="none" w:sz="0" w:space="0" w:color="000000"/>
              <w:bottom w:val="none" w:sz="0" w:space="0" w:color="000000"/>
              <w:right w:val="none" w:sz="0" w:space="0" w:color="000000"/>
            </w:tcBorders>
          </w:tcPr>
          <w:p w14:paraId="1B40711D" w14:textId="77777777" w:rsidR="003B2B45" w:rsidRDefault="003B2B45" w:rsidP="003B2B45">
            <w:pPr>
              <w:spacing w:after="55" w:line="133" w:lineRule="exact"/>
              <w:ind w:left="494"/>
              <w:textAlignment w:val="baseline"/>
              <w:rPr>
                <w:rFonts w:ascii="Tahoma" w:eastAsia="Tahoma" w:hAnsi="Tahoma"/>
                <w:color w:val="000000"/>
                <w:sz w:val="11"/>
                <w:lang w:val="fr-FR"/>
              </w:rPr>
            </w:pPr>
            <w:r>
              <w:rPr>
                <w:rFonts w:ascii="Tahoma" w:eastAsia="Tahoma" w:hAnsi="Tahoma"/>
                <w:color w:val="000000"/>
                <w:sz w:val="11"/>
                <w:lang w:val="fr-FR"/>
              </w:rPr>
              <w:t>1.47E-04</w:t>
            </w:r>
          </w:p>
        </w:tc>
        <w:tc>
          <w:tcPr>
            <w:tcW w:w="1406" w:type="dxa"/>
            <w:tcBorders>
              <w:top w:val="none" w:sz="0" w:space="0" w:color="000000"/>
              <w:left w:val="none" w:sz="0" w:space="0" w:color="000000"/>
              <w:bottom w:val="none" w:sz="0" w:space="0" w:color="000000"/>
              <w:right w:val="none" w:sz="0" w:space="0" w:color="000000"/>
            </w:tcBorders>
          </w:tcPr>
          <w:p w14:paraId="12401B1D" w14:textId="77777777" w:rsidR="003B2B45" w:rsidRDefault="003B2B45" w:rsidP="003B2B45">
            <w:pPr>
              <w:spacing w:after="53" w:line="133" w:lineRule="exact"/>
              <w:ind w:left="475"/>
              <w:textAlignment w:val="baseline"/>
              <w:rPr>
                <w:rFonts w:ascii="Tahoma" w:eastAsia="Tahoma" w:hAnsi="Tahoma"/>
                <w:color w:val="000000"/>
                <w:sz w:val="11"/>
                <w:lang w:val="fr-FR"/>
              </w:rPr>
            </w:pPr>
            <w:r>
              <w:rPr>
                <w:rFonts w:ascii="Tahoma" w:eastAsia="Tahoma" w:hAnsi="Tahoma"/>
                <w:color w:val="000000"/>
                <w:sz w:val="11"/>
                <w:lang w:val="fr-FR"/>
              </w:rPr>
              <w:t>(mg.kgww1-1)</w:t>
            </w:r>
          </w:p>
        </w:tc>
        <w:tc>
          <w:tcPr>
            <w:tcW w:w="1505" w:type="dxa"/>
            <w:tcBorders>
              <w:top w:val="none" w:sz="0" w:space="0" w:color="000000"/>
              <w:left w:val="none" w:sz="0" w:space="0" w:color="000000"/>
              <w:bottom w:val="none" w:sz="0" w:space="0" w:color="000000"/>
              <w:right w:val="none" w:sz="0" w:space="0" w:color="000000"/>
            </w:tcBorders>
          </w:tcPr>
          <w:p w14:paraId="405CD624" w14:textId="77777777" w:rsidR="003B2B45" w:rsidRDefault="003B2B45" w:rsidP="003B2B45">
            <w:pPr>
              <w:spacing w:after="57" w:line="133"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5326D13E" w14:textId="77777777" w:rsidTr="003B2B45">
        <w:trPr>
          <w:trHeight w:hRule="exact" w:val="197"/>
        </w:trPr>
        <w:tc>
          <w:tcPr>
            <w:tcW w:w="4961" w:type="dxa"/>
            <w:tcBorders>
              <w:top w:val="none" w:sz="0" w:space="0" w:color="000000"/>
              <w:left w:val="none" w:sz="0" w:space="0" w:color="000000"/>
              <w:bottom w:val="none" w:sz="0" w:space="0" w:color="000000"/>
              <w:right w:val="none" w:sz="0" w:space="0" w:color="000000"/>
            </w:tcBorders>
            <w:vAlign w:val="center"/>
          </w:tcPr>
          <w:p w14:paraId="62C9D656" w14:textId="77777777" w:rsidR="003B2B45" w:rsidRDefault="003B2B45" w:rsidP="003B2B45">
            <w:pPr>
              <w:spacing w:before="64" w:line="119" w:lineRule="exact"/>
              <w:ind w:left="1015"/>
              <w:textAlignment w:val="baseline"/>
              <w:rPr>
                <w:rFonts w:ascii="Tahoma" w:eastAsia="Tahoma" w:hAnsi="Tahoma"/>
                <w:color w:val="000000"/>
                <w:sz w:val="11"/>
                <w:lang w:val="fr-FR"/>
              </w:rPr>
            </w:pPr>
            <w:r>
              <w:rPr>
                <w:rFonts w:ascii="Tahoma" w:eastAsia="Tahoma" w:hAnsi="Tahoma"/>
                <w:color w:val="000000"/>
                <w:sz w:val="11"/>
                <w:lang w:val="fr-FR"/>
              </w:rPr>
              <w:t>SOIL, GROUNDWATER</w:t>
            </w:r>
          </w:p>
        </w:tc>
        <w:tc>
          <w:tcPr>
            <w:tcW w:w="1435" w:type="dxa"/>
            <w:tcBorders>
              <w:top w:val="none" w:sz="0" w:space="0" w:color="000000"/>
              <w:left w:val="none" w:sz="0" w:space="0" w:color="000000"/>
              <w:bottom w:val="none" w:sz="0" w:space="0" w:color="000000"/>
              <w:right w:val="none" w:sz="0" w:space="0" w:color="000000"/>
            </w:tcBorders>
          </w:tcPr>
          <w:p w14:paraId="74307D7A" w14:textId="77777777" w:rsidR="003B2B45" w:rsidRDefault="003B2B45" w:rsidP="003B2B45">
            <w:pPr>
              <w:textAlignment w:val="baseline"/>
              <w:rPr>
                <w:rFonts w:eastAsia="Times New Roman"/>
                <w:color w:val="000000"/>
                <w:sz w:val="24"/>
                <w:lang w:val="fr-FR"/>
              </w:rPr>
            </w:pPr>
          </w:p>
        </w:tc>
        <w:tc>
          <w:tcPr>
            <w:tcW w:w="1406" w:type="dxa"/>
            <w:tcBorders>
              <w:top w:val="none" w:sz="0" w:space="0" w:color="000000"/>
              <w:left w:val="none" w:sz="0" w:space="0" w:color="000000"/>
              <w:bottom w:val="none" w:sz="0" w:space="0" w:color="000000"/>
              <w:right w:val="none" w:sz="0" w:space="0" w:color="000000"/>
            </w:tcBorders>
          </w:tcPr>
          <w:p w14:paraId="034AA22B" w14:textId="77777777" w:rsidR="003B2B45" w:rsidRDefault="003B2B45" w:rsidP="003B2B45">
            <w:pPr>
              <w:textAlignment w:val="baseline"/>
              <w:rPr>
                <w:rFonts w:eastAsia="Times New Roman"/>
                <w:color w:val="000000"/>
                <w:sz w:val="24"/>
                <w:lang w:val="fr-FR"/>
              </w:rPr>
            </w:pPr>
          </w:p>
        </w:tc>
        <w:tc>
          <w:tcPr>
            <w:tcW w:w="1505" w:type="dxa"/>
            <w:tcBorders>
              <w:top w:val="none" w:sz="0" w:space="0" w:color="000000"/>
              <w:left w:val="none" w:sz="0" w:space="0" w:color="000000"/>
              <w:bottom w:val="none" w:sz="0" w:space="0" w:color="000000"/>
              <w:right w:val="none" w:sz="0" w:space="0" w:color="000000"/>
            </w:tcBorders>
          </w:tcPr>
          <w:p w14:paraId="613BEE03" w14:textId="77777777" w:rsidR="003B2B45" w:rsidRDefault="003B2B45" w:rsidP="003B2B45">
            <w:pPr>
              <w:textAlignment w:val="baseline"/>
              <w:rPr>
                <w:rFonts w:eastAsia="Times New Roman"/>
                <w:color w:val="000000"/>
                <w:sz w:val="24"/>
                <w:lang w:val="fr-FR"/>
              </w:rPr>
            </w:pPr>
          </w:p>
        </w:tc>
      </w:tr>
      <w:tr w:rsidR="003B2B45" w14:paraId="325764C1" w14:textId="77777777" w:rsidTr="003B2B45">
        <w:trPr>
          <w:trHeight w:hRule="exact" w:val="135"/>
        </w:trPr>
        <w:tc>
          <w:tcPr>
            <w:tcW w:w="4961" w:type="dxa"/>
            <w:tcBorders>
              <w:top w:val="none" w:sz="0" w:space="0" w:color="000000"/>
              <w:left w:val="none" w:sz="0" w:space="0" w:color="000000"/>
              <w:bottom w:val="none" w:sz="0" w:space="0" w:color="000000"/>
              <w:right w:val="none" w:sz="0" w:space="0" w:color="000000"/>
            </w:tcBorders>
            <w:vAlign w:val="center"/>
          </w:tcPr>
          <w:p w14:paraId="13361470" w14:textId="77777777" w:rsidR="003B2B45" w:rsidRPr="004F75C2" w:rsidRDefault="003B2B45" w:rsidP="003B2B45">
            <w:pPr>
              <w:spacing w:line="128" w:lineRule="exact"/>
              <w:ind w:left="1015"/>
              <w:textAlignment w:val="baseline"/>
              <w:rPr>
                <w:rFonts w:ascii="Tahoma" w:eastAsia="Tahoma" w:hAnsi="Tahoma"/>
                <w:color w:val="000000"/>
                <w:sz w:val="11"/>
                <w:lang w:val="en-US"/>
              </w:rPr>
            </w:pPr>
            <w:r w:rsidRPr="004F75C2">
              <w:rPr>
                <w:rFonts w:ascii="Tahoma" w:eastAsia="Tahoma" w:hAnsi="Tahoma"/>
                <w:color w:val="000000"/>
                <w:sz w:val="11"/>
                <w:lang w:val="en-US"/>
              </w:rPr>
              <w:t>Local PEC h agric. sait (total) averaged over 30 deys</w:t>
            </w:r>
          </w:p>
        </w:tc>
        <w:tc>
          <w:tcPr>
            <w:tcW w:w="1435" w:type="dxa"/>
            <w:tcBorders>
              <w:top w:val="none" w:sz="0" w:space="0" w:color="000000"/>
              <w:left w:val="none" w:sz="0" w:space="0" w:color="000000"/>
              <w:bottom w:val="none" w:sz="0" w:space="0" w:color="000000"/>
              <w:right w:val="none" w:sz="0" w:space="0" w:color="000000"/>
            </w:tcBorders>
            <w:vAlign w:val="center"/>
          </w:tcPr>
          <w:p w14:paraId="1CBAC928" w14:textId="77777777" w:rsidR="003B2B45" w:rsidRDefault="003B2B45" w:rsidP="003B2B45">
            <w:pPr>
              <w:spacing w:line="128" w:lineRule="exact"/>
              <w:ind w:left="494"/>
              <w:textAlignment w:val="baseline"/>
              <w:rPr>
                <w:rFonts w:ascii="Tahoma" w:eastAsia="Tahoma" w:hAnsi="Tahoma"/>
                <w:color w:val="000000"/>
                <w:sz w:val="11"/>
                <w:lang w:val="fr-FR"/>
              </w:rPr>
            </w:pPr>
            <w:r>
              <w:rPr>
                <w:rFonts w:ascii="Tahoma" w:eastAsia="Tahoma" w:hAnsi="Tahoma"/>
                <w:color w:val="000000"/>
                <w:sz w:val="11"/>
                <w:lang w:val="fr-FR"/>
              </w:rPr>
              <w:t>0.0258</w:t>
            </w:r>
          </w:p>
        </w:tc>
        <w:tc>
          <w:tcPr>
            <w:tcW w:w="1406" w:type="dxa"/>
            <w:tcBorders>
              <w:top w:val="none" w:sz="0" w:space="0" w:color="000000"/>
              <w:left w:val="none" w:sz="0" w:space="0" w:color="000000"/>
              <w:bottom w:val="none" w:sz="0" w:space="0" w:color="000000"/>
              <w:right w:val="none" w:sz="0" w:space="0" w:color="000000"/>
            </w:tcBorders>
            <w:vAlign w:val="center"/>
          </w:tcPr>
          <w:p w14:paraId="44C3CD69" w14:textId="77777777" w:rsidR="003B2B45" w:rsidRDefault="003B2B45" w:rsidP="003B2B45">
            <w:pPr>
              <w:spacing w:line="128" w:lineRule="exact"/>
              <w:ind w:left="475"/>
              <w:textAlignment w:val="baseline"/>
              <w:rPr>
                <w:rFonts w:ascii="Tahoma" w:eastAsia="Tahoma" w:hAnsi="Tahoma"/>
                <w:color w:val="000000"/>
                <w:sz w:val="11"/>
                <w:lang w:val="fr-FR"/>
              </w:rPr>
            </w:pPr>
            <w:r>
              <w:rPr>
                <w:rFonts w:ascii="Tahoma" w:eastAsia="Tahoma" w:hAnsi="Tahoma"/>
                <w:color w:val="000000"/>
                <w:sz w:val="11"/>
                <w:lang w:val="fr-FR"/>
              </w:rPr>
              <w:t>img.kgww1-11</w:t>
            </w:r>
          </w:p>
        </w:tc>
        <w:tc>
          <w:tcPr>
            <w:tcW w:w="1505" w:type="dxa"/>
            <w:tcBorders>
              <w:top w:val="none" w:sz="0" w:space="0" w:color="000000"/>
              <w:left w:val="none" w:sz="0" w:space="0" w:color="000000"/>
              <w:bottom w:val="none" w:sz="0" w:space="0" w:color="000000"/>
              <w:right w:val="none" w:sz="0" w:space="0" w:color="000000"/>
            </w:tcBorders>
            <w:vAlign w:val="center"/>
          </w:tcPr>
          <w:p w14:paraId="26AC12BB" w14:textId="77777777" w:rsidR="003B2B45" w:rsidRDefault="003B2B45" w:rsidP="003B2B45">
            <w:pPr>
              <w:spacing w:line="128"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61C6C693" w14:textId="77777777" w:rsidTr="003B2B45">
        <w:trPr>
          <w:trHeight w:hRule="exact" w:val="129"/>
        </w:trPr>
        <w:tc>
          <w:tcPr>
            <w:tcW w:w="4961" w:type="dxa"/>
            <w:tcBorders>
              <w:top w:val="none" w:sz="0" w:space="0" w:color="000000"/>
              <w:left w:val="none" w:sz="0" w:space="0" w:color="000000"/>
              <w:bottom w:val="none" w:sz="0" w:space="0" w:color="000000"/>
              <w:right w:val="none" w:sz="0" w:space="0" w:color="000000"/>
            </w:tcBorders>
            <w:vAlign w:val="center"/>
          </w:tcPr>
          <w:p w14:paraId="5DC10B44" w14:textId="77777777" w:rsidR="003B2B45" w:rsidRPr="004F75C2" w:rsidRDefault="003B2B45" w:rsidP="003B2B45">
            <w:pPr>
              <w:spacing w:line="124" w:lineRule="exact"/>
              <w:ind w:left="1015"/>
              <w:textAlignment w:val="baseline"/>
              <w:rPr>
                <w:rFonts w:ascii="Tahoma" w:eastAsia="Tahoma" w:hAnsi="Tahoma"/>
                <w:color w:val="000000"/>
                <w:sz w:val="11"/>
                <w:lang w:val="en-US"/>
              </w:rPr>
            </w:pPr>
            <w:r w:rsidRPr="004F75C2">
              <w:rPr>
                <w:rFonts w:ascii="Tahoma" w:eastAsia="Tahoma" w:hAnsi="Tahoma"/>
                <w:color w:val="000000"/>
                <w:sz w:val="11"/>
                <w:lang w:val="en-US"/>
              </w:rPr>
              <w:t>Local PEC in agric. soil (total) averaged over 180 days</w:t>
            </w:r>
          </w:p>
        </w:tc>
        <w:tc>
          <w:tcPr>
            <w:tcW w:w="1435" w:type="dxa"/>
            <w:tcBorders>
              <w:top w:val="none" w:sz="0" w:space="0" w:color="000000"/>
              <w:left w:val="none" w:sz="0" w:space="0" w:color="000000"/>
              <w:bottom w:val="none" w:sz="0" w:space="0" w:color="000000"/>
              <w:right w:val="none" w:sz="0" w:space="0" w:color="000000"/>
            </w:tcBorders>
            <w:vAlign w:val="center"/>
          </w:tcPr>
          <w:p w14:paraId="51DA10A9" w14:textId="77777777" w:rsidR="003B2B45" w:rsidRDefault="003B2B45" w:rsidP="003B2B45">
            <w:pPr>
              <w:spacing w:line="124" w:lineRule="exact"/>
              <w:ind w:left="494"/>
              <w:textAlignment w:val="baseline"/>
              <w:rPr>
                <w:rFonts w:ascii="Tahoma" w:eastAsia="Tahoma" w:hAnsi="Tahoma"/>
                <w:color w:val="000000"/>
                <w:sz w:val="11"/>
                <w:lang w:val="fr-FR"/>
              </w:rPr>
            </w:pPr>
            <w:r>
              <w:rPr>
                <w:rFonts w:ascii="Tahoma" w:eastAsia="Tahoma" w:hAnsi="Tahoma"/>
                <w:color w:val="000000"/>
                <w:sz w:val="11"/>
                <w:lang w:val="fr-FR"/>
              </w:rPr>
              <w:t>7.16E-03</w:t>
            </w:r>
          </w:p>
        </w:tc>
        <w:tc>
          <w:tcPr>
            <w:tcW w:w="1406" w:type="dxa"/>
            <w:tcBorders>
              <w:top w:val="none" w:sz="0" w:space="0" w:color="000000"/>
              <w:left w:val="none" w:sz="0" w:space="0" w:color="000000"/>
              <w:bottom w:val="none" w:sz="0" w:space="0" w:color="000000"/>
              <w:right w:val="none" w:sz="0" w:space="0" w:color="000000"/>
            </w:tcBorders>
            <w:vAlign w:val="center"/>
          </w:tcPr>
          <w:p w14:paraId="35BDFEE2" w14:textId="77777777" w:rsidR="003B2B45" w:rsidRDefault="003B2B45" w:rsidP="003B2B45">
            <w:pPr>
              <w:spacing w:line="124" w:lineRule="exact"/>
              <w:ind w:left="475"/>
              <w:textAlignment w:val="baseline"/>
              <w:rPr>
                <w:rFonts w:ascii="Tahoma" w:eastAsia="Tahoma" w:hAnsi="Tahoma"/>
                <w:color w:val="000000"/>
                <w:sz w:val="11"/>
                <w:lang w:val="fr-FR"/>
              </w:rPr>
            </w:pPr>
            <w:r>
              <w:rPr>
                <w:rFonts w:ascii="Tahoma" w:eastAsia="Tahoma" w:hAnsi="Tahoma"/>
                <w:color w:val="000000"/>
                <w:sz w:val="11"/>
                <w:lang w:val="fr-FR"/>
              </w:rPr>
              <w:t>jmg,kgwvit-11</w:t>
            </w:r>
          </w:p>
        </w:tc>
        <w:tc>
          <w:tcPr>
            <w:tcW w:w="1505" w:type="dxa"/>
            <w:tcBorders>
              <w:top w:val="none" w:sz="0" w:space="0" w:color="000000"/>
              <w:left w:val="none" w:sz="0" w:space="0" w:color="000000"/>
              <w:bottom w:val="none" w:sz="0" w:space="0" w:color="000000"/>
              <w:right w:val="none" w:sz="0" w:space="0" w:color="000000"/>
            </w:tcBorders>
            <w:vAlign w:val="center"/>
          </w:tcPr>
          <w:p w14:paraId="54E7F59F" w14:textId="77777777" w:rsidR="003B2B45" w:rsidRDefault="003B2B45" w:rsidP="003B2B45">
            <w:pPr>
              <w:spacing w:line="124"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110453A4" w14:textId="77777777" w:rsidTr="003B2B45">
        <w:trPr>
          <w:trHeight w:hRule="exact" w:val="130"/>
        </w:trPr>
        <w:tc>
          <w:tcPr>
            <w:tcW w:w="4961" w:type="dxa"/>
            <w:tcBorders>
              <w:top w:val="none" w:sz="0" w:space="0" w:color="000000"/>
              <w:left w:val="none" w:sz="0" w:space="0" w:color="000000"/>
              <w:bottom w:val="none" w:sz="0" w:space="0" w:color="000000"/>
              <w:right w:val="none" w:sz="0" w:space="0" w:color="000000"/>
            </w:tcBorders>
            <w:vAlign w:val="center"/>
          </w:tcPr>
          <w:p w14:paraId="21BCF23C" w14:textId="77777777" w:rsidR="003B2B45" w:rsidRPr="004F75C2" w:rsidRDefault="003B2B45" w:rsidP="003B2B45">
            <w:pPr>
              <w:spacing w:line="125" w:lineRule="exact"/>
              <w:ind w:left="1015"/>
              <w:textAlignment w:val="baseline"/>
              <w:rPr>
                <w:rFonts w:ascii="Tahoma" w:eastAsia="Tahoma" w:hAnsi="Tahoma"/>
                <w:color w:val="000000"/>
                <w:sz w:val="11"/>
                <w:lang w:val="en-US"/>
              </w:rPr>
            </w:pPr>
            <w:r w:rsidRPr="004F75C2">
              <w:rPr>
                <w:rFonts w:ascii="Tahoma" w:eastAsia="Tahoma" w:hAnsi="Tahoma"/>
                <w:color w:val="000000"/>
                <w:sz w:val="11"/>
                <w:lang w:val="en-US"/>
              </w:rPr>
              <w:t>Local PEC in grassland (total) averaged over 180 clays</w:t>
            </w:r>
          </w:p>
        </w:tc>
        <w:tc>
          <w:tcPr>
            <w:tcW w:w="1435" w:type="dxa"/>
            <w:tcBorders>
              <w:top w:val="none" w:sz="0" w:space="0" w:color="000000"/>
              <w:left w:val="none" w:sz="0" w:space="0" w:color="000000"/>
              <w:bottom w:val="none" w:sz="0" w:space="0" w:color="000000"/>
              <w:right w:val="none" w:sz="0" w:space="0" w:color="000000"/>
            </w:tcBorders>
            <w:vAlign w:val="center"/>
          </w:tcPr>
          <w:p w14:paraId="68A5B2CC" w14:textId="77777777" w:rsidR="003B2B45" w:rsidRDefault="003B2B45" w:rsidP="003B2B45">
            <w:pPr>
              <w:spacing w:line="125" w:lineRule="exact"/>
              <w:ind w:left="494"/>
              <w:textAlignment w:val="baseline"/>
              <w:rPr>
                <w:rFonts w:ascii="Tahoma" w:eastAsia="Tahoma" w:hAnsi="Tahoma"/>
                <w:color w:val="000000"/>
                <w:sz w:val="11"/>
                <w:lang w:val="fr-FR"/>
              </w:rPr>
            </w:pPr>
            <w:r>
              <w:rPr>
                <w:rFonts w:ascii="Tahoma" w:eastAsia="Tahoma" w:hAnsi="Tahoma"/>
                <w:color w:val="000000"/>
                <w:sz w:val="11"/>
                <w:lang w:val="fr-FR"/>
              </w:rPr>
              <w:t>2.86E-03</w:t>
            </w:r>
          </w:p>
        </w:tc>
        <w:tc>
          <w:tcPr>
            <w:tcW w:w="1406" w:type="dxa"/>
            <w:tcBorders>
              <w:top w:val="none" w:sz="0" w:space="0" w:color="000000"/>
              <w:left w:val="none" w:sz="0" w:space="0" w:color="000000"/>
              <w:bottom w:val="none" w:sz="0" w:space="0" w:color="000000"/>
              <w:right w:val="none" w:sz="0" w:space="0" w:color="000000"/>
            </w:tcBorders>
            <w:vAlign w:val="center"/>
          </w:tcPr>
          <w:p w14:paraId="37C9357E" w14:textId="77777777" w:rsidR="003B2B45" w:rsidRDefault="003B2B45" w:rsidP="003B2B45">
            <w:pPr>
              <w:spacing w:line="125" w:lineRule="exact"/>
              <w:ind w:left="475"/>
              <w:textAlignment w:val="baseline"/>
              <w:rPr>
                <w:rFonts w:ascii="Tahoma" w:eastAsia="Tahoma" w:hAnsi="Tahoma"/>
                <w:color w:val="000000"/>
                <w:sz w:val="11"/>
                <w:lang w:val="fr-FR"/>
              </w:rPr>
            </w:pPr>
            <w:r>
              <w:rPr>
                <w:rFonts w:ascii="Tahoma" w:eastAsia="Tahoma" w:hAnsi="Tahoma"/>
                <w:color w:val="000000"/>
                <w:sz w:val="11"/>
                <w:lang w:val="fr-FR"/>
              </w:rPr>
              <w:t>[mg.kgwwt-1]</w:t>
            </w:r>
          </w:p>
        </w:tc>
        <w:tc>
          <w:tcPr>
            <w:tcW w:w="1505" w:type="dxa"/>
            <w:tcBorders>
              <w:top w:val="none" w:sz="0" w:space="0" w:color="000000"/>
              <w:left w:val="none" w:sz="0" w:space="0" w:color="000000"/>
              <w:bottom w:val="none" w:sz="0" w:space="0" w:color="000000"/>
              <w:right w:val="none" w:sz="0" w:space="0" w:color="000000"/>
            </w:tcBorders>
            <w:vAlign w:val="center"/>
          </w:tcPr>
          <w:p w14:paraId="3D160681" w14:textId="77777777" w:rsidR="003B2B45" w:rsidRDefault="003B2B45" w:rsidP="003B2B45">
            <w:pPr>
              <w:spacing w:line="125"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507F37D6" w14:textId="77777777" w:rsidTr="003B2B45">
        <w:trPr>
          <w:trHeight w:hRule="exact" w:val="134"/>
        </w:trPr>
        <w:tc>
          <w:tcPr>
            <w:tcW w:w="4961" w:type="dxa"/>
            <w:tcBorders>
              <w:top w:val="none" w:sz="0" w:space="0" w:color="000000"/>
              <w:left w:val="none" w:sz="0" w:space="0" w:color="000000"/>
              <w:bottom w:val="none" w:sz="0" w:space="0" w:color="000000"/>
              <w:right w:val="none" w:sz="0" w:space="0" w:color="000000"/>
            </w:tcBorders>
            <w:vAlign w:val="center"/>
          </w:tcPr>
          <w:p w14:paraId="6E0966B5" w14:textId="77777777" w:rsidR="003B2B45" w:rsidRPr="004F75C2" w:rsidRDefault="003B2B45" w:rsidP="003B2B45">
            <w:pPr>
              <w:spacing w:line="124" w:lineRule="exact"/>
              <w:ind w:left="1015"/>
              <w:textAlignment w:val="baseline"/>
              <w:rPr>
                <w:rFonts w:ascii="Tahoma" w:eastAsia="Tahoma" w:hAnsi="Tahoma"/>
                <w:color w:val="000000"/>
                <w:sz w:val="11"/>
                <w:lang w:val="en-US"/>
              </w:rPr>
            </w:pPr>
            <w:r w:rsidRPr="004F75C2">
              <w:rPr>
                <w:rFonts w:ascii="Tahoma" w:eastAsia="Tahoma" w:hAnsi="Tahoma"/>
                <w:color w:val="000000"/>
                <w:sz w:val="11"/>
                <w:lang w:val="en-US"/>
              </w:rPr>
              <w:t>Local PEC in pare water of agriculture! soli</w:t>
            </w:r>
          </w:p>
        </w:tc>
        <w:tc>
          <w:tcPr>
            <w:tcW w:w="1435" w:type="dxa"/>
            <w:tcBorders>
              <w:top w:val="none" w:sz="0" w:space="0" w:color="000000"/>
              <w:left w:val="none" w:sz="0" w:space="0" w:color="000000"/>
              <w:bottom w:val="none" w:sz="0" w:space="0" w:color="000000"/>
              <w:right w:val="none" w:sz="0" w:space="0" w:color="000000"/>
            </w:tcBorders>
            <w:vAlign w:val="center"/>
          </w:tcPr>
          <w:p w14:paraId="79B62D6E" w14:textId="77777777" w:rsidR="003B2B45" w:rsidRDefault="003B2B45" w:rsidP="003B2B45">
            <w:pPr>
              <w:spacing w:line="124" w:lineRule="exact"/>
              <w:ind w:left="494"/>
              <w:textAlignment w:val="baseline"/>
              <w:rPr>
                <w:rFonts w:ascii="Tahoma" w:eastAsia="Tahoma" w:hAnsi="Tahoma"/>
                <w:color w:val="000000"/>
                <w:sz w:val="11"/>
                <w:lang w:val="fr-FR"/>
              </w:rPr>
            </w:pPr>
            <w:r>
              <w:rPr>
                <w:rFonts w:ascii="Tahoma" w:eastAsia="Tahoma" w:hAnsi="Tahoma"/>
                <w:color w:val="000000"/>
                <w:sz w:val="11"/>
                <w:lang w:val="fr-FR"/>
              </w:rPr>
              <w:t>1,42E-05</w:t>
            </w:r>
          </w:p>
        </w:tc>
        <w:tc>
          <w:tcPr>
            <w:tcW w:w="1406" w:type="dxa"/>
            <w:tcBorders>
              <w:top w:val="none" w:sz="0" w:space="0" w:color="000000"/>
              <w:left w:val="none" w:sz="0" w:space="0" w:color="000000"/>
              <w:bottom w:val="none" w:sz="0" w:space="0" w:color="000000"/>
              <w:right w:val="none" w:sz="0" w:space="0" w:color="000000"/>
            </w:tcBorders>
            <w:vAlign w:val="center"/>
          </w:tcPr>
          <w:p w14:paraId="5CF9C294" w14:textId="77777777" w:rsidR="003B2B45" w:rsidRDefault="003B2B45" w:rsidP="003B2B45">
            <w:pPr>
              <w:spacing w:line="124" w:lineRule="exact"/>
              <w:ind w:left="475"/>
              <w:textAlignment w:val="baseline"/>
              <w:rPr>
                <w:rFonts w:ascii="Tahoma" w:eastAsia="Tahoma" w:hAnsi="Tahoma"/>
                <w:color w:val="000000"/>
                <w:sz w:val="11"/>
                <w:lang w:val="fr-FR"/>
              </w:rPr>
            </w:pPr>
            <w:r>
              <w:rPr>
                <w:rFonts w:ascii="Tahoma" w:eastAsia="Tahoma" w:hAnsi="Tahoma"/>
                <w:color w:val="000000"/>
                <w:sz w:val="11"/>
                <w:lang w:val="fr-FR"/>
              </w:rPr>
              <w:t>[mg.l-1]</w:t>
            </w:r>
          </w:p>
        </w:tc>
        <w:tc>
          <w:tcPr>
            <w:tcW w:w="1505" w:type="dxa"/>
            <w:tcBorders>
              <w:top w:val="none" w:sz="0" w:space="0" w:color="000000"/>
              <w:left w:val="none" w:sz="0" w:space="0" w:color="000000"/>
              <w:bottom w:val="none" w:sz="0" w:space="0" w:color="000000"/>
              <w:right w:val="none" w:sz="0" w:space="0" w:color="000000"/>
            </w:tcBorders>
            <w:vAlign w:val="center"/>
          </w:tcPr>
          <w:p w14:paraId="74AA9E13" w14:textId="77777777" w:rsidR="003B2B45" w:rsidRDefault="003B2B45" w:rsidP="003B2B45">
            <w:pPr>
              <w:spacing w:line="124"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335D89D1" w14:textId="77777777" w:rsidTr="003B2B45">
        <w:trPr>
          <w:trHeight w:hRule="exact" w:val="135"/>
        </w:trPr>
        <w:tc>
          <w:tcPr>
            <w:tcW w:w="4961" w:type="dxa"/>
            <w:tcBorders>
              <w:top w:val="none" w:sz="0" w:space="0" w:color="000000"/>
              <w:left w:val="none" w:sz="0" w:space="0" w:color="000000"/>
              <w:bottom w:val="none" w:sz="0" w:space="0" w:color="000000"/>
              <w:right w:val="none" w:sz="0" w:space="0" w:color="000000"/>
            </w:tcBorders>
            <w:vAlign w:val="center"/>
          </w:tcPr>
          <w:p w14:paraId="3B8DED2D" w14:textId="77777777" w:rsidR="003B2B45" w:rsidRPr="004F75C2" w:rsidRDefault="003B2B45" w:rsidP="003B2B45">
            <w:pPr>
              <w:spacing w:line="133" w:lineRule="exact"/>
              <w:ind w:left="1015"/>
              <w:textAlignment w:val="baseline"/>
              <w:rPr>
                <w:rFonts w:ascii="Tahoma" w:eastAsia="Tahoma" w:hAnsi="Tahoma"/>
                <w:color w:val="000000"/>
                <w:sz w:val="11"/>
                <w:lang w:val="en-US"/>
              </w:rPr>
            </w:pPr>
            <w:r w:rsidRPr="004F75C2">
              <w:rPr>
                <w:rFonts w:ascii="Tahoma" w:eastAsia="Tahoma" w:hAnsi="Tahoma"/>
                <w:color w:val="000000"/>
                <w:sz w:val="11"/>
                <w:lang w:val="en-US"/>
              </w:rPr>
              <w:t>Local PEC in pore water of grassland</w:t>
            </w:r>
          </w:p>
        </w:tc>
        <w:tc>
          <w:tcPr>
            <w:tcW w:w="1435" w:type="dxa"/>
            <w:tcBorders>
              <w:top w:val="none" w:sz="0" w:space="0" w:color="000000"/>
              <w:left w:val="none" w:sz="0" w:space="0" w:color="000000"/>
              <w:bottom w:val="none" w:sz="0" w:space="0" w:color="000000"/>
              <w:right w:val="none" w:sz="0" w:space="0" w:color="000000"/>
            </w:tcBorders>
            <w:vAlign w:val="center"/>
          </w:tcPr>
          <w:p w14:paraId="4ED0A86B" w14:textId="77777777" w:rsidR="003B2B45" w:rsidRDefault="003B2B45" w:rsidP="003B2B45">
            <w:pPr>
              <w:spacing w:line="133" w:lineRule="exact"/>
              <w:ind w:left="494"/>
              <w:textAlignment w:val="baseline"/>
              <w:rPr>
                <w:rFonts w:ascii="Tahoma" w:eastAsia="Tahoma" w:hAnsi="Tahoma"/>
                <w:color w:val="000000"/>
                <w:sz w:val="11"/>
                <w:lang w:val="fr-FR"/>
              </w:rPr>
            </w:pPr>
            <w:r>
              <w:rPr>
                <w:rFonts w:ascii="Tahoma" w:eastAsia="Tahoma" w:hAnsi="Tahoma"/>
                <w:color w:val="000000"/>
                <w:sz w:val="11"/>
                <w:lang w:val="fr-FR"/>
              </w:rPr>
              <w:t>5.69E-06</w:t>
            </w:r>
          </w:p>
        </w:tc>
        <w:tc>
          <w:tcPr>
            <w:tcW w:w="1406" w:type="dxa"/>
            <w:tcBorders>
              <w:top w:val="none" w:sz="0" w:space="0" w:color="000000"/>
              <w:left w:val="none" w:sz="0" w:space="0" w:color="000000"/>
              <w:bottom w:val="none" w:sz="0" w:space="0" w:color="000000"/>
              <w:right w:val="none" w:sz="0" w:space="0" w:color="000000"/>
            </w:tcBorders>
            <w:vAlign w:val="center"/>
          </w:tcPr>
          <w:p w14:paraId="35D9FF3E" w14:textId="77777777" w:rsidR="003B2B45" w:rsidRDefault="003B2B45" w:rsidP="003B2B45">
            <w:pPr>
              <w:spacing w:line="133" w:lineRule="exact"/>
              <w:ind w:left="475"/>
              <w:textAlignment w:val="baseline"/>
              <w:rPr>
                <w:rFonts w:ascii="Tahoma" w:eastAsia="Tahoma" w:hAnsi="Tahoma"/>
                <w:color w:val="000000"/>
                <w:sz w:val="11"/>
                <w:lang w:val="fr-FR"/>
              </w:rPr>
            </w:pPr>
            <w:r>
              <w:rPr>
                <w:rFonts w:ascii="Tahoma" w:eastAsia="Tahoma" w:hAnsi="Tahoma"/>
                <w:color w:val="000000"/>
                <w:sz w:val="11"/>
                <w:lang w:val="fr-FR"/>
              </w:rPr>
              <w:t>[mg.1-1]</w:t>
            </w:r>
          </w:p>
        </w:tc>
        <w:tc>
          <w:tcPr>
            <w:tcW w:w="1505" w:type="dxa"/>
            <w:tcBorders>
              <w:top w:val="none" w:sz="0" w:space="0" w:color="000000"/>
              <w:left w:val="none" w:sz="0" w:space="0" w:color="000000"/>
              <w:bottom w:val="none" w:sz="0" w:space="0" w:color="000000"/>
              <w:right w:val="none" w:sz="0" w:space="0" w:color="000000"/>
            </w:tcBorders>
            <w:vAlign w:val="center"/>
          </w:tcPr>
          <w:p w14:paraId="0721B65C" w14:textId="77777777" w:rsidR="003B2B45" w:rsidRDefault="003B2B45" w:rsidP="003B2B45">
            <w:pPr>
              <w:spacing w:line="133"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5C05AD57" w14:textId="77777777" w:rsidTr="003B2B45">
        <w:trPr>
          <w:trHeight w:hRule="exact" w:val="189"/>
        </w:trPr>
        <w:tc>
          <w:tcPr>
            <w:tcW w:w="4961" w:type="dxa"/>
            <w:tcBorders>
              <w:top w:val="none" w:sz="0" w:space="0" w:color="000000"/>
              <w:left w:val="none" w:sz="0" w:space="0" w:color="000000"/>
              <w:bottom w:val="none" w:sz="0" w:space="0" w:color="000000"/>
              <w:right w:val="none" w:sz="0" w:space="0" w:color="000000"/>
            </w:tcBorders>
            <w:vAlign w:val="center"/>
          </w:tcPr>
          <w:p w14:paraId="267CD8B7" w14:textId="77777777" w:rsidR="003B2B45" w:rsidRPr="004F75C2" w:rsidRDefault="003B2B45" w:rsidP="003B2B45">
            <w:pPr>
              <w:spacing w:after="47" w:line="133" w:lineRule="exact"/>
              <w:ind w:left="1015"/>
              <w:textAlignment w:val="baseline"/>
              <w:rPr>
                <w:rFonts w:ascii="Tahoma" w:eastAsia="Tahoma" w:hAnsi="Tahoma"/>
                <w:color w:val="000000"/>
                <w:sz w:val="11"/>
                <w:lang w:val="en-US"/>
              </w:rPr>
            </w:pPr>
            <w:r w:rsidRPr="004F75C2">
              <w:rPr>
                <w:rFonts w:ascii="Tahoma" w:eastAsia="Tahoma" w:hAnsi="Tahoma"/>
                <w:color w:val="000000"/>
                <w:sz w:val="11"/>
                <w:lang w:val="en-US"/>
              </w:rPr>
              <w:t>Local PEC in groundwater Linder agriculture! sois</w:t>
            </w:r>
          </w:p>
        </w:tc>
        <w:tc>
          <w:tcPr>
            <w:tcW w:w="1435" w:type="dxa"/>
            <w:tcBorders>
              <w:top w:val="none" w:sz="0" w:space="0" w:color="000000"/>
              <w:left w:val="none" w:sz="0" w:space="0" w:color="000000"/>
              <w:bottom w:val="none" w:sz="0" w:space="0" w:color="000000"/>
              <w:right w:val="none" w:sz="0" w:space="0" w:color="000000"/>
            </w:tcBorders>
            <w:vAlign w:val="center"/>
          </w:tcPr>
          <w:p w14:paraId="1E92AA64" w14:textId="77777777" w:rsidR="003B2B45" w:rsidRDefault="003B2B45" w:rsidP="003B2B45">
            <w:pPr>
              <w:spacing w:after="47" w:line="133" w:lineRule="exact"/>
              <w:ind w:left="494"/>
              <w:textAlignment w:val="baseline"/>
              <w:rPr>
                <w:rFonts w:ascii="Tahoma" w:eastAsia="Tahoma" w:hAnsi="Tahoma"/>
                <w:color w:val="000000"/>
                <w:sz w:val="11"/>
                <w:lang w:val="fr-FR"/>
              </w:rPr>
            </w:pPr>
            <w:r>
              <w:rPr>
                <w:rFonts w:ascii="Tahoma" w:eastAsia="Tahoma" w:hAnsi="Tahoma"/>
                <w:color w:val="000000"/>
                <w:sz w:val="11"/>
                <w:lang w:val="fr-FR"/>
              </w:rPr>
              <w:t>1.42E-05</w:t>
            </w:r>
          </w:p>
        </w:tc>
        <w:tc>
          <w:tcPr>
            <w:tcW w:w="1406" w:type="dxa"/>
            <w:tcBorders>
              <w:top w:val="none" w:sz="0" w:space="0" w:color="000000"/>
              <w:left w:val="none" w:sz="0" w:space="0" w:color="000000"/>
              <w:bottom w:val="none" w:sz="0" w:space="0" w:color="000000"/>
              <w:right w:val="none" w:sz="0" w:space="0" w:color="000000"/>
            </w:tcBorders>
            <w:vAlign w:val="center"/>
          </w:tcPr>
          <w:p w14:paraId="7B9F83DC" w14:textId="77777777" w:rsidR="003B2B45" w:rsidRDefault="003B2B45" w:rsidP="003B2B45">
            <w:pPr>
              <w:spacing w:after="47" w:line="133" w:lineRule="exact"/>
              <w:ind w:left="475"/>
              <w:textAlignment w:val="baseline"/>
              <w:rPr>
                <w:rFonts w:ascii="Tahoma" w:eastAsia="Tahoma" w:hAnsi="Tahoma"/>
                <w:color w:val="000000"/>
                <w:sz w:val="11"/>
                <w:lang w:val="fr-FR"/>
              </w:rPr>
            </w:pPr>
            <w:r>
              <w:rPr>
                <w:rFonts w:ascii="Tahoma" w:eastAsia="Tahoma" w:hAnsi="Tahoma"/>
                <w:color w:val="000000"/>
                <w:sz w:val="11"/>
                <w:lang w:val="fr-FR"/>
              </w:rPr>
              <w:t>img.1-11</w:t>
            </w:r>
          </w:p>
        </w:tc>
        <w:tc>
          <w:tcPr>
            <w:tcW w:w="1505" w:type="dxa"/>
            <w:tcBorders>
              <w:top w:val="none" w:sz="0" w:space="0" w:color="000000"/>
              <w:left w:val="none" w:sz="0" w:space="0" w:color="000000"/>
              <w:bottom w:val="none" w:sz="0" w:space="0" w:color="000000"/>
              <w:right w:val="none" w:sz="0" w:space="0" w:color="000000"/>
            </w:tcBorders>
            <w:vAlign w:val="center"/>
          </w:tcPr>
          <w:p w14:paraId="31927E57" w14:textId="77777777" w:rsidR="003B2B45" w:rsidRDefault="003B2B45" w:rsidP="003B2B45">
            <w:pPr>
              <w:spacing w:after="47" w:line="133" w:lineRule="exact"/>
              <w:ind w:right="1145"/>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bl>
    <w:p w14:paraId="60D7C55C" w14:textId="77777777" w:rsidR="003B2B45" w:rsidRDefault="003B2B45" w:rsidP="003B2B45">
      <w:pPr>
        <w:spacing w:after="3652" w:line="20" w:lineRule="exact"/>
      </w:pPr>
    </w:p>
    <w:p w14:paraId="50BB43B2" w14:textId="2B750AE1" w:rsidR="003B2B45" w:rsidRDefault="0028335E" w:rsidP="003B2B45">
      <w:pPr>
        <w:tabs>
          <w:tab w:val="left" w:pos="4104"/>
          <w:tab w:val="left" w:pos="7776"/>
        </w:tabs>
        <w:spacing w:before="40" w:line="133" w:lineRule="exact"/>
        <w:ind w:left="1008"/>
        <w:textAlignment w:val="baseline"/>
        <w:rPr>
          <w:rFonts w:ascii="Tahoma" w:eastAsia="Tahoma" w:hAnsi="Tahoma"/>
          <w:color w:val="000000"/>
          <w:sz w:val="11"/>
          <w:lang w:val="fr-FR"/>
        </w:rPr>
      </w:pPr>
      <w:r>
        <w:rPr>
          <w:noProof/>
          <w:lang w:val="fr-FR" w:eastAsia="fr-FR"/>
        </w:rPr>
        <mc:AlternateContent>
          <mc:Choice Requires="wps">
            <w:drawing>
              <wp:anchor distT="4294967295" distB="4294967295" distL="114300" distR="114300" simplePos="0" relativeHeight="251672064" behindDoc="0" locked="0" layoutInCell="1" allowOverlap="1" wp14:anchorId="5899835C" wp14:editId="145133D2">
                <wp:simplePos x="0" y="0"/>
                <wp:positionH relativeFrom="page">
                  <wp:posOffset>1454150</wp:posOffset>
                </wp:positionH>
                <wp:positionV relativeFrom="page">
                  <wp:posOffset>8449309</wp:posOffset>
                </wp:positionV>
                <wp:extent cx="4642485" cy="0"/>
                <wp:effectExtent l="0" t="0" r="5715" b="0"/>
                <wp:wrapNone/>
                <wp:docPr id="4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248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F54C6" id="Line 89" o:spid="_x0000_s1026" style="position:absolute;z-index:2516720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5pt,665.3pt" to="480.05pt,6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z0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" strokeweight="1.2pt">
                <w10:wrap anchorx="page" anchory="page"/>
              </v:line>
            </w:pict>
          </mc:Fallback>
        </mc:AlternateContent>
      </w:r>
      <w:r>
        <w:rPr>
          <w:noProof/>
          <w:lang w:val="fr-FR" w:eastAsia="fr-FR"/>
        </w:rPr>
        <mc:AlternateContent>
          <mc:Choice Requires="wps">
            <w:drawing>
              <wp:anchor distT="4294967295" distB="4294967295" distL="114300" distR="114300" simplePos="0" relativeHeight="251673088" behindDoc="0" locked="0" layoutInCell="1" allowOverlap="1" wp14:anchorId="0A3DB923" wp14:editId="7CF42FE1">
                <wp:simplePos x="0" y="0"/>
                <wp:positionH relativeFrom="page">
                  <wp:posOffset>1454150</wp:posOffset>
                </wp:positionH>
                <wp:positionV relativeFrom="page">
                  <wp:posOffset>8564879</wp:posOffset>
                </wp:positionV>
                <wp:extent cx="4642485" cy="0"/>
                <wp:effectExtent l="0" t="0" r="5715" b="0"/>
                <wp:wrapNone/>
                <wp:docPr id="4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248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A1DFE" id="Line 90" o:spid="_x0000_s1026" style="position:absolute;z-index:2516730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5pt,674.4pt" to="480.05pt,6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" strokeweight=".95pt">
                <w10:wrap anchorx="page" anchory="page"/>
              </v:line>
            </w:pict>
          </mc:Fallback>
        </mc:AlternateContent>
      </w:r>
      <w:r w:rsidR="003B2B45">
        <w:rPr>
          <w:rFonts w:ascii="Tahoma" w:eastAsia="Tahoma" w:hAnsi="Tahoma"/>
          <w:color w:val="000000"/>
          <w:sz w:val="11"/>
          <w:lang w:val="fr-FR"/>
        </w:rPr>
        <w:t>EUSES 2.1.2</w:t>
      </w:r>
      <w:r w:rsidR="003B2B45">
        <w:rPr>
          <w:rFonts w:ascii="Tahoma" w:eastAsia="Tahoma" w:hAnsi="Tahoma"/>
          <w:color w:val="000000"/>
          <w:sz w:val="11"/>
          <w:lang w:val="fr-FR"/>
        </w:rPr>
        <w:tab/>
        <w:t>12-02-201617:05:28</w:t>
      </w:r>
      <w:r w:rsidR="003B2B45">
        <w:rPr>
          <w:rFonts w:ascii="Tahoma" w:eastAsia="Tahoma" w:hAnsi="Tahoma"/>
          <w:color w:val="000000"/>
          <w:sz w:val="11"/>
          <w:lang w:val="fr-FR"/>
        </w:rPr>
        <w:tab/>
        <w:t>Page: 15</w:t>
      </w:r>
    </w:p>
    <w:p w14:paraId="3B20E55F" w14:textId="77777777" w:rsidR="003B2B45" w:rsidRDefault="003B2B45" w:rsidP="003B2B45">
      <w:pPr>
        <w:sectPr w:rsidR="003B2B45">
          <w:pgSz w:w="11909" w:h="16838"/>
          <w:pgMar w:top="1345" w:right="1308" w:bottom="2942" w:left="1294" w:header="720" w:footer="720" w:gutter="0"/>
          <w:cols w:space="720"/>
        </w:sectPr>
      </w:pPr>
    </w:p>
    <w:p w14:paraId="780C41F4" w14:textId="140E824C" w:rsidR="003B2B45" w:rsidRPr="003B2B45" w:rsidRDefault="0028335E" w:rsidP="003B2B45">
      <w:pPr>
        <w:tabs>
          <w:tab w:val="left" w:pos="4032"/>
        </w:tabs>
        <w:spacing w:before="1150" w:after="18" w:line="136" w:lineRule="exact"/>
        <w:ind w:left="1008"/>
        <w:textAlignment w:val="baseline"/>
        <w:rPr>
          <w:rFonts w:ascii="Tahoma" w:eastAsia="Tahoma" w:hAnsi="Tahoma"/>
          <w:color w:val="000000"/>
          <w:spacing w:val="1"/>
          <w:sz w:val="11"/>
          <w:lang w:val="en-US"/>
        </w:rPr>
      </w:pPr>
      <w:r>
        <w:rPr>
          <w:noProof/>
          <w:lang w:val="fr-FR" w:eastAsia="fr-FR"/>
        </w:rPr>
        <w:lastRenderedPageBreak/>
        <mc:AlternateContent>
          <mc:Choice Requires="wps">
            <w:drawing>
              <wp:anchor distT="4294967295" distB="4294967295" distL="114300" distR="114300" simplePos="0" relativeHeight="251674112" behindDoc="0" locked="0" layoutInCell="1" allowOverlap="1" wp14:anchorId="3EDDC579" wp14:editId="5CED7AD0">
                <wp:simplePos x="0" y="0"/>
                <wp:positionH relativeFrom="page">
                  <wp:posOffset>1444625</wp:posOffset>
                </wp:positionH>
                <wp:positionV relativeFrom="page">
                  <wp:posOffset>1560829</wp:posOffset>
                </wp:positionV>
                <wp:extent cx="4676140" cy="0"/>
                <wp:effectExtent l="0" t="0" r="10160" b="0"/>
                <wp:wrapNone/>
                <wp:docPr id="4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614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A3076" id="Line 91" o:spid="_x0000_s1026" style="position:absolute;z-index:2516741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3.75pt,122.9pt" to="481.95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" strokeweight="1.45pt">
                <w10:wrap anchorx="page" anchory="page"/>
              </v:line>
            </w:pict>
          </mc:Fallback>
        </mc:AlternateContent>
      </w:r>
      <w:r w:rsidR="003B2B45" w:rsidRPr="003B2B45">
        <w:rPr>
          <w:rFonts w:ascii="Tahoma" w:eastAsia="Tahoma" w:hAnsi="Tahoma"/>
          <w:color w:val="000000"/>
          <w:spacing w:val="1"/>
          <w:sz w:val="11"/>
          <w:lang w:val="en-US"/>
        </w:rPr>
        <w:t>EUSES 2 Full report</w:t>
      </w:r>
      <w:r w:rsidR="003B2B45" w:rsidRPr="003B2B45">
        <w:rPr>
          <w:rFonts w:ascii="Tahoma" w:eastAsia="Tahoma" w:hAnsi="Tahoma"/>
          <w:color w:val="000000"/>
          <w:spacing w:val="1"/>
          <w:sz w:val="11"/>
          <w:lang w:val="en-US"/>
        </w:rPr>
        <w:tab/>
        <w:t>Single substance</w:t>
      </w:r>
    </w:p>
    <w:p w14:paraId="094B22AF" w14:textId="16BAB103" w:rsidR="003B2B45" w:rsidRDefault="0028335E" w:rsidP="003B2B45">
      <w:pPr>
        <w:tabs>
          <w:tab w:val="left" w:pos="4032"/>
        </w:tabs>
        <w:spacing w:before="52" w:line="133" w:lineRule="exact"/>
        <w:ind w:left="1008"/>
        <w:textAlignment w:val="baseline"/>
        <w:rPr>
          <w:rFonts w:ascii="Tahoma" w:eastAsia="Tahoma" w:hAnsi="Tahoma"/>
          <w:color w:val="000000"/>
          <w:sz w:val="11"/>
          <w:lang w:val="fr-FR"/>
        </w:rPr>
      </w:pPr>
      <w:r>
        <w:rPr>
          <w:noProof/>
          <w:lang w:val="fr-FR" w:eastAsia="fr-FR"/>
        </w:rPr>
        <mc:AlternateContent>
          <mc:Choice Requires="wps">
            <w:drawing>
              <wp:anchor distT="4294967295" distB="4294967295" distL="114300" distR="114300" simplePos="0" relativeHeight="251675136" behindDoc="0" locked="0" layoutInCell="1" allowOverlap="1" wp14:anchorId="1D8D5ED2" wp14:editId="537B6F49">
                <wp:simplePos x="0" y="0"/>
                <wp:positionH relativeFrom="page">
                  <wp:posOffset>819785</wp:posOffset>
                </wp:positionH>
                <wp:positionV relativeFrom="page">
                  <wp:posOffset>850264</wp:posOffset>
                </wp:positionV>
                <wp:extent cx="5910580" cy="0"/>
                <wp:effectExtent l="0" t="0" r="13970" b="0"/>
                <wp:wrapNone/>
                <wp:docPr id="42"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549C2" id="Line 92" o:spid="_x0000_s1026" style="position:absolute;z-index:2516751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4.55pt,66.95pt" to="529.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j/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" strokeweight=".5pt">
                <w10:wrap anchorx="page" anchory="page"/>
              </v:line>
            </w:pict>
          </mc:Fallback>
        </mc:AlternateContent>
      </w:r>
      <w:r>
        <w:rPr>
          <w:noProof/>
          <w:lang w:val="fr-FR" w:eastAsia="fr-FR"/>
        </w:rPr>
        <mc:AlternateContent>
          <mc:Choice Requires="wps">
            <w:drawing>
              <wp:anchor distT="4294967295" distB="4294967295" distL="114300" distR="114300" simplePos="0" relativeHeight="251676160" behindDoc="0" locked="0" layoutInCell="1" allowOverlap="1" wp14:anchorId="41692AEC" wp14:editId="7AA06CAF">
                <wp:simplePos x="0" y="0"/>
                <wp:positionH relativeFrom="page">
                  <wp:posOffset>1444625</wp:posOffset>
                </wp:positionH>
                <wp:positionV relativeFrom="page">
                  <wp:posOffset>1694814</wp:posOffset>
                </wp:positionV>
                <wp:extent cx="4676140" cy="0"/>
                <wp:effectExtent l="0" t="0" r="10160" b="0"/>
                <wp:wrapNone/>
                <wp:docPr id="4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614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3944E" id="Line 93" o:spid="_x0000_s1026" style="position:absolute;z-index:2516761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3.75pt,133.45pt" to="481.95pt,1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2G4EgIAACs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" strokeweight="1.2pt">
                <w10:wrap anchorx="page" anchory="page"/>
              </v:line>
            </w:pict>
          </mc:Fallback>
        </mc:AlternateContent>
      </w:r>
      <w:r w:rsidR="003B2B45">
        <w:rPr>
          <w:rFonts w:ascii="Tahoma" w:eastAsia="Tahoma" w:hAnsi="Tahoma"/>
          <w:color w:val="000000"/>
          <w:sz w:val="11"/>
          <w:lang w:val="fr-FR"/>
        </w:rPr>
        <w:t>Printed on</w:t>
      </w:r>
      <w:r w:rsidR="003B2B45">
        <w:rPr>
          <w:rFonts w:ascii="Tahoma" w:eastAsia="Tahoma" w:hAnsi="Tahoma"/>
          <w:color w:val="000000"/>
          <w:sz w:val="11"/>
          <w:lang w:val="fr-FR"/>
        </w:rPr>
        <w:tab/>
        <w:t>12-02-2016 17:05:28</w:t>
      </w:r>
    </w:p>
    <w:p w14:paraId="227E3C90" w14:textId="77777777" w:rsidR="003B2B45" w:rsidRDefault="003B2B45" w:rsidP="003B2B45">
      <w:pPr>
        <w:tabs>
          <w:tab w:val="left" w:pos="4032"/>
        </w:tabs>
        <w:spacing w:line="130" w:lineRule="exact"/>
        <w:ind w:left="1008"/>
        <w:textAlignment w:val="baseline"/>
        <w:rPr>
          <w:rFonts w:ascii="Tahoma" w:eastAsia="Tahoma" w:hAnsi="Tahoma"/>
          <w:color w:val="000000"/>
          <w:spacing w:val="1"/>
          <w:sz w:val="11"/>
          <w:lang w:val="fr-FR"/>
        </w:rPr>
      </w:pPr>
      <w:r>
        <w:rPr>
          <w:rFonts w:ascii="Tahoma" w:eastAsia="Tahoma" w:hAnsi="Tahoma"/>
          <w:color w:val="000000"/>
          <w:spacing w:val="1"/>
          <w:sz w:val="11"/>
          <w:lang w:val="fr-FR"/>
        </w:rPr>
        <w:t>Study</w:t>
      </w:r>
      <w:r>
        <w:rPr>
          <w:rFonts w:ascii="Tahoma" w:eastAsia="Tahoma" w:hAnsi="Tahoma"/>
          <w:color w:val="000000"/>
          <w:spacing w:val="1"/>
          <w:sz w:val="11"/>
          <w:lang w:val="fr-FR"/>
        </w:rPr>
        <w:tab/>
        <w:t>Etofenprox</w:t>
      </w:r>
    </w:p>
    <w:p w14:paraId="5FE62180" w14:textId="77777777" w:rsidR="003B2B45" w:rsidRDefault="003B2B45" w:rsidP="003B2B45">
      <w:pPr>
        <w:tabs>
          <w:tab w:val="left" w:pos="4032"/>
        </w:tabs>
        <w:spacing w:line="134" w:lineRule="exact"/>
        <w:ind w:left="1008"/>
        <w:textAlignment w:val="baseline"/>
        <w:rPr>
          <w:rFonts w:ascii="Tahoma" w:eastAsia="Tahoma" w:hAnsi="Tahoma"/>
          <w:color w:val="000000"/>
          <w:spacing w:val="1"/>
          <w:sz w:val="11"/>
          <w:lang w:val="fr-FR"/>
        </w:rPr>
      </w:pPr>
      <w:r>
        <w:rPr>
          <w:rFonts w:ascii="Tahoma" w:eastAsia="Tahoma" w:hAnsi="Tahoma"/>
          <w:color w:val="000000"/>
          <w:spacing w:val="1"/>
          <w:sz w:val="11"/>
          <w:lang w:val="fr-FR"/>
        </w:rPr>
        <w:t>Substance</w:t>
      </w:r>
      <w:r>
        <w:rPr>
          <w:rFonts w:ascii="Tahoma" w:eastAsia="Tahoma" w:hAnsi="Tahoma"/>
          <w:color w:val="000000"/>
          <w:spacing w:val="1"/>
          <w:sz w:val="11"/>
          <w:lang w:val="fr-FR"/>
        </w:rPr>
        <w:tab/>
        <w:t>Appendix 2: RTU incicor spraying</w:t>
      </w:r>
    </w:p>
    <w:p w14:paraId="1AA00664" w14:textId="77777777" w:rsidR="003B2B45" w:rsidRDefault="003B2B45" w:rsidP="003B2B45">
      <w:pPr>
        <w:tabs>
          <w:tab w:val="left" w:pos="4032"/>
        </w:tabs>
        <w:spacing w:line="130" w:lineRule="exact"/>
        <w:ind w:left="1008"/>
        <w:textAlignment w:val="baseline"/>
        <w:rPr>
          <w:rFonts w:ascii="Tahoma" w:eastAsia="Tahoma" w:hAnsi="Tahoma"/>
          <w:color w:val="000000"/>
          <w:spacing w:val="1"/>
          <w:sz w:val="11"/>
          <w:lang w:val="fr-FR"/>
        </w:rPr>
      </w:pPr>
      <w:r>
        <w:rPr>
          <w:rFonts w:ascii="Tahoma" w:eastAsia="Tahoma" w:hAnsi="Tahoma"/>
          <w:color w:val="000000"/>
          <w:spacing w:val="1"/>
          <w:sz w:val="11"/>
          <w:lang w:val="fr-FR"/>
        </w:rPr>
        <w:t>Defaults</w:t>
      </w:r>
      <w:r>
        <w:rPr>
          <w:rFonts w:ascii="Tahoma" w:eastAsia="Tahoma" w:hAnsi="Tahoma"/>
          <w:color w:val="000000"/>
          <w:spacing w:val="1"/>
          <w:sz w:val="11"/>
          <w:lang w:val="fr-FR"/>
        </w:rPr>
        <w:tab/>
        <w:t>Standard Euses 2.1</w:t>
      </w:r>
    </w:p>
    <w:p w14:paraId="0821EA78" w14:textId="77777777" w:rsidR="003B2B45" w:rsidRDefault="003B2B45" w:rsidP="003B2B45">
      <w:pPr>
        <w:tabs>
          <w:tab w:val="left" w:pos="4032"/>
        </w:tabs>
        <w:spacing w:after="42" w:line="135" w:lineRule="exact"/>
        <w:ind w:left="1008"/>
        <w:textAlignment w:val="baseline"/>
        <w:rPr>
          <w:rFonts w:ascii="Tahoma" w:eastAsia="Tahoma" w:hAnsi="Tahoma"/>
          <w:color w:val="000000"/>
          <w:spacing w:val="1"/>
          <w:sz w:val="11"/>
          <w:lang w:val="fr-FR"/>
        </w:rPr>
      </w:pPr>
      <w:r>
        <w:rPr>
          <w:rFonts w:ascii="Tahoma" w:eastAsia="Tahoma" w:hAnsi="Tahoma"/>
          <w:color w:val="000000"/>
          <w:spacing w:val="1"/>
          <w:sz w:val="11"/>
          <w:lang w:val="fr-FR"/>
        </w:rPr>
        <w:t>Assessment type</w:t>
      </w:r>
      <w:r>
        <w:rPr>
          <w:rFonts w:ascii="Tahoma" w:eastAsia="Tahoma" w:hAnsi="Tahoma"/>
          <w:color w:val="000000"/>
          <w:spacing w:val="1"/>
          <w:sz w:val="11"/>
          <w:lang w:val="fr-FR"/>
        </w:rPr>
        <w:tab/>
        <w:t>Biocides</w:t>
      </w:r>
    </w:p>
    <w:p w14:paraId="182CC3A8" w14:textId="632B7A1C" w:rsidR="003B2B45" w:rsidRDefault="0028335E" w:rsidP="003B2B45">
      <w:pPr>
        <w:tabs>
          <w:tab w:val="left" w:pos="5400"/>
          <w:tab w:val="left" w:pos="6840"/>
          <w:tab w:val="left" w:pos="7704"/>
        </w:tabs>
        <w:spacing w:before="37" w:line="136" w:lineRule="exact"/>
        <w:ind w:left="1008"/>
        <w:textAlignment w:val="baseline"/>
        <w:rPr>
          <w:rFonts w:ascii="Tahoma" w:eastAsia="Tahoma" w:hAnsi="Tahoma"/>
          <w:color w:val="000000"/>
          <w:spacing w:val="2"/>
          <w:sz w:val="11"/>
          <w:lang w:val="fr-FR"/>
        </w:rPr>
      </w:pPr>
      <w:r>
        <w:rPr>
          <w:noProof/>
          <w:lang w:val="fr-FR" w:eastAsia="fr-FR"/>
        </w:rPr>
        <mc:AlternateContent>
          <mc:Choice Requires="wps">
            <w:drawing>
              <wp:anchor distT="4294967295" distB="4294967295" distL="114300" distR="114300" simplePos="0" relativeHeight="251677184" behindDoc="0" locked="0" layoutInCell="1" allowOverlap="1" wp14:anchorId="77766451" wp14:editId="13F36340">
                <wp:simplePos x="0" y="0"/>
                <wp:positionH relativeFrom="page">
                  <wp:posOffset>1459865</wp:posOffset>
                </wp:positionH>
                <wp:positionV relativeFrom="page">
                  <wp:posOffset>2182494</wp:posOffset>
                </wp:positionV>
                <wp:extent cx="4639945" cy="0"/>
                <wp:effectExtent l="0" t="0" r="8255" b="0"/>
                <wp:wrapNone/>
                <wp:docPr id="4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994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DB6D4" id="Line 94" o:spid="_x0000_s1026" style="position:absolute;z-index:2516771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95pt,171.85pt" to="480.3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i/EgIAACs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" strokeweight="1.2pt">
                <w10:wrap anchorx="page" anchory="page"/>
              </v:line>
            </w:pict>
          </mc:Fallback>
        </mc:AlternateContent>
      </w:r>
      <w:r w:rsidR="003B2B45">
        <w:rPr>
          <w:rFonts w:ascii="Tahoma" w:eastAsia="Tahoma" w:hAnsi="Tahoma"/>
          <w:color w:val="000000"/>
          <w:spacing w:val="2"/>
          <w:sz w:val="11"/>
          <w:lang w:val="fr-FR"/>
        </w:rPr>
        <w:t>Name</w:t>
      </w:r>
      <w:r w:rsidR="003B2B45">
        <w:rPr>
          <w:rFonts w:ascii="Tahoma" w:eastAsia="Tahoma" w:hAnsi="Tahoma"/>
          <w:color w:val="000000"/>
          <w:spacing w:val="2"/>
          <w:sz w:val="11"/>
          <w:lang w:val="fr-FR"/>
        </w:rPr>
        <w:tab/>
        <w:t>Value</w:t>
      </w:r>
      <w:r w:rsidR="003B2B45">
        <w:rPr>
          <w:rFonts w:ascii="Tahoma" w:eastAsia="Tahoma" w:hAnsi="Tahoma"/>
          <w:color w:val="000000"/>
          <w:spacing w:val="2"/>
          <w:sz w:val="11"/>
          <w:lang w:val="fr-FR"/>
        </w:rPr>
        <w:tab/>
        <w:t>Units</w:t>
      </w:r>
      <w:r w:rsidR="003B2B45">
        <w:rPr>
          <w:rFonts w:ascii="Tahoma" w:eastAsia="Tahoma" w:hAnsi="Tahoma"/>
          <w:color w:val="000000"/>
          <w:spacing w:val="2"/>
          <w:sz w:val="11"/>
          <w:lang w:val="fr-FR"/>
        </w:rPr>
        <w:tab/>
        <w:t>Statua</w:t>
      </w:r>
    </w:p>
    <w:p w14:paraId="085AB124" w14:textId="77777777" w:rsidR="003B2B45" w:rsidRDefault="003B2B45" w:rsidP="003B2B45">
      <w:pPr>
        <w:spacing w:before="145" w:line="136" w:lineRule="exact"/>
        <w:ind w:left="1008"/>
        <w:textAlignment w:val="baseline"/>
        <w:rPr>
          <w:rFonts w:ascii="Tahoma" w:eastAsia="Tahoma" w:hAnsi="Tahoma"/>
          <w:color w:val="000000"/>
          <w:spacing w:val="11"/>
          <w:sz w:val="11"/>
          <w:lang w:val="fr-FR"/>
        </w:rPr>
      </w:pPr>
      <w:r>
        <w:rPr>
          <w:rFonts w:ascii="Tahoma" w:eastAsia="Tahoma" w:hAnsi="Tahoma"/>
          <w:color w:val="000000"/>
          <w:spacing w:val="11"/>
          <w:sz w:val="11"/>
          <w:lang w:val="fr-FR"/>
        </w:rPr>
        <w:t>EXPOSURE</w:t>
      </w:r>
    </w:p>
    <w:p w14:paraId="1A4A72E5" w14:textId="77777777" w:rsidR="003B2B45" w:rsidRDefault="003B2B45" w:rsidP="003B2B45">
      <w:pPr>
        <w:spacing w:line="132" w:lineRule="exact"/>
        <w:ind w:left="1008"/>
        <w:textAlignment w:val="baseline"/>
        <w:rPr>
          <w:rFonts w:ascii="Tahoma" w:eastAsia="Tahoma" w:hAnsi="Tahoma"/>
          <w:color w:val="000000"/>
          <w:spacing w:val="9"/>
          <w:sz w:val="11"/>
          <w:lang w:val="fr-FR"/>
        </w:rPr>
      </w:pPr>
      <w:r>
        <w:rPr>
          <w:rFonts w:ascii="Tahoma" w:eastAsia="Tahoma" w:hAnsi="Tahoma"/>
          <w:color w:val="000000"/>
          <w:spacing w:val="9"/>
          <w:sz w:val="11"/>
          <w:lang w:val="fr-FR"/>
        </w:rPr>
        <w:t>SECONDARY POISONING</w:t>
      </w:r>
    </w:p>
    <w:p w14:paraId="3526733D" w14:textId="77777777" w:rsidR="003B2B45" w:rsidRDefault="003B2B45" w:rsidP="003B2B45">
      <w:pPr>
        <w:spacing w:line="132" w:lineRule="exact"/>
        <w:ind w:left="1008"/>
        <w:textAlignment w:val="baseline"/>
        <w:rPr>
          <w:rFonts w:ascii="Tahoma" w:eastAsia="Tahoma" w:hAnsi="Tahoma"/>
          <w:color w:val="000000"/>
          <w:spacing w:val="7"/>
          <w:sz w:val="11"/>
          <w:lang w:val="fr-FR"/>
        </w:rPr>
      </w:pPr>
      <w:r>
        <w:rPr>
          <w:rFonts w:ascii="Tahoma" w:eastAsia="Tahoma" w:hAnsi="Tahoma"/>
          <w:color w:val="000000"/>
          <w:spacing w:val="7"/>
          <w:sz w:val="11"/>
          <w:lang w:val="fr-FR"/>
        </w:rPr>
        <w:t>SECONDARY POISONING [PRIVATE USE]</w:t>
      </w:r>
    </w:p>
    <w:p w14:paraId="1F1FBFE8" w14:textId="77777777" w:rsidR="003B2B45" w:rsidRPr="004F75C2" w:rsidRDefault="003B2B45" w:rsidP="003B2B45">
      <w:pPr>
        <w:tabs>
          <w:tab w:val="left" w:pos="5400"/>
          <w:tab w:val="left" w:pos="6840"/>
        </w:tabs>
        <w:spacing w:before="4" w:line="132"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Concentration in fish far secondary palsoning (freshwater)</w:t>
      </w:r>
      <w:r w:rsidRPr="004F75C2">
        <w:rPr>
          <w:rFonts w:ascii="Tahoma" w:eastAsia="Tahoma" w:hAnsi="Tahoma"/>
          <w:color w:val="000000"/>
          <w:sz w:val="11"/>
          <w:lang w:val="en-US"/>
        </w:rPr>
        <w:tab/>
        <w:t>1.67E-05</w:t>
      </w:r>
      <w:r w:rsidRPr="004F75C2">
        <w:rPr>
          <w:rFonts w:ascii="Tahoma" w:eastAsia="Tahoma" w:hAnsi="Tahoma"/>
          <w:color w:val="000000"/>
          <w:sz w:val="11"/>
          <w:lang w:val="en-US"/>
        </w:rPr>
        <w:tab/>
        <w:t>[mg.kgwwt-1]</w:t>
      </w:r>
    </w:p>
    <w:p w14:paraId="2011EB78" w14:textId="77777777" w:rsidR="003B2B45" w:rsidRPr="004F75C2" w:rsidRDefault="003B2B45" w:rsidP="003B2B45">
      <w:pPr>
        <w:tabs>
          <w:tab w:val="left" w:pos="5400"/>
          <w:tab w:val="left" w:pos="6840"/>
        </w:tabs>
        <w:spacing w:line="130"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Concentration in earthworms from agricultural soil</w:t>
      </w:r>
      <w:r w:rsidRPr="004F75C2">
        <w:rPr>
          <w:rFonts w:ascii="Tahoma" w:eastAsia="Tahoma" w:hAnsi="Tahoma"/>
          <w:color w:val="000000"/>
          <w:sz w:val="11"/>
          <w:lang w:val="en-US"/>
        </w:rPr>
        <w:tab/>
        <w:t>0.809</w:t>
      </w:r>
      <w:r w:rsidRPr="004F75C2">
        <w:rPr>
          <w:rFonts w:ascii="Tahoma" w:eastAsia="Tahoma" w:hAnsi="Tahoma"/>
          <w:color w:val="000000"/>
          <w:sz w:val="11"/>
          <w:lang w:val="en-US"/>
        </w:rPr>
        <w:tab/>
        <w:t>Impikg-11</w:t>
      </w:r>
    </w:p>
    <w:p w14:paraId="6A83194E" w14:textId="77777777" w:rsidR="003B2B45" w:rsidRPr="004F75C2" w:rsidRDefault="003B2B45" w:rsidP="003B2B45">
      <w:pPr>
        <w:tabs>
          <w:tab w:val="left" w:pos="5400"/>
          <w:tab w:val="left" w:pos="6840"/>
        </w:tabs>
        <w:spacing w:line="134"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Concentration in fish for seconclary poisoning (marine)</w:t>
      </w:r>
      <w:r w:rsidRPr="004F75C2">
        <w:rPr>
          <w:rFonts w:ascii="Tahoma" w:eastAsia="Tahoma" w:hAnsi="Tahoma"/>
          <w:color w:val="000000"/>
          <w:sz w:val="11"/>
          <w:lang w:val="en-US"/>
        </w:rPr>
        <w:tab/>
        <w:t>1,67E-06</w:t>
      </w:r>
      <w:r w:rsidRPr="004F75C2">
        <w:rPr>
          <w:rFonts w:ascii="Tahoma" w:eastAsia="Tahoma" w:hAnsi="Tahoma"/>
          <w:color w:val="000000"/>
          <w:sz w:val="11"/>
          <w:lang w:val="en-US"/>
        </w:rPr>
        <w:tab/>
        <w:t>rrig.kgvewt-1]</w:t>
      </w:r>
    </w:p>
    <w:p w14:paraId="426EC6D0" w14:textId="77777777" w:rsidR="003B2B45" w:rsidRPr="004F75C2" w:rsidRDefault="003B2B45" w:rsidP="003B2B45">
      <w:pPr>
        <w:tabs>
          <w:tab w:val="left" w:pos="5400"/>
          <w:tab w:val="left" w:pos="6840"/>
        </w:tabs>
        <w:spacing w:after="8587" w:line="133"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Concentration in fish-eating marine top-predators</w:t>
      </w:r>
      <w:r w:rsidRPr="004F75C2">
        <w:rPr>
          <w:rFonts w:ascii="Tahoma" w:eastAsia="Tahoma" w:hAnsi="Tahoma"/>
          <w:color w:val="000000"/>
          <w:sz w:val="11"/>
          <w:lang w:val="en-US"/>
        </w:rPr>
        <w:tab/>
        <w:t>6.57E-07</w:t>
      </w:r>
      <w:r w:rsidRPr="004F75C2">
        <w:rPr>
          <w:rFonts w:ascii="Tahoma" w:eastAsia="Tahoma" w:hAnsi="Tahoma"/>
          <w:color w:val="000000"/>
          <w:sz w:val="11"/>
          <w:lang w:val="en-US"/>
        </w:rPr>
        <w:tab/>
        <w:t>[mg.kgwvid-1]</w:t>
      </w:r>
    </w:p>
    <w:p w14:paraId="2ECDEE9C" w14:textId="4FE39644" w:rsidR="003B2B45" w:rsidRDefault="0028335E" w:rsidP="003B2B45">
      <w:pPr>
        <w:tabs>
          <w:tab w:val="left" w:pos="4104"/>
          <w:tab w:val="left" w:pos="7776"/>
        </w:tabs>
        <w:spacing w:before="38" w:line="139" w:lineRule="exact"/>
        <w:ind w:left="1008"/>
        <w:textAlignment w:val="baseline"/>
        <w:rPr>
          <w:rFonts w:ascii="Tahoma" w:eastAsia="Tahoma" w:hAnsi="Tahoma"/>
          <w:color w:val="000000"/>
          <w:spacing w:val="1"/>
          <w:sz w:val="11"/>
          <w:lang w:val="fr-FR"/>
        </w:rPr>
      </w:pPr>
      <w:r>
        <w:rPr>
          <w:noProof/>
          <w:lang w:val="fr-FR" w:eastAsia="fr-FR"/>
        </w:rPr>
        <mc:AlternateContent>
          <mc:Choice Requires="wps">
            <w:drawing>
              <wp:anchor distT="4294967295" distB="4294967295" distL="114300" distR="114300" simplePos="0" relativeHeight="251678208" behindDoc="0" locked="0" layoutInCell="1" allowOverlap="1" wp14:anchorId="7B335069" wp14:editId="7AA0B4E4">
                <wp:simplePos x="0" y="0"/>
                <wp:positionH relativeFrom="page">
                  <wp:posOffset>1454150</wp:posOffset>
                </wp:positionH>
                <wp:positionV relativeFrom="page">
                  <wp:posOffset>8436609</wp:posOffset>
                </wp:positionV>
                <wp:extent cx="4645660" cy="0"/>
                <wp:effectExtent l="0" t="0" r="2540" b="0"/>
                <wp:wrapNone/>
                <wp:docPr id="3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56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7C857" id="Line 95" o:spid="_x0000_s1026" style="position:absolute;z-index:2516782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5pt,664.3pt" to="480.3pt,6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ck8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" strokeweight="1.2pt">
                <w10:wrap anchorx="page" anchory="page"/>
              </v:line>
            </w:pict>
          </mc:Fallback>
        </mc:AlternateContent>
      </w:r>
      <w:r>
        <w:rPr>
          <w:noProof/>
          <w:lang w:val="fr-FR" w:eastAsia="fr-FR"/>
        </w:rPr>
        <mc:AlternateContent>
          <mc:Choice Requires="wps">
            <w:drawing>
              <wp:anchor distT="4294967295" distB="4294967295" distL="114300" distR="114300" simplePos="0" relativeHeight="251679232" behindDoc="0" locked="0" layoutInCell="1" allowOverlap="1" wp14:anchorId="02488CA3" wp14:editId="3447FBCB">
                <wp:simplePos x="0" y="0"/>
                <wp:positionH relativeFrom="page">
                  <wp:posOffset>1454150</wp:posOffset>
                </wp:positionH>
                <wp:positionV relativeFrom="page">
                  <wp:posOffset>8555989</wp:posOffset>
                </wp:positionV>
                <wp:extent cx="4645660" cy="0"/>
                <wp:effectExtent l="0" t="0" r="2540" b="0"/>
                <wp:wrapNone/>
                <wp:docPr id="3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56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A90C3" id="Line 96" o:spid="_x0000_s1026" style="position:absolute;z-index:2516792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5pt,673.7pt" to="480.3pt,6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EiEwIAACsEAAAOAAAAZHJzL2Uyb0RvYy54bWysU8GO2jAQvVfqP1i5QxI2pB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" strokeweight="1.2pt">
                <w10:wrap anchorx="page" anchory="page"/>
              </v:line>
            </w:pict>
          </mc:Fallback>
        </mc:AlternateContent>
      </w:r>
      <w:r w:rsidR="003B2B45">
        <w:rPr>
          <w:rFonts w:ascii="Tahoma" w:eastAsia="Tahoma" w:hAnsi="Tahoma"/>
          <w:color w:val="000000"/>
          <w:spacing w:val="1"/>
          <w:sz w:val="11"/>
          <w:lang w:val="fr-FR"/>
        </w:rPr>
        <w:t>EUSES 2.1.2</w:t>
      </w:r>
      <w:r w:rsidR="003B2B45">
        <w:rPr>
          <w:rFonts w:ascii="Tahoma" w:eastAsia="Tahoma" w:hAnsi="Tahoma"/>
          <w:color w:val="000000"/>
          <w:spacing w:val="1"/>
          <w:sz w:val="11"/>
          <w:lang w:val="fr-FR"/>
        </w:rPr>
        <w:tab/>
        <w:t>12-02-2016 17:05:28</w:t>
      </w:r>
      <w:r w:rsidR="003B2B45">
        <w:rPr>
          <w:rFonts w:ascii="Tahoma" w:eastAsia="Tahoma" w:hAnsi="Tahoma"/>
          <w:color w:val="000000"/>
          <w:spacing w:val="1"/>
          <w:sz w:val="11"/>
          <w:lang w:val="fr-FR"/>
        </w:rPr>
        <w:tab/>
        <w:t>Page. 16</w:t>
      </w:r>
    </w:p>
    <w:p w14:paraId="2D47905E" w14:textId="77777777" w:rsidR="003B2B45" w:rsidRDefault="003B2B45" w:rsidP="003B2B45">
      <w:pPr>
        <w:sectPr w:rsidR="003B2B45">
          <w:pgSz w:w="11909" w:h="16838"/>
          <w:pgMar w:top="1345" w:right="1299" w:bottom="2942" w:left="1303" w:header="720" w:footer="720" w:gutter="0"/>
          <w:cols w:space="720"/>
        </w:sectPr>
      </w:pPr>
    </w:p>
    <w:p w14:paraId="2D7A3ABE" w14:textId="77777777" w:rsidR="003B2B45" w:rsidRDefault="0028335E" w:rsidP="003B2B45">
      <w:pPr>
        <w:spacing w:before="1096" w:line="20" w:lineRule="exact"/>
      </w:pPr>
      <w:r>
        <w:rPr>
          <w:noProof/>
          <w:lang w:val="fr-FR" w:eastAsia="fr-FR"/>
        </w:rPr>
        <w:lastRenderedPageBreak/>
        <mc:AlternateContent>
          <mc:Choice Requires="wps">
            <w:drawing>
              <wp:anchor distT="4294967295" distB="4294967295" distL="114300" distR="114300" simplePos="0" relativeHeight="251680256" behindDoc="0" locked="0" layoutInCell="1" allowOverlap="1" wp14:anchorId="48936587" wp14:editId="59AAC129">
                <wp:simplePos x="0" y="0"/>
                <wp:positionH relativeFrom="page">
                  <wp:posOffset>1432560</wp:posOffset>
                </wp:positionH>
                <wp:positionV relativeFrom="page">
                  <wp:posOffset>1569719</wp:posOffset>
                </wp:positionV>
                <wp:extent cx="4670425" cy="0"/>
                <wp:effectExtent l="0" t="0" r="15875" b="0"/>
                <wp:wrapNone/>
                <wp:docPr id="37"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04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63044" id="Line 97" o:spid="_x0000_s1026" style="position:absolute;z-index:2516802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2.8pt,123.6pt" to="480.55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LH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" strokeweight=".95pt">
                <w10:wrap anchorx="page" anchory="page"/>
              </v:line>
            </w:pict>
          </mc:Fallback>
        </mc:AlternateContent>
      </w:r>
    </w:p>
    <w:tbl>
      <w:tblPr>
        <w:tblW w:w="0" w:type="auto"/>
        <w:tblInd w:w="972" w:type="dxa"/>
        <w:tblLayout w:type="fixed"/>
        <w:tblCellMar>
          <w:left w:w="0" w:type="dxa"/>
          <w:right w:w="0" w:type="dxa"/>
        </w:tblCellMar>
        <w:tblLook w:val="04A0" w:firstRow="1" w:lastRow="0" w:firstColumn="1" w:lastColumn="0" w:noHBand="0" w:noVBand="1"/>
      </w:tblPr>
      <w:tblGrid>
        <w:gridCol w:w="2879"/>
        <w:gridCol w:w="2458"/>
        <w:gridCol w:w="1454"/>
        <w:gridCol w:w="572"/>
      </w:tblGrid>
      <w:tr w:rsidR="003B2B45" w14:paraId="2D86B2DA" w14:textId="77777777" w:rsidTr="003B2B45">
        <w:trPr>
          <w:trHeight w:hRule="exact" w:val="217"/>
        </w:trPr>
        <w:tc>
          <w:tcPr>
            <w:tcW w:w="2879" w:type="dxa"/>
            <w:tcBorders>
              <w:top w:val="none" w:sz="0" w:space="0" w:color="000000"/>
              <w:left w:val="none" w:sz="0" w:space="0" w:color="000000"/>
              <w:bottom w:val="single" w:sz="7" w:space="0" w:color="000000"/>
              <w:right w:val="none" w:sz="0" w:space="0" w:color="000000"/>
            </w:tcBorders>
            <w:vAlign w:val="center"/>
          </w:tcPr>
          <w:p w14:paraId="452C67A3" w14:textId="77777777" w:rsidR="003B2B45" w:rsidRDefault="003B2B45" w:rsidP="003B2B45">
            <w:pPr>
              <w:spacing w:before="57" w:after="14" w:line="132" w:lineRule="exact"/>
              <w:ind w:left="42"/>
              <w:textAlignment w:val="baseline"/>
              <w:rPr>
                <w:rFonts w:eastAsia="Arial"/>
                <w:color w:val="000000"/>
                <w:sz w:val="12"/>
                <w:lang w:val="fr-FR"/>
              </w:rPr>
            </w:pPr>
            <w:r>
              <w:rPr>
                <w:rFonts w:eastAsia="Arial"/>
                <w:color w:val="000000"/>
                <w:sz w:val="12"/>
                <w:lang w:val="fr-FR"/>
              </w:rPr>
              <w:t>EUSES 2 Full report</w:t>
            </w:r>
          </w:p>
        </w:tc>
        <w:tc>
          <w:tcPr>
            <w:tcW w:w="2458" w:type="dxa"/>
            <w:tcBorders>
              <w:top w:val="none" w:sz="0" w:space="0" w:color="000000"/>
              <w:left w:val="none" w:sz="0" w:space="0" w:color="000000"/>
              <w:bottom w:val="single" w:sz="7" w:space="0" w:color="000000"/>
              <w:right w:val="none" w:sz="0" w:space="0" w:color="000000"/>
            </w:tcBorders>
            <w:vAlign w:val="center"/>
          </w:tcPr>
          <w:p w14:paraId="53909F2C" w14:textId="77777777" w:rsidR="003B2B45" w:rsidRDefault="003B2B45" w:rsidP="003B2B45">
            <w:pPr>
              <w:spacing w:before="57" w:after="14" w:line="132" w:lineRule="exact"/>
              <w:ind w:left="202"/>
              <w:textAlignment w:val="baseline"/>
              <w:rPr>
                <w:rFonts w:eastAsia="Arial"/>
                <w:color w:val="000000"/>
                <w:sz w:val="12"/>
                <w:lang w:val="fr-FR"/>
              </w:rPr>
            </w:pPr>
            <w:r>
              <w:rPr>
                <w:rFonts w:eastAsia="Arial"/>
                <w:color w:val="000000"/>
                <w:sz w:val="12"/>
                <w:lang w:val="fr-FR"/>
              </w:rPr>
              <w:t>Single substance</w:t>
            </w:r>
          </w:p>
        </w:tc>
        <w:tc>
          <w:tcPr>
            <w:tcW w:w="1454" w:type="dxa"/>
            <w:tcBorders>
              <w:top w:val="none" w:sz="0" w:space="0" w:color="000000"/>
              <w:left w:val="none" w:sz="0" w:space="0" w:color="000000"/>
              <w:bottom w:val="single" w:sz="7" w:space="0" w:color="000000"/>
              <w:right w:val="none" w:sz="0" w:space="0" w:color="000000"/>
            </w:tcBorders>
          </w:tcPr>
          <w:p w14:paraId="6E373558" w14:textId="77777777" w:rsidR="003B2B45" w:rsidRDefault="003B2B45" w:rsidP="003B2B45">
            <w:pPr>
              <w:textAlignment w:val="baseline"/>
              <w:rPr>
                <w:rFonts w:eastAsia="Times New Roman"/>
                <w:color w:val="000000"/>
                <w:sz w:val="24"/>
                <w:lang w:val="fr-FR"/>
              </w:rPr>
            </w:pPr>
          </w:p>
        </w:tc>
        <w:tc>
          <w:tcPr>
            <w:tcW w:w="572" w:type="dxa"/>
            <w:tcBorders>
              <w:top w:val="none" w:sz="0" w:space="0" w:color="000000"/>
              <w:left w:val="none" w:sz="0" w:space="0" w:color="000000"/>
              <w:bottom w:val="single" w:sz="7" w:space="0" w:color="000000"/>
              <w:right w:val="none" w:sz="0" w:space="0" w:color="000000"/>
            </w:tcBorders>
          </w:tcPr>
          <w:p w14:paraId="5706736B" w14:textId="77777777" w:rsidR="003B2B45" w:rsidRDefault="003B2B45" w:rsidP="003B2B45">
            <w:pPr>
              <w:textAlignment w:val="baseline"/>
              <w:rPr>
                <w:rFonts w:eastAsia="Times New Roman"/>
                <w:color w:val="000000"/>
                <w:sz w:val="24"/>
                <w:lang w:val="fr-FR"/>
              </w:rPr>
            </w:pPr>
          </w:p>
        </w:tc>
      </w:tr>
      <w:tr w:rsidR="003B2B45" w14:paraId="6AD3AC07" w14:textId="77777777" w:rsidTr="003B2B45">
        <w:trPr>
          <w:trHeight w:hRule="exact" w:val="768"/>
        </w:trPr>
        <w:tc>
          <w:tcPr>
            <w:tcW w:w="2879" w:type="dxa"/>
            <w:tcBorders>
              <w:top w:val="single" w:sz="7" w:space="0" w:color="000000"/>
              <w:left w:val="none" w:sz="0" w:space="0" w:color="000000"/>
              <w:bottom w:val="single" w:sz="7" w:space="0" w:color="000000"/>
              <w:right w:val="none" w:sz="0" w:space="0" w:color="000000"/>
            </w:tcBorders>
          </w:tcPr>
          <w:p w14:paraId="23882D03" w14:textId="77777777" w:rsidR="003B2B45" w:rsidRPr="004F75C2" w:rsidRDefault="003B2B45" w:rsidP="003B2B45">
            <w:pPr>
              <w:spacing w:before="46" w:line="132" w:lineRule="exact"/>
              <w:textAlignment w:val="baseline"/>
              <w:rPr>
                <w:rFonts w:eastAsia="Arial"/>
                <w:color w:val="000000"/>
                <w:sz w:val="12"/>
                <w:lang w:val="en-US"/>
              </w:rPr>
            </w:pPr>
            <w:r w:rsidRPr="004F75C2">
              <w:rPr>
                <w:rFonts w:eastAsia="Arial"/>
                <w:color w:val="000000"/>
                <w:sz w:val="12"/>
                <w:lang w:val="en-US"/>
              </w:rPr>
              <w:t>Printed on</w:t>
            </w:r>
          </w:p>
          <w:p w14:paraId="3A33A16F" w14:textId="77777777" w:rsidR="003B2B45" w:rsidRPr="004F75C2" w:rsidRDefault="003B2B45" w:rsidP="003B2B45">
            <w:pPr>
              <w:spacing w:before="5" w:after="52" w:line="132" w:lineRule="exact"/>
              <w:ind w:right="1944"/>
              <w:textAlignment w:val="baseline"/>
              <w:rPr>
                <w:rFonts w:eastAsia="Arial"/>
                <w:color w:val="000000"/>
                <w:spacing w:val="2"/>
                <w:sz w:val="12"/>
                <w:lang w:val="en-US"/>
              </w:rPr>
            </w:pPr>
            <w:r w:rsidRPr="004F75C2">
              <w:rPr>
                <w:rFonts w:eastAsia="Arial"/>
                <w:color w:val="000000"/>
                <w:spacing w:val="2"/>
                <w:sz w:val="12"/>
                <w:lang w:val="en-US"/>
              </w:rPr>
              <w:t>Study Substance Defaults Assessment type</w:t>
            </w:r>
          </w:p>
        </w:tc>
        <w:tc>
          <w:tcPr>
            <w:tcW w:w="2458" w:type="dxa"/>
            <w:tcBorders>
              <w:top w:val="single" w:sz="7" w:space="0" w:color="000000"/>
              <w:left w:val="none" w:sz="0" w:space="0" w:color="000000"/>
              <w:bottom w:val="single" w:sz="7" w:space="0" w:color="000000"/>
              <w:right w:val="none" w:sz="0" w:space="0" w:color="000000"/>
            </w:tcBorders>
          </w:tcPr>
          <w:p w14:paraId="69C4F4E4" w14:textId="77777777" w:rsidR="003B2B45" w:rsidRPr="004F75C2" w:rsidRDefault="003B2B45" w:rsidP="003B2B45">
            <w:pPr>
              <w:spacing w:before="43" w:line="135" w:lineRule="exact"/>
              <w:ind w:left="144" w:right="1188"/>
              <w:textAlignment w:val="baseline"/>
              <w:rPr>
                <w:rFonts w:eastAsia="Arial"/>
                <w:color w:val="000000"/>
                <w:sz w:val="12"/>
                <w:lang w:val="en-US"/>
              </w:rPr>
            </w:pPr>
            <w:r w:rsidRPr="004F75C2">
              <w:rPr>
                <w:rFonts w:eastAsia="Arial"/>
                <w:color w:val="000000"/>
                <w:sz w:val="12"/>
                <w:lang w:val="en-US"/>
              </w:rPr>
              <w:t>12-02-2016 17:05:28 Etefenprox</w:t>
            </w:r>
          </w:p>
          <w:p w14:paraId="43F3B94D" w14:textId="77777777" w:rsidR="003B2B45" w:rsidRPr="004F75C2" w:rsidRDefault="003B2B45" w:rsidP="003B2B45">
            <w:pPr>
              <w:spacing w:before="2" w:after="52" w:line="132" w:lineRule="exact"/>
              <w:ind w:left="144" w:right="576"/>
              <w:textAlignment w:val="baseline"/>
              <w:rPr>
                <w:rFonts w:eastAsia="Arial"/>
                <w:color w:val="000000"/>
                <w:spacing w:val="1"/>
                <w:sz w:val="12"/>
                <w:lang w:val="en-US"/>
              </w:rPr>
            </w:pPr>
            <w:r w:rsidRPr="004F75C2">
              <w:rPr>
                <w:rFonts w:eastAsia="Arial"/>
                <w:color w:val="000000"/>
                <w:spacing w:val="1"/>
                <w:sz w:val="12"/>
                <w:lang w:val="en-US"/>
              </w:rPr>
              <w:t>Appendtx 2: RTU indoor spraying Standard Euses 2.1 Biocides</w:t>
            </w:r>
          </w:p>
        </w:tc>
        <w:tc>
          <w:tcPr>
            <w:tcW w:w="1454" w:type="dxa"/>
            <w:tcBorders>
              <w:top w:val="single" w:sz="7" w:space="0" w:color="000000"/>
              <w:left w:val="none" w:sz="0" w:space="0" w:color="000000"/>
              <w:bottom w:val="single" w:sz="7" w:space="0" w:color="000000"/>
              <w:right w:val="none" w:sz="0" w:space="0" w:color="000000"/>
            </w:tcBorders>
          </w:tcPr>
          <w:p w14:paraId="78189D14" w14:textId="77777777" w:rsidR="003B2B45" w:rsidRPr="004F75C2" w:rsidRDefault="003B2B45" w:rsidP="003B2B45">
            <w:pPr>
              <w:textAlignment w:val="baseline"/>
              <w:rPr>
                <w:rFonts w:eastAsia="Times New Roman"/>
                <w:color w:val="000000"/>
                <w:sz w:val="24"/>
                <w:lang w:val="en-US"/>
              </w:rPr>
            </w:pPr>
          </w:p>
        </w:tc>
        <w:tc>
          <w:tcPr>
            <w:tcW w:w="572" w:type="dxa"/>
            <w:tcBorders>
              <w:top w:val="single" w:sz="7" w:space="0" w:color="000000"/>
              <w:left w:val="none" w:sz="0" w:space="0" w:color="000000"/>
              <w:bottom w:val="single" w:sz="7" w:space="0" w:color="000000"/>
              <w:right w:val="none" w:sz="0" w:space="0" w:color="000000"/>
            </w:tcBorders>
          </w:tcPr>
          <w:p w14:paraId="634F0DDC" w14:textId="77777777" w:rsidR="003B2B45" w:rsidRPr="004F75C2" w:rsidRDefault="003B2B45" w:rsidP="003B2B45">
            <w:pPr>
              <w:textAlignment w:val="baseline"/>
              <w:rPr>
                <w:rFonts w:eastAsia="Times New Roman"/>
                <w:color w:val="000000"/>
                <w:sz w:val="24"/>
                <w:lang w:val="en-US"/>
              </w:rPr>
            </w:pPr>
          </w:p>
        </w:tc>
      </w:tr>
      <w:tr w:rsidR="003B2B45" w14:paraId="089F0A38" w14:textId="77777777" w:rsidTr="003B2B45">
        <w:trPr>
          <w:trHeight w:hRule="exact" w:val="231"/>
        </w:trPr>
        <w:tc>
          <w:tcPr>
            <w:tcW w:w="2879" w:type="dxa"/>
            <w:tcBorders>
              <w:top w:val="single" w:sz="7" w:space="0" w:color="000000"/>
              <w:left w:val="none" w:sz="0" w:space="0" w:color="000000"/>
              <w:bottom w:val="none" w:sz="0" w:space="0" w:color="000000"/>
              <w:right w:val="none" w:sz="0" w:space="0" w:color="000000"/>
            </w:tcBorders>
            <w:vAlign w:val="center"/>
          </w:tcPr>
          <w:p w14:paraId="557B7317" w14:textId="77777777" w:rsidR="003B2B45" w:rsidRDefault="003B2B45" w:rsidP="003B2B45">
            <w:pPr>
              <w:spacing w:before="32" w:after="62" w:line="132" w:lineRule="exact"/>
              <w:ind w:left="42"/>
              <w:textAlignment w:val="baseline"/>
              <w:rPr>
                <w:rFonts w:eastAsia="Arial"/>
                <w:color w:val="000000"/>
                <w:sz w:val="12"/>
                <w:lang w:val="fr-FR"/>
              </w:rPr>
            </w:pPr>
            <w:r>
              <w:rPr>
                <w:rFonts w:eastAsia="Arial"/>
                <w:color w:val="000000"/>
                <w:sz w:val="12"/>
                <w:lang w:val="fr-FR"/>
              </w:rPr>
              <w:t>Name</w:t>
            </w:r>
          </w:p>
        </w:tc>
        <w:tc>
          <w:tcPr>
            <w:tcW w:w="2458" w:type="dxa"/>
            <w:tcBorders>
              <w:top w:val="single" w:sz="7" w:space="0" w:color="000000"/>
              <w:left w:val="none" w:sz="0" w:space="0" w:color="000000"/>
              <w:bottom w:val="none" w:sz="0" w:space="0" w:color="000000"/>
              <w:right w:val="none" w:sz="0" w:space="0" w:color="000000"/>
            </w:tcBorders>
            <w:vAlign w:val="center"/>
          </w:tcPr>
          <w:p w14:paraId="7BFB1E95" w14:textId="77777777" w:rsidR="003B2B45" w:rsidRDefault="003B2B45" w:rsidP="003B2B45">
            <w:pPr>
              <w:spacing w:before="33" w:after="61" w:line="132" w:lineRule="exact"/>
              <w:ind w:left="1552"/>
              <w:textAlignment w:val="baseline"/>
              <w:rPr>
                <w:rFonts w:eastAsia="Arial"/>
                <w:color w:val="000000"/>
                <w:sz w:val="12"/>
                <w:lang w:val="fr-FR"/>
              </w:rPr>
            </w:pPr>
            <w:r>
              <w:rPr>
                <w:rFonts w:eastAsia="Arial"/>
                <w:color w:val="000000"/>
                <w:sz w:val="12"/>
                <w:lang w:val="fr-FR"/>
              </w:rPr>
              <w:t>Value</w:t>
            </w:r>
          </w:p>
        </w:tc>
        <w:tc>
          <w:tcPr>
            <w:tcW w:w="1454" w:type="dxa"/>
            <w:tcBorders>
              <w:top w:val="single" w:sz="7" w:space="0" w:color="000000"/>
              <w:left w:val="none" w:sz="0" w:space="0" w:color="000000"/>
              <w:bottom w:val="none" w:sz="0" w:space="0" w:color="000000"/>
              <w:right w:val="none" w:sz="0" w:space="0" w:color="000000"/>
            </w:tcBorders>
            <w:vAlign w:val="center"/>
          </w:tcPr>
          <w:p w14:paraId="6BD1232D" w14:textId="77777777" w:rsidR="003B2B45" w:rsidRDefault="003B2B45" w:rsidP="003B2B45">
            <w:pPr>
              <w:spacing w:before="34" w:after="60" w:line="132" w:lineRule="exact"/>
              <w:ind w:left="561"/>
              <w:textAlignment w:val="baseline"/>
              <w:rPr>
                <w:rFonts w:eastAsia="Arial"/>
                <w:color w:val="000000"/>
                <w:sz w:val="12"/>
                <w:lang w:val="fr-FR"/>
              </w:rPr>
            </w:pPr>
            <w:r>
              <w:rPr>
                <w:rFonts w:eastAsia="Arial"/>
                <w:color w:val="000000"/>
                <w:sz w:val="12"/>
                <w:lang w:val="fr-FR"/>
              </w:rPr>
              <w:t>Units</w:t>
            </w:r>
          </w:p>
        </w:tc>
        <w:tc>
          <w:tcPr>
            <w:tcW w:w="572" w:type="dxa"/>
            <w:tcBorders>
              <w:top w:val="single" w:sz="7" w:space="0" w:color="000000"/>
              <w:left w:val="none" w:sz="0" w:space="0" w:color="000000"/>
              <w:bottom w:val="none" w:sz="0" w:space="0" w:color="000000"/>
              <w:right w:val="none" w:sz="0" w:space="0" w:color="000000"/>
            </w:tcBorders>
            <w:vAlign w:val="center"/>
          </w:tcPr>
          <w:p w14:paraId="513F68A9" w14:textId="77777777" w:rsidR="003B2B45" w:rsidRDefault="003B2B45" w:rsidP="003B2B45">
            <w:pPr>
              <w:spacing w:before="32" w:after="62" w:line="132" w:lineRule="exact"/>
              <w:ind w:right="173"/>
              <w:jc w:val="right"/>
              <w:textAlignment w:val="baseline"/>
              <w:rPr>
                <w:rFonts w:eastAsia="Arial"/>
                <w:color w:val="000000"/>
                <w:sz w:val="12"/>
                <w:lang w:val="fr-FR"/>
              </w:rPr>
            </w:pPr>
            <w:r>
              <w:rPr>
                <w:rFonts w:eastAsia="Arial"/>
                <w:color w:val="000000"/>
                <w:sz w:val="12"/>
                <w:lang w:val="fr-FR"/>
              </w:rPr>
              <w:t>Status</w:t>
            </w:r>
          </w:p>
        </w:tc>
      </w:tr>
      <w:tr w:rsidR="003B2B45" w14:paraId="2F3E3B5B" w14:textId="77777777" w:rsidTr="003B2B45">
        <w:trPr>
          <w:trHeight w:hRule="exact" w:val="206"/>
        </w:trPr>
        <w:tc>
          <w:tcPr>
            <w:tcW w:w="2879" w:type="dxa"/>
            <w:tcBorders>
              <w:top w:val="none" w:sz="0" w:space="0" w:color="000000"/>
              <w:left w:val="none" w:sz="0" w:space="0" w:color="000000"/>
              <w:bottom w:val="none" w:sz="0" w:space="0" w:color="000000"/>
              <w:right w:val="none" w:sz="0" w:space="0" w:color="000000"/>
            </w:tcBorders>
            <w:vAlign w:val="center"/>
          </w:tcPr>
          <w:p w14:paraId="5857AC42" w14:textId="77777777" w:rsidR="003B2B45" w:rsidRDefault="003B2B45" w:rsidP="003B2B45">
            <w:pPr>
              <w:spacing w:before="74" w:line="122" w:lineRule="exact"/>
              <w:ind w:left="42"/>
              <w:textAlignment w:val="baseline"/>
              <w:rPr>
                <w:rFonts w:eastAsia="Arial"/>
                <w:color w:val="000000"/>
                <w:sz w:val="12"/>
                <w:lang w:val="fr-FR"/>
              </w:rPr>
            </w:pPr>
            <w:r>
              <w:rPr>
                <w:rFonts w:eastAsia="Arial"/>
                <w:color w:val="000000"/>
                <w:sz w:val="12"/>
                <w:lang w:val="fr-FR"/>
              </w:rPr>
              <w:t>EFFECTS</w:t>
            </w:r>
          </w:p>
        </w:tc>
        <w:tc>
          <w:tcPr>
            <w:tcW w:w="2458" w:type="dxa"/>
            <w:tcBorders>
              <w:top w:val="none" w:sz="0" w:space="0" w:color="000000"/>
              <w:left w:val="none" w:sz="0" w:space="0" w:color="000000"/>
              <w:bottom w:val="none" w:sz="0" w:space="0" w:color="000000"/>
              <w:right w:val="none" w:sz="0" w:space="0" w:color="000000"/>
            </w:tcBorders>
          </w:tcPr>
          <w:p w14:paraId="3678365F" w14:textId="77777777" w:rsidR="003B2B45" w:rsidRDefault="003B2B45" w:rsidP="003B2B45">
            <w:pPr>
              <w:textAlignment w:val="baseline"/>
              <w:rPr>
                <w:rFonts w:eastAsia="Times New Roman"/>
                <w:color w:val="000000"/>
                <w:sz w:val="24"/>
                <w:lang w:val="fr-FR"/>
              </w:rPr>
            </w:pPr>
          </w:p>
        </w:tc>
        <w:tc>
          <w:tcPr>
            <w:tcW w:w="1454" w:type="dxa"/>
            <w:tcBorders>
              <w:top w:val="none" w:sz="0" w:space="0" w:color="000000"/>
              <w:left w:val="none" w:sz="0" w:space="0" w:color="000000"/>
              <w:bottom w:val="none" w:sz="0" w:space="0" w:color="000000"/>
              <w:right w:val="none" w:sz="0" w:space="0" w:color="000000"/>
            </w:tcBorders>
          </w:tcPr>
          <w:p w14:paraId="3CCA9E8C" w14:textId="77777777" w:rsidR="003B2B45" w:rsidRDefault="003B2B45" w:rsidP="003B2B45">
            <w:pPr>
              <w:textAlignment w:val="baseline"/>
              <w:rPr>
                <w:rFonts w:eastAsia="Times New Roman"/>
                <w:color w:val="000000"/>
                <w:sz w:val="24"/>
                <w:lang w:val="fr-FR"/>
              </w:rPr>
            </w:pPr>
          </w:p>
        </w:tc>
        <w:tc>
          <w:tcPr>
            <w:tcW w:w="572" w:type="dxa"/>
            <w:tcBorders>
              <w:top w:val="none" w:sz="0" w:space="0" w:color="000000"/>
              <w:left w:val="none" w:sz="0" w:space="0" w:color="000000"/>
              <w:bottom w:val="none" w:sz="0" w:space="0" w:color="000000"/>
              <w:right w:val="none" w:sz="0" w:space="0" w:color="000000"/>
            </w:tcBorders>
          </w:tcPr>
          <w:p w14:paraId="44313800" w14:textId="77777777" w:rsidR="003B2B45" w:rsidRDefault="003B2B45" w:rsidP="003B2B45">
            <w:pPr>
              <w:textAlignment w:val="baseline"/>
              <w:rPr>
                <w:rFonts w:eastAsia="Times New Roman"/>
                <w:color w:val="000000"/>
                <w:sz w:val="24"/>
                <w:lang w:val="fr-FR"/>
              </w:rPr>
            </w:pPr>
          </w:p>
        </w:tc>
      </w:tr>
      <w:tr w:rsidR="003B2B45" w14:paraId="2A24BA1F" w14:textId="77777777" w:rsidTr="003B2B45">
        <w:trPr>
          <w:trHeight w:hRule="exact" w:val="135"/>
        </w:trPr>
        <w:tc>
          <w:tcPr>
            <w:tcW w:w="2879" w:type="dxa"/>
            <w:tcBorders>
              <w:top w:val="none" w:sz="0" w:space="0" w:color="000000"/>
              <w:left w:val="none" w:sz="0" w:space="0" w:color="000000"/>
              <w:bottom w:val="none" w:sz="0" w:space="0" w:color="000000"/>
              <w:right w:val="none" w:sz="0" w:space="0" w:color="000000"/>
            </w:tcBorders>
            <w:vAlign w:val="center"/>
          </w:tcPr>
          <w:p w14:paraId="0177E65B" w14:textId="77777777" w:rsidR="003B2B45" w:rsidRDefault="003B2B45" w:rsidP="003B2B45">
            <w:pPr>
              <w:spacing w:line="131" w:lineRule="exact"/>
              <w:ind w:left="42"/>
              <w:textAlignment w:val="baseline"/>
              <w:rPr>
                <w:rFonts w:eastAsia="Arial"/>
                <w:color w:val="000000"/>
                <w:sz w:val="12"/>
                <w:lang w:val="fr-FR"/>
              </w:rPr>
            </w:pPr>
            <w:r>
              <w:rPr>
                <w:rFonts w:eastAsia="Arial"/>
                <w:color w:val="000000"/>
                <w:sz w:val="12"/>
                <w:lang w:val="fr-FR"/>
              </w:rPr>
              <w:t>INPUT OF EFFECTS DATA</w:t>
            </w:r>
          </w:p>
        </w:tc>
        <w:tc>
          <w:tcPr>
            <w:tcW w:w="2458" w:type="dxa"/>
            <w:tcBorders>
              <w:top w:val="none" w:sz="0" w:space="0" w:color="000000"/>
              <w:left w:val="none" w:sz="0" w:space="0" w:color="000000"/>
              <w:bottom w:val="none" w:sz="0" w:space="0" w:color="000000"/>
              <w:right w:val="none" w:sz="0" w:space="0" w:color="000000"/>
            </w:tcBorders>
          </w:tcPr>
          <w:p w14:paraId="6FCCF1CB" w14:textId="77777777" w:rsidR="003B2B45" w:rsidRDefault="003B2B45" w:rsidP="003B2B45">
            <w:pPr>
              <w:textAlignment w:val="baseline"/>
              <w:rPr>
                <w:rFonts w:eastAsia="Times New Roman"/>
                <w:color w:val="000000"/>
                <w:sz w:val="24"/>
                <w:lang w:val="fr-FR"/>
              </w:rPr>
            </w:pPr>
          </w:p>
        </w:tc>
        <w:tc>
          <w:tcPr>
            <w:tcW w:w="1454" w:type="dxa"/>
            <w:tcBorders>
              <w:top w:val="none" w:sz="0" w:space="0" w:color="000000"/>
              <w:left w:val="none" w:sz="0" w:space="0" w:color="000000"/>
              <w:bottom w:val="none" w:sz="0" w:space="0" w:color="000000"/>
              <w:right w:val="none" w:sz="0" w:space="0" w:color="000000"/>
            </w:tcBorders>
          </w:tcPr>
          <w:p w14:paraId="2464F68E" w14:textId="77777777" w:rsidR="003B2B45" w:rsidRDefault="003B2B45" w:rsidP="003B2B45">
            <w:pPr>
              <w:textAlignment w:val="baseline"/>
              <w:rPr>
                <w:rFonts w:eastAsia="Times New Roman"/>
                <w:color w:val="000000"/>
                <w:sz w:val="24"/>
                <w:lang w:val="fr-FR"/>
              </w:rPr>
            </w:pPr>
          </w:p>
        </w:tc>
        <w:tc>
          <w:tcPr>
            <w:tcW w:w="572" w:type="dxa"/>
            <w:tcBorders>
              <w:top w:val="none" w:sz="0" w:space="0" w:color="000000"/>
              <w:left w:val="none" w:sz="0" w:space="0" w:color="000000"/>
              <w:bottom w:val="none" w:sz="0" w:space="0" w:color="000000"/>
              <w:right w:val="none" w:sz="0" w:space="0" w:color="000000"/>
            </w:tcBorders>
          </w:tcPr>
          <w:p w14:paraId="505363B3" w14:textId="77777777" w:rsidR="003B2B45" w:rsidRDefault="003B2B45" w:rsidP="003B2B45">
            <w:pPr>
              <w:textAlignment w:val="baseline"/>
              <w:rPr>
                <w:rFonts w:eastAsia="Times New Roman"/>
                <w:color w:val="000000"/>
                <w:sz w:val="24"/>
                <w:lang w:val="fr-FR"/>
              </w:rPr>
            </w:pPr>
          </w:p>
        </w:tc>
      </w:tr>
      <w:tr w:rsidR="003B2B45" w14:paraId="072667BF" w14:textId="77777777" w:rsidTr="003B2B45">
        <w:trPr>
          <w:trHeight w:hRule="exact" w:val="134"/>
        </w:trPr>
        <w:tc>
          <w:tcPr>
            <w:tcW w:w="2879" w:type="dxa"/>
            <w:tcBorders>
              <w:top w:val="none" w:sz="0" w:space="0" w:color="000000"/>
              <w:left w:val="none" w:sz="0" w:space="0" w:color="000000"/>
              <w:bottom w:val="none" w:sz="0" w:space="0" w:color="000000"/>
              <w:right w:val="none" w:sz="0" w:space="0" w:color="000000"/>
            </w:tcBorders>
            <w:vAlign w:val="center"/>
          </w:tcPr>
          <w:p w14:paraId="5E0506E9" w14:textId="77777777" w:rsidR="003B2B45" w:rsidRDefault="003B2B45" w:rsidP="003B2B45">
            <w:pPr>
              <w:spacing w:line="127" w:lineRule="exact"/>
              <w:ind w:left="42"/>
              <w:textAlignment w:val="baseline"/>
              <w:rPr>
                <w:rFonts w:eastAsia="Arial"/>
                <w:color w:val="000000"/>
                <w:sz w:val="12"/>
                <w:lang w:val="fr-FR"/>
              </w:rPr>
            </w:pPr>
            <w:r>
              <w:rPr>
                <w:rFonts w:eastAsia="Arial"/>
                <w:color w:val="000000"/>
                <w:sz w:val="12"/>
                <w:lang w:val="fr-FR"/>
              </w:rPr>
              <w:t>MICRO-ORGANISMS</w:t>
            </w:r>
          </w:p>
        </w:tc>
        <w:tc>
          <w:tcPr>
            <w:tcW w:w="2458" w:type="dxa"/>
            <w:tcBorders>
              <w:top w:val="none" w:sz="0" w:space="0" w:color="000000"/>
              <w:left w:val="none" w:sz="0" w:space="0" w:color="000000"/>
              <w:bottom w:val="none" w:sz="0" w:space="0" w:color="000000"/>
              <w:right w:val="none" w:sz="0" w:space="0" w:color="000000"/>
            </w:tcBorders>
          </w:tcPr>
          <w:p w14:paraId="01E6F5B6" w14:textId="77777777" w:rsidR="003B2B45" w:rsidRDefault="003B2B45" w:rsidP="003B2B45">
            <w:pPr>
              <w:textAlignment w:val="baseline"/>
              <w:rPr>
                <w:rFonts w:eastAsia="Times New Roman"/>
                <w:color w:val="000000"/>
                <w:sz w:val="24"/>
                <w:lang w:val="fr-FR"/>
              </w:rPr>
            </w:pPr>
          </w:p>
        </w:tc>
        <w:tc>
          <w:tcPr>
            <w:tcW w:w="1454" w:type="dxa"/>
            <w:tcBorders>
              <w:top w:val="none" w:sz="0" w:space="0" w:color="000000"/>
              <w:left w:val="none" w:sz="0" w:space="0" w:color="000000"/>
              <w:bottom w:val="none" w:sz="0" w:space="0" w:color="000000"/>
              <w:right w:val="none" w:sz="0" w:space="0" w:color="000000"/>
            </w:tcBorders>
          </w:tcPr>
          <w:p w14:paraId="146CEB29" w14:textId="77777777" w:rsidR="003B2B45" w:rsidRDefault="003B2B45" w:rsidP="003B2B45">
            <w:pPr>
              <w:textAlignment w:val="baseline"/>
              <w:rPr>
                <w:rFonts w:eastAsia="Times New Roman"/>
                <w:color w:val="000000"/>
                <w:sz w:val="24"/>
                <w:lang w:val="fr-FR"/>
              </w:rPr>
            </w:pPr>
          </w:p>
        </w:tc>
        <w:tc>
          <w:tcPr>
            <w:tcW w:w="572" w:type="dxa"/>
            <w:tcBorders>
              <w:top w:val="none" w:sz="0" w:space="0" w:color="000000"/>
              <w:left w:val="none" w:sz="0" w:space="0" w:color="000000"/>
              <w:bottom w:val="none" w:sz="0" w:space="0" w:color="000000"/>
              <w:right w:val="none" w:sz="0" w:space="0" w:color="000000"/>
            </w:tcBorders>
          </w:tcPr>
          <w:p w14:paraId="31864589" w14:textId="77777777" w:rsidR="003B2B45" w:rsidRDefault="003B2B45" w:rsidP="003B2B45">
            <w:pPr>
              <w:textAlignment w:val="baseline"/>
              <w:rPr>
                <w:rFonts w:eastAsia="Times New Roman"/>
                <w:color w:val="000000"/>
                <w:sz w:val="24"/>
                <w:lang w:val="fr-FR"/>
              </w:rPr>
            </w:pPr>
          </w:p>
        </w:tc>
      </w:tr>
      <w:tr w:rsidR="003B2B45" w14:paraId="6F3AA7A0" w14:textId="77777777" w:rsidTr="003B2B45">
        <w:trPr>
          <w:trHeight w:hRule="exact" w:val="134"/>
        </w:trPr>
        <w:tc>
          <w:tcPr>
            <w:tcW w:w="2879" w:type="dxa"/>
            <w:tcBorders>
              <w:top w:val="none" w:sz="0" w:space="0" w:color="000000"/>
              <w:left w:val="none" w:sz="0" w:space="0" w:color="000000"/>
              <w:bottom w:val="none" w:sz="0" w:space="0" w:color="000000"/>
              <w:right w:val="none" w:sz="0" w:space="0" w:color="000000"/>
            </w:tcBorders>
            <w:vAlign w:val="center"/>
          </w:tcPr>
          <w:p w14:paraId="6766CF18" w14:textId="77777777" w:rsidR="003B2B45" w:rsidRDefault="003B2B45" w:rsidP="003B2B45">
            <w:pPr>
              <w:spacing w:line="122" w:lineRule="exact"/>
              <w:ind w:left="42"/>
              <w:textAlignment w:val="baseline"/>
              <w:rPr>
                <w:rFonts w:eastAsia="Arial"/>
                <w:color w:val="000000"/>
                <w:sz w:val="12"/>
                <w:lang w:val="fr-FR"/>
              </w:rPr>
            </w:pPr>
            <w:r>
              <w:rPr>
                <w:rFonts w:eastAsia="Arial"/>
                <w:color w:val="000000"/>
                <w:sz w:val="12"/>
                <w:lang w:val="fr-FR"/>
              </w:rPr>
              <w:t>Test system</w:t>
            </w:r>
          </w:p>
        </w:tc>
        <w:tc>
          <w:tcPr>
            <w:tcW w:w="3912" w:type="dxa"/>
            <w:gridSpan w:val="2"/>
            <w:tcBorders>
              <w:top w:val="none" w:sz="0" w:space="0" w:color="000000"/>
              <w:left w:val="none" w:sz="0" w:space="0" w:color="000000"/>
              <w:bottom w:val="none" w:sz="0" w:space="0" w:color="000000"/>
              <w:right w:val="none" w:sz="0" w:space="0" w:color="000000"/>
            </w:tcBorders>
            <w:vAlign w:val="center"/>
          </w:tcPr>
          <w:p w14:paraId="6E23BB36" w14:textId="77777777" w:rsidR="003B2B45" w:rsidRPr="004F75C2" w:rsidRDefault="003B2B45" w:rsidP="003B2B45">
            <w:pPr>
              <w:spacing w:line="122" w:lineRule="exact"/>
              <w:ind w:left="1552"/>
              <w:textAlignment w:val="baseline"/>
              <w:rPr>
                <w:rFonts w:eastAsia="Arial"/>
                <w:color w:val="000000"/>
                <w:spacing w:val="-3"/>
                <w:sz w:val="12"/>
                <w:lang w:val="en-US"/>
              </w:rPr>
            </w:pPr>
            <w:r w:rsidRPr="004F75C2">
              <w:rPr>
                <w:rFonts w:eastAsia="Arial"/>
                <w:color w:val="000000"/>
                <w:spacing w:val="-3"/>
                <w:sz w:val="12"/>
                <w:lang w:val="en-US"/>
              </w:rPr>
              <w:t>Activated sludge growth inhibition, IS0-15522</w:t>
            </w:r>
          </w:p>
        </w:tc>
        <w:tc>
          <w:tcPr>
            <w:tcW w:w="572" w:type="dxa"/>
            <w:tcBorders>
              <w:top w:val="none" w:sz="0" w:space="0" w:color="000000"/>
              <w:left w:val="none" w:sz="0" w:space="0" w:color="000000"/>
              <w:bottom w:val="none" w:sz="0" w:space="0" w:color="000000"/>
              <w:right w:val="none" w:sz="0" w:space="0" w:color="000000"/>
            </w:tcBorders>
          </w:tcPr>
          <w:p w14:paraId="6BD1EB3E" w14:textId="77777777" w:rsidR="003B2B45" w:rsidRPr="004F75C2" w:rsidRDefault="003B2B45" w:rsidP="003B2B45">
            <w:pPr>
              <w:textAlignment w:val="baseline"/>
              <w:rPr>
                <w:rFonts w:eastAsia="Times New Roman"/>
                <w:color w:val="000000"/>
                <w:sz w:val="24"/>
                <w:lang w:val="en-US"/>
              </w:rPr>
            </w:pPr>
          </w:p>
        </w:tc>
      </w:tr>
      <w:tr w:rsidR="003B2B45" w14:paraId="20798465" w14:textId="77777777" w:rsidTr="003B2B45">
        <w:trPr>
          <w:trHeight w:hRule="exact" w:val="130"/>
        </w:trPr>
        <w:tc>
          <w:tcPr>
            <w:tcW w:w="2879" w:type="dxa"/>
            <w:tcBorders>
              <w:top w:val="none" w:sz="0" w:space="0" w:color="000000"/>
              <w:left w:val="none" w:sz="0" w:space="0" w:color="000000"/>
              <w:bottom w:val="none" w:sz="0" w:space="0" w:color="000000"/>
              <w:right w:val="none" w:sz="0" w:space="0" w:color="000000"/>
            </w:tcBorders>
            <w:vAlign w:val="center"/>
          </w:tcPr>
          <w:p w14:paraId="383D99F0" w14:textId="77777777" w:rsidR="003B2B45" w:rsidRPr="004F75C2" w:rsidRDefault="003B2B45" w:rsidP="003B2B45">
            <w:pPr>
              <w:spacing w:line="120" w:lineRule="exact"/>
              <w:ind w:left="42"/>
              <w:textAlignment w:val="baseline"/>
              <w:rPr>
                <w:rFonts w:eastAsia="Arial"/>
                <w:color w:val="000000"/>
                <w:sz w:val="12"/>
                <w:lang w:val="en-US"/>
              </w:rPr>
            </w:pPr>
            <w:r w:rsidRPr="004F75C2">
              <w:rPr>
                <w:rFonts w:eastAsia="Arial"/>
                <w:color w:val="000000"/>
                <w:sz w:val="12"/>
                <w:lang w:val="en-US"/>
              </w:rPr>
              <w:t>EC50 for micro-organisms in a STP</w:t>
            </w:r>
          </w:p>
        </w:tc>
        <w:tc>
          <w:tcPr>
            <w:tcW w:w="2458" w:type="dxa"/>
            <w:tcBorders>
              <w:top w:val="none" w:sz="0" w:space="0" w:color="000000"/>
              <w:left w:val="none" w:sz="0" w:space="0" w:color="000000"/>
              <w:bottom w:val="none" w:sz="0" w:space="0" w:color="000000"/>
              <w:right w:val="none" w:sz="0" w:space="0" w:color="000000"/>
            </w:tcBorders>
            <w:vAlign w:val="center"/>
          </w:tcPr>
          <w:p w14:paraId="2E476CEC" w14:textId="77777777" w:rsidR="003B2B45" w:rsidRDefault="003B2B45" w:rsidP="003B2B45">
            <w:pPr>
              <w:spacing w:line="120"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vAlign w:val="center"/>
          </w:tcPr>
          <w:p w14:paraId="052A6052" w14:textId="77777777" w:rsidR="003B2B45" w:rsidRDefault="003B2B45" w:rsidP="003B2B45">
            <w:pPr>
              <w:spacing w:line="120" w:lineRule="exact"/>
              <w:ind w:left="561"/>
              <w:textAlignment w:val="baseline"/>
              <w:rPr>
                <w:rFonts w:eastAsia="Arial"/>
                <w:color w:val="000000"/>
                <w:sz w:val="12"/>
                <w:lang w:val="fr-FR"/>
              </w:rPr>
            </w:pPr>
            <w:r>
              <w:rPr>
                <w:rFonts w:eastAsia="Arial"/>
                <w:color w:val="000000"/>
                <w:sz w:val="12"/>
                <w:lang w:val="fr-FR"/>
              </w:rPr>
              <w:t>[mg.1-1]</w:t>
            </w:r>
          </w:p>
        </w:tc>
        <w:tc>
          <w:tcPr>
            <w:tcW w:w="572" w:type="dxa"/>
            <w:tcBorders>
              <w:top w:val="none" w:sz="0" w:space="0" w:color="000000"/>
              <w:left w:val="none" w:sz="0" w:space="0" w:color="000000"/>
              <w:bottom w:val="none" w:sz="0" w:space="0" w:color="000000"/>
              <w:right w:val="none" w:sz="0" w:space="0" w:color="000000"/>
            </w:tcBorders>
            <w:vAlign w:val="center"/>
          </w:tcPr>
          <w:p w14:paraId="45BDE150" w14:textId="77777777" w:rsidR="003B2B45" w:rsidRDefault="003B2B45" w:rsidP="003B2B45">
            <w:pPr>
              <w:spacing w:line="120"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36664002" w14:textId="77777777" w:rsidTr="003B2B45">
        <w:trPr>
          <w:trHeight w:hRule="exact" w:val="130"/>
        </w:trPr>
        <w:tc>
          <w:tcPr>
            <w:tcW w:w="2879" w:type="dxa"/>
            <w:tcBorders>
              <w:top w:val="none" w:sz="0" w:space="0" w:color="000000"/>
              <w:left w:val="none" w:sz="0" w:space="0" w:color="000000"/>
              <w:bottom w:val="none" w:sz="0" w:space="0" w:color="000000"/>
              <w:right w:val="none" w:sz="0" w:space="0" w:color="000000"/>
            </w:tcBorders>
            <w:vAlign w:val="center"/>
          </w:tcPr>
          <w:p w14:paraId="70D8D15C" w14:textId="77777777" w:rsidR="003B2B45" w:rsidRPr="004F75C2" w:rsidRDefault="003B2B45" w:rsidP="003B2B45">
            <w:pPr>
              <w:spacing w:line="120" w:lineRule="exact"/>
              <w:ind w:left="42"/>
              <w:textAlignment w:val="baseline"/>
              <w:rPr>
                <w:rFonts w:eastAsia="Arial"/>
                <w:color w:val="000000"/>
                <w:sz w:val="12"/>
                <w:lang w:val="en-US"/>
              </w:rPr>
            </w:pPr>
            <w:r w:rsidRPr="004F75C2">
              <w:rPr>
                <w:rFonts w:eastAsia="Arial"/>
                <w:color w:val="000000"/>
                <w:sz w:val="12"/>
                <w:lang w:val="en-US"/>
              </w:rPr>
              <w:t>EC10 for micro-organisms ln a STP</w:t>
            </w:r>
          </w:p>
        </w:tc>
        <w:tc>
          <w:tcPr>
            <w:tcW w:w="2458" w:type="dxa"/>
            <w:tcBorders>
              <w:top w:val="none" w:sz="0" w:space="0" w:color="000000"/>
              <w:left w:val="none" w:sz="0" w:space="0" w:color="000000"/>
              <w:bottom w:val="none" w:sz="0" w:space="0" w:color="000000"/>
              <w:right w:val="none" w:sz="0" w:space="0" w:color="000000"/>
            </w:tcBorders>
            <w:vAlign w:val="center"/>
          </w:tcPr>
          <w:p w14:paraId="48E498E1" w14:textId="77777777" w:rsidR="003B2B45" w:rsidRDefault="003B2B45" w:rsidP="003B2B45">
            <w:pPr>
              <w:spacing w:line="120"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vAlign w:val="center"/>
          </w:tcPr>
          <w:p w14:paraId="04C9BD4B" w14:textId="77777777" w:rsidR="003B2B45" w:rsidRDefault="003B2B45" w:rsidP="003B2B45">
            <w:pPr>
              <w:spacing w:line="120" w:lineRule="exact"/>
              <w:ind w:left="561"/>
              <w:textAlignment w:val="baseline"/>
              <w:rPr>
                <w:rFonts w:eastAsia="Arial"/>
                <w:color w:val="000000"/>
                <w:sz w:val="12"/>
                <w:lang w:val="fr-FR"/>
              </w:rPr>
            </w:pPr>
            <w:r>
              <w:rPr>
                <w:rFonts w:eastAsia="Arial"/>
                <w:color w:val="000000"/>
                <w:sz w:val="12"/>
                <w:lang w:val="fr-FR"/>
              </w:rPr>
              <w:t>fmg.1-11</w:t>
            </w:r>
          </w:p>
        </w:tc>
        <w:tc>
          <w:tcPr>
            <w:tcW w:w="572" w:type="dxa"/>
            <w:tcBorders>
              <w:top w:val="none" w:sz="0" w:space="0" w:color="000000"/>
              <w:left w:val="none" w:sz="0" w:space="0" w:color="000000"/>
              <w:bottom w:val="none" w:sz="0" w:space="0" w:color="000000"/>
              <w:right w:val="none" w:sz="0" w:space="0" w:color="000000"/>
            </w:tcBorders>
          </w:tcPr>
          <w:p w14:paraId="4A6F99A6" w14:textId="77777777" w:rsidR="003B2B45" w:rsidRDefault="003B2B45" w:rsidP="003B2B45">
            <w:pPr>
              <w:textAlignment w:val="baseline"/>
              <w:rPr>
                <w:rFonts w:eastAsia="Times New Roman"/>
                <w:color w:val="000000"/>
                <w:sz w:val="24"/>
                <w:lang w:val="fr-FR"/>
              </w:rPr>
            </w:pPr>
          </w:p>
        </w:tc>
      </w:tr>
      <w:tr w:rsidR="003B2B45" w14:paraId="6BA79B28" w14:textId="77777777" w:rsidTr="003B2B45">
        <w:trPr>
          <w:trHeight w:hRule="exact" w:val="196"/>
        </w:trPr>
        <w:tc>
          <w:tcPr>
            <w:tcW w:w="2879" w:type="dxa"/>
            <w:tcBorders>
              <w:top w:val="none" w:sz="0" w:space="0" w:color="000000"/>
              <w:left w:val="none" w:sz="0" w:space="0" w:color="000000"/>
              <w:bottom w:val="none" w:sz="0" w:space="0" w:color="000000"/>
              <w:right w:val="none" w:sz="0" w:space="0" w:color="000000"/>
            </w:tcBorders>
            <w:vAlign w:val="center"/>
          </w:tcPr>
          <w:p w14:paraId="0BB26A3E" w14:textId="77777777" w:rsidR="003B2B45" w:rsidRPr="004F75C2" w:rsidRDefault="003B2B45" w:rsidP="003B2B45">
            <w:pPr>
              <w:spacing w:after="47" w:line="132" w:lineRule="exact"/>
              <w:ind w:left="42"/>
              <w:textAlignment w:val="baseline"/>
              <w:rPr>
                <w:rFonts w:eastAsia="Arial"/>
                <w:color w:val="000000"/>
                <w:sz w:val="12"/>
                <w:lang w:val="en-US"/>
              </w:rPr>
            </w:pPr>
            <w:r w:rsidRPr="004F75C2">
              <w:rPr>
                <w:rFonts w:eastAsia="Arial"/>
                <w:color w:val="000000"/>
                <w:sz w:val="12"/>
                <w:lang w:val="en-US"/>
              </w:rPr>
              <w:t>NOEC for micro-organisms in a STP</w:t>
            </w:r>
          </w:p>
        </w:tc>
        <w:tc>
          <w:tcPr>
            <w:tcW w:w="2458" w:type="dxa"/>
            <w:tcBorders>
              <w:top w:val="none" w:sz="0" w:space="0" w:color="000000"/>
              <w:left w:val="none" w:sz="0" w:space="0" w:color="000000"/>
              <w:bottom w:val="none" w:sz="0" w:space="0" w:color="000000"/>
              <w:right w:val="none" w:sz="0" w:space="0" w:color="000000"/>
            </w:tcBorders>
            <w:vAlign w:val="center"/>
          </w:tcPr>
          <w:p w14:paraId="56A27402" w14:textId="77777777" w:rsidR="003B2B45" w:rsidRDefault="003B2B45" w:rsidP="003B2B45">
            <w:pPr>
              <w:spacing w:after="47" w:line="132"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vAlign w:val="center"/>
          </w:tcPr>
          <w:p w14:paraId="3149665D" w14:textId="77777777" w:rsidR="003B2B45" w:rsidRDefault="003B2B45" w:rsidP="003B2B45">
            <w:pPr>
              <w:spacing w:after="47" w:line="132" w:lineRule="exact"/>
              <w:ind w:left="561"/>
              <w:textAlignment w:val="baseline"/>
              <w:rPr>
                <w:rFonts w:eastAsia="Arial"/>
                <w:color w:val="000000"/>
                <w:sz w:val="12"/>
                <w:lang w:val="fr-FR"/>
              </w:rPr>
            </w:pPr>
            <w:r>
              <w:rPr>
                <w:rFonts w:eastAsia="Arial"/>
                <w:color w:val="000000"/>
                <w:sz w:val="12"/>
                <w:lang w:val="fr-FR"/>
              </w:rPr>
              <w:t>Img.1-11</w:t>
            </w:r>
          </w:p>
        </w:tc>
        <w:tc>
          <w:tcPr>
            <w:tcW w:w="572" w:type="dxa"/>
            <w:tcBorders>
              <w:top w:val="none" w:sz="0" w:space="0" w:color="000000"/>
              <w:left w:val="none" w:sz="0" w:space="0" w:color="000000"/>
              <w:bottom w:val="none" w:sz="0" w:space="0" w:color="000000"/>
              <w:right w:val="none" w:sz="0" w:space="0" w:color="000000"/>
            </w:tcBorders>
          </w:tcPr>
          <w:p w14:paraId="67E8DE5E" w14:textId="77777777" w:rsidR="003B2B45" w:rsidRDefault="003B2B45" w:rsidP="003B2B45">
            <w:pPr>
              <w:textAlignment w:val="baseline"/>
              <w:rPr>
                <w:rFonts w:eastAsia="Times New Roman"/>
                <w:color w:val="000000"/>
                <w:sz w:val="24"/>
                <w:lang w:val="fr-FR"/>
              </w:rPr>
            </w:pPr>
          </w:p>
        </w:tc>
      </w:tr>
      <w:tr w:rsidR="003B2B45" w14:paraId="4F79F4F9" w14:textId="77777777" w:rsidTr="003B2B45">
        <w:trPr>
          <w:trHeight w:hRule="exact" w:val="197"/>
        </w:trPr>
        <w:tc>
          <w:tcPr>
            <w:tcW w:w="2879" w:type="dxa"/>
            <w:tcBorders>
              <w:top w:val="none" w:sz="0" w:space="0" w:color="000000"/>
              <w:left w:val="none" w:sz="0" w:space="0" w:color="000000"/>
              <w:bottom w:val="none" w:sz="0" w:space="0" w:color="000000"/>
              <w:right w:val="none" w:sz="0" w:space="0" w:color="000000"/>
            </w:tcBorders>
            <w:vAlign w:val="center"/>
          </w:tcPr>
          <w:p w14:paraId="17F833A9" w14:textId="77777777" w:rsidR="003B2B45" w:rsidRDefault="003B2B45" w:rsidP="003B2B45">
            <w:pPr>
              <w:spacing w:before="65" w:line="117" w:lineRule="exact"/>
              <w:ind w:left="42"/>
              <w:textAlignment w:val="baseline"/>
              <w:rPr>
                <w:rFonts w:eastAsia="Arial"/>
                <w:color w:val="000000"/>
                <w:sz w:val="12"/>
                <w:lang w:val="fr-FR"/>
              </w:rPr>
            </w:pPr>
            <w:r>
              <w:rPr>
                <w:rFonts w:eastAsia="Arial"/>
                <w:color w:val="000000"/>
                <w:sz w:val="12"/>
                <w:lang w:val="fr-FR"/>
              </w:rPr>
              <w:t>AQUATIC ORGANISMS</w:t>
            </w:r>
          </w:p>
        </w:tc>
        <w:tc>
          <w:tcPr>
            <w:tcW w:w="2458" w:type="dxa"/>
            <w:tcBorders>
              <w:top w:val="none" w:sz="0" w:space="0" w:color="000000"/>
              <w:left w:val="none" w:sz="0" w:space="0" w:color="000000"/>
              <w:bottom w:val="none" w:sz="0" w:space="0" w:color="000000"/>
              <w:right w:val="none" w:sz="0" w:space="0" w:color="000000"/>
            </w:tcBorders>
          </w:tcPr>
          <w:p w14:paraId="27E2A40D" w14:textId="77777777" w:rsidR="003B2B45" w:rsidRDefault="003B2B45" w:rsidP="003B2B45">
            <w:pPr>
              <w:textAlignment w:val="baseline"/>
              <w:rPr>
                <w:rFonts w:eastAsia="Times New Roman"/>
                <w:color w:val="000000"/>
                <w:sz w:val="24"/>
                <w:lang w:val="fr-FR"/>
              </w:rPr>
            </w:pPr>
          </w:p>
        </w:tc>
        <w:tc>
          <w:tcPr>
            <w:tcW w:w="1454" w:type="dxa"/>
            <w:tcBorders>
              <w:top w:val="none" w:sz="0" w:space="0" w:color="000000"/>
              <w:left w:val="none" w:sz="0" w:space="0" w:color="000000"/>
              <w:bottom w:val="none" w:sz="0" w:space="0" w:color="000000"/>
              <w:right w:val="none" w:sz="0" w:space="0" w:color="000000"/>
            </w:tcBorders>
          </w:tcPr>
          <w:p w14:paraId="3CBC4F67" w14:textId="77777777" w:rsidR="003B2B45" w:rsidRDefault="003B2B45" w:rsidP="003B2B45">
            <w:pPr>
              <w:textAlignment w:val="baseline"/>
              <w:rPr>
                <w:rFonts w:eastAsia="Times New Roman"/>
                <w:color w:val="000000"/>
                <w:sz w:val="24"/>
                <w:lang w:val="fr-FR"/>
              </w:rPr>
            </w:pPr>
          </w:p>
        </w:tc>
        <w:tc>
          <w:tcPr>
            <w:tcW w:w="572" w:type="dxa"/>
            <w:tcBorders>
              <w:top w:val="none" w:sz="0" w:space="0" w:color="000000"/>
              <w:left w:val="none" w:sz="0" w:space="0" w:color="000000"/>
              <w:bottom w:val="none" w:sz="0" w:space="0" w:color="000000"/>
              <w:right w:val="none" w:sz="0" w:space="0" w:color="000000"/>
            </w:tcBorders>
          </w:tcPr>
          <w:p w14:paraId="1F3F039A" w14:textId="77777777" w:rsidR="003B2B45" w:rsidRDefault="003B2B45" w:rsidP="003B2B45">
            <w:pPr>
              <w:textAlignment w:val="baseline"/>
              <w:rPr>
                <w:rFonts w:eastAsia="Times New Roman"/>
                <w:color w:val="000000"/>
                <w:sz w:val="24"/>
                <w:lang w:val="fr-FR"/>
              </w:rPr>
            </w:pPr>
          </w:p>
        </w:tc>
      </w:tr>
      <w:tr w:rsidR="003B2B45" w14:paraId="2A2DB9B3" w14:textId="77777777" w:rsidTr="003B2B45">
        <w:trPr>
          <w:trHeight w:hRule="exact" w:val="130"/>
        </w:trPr>
        <w:tc>
          <w:tcPr>
            <w:tcW w:w="2879" w:type="dxa"/>
            <w:tcBorders>
              <w:top w:val="none" w:sz="0" w:space="0" w:color="000000"/>
              <w:left w:val="none" w:sz="0" w:space="0" w:color="000000"/>
              <w:bottom w:val="none" w:sz="0" w:space="0" w:color="000000"/>
              <w:right w:val="none" w:sz="0" w:space="0" w:color="000000"/>
            </w:tcBorders>
            <w:vAlign w:val="center"/>
          </w:tcPr>
          <w:p w14:paraId="14B7DFFB" w14:textId="77777777" w:rsidR="003B2B45" w:rsidRDefault="003B2B45" w:rsidP="003B2B45">
            <w:pPr>
              <w:spacing w:line="129" w:lineRule="exact"/>
              <w:ind w:left="42"/>
              <w:textAlignment w:val="baseline"/>
              <w:rPr>
                <w:rFonts w:eastAsia="Arial"/>
                <w:color w:val="000000"/>
                <w:sz w:val="12"/>
                <w:lang w:val="fr-FR"/>
              </w:rPr>
            </w:pPr>
            <w:r>
              <w:rPr>
                <w:rFonts w:eastAsia="Arial"/>
                <w:color w:val="000000"/>
                <w:sz w:val="12"/>
                <w:lang w:val="fr-FR"/>
              </w:rPr>
              <w:t>FRESH WATER</w:t>
            </w:r>
          </w:p>
        </w:tc>
        <w:tc>
          <w:tcPr>
            <w:tcW w:w="2458" w:type="dxa"/>
            <w:tcBorders>
              <w:top w:val="none" w:sz="0" w:space="0" w:color="000000"/>
              <w:left w:val="none" w:sz="0" w:space="0" w:color="000000"/>
              <w:bottom w:val="none" w:sz="0" w:space="0" w:color="000000"/>
              <w:right w:val="none" w:sz="0" w:space="0" w:color="000000"/>
            </w:tcBorders>
          </w:tcPr>
          <w:p w14:paraId="6D186CC2" w14:textId="77777777" w:rsidR="003B2B45" w:rsidRDefault="003B2B45" w:rsidP="003B2B45">
            <w:pPr>
              <w:textAlignment w:val="baseline"/>
              <w:rPr>
                <w:rFonts w:eastAsia="Times New Roman"/>
                <w:color w:val="000000"/>
                <w:sz w:val="24"/>
                <w:lang w:val="fr-FR"/>
              </w:rPr>
            </w:pPr>
          </w:p>
        </w:tc>
        <w:tc>
          <w:tcPr>
            <w:tcW w:w="1454" w:type="dxa"/>
            <w:tcBorders>
              <w:top w:val="none" w:sz="0" w:space="0" w:color="000000"/>
              <w:left w:val="none" w:sz="0" w:space="0" w:color="000000"/>
              <w:bottom w:val="none" w:sz="0" w:space="0" w:color="000000"/>
              <w:right w:val="none" w:sz="0" w:space="0" w:color="000000"/>
            </w:tcBorders>
          </w:tcPr>
          <w:p w14:paraId="5D1140BE" w14:textId="77777777" w:rsidR="003B2B45" w:rsidRDefault="003B2B45" w:rsidP="003B2B45">
            <w:pPr>
              <w:textAlignment w:val="baseline"/>
              <w:rPr>
                <w:rFonts w:eastAsia="Times New Roman"/>
                <w:color w:val="000000"/>
                <w:sz w:val="24"/>
                <w:lang w:val="fr-FR"/>
              </w:rPr>
            </w:pPr>
          </w:p>
        </w:tc>
        <w:tc>
          <w:tcPr>
            <w:tcW w:w="572" w:type="dxa"/>
            <w:tcBorders>
              <w:top w:val="none" w:sz="0" w:space="0" w:color="000000"/>
              <w:left w:val="none" w:sz="0" w:space="0" w:color="000000"/>
              <w:bottom w:val="none" w:sz="0" w:space="0" w:color="000000"/>
              <w:right w:val="none" w:sz="0" w:space="0" w:color="000000"/>
            </w:tcBorders>
          </w:tcPr>
          <w:p w14:paraId="79ED9302" w14:textId="77777777" w:rsidR="003B2B45" w:rsidRDefault="003B2B45" w:rsidP="003B2B45">
            <w:pPr>
              <w:textAlignment w:val="baseline"/>
              <w:rPr>
                <w:rFonts w:eastAsia="Times New Roman"/>
                <w:color w:val="000000"/>
                <w:sz w:val="24"/>
                <w:lang w:val="fr-FR"/>
              </w:rPr>
            </w:pPr>
          </w:p>
        </w:tc>
      </w:tr>
      <w:tr w:rsidR="003B2B45" w14:paraId="7A547022" w14:textId="77777777" w:rsidTr="003B2B45">
        <w:trPr>
          <w:trHeight w:hRule="exact" w:val="134"/>
        </w:trPr>
        <w:tc>
          <w:tcPr>
            <w:tcW w:w="2879" w:type="dxa"/>
            <w:tcBorders>
              <w:top w:val="none" w:sz="0" w:space="0" w:color="000000"/>
              <w:left w:val="none" w:sz="0" w:space="0" w:color="000000"/>
              <w:bottom w:val="none" w:sz="0" w:space="0" w:color="000000"/>
              <w:right w:val="none" w:sz="0" w:space="0" w:color="000000"/>
            </w:tcBorders>
            <w:vAlign w:val="center"/>
          </w:tcPr>
          <w:p w14:paraId="3739D92D" w14:textId="77777777" w:rsidR="003B2B45" w:rsidRPr="004F75C2" w:rsidRDefault="003B2B45" w:rsidP="003B2B45">
            <w:pPr>
              <w:spacing w:line="127" w:lineRule="exact"/>
              <w:ind w:left="42"/>
              <w:textAlignment w:val="baseline"/>
              <w:rPr>
                <w:rFonts w:eastAsia="Arial"/>
                <w:color w:val="000000"/>
                <w:sz w:val="12"/>
                <w:lang w:val="en-US"/>
              </w:rPr>
            </w:pPr>
            <w:r w:rsidRPr="004F75C2">
              <w:rPr>
                <w:rFonts w:eastAsia="Arial"/>
                <w:color w:val="000000"/>
                <w:sz w:val="12"/>
                <w:lang w:val="en-US"/>
              </w:rPr>
              <w:t>1..(E)C50 SHORT-TERNI TESTS</w:t>
            </w:r>
          </w:p>
        </w:tc>
        <w:tc>
          <w:tcPr>
            <w:tcW w:w="2458" w:type="dxa"/>
            <w:tcBorders>
              <w:top w:val="none" w:sz="0" w:space="0" w:color="000000"/>
              <w:left w:val="none" w:sz="0" w:space="0" w:color="000000"/>
              <w:bottom w:val="none" w:sz="0" w:space="0" w:color="000000"/>
              <w:right w:val="none" w:sz="0" w:space="0" w:color="000000"/>
            </w:tcBorders>
          </w:tcPr>
          <w:p w14:paraId="414D6253" w14:textId="77777777" w:rsidR="003B2B45" w:rsidRPr="004F75C2" w:rsidRDefault="003B2B45" w:rsidP="003B2B45">
            <w:pPr>
              <w:textAlignment w:val="baseline"/>
              <w:rPr>
                <w:rFonts w:eastAsia="Times New Roman"/>
                <w:color w:val="000000"/>
                <w:sz w:val="24"/>
                <w:lang w:val="en-US"/>
              </w:rPr>
            </w:pPr>
          </w:p>
        </w:tc>
        <w:tc>
          <w:tcPr>
            <w:tcW w:w="1454" w:type="dxa"/>
            <w:tcBorders>
              <w:top w:val="none" w:sz="0" w:space="0" w:color="000000"/>
              <w:left w:val="none" w:sz="0" w:space="0" w:color="000000"/>
              <w:bottom w:val="none" w:sz="0" w:space="0" w:color="000000"/>
              <w:right w:val="none" w:sz="0" w:space="0" w:color="000000"/>
            </w:tcBorders>
          </w:tcPr>
          <w:p w14:paraId="50C1CEDC" w14:textId="77777777" w:rsidR="003B2B45" w:rsidRPr="004F75C2" w:rsidRDefault="003B2B45" w:rsidP="003B2B45">
            <w:pPr>
              <w:textAlignment w:val="baseline"/>
              <w:rPr>
                <w:rFonts w:eastAsia="Times New Roman"/>
                <w:color w:val="000000"/>
                <w:sz w:val="24"/>
                <w:lang w:val="en-US"/>
              </w:rPr>
            </w:pPr>
          </w:p>
        </w:tc>
        <w:tc>
          <w:tcPr>
            <w:tcW w:w="572" w:type="dxa"/>
            <w:tcBorders>
              <w:top w:val="none" w:sz="0" w:space="0" w:color="000000"/>
              <w:left w:val="none" w:sz="0" w:space="0" w:color="000000"/>
              <w:bottom w:val="none" w:sz="0" w:space="0" w:color="000000"/>
              <w:right w:val="none" w:sz="0" w:space="0" w:color="000000"/>
            </w:tcBorders>
          </w:tcPr>
          <w:p w14:paraId="3629BD6B" w14:textId="77777777" w:rsidR="003B2B45" w:rsidRPr="004F75C2" w:rsidRDefault="003B2B45" w:rsidP="003B2B45">
            <w:pPr>
              <w:textAlignment w:val="baseline"/>
              <w:rPr>
                <w:rFonts w:eastAsia="Times New Roman"/>
                <w:color w:val="000000"/>
                <w:sz w:val="24"/>
                <w:lang w:val="en-US"/>
              </w:rPr>
            </w:pPr>
          </w:p>
        </w:tc>
      </w:tr>
      <w:tr w:rsidR="003B2B45" w14:paraId="53876755" w14:textId="77777777" w:rsidTr="003B2B45">
        <w:trPr>
          <w:trHeight w:hRule="exact" w:val="130"/>
        </w:trPr>
        <w:tc>
          <w:tcPr>
            <w:tcW w:w="2879" w:type="dxa"/>
            <w:tcBorders>
              <w:top w:val="none" w:sz="0" w:space="0" w:color="000000"/>
              <w:left w:val="none" w:sz="0" w:space="0" w:color="000000"/>
              <w:bottom w:val="none" w:sz="0" w:space="0" w:color="000000"/>
              <w:right w:val="none" w:sz="0" w:space="0" w:color="000000"/>
            </w:tcBorders>
            <w:vAlign w:val="center"/>
          </w:tcPr>
          <w:p w14:paraId="145EC662" w14:textId="77777777" w:rsidR="003B2B45" w:rsidRDefault="003B2B45" w:rsidP="003B2B45">
            <w:pPr>
              <w:spacing w:line="125" w:lineRule="exact"/>
              <w:ind w:left="42"/>
              <w:textAlignment w:val="baseline"/>
              <w:rPr>
                <w:rFonts w:eastAsia="Arial"/>
                <w:color w:val="000000"/>
                <w:sz w:val="12"/>
                <w:lang w:val="fr-FR"/>
              </w:rPr>
            </w:pPr>
            <w:r>
              <w:rPr>
                <w:rFonts w:eastAsia="Arial"/>
                <w:color w:val="000000"/>
                <w:sz w:val="12"/>
                <w:lang w:val="fr-FR"/>
              </w:rPr>
              <w:t>LC50 for fish</w:t>
            </w:r>
          </w:p>
        </w:tc>
        <w:tc>
          <w:tcPr>
            <w:tcW w:w="2458" w:type="dxa"/>
            <w:tcBorders>
              <w:top w:val="none" w:sz="0" w:space="0" w:color="000000"/>
              <w:left w:val="none" w:sz="0" w:space="0" w:color="000000"/>
              <w:bottom w:val="none" w:sz="0" w:space="0" w:color="000000"/>
              <w:right w:val="none" w:sz="0" w:space="0" w:color="000000"/>
            </w:tcBorders>
            <w:vAlign w:val="center"/>
          </w:tcPr>
          <w:p w14:paraId="12ED6529" w14:textId="77777777" w:rsidR="003B2B45" w:rsidRDefault="003B2B45" w:rsidP="003B2B45">
            <w:pPr>
              <w:spacing w:line="125"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vAlign w:val="center"/>
          </w:tcPr>
          <w:p w14:paraId="384E9B47" w14:textId="77777777" w:rsidR="003B2B45" w:rsidRDefault="003B2B45" w:rsidP="003B2B45">
            <w:pPr>
              <w:spacing w:line="125" w:lineRule="exact"/>
              <w:ind w:left="561"/>
              <w:textAlignment w:val="baseline"/>
              <w:rPr>
                <w:rFonts w:eastAsia="Arial"/>
                <w:color w:val="000000"/>
                <w:sz w:val="12"/>
                <w:lang w:val="fr-FR"/>
              </w:rPr>
            </w:pPr>
            <w:r>
              <w:rPr>
                <w:rFonts w:eastAsia="Arial"/>
                <w:color w:val="000000"/>
                <w:sz w:val="12"/>
                <w:lang w:val="fr-FR"/>
              </w:rPr>
              <w:t>[mg.1-1(</w:t>
            </w:r>
          </w:p>
        </w:tc>
        <w:tc>
          <w:tcPr>
            <w:tcW w:w="572" w:type="dxa"/>
            <w:tcBorders>
              <w:top w:val="none" w:sz="0" w:space="0" w:color="000000"/>
              <w:left w:val="none" w:sz="0" w:space="0" w:color="000000"/>
              <w:bottom w:val="none" w:sz="0" w:space="0" w:color="000000"/>
              <w:right w:val="none" w:sz="0" w:space="0" w:color="000000"/>
            </w:tcBorders>
            <w:vAlign w:val="center"/>
          </w:tcPr>
          <w:p w14:paraId="3AA7D446" w14:textId="77777777" w:rsidR="003B2B45" w:rsidRDefault="003B2B45" w:rsidP="003B2B45">
            <w:pPr>
              <w:spacing w:line="125"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2EE833D2" w14:textId="77777777" w:rsidTr="003B2B45">
        <w:trPr>
          <w:trHeight w:hRule="exact" w:val="139"/>
        </w:trPr>
        <w:tc>
          <w:tcPr>
            <w:tcW w:w="2879" w:type="dxa"/>
            <w:tcBorders>
              <w:top w:val="none" w:sz="0" w:space="0" w:color="000000"/>
              <w:left w:val="none" w:sz="0" w:space="0" w:color="000000"/>
              <w:bottom w:val="none" w:sz="0" w:space="0" w:color="000000"/>
              <w:right w:val="none" w:sz="0" w:space="0" w:color="000000"/>
            </w:tcBorders>
            <w:vAlign w:val="center"/>
          </w:tcPr>
          <w:p w14:paraId="0C9402EC" w14:textId="77777777" w:rsidR="003B2B45" w:rsidRPr="004F75C2" w:rsidRDefault="003B2B45" w:rsidP="003B2B45">
            <w:pPr>
              <w:spacing w:line="132" w:lineRule="exact"/>
              <w:ind w:left="42"/>
              <w:textAlignment w:val="baseline"/>
              <w:rPr>
                <w:rFonts w:eastAsia="Arial"/>
                <w:color w:val="000000"/>
                <w:sz w:val="12"/>
                <w:lang w:val="en-US"/>
              </w:rPr>
            </w:pPr>
            <w:r w:rsidRPr="004F75C2">
              <w:rPr>
                <w:rFonts w:eastAsia="Arial"/>
                <w:color w:val="000000"/>
                <w:sz w:val="12"/>
                <w:lang w:val="en-US"/>
              </w:rPr>
              <w:t>L(E)C50 for Daphnie</w:t>
            </w:r>
          </w:p>
        </w:tc>
        <w:tc>
          <w:tcPr>
            <w:tcW w:w="2458" w:type="dxa"/>
            <w:tcBorders>
              <w:top w:val="none" w:sz="0" w:space="0" w:color="000000"/>
              <w:left w:val="none" w:sz="0" w:space="0" w:color="000000"/>
              <w:bottom w:val="none" w:sz="0" w:space="0" w:color="000000"/>
              <w:right w:val="none" w:sz="0" w:space="0" w:color="000000"/>
            </w:tcBorders>
            <w:vAlign w:val="center"/>
          </w:tcPr>
          <w:p w14:paraId="2540BF73" w14:textId="77777777" w:rsidR="003B2B45" w:rsidRDefault="003B2B45" w:rsidP="003B2B45">
            <w:pPr>
              <w:spacing w:line="132" w:lineRule="exact"/>
              <w:ind w:left="1552"/>
              <w:textAlignment w:val="baseline"/>
              <w:rPr>
                <w:rFonts w:eastAsia="Arial"/>
                <w:color w:val="000000"/>
                <w:sz w:val="12"/>
                <w:lang w:val="fr-FR"/>
              </w:rPr>
            </w:pPr>
            <w:r>
              <w:rPr>
                <w:rFonts w:eastAsia="Arial"/>
                <w:color w:val="000000"/>
                <w:sz w:val="12"/>
                <w:lang w:val="fr-FR"/>
              </w:rPr>
              <w:t>77</w:t>
            </w:r>
          </w:p>
        </w:tc>
        <w:tc>
          <w:tcPr>
            <w:tcW w:w="1454" w:type="dxa"/>
            <w:tcBorders>
              <w:top w:val="none" w:sz="0" w:space="0" w:color="000000"/>
              <w:left w:val="none" w:sz="0" w:space="0" w:color="000000"/>
              <w:bottom w:val="none" w:sz="0" w:space="0" w:color="000000"/>
              <w:right w:val="none" w:sz="0" w:space="0" w:color="000000"/>
            </w:tcBorders>
            <w:vAlign w:val="center"/>
          </w:tcPr>
          <w:p w14:paraId="3FFD5C98" w14:textId="77777777" w:rsidR="003B2B45" w:rsidRDefault="003B2B45" w:rsidP="003B2B45">
            <w:pPr>
              <w:spacing w:line="132" w:lineRule="exact"/>
              <w:ind w:left="561"/>
              <w:textAlignment w:val="baseline"/>
              <w:rPr>
                <w:rFonts w:eastAsia="Arial"/>
                <w:color w:val="000000"/>
                <w:sz w:val="12"/>
                <w:lang w:val="fr-FR"/>
              </w:rPr>
            </w:pPr>
            <w:r>
              <w:rPr>
                <w:rFonts w:eastAsia="Arial"/>
                <w:color w:val="000000"/>
                <w:sz w:val="12"/>
                <w:lang w:val="fr-FR"/>
              </w:rPr>
              <w:t>[mg.1-11</w:t>
            </w:r>
          </w:p>
        </w:tc>
        <w:tc>
          <w:tcPr>
            <w:tcW w:w="572" w:type="dxa"/>
            <w:tcBorders>
              <w:top w:val="none" w:sz="0" w:space="0" w:color="000000"/>
              <w:left w:val="none" w:sz="0" w:space="0" w:color="000000"/>
              <w:bottom w:val="none" w:sz="0" w:space="0" w:color="000000"/>
              <w:right w:val="none" w:sz="0" w:space="0" w:color="000000"/>
            </w:tcBorders>
            <w:vAlign w:val="center"/>
          </w:tcPr>
          <w:p w14:paraId="75D6076F" w14:textId="77777777" w:rsidR="003B2B45" w:rsidRDefault="003B2B45" w:rsidP="003B2B45">
            <w:pPr>
              <w:spacing w:line="132"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4CAE0A7F" w14:textId="77777777" w:rsidTr="003B2B45">
        <w:trPr>
          <w:trHeight w:hRule="exact" w:val="130"/>
        </w:trPr>
        <w:tc>
          <w:tcPr>
            <w:tcW w:w="2879" w:type="dxa"/>
            <w:tcBorders>
              <w:top w:val="none" w:sz="0" w:space="0" w:color="000000"/>
              <w:left w:val="none" w:sz="0" w:space="0" w:color="000000"/>
              <w:bottom w:val="none" w:sz="0" w:space="0" w:color="000000"/>
              <w:right w:val="none" w:sz="0" w:space="0" w:color="000000"/>
            </w:tcBorders>
            <w:vAlign w:val="center"/>
          </w:tcPr>
          <w:p w14:paraId="1D18DAEE" w14:textId="77777777" w:rsidR="003B2B45" w:rsidRDefault="003B2B45" w:rsidP="003B2B45">
            <w:pPr>
              <w:spacing w:line="129" w:lineRule="exact"/>
              <w:ind w:left="42"/>
              <w:textAlignment w:val="baseline"/>
              <w:rPr>
                <w:rFonts w:eastAsia="Arial"/>
                <w:color w:val="000000"/>
                <w:sz w:val="12"/>
                <w:lang w:val="fr-FR"/>
              </w:rPr>
            </w:pPr>
            <w:r>
              <w:rPr>
                <w:rFonts w:eastAsia="Arial"/>
                <w:color w:val="000000"/>
                <w:sz w:val="12"/>
                <w:lang w:val="fr-FR"/>
              </w:rPr>
              <w:t>EC50 for alose</w:t>
            </w:r>
          </w:p>
        </w:tc>
        <w:tc>
          <w:tcPr>
            <w:tcW w:w="2458" w:type="dxa"/>
            <w:tcBorders>
              <w:top w:val="none" w:sz="0" w:space="0" w:color="000000"/>
              <w:left w:val="none" w:sz="0" w:space="0" w:color="000000"/>
              <w:bottom w:val="none" w:sz="0" w:space="0" w:color="000000"/>
              <w:right w:val="none" w:sz="0" w:space="0" w:color="000000"/>
            </w:tcBorders>
            <w:vAlign w:val="center"/>
          </w:tcPr>
          <w:p w14:paraId="5D93958E" w14:textId="77777777" w:rsidR="003B2B45" w:rsidRDefault="003B2B45" w:rsidP="003B2B45">
            <w:pPr>
              <w:spacing w:line="129"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vAlign w:val="center"/>
          </w:tcPr>
          <w:p w14:paraId="01DD522A" w14:textId="77777777" w:rsidR="003B2B45" w:rsidRDefault="003B2B45" w:rsidP="003B2B45">
            <w:pPr>
              <w:spacing w:line="129" w:lineRule="exact"/>
              <w:ind w:left="561"/>
              <w:textAlignment w:val="baseline"/>
              <w:rPr>
                <w:rFonts w:eastAsia="Arial"/>
                <w:color w:val="000000"/>
                <w:sz w:val="12"/>
                <w:lang w:val="fr-FR"/>
              </w:rPr>
            </w:pPr>
            <w:r>
              <w:rPr>
                <w:rFonts w:eastAsia="Arial"/>
                <w:color w:val="000000"/>
                <w:sz w:val="12"/>
                <w:lang w:val="fr-FR"/>
              </w:rPr>
              <w:t>[mg.1-1]</w:t>
            </w:r>
          </w:p>
        </w:tc>
        <w:tc>
          <w:tcPr>
            <w:tcW w:w="572" w:type="dxa"/>
            <w:tcBorders>
              <w:top w:val="none" w:sz="0" w:space="0" w:color="000000"/>
              <w:left w:val="none" w:sz="0" w:space="0" w:color="000000"/>
              <w:bottom w:val="none" w:sz="0" w:space="0" w:color="000000"/>
              <w:right w:val="none" w:sz="0" w:space="0" w:color="000000"/>
            </w:tcBorders>
            <w:vAlign w:val="center"/>
          </w:tcPr>
          <w:p w14:paraId="22A5C61D" w14:textId="77777777" w:rsidR="003B2B45" w:rsidRDefault="003B2B45" w:rsidP="003B2B45">
            <w:pPr>
              <w:spacing w:line="117"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79D4637A" w14:textId="77777777" w:rsidTr="003B2B45">
        <w:trPr>
          <w:trHeight w:hRule="exact" w:val="129"/>
        </w:trPr>
        <w:tc>
          <w:tcPr>
            <w:tcW w:w="2879" w:type="dxa"/>
            <w:tcBorders>
              <w:top w:val="none" w:sz="0" w:space="0" w:color="000000"/>
              <w:left w:val="none" w:sz="0" w:space="0" w:color="000000"/>
              <w:bottom w:val="none" w:sz="0" w:space="0" w:color="000000"/>
              <w:right w:val="none" w:sz="0" w:space="0" w:color="000000"/>
            </w:tcBorders>
            <w:vAlign w:val="center"/>
          </w:tcPr>
          <w:p w14:paraId="4BD59150" w14:textId="77777777" w:rsidR="003B2B45" w:rsidRDefault="003B2B45" w:rsidP="003B2B45">
            <w:pPr>
              <w:spacing w:line="114" w:lineRule="exact"/>
              <w:ind w:left="42"/>
              <w:textAlignment w:val="baseline"/>
              <w:rPr>
                <w:rFonts w:eastAsia="Arial"/>
                <w:color w:val="000000"/>
                <w:sz w:val="12"/>
                <w:lang w:val="fr-FR"/>
              </w:rPr>
            </w:pPr>
            <w:r>
              <w:rPr>
                <w:rFonts w:eastAsia="Arial"/>
                <w:color w:val="000000"/>
                <w:sz w:val="12"/>
                <w:lang w:val="fr-FR"/>
              </w:rPr>
              <w:t>LC50 for addilicnaltaxonomic croup</w:t>
            </w:r>
          </w:p>
        </w:tc>
        <w:tc>
          <w:tcPr>
            <w:tcW w:w="2458" w:type="dxa"/>
            <w:tcBorders>
              <w:top w:val="none" w:sz="0" w:space="0" w:color="000000"/>
              <w:left w:val="none" w:sz="0" w:space="0" w:color="000000"/>
              <w:bottom w:val="none" w:sz="0" w:space="0" w:color="000000"/>
              <w:right w:val="none" w:sz="0" w:space="0" w:color="000000"/>
            </w:tcBorders>
            <w:vAlign w:val="center"/>
          </w:tcPr>
          <w:p w14:paraId="5B348879" w14:textId="77777777" w:rsidR="003B2B45" w:rsidRDefault="003B2B45" w:rsidP="003B2B45">
            <w:pPr>
              <w:spacing w:line="114" w:lineRule="exact"/>
              <w:ind w:left="1552"/>
              <w:textAlignment w:val="baseline"/>
              <w:rPr>
                <w:rFonts w:eastAsia="Arial"/>
                <w:color w:val="000000"/>
                <w:sz w:val="12"/>
                <w:lang w:val="fr-FR"/>
              </w:rPr>
            </w:pPr>
            <w:r>
              <w:rPr>
                <w:rFonts w:eastAsia="Arial"/>
                <w:color w:val="000000"/>
                <w:sz w:val="12"/>
                <w:lang w:val="fr-FR"/>
              </w:rPr>
              <w:t>7?</w:t>
            </w:r>
          </w:p>
        </w:tc>
        <w:tc>
          <w:tcPr>
            <w:tcW w:w="1454" w:type="dxa"/>
            <w:tcBorders>
              <w:top w:val="none" w:sz="0" w:space="0" w:color="000000"/>
              <w:left w:val="none" w:sz="0" w:space="0" w:color="000000"/>
              <w:bottom w:val="none" w:sz="0" w:space="0" w:color="000000"/>
              <w:right w:val="none" w:sz="0" w:space="0" w:color="000000"/>
            </w:tcBorders>
            <w:vAlign w:val="center"/>
          </w:tcPr>
          <w:p w14:paraId="09645EB4" w14:textId="77777777" w:rsidR="003B2B45" w:rsidRDefault="003B2B45" w:rsidP="003B2B45">
            <w:pPr>
              <w:spacing w:line="114" w:lineRule="exact"/>
              <w:ind w:left="561"/>
              <w:textAlignment w:val="baseline"/>
              <w:rPr>
                <w:rFonts w:eastAsia="Arial"/>
                <w:color w:val="000000"/>
                <w:sz w:val="12"/>
                <w:lang w:val="fr-FR"/>
              </w:rPr>
            </w:pPr>
            <w:r>
              <w:rPr>
                <w:rFonts w:eastAsia="Arial"/>
                <w:color w:val="000000"/>
                <w:sz w:val="12"/>
                <w:lang w:val="fr-FR"/>
              </w:rPr>
              <w:t>fmg.1-11</w:t>
            </w:r>
          </w:p>
        </w:tc>
        <w:tc>
          <w:tcPr>
            <w:tcW w:w="572" w:type="dxa"/>
            <w:tcBorders>
              <w:top w:val="none" w:sz="0" w:space="0" w:color="000000"/>
              <w:left w:val="none" w:sz="0" w:space="0" w:color="000000"/>
              <w:bottom w:val="none" w:sz="0" w:space="0" w:color="000000"/>
              <w:right w:val="none" w:sz="0" w:space="0" w:color="000000"/>
            </w:tcBorders>
            <w:vAlign w:val="center"/>
          </w:tcPr>
          <w:p w14:paraId="6A91E393" w14:textId="77777777" w:rsidR="003B2B45" w:rsidRDefault="003B2B45" w:rsidP="003B2B45">
            <w:pPr>
              <w:spacing w:line="114"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3BD4221C" w14:textId="77777777" w:rsidTr="003B2B45">
        <w:trPr>
          <w:trHeight w:hRule="exact" w:val="197"/>
        </w:trPr>
        <w:tc>
          <w:tcPr>
            <w:tcW w:w="2879" w:type="dxa"/>
            <w:tcBorders>
              <w:top w:val="none" w:sz="0" w:space="0" w:color="000000"/>
              <w:left w:val="none" w:sz="0" w:space="0" w:color="000000"/>
              <w:bottom w:val="none" w:sz="0" w:space="0" w:color="000000"/>
              <w:right w:val="none" w:sz="0" w:space="0" w:color="000000"/>
            </w:tcBorders>
          </w:tcPr>
          <w:p w14:paraId="63F940CB" w14:textId="77777777" w:rsidR="003B2B45" w:rsidRDefault="003B2B45" w:rsidP="003B2B45">
            <w:pPr>
              <w:spacing w:after="43" w:line="132" w:lineRule="exact"/>
              <w:ind w:left="42"/>
              <w:textAlignment w:val="baseline"/>
              <w:rPr>
                <w:rFonts w:eastAsia="Arial"/>
                <w:color w:val="000000"/>
                <w:sz w:val="12"/>
                <w:lang w:val="fr-FR"/>
              </w:rPr>
            </w:pPr>
            <w:r>
              <w:rPr>
                <w:rFonts w:eastAsia="Arial"/>
                <w:color w:val="000000"/>
                <w:sz w:val="12"/>
                <w:lang w:val="fr-FR"/>
              </w:rPr>
              <w:t>Aguatic species</w:t>
            </w:r>
          </w:p>
        </w:tc>
        <w:tc>
          <w:tcPr>
            <w:tcW w:w="2458" w:type="dxa"/>
            <w:tcBorders>
              <w:top w:val="none" w:sz="0" w:space="0" w:color="000000"/>
              <w:left w:val="none" w:sz="0" w:space="0" w:color="000000"/>
              <w:bottom w:val="none" w:sz="0" w:space="0" w:color="000000"/>
              <w:right w:val="none" w:sz="0" w:space="0" w:color="000000"/>
            </w:tcBorders>
          </w:tcPr>
          <w:p w14:paraId="6C37A727" w14:textId="77777777" w:rsidR="003B2B45" w:rsidRDefault="003B2B45" w:rsidP="003B2B45">
            <w:pPr>
              <w:spacing w:after="43" w:line="132" w:lineRule="exact"/>
              <w:ind w:left="1552"/>
              <w:textAlignment w:val="baseline"/>
              <w:rPr>
                <w:rFonts w:eastAsia="Arial"/>
                <w:color w:val="000000"/>
                <w:sz w:val="12"/>
                <w:lang w:val="fr-FR"/>
              </w:rPr>
            </w:pPr>
            <w:r>
              <w:rPr>
                <w:rFonts w:eastAsia="Arial"/>
                <w:color w:val="000000"/>
                <w:sz w:val="12"/>
                <w:lang w:val="fr-FR"/>
              </w:rPr>
              <w:t>&amp;ber</w:t>
            </w:r>
          </w:p>
        </w:tc>
        <w:tc>
          <w:tcPr>
            <w:tcW w:w="1454" w:type="dxa"/>
            <w:tcBorders>
              <w:top w:val="none" w:sz="0" w:space="0" w:color="000000"/>
              <w:left w:val="none" w:sz="0" w:space="0" w:color="000000"/>
              <w:bottom w:val="none" w:sz="0" w:space="0" w:color="000000"/>
              <w:right w:val="none" w:sz="0" w:space="0" w:color="000000"/>
            </w:tcBorders>
          </w:tcPr>
          <w:p w14:paraId="2E14633A" w14:textId="77777777" w:rsidR="003B2B45" w:rsidRDefault="003B2B45" w:rsidP="003B2B45">
            <w:pPr>
              <w:textAlignment w:val="baseline"/>
              <w:rPr>
                <w:rFonts w:eastAsia="Times New Roman"/>
                <w:color w:val="000000"/>
                <w:sz w:val="24"/>
                <w:lang w:val="fr-FR"/>
              </w:rPr>
            </w:pPr>
          </w:p>
        </w:tc>
        <w:tc>
          <w:tcPr>
            <w:tcW w:w="572" w:type="dxa"/>
            <w:tcBorders>
              <w:top w:val="none" w:sz="0" w:space="0" w:color="000000"/>
              <w:left w:val="none" w:sz="0" w:space="0" w:color="000000"/>
              <w:bottom w:val="none" w:sz="0" w:space="0" w:color="000000"/>
              <w:right w:val="none" w:sz="0" w:space="0" w:color="000000"/>
            </w:tcBorders>
          </w:tcPr>
          <w:p w14:paraId="5F2F7CD0" w14:textId="77777777" w:rsidR="003B2B45" w:rsidRDefault="003B2B45" w:rsidP="003B2B45">
            <w:pPr>
              <w:spacing w:after="43" w:line="132"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0990DD5F" w14:textId="77777777" w:rsidTr="003B2B45">
        <w:trPr>
          <w:trHeight w:hRule="exact" w:val="197"/>
        </w:trPr>
        <w:tc>
          <w:tcPr>
            <w:tcW w:w="2879" w:type="dxa"/>
            <w:tcBorders>
              <w:top w:val="none" w:sz="0" w:space="0" w:color="000000"/>
              <w:left w:val="none" w:sz="0" w:space="0" w:color="000000"/>
              <w:bottom w:val="none" w:sz="0" w:space="0" w:color="000000"/>
              <w:right w:val="none" w:sz="0" w:space="0" w:color="000000"/>
            </w:tcBorders>
            <w:vAlign w:val="center"/>
          </w:tcPr>
          <w:p w14:paraId="542D7140" w14:textId="77777777" w:rsidR="003B2B45" w:rsidRDefault="003B2B45" w:rsidP="003B2B45">
            <w:pPr>
              <w:spacing w:before="65" w:line="127" w:lineRule="exact"/>
              <w:ind w:left="42"/>
              <w:textAlignment w:val="baseline"/>
              <w:rPr>
                <w:rFonts w:eastAsia="Arial"/>
                <w:color w:val="000000"/>
                <w:sz w:val="12"/>
                <w:lang w:val="fr-FR"/>
              </w:rPr>
            </w:pPr>
            <w:r>
              <w:rPr>
                <w:rFonts w:eastAsia="Arial"/>
                <w:color w:val="000000"/>
                <w:sz w:val="12"/>
                <w:lang w:val="fr-FR"/>
              </w:rPr>
              <w:t>NOEC LONG-TERM TESTS</w:t>
            </w:r>
          </w:p>
        </w:tc>
        <w:tc>
          <w:tcPr>
            <w:tcW w:w="2458" w:type="dxa"/>
            <w:tcBorders>
              <w:top w:val="none" w:sz="0" w:space="0" w:color="000000"/>
              <w:left w:val="none" w:sz="0" w:space="0" w:color="000000"/>
              <w:bottom w:val="none" w:sz="0" w:space="0" w:color="000000"/>
              <w:right w:val="none" w:sz="0" w:space="0" w:color="000000"/>
            </w:tcBorders>
          </w:tcPr>
          <w:p w14:paraId="6E5E7F5C" w14:textId="77777777" w:rsidR="003B2B45" w:rsidRDefault="003B2B45" w:rsidP="003B2B45">
            <w:pPr>
              <w:textAlignment w:val="baseline"/>
              <w:rPr>
                <w:rFonts w:eastAsia="Times New Roman"/>
                <w:color w:val="000000"/>
                <w:sz w:val="24"/>
                <w:lang w:val="fr-FR"/>
              </w:rPr>
            </w:pPr>
          </w:p>
        </w:tc>
        <w:tc>
          <w:tcPr>
            <w:tcW w:w="1454" w:type="dxa"/>
            <w:tcBorders>
              <w:top w:val="none" w:sz="0" w:space="0" w:color="000000"/>
              <w:left w:val="none" w:sz="0" w:space="0" w:color="000000"/>
              <w:bottom w:val="none" w:sz="0" w:space="0" w:color="000000"/>
              <w:right w:val="none" w:sz="0" w:space="0" w:color="000000"/>
            </w:tcBorders>
          </w:tcPr>
          <w:p w14:paraId="3A48E7D4" w14:textId="77777777" w:rsidR="003B2B45" w:rsidRDefault="003B2B45" w:rsidP="003B2B45">
            <w:pPr>
              <w:textAlignment w:val="baseline"/>
              <w:rPr>
                <w:rFonts w:eastAsia="Times New Roman"/>
                <w:color w:val="000000"/>
                <w:sz w:val="24"/>
                <w:lang w:val="fr-FR"/>
              </w:rPr>
            </w:pPr>
          </w:p>
        </w:tc>
        <w:tc>
          <w:tcPr>
            <w:tcW w:w="572" w:type="dxa"/>
            <w:tcBorders>
              <w:top w:val="none" w:sz="0" w:space="0" w:color="000000"/>
              <w:left w:val="none" w:sz="0" w:space="0" w:color="000000"/>
              <w:bottom w:val="none" w:sz="0" w:space="0" w:color="000000"/>
              <w:right w:val="none" w:sz="0" w:space="0" w:color="000000"/>
            </w:tcBorders>
          </w:tcPr>
          <w:p w14:paraId="19F29027" w14:textId="77777777" w:rsidR="003B2B45" w:rsidRDefault="003B2B45" w:rsidP="003B2B45">
            <w:pPr>
              <w:textAlignment w:val="baseline"/>
              <w:rPr>
                <w:rFonts w:eastAsia="Times New Roman"/>
                <w:color w:val="000000"/>
                <w:sz w:val="24"/>
                <w:lang w:val="fr-FR"/>
              </w:rPr>
            </w:pPr>
          </w:p>
        </w:tc>
      </w:tr>
      <w:tr w:rsidR="003B2B45" w14:paraId="4A1A7B9B" w14:textId="77777777" w:rsidTr="003B2B45">
        <w:trPr>
          <w:trHeight w:hRule="exact" w:val="139"/>
        </w:trPr>
        <w:tc>
          <w:tcPr>
            <w:tcW w:w="2879" w:type="dxa"/>
            <w:tcBorders>
              <w:top w:val="none" w:sz="0" w:space="0" w:color="000000"/>
              <w:left w:val="none" w:sz="0" w:space="0" w:color="000000"/>
              <w:bottom w:val="none" w:sz="0" w:space="0" w:color="000000"/>
              <w:right w:val="none" w:sz="0" w:space="0" w:color="000000"/>
            </w:tcBorders>
            <w:vAlign w:val="center"/>
          </w:tcPr>
          <w:p w14:paraId="158937A4" w14:textId="77777777" w:rsidR="003B2B45" w:rsidRDefault="003B2B45" w:rsidP="003B2B45">
            <w:pPr>
              <w:spacing w:line="132" w:lineRule="exact"/>
              <w:ind w:left="42"/>
              <w:textAlignment w:val="baseline"/>
              <w:rPr>
                <w:rFonts w:eastAsia="Arial"/>
                <w:color w:val="000000"/>
                <w:sz w:val="12"/>
                <w:lang w:val="fr-FR"/>
              </w:rPr>
            </w:pPr>
            <w:r>
              <w:rPr>
                <w:rFonts w:eastAsia="Arial"/>
                <w:color w:val="000000"/>
                <w:sz w:val="12"/>
                <w:lang w:val="fr-FR"/>
              </w:rPr>
              <w:t>NOEC for fish</w:t>
            </w:r>
          </w:p>
        </w:tc>
        <w:tc>
          <w:tcPr>
            <w:tcW w:w="2458" w:type="dxa"/>
            <w:tcBorders>
              <w:top w:val="none" w:sz="0" w:space="0" w:color="000000"/>
              <w:left w:val="none" w:sz="0" w:space="0" w:color="000000"/>
              <w:bottom w:val="none" w:sz="0" w:space="0" w:color="000000"/>
              <w:right w:val="none" w:sz="0" w:space="0" w:color="000000"/>
            </w:tcBorders>
            <w:vAlign w:val="center"/>
          </w:tcPr>
          <w:p w14:paraId="4C2855E9" w14:textId="77777777" w:rsidR="003B2B45" w:rsidRDefault="003B2B45" w:rsidP="003B2B45">
            <w:pPr>
              <w:spacing w:line="132"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vAlign w:val="center"/>
          </w:tcPr>
          <w:p w14:paraId="4274A27D" w14:textId="77777777" w:rsidR="003B2B45" w:rsidRDefault="003B2B45" w:rsidP="003B2B45">
            <w:pPr>
              <w:spacing w:line="132" w:lineRule="exact"/>
              <w:ind w:left="561"/>
              <w:textAlignment w:val="baseline"/>
              <w:rPr>
                <w:rFonts w:eastAsia="Arial"/>
                <w:color w:val="000000"/>
                <w:sz w:val="12"/>
                <w:lang w:val="fr-FR"/>
              </w:rPr>
            </w:pPr>
            <w:r>
              <w:rPr>
                <w:rFonts w:eastAsia="Arial"/>
                <w:color w:val="000000"/>
                <w:sz w:val="12"/>
                <w:lang w:val="fr-FR"/>
              </w:rPr>
              <w:t>[mg.1-11</w:t>
            </w:r>
          </w:p>
        </w:tc>
        <w:tc>
          <w:tcPr>
            <w:tcW w:w="572" w:type="dxa"/>
            <w:tcBorders>
              <w:top w:val="none" w:sz="0" w:space="0" w:color="000000"/>
              <w:left w:val="none" w:sz="0" w:space="0" w:color="000000"/>
              <w:bottom w:val="none" w:sz="0" w:space="0" w:color="000000"/>
              <w:right w:val="none" w:sz="0" w:space="0" w:color="000000"/>
            </w:tcBorders>
            <w:vAlign w:val="center"/>
          </w:tcPr>
          <w:p w14:paraId="0F8A5CE5" w14:textId="77777777" w:rsidR="003B2B45" w:rsidRDefault="003B2B45" w:rsidP="003B2B45">
            <w:pPr>
              <w:spacing w:line="132"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1A66698C" w14:textId="77777777" w:rsidTr="003B2B45">
        <w:trPr>
          <w:trHeight w:hRule="exact" w:val="130"/>
        </w:trPr>
        <w:tc>
          <w:tcPr>
            <w:tcW w:w="2879" w:type="dxa"/>
            <w:tcBorders>
              <w:top w:val="none" w:sz="0" w:space="0" w:color="000000"/>
              <w:left w:val="none" w:sz="0" w:space="0" w:color="000000"/>
              <w:bottom w:val="none" w:sz="0" w:space="0" w:color="000000"/>
              <w:right w:val="none" w:sz="0" w:space="0" w:color="000000"/>
            </w:tcBorders>
            <w:vAlign w:val="center"/>
          </w:tcPr>
          <w:p w14:paraId="7504CEE9" w14:textId="77777777" w:rsidR="003B2B45" w:rsidRDefault="003B2B45" w:rsidP="003B2B45">
            <w:pPr>
              <w:spacing w:line="129" w:lineRule="exact"/>
              <w:ind w:left="42"/>
              <w:textAlignment w:val="baseline"/>
              <w:rPr>
                <w:rFonts w:eastAsia="Arial"/>
                <w:color w:val="000000"/>
                <w:sz w:val="12"/>
                <w:lang w:val="fr-FR"/>
              </w:rPr>
            </w:pPr>
            <w:r>
              <w:rPr>
                <w:rFonts w:eastAsia="Arial"/>
                <w:color w:val="000000"/>
                <w:sz w:val="12"/>
                <w:lang w:val="fr-FR"/>
              </w:rPr>
              <w:t>NOEC for Daphnis</w:t>
            </w:r>
          </w:p>
        </w:tc>
        <w:tc>
          <w:tcPr>
            <w:tcW w:w="2458" w:type="dxa"/>
            <w:tcBorders>
              <w:top w:val="none" w:sz="0" w:space="0" w:color="000000"/>
              <w:left w:val="none" w:sz="0" w:space="0" w:color="000000"/>
              <w:bottom w:val="none" w:sz="0" w:space="0" w:color="000000"/>
              <w:right w:val="none" w:sz="0" w:space="0" w:color="000000"/>
            </w:tcBorders>
            <w:vAlign w:val="center"/>
          </w:tcPr>
          <w:p w14:paraId="5482A62C" w14:textId="77777777" w:rsidR="003B2B45" w:rsidRDefault="003B2B45" w:rsidP="003B2B45">
            <w:pPr>
              <w:spacing w:line="129"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vAlign w:val="center"/>
          </w:tcPr>
          <w:p w14:paraId="332DC49F" w14:textId="77777777" w:rsidR="003B2B45" w:rsidRDefault="003B2B45" w:rsidP="003B2B45">
            <w:pPr>
              <w:spacing w:line="129" w:lineRule="exact"/>
              <w:ind w:left="561"/>
              <w:textAlignment w:val="baseline"/>
              <w:rPr>
                <w:rFonts w:eastAsia="Arial"/>
                <w:color w:val="000000"/>
                <w:sz w:val="12"/>
                <w:lang w:val="fr-FR"/>
              </w:rPr>
            </w:pPr>
            <w:r>
              <w:rPr>
                <w:rFonts w:eastAsia="Arial"/>
                <w:color w:val="000000"/>
                <w:sz w:val="12"/>
                <w:lang w:val="fr-FR"/>
              </w:rPr>
              <w:t>[mg.!-11</w:t>
            </w:r>
          </w:p>
        </w:tc>
        <w:tc>
          <w:tcPr>
            <w:tcW w:w="572" w:type="dxa"/>
            <w:tcBorders>
              <w:top w:val="none" w:sz="0" w:space="0" w:color="000000"/>
              <w:left w:val="none" w:sz="0" w:space="0" w:color="000000"/>
              <w:bottom w:val="none" w:sz="0" w:space="0" w:color="000000"/>
              <w:right w:val="none" w:sz="0" w:space="0" w:color="000000"/>
            </w:tcBorders>
            <w:vAlign w:val="center"/>
          </w:tcPr>
          <w:p w14:paraId="7DDCCB0B" w14:textId="77777777" w:rsidR="003B2B45" w:rsidRDefault="003B2B45" w:rsidP="003B2B45">
            <w:pPr>
              <w:spacing w:line="129"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29EF192A" w14:textId="77777777" w:rsidTr="003B2B45">
        <w:trPr>
          <w:trHeight w:hRule="exact" w:val="129"/>
        </w:trPr>
        <w:tc>
          <w:tcPr>
            <w:tcW w:w="2879" w:type="dxa"/>
            <w:tcBorders>
              <w:top w:val="none" w:sz="0" w:space="0" w:color="000000"/>
              <w:left w:val="none" w:sz="0" w:space="0" w:color="000000"/>
              <w:bottom w:val="none" w:sz="0" w:space="0" w:color="000000"/>
              <w:right w:val="none" w:sz="0" w:space="0" w:color="000000"/>
            </w:tcBorders>
            <w:vAlign w:val="center"/>
          </w:tcPr>
          <w:p w14:paraId="65EBDFC5" w14:textId="77777777" w:rsidR="003B2B45" w:rsidRDefault="003B2B45" w:rsidP="003B2B45">
            <w:pPr>
              <w:spacing w:line="114" w:lineRule="exact"/>
              <w:ind w:left="42"/>
              <w:textAlignment w:val="baseline"/>
              <w:rPr>
                <w:rFonts w:eastAsia="Arial"/>
                <w:color w:val="000000"/>
                <w:sz w:val="12"/>
                <w:lang w:val="fr-FR"/>
              </w:rPr>
            </w:pPr>
            <w:r>
              <w:rPr>
                <w:rFonts w:eastAsia="Arial"/>
                <w:color w:val="000000"/>
                <w:sz w:val="12"/>
                <w:lang w:val="fr-FR"/>
              </w:rPr>
              <w:t>NOEC for algae</w:t>
            </w:r>
          </w:p>
        </w:tc>
        <w:tc>
          <w:tcPr>
            <w:tcW w:w="2458" w:type="dxa"/>
            <w:tcBorders>
              <w:top w:val="none" w:sz="0" w:space="0" w:color="000000"/>
              <w:left w:val="none" w:sz="0" w:space="0" w:color="000000"/>
              <w:bottom w:val="none" w:sz="0" w:space="0" w:color="000000"/>
              <w:right w:val="none" w:sz="0" w:space="0" w:color="000000"/>
            </w:tcBorders>
            <w:vAlign w:val="center"/>
          </w:tcPr>
          <w:p w14:paraId="24F48673" w14:textId="77777777" w:rsidR="003B2B45" w:rsidRDefault="003B2B45" w:rsidP="003B2B45">
            <w:pPr>
              <w:spacing w:line="114"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vAlign w:val="center"/>
          </w:tcPr>
          <w:p w14:paraId="53D6A33F" w14:textId="77777777" w:rsidR="003B2B45" w:rsidRDefault="003B2B45" w:rsidP="003B2B45">
            <w:pPr>
              <w:spacing w:line="114" w:lineRule="exact"/>
              <w:ind w:left="561"/>
              <w:textAlignment w:val="baseline"/>
              <w:rPr>
                <w:rFonts w:eastAsia="Arial"/>
                <w:color w:val="000000"/>
                <w:sz w:val="12"/>
                <w:lang w:val="fr-FR"/>
              </w:rPr>
            </w:pPr>
            <w:r>
              <w:rPr>
                <w:rFonts w:eastAsia="Arial"/>
                <w:color w:val="000000"/>
                <w:sz w:val="12"/>
                <w:lang w:val="fr-FR"/>
              </w:rPr>
              <w:t>]mg.1-11</w:t>
            </w:r>
          </w:p>
        </w:tc>
        <w:tc>
          <w:tcPr>
            <w:tcW w:w="572" w:type="dxa"/>
            <w:tcBorders>
              <w:top w:val="none" w:sz="0" w:space="0" w:color="000000"/>
              <w:left w:val="none" w:sz="0" w:space="0" w:color="000000"/>
              <w:bottom w:val="none" w:sz="0" w:space="0" w:color="000000"/>
              <w:right w:val="none" w:sz="0" w:space="0" w:color="000000"/>
            </w:tcBorders>
            <w:vAlign w:val="center"/>
          </w:tcPr>
          <w:p w14:paraId="6C418DF0" w14:textId="77777777" w:rsidR="003B2B45" w:rsidRDefault="003B2B45" w:rsidP="003B2B45">
            <w:pPr>
              <w:spacing w:line="114"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7A1903F4" w14:textId="77777777" w:rsidTr="003B2B45">
        <w:trPr>
          <w:trHeight w:hRule="exact" w:val="135"/>
        </w:trPr>
        <w:tc>
          <w:tcPr>
            <w:tcW w:w="2879" w:type="dxa"/>
            <w:tcBorders>
              <w:top w:val="none" w:sz="0" w:space="0" w:color="000000"/>
              <w:left w:val="none" w:sz="0" w:space="0" w:color="000000"/>
              <w:bottom w:val="none" w:sz="0" w:space="0" w:color="000000"/>
              <w:right w:val="none" w:sz="0" w:space="0" w:color="000000"/>
            </w:tcBorders>
            <w:vAlign w:val="center"/>
          </w:tcPr>
          <w:p w14:paraId="54A5262A" w14:textId="77777777" w:rsidR="003B2B45" w:rsidRPr="004F75C2" w:rsidRDefault="003B2B45" w:rsidP="003B2B45">
            <w:pPr>
              <w:spacing w:line="126" w:lineRule="exact"/>
              <w:ind w:left="42"/>
              <w:textAlignment w:val="baseline"/>
              <w:rPr>
                <w:rFonts w:eastAsia="Arial"/>
                <w:color w:val="000000"/>
                <w:sz w:val="12"/>
                <w:lang w:val="en-US"/>
              </w:rPr>
            </w:pPr>
            <w:r w:rsidRPr="004F75C2">
              <w:rPr>
                <w:rFonts w:eastAsia="Arial"/>
                <w:color w:val="000000"/>
                <w:sz w:val="12"/>
                <w:lang w:val="en-US"/>
              </w:rPr>
              <w:t>NOEC for addition&amp; taxonomic group</w:t>
            </w:r>
          </w:p>
        </w:tc>
        <w:tc>
          <w:tcPr>
            <w:tcW w:w="2458" w:type="dxa"/>
            <w:tcBorders>
              <w:top w:val="none" w:sz="0" w:space="0" w:color="000000"/>
              <w:left w:val="none" w:sz="0" w:space="0" w:color="000000"/>
              <w:bottom w:val="none" w:sz="0" w:space="0" w:color="000000"/>
              <w:right w:val="none" w:sz="0" w:space="0" w:color="000000"/>
            </w:tcBorders>
            <w:vAlign w:val="center"/>
          </w:tcPr>
          <w:p w14:paraId="5EB60527" w14:textId="77777777" w:rsidR="003B2B45" w:rsidRDefault="003B2B45" w:rsidP="003B2B45">
            <w:pPr>
              <w:spacing w:line="126"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vAlign w:val="center"/>
          </w:tcPr>
          <w:p w14:paraId="07F09897" w14:textId="77777777" w:rsidR="003B2B45" w:rsidRDefault="003B2B45" w:rsidP="003B2B45">
            <w:pPr>
              <w:spacing w:line="126" w:lineRule="exact"/>
              <w:ind w:left="561"/>
              <w:textAlignment w:val="baseline"/>
              <w:rPr>
                <w:rFonts w:eastAsia="Arial"/>
                <w:color w:val="000000"/>
                <w:sz w:val="12"/>
                <w:lang w:val="fr-FR"/>
              </w:rPr>
            </w:pPr>
            <w:r>
              <w:rPr>
                <w:rFonts w:eastAsia="Arial"/>
                <w:color w:val="000000"/>
                <w:sz w:val="12"/>
                <w:lang w:val="fr-FR"/>
              </w:rPr>
              <w:t>[mg.1-1]</w:t>
            </w:r>
          </w:p>
        </w:tc>
        <w:tc>
          <w:tcPr>
            <w:tcW w:w="572" w:type="dxa"/>
            <w:tcBorders>
              <w:top w:val="none" w:sz="0" w:space="0" w:color="000000"/>
              <w:left w:val="none" w:sz="0" w:space="0" w:color="000000"/>
              <w:bottom w:val="none" w:sz="0" w:space="0" w:color="000000"/>
              <w:right w:val="none" w:sz="0" w:space="0" w:color="000000"/>
            </w:tcBorders>
            <w:vAlign w:val="center"/>
          </w:tcPr>
          <w:p w14:paraId="341A9027" w14:textId="77777777" w:rsidR="003B2B45" w:rsidRDefault="003B2B45" w:rsidP="003B2B45">
            <w:pPr>
              <w:spacing w:line="126"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7DBB146C" w14:textId="77777777" w:rsidTr="003B2B45">
        <w:trPr>
          <w:trHeight w:hRule="exact" w:val="129"/>
        </w:trPr>
        <w:tc>
          <w:tcPr>
            <w:tcW w:w="2879" w:type="dxa"/>
            <w:tcBorders>
              <w:top w:val="none" w:sz="0" w:space="0" w:color="000000"/>
              <w:left w:val="none" w:sz="0" w:space="0" w:color="000000"/>
              <w:bottom w:val="none" w:sz="0" w:space="0" w:color="000000"/>
              <w:right w:val="none" w:sz="0" w:space="0" w:color="000000"/>
            </w:tcBorders>
            <w:vAlign w:val="center"/>
          </w:tcPr>
          <w:p w14:paraId="2CB9950A" w14:textId="77777777" w:rsidR="003B2B45" w:rsidRPr="004F75C2" w:rsidRDefault="003B2B45" w:rsidP="003B2B45">
            <w:pPr>
              <w:spacing w:line="124" w:lineRule="exact"/>
              <w:ind w:left="42"/>
              <w:textAlignment w:val="baseline"/>
              <w:rPr>
                <w:rFonts w:eastAsia="Arial"/>
                <w:color w:val="000000"/>
                <w:sz w:val="12"/>
                <w:lang w:val="en-US"/>
              </w:rPr>
            </w:pPr>
            <w:r w:rsidRPr="004F75C2">
              <w:rPr>
                <w:rFonts w:eastAsia="Arial"/>
                <w:color w:val="000000"/>
                <w:sz w:val="12"/>
                <w:lang w:val="en-US"/>
              </w:rPr>
              <w:t>NOEC for additions( taxonomic group</w:t>
            </w:r>
          </w:p>
        </w:tc>
        <w:tc>
          <w:tcPr>
            <w:tcW w:w="2458" w:type="dxa"/>
            <w:tcBorders>
              <w:top w:val="none" w:sz="0" w:space="0" w:color="000000"/>
              <w:left w:val="none" w:sz="0" w:space="0" w:color="000000"/>
              <w:bottom w:val="none" w:sz="0" w:space="0" w:color="000000"/>
              <w:right w:val="none" w:sz="0" w:space="0" w:color="000000"/>
            </w:tcBorders>
            <w:vAlign w:val="center"/>
          </w:tcPr>
          <w:p w14:paraId="66975B99" w14:textId="77777777" w:rsidR="003B2B45" w:rsidRDefault="003B2B45" w:rsidP="003B2B45">
            <w:pPr>
              <w:spacing w:line="124" w:lineRule="exact"/>
              <w:ind w:left="1552"/>
              <w:textAlignment w:val="baseline"/>
              <w:rPr>
                <w:rFonts w:eastAsia="Arial"/>
                <w:color w:val="000000"/>
                <w:sz w:val="12"/>
                <w:lang w:val="fr-FR"/>
              </w:rPr>
            </w:pPr>
            <w:r>
              <w:rPr>
                <w:rFonts w:eastAsia="Arial"/>
                <w:color w:val="000000"/>
                <w:sz w:val="12"/>
                <w:lang w:val="fr-FR"/>
              </w:rPr>
              <w:t>7?</w:t>
            </w:r>
          </w:p>
        </w:tc>
        <w:tc>
          <w:tcPr>
            <w:tcW w:w="1454" w:type="dxa"/>
            <w:tcBorders>
              <w:top w:val="none" w:sz="0" w:space="0" w:color="000000"/>
              <w:left w:val="none" w:sz="0" w:space="0" w:color="000000"/>
              <w:bottom w:val="none" w:sz="0" w:space="0" w:color="000000"/>
              <w:right w:val="none" w:sz="0" w:space="0" w:color="000000"/>
            </w:tcBorders>
            <w:vAlign w:val="center"/>
          </w:tcPr>
          <w:p w14:paraId="57A1FAE9" w14:textId="77777777" w:rsidR="003B2B45" w:rsidRDefault="003B2B45" w:rsidP="003B2B45">
            <w:pPr>
              <w:spacing w:line="124" w:lineRule="exact"/>
              <w:ind w:left="561"/>
              <w:textAlignment w:val="baseline"/>
              <w:rPr>
                <w:rFonts w:eastAsia="Arial"/>
                <w:color w:val="000000"/>
                <w:sz w:val="12"/>
                <w:lang w:val="fr-FR"/>
              </w:rPr>
            </w:pPr>
            <w:r>
              <w:rPr>
                <w:rFonts w:eastAsia="Arial"/>
                <w:color w:val="000000"/>
                <w:sz w:val="12"/>
                <w:lang w:val="fr-FR"/>
              </w:rPr>
              <w:t>[mg.I-1]</w:t>
            </w:r>
          </w:p>
        </w:tc>
        <w:tc>
          <w:tcPr>
            <w:tcW w:w="572" w:type="dxa"/>
            <w:tcBorders>
              <w:top w:val="none" w:sz="0" w:space="0" w:color="000000"/>
              <w:left w:val="none" w:sz="0" w:space="0" w:color="000000"/>
              <w:bottom w:val="none" w:sz="0" w:space="0" w:color="000000"/>
              <w:right w:val="none" w:sz="0" w:space="0" w:color="000000"/>
            </w:tcBorders>
            <w:vAlign w:val="center"/>
          </w:tcPr>
          <w:p w14:paraId="7C239FEC" w14:textId="77777777" w:rsidR="003B2B45" w:rsidRDefault="003B2B45" w:rsidP="003B2B45">
            <w:pPr>
              <w:spacing w:line="124"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4B805E05" w14:textId="77777777" w:rsidTr="003B2B45">
        <w:trPr>
          <w:trHeight w:hRule="exact" w:val="130"/>
        </w:trPr>
        <w:tc>
          <w:tcPr>
            <w:tcW w:w="2879" w:type="dxa"/>
            <w:tcBorders>
              <w:top w:val="none" w:sz="0" w:space="0" w:color="000000"/>
              <w:left w:val="none" w:sz="0" w:space="0" w:color="000000"/>
              <w:bottom w:val="none" w:sz="0" w:space="0" w:color="000000"/>
              <w:right w:val="none" w:sz="0" w:space="0" w:color="000000"/>
            </w:tcBorders>
            <w:vAlign w:val="center"/>
          </w:tcPr>
          <w:p w14:paraId="0D0B5E76" w14:textId="77777777" w:rsidR="003B2B45" w:rsidRPr="004F75C2" w:rsidRDefault="003B2B45" w:rsidP="003B2B45">
            <w:pPr>
              <w:spacing w:line="125" w:lineRule="exact"/>
              <w:ind w:left="42"/>
              <w:textAlignment w:val="baseline"/>
              <w:rPr>
                <w:rFonts w:eastAsia="Arial"/>
                <w:color w:val="000000"/>
                <w:sz w:val="12"/>
                <w:lang w:val="en-US"/>
              </w:rPr>
            </w:pPr>
            <w:r w:rsidRPr="004F75C2">
              <w:rPr>
                <w:rFonts w:eastAsia="Arial"/>
                <w:color w:val="000000"/>
                <w:sz w:val="12"/>
                <w:lang w:val="en-US"/>
              </w:rPr>
              <w:t>NOEC for addition&amp; taxonomic group</w:t>
            </w:r>
          </w:p>
        </w:tc>
        <w:tc>
          <w:tcPr>
            <w:tcW w:w="2458" w:type="dxa"/>
            <w:tcBorders>
              <w:top w:val="none" w:sz="0" w:space="0" w:color="000000"/>
              <w:left w:val="none" w:sz="0" w:space="0" w:color="000000"/>
              <w:bottom w:val="none" w:sz="0" w:space="0" w:color="000000"/>
              <w:right w:val="none" w:sz="0" w:space="0" w:color="000000"/>
            </w:tcBorders>
            <w:vAlign w:val="center"/>
          </w:tcPr>
          <w:p w14:paraId="083385A6" w14:textId="77777777" w:rsidR="003B2B45" w:rsidRDefault="003B2B45" w:rsidP="003B2B45">
            <w:pPr>
              <w:spacing w:line="125"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vAlign w:val="center"/>
          </w:tcPr>
          <w:p w14:paraId="3B9AEE4C" w14:textId="77777777" w:rsidR="003B2B45" w:rsidRDefault="003B2B45" w:rsidP="003B2B45">
            <w:pPr>
              <w:spacing w:line="125" w:lineRule="exact"/>
              <w:ind w:left="561"/>
              <w:textAlignment w:val="baseline"/>
              <w:rPr>
                <w:rFonts w:eastAsia="Arial"/>
                <w:color w:val="000000"/>
                <w:sz w:val="12"/>
                <w:lang w:val="fr-FR"/>
              </w:rPr>
            </w:pPr>
            <w:r>
              <w:rPr>
                <w:rFonts w:eastAsia="Arial"/>
                <w:color w:val="000000"/>
                <w:sz w:val="12"/>
                <w:lang w:val="fr-FR"/>
              </w:rPr>
              <w:t>[mg.1-1]</w:t>
            </w:r>
          </w:p>
        </w:tc>
        <w:tc>
          <w:tcPr>
            <w:tcW w:w="572" w:type="dxa"/>
            <w:tcBorders>
              <w:top w:val="none" w:sz="0" w:space="0" w:color="000000"/>
              <w:left w:val="none" w:sz="0" w:space="0" w:color="000000"/>
              <w:bottom w:val="none" w:sz="0" w:space="0" w:color="000000"/>
              <w:right w:val="none" w:sz="0" w:space="0" w:color="000000"/>
            </w:tcBorders>
            <w:vAlign w:val="center"/>
          </w:tcPr>
          <w:p w14:paraId="41B4ADE7" w14:textId="77777777" w:rsidR="003B2B45" w:rsidRDefault="003B2B45" w:rsidP="003B2B45">
            <w:pPr>
              <w:spacing w:line="125"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3305730C" w14:textId="77777777" w:rsidTr="003B2B45">
        <w:trPr>
          <w:trHeight w:hRule="exact" w:val="197"/>
        </w:trPr>
        <w:tc>
          <w:tcPr>
            <w:tcW w:w="2879" w:type="dxa"/>
            <w:tcBorders>
              <w:top w:val="none" w:sz="0" w:space="0" w:color="000000"/>
              <w:left w:val="none" w:sz="0" w:space="0" w:color="000000"/>
              <w:bottom w:val="none" w:sz="0" w:space="0" w:color="000000"/>
              <w:right w:val="none" w:sz="0" w:space="0" w:color="000000"/>
            </w:tcBorders>
          </w:tcPr>
          <w:p w14:paraId="16A3BD43" w14:textId="77777777" w:rsidR="003B2B45" w:rsidRPr="004F75C2" w:rsidRDefault="003B2B45" w:rsidP="003B2B45">
            <w:pPr>
              <w:spacing w:after="52" w:line="132" w:lineRule="exact"/>
              <w:ind w:left="42"/>
              <w:textAlignment w:val="baseline"/>
              <w:rPr>
                <w:rFonts w:eastAsia="Arial"/>
                <w:color w:val="000000"/>
                <w:sz w:val="12"/>
                <w:lang w:val="en-US"/>
              </w:rPr>
            </w:pPr>
            <w:r w:rsidRPr="004F75C2">
              <w:rPr>
                <w:rFonts w:eastAsia="Arial"/>
                <w:color w:val="000000"/>
                <w:sz w:val="12"/>
                <w:lang w:val="en-US"/>
              </w:rPr>
              <w:t>NOEC for additions( taxonomie. group</w:t>
            </w:r>
          </w:p>
        </w:tc>
        <w:tc>
          <w:tcPr>
            <w:tcW w:w="2458" w:type="dxa"/>
            <w:tcBorders>
              <w:top w:val="none" w:sz="0" w:space="0" w:color="000000"/>
              <w:left w:val="none" w:sz="0" w:space="0" w:color="000000"/>
              <w:bottom w:val="none" w:sz="0" w:space="0" w:color="000000"/>
              <w:right w:val="none" w:sz="0" w:space="0" w:color="000000"/>
            </w:tcBorders>
          </w:tcPr>
          <w:p w14:paraId="22A065D8" w14:textId="77777777" w:rsidR="003B2B45" w:rsidRDefault="003B2B45" w:rsidP="003B2B45">
            <w:pPr>
              <w:spacing w:after="52" w:line="132"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tcPr>
          <w:p w14:paraId="7E6FD346" w14:textId="77777777" w:rsidR="003B2B45" w:rsidRDefault="003B2B45" w:rsidP="003B2B45">
            <w:pPr>
              <w:spacing w:after="52" w:line="132" w:lineRule="exact"/>
              <w:ind w:left="561"/>
              <w:textAlignment w:val="baseline"/>
              <w:rPr>
                <w:rFonts w:eastAsia="Arial"/>
                <w:color w:val="000000"/>
                <w:sz w:val="12"/>
                <w:lang w:val="fr-FR"/>
              </w:rPr>
            </w:pPr>
            <w:r>
              <w:rPr>
                <w:rFonts w:eastAsia="Arial"/>
                <w:color w:val="000000"/>
                <w:sz w:val="12"/>
                <w:lang w:val="fr-FR"/>
              </w:rPr>
              <w:t>[mg .1-1]</w:t>
            </w:r>
          </w:p>
        </w:tc>
        <w:tc>
          <w:tcPr>
            <w:tcW w:w="572" w:type="dxa"/>
            <w:tcBorders>
              <w:top w:val="none" w:sz="0" w:space="0" w:color="000000"/>
              <w:left w:val="none" w:sz="0" w:space="0" w:color="000000"/>
              <w:bottom w:val="none" w:sz="0" w:space="0" w:color="000000"/>
              <w:right w:val="none" w:sz="0" w:space="0" w:color="000000"/>
            </w:tcBorders>
          </w:tcPr>
          <w:p w14:paraId="23093365" w14:textId="77777777" w:rsidR="003B2B45" w:rsidRDefault="003B2B45" w:rsidP="003B2B45">
            <w:pPr>
              <w:spacing w:after="52" w:line="132"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4AE66441" w14:textId="77777777" w:rsidTr="003B2B45">
        <w:trPr>
          <w:trHeight w:hRule="exact" w:val="196"/>
        </w:trPr>
        <w:tc>
          <w:tcPr>
            <w:tcW w:w="2879" w:type="dxa"/>
            <w:tcBorders>
              <w:top w:val="none" w:sz="0" w:space="0" w:color="000000"/>
              <w:left w:val="none" w:sz="0" w:space="0" w:color="000000"/>
              <w:bottom w:val="none" w:sz="0" w:space="0" w:color="000000"/>
              <w:right w:val="none" w:sz="0" w:space="0" w:color="000000"/>
            </w:tcBorders>
            <w:vAlign w:val="center"/>
          </w:tcPr>
          <w:p w14:paraId="731B6687" w14:textId="77777777" w:rsidR="003B2B45" w:rsidRDefault="003B2B45" w:rsidP="003B2B45">
            <w:pPr>
              <w:spacing w:before="64" w:line="122" w:lineRule="exact"/>
              <w:ind w:left="42"/>
              <w:textAlignment w:val="baseline"/>
              <w:rPr>
                <w:rFonts w:eastAsia="Arial"/>
                <w:color w:val="000000"/>
                <w:sz w:val="12"/>
                <w:lang w:val="fr-FR"/>
              </w:rPr>
            </w:pPr>
            <w:r>
              <w:rPr>
                <w:rFonts w:eastAsia="Arial"/>
                <w:color w:val="000000"/>
                <w:sz w:val="12"/>
                <w:lang w:val="fr-FR"/>
              </w:rPr>
              <w:t>MARINE</w:t>
            </w:r>
          </w:p>
        </w:tc>
        <w:tc>
          <w:tcPr>
            <w:tcW w:w="2458" w:type="dxa"/>
            <w:tcBorders>
              <w:top w:val="none" w:sz="0" w:space="0" w:color="000000"/>
              <w:left w:val="none" w:sz="0" w:space="0" w:color="000000"/>
              <w:bottom w:val="none" w:sz="0" w:space="0" w:color="000000"/>
              <w:right w:val="none" w:sz="0" w:space="0" w:color="000000"/>
            </w:tcBorders>
          </w:tcPr>
          <w:p w14:paraId="7D393AB5" w14:textId="77777777" w:rsidR="003B2B45" w:rsidRDefault="003B2B45" w:rsidP="003B2B45">
            <w:pPr>
              <w:textAlignment w:val="baseline"/>
              <w:rPr>
                <w:rFonts w:eastAsia="Times New Roman"/>
                <w:color w:val="000000"/>
                <w:sz w:val="24"/>
                <w:lang w:val="fr-FR"/>
              </w:rPr>
            </w:pPr>
          </w:p>
        </w:tc>
        <w:tc>
          <w:tcPr>
            <w:tcW w:w="1454" w:type="dxa"/>
            <w:tcBorders>
              <w:top w:val="none" w:sz="0" w:space="0" w:color="000000"/>
              <w:left w:val="none" w:sz="0" w:space="0" w:color="000000"/>
              <w:bottom w:val="none" w:sz="0" w:space="0" w:color="000000"/>
              <w:right w:val="none" w:sz="0" w:space="0" w:color="000000"/>
            </w:tcBorders>
          </w:tcPr>
          <w:p w14:paraId="178E20BA" w14:textId="77777777" w:rsidR="003B2B45" w:rsidRDefault="003B2B45" w:rsidP="003B2B45">
            <w:pPr>
              <w:textAlignment w:val="baseline"/>
              <w:rPr>
                <w:rFonts w:eastAsia="Times New Roman"/>
                <w:color w:val="000000"/>
                <w:sz w:val="24"/>
                <w:lang w:val="fr-FR"/>
              </w:rPr>
            </w:pPr>
          </w:p>
        </w:tc>
        <w:tc>
          <w:tcPr>
            <w:tcW w:w="572" w:type="dxa"/>
            <w:tcBorders>
              <w:top w:val="none" w:sz="0" w:space="0" w:color="000000"/>
              <w:left w:val="none" w:sz="0" w:space="0" w:color="000000"/>
              <w:bottom w:val="none" w:sz="0" w:space="0" w:color="000000"/>
              <w:right w:val="none" w:sz="0" w:space="0" w:color="000000"/>
            </w:tcBorders>
          </w:tcPr>
          <w:p w14:paraId="428A337F" w14:textId="77777777" w:rsidR="003B2B45" w:rsidRDefault="003B2B45" w:rsidP="003B2B45">
            <w:pPr>
              <w:textAlignment w:val="baseline"/>
              <w:rPr>
                <w:rFonts w:eastAsia="Times New Roman"/>
                <w:color w:val="000000"/>
                <w:sz w:val="24"/>
                <w:lang w:val="fr-FR"/>
              </w:rPr>
            </w:pPr>
          </w:p>
        </w:tc>
      </w:tr>
      <w:tr w:rsidR="003B2B45" w14:paraId="6C844557" w14:textId="77777777" w:rsidTr="003B2B45">
        <w:trPr>
          <w:trHeight w:hRule="exact" w:val="135"/>
        </w:trPr>
        <w:tc>
          <w:tcPr>
            <w:tcW w:w="2879" w:type="dxa"/>
            <w:tcBorders>
              <w:top w:val="none" w:sz="0" w:space="0" w:color="000000"/>
              <w:left w:val="none" w:sz="0" w:space="0" w:color="000000"/>
              <w:bottom w:val="none" w:sz="0" w:space="0" w:color="000000"/>
              <w:right w:val="none" w:sz="0" w:space="0" w:color="000000"/>
            </w:tcBorders>
            <w:vAlign w:val="center"/>
          </w:tcPr>
          <w:p w14:paraId="03A0F8A5" w14:textId="77777777" w:rsidR="003B2B45" w:rsidRPr="004F75C2" w:rsidRDefault="003B2B45" w:rsidP="003B2B45">
            <w:pPr>
              <w:spacing w:line="131" w:lineRule="exact"/>
              <w:ind w:left="42"/>
              <w:textAlignment w:val="baseline"/>
              <w:rPr>
                <w:rFonts w:eastAsia="Arial"/>
                <w:color w:val="000000"/>
                <w:sz w:val="12"/>
                <w:lang w:val="en-US"/>
              </w:rPr>
            </w:pPr>
            <w:r w:rsidRPr="004F75C2">
              <w:rPr>
                <w:rFonts w:eastAsia="Arial"/>
                <w:color w:val="000000"/>
                <w:sz w:val="12"/>
                <w:lang w:val="en-US"/>
              </w:rPr>
              <w:t>L(E)C50 SHORT-TERM TESTS</w:t>
            </w:r>
          </w:p>
        </w:tc>
        <w:tc>
          <w:tcPr>
            <w:tcW w:w="2458" w:type="dxa"/>
            <w:tcBorders>
              <w:top w:val="none" w:sz="0" w:space="0" w:color="000000"/>
              <w:left w:val="none" w:sz="0" w:space="0" w:color="000000"/>
              <w:bottom w:val="none" w:sz="0" w:space="0" w:color="000000"/>
              <w:right w:val="none" w:sz="0" w:space="0" w:color="000000"/>
            </w:tcBorders>
          </w:tcPr>
          <w:p w14:paraId="516F7C0D" w14:textId="77777777" w:rsidR="003B2B45" w:rsidRPr="004F75C2" w:rsidRDefault="003B2B45" w:rsidP="003B2B45">
            <w:pPr>
              <w:textAlignment w:val="baseline"/>
              <w:rPr>
                <w:rFonts w:eastAsia="Times New Roman"/>
                <w:color w:val="000000"/>
                <w:sz w:val="24"/>
                <w:lang w:val="en-US"/>
              </w:rPr>
            </w:pPr>
          </w:p>
        </w:tc>
        <w:tc>
          <w:tcPr>
            <w:tcW w:w="1454" w:type="dxa"/>
            <w:tcBorders>
              <w:top w:val="none" w:sz="0" w:space="0" w:color="000000"/>
              <w:left w:val="none" w:sz="0" w:space="0" w:color="000000"/>
              <w:bottom w:val="none" w:sz="0" w:space="0" w:color="000000"/>
              <w:right w:val="none" w:sz="0" w:space="0" w:color="000000"/>
            </w:tcBorders>
          </w:tcPr>
          <w:p w14:paraId="3CF6DBB6" w14:textId="77777777" w:rsidR="003B2B45" w:rsidRPr="004F75C2" w:rsidRDefault="003B2B45" w:rsidP="003B2B45">
            <w:pPr>
              <w:textAlignment w:val="baseline"/>
              <w:rPr>
                <w:rFonts w:eastAsia="Times New Roman"/>
                <w:color w:val="000000"/>
                <w:sz w:val="24"/>
                <w:lang w:val="en-US"/>
              </w:rPr>
            </w:pPr>
          </w:p>
        </w:tc>
        <w:tc>
          <w:tcPr>
            <w:tcW w:w="572" w:type="dxa"/>
            <w:tcBorders>
              <w:top w:val="none" w:sz="0" w:space="0" w:color="000000"/>
              <w:left w:val="none" w:sz="0" w:space="0" w:color="000000"/>
              <w:bottom w:val="none" w:sz="0" w:space="0" w:color="000000"/>
              <w:right w:val="none" w:sz="0" w:space="0" w:color="000000"/>
            </w:tcBorders>
          </w:tcPr>
          <w:p w14:paraId="6557988D" w14:textId="77777777" w:rsidR="003B2B45" w:rsidRPr="004F75C2" w:rsidRDefault="003B2B45" w:rsidP="003B2B45">
            <w:pPr>
              <w:textAlignment w:val="baseline"/>
              <w:rPr>
                <w:rFonts w:eastAsia="Times New Roman"/>
                <w:color w:val="000000"/>
                <w:sz w:val="24"/>
                <w:lang w:val="en-US"/>
              </w:rPr>
            </w:pPr>
          </w:p>
        </w:tc>
      </w:tr>
      <w:tr w:rsidR="003B2B45" w14:paraId="362F6065" w14:textId="77777777" w:rsidTr="003B2B45">
        <w:trPr>
          <w:trHeight w:hRule="exact" w:val="134"/>
        </w:trPr>
        <w:tc>
          <w:tcPr>
            <w:tcW w:w="2879" w:type="dxa"/>
            <w:tcBorders>
              <w:top w:val="none" w:sz="0" w:space="0" w:color="000000"/>
              <w:left w:val="none" w:sz="0" w:space="0" w:color="000000"/>
              <w:bottom w:val="none" w:sz="0" w:space="0" w:color="000000"/>
              <w:right w:val="none" w:sz="0" w:space="0" w:color="000000"/>
            </w:tcBorders>
            <w:vAlign w:val="center"/>
          </w:tcPr>
          <w:p w14:paraId="29651EEE" w14:textId="77777777" w:rsidR="003B2B45" w:rsidRDefault="003B2B45" w:rsidP="003B2B45">
            <w:pPr>
              <w:spacing w:line="127" w:lineRule="exact"/>
              <w:ind w:left="42"/>
              <w:textAlignment w:val="baseline"/>
              <w:rPr>
                <w:rFonts w:eastAsia="Arial"/>
                <w:color w:val="000000"/>
                <w:sz w:val="12"/>
                <w:lang w:val="fr-FR"/>
              </w:rPr>
            </w:pPr>
            <w:r>
              <w:rPr>
                <w:rFonts w:eastAsia="Arial"/>
                <w:color w:val="000000"/>
                <w:sz w:val="12"/>
                <w:lang w:val="fr-FR"/>
              </w:rPr>
              <w:t>LC50 for fish (marine)</w:t>
            </w:r>
          </w:p>
        </w:tc>
        <w:tc>
          <w:tcPr>
            <w:tcW w:w="2458" w:type="dxa"/>
            <w:tcBorders>
              <w:top w:val="none" w:sz="0" w:space="0" w:color="000000"/>
              <w:left w:val="none" w:sz="0" w:space="0" w:color="000000"/>
              <w:bottom w:val="none" w:sz="0" w:space="0" w:color="000000"/>
              <w:right w:val="none" w:sz="0" w:space="0" w:color="000000"/>
            </w:tcBorders>
            <w:vAlign w:val="center"/>
          </w:tcPr>
          <w:p w14:paraId="276061E9" w14:textId="77777777" w:rsidR="003B2B45" w:rsidRDefault="003B2B45" w:rsidP="003B2B45">
            <w:pPr>
              <w:spacing w:line="127"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vAlign w:val="center"/>
          </w:tcPr>
          <w:p w14:paraId="3798EC21" w14:textId="77777777" w:rsidR="003B2B45" w:rsidRDefault="003B2B45" w:rsidP="003B2B45">
            <w:pPr>
              <w:spacing w:line="127" w:lineRule="exact"/>
              <w:ind w:left="561"/>
              <w:textAlignment w:val="baseline"/>
              <w:rPr>
                <w:rFonts w:eastAsia="Arial"/>
                <w:color w:val="000000"/>
                <w:sz w:val="12"/>
                <w:lang w:val="fr-FR"/>
              </w:rPr>
            </w:pPr>
            <w:r>
              <w:rPr>
                <w:rFonts w:eastAsia="Arial"/>
                <w:color w:val="000000"/>
                <w:sz w:val="12"/>
                <w:lang w:val="fr-FR"/>
              </w:rPr>
              <w:t>frng.1-11</w:t>
            </w:r>
          </w:p>
        </w:tc>
        <w:tc>
          <w:tcPr>
            <w:tcW w:w="572" w:type="dxa"/>
            <w:tcBorders>
              <w:top w:val="none" w:sz="0" w:space="0" w:color="000000"/>
              <w:left w:val="none" w:sz="0" w:space="0" w:color="000000"/>
              <w:bottom w:val="none" w:sz="0" w:space="0" w:color="000000"/>
              <w:right w:val="none" w:sz="0" w:space="0" w:color="000000"/>
            </w:tcBorders>
            <w:vAlign w:val="center"/>
          </w:tcPr>
          <w:p w14:paraId="00A78895" w14:textId="77777777" w:rsidR="003B2B45" w:rsidRDefault="003B2B45" w:rsidP="003B2B45">
            <w:pPr>
              <w:spacing w:line="112"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231AFC85" w14:textId="77777777" w:rsidTr="003B2B45">
        <w:trPr>
          <w:trHeight w:hRule="exact" w:val="130"/>
        </w:trPr>
        <w:tc>
          <w:tcPr>
            <w:tcW w:w="2879" w:type="dxa"/>
            <w:tcBorders>
              <w:top w:val="none" w:sz="0" w:space="0" w:color="000000"/>
              <w:left w:val="none" w:sz="0" w:space="0" w:color="000000"/>
              <w:bottom w:val="none" w:sz="0" w:space="0" w:color="000000"/>
              <w:right w:val="none" w:sz="0" w:space="0" w:color="000000"/>
            </w:tcBorders>
            <w:vAlign w:val="center"/>
          </w:tcPr>
          <w:p w14:paraId="5291D93C" w14:textId="77777777" w:rsidR="003B2B45" w:rsidRPr="004F75C2" w:rsidRDefault="003B2B45" w:rsidP="003B2B45">
            <w:pPr>
              <w:spacing w:line="125" w:lineRule="exact"/>
              <w:ind w:left="42"/>
              <w:textAlignment w:val="baseline"/>
              <w:rPr>
                <w:rFonts w:eastAsia="Arial"/>
                <w:color w:val="000000"/>
                <w:sz w:val="12"/>
                <w:lang w:val="en-US"/>
              </w:rPr>
            </w:pPr>
            <w:r w:rsidRPr="004F75C2">
              <w:rPr>
                <w:rFonts w:eastAsia="Arial"/>
                <w:color w:val="000000"/>
                <w:sz w:val="12"/>
                <w:lang w:val="en-US"/>
              </w:rPr>
              <w:t>L(E)C54 for crustaceans (marine)</w:t>
            </w:r>
          </w:p>
        </w:tc>
        <w:tc>
          <w:tcPr>
            <w:tcW w:w="2458" w:type="dxa"/>
            <w:tcBorders>
              <w:top w:val="none" w:sz="0" w:space="0" w:color="000000"/>
              <w:left w:val="none" w:sz="0" w:space="0" w:color="000000"/>
              <w:bottom w:val="none" w:sz="0" w:space="0" w:color="000000"/>
              <w:right w:val="none" w:sz="0" w:space="0" w:color="000000"/>
            </w:tcBorders>
            <w:vAlign w:val="center"/>
          </w:tcPr>
          <w:p w14:paraId="4047B03C" w14:textId="77777777" w:rsidR="003B2B45" w:rsidRDefault="003B2B45" w:rsidP="003B2B45">
            <w:pPr>
              <w:spacing w:line="125"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vAlign w:val="center"/>
          </w:tcPr>
          <w:p w14:paraId="1940B4AF" w14:textId="77777777" w:rsidR="003B2B45" w:rsidRDefault="003B2B45" w:rsidP="003B2B45">
            <w:pPr>
              <w:spacing w:line="125" w:lineRule="exact"/>
              <w:ind w:left="561"/>
              <w:textAlignment w:val="baseline"/>
              <w:rPr>
                <w:rFonts w:eastAsia="Arial"/>
                <w:color w:val="000000"/>
                <w:sz w:val="12"/>
                <w:lang w:val="fr-FR"/>
              </w:rPr>
            </w:pPr>
            <w:r>
              <w:rPr>
                <w:rFonts w:eastAsia="Arial"/>
                <w:color w:val="000000"/>
                <w:sz w:val="12"/>
                <w:lang w:val="fr-FR"/>
              </w:rPr>
              <w:t>[mg.1-1]</w:t>
            </w:r>
          </w:p>
        </w:tc>
        <w:tc>
          <w:tcPr>
            <w:tcW w:w="572" w:type="dxa"/>
            <w:tcBorders>
              <w:top w:val="none" w:sz="0" w:space="0" w:color="000000"/>
              <w:left w:val="none" w:sz="0" w:space="0" w:color="000000"/>
              <w:bottom w:val="none" w:sz="0" w:space="0" w:color="000000"/>
              <w:right w:val="none" w:sz="0" w:space="0" w:color="000000"/>
            </w:tcBorders>
            <w:vAlign w:val="center"/>
          </w:tcPr>
          <w:p w14:paraId="62604A9B" w14:textId="77777777" w:rsidR="003B2B45" w:rsidRDefault="003B2B45" w:rsidP="003B2B45">
            <w:pPr>
              <w:spacing w:line="125"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27DDF53C" w14:textId="77777777" w:rsidTr="003B2B45">
        <w:trPr>
          <w:trHeight w:hRule="exact" w:val="134"/>
        </w:trPr>
        <w:tc>
          <w:tcPr>
            <w:tcW w:w="2879" w:type="dxa"/>
            <w:tcBorders>
              <w:top w:val="none" w:sz="0" w:space="0" w:color="000000"/>
              <w:left w:val="none" w:sz="0" w:space="0" w:color="000000"/>
              <w:bottom w:val="none" w:sz="0" w:space="0" w:color="000000"/>
              <w:right w:val="none" w:sz="0" w:space="0" w:color="000000"/>
            </w:tcBorders>
            <w:vAlign w:val="center"/>
          </w:tcPr>
          <w:p w14:paraId="5D56367B" w14:textId="77777777" w:rsidR="003B2B45" w:rsidRDefault="003B2B45" w:rsidP="003B2B45">
            <w:pPr>
              <w:spacing w:line="122" w:lineRule="exact"/>
              <w:ind w:left="42"/>
              <w:textAlignment w:val="baseline"/>
              <w:rPr>
                <w:rFonts w:eastAsia="Arial"/>
                <w:color w:val="000000"/>
                <w:sz w:val="12"/>
                <w:lang w:val="fr-FR"/>
              </w:rPr>
            </w:pPr>
            <w:r>
              <w:rPr>
                <w:rFonts w:eastAsia="Arial"/>
                <w:color w:val="000000"/>
                <w:sz w:val="12"/>
                <w:lang w:val="fr-FR"/>
              </w:rPr>
              <w:t>EC50 for algae (marine)</w:t>
            </w:r>
          </w:p>
        </w:tc>
        <w:tc>
          <w:tcPr>
            <w:tcW w:w="2458" w:type="dxa"/>
            <w:tcBorders>
              <w:top w:val="none" w:sz="0" w:space="0" w:color="000000"/>
              <w:left w:val="none" w:sz="0" w:space="0" w:color="000000"/>
              <w:bottom w:val="none" w:sz="0" w:space="0" w:color="000000"/>
              <w:right w:val="none" w:sz="0" w:space="0" w:color="000000"/>
            </w:tcBorders>
            <w:vAlign w:val="center"/>
          </w:tcPr>
          <w:p w14:paraId="4F75076A" w14:textId="77777777" w:rsidR="003B2B45" w:rsidRDefault="003B2B45" w:rsidP="003B2B45">
            <w:pPr>
              <w:spacing w:line="122"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vAlign w:val="center"/>
          </w:tcPr>
          <w:p w14:paraId="57AA5B94" w14:textId="77777777" w:rsidR="003B2B45" w:rsidRDefault="003B2B45" w:rsidP="003B2B45">
            <w:pPr>
              <w:spacing w:line="122" w:lineRule="exact"/>
              <w:ind w:left="561"/>
              <w:textAlignment w:val="baseline"/>
              <w:rPr>
                <w:rFonts w:eastAsia="Arial"/>
                <w:color w:val="000000"/>
                <w:sz w:val="12"/>
                <w:lang w:val="fr-FR"/>
              </w:rPr>
            </w:pPr>
            <w:r>
              <w:rPr>
                <w:rFonts w:eastAsia="Arial"/>
                <w:color w:val="000000"/>
                <w:sz w:val="12"/>
                <w:lang w:val="fr-FR"/>
              </w:rPr>
              <w:t>[rogE1]</w:t>
            </w:r>
          </w:p>
        </w:tc>
        <w:tc>
          <w:tcPr>
            <w:tcW w:w="572" w:type="dxa"/>
            <w:tcBorders>
              <w:top w:val="none" w:sz="0" w:space="0" w:color="000000"/>
              <w:left w:val="none" w:sz="0" w:space="0" w:color="000000"/>
              <w:bottom w:val="none" w:sz="0" w:space="0" w:color="000000"/>
              <w:right w:val="none" w:sz="0" w:space="0" w:color="000000"/>
            </w:tcBorders>
            <w:vAlign w:val="center"/>
          </w:tcPr>
          <w:p w14:paraId="3D881016" w14:textId="77777777" w:rsidR="003B2B45" w:rsidRDefault="003B2B45" w:rsidP="003B2B45">
            <w:pPr>
              <w:spacing w:line="122"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2EF4DFF2" w14:textId="77777777" w:rsidTr="003B2B45">
        <w:trPr>
          <w:trHeight w:hRule="exact" w:val="135"/>
        </w:trPr>
        <w:tc>
          <w:tcPr>
            <w:tcW w:w="2879" w:type="dxa"/>
            <w:tcBorders>
              <w:top w:val="none" w:sz="0" w:space="0" w:color="000000"/>
              <w:left w:val="none" w:sz="0" w:space="0" w:color="000000"/>
              <w:bottom w:val="none" w:sz="0" w:space="0" w:color="000000"/>
              <w:right w:val="none" w:sz="0" w:space="0" w:color="000000"/>
            </w:tcBorders>
            <w:vAlign w:val="center"/>
          </w:tcPr>
          <w:p w14:paraId="0915BF17" w14:textId="77777777" w:rsidR="003B2B45" w:rsidRPr="004F75C2" w:rsidRDefault="003B2B45" w:rsidP="003B2B45">
            <w:pPr>
              <w:spacing w:line="131" w:lineRule="exact"/>
              <w:ind w:left="42"/>
              <w:textAlignment w:val="baseline"/>
              <w:rPr>
                <w:rFonts w:eastAsia="Arial"/>
                <w:color w:val="000000"/>
                <w:sz w:val="12"/>
                <w:lang w:val="en-US"/>
              </w:rPr>
            </w:pPr>
            <w:r w:rsidRPr="004F75C2">
              <w:rPr>
                <w:rFonts w:eastAsia="Arial"/>
                <w:color w:val="000000"/>
                <w:sz w:val="12"/>
                <w:lang w:val="en-US"/>
              </w:rPr>
              <w:t>LC50 for addition&amp; taxonomie group (marine)</w:t>
            </w:r>
          </w:p>
        </w:tc>
        <w:tc>
          <w:tcPr>
            <w:tcW w:w="2458" w:type="dxa"/>
            <w:tcBorders>
              <w:top w:val="none" w:sz="0" w:space="0" w:color="000000"/>
              <w:left w:val="none" w:sz="0" w:space="0" w:color="000000"/>
              <w:bottom w:val="none" w:sz="0" w:space="0" w:color="000000"/>
              <w:right w:val="none" w:sz="0" w:space="0" w:color="000000"/>
            </w:tcBorders>
            <w:vAlign w:val="center"/>
          </w:tcPr>
          <w:p w14:paraId="225082FD" w14:textId="77777777" w:rsidR="003B2B45" w:rsidRDefault="003B2B45" w:rsidP="003B2B45">
            <w:pPr>
              <w:spacing w:line="131"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vAlign w:val="center"/>
          </w:tcPr>
          <w:p w14:paraId="05BDEF24" w14:textId="77777777" w:rsidR="003B2B45" w:rsidRDefault="003B2B45" w:rsidP="003B2B45">
            <w:pPr>
              <w:spacing w:line="131" w:lineRule="exact"/>
              <w:ind w:left="561"/>
              <w:textAlignment w:val="baseline"/>
              <w:rPr>
                <w:rFonts w:eastAsia="Arial"/>
                <w:color w:val="000000"/>
                <w:sz w:val="12"/>
                <w:lang w:val="fr-FR"/>
              </w:rPr>
            </w:pPr>
            <w:r>
              <w:rPr>
                <w:rFonts w:eastAsia="Arial"/>
                <w:color w:val="000000"/>
                <w:sz w:val="12"/>
                <w:lang w:val="fr-FR"/>
              </w:rPr>
              <w:t>[egitl]</w:t>
            </w:r>
          </w:p>
        </w:tc>
        <w:tc>
          <w:tcPr>
            <w:tcW w:w="572" w:type="dxa"/>
            <w:tcBorders>
              <w:top w:val="none" w:sz="0" w:space="0" w:color="000000"/>
              <w:left w:val="none" w:sz="0" w:space="0" w:color="000000"/>
              <w:bottom w:val="none" w:sz="0" w:space="0" w:color="000000"/>
              <w:right w:val="none" w:sz="0" w:space="0" w:color="000000"/>
            </w:tcBorders>
            <w:vAlign w:val="center"/>
          </w:tcPr>
          <w:p w14:paraId="628BF9A3" w14:textId="77777777" w:rsidR="003B2B45" w:rsidRDefault="003B2B45" w:rsidP="003B2B45">
            <w:pPr>
              <w:spacing w:line="131"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6A55FE72" w14:textId="77777777" w:rsidTr="003B2B45">
        <w:trPr>
          <w:trHeight w:hRule="exact" w:val="129"/>
        </w:trPr>
        <w:tc>
          <w:tcPr>
            <w:tcW w:w="2879" w:type="dxa"/>
            <w:tcBorders>
              <w:top w:val="none" w:sz="0" w:space="0" w:color="000000"/>
              <w:left w:val="none" w:sz="0" w:space="0" w:color="000000"/>
              <w:bottom w:val="none" w:sz="0" w:space="0" w:color="000000"/>
              <w:right w:val="none" w:sz="0" w:space="0" w:color="000000"/>
            </w:tcBorders>
            <w:vAlign w:val="center"/>
          </w:tcPr>
          <w:p w14:paraId="034018D1" w14:textId="77777777" w:rsidR="003B2B45" w:rsidRDefault="003B2B45" w:rsidP="003B2B45">
            <w:pPr>
              <w:spacing w:line="114" w:lineRule="exact"/>
              <w:ind w:left="42"/>
              <w:textAlignment w:val="baseline"/>
              <w:rPr>
                <w:rFonts w:eastAsia="Arial"/>
                <w:color w:val="000000"/>
                <w:sz w:val="12"/>
                <w:lang w:val="fr-FR"/>
              </w:rPr>
            </w:pPr>
            <w:r>
              <w:rPr>
                <w:rFonts w:eastAsia="Arial"/>
                <w:color w:val="000000"/>
                <w:sz w:val="12"/>
                <w:lang w:val="fr-FR"/>
              </w:rPr>
              <w:t>Marine species</w:t>
            </w:r>
          </w:p>
        </w:tc>
        <w:tc>
          <w:tcPr>
            <w:tcW w:w="2458" w:type="dxa"/>
            <w:tcBorders>
              <w:top w:val="none" w:sz="0" w:space="0" w:color="000000"/>
              <w:left w:val="none" w:sz="0" w:space="0" w:color="000000"/>
              <w:bottom w:val="none" w:sz="0" w:space="0" w:color="000000"/>
              <w:right w:val="none" w:sz="0" w:space="0" w:color="000000"/>
            </w:tcBorders>
            <w:vAlign w:val="center"/>
          </w:tcPr>
          <w:p w14:paraId="4D04AB7E" w14:textId="77777777" w:rsidR="003B2B45" w:rsidRDefault="003B2B45" w:rsidP="003B2B45">
            <w:pPr>
              <w:spacing w:line="114" w:lineRule="exact"/>
              <w:ind w:left="1552"/>
              <w:textAlignment w:val="baseline"/>
              <w:rPr>
                <w:rFonts w:eastAsia="Arial"/>
                <w:color w:val="000000"/>
                <w:sz w:val="12"/>
                <w:lang w:val="fr-FR"/>
              </w:rPr>
            </w:pPr>
            <w:r>
              <w:rPr>
                <w:rFonts w:eastAsia="Arial"/>
                <w:color w:val="000000"/>
                <w:sz w:val="12"/>
                <w:lang w:val="fr-FR"/>
              </w:rPr>
              <w:t>other</w:t>
            </w:r>
          </w:p>
        </w:tc>
        <w:tc>
          <w:tcPr>
            <w:tcW w:w="1454" w:type="dxa"/>
            <w:tcBorders>
              <w:top w:val="none" w:sz="0" w:space="0" w:color="000000"/>
              <w:left w:val="none" w:sz="0" w:space="0" w:color="000000"/>
              <w:bottom w:val="none" w:sz="0" w:space="0" w:color="000000"/>
              <w:right w:val="none" w:sz="0" w:space="0" w:color="000000"/>
            </w:tcBorders>
          </w:tcPr>
          <w:p w14:paraId="4733E900" w14:textId="77777777" w:rsidR="003B2B45" w:rsidRDefault="003B2B45" w:rsidP="003B2B45">
            <w:pPr>
              <w:textAlignment w:val="baseline"/>
              <w:rPr>
                <w:rFonts w:eastAsia="Times New Roman"/>
                <w:color w:val="000000"/>
                <w:sz w:val="24"/>
                <w:lang w:val="fr-FR"/>
              </w:rPr>
            </w:pPr>
          </w:p>
        </w:tc>
        <w:tc>
          <w:tcPr>
            <w:tcW w:w="572" w:type="dxa"/>
            <w:tcBorders>
              <w:top w:val="none" w:sz="0" w:space="0" w:color="000000"/>
              <w:left w:val="none" w:sz="0" w:space="0" w:color="000000"/>
              <w:bottom w:val="none" w:sz="0" w:space="0" w:color="000000"/>
              <w:right w:val="none" w:sz="0" w:space="0" w:color="000000"/>
            </w:tcBorders>
            <w:vAlign w:val="center"/>
          </w:tcPr>
          <w:p w14:paraId="2D7E88E2" w14:textId="77777777" w:rsidR="003B2B45" w:rsidRDefault="003B2B45" w:rsidP="003B2B45">
            <w:pPr>
              <w:spacing w:line="114"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0CD6D868" w14:textId="77777777" w:rsidTr="003B2B45">
        <w:trPr>
          <w:trHeight w:hRule="exact" w:val="135"/>
        </w:trPr>
        <w:tc>
          <w:tcPr>
            <w:tcW w:w="2879" w:type="dxa"/>
            <w:tcBorders>
              <w:top w:val="none" w:sz="0" w:space="0" w:color="000000"/>
              <w:left w:val="none" w:sz="0" w:space="0" w:color="000000"/>
              <w:bottom w:val="none" w:sz="0" w:space="0" w:color="000000"/>
              <w:right w:val="none" w:sz="0" w:space="0" w:color="000000"/>
            </w:tcBorders>
            <w:vAlign w:val="center"/>
          </w:tcPr>
          <w:p w14:paraId="000F4C09" w14:textId="77777777" w:rsidR="003B2B45" w:rsidRPr="004F75C2" w:rsidRDefault="003B2B45" w:rsidP="003B2B45">
            <w:pPr>
              <w:spacing w:line="126" w:lineRule="exact"/>
              <w:ind w:left="42"/>
              <w:textAlignment w:val="baseline"/>
              <w:rPr>
                <w:rFonts w:eastAsia="Arial"/>
                <w:color w:val="000000"/>
                <w:sz w:val="12"/>
                <w:lang w:val="en-US"/>
              </w:rPr>
            </w:pPr>
            <w:r w:rsidRPr="004F75C2">
              <w:rPr>
                <w:rFonts w:eastAsia="Arial"/>
                <w:color w:val="000000"/>
                <w:sz w:val="12"/>
                <w:lang w:val="en-US"/>
              </w:rPr>
              <w:t>LC50 for additional taxonomie group (marine)</w:t>
            </w:r>
          </w:p>
        </w:tc>
        <w:tc>
          <w:tcPr>
            <w:tcW w:w="2458" w:type="dxa"/>
            <w:tcBorders>
              <w:top w:val="none" w:sz="0" w:space="0" w:color="000000"/>
              <w:left w:val="none" w:sz="0" w:space="0" w:color="000000"/>
              <w:bottom w:val="none" w:sz="0" w:space="0" w:color="000000"/>
              <w:right w:val="none" w:sz="0" w:space="0" w:color="000000"/>
            </w:tcBorders>
            <w:vAlign w:val="center"/>
          </w:tcPr>
          <w:p w14:paraId="65E4A8F8" w14:textId="77777777" w:rsidR="003B2B45" w:rsidRDefault="003B2B45" w:rsidP="003B2B45">
            <w:pPr>
              <w:spacing w:line="126"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vAlign w:val="center"/>
          </w:tcPr>
          <w:p w14:paraId="103318AD" w14:textId="77777777" w:rsidR="003B2B45" w:rsidRDefault="003B2B45" w:rsidP="003B2B45">
            <w:pPr>
              <w:spacing w:line="126" w:lineRule="exact"/>
              <w:ind w:left="561"/>
              <w:textAlignment w:val="baseline"/>
              <w:rPr>
                <w:rFonts w:eastAsia="Arial"/>
                <w:color w:val="000000"/>
                <w:sz w:val="12"/>
                <w:lang w:val="fr-FR"/>
              </w:rPr>
            </w:pPr>
            <w:r>
              <w:rPr>
                <w:rFonts w:eastAsia="Arial"/>
                <w:color w:val="000000"/>
                <w:sz w:val="12"/>
                <w:lang w:val="fr-FR"/>
              </w:rPr>
              <w:t>[rrig.1-1]</w:t>
            </w:r>
          </w:p>
        </w:tc>
        <w:tc>
          <w:tcPr>
            <w:tcW w:w="572" w:type="dxa"/>
            <w:tcBorders>
              <w:top w:val="none" w:sz="0" w:space="0" w:color="000000"/>
              <w:left w:val="none" w:sz="0" w:space="0" w:color="000000"/>
              <w:bottom w:val="none" w:sz="0" w:space="0" w:color="000000"/>
              <w:right w:val="none" w:sz="0" w:space="0" w:color="000000"/>
            </w:tcBorders>
            <w:vAlign w:val="center"/>
          </w:tcPr>
          <w:p w14:paraId="13465927" w14:textId="77777777" w:rsidR="003B2B45" w:rsidRDefault="003B2B45" w:rsidP="003B2B45">
            <w:pPr>
              <w:spacing w:line="126"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06786884" w14:textId="77777777" w:rsidTr="003B2B45">
        <w:trPr>
          <w:trHeight w:hRule="exact" w:val="196"/>
        </w:trPr>
        <w:tc>
          <w:tcPr>
            <w:tcW w:w="2879" w:type="dxa"/>
            <w:tcBorders>
              <w:top w:val="none" w:sz="0" w:space="0" w:color="000000"/>
              <w:left w:val="none" w:sz="0" w:space="0" w:color="000000"/>
              <w:bottom w:val="none" w:sz="0" w:space="0" w:color="000000"/>
              <w:right w:val="none" w:sz="0" w:space="0" w:color="000000"/>
            </w:tcBorders>
            <w:vAlign w:val="center"/>
          </w:tcPr>
          <w:p w14:paraId="2938B9D7" w14:textId="77777777" w:rsidR="003B2B45" w:rsidRDefault="003B2B45" w:rsidP="003B2B45">
            <w:pPr>
              <w:spacing w:after="38" w:line="132" w:lineRule="exact"/>
              <w:ind w:left="42"/>
              <w:textAlignment w:val="baseline"/>
              <w:rPr>
                <w:rFonts w:eastAsia="Arial"/>
                <w:color w:val="000000"/>
                <w:sz w:val="12"/>
                <w:lang w:val="fr-FR"/>
              </w:rPr>
            </w:pPr>
            <w:r>
              <w:rPr>
                <w:rFonts w:eastAsia="Arial"/>
                <w:color w:val="000000"/>
                <w:sz w:val="12"/>
                <w:lang w:val="fr-FR"/>
              </w:rPr>
              <w:t>Marine species</w:t>
            </w:r>
          </w:p>
        </w:tc>
        <w:tc>
          <w:tcPr>
            <w:tcW w:w="2458" w:type="dxa"/>
            <w:tcBorders>
              <w:top w:val="none" w:sz="0" w:space="0" w:color="000000"/>
              <w:left w:val="none" w:sz="0" w:space="0" w:color="000000"/>
              <w:bottom w:val="none" w:sz="0" w:space="0" w:color="000000"/>
              <w:right w:val="none" w:sz="0" w:space="0" w:color="000000"/>
            </w:tcBorders>
            <w:vAlign w:val="center"/>
          </w:tcPr>
          <w:p w14:paraId="003E3F75" w14:textId="77777777" w:rsidR="003B2B45" w:rsidRDefault="003B2B45" w:rsidP="003B2B45">
            <w:pPr>
              <w:spacing w:after="38" w:line="132" w:lineRule="exact"/>
              <w:ind w:left="1552"/>
              <w:textAlignment w:val="baseline"/>
              <w:rPr>
                <w:rFonts w:eastAsia="Arial"/>
                <w:color w:val="000000"/>
                <w:sz w:val="12"/>
                <w:lang w:val="fr-FR"/>
              </w:rPr>
            </w:pPr>
            <w:r>
              <w:rPr>
                <w:rFonts w:eastAsia="Arial"/>
                <w:color w:val="000000"/>
                <w:sz w:val="12"/>
                <w:lang w:val="fr-FR"/>
              </w:rPr>
              <w:t>other</w:t>
            </w:r>
          </w:p>
        </w:tc>
        <w:tc>
          <w:tcPr>
            <w:tcW w:w="1454" w:type="dxa"/>
            <w:tcBorders>
              <w:top w:val="none" w:sz="0" w:space="0" w:color="000000"/>
              <w:left w:val="none" w:sz="0" w:space="0" w:color="000000"/>
              <w:bottom w:val="none" w:sz="0" w:space="0" w:color="000000"/>
              <w:right w:val="none" w:sz="0" w:space="0" w:color="000000"/>
            </w:tcBorders>
          </w:tcPr>
          <w:p w14:paraId="6F151084" w14:textId="77777777" w:rsidR="003B2B45" w:rsidRDefault="003B2B45" w:rsidP="003B2B45">
            <w:pPr>
              <w:textAlignment w:val="baseline"/>
              <w:rPr>
                <w:rFonts w:eastAsia="Times New Roman"/>
                <w:color w:val="000000"/>
                <w:sz w:val="24"/>
                <w:lang w:val="fr-FR"/>
              </w:rPr>
            </w:pPr>
          </w:p>
        </w:tc>
        <w:tc>
          <w:tcPr>
            <w:tcW w:w="572" w:type="dxa"/>
            <w:tcBorders>
              <w:top w:val="none" w:sz="0" w:space="0" w:color="000000"/>
              <w:left w:val="none" w:sz="0" w:space="0" w:color="000000"/>
              <w:bottom w:val="none" w:sz="0" w:space="0" w:color="000000"/>
              <w:right w:val="none" w:sz="0" w:space="0" w:color="000000"/>
            </w:tcBorders>
            <w:vAlign w:val="center"/>
          </w:tcPr>
          <w:p w14:paraId="16278DD2" w14:textId="77777777" w:rsidR="003B2B45" w:rsidRDefault="003B2B45" w:rsidP="003B2B45">
            <w:pPr>
              <w:spacing w:after="38" w:line="132"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2A023FC8" w14:textId="77777777" w:rsidTr="003B2B45">
        <w:trPr>
          <w:trHeight w:hRule="exact" w:val="197"/>
        </w:trPr>
        <w:tc>
          <w:tcPr>
            <w:tcW w:w="2879" w:type="dxa"/>
            <w:tcBorders>
              <w:top w:val="none" w:sz="0" w:space="0" w:color="000000"/>
              <w:left w:val="none" w:sz="0" w:space="0" w:color="000000"/>
              <w:bottom w:val="none" w:sz="0" w:space="0" w:color="000000"/>
              <w:right w:val="none" w:sz="0" w:space="0" w:color="000000"/>
            </w:tcBorders>
            <w:vAlign w:val="center"/>
          </w:tcPr>
          <w:p w14:paraId="544E3E68" w14:textId="77777777" w:rsidR="003B2B45" w:rsidRDefault="003B2B45" w:rsidP="003B2B45">
            <w:pPr>
              <w:spacing w:before="65" w:line="122" w:lineRule="exact"/>
              <w:ind w:left="42"/>
              <w:textAlignment w:val="baseline"/>
              <w:rPr>
                <w:rFonts w:eastAsia="Arial"/>
                <w:color w:val="000000"/>
                <w:sz w:val="12"/>
                <w:lang w:val="fr-FR"/>
              </w:rPr>
            </w:pPr>
            <w:r>
              <w:rPr>
                <w:rFonts w:eastAsia="Arial"/>
                <w:color w:val="000000"/>
                <w:sz w:val="12"/>
                <w:lang w:val="fr-FR"/>
              </w:rPr>
              <w:t>NOEC LONG-TERM TESTS</w:t>
            </w:r>
          </w:p>
        </w:tc>
        <w:tc>
          <w:tcPr>
            <w:tcW w:w="2458" w:type="dxa"/>
            <w:tcBorders>
              <w:top w:val="none" w:sz="0" w:space="0" w:color="000000"/>
              <w:left w:val="none" w:sz="0" w:space="0" w:color="000000"/>
              <w:bottom w:val="none" w:sz="0" w:space="0" w:color="000000"/>
              <w:right w:val="none" w:sz="0" w:space="0" w:color="000000"/>
            </w:tcBorders>
          </w:tcPr>
          <w:p w14:paraId="58BD0D4C" w14:textId="77777777" w:rsidR="003B2B45" w:rsidRDefault="003B2B45" w:rsidP="003B2B45">
            <w:pPr>
              <w:textAlignment w:val="baseline"/>
              <w:rPr>
                <w:rFonts w:eastAsia="Times New Roman"/>
                <w:color w:val="000000"/>
                <w:sz w:val="24"/>
                <w:lang w:val="fr-FR"/>
              </w:rPr>
            </w:pPr>
          </w:p>
        </w:tc>
        <w:tc>
          <w:tcPr>
            <w:tcW w:w="1454" w:type="dxa"/>
            <w:tcBorders>
              <w:top w:val="none" w:sz="0" w:space="0" w:color="000000"/>
              <w:left w:val="none" w:sz="0" w:space="0" w:color="000000"/>
              <w:bottom w:val="none" w:sz="0" w:space="0" w:color="000000"/>
              <w:right w:val="none" w:sz="0" w:space="0" w:color="000000"/>
            </w:tcBorders>
          </w:tcPr>
          <w:p w14:paraId="67B3FD91" w14:textId="77777777" w:rsidR="003B2B45" w:rsidRDefault="003B2B45" w:rsidP="003B2B45">
            <w:pPr>
              <w:textAlignment w:val="baseline"/>
              <w:rPr>
                <w:rFonts w:eastAsia="Times New Roman"/>
                <w:color w:val="000000"/>
                <w:sz w:val="24"/>
                <w:lang w:val="fr-FR"/>
              </w:rPr>
            </w:pPr>
          </w:p>
        </w:tc>
        <w:tc>
          <w:tcPr>
            <w:tcW w:w="572" w:type="dxa"/>
            <w:tcBorders>
              <w:top w:val="none" w:sz="0" w:space="0" w:color="000000"/>
              <w:left w:val="none" w:sz="0" w:space="0" w:color="000000"/>
              <w:bottom w:val="none" w:sz="0" w:space="0" w:color="000000"/>
              <w:right w:val="none" w:sz="0" w:space="0" w:color="000000"/>
            </w:tcBorders>
          </w:tcPr>
          <w:p w14:paraId="7F137F29" w14:textId="77777777" w:rsidR="003B2B45" w:rsidRDefault="003B2B45" w:rsidP="003B2B45">
            <w:pPr>
              <w:textAlignment w:val="baseline"/>
              <w:rPr>
                <w:rFonts w:eastAsia="Times New Roman"/>
                <w:color w:val="000000"/>
                <w:sz w:val="24"/>
                <w:lang w:val="fr-FR"/>
              </w:rPr>
            </w:pPr>
          </w:p>
        </w:tc>
      </w:tr>
      <w:tr w:rsidR="003B2B45" w14:paraId="6414ED67" w14:textId="77777777" w:rsidTr="003B2B45">
        <w:trPr>
          <w:trHeight w:hRule="exact" w:val="130"/>
        </w:trPr>
        <w:tc>
          <w:tcPr>
            <w:tcW w:w="2879" w:type="dxa"/>
            <w:tcBorders>
              <w:top w:val="none" w:sz="0" w:space="0" w:color="000000"/>
              <w:left w:val="none" w:sz="0" w:space="0" w:color="000000"/>
              <w:bottom w:val="none" w:sz="0" w:space="0" w:color="000000"/>
              <w:right w:val="none" w:sz="0" w:space="0" w:color="000000"/>
            </w:tcBorders>
            <w:vAlign w:val="center"/>
          </w:tcPr>
          <w:p w14:paraId="3355A71C" w14:textId="77777777" w:rsidR="003B2B45" w:rsidRDefault="003B2B45" w:rsidP="003B2B45">
            <w:pPr>
              <w:spacing w:line="120" w:lineRule="exact"/>
              <w:ind w:left="42"/>
              <w:textAlignment w:val="baseline"/>
              <w:rPr>
                <w:rFonts w:eastAsia="Arial"/>
                <w:color w:val="000000"/>
                <w:sz w:val="12"/>
                <w:lang w:val="fr-FR"/>
              </w:rPr>
            </w:pPr>
            <w:r>
              <w:rPr>
                <w:rFonts w:eastAsia="Arial"/>
                <w:color w:val="000000"/>
                <w:sz w:val="12"/>
                <w:lang w:val="fr-FR"/>
              </w:rPr>
              <w:t>NOEC for ftsh (marine)</w:t>
            </w:r>
          </w:p>
        </w:tc>
        <w:tc>
          <w:tcPr>
            <w:tcW w:w="2458" w:type="dxa"/>
            <w:tcBorders>
              <w:top w:val="none" w:sz="0" w:space="0" w:color="000000"/>
              <w:left w:val="none" w:sz="0" w:space="0" w:color="000000"/>
              <w:bottom w:val="none" w:sz="0" w:space="0" w:color="000000"/>
              <w:right w:val="none" w:sz="0" w:space="0" w:color="000000"/>
            </w:tcBorders>
            <w:vAlign w:val="center"/>
          </w:tcPr>
          <w:p w14:paraId="77F8B3A3" w14:textId="77777777" w:rsidR="003B2B45" w:rsidRDefault="003B2B45" w:rsidP="003B2B45">
            <w:pPr>
              <w:spacing w:line="120"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vAlign w:val="center"/>
          </w:tcPr>
          <w:p w14:paraId="1B106595" w14:textId="77777777" w:rsidR="003B2B45" w:rsidRDefault="003B2B45" w:rsidP="003B2B45">
            <w:pPr>
              <w:spacing w:line="120" w:lineRule="exact"/>
              <w:ind w:left="561"/>
              <w:textAlignment w:val="baseline"/>
              <w:rPr>
                <w:rFonts w:eastAsia="Arial"/>
                <w:color w:val="000000"/>
                <w:sz w:val="12"/>
                <w:lang w:val="fr-FR"/>
              </w:rPr>
            </w:pPr>
            <w:r>
              <w:rPr>
                <w:rFonts w:eastAsia="Arial"/>
                <w:color w:val="000000"/>
                <w:sz w:val="12"/>
                <w:lang w:val="fr-FR"/>
              </w:rPr>
              <w:t>[mg.I-1]</w:t>
            </w:r>
          </w:p>
        </w:tc>
        <w:tc>
          <w:tcPr>
            <w:tcW w:w="572" w:type="dxa"/>
            <w:tcBorders>
              <w:top w:val="none" w:sz="0" w:space="0" w:color="000000"/>
              <w:left w:val="none" w:sz="0" w:space="0" w:color="000000"/>
              <w:bottom w:val="none" w:sz="0" w:space="0" w:color="000000"/>
              <w:right w:val="none" w:sz="0" w:space="0" w:color="000000"/>
            </w:tcBorders>
            <w:vAlign w:val="center"/>
          </w:tcPr>
          <w:p w14:paraId="5F15D839" w14:textId="77777777" w:rsidR="003B2B45" w:rsidRDefault="003B2B45" w:rsidP="003B2B45">
            <w:pPr>
              <w:spacing w:line="120"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6BABC090" w14:textId="77777777" w:rsidTr="003B2B45">
        <w:trPr>
          <w:trHeight w:hRule="exact" w:val="134"/>
        </w:trPr>
        <w:tc>
          <w:tcPr>
            <w:tcW w:w="2879" w:type="dxa"/>
            <w:tcBorders>
              <w:top w:val="none" w:sz="0" w:space="0" w:color="000000"/>
              <w:left w:val="none" w:sz="0" w:space="0" w:color="000000"/>
              <w:bottom w:val="none" w:sz="0" w:space="0" w:color="000000"/>
              <w:right w:val="none" w:sz="0" w:space="0" w:color="000000"/>
            </w:tcBorders>
            <w:vAlign w:val="center"/>
          </w:tcPr>
          <w:p w14:paraId="11E47B70" w14:textId="77777777" w:rsidR="003B2B45" w:rsidRDefault="003B2B45" w:rsidP="003B2B45">
            <w:pPr>
              <w:spacing w:line="117" w:lineRule="exact"/>
              <w:ind w:left="42"/>
              <w:textAlignment w:val="baseline"/>
              <w:rPr>
                <w:rFonts w:eastAsia="Arial"/>
                <w:color w:val="000000"/>
                <w:sz w:val="12"/>
                <w:lang w:val="fr-FR"/>
              </w:rPr>
            </w:pPr>
            <w:r>
              <w:rPr>
                <w:rFonts w:eastAsia="Arial"/>
                <w:color w:val="000000"/>
                <w:sz w:val="12"/>
                <w:lang w:val="fr-FR"/>
              </w:rPr>
              <w:t>NOEC for crustaceans (marine)</w:t>
            </w:r>
          </w:p>
        </w:tc>
        <w:tc>
          <w:tcPr>
            <w:tcW w:w="2458" w:type="dxa"/>
            <w:tcBorders>
              <w:top w:val="none" w:sz="0" w:space="0" w:color="000000"/>
              <w:left w:val="none" w:sz="0" w:space="0" w:color="000000"/>
              <w:bottom w:val="none" w:sz="0" w:space="0" w:color="000000"/>
              <w:right w:val="none" w:sz="0" w:space="0" w:color="000000"/>
            </w:tcBorders>
            <w:vAlign w:val="center"/>
          </w:tcPr>
          <w:p w14:paraId="05602433" w14:textId="77777777" w:rsidR="003B2B45" w:rsidRDefault="003B2B45" w:rsidP="003B2B45">
            <w:pPr>
              <w:spacing w:line="117"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vAlign w:val="center"/>
          </w:tcPr>
          <w:p w14:paraId="545967F5" w14:textId="77777777" w:rsidR="003B2B45" w:rsidRDefault="003B2B45" w:rsidP="003B2B45">
            <w:pPr>
              <w:spacing w:line="117" w:lineRule="exact"/>
              <w:ind w:left="561"/>
              <w:textAlignment w:val="baseline"/>
              <w:rPr>
                <w:rFonts w:eastAsia="Arial"/>
                <w:color w:val="000000"/>
                <w:sz w:val="12"/>
                <w:lang w:val="fr-FR"/>
              </w:rPr>
            </w:pPr>
            <w:r>
              <w:rPr>
                <w:rFonts w:eastAsia="Arial"/>
                <w:color w:val="000000"/>
                <w:sz w:val="12"/>
                <w:lang w:val="fr-FR"/>
              </w:rPr>
              <w:t>[eg.1-1]</w:t>
            </w:r>
          </w:p>
        </w:tc>
        <w:tc>
          <w:tcPr>
            <w:tcW w:w="572" w:type="dxa"/>
            <w:tcBorders>
              <w:top w:val="none" w:sz="0" w:space="0" w:color="000000"/>
              <w:left w:val="none" w:sz="0" w:space="0" w:color="000000"/>
              <w:bottom w:val="none" w:sz="0" w:space="0" w:color="000000"/>
              <w:right w:val="none" w:sz="0" w:space="0" w:color="000000"/>
            </w:tcBorders>
            <w:vAlign w:val="center"/>
          </w:tcPr>
          <w:p w14:paraId="04F5FB06" w14:textId="77777777" w:rsidR="003B2B45" w:rsidRDefault="003B2B45" w:rsidP="003B2B45">
            <w:pPr>
              <w:spacing w:line="117"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38647F0C" w14:textId="77777777" w:rsidTr="003B2B45">
        <w:trPr>
          <w:trHeight w:hRule="exact" w:val="135"/>
        </w:trPr>
        <w:tc>
          <w:tcPr>
            <w:tcW w:w="2879" w:type="dxa"/>
            <w:tcBorders>
              <w:top w:val="none" w:sz="0" w:space="0" w:color="000000"/>
              <w:left w:val="none" w:sz="0" w:space="0" w:color="000000"/>
              <w:bottom w:val="none" w:sz="0" w:space="0" w:color="000000"/>
              <w:right w:val="none" w:sz="0" w:space="0" w:color="000000"/>
            </w:tcBorders>
            <w:vAlign w:val="center"/>
          </w:tcPr>
          <w:p w14:paraId="370734AC" w14:textId="77777777" w:rsidR="003B2B45" w:rsidRDefault="003B2B45" w:rsidP="003B2B45">
            <w:pPr>
              <w:spacing w:line="126" w:lineRule="exact"/>
              <w:ind w:left="42"/>
              <w:textAlignment w:val="baseline"/>
              <w:rPr>
                <w:rFonts w:eastAsia="Arial"/>
                <w:color w:val="000000"/>
                <w:sz w:val="12"/>
                <w:lang w:val="fr-FR"/>
              </w:rPr>
            </w:pPr>
            <w:r>
              <w:rPr>
                <w:rFonts w:eastAsia="Arial"/>
                <w:color w:val="000000"/>
                <w:sz w:val="12"/>
                <w:lang w:val="fr-FR"/>
              </w:rPr>
              <w:t>NOEC for algae (manne)</w:t>
            </w:r>
          </w:p>
        </w:tc>
        <w:tc>
          <w:tcPr>
            <w:tcW w:w="2458" w:type="dxa"/>
            <w:tcBorders>
              <w:top w:val="none" w:sz="0" w:space="0" w:color="000000"/>
              <w:left w:val="none" w:sz="0" w:space="0" w:color="000000"/>
              <w:bottom w:val="none" w:sz="0" w:space="0" w:color="000000"/>
              <w:right w:val="none" w:sz="0" w:space="0" w:color="000000"/>
            </w:tcBorders>
            <w:vAlign w:val="center"/>
          </w:tcPr>
          <w:p w14:paraId="2A7C74BD" w14:textId="77777777" w:rsidR="003B2B45" w:rsidRDefault="003B2B45" w:rsidP="003B2B45">
            <w:pPr>
              <w:spacing w:line="126"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vAlign w:val="center"/>
          </w:tcPr>
          <w:p w14:paraId="039750BA" w14:textId="77777777" w:rsidR="003B2B45" w:rsidRDefault="003B2B45" w:rsidP="003B2B45">
            <w:pPr>
              <w:spacing w:line="126" w:lineRule="exact"/>
              <w:ind w:left="561"/>
              <w:textAlignment w:val="baseline"/>
              <w:rPr>
                <w:rFonts w:eastAsia="Arial"/>
                <w:color w:val="000000"/>
                <w:sz w:val="12"/>
                <w:lang w:val="fr-FR"/>
              </w:rPr>
            </w:pPr>
            <w:r>
              <w:rPr>
                <w:rFonts w:eastAsia="Arial"/>
                <w:color w:val="000000"/>
                <w:sz w:val="12"/>
                <w:lang w:val="fr-FR"/>
              </w:rPr>
              <w:t>leg.1-1]</w:t>
            </w:r>
          </w:p>
        </w:tc>
        <w:tc>
          <w:tcPr>
            <w:tcW w:w="572" w:type="dxa"/>
            <w:tcBorders>
              <w:top w:val="none" w:sz="0" w:space="0" w:color="000000"/>
              <w:left w:val="none" w:sz="0" w:space="0" w:color="000000"/>
              <w:bottom w:val="none" w:sz="0" w:space="0" w:color="000000"/>
              <w:right w:val="none" w:sz="0" w:space="0" w:color="000000"/>
            </w:tcBorders>
            <w:vAlign w:val="center"/>
          </w:tcPr>
          <w:p w14:paraId="5F00AFC8" w14:textId="77777777" w:rsidR="003B2B45" w:rsidRDefault="003B2B45" w:rsidP="003B2B45">
            <w:pPr>
              <w:spacing w:line="126" w:lineRule="exact"/>
              <w:ind w:right="173"/>
              <w:jc w:val="right"/>
              <w:textAlignment w:val="baseline"/>
              <w:rPr>
                <w:rFonts w:eastAsia="Arial"/>
                <w:color w:val="000000"/>
                <w:sz w:val="12"/>
                <w:lang w:val="fr-FR"/>
              </w:rPr>
            </w:pPr>
            <w:r>
              <w:rPr>
                <w:rFonts w:ascii="MS Gothic" w:eastAsia="MS Gothic" w:hAnsi="MS Gothic" w:cs="MS Gothic" w:hint="eastAsia"/>
                <w:color w:val="000000"/>
                <w:sz w:val="12"/>
                <w:lang w:val="fr-FR"/>
              </w:rPr>
              <w:t>❑</w:t>
            </w:r>
          </w:p>
        </w:tc>
      </w:tr>
      <w:tr w:rsidR="003B2B45" w14:paraId="7BD2C6F8" w14:textId="77777777" w:rsidTr="003B2B45">
        <w:trPr>
          <w:trHeight w:hRule="exact" w:val="129"/>
        </w:trPr>
        <w:tc>
          <w:tcPr>
            <w:tcW w:w="2879" w:type="dxa"/>
            <w:tcBorders>
              <w:top w:val="none" w:sz="0" w:space="0" w:color="000000"/>
              <w:left w:val="none" w:sz="0" w:space="0" w:color="000000"/>
              <w:bottom w:val="none" w:sz="0" w:space="0" w:color="000000"/>
              <w:right w:val="none" w:sz="0" w:space="0" w:color="000000"/>
            </w:tcBorders>
            <w:vAlign w:val="center"/>
          </w:tcPr>
          <w:p w14:paraId="026ABEB6" w14:textId="77777777" w:rsidR="003B2B45" w:rsidRPr="004F75C2" w:rsidRDefault="003B2B45" w:rsidP="003B2B45">
            <w:pPr>
              <w:spacing w:line="124" w:lineRule="exact"/>
              <w:ind w:left="42"/>
              <w:textAlignment w:val="baseline"/>
              <w:rPr>
                <w:rFonts w:eastAsia="Arial"/>
                <w:color w:val="000000"/>
                <w:sz w:val="12"/>
                <w:lang w:val="en-US"/>
              </w:rPr>
            </w:pPr>
            <w:r w:rsidRPr="004F75C2">
              <w:rPr>
                <w:rFonts w:eastAsia="Arial"/>
                <w:color w:val="000000"/>
                <w:sz w:val="12"/>
                <w:lang w:val="en-US"/>
              </w:rPr>
              <w:t>NOEC for additions] taxonomie group (marine)</w:t>
            </w:r>
          </w:p>
        </w:tc>
        <w:tc>
          <w:tcPr>
            <w:tcW w:w="2458" w:type="dxa"/>
            <w:tcBorders>
              <w:top w:val="none" w:sz="0" w:space="0" w:color="000000"/>
              <w:left w:val="none" w:sz="0" w:space="0" w:color="000000"/>
              <w:bottom w:val="none" w:sz="0" w:space="0" w:color="000000"/>
              <w:right w:val="none" w:sz="0" w:space="0" w:color="000000"/>
            </w:tcBorders>
            <w:vAlign w:val="center"/>
          </w:tcPr>
          <w:p w14:paraId="54230D4E" w14:textId="77777777" w:rsidR="003B2B45" w:rsidRDefault="003B2B45" w:rsidP="003B2B45">
            <w:pPr>
              <w:spacing w:line="124"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vAlign w:val="center"/>
          </w:tcPr>
          <w:p w14:paraId="5FC2443A" w14:textId="77777777" w:rsidR="003B2B45" w:rsidRDefault="003B2B45" w:rsidP="003B2B45">
            <w:pPr>
              <w:spacing w:line="124" w:lineRule="exact"/>
              <w:ind w:left="561"/>
              <w:textAlignment w:val="baseline"/>
              <w:rPr>
                <w:rFonts w:eastAsia="Arial"/>
                <w:color w:val="000000"/>
                <w:sz w:val="12"/>
                <w:lang w:val="fr-FR"/>
              </w:rPr>
            </w:pPr>
            <w:r>
              <w:rPr>
                <w:rFonts w:eastAsia="Arial"/>
                <w:color w:val="000000"/>
                <w:sz w:val="12"/>
                <w:lang w:val="fr-FR"/>
              </w:rPr>
              <w:t>[mg.1-1]</w:t>
            </w:r>
          </w:p>
        </w:tc>
        <w:tc>
          <w:tcPr>
            <w:tcW w:w="572" w:type="dxa"/>
            <w:tcBorders>
              <w:top w:val="none" w:sz="0" w:space="0" w:color="000000"/>
              <w:left w:val="none" w:sz="0" w:space="0" w:color="000000"/>
              <w:bottom w:val="none" w:sz="0" w:space="0" w:color="000000"/>
              <w:right w:val="none" w:sz="0" w:space="0" w:color="000000"/>
            </w:tcBorders>
            <w:vAlign w:val="center"/>
          </w:tcPr>
          <w:p w14:paraId="3AC03C36" w14:textId="77777777" w:rsidR="003B2B45" w:rsidRDefault="003B2B45" w:rsidP="003B2B45">
            <w:pPr>
              <w:spacing w:line="124"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2B24C7A5" w14:textId="77777777" w:rsidTr="003B2B45">
        <w:trPr>
          <w:trHeight w:hRule="exact" w:val="197"/>
        </w:trPr>
        <w:tc>
          <w:tcPr>
            <w:tcW w:w="2879" w:type="dxa"/>
            <w:tcBorders>
              <w:top w:val="none" w:sz="0" w:space="0" w:color="000000"/>
              <w:left w:val="none" w:sz="0" w:space="0" w:color="000000"/>
              <w:bottom w:val="none" w:sz="0" w:space="0" w:color="000000"/>
              <w:right w:val="none" w:sz="0" w:space="0" w:color="000000"/>
            </w:tcBorders>
          </w:tcPr>
          <w:p w14:paraId="602812C0" w14:textId="77777777" w:rsidR="003B2B45" w:rsidRPr="004F75C2" w:rsidRDefault="003B2B45" w:rsidP="003B2B45">
            <w:pPr>
              <w:spacing w:after="53" w:line="132" w:lineRule="exact"/>
              <w:ind w:left="42"/>
              <w:textAlignment w:val="baseline"/>
              <w:rPr>
                <w:rFonts w:eastAsia="Arial"/>
                <w:color w:val="000000"/>
                <w:sz w:val="12"/>
                <w:lang w:val="en-US"/>
              </w:rPr>
            </w:pPr>
            <w:r w:rsidRPr="004F75C2">
              <w:rPr>
                <w:rFonts w:eastAsia="Arial"/>
                <w:color w:val="000000"/>
                <w:sz w:val="12"/>
                <w:lang w:val="en-US"/>
              </w:rPr>
              <w:t>NOEC for addition&amp; taxonomie group (marine)</w:t>
            </w:r>
          </w:p>
        </w:tc>
        <w:tc>
          <w:tcPr>
            <w:tcW w:w="2458" w:type="dxa"/>
            <w:tcBorders>
              <w:top w:val="none" w:sz="0" w:space="0" w:color="000000"/>
              <w:left w:val="none" w:sz="0" w:space="0" w:color="000000"/>
              <w:bottom w:val="none" w:sz="0" w:space="0" w:color="000000"/>
              <w:right w:val="none" w:sz="0" w:space="0" w:color="000000"/>
            </w:tcBorders>
          </w:tcPr>
          <w:p w14:paraId="7C6436EC" w14:textId="77777777" w:rsidR="003B2B45" w:rsidRDefault="003B2B45" w:rsidP="003B2B45">
            <w:pPr>
              <w:spacing w:after="57" w:line="132"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tcPr>
          <w:p w14:paraId="2B9C0082" w14:textId="77777777" w:rsidR="003B2B45" w:rsidRDefault="003B2B45" w:rsidP="003B2B45">
            <w:pPr>
              <w:spacing w:after="53" w:line="132" w:lineRule="exact"/>
              <w:ind w:left="561"/>
              <w:textAlignment w:val="baseline"/>
              <w:rPr>
                <w:rFonts w:eastAsia="Arial"/>
                <w:color w:val="000000"/>
                <w:sz w:val="12"/>
                <w:lang w:val="fr-FR"/>
              </w:rPr>
            </w:pPr>
            <w:r>
              <w:rPr>
                <w:rFonts w:eastAsia="Arial"/>
                <w:color w:val="000000"/>
                <w:sz w:val="12"/>
                <w:lang w:val="fr-FR"/>
              </w:rPr>
              <w:t>Img.1-1j</w:t>
            </w:r>
          </w:p>
        </w:tc>
        <w:tc>
          <w:tcPr>
            <w:tcW w:w="572" w:type="dxa"/>
            <w:tcBorders>
              <w:top w:val="none" w:sz="0" w:space="0" w:color="000000"/>
              <w:left w:val="none" w:sz="0" w:space="0" w:color="000000"/>
              <w:bottom w:val="none" w:sz="0" w:space="0" w:color="000000"/>
              <w:right w:val="none" w:sz="0" w:space="0" w:color="000000"/>
            </w:tcBorders>
            <w:vAlign w:val="center"/>
          </w:tcPr>
          <w:p w14:paraId="1ACC4FF9" w14:textId="77777777" w:rsidR="003B2B45" w:rsidRDefault="003B2B45" w:rsidP="003B2B45">
            <w:pPr>
              <w:spacing w:after="48" w:line="149"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5B371C67" w14:textId="77777777" w:rsidTr="003B2B45">
        <w:trPr>
          <w:trHeight w:hRule="exact" w:val="197"/>
        </w:trPr>
        <w:tc>
          <w:tcPr>
            <w:tcW w:w="2879" w:type="dxa"/>
            <w:tcBorders>
              <w:top w:val="none" w:sz="0" w:space="0" w:color="000000"/>
              <w:left w:val="none" w:sz="0" w:space="0" w:color="000000"/>
              <w:bottom w:val="none" w:sz="0" w:space="0" w:color="000000"/>
              <w:right w:val="none" w:sz="0" w:space="0" w:color="000000"/>
            </w:tcBorders>
            <w:vAlign w:val="center"/>
          </w:tcPr>
          <w:p w14:paraId="3D0BC3A8" w14:textId="77777777" w:rsidR="003B2B45" w:rsidRDefault="003B2B45" w:rsidP="003B2B45">
            <w:pPr>
              <w:spacing w:before="65" w:line="122" w:lineRule="exact"/>
              <w:ind w:left="42"/>
              <w:textAlignment w:val="baseline"/>
              <w:rPr>
                <w:rFonts w:eastAsia="Arial"/>
                <w:color w:val="000000"/>
                <w:sz w:val="12"/>
                <w:lang w:val="fr-FR"/>
              </w:rPr>
            </w:pPr>
            <w:r>
              <w:rPr>
                <w:rFonts w:eastAsia="Arial"/>
                <w:color w:val="000000"/>
                <w:sz w:val="12"/>
                <w:lang w:val="fr-FR"/>
              </w:rPr>
              <w:t>FRESH WATER SEDIMENT</w:t>
            </w:r>
          </w:p>
        </w:tc>
        <w:tc>
          <w:tcPr>
            <w:tcW w:w="2458" w:type="dxa"/>
            <w:tcBorders>
              <w:top w:val="none" w:sz="0" w:space="0" w:color="000000"/>
              <w:left w:val="none" w:sz="0" w:space="0" w:color="000000"/>
              <w:bottom w:val="none" w:sz="0" w:space="0" w:color="000000"/>
              <w:right w:val="none" w:sz="0" w:space="0" w:color="000000"/>
            </w:tcBorders>
          </w:tcPr>
          <w:p w14:paraId="075DDF26" w14:textId="77777777" w:rsidR="003B2B45" w:rsidRDefault="003B2B45" w:rsidP="003B2B45">
            <w:pPr>
              <w:textAlignment w:val="baseline"/>
              <w:rPr>
                <w:rFonts w:eastAsia="Times New Roman"/>
                <w:color w:val="000000"/>
                <w:sz w:val="24"/>
                <w:lang w:val="fr-FR"/>
              </w:rPr>
            </w:pPr>
          </w:p>
        </w:tc>
        <w:tc>
          <w:tcPr>
            <w:tcW w:w="1454" w:type="dxa"/>
            <w:tcBorders>
              <w:top w:val="none" w:sz="0" w:space="0" w:color="000000"/>
              <w:left w:val="none" w:sz="0" w:space="0" w:color="000000"/>
              <w:bottom w:val="none" w:sz="0" w:space="0" w:color="000000"/>
              <w:right w:val="none" w:sz="0" w:space="0" w:color="000000"/>
            </w:tcBorders>
          </w:tcPr>
          <w:p w14:paraId="3746637C" w14:textId="77777777" w:rsidR="003B2B45" w:rsidRDefault="003B2B45" w:rsidP="003B2B45">
            <w:pPr>
              <w:textAlignment w:val="baseline"/>
              <w:rPr>
                <w:rFonts w:eastAsia="Times New Roman"/>
                <w:color w:val="000000"/>
                <w:sz w:val="24"/>
                <w:lang w:val="fr-FR"/>
              </w:rPr>
            </w:pPr>
          </w:p>
        </w:tc>
        <w:tc>
          <w:tcPr>
            <w:tcW w:w="572" w:type="dxa"/>
            <w:tcBorders>
              <w:top w:val="none" w:sz="0" w:space="0" w:color="000000"/>
              <w:left w:val="none" w:sz="0" w:space="0" w:color="000000"/>
              <w:bottom w:val="none" w:sz="0" w:space="0" w:color="000000"/>
              <w:right w:val="none" w:sz="0" w:space="0" w:color="000000"/>
            </w:tcBorders>
          </w:tcPr>
          <w:p w14:paraId="22636C1B" w14:textId="77777777" w:rsidR="003B2B45" w:rsidRDefault="003B2B45" w:rsidP="003B2B45">
            <w:pPr>
              <w:textAlignment w:val="baseline"/>
              <w:rPr>
                <w:rFonts w:eastAsia="Times New Roman"/>
                <w:color w:val="000000"/>
                <w:sz w:val="24"/>
                <w:lang w:val="fr-FR"/>
              </w:rPr>
            </w:pPr>
          </w:p>
        </w:tc>
      </w:tr>
      <w:tr w:rsidR="003B2B45" w14:paraId="7340221F" w14:textId="77777777" w:rsidTr="003B2B45">
        <w:trPr>
          <w:trHeight w:hRule="exact" w:val="129"/>
        </w:trPr>
        <w:tc>
          <w:tcPr>
            <w:tcW w:w="2879" w:type="dxa"/>
            <w:tcBorders>
              <w:top w:val="none" w:sz="0" w:space="0" w:color="000000"/>
              <w:left w:val="none" w:sz="0" w:space="0" w:color="000000"/>
              <w:bottom w:val="none" w:sz="0" w:space="0" w:color="000000"/>
              <w:right w:val="none" w:sz="0" w:space="0" w:color="000000"/>
            </w:tcBorders>
            <w:vAlign w:val="center"/>
          </w:tcPr>
          <w:p w14:paraId="6C497807" w14:textId="77777777" w:rsidR="003B2B45" w:rsidRPr="004F75C2" w:rsidRDefault="003B2B45" w:rsidP="003B2B45">
            <w:pPr>
              <w:spacing w:line="119" w:lineRule="exact"/>
              <w:ind w:left="42"/>
              <w:textAlignment w:val="baseline"/>
              <w:rPr>
                <w:rFonts w:eastAsia="Arial"/>
                <w:color w:val="000000"/>
                <w:sz w:val="12"/>
                <w:lang w:val="en-US"/>
              </w:rPr>
            </w:pPr>
            <w:r w:rsidRPr="004F75C2">
              <w:rPr>
                <w:rFonts w:eastAsia="Arial"/>
                <w:color w:val="000000"/>
                <w:sz w:val="12"/>
                <w:lang w:val="en-US"/>
              </w:rPr>
              <w:t>L(E)C50 SHORT-TERM TESTS</w:t>
            </w:r>
          </w:p>
        </w:tc>
        <w:tc>
          <w:tcPr>
            <w:tcW w:w="2458" w:type="dxa"/>
            <w:tcBorders>
              <w:top w:val="none" w:sz="0" w:space="0" w:color="000000"/>
              <w:left w:val="none" w:sz="0" w:space="0" w:color="000000"/>
              <w:bottom w:val="none" w:sz="0" w:space="0" w:color="000000"/>
              <w:right w:val="none" w:sz="0" w:space="0" w:color="000000"/>
            </w:tcBorders>
          </w:tcPr>
          <w:p w14:paraId="598E91DD" w14:textId="77777777" w:rsidR="003B2B45" w:rsidRPr="004F75C2" w:rsidRDefault="003B2B45" w:rsidP="003B2B45">
            <w:pPr>
              <w:textAlignment w:val="baseline"/>
              <w:rPr>
                <w:rFonts w:eastAsia="Times New Roman"/>
                <w:color w:val="000000"/>
                <w:sz w:val="24"/>
                <w:lang w:val="en-US"/>
              </w:rPr>
            </w:pPr>
          </w:p>
        </w:tc>
        <w:tc>
          <w:tcPr>
            <w:tcW w:w="1454" w:type="dxa"/>
            <w:tcBorders>
              <w:top w:val="none" w:sz="0" w:space="0" w:color="000000"/>
              <w:left w:val="none" w:sz="0" w:space="0" w:color="000000"/>
              <w:bottom w:val="none" w:sz="0" w:space="0" w:color="000000"/>
              <w:right w:val="none" w:sz="0" w:space="0" w:color="000000"/>
            </w:tcBorders>
          </w:tcPr>
          <w:p w14:paraId="4D7EA5B9" w14:textId="77777777" w:rsidR="003B2B45" w:rsidRPr="004F75C2" w:rsidRDefault="003B2B45" w:rsidP="003B2B45">
            <w:pPr>
              <w:textAlignment w:val="baseline"/>
              <w:rPr>
                <w:rFonts w:eastAsia="Times New Roman"/>
                <w:color w:val="000000"/>
                <w:sz w:val="24"/>
                <w:lang w:val="en-US"/>
              </w:rPr>
            </w:pPr>
          </w:p>
        </w:tc>
        <w:tc>
          <w:tcPr>
            <w:tcW w:w="572" w:type="dxa"/>
            <w:tcBorders>
              <w:top w:val="none" w:sz="0" w:space="0" w:color="000000"/>
              <w:left w:val="none" w:sz="0" w:space="0" w:color="000000"/>
              <w:bottom w:val="none" w:sz="0" w:space="0" w:color="000000"/>
              <w:right w:val="none" w:sz="0" w:space="0" w:color="000000"/>
            </w:tcBorders>
          </w:tcPr>
          <w:p w14:paraId="0EA88D44" w14:textId="77777777" w:rsidR="003B2B45" w:rsidRPr="004F75C2" w:rsidRDefault="003B2B45" w:rsidP="003B2B45">
            <w:pPr>
              <w:textAlignment w:val="baseline"/>
              <w:rPr>
                <w:rFonts w:eastAsia="Times New Roman"/>
                <w:color w:val="000000"/>
                <w:sz w:val="24"/>
                <w:lang w:val="en-US"/>
              </w:rPr>
            </w:pPr>
          </w:p>
        </w:tc>
      </w:tr>
      <w:tr w:rsidR="003B2B45" w14:paraId="410C6A4E" w14:textId="77777777" w:rsidTr="003B2B45">
        <w:trPr>
          <w:trHeight w:hRule="exact" w:val="135"/>
        </w:trPr>
        <w:tc>
          <w:tcPr>
            <w:tcW w:w="2879" w:type="dxa"/>
            <w:tcBorders>
              <w:top w:val="none" w:sz="0" w:space="0" w:color="000000"/>
              <w:left w:val="none" w:sz="0" w:space="0" w:color="000000"/>
              <w:bottom w:val="none" w:sz="0" w:space="0" w:color="000000"/>
              <w:right w:val="none" w:sz="0" w:space="0" w:color="000000"/>
            </w:tcBorders>
            <w:vAlign w:val="center"/>
          </w:tcPr>
          <w:p w14:paraId="7E69F6D8" w14:textId="77777777" w:rsidR="003B2B45" w:rsidRPr="004F75C2" w:rsidRDefault="003B2B45" w:rsidP="003B2B45">
            <w:pPr>
              <w:spacing w:line="131" w:lineRule="exact"/>
              <w:ind w:left="42"/>
              <w:textAlignment w:val="baseline"/>
              <w:rPr>
                <w:rFonts w:eastAsia="Arial"/>
                <w:color w:val="000000"/>
                <w:sz w:val="12"/>
                <w:lang w:val="en-US"/>
              </w:rPr>
            </w:pPr>
            <w:r w:rsidRPr="004F75C2">
              <w:rPr>
                <w:rFonts w:eastAsia="Arial"/>
                <w:color w:val="000000"/>
                <w:sz w:val="12"/>
                <w:lang w:val="en-US"/>
              </w:rPr>
              <w:t>LC50 for fresh-wator sedlment organism</w:t>
            </w:r>
          </w:p>
        </w:tc>
        <w:tc>
          <w:tcPr>
            <w:tcW w:w="2458" w:type="dxa"/>
            <w:tcBorders>
              <w:top w:val="none" w:sz="0" w:space="0" w:color="000000"/>
              <w:left w:val="none" w:sz="0" w:space="0" w:color="000000"/>
              <w:bottom w:val="none" w:sz="0" w:space="0" w:color="000000"/>
              <w:right w:val="none" w:sz="0" w:space="0" w:color="000000"/>
            </w:tcBorders>
            <w:vAlign w:val="center"/>
          </w:tcPr>
          <w:p w14:paraId="422FB8C6" w14:textId="77777777" w:rsidR="003B2B45" w:rsidRDefault="003B2B45" w:rsidP="003B2B45">
            <w:pPr>
              <w:spacing w:line="117" w:lineRule="exact"/>
              <w:ind w:left="1552"/>
              <w:textAlignment w:val="baseline"/>
              <w:rPr>
                <w:rFonts w:eastAsia="Arial"/>
                <w:color w:val="000000"/>
                <w:sz w:val="12"/>
                <w:lang w:val="fr-FR"/>
              </w:rPr>
            </w:pPr>
            <w:r>
              <w:rPr>
                <w:rFonts w:eastAsia="Arial"/>
                <w:color w:val="000000"/>
                <w:sz w:val="12"/>
                <w:lang w:val="fr-FR"/>
              </w:rPr>
              <w:t>7?</w:t>
            </w:r>
          </w:p>
        </w:tc>
        <w:tc>
          <w:tcPr>
            <w:tcW w:w="1454" w:type="dxa"/>
            <w:tcBorders>
              <w:top w:val="none" w:sz="0" w:space="0" w:color="000000"/>
              <w:left w:val="none" w:sz="0" w:space="0" w:color="000000"/>
              <w:bottom w:val="none" w:sz="0" w:space="0" w:color="000000"/>
              <w:right w:val="none" w:sz="0" w:space="0" w:color="000000"/>
            </w:tcBorders>
            <w:vAlign w:val="center"/>
          </w:tcPr>
          <w:p w14:paraId="3BD06AF5" w14:textId="77777777" w:rsidR="003B2B45" w:rsidRDefault="003B2B45" w:rsidP="003B2B45">
            <w:pPr>
              <w:spacing w:line="131" w:lineRule="exact"/>
              <w:ind w:left="561"/>
              <w:textAlignment w:val="baseline"/>
              <w:rPr>
                <w:rFonts w:eastAsia="Arial"/>
                <w:color w:val="000000"/>
                <w:sz w:val="12"/>
                <w:lang w:val="fr-FR"/>
              </w:rPr>
            </w:pPr>
            <w:r>
              <w:rPr>
                <w:rFonts w:eastAsia="Arial"/>
                <w:color w:val="000000"/>
                <w:sz w:val="12"/>
                <w:lang w:val="fr-FR"/>
              </w:rPr>
              <w:t>[mg.kgwwt-1]</w:t>
            </w:r>
          </w:p>
        </w:tc>
        <w:tc>
          <w:tcPr>
            <w:tcW w:w="572" w:type="dxa"/>
            <w:tcBorders>
              <w:top w:val="none" w:sz="0" w:space="0" w:color="000000"/>
              <w:left w:val="none" w:sz="0" w:space="0" w:color="000000"/>
              <w:bottom w:val="none" w:sz="0" w:space="0" w:color="000000"/>
              <w:right w:val="none" w:sz="0" w:space="0" w:color="000000"/>
            </w:tcBorders>
          </w:tcPr>
          <w:p w14:paraId="45A4097A" w14:textId="77777777" w:rsidR="003B2B45" w:rsidRDefault="003B2B45" w:rsidP="003B2B45">
            <w:pPr>
              <w:textAlignment w:val="baseline"/>
              <w:rPr>
                <w:rFonts w:eastAsia="Times New Roman"/>
                <w:color w:val="000000"/>
                <w:sz w:val="24"/>
                <w:lang w:val="fr-FR"/>
              </w:rPr>
            </w:pPr>
          </w:p>
        </w:tc>
      </w:tr>
      <w:tr w:rsidR="003B2B45" w14:paraId="19444BC7" w14:textId="77777777" w:rsidTr="003B2B45">
        <w:trPr>
          <w:trHeight w:hRule="exact" w:val="197"/>
        </w:trPr>
        <w:tc>
          <w:tcPr>
            <w:tcW w:w="2879" w:type="dxa"/>
            <w:tcBorders>
              <w:top w:val="none" w:sz="0" w:space="0" w:color="000000"/>
              <w:left w:val="none" w:sz="0" w:space="0" w:color="000000"/>
              <w:bottom w:val="none" w:sz="0" w:space="0" w:color="000000"/>
              <w:right w:val="none" w:sz="0" w:space="0" w:color="000000"/>
            </w:tcBorders>
          </w:tcPr>
          <w:p w14:paraId="14571C23" w14:textId="77777777" w:rsidR="003B2B45" w:rsidRPr="004F75C2" w:rsidRDefault="003B2B45" w:rsidP="003B2B45">
            <w:pPr>
              <w:spacing w:after="43" w:line="132" w:lineRule="exact"/>
              <w:ind w:left="42"/>
              <w:textAlignment w:val="baseline"/>
              <w:rPr>
                <w:rFonts w:eastAsia="Arial"/>
                <w:color w:val="000000"/>
                <w:sz w:val="12"/>
                <w:lang w:val="en-US"/>
              </w:rPr>
            </w:pPr>
            <w:r w:rsidRPr="004F75C2">
              <w:rPr>
                <w:rFonts w:eastAsia="Arial"/>
                <w:color w:val="000000"/>
                <w:sz w:val="12"/>
                <w:lang w:val="en-US"/>
              </w:rPr>
              <w:t>Weight fraction C organic carbet:, in tested sediment</w:t>
            </w:r>
          </w:p>
        </w:tc>
        <w:tc>
          <w:tcPr>
            <w:tcW w:w="2458" w:type="dxa"/>
            <w:tcBorders>
              <w:top w:val="none" w:sz="0" w:space="0" w:color="000000"/>
              <w:left w:val="none" w:sz="0" w:space="0" w:color="000000"/>
              <w:bottom w:val="none" w:sz="0" w:space="0" w:color="000000"/>
              <w:right w:val="none" w:sz="0" w:space="0" w:color="000000"/>
            </w:tcBorders>
          </w:tcPr>
          <w:p w14:paraId="6CDF3078" w14:textId="77777777" w:rsidR="003B2B45" w:rsidRDefault="003B2B45" w:rsidP="003B2B45">
            <w:pPr>
              <w:spacing w:after="43" w:line="132" w:lineRule="exact"/>
              <w:ind w:left="1552"/>
              <w:textAlignment w:val="baseline"/>
              <w:rPr>
                <w:rFonts w:eastAsia="Arial"/>
                <w:color w:val="000000"/>
                <w:sz w:val="12"/>
                <w:lang w:val="fr-FR"/>
              </w:rPr>
            </w:pPr>
            <w:r>
              <w:rPr>
                <w:rFonts w:eastAsia="Arial"/>
                <w:color w:val="000000"/>
                <w:sz w:val="12"/>
                <w:lang w:val="fr-FR"/>
              </w:rPr>
              <w:t>4.05</w:t>
            </w:r>
          </w:p>
        </w:tc>
        <w:tc>
          <w:tcPr>
            <w:tcW w:w="1454" w:type="dxa"/>
            <w:tcBorders>
              <w:top w:val="none" w:sz="0" w:space="0" w:color="000000"/>
              <w:left w:val="none" w:sz="0" w:space="0" w:color="000000"/>
              <w:bottom w:val="none" w:sz="0" w:space="0" w:color="000000"/>
              <w:right w:val="none" w:sz="0" w:space="0" w:color="000000"/>
            </w:tcBorders>
          </w:tcPr>
          <w:p w14:paraId="49536FEB" w14:textId="77777777" w:rsidR="003B2B45" w:rsidRDefault="003B2B45" w:rsidP="003B2B45">
            <w:pPr>
              <w:spacing w:after="43" w:line="132" w:lineRule="exact"/>
              <w:ind w:left="561"/>
              <w:textAlignment w:val="baseline"/>
              <w:rPr>
                <w:rFonts w:eastAsia="Arial"/>
                <w:color w:val="000000"/>
                <w:sz w:val="12"/>
                <w:lang w:val="fr-FR"/>
              </w:rPr>
            </w:pPr>
            <w:r>
              <w:rPr>
                <w:rFonts w:eastAsia="Arial"/>
                <w:color w:val="000000"/>
                <w:sz w:val="12"/>
                <w:lang w:val="fr-FR"/>
              </w:rPr>
              <w:t>fkg.kg-1]</w:t>
            </w:r>
          </w:p>
        </w:tc>
        <w:tc>
          <w:tcPr>
            <w:tcW w:w="572" w:type="dxa"/>
            <w:tcBorders>
              <w:top w:val="none" w:sz="0" w:space="0" w:color="000000"/>
              <w:left w:val="none" w:sz="0" w:space="0" w:color="000000"/>
              <w:bottom w:val="none" w:sz="0" w:space="0" w:color="000000"/>
              <w:right w:val="none" w:sz="0" w:space="0" w:color="000000"/>
            </w:tcBorders>
          </w:tcPr>
          <w:p w14:paraId="20F95BD2" w14:textId="77777777" w:rsidR="003B2B45" w:rsidRDefault="003B2B45" w:rsidP="003B2B45">
            <w:pPr>
              <w:spacing w:after="43" w:line="132"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4493ABB9" w14:textId="77777777" w:rsidTr="003B2B45">
        <w:trPr>
          <w:trHeight w:hRule="exact" w:val="196"/>
        </w:trPr>
        <w:tc>
          <w:tcPr>
            <w:tcW w:w="2879" w:type="dxa"/>
            <w:tcBorders>
              <w:top w:val="none" w:sz="0" w:space="0" w:color="000000"/>
              <w:left w:val="none" w:sz="0" w:space="0" w:color="000000"/>
              <w:bottom w:val="none" w:sz="0" w:space="0" w:color="000000"/>
              <w:right w:val="none" w:sz="0" w:space="0" w:color="000000"/>
            </w:tcBorders>
            <w:vAlign w:val="center"/>
          </w:tcPr>
          <w:p w14:paraId="6C1BC584" w14:textId="77777777" w:rsidR="003B2B45" w:rsidRDefault="003B2B45" w:rsidP="003B2B45">
            <w:pPr>
              <w:spacing w:before="64" w:line="127" w:lineRule="exact"/>
              <w:ind w:left="42"/>
              <w:textAlignment w:val="baseline"/>
              <w:rPr>
                <w:rFonts w:eastAsia="Arial"/>
                <w:color w:val="000000"/>
                <w:sz w:val="12"/>
                <w:lang w:val="fr-FR"/>
              </w:rPr>
            </w:pPr>
            <w:r>
              <w:rPr>
                <w:rFonts w:eastAsia="Arial"/>
                <w:color w:val="000000"/>
                <w:sz w:val="12"/>
                <w:lang w:val="fr-FR"/>
              </w:rPr>
              <w:t>EC101NOEC LONG-TERM TESTS</w:t>
            </w:r>
          </w:p>
        </w:tc>
        <w:tc>
          <w:tcPr>
            <w:tcW w:w="2458" w:type="dxa"/>
            <w:tcBorders>
              <w:top w:val="none" w:sz="0" w:space="0" w:color="000000"/>
              <w:left w:val="none" w:sz="0" w:space="0" w:color="000000"/>
              <w:bottom w:val="none" w:sz="0" w:space="0" w:color="000000"/>
              <w:right w:val="none" w:sz="0" w:space="0" w:color="000000"/>
            </w:tcBorders>
          </w:tcPr>
          <w:p w14:paraId="007549F3" w14:textId="77777777" w:rsidR="003B2B45" w:rsidRDefault="003B2B45" w:rsidP="003B2B45">
            <w:pPr>
              <w:textAlignment w:val="baseline"/>
              <w:rPr>
                <w:rFonts w:eastAsia="Times New Roman"/>
                <w:color w:val="000000"/>
                <w:sz w:val="24"/>
                <w:lang w:val="fr-FR"/>
              </w:rPr>
            </w:pPr>
          </w:p>
        </w:tc>
        <w:tc>
          <w:tcPr>
            <w:tcW w:w="1454" w:type="dxa"/>
            <w:tcBorders>
              <w:top w:val="none" w:sz="0" w:space="0" w:color="000000"/>
              <w:left w:val="none" w:sz="0" w:space="0" w:color="000000"/>
              <w:bottom w:val="none" w:sz="0" w:space="0" w:color="000000"/>
              <w:right w:val="none" w:sz="0" w:space="0" w:color="000000"/>
            </w:tcBorders>
          </w:tcPr>
          <w:p w14:paraId="2EA29F75" w14:textId="77777777" w:rsidR="003B2B45" w:rsidRDefault="003B2B45" w:rsidP="003B2B45">
            <w:pPr>
              <w:textAlignment w:val="baseline"/>
              <w:rPr>
                <w:rFonts w:eastAsia="Times New Roman"/>
                <w:color w:val="000000"/>
                <w:sz w:val="24"/>
                <w:lang w:val="fr-FR"/>
              </w:rPr>
            </w:pPr>
          </w:p>
        </w:tc>
        <w:tc>
          <w:tcPr>
            <w:tcW w:w="572" w:type="dxa"/>
            <w:tcBorders>
              <w:top w:val="none" w:sz="0" w:space="0" w:color="000000"/>
              <w:left w:val="none" w:sz="0" w:space="0" w:color="000000"/>
              <w:bottom w:val="none" w:sz="0" w:space="0" w:color="000000"/>
              <w:right w:val="none" w:sz="0" w:space="0" w:color="000000"/>
            </w:tcBorders>
          </w:tcPr>
          <w:p w14:paraId="2FCC1D7A" w14:textId="77777777" w:rsidR="003B2B45" w:rsidRDefault="003B2B45" w:rsidP="003B2B45">
            <w:pPr>
              <w:textAlignment w:val="baseline"/>
              <w:rPr>
                <w:rFonts w:eastAsia="Times New Roman"/>
                <w:color w:val="000000"/>
                <w:sz w:val="24"/>
                <w:lang w:val="fr-FR"/>
              </w:rPr>
            </w:pPr>
          </w:p>
        </w:tc>
      </w:tr>
      <w:tr w:rsidR="003B2B45" w14:paraId="67FD3387" w14:textId="77777777" w:rsidTr="003B2B45">
        <w:trPr>
          <w:trHeight w:hRule="exact" w:val="135"/>
        </w:trPr>
        <w:tc>
          <w:tcPr>
            <w:tcW w:w="2879" w:type="dxa"/>
            <w:tcBorders>
              <w:top w:val="none" w:sz="0" w:space="0" w:color="000000"/>
              <w:left w:val="none" w:sz="0" w:space="0" w:color="000000"/>
              <w:bottom w:val="none" w:sz="0" w:space="0" w:color="000000"/>
              <w:right w:val="none" w:sz="0" w:space="0" w:color="000000"/>
            </w:tcBorders>
            <w:vAlign w:val="center"/>
          </w:tcPr>
          <w:p w14:paraId="702FA498" w14:textId="77777777" w:rsidR="003B2B45" w:rsidRPr="004F75C2" w:rsidRDefault="003B2B45" w:rsidP="003B2B45">
            <w:pPr>
              <w:spacing w:line="122" w:lineRule="exact"/>
              <w:ind w:left="42"/>
              <w:textAlignment w:val="baseline"/>
              <w:rPr>
                <w:rFonts w:eastAsia="Arial"/>
                <w:color w:val="000000"/>
                <w:sz w:val="12"/>
                <w:lang w:val="en-US"/>
              </w:rPr>
            </w:pPr>
            <w:r w:rsidRPr="004F75C2">
              <w:rPr>
                <w:rFonts w:eastAsia="Arial"/>
                <w:color w:val="000000"/>
                <w:sz w:val="12"/>
                <w:lang w:val="en-US"/>
              </w:rPr>
              <w:t>EC10 for fresh-water sediment organism</w:t>
            </w:r>
          </w:p>
        </w:tc>
        <w:tc>
          <w:tcPr>
            <w:tcW w:w="2458" w:type="dxa"/>
            <w:tcBorders>
              <w:top w:val="none" w:sz="0" w:space="0" w:color="000000"/>
              <w:left w:val="none" w:sz="0" w:space="0" w:color="000000"/>
              <w:bottom w:val="none" w:sz="0" w:space="0" w:color="000000"/>
              <w:right w:val="none" w:sz="0" w:space="0" w:color="000000"/>
            </w:tcBorders>
            <w:vAlign w:val="center"/>
          </w:tcPr>
          <w:p w14:paraId="6ECA4F35" w14:textId="77777777" w:rsidR="003B2B45" w:rsidRDefault="003B2B45" w:rsidP="003B2B45">
            <w:pPr>
              <w:spacing w:line="122"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vAlign w:val="center"/>
          </w:tcPr>
          <w:p w14:paraId="624D84FC" w14:textId="77777777" w:rsidR="003B2B45" w:rsidRDefault="003B2B45" w:rsidP="003B2B45">
            <w:pPr>
              <w:spacing w:line="122" w:lineRule="exact"/>
              <w:ind w:left="561"/>
              <w:textAlignment w:val="baseline"/>
              <w:rPr>
                <w:rFonts w:eastAsia="Arial"/>
                <w:color w:val="000000"/>
                <w:sz w:val="12"/>
                <w:lang w:val="fr-FR"/>
              </w:rPr>
            </w:pPr>
            <w:r>
              <w:rPr>
                <w:rFonts w:eastAsia="Arial"/>
                <w:color w:val="000000"/>
                <w:sz w:val="12"/>
                <w:lang w:val="fr-FR"/>
              </w:rPr>
              <w:t>[mg.kgwwt-1]</w:t>
            </w:r>
          </w:p>
        </w:tc>
        <w:tc>
          <w:tcPr>
            <w:tcW w:w="572" w:type="dxa"/>
            <w:tcBorders>
              <w:top w:val="none" w:sz="0" w:space="0" w:color="000000"/>
              <w:left w:val="none" w:sz="0" w:space="0" w:color="000000"/>
              <w:bottom w:val="none" w:sz="0" w:space="0" w:color="000000"/>
              <w:right w:val="none" w:sz="0" w:space="0" w:color="000000"/>
            </w:tcBorders>
            <w:vAlign w:val="center"/>
          </w:tcPr>
          <w:p w14:paraId="52F3A491" w14:textId="77777777" w:rsidR="003B2B45" w:rsidRDefault="003B2B45" w:rsidP="003B2B45">
            <w:pPr>
              <w:spacing w:line="122"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2CEBD275" w14:textId="77777777" w:rsidTr="003B2B45">
        <w:trPr>
          <w:trHeight w:hRule="exact" w:val="134"/>
        </w:trPr>
        <w:tc>
          <w:tcPr>
            <w:tcW w:w="2879" w:type="dxa"/>
            <w:tcBorders>
              <w:top w:val="none" w:sz="0" w:space="0" w:color="000000"/>
              <w:left w:val="none" w:sz="0" w:space="0" w:color="000000"/>
              <w:bottom w:val="none" w:sz="0" w:space="0" w:color="000000"/>
              <w:right w:val="none" w:sz="0" w:space="0" w:color="000000"/>
            </w:tcBorders>
            <w:vAlign w:val="center"/>
          </w:tcPr>
          <w:p w14:paraId="77AEAE9C" w14:textId="77777777" w:rsidR="003B2B45" w:rsidRPr="004F75C2" w:rsidRDefault="003B2B45" w:rsidP="003B2B45">
            <w:pPr>
              <w:spacing w:line="117" w:lineRule="exact"/>
              <w:ind w:left="42"/>
              <w:textAlignment w:val="baseline"/>
              <w:rPr>
                <w:rFonts w:eastAsia="Arial"/>
                <w:color w:val="000000"/>
                <w:sz w:val="12"/>
                <w:lang w:val="en-US"/>
              </w:rPr>
            </w:pPr>
            <w:r w:rsidRPr="004F75C2">
              <w:rPr>
                <w:rFonts w:eastAsia="Arial"/>
                <w:color w:val="000000"/>
                <w:sz w:val="12"/>
                <w:lang w:val="en-US"/>
              </w:rPr>
              <w:t>Weight fraction of organic carbon in tested sediment</w:t>
            </w:r>
          </w:p>
        </w:tc>
        <w:tc>
          <w:tcPr>
            <w:tcW w:w="2458" w:type="dxa"/>
            <w:tcBorders>
              <w:top w:val="none" w:sz="0" w:space="0" w:color="000000"/>
              <w:left w:val="none" w:sz="0" w:space="0" w:color="000000"/>
              <w:bottom w:val="none" w:sz="0" w:space="0" w:color="000000"/>
              <w:right w:val="none" w:sz="0" w:space="0" w:color="000000"/>
            </w:tcBorders>
            <w:vAlign w:val="center"/>
          </w:tcPr>
          <w:p w14:paraId="036D9E72" w14:textId="77777777" w:rsidR="003B2B45" w:rsidRDefault="003B2B45" w:rsidP="003B2B45">
            <w:pPr>
              <w:spacing w:line="117" w:lineRule="exact"/>
              <w:ind w:left="1552"/>
              <w:textAlignment w:val="baseline"/>
              <w:rPr>
                <w:rFonts w:eastAsia="Arial"/>
                <w:color w:val="000000"/>
                <w:sz w:val="12"/>
                <w:lang w:val="fr-FR"/>
              </w:rPr>
            </w:pPr>
            <w:r>
              <w:rPr>
                <w:rFonts w:eastAsia="Arial"/>
                <w:color w:val="000000"/>
                <w:sz w:val="12"/>
                <w:lang w:val="fr-FR"/>
              </w:rPr>
              <w:t>0.05</w:t>
            </w:r>
          </w:p>
        </w:tc>
        <w:tc>
          <w:tcPr>
            <w:tcW w:w="1454" w:type="dxa"/>
            <w:tcBorders>
              <w:top w:val="none" w:sz="0" w:space="0" w:color="000000"/>
              <w:left w:val="none" w:sz="0" w:space="0" w:color="000000"/>
              <w:bottom w:val="none" w:sz="0" w:space="0" w:color="000000"/>
              <w:right w:val="none" w:sz="0" w:space="0" w:color="000000"/>
            </w:tcBorders>
            <w:vAlign w:val="center"/>
          </w:tcPr>
          <w:p w14:paraId="1F6433FD" w14:textId="77777777" w:rsidR="003B2B45" w:rsidRDefault="003B2B45" w:rsidP="003B2B45">
            <w:pPr>
              <w:spacing w:line="117" w:lineRule="exact"/>
              <w:ind w:left="561"/>
              <w:textAlignment w:val="baseline"/>
              <w:rPr>
                <w:rFonts w:eastAsia="Arial"/>
                <w:color w:val="000000"/>
                <w:sz w:val="12"/>
                <w:lang w:val="fr-FR"/>
              </w:rPr>
            </w:pPr>
            <w:r>
              <w:rPr>
                <w:rFonts w:eastAsia="Arial"/>
                <w:color w:val="000000"/>
                <w:sz w:val="12"/>
                <w:lang w:val="fr-FR"/>
              </w:rPr>
              <w:t>fkg.kg-11</w:t>
            </w:r>
          </w:p>
        </w:tc>
        <w:tc>
          <w:tcPr>
            <w:tcW w:w="572" w:type="dxa"/>
            <w:tcBorders>
              <w:top w:val="none" w:sz="0" w:space="0" w:color="000000"/>
              <w:left w:val="none" w:sz="0" w:space="0" w:color="000000"/>
              <w:bottom w:val="none" w:sz="0" w:space="0" w:color="000000"/>
              <w:right w:val="none" w:sz="0" w:space="0" w:color="000000"/>
            </w:tcBorders>
            <w:vAlign w:val="center"/>
          </w:tcPr>
          <w:p w14:paraId="622B29B4" w14:textId="77777777" w:rsidR="003B2B45" w:rsidRDefault="003B2B45" w:rsidP="003B2B45">
            <w:pPr>
              <w:spacing w:line="117"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2C10C650" w14:textId="77777777" w:rsidTr="003B2B45">
        <w:trPr>
          <w:trHeight w:hRule="exact" w:val="130"/>
        </w:trPr>
        <w:tc>
          <w:tcPr>
            <w:tcW w:w="2879" w:type="dxa"/>
            <w:tcBorders>
              <w:top w:val="none" w:sz="0" w:space="0" w:color="000000"/>
              <w:left w:val="none" w:sz="0" w:space="0" w:color="000000"/>
              <w:bottom w:val="none" w:sz="0" w:space="0" w:color="000000"/>
              <w:right w:val="none" w:sz="0" w:space="0" w:color="000000"/>
            </w:tcBorders>
            <w:vAlign w:val="center"/>
          </w:tcPr>
          <w:p w14:paraId="6DF593D7" w14:textId="77777777" w:rsidR="003B2B45" w:rsidRPr="004F75C2" w:rsidRDefault="003B2B45" w:rsidP="003B2B45">
            <w:pPr>
              <w:spacing w:line="129" w:lineRule="exact"/>
              <w:ind w:left="42"/>
              <w:textAlignment w:val="baseline"/>
              <w:rPr>
                <w:rFonts w:eastAsia="Arial"/>
                <w:color w:val="000000"/>
                <w:sz w:val="12"/>
                <w:lang w:val="en-US"/>
              </w:rPr>
            </w:pPr>
            <w:r w:rsidRPr="004F75C2">
              <w:rPr>
                <w:rFonts w:eastAsia="Arial"/>
                <w:color w:val="000000"/>
                <w:sz w:val="12"/>
                <w:lang w:val="en-US"/>
              </w:rPr>
              <w:t>EC10 for fresh-water sediment organism</w:t>
            </w:r>
          </w:p>
        </w:tc>
        <w:tc>
          <w:tcPr>
            <w:tcW w:w="2458" w:type="dxa"/>
            <w:tcBorders>
              <w:top w:val="none" w:sz="0" w:space="0" w:color="000000"/>
              <w:left w:val="none" w:sz="0" w:space="0" w:color="000000"/>
              <w:bottom w:val="none" w:sz="0" w:space="0" w:color="000000"/>
              <w:right w:val="none" w:sz="0" w:space="0" w:color="000000"/>
            </w:tcBorders>
            <w:vAlign w:val="center"/>
          </w:tcPr>
          <w:p w14:paraId="013587EF" w14:textId="77777777" w:rsidR="003B2B45" w:rsidRDefault="003B2B45" w:rsidP="003B2B45">
            <w:pPr>
              <w:spacing w:line="129"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vAlign w:val="center"/>
          </w:tcPr>
          <w:p w14:paraId="7DAC93CB" w14:textId="77777777" w:rsidR="003B2B45" w:rsidRDefault="003B2B45" w:rsidP="003B2B45">
            <w:pPr>
              <w:spacing w:line="129" w:lineRule="exact"/>
              <w:ind w:left="561"/>
              <w:textAlignment w:val="baseline"/>
              <w:rPr>
                <w:rFonts w:eastAsia="Arial"/>
                <w:color w:val="000000"/>
                <w:sz w:val="12"/>
                <w:lang w:val="fr-FR"/>
              </w:rPr>
            </w:pPr>
            <w:r>
              <w:rPr>
                <w:rFonts w:eastAsia="Arial"/>
                <w:color w:val="000000"/>
                <w:sz w:val="12"/>
                <w:lang w:val="fr-FR"/>
              </w:rPr>
              <w:t>fmg.kgwwt-11</w:t>
            </w:r>
          </w:p>
        </w:tc>
        <w:tc>
          <w:tcPr>
            <w:tcW w:w="572" w:type="dxa"/>
            <w:tcBorders>
              <w:top w:val="none" w:sz="0" w:space="0" w:color="000000"/>
              <w:left w:val="none" w:sz="0" w:space="0" w:color="000000"/>
              <w:bottom w:val="none" w:sz="0" w:space="0" w:color="000000"/>
              <w:right w:val="none" w:sz="0" w:space="0" w:color="000000"/>
            </w:tcBorders>
            <w:vAlign w:val="center"/>
          </w:tcPr>
          <w:p w14:paraId="60AEC6E2" w14:textId="77777777" w:rsidR="003B2B45" w:rsidRDefault="003B2B45" w:rsidP="003B2B45">
            <w:pPr>
              <w:spacing w:line="129"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0A0178B4" w14:textId="77777777" w:rsidTr="003B2B45">
        <w:trPr>
          <w:trHeight w:hRule="exact" w:val="129"/>
        </w:trPr>
        <w:tc>
          <w:tcPr>
            <w:tcW w:w="2879" w:type="dxa"/>
            <w:tcBorders>
              <w:top w:val="none" w:sz="0" w:space="0" w:color="000000"/>
              <w:left w:val="none" w:sz="0" w:space="0" w:color="000000"/>
              <w:bottom w:val="none" w:sz="0" w:space="0" w:color="000000"/>
              <w:right w:val="none" w:sz="0" w:space="0" w:color="000000"/>
            </w:tcBorders>
            <w:vAlign w:val="center"/>
          </w:tcPr>
          <w:p w14:paraId="1A94A85B" w14:textId="77777777" w:rsidR="003B2B45" w:rsidRPr="004F75C2" w:rsidRDefault="003B2B45" w:rsidP="003B2B45">
            <w:pPr>
              <w:spacing w:line="115" w:lineRule="exact"/>
              <w:ind w:left="42"/>
              <w:textAlignment w:val="baseline"/>
              <w:rPr>
                <w:rFonts w:eastAsia="Arial"/>
                <w:color w:val="000000"/>
                <w:sz w:val="12"/>
                <w:lang w:val="en-US"/>
              </w:rPr>
            </w:pPr>
            <w:r w:rsidRPr="004F75C2">
              <w:rPr>
                <w:rFonts w:eastAsia="Arial"/>
                <w:color w:val="000000"/>
                <w:sz w:val="12"/>
                <w:lang w:val="en-US"/>
              </w:rPr>
              <w:t>Weight fraction of organic carbon in tested sediment</w:t>
            </w:r>
          </w:p>
        </w:tc>
        <w:tc>
          <w:tcPr>
            <w:tcW w:w="2458" w:type="dxa"/>
            <w:tcBorders>
              <w:top w:val="none" w:sz="0" w:space="0" w:color="000000"/>
              <w:left w:val="none" w:sz="0" w:space="0" w:color="000000"/>
              <w:bottom w:val="none" w:sz="0" w:space="0" w:color="000000"/>
              <w:right w:val="none" w:sz="0" w:space="0" w:color="000000"/>
            </w:tcBorders>
            <w:vAlign w:val="center"/>
          </w:tcPr>
          <w:p w14:paraId="540B74DD" w14:textId="77777777" w:rsidR="003B2B45" w:rsidRDefault="003B2B45" w:rsidP="003B2B45">
            <w:pPr>
              <w:spacing w:line="115" w:lineRule="exact"/>
              <w:ind w:left="1552"/>
              <w:textAlignment w:val="baseline"/>
              <w:rPr>
                <w:rFonts w:eastAsia="Arial"/>
                <w:color w:val="000000"/>
                <w:sz w:val="12"/>
                <w:lang w:val="fr-FR"/>
              </w:rPr>
            </w:pPr>
            <w:r>
              <w:rPr>
                <w:rFonts w:eastAsia="Arial"/>
                <w:color w:val="000000"/>
                <w:sz w:val="12"/>
                <w:lang w:val="fr-FR"/>
              </w:rPr>
              <w:t>0.05</w:t>
            </w:r>
          </w:p>
        </w:tc>
        <w:tc>
          <w:tcPr>
            <w:tcW w:w="1454" w:type="dxa"/>
            <w:tcBorders>
              <w:top w:val="none" w:sz="0" w:space="0" w:color="000000"/>
              <w:left w:val="none" w:sz="0" w:space="0" w:color="000000"/>
              <w:bottom w:val="none" w:sz="0" w:space="0" w:color="000000"/>
              <w:right w:val="none" w:sz="0" w:space="0" w:color="000000"/>
            </w:tcBorders>
            <w:vAlign w:val="center"/>
          </w:tcPr>
          <w:p w14:paraId="568F18E7" w14:textId="77777777" w:rsidR="003B2B45" w:rsidRDefault="003B2B45" w:rsidP="003B2B45">
            <w:pPr>
              <w:spacing w:line="115" w:lineRule="exact"/>
              <w:ind w:left="561"/>
              <w:textAlignment w:val="baseline"/>
              <w:rPr>
                <w:rFonts w:eastAsia="Arial"/>
                <w:color w:val="000000"/>
                <w:sz w:val="12"/>
                <w:lang w:val="fr-FR"/>
              </w:rPr>
            </w:pPr>
            <w:r>
              <w:rPr>
                <w:rFonts w:eastAsia="Arial"/>
                <w:color w:val="000000"/>
                <w:sz w:val="12"/>
                <w:lang w:val="fr-FR"/>
              </w:rPr>
              <w:t>[kg.kg-1]</w:t>
            </w:r>
          </w:p>
        </w:tc>
        <w:tc>
          <w:tcPr>
            <w:tcW w:w="572" w:type="dxa"/>
            <w:tcBorders>
              <w:top w:val="none" w:sz="0" w:space="0" w:color="000000"/>
              <w:left w:val="none" w:sz="0" w:space="0" w:color="000000"/>
              <w:bottom w:val="none" w:sz="0" w:space="0" w:color="000000"/>
              <w:right w:val="none" w:sz="0" w:space="0" w:color="000000"/>
            </w:tcBorders>
            <w:vAlign w:val="center"/>
          </w:tcPr>
          <w:p w14:paraId="4ABB2EDC" w14:textId="77777777" w:rsidR="003B2B45" w:rsidRDefault="003B2B45" w:rsidP="003B2B45">
            <w:pPr>
              <w:spacing w:line="115" w:lineRule="exact"/>
              <w:ind w:right="173"/>
              <w:jc w:val="right"/>
              <w:textAlignment w:val="baseline"/>
              <w:rPr>
                <w:rFonts w:eastAsia="Arial"/>
                <w:color w:val="000000"/>
                <w:sz w:val="12"/>
                <w:lang w:val="fr-FR"/>
              </w:rPr>
            </w:pPr>
            <w:r>
              <w:rPr>
                <w:rFonts w:eastAsia="Arial"/>
                <w:color w:val="000000"/>
                <w:sz w:val="12"/>
                <w:lang w:val="fr-FR"/>
              </w:rPr>
              <w:t>0</w:t>
            </w:r>
          </w:p>
        </w:tc>
      </w:tr>
      <w:tr w:rsidR="003B2B45" w14:paraId="31B95057" w14:textId="77777777" w:rsidTr="003B2B45">
        <w:trPr>
          <w:trHeight w:hRule="exact" w:val="135"/>
        </w:trPr>
        <w:tc>
          <w:tcPr>
            <w:tcW w:w="2879" w:type="dxa"/>
            <w:tcBorders>
              <w:top w:val="none" w:sz="0" w:space="0" w:color="000000"/>
              <w:left w:val="none" w:sz="0" w:space="0" w:color="000000"/>
              <w:bottom w:val="none" w:sz="0" w:space="0" w:color="000000"/>
              <w:right w:val="none" w:sz="0" w:space="0" w:color="000000"/>
            </w:tcBorders>
            <w:vAlign w:val="center"/>
          </w:tcPr>
          <w:p w14:paraId="75804F81" w14:textId="77777777" w:rsidR="003B2B45" w:rsidRPr="004F75C2" w:rsidRDefault="003B2B45" w:rsidP="003B2B45">
            <w:pPr>
              <w:spacing w:line="127" w:lineRule="exact"/>
              <w:ind w:left="42"/>
              <w:textAlignment w:val="baseline"/>
              <w:rPr>
                <w:rFonts w:eastAsia="Arial"/>
                <w:color w:val="000000"/>
                <w:sz w:val="12"/>
                <w:lang w:val="en-US"/>
              </w:rPr>
            </w:pPr>
            <w:r w:rsidRPr="004F75C2">
              <w:rPr>
                <w:rFonts w:eastAsia="Arial"/>
                <w:color w:val="000000"/>
                <w:sz w:val="12"/>
                <w:lang w:val="en-US"/>
              </w:rPr>
              <w:t>EC10 for fresh-water sediment organism</w:t>
            </w:r>
          </w:p>
        </w:tc>
        <w:tc>
          <w:tcPr>
            <w:tcW w:w="2458" w:type="dxa"/>
            <w:tcBorders>
              <w:top w:val="none" w:sz="0" w:space="0" w:color="000000"/>
              <w:left w:val="none" w:sz="0" w:space="0" w:color="000000"/>
              <w:bottom w:val="none" w:sz="0" w:space="0" w:color="000000"/>
              <w:right w:val="none" w:sz="0" w:space="0" w:color="000000"/>
            </w:tcBorders>
            <w:vAlign w:val="center"/>
          </w:tcPr>
          <w:p w14:paraId="5676F7F4" w14:textId="77777777" w:rsidR="003B2B45" w:rsidRDefault="003B2B45" w:rsidP="003B2B45">
            <w:pPr>
              <w:spacing w:line="127"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vAlign w:val="center"/>
          </w:tcPr>
          <w:p w14:paraId="2D1341A7" w14:textId="77777777" w:rsidR="003B2B45" w:rsidRDefault="003B2B45" w:rsidP="003B2B45">
            <w:pPr>
              <w:spacing w:line="127" w:lineRule="exact"/>
              <w:ind w:left="561"/>
              <w:textAlignment w:val="baseline"/>
              <w:rPr>
                <w:rFonts w:eastAsia="Arial"/>
                <w:color w:val="000000"/>
                <w:sz w:val="12"/>
                <w:lang w:val="fr-FR"/>
              </w:rPr>
            </w:pPr>
            <w:r>
              <w:rPr>
                <w:rFonts w:eastAsia="Arial"/>
                <w:color w:val="000000"/>
                <w:sz w:val="12"/>
                <w:lang w:val="fr-FR"/>
              </w:rPr>
              <w:t>[rrig.kgwwt-1]</w:t>
            </w:r>
          </w:p>
        </w:tc>
        <w:tc>
          <w:tcPr>
            <w:tcW w:w="572" w:type="dxa"/>
            <w:tcBorders>
              <w:top w:val="none" w:sz="0" w:space="0" w:color="000000"/>
              <w:left w:val="none" w:sz="0" w:space="0" w:color="000000"/>
              <w:bottom w:val="none" w:sz="0" w:space="0" w:color="000000"/>
              <w:right w:val="none" w:sz="0" w:space="0" w:color="000000"/>
            </w:tcBorders>
            <w:vAlign w:val="center"/>
          </w:tcPr>
          <w:p w14:paraId="56CA80BA" w14:textId="77777777" w:rsidR="003B2B45" w:rsidRDefault="003B2B45" w:rsidP="003B2B45">
            <w:pPr>
              <w:spacing w:line="127"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24993096" w14:textId="77777777" w:rsidTr="003B2B45">
        <w:trPr>
          <w:trHeight w:hRule="exact" w:val="134"/>
        </w:trPr>
        <w:tc>
          <w:tcPr>
            <w:tcW w:w="2879" w:type="dxa"/>
            <w:tcBorders>
              <w:top w:val="none" w:sz="0" w:space="0" w:color="000000"/>
              <w:left w:val="none" w:sz="0" w:space="0" w:color="000000"/>
              <w:bottom w:val="none" w:sz="0" w:space="0" w:color="000000"/>
              <w:right w:val="none" w:sz="0" w:space="0" w:color="000000"/>
            </w:tcBorders>
            <w:vAlign w:val="center"/>
          </w:tcPr>
          <w:p w14:paraId="2D4BDB3E" w14:textId="77777777" w:rsidR="003B2B45" w:rsidRPr="004F75C2" w:rsidRDefault="003B2B45" w:rsidP="003B2B45">
            <w:pPr>
              <w:spacing w:line="122" w:lineRule="exact"/>
              <w:ind w:left="42"/>
              <w:textAlignment w:val="baseline"/>
              <w:rPr>
                <w:rFonts w:eastAsia="Arial"/>
                <w:color w:val="000000"/>
                <w:sz w:val="12"/>
                <w:lang w:val="en-US"/>
              </w:rPr>
            </w:pPr>
            <w:r w:rsidRPr="004F75C2">
              <w:rPr>
                <w:rFonts w:eastAsia="Arial"/>
                <w:color w:val="000000"/>
                <w:sz w:val="12"/>
                <w:lang w:val="en-US"/>
              </w:rPr>
              <w:t>Weight fraction of organic carbon in tested sediment</w:t>
            </w:r>
          </w:p>
        </w:tc>
        <w:tc>
          <w:tcPr>
            <w:tcW w:w="2458" w:type="dxa"/>
            <w:tcBorders>
              <w:top w:val="none" w:sz="0" w:space="0" w:color="000000"/>
              <w:left w:val="none" w:sz="0" w:space="0" w:color="000000"/>
              <w:bottom w:val="none" w:sz="0" w:space="0" w:color="000000"/>
              <w:right w:val="none" w:sz="0" w:space="0" w:color="000000"/>
            </w:tcBorders>
            <w:vAlign w:val="center"/>
          </w:tcPr>
          <w:p w14:paraId="5226B7DB" w14:textId="77777777" w:rsidR="003B2B45" w:rsidRDefault="003B2B45" w:rsidP="003B2B45">
            <w:pPr>
              <w:spacing w:line="122" w:lineRule="exact"/>
              <w:ind w:left="1552"/>
              <w:textAlignment w:val="baseline"/>
              <w:rPr>
                <w:rFonts w:eastAsia="Arial"/>
                <w:color w:val="000000"/>
                <w:sz w:val="12"/>
                <w:lang w:val="fr-FR"/>
              </w:rPr>
            </w:pPr>
            <w:r>
              <w:rPr>
                <w:rFonts w:eastAsia="Arial"/>
                <w:color w:val="000000"/>
                <w:sz w:val="12"/>
                <w:lang w:val="fr-FR"/>
              </w:rPr>
              <w:t>0.05</w:t>
            </w:r>
          </w:p>
        </w:tc>
        <w:tc>
          <w:tcPr>
            <w:tcW w:w="1454" w:type="dxa"/>
            <w:tcBorders>
              <w:top w:val="none" w:sz="0" w:space="0" w:color="000000"/>
              <w:left w:val="none" w:sz="0" w:space="0" w:color="000000"/>
              <w:bottom w:val="none" w:sz="0" w:space="0" w:color="000000"/>
              <w:right w:val="none" w:sz="0" w:space="0" w:color="000000"/>
            </w:tcBorders>
            <w:vAlign w:val="center"/>
          </w:tcPr>
          <w:p w14:paraId="326840B3" w14:textId="77777777" w:rsidR="003B2B45" w:rsidRDefault="003B2B45" w:rsidP="003B2B45">
            <w:pPr>
              <w:spacing w:line="122" w:lineRule="exact"/>
              <w:ind w:left="561"/>
              <w:textAlignment w:val="baseline"/>
              <w:rPr>
                <w:rFonts w:eastAsia="Arial"/>
                <w:color w:val="000000"/>
                <w:sz w:val="12"/>
                <w:lang w:val="fr-FR"/>
              </w:rPr>
            </w:pPr>
            <w:r>
              <w:rPr>
                <w:rFonts w:eastAsia="Arial"/>
                <w:color w:val="000000"/>
                <w:sz w:val="12"/>
                <w:lang w:val="fr-FR"/>
              </w:rPr>
              <w:t>[kg.kg-1]</w:t>
            </w:r>
          </w:p>
        </w:tc>
        <w:tc>
          <w:tcPr>
            <w:tcW w:w="572" w:type="dxa"/>
            <w:tcBorders>
              <w:top w:val="none" w:sz="0" w:space="0" w:color="000000"/>
              <w:left w:val="none" w:sz="0" w:space="0" w:color="000000"/>
              <w:bottom w:val="none" w:sz="0" w:space="0" w:color="000000"/>
              <w:right w:val="none" w:sz="0" w:space="0" w:color="000000"/>
            </w:tcBorders>
            <w:vAlign w:val="center"/>
          </w:tcPr>
          <w:p w14:paraId="6486DB55" w14:textId="77777777" w:rsidR="003B2B45" w:rsidRDefault="003B2B45" w:rsidP="003B2B45">
            <w:pPr>
              <w:spacing w:line="124" w:lineRule="exact"/>
              <w:ind w:right="173"/>
              <w:jc w:val="right"/>
              <w:textAlignment w:val="baseline"/>
              <w:rPr>
                <w:rFonts w:eastAsia="Arial"/>
                <w:color w:val="000000"/>
                <w:sz w:val="12"/>
                <w:lang w:val="fr-FR"/>
              </w:rPr>
            </w:pPr>
            <w:r>
              <w:rPr>
                <w:rFonts w:eastAsia="Arial"/>
                <w:color w:val="000000"/>
                <w:sz w:val="12"/>
                <w:lang w:val="fr-FR"/>
              </w:rPr>
              <w:t>0</w:t>
            </w:r>
          </w:p>
        </w:tc>
      </w:tr>
      <w:tr w:rsidR="003B2B45" w14:paraId="13D2E5C9" w14:textId="77777777" w:rsidTr="003B2B45">
        <w:trPr>
          <w:trHeight w:hRule="exact" w:val="130"/>
        </w:trPr>
        <w:tc>
          <w:tcPr>
            <w:tcW w:w="2879" w:type="dxa"/>
            <w:tcBorders>
              <w:top w:val="none" w:sz="0" w:space="0" w:color="000000"/>
              <w:left w:val="none" w:sz="0" w:space="0" w:color="000000"/>
              <w:bottom w:val="none" w:sz="0" w:space="0" w:color="000000"/>
              <w:right w:val="none" w:sz="0" w:space="0" w:color="000000"/>
            </w:tcBorders>
            <w:vAlign w:val="center"/>
          </w:tcPr>
          <w:p w14:paraId="23E9A2C4" w14:textId="77777777" w:rsidR="003B2B45" w:rsidRPr="004F75C2" w:rsidRDefault="003B2B45" w:rsidP="003B2B45">
            <w:pPr>
              <w:spacing w:line="120" w:lineRule="exact"/>
              <w:ind w:left="42"/>
              <w:textAlignment w:val="baseline"/>
              <w:rPr>
                <w:rFonts w:eastAsia="Arial"/>
                <w:color w:val="000000"/>
                <w:sz w:val="12"/>
                <w:lang w:val="en-US"/>
              </w:rPr>
            </w:pPr>
            <w:r w:rsidRPr="004F75C2">
              <w:rPr>
                <w:rFonts w:eastAsia="Arial"/>
                <w:color w:val="000000"/>
                <w:sz w:val="12"/>
                <w:lang w:val="en-US"/>
              </w:rPr>
              <w:t>NOEC for fresh-water sediment organism</w:t>
            </w:r>
          </w:p>
        </w:tc>
        <w:tc>
          <w:tcPr>
            <w:tcW w:w="2458" w:type="dxa"/>
            <w:tcBorders>
              <w:top w:val="none" w:sz="0" w:space="0" w:color="000000"/>
              <w:left w:val="none" w:sz="0" w:space="0" w:color="000000"/>
              <w:bottom w:val="none" w:sz="0" w:space="0" w:color="000000"/>
              <w:right w:val="none" w:sz="0" w:space="0" w:color="000000"/>
            </w:tcBorders>
            <w:vAlign w:val="center"/>
          </w:tcPr>
          <w:p w14:paraId="5515FC7D" w14:textId="77777777" w:rsidR="003B2B45" w:rsidRDefault="003B2B45" w:rsidP="003B2B45">
            <w:pPr>
              <w:spacing w:line="120"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vAlign w:val="center"/>
          </w:tcPr>
          <w:p w14:paraId="47842598" w14:textId="77777777" w:rsidR="003B2B45" w:rsidRDefault="003B2B45" w:rsidP="003B2B45">
            <w:pPr>
              <w:spacing w:line="120" w:lineRule="exact"/>
              <w:ind w:left="561"/>
              <w:textAlignment w:val="baseline"/>
              <w:rPr>
                <w:rFonts w:eastAsia="Arial"/>
                <w:color w:val="000000"/>
                <w:sz w:val="12"/>
                <w:lang w:val="fr-FR"/>
              </w:rPr>
            </w:pPr>
            <w:r>
              <w:rPr>
                <w:rFonts w:eastAsia="Arial"/>
                <w:color w:val="000000"/>
                <w:sz w:val="12"/>
                <w:lang w:val="fr-FR"/>
              </w:rPr>
              <w:t>[mg.kgwwt-1]</w:t>
            </w:r>
          </w:p>
        </w:tc>
        <w:tc>
          <w:tcPr>
            <w:tcW w:w="572" w:type="dxa"/>
            <w:tcBorders>
              <w:top w:val="none" w:sz="0" w:space="0" w:color="000000"/>
              <w:left w:val="none" w:sz="0" w:space="0" w:color="000000"/>
              <w:bottom w:val="none" w:sz="0" w:space="0" w:color="000000"/>
              <w:right w:val="none" w:sz="0" w:space="0" w:color="000000"/>
            </w:tcBorders>
            <w:vAlign w:val="center"/>
          </w:tcPr>
          <w:p w14:paraId="33A31E6C" w14:textId="77777777" w:rsidR="003B2B45" w:rsidRDefault="003B2B45" w:rsidP="003B2B45">
            <w:pPr>
              <w:spacing w:line="120"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5F96D532" w14:textId="77777777" w:rsidTr="003B2B45">
        <w:trPr>
          <w:trHeight w:hRule="exact" w:val="129"/>
        </w:trPr>
        <w:tc>
          <w:tcPr>
            <w:tcW w:w="2879" w:type="dxa"/>
            <w:tcBorders>
              <w:top w:val="none" w:sz="0" w:space="0" w:color="000000"/>
              <w:left w:val="none" w:sz="0" w:space="0" w:color="000000"/>
              <w:bottom w:val="none" w:sz="0" w:space="0" w:color="000000"/>
              <w:right w:val="none" w:sz="0" w:space="0" w:color="000000"/>
            </w:tcBorders>
            <w:vAlign w:val="center"/>
          </w:tcPr>
          <w:p w14:paraId="1CC60D9D" w14:textId="77777777" w:rsidR="003B2B45" w:rsidRPr="004F75C2" w:rsidRDefault="003B2B45" w:rsidP="003B2B45">
            <w:pPr>
              <w:spacing w:line="119" w:lineRule="exact"/>
              <w:ind w:left="42"/>
              <w:textAlignment w:val="baseline"/>
              <w:rPr>
                <w:rFonts w:eastAsia="Arial"/>
                <w:color w:val="000000"/>
                <w:sz w:val="12"/>
                <w:lang w:val="en-US"/>
              </w:rPr>
            </w:pPr>
            <w:r w:rsidRPr="004F75C2">
              <w:rPr>
                <w:rFonts w:eastAsia="Arial"/>
                <w:color w:val="000000"/>
                <w:sz w:val="12"/>
                <w:lang w:val="en-US"/>
              </w:rPr>
              <w:t>Weight fraction of organic carbon M tested sediment</w:t>
            </w:r>
          </w:p>
        </w:tc>
        <w:tc>
          <w:tcPr>
            <w:tcW w:w="2458" w:type="dxa"/>
            <w:tcBorders>
              <w:top w:val="none" w:sz="0" w:space="0" w:color="000000"/>
              <w:left w:val="none" w:sz="0" w:space="0" w:color="000000"/>
              <w:bottom w:val="none" w:sz="0" w:space="0" w:color="000000"/>
              <w:right w:val="none" w:sz="0" w:space="0" w:color="000000"/>
            </w:tcBorders>
            <w:vAlign w:val="center"/>
          </w:tcPr>
          <w:p w14:paraId="7504FF59" w14:textId="77777777" w:rsidR="003B2B45" w:rsidRDefault="003B2B45" w:rsidP="003B2B45">
            <w:pPr>
              <w:spacing w:line="119" w:lineRule="exact"/>
              <w:ind w:left="1552"/>
              <w:textAlignment w:val="baseline"/>
              <w:rPr>
                <w:rFonts w:eastAsia="Arial"/>
                <w:color w:val="000000"/>
                <w:sz w:val="12"/>
                <w:lang w:val="fr-FR"/>
              </w:rPr>
            </w:pPr>
            <w:r>
              <w:rPr>
                <w:rFonts w:eastAsia="Arial"/>
                <w:color w:val="000000"/>
                <w:sz w:val="12"/>
                <w:lang w:val="fr-FR"/>
              </w:rPr>
              <w:t>0.05</w:t>
            </w:r>
          </w:p>
        </w:tc>
        <w:tc>
          <w:tcPr>
            <w:tcW w:w="1454" w:type="dxa"/>
            <w:tcBorders>
              <w:top w:val="none" w:sz="0" w:space="0" w:color="000000"/>
              <w:left w:val="none" w:sz="0" w:space="0" w:color="000000"/>
              <w:bottom w:val="none" w:sz="0" w:space="0" w:color="000000"/>
              <w:right w:val="none" w:sz="0" w:space="0" w:color="000000"/>
            </w:tcBorders>
            <w:vAlign w:val="center"/>
          </w:tcPr>
          <w:p w14:paraId="5BC4E5D4" w14:textId="77777777" w:rsidR="003B2B45" w:rsidRDefault="003B2B45" w:rsidP="003B2B45">
            <w:pPr>
              <w:spacing w:line="119" w:lineRule="exact"/>
              <w:ind w:left="561"/>
              <w:textAlignment w:val="baseline"/>
              <w:rPr>
                <w:rFonts w:eastAsia="Arial"/>
                <w:color w:val="000000"/>
                <w:sz w:val="12"/>
                <w:lang w:val="fr-FR"/>
              </w:rPr>
            </w:pPr>
            <w:r>
              <w:rPr>
                <w:rFonts w:eastAsia="Arial"/>
                <w:color w:val="000000"/>
                <w:sz w:val="12"/>
                <w:lang w:val="fr-FR"/>
              </w:rPr>
              <w:t>[k04-1]</w:t>
            </w:r>
          </w:p>
        </w:tc>
        <w:tc>
          <w:tcPr>
            <w:tcW w:w="572" w:type="dxa"/>
            <w:tcBorders>
              <w:top w:val="none" w:sz="0" w:space="0" w:color="000000"/>
              <w:left w:val="none" w:sz="0" w:space="0" w:color="000000"/>
              <w:bottom w:val="none" w:sz="0" w:space="0" w:color="000000"/>
              <w:right w:val="none" w:sz="0" w:space="0" w:color="000000"/>
            </w:tcBorders>
            <w:vAlign w:val="center"/>
          </w:tcPr>
          <w:p w14:paraId="2BB1D075" w14:textId="77777777" w:rsidR="003B2B45" w:rsidRDefault="003B2B45" w:rsidP="003B2B45">
            <w:pPr>
              <w:spacing w:line="119" w:lineRule="exact"/>
              <w:ind w:right="173"/>
              <w:jc w:val="right"/>
              <w:textAlignment w:val="baseline"/>
              <w:rPr>
                <w:rFonts w:eastAsia="Arial"/>
                <w:color w:val="000000"/>
                <w:sz w:val="12"/>
                <w:lang w:val="fr-FR"/>
              </w:rPr>
            </w:pPr>
            <w:r>
              <w:rPr>
                <w:rFonts w:eastAsia="Arial"/>
                <w:color w:val="000000"/>
                <w:sz w:val="12"/>
                <w:lang w:val="fr-FR"/>
              </w:rPr>
              <w:t>O</w:t>
            </w:r>
          </w:p>
        </w:tc>
      </w:tr>
      <w:tr w:rsidR="003B2B45" w14:paraId="427F4605" w14:textId="77777777" w:rsidTr="003B2B45">
        <w:trPr>
          <w:trHeight w:hRule="exact" w:val="135"/>
        </w:trPr>
        <w:tc>
          <w:tcPr>
            <w:tcW w:w="2879" w:type="dxa"/>
            <w:tcBorders>
              <w:top w:val="none" w:sz="0" w:space="0" w:color="000000"/>
              <w:left w:val="none" w:sz="0" w:space="0" w:color="000000"/>
              <w:bottom w:val="none" w:sz="0" w:space="0" w:color="000000"/>
              <w:right w:val="none" w:sz="0" w:space="0" w:color="000000"/>
            </w:tcBorders>
            <w:vAlign w:val="center"/>
          </w:tcPr>
          <w:p w14:paraId="387DBDF3" w14:textId="77777777" w:rsidR="003B2B45" w:rsidRPr="004F75C2" w:rsidRDefault="003B2B45" w:rsidP="003B2B45">
            <w:pPr>
              <w:spacing w:line="131" w:lineRule="exact"/>
              <w:ind w:left="42"/>
              <w:textAlignment w:val="baseline"/>
              <w:rPr>
                <w:rFonts w:eastAsia="Arial"/>
                <w:color w:val="000000"/>
                <w:sz w:val="12"/>
                <w:lang w:val="en-US"/>
              </w:rPr>
            </w:pPr>
            <w:r w:rsidRPr="004F75C2">
              <w:rPr>
                <w:rFonts w:eastAsia="Arial"/>
                <w:color w:val="000000"/>
                <w:sz w:val="12"/>
                <w:lang w:val="en-US"/>
              </w:rPr>
              <w:t>NOEC for fresh-wster sediment organism</w:t>
            </w:r>
          </w:p>
        </w:tc>
        <w:tc>
          <w:tcPr>
            <w:tcW w:w="2458" w:type="dxa"/>
            <w:tcBorders>
              <w:top w:val="none" w:sz="0" w:space="0" w:color="000000"/>
              <w:left w:val="none" w:sz="0" w:space="0" w:color="000000"/>
              <w:bottom w:val="none" w:sz="0" w:space="0" w:color="000000"/>
              <w:right w:val="none" w:sz="0" w:space="0" w:color="000000"/>
            </w:tcBorders>
            <w:vAlign w:val="center"/>
          </w:tcPr>
          <w:p w14:paraId="4AECE480" w14:textId="77777777" w:rsidR="003B2B45" w:rsidRDefault="003B2B45" w:rsidP="003B2B45">
            <w:pPr>
              <w:spacing w:line="131"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vAlign w:val="center"/>
          </w:tcPr>
          <w:p w14:paraId="7D06D870" w14:textId="77777777" w:rsidR="003B2B45" w:rsidRDefault="003B2B45" w:rsidP="003B2B45">
            <w:pPr>
              <w:spacing w:line="131" w:lineRule="exact"/>
              <w:ind w:left="561"/>
              <w:textAlignment w:val="baseline"/>
              <w:rPr>
                <w:rFonts w:eastAsia="Arial"/>
                <w:color w:val="000000"/>
                <w:sz w:val="12"/>
                <w:lang w:val="fr-FR"/>
              </w:rPr>
            </w:pPr>
            <w:r>
              <w:rPr>
                <w:rFonts w:eastAsia="Arial"/>
                <w:color w:val="000000"/>
                <w:sz w:val="12"/>
                <w:lang w:val="fr-FR"/>
              </w:rPr>
              <w:t>[mg.kgwwt-11</w:t>
            </w:r>
          </w:p>
        </w:tc>
        <w:tc>
          <w:tcPr>
            <w:tcW w:w="572" w:type="dxa"/>
            <w:tcBorders>
              <w:top w:val="none" w:sz="0" w:space="0" w:color="000000"/>
              <w:left w:val="none" w:sz="0" w:space="0" w:color="000000"/>
              <w:bottom w:val="none" w:sz="0" w:space="0" w:color="000000"/>
              <w:right w:val="none" w:sz="0" w:space="0" w:color="000000"/>
            </w:tcBorders>
            <w:vAlign w:val="center"/>
          </w:tcPr>
          <w:p w14:paraId="0AAA4E01" w14:textId="77777777" w:rsidR="003B2B45" w:rsidRDefault="003B2B45" w:rsidP="003B2B45">
            <w:pPr>
              <w:spacing w:line="131"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259C7F5B" w14:textId="77777777" w:rsidTr="003B2B45">
        <w:trPr>
          <w:trHeight w:hRule="exact" w:val="129"/>
        </w:trPr>
        <w:tc>
          <w:tcPr>
            <w:tcW w:w="2879" w:type="dxa"/>
            <w:tcBorders>
              <w:top w:val="none" w:sz="0" w:space="0" w:color="000000"/>
              <w:left w:val="none" w:sz="0" w:space="0" w:color="000000"/>
              <w:bottom w:val="none" w:sz="0" w:space="0" w:color="000000"/>
              <w:right w:val="none" w:sz="0" w:space="0" w:color="000000"/>
            </w:tcBorders>
            <w:vAlign w:val="center"/>
          </w:tcPr>
          <w:p w14:paraId="27ADF680" w14:textId="77777777" w:rsidR="003B2B45" w:rsidRPr="004F75C2" w:rsidRDefault="003B2B45" w:rsidP="003B2B45">
            <w:pPr>
              <w:spacing w:line="115" w:lineRule="exact"/>
              <w:ind w:left="42"/>
              <w:textAlignment w:val="baseline"/>
              <w:rPr>
                <w:rFonts w:eastAsia="Arial"/>
                <w:color w:val="000000"/>
                <w:sz w:val="12"/>
                <w:lang w:val="en-US"/>
              </w:rPr>
            </w:pPr>
            <w:r w:rsidRPr="004F75C2">
              <w:rPr>
                <w:rFonts w:eastAsia="Arial"/>
                <w:color w:val="000000"/>
                <w:sz w:val="12"/>
                <w:lang w:val="en-US"/>
              </w:rPr>
              <w:t>Weight fraction of argente carbon in tested sediment</w:t>
            </w:r>
          </w:p>
        </w:tc>
        <w:tc>
          <w:tcPr>
            <w:tcW w:w="2458" w:type="dxa"/>
            <w:tcBorders>
              <w:top w:val="none" w:sz="0" w:space="0" w:color="000000"/>
              <w:left w:val="none" w:sz="0" w:space="0" w:color="000000"/>
              <w:bottom w:val="none" w:sz="0" w:space="0" w:color="000000"/>
              <w:right w:val="none" w:sz="0" w:space="0" w:color="000000"/>
            </w:tcBorders>
            <w:vAlign w:val="center"/>
          </w:tcPr>
          <w:p w14:paraId="57D64751" w14:textId="77777777" w:rsidR="003B2B45" w:rsidRDefault="003B2B45" w:rsidP="003B2B45">
            <w:pPr>
              <w:spacing w:line="115" w:lineRule="exact"/>
              <w:ind w:left="1552"/>
              <w:textAlignment w:val="baseline"/>
              <w:rPr>
                <w:rFonts w:eastAsia="Arial"/>
                <w:color w:val="000000"/>
                <w:sz w:val="12"/>
                <w:lang w:val="fr-FR"/>
              </w:rPr>
            </w:pPr>
            <w:r>
              <w:rPr>
                <w:rFonts w:eastAsia="Arial"/>
                <w:color w:val="000000"/>
                <w:sz w:val="12"/>
                <w:lang w:val="fr-FR"/>
              </w:rPr>
              <w:t>0.05</w:t>
            </w:r>
          </w:p>
        </w:tc>
        <w:tc>
          <w:tcPr>
            <w:tcW w:w="1454" w:type="dxa"/>
            <w:tcBorders>
              <w:top w:val="none" w:sz="0" w:space="0" w:color="000000"/>
              <w:left w:val="none" w:sz="0" w:space="0" w:color="000000"/>
              <w:bottom w:val="none" w:sz="0" w:space="0" w:color="000000"/>
              <w:right w:val="none" w:sz="0" w:space="0" w:color="000000"/>
            </w:tcBorders>
            <w:vAlign w:val="center"/>
          </w:tcPr>
          <w:p w14:paraId="527ADED1" w14:textId="77777777" w:rsidR="003B2B45" w:rsidRDefault="003B2B45" w:rsidP="003B2B45">
            <w:pPr>
              <w:spacing w:line="115" w:lineRule="exact"/>
              <w:ind w:left="561"/>
              <w:textAlignment w:val="baseline"/>
              <w:rPr>
                <w:rFonts w:eastAsia="Arial"/>
                <w:color w:val="000000"/>
                <w:sz w:val="12"/>
                <w:lang w:val="fr-FR"/>
              </w:rPr>
            </w:pPr>
            <w:r>
              <w:rPr>
                <w:rFonts w:eastAsia="Arial"/>
                <w:color w:val="000000"/>
                <w:sz w:val="12"/>
                <w:lang w:val="fr-FR"/>
              </w:rPr>
              <w:t>fkg.kg-11</w:t>
            </w:r>
          </w:p>
        </w:tc>
        <w:tc>
          <w:tcPr>
            <w:tcW w:w="572" w:type="dxa"/>
            <w:tcBorders>
              <w:top w:val="none" w:sz="0" w:space="0" w:color="000000"/>
              <w:left w:val="none" w:sz="0" w:space="0" w:color="000000"/>
              <w:bottom w:val="none" w:sz="0" w:space="0" w:color="000000"/>
              <w:right w:val="none" w:sz="0" w:space="0" w:color="000000"/>
            </w:tcBorders>
            <w:vAlign w:val="center"/>
          </w:tcPr>
          <w:p w14:paraId="4EC2E373" w14:textId="77777777" w:rsidR="003B2B45" w:rsidRDefault="003B2B45" w:rsidP="003B2B45">
            <w:pPr>
              <w:spacing w:line="115"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493DE8D6" w14:textId="77777777" w:rsidTr="003B2B45">
        <w:trPr>
          <w:trHeight w:hRule="exact" w:val="135"/>
        </w:trPr>
        <w:tc>
          <w:tcPr>
            <w:tcW w:w="2879" w:type="dxa"/>
            <w:tcBorders>
              <w:top w:val="none" w:sz="0" w:space="0" w:color="000000"/>
              <w:left w:val="none" w:sz="0" w:space="0" w:color="000000"/>
              <w:bottom w:val="none" w:sz="0" w:space="0" w:color="000000"/>
              <w:right w:val="none" w:sz="0" w:space="0" w:color="000000"/>
            </w:tcBorders>
            <w:vAlign w:val="center"/>
          </w:tcPr>
          <w:p w14:paraId="7FCE91F5" w14:textId="77777777" w:rsidR="003B2B45" w:rsidRPr="004F75C2" w:rsidRDefault="003B2B45" w:rsidP="003B2B45">
            <w:pPr>
              <w:spacing w:line="127" w:lineRule="exact"/>
              <w:ind w:left="42"/>
              <w:textAlignment w:val="baseline"/>
              <w:rPr>
                <w:rFonts w:eastAsia="Arial"/>
                <w:color w:val="000000"/>
                <w:sz w:val="12"/>
                <w:lang w:val="en-US"/>
              </w:rPr>
            </w:pPr>
            <w:r w:rsidRPr="004F75C2">
              <w:rPr>
                <w:rFonts w:eastAsia="Arial"/>
                <w:color w:val="000000"/>
                <w:sz w:val="12"/>
                <w:lang w:val="en-US"/>
              </w:rPr>
              <w:t>NOEC for fresh-water sediment organism</w:t>
            </w:r>
          </w:p>
        </w:tc>
        <w:tc>
          <w:tcPr>
            <w:tcW w:w="2458" w:type="dxa"/>
            <w:tcBorders>
              <w:top w:val="none" w:sz="0" w:space="0" w:color="000000"/>
              <w:left w:val="none" w:sz="0" w:space="0" w:color="000000"/>
              <w:bottom w:val="none" w:sz="0" w:space="0" w:color="000000"/>
              <w:right w:val="none" w:sz="0" w:space="0" w:color="000000"/>
            </w:tcBorders>
            <w:vAlign w:val="center"/>
          </w:tcPr>
          <w:p w14:paraId="32C26448" w14:textId="77777777" w:rsidR="003B2B45" w:rsidRDefault="003B2B45" w:rsidP="003B2B45">
            <w:pPr>
              <w:spacing w:line="127"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vAlign w:val="center"/>
          </w:tcPr>
          <w:p w14:paraId="668DF6CB" w14:textId="77777777" w:rsidR="003B2B45" w:rsidRDefault="003B2B45" w:rsidP="003B2B45">
            <w:pPr>
              <w:spacing w:line="127" w:lineRule="exact"/>
              <w:ind w:left="561"/>
              <w:textAlignment w:val="baseline"/>
              <w:rPr>
                <w:rFonts w:eastAsia="Arial"/>
                <w:color w:val="000000"/>
                <w:sz w:val="12"/>
                <w:lang w:val="fr-FR"/>
              </w:rPr>
            </w:pPr>
            <w:r>
              <w:rPr>
                <w:rFonts w:eastAsia="Arial"/>
                <w:color w:val="000000"/>
                <w:sz w:val="12"/>
                <w:lang w:val="fr-FR"/>
              </w:rPr>
              <w:t>fmg.kgwwt-11</w:t>
            </w:r>
          </w:p>
        </w:tc>
        <w:tc>
          <w:tcPr>
            <w:tcW w:w="572" w:type="dxa"/>
            <w:tcBorders>
              <w:top w:val="none" w:sz="0" w:space="0" w:color="000000"/>
              <w:left w:val="none" w:sz="0" w:space="0" w:color="000000"/>
              <w:bottom w:val="none" w:sz="0" w:space="0" w:color="000000"/>
              <w:right w:val="none" w:sz="0" w:space="0" w:color="000000"/>
            </w:tcBorders>
            <w:vAlign w:val="center"/>
          </w:tcPr>
          <w:p w14:paraId="6F41C560" w14:textId="77777777" w:rsidR="003B2B45" w:rsidRDefault="003B2B45" w:rsidP="003B2B45">
            <w:pPr>
              <w:spacing w:line="127"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3F461ECB" w14:textId="77777777" w:rsidTr="003B2B45">
        <w:trPr>
          <w:trHeight w:hRule="exact" w:val="197"/>
        </w:trPr>
        <w:tc>
          <w:tcPr>
            <w:tcW w:w="2879" w:type="dxa"/>
            <w:tcBorders>
              <w:top w:val="none" w:sz="0" w:space="0" w:color="000000"/>
              <w:left w:val="none" w:sz="0" w:space="0" w:color="000000"/>
              <w:bottom w:val="none" w:sz="0" w:space="0" w:color="000000"/>
              <w:right w:val="none" w:sz="0" w:space="0" w:color="000000"/>
            </w:tcBorders>
          </w:tcPr>
          <w:p w14:paraId="671A4869" w14:textId="77777777" w:rsidR="003B2B45" w:rsidRPr="004F75C2" w:rsidRDefault="003B2B45" w:rsidP="003B2B45">
            <w:pPr>
              <w:spacing w:after="52" w:line="132" w:lineRule="exact"/>
              <w:ind w:left="42"/>
              <w:textAlignment w:val="baseline"/>
              <w:rPr>
                <w:rFonts w:eastAsia="Arial"/>
                <w:color w:val="000000"/>
                <w:sz w:val="12"/>
                <w:lang w:val="en-US"/>
              </w:rPr>
            </w:pPr>
            <w:r w:rsidRPr="004F75C2">
              <w:rPr>
                <w:rFonts w:eastAsia="Arial"/>
                <w:color w:val="000000"/>
                <w:sz w:val="12"/>
                <w:lang w:val="en-US"/>
              </w:rPr>
              <w:t>Weight fraction of organic carbon M tested sediment</w:t>
            </w:r>
          </w:p>
        </w:tc>
        <w:tc>
          <w:tcPr>
            <w:tcW w:w="2458" w:type="dxa"/>
            <w:tcBorders>
              <w:top w:val="none" w:sz="0" w:space="0" w:color="000000"/>
              <w:left w:val="none" w:sz="0" w:space="0" w:color="000000"/>
              <w:bottom w:val="none" w:sz="0" w:space="0" w:color="000000"/>
              <w:right w:val="none" w:sz="0" w:space="0" w:color="000000"/>
            </w:tcBorders>
          </w:tcPr>
          <w:p w14:paraId="7658C8D8" w14:textId="77777777" w:rsidR="003B2B45" w:rsidRDefault="003B2B45" w:rsidP="003B2B45">
            <w:pPr>
              <w:spacing w:after="52" w:line="132" w:lineRule="exact"/>
              <w:ind w:left="1552"/>
              <w:textAlignment w:val="baseline"/>
              <w:rPr>
                <w:rFonts w:eastAsia="Arial"/>
                <w:color w:val="000000"/>
                <w:sz w:val="12"/>
                <w:lang w:val="fr-FR"/>
              </w:rPr>
            </w:pPr>
            <w:r>
              <w:rPr>
                <w:rFonts w:eastAsia="Arial"/>
                <w:color w:val="000000"/>
                <w:sz w:val="12"/>
                <w:lang w:val="fr-FR"/>
              </w:rPr>
              <w:t>0.05</w:t>
            </w:r>
          </w:p>
        </w:tc>
        <w:tc>
          <w:tcPr>
            <w:tcW w:w="1454" w:type="dxa"/>
            <w:tcBorders>
              <w:top w:val="none" w:sz="0" w:space="0" w:color="000000"/>
              <w:left w:val="none" w:sz="0" w:space="0" w:color="000000"/>
              <w:bottom w:val="none" w:sz="0" w:space="0" w:color="000000"/>
              <w:right w:val="none" w:sz="0" w:space="0" w:color="000000"/>
            </w:tcBorders>
          </w:tcPr>
          <w:p w14:paraId="471E0B77" w14:textId="77777777" w:rsidR="003B2B45" w:rsidRDefault="003B2B45" w:rsidP="003B2B45">
            <w:pPr>
              <w:spacing w:after="52" w:line="132" w:lineRule="exact"/>
              <w:ind w:left="561"/>
              <w:textAlignment w:val="baseline"/>
              <w:rPr>
                <w:rFonts w:eastAsia="Arial"/>
                <w:color w:val="000000"/>
                <w:sz w:val="12"/>
                <w:lang w:val="fr-FR"/>
              </w:rPr>
            </w:pPr>
            <w:r>
              <w:rPr>
                <w:rFonts w:eastAsia="Arial"/>
                <w:color w:val="000000"/>
                <w:sz w:val="12"/>
                <w:lang w:val="fr-FR"/>
              </w:rPr>
              <w:t>[kg.kg-1]</w:t>
            </w:r>
          </w:p>
        </w:tc>
        <w:tc>
          <w:tcPr>
            <w:tcW w:w="572" w:type="dxa"/>
            <w:tcBorders>
              <w:top w:val="none" w:sz="0" w:space="0" w:color="000000"/>
              <w:left w:val="none" w:sz="0" w:space="0" w:color="000000"/>
              <w:bottom w:val="none" w:sz="0" w:space="0" w:color="000000"/>
              <w:right w:val="none" w:sz="0" w:space="0" w:color="000000"/>
            </w:tcBorders>
          </w:tcPr>
          <w:p w14:paraId="66AABDF4" w14:textId="77777777" w:rsidR="003B2B45" w:rsidRDefault="003B2B45" w:rsidP="003B2B45">
            <w:pPr>
              <w:spacing w:after="52" w:line="132"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1680F137" w14:textId="77777777" w:rsidTr="003B2B45">
        <w:trPr>
          <w:trHeight w:hRule="exact" w:val="192"/>
        </w:trPr>
        <w:tc>
          <w:tcPr>
            <w:tcW w:w="2879" w:type="dxa"/>
            <w:tcBorders>
              <w:top w:val="none" w:sz="0" w:space="0" w:color="000000"/>
              <w:left w:val="none" w:sz="0" w:space="0" w:color="000000"/>
              <w:bottom w:val="none" w:sz="0" w:space="0" w:color="000000"/>
              <w:right w:val="none" w:sz="0" w:space="0" w:color="000000"/>
            </w:tcBorders>
            <w:vAlign w:val="center"/>
          </w:tcPr>
          <w:p w14:paraId="001833D5" w14:textId="77777777" w:rsidR="003B2B45" w:rsidRDefault="003B2B45" w:rsidP="003B2B45">
            <w:pPr>
              <w:spacing w:before="60" w:line="126" w:lineRule="exact"/>
              <w:ind w:left="42"/>
              <w:textAlignment w:val="baseline"/>
              <w:rPr>
                <w:rFonts w:eastAsia="Arial"/>
                <w:color w:val="000000"/>
                <w:sz w:val="12"/>
                <w:lang w:val="fr-FR"/>
              </w:rPr>
            </w:pPr>
            <w:r>
              <w:rPr>
                <w:rFonts w:eastAsia="Arial"/>
                <w:color w:val="000000"/>
                <w:sz w:val="12"/>
                <w:lang w:val="fr-FR"/>
              </w:rPr>
              <w:t>MARINE SEDIMENT</w:t>
            </w:r>
          </w:p>
        </w:tc>
        <w:tc>
          <w:tcPr>
            <w:tcW w:w="2458" w:type="dxa"/>
            <w:tcBorders>
              <w:top w:val="none" w:sz="0" w:space="0" w:color="000000"/>
              <w:left w:val="none" w:sz="0" w:space="0" w:color="000000"/>
              <w:bottom w:val="none" w:sz="0" w:space="0" w:color="000000"/>
              <w:right w:val="none" w:sz="0" w:space="0" w:color="000000"/>
            </w:tcBorders>
          </w:tcPr>
          <w:p w14:paraId="3B891CF0" w14:textId="77777777" w:rsidR="003B2B45" w:rsidRDefault="003B2B45" w:rsidP="003B2B45">
            <w:pPr>
              <w:textAlignment w:val="baseline"/>
              <w:rPr>
                <w:rFonts w:eastAsia="Times New Roman"/>
                <w:color w:val="000000"/>
                <w:sz w:val="24"/>
                <w:lang w:val="fr-FR"/>
              </w:rPr>
            </w:pPr>
          </w:p>
        </w:tc>
        <w:tc>
          <w:tcPr>
            <w:tcW w:w="1454" w:type="dxa"/>
            <w:tcBorders>
              <w:top w:val="none" w:sz="0" w:space="0" w:color="000000"/>
              <w:left w:val="none" w:sz="0" w:space="0" w:color="000000"/>
              <w:bottom w:val="none" w:sz="0" w:space="0" w:color="000000"/>
              <w:right w:val="none" w:sz="0" w:space="0" w:color="000000"/>
            </w:tcBorders>
          </w:tcPr>
          <w:p w14:paraId="162803A0" w14:textId="77777777" w:rsidR="003B2B45" w:rsidRDefault="003B2B45" w:rsidP="003B2B45">
            <w:pPr>
              <w:textAlignment w:val="baseline"/>
              <w:rPr>
                <w:rFonts w:eastAsia="Times New Roman"/>
                <w:color w:val="000000"/>
                <w:sz w:val="24"/>
                <w:lang w:val="fr-FR"/>
              </w:rPr>
            </w:pPr>
          </w:p>
        </w:tc>
        <w:tc>
          <w:tcPr>
            <w:tcW w:w="572" w:type="dxa"/>
            <w:tcBorders>
              <w:top w:val="none" w:sz="0" w:space="0" w:color="000000"/>
              <w:left w:val="none" w:sz="0" w:space="0" w:color="000000"/>
              <w:bottom w:val="none" w:sz="0" w:space="0" w:color="000000"/>
              <w:right w:val="none" w:sz="0" w:space="0" w:color="000000"/>
            </w:tcBorders>
          </w:tcPr>
          <w:p w14:paraId="181FC979" w14:textId="77777777" w:rsidR="003B2B45" w:rsidRDefault="003B2B45" w:rsidP="003B2B45">
            <w:pPr>
              <w:textAlignment w:val="baseline"/>
              <w:rPr>
                <w:rFonts w:eastAsia="Times New Roman"/>
                <w:color w:val="000000"/>
                <w:sz w:val="24"/>
                <w:lang w:val="fr-FR"/>
              </w:rPr>
            </w:pPr>
          </w:p>
        </w:tc>
      </w:tr>
      <w:tr w:rsidR="003B2B45" w14:paraId="61378F37" w14:textId="77777777" w:rsidTr="003B2B45">
        <w:trPr>
          <w:trHeight w:hRule="exact" w:val="134"/>
        </w:trPr>
        <w:tc>
          <w:tcPr>
            <w:tcW w:w="2879" w:type="dxa"/>
            <w:tcBorders>
              <w:top w:val="none" w:sz="0" w:space="0" w:color="000000"/>
              <w:left w:val="none" w:sz="0" w:space="0" w:color="000000"/>
              <w:bottom w:val="none" w:sz="0" w:space="0" w:color="000000"/>
              <w:right w:val="none" w:sz="0" w:space="0" w:color="000000"/>
            </w:tcBorders>
            <w:vAlign w:val="center"/>
          </w:tcPr>
          <w:p w14:paraId="6BB27EAE" w14:textId="77777777" w:rsidR="003B2B45" w:rsidRPr="004F75C2" w:rsidRDefault="003B2B45" w:rsidP="003B2B45">
            <w:pPr>
              <w:spacing w:line="122" w:lineRule="exact"/>
              <w:ind w:left="42"/>
              <w:textAlignment w:val="baseline"/>
              <w:rPr>
                <w:rFonts w:eastAsia="Arial"/>
                <w:color w:val="000000"/>
                <w:sz w:val="12"/>
                <w:lang w:val="en-US"/>
              </w:rPr>
            </w:pPr>
            <w:r w:rsidRPr="004F75C2">
              <w:rPr>
                <w:rFonts w:eastAsia="Arial"/>
                <w:color w:val="000000"/>
                <w:sz w:val="12"/>
                <w:lang w:val="en-US"/>
              </w:rPr>
              <w:t>L(E)C50 SHORT-TERNI TESTS</w:t>
            </w:r>
          </w:p>
        </w:tc>
        <w:tc>
          <w:tcPr>
            <w:tcW w:w="2458" w:type="dxa"/>
            <w:tcBorders>
              <w:top w:val="none" w:sz="0" w:space="0" w:color="000000"/>
              <w:left w:val="none" w:sz="0" w:space="0" w:color="000000"/>
              <w:bottom w:val="none" w:sz="0" w:space="0" w:color="000000"/>
              <w:right w:val="none" w:sz="0" w:space="0" w:color="000000"/>
            </w:tcBorders>
          </w:tcPr>
          <w:p w14:paraId="39B2BFCA" w14:textId="77777777" w:rsidR="003B2B45" w:rsidRPr="004F75C2" w:rsidRDefault="003B2B45" w:rsidP="003B2B45">
            <w:pPr>
              <w:textAlignment w:val="baseline"/>
              <w:rPr>
                <w:rFonts w:eastAsia="Times New Roman"/>
                <w:color w:val="000000"/>
                <w:sz w:val="24"/>
                <w:lang w:val="en-US"/>
              </w:rPr>
            </w:pPr>
          </w:p>
        </w:tc>
        <w:tc>
          <w:tcPr>
            <w:tcW w:w="1454" w:type="dxa"/>
            <w:tcBorders>
              <w:top w:val="none" w:sz="0" w:space="0" w:color="000000"/>
              <w:left w:val="none" w:sz="0" w:space="0" w:color="000000"/>
              <w:bottom w:val="none" w:sz="0" w:space="0" w:color="000000"/>
              <w:right w:val="none" w:sz="0" w:space="0" w:color="000000"/>
            </w:tcBorders>
          </w:tcPr>
          <w:p w14:paraId="1974757D" w14:textId="77777777" w:rsidR="003B2B45" w:rsidRPr="004F75C2" w:rsidRDefault="003B2B45" w:rsidP="003B2B45">
            <w:pPr>
              <w:textAlignment w:val="baseline"/>
              <w:rPr>
                <w:rFonts w:eastAsia="Times New Roman"/>
                <w:color w:val="000000"/>
                <w:sz w:val="24"/>
                <w:lang w:val="en-US"/>
              </w:rPr>
            </w:pPr>
          </w:p>
        </w:tc>
        <w:tc>
          <w:tcPr>
            <w:tcW w:w="572" w:type="dxa"/>
            <w:tcBorders>
              <w:top w:val="none" w:sz="0" w:space="0" w:color="000000"/>
              <w:left w:val="none" w:sz="0" w:space="0" w:color="000000"/>
              <w:bottom w:val="none" w:sz="0" w:space="0" w:color="000000"/>
              <w:right w:val="none" w:sz="0" w:space="0" w:color="000000"/>
            </w:tcBorders>
          </w:tcPr>
          <w:p w14:paraId="23CBEC5E" w14:textId="77777777" w:rsidR="003B2B45" w:rsidRPr="004F75C2" w:rsidRDefault="003B2B45" w:rsidP="003B2B45">
            <w:pPr>
              <w:textAlignment w:val="baseline"/>
              <w:rPr>
                <w:rFonts w:eastAsia="Times New Roman"/>
                <w:color w:val="000000"/>
                <w:sz w:val="24"/>
                <w:lang w:val="en-US"/>
              </w:rPr>
            </w:pPr>
          </w:p>
        </w:tc>
      </w:tr>
      <w:tr w:rsidR="003B2B45" w14:paraId="49C59E27" w14:textId="77777777" w:rsidTr="003B2B45">
        <w:trPr>
          <w:trHeight w:hRule="exact" w:val="134"/>
        </w:trPr>
        <w:tc>
          <w:tcPr>
            <w:tcW w:w="2879" w:type="dxa"/>
            <w:tcBorders>
              <w:top w:val="none" w:sz="0" w:space="0" w:color="000000"/>
              <w:left w:val="none" w:sz="0" w:space="0" w:color="000000"/>
              <w:bottom w:val="none" w:sz="0" w:space="0" w:color="000000"/>
              <w:right w:val="none" w:sz="0" w:space="0" w:color="000000"/>
            </w:tcBorders>
            <w:vAlign w:val="center"/>
          </w:tcPr>
          <w:p w14:paraId="2B7E0C3F" w14:textId="77777777" w:rsidR="003B2B45" w:rsidRDefault="003B2B45" w:rsidP="003B2B45">
            <w:pPr>
              <w:spacing w:line="118" w:lineRule="exact"/>
              <w:ind w:left="42"/>
              <w:textAlignment w:val="baseline"/>
              <w:rPr>
                <w:rFonts w:eastAsia="Arial"/>
                <w:color w:val="000000"/>
                <w:sz w:val="12"/>
                <w:lang w:val="fr-FR"/>
              </w:rPr>
            </w:pPr>
            <w:r>
              <w:rPr>
                <w:rFonts w:eastAsia="Arial"/>
                <w:color w:val="000000"/>
                <w:sz w:val="12"/>
                <w:lang w:val="fr-FR"/>
              </w:rPr>
              <w:t>LC50 for marine sediment organise</w:t>
            </w:r>
          </w:p>
        </w:tc>
        <w:tc>
          <w:tcPr>
            <w:tcW w:w="2458" w:type="dxa"/>
            <w:tcBorders>
              <w:top w:val="none" w:sz="0" w:space="0" w:color="000000"/>
              <w:left w:val="none" w:sz="0" w:space="0" w:color="000000"/>
              <w:bottom w:val="none" w:sz="0" w:space="0" w:color="000000"/>
              <w:right w:val="none" w:sz="0" w:space="0" w:color="000000"/>
            </w:tcBorders>
            <w:vAlign w:val="center"/>
          </w:tcPr>
          <w:p w14:paraId="1DA88982" w14:textId="77777777" w:rsidR="003B2B45" w:rsidRDefault="003B2B45" w:rsidP="003B2B45">
            <w:pPr>
              <w:spacing w:line="118" w:lineRule="exact"/>
              <w:ind w:left="1552"/>
              <w:textAlignment w:val="baseline"/>
              <w:rPr>
                <w:rFonts w:eastAsia="Arial"/>
                <w:color w:val="000000"/>
                <w:sz w:val="12"/>
                <w:lang w:val="fr-FR"/>
              </w:rPr>
            </w:pPr>
            <w:r>
              <w:rPr>
                <w:rFonts w:eastAsia="Arial"/>
                <w:color w:val="000000"/>
                <w:sz w:val="12"/>
                <w:lang w:val="fr-FR"/>
              </w:rPr>
              <w:t>??</w:t>
            </w:r>
          </w:p>
        </w:tc>
        <w:tc>
          <w:tcPr>
            <w:tcW w:w="1454" w:type="dxa"/>
            <w:tcBorders>
              <w:top w:val="none" w:sz="0" w:space="0" w:color="000000"/>
              <w:left w:val="none" w:sz="0" w:space="0" w:color="000000"/>
              <w:bottom w:val="none" w:sz="0" w:space="0" w:color="000000"/>
              <w:right w:val="none" w:sz="0" w:space="0" w:color="000000"/>
            </w:tcBorders>
            <w:vAlign w:val="center"/>
          </w:tcPr>
          <w:p w14:paraId="65AFF1AD" w14:textId="77777777" w:rsidR="003B2B45" w:rsidRDefault="003B2B45" w:rsidP="003B2B45">
            <w:pPr>
              <w:spacing w:line="118" w:lineRule="exact"/>
              <w:ind w:left="561"/>
              <w:textAlignment w:val="baseline"/>
              <w:rPr>
                <w:rFonts w:eastAsia="Arial"/>
                <w:color w:val="000000"/>
                <w:sz w:val="12"/>
                <w:lang w:val="fr-FR"/>
              </w:rPr>
            </w:pPr>
            <w:r>
              <w:rPr>
                <w:rFonts w:eastAsia="Arial"/>
                <w:color w:val="000000"/>
                <w:sz w:val="12"/>
                <w:lang w:val="fr-FR"/>
              </w:rPr>
              <w:t>[mg.kgwwt-1]</w:t>
            </w:r>
          </w:p>
        </w:tc>
        <w:tc>
          <w:tcPr>
            <w:tcW w:w="572" w:type="dxa"/>
            <w:tcBorders>
              <w:top w:val="none" w:sz="0" w:space="0" w:color="000000"/>
              <w:left w:val="none" w:sz="0" w:space="0" w:color="000000"/>
              <w:bottom w:val="none" w:sz="0" w:space="0" w:color="000000"/>
              <w:right w:val="none" w:sz="0" w:space="0" w:color="000000"/>
            </w:tcBorders>
            <w:vAlign w:val="center"/>
          </w:tcPr>
          <w:p w14:paraId="29D7758E" w14:textId="77777777" w:rsidR="003B2B45" w:rsidRDefault="003B2B45" w:rsidP="003B2B45">
            <w:pPr>
              <w:spacing w:line="118" w:lineRule="exact"/>
              <w:ind w:right="173"/>
              <w:jc w:val="right"/>
              <w:textAlignment w:val="baseline"/>
              <w:rPr>
                <w:rFonts w:eastAsia="Arial"/>
                <w:color w:val="000000"/>
                <w:sz w:val="12"/>
                <w:lang w:val="fr-FR"/>
              </w:rPr>
            </w:pPr>
            <w:r>
              <w:rPr>
                <w:rFonts w:eastAsia="Arial"/>
                <w:color w:val="000000"/>
                <w:sz w:val="12"/>
                <w:lang w:val="fr-FR"/>
              </w:rPr>
              <w:t>D</w:t>
            </w:r>
          </w:p>
        </w:tc>
      </w:tr>
      <w:tr w:rsidR="003B2B45" w14:paraId="40EF5A32" w14:textId="77777777" w:rsidTr="003B2B45">
        <w:trPr>
          <w:trHeight w:hRule="exact" w:val="203"/>
        </w:trPr>
        <w:tc>
          <w:tcPr>
            <w:tcW w:w="2879" w:type="dxa"/>
            <w:tcBorders>
              <w:top w:val="none" w:sz="0" w:space="0" w:color="000000"/>
              <w:left w:val="none" w:sz="0" w:space="0" w:color="000000"/>
              <w:bottom w:val="none" w:sz="0" w:space="0" w:color="000000"/>
              <w:right w:val="none" w:sz="0" w:space="0" w:color="000000"/>
            </w:tcBorders>
          </w:tcPr>
          <w:p w14:paraId="3D5128A4" w14:textId="77777777" w:rsidR="003B2B45" w:rsidRPr="004F75C2" w:rsidRDefault="003B2B45" w:rsidP="003B2B45">
            <w:pPr>
              <w:spacing w:after="58" w:line="132" w:lineRule="exact"/>
              <w:ind w:left="42"/>
              <w:textAlignment w:val="baseline"/>
              <w:rPr>
                <w:rFonts w:eastAsia="Arial"/>
                <w:color w:val="000000"/>
                <w:sz w:val="12"/>
                <w:lang w:val="en-US"/>
              </w:rPr>
            </w:pPr>
            <w:r w:rsidRPr="004F75C2">
              <w:rPr>
                <w:rFonts w:eastAsia="Arial"/>
                <w:color w:val="000000"/>
                <w:sz w:val="12"/>
                <w:lang w:val="en-US"/>
              </w:rPr>
              <w:t>Weight fraction of organic carbon in tested sediment</w:t>
            </w:r>
          </w:p>
        </w:tc>
        <w:tc>
          <w:tcPr>
            <w:tcW w:w="2458" w:type="dxa"/>
            <w:tcBorders>
              <w:top w:val="none" w:sz="0" w:space="0" w:color="000000"/>
              <w:left w:val="none" w:sz="0" w:space="0" w:color="000000"/>
              <w:bottom w:val="none" w:sz="0" w:space="0" w:color="000000"/>
              <w:right w:val="none" w:sz="0" w:space="0" w:color="000000"/>
            </w:tcBorders>
          </w:tcPr>
          <w:p w14:paraId="6D90F9B0" w14:textId="77777777" w:rsidR="003B2B45" w:rsidRDefault="003B2B45" w:rsidP="003B2B45">
            <w:pPr>
              <w:spacing w:after="57" w:line="132" w:lineRule="exact"/>
              <w:ind w:left="1552"/>
              <w:textAlignment w:val="baseline"/>
              <w:rPr>
                <w:rFonts w:eastAsia="Arial"/>
                <w:color w:val="000000"/>
                <w:sz w:val="12"/>
                <w:lang w:val="fr-FR"/>
              </w:rPr>
            </w:pPr>
            <w:r>
              <w:rPr>
                <w:rFonts w:eastAsia="Arial"/>
                <w:color w:val="000000"/>
                <w:sz w:val="12"/>
                <w:lang w:val="fr-FR"/>
              </w:rPr>
              <w:t>0.05</w:t>
            </w:r>
          </w:p>
        </w:tc>
        <w:tc>
          <w:tcPr>
            <w:tcW w:w="1454" w:type="dxa"/>
            <w:tcBorders>
              <w:top w:val="none" w:sz="0" w:space="0" w:color="000000"/>
              <w:left w:val="none" w:sz="0" w:space="0" w:color="000000"/>
              <w:bottom w:val="none" w:sz="0" w:space="0" w:color="000000"/>
              <w:right w:val="none" w:sz="0" w:space="0" w:color="000000"/>
            </w:tcBorders>
          </w:tcPr>
          <w:p w14:paraId="6DC7B42B" w14:textId="77777777" w:rsidR="003B2B45" w:rsidRDefault="003B2B45" w:rsidP="003B2B45">
            <w:pPr>
              <w:spacing w:after="57" w:line="132" w:lineRule="exact"/>
              <w:ind w:left="561"/>
              <w:textAlignment w:val="baseline"/>
              <w:rPr>
                <w:rFonts w:eastAsia="Arial"/>
                <w:color w:val="000000"/>
                <w:sz w:val="12"/>
                <w:lang w:val="fr-FR"/>
              </w:rPr>
            </w:pPr>
            <w:r>
              <w:rPr>
                <w:rFonts w:eastAsia="Arial"/>
                <w:color w:val="000000"/>
                <w:sz w:val="12"/>
                <w:lang w:val="fr-FR"/>
              </w:rPr>
              <w:t>pcg.kg-1 I</w:t>
            </w:r>
          </w:p>
        </w:tc>
        <w:tc>
          <w:tcPr>
            <w:tcW w:w="572" w:type="dxa"/>
            <w:tcBorders>
              <w:top w:val="none" w:sz="0" w:space="0" w:color="000000"/>
              <w:left w:val="none" w:sz="0" w:space="0" w:color="000000"/>
              <w:bottom w:val="none" w:sz="0" w:space="0" w:color="000000"/>
              <w:right w:val="none" w:sz="0" w:space="0" w:color="000000"/>
            </w:tcBorders>
          </w:tcPr>
          <w:p w14:paraId="2157D0BB" w14:textId="77777777" w:rsidR="003B2B45" w:rsidRDefault="003B2B45" w:rsidP="003B2B45">
            <w:pPr>
              <w:spacing w:after="57" w:line="132" w:lineRule="exact"/>
              <w:ind w:right="173"/>
              <w:jc w:val="right"/>
              <w:textAlignment w:val="baseline"/>
              <w:rPr>
                <w:rFonts w:eastAsia="Arial"/>
                <w:color w:val="000000"/>
                <w:sz w:val="12"/>
                <w:lang w:val="fr-FR"/>
              </w:rPr>
            </w:pPr>
            <w:r>
              <w:rPr>
                <w:rFonts w:eastAsia="Arial"/>
                <w:color w:val="000000"/>
                <w:sz w:val="12"/>
                <w:lang w:val="fr-FR"/>
              </w:rPr>
              <w:t>D</w:t>
            </w:r>
          </w:p>
        </w:tc>
      </w:tr>
    </w:tbl>
    <w:p w14:paraId="3963F5D9" w14:textId="77777777" w:rsidR="003B2B45" w:rsidRDefault="003B2B45" w:rsidP="003B2B45">
      <w:pPr>
        <w:spacing w:after="736" w:line="20" w:lineRule="exact"/>
      </w:pPr>
    </w:p>
    <w:p w14:paraId="4ADB5CD3" w14:textId="1099FF78" w:rsidR="003B2B45" w:rsidRDefault="0028335E" w:rsidP="003B2B45">
      <w:pPr>
        <w:tabs>
          <w:tab w:val="left" w:pos="4104"/>
          <w:tab w:val="left" w:pos="7776"/>
        </w:tabs>
        <w:spacing w:before="49" w:line="132" w:lineRule="exact"/>
        <w:ind w:left="1008"/>
        <w:textAlignment w:val="baseline"/>
        <w:rPr>
          <w:rFonts w:eastAsia="Arial"/>
          <w:color w:val="000000"/>
          <w:sz w:val="12"/>
          <w:lang w:val="fr-FR"/>
        </w:rPr>
      </w:pPr>
      <w:r>
        <w:rPr>
          <w:noProof/>
          <w:lang w:val="fr-FR" w:eastAsia="fr-FR"/>
        </w:rPr>
        <mc:AlternateContent>
          <mc:Choice Requires="wps">
            <w:drawing>
              <wp:anchor distT="4294967295" distB="4294967295" distL="114300" distR="114300" simplePos="0" relativeHeight="251681280" behindDoc="0" locked="0" layoutInCell="1" allowOverlap="1" wp14:anchorId="06C128ED" wp14:editId="3B4BB635">
                <wp:simplePos x="0" y="0"/>
                <wp:positionH relativeFrom="page">
                  <wp:posOffset>819785</wp:posOffset>
                </wp:positionH>
                <wp:positionV relativeFrom="page">
                  <wp:posOffset>850264</wp:posOffset>
                </wp:positionV>
                <wp:extent cx="5910580" cy="0"/>
                <wp:effectExtent l="0" t="0" r="13970" b="0"/>
                <wp:wrapNone/>
                <wp:docPr id="3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55F06" id="Line 98" o:spid="_x0000_s1026" style="position:absolute;z-index:2516812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4.55pt,66.95pt" to="529.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m9i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" strokeweight=".5pt">
                <w10:wrap anchorx="page" anchory="page"/>
              </v:line>
            </w:pict>
          </mc:Fallback>
        </mc:AlternateContent>
      </w:r>
      <w:r>
        <w:rPr>
          <w:noProof/>
          <w:lang w:val="fr-FR" w:eastAsia="fr-FR"/>
        </w:rPr>
        <mc:AlternateContent>
          <mc:Choice Requires="wps">
            <w:drawing>
              <wp:anchor distT="4294967295" distB="4294967295" distL="114300" distR="114300" simplePos="0" relativeHeight="251682304" behindDoc="0" locked="0" layoutInCell="1" allowOverlap="1" wp14:anchorId="6299EC3D" wp14:editId="4608C9F5">
                <wp:simplePos x="0" y="0"/>
                <wp:positionH relativeFrom="page">
                  <wp:posOffset>1441450</wp:posOffset>
                </wp:positionH>
                <wp:positionV relativeFrom="page">
                  <wp:posOffset>8446134</wp:posOffset>
                </wp:positionV>
                <wp:extent cx="4646295" cy="0"/>
                <wp:effectExtent l="0" t="0" r="1905" b="0"/>
                <wp:wrapNone/>
                <wp:docPr id="3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629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1560F" id="Line 99" o:spid="_x0000_s1026" style="position:absolute;z-index:2516823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3.5pt,665.05pt" to="479.35pt,6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fiE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" strokeweight="1.45pt">
                <w10:wrap anchorx="page" anchory="page"/>
              </v:line>
            </w:pict>
          </mc:Fallback>
        </mc:AlternateContent>
      </w:r>
      <w:r>
        <w:rPr>
          <w:noProof/>
          <w:lang w:val="fr-FR" w:eastAsia="fr-FR"/>
        </w:rPr>
        <mc:AlternateContent>
          <mc:Choice Requires="wps">
            <w:drawing>
              <wp:anchor distT="4294967295" distB="4294967295" distL="114300" distR="114300" simplePos="0" relativeHeight="251683328" behindDoc="0" locked="0" layoutInCell="1" allowOverlap="1" wp14:anchorId="5A38A820" wp14:editId="4A96B196">
                <wp:simplePos x="0" y="0"/>
                <wp:positionH relativeFrom="page">
                  <wp:posOffset>1441450</wp:posOffset>
                </wp:positionH>
                <wp:positionV relativeFrom="page">
                  <wp:posOffset>8561704</wp:posOffset>
                </wp:positionV>
                <wp:extent cx="4646295" cy="0"/>
                <wp:effectExtent l="0" t="0" r="1905" b="0"/>
                <wp:wrapNone/>
                <wp:docPr id="3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629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BFD88" id="Line 100" o:spid="_x0000_s1026" style="position:absolute;z-index:2516833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3.5pt,674.15pt" to="479.35pt,6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kYFQIAACw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" strokeweight="1.2pt">
                <w10:wrap anchorx="page" anchory="page"/>
              </v:line>
            </w:pict>
          </mc:Fallback>
        </mc:AlternateContent>
      </w:r>
      <w:r w:rsidR="003B2B45">
        <w:rPr>
          <w:rFonts w:eastAsia="Arial"/>
          <w:color w:val="000000"/>
          <w:sz w:val="12"/>
          <w:lang w:val="fr-FR"/>
        </w:rPr>
        <w:t>FUSES 2.1.2</w:t>
      </w:r>
      <w:r w:rsidR="003B2B45">
        <w:rPr>
          <w:rFonts w:eastAsia="Arial"/>
          <w:color w:val="000000"/>
          <w:sz w:val="12"/>
          <w:lang w:val="fr-FR"/>
        </w:rPr>
        <w:tab/>
        <w:t>12-02-2016 17:05:28</w:t>
      </w:r>
      <w:r w:rsidR="003B2B45">
        <w:rPr>
          <w:rFonts w:eastAsia="Arial"/>
          <w:color w:val="000000"/>
          <w:sz w:val="12"/>
          <w:lang w:val="fr-FR"/>
        </w:rPr>
        <w:tab/>
        <w:t>Page: 17</w:t>
      </w:r>
    </w:p>
    <w:p w14:paraId="5C84E012" w14:textId="77777777" w:rsidR="003B2B45" w:rsidRDefault="003B2B45" w:rsidP="003B2B45">
      <w:pPr>
        <w:sectPr w:rsidR="003B2B45">
          <w:pgSz w:w="11909" w:h="16838"/>
          <w:pgMar w:top="1345" w:right="1322" w:bottom="2942" w:left="1280" w:header="720" w:footer="720" w:gutter="0"/>
          <w:cols w:space="720"/>
        </w:sectPr>
      </w:pPr>
    </w:p>
    <w:p w14:paraId="7094EF13" w14:textId="77777777" w:rsidR="003B2B45" w:rsidRDefault="0028335E" w:rsidP="003B2B45">
      <w:pPr>
        <w:spacing w:before="1132" w:line="20" w:lineRule="exact"/>
      </w:pPr>
      <w:r>
        <w:rPr>
          <w:noProof/>
          <w:lang w:val="fr-FR" w:eastAsia="fr-FR"/>
        </w:rPr>
        <w:lastRenderedPageBreak/>
        <mc:AlternateContent>
          <mc:Choice Requires="wps">
            <w:drawing>
              <wp:anchor distT="4294967295" distB="4294967295" distL="114300" distR="114300" simplePos="0" relativeHeight="251684352" behindDoc="0" locked="0" layoutInCell="1" allowOverlap="1" wp14:anchorId="122798CB" wp14:editId="141D5A4C">
                <wp:simplePos x="0" y="0"/>
                <wp:positionH relativeFrom="page">
                  <wp:posOffset>1444625</wp:posOffset>
                </wp:positionH>
                <wp:positionV relativeFrom="page">
                  <wp:posOffset>1569719</wp:posOffset>
                </wp:positionV>
                <wp:extent cx="4670425" cy="0"/>
                <wp:effectExtent l="0" t="0" r="15875" b="0"/>
                <wp:wrapNone/>
                <wp:docPr id="3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04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ED98D" id="Line 101" o:spid="_x0000_s1026" style="position:absolute;z-index:2516843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3.75pt,123.6pt" to="481.5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" strokeweight=".95pt">
                <w10:wrap anchorx="page" anchory="page"/>
              </v:line>
            </w:pict>
          </mc:Fallback>
        </mc:AlternateContent>
      </w:r>
    </w:p>
    <w:tbl>
      <w:tblPr>
        <w:tblW w:w="0" w:type="auto"/>
        <w:tblInd w:w="972" w:type="dxa"/>
        <w:tblLayout w:type="fixed"/>
        <w:tblCellMar>
          <w:left w:w="0" w:type="dxa"/>
          <w:right w:w="0" w:type="dxa"/>
        </w:tblCellMar>
        <w:tblLook w:val="04A0" w:firstRow="1" w:lastRow="0" w:firstColumn="1" w:lastColumn="0" w:noHBand="0" w:noVBand="1"/>
      </w:tblPr>
      <w:tblGrid>
        <w:gridCol w:w="2874"/>
        <w:gridCol w:w="2516"/>
        <w:gridCol w:w="1315"/>
        <w:gridCol w:w="658"/>
      </w:tblGrid>
      <w:tr w:rsidR="003B2B45" w14:paraId="74BFCF95" w14:textId="77777777" w:rsidTr="003B2B45">
        <w:trPr>
          <w:trHeight w:hRule="exact" w:val="182"/>
        </w:trPr>
        <w:tc>
          <w:tcPr>
            <w:tcW w:w="2874" w:type="dxa"/>
            <w:tcBorders>
              <w:top w:val="none" w:sz="0" w:space="0" w:color="000000"/>
              <w:left w:val="none" w:sz="0" w:space="0" w:color="000000"/>
              <w:bottom w:val="single" w:sz="7" w:space="0" w:color="000000"/>
              <w:right w:val="none" w:sz="0" w:space="0" w:color="000000"/>
            </w:tcBorders>
            <w:vAlign w:val="center"/>
          </w:tcPr>
          <w:p w14:paraId="1CA49242" w14:textId="77777777" w:rsidR="003B2B45" w:rsidRDefault="003B2B45" w:rsidP="003B2B45">
            <w:pPr>
              <w:spacing w:after="27" w:line="135" w:lineRule="exact"/>
              <w:ind w:left="43"/>
              <w:textAlignment w:val="baseline"/>
              <w:rPr>
                <w:rFonts w:ascii="Tahoma" w:eastAsia="Tahoma" w:hAnsi="Tahoma"/>
                <w:color w:val="000000"/>
                <w:sz w:val="11"/>
                <w:lang w:val="fr-FR"/>
              </w:rPr>
            </w:pPr>
            <w:r>
              <w:rPr>
                <w:rFonts w:ascii="Tahoma" w:eastAsia="Tahoma" w:hAnsi="Tahoma"/>
                <w:color w:val="000000"/>
                <w:sz w:val="11"/>
                <w:lang w:val="fr-FR"/>
              </w:rPr>
              <w:t>EUSES 2 Full report</w:t>
            </w:r>
          </w:p>
        </w:tc>
        <w:tc>
          <w:tcPr>
            <w:tcW w:w="2516" w:type="dxa"/>
            <w:tcBorders>
              <w:top w:val="none" w:sz="0" w:space="0" w:color="000000"/>
              <w:left w:val="none" w:sz="0" w:space="0" w:color="000000"/>
              <w:bottom w:val="single" w:sz="7" w:space="0" w:color="000000"/>
              <w:right w:val="none" w:sz="0" w:space="0" w:color="000000"/>
            </w:tcBorders>
            <w:vAlign w:val="center"/>
          </w:tcPr>
          <w:p w14:paraId="708BA63F" w14:textId="77777777" w:rsidR="003B2B45" w:rsidRDefault="003B2B45" w:rsidP="003B2B45">
            <w:pPr>
              <w:spacing w:after="27" w:line="135" w:lineRule="exact"/>
              <w:ind w:left="202"/>
              <w:textAlignment w:val="baseline"/>
              <w:rPr>
                <w:rFonts w:ascii="Tahoma" w:eastAsia="Tahoma" w:hAnsi="Tahoma"/>
                <w:color w:val="000000"/>
                <w:sz w:val="11"/>
                <w:lang w:val="fr-FR"/>
              </w:rPr>
            </w:pPr>
            <w:r>
              <w:rPr>
                <w:rFonts w:ascii="Tahoma" w:eastAsia="Tahoma" w:hAnsi="Tahoma"/>
                <w:color w:val="000000"/>
                <w:sz w:val="11"/>
                <w:lang w:val="fr-FR"/>
              </w:rPr>
              <w:t>Single substance</w:t>
            </w:r>
          </w:p>
        </w:tc>
        <w:tc>
          <w:tcPr>
            <w:tcW w:w="1315" w:type="dxa"/>
            <w:tcBorders>
              <w:top w:val="none" w:sz="0" w:space="0" w:color="000000"/>
              <w:left w:val="none" w:sz="0" w:space="0" w:color="000000"/>
              <w:bottom w:val="single" w:sz="7" w:space="0" w:color="000000"/>
              <w:right w:val="none" w:sz="0" w:space="0" w:color="000000"/>
            </w:tcBorders>
          </w:tcPr>
          <w:p w14:paraId="3875A889" w14:textId="77777777" w:rsidR="003B2B45" w:rsidRDefault="003B2B45" w:rsidP="003B2B45">
            <w:pPr>
              <w:textAlignment w:val="baseline"/>
              <w:rPr>
                <w:rFonts w:eastAsia="Times New Roman"/>
                <w:color w:val="000000"/>
                <w:sz w:val="24"/>
                <w:lang w:val="fr-FR"/>
              </w:rPr>
            </w:pPr>
          </w:p>
        </w:tc>
        <w:tc>
          <w:tcPr>
            <w:tcW w:w="658" w:type="dxa"/>
            <w:tcBorders>
              <w:top w:val="none" w:sz="0" w:space="0" w:color="000000"/>
              <w:left w:val="none" w:sz="0" w:space="0" w:color="000000"/>
              <w:bottom w:val="single" w:sz="7" w:space="0" w:color="000000"/>
              <w:right w:val="none" w:sz="0" w:space="0" w:color="000000"/>
            </w:tcBorders>
          </w:tcPr>
          <w:p w14:paraId="14CF6E1B" w14:textId="77777777" w:rsidR="003B2B45" w:rsidRDefault="003B2B45" w:rsidP="003B2B45">
            <w:pPr>
              <w:textAlignment w:val="baseline"/>
              <w:rPr>
                <w:rFonts w:eastAsia="Times New Roman"/>
                <w:color w:val="000000"/>
                <w:sz w:val="24"/>
                <w:lang w:val="fr-FR"/>
              </w:rPr>
            </w:pPr>
          </w:p>
        </w:tc>
      </w:tr>
      <w:tr w:rsidR="003B2B45" w14:paraId="25A0C5AE" w14:textId="77777777" w:rsidTr="003B2B45">
        <w:trPr>
          <w:trHeight w:hRule="exact" w:val="768"/>
        </w:trPr>
        <w:tc>
          <w:tcPr>
            <w:tcW w:w="2874" w:type="dxa"/>
            <w:tcBorders>
              <w:top w:val="single" w:sz="7" w:space="0" w:color="000000"/>
              <w:left w:val="none" w:sz="0" w:space="0" w:color="000000"/>
              <w:bottom w:val="single" w:sz="7" w:space="0" w:color="000000"/>
              <w:right w:val="none" w:sz="0" w:space="0" w:color="000000"/>
            </w:tcBorders>
          </w:tcPr>
          <w:p w14:paraId="7D8B75CB" w14:textId="77777777" w:rsidR="003B2B45" w:rsidRPr="004F75C2" w:rsidRDefault="003B2B45" w:rsidP="003B2B45">
            <w:pPr>
              <w:spacing w:before="48" w:line="131" w:lineRule="exact"/>
              <w:textAlignment w:val="baseline"/>
              <w:rPr>
                <w:rFonts w:ascii="Tahoma" w:eastAsia="Tahoma" w:hAnsi="Tahoma"/>
                <w:color w:val="000000"/>
                <w:sz w:val="11"/>
                <w:lang w:val="en-US"/>
              </w:rPr>
            </w:pPr>
            <w:r w:rsidRPr="004F75C2">
              <w:rPr>
                <w:rFonts w:ascii="Tahoma" w:eastAsia="Tahoma" w:hAnsi="Tahoma"/>
                <w:color w:val="000000"/>
                <w:sz w:val="11"/>
                <w:lang w:val="en-US"/>
              </w:rPr>
              <w:t>Printed on</w:t>
            </w:r>
          </w:p>
          <w:p w14:paraId="6A32F7E3" w14:textId="77777777" w:rsidR="003B2B45" w:rsidRPr="004F75C2" w:rsidRDefault="003B2B45" w:rsidP="003B2B45">
            <w:pPr>
              <w:spacing w:after="56" w:line="131" w:lineRule="exact"/>
              <w:ind w:right="1944"/>
              <w:textAlignment w:val="baseline"/>
              <w:rPr>
                <w:rFonts w:ascii="Tahoma" w:eastAsia="Tahoma" w:hAnsi="Tahoma"/>
                <w:color w:val="000000"/>
                <w:sz w:val="11"/>
                <w:lang w:val="en-US"/>
              </w:rPr>
            </w:pPr>
            <w:r w:rsidRPr="004F75C2">
              <w:rPr>
                <w:rFonts w:ascii="Tahoma" w:eastAsia="Tahoma" w:hAnsi="Tahoma"/>
                <w:color w:val="000000"/>
                <w:sz w:val="11"/>
                <w:lang w:val="en-US"/>
              </w:rPr>
              <w:t>Study Substance Defaults Assessment type</w:t>
            </w:r>
          </w:p>
        </w:tc>
        <w:tc>
          <w:tcPr>
            <w:tcW w:w="2516" w:type="dxa"/>
            <w:tcBorders>
              <w:top w:val="single" w:sz="7" w:space="0" w:color="000000"/>
              <w:left w:val="none" w:sz="0" w:space="0" w:color="000000"/>
              <w:bottom w:val="single" w:sz="7" w:space="0" w:color="000000"/>
              <w:right w:val="none" w:sz="0" w:space="0" w:color="000000"/>
            </w:tcBorders>
          </w:tcPr>
          <w:p w14:paraId="405CA525" w14:textId="77777777" w:rsidR="003B2B45" w:rsidRPr="004F75C2" w:rsidRDefault="003B2B45" w:rsidP="003B2B45">
            <w:pPr>
              <w:spacing w:before="54" w:line="127" w:lineRule="exact"/>
              <w:ind w:left="144" w:right="1260"/>
              <w:textAlignment w:val="baseline"/>
              <w:rPr>
                <w:rFonts w:ascii="Tahoma" w:eastAsia="Tahoma" w:hAnsi="Tahoma"/>
                <w:color w:val="000000"/>
                <w:sz w:val="11"/>
                <w:lang w:val="en-US"/>
              </w:rPr>
            </w:pPr>
            <w:r w:rsidRPr="004F75C2">
              <w:rPr>
                <w:rFonts w:ascii="Tahoma" w:eastAsia="Tahoma" w:hAnsi="Tahoma"/>
                <w:color w:val="000000"/>
                <w:sz w:val="11"/>
                <w:lang w:val="en-US"/>
              </w:rPr>
              <w:t>12-02-2016 17:05:28 Etofenprox</w:t>
            </w:r>
          </w:p>
          <w:p w14:paraId="3D384293" w14:textId="77777777" w:rsidR="003B2B45" w:rsidRPr="004F75C2" w:rsidRDefault="003B2B45" w:rsidP="003B2B45">
            <w:pPr>
              <w:spacing w:after="56" w:line="132" w:lineRule="exact"/>
              <w:ind w:left="144" w:right="648"/>
              <w:textAlignment w:val="baseline"/>
              <w:rPr>
                <w:rFonts w:ascii="Tahoma" w:eastAsia="Tahoma" w:hAnsi="Tahoma"/>
                <w:color w:val="000000"/>
                <w:spacing w:val="6"/>
                <w:sz w:val="11"/>
                <w:lang w:val="en-US"/>
              </w:rPr>
            </w:pPr>
            <w:r w:rsidRPr="004F75C2">
              <w:rPr>
                <w:rFonts w:ascii="Tahoma" w:eastAsia="Tahoma" w:hAnsi="Tahoma"/>
                <w:color w:val="000000"/>
                <w:spacing w:val="6"/>
                <w:sz w:val="11"/>
                <w:lang w:val="en-US"/>
              </w:rPr>
              <w:t>Appendix 2: RTU indoor spraying Standard Euses 2.1 Biocides</w:t>
            </w:r>
          </w:p>
        </w:tc>
        <w:tc>
          <w:tcPr>
            <w:tcW w:w="1315" w:type="dxa"/>
            <w:tcBorders>
              <w:top w:val="single" w:sz="7" w:space="0" w:color="000000"/>
              <w:left w:val="none" w:sz="0" w:space="0" w:color="000000"/>
              <w:bottom w:val="single" w:sz="7" w:space="0" w:color="000000"/>
              <w:right w:val="none" w:sz="0" w:space="0" w:color="000000"/>
            </w:tcBorders>
          </w:tcPr>
          <w:p w14:paraId="325EDBD8" w14:textId="77777777" w:rsidR="003B2B45" w:rsidRPr="004F75C2" w:rsidRDefault="003B2B45" w:rsidP="003B2B45">
            <w:pPr>
              <w:textAlignment w:val="baseline"/>
              <w:rPr>
                <w:rFonts w:eastAsia="Times New Roman"/>
                <w:color w:val="000000"/>
                <w:sz w:val="24"/>
                <w:lang w:val="en-US"/>
              </w:rPr>
            </w:pPr>
          </w:p>
        </w:tc>
        <w:tc>
          <w:tcPr>
            <w:tcW w:w="658" w:type="dxa"/>
            <w:tcBorders>
              <w:top w:val="single" w:sz="7" w:space="0" w:color="000000"/>
              <w:left w:val="none" w:sz="0" w:space="0" w:color="000000"/>
              <w:bottom w:val="single" w:sz="7" w:space="0" w:color="000000"/>
              <w:right w:val="none" w:sz="0" w:space="0" w:color="000000"/>
            </w:tcBorders>
          </w:tcPr>
          <w:p w14:paraId="7C24AA28" w14:textId="77777777" w:rsidR="003B2B45" w:rsidRPr="004F75C2" w:rsidRDefault="003B2B45" w:rsidP="003B2B45">
            <w:pPr>
              <w:textAlignment w:val="baseline"/>
              <w:rPr>
                <w:rFonts w:eastAsia="Times New Roman"/>
                <w:color w:val="000000"/>
                <w:sz w:val="24"/>
                <w:lang w:val="en-US"/>
              </w:rPr>
            </w:pPr>
          </w:p>
        </w:tc>
      </w:tr>
      <w:tr w:rsidR="003B2B45" w14:paraId="2D816A1E" w14:textId="77777777" w:rsidTr="003B2B45">
        <w:trPr>
          <w:trHeight w:hRule="exact" w:val="240"/>
        </w:trPr>
        <w:tc>
          <w:tcPr>
            <w:tcW w:w="2874" w:type="dxa"/>
            <w:tcBorders>
              <w:top w:val="single" w:sz="7" w:space="0" w:color="000000"/>
              <w:left w:val="none" w:sz="0" w:space="0" w:color="000000"/>
              <w:bottom w:val="none" w:sz="0" w:space="0" w:color="000000"/>
              <w:right w:val="none" w:sz="0" w:space="0" w:color="000000"/>
            </w:tcBorders>
            <w:vAlign w:val="center"/>
          </w:tcPr>
          <w:p w14:paraId="23CC7583" w14:textId="77777777" w:rsidR="003B2B45" w:rsidRDefault="003B2B45" w:rsidP="003B2B45">
            <w:pPr>
              <w:spacing w:before="33" w:after="71" w:line="135" w:lineRule="exact"/>
              <w:ind w:left="43"/>
              <w:textAlignment w:val="baseline"/>
              <w:rPr>
                <w:rFonts w:ascii="Tahoma" w:eastAsia="Tahoma" w:hAnsi="Tahoma"/>
                <w:color w:val="000000"/>
                <w:sz w:val="11"/>
                <w:lang w:val="fr-FR"/>
              </w:rPr>
            </w:pPr>
            <w:r>
              <w:rPr>
                <w:rFonts w:ascii="Tahoma" w:eastAsia="Tahoma" w:hAnsi="Tahoma"/>
                <w:color w:val="000000"/>
                <w:sz w:val="11"/>
                <w:lang w:val="fr-FR"/>
              </w:rPr>
              <w:t>Name</w:t>
            </w:r>
          </w:p>
        </w:tc>
        <w:tc>
          <w:tcPr>
            <w:tcW w:w="2516" w:type="dxa"/>
            <w:tcBorders>
              <w:top w:val="single" w:sz="7" w:space="0" w:color="000000"/>
              <w:left w:val="none" w:sz="0" w:space="0" w:color="000000"/>
              <w:bottom w:val="none" w:sz="0" w:space="0" w:color="000000"/>
              <w:right w:val="none" w:sz="0" w:space="0" w:color="000000"/>
            </w:tcBorders>
            <w:vAlign w:val="center"/>
          </w:tcPr>
          <w:p w14:paraId="75C4D922" w14:textId="77777777" w:rsidR="003B2B45" w:rsidRDefault="003B2B45" w:rsidP="003B2B45">
            <w:pPr>
              <w:spacing w:after="74" w:line="135" w:lineRule="exact"/>
              <w:ind w:left="1552"/>
              <w:textAlignment w:val="baseline"/>
              <w:rPr>
                <w:rFonts w:ascii="Tahoma" w:eastAsia="Tahoma" w:hAnsi="Tahoma"/>
                <w:color w:val="000000"/>
                <w:sz w:val="11"/>
                <w:lang w:val="fr-FR"/>
              </w:rPr>
            </w:pPr>
            <w:r>
              <w:rPr>
                <w:rFonts w:ascii="Tahoma" w:eastAsia="Tahoma" w:hAnsi="Tahoma"/>
                <w:color w:val="000000"/>
                <w:sz w:val="11"/>
                <w:lang w:val="fr-FR"/>
              </w:rPr>
              <w:t>Vaine</w:t>
            </w:r>
          </w:p>
        </w:tc>
        <w:tc>
          <w:tcPr>
            <w:tcW w:w="1315" w:type="dxa"/>
            <w:tcBorders>
              <w:top w:val="single" w:sz="7" w:space="0" w:color="000000"/>
              <w:left w:val="none" w:sz="0" w:space="0" w:color="000000"/>
              <w:bottom w:val="none" w:sz="0" w:space="0" w:color="000000"/>
              <w:right w:val="none" w:sz="0" w:space="0" w:color="000000"/>
            </w:tcBorders>
          </w:tcPr>
          <w:p w14:paraId="1BCAF68C" w14:textId="77777777" w:rsidR="003B2B45" w:rsidRDefault="003B2B45" w:rsidP="003B2B45">
            <w:pPr>
              <w:spacing w:after="80" w:line="135" w:lineRule="exact"/>
              <w:ind w:left="509"/>
              <w:textAlignment w:val="baseline"/>
              <w:rPr>
                <w:rFonts w:ascii="Tahoma" w:eastAsia="Tahoma" w:hAnsi="Tahoma"/>
                <w:color w:val="000000"/>
                <w:sz w:val="11"/>
                <w:lang w:val="fr-FR"/>
              </w:rPr>
            </w:pPr>
            <w:r>
              <w:rPr>
                <w:rFonts w:ascii="Tahoma" w:eastAsia="Tahoma" w:hAnsi="Tahoma"/>
                <w:color w:val="000000"/>
                <w:sz w:val="11"/>
                <w:lang w:val="fr-FR"/>
              </w:rPr>
              <w:t>Units</w:t>
            </w:r>
          </w:p>
        </w:tc>
        <w:tc>
          <w:tcPr>
            <w:tcW w:w="658" w:type="dxa"/>
            <w:tcBorders>
              <w:top w:val="single" w:sz="7" w:space="0" w:color="000000"/>
              <w:left w:val="none" w:sz="0" w:space="0" w:color="000000"/>
              <w:bottom w:val="none" w:sz="0" w:space="0" w:color="000000"/>
              <w:right w:val="none" w:sz="0" w:space="0" w:color="000000"/>
            </w:tcBorders>
          </w:tcPr>
          <w:p w14:paraId="546122D0" w14:textId="77777777" w:rsidR="003B2B45" w:rsidRDefault="003B2B45" w:rsidP="003B2B45">
            <w:pPr>
              <w:spacing w:after="80" w:line="135"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Stalus</w:t>
            </w:r>
          </w:p>
        </w:tc>
      </w:tr>
      <w:tr w:rsidR="003B2B45" w14:paraId="70524AFA" w14:textId="77777777" w:rsidTr="003B2B45">
        <w:trPr>
          <w:trHeight w:hRule="exact" w:val="206"/>
        </w:trPr>
        <w:tc>
          <w:tcPr>
            <w:tcW w:w="2874" w:type="dxa"/>
            <w:tcBorders>
              <w:top w:val="none" w:sz="0" w:space="0" w:color="000000"/>
              <w:left w:val="none" w:sz="0" w:space="0" w:color="000000"/>
              <w:bottom w:val="none" w:sz="0" w:space="0" w:color="000000"/>
              <w:right w:val="none" w:sz="0" w:space="0" w:color="000000"/>
            </w:tcBorders>
            <w:vAlign w:val="center"/>
          </w:tcPr>
          <w:p w14:paraId="58D0D198" w14:textId="77777777" w:rsidR="003B2B45" w:rsidRPr="004F75C2" w:rsidRDefault="003B2B45" w:rsidP="003B2B45">
            <w:pPr>
              <w:spacing w:before="71" w:line="130"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EC10/NOEC LONG-TERM TESTS</w:t>
            </w:r>
          </w:p>
        </w:tc>
        <w:tc>
          <w:tcPr>
            <w:tcW w:w="2516" w:type="dxa"/>
            <w:tcBorders>
              <w:top w:val="none" w:sz="0" w:space="0" w:color="000000"/>
              <w:left w:val="none" w:sz="0" w:space="0" w:color="000000"/>
              <w:bottom w:val="none" w:sz="0" w:space="0" w:color="000000"/>
              <w:right w:val="none" w:sz="0" w:space="0" w:color="000000"/>
            </w:tcBorders>
          </w:tcPr>
          <w:p w14:paraId="5E05A61C" w14:textId="77777777" w:rsidR="003B2B45" w:rsidRPr="004F75C2" w:rsidRDefault="003B2B45" w:rsidP="003B2B45">
            <w:pPr>
              <w:textAlignment w:val="baseline"/>
              <w:rPr>
                <w:rFonts w:eastAsia="Times New Roman"/>
                <w:color w:val="000000"/>
                <w:sz w:val="24"/>
                <w:lang w:val="en-US"/>
              </w:rPr>
            </w:pPr>
          </w:p>
        </w:tc>
        <w:tc>
          <w:tcPr>
            <w:tcW w:w="1315" w:type="dxa"/>
            <w:tcBorders>
              <w:top w:val="none" w:sz="0" w:space="0" w:color="000000"/>
              <w:left w:val="none" w:sz="0" w:space="0" w:color="000000"/>
              <w:bottom w:val="none" w:sz="0" w:space="0" w:color="000000"/>
              <w:right w:val="none" w:sz="0" w:space="0" w:color="000000"/>
            </w:tcBorders>
          </w:tcPr>
          <w:p w14:paraId="19C25D9C" w14:textId="77777777" w:rsidR="003B2B45" w:rsidRPr="004F75C2" w:rsidRDefault="003B2B45" w:rsidP="003B2B45">
            <w:pPr>
              <w:textAlignment w:val="baseline"/>
              <w:rPr>
                <w:rFonts w:eastAsia="Times New Roman"/>
                <w:color w:val="000000"/>
                <w:sz w:val="24"/>
                <w:lang w:val="en-US"/>
              </w:rPr>
            </w:pPr>
          </w:p>
        </w:tc>
        <w:tc>
          <w:tcPr>
            <w:tcW w:w="658" w:type="dxa"/>
            <w:tcBorders>
              <w:top w:val="none" w:sz="0" w:space="0" w:color="000000"/>
              <w:left w:val="none" w:sz="0" w:space="0" w:color="000000"/>
              <w:bottom w:val="none" w:sz="0" w:space="0" w:color="000000"/>
              <w:right w:val="none" w:sz="0" w:space="0" w:color="000000"/>
            </w:tcBorders>
          </w:tcPr>
          <w:p w14:paraId="508DF08E" w14:textId="77777777" w:rsidR="003B2B45" w:rsidRPr="004F75C2" w:rsidRDefault="003B2B45" w:rsidP="003B2B45">
            <w:pPr>
              <w:textAlignment w:val="baseline"/>
              <w:rPr>
                <w:rFonts w:eastAsia="Times New Roman"/>
                <w:color w:val="000000"/>
                <w:sz w:val="24"/>
                <w:lang w:val="en-US"/>
              </w:rPr>
            </w:pPr>
          </w:p>
        </w:tc>
      </w:tr>
      <w:tr w:rsidR="003B2B45" w14:paraId="0018E90A" w14:textId="77777777" w:rsidTr="003B2B45">
        <w:trPr>
          <w:trHeight w:hRule="exact" w:val="130"/>
        </w:trPr>
        <w:tc>
          <w:tcPr>
            <w:tcW w:w="2874" w:type="dxa"/>
            <w:tcBorders>
              <w:top w:val="none" w:sz="0" w:space="0" w:color="000000"/>
              <w:left w:val="none" w:sz="0" w:space="0" w:color="000000"/>
              <w:bottom w:val="none" w:sz="0" w:space="0" w:color="000000"/>
              <w:right w:val="none" w:sz="0" w:space="0" w:color="000000"/>
            </w:tcBorders>
            <w:vAlign w:val="center"/>
          </w:tcPr>
          <w:p w14:paraId="20135F65" w14:textId="77777777" w:rsidR="003B2B45" w:rsidRPr="004F75C2" w:rsidRDefault="003B2B45" w:rsidP="003B2B45">
            <w:pPr>
              <w:spacing w:line="124"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EC10 for marine sediment organism</w:t>
            </w:r>
          </w:p>
        </w:tc>
        <w:tc>
          <w:tcPr>
            <w:tcW w:w="2516" w:type="dxa"/>
            <w:tcBorders>
              <w:top w:val="none" w:sz="0" w:space="0" w:color="000000"/>
              <w:left w:val="none" w:sz="0" w:space="0" w:color="000000"/>
              <w:bottom w:val="none" w:sz="0" w:space="0" w:color="000000"/>
              <w:right w:val="none" w:sz="0" w:space="0" w:color="000000"/>
            </w:tcBorders>
            <w:vAlign w:val="center"/>
          </w:tcPr>
          <w:p w14:paraId="223F61DC" w14:textId="77777777" w:rsidR="003B2B45" w:rsidRDefault="003B2B45" w:rsidP="003B2B45">
            <w:pPr>
              <w:spacing w:line="124" w:lineRule="exact"/>
              <w:ind w:left="1552"/>
              <w:textAlignment w:val="baseline"/>
              <w:rPr>
                <w:rFonts w:ascii="Tahoma" w:eastAsia="Tahoma" w:hAnsi="Tahoma"/>
                <w:color w:val="000000"/>
                <w:sz w:val="11"/>
                <w:lang w:val="fr-FR"/>
              </w:rPr>
            </w:pPr>
            <w:r>
              <w:rPr>
                <w:rFonts w:ascii="Tahoma" w:eastAsia="Tahoma" w:hAnsi="Tahoma"/>
                <w:color w:val="000000"/>
                <w:sz w:val="11"/>
                <w:lang w:val="fr-FR"/>
              </w:rPr>
              <w:t>??</w:t>
            </w:r>
          </w:p>
        </w:tc>
        <w:tc>
          <w:tcPr>
            <w:tcW w:w="1315" w:type="dxa"/>
            <w:tcBorders>
              <w:top w:val="none" w:sz="0" w:space="0" w:color="000000"/>
              <w:left w:val="none" w:sz="0" w:space="0" w:color="000000"/>
              <w:bottom w:val="none" w:sz="0" w:space="0" w:color="000000"/>
              <w:right w:val="none" w:sz="0" w:space="0" w:color="000000"/>
            </w:tcBorders>
            <w:vAlign w:val="center"/>
          </w:tcPr>
          <w:p w14:paraId="749A094A" w14:textId="77777777" w:rsidR="003B2B45" w:rsidRDefault="003B2B45" w:rsidP="003B2B45">
            <w:pPr>
              <w:spacing w:line="124" w:lineRule="exact"/>
              <w:ind w:left="509"/>
              <w:textAlignment w:val="baseline"/>
              <w:rPr>
                <w:rFonts w:ascii="Tahoma" w:eastAsia="Tahoma" w:hAnsi="Tahoma"/>
                <w:color w:val="000000"/>
                <w:sz w:val="11"/>
                <w:lang w:val="fr-FR"/>
              </w:rPr>
            </w:pPr>
            <w:r>
              <w:rPr>
                <w:rFonts w:ascii="Tahoma" w:eastAsia="Tahoma" w:hAnsi="Tahoma"/>
                <w:color w:val="000000"/>
                <w:sz w:val="11"/>
                <w:lang w:val="fr-FR"/>
              </w:rPr>
              <w:t>[mg.kgwwt-1]</w:t>
            </w:r>
          </w:p>
        </w:tc>
        <w:tc>
          <w:tcPr>
            <w:tcW w:w="658" w:type="dxa"/>
            <w:tcBorders>
              <w:top w:val="none" w:sz="0" w:space="0" w:color="000000"/>
              <w:left w:val="none" w:sz="0" w:space="0" w:color="000000"/>
              <w:bottom w:val="none" w:sz="0" w:space="0" w:color="000000"/>
              <w:right w:val="none" w:sz="0" w:space="0" w:color="000000"/>
            </w:tcBorders>
            <w:vAlign w:val="center"/>
          </w:tcPr>
          <w:p w14:paraId="546349F4" w14:textId="77777777" w:rsidR="003B2B45" w:rsidRDefault="003B2B45" w:rsidP="003B2B45">
            <w:pPr>
              <w:spacing w:line="124"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589ECC05" w14:textId="77777777" w:rsidTr="003B2B45">
        <w:trPr>
          <w:trHeight w:hRule="exact" w:val="129"/>
        </w:trPr>
        <w:tc>
          <w:tcPr>
            <w:tcW w:w="2874" w:type="dxa"/>
            <w:tcBorders>
              <w:top w:val="none" w:sz="0" w:space="0" w:color="000000"/>
              <w:left w:val="none" w:sz="0" w:space="0" w:color="000000"/>
              <w:bottom w:val="none" w:sz="0" w:space="0" w:color="000000"/>
              <w:right w:val="none" w:sz="0" w:space="0" w:color="000000"/>
            </w:tcBorders>
            <w:vAlign w:val="center"/>
          </w:tcPr>
          <w:p w14:paraId="56B0DE7A" w14:textId="77777777" w:rsidR="003B2B45" w:rsidRPr="004F75C2" w:rsidRDefault="003B2B45" w:rsidP="003B2B45">
            <w:pPr>
              <w:spacing w:line="124"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Weight fraction of organic carbon in tested sediment</w:t>
            </w:r>
          </w:p>
        </w:tc>
        <w:tc>
          <w:tcPr>
            <w:tcW w:w="2516" w:type="dxa"/>
            <w:tcBorders>
              <w:top w:val="none" w:sz="0" w:space="0" w:color="000000"/>
              <w:left w:val="none" w:sz="0" w:space="0" w:color="000000"/>
              <w:bottom w:val="none" w:sz="0" w:space="0" w:color="000000"/>
              <w:right w:val="none" w:sz="0" w:space="0" w:color="000000"/>
            </w:tcBorders>
            <w:vAlign w:val="center"/>
          </w:tcPr>
          <w:p w14:paraId="5A53D0DA" w14:textId="77777777" w:rsidR="003B2B45" w:rsidRDefault="003B2B45" w:rsidP="003B2B45">
            <w:pPr>
              <w:spacing w:line="124" w:lineRule="exact"/>
              <w:ind w:left="1552"/>
              <w:textAlignment w:val="baseline"/>
              <w:rPr>
                <w:rFonts w:ascii="Tahoma" w:eastAsia="Tahoma" w:hAnsi="Tahoma"/>
                <w:color w:val="000000"/>
                <w:sz w:val="11"/>
                <w:lang w:val="fr-FR"/>
              </w:rPr>
            </w:pPr>
            <w:r>
              <w:rPr>
                <w:rFonts w:ascii="Tahoma" w:eastAsia="Tahoma" w:hAnsi="Tahoma"/>
                <w:color w:val="000000"/>
                <w:sz w:val="11"/>
                <w:lang w:val="fr-FR"/>
              </w:rPr>
              <w:t>0.05</w:t>
            </w:r>
          </w:p>
        </w:tc>
        <w:tc>
          <w:tcPr>
            <w:tcW w:w="1315" w:type="dxa"/>
            <w:tcBorders>
              <w:top w:val="none" w:sz="0" w:space="0" w:color="000000"/>
              <w:left w:val="none" w:sz="0" w:space="0" w:color="000000"/>
              <w:bottom w:val="none" w:sz="0" w:space="0" w:color="000000"/>
              <w:right w:val="none" w:sz="0" w:space="0" w:color="000000"/>
            </w:tcBorders>
            <w:vAlign w:val="center"/>
          </w:tcPr>
          <w:p w14:paraId="5C801D33" w14:textId="77777777" w:rsidR="003B2B45" w:rsidRDefault="003B2B45" w:rsidP="003B2B45">
            <w:pPr>
              <w:spacing w:line="124" w:lineRule="exact"/>
              <w:ind w:left="509"/>
              <w:textAlignment w:val="baseline"/>
              <w:rPr>
                <w:rFonts w:ascii="Tahoma" w:eastAsia="Tahoma" w:hAnsi="Tahoma"/>
                <w:color w:val="000000"/>
                <w:sz w:val="11"/>
                <w:lang w:val="fr-FR"/>
              </w:rPr>
            </w:pPr>
            <w:r>
              <w:rPr>
                <w:rFonts w:ascii="Tahoma" w:eastAsia="Tahoma" w:hAnsi="Tahoma"/>
                <w:color w:val="000000"/>
                <w:sz w:val="11"/>
                <w:lang w:val="fr-FR"/>
              </w:rPr>
              <w:t>[kg.kg-11</w:t>
            </w:r>
          </w:p>
        </w:tc>
        <w:tc>
          <w:tcPr>
            <w:tcW w:w="658" w:type="dxa"/>
            <w:tcBorders>
              <w:top w:val="none" w:sz="0" w:space="0" w:color="000000"/>
              <w:left w:val="none" w:sz="0" w:space="0" w:color="000000"/>
              <w:bottom w:val="none" w:sz="0" w:space="0" w:color="000000"/>
              <w:right w:val="none" w:sz="0" w:space="0" w:color="000000"/>
            </w:tcBorders>
            <w:vAlign w:val="center"/>
          </w:tcPr>
          <w:p w14:paraId="39ED1DD8" w14:textId="77777777" w:rsidR="003B2B45" w:rsidRDefault="003B2B45" w:rsidP="003B2B45">
            <w:pPr>
              <w:spacing w:line="124"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621F2EB5" w14:textId="77777777" w:rsidTr="003B2B45">
        <w:trPr>
          <w:trHeight w:hRule="exact" w:val="135"/>
        </w:trPr>
        <w:tc>
          <w:tcPr>
            <w:tcW w:w="2874" w:type="dxa"/>
            <w:tcBorders>
              <w:top w:val="none" w:sz="0" w:space="0" w:color="000000"/>
              <w:left w:val="none" w:sz="0" w:space="0" w:color="000000"/>
              <w:bottom w:val="none" w:sz="0" w:space="0" w:color="000000"/>
              <w:right w:val="none" w:sz="0" w:space="0" w:color="000000"/>
            </w:tcBorders>
            <w:vAlign w:val="center"/>
          </w:tcPr>
          <w:p w14:paraId="5F05D2E0" w14:textId="77777777" w:rsidR="003B2B45" w:rsidRPr="004F75C2" w:rsidRDefault="003B2B45" w:rsidP="003B2B45">
            <w:pPr>
              <w:spacing w:line="124"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EC10 for marine sediment organism</w:t>
            </w:r>
          </w:p>
        </w:tc>
        <w:tc>
          <w:tcPr>
            <w:tcW w:w="2516" w:type="dxa"/>
            <w:tcBorders>
              <w:top w:val="none" w:sz="0" w:space="0" w:color="000000"/>
              <w:left w:val="none" w:sz="0" w:space="0" w:color="000000"/>
              <w:bottom w:val="none" w:sz="0" w:space="0" w:color="000000"/>
              <w:right w:val="none" w:sz="0" w:space="0" w:color="000000"/>
            </w:tcBorders>
            <w:vAlign w:val="center"/>
          </w:tcPr>
          <w:p w14:paraId="7D77CD43" w14:textId="77777777" w:rsidR="003B2B45" w:rsidRDefault="003B2B45" w:rsidP="003B2B45">
            <w:pPr>
              <w:spacing w:line="124" w:lineRule="exact"/>
              <w:ind w:left="1552"/>
              <w:textAlignment w:val="baseline"/>
              <w:rPr>
                <w:rFonts w:ascii="Tahoma" w:eastAsia="Tahoma" w:hAnsi="Tahoma"/>
                <w:color w:val="000000"/>
                <w:sz w:val="11"/>
                <w:lang w:val="fr-FR"/>
              </w:rPr>
            </w:pPr>
            <w:r>
              <w:rPr>
                <w:rFonts w:ascii="Tahoma" w:eastAsia="Tahoma" w:hAnsi="Tahoma"/>
                <w:color w:val="000000"/>
                <w:sz w:val="11"/>
                <w:lang w:val="fr-FR"/>
              </w:rPr>
              <w:t>??</w:t>
            </w:r>
          </w:p>
        </w:tc>
        <w:tc>
          <w:tcPr>
            <w:tcW w:w="1315" w:type="dxa"/>
            <w:tcBorders>
              <w:top w:val="none" w:sz="0" w:space="0" w:color="000000"/>
              <w:left w:val="none" w:sz="0" w:space="0" w:color="000000"/>
              <w:bottom w:val="none" w:sz="0" w:space="0" w:color="000000"/>
              <w:right w:val="none" w:sz="0" w:space="0" w:color="000000"/>
            </w:tcBorders>
            <w:vAlign w:val="center"/>
          </w:tcPr>
          <w:p w14:paraId="780A8723" w14:textId="77777777" w:rsidR="003B2B45" w:rsidRDefault="003B2B45" w:rsidP="003B2B45">
            <w:pPr>
              <w:spacing w:line="124" w:lineRule="exact"/>
              <w:ind w:left="509"/>
              <w:textAlignment w:val="baseline"/>
              <w:rPr>
                <w:rFonts w:ascii="Tahoma" w:eastAsia="Tahoma" w:hAnsi="Tahoma"/>
                <w:color w:val="000000"/>
                <w:sz w:val="11"/>
                <w:lang w:val="fr-FR"/>
              </w:rPr>
            </w:pPr>
            <w:r>
              <w:rPr>
                <w:rFonts w:ascii="Tahoma" w:eastAsia="Tahoma" w:hAnsi="Tahoma"/>
                <w:color w:val="000000"/>
                <w:sz w:val="11"/>
                <w:lang w:val="fr-FR"/>
              </w:rPr>
              <w:t>[mg.kgwwl-1j</w:t>
            </w:r>
          </w:p>
        </w:tc>
        <w:tc>
          <w:tcPr>
            <w:tcW w:w="658" w:type="dxa"/>
            <w:tcBorders>
              <w:top w:val="none" w:sz="0" w:space="0" w:color="000000"/>
              <w:left w:val="none" w:sz="0" w:space="0" w:color="000000"/>
              <w:bottom w:val="none" w:sz="0" w:space="0" w:color="000000"/>
              <w:right w:val="none" w:sz="0" w:space="0" w:color="000000"/>
            </w:tcBorders>
            <w:vAlign w:val="center"/>
          </w:tcPr>
          <w:p w14:paraId="46EF3709" w14:textId="77777777" w:rsidR="003B2B45" w:rsidRDefault="003B2B45" w:rsidP="003B2B45">
            <w:pPr>
              <w:spacing w:line="124"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50504C2D" w14:textId="77777777" w:rsidTr="003B2B45">
        <w:trPr>
          <w:trHeight w:hRule="exact" w:val="129"/>
        </w:trPr>
        <w:tc>
          <w:tcPr>
            <w:tcW w:w="2874" w:type="dxa"/>
            <w:tcBorders>
              <w:top w:val="none" w:sz="0" w:space="0" w:color="000000"/>
              <w:left w:val="none" w:sz="0" w:space="0" w:color="000000"/>
              <w:bottom w:val="none" w:sz="0" w:space="0" w:color="000000"/>
              <w:right w:val="none" w:sz="0" w:space="0" w:color="000000"/>
            </w:tcBorders>
            <w:vAlign w:val="center"/>
          </w:tcPr>
          <w:p w14:paraId="614FB8CF" w14:textId="77777777" w:rsidR="003B2B45" w:rsidRPr="004F75C2" w:rsidRDefault="003B2B45" w:rsidP="003B2B45">
            <w:pPr>
              <w:spacing w:line="119"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Weight fraction of organic carbon in tested sediment</w:t>
            </w:r>
          </w:p>
        </w:tc>
        <w:tc>
          <w:tcPr>
            <w:tcW w:w="2516" w:type="dxa"/>
            <w:tcBorders>
              <w:top w:val="none" w:sz="0" w:space="0" w:color="000000"/>
              <w:left w:val="none" w:sz="0" w:space="0" w:color="000000"/>
              <w:bottom w:val="none" w:sz="0" w:space="0" w:color="000000"/>
              <w:right w:val="none" w:sz="0" w:space="0" w:color="000000"/>
            </w:tcBorders>
            <w:vAlign w:val="center"/>
          </w:tcPr>
          <w:p w14:paraId="4A71BBFC" w14:textId="77777777" w:rsidR="003B2B45" w:rsidRDefault="003B2B45" w:rsidP="003B2B45">
            <w:pPr>
              <w:spacing w:line="119" w:lineRule="exact"/>
              <w:ind w:left="1552"/>
              <w:textAlignment w:val="baseline"/>
              <w:rPr>
                <w:rFonts w:ascii="Tahoma" w:eastAsia="Tahoma" w:hAnsi="Tahoma"/>
                <w:color w:val="000000"/>
                <w:sz w:val="11"/>
                <w:lang w:val="fr-FR"/>
              </w:rPr>
            </w:pPr>
            <w:r>
              <w:rPr>
                <w:rFonts w:ascii="Tahoma" w:eastAsia="Tahoma" w:hAnsi="Tahoma"/>
                <w:color w:val="000000"/>
                <w:sz w:val="11"/>
                <w:lang w:val="fr-FR"/>
              </w:rPr>
              <w:t>0.05</w:t>
            </w:r>
          </w:p>
        </w:tc>
        <w:tc>
          <w:tcPr>
            <w:tcW w:w="1315" w:type="dxa"/>
            <w:tcBorders>
              <w:top w:val="none" w:sz="0" w:space="0" w:color="000000"/>
              <w:left w:val="none" w:sz="0" w:space="0" w:color="000000"/>
              <w:bottom w:val="none" w:sz="0" w:space="0" w:color="000000"/>
              <w:right w:val="none" w:sz="0" w:space="0" w:color="000000"/>
            </w:tcBorders>
            <w:vAlign w:val="center"/>
          </w:tcPr>
          <w:p w14:paraId="084583C6" w14:textId="77777777" w:rsidR="003B2B45" w:rsidRDefault="003B2B45" w:rsidP="003B2B45">
            <w:pPr>
              <w:spacing w:line="119" w:lineRule="exact"/>
              <w:ind w:left="509"/>
              <w:textAlignment w:val="baseline"/>
              <w:rPr>
                <w:rFonts w:ascii="Tahoma" w:eastAsia="Tahoma" w:hAnsi="Tahoma"/>
                <w:color w:val="000000"/>
                <w:sz w:val="11"/>
                <w:lang w:val="fr-FR"/>
              </w:rPr>
            </w:pPr>
            <w:r>
              <w:rPr>
                <w:rFonts w:ascii="Tahoma" w:eastAsia="Tahoma" w:hAnsi="Tahoma"/>
                <w:color w:val="000000"/>
                <w:sz w:val="11"/>
                <w:lang w:val="fr-FR"/>
              </w:rPr>
              <w:t>[kg.kg-1]</w:t>
            </w:r>
          </w:p>
        </w:tc>
        <w:tc>
          <w:tcPr>
            <w:tcW w:w="658" w:type="dxa"/>
            <w:tcBorders>
              <w:top w:val="none" w:sz="0" w:space="0" w:color="000000"/>
              <w:left w:val="none" w:sz="0" w:space="0" w:color="000000"/>
              <w:bottom w:val="none" w:sz="0" w:space="0" w:color="000000"/>
              <w:right w:val="none" w:sz="0" w:space="0" w:color="000000"/>
            </w:tcBorders>
            <w:vAlign w:val="center"/>
          </w:tcPr>
          <w:p w14:paraId="6DDCF282" w14:textId="77777777" w:rsidR="003B2B45" w:rsidRDefault="003B2B45" w:rsidP="003B2B45">
            <w:pPr>
              <w:spacing w:line="119"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5FAE3F1B" w14:textId="77777777" w:rsidTr="003B2B45">
        <w:trPr>
          <w:trHeight w:hRule="exact" w:val="135"/>
        </w:trPr>
        <w:tc>
          <w:tcPr>
            <w:tcW w:w="2874" w:type="dxa"/>
            <w:tcBorders>
              <w:top w:val="none" w:sz="0" w:space="0" w:color="000000"/>
              <w:left w:val="none" w:sz="0" w:space="0" w:color="000000"/>
              <w:bottom w:val="none" w:sz="0" w:space="0" w:color="000000"/>
              <w:right w:val="none" w:sz="0" w:space="0" w:color="000000"/>
            </w:tcBorders>
            <w:vAlign w:val="center"/>
          </w:tcPr>
          <w:p w14:paraId="33874A5E" w14:textId="77777777" w:rsidR="003B2B45" w:rsidRPr="004F75C2" w:rsidRDefault="003B2B45" w:rsidP="003B2B45">
            <w:pPr>
              <w:spacing w:line="134"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EC10 for marine sediment organism</w:t>
            </w:r>
          </w:p>
        </w:tc>
        <w:tc>
          <w:tcPr>
            <w:tcW w:w="2516" w:type="dxa"/>
            <w:tcBorders>
              <w:top w:val="none" w:sz="0" w:space="0" w:color="000000"/>
              <w:left w:val="none" w:sz="0" w:space="0" w:color="000000"/>
              <w:bottom w:val="none" w:sz="0" w:space="0" w:color="000000"/>
              <w:right w:val="none" w:sz="0" w:space="0" w:color="000000"/>
            </w:tcBorders>
            <w:vAlign w:val="center"/>
          </w:tcPr>
          <w:p w14:paraId="683CC0D4" w14:textId="77777777" w:rsidR="003B2B45" w:rsidRDefault="003B2B45" w:rsidP="003B2B45">
            <w:pPr>
              <w:spacing w:line="134" w:lineRule="exact"/>
              <w:ind w:left="1552"/>
              <w:textAlignment w:val="baseline"/>
              <w:rPr>
                <w:rFonts w:ascii="Tahoma" w:eastAsia="Tahoma" w:hAnsi="Tahoma"/>
                <w:color w:val="000000"/>
                <w:sz w:val="11"/>
                <w:lang w:val="fr-FR"/>
              </w:rPr>
            </w:pPr>
            <w:r>
              <w:rPr>
                <w:rFonts w:ascii="Tahoma" w:eastAsia="Tahoma" w:hAnsi="Tahoma"/>
                <w:color w:val="000000"/>
                <w:sz w:val="11"/>
                <w:lang w:val="fr-FR"/>
              </w:rPr>
              <w:t>??</w:t>
            </w:r>
          </w:p>
        </w:tc>
        <w:tc>
          <w:tcPr>
            <w:tcW w:w="1315" w:type="dxa"/>
            <w:tcBorders>
              <w:top w:val="none" w:sz="0" w:space="0" w:color="000000"/>
              <w:left w:val="none" w:sz="0" w:space="0" w:color="000000"/>
              <w:bottom w:val="none" w:sz="0" w:space="0" w:color="000000"/>
              <w:right w:val="none" w:sz="0" w:space="0" w:color="000000"/>
            </w:tcBorders>
            <w:vAlign w:val="center"/>
          </w:tcPr>
          <w:p w14:paraId="7DBE6632" w14:textId="77777777" w:rsidR="003B2B45" w:rsidRDefault="003B2B45" w:rsidP="003B2B45">
            <w:pPr>
              <w:spacing w:line="134" w:lineRule="exact"/>
              <w:ind w:left="509"/>
              <w:textAlignment w:val="baseline"/>
              <w:rPr>
                <w:rFonts w:ascii="Tahoma" w:eastAsia="Tahoma" w:hAnsi="Tahoma"/>
                <w:color w:val="000000"/>
                <w:sz w:val="11"/>
                <w:lang w:val="fr-FR"/>
              </w:rPr>
            </w:pPr>
            <w:r>
              <w:rPr>
                <w:rFonts w:ascii="Tahoma" w:eastAsia="Tahoma" w:hAnsi="Tahoma"/>
                <w:color w:val="000000"/>
                <w:sz w:val="11"/>
                <w:lang w:val="fr-FR"/>
              </w:rPr>
              <w:t>[mg.kgerwt-1[</w:t>
            </w:r>
          </w:p>
        </w:tc>
        <w:tc>
          <w:tcPr>
            <w:tcW w:w="658" w:type="dxa"/>
            <w:tcBorders>
              <w:top w:val="none" w:sz="0" w:space="0" w:color="000000"/>
              <w:left w:val="none" w:sz="0" w:space="0" w:color="000000"/>
              <w:bottom w:val="none" w:sz="0" w:space="0" w:color="000000"/>
              <w:right w:val="none" w:sz="0" w:space="0" w:color="000000"/>
            </w:tcBorders>
            <w:vAlign w:val="center"/>
          </w:tcPr>
          <w:p w14:paraId="0C637C8F" w14:textId="77777777" w:rsidR="003B2B45" w:rsidRDefault="003B2B45" w:rsidP="003B2B45">
            <w:pPr>
              <w:spacing w:line="134"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2653BCD6" w14:textId="77777777" w:rsidTr="003B2B45">
        <w:trPr>
          <w:trHeight w:hRule="exact" w:val="134"/>
        </w:trPr>
        <w:tc>
          <w:tcPr>
            <w:tcW w:w="2874" w:type="dxa"/>
            <w:tcBorders>
              <w:top w:val="none" w:sz="0" w:space="0" w:color="000000"/>
              <w:left w:val="none" w:sz="0" w:space="0" w:color="000000"/>
              <w:bottom w:val="none" w:sz="0" w:space="0" w:color="000000"/>
              <w:right w:val="none" w:sz="0" w:space="0" w:color="000000"/>
            </w:tcBorders>
            <w:vAlign w:val="center"/>
          </w:tcPr>
          <w:p w14:paraId="3AB7E1C0" w14:textId="77777777" w:rsidR="003B2B45" w:rsidRPr="004F75C2" w:rsidRDefault="003B2B45" w:rsidP="003B2B45">
            <w:pPr>
              <w:spacing w:line="129"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Weight fraction 0f organic carbon in tested sediment</w:t>
            </w:r>
          </w:p>
        </w:tc>
        <w:tc>
          <w:tcPr>
            <w:tcW w:w="2516" w:type="dxa"/>
            <w:tcBorders>
              <w:top w:val="none" w:sz="0" w:space="0" w:color="000000"/>
              <w:left w:val="none" w:sz="0" w:space="0" w:color="000000"/>
              <w:bottom w:val="none" w:sz="0" w:space="0" w:color="000000"/>
              <w:right w:val="none" w:sz="0" w:space="0" w:color="000000"/>
            </w:tcBorders>
            <w:vAlign w:val="center"/>
          </w:tcPr>
          <w:p w14:paraId="3B5C4EA7" w14:textId="77777777" w:rsidR="003B2B45" w:rsidRDefault="003B2B45" w:rsidP="003B2B45">
            <w:pPr>
              <w:spacing w:line="129" w:lineRule="exact"/>
              <w:ind w:left="1552"/>
              <w:textAlignment w:val="baseline"/>
              <w:rPr>
                <w:rFonts w:ascii="Tahoma" w:eastAsia="Tahoma" w:hAnsi="Tahoma"/>
                <w:color w:val="000000"/>
                <w:sz w:val="11"/>
                <w:lang w:val="fr-FR"/>
              </w:rPr>
            </w:pPr>
            <w:r>
              <w:rPr>
                <w:rFonts w:ascii="Tahoma" w:eastAsia="Tahoma" w:hAnsi="Tahoma"/>
                <w:color w:val="000000"/>
                <w:sz w:val="11"/>
                <w:lang w:val="fr-FR"/>
              </w:rPr>
              <w:t>0.05</w:t>
            </w:r>
          </w:p>
        </w:tc>
        <w:tc>
          <w:tcPr>
            <w:tcW w:w="1315" w:type="dxa"/>
            <w:tcBorders>
              <w:top w:val="none" w:sz="0" w:space="0" w:color="000000"/>
              <w:left w:val="none" w:sz="0" w:space="0" w:color="000000"/>
              <w:bottom w:val="none" w:sz="0" w:space="0" w:color="000000"/>
              <w:right w:val="none" w:sz="0" w:space="0" w:color="000000"/>
            </w:tcBorders>
            <w:vAlign w:val="center"/>
          </w:tcPr>
          <w:p w14:paraId="5F423695" w14:textId="77777777" w:rsidR="003B2B45" w:rsidRDefault="003B2B45" w:rsidP="003B2B45">
            <w:pPr>
              <w:spacing w:line="129" w:lineRule="exact"/>
              <w:ind w:left="509"/>
              <w:textAlignment w:val="baseline"/>
              <w:rPr>
                <w:rFonts w:ascii="Tahoma" w:eastAsia="Tahoma" w:hAnsi="Tahoma"/>
                <w:color w:val="000000"/>
                <w:sz w:val="11"/>
                <w:lang w:val="fr-FR"/>
              </w:rPr>
            </w:pPr>
            <w:r>
              <w:rPr>
                <w:rFonts w:ascii="Tahoma" w:eastAsia="Tahoma" w:hAnsi="Tahoma"/>
                <w:color w:val="000000"/>
                <w:sz w:val="11"/>
                <w:lang w:val="fr-FR"/>
              </w:rPr>
              <w:t>[kg.kg-1j</w:t>
            </w:r>
          </w:p>
        </w:tc>
        <w:tc>
          <w:tcPr>
            <w:tcW w:w="658" w:type="dxa"/>
            <w:tcBorders>
              <w:top w:val="none" w:sz="0" w:space="0" w:color="000000"/>
              <w:left w:val="none" w:sz="0" w:space="0" w:color="000000"/>
              <w:bottom w:val="none" w:sz="0" w:space="0" w:color="000000"/>
              <w:right w:val="none" w:sz="0" w:space="0" w:color="000000"/>
            </w:tcBorders>
            <w:vAlign w:val="center"/>
          </w:tcPr>
          <w:p w14:paraId="0A34CAC6" w14:textId="77777777" w:rsidR="003B2B45" w:rsidRDefault="003B2B45" w:rsidP="003B2B45">
            <w:pPr>
              <w:spacing w:line="129"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774070FD" w14:textId="77777777" w:rsidTr="003B2B45">
        <w:trPr>
          <w:trHeight w:hRule="exact" w:val="130"/>
        </w:trPr>
        <w:tc>
          <w:tcPr>
            <w:tcW w:w="2874" w:type="dxa"/>
            <w:tcBorders>
              <w:top w:val="none" w:sz="0" w:space="0" w:color="000000"/>
              <w:left w:val="none" w:sz="0" w:space="0" w:color="000000"/>
              <w:bottom w:val="none" w:sz="0" w:space="0" w:color="000000"/>
              <w:right w:val="none" w:sz="0" w:space="0" w:color="000000"/>
            </w:tcBorders>
            <w:vAlign w:val="center"/>
          </w:tcPr>
          <w:p w14:paraId="75802C57" w14:textId="77777777" w:rsidR="003B2B45" w:rsidRPr="004F75C2" w:rsidRDefault="003B2B45" w:rsidP="003B2B45">
            <w:pPr>
              <w:spacing w:line="124"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NOEC for marine sediment organism</w:t>
            </w:r>
          </w:p>
        </w:tc>
        <w:tc>
          <w:tcPr>
            <w:tcW w:w="2516" w:type="dxa"/>
            <w:tcBorders>
              <w:top w:val="none" w:sz="0" w:space="0" w:color="000000"/>
              <w:left w:val="none" w:sz="0" w:space="0" w:color="000000"/>
              <w:bottom w:val="none" w:sz="0" w:space="0" w:color="000000"/>
              <w:right w:val="none" w:sz="0" w:space="0" w:color="000000"/>
            </w:tcBorders>
            <w:vAlign w:val="center"/>
          </w:tcPr>
          <w:p w14:paraId="5131F433" w14:textId="77777777" w:rsidR="003B2B45" w:rsidRDefault="003B2B45" w:rsidP="003B2B45">
            <w:pPr>
              <w:spacing w:line="124" w:lineRule="exact"/>
              <w:ind w:left="1552"/>
              <w:textAlignment w:val="baseline"/>
              <w:rPr>
                <w:rFonts w:ascii="Tahoma" w:eastAsia="Tahoma" w:hAnsi="Tahoma"/>
                <w:color w:val="000000"/>
                <w:sz w:val="11"/>
                <w:lang w:val="fr-FR"/>
              </w:rPr>
            </w:pPr>
            <w:r>
              <w:rPr>
                <w:rFonts w:ascii="Tahoma" w:eastAsia="Tahoma" w:hAnsi="Tahoma"/>
                <w:color w:val="000000"/>
                <w:sz w:val="11"/>
                <w:lang w:val="fr-FR"/>
              </w:rPr>
              <w:t>??</w:t>
            </w:r>
          </w:p>
        </w:tc>
        <w:tc>
          <w:tcPr>
            <w:tcW w:w="1315" w:type="dxa"/>
            <w:tcBorders>
              <w:top w:val="none" w:sz="0" w:space="0" w:color="000000"/>
              <w:left w:val="none" w:sz="0" w:space="0" w:color="000000"/>
              <w:bottom w:val="none" w:sz="0" w:space="0" w:color="000000"/>
              <w:right w:val="none" w:sz="0" w:space="0" w:color="000000"/>
            </w:tcBorders>
            <w:vAlign w:val="center"/>
          </w:tcPr>
          <w:p w14:paraId="04722644" w14:textId="77777777" w:rsidR="003B2B45" w:rsidRDefault="003B2B45" w:rsidP="003B2B45">
            <w:pPr>
              <w:spacing w:line="124" w:lineRule="exact"/>
              <w:ind w:left="509"/>
              <w:textAlignment w:val="baseline"/>
              <w:rPr>
                <w:rFonts w:ascii="Tahoma" w:eastAsia="Tahoma" w:hAnsi="Tahoma"/>
                <w:color w:val="000000"/>
                <w:sz w:val="11"/>
                <w:lang w:val="fr-FR"/>
              </w:rPr>
            </w:pPr>
            <w:r>
              <w:rPr>
                <w:rFonts w:ascii="Tahoma" w:eastAsia="Tahoma" w:hAnsi="Tahoma"/>
                <w:color w:val="000000"/>
                <w:sz w:val="11"/>
                <w:lang w:val="fr-FR"/>
              </w:rPr>
              <w:t>[mg.kgwwt-1]</w:t>
            </w:r>
          </w:p>
        </w:tc>
        <w:tc>
          <w:tcPr>
            <w:tcW w:w="658" w:type="dxa"/>
            <w:tcBorders>
              <w:top w:val="none" w:sz="0" w:space="0" w:color="000000"/>
              <w:left w:val="none" w:sz="0" w:space="0" w:color="000000"/>
              <w:bottom w:val="none" w:sz="0" w:space="0" w:color="000000"/>
              <w:right w:val="none" w:sz="0" w:space="0" w:color="000000"/>
            </w:tcBorders>
            <w:vAlign w:val="center"/>
          </w:tcPr>
          <w:p w14:paraId="2A32BB19" w14:textId="77777777" w:rsidR="003B2B45" w:rsidRDefault="003B2B45" w:rsidP="003B2B45">
            <w:pPr>
              <w:spacing w:line="124"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5A5D8B02" w14:textId="77777777" w:rsidTr="003B2B45">
        <w:trPr>
          <w:trHeight w:hRule="exact" w:val="129"/>
        </w:trPr>
        <w:tc>
          <w:tcPr>
            <w:tcW w:w="2874" w:type="dxa"/>
            <w:tcBorders>
              <w:top w:val="none" w:sz="0" w:space="0" w:color="000000"/>
              <w:left w:val="none" w:sz="0" w:space="0" w:color="000000"/>
              <w:bottom w:val="none" w:sz="0" w:space="0" w:color="000000"/>
              <w:right w:val="none" w:sz="0" w:space="0" w:color="000000"/>
            </w:tcBorders>
            <w:vAlign w:val="center"/>
          </w:tcPr>
          <w:p w14:paraId="7E3BA1FA" w14:textId="77777777" w:rsidR="003B2B45" w:rsidRPr="004F75C2" w:rsidRDefault="003B2B45" w:rsidP="003B2B45">
            <w:pPr>
              <w:spacing w:line="124"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Might fraction of organic carbon in tested sediment</w:t>
            </w:r>
          </w:p>
        </w:tc>
        <w:tc>
          <w:tcPr>
            <w:tcW w:w="2516" w:type="dxa"/>
            <w:tcBorders>
              <w:top w:val="none" w:sz="0" w:space="0" w:color="000000"/>
              <w:left w:val="none" w:sz="0" w:space="0" w:color="000000"/>
              <w:bottom w:val="none" w:sz="0" w:space="0" w:color="000000"/>
              <w:right w:val="none" w:sz="0" w:space="0" w:color="000000"/>
            </w:tcBorders>
            <w:vAlign w:val="center"/>
          </w:tcPr>
          <w:p w14:paraId="50C1EEA1" w14:textId="77777777" w:rsidR="003B2B45" w:rsidRDefault="003B2B45" w:rsidP="003B2B45">
            <w:pPr>
              <w:spacing w:line="124" w:lineRule="exact"/>
              <w:ind w:left="1552"/>
              <w:textAlignment w:val="baseline"/>
              <w:rPr>
                <w:rFonts w:ascii="Tahoma" w:eastAsia="Tahoma" w:hAnsi="Tahoma"/>
                <w:color w:val="000000"/>
                <w:sz w:val="11"/>
                <w:lang w:val="fr-FR"/>
              </w:rPr>
            </w:pPr>
            <w:r>
              <w:rPr>
                <w:rFonts w:ascii="Tahoma" w:eastAsia="Tahoma" w:hAnsi="Tahoma"/>
                <w:color w:val="000000"/>
                <w:sz w:val="11"/>
                <w:lang w:val="fr-FR"/>
              </w:rPr>
              <w:t>0.05</w:t>
            </w:r>
          </w:p>
        </w:tc>
        <w:tc>
          <w:tcPr>
            <w:tcW w:w="1315" w:type="dxa"/>
            <w:tcBorders>
              <w:top w:val="none" w:sz="0" w:space="0" w:color="000000"/>
              <w:left w:val="none" w:sz="0" w:space="0" w:color="000000"/>
              <w:bottom w:val="none" w:sz="0" w:space="0" w:color="000000"/>
              <w:right w:val="none" w:sz="0" w:space="0" w:color="000000"/>
            </w:tcBorders>
            <w:vAlign w:val="center"/>
          </w:tcPr>
          <w:p w14:paraId="3AEC653D" w14:textId="77777777" w:rsidR="003B2B45" w:rsidRDefault="003B2B45" w:rsidP="003B2B45">
            <w:pPr>
              <w:spacing w:line="124" w:lineRule="exact"/>
              <w:ind w:left="509"/>
              <w:textAlignment w:val="baseline"/>
              <w:rPr>
                <w:rFonts w:ascii="Tahoma" w:eastAsia="Tahoma" w:hAnsi="Tahoma"/>
                <w:color w:val="000000"/>
                <w:sz w:val="11"/>
                <w:lang w:val="fr-FR"/>
              </w:rPr>
            </w:pPr>
            <w:r>
              <w:rPr>
                <w:rFonts w:ascii="Tahoma" w:eastAsia="Tahoma" w:hAnsi="Tahoma"/>
                <w:color w:val="000000"/>
                <w:sz w:val="11"/>
                <w:lang w:val="fr-FR"/>
              </w:rPr>
              <w:t>[kg.kg-1]</w:t>
            </w:r>
          </w:p>
        </w:tc>
        <w:tc>
          <w:tcPr>
            <w:tcW w:w="658" w:type="dxa"/>
            <w:tcBorders>
              <w:top w:val="none" w:sz="0" w:space="0" w:color="000000"/>
              <w:left w:val="none" w:sz="0" w:space="0" w:color="000000"/>
              <w:bottom w:val="none" w:sz="0" w:space="0" w:color="000000"/>
              <w:right w:val="none" w:sz="0" w:space="0" w:color="000000"/>
            </w:tcBorders>
            <w:vAlign w:val="center"/>
          </w:tcPr>
          <w:p w14:paraId="19F4AB55" w14:textId="77777777" w:rsidR="003B2B45" w:rsidRDefault="003B2B45" w:rsidP="003B2B45">
            <w:pPr>
              <w:spacing w:line="124"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5EEF57AD" w14:textId="77777777" w:rsidTr="003B2B45">
        <w:trPr>
          <w:trHeight w:hRule="exact" w:val="135"/>
        </w:trPr>
        <w:tc>
          <w:tcPr>
            <w:tcW w:w="2874" w:type="dxa"/>
            <w:tcBorders>
              <w:top w:val="none" w:sz="0" w:space="0" w:color="000000"/>
              <w:left w:val="none" w:sz="0" w:space="0" w:color="000000"/>
              <w:bottom w:val="none" w:sz="0" w:space="0" w:color="000000"/>
              <w:right w:val="none" w:sz="0" w:space="0" w:color="000000"/>
            </w:tcBorders>
            <w:vAlign w:val="center"/>
          </w:tcPr>
          <w:p w14:paraId="51AAAF3B" w14:textId="77777777" w:rsidR="003B2B45" w:rsidRPr="004F75C2" w:rsidRDefault="003B2B45" w:rsidP="003B2B45">
            <w:pPr>
              <w:spacing w:line="124"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NOEC for marine sediment organism</w:t>
            </w:r>
          </w:p>
        </w:tc>
        <w:tc>
          <w:tcPr>
            <w:tcW w:w="2516" w:type="dxa"/>
            <w:tcBorders>
              <w:top w:val="none" w:sz="0" w:space="0" w:color="000000"/>
              <w:left w:val="none" w:sz="0" w:space="0" w:color="000000"/>
              <w:bottom w:val="none" w:sz="0" w:space="0" w:color="000000"/>
              <w:right w:val="none" w:sz="0" w:space="0" w:color="000000"/>
            </w:tcBorders>
            <w:vAlign w:val="center"/>
          </w:tcPr>
          <w:p w14:paraId="1C114CAB" w14:textId="77777777" w:rsidR="003B2B45" w:rsidRDefault="003B2B45" w:rsidP="003B2B45">
            <w:pPr>
              <w:spacing w:line="124" w:lineRule="exact"/>
              <w:ind w:left="1552"/>
              <w:textAlignment w:val="baseline"/>
              <w:rPr>
                <w:rFonts w:ascii="Tahoma" w:eastAsia="Tahoma" w:hAnsi="Tahoma"/>
                <w:color w:val="000000"/>
                <w:sz w:val="11"/>
                <w:lang w:val="fr-FR"/>
              </w:rPr>
            </w:pPr>
            <w:r>
              <w:rPr>
                <w:rFonts w:ascii="Tahoma" w:eastAsia="Tahoma" w:hAnsi="Tahoma"/>
                <w:color w:val="000000"/>
                <w:sz w:val="11"/>
                <w:lang w:val="fr-FR"/>
              </w:rPr>
              <w:t>??</w:t>
            </w:r>
          </w:p>
        </w:tc>
        <w:tc>
          <w:tcPr>
            <w:tcW w:w="1315" w:type="dxa"/>
            <w:tcBorders>
              <w:top w:val="none" w:sz="0" w:space="0" w:color="000000"/>
              <w:left w:val="none" w:sz="0" w:space="0" w:color="000000"/>
              <w:bottom w:val="none" w:sz="0" w:space="0" w:color="000000"/>
              <w:right w:val="none" w:sz="0" w:space="0" w:color="000000"/>
            </w:tcBorders>
            <w:vAlign w:val="center"/>
          </w:tcPr>
          <w:p w14:paraId="5EB6F49E" w14:textId="77777777" w:rsidR="003B2B45" w:rsidRDefault="003B2B45" w:rsidP="003B2B45">
            <w:pPr>
              <w:spacing w:line="124" w:lineRule="exact"/>
              <w:ind w:left="509"/>
              <w:textAlignment w:val="baseline"/>
              <w:rPr>
                <w:rFonts w:ascii="Tahoma" w:eastAsia="Tahoma" w:hAnsi="Tahoma"/>
                <w:color w:val="000000"/>
                <w:sz w:val="11"/>
                <w:lang w:val="fr-FR"/>
              </w:rPr>
            </w:pPr>
            <w:r>
              <w:rPr>
                <w:rFonts w:ascii="Tahoma" w:eastAsia="Tahoma" w:hAnsi="Tahoma"/>
                <w:color w:val="000000"/>
                <w:sz w:val="11"/>
                <w:lang w:val="fr-FR"/>
              </w:rPr>
              <w:t>[mg.kgwwt-1[</w:t>
            </w:r>
          </w:p>
        </w:tc>
        <w:tc>
          <w:tcPr>
            <w:tcW w:w="658" w:type="dxa"/>
            <w:tcBorders>
              <w:top w:val="none" w:sz="0" w:space="0" w:color="000000"/>
              <w:left w:val="none" w:sz="0" w:space="0" w:color="000000"/>
              <w:bottom w:val="none" w:sz="0" w:space="0" w:color="000000"/>
              <w:right w:val="none" w:sz="0" w:space="0" w:color="000000"/>
            </w:tcBorders>
            <w:vAlign w:val="center"/>
          </w:tcPr>
          <w:p w14:paraId="2BD32997" w14:textId="77777777" w:rsidR="003B2B45" w:rsidRDefault="003B2B45" w:rsidP="003B2B45">
            <w:pPr>
              <w:spacing w:line="124"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057C4DCF" w14:textId="77777777" w:rsidTr="003B2B45">
        <w:trPr>
          <w:trHeight w:hRule="exact" w:val="129"/>
        </w:trPr>
        <w:tc>
          <w:tcPr>
            <w:tcW w:w="2874" w:type="dxa"/>
            <w:tcBorders>
              <w:top w:val="none" w:sz="0" w:space="0" w:color="000000"/>
              <w:left w:val="none" w:sz="0" w:space="0" w:color="000000"/>
              <w:bottom w:val="none" w:sz="0" w:space="0" w:color="000000"/>
              <w:right w:val="none" w:sz="0" w:space="0" w:color="000000"/>
            </w:tcBorders>
            <w:vAlign w:val="center"/>
          </w:tcPr>
          <w:p w14:paraId="1F036F2D" w14:textId="77777777" w:rsidR="003B2B45" w:rsidRPr="004F75C2" w:rsidRDefault="003B2B45" w:rsidP="003B2B45">
            <w:pPr>
              <w:spacing w:line="119"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Weight fraction of organic carbon in tested sediment</w:t>
            </w:r>
          </w:p>
        </w:tc>
        <w:tc>
          <w:tcPr>
            <w:tcW w:w="2516" w:type="dxa"/>
            <w:tcBorders>
              <w:top w:val="none" w:sz="0" w:space="0" w:color="000000"/>
              <w:left w:val="none" w:sz="0" w:space="0" w:color="000000"/>
              <w:bottom w:val="none" w:sz="0" w:space="0" w:color="000000"/>
              <w:right w:val="none" w:sz="0" w:space="0" w:color="000000"/>
            </w:tcBorders>
            <w:vAlign w:val="center"/>
          </w:tcPr>
          <w:p w14:paraId="61CCD754" w14:textId="77777777" w:rsidR="003B2B45" w:rsidRDefault="003B2B45" w:rsidP="003B2B45">
            <w:pPr>
              <w:spacing w:line="119" w:lineRule="exact"/>
              <w:ind w:left="1552"/>
              <w:textAlignment w:val="baseline"/>
              <w:rPr>
                <w:rFonts w:ascii="Tahoma" w:eastAsia="Tahoma" w:hAnsi="Tahoma"/>
                <w:color w:val="000000"/>
                <w:sz w:val="11"/>
                <w:lang w:val="fr-FR"/>
              </w:rPr>
            </w:pPr>
            <w:r>
              <w:rPr>
                <w:rFonts w:ascii="Tahoma" w:eastAsia="Tahoma" w:hAnsi="Tahoma"/>
                <w:color w:val="000000"/>
                <w:sz w:val="11"/>
                <w:lang w:val="fr-FR"/>
              </w:rPr>
              <w:t>0.05</w:t>
            </w:r>
          </w:p>
        </w:tc>
        <w:tc>
          <w:tcPr>
            <w:tcW w:w="1315" w:type="dxa"/>
            <w:tcBorders>
              <w:top w:val="none" w:sz="0" w:space="0" w:color="000000"/>
              <w:left w:val="none" w:sz="0" w:space="0" w:color="000000"/>
              <w:bottom w:val="none" w:sz="0" w:space="0" w:color="000000"/>
              <w:right w:val="none" w:sz="0" w:space="0" w:color="000000"/>
            </w:tcBorders>
            <w:vAlign w:val="center"/>
          </w:tcPr>
          <w:p w14:paraId="0A6DA462" w14:textId="77777777" w:rsidR="003B2B45" w:rsidRDefault="003B2B45" w:rsidP="003B2B45">
            <w:pPr>
              <w:spacing w:line="119" w:lineRule="exact"/>
              <w:ind w:left="509"/>
              <w:textAlignment w:val="baseline"/>
              <w:rPr>
                <w:rFonts w:ascii="Tahoma" w:eastAsia="Tahoma" w:hAnsi="Tahoma"/>
                <w:color w:val="000000"/>
                <w:sz w:val="11"/>
                <w:lang w:val="fr-FR"/>
              </w:rPr>
            </w:pPr>
            <w:r>
              <w:rPr>
                <w:rFonts w:ascii="Tahoma" w:eastAsia="Tahoma" w:hAnsi="Tahoma"/>
                <w:color w:val="000000"/>
                <w:sz w:val="11"/>
                <w:lang w:val="fr-FR"/>
              </w:rPr>
              <w:t>[kg.k9-1]</w:t>
            </w:r>
          </w:p>
        </w:tc>
        <w:tc>
          <w:tcPr>
            <w:tcW w:w="658" w:type="dxa"/>
            <w:tcBorders>
              <w:top w:val="none" w:sz="0" w:space="0" w:color="000000"/>
              <w:left w:val="none" w:sz="0" w:space="0" w:color="000000"/>
              <w:bottom w:val="none" w:sz="0" w:space="0" w:color="000000"/>
              <w:right w:val="none" w:sz="0" w:space="0" w:color="000000"/>
            </w:tcBorders>
            <w:vAlign w:val="center"/>
          </w:tcPr>
          <w:p w14:paraId="2B48088A" w14:textId="77777777" w:rsidR="003B2B45" w:rsidRDefault="003B2B45" w:rsidP="003B2B45">
            <w:pPr>
              <w:spacing w:line="119"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31E14D30" w14:textId="77777777" w:rsidTr="003B2B45">
        <w:trPr>
          <w:trHeight w:hRule="exact" w:val="130"/>
        </w:trPr>
        <w:tc>
          <w:tcPr>
            <w:tcW w:w="2874" w:type="dxa"/>
            <w:tcBorders>
              <w:top w:val="none" w:sz="0" w:space="0" w:color="000000"/>
              <w:left w:val="none" w:sz="0" w:space="0" w:color="000000"/>
              <w:bottom w:val="none" w:sz="0" w:space="0" w:color="000000"/>
              <w:right w:val="none" w:sz="0" w:space="0" w:color="000000"/>
            </w:tcBorders>
            <w:vAlign w:val="center"/>
          </w:tcPr>
          <w:p w14:paraId="0CC1B01B" w14:textId="77777777" w:rsidR="003B2B45" w:rsidRPr="004F75C2" w:rsidRDefault="003B2B45" w:rsidP="003B2B45">
            <w:pPr>
              <w:spacing w:line="120"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NOEC for marine sediment organism</w:t>
            </w:r>
          </w:p>
        </w:tc>
        <w:tc>
          <w:tcPr>
            <w:tcW w:w="2516" w:type="dxa"/>
            <w:tcBorders>
              <w:top w:val="none" w:sz="0" w:space="0" w:color="000000"/>
              <w:left w:val="none" w:sz="0" w:space="0" w:color="000000"/>
              <w:bottom w:val="none" w:sz="0" w:space="0" w:color="000000"/>
              <w:right w:val="none" w:sz="0" w:space="0" w:color="000000"/>
            </w:tcBorders>
            <w:vAlign w:val="center"/>
          </w:tcPr>
          <w:p w14:paraId="7D8DAE3B" w14:textId="77777777" w:rsidR="003B2B45" w:rsidRDefault="003B2B45" w:rsidP="003B2B45">
            <w:pPr>
              <w:spacing w:line="120" w:lineRule="exact"/>
              <w:ind w:left="1552"/>
              <w:textAlignment w:val="baseline"/>
              <w:rPr>
                <w:rFonts w:ascii="Tahoma" w:eastAsia="Tahoma" w:hAnsi="Tahoma"/>
                <w:color w:val="000000"/>
                <w:sz w:val="11"/>
                <w:lang w:val="fr-FR"/>
              </w:rPr>
            </w:pPr>
            <w:r>
              <w:rPr>
                <w:rFonts w:ascii="Tahoma" w:eastAsia="Tahoma" w:hAnsi="Tahoma"/>
                <w:color w:val="000000"/>
                <w:sz w:val="11"/>
                <w:lang w:val="fr-FR"/>
              </w:rPr>
              <w:t>??</w:t>
            </w:r>
          </w:p>
        </w:tc>
        <w:tc>
          <w:tcPr>
            <w:tcW w:w="1315" w:type="dxa"/>
            <w:tcBorders>
              <w:top w:val="none" w:sz="0" w:space="0" w:color="000000"/>
              <w:left w:val="none" w:sz="0" w:space="0" w:color="000000"/>
              <w:bottom w:val="none" w:sz="0" w:space="0" w:color="000000"/>
              <w:right w:val="none" w:sz="0" w:space="0" w:color="000000"/>
            </w:tcBorders>
            <w:vAlign w:val="center"/>
          </w:tcPr>
          <w:p w14:paraId="3F621701" w14:textId="77777777" w:rsidR="003B2B45" w:rsidRDefault="003B2B45" w:rsidP="003B2B45">
            <w:pPr>
              <w:spacing w:line="120" w:lineRule="exact"/>
              <w:ind w:left="509"/>
              <w:textAlignment w:val="baseline"/>
              <w:rPr>
                <w:rFonts w:ascii="Tahoma" w:eastAsia="Tahoma" w:hAnsi="Tahoma"/>
                <w:color w:val="000000"/>
                <w:sz w:val="11"/>
                <w:lang w:val="fr-FR"/>
              </w:rPr>
            </w:pPr>
            <w:r>
              <w:rPr>
                <w:rFonts w:ascii="Tahoma" w:eastAsia="Tahoma" w:hAnsi="Tahoma"/>
                <w:color w:val="000000"/>
                <w:sz w:val="11"/>
                <w:lang w:val="fr-FR"/>
              </w:rPr>
              <w:t>[mg.kgwwt-1j</w:t>
            </w:r>
          </w:p>
        </w:tc>
        <w:tc>
          <w:tcPr>
            <w:tcW w:w="658" w:type="dxa"/>
            <w:tcBorders>
              <w:top w:val="none" w:sz="0" w:space="0" w:color="000000"/>
              <w:left w:val="none" w:sz="0" w:space="0" w:color="000000"/>
              <w:bottom w:val="none" w:sz="0" w:space="0" w:color="000000"/>
              <w:right w:val="none" w:sz="0" w:space="0" w:color="000000"/>
            </w:tcBorders>
            <w:vAlign w:val="center"/>
          </w:tcPr>
          <w:p w14:paraId="311947B9" w14:textId="77777777" w:rsidR="003B2B45" w:rsidRDefault="003B2B45" w:rsidP="003B2B45">
            <w:pPr>
              <w:spacing w:line="120"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6258082A" w14:textId="77777777" w:rsidTr="003B2B45">
        <w:trPr>
          <w:trHeight w:hRule="exact" w:val="197"/>
        </w:trPr>
        <w:tc>
          <w:tcPr>
            <w:tcW w:w="2874" w:type="dxa"/>
            <w:tcBorders>
              <w:top w:val="none" w:sz="0" w:space="0" w:color="000000"/>
              <w:left w:val="none" w:sz="0" w:space="0" w:color="000000"/>
              <w:bottom w:val="none" w:sz="0" w:space="0" w:color="000000"/>
              <w:right w:val="none" w:sz="0" w:space="0" w:color="000000"/>
            </w:tcBorders>
            <w:vAlign w:val="center"/>
          </w:tcPr>
          <w:p w14:paraId="2B5B0122" w14:textId="77777777" w:rsidR="003B2B45" w:rsidRPr="004F75C2" w:rsidRDefault="003B2B45" w:rsidP="003B2B45">
            <w:pPr>
              <w:spacing w:after="47" w:line="135"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Weight fraction of organic carbon in tested sediment</w:t>
            </w:r>
          </w:p>
        </w:tc>
        <w:tc>
          <w:tcPr>
            <w:tcW w:w="2516" w:type="dxa"/>
            <w:tcBorders>
              <w:top w:val="none" w:sz="0" w:space="0" w:color="000000"/>
              <w:left w:val="none" w:sz="0" w:space="0" w:color="000000"/>
              <w:bottom w:val="none" w:sz="0" w:space="0" w:color="000000"/>
              <w:right w:val="none" w:sz="0" w:space="0" w:color="000000"/>
            </w:tcBorders>
            <w:vAlign w:val="center"/>
          </w:tcPr>
          <w:p w14:paraId="5D472EE5" w14:textId="77777777" w:rsidR="003B2B45" w:rsidRDefault="003B2B45" w:rsidP="003B2B45">
            <w:pPr>
              <w:spacing w:after="51" w:line="135" w:lineRule="exact"/>
              <w:ind w:left="1552"/>
              <w:textAlignment w:val="baseline"/>
              <w:rPr>
                <w:rFonts w:ascii="Tahoma" w:eastAsia="Tahoma" w:hAnsi="Tahoma"/>
                <w:color w:val="000000"/>
                <w:sz w:val="11"/>
                <w:lang w:val="fr-FR"/>
              </w:rPr>
            </w:pPr>
            <w:r>
              <w:rPr>
                <w:rFonts w:ascii="Tahoma" w:eastAsia="Tahoma" w:hAnsi="Tahoma"/>
                <w:color w:val="000000"/>
                <w:sz w:val="11"/>
                <w:lang w:val="fr-FR"/>
              </w:rPr>
              <w:t>0.05</w:t>
            </w:r>
          </w:p>
        </w:tc>
        <w:tc>
          <w:tcPr>
            <w:tcW w:w="1315" w:type="dxa"/>
            <w:tcBorders>
              <w:top w:val="none" w:sz="0" w:space="0" w:color="000000"/>
              <w:left w:val="none" w:sz="0" w:space="0" w:color="000000"/>
              <w:bottom w:val="none" w:sz="0" w:space="0" w:color="000000"/>
              <w:right w:val="none" w:sz="0" w:space="0" w:color="000000"/>
            </w:tcBorders>
            <w:vAlign w:val="center"/>
          </w:tcPr>
          <w:p w14:paraId="0EDEF437" w14:textId="77777777" w:rsidR="003B2B45" w:rsidRDefault="003B2B45" w:rsidP="003B2B45">
            <w:pPr>
              <w:spacing w:after="51" w:line="135" w:lineRule="exact"/>
              <w:ind w:left="509"/>
              <w:textAlignment w:val="baseline"/>
              <w:rPr>
                <w:rFonts w:ascii="Tahoma" w:eastAsia="Tahoma" w:hAnsi="Tahoma"/>
                <w:color w:val="000000"/>
                <w:sz w:val="11"/>
                <w:lang w:val="fr-FR"/>
              </w:rPr>
            </w:pPr>
            <w:r>
              <w:rPr>
                <w:rFonts w:ascii="Tahoma" w:eastAsia="Tahoma" w:hAnsi="Tahoma"/>
                <w:color w:val="000000"/>
                <w:sz w:val="11"/>
                <w:lang w:val="fr-FR"/>
              </w:rPr>
              <w:t>[kg.kg-1I</w:t>
            </w:r>
          </w:p>
        </w:tc>
        <w:tc>
          <w:tcPr>
            <w:tcW w:w="658" w:type="dxa"/>
            <w:tcBorders>
              <w:top w:val="none" w:sz="0" w:space="0" w:color="000000"/>
              <w:left w:val="none" w:sz="0" w:space="0" w:color="000000"/>
              <w:bottom w:val="none" w:sz="0" w:space="0" w:color="000000"/>
              <w:right w:val="none" w:sz="0" w:space="0" w:color="000000"/>
            </w:tcBorders>
            <w:vAlign w:val="center"/>
          </w:tcPr>
          <w:p w14:paraId="1A4BA079" w14:textId="77777777" w:rsidR="003B2B45" w:rsidRDefault="003B2B45" w:rsidP="003B2B45">
            <w:pPr>
              <w:spacing w:after="51" w:line="135"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355CC71E" w14:textId="77777777" w:rsidTr="003B2B45">
        <w:trPr>
          <w:trHeight w:hRule="exact" w:val="201"/>
        </w:trPr>
        <w:tc>
          <w:tcPr>
            <w:tcW w:w="2874" w:type="dxa"/>
            <w:tcBorders>
              <w:top w:val="none" w:sz="0" w:space="0" w:color="000000"/>
              <w:left w:val="none" w:sz="0" w:space="0" w:color="000000"/>
              <w:bottom w:val="none" w:sz="0" w:space="0" w:color="000000"/>
              <w:right w:val="none" w:sz="0" w:space="0" w:color="000000"/>
            </w:tcBorders>
            <w:vAlign w:val="center"/>
          </w:tcPr>
          <w:p w14:paraId="663E14AA" w14:textId="77777777" w:rsidR="003B2B45" w:rsidRDefault="003B2B45" w:rsidP="003B2B45">
            <w:pPr>
              <w:spacing w:before="66" w:line="130" w:lineRule="exact"/>
              <w:ind w:left="43"/>
              <w:textAlignment w:val="baseline"/>
              <w:rPr>
                <w:rFonts w:ascii="Tahoma" w:eastAsia="Tahoma" w:hAnsi="Tahoma"/>
                <w:color w:val="000000"/>
                <w:sz w:val="11"/>
                <w:lang w:val="fr-FR"/>
              </w:rPr>
            </w:pPr>
            <w:r>
              <w:rPr>
                <w:rFonts w:ascii="Tahoma" w:eastAsia="Tahoma" w:hAnsi="Tahoma"/>
                <w:color w:val="000000"/>
                <w:sz w:val="11"/>
                <w:lang w:val="fr-FR"/>
              </w:rPr>
              <w:t>TERRESTRIAL ORGANISMS</w:t>
            </w:r>
          </w:p>
        </w:tc>
        <w:tc>
          <w:tcPr>
            <w:tcW w:w="2516" w:type="dxa"/>
            <w:tcBorders>
              <w:top w:val="none" w:sz="0" w:space="0" w:color="000000"/>
              <w:left w:val="none" w:sz="0" w:space="0" w:color="000000"/>
              <w:bottom w:val="none" w:sz="0" w:space="0" w:color="000000"/>
              <w:right w:val="none" w:sz="0" w:space="0" w:color="000000"/>
            </w:tcBorders>
          </w:tcPr>
          <w:p w14:paraId="76AB9CB0" w14:textId="77777777" w:rsidR="003B2B45" w:rsidRDefault="003B2B45" w:rsidP="003B2B45">
            <w:pPr>
              <w:textAlignment w:val="baseline"/>
              <w:rPr>
                <w:rFonts w:eastAsia="Times New Roman"/>
                <w:color w:val="000000"/>
                <w:sz w:val="24"/>
                <w:lang w:val="fr-FR"/>
              </w:rPr>
            </w:pPr>
          </w:p>
        </w:tc>
        <w:tc>
          <w:tcPr>
            <w:tcW w:w="1315" w:type="dxa"/>
            <w:tcBorders>
              <w:top w:val="none" w:sz="0" w:space="0" w:color="000000"/>
              <w:left w:val="none" w:sz="0" w:space="0" w:color="000000"/>
              <w:bottom w:val="none" w:sz="0" w:space="0" w:color="000000"/>
              <w:right w:val="none" w:sz="0" w:space="0" w:color="000000"/>
            </w:tcBorders>
          </w:tcPr>
          <w:p w14:paraId="30A71176" w14:textId="77777777" w:rsidR="003B2B45" w:rsidRDefault="003B2B45" w:rsidP="003B2B45">
            <w:pPr>
              <w:textAlignment w:val="baseline"/>
              <w:rPr>
                <w:rFonts w:eastAsia="Times New Roman"/>
                <w:color w:val="000000"/>
                <w:sz w:val="24"/>
                <w:lang w:val="fr-FR"/>
              </w:rPr>
            </w:pPr>
          </w:p>
        </w:tc>
        <w:tc>
          <w:tcPr>
            <w:tcW w:w="658" w:type="dxa"/>
            <w:tcBorders>
              <w:top w:val="none" w:sz="0" w:space="0" w:color="000000"/>
              <w:left w:val="none" w:sz="0" w:space="0" w:color="000000"/>
              <w:bottom w:val="none" w:sz="0" w:space="0" w:color="000000"/>
              <w:right w:val="none" w:sz="0" w:space="0" w:color="000000"/>
            </w:tcBorders>
          </w:tcPr>
          <w:p w14:paraId="1455A9B8" w14:textId="77777777" w:rsidR="003B2B45" w:rsidRDefault="003B2B45" w:rsidP="003B2B45">
            <w:pPr>
              <w:textAlignment w:val="baseline"/>
              <w:rPr>
                <w:rFonts w:eastAsia="Times New Roman"/>
                <w:color w:val="000000"/>
                <w:sz w:val="24"/>
                <w:lang w:val="fr-FR"/>
              </w:rPr>
            </w:pPr>
          </w:p>
        </w:tc>
      </w:tr>
      <w:tr w:rsidR="003B2B45" w14:paraId="01E5BE36" w14:textId="77777777" w:rsidTr="003B2B45">
        <w:trPr>
          <w:trHeight w:hRule="exact" w:val="135"/>
        </w:trPr>
        <w:tc>
          <w:tcPr>
            <w:tcW w:w="2874" w:type="dxa"/>
            <w:tcBorders>
              <w:top w:val="none" w:sz="0" w:space="0" w:color="000000"/>
              <w:left w:val="none" w:sz="0" w:space="0" w:color="000000"/>
              <w:bottom w:val="none" w:sz="0" w:space="0" w:color="000000"/>
              <w:right w:val="none" w:sz="0" w:space="0" w:color="000000"/>
            </w:tcBorders>
            <w:vAlign w:val="center"/>
          </w:tcPr>
          <w:p w14:paraId="434FAA7B" w14:textId="77777777" w:rsidR="003B2B45" w:rsidRPr="004F75C2" w:rsidRDefault="003B2B45" w:rsidP="003B2B45">
            <w:pPr>
              <w:spacing w:line="124"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L(E)C50 SHORT-TERM TESTS</w:t>
            </w:r>
          </w:p>
        </w:tc>
        <w:tc>
          <w:tcPr>
            <w:tcW w:w="2516" w:type="dxa"/>
            <w:tcBorders>
              <w:top w:val="none" w:sz="0" w:space="0" w:color="000000"/>
              <w:left w:val="none" w:sz="0" w:space="0" w:color="000000"/>
              <w:bottom w:val="none" w:sz="0" w:space="0" w:color="000000"/>
              <w:right w:val="none" w:sz="0" w:space="0" w:color="000000"/>
            </w:tcBorders>
          </w:tcPr>
          <w:p w14:paraId="624C0FB1" w14:textId="77777777" w:rsidR="003B2B45" w:rsidRPr="004F75C2" w:rsidRDefault="003B2B45" w:rsidP="003B2B45">
            <w:pPr>
              <w:textAlignment w:val="baseline"/>
              <w:rPr>
                <w:rFonts w:eastAsia="Times New Roman"/>
                <w:color w:val="000000"/>
                <w:sz w:val="24"/>
                <w:lang w:val="en-US"/>
              </w:rPr>
            </w:pPr>
          </w:p>
        </w:tc>
        <w:tc>
          <w:tcPr>
            <w:tcW w:w="1315" w:type="dxa"/>
            <w:tcBorders>
              <w:top w:val="none" w:sz="0" w:space="0" w:color="000000"/>
              <w:left w:val="none" w:sz="0" w:space="0" w:color="000000"/>
              <w:bottom w:val="none" w:sz="0" w:space="0" w:color="000000"/>
              <w:right w:val="none" w:sz="0" w:space="0" w:color="000000"/>
            </w:tcBorders>
          </w:tcPr>
          <w:p w14:paraId="1B02DF6E" w14:textId="77777777" w:rsidR="003B2B45" w:rsidRPr="004F75C2" w:rsidRDefault="003B2B45" w:rsidP="003B2B45">
            <w:pPr>
              <w:textAlignment w:val="baseline"/>
              <w:rPr>
                <w:rFonts w:eastAsia="Times New Roman"/>
                <w:color w:val="000000"/>
                <w:sz w:val="24"/>
                <w:lang w:val="en-US"/>
              </w:rPr>
            </w:pPr>
          </w:p>
        </w:tc>
        <w:tc>
          <w:tcPr>
            <w:tcW w:w="658" w:type="dxa"/>
            <w:tcBorders>
              <w:top w:val="none" w:sz="0" w:space="0" w:color="000000"/>
              <w:left w:val="none" w:sz="0" w:space="0" w:color="000000"/>
              <w:bottom w:val="none" w:sz="0" w:space="0" w:color="000000"/>
              <w:right w:val="none" w:sz="0" w:space="0" w:color="000000"/>
            </w:tcBorders>
          </w:tcPr>
          <w:p w14:paraId="5842488A" w14:textId="77777777" w:rsidR="003B2B45" w:rsidRPr="004F75C2" w:rsidRDefault="003B2B45" w:rsidP="003B2B45">
            <w:pPr>
              <w:textAlignment w:val="baseline"/>
              <w:rPr>
                <w:rFonts w:eastAsia="Times New Roman"/>
                <w:color w:val="000000"/>
                <w:sz w:val="24"/>
                <w:lang w:val="en-US"/>
              </w:rPr>
            </w:pPr>
          </w:p>
        </w:tc>
      </w:tr>
      <w:tr w:rsidR="003B2B45" w14:paraId="1ACF5F2F" w14:textId="77777777" w:rsidTr="003B2B45">
        <w:trPr>
          <w:trHeight w:hRule="exact" w:val="129"/>
        </w:trPr>
        <w:tc>
          <w:tcPr>
            <w:tcW w:w="2874" w:type="dxa"/>
            <w:tcBorders>
              <w:top w:val="none" w:sz="0" w:space="0" w:color="000000"/>
              <w:left w:val="none" w:sz="0" w:space="0" w:color="000000"/>
              <w:bottom w:val="none" w:sz="0" w:space="0" w:color="000000"/>
              <w:right w:val="none" w:sz="0" w:space="0" w:color="000000"/>
            </w:tcBorders>
            <w:vAlign w:val="center"/>
          </w:tcPr>
          <w:p w14:paraId="65BEDC8E" w14:textId="77777777" w:rsidR="003B2B45" w:rsidRDefault="003B2B45" w:rsidP="003B2B45">
            <w:pPr>
              <w:spacing w:line="119" w:lineRule="exact"/>
              <w:ind w:left="43"/>
              <w:textAlignment w:val="baseline"/>
              <w:rPr>
                <w:rFonts w:ascii="Tahoma" w:eastAsia="Tahoma" w:hAnsi="Tahoma"/>
                <w:color w:val="000000"/>
                <w:sz w:val="11"/>
                <w:lang w:val="fr-FR"/>
              </w:rPr>
            </w:pPr>
            <w:r>
              <w:rPr>
                <w:rFonts w:ascii="Tahoma" w:eastAsia="Tahoma" w:hAnsi="Tahoma"/>
                <w:color w:val="000000"/>
                <w:sz w:val="11"/>
                <w:lang w:val="fr-FR"/>
              </w:rPr>
              <w:t>LC50 for plants</w:t>
            </w:r>
          </w:p>
        </w:tc>
        <w:tc>
          <w:tcPr>
            <w:tcW w:w="2516" w:type="dxa"/>
            <w:tcBorders>
              <w:top w:val="none" w:sz="0" w:space="0" w:color="000000"/>
              <w:left w:val="none" w:sz="0" w:space="0" w:color="000000"/>
              <w:bottom w:val="none" w:sz="0" w:space="0" w:color="000000"/>
              <w:right w:val="none" w:sz="0" w:space="0" w:color="000000"/>
            </w:tcBorders>
            <w:vAlign w:val="center"/>
          </w:tcPr>
          <w:p w14:paraId="6620239B" w14:textId="77777777" w:rsidR="003B2B45" w:rsidRDefault="003B2B45" w:rsidP="003B2B45">
            <w:pPr>
              <w:spacing w:line="119" w:lineRule="exact"/>
              <w:ind w:left="1552"/>
              <w:textAlignment w:val="baseline"/>
              <w:rPr>
                <w:rFonts w:ascii="Tahoma" w:eastAsia="Tahoma" w:hAnsi="Tahoma"/>
                <w:color w:val="000000"/>
                <w:sz w:val="11"/>
                <w:lang w:val="fr-FR"/>
              </w:rPr>
            </w:pPr>
            <w:r>
              <w:rPr>
                <w:rFonts w:ascii="Tahoma" w:eastAsia="Tahoma" w:hAnsi="Tahoma"/>
                <w:color w:val="000000"/>
                <w:sz w:val="11"/>
                <w:lang w:val="fr-FR"/>
              </w:rPr>
              <w:t>0.234</w:t>
            </w:r>
          </w:p>
        </w:tc>
        <w:tc>
          <w:tcPr>
            <w:tcW w:w="1315" w:type="dxa"/>
            <w:tcBorders>
              <w:top w:val="none" w:sz="0" w:space="0" w:color="000000"/>
              <w:left w:val="none" w:sz="0" w:space="0" w:color="000000"/>
              <w:bottom w:val="none" w:sz="0" w:space="0" w:color="000000"/>
              <w:right w:val="none" w:sz="0" w:space="0" w:color="000000"/>
            </w:tcBorders>
            <w:vAlign w:val="center"/>
          </w:tcPr>
          <w:p w14:paraId="7A02D0FD" w14:textId="77777777" w:rsidR="003B2B45" w:rsidRDefault="003B2B45" w:rsidP="003B2B45">
            <w:pPr>
              <w:spacing w:line="119" w:lineRule="exact"/>
              <w:ind w:left="509"/>
              <w:textAlignment w:val="baseline"/>
              <w:rPr>
                <w:rFonts w:ascii="Tahoma" w:eastAsia="Tahoma" w:hAnsi="Tahoma"/>
                <w:color w:val="000000"/>
                <w:sz w:val="11"/>
                <w:lang w:val="fr-FR"/>
              </w:rPr>
            </w:pPr>
            <w:r>
              <w:rPr>
                <w:rFonts w:ascii="Tahoma" w:eastAsia="Tahoma" w:hAnsi="Tahoma"/>
                <w:color w:val="000000"/>
                <w:sz w:val="11"/>
                <w:lang w:val="fr-FR"/>
              </w:rPr>
              <w:t>[mg.kgdwit-1]</w:t>
            </w:r>
          </w:p>
        </w:tc>
        <w:tc>
          <w:tcPr>
            <w:tcW w:w="658" w:type="dxa"/>
            <w:tcBorders>
              <w:top w:val="none" w:sz="0" w:space="0" w:color="000000"/>
              <w:left w:val="none" w:sz="0" w:space="0" w:color="000000"/>
              <w:bottom w:val="none" w:sz="0" w:space="0" w:color="000000"/>
              <w:right w:val="none" w:sz="0" w:space="0" w:color="000000"/>
            </w:tcBorders>
            <w:vAlign w:val="center"/>
          </w:tcPr>
          <w:p w14:paraId="59187863" w14:textId="77777777" w:rsidR="003B2B45" w:rsidRDefault="003B2B45" w:rsidP="003B2B45">
            <w:pPr>
              <w:spacing w:line="119"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S</w:t>
            </w:r>
          </w:p>
        </w:tc>
      </w:tr>
      <w:tr w:rsidR="003B2B45" w14:paraId="40A24186" w14:textId="77777777" w:rsidTr="003B2B45">
        <w:trPr>
          <w:trHeight w:hRule="exact" w:val="130"/>
        </w:trPr>
        <w:tc>
          <w:tcPr>
            <w:tcW w:w="2874" w:type="dxa"/>
            <w:tcBorders>
              <w:top w:val="none" w:sz="0" w:space="0" w:color="000000"/>
              <w:left w:val="none" w:sz="0" w:space="0" w:color="000000"/>
              <w:bottom w:val="none" w:sz="0" w:space="0" w:color="000000"/>
              <w:right w:val="none" w:sz="0" w:space="0" w:color="000000"/>
            </w:tcBorders>
            <w:vAlign w:val="center"/>
          </w:tcPr>
          <w:p w14:paraId="20835329" w14:textId="77777777" w:rsidR="003B2B45" w:rsidRPr="004F75C2" w:rsidRDefault="003B2B45" w:rsidP="003B2B45">
            <w:pPr>
              <w:spacing w:line="120"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Weight fraction of organic carbon in tested sok</w:t>
            </w:r>
          </w:p>
        </w:tc>
        <w:tc>
          <w:tcPr>
            <w:tcW w:w="2516" w:type="dxa"/>
            <w:tcBorders>
              <w:top w:val="none" w:sz="0" w:space="0" w:color="000000"/>
              <w:left w:val="none" w:sz="0" w:space="0" w:color="000000"/>
              <w:bottom w:val="none" w:sz="0" w:space="0" w:color="000000"/>
              <w:right w:val="none" w:sz="0" w:space="0" w:color="000000"/>
            </w:tcBorders>
            <w:vAlign w:val="center"/>
          </w:tcPr>
          <w:p w14:paraId="691A1180" w14:textId="77777777" w:rsidR="003B2B45" w:rsidRDefault="003B2B45" w:rsidP="003B2B45">
            <w:pPr>
              <w:spacing w:line="112" w:lineRule="exact"/>
              <w:ind w:left="1552"/>
              <w:textAlignment w:val="baseline"/>
              <w:rPr>
                <w:rFonts w:ascii="Tahoma" w:eastAsia="Tahoma" w:hAnsi="Tahoma"/>
                <w:color w:val="000000"/>
                <w:sz w:val="11"/>
                <w:lang w:val="fr-FR"/>
              </w:rPr>
            </w:pPr>
            <w:r>
              <w:rPr>
                <w:rFonts w:ascii="Tahoma" w:eastAsia="Tahoma" w:hAnsi="Tahoma"/>
                <w:color w:val="000000"/>
                <w:sz w:val="11"/>
                <w:lang w:val="fr-FR"/>
              </w:rPr>
              <w:t>0.02</w:t>
            </w:r>
          </w:p>
        </w:tc>
        <w:tc>
          <w:tcPr>
            <w:tcW w:w="1315" w:type="dxa"/>
            <w:tcBorders>
              <w:top w:val="none" w:sz="0" w:space="0" w:color="000000"/>
              <w:left w:val="none" w:sz="0" w:space="0" w:color="000000"/>
              <w:bottom w:val="none" w:sz="0" w:space="0" w:color="000000"/>
              <w:right w:val="none" w:sz="0" w:space="0" w:color="000000"/>
            </w:tcBorders>
            <w:vAlign w:val="center"/>
          </w:tcPr>
          <w:p w14:paraId="281E51E3" w14:textId="77777777" w:rsidR="003B2B45" w:rsidRDefault="003B2B45" w:rsidP="003B2B45">
            <w:pPr>
              <w:spacing w:line="120" w:lineRule="exact"/>
              <w:ind w:left="509"/>
              <w:textAlignment w:val="baseline"/>
              <w:rPr>
                <w:rFonts w:ascii="Tahoma" w:eastAsia="Tahoma" w:hAnsi="Tahoma"/>
                <w:color w:val="000000"/>
                <w:sz w:val="11"/>
                <w:lang w:val="fr-FR"/>
              </w:rPr>
            </w:pPr>
            <w:r>
              <w:rPr>
                <w:rFonts w:ascii="Tahoma" w:eastAsia="Tahoma" w:hAnsi="Tahoma"/>
                <w:color w:val="000000"/>
                <w:sz w:val="11"/>
                <w:lang w:val="fr-FR"/>
              </w:rPr>
              <w:t>[kg.kg-11</w:t>
            </w:r>
          </w:p>
        </w:tc>
        <w:tc>
          <w:tcPr>
            <w:tcW w:w="658" w:type="dxa"/>
            <w:tcBorders>
              <w:top w:val="none" w:sz="0" w:space="0" w:color="000000"/>
              <w:left w:val="none" w:sz="0" w:space="0" w:color="000000"/>
              <w:bottom w:val="none" w:sz="0" w:space="0" w:color="000000"/>
              <w:right w:val="none" w:sz="0" w:space="0" w:color="000000"/>
            </w:tcBorders>
            <w:vAlign w:val="center"/>
          </w:tcPr>
          <w:p w14:paraId="2E384B01" w14:textId="77777777" w:rsidR="003B2B45" w:rsidRDefault="003B2B45" w:rsidP="003B2B45">
            <w:pPr>
              <w:spacing w:line="120"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7B4C23F" w14:textId="77777777" w:rsidTr="003B2B45">
        <w:trPr>
          <w:trHeight w:hRule="exact" w:val="134"/>
        </w:trPr>
        <w:tc>
          <w:tcPr>
            <w:tcW w:w="2874" w:type="dxa"/>
            <w:tcBorders>
              <w:top w:val="none" w:sz="0" w:space="0" w:color="000000"/>
              <w:left w:val="none" w:sz="0" w:space="0" w:color="000000"/>
              <w:bottom w:val="none" w:sz="0" w:space="0" w:color="000000"/>
              <w:right w:val="none" w:sz="0" w:space="0" w:color="000000"/>
            </w:tcBorders>
            <w:vAlign w:val="center"/>
          </w:tcPr>
          <w:p w14:paraId="2BB89B8E" w14:textId="77777777" w:rsidR="003B2B45" w:rsidRDefault="003B2B45" w:rsidP="003B2B45">
            <w:pPr>
              <w:spacing w:line="134" w:lineRule="exact"/>
              <w:ind w:left="43"/>
              <w:textAlignment w:val="baseline"/>
              <w:rPr>
                <w:rFonts w:ascii="Tahoma" w:eastAsia="Tahoma" w:hAnsi="Tahoma"/>
                <w:color w:val="000000"/>
                <w:sz w:val="11"/>
                <w:lang w:val="fr-FR"/>
              </w:rPr>
            </w:pPr>
            <w:r>
              <w:rPr>
                <w:rFonts w:ascii="Tahoma" w:eastAsia="Tahoma" w:hAnsi="Tahoma"/>
                <w:color w:val="000000"/>
                <w:sz w:val="11"/>
                <w:lang w:val="fr-FR"/>
              </w:rPr>
              <w:t>LC50 for earthworms</w:t>
            </w:r>
          </w:p>
        </w:tc>
        <w:tc>
          <w:tcPr>
            <w:tcW w:w="2516" w:type="dxa"/>
            <w:tcBorders>
              <w:top w:val="none" w:sz="0" w:space="0" w:color="000000"/>
              <w:left w:val="none" w:sz="0" w:space="0" w:color="000000"/>
              <w:bottom w:val="none" w:sz="0" w:space="0" w:color="000000"/>
              <w:right w:val="none" w:sz="0" w:space="0" w:color="000000"/>
            </w:tcBorders>
            <w:vAlign w:val="center"/>
          </w:tcPr>
          <w:p w14:paraId="64346350" w14:textId="77777777" w:rsidR="003B2B45" w:rsidRDefault="003B2B45" w:rsidP="003B2B45">
            <w:pPr>
              <w:spacing w:line="134" w:lineRule="exact"/>
              <w:ind w:left="1552"/>
              <w:textAlignment w:val="baseline"/>
              <w:rPr>
                <w:rFonts w:ascii="Tahoma" w:eastAsia="Tahoma" w:hAnsi="Tahoma"/>
                <w:color w:val="000000"/>
                <w:sz w:val="11"/>
                <w:lang w:val="fr-FR"/>
              </w:rPr>
            </w:pPr>
            <w:r>
              <w:rPr>
                <w:rFonts w:ascii="Tahoma" w:eastAsia="Tahoma" w:hAnsi="Tahoma"/>
                <w:color w:val="000000"/>
                <w:sz w:val="11"/>
                <w:lang w:val="fr-FR"/>
              </w:rPr>
              <w:t>16.1</w:t>
            </w:r>
          </w:p>
        </w:tc>
        <w:tc>
          <w:tcPr>
            <w:tcW w:w="1315" w:type="dxa"/>
            <w:tcBorders>
              <w:top w:val="none" w:sz="0" w:space="0" w:color="000000"/>
              <w:left w:val="none" w:sz="0" w:space="0" w:color="000000"/>
              <w:bottom w:val="none" w:sz="0" w:space="0" w:color="000000"/>
              <w:right w:val="none" w:sz="0" w:space="0" w:color="000000"/>
            </w:tcBorders>
            <w:vAlign w:val="center"/>
          </w:tcPr>
          <w:p w14:paraId="48D2CDE7" w14:textId="77777777" w:rsidR="003B2B45" w:rsidRDefault="003B2B45" w:rsidP="003B2B45">
            <w:pPr>
              <w:spacing w:line="134" w:lineRule="exact"/>
              <w:ind w:left="509"/>
              <w:textAlignment w:val="baseline"/>
              <w:rPr>
                <w:rFonts w:ascii="Tahoma" w:eastAsia="Tahoma" w:hAnsi="Tahoma"/>
                <w:color w:val="000000"/>
                <w:sz w:val="11"/>
                <w:lang w:val="fr-FR"/>
              </w:rPr>
            </w:pPr>
            <w:r>
              <w:rPr>
                <w:rFonts w:ascii="Tahoma" w:eastAsia="Tahoma" w:hAnsi="Tahoma"/>
                <w:color w:val="000000"/>
                <w:sz w:val="11"/>
                <w:lang w:val="fr-FR"/>
              </w:rPr>
              <w:t>[Mg.kgdwt-1]</w:t>
            </w:r>
          </w:p>
        </w:tc>
        <w:tc>
          <w:tcPr>
            <w:tcW w:w="658" w:type="dxa"/>
            <w:tcBorders>
              <w:top w:val="none" w:sz="0" w:space="0" w:color="000000"/>
              <w:left w:val="none" w:sz="0" w:space="0" w:color="000000"/>
              <w:bottom w:val="none" w:sz="0" w:space="0" w:color="000000"/>
              <w:right w:val="none" w:sz="0" w:space="0" w:color="000000"/>
            </w:tcBorders>
            <w:vAlign w:val="center"/>
          </w:tcPr>
          <w:p w14:paraId="5A31E897" w14:textId="77777777" w:rsidR="003B2B45" w:rsidRDefault="003B2B45" w:rsidP="003B2B45">
            <w:pPr>
              <w:spacing w:line="134"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S</w:t>
            </w:r>
          </w:p>
        </w:tc>
      </w:tr>
      <w:tr w:rsidR="003B2B45" w14:paraId="418BC43F" w14:textId="77777777" w:rsidTr="003B2B45">
        <w:trPr>
          <w:trHeight w:hRule="exact" w:val="130"/>
        </w:trPr>
        <w:tc>
          <w:tcPr>
            <w:tcW w:w="2874" w:type="dxa"/>
            <w:tcBorders>
              <w:top w:val="none" w:sz="0" w:space="0" w:color="000000"/>
              <w:left w:val="none" w:sz="0" w:space="0" w:color="000000"/>
              <w:bottom w:val="none" w:sz="0" w:space="0" w:color="000000"/>
              <w:right w:val="none" w:sz="0" w:space="0" w:color="000000"/>
            </w:tcBorders>
            <w:vAlign w:val="center"/>
          </w:tcPr>
          <w:p w14:paraId="7C8CB91C" w14:textId="77777777" w:rsidR="003B2B45" w:rsidRPr="004F75C2" w:rsidRDefault="003B2B45" w:rsidP="003B2B45">
            <w:pPr>
              <w:spacing w:line="129"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Weight fraction of organic carbon in tested soil</w:t>
            </w:r>
          </w:p>
        </w:tc>
        <w:tc>
          <w:tcPr>
            <w:tcW w:w="2516" w:type="dxa"/>
            <w:tcBorders>
              <w:top w:val="none" w:sz="0" w:space="0" w:color="000000"/>
              <w:left w:val="none" w:sz="0" w:space="0" w:color="000000"/>
              <w:bottom w:val="none" w:sz="0" w:space="0" w:color="000000"/>
              <w:right w:val="none" w:sz="0" w:space="0" w:color="000000"/>
            </w:tcBorders>
            <w:vAlign w:val="center"/>
          </w:tcPr>
          <w:p w14:paraId="3DA6594A" w14:textId="77777777" w:rsidR="003B2B45" w:rsidRDefault="003B2B45" w:rsidP="003B2B45">
            <w:pPr>
              <w:spacing w:line="129" w:lineRule="exact"/>
              <w:ind w:left="1552"/>
              <w:textAlignment w:val="baseline"/>
              <w:rPr>
                <w:rFonts w:ascii="Tahoma" w:eastAsia="Tahoma" w:hAnsi="Tahoma"/>
                <w:color w:val="000000"/>
                <w:sz w:val="11"/>
                <w:lang w:val="fr-FR"/>
              </w:rPr>
            </w:pPr>
            <w:r>
              <w:rPr>
                <w:rFonts w:ascii="Tahoma" w:eastAsia="Tahoma" w:hAnsi="Tahoma"/>
                <w:color w:val="000000"/>
                <w:sz w:val="11"/>
                <w:lang w:val="fr-FR"/>
              </w:rPr>
              <w:t>0.02</w:t>
            </w:r>
          </w:p>
        </w:tc>
        <w:tc>
          <w:tcPr>
            <w:tcW w:w="1315" w:type="dxa"/>
            <w:tcBorders>
              <w:top w:val="none" w:sz="0" w:space="0" w:color="000000"/>
              <w:left w:val="none" w:sz="0" w:space="0" w:color="000000"/>
              <w:bottom w:val="none" w:sz="0" w:space="0" w:color="000000"/>
              <w:right w:val="none" w:sz="0" w:space="0" w:color="000000"/>
            </w:tcBorders>
            <w:vAlign w:val="center"/>
          </w:tcPr>
          <w:p w14:paraId="31BC37F0" w14:textId="77777777" w:rsidR="003B2B45" w:rsidRDefault="003B2B45" w:rsidP="003B2B45">
            <w:pPr>
              <w:spacing w:line="129" w:lineRule="exact"/>
              <w:ind w:left="509"/>
              <w:textAlignment w:val="baseline"/>
              <w:rPr>
                <w:rFonts w:ascii="Tahoma" w:eastAsia="Tahoma" w:hAnsi="Tahoma"/>
                <w:color w:val="000000"/>
                <w:sz w:val="11"/>
                <w:lang w:val="fr-FR"/>
              </w:rPr>
            </w:pPr>
            <w:r>
              <w:rPr>
                <w:rFonts w:ascii="Tahoma" w:eastAsia="Tahoma" w:hAnsi="Tahoma"/>
                <w:color w:val="000000"/>
                <w:sz w:val="11"/>
                <w:lang w:val="fr-FR"/>
              </w:rPr>
              <w:t>[kg.kg-1]</w:t>
            </w:r>
          </w:p>
        </w:tc>
        <w:tc>
          <w:tcPr>
            <w:tcW w:w="658" w:type="dxa"/>
            <w:tcBorders>
              <w:top w:val="none" w:sz="0" w:space="0" w:color="000000"/>
              <w:left w:val="none" w:sz="0" w:space="0" w:color="000000"/>
              <w:bottom w:val="none" w:sz="0" w:space="0" w:color="000000"/>
              <w:right w:val="none" w:sz="0" w:space="0" w:color="000000"/>
            </w:tcBorders>
            <w:vAlign w:val="center"/>
          </w:tcPr>
          <w:p w14:paraId="1CBAB3AD" w14:textId="77777777" w:rsidR="003B2B45" w:rsidRDefault="003B2B45" w:rsidP="003B2B45">
            <w:pPr>
              <w:spacing w:line="129"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1221B2CF" w14:textId="77777777" w:rsidTr="003B2B45">
        <w:trPr>
          <w:trHeight w:hRule="exact" w:val="134"/>
        </w:trPr>
        <w:tc>
          <w:tcPr>
            <w:tcW w:w="2874" w:type="dxa"/>
            <w:tcBorders>
              <w:top w:val="none" w:sz="0" w:space="0" w:color="000000"/>
              <w:left w:val="none" w:sz="0" w:space="0" w:color="000000"/>
              <w:bottom w:val="none" w:sz="0" w:space="0" w:color="000000"/>
              <w:right w:val="none" w:sz="0" w:space="0" w:color="000000"/>
            </w:tcBorders>
            <w:vAlign w:val="center"/>
          </w:tcPr>
          <w:p w14:paraId="29F47AE8" w14:textId="77777777" w:rsidR="003B2B45" w:rsidRDefault="003B2B45" w:rsidP="003B2B45">
            <w:pPr>
              <w:spacing w:line="129" w:lineRule="exact"/>
              <w:ind w:left="43"/>
              <w:textAlignment w:val="baseline"/>
              <w:rPr>
                <w:rFonts w:ascii="Tahoma" w:eastAsia="Tahoma" w:hAnsi="Tahoma"/>
                <w:color w:val="000000"/>
                <w:sz w:val="11"/>
                <w:lang w:val="fr-FR"/>
              </w:rPr>
            </w:pPr>
            <w:r>
              <w:rPr>
                <w:rFonts w:ascii="Tahoma" w:eastAsia="Tahoma" w:hAnsi="Tahoma"/>
                <w:color w:val="000000"/>
                <w:sz w:val="11"/>
                <w:lang w:val="fr-FR"/>
              </w:rPr>
              <w:t>EC50 for microorganisms</w:t>
            </w:r>
          </w:p>
        </w:tc>
        <w:tc>
          <w:tcPr>
            <w:tcW w:w="2516" w:type="dxa"/>
            <w:tcBorders>
              <w:top w:val="none" w:sz="0" w:space="0" w:color="000000"/>
              <w:left w:val="none" w:sz="0" w:space="0" w:color="000000"/>
              <w:bottom w:val="none" w:sz="0" w:space="0" w:color="000000"/>
              <w:right w:val="none" w:sz="0" w:space="0" w:color="000000"/>
            </w:tcBorders>
            <w:vAlign w:val="center"/>
          </w:tcPr>
          <w:p w14:paraId="231BDDD7" w14:textId="77777777" w:rsidR="003B2B45" w:rsidRDefault="003B2B45" w:rsidP="003B2B45">
            <w:pPr>
              <w:spacing w:line="129" w:lineRule="exact"/>
              <w:ind w:left="1552"/>
              <w:textAlignment w:val="baseline"/>
              <w:rPr>
                <w:rFonts w:ascii="Tahoma" w:eastAsia="Tahoma" w:hAnsi="Tahoma"/>
                <w:color w:val="000000"/>
                <w:sz w:val="11"/>
                <w:lang w:val="fr-FR"/>
              </w:rPr>
            </w:pPr>
            <w:r>
              <w:rPr>
                <w:rFonts w:ascii="Tahoma" w:eastAsia="Tahoma" w:hAnsi="Tahoma"/>
                <w:color w:val="000000"/>
                <w:sz w:val="11"/>
                <w:lang w:val="fr-FR"/>
              </w:rPr>
              <w:t>??</w:t>
            </w:r>
          </w:p>
        </w:tc>
        <w:tc>
          <w:tcPr>
            <w:tcW w:w="1315" w:type="dxa"/>
            <w:tcBorders>
              <w:top w:val="none" w:sz="0" w:space="0" w:color="000000"/>
              <w:left w:val="none" w:sz="0" w:space="0" w:color="000000"/>
              <w:bottom w:val="none" w:sz="0" w:space="0" w:color="000000"/>
              <w:right w:val="none" w:sz="0" w:space="0" w:color="000000"/>
            </w:tcBorders>
            <w:vAlign w:val="center"/>
          </w:tcPr>
          <w:p w14:paraId="7F1A467C" w14:textId="77777777" w:rsidR="003B2B45" w:rsidRDefault="003B2B45" w:rsidP="003B2B45">
            <w:pPr>
              <w:spacing w:line="129" w:lineRule="exact"/>
              <w:ind w:left="509"/>
              <w:textAlignment w:val="baseline"/>
              <w:rPr>
                <w:rFonts w:ascii="Tahoma" w:eastAsia="Tahoma" w:hAnsi="Tahoma"/>
                <w:color w:val="000000"/>
                <w:sz w:val="11"/>
                <w:lang w:val="fr-FR"/>
              </w:rPr>
            </w:pPr>
            <w:r>
              <w:rPr>
                <w:rFonts w:ascii="Tahoma" w:eastAsia="Tahoma" w:hAnsi="Tahoma"/>
                <w:color w:val="000000"/>
                <w:sz w:val="11"/>
                <w:lang w:val="fr-FR"/>
              </w:rPr>
              <w:t>[mg.kgwiert-1j</w:t>
            </w:r>
          </w:p>
        </w:tc>
        <w:tc>
          <w:tcPr>
            <w:tcW w:w="658" w:type="dxa"/>
            <w:tcBorders>
              <w:top w:val="none" w:sz="0" w:space="0" w:color="000000"/>
              <w:left w:val="none" w:sz="0" w:space="0" w:color="000000"/>
              <w:bottom w:val="none" w:sz="0" w:space="0" w:color="000000"/>
              <w:right w:val="none" w:sz="0" w:space="0" w:color="000000"/>
            </w:tcBorders>
            <w:vAlign w:val="center"/>
          </w:tcPr>
          <w:p w14:paraId="2E0F0AE5" w14:textId="77777777" w:rsidR="003B2B45" w:rsidRDefault="003B2B45" w:rsidP="003B2B45">
            <w:pPr>
              <w:spacing w:line="129"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60D92C3B" w14:textId="77777777" w:rsidTr="003B2B45">
        <w:trPr>
          <w:trHeight w:hRule="exact" w:val="135"/>
        </w:trPr>
        <w:tc>
          <w:tcPr>
            <w:tcW w:w="2874" w:type="dxa"/>
            <w:tcBorders>
              <w:top w:val="none" w:sz="0" w:space="0" w:color="000000"/>
              <w:left w:val="none" w:sz="0" w:space="0" w:color="000000"/>
              <w:bottom w:val="none" w:sz="0" w:space="0" w:color="000000"/>
              <w:right w:val="none" w:sz="0" w:space="0" w:color="000000"/>
            </w:tcBorders>
            <w:vAlign w:val="center"/>
          </w:tcPr>
          <w:p w14:paraId="31D56AD8" w14:textId="77777777" w:rsidR="003B2B45" w:rsidRPr="004F75C2" w:rsidRDefault="003B2B45" w:rsidP="003B2B45">
            <w:pPr>
              <w:spacing w:line="124"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Weight fraction of organic carbon in tested soli</w:t>
            </w:r>
          </w:p>
        </w:tc>
        <w:tc>
          <w:tcPr>
            <w:tcW w:w="2516" w:type="dxa"/>
            <w:tcBorders>
              <w:top w:val="none" w:sz="0" w:space="0" w:color="000000"/>
              <w:left w:val="none" w:sz="0" w:space="0" w:color="000000"/>
              <w:bottom w:val="none" w:sz="0" w:space="0" w:color="000000"/>
              <w:right w:val="none" w:sz="0" w:space="0" w:color="000000"/>
            </w:tcBorders>
            <w:vAlign w:val="center"/>
          </w:tcPr>
          <w:p w14:paraId="6370AA6C" w14:textId="77777777" w:rsidR="003B2B45" w:rsidRDefault="003B2B45" w:rsidP="003B2B45">
            <w:pPr>
              <w:spacing w:line="124" w:lineRule="exact"/>
              <w:ind w:left="1552"/>
              <w:textAlignment w:val="baseline"/>
              <w:rPr>
                <w:rFonts w:ascii="Tahoma" w:eastAsia="Tahoma" w:hAnsi="Tahoma"/>
                <w:color w:val="000000"/>
                <w:sz w:val="11"/>
                <w:lang w:val="fr-FR"/>
              </w:rPr>
            </w:pPr>
            <w:r>
              <w:rPr>
                <w:rFonts w:ascii="Tahoma" w:eastAsia="Tahoma" w:hAnsi="Tahoma"/>
                <w:color w:val="000000"/>
                <w:sz w:val="11"/>
                <w:lang w:val="fr-FR"/>
              </w:rPr>
              <w:t>D.02</w:t>
            </w:r>
          </w:p>
        </w:tc>
        <w:tc>
          <w:tcPr>
            <w:tcW w:w="1315" w:type="dxa"/>
            <w:tcBorders>
              <w:top w:val="none" w:sz="0" w:space="0" w:color="000000"/>
              <w:left w:val="none" w:sz="0" w:space="0" w:color="000000"/>
              <w:bottom w:val="none" w:sz="0" w:space="0" w:color="000000"/>
              <w:right w:val="none" w:sz="0" w:space="0" w:color="000000"/>
            </w:tcBorders>
            <w:vAlign w:val="center"/>
          </w:tcPr>
          <w:p w14:paraId="7446D5C9" w14:textId="77777777" w:rsidR="003B2B45" w:rsidRDefault="003B2B45" w:rsidP="003B2B45">
            <w:pPr>
              <w:spacing w:line="124" w:lineRule="exact"/>
              <w:ind w:left="509"/>
              <w:textAlignment w:val="baseline"/>
              <w:rPr>
                <w:rFonts w:ascii="Tahoma" w:eastAsia="Tahoma" w:hAnsi="Tahoma"/>
                <w:color w:val="000000"/>
                <w:sz w:val="11"/>
                <w:lang w:val="fr-FR"/>
              </w:rPr>
            </w:pPr>
            <w:r>
              <w:rPr>
                <w:rFonts w:ascii="Tahoma" w:eastAsia="Tahoma" w:hAnsi="Tahoma"/>
                <w:color w:val="000000"/>
                <w:sz w:val="11"/>
                <w:lang w:val="fr-FR"/>
              </w:rPr>
              <w:t>[kg.kg-1]</w:t>
            </w:r>
          </w:p>
        </w:tc>
        <w:tc>
          <w:tcPr>
            <w:tcW w:w="658" w:type="dxa"/>
            <w:tcBorders>
              <w:top w:val="none" w:sz="0" w:space="0" w:color="000000"/>
              <w:left w:val="none" w:sz="0" w:space="0" w:color="000000"/>
              <w:bottom w:val="none" w:sz="0" w:space="0" w:color="000000"/>
              <w:right w:val="none" w:sz="0" w:space="0" w:color="000000"/>
            </w:tcBorders>
            <w:vAlign w:val="center"/>
          </w:tcPr>
          <w:p w14:paraId="5C847714" w14:textId="77777777" w:rsidR="003B2B45" w:rsidRDefault="003B2B45" w:rsidP="003B2B45">
            <w:pPr>
              <w:spacing w:line="124"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07118DE1" w14:textId="77777777" w:rsidTr="003B2B45">
        <w:trPr>
          <w:trHeight w:hRule="exact" w:val="129"/>
        </w:trPr>
        <w:tc>
          <w:tcPr>
            <w:tcW w:w="2874" w:type="dxa"/>
            <w:tcBorders>
              <w:top w:val="none" w:sz="0" w:space="0" w:color="000000"/>
              <w:left w:val="none" w:sz="0" w:space="0" w:color="000000"/>
              <w:bottom w:val="none" w:sz="0" w:space="0" w:color="000000"/>
              <w:right w:val="none" w:sz="0" w:space="0" w:color="000000"/>
            </w:tcBorders>
            <w:vAlign w:val="center"/>
          </w:tcPr>
          <w:p w14:paraId="0682B7D7" w14:textId="77777777" w:rsidR="003B2B45" w:rsidRPr="004F75C2" w:rsidRDefault="003B2B45" w:rsidP="003B2B45">
            <w:pPr>
              <w:spacing w:line="119"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L050 for other terrestrial species</w:t>
            </w:r>
          </w:p>
        </w:tc>
        <w:tc>
          <w:tcPr>
            <w:tcW w:w="2516" w:type="dxa"/>
            <w:tcBorders>
              <w:top w:val="none" w:sz="0" w:space="0" w:color="000000"/>
              <w:left w:val="none" w:sz="0" w:space="0" w:color="000000"/>
              <w:bottom w:val="none" w:sz="0" w:space="0" w:color="000000"/>
              <w:right w:val="none" w:sz="0" w:space="0" w:color="000000"/>
            </w:tcBorders>
            <w:vAlign w:val="center"/>
          </w:tcPr>
          <w:p w14:paraId="5FD375DD" w14:textId="77777777" w:rsidR="003B2B45" w:rsidRDefault="003B2B45" w:rsidP="003B2B45">
            <w:pPr>
              <w:spacing w:line="119" w:lineRule="exact"/>
              <w:ind w:left="1552"/>
              <w:textAlignment w:val="baseline"/>
              <w:rPr>
                <w:rFonts w:ascii="Tahoma" w:eastAsia="Tahoma" w:hAnsi="Tahoma"/>
                <w:color w:val="000000"/>
                <w:sz w:val="11"/>
                <w:lang w:val="fr-FR"/>
              </w:rPr>
            </w:pPr>
            <w:r>
              <w:rPr>
                <w:rFonts w:ascii="Tahoma" w:eastAsia="Tahoma" w:hAnsi="Tahoma"/>
                <w:color w:val="000000"/>
                <w:sz w:val="11"/>
                <w:lang w:val="fr-FR"/>
              </w:rPr>
              <w:t>??</w:t>
            </w:r>
          </w:p>
        </w:tc>
        <w:tc>
          <w:tcPr>
            <w:tcW w:w="1315" w:type="dxa"/>
            <w:tcBorders>
              <w:top w:val="none" w:sz="0" w:space="0" w:color="000000"/>
              <w:left w:val="none" w:sz="0" w:space="0" w:color="000000"/>
              <w:bottom w:val="none" w:sz="0" w:space="0" w:color="000000"/>
              <w:right w:val="none" w:sz="0" w:space="0" w:color="000000"/>
            </w:tcBorders>
            <w:vAlign w:val="center"/>
          </w:tcPr>
          <w:p w14:paraId="4E5D996B" w14:textId="77777777" w:rsidR="003B2B45" w:rsidRDefault="003B2B45" w:rsidP="003B2B45">
            <w:pPr>
              <w:spacing w:line="119" w:lineRule="exact"/>
              <w:ind w:left="509"/>
              <w:textAlignment w:val="baseline"/>
              <w:rPr>
                <w:rFonts w:ascii="Tahoma" w:eastAsia="Tahoma" w:hAnsi="Tahoma"/>
                <w:color w:val="000000"/>
                <w:sz w:val="11"/>
                <w:lang w:val="fr-FR"/>
              </w:rPr>
            </w:pPr>
            <w:r>
              <w:rPr>
                <w:rFonts w:ascii="Tahoma" w:eastAsia="Tahoma" w:hAnsi="Tahoma"/>
                <w:color w:val="000000"/>
                <w:sz w:val="11"/>
                <w:lang w:val="fr-FR"/>
              </w:rPr>
              <w:t>[mg.kgww1-1]</w:t>
            </w:r>
          </w:p>
        </w:tc>
        <w:tc>
          <w:tcPr>
            <w:tcW w:w="658" w:type="dxa"/>
            <w:tcBorders>
              <w:top w:val="none" w:sz="0" w:space="0" w:color="000000"/>
              <w:left w:val="none" w:sz="0" w:space="0" w:color="000000"/>
              <w:bottom w:val="none" w:sz="0" w:space="0" w:color="000000"/>
              <w:right w:val="none" w:sz="0" w:space="0" w:color="000000"/>
            </w:tcBorders>
            <w:vAlign w:val="center"/>
          </w:tcPr>
          <w:p w14:paraId="77D37A8E" w14:textId="77777777" w:rsidR="003B2B45" w:rsidRDefault="003B2B45" w:rsidP="003B2B45">
            <w:pPr>
              <w:spacing w:line="119"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2F601EE4" w14:textId="77777777" w:rsidTr="003B2B45">
        <w:trPr>
          <w:trHeight w:hRule="exact" w:val="197"/>
        </w:trPr>
        <w:tc>
          <w:tcPr>
            <w:tcW w:w="2874" w:type="dxa"/>
            <w:tcBorders>
              <w:top w:val="none" w:sz="0" w:space="0" w:color="000000"/>
              <w:left w:val="none" w:sz="0" w:space="0" w:color="000000"/>
              <w:bottom w:val="none" w:sz="0" w:space="0" w:color="000000"/>
              <w:right w:val="none" w:sz="0" w:space="0" w:color="000000"/>
            </w:tcBorders>
            <w:vAlign w:val="center"/>
          </w:tcPr>
          <w:p w14:paraId="477CA09E" w14:textId="77777777" w:rsidR="003B2B45" w:rsidRPr="004F75C2" w:rsidRDefault="003B2B45" w:rsidP="003B2B45">
            <w:pPr>
              <w:spacing w:after="52" w:line="135"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Weight fraction of organic carbon in tested soli</w:t>
            </w:r>
          </w:p>
        </w:tc>
        <w:tc>
          <w:tcPr>
            <w:tcW w:w="2516" w:type="dxa"/>
            <w:tcBorders>
              <w:top w:val="none" w:sz="0" w:space="0" w:color="000000"/>
              <w:left w:val="none" w:sz="0" w:space="0" w:color="000000"/>
              <w:bottom w:val="none" w:sz="0" w:space="0" w:color="000000"/>
              <w:right w:val="none" w:sz="0" w:space="0" w:color="000000"/>
            </w:tcBorders>
          </w:tcPr>
          <w:p w14:paraId="132AA9DD" w14:textId="77777777" w:rsidR="003B2B45" w:rsidRDefault="003B2B45" w:rsidP="003B2B45">
            <w:pPr>
              <w:spacing w:after="57" w:line="135" w:lineRule="exact"/>
              <w:ind w:left="1552"/>
              <w:textAlignment w:val="baseline"/>
              <w:rPr>
                <w:rFonts w:ascii="Tahoma" w:eastAsia="Tahoma" w:hAnsi="Tahoma"/>
                <w:color w:val="000000"/>
                <w:sz w:val="11"/>
                <w:lang w:val="fr-FR"/>
              </w:rPr>
            </w:pPr>
            <w:r>
              <w:rPr>
                <w:rFonts w:ascii="Tahoma" w:eastAsia="Tahoma" w:hAnsi="Tahoma"/>
                <w:color w:val="000000"/>
                <w:sz w:val="11"/>
                <w:lang w:val="fr-FR"/>
              </w:rPr>
              <w:t>0.02</w:t>
            </w:r>
          </w:p>
        </w:tc>
        <w:tc>
          <w:tcPr>
            <w:tcW w:w="1315" w:type="dxa"/>
            <w:tcBorders>
              <w:top w:val="none" w:sz="0" w:space="0" w:color="000000"/>
              <w:left w:val="none" w:sz="0" w:space="0" w:color="000000"/>
              <w:bottom w:val="none" w:sz="0" w:space="0" w:color="000000"/>
              <w:right w:val="none" w:sz="0" w:space="0" w:color="000000"/>
            </w:tcBorders>
          </w:tcPr>
          <w:p w14:paraId="66C33C4E" w14:textId="77777777" w:rsidR="003B2B45" w:rsidRDefault="003B2B45" w:rsidP="003B2B45">
            <w:pPr>
              <w:spacing w:after="57" w:line="135" w:lineRule="exact"/>
              <w:ind w:left="509"/>
              <w:textAlignment w:val="baseline"/>
              <w:rPr>
                <w:rFonts w:ascii="Tahoma" w:eastAsia="Tahoma" w:hAnsi="Tahoma"/>
                <w:color w:val="000000"/>
                <w:sz w:val="11"/>
                <w:lang w:val="fr-FR"/>
              </w:rPr>
            </w:pPr>
            <w:r>
              <w:rPr>
                <w:rFonts w:ascii="Tahoma" w:eastAsia="Tahoma" w:hAnsi="Tahoma"/>
                <w:color w:val="000000"/>
                <w:sz w:val="11"/>
                <w:lang w:val="fr-FR"/>
              </w:rPr>
              <w:t>[kg.kg-1]</w:t>
            </w:r>
          </w:p>
        </w:tc>
        <w:tc>
          <w:tcPr>
            <w:tcW w:w="658" w:type="dxa"/>
            <w:tcBorders>
              <w:top w:val="none" w:sz="0" w:space="0" w:color="000000"/>
              <w:left w:val="none" w:sz="0" w:space="0" w:color="000000"/>
              <w:bottom w:val="none" w:sz="0" w:space="0" w:color="000000"/>
              <w:right w:val="none" w:sz="0" w:space="0" w:color="000000"/>
            </w:tcBorders>
          </w:tcPr>
          <w:p w14:paraId="6AED5EF0" w14:textId="77777777" w:rsidR="003B2B45" w:rsidRDefault="003B2B45" w:rsidP="003B2B45">
            <w:pPr>
              <w:spacing w:after="57" w:line="135"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5B858C06" w14:textId="77777777" w:rsidTr="003B2B45">
        <w:trPr>
          <w:trHeight w:hRule="exact" w:val="197"/>
        </w:trPr>
        <w:tc>
          <w:tcPr>
            <w:tcW w:w="2874" w:type="dxa"/>
            <w:tcBorders>
              <w:top w:val="none" w:sz="0" w:space="0" w:color="000000"/>
              <w:left w:val="none" w:sz="0" w:space="0" w:color="000000"/>
              <w:bottom w:val="none" w:sz="0" w:space="0" w:color="000000"/>
              <w:right w:val="none" w:sz="0" w:space="0" w:color="000000"/>
            </w:tcBorders>
            <w:vAlign w:val="center"/>
          </w:tcPr>
          <w:p w14:paraId="158DD47E" w14:textId="77777777" w:rsidR="003B2B45" w:rsidRDefault="003B2B45" w:rsidP="003B2B45">
            <w:pPr>
              <w:spacing w:before="62" w:line="134" w:lineRule="exact"/>
              <w:ind w:left="43"/>
              <w:textAlignment w:val="baseline"/>
              <w:rPr>
                <w:rFonts w:ascii="Tahoma" w:eastAsia="Tahoma" w:hAnsi="Tahoma"/>
                <w:color w:val="000000"/>
                <w:sz w:val="11"/>
                <w:lang w:val="fr-FR"/>
              </w:rPr>
            </w:pPr>
            <w:r>
              <w:rPr>
                <w:rFonts w:ascii="Tahoma" w:eastAsia="Tahoma" w:hAnsi="Tahoma"/>
                <w:color w:val="000000"/>
                <w:sz w:val="11"/>
                <w:lang w:val="fr-FR"/>
              </w:rPr>
              <w:t>NOEC LONG.TERM TESTS</w:t>
            </w:r>
          </w:p>
        </w:tc>
        <w:tc>
          <w:tcPr>
            <w:tcW w:w="2516" w:type="dxa"/>
            <w:tcBorders>
              <w:top w:val="none" w:sz="0" w:space="0" w:color="000000"/>
              <w:left w:val="none" w:sz="0" w:space="0" w:color="000000"/>
              <w:bottom w:val="none" w:sz="0" w:space="0" w:color="000000"/>
              <w:right w:val="none" w:sz="0" w:space="0" w:color="000000"/>
            </w:tcBorders>
          </w:tcPr>
          <w:p w14:paraId="7D1D9A12" w14:textId="77777777" w:rsidR="003B2B45" w:rsidRDefault="003B2B45" w:rsidP="003B2B45">
            <w:pPr>
              <w:textAlignment w:val="baseline"/>
              <w:rPr>
                <w:rFonts w:eastAsia="Times New Roman"/>
                <w:color w:val="000000"/>
                <w:sz w:val="24"/>
                <w:lang w:val="fr-FR"/>
              </w:rPr>
            </w:pPr>
          </w:p>
        </w:tc>
        <w:tc>
          <w:tcPr>
            <w:tcW w:w="1315" w:type="dxa"/>
            <w:tcBorders>
              <w:top w:val="none" w:sz="0" w:space="0" w:color="000000"/>
              <w:left w:val="none" w:sz="0" w:space="0" w:color="000000"/>
              <w:bottom w:val="none" w:sz="0" w:space="0" w:color="000000"/>
              <w:right w:val="none" w:sz="0" w:space="0" w:color="000000"/>
            </w:tcBorders>
          </w:tcPr>
          <w:p w14:paraId="73AC9C7F" w14:textId="77777777" w:rsidR="003B2B45" w:rsidRDefault="003B2B45" w:rsidP="003B2B45">
            <w:pPr>
              <w:textAlignment w:val="baseline"/>
              <w:rPr>
                <w:rFonts w:eastAsia="Times New Roman"/>
                <w:color w:val="000000"/>
                <w:sz w:val="24"/>
                <w:lang w:val="fr-FR"/>
              </w:rPr>
            </w:pPr>
          </w:p>
        </w:tc>
        <w:tc>
          <w:tcPr>
            <w:tcW w:w="658" w:type="dxa"/>
            <w:tcBorders>
              <w:top w:val="none" w:sz="0" w:space="0" w:color="000000"/>
              <w:left w:val="none" w:sz="0" w:space="0" w:color="000000"/>
              <w:bottom w:val="none" w:sz="0" w:space="0" w:color="000000"/>
              <w:right w:val="none" w:sz="0" w:space="0" w:color="000000"/>
            </w:tcBorders>
          </w:tcPr>
          <w:p w14:paraId="3FFCACFF" w14:textId="77777777" w:rsidR="003B2B45" w:rsidRDefault="003B2B45" w:rsidP="003B2B45">
            <w:pPr>
              <w:textAlignment w:val="baseline"/>
              <w:rPr>
                <w:rFonts w:eastAsia="Times New Roman"/>
                <w:color w:val="000000"/>
                <w:sz w:val="24"/>
                <w:lang w:val="fr-FR"/>
              </w:rPr>
            </w:pPr>
          </w:p>
        </w:tc>
      </w:tr>
      <w:tr w:rsidR="003B2B45" w14:paraId="6DAF0882" w14:textId="77777777" w:rsidTr="003B2B45">
        <w:trPr>
          <w:trHeight w:hRule="exact" w:val="134"/>
        </w:trPr>
        <w:tc>
          <w:tcPr>
            <w:tcW w:w="2874" w:type="dxa"/>
            <w:tcBorders>
              <w:top w:val="none" w:sz="0" w:space="0" w:color="000000"/>
              <w:left w:val="none" w:sz="0" w:space="0" w:color="000000"/>
              <w:bottom w:val="none" w:sz="0" w:space="0" w:color="000000"/>
              <w:right w:val="none" w:sz="0" w:space="0" w:color="000000"/>
            </w:tcBorders>
            <w:vAlign w:val="center"/>
          </w:tcPr>
          <w:p w14:paraId="2D59B6C5" w14:textId="77777777" w:rsidR="003B2B45" w:rsidRDefault="003B2B45" w:rsidP="003B2B45">
            <w:pPr>
              <w:spacing w:line="129" w:lineRule="exact"/>
              <w:ind w:left="43"/>
              <w:textAlignment w:val="baseline"/>
              <w:rPr>
                <w:rFonts w:ascii="Tahoma" w:eastAsia="Tahoma" w:hAnsi="Tahoma"/>
                <w:color w:val="000000"/>
                <w:sz w:val="11"/>
                <w:lang w:val="fr-FR"/>
              </w:rPr>
            </w:pPr>
            <w:r>
              <w:rPr>
                <w:rFonts w:ascii="Tahoma" w:eastAsia="Tahoma" w:hAnsi="Tahoma"/>
                <w:color w:val="000000"/>
                <w:sz w:val="11"/>
                <w:lang w:val="fr-FR"/>
              </w:rPr>
              <w:t>NOEC for plants</w:t>
            </w:r>
          </w:p>
        </w:tc>
        <w:tc>
          <w:tcPr>
            <w:tcW w:w="2516" w:type="dxa"/>
            <w:tcBorders>
              <w:top w:val="none" w:sz="0" w:space="0" w:color="000000"/>
              <w:left w:val="none" w:sz="0" w:space="0" w:color="000000"/>
              <w:bottom w:val="none" w:sz="0" w:space="0" w:color="000000"/>
              <w:right w:val="none" w:sz="0" w:space="0" w:color="000000"/>
            </w:tcBorders>
            <w:vAlign w:val="center"/>
          </w:tcPr>
          <w:p w14:paraId="65C56F51" w14:textId="77777777" w:rsidR="003B2B45" w:rsidRDefault="003B2B45" w:rsidP="003B2B45">
            <w:pPr>
              <w:spacing w:line="129" w:lineRule="exact"/>
              <w:ind w:left="1552"/>
              <w:textAlignment w:val="baseline"/>
              <w:rPr>
                <w:rFonts w:ascii="Tahoma" w:eastAsia="Tahoma" w:hAnsi="Tahoma"/>
                <w:color w:val="000000"/>
                <w:sz w:val="11"/>
                <w:lang w:val="fr-FR"/>
              </w:rPr>
            </w:pPr>
            <w:r>
              <w:rPr>
                <w:rFonts w:ascii="Tahoma" w:eastAsia="Tahoma" w:hAnsi="Tahoma"/>
                <w:color w:val="000000"/>
                <w:sz w:val="11"/>
                <w:lang w:val="fr-FR"/>
              </w:rPr>
              <w:t>??</w:t>
            </w:r>
          </w:p>
        </w:tc>
        <w:tc>
          <w:tcPr>
            <w:tcW w:w="1315" w:type="dxa"/>
            <w:tcBorders>
              <w:top w:val="none" w:sz="0" w:space="0" w:color="000000"/>
              <w:left w:val="none" w:sz="0" w:space="0" w:color="000000"/>
              <w:bottom w:val="none" w:sz="0" w:space="0" w:color="000000"/>
              <w:right w:val="none" w:sz="0" w:space="0" w:color="000000"/>
            </w:tcBorders>
            <w:vAlign w:val="center"/>
          </w:tcPr>
          <w:p w14:paraId="624C68C4" w14:textId="77777777" w:rsidR="003B2B45" w:rsidRDefault="003B2B45" w:rsidP="003B2B45">
            <w:pPr>
              <w:spacing w:line="129" w:lineRule="exact"/>
              <w:ind w:left="509"/>
              <w:textAlignment w:val="baseline"/>
              <w:rPr>
                <w:rFonts w:ascii="Tahoma" w:eastAsia="Tahoma" w:hAnsi="Tahoma"/>
                <w:color w:val="000000"/>
                <w:sz w:val="11"/>
                <w:lang w:val="fr-FR"/>
              </w:rPr>
            </w:pPr>
            <w:r>
              <w:rPr>
                <w:rFonts w:ascii="Tahoma" w:eastAsia="Tahoma" w:hAnsi="Tahoma"/>
                <w:color w:val="000000"/>
                <w:sz w:val="11"/>
                <w:lang w:val="fr-FR"/>
              </w:rPr>
              <w:t>[mg.kgwyeli</w:t>
            </w:r>
          </w:p>
        </w:tc>
        <w:tc>
          <w:tcPr>
            <w:tcW w:w="658" w:type="dxa"/>
            <w:tcBorders>
              <w:top w:val="none" w:sz="0" w:space="0" w:color="000000"/>
              <w:left w:val="none" w:sz="0" w:space="0" w:color="000000"/>
              <w:bottom w:val="none" w:sz="0" w:space="0" w:color="000000"/>
              <w:right w:val="none" w:sz="0" w:space="0" w:color="000000"/>
            </w:tcBorders>
            <w:vAlign w:val="center"/>
          </w:tcPr>
          <w:p w14:paraId="285C0816" w14:textId="77777777" w:rsidR="003B2B45" w:rsidRDefault="003B2B45" w:rsidP="003B2B45">
            <w:pPr>
              <w:spacing w:line="129"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F905AEE" w14:textId="77777777" w:rsidTr="003B2B45">
        <w:trPr>
          <w:trHeight w:hRule="exact" w:val="140"/>
        </w:trPr>
        <w:tc>
          <w:tcPr>
            <w:tcW w:w="2874" w:type="dxa"/>
            <w:tcBorders>
              <w:top w:val="none" w:sz="0" w:space="0" w:color="000000"/>
              <w:left w:val="none" w:sz="0" w:space="0" w:color="000000"/>
              <w:bottom w:val="none" w:sz="0" w:space="0" w:color="000000"/>
              <w:right w:val="none" w:sz="0" w:space="0" w:color="000000"/>
            </w:tcBorders>
            <w:vAlign w:val="center"/>
          </w:tcPr>
          <w:p w14:paraId="6EE65F3B" w14:textId="77777777" w:rsidR="003B2B45" w:rsidRPr="004F75C2" w:rsidRDefault="003B2B45" w:rsidP="003B2B45">
            <w:pPr>
              <w:spacing w:line="135"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Weight fraction of organic carbon in tested soif</w:t>
            </w:r>
          </w:p>
        </w:tc>
        <w:tc>
          <w:tcPr>
            <w:tcW w:w="2516" w:type="dxa"/>
            <w:tcBorders>
              <w:top w:val="none" w:sz="0" w:space="0" w:color="000000"/>
              <w:left w:val="none" w:sz="0" w:space="0" w:color="000000"/>
              <w:bottom w:val="none" w:sz="0" w:space="0" w:color="000000"/>
              <w:right w:val="none" w:sz="0" w:space="0" w:color="000000"/>
            </w:tcBorders>
            <w:vAlign w:val="center"/>
          </w:tcPr>
          <w:p w14:paraId="16E04BF4" w14:textId="77777777" w:rsidR="003B2B45" w:rsidRDefault="003B2B45" w:rsidP="003B2B45">
            <w:pPr>
              <w:spacing w:after="4" w:line="135" w:lineRule="exact"/>
              <w:ind w:left="1552"/>
              <w:textAlignment w:val="baseline"/>
              <w:rPr>
                <w:rFonts w:ascii="Tahoma" w:eastAsia="Tahoma" w:hAnsi="Tahoma"/>
                <w:color w:val="000000"/>
                <w:sz w:val="11"/>
                <w:lang w:val="fr-FR"/>
              </w:rPr>
            </w:pPr>
            <w:r>
              <w:rPr>
                <w:rFonts w:ascii="Tahoma" w:eastAsia="Tahoma" w:hAnsi="Tahoma"/>
                <w:color w:val="000000"/>
                <w:sz w:val="11"/>
                <w:lang w:val="fr-FR"/>
              </w:rPr>
              <w:t>0.02</w:t>
            </w:r>
          </w:p>
        </w:tc>
        <w:tc>
          <w:tcPr>
            <w:tcW w:w="1315" w:type="dxa"/>
            <w:tcBorders>
              <w:top w:val="none" w:sz="0" w:space="0" w:color="000000"/>
              <w:left w:val="none" w:sz="0" w:space="0" w:color="000000"/>
              <w:bottom w:val="none" w:sz="0" w:space="0" w:color="000000"/>
              <w:right w:val="none" w:sz="0" w:space="0" w:color="000000"/>
            </w:tcBorders>
            <w:vAlign w:val="center"/>
          </w:tcPr>
          <w:p w14:paraId="35CE8A4F" w14:textId="77777777" w:rsidR="003B2B45" w:rsidRDefault="003B2B45" w:rsidP="003B2B45">
            <w:pPr>
              <w:spacing w:line="120" w:lineRule="exact"/>
              <w:ind w:left="509"/>
              <w:textAlignment w:val="baseline"/>
              <w:rPr>
                <w:rFonts w:ascii="Tahoma" w:eastAsia="Tahoma" w:hAnsi="Tahoma"/>
                <w:color w:val="000000"/>
                <w:sz w:val="11"/>
                <w:lang w:val="fr-FR"/>
              </w:rPr>
            </w:pPr>
            <w:r>
              <w:rPr>
                <w:rFonts w:ascii="Tahoma" w:eastAsia="Tahoma" w:hAnsi="Tahoma"/>
                <w:color w:val="000000"/>
                <w:sz w:val="11"/>
                <w:lang w:val="fr-FR"/>
              </w:rPr>
              <w:t>Iit94</w:t>
            </w:r>
            <w:r>
              <w:rPr>
                <w:rFonts w:ascii="Tahoma" w:eastAsia="Tahoma" w:hAnsi="Tahoma"/>
                <w:color w:val="000000"/>
                <w:sz w:val="11"/>
                <w:vertAlign w:val="superscript"/>
                <w:lang w:val="fr-FR"/>
              </w:rPr>
              <w:t>-1</w:t>
            </w:r>
            <w:r>
              <w:rPr>
                <w:rFonts w:ascii="Tahoma" w:eastAsia="Tahoma" w:hAnsi="Tahoma"/>
                <w:color w:val="000000"/>
                <w:sz w:val="11"/>
                <w:lang w:val="fr-FR"/>
              </w:rPr>
              <w:t>1</w:t>
            </w:r>
          </w:p>
        </w:tc>
        <w:tc>
          <w:tcPr>
            <w:tcW w:w="658" w:type="dxa"/>
            <w:tcBorders>
              <w:top w:val="none" w:sz="0" w:space="0" w:color="000000"/>
              <w:left w:val="none" w:sz="0" w:space="0" w:color="000000"/>
              <w:bottom w:val="none" w:sz="0" w:space="0" w:color="000000"/>
              <w:right w:val="none" w:sz="0" w:space="0" w:color="000000"/>
            </w:tcBorders>
            <w:vAlign w:val="center"/>
          </w:tcPr>
          <w:p w14:paraId="4F9CDB28" w14:textId="77777777" w:rsidR="003B2B45" w:rsidRDefault="003B2B45" w:rsidP="003B2B45">
            <w:pPr>
              <w:spacing w:after="8" w:line="131"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6F7E735F" w14:textId="77777777" w:rsidTr="003B2B45">
        <w:trPr>
          <w:trHeight w:hRule="exact" w:val="120"/>
        </w:trPr>
        <w:tc>
          <w:tcPr>
            <w:tcW w:w="2874" w:type="dxa"/>
            <w:tcBorders>
              <w:top w:val="none" w:sz="0" w:space="0" w:color="000000"/>
              <w:left w:val="none" w:sz="0" w:space="0" w:color="000000"/>
              <w:bottom w:val="none" w:sz="0" w:space="0" w:color="000000"/>
              <w:right w:val="none" w:sz="0" w:space="0" w:color="000000"/>
            </w:tcBorders>
            <w:vAlign w:val="center"/>
          </w:tcPr>
          <w:p w14:paraId="6FFD4EA6" w14:textId="77777777" w:rsidR="003B2B45" w:rsidRDefault="003B2B45" w:rsidP="003B2B45">
            <w:pPr>
              <w:spacing w:line="114" w:lineRule="exact"/>
              <w:ind w:left="43"/>
              <w:textAlignment w:val="baseline"/>
              <w:rPr>
                <w:rFonts w:ascii="Tahoma" w:eastAsia="Tahoma" w:hAnsi="Tahoma"/>
                <w:color w:val="000000"/>
                <w:sz w:val="11"/>
                <w:lang w:val="fr-FR"/>
              </w:rPr>
            </w:pPr>
            <w:r>
              <w:rPr>
                <w:rFonts w:ascii="Tahoma" w:eastAsia="Tahoma" w:hAnsi="Tahoma"/>
                <w:color w:val="000000"/>
                <w:sz w:val="11"/>
                <w:lang w:val="fr-FR"/>
              </w:rPr>
              <w:t>NOEC for earthworms</w:t>
            </w:r>
          </w:p>
        </w:tc>
        <w:tc>
          <w:tcPr>
            <w:tcW w:w="2516" w:type="dxa"/>
            <w:tcBorders>
              <w:top w:val="none" w:sz="0" w:space="0" w:color="000000"/>
              <w:left w:val="none" w:sz="0" w:space="0" w:color="000000"/>
              <w:bottom w:val="none" w:sz="0" w:space="0" w:color="000000"/>
              <w:right w:val="none" w:sz="0" w:space="0" w:color="000000"/>
            </w:tcBorders>
            <w:vAlign w:val="center"/>
          </w:tcPr>
          <w:p w14:paraId="63BF2F9D" w14:textId="77777777" w:rsidR="003B2B45" w:rsidRDefault="003B2B45" w:rsidP="003B2B45">
            <w:pPr>
              <w:spacing w:line="114" w:lineRule="exact"/>
              <w:ind w:left="1552"/>
              <w:textAlignment w:val="baseline"/>
              <w:rPr>
                <w:rFonts w:ascii="Tahoma" w:eastAsia="Tahoma" w:hAnsi="Tahoma"/>
                <w:color w:val="000000"/>
                <w:sz w:val="11"/>
                <w:lang w:val="fr-FR"/>
              </w:rPr>
            </w:pPr>
            <w:r>
              <w:rPr>
                <w:rFonts w:ascii="Tahoma" w:eastAsia="Tahoma" w:hAnsi="Tahoma"/>
                <w:color w:val="000000"/>
                <w:sz w:val="11"/>
                <w:lang w:val="fr-FR"/>
              </w:rPr>
              <w:t>62.5</w:t>
            </w:r>
          </w:p>
        </w:tc>
        <w:tc>
          <w:tcPr>
            <w:tcW w:w="1315" w:type="dxa"/>
            <w:tcBorders>
              <w:top w:val="none" w:sz="0" w:space="0" w:color="000000"/>
              <w:left w:val="none" w:sz="0" w:space="0" w:color="000000"/>
              <w:bottom w:val="none" w:sz="0" w:space="0" w:color="000000"/>
              <w:right w:val="none" w:sz="0" w:space="0" w:color="000000"/>
            </w:tcBorders>
            <w:vAlign w:val="center"/>
          </w:tcPr>
          <w:p w14:paraId="389276DF" w14:textId="77777777" w:rsidR="003B2B45" w:rsidRDefault="003B2B45" w:rsidP="003B2B45">
            <w:pPr>
              <w:spacing w:line="114" w:lineRule="exact"/>
              <w:ind w:left="509"/>
              <w:textAlignment w:val="baseline"/>
              <w:rPr>
                <w:rFonts w:ascii="Tahoma" w:eastAsia="Tahoma" w:hAnsi="Tahoma"/>
                <w:color w:val="000000"/>
                <w:sz w:val="11"/>
                <w:lang w:val="fr-FR"/>
              </w:rPr>
            </w:pPr>
            <w:r>
              <w:rPr>
                <w:rFonts w:ascii="Tahoma" w:eastAsia="Tahoma" w:hAnsi="Tahoma"/>
                <w:color w:val="000000"/>
                <w:sz w:val="11"/>
                <w:lang w:val="fr-FR"/>
              </w:rPr>
              <w:t>[mg.itgdwt-1]</w:t>
            </w:r>
          </w:p>
        </w:tc>
        <w:tc>
          <w:tcPr>
            <w:tcW w:w="658" w:type="dxa"/>
            <w:tcBorders>
              <w:top w:val="none" w:sz="0" w:space="0" w:color="000000"/>
              <w:left w:val="none" w:sz="0" w:space="0" w:color="000000"/>
              <w:bottom w:val="none" w:sz="0" w:space="0" w:color="000000"/>
              <w:right w:val="none" w:sz="0" w:space="0" w:color="000000"/>
            </w:tcBorders>
            <w:vAlign w:val="center"/>
          </w:tcPr>
          <w:p w14:paraId="65E724DF" w14:textId="77777777" w:rsidR="003B2B45" w:rsidRDefault="003B2B45" w:rsidP="003B2B45">
            <w:pPr>
              <w:spacing w:line="114"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S</w:t>
            </w:r>
          </w:p>
        </w:tc>
      </w:tr>
      <w:tr w:rsidR="003B2B45" w14:paraId="3A28D3B5" w14:textId="77777777" w:rsidTr="003B2B45">
        <w:trPr>
          <w:trHeight w:hRule="exact" w:val="134"/>
        </w:trPr>
        <w:tc>
          <w:tcPr>
            <w:tcW w:w="2874" w:type="dxa"/>
            <w:tcBorders>
              <w:top w:val="none" w:sz="0" w:space="0" w:color="000000"/>
              <w:left w:val="none" w:sz="0" w:space="0" w:color="000000"/>
              <w:bottom w:val="none" w:sz="0" w:space="0" w:color="000000"/>
              <w:right w:val="none" w:sz="0" w:space="0" w:color="000000"/>
            </w:tcBorders>
            <w:vAlign w:val="center"/>
          </w:tcPr>
          <w:p w14:paraId="611D0716" w14:textId="77777777" w:rsidR="003B2B45" w:rsidRPr="004F75C2" w:rsidRDefault="003B2B45" w:rsidP="003B2B45">
            <w:pPr>
              <w:spacing w:line="124"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Weight fraction of organic carbon in tested soif</w:t>
            </w:r>
          </w:p>
        </w:tc>
        <w:tc>
          <w:tcPr>
            <w:tcW w:w="2516" w:type="dxa"/>
            <w:tcBorders>
              <w:top w:val="none" w:sz="0" w:space="0" w:color="000000"/>
              <w:left w:val="none" w:sz="0" w:space="0" w:color="000000"/>
              <w:bottom w:val="none" w:sz="0" w:space="0" w:color="000000"/>
              <w:right w:val="none" w:sz="0" w:space="0" w:color="000000"/>
            </w:tcBorders>
            <w:vAlign w:val="center"/>
          </w:tcPr>
          <w:p w14:paraId="31A5AF55" w14:textId="77777777" w:rsidR="003B2B45" w:rsidRDefault="003B2B45" w:rsidP="003B2B45">
            <w:pPr>
              <w:spacing w:line="124" w:lineRule="exact"/>
              <w:ind w:left="1552"/>
              <w:textAlignment w:val="baseline"/>
              <w:rPr>
                <w:rFonts w:ascii="Tahoma" w:eastAsia="Tahoma" w:hAnsi="Tahoma"/>
                <w:color w:val="000000"/>
                <w:sz w:val="11"/>
                <w:lang w:val="fr-FR"/>
              </w:rPr>
            </w:pPr>
            <w:r>
              <w:rPr>
                <w:rFonts w:ascii="Tahoma" w:eastAsia="Tahoma" w:hAnsi="Tahoma"/>
                <w:color w:val="000000"/>
                <w:sz w:val="11"/>
                <w:lang w:val="fr-FR"/>
              </w:rPr>
              <w:t>0.0588</w:t>
            </w:r>
          </w:p>
        </w:tc>
        <w:tc>
          <w:tcPr>
            <w:tcW w:w="1315" w:type="dxa"/>
            <w:tcBorders>
              <w:top w:val="none" w:sz="0" w:space="0" w:color="000000"/>
              <w:left w:val="none" w:sz="0" w:space="0" w:color="000000"/>
              <w:bottom w:val="none" w:sz="0" w:space="0" w:color="000000"/>
              <w:right w:val="none" w:sz="0" w:space="0" w:color="000000"/>
            </w:tcBorders>
            <w:vAlign w:val="center"/>
          </w:tcPr>
          <w:p w14:paraId="3C442FA3" w14:textId="77777777" w:rsidR="003B2B45" w:rsidRDefault="003B2B45" w:rsidP="003B2B45">
            <w:pPr>
              <w:spacing w:line="124" w:lineRule="exact"/>
              <w:ind w:left="509"/>
              <w:textAlignment w:val="baseline"/>
              <w:rPr>
                <w:rFonts w:ascii="Tahoma" w:eastAsia="Tahoma" w:hAnsi="Tahoma"/>
                <w:color w:val="000000"/>
                <w:sz w:val="11"/>
                <w:lang w:val="fr-FR"/>
              </w:rPr>
            </w:pPr>
            <w:r>
              <w:rPr>
                <w:rFonts w:ascii="Tahoma" w:eastAsia="Tahoma" w:hAnsi="Tahoma"/>
                <w:color w:val="000000"/>
                <w:sz w:val="11"/>
                <w:lang w:val="fr-FR"/>
              </w:rPr>
              <w:t>[kg.kg-1]</w:t>
            </w:r>
          </w:p>
        </w:tc>
        <w:tc>
          <w:tcPr>
            <w:tcW w:w="658" w:type="dxa"/>
            <w:tcBorders>
              <w:top w:val="none" w:sz="0" w:space="0" w:color="000000"/>
              <w:left w:val="none" w:sz="0" w:space="0" w:color="000000"/>
              <w:bottom w:val="none" w:sz="0" w:space="0" w:color="000000"/>
              <w:right w:val="none" w:sz="0" w:space="0" w:color="000000"/>
            </w:tcBorders>
            <w:vAlign w:val="center"/>
          </w:tcPr>
          <w:p w14:paraId="1EE45F4D" w14:textId="77777777" w:rsidR="003B2B45" w:rsidRDefault="003B2B45" w:rsidP="003B2B45">
            <w:pPr>
              <w:spacing w:line="124"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S</w:t>
            </w:r>
          </w:p>
        </w:tc>
      </w:tr>
      <w:tr w:rsidR="003B2B45" w14:paraId="523DBE6D" w14:textId="77777777" w:rsidTr="003B2B45">
        <w:trPr>
          <w:trHeight w:hRule="exact" w:val="134"/>
        </w:trPr>
        <w:tc>
          <w:tcPr>
            <w:tcW w:w="2874" w:type="dxa"/>
            <w:tcBorders>
              <w:top w:val="none" w:sz="0" w:space="0" w:color="000000"/>
              <w:left w:val="none" w:sz="0" w:space="0" w:color="000000"/>
              <w:bottom w:val="none" w:sz="0" w:space="0" w:color="000000"/>
              <w:right w:val="none" w:sz="0" w:space="0" w:color="000000"/>
            </w:tcBorders>
            <w:vAlign w:val="center"/>
          </w:tcPr>
          <w:p w14:paraId="4B4E8C36" w14:textId="77777777" w:rsidR="003B2B45" w:rsidRDefault="003B2B45" w:rsidP="003B2B45">
            <w:pPr>
              <w:spacing w:line="134" w:lineRule="exact"/>
              <w:ind w:left="43"/>
              <w:textAlignment w:val="baseline"/>
              <w:rPr>
                <w:rFonts w:ascii="Tahoma" w:eastAsia="Tahoma" w:hAnsi="Tahoma"/>
                <w:color w:val="000000"/>
                <w:sz w:val="11"/>
                <w:lang w:val="fr-FR"/>
              </w:rPr>
            </w:pPr>
            <w:r>
              <w:rPr>
                <w:rFonts w:ascii="Tahoma" w:eastAsia="Tahoma" w:hAnsi="Tahoma"/>
                <w:color w:val="000000"/>
                <w:sz w:val="11"/>
                <w:lang w:val="fr-FR"/>
              </w:rPr>
              <w:t>NOEC for rn icroorganisms</w:t>
            </w:r>
          </w:p>
        </w:tc>
        <w:tc>
          <w:tcPr>
            <w:tcW w:w="2516" w:type="dxa"/>
            <w:tcBorders>
              <w:top w:val="none" w:sz="0" w:space="0" w:color="000000"/>
              <w:left w:val="none" w:sz="0" w:space="0" w:color="000000"/>
              <w:bottom w:val="none" w:sz="0" w:space="0" w:color="000000"/>
              <w:right w:val="none" w:sz="0" w:space="0" w:color="000000"/>
            </w:tcBorders>
            <w:vAlign w:val="center"/>
          </w:tcPr>
          <w:p w14:paraId="1F65DC12" w14:textId="77777777" w:rsidR="003B2B45" w:rsidRDefault="003B2B45" w:rsidP="003B2B45">
            <w:pPr>
              <w:spacing w:line="134" w:lineRule="exact"/>
              <w:ind w:left="1552"/>
              <w:textAlignment w:val="baseline"/>
              <w:rPr>
                <w:rFonts w:ascii="Tahoma" w:eastAsia="Tahoma" w:hAnsi="Tahoma"/>
                <w:color w:val="000000"/>
                <w:sz w:val="11"/>
                <w:lang w:val="fr-FR"/>
              </w:rPr>
            </w:pPr>
            <w:r>
              <w:rPr>
                <w:rFonts w:ascii="Tahoma" w:eastAsia="Tahoma" w:hAnsi="Tahoma"/>
                <w:color w:val="000000"/>
                <w:sz w:val="11"/>
                <w:lang w:val="fr-FR"/>
              </w:rPr>
              <w:t>0.5</w:t>
            </w:r>
          </w:p>
        </w:tc>
        <w:tc>
          <w:tcPr>
            <w:tcW w:w="1315" w:type="dxa"/>
            <w:tcBorders>
              <w:top w:val="none" w:sz="0" w:space="0" w:color="000000"/>
              <w:left w:val="none" w:sz="0" w:space="0" w:color="000000"/>
              <w:bottom w:val="none" w:sz="0" w:space="0" w:color="000000"/>
              <w:right w:val="none" w:sz="0" w:space="0" w:color="000000"/>
            </w:tcBorders>
            <w:vAlign w:val="center"/>
          </w:tcPr>
          <w:p w14:paraId="21B859F6" w14:textId="77777777" w:rsidR="003B2B45" w:rsidRDefault="003B2B45" w:rsidP="003B2B45">
            <w:pPr>
              <w:spacing w:line="134" w:lineRule="exact"/>
              <w:ind w:left="509"/>
              <w:textAlignment w:val="baseline"/>
              <w:rPr>
                <w:rFonts w:ascii="Tahoma" w:eastAsia="Tahoma" w:hAnsi="Tahoma"/>
                <w:color w:val="000000"/>
                <w:sz w:val="11"/>
                <w:lang w:val="fr-FR"/>
              </w:rPr>
            </w:pPr>
            <w:r>
              <w:rPr>
                <w:rFonts w:ascii="Tahoma" w:eastAsia="Tahoma" w:hAnsi="Tahoma"/>
                <w:color w:val="000000"/>
                <w:sz w:val="11"/>
                <w:lang w:val="fr-FR"/>
              </w:rPr>
              <w:t>[mg.kgdwit-11</w:t>
            </w:r>
          </w:p>
        </w:tc>
        <w:tc>
          <w:tcPr>
            <w:tcW w:w="658" w:type="dxa"/>
            <w:tcBorders>
              <w:top w:val="none" w:sz="0" w:space="0" w:color="000000"/>
              <w:left w:val="none" w:sz="0" w:space="0" w:color="000000"/>
              <w:bottom w:val="none" w:sz="0" w:space="0" w:color="000000"/>
              <w:right w:val="none" w:sz="0" w:space="0" w:color="000000"/>
            </w:tcBorders>
            <w:vAlign w:val="center"/>
          </w:tcPr>
          <w:p w14:paraId="385FE76B" w14:textId="77777777" w:rsidR="003B2B45" w:rsidRDefault="003B2B45" w:rsidP="003B2B45">
            <w:pPr>
              <w:spacing w:line="134"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S</w:t>
            </w:r>
          </w:p>
        </w:tc>
      </w:tr>
      <w:tr w:rsidR="003B2B45" w14:paraId="39DBBD95" w14:textId="77777777" w:rsidTr="003B2B45">
        <w:trPr>
          <w:trHeight w:hRule="exact" w:val="130"/>
        </w:trPr>
        <w:tc>
          <w:tcPr>
            <w:tcW w:w="2874" w:type="dxa"/>
            <w:tcBorders>
              <w:top w:val="none" w:sz="0" w:space="0" w:color="000000"/>
              <w:left w:val="none" w:sz="0" w:space="0" w:color="000000"/>
              <w:bottom w:val="none" w:sz="0" w:space="0" w:color="000000"/>
              <w:right w:val="none" w:sz="0" w:space="0" w:color="000000"/>
            </w:tcBorders>
            <w:vAlign w:val="center"/>
          </w:tcPr>
          <w:p w14:paraId="25BF2B2C" w14:textId="77777777" w:rsidR="003B2B45" w:rsidRPr="004F75C2" w:rsidRDefault="003B2B45" w:rsidP="003B2B45">
            <w:pPr>
              <w:spacing w:line="129"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Weight fraction of organic carbon in testes' soli</w:t>
            </w:r>
          </w:p>
        </w:tc>
        <w:tc>
          <w:tcPr>
            <w:tcW w:w="2516" w:type="dxa"/>
            <w:tcBorders>
              <w:top w:val="none" w:sz="0" w:space="0" w:color="000000"/>
              <w:left w:val="none" w:sz="0" w:space="0" w:color="000000"/>
              <w:bottom w:val="none" w:sz="0" w:space="0" w:color="000000"/>
              <w:right w:val="none" w:sz="0" w:space="0" w:color="000000"/>
            </w:tcBorders>
            <w:vAlign w:val="center"/>
          </w:tcPr>
          <w:p w14:paraId="31E80D14" w14:textId="77777777" w:rsidR="003B2B45" w:rsidRDefault="003B2B45" w:rsidP="003B2B45">
            <w:pPr>
              <w:spacing w:line="129" w:lineRule="exact"/>
              <w:ind w:left="1552"/>
              <w:textAlignment w:val="baseline"/>
              <w:rPr>
                <w:rFonts w:ascii="Tahoma" w:eastAsia="Tahoma" w:hAnsi="Tahoma"/>
                <w:color w:val="000000"/>
                <w:sz w:val="11"/>
                <w:lang w:val="fr-FR"/>
              </w:rPr>
            </w:pPr>
            <w:r>
              <w:rPr>
                <w:rFonts w:ascii="Tahoma" w:eastAsia="Tahoma" w:hAnsi="Tahoma"/>
                <w:color w:val="000000"/>
                <w:sz w:val="11"/>
                <w:lang w:val="fr-FR"/>
              </w:rPr>
              <w:t>8.3E-03</w:t>
            </w:r>
          </w:p>
        </w:tc>
        <w:tc>
          <w:tcPr>
            <w:tcW w:w="1315" w:type="dxa"/>
            <w:tcBorders>
              <w:top w:val="none" w:sz="0" w:space="0" w:color="000000"/>
              <w:left w:val="none" w:sz="0" w:space="0" w:color="000000"/>
              <w:bottom w:val="none" w:sz="0" w:space="0" w:color="000000"/>
              <w:right w:val="none" w:sz="0" w:space="0" w:color="000000"/>
            </w:tcBorders>
            <w:vAlign w:val="center"/>
          </w:tcPr>
          <w:p w14:paraId="2E4A86CB" w14:textId="77777777" w:rsidR="003B2B45" w:rsidRDefault="003B2B45" w:rsidP="003B2B45">
            <w:pPr>
              <w:spacing w:line="129" w:lineRule="exact"/>
              <w:ind w:left="509"/>
              <w:textAlignment w:val="baseline"/>
              <w:rPr>
                <w:rFonts w:ascii="Tahoma" w:eastAsia="Tahoma" w:hAnsi="Tahoma"/>
                <w:color w:val="000000"/>
                <w:sz w:val="11"/>
                <w:lang w:val="fr-FR"/>
              </w:rPr>
            </w:pPr>
            <w:r>
              <w:rPr>
                <w:rFonts w:ascii="Tahoma" w:eastAsia="Tahoma" w:hAnsi="Tahoma"/>
                <w:color w:val="000000"/>
                <w:sz w:val="11"/>
                <w:lang w:val="fr-FR"/>
              </w:rPr>
              <w:t>[kg.kg-1]</w:t>
            </w:r>
          </w:p>
        </w:tc>
        <w:tc>
          <w:tcPr>
            <w:tcW w:w="658" w:type="dxa"/>
            <w:tcBorders>
              <w:top w:val="none" w:sz="0" w:space="0" w:color="000000"/>
              <w:left w:val="none" w:sz="0" w:space="0" w:color="000000"/>
              <w:bottom w:val="none" w:sz="0" w:space="0" w:color="000000"/>
              <w:right w:val="none" w:sz="0" w:space="0" w:color="000000"/>
            </w:tcBorders>
            <w:vAlign w:val="center"/>
          </w:tcPr>
          <w:p w14:paraId="7C21DB01" w14:textId="77777777" w:rsidR="003B2B45" w:rsidRDefault="003B2B45" w:rsidP="003B2B45">
            <w:pPr>
              <w:spacing w:line="129"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S</w:t>
            </w:r>
          </w:p>
        </w:tc>
      </w:tr>
      <w:tr w:rsidR="003B2B45" w14:paraId="50A72DF8" w14:textId="77777777" w:rsidTr="003B2B45">
        <w:trPr>
          <w:trHeight w:hRule="exact" w:val="134"/>
        </w:trPr>
        <w:tc>
          <w:tcPr>
            <w:tcW w:w="2874" w:type="dxa"/>
            <w:tcBorders>
              <w:top w:val="none" w:sz="0" w:space="0" w:color="000000"/>
              <w:left w:val="none" w:sz="0" w:space="0" w:color="000000"/>
              <w:bottom w:val="none" w:sz="0" w:space="0" w:color="000000"/>
              <w:right w:val="none" w:sz="0" w:space="0" w:color="000000"/>
            </w:tcBorders>
            <w:vAlign w:val="center"/>
          </w:tcPr>
          <w:p w14:paraId="3E04DFA9" w14:textId="77777777" w:rsidR="003B2B45" w:rsidRPr="004F75C2" w:rsidRDefault="003B2B45" w:rsidP="003B2B45">
            <w:pPr>
              <w:spacing w:line="129"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NOEC for additional taxonomie group</w:t>
            </w:r>
          </w:p>
        </w:tc>
        <w:tc>
          <w:tcPr>
            <w:tcW w:w="2516" w:type="dxa"/>
            <w:tcBorders>
              <w:top w:val="none" w:sz="0" w:space="0" w:color="000000"/>
              <w:left w:val="none" w:sz="0" w:space="0" w:color="000000"/>
              <w:bottom w:val="none" w:sz="0" w:space="0" w:color="000000"/>
              <w:right w:val="none" w:sz="0" w:space="0" w:color="000000"/>
            </w:tcBorders>
            <w:vAlign w:val="center"/>
          </w:tcPr>
          <w:p w14:paraId="5C052AC3" w14:textId="77777777" w:rsidR="003B2B45" w:rsidRDefault="003B2B45" w:rsidP="003B2B45">
            <w:pPr>
              <w:spacing w:line="129" w:lineRule="exact"/>
              <w:ind w:left="1552"/>
              <w:textAlignment w:val="baseline"/>
              <w:rPr>
                <w:rFonts w:ascii="Tahoma" w:eastAsia="Tahoma" w:hAnsi="Tahoma"/>
                <w:color w:val="000000"/>
                <w:sz w:val="11"/>
                <w:lang w:val="fr-FR"/>
              </w:rPr>
            </w:pPr>
            <w:r>
              <w:rPr>
                <w:rFonts w:ascii="Tahoma" w:eastAsia="Tahoma" w:hAnsi="Tahoma"/>
                <w:color w:val="000000"/>
                <w:sz w:val="11"/>
                <w:lang w:val="fr-FR"/>
              </w:rPr>
              <w:t>1.06</w:t>
            </w:r>
          </w:p>
        </w:tc>
        <w:tc>
          <w:tcPr>
            <w:tcW w:w="1315" w:type="dxa"/>
            <w:tcBorders>
              <w:top w:val="none" w:sz="0" w:space="0" w:color="000000"/>
              <w:left w:val="none" w:sz="0" w:space="0" w:color="000000"/>
              <w:bottom w:val="none" w:sz="0" w:space="0" w:color="000000"/>
              <w:right w:val="none" w:sz="0" w:space="0" w:color="000000"/>
            </w:tcBorders>
            <w:vAlign w:val="center"/>
          </w:tcPr>
          <w:p w14:paraId="4D4668E9" w14:textId="77777777" w:rsidR="003B2B45" w:rsidRDefault="003B2B45" w:rsidP="003B2B45">
            <w:pPr>
              <w:spacing w:line="129" w:lineRule="exact"/>
              <w:ind w:left="509"/>
              <w:textAlignment w:val="baseline"/>
              <w:rPr>
                <w:rFonts w:ascii="Tahoma" w:eastAsia="Tahoma" w:hAnsi="Tahoma"/>
                <w:color w:val="000000"/>
                <w:sz w:val="11"/>
                <w:lang w:val="fr-FR"/>
              </w:rPr>
            </w:pPr>
            <w:r>
              <w:rPr>
                <w:rFonts w:ascii="Tahoma" w:eastAsia="Tahoma" w:hAnsi="Tahoma"/>
                <w:color w:val="000000"/>
                <w:sz w:val="11"/>
                <w:lang w:val="fr-FR"/>
              </w:rPr>
              <w:t>[mg.kgdwd-1]</w:t>
            </w:r>
          </w:p>
        </w:tc>
        <w:tc>
          <w:tcPr>
            <w:tcW w:w="658" w:type="dxa"/>
            <w:tcBorders>
              <w:top w:val="none" w:sz="0" w:space="0" w:color="000000"/>
              <w:left w:val="none" w:sz="0" w:space="0" w:color="000000"/>
              <w:bottom w:val="none" w:sz="0" w:space="0" w:color="000000"/>
              <w:right w:val="none" w:sz="0" w:space="0" w:color="000000"/>
            </w:tcBorders>
            <w:vAlign w:val="center"/>
          </w:tcPr>
          <w:p w14:paraId="213385F8" w14:textId="77777777" w:rsidR="003B2B45" w:rsidRDefault="003B2B45" w:rsidP="003B2B45">
            <w:pPr>
              <w:spacing w:line="129"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S</w:t>
            </w:r>
          </w:p>
        </w:tc>
      </w:tr>
      <w:tr w:rsidR="003B2B45" w14:paraId="445F32EB" w14:textId="77777777" w:rsidTr="003B2B45">
        <w:trPr>
          <w:trHeight w:hRule="exact" w:val="130"/>
        </w:trPr>
        <w:tc>
          <w:tcPr>
            <w:tcW w:w="2874" w:type="dxa"/>
            <w:tcBorders>
              <w:top w:val="none" w:sz="0" w:space="0" w:color="000000"/>
              <w:left w:val="none" w:sz="0" w:space="0" w:color="000000"/>
              <w:bottom w:val="none" w:sz="0" w:space="0" w:color="000000"/>
              <w:right w:val="none" w:sz="0" w:space="0" w:color="000000"/>
            </w:tcBorders>
            <w:vAlign w:val="center"/>
          </w:tcPr>
          <w:p w14:paraId="389B69BF" w14:textId="77777777" w:rsidR="003B2B45" w:rsidRDefault="003B2B45" w:rsidP="003B2B45">
            <w:pPr>
              <w:spacing w:line="124" w:lineRule="exact"/>
              <w:ind w:left="43"/>
              <w:textAlignment w:val="baseline"/>
              <w:rPr>
                <w:rFonts w:ascii="Tahoma" w:eastAsia="Tahoma" w:hAnsi="Tahoma"/>
                <w:color w:val="000000"/>
                <w:sz w:val="11"/>
                <w:lang w:val="fr-FR"/>
              </w:rPr>
            </w:pPr>
            <w:r>
              <w:rPr>
                <w:rFonts w:ascii="Tahoma" w:eastAsia="Tahoma" w:hAnsi="Tahoma"/>
                <w:color w:val="000000"/>
                <w:sz w:val="11"/>
                <w:lang w:val="fr-FR"/>
              </w:rPr>
              <w:t>Terrestrial species</w:t>
            </w:r>
          </w:p>
        </w:tc>
        <w:tc>
          <w:tcPr>
            <w:tcW w:w="2516" w:type="dxa"/>
            <w:tcBorders>
              <w:top w:val="none" w:sz="0" w:space="0" w:color="000000"/>
              <w:left w:val="none" w:sz="0" w:space="0" w:color="000000"/>
              <w:bottom w:val="none" w:sz="0" w:space="0" w:color="000000"/>
              <w:right w:val="none" w:sz="0" w:space="0" w:color="000000"/>
            </w:tcBorders>
            <w:vAlign w:val="center"/>
          </w:tcPr>
          <w:p w14:paraId="3D349862" w14:textId="77777777" w:rsidR="003B2B45" w:rsidRDefault="003B2B45" w:rsidP="003B2B45">
            <w:pPr>
              <w:spacing w:line="124" w:lineRule="exact"/>
              <w:ind w:left="1552"/>
              <w:textAlignment w:val="baseline"/>
              <w:rPr>
                <w:rFonts w:ascii="Tahoma" w:eastAsia="Tahoma" w:hAnsi="Tahoma"/>
                <w:color w:val="000000"/>
                <w:sz w:val="11"/>
                <w:lang w:val="fr-FR"/>
              </w:rPr>
            </w:pPr>
            <w:r>
              <w:rPr>
                <w:rFonts w:ascii="Tahoma" w:eastAsia="Tahoma" w:hAnsi="Tahoma"/>
                <w:color w:val="000000"/>
                <w:sz w:val="11"/>
                <w:lang w:val="fr-FR"/>
              </w:rPr>
              <w:t>other</w:t>
            </w:r>
          </w:p>
        </w:tc>
        <w:tc>
          <w:tcPr>
            <w:tcW w:w="1315" w:type="dxa"/>
            <w:tcBorders>
              <w:top w:val="none" w:sz="0" w:space="0" w:color="000000"/>
              <w:left w:val="none" w:sz="0" w:space="0" w:color="000000"/>
              <w:bottom w:val="none" w:sz="0" w:space="0" w:color="000000"/>
              <w:right w:val="none" w:sz="0" w:space="0" w:color="000000"/>
            </w:tcBorders>
          </w:tcPr>
          <w:p w14:paraId="25C6B2D5" w14:textId="77777777" w:rsidR="003B2B45" w:rsidRDefault="003B2B45" w:rsidP="003B2B45">
            <w:pPr>
              <w:textAlignment w:val="baseline"/>
              <w:rPr>
                <w:rFonts w:eastAsia="Times New Roman"/>
                <w:color w:val="000000"/>
                <w:sz w:val="24"/>
                <w:lang w:val="fr-FR"/>
              </w:rPr>
            </w:pPr>
          </w:p>
        </w:tc>
        <w:tc>
          <w:tcPr>
            <w:tcW w:w="658" w:type="dxa"/>
            <w:tcBorders>
              <w:top w:val="none" w:sz="0" w:space="0" w:color="000000"/>
              <w:left w:val="none" w:sz="0" w:space="0" w:color="000000"/>
              <w:bottom w:val="none" w:sz="0" w:space="0" w:color="000000"/>
              <w:right w:val="none" w:sz="0" w:space="0" w:color="000000"/>
            </w:tcBorders>
            <w:vAlign w:val="center"/>
          </w:tcPr>
          <w:p w14:paraId="52C756F1" w14:textId="77777777" w:rsidR="003B2B45" w:rsidRDefault="003B2B45" w:rsidP="003B2B45">
            <w:pPr>
              <w:spacing w:line="124"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6D7F32AB" w14:textId="77777777" w:rsidTr="003B2B45">
        <w:trPr>
          <w:trHeight w:hRule="exact" w:val="134"/>
        </w:trPr>
        <w:tc>
          <w:tcPr>
            <w:tcW w:w="2874" w:type="dxa"/>
            <w:tcBorders>
              <w:top w:val="none" w:sz="0" w:space="0" w:color="000000"/>
              <w:left w:val="none" w:sz="0" w:space="0" w:color="000000"/>
              <w:bottom w:val="none" w:sz="0" w:space="0" w:color="000000"/>
              <w:right w:val="none" w:sz="0" w:space="0" w:color="000000"/>
            </w:tcBorders>
            <w:vAlign w:val="center"/>
          </w:tcPr>
          <w:p w14:paraId="13313345" w14:textId="77777777" w:rsidR="003B2B45" w:rsidRPr="004F75C2" w:rsidRDefault="003B2B45" w:rsidP="003B2B45">
            <w:pPr>
              <w:spacing w:line="124"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Weight fraction of organic carbon in tested soli</w:t>
            </w:r>
          </w:p>
        </w:tc>
        <w:tc>
          <w:tcPr>
            <w:tcW w:w="2516" w:type="dxa"/>
            <w:tcBorders>
              <w:top w:val="none" w:sz="0" w:space="0" w:color="000000"/>
              <w:left w:val="none" w:sz="0" w:space="0" w:color="000000"/>
              <w:bottom w:val="none" w:sz="0" w:space="0" w:color="000000"/>
              <w:right w:val="none" w:sz="0" w:space="0" w:color="000000"/>
            </w:tcBorders>
            <w:vAlign w:val="center"/>
          </w:tcPr>
          <w:p w14:paraId="6188A5FF" w14:textId="77777777" w:rsidR="003B2B45" w:rsidRDefault="003B2B45" w:rsidP="003B2B45">
            <w:pPr>
              <w:spacing w:line="124" w:lineRule="exact"/>
              <w:ind w:left="1552"/>
              <w:textAlignment w:val="baseline"/>
              <w:rPr>
                <w:rFonts w:ascii="Tahoma" w:eastAsia="Tahoma" w:hAnsi="Tahoma"/>
                <w:color w:val="000000"/>
                <w:sz w:val="11"/>
                <w:lang w:val="fr-FR"/>
              </w:rPr>
            </w:pPr>
            <w:r>
              <w:rPr>
                <w:rFonts w:ascii="Tahoma" w:eastAsia="Tahoma" w:hAnsi="Tahoma"/>
                <w:color w:val="000000"/>
                <w:sz w:val="11"/>
                <w:lang w:val="fr-FR"/>
              </w:rPr>
              <w:t>0.0294</w:t>
            </w:r>
          </w:p>
        </w:tc>
        <w:tc>
          <w:tcPr>
            <w:tcW w:w="1315" w:type="dxa"/>
            <w:tcBorders>
              <w:top w:val="none" w:sz="0" w:space="0" w:color="000000"/>
              <w:left w:val="none" w:sz="0" w:space="0" w:color="000000"/>
              <w:bottom w:val="none" w:sz="0" w:space="0" w:color="000000"/>
              <w:right w:val="none" w:sz="0" w:space="0" w:color="000000"/>
            </w:tcBorders>
            <w:vAlign w:val="center"/>
          </w:tcPr>
          <w:p w14:paraId="52550FDC" w14:textId="77777777" w:rsidR="003B2B45" w:rsidRDefault="003B2B45" w:rsidP="003B2B45">
            <w:pPr>
              <w:spacing w:line="124" w:lineRule="exact"/>
              <w:ind w:left="509"/>
              <w:textAlignment w:val="baseline"/>
              <w:rPr>
                <w:rFonts w:ascii="Tahoma" w:eastAsia="Tahoma" w:hAnsi="Tahoma"/>
                <w:color w:val="000000"/>
                <w:sz w:val="11"/>
                <w:lang w:val="fr-FR"/>
              </w:rPr>
            </w:pPr>
            <w:r>
              <w:rPr>
                <w:rFonts w:ascii="Tahoma" w:eastAsia="Tahoma" w:hAnsi="Tahoma"/>
                <w:color w:val="000000"/>
                <w:sz w:val="11"/>
                <w:lang w:val="fr-FR"/>
              </w:rPr>
              <w:t>[kg.kg-1]</w:t>
            </w:r>
          </w:p>
        </w:tc>
        <w:tc>
          <w:tcPr>
            <w:tcW w:w="658" w:type="dxa"/>
            <w:tcBorders>
              <w:top w:val="none" w:sz="0" w:space="0" w:color="000000"/>
              <w:left w:val="none" w:sz="0" w:space="0" w:color="000000"/>
              <w:bottom w:val="none" w:sz="0" w:space="0" w:color="000000"/>
              <w:right w:val="none" w:sz="0" w:space="0" w:color="000000"/>
            </w:tcBorders>
            <w:vAlign w:val="center"/>
          </w:tcPr>
          <w:p w14:paraId="244E5E2A" w14:textId="77777777" w:rsidR="003B2B45" w:rsidRDefault="003B2B45" w:rsidP="003B2B45">
            <w:pPr>
              <w:spacing w:line="124"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S</w:t>
            </w:r>
          </w:p>
        </w:tc>
      </w:tr>
      <w:tr w:rsidR="003B2B45" w14:paraId="691FA3A6" w14:textId="77777777" w:rsidTr="003B2B45">
        <w:trPr>
          <w:trHeight w:hRule="exact" w:val="130"/>
        </w:trPr>
        <w:tc>
          <w:tcPr>
            <w:tcW w:w="2874" w:type="dxa"/>
            <w:tcBorders>
              <w:top w:val="none" w:sz="0" w:space="0" w:color="000000"/>
              <w:left w:val="none" w:sz="0" w:space="0" w:color="000000"/>
              <w:bottom w:val="none" w:sz="0" w:space="0" w:color="000000"/>
              <w:right w:val="none" w:sz="0" w:space="0" w:color="000000"/>
            </w:tcBorders>
            <w:vAlign w:val="center"/>
          </w:tcPr>
          <w:p w14:paraId="43C7B9EA" w14:textId="77777777" w:rsidR="003B2B45" w:rsidRPr="004F75C2" w:rsidRDefault="003B2B45" w:rsidP="003B2B45">
            <w:pPr>
              <w:spacing w:line="120"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NOEC for additionsl taxonomie group</w:t>
            </w:r>
          </w:p>
        </w:tc>
        <w:tc>
          <w:tcPr>
            <w:tcW w:w="2516" w:type="dxa"/>
            <w:tcBorders>
              <w:top w:val="none" w:sz="0" w:space="0" w:color="000000"/>
              <w:left w:val="none" w:sz="0" w:space="0" w:color="000000"/>
              <w:bottom w:val="none" w:sz="0" w:space="0" w:color="000000"/>
              <w:right w:val="none" w:sz="0" w:space="0" w:color="000000"/>
            </w:tcBorders>
            <w:vAlign w:val="center"/>
          </w:tcPr>
          <w:p w14:paraId="60342025" w14:textId="77777777" w:rsidR="003B2B45" w:rsidRDefault="003B2B45" w:rsidP="003B2B45">
            <w:pPr>
              <w:spacing w:line="120" w:lineRule="exact"/>
              <w:ind w:left="1552"/>
              <w:textAlignment w:val="baseline"/>
              <w:rPr>
                <w:rFonts w:ascii="Tahoma" w:eastAsia="Tahoma" w:hAnsi="Tahoma"/>
                <w:color w:val="000000"/>
                <w:sz w:val="11"/>
                <w:lang w:val="fr-FR"/>
              </w:rPr>
            </w:pPr>
            <w:r>
              <w:rPr>
                <w:rFonts w:ascii="Tahoma" w:eastAsia="Tahoma" w:hAnsi="Tahoma"/>
                <w:color w:val="000000"/>
                <w:sz w:val="11"/>
                <w:lang w:val="fr-FR"/>
              </w:rPr>
              <w:t>83</w:t>
            </w:r>
          </w:p>
        </w:tc>
        <w:tc>
          <w:tcPr>
            <w:tcW w:w="1315" w:type="dxa"/>
            <w:tcBorders>
              <w:top w:val="none" w:sz="0" w:space="0" w:color="000000"/>
              <w:left w:val="none" w:sz="0" w:space="0" w:color="000000"/>
              <w:bottom w:val="none" w:sz="0" w:space="0" w:color="000000"/>
              <w:right w:val="none" w:sz="0" w:space="0" w:color="000000"/>
            </w:tcBorders>
            <w:vAlign w:val="center"/>
          </w:tcPr>
          <w:p w14:paraId="4AC218FC" w14:textId="77777777" w:rsidR="003B2B45" w:rsidRDefault="003B2B45" w:rsidP="003B2B45">
            <w:pPr>
              <w:spacing w:line="120" w:lineRule="exact"/>
              <w:ind w:left="509"/>
              <w:textAlignment w:val="baseline"/>
              <w:rPr>
                <w:rFonts w:ascii="Tahoma" w:eastAsia="Tahoma" w:hAnsi="Tahoma"/>
                <w:color w:val="000000"/>
                <w:sz w:val="11"/>
                <w:lang w:val="fr-FR"/>
              </w:rPr>
            </w:pPr>
            <w:r>
              <w:rPr>
                <w:rFonts w:ascii="Tahoma" w:eastAsia="Tahoma" w:hAnsi="Tahoma"/>
                <w:color w:val="000000"/>
                <w:sz w:val="11"/>
                <w:lang w:val="fr-FR"/>
              </w:rPr>
              <w:t>[mg.kgdwil-lj</w:t>
            </w:r>
          </w:p>
        </w:tc>
        <w:tc>
          <w:tcPr>
            <w:tcW w:w="658" w:type="dxa"/>
            <w:tcBorders>
              <w:top w:val="none" w:sz="0" w:space="0" w:color="000000"/>
              <w:left w:val="none" w:sz="0" w:space="0" w:color="000000"/>
              <w:bottom w:val="none" w:sz="0" w:space="0" w:color="000000"/>
              <w:right w:val="none" w:sz="0" w:space="0" w:color="000000"/>
            </w:tcBorders>
            <w:vAlign w:val="center"/>
          </w:tcPr>
          <w:p w14:paraId="13456AD2" w14:textId="77777777" w:rsidR="003B2B45" w:rsidRDefault="003B2B45" w:rsidP="003B2B45">
            <w:pPr>
              <w:spacing w:line="120"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S</w:t>
            </w:r>
          </w:p>
        </w:tc>
      </w:tr>
      <w:tr w:rsidR="003B2B45" w14:paraId="01234EE0" w14:textId="77777777" w:rsidTr="003B2B45">
        <w:trPr>
          <w:trHeight w:hRule="exact" w:val="134"/>
        </w:trPr>
        <w:tc>
          <w:tcPr>
            <w:tcW w:w="2874" w:type="dxa"/>
            <w:tcBorders>
              <w:top w:val="none" w:sz="0" w:space="0" w:color="000000"/>
              <w:left w:val="none" w:sz="0" w:space="0" w:color="000000"/>
              <w:bottom w:val="none" w:sz="0" w:space="0" w:color="000000"/>
              <w:right w:val="none" w:sz="0" w:space="0" w:color="000000"/>
            </w:tcBorders>
            <w:vAlign w:val="center"/>
          </w:tcPr>
          <w:p w14:paraId="7DD5FB55" w14:textId="77777777" w:rsidR="003B2B45" w:rsidRDefault="003B2B45" w:rsidP="003B2B45">
            <w:pPr>
              <w:spacing w:line="134" w:lineRule="exact"/>
              <w:ind w:left="43"/>
              <w:textAlignment w:val="baseline"/>
              <w:rPr>
                <w:rFonts w:ascii="Tahoma" w:eastAsia="Tahoma" w:hAnsi="Tahoma"/>
                <w:color w:val="000000"/>
                <w:sz w:val="11"/>
                <w:lang w:val="fr-FR"/>
              </w:rPr>
            </w:pPr>
            <w:r>
              <w:rPr>
                <w:rFonts w:ascii="Tahoma" w:eastAsia="Tahoma" w:hAnsi="Tahoma"/>
                <w:color w:val="000000"/>
                <w:sz w:val="11"/>
                <w:lang w:val="fr-FR"/>
              </w:rPr>
              <w:t>Terrestrial species</w:t>
            </w:r>
          </w:p>
        </w:tc>
        <w:tc>
          <w:tcPr>
            <w:tcW w:w="2516" w:type="dxa"/>
            <w:tcBorders>
              <w:top w:val="none" w:sz="0" w:space="0" w:color="000000"/>
              <w:left w:val="none" w:sz="0" w:space="0" w:color="000000"/>
              <w:bottom w:val="none" w:sz="0" w:space="0" w:color="000000"/>
              <w:right w:val="none" w:sz="0" w:space="0" w:color="000000"/>
            </w:tcBorders>
            <w:vAlign w:val="center"/>
          </w:tcPr>
          <w:p w14:paraId="1517D887" w14:textId="77777777" w:rsidR="003B2B45" w:rsidRDefault="003B2B45" w:rsidP="003B2B45">
            <w:pPr>
              <w:spacing w:line="134" w:lineRule="exact"/>
              <w:ind w:left="1552"/>
              <w:textAlignment w:val="baseline"/>
              <w:rPr>
                <w:rFonts w:ascii="Tahoma" w:eastAsia="Tahoma" w:hAnsi="Tahoma"/>
                <w:color w:val="000000"/>
                <w:sz w:val="11"/>
                <w:lang w:val="fr-FR"/>
              </w:rPr>
            </w:pPr>
            <w:r>
              <w:rPr>
                <w:rFonts w:ascii="Tahoma" w:eastAsia="Tahoma" w:hAnsi="Tahoma"/>
                <w:color w:val="000000"/>
                <w:sz w:val="11"/>
                <w:lang w:val="fr-FR"/>
              </w:rPr>
              <w:t>other</w:t>
            </w:r>
          </w:p>
        </w:tc>
        <w:tc>
          <w:tcPr>
            <w:tcW w:w="1315" w:type="dxa"/>
            <w:tcBorders>
              <w:top w:val="none" w:sz="0" w:space="0" w:color="000000"/>
              <w:left w:val="none" w:sz="0" w:space="0" w:color="000000"/>
              <w:bottom w:val="none" w:sz="0" w:space="0" w:color="000000"/>
              <w:right w:val="none" w:sz="0" w:space="0" w:color="000000"/>
            </w:tcBorders>
          </w:tcPr>
          <w:p w14:paraId="4EDA7534" w14:textId="77777777" w:rsidR="003B2B45" w:rsidRDefault="003B2B45" w:rsidP="003B2B45">
            <w:pPr>
              <w:textAlignment w:val="baseline"/>
              <w:rPr>
                <w:rFonts w:eastAsia="Times New Roman"/>
                <w:color w:val="000000"/>
                <w:sz w:val="24"/>
                <w:lang w:val="fr-FR"/>
              </w:rPr>
            </w:pPr>
          </w:p>
        </w:tc>
        <w:tc>
          <w:tcPr>
            <w:tcW w:w="658" w:type="dxa"/>
            <w:tcBorders>
              <w:top w:val="none" w:sz="0" w:space="0" w:color="000000"/>
              <w:left w:val="none" w:sz="0" w:space="0" w:color="000000"/>
              <w:bottom w:val="none" w:sz="0" w:space="0" w:color="000000"/>
              <w:right w:val="none" w:sz="0" w:space="0" w:color="000000"/>
            </w:tcBorders>
            <w:vAlign w:val="center"/>
          </w:tcPr>
          <w:p w14:paraId="2DCF34A4" w14:textId="77777777" w:rsidR="003B2B45" w:rsidRDefault="003B2B45" w:rsidP="003B2B45">
            <w:pPr>
              <w:spacing w:line="134"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27162F63" w14:textId="77777777" w:rsidTr="003B2B45">
        <w:trPr>
          <w:trHeight w:hRule="exact" w:val="197"/>
        </w:trPr>
        <w:tc>
          <w:tcPr>
            <w:tcW w:w="2874" w:type="dxa"/>
            <w:tcBorders>
              <w:top w:val="none" w:sz="0" w:space="0" w:color="000000"/>
              <w:left w:val="none" w:sz="0" w:space="0" w:color="000000"/>
              <w:bottom w:val="none" w:sz="0" w:space="0" w:color="000000"/>
              <w:right w:val="none" w:sz="0" w:space="0" w:color="000000"/>
            </w:tcBorders>
            <w:vAlign w:val="center"/>
          </w:tcPr>
          <w:p w14:paraId="42958BF1" w14:textId="77777777" w:rsidR="003B2B45" w:rsidRPr="004F75C2" w:rsidRDefault="003B2B45" w:rsidP="003B2B45">
            <w:pPr>
              <w:spacing w:after="47" w:line="135"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Weight fraction of organic carbon in tested soil</w:t>
            </w:r>
          </w:p>
        </w:tc>
        <w:tc>
          <w:tcPr>
            <w:tcW w:w="2516" w:type="dxa"/>
            <w:tcBorders>
              <w:top w:val="none" w:sz="0" w:space="0" w:color="000000"/>
              <w:left w:val="none" w:sz="0" w:space="0" w:color="000000"/>
              <w:bottom w:val="none" w:sz="0" w:space="0" w:color="000000"/>
              <w:right w:val="none" w:sz="0" w:space="0" w:color="000000"/>
            </w:tcBorders>
          </w:tcPr>
          <w:p w14:paraId="7E26689A" w14:textId="77777777" w:rsidR="003B2B45" w:rsidRDefault="003B2B45" w:rsidP="003B2B45">
            <w:pPr>
              <w:spacing w:after="51" w:line="135" w:lineRule="exact"/>
              <w:ind w:left="1552"/>
              <w:textAlignment w:val="baseline"/>
              <w:rPr>
                <w:rFonts w:ascii="Tahoma" w:eastAsia="Tahoma" w:hAnsi="Tahoma"/>
                <w:color w:val="000000"/>
                <w:sz w:val="11"/>
                <w:lang w:val="fr-FR"/>
              </w:rPr>
            </w:pPr>
            <w:r>
              <w:rPr>
                <w:rFonts w:ascii="Tahoma" w:eastAsia="Tahoma" w:hAnsi="Tahoma"/>
                <w:color w:val="000000"/>
                <w:sz w:val="11"/>
                <w:lang w:val="fr-FR"/>
              </w:rPr>
              <w:t>0.0294</w:t>
            </w:r>
          </w:p>
        </w:tc>
        <w:tc>
          <w:tcPr>
            <w:tcW w:w="1315" w:type="dxa"/>
            <w:tcBorders>
              <w:top w:val="none" w:sz="0" w:space="0" w:color="000000"/>
              <w:left w:val="none" w:sz="0" w:space="0" w:color="000000"/>
              <w:bottom w:val="none" w:sz="0" w:space="0" w:color="000000"/>
              <w:right w:val="none" w:sz="0" w:space="0" w:color="000000"/>
            </w:tcBorders>
          </w:tcPr>
          <w:p w14:paraId="2287CF43" w14:textId="77777777" w:rsidR="003B2B45" w:rsidRDefault="003B2B45" w:rsidP="003B2B45">
            <w:pPr>
              <w:spacing w:after="52" w:line="135" w:lineRule="exact"/>
              <w:ind w:left="509"/>
              <w:textAlignment w:val="baseline"/>
              <w:rPr>
                <w:rFonts w:ascii="Tahoma" w:eastAsia="Tahoma" w:hAnsi="Tahoma"/>
                <w:color w:val="000000"/>
                <w:sz w:val="11"/>
                <w:lang w:val="fr-FR"/>
              </w:rPr>
            </w:pPr>
            <w:r>
              <w:rPr>
                <w:rFonts w:ascii="Tahoma" w:eastAsia="Tahoma" w:hAnsi="Tahoma"/>
                <w:color w:val="000000"/>
                <w:sz w:val="11"/>
                <w:lang w:val="fr-FR"/>
              </w:rPr>
              <w:t>[kg.kg-1]</w:t>
            </w:r>
          </w:p>
        </w:tc>
        <w:tc>
          <w:tcPr>
            <w:tcW w:w="658" w:type="dxa"/>
            <w:tcBorders>
              <w:top w:val="none" w:sz="0" w:space="0" w:color="000000"/>
              <w:left w:val="none" w:sz="0" w:space="0" w:color="000000"/>
              <w:bottom w:val="none" w:sz="0" w:space="0" w:color="000000"/>
              <w:right w:val="none" w:sz="0" w:space="0" w:color="000000"/>
            </w:tcBorders>
          </w:tcPr>
          <w:p w14:paraId="4F2705CB" w14:textId="77777777" w:rsidR="003B2B45" w:rsidRDefault="003B2B45" w:rsidP="003B2B45">
            <w:pPr>
              <w:spacing w:after="54" w:line="133"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S</w:t>
            </w:r>
          </w:p>
        </w:tc>
      </w:tr>
      <w:tr w:rsidR="003B2B45" w14:paraId="519187E7" w14:textId="77777777" w:rsidTr="003B2B45">
        <w:trPr>
          <w:trHeight w:hRule="exact" w:val="197"/>
        </w:trPr>
        <w:tc>
          <w:tcPr>
            <w:tcW w:w="2874" w:type="dxa"/>
            <w:tcBorders>
              <w:top w:val="none" w:sz="0" w:space="0" w:color="000000"/>
              <w:left w:val="none" w:sz="0" w:space="0" w:color="000000"/>
              <w:bottom w:val="none" w:sz="0" w:space="0" w:color="000000"/>
              <w:right w:val="none" w:sz="0" w:space="0" w:color="000000"/>
            </w:tcBorders>
            <w:vAlign w:val="center"/>
          </w:tcPr>
          <w:p w14:paraId="1924BF5C" w14:textId="77777777" w:rsidR="003B2B45" w:rsidRDefault="003B2B45" w:rsidP="003B2B45">
            <w:pPr>
              <w:spacing w:before="62" w:line="129" w:lineRule="exact"/>
              <w:ind w:left="43"/>
              <w:textAlignment w:val="baseline"/>
              <w:rPr>
                <w:rFonts w:ascii="Tahoma" w:eastAsia="Tahoma" w:hAnsi="Tahoma"/>
                <w:color w:val="000000"/>
                <w:sz w:val="11"/>
                <w:lang w:val="fr-FR"/>
              </w:rPr>
            </w:pPr>
            <w:r>
              <w:rPr>
                <w:rFonts w:ascii="Tahoma" w:eastAsia="Tahoma" w:hAnsi="Tahoma"/>
                <w:color w:val="000000"/>
                <w:sz w:val="11"/>
                <w:lang w:val="fr-FR"/>
              </w:rPr>
              <w:t>BIRDS</w:t>
            </w:r>
          </w:p>
        </w:tc>
        <w:tc>
          <w:tcPr>
            <w:tcW w:w="2516" w:type="dxa"/>
            <w:tcBorders>
              <w:top w:val="none" w:sz="0" w:space="0" w:color="000000"/>
              <w:left w:val="none" w:sz="0" w:space="0" w:color="000000"/>
              <w:bottom w:val="none" w:sz="0" w:space="0" w:color="000000"/>
              <w:right w:val="none" w:sz="0" w:space="0" w:color="000000"/>
            </w:tcBorders>
          </w:tcPr>
          <w:p w14:paraId="31CDF075" w14:textId="77777777" w:rsidR="003B2B45" w:rsidRDefault="003B2B45" w:rsidP="003B2B45">
            <w:pPr>
              <w:textAlignment w:val="baseline"/>
              <w:rPr>
                <w:rFonts w:eastAsia="Times New Roman"/>
                <w:color w:val="000000"/>
                <w:sz w:val="24"/>
                <w:lang w:val="fr-FR"/>
              </w:rPr>
            </w:pPr>
          </w:p>
        </w:tc>
        <w:tc>
          <w:tcPr>
            <w:tcW w:w="1315" w:type="dxa"/>
            <w:tcBorders>
              <w:top w:val="none" w:sz="0" w:space="0" w:color="000000"/>
              <w:left w:val="none" w:sz="0" w:space="0" w:color="000000"/>
              <w:bottom w:val="none" w:sz="0" w:space="0" w:color="000000"/>
              <w:right w:val="none" w:sz="0" w:space="0" w:color="000000"/>
            </w:tcBorders>
          </w:tcPr>
          <w:p w14:paraId="448E8FA5" w14:textId="77777777" w:rsidR="003B2B45" w:rsidRDefault="003B2B45" w:rsidP="003B2B45">
            <w:pPr>
              <w:textAlignment w:val="baseline"/>
              <w:rPr>
                <w:rFonts w:eastAsia="Times New Roman"/>
                <w:color w:val="000000"/>
                <w:sz w:val="24"/>
                <w:lang w:val="fr-FR"/>
              </w:rPr>
            </w:pPr>
          </w:p>
        </w:tc>
        <w:tc>
          <w:tcPr>
            <w:tcW w:w="658" w:type="dxa"/>
            <w:tcBorders>
              <w:top w:val="none" w:sz="0" w:space="0" w:color="000000"/>
              <w:left w:val="none" w:sz="0" w:space="0" w:color="000000"/>
              <w:bottom w:val="none" w:sz="0" w:space="0" w:color="000000"/>
              <w:right w:val="none" w:sz="0" w:space="0" w:color="000000"/>
            </w:tcBorders>
          </w:tcPr>
          <w:p w14:paraId="2C29904C" w14:textId="77777777" w:rsidR="003B2B45" w:rsidRDefault="003B2B45" w:rsidP="003B2B45">
            <w:pPr>
              <w:textAlignment w:val="baseline"/>
              <w:rPr>
                <w:rFonts w:eastAsia="Times New Roman"/>
                <w:color w:val="000000"/>
                <w:sz w:val="24"/>
                <w:lang w:val="fr-FR"/>
              </w:rPr>
            </w:pPr>
          </w:p>
        </w:tc>
      </w:tr>
      <w:tr w:rsidR="003B2B45" w14:paraId="2E970565" w14:textId="77777777" w:rsidTr="003B2B45">
        <w:trPr>
          <w:trHeight w:hRule="exact" w:val="144"/>
        </w:trPr>
        <w:tc>
          <w:tcPr>
            <w:tcW w:w="2874" w:type="dxa"/>
            <w:tcBorders>
              <w:top w:val="none" w:sz="0" w:space="0" w:color="000000"/>
              <w:left w:val="none" w:sz="0" w:space="0" w:color="000000"/>
              <w:bottom w:val="none" w:sz="0" w:space="0" w:color="000000"/>
              <w:right w:val="none" w:sz="0" w:space="0" w:color="000000"/>
            </w:tcBorders>
            <w:vAlign w:val="center"/>
          </w:tcPr>
          <w:p w14:paraId="57179005" w14:textId="77777777" w:rsidR="003B2B45" w:rsidRPr="004F75C2" w:rsidRDefault="003B2B45" w:rsidP="003B2B45">
            <w:pPr>
              <w:spacing w:line="133"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LC50 in avion dietary study (5 days)</w:t>
            </w:r>
          </w:p>
        </w:tc>
        <w:tc>
          <w:tcPr>
            <w:tcW w:w="2516" w:type="dxa"/>
            <w:tcBorders>
              <w:top w:val="none" w:sz="0" w:space="0" w:color="000000"/>
              <w:left w:val="none" w:sz="0" w:space="0" w:color="000000"/>
              <w:bottom w:val="none" w:sz="0" w:space="0" w:color="000000"/>
              <w:right w:val="none" w:sz="0" w:space="0" w:color="000000"/>
            </w:tcBorders>
            <w:vAlign w:val="center"/>
          </w:tcPr>
          <w:p w14:paraId="3DFCE742" w14:textId="77777777" w:rsidR="003B2B45" w:rsidRDefault="003B2B45" w:rsidP="003B2B45">
            <w:pPr>
              <w:spacing w:line="133" w:lineRule="exact"/>
              <w:ind w:left="1552"/>
              <w:textAlignment w:val="baseline"/>
              <w:rPr>
                <w:rFonts w:ascii="Tahoma" w:eastAsia="Tahoma" w:hAnsi="Tahoma"/>
                <w:color w:val="000000"/>
                <w:sz w:val="11"/>
                <w:lang w:val="fr-FR"/>
              </w:rPr>
            </w:pPr>
            <w:r>
              <w:rPr>
                <w:rFonts w:ascii="Tahoma" w:eastAsia="Tahoma" w:hAnsi="Tahoma"/>
                <w:color w:val="000000"/>
                <w:sz w:val="11"/>
                <w:lang w:val="fr-FR"/>
              </w:rPr>
              <w:t>7?</w:t>
            </w:r>
          </w:p>
        </w:tc>
        <w:tc>
          <w:tcPr>
            <w:tcW w:w="1315" w:type="dxa"/>
            <w:tcBorders>
              <w:top w:val="none" w:sz="0" w:space="0" w:color="000000"/>
              <w:left w:val="none" w:sz="0" w:space="0" w:color="000000"/>
              <w:bottom w:val="none" w:sz="0" w:space="0" w:color="000000"/>
              <w:right w:val="none" w:sz="0" w:space="0" w:color="000000"/>
            </w:tcBorders>
            <w:vAlign w:val="center"/>
          </w:tcPr>
          <w:p w14:paraId="2A40A7D8" w14:textId="77777777" w:rsidR="003B2B45" w:rsidRDefault="003B2B45" w:rsidP="003B2B45">
            <w:pPr>
              <w:spacing w:line="133" w:lineRule="exact"/>
              <w:ind w:left="509"/>
              <w:textAlignment w:val="baseline"/>
              <w:rPr>
                <w:rFonts w:ascii="Tahoma" w:eastAsia="Tahoma" w:hAnsi="Tahoma"/>
                <w:color w:val="000000"/>
                <w:sz w:val="11"/>
                <w:lang w:val="fr-FR"/>
              </w:rPr>
            </w:pPr>
            <w:r>
              <w:rPr>
                <w:rFonts w:ascii="Tahoma" w:eastAsia="Tahoma" w:hAnsi="Tahoma"/>
                <w:color w:val="000000"/>
                <w:sz w:val="11"/>
                <w:lang w:val="fr-FR"/>
              </w:rPr>
              <w:t>[mg.kg-1]</w:t>
            </w:r>
          </w:p>
        </w:tc>
        <w:tc>
          <w:tcPr>
            <w:tcW w:w="658" w:type="dxa"/>
            <w:tcBorders>
              <w:top w:val="none" w:sz="0" w:space="0" w:color="000000"/>
              <w:left w:val="none" w:sz="0" w:space="0" w:color="000000"/>
              <w:bottom w:val="none" w:sz="0" w:space="0" w:color="000000"/>
              <w:right w:val="none" w:sz="0" w:space="0" w:color="000000"/>
            </w:tcBorders>
            <w:vAlign w:val="center"/>
          </w:tcPr>
          <w:p w14:paraId="0D73CD48" w14:textId="77777777" w:rsidR="003B2B45" w:rsidRDefault="003B2B45" w:rsidP="003B2B45">
            <w:pPr>
              <w:spacing w:after="3" w:line="135"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33979155" w14:textId="77777777" w:rsidTr="003B2B45">
        <w:trPr>
          <w:trHeight w:hRule="exact" w:val="130"/>
        </w:trPr>
        <w:tc>
          <w:tcPr>
            <w:tcW w:w="2874" w:type="dxa"/>
            <w:tcBorders>
              <w:top w:val="none" w:sz="0" w:space="0" w:color="000000"/>
              <w:left w:val="none" w:sz="0" w:space="0" w:color="000000"/>
              <w:bottom w:val="none" w:sz="0" w:space="0" w:color="000000"/>
              <w:right w:val="none" w:sz="0" w:space="0" w:color="000000"/>
            </w:tcBorders>
            <w:vAlign w:val="center"/>
          </w:tcPr>
          <w:p w14:paraId="72B6BD0B" w14:textId="77777777" w:rsidR="003B2B45" w:rsidRDefault="003B2B45" w:rsidP="003B2B45">
            <w:pPr>
              <w:spacing w:line="124" w:lineRule="exact"/>
              <w:ind w:left="43"/>
              <w:textAlignment w:val="baseline"/>
              <w:rPr>
                <w:rFonts w:ascii="Tahoma" w:eastAsia="Tahoma" w:hAnsi="Tahoma"/>
                <w:color w:val="000000"/>
                <w:sz w:val="11"/>
                <w:lang w:val="fr-FR"/>
              </w:rPr>
            </w:pPr>
            <w:r>
              <w:rPr>
                <w:rFonts w:ascii="Tahoma" w:eastAsia="Tahoma" w:hAnsi="Tahoma"/>
                <w:color w:val="000000"/>
                <w:sz w:val="11"/>
                <w:lang w:val="fr-FR"/>
              </w:rPr>
              <w:t>NOEC via food (hirds)</w:t>
            </w:r>
          </w:p>
        </w:tc>
        <w:tc>
          <w:tcPr>
            <w:tcW w:w="2516" w:type="dxa"/>
            <w:tcBorders>
              <w:top w:val="none" w:sz="0" w:space="0" w:color="000000"/>
              <w:left w:val="none" w:sz="0" w:space="0" w:color="000000"/>
              <w:bottom w:val="none" w:sz="0" w:space="0" w:color="000000"/>
              <w:right w:val="none" w:sz="0" w:space="0" w:color="000000"/>
            </w:tcBorders>
            <w:vAlign w:val="center"/>
          </w:tcPr>
          <w:p w14:paraId="677F4887" w14:textId="77777777" w:rsidR="003B2B45" w:rsidRDefault="003B2B45" w:rsidP="003B2B45">
            <w:pPr>
              <w:spacing w:line="124" w:lineRule="exact"/>
              <w:ind w:left="1552"/>
              <w:textAlignment w:val="baseline"/>
              <w:rPr>
                <w:rFonts w:ascii="Tahoma" w:eastAsia="Tahoma" w:hAnsi="Tahoma"/>
                <w:color w:val="000000"/>
                <w:sz w:val="11"/>
                <w:lang w:val="fr-FR"/>
              </w:rPr>
            </w:pPr>
            <w:r>
              <w:rPr>
                <w:rFonts w:ascii="Tahoma" w:eastAsia="Tahoma" w:hAnsi="Tahoma"/>
                <w:color w:val="000000"/>
                <w:sz w:val="11"/>
                <w:lang w:val="fr-FR"/>
              </w:rPr>
              <w:t>??</w:t>
            </w:r>
          </w:p>
        </w:tc>
        <w:tc>
          <w:tcPr>
            <w:tcW w:w="1315" w:type="dxa"/>
            <w:tcBorders>
              <w:top w:val="none" w:sz="0" w:space="0" w:color="000000"/>
              <w:left w:val="none" w:sz="0" w:space="0" w:color="000000"/>
              <w:bottom w:val="none" w:sz="0" w:space="0" w:color="000000"/>
              <w:right w:val="none" w:sz="0" w:space="0" w:color="000000"/>
            </w:tcBorders>
            <w:vAlign w:val="center"/>
          </w:tcPr>
          <w:p w14:paraId="190E54DD" w14:textId="77777777" w:rsidR="003B2B45" w:rsidRDefault="003B2B45" w:rsidP="003B2B45">
            <w:pPr>
              <w:spacing w:line="124" w:lineRule="exact"/>
              <w:ind w:left="509"/>
              <w:textAlignment w:val="baseline"/>
              <w:rPr>
                <w:rFonts w:ascii="Tahoma" w:eastAsia="Tahoma" w:hAnsi="Tahoma"/>
                <w:color w:val="000000"/>
                <w:sz w:val="11"/>
                <w:lang w:val="fr-FR"/>
              </w:rPr>
            </w:pPr>
            <w:r>
              <w:rPr>
                <w:rFonts w:ascii="Tahoma" w:eastAsia="Tahoma" w:hAnsi="Tahoma"/>
                <w:color w:val="000000"/>
                <w:sz w:val="11"/>
                <w:lang w:val="fr-FR"/>
              </w:rPr>
              <w:t>[m91(9-1]</w:t>
            </w:r>
          </w:p>
        </w:tc>
        <w:tc>
          <w:tcPr>
            <w:tcW w:w="658" w:type="dxa"/>
            <w:tcBorders>
              <w:top w:val="none" w:sz="0" w:space="0" w:color="000000"/>
              <w:left w:val="none" w:sz="0" w:space="0" w:color="000000"/>
              <w:bottom w:val="none" w:sz="0" w:space="0" w:color="000000"/>
              <w:right w:val="none" w:sz="0" w:space="0" w:color="000000"/>
            </w:tcBorders>
            <w:vAlign w:val="center"/>
          </w:tcPr>
          <w:p w14:paraId="55DA5263" w14:textId="77777777" w:rsidR="003B2B45" w:rsidRDefault="003B2B45" w:rsidP="003B2B45">
            <w:pPr>
              <w:spacing w:after="3" w:line="121"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37D1157" w14:textId="77777777" w:rsidTr="003B2B45">
        <w:trPr>
          <w:trHeight w:hRule="exact" w:val="124"/>
        </w:trPr>
        <w:tc>
          <w:tcPr>
            <w:tcW w:w="2874" w:type="dxa"/>
            <w:tcBorders>
              <w:top w:val="none" w:sz="0" w:space="0" w:color="000000"/>
              <w:left w:val="none" w:sz="0" w:space="0" w:color="000000"/>
              <w:bottom w:val="none" w:sz="0" w:space="0" w:color="000000"/>
              <w:right w:val="none" w:sz="0" w:space="0" w:color="000000"/>
            </w:tcBorders>
            <w:vAlign w:val="center"/>
          </w:tcPr>
          <w:p w14:paraId="58AF3CE6" w14:textId="77777777" w:rsidR="003B2B45" w:rsidRDefault="003B2B45" w:rsidP="003B2B45">
            <w:pPr>
              <w:spacing w:line="124" w:lineRule="exact"/>
              <w:ind w:left="43"/>
              <w:textAlignment w:val="baseline"/>
              <w:rPr>
                <w:rFonts w:ascii="Tahoma" w:eastAsia="Tahoma" w:hAnsi="Tahoma"/>
                <w:color w:val="000000"/>
                <w:sz w:val="11"/>
                <w:lang w:val="fr-FR"/>
              </w:rPr>
            </w:pPr>
            <w:r>
              <w:rPr>
                <w:rFonts w:ascii="Tahoma" w:eastAsia="Tahoma" w:hAnsi="Tahoma"/>
                <w:color w:val="000000"/>
                <w:sz w:val="11"/>
                <w:lang w:val="fr-FR"/>
              </w:rPr>
              <w:t>NOAEL (birds)</w:t>
            </w:r>
          </w:p>
        </w:tc>
        <w:tc>
          <w:tcPr>
            <w:tcW w:w="2516" w:type="dxa"/>
            <w:tcBorders>
              <w:top w:val="none" w:sz="0" w:space="0" w:color="000000"/>
              <w:left w:val="none" w:sz="0" w:space="0" w:color="000000"/>
              <w:bottom w:val="none" w:sz="0" w:space="0" w:color="000000"/>
              <w:right w:val="none" w:sz="0" w:space="0" w:color="000000"/>
            </w:tcBorders>
            <w:vAlign w:val="center"/>
          </w:tcPr>
          <w:p w14:paraId="55C02749" w14:textId="77777777" w:rsidR="003B2B45" w:rsidRDefault="003B2B45" w:rsidP="003B2B45">
            <w:pPr>
              <w:spacing w:line="124" w:lineRule="exact"/>
              <w:ind w:left="1552"/>
              <w:textAlignment w:val="baseline"/>
              <w:rPr>
                <w:rFonts w:ascii="Tahoma" w:eastAsia="Tahoma" w:hAnsi="Tahoma"/>
                <w:color w:val="000000"/>
                <w:sz w:val="11"/>
                <w:lang w:val="fr-FR"/>
              </w:rPr>
            </w:pPr>
            <w:r>
              <w:rPr>
                <w:rFonts w:ascii="Tahoma" w:eastAsia="Tahoma" w:hAnsi="Tahoma"/>
                <w:color w:val="000000"/>
                <w:sz w:val="11"/>
                <w:lang w:val="fr-FR"/>
              </w:rPr>
              <w:t>??</w:t>
            </w:r>
          </w:p>
        </w:tc>
        <w:tc>
          <w:tcPr>
            <w:tcW w:w="1315" w:type="dxa"/>
            <w:tcBorders>
              <w:top w:val="none" w:sz="0" w:space="0" w:color="000000"/>
              <w:left w:val="none" w:sz="0" w:space="0" w:color="000000"/>
              <w:bottom w:val="none" w:sz="0" w:space="0" w:color="000000"/>
              <w:right w:val="none" w:sz="0" w:space="0" w:color="000000"/>
            </w:tcBorders>
            <w:vAlign w:val="center"/>
          </w:tcPr>
          <w:p w14:paraId="47AFEC4B" w14:textId="77777777" w:rsidR="003B2B45" w:rsidRDefault="003B2B45" w:rsidP="003B2B45">
            <w:pPr>
              <w:spacing w:line="124" w:lineRule="exact"/>
              <w:ind w:left="509"/>
              <w:textAlignment w:val="baseline"/>
              <w:rPr>
                <w:rFonts w:ascii="Tahoma" w:eastAsia="Tahoma" w:hAnsi="Tahoma"/>
                <w:color w:val="000000"/>
                <w:sz w:val="11"/>
                <w:lang w:val="fr-FR"/>
              </w:rPr>
            </w:pPr>
            <w:r>
              <w:rPr>
                <w:rFonts w:ascii="Tahoma" w:eastAsia="Tahoma" w:hAnsi="Tahoma"/>
                <w:color w:val="000000"/>
                <w:sz w:val="11"/>
                <w:lang w:val="fr-FR"/>
              </w:rPr>
              <w:t>[mg.kg-1 d-11</w:t>
            </w:r>
          </w:p>
        </w:tc>
        <w:tc>
          <w:tcPr>
            <w:tcW w:w="658" w:type="dxa"/>
            <w:tcBorders>
              <w:top w:val="none" w:sz="0" w:space="0" w:color="000000"/>
              <w:left w:val="none" w:sz="0" w:space="0" w:color="000000"/>
              <w:bottom w:val="none" w:sz="0" w:space="0" w:color="000000"/>
              <w:right w:val="none" w:sz="0" w:space="0" w:color="000000"/>
            </w:tcBorders>
            <w:vAlign w:val="center"/>
          </w:tcPr>
          <w:p w14:paraId="4308CBBE" w14:textId="77777777" w:rsidR="003B2B45" w:rsidRDefault="003B2B45" w:rsidP="003B2B45">
            <w:pPr>
              <w:spacing w:after="4" w:line="120"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77ADF641" w14:textId="77777777" w:rsidTr="003B2B45">
        <w:trPr>
          <w:trHeight w:hRule="exact" w:val="197"/>
        </w:trPr>
        <w:tc>
          <w:tcPr>
            <w:tcW w:w="2874" w:type="dxa"/>
            <w:tcBorders>
              <w:top w:val="none" w:sz="0" w:space="0" w:color="000000"/>
              <w:left w:val="none" w:sz="0" w:space="0" w:color="000000"/>
              <w:bottom w:val="none" w:sz="0" w:space="0" w:color="000000"/>
              <w:right w:val="none" w:sz="0" w:space="0" w:color="000000"/>
            </w:tcBorders>
            <w:vAlign w:val="center"/>
          </w:tcPr>
          <w:p w14:paraId="300EFDDD" w14:textId="77777777" w:rsidR="003B2B45" w:rsidRPr="004F75C2" w:rsidRDefault="003B2B45" w:rsidP="003B2B45">
            <w:pPr>
              <w:spacing w:after="43" w:line="135"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Conversion factor NOAEL to NOEC (birds)</w:t>
            </w:r>
          </w:p>
        </w:tc>
        <w:tc>
          <w:tcPr>
            <w:tcW w:w="2516" w:type="dxa"/>
            <w:tcBorders>
              <w:top w:val="none" w:sz="0" w:space="0" w:color="000000"/>
              <w:left w:val="none" w:sz="0" w:space="0" w:color="000000"/>
              <w:bottom w:val="none" w:sz="0" w:space="0" w:color="000000"/>
              <w:right w:val="none" w:sz="0" w:space="0" w:color="000000"/>
            </w:tcBorders>
            <w:vAlign w:val="center"/>
          </w:tcPr>
          <w:p w14:paraId="4A2DD729" w14:textId="77777777" w:rsidR="003B2B45" w:rsidRDefault="003B2B45" w:rsidP="003B2B45">
            <w:pPr>
              <w:spacing w:after="47" w:line="135" w:lineRule="exact"/>
              <w:ind w:left="1552"/>
              <w:textAlignment w:val="baseline"/>
              <w:rPr>
                <w:rFonts w:ascii="Tahoma" w:eastAsia="Tahoma" w:hAnsi="Tahoma"/>
                <w:color w:val="000000"/>
                <w:sz w:val="11"/>
                <w:lang w:val="fr-FR"/>
              </w:rPr>
            </w:pPr>
            <w:r>
              <w:rPr>
                <w:rFonts w:ascii="Tahoma" w:eastAsia="Tahoma" w:hAnsi="Tahoma"/>
                <w:color w:val="000000"/>
                <w:sz w:val="11"/>
                <w:lang w:val="fr-FR"/>
              </w:rPr>
              <w:t>8</w:t>
            </w:r>
          </w:p>
        </w:tc>
        <w:tc>
          <w:tcPr>
            <w:tcW w:w="1315" w:type="dxa"/>
            <w:tcBorders>
              <w:top w:val="none" w:sz="0" w:space="0" w:color="000000"/>
              <w:left w:val="none" w:sz="0" w:space="0" w:color="000000"/>
              <w:bottom w:val="none" w:sz="0" w:space="0" w:color="000000"/>
              <w:right w:val="none" w:sz="0" w:space="0" w:color="000000"/>
            </w:tcBorders>
          </w:tcPr>
          <w:p w14:paraId="5BA40B7F" w14:textId="77777777" w:rsidR="003B2B45" w:rsidRDefault="003B2B45" w:rsidP="003B2B45">
            <w:pPr>
              <w:spacing w:after="52" w:line="135" w:lineRule="exact"/>
              <w:ind w:left="509"/>
              <w:textAlignment w:val="baseline"/>
              <w:rPr>
                <w:rFonts w:ascii="Tahoma" w:eastAsia="Tahoma" w:hAnsi="Tahoma"/>
                <w:color w:val="000000"/>
                <w:sz w:val="11"/>
                <w:lang w:val="fr-FR"/>
              </w:rPr>
            </w:pPr>
            <w:r>
              <w:rPr>
                <w:rFonts w:ascii="Tahoma" w:eastAsia="Tahoma" w:hAnsi="Tahoma"/>
                <w:color w:val="000000"/>
                <w:sz w:val="11"/>
                <w:lang w:val="fr-FR"/>
              </w:rPr>
              <w:t>[kg.d.kg-11</w:t>
            </w:r>
          </w:p>
        </w:tc>
        <w:tc>
          <w:tcPr>
            <w:tcW w:w="658" w:type="dxa"/>
            <w:tcBorders>
              <w:top w:val="none" w:sz="0" w:space="0" w:color="000000"/>
              <w:left w:val="none" w:sz="0" w:space="0" w:color="000000"/>
              <w:bottom w:val="none" w:sz="0" w:space="0" w:color="000000"/>
              <w:right w:val="none" w:sz="0" w:space="0" w:color="000000"/>
            </w:tcBorders>
          </w:tcPr>
          <w:p w14:paraId="3F59EB8A" w14:textId="77777777" w:rsidR="003B2B45" w:rsidRDefault="003B2B45" w:rsidP="003B2B45">
            <w:pPr>
              <w:spacing w:after="52" w:line="135"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D4D96D8" w14:textId="77777777" w:rsidTr="003B2B45">
        <w:trPr>
          <w:trHeight w:hRule="exact" w:val="197"/>
        </w:trPr>
        <w:tc>
          <w:tcPr>
            <w:tcW w:w="2874" w:type="dxa"/>
            <w:tcBorders>
              <w:top w:val="none" w:sz="0" w:space="0" w:color="000000"/>
              <w:left w:val="none" w:sz="0" w:space="0" w:color="000000"/>
              <w:bottom w:val="none" w:sz="0" w:space="0" w:color="000000"/>
              <w:right w:val="none" w:sz="0" w:space="0" w:color="000000"/>
            </w:tcBorders>
            <w:vAlign w:val="center"/>
          </w:tcPr>
          <w:p w14:paraId="67CD15BF" w14:textId="77777777" w:rsidR="003B2B45" w:rsidRDefault="003B2B45" w:rsidP="003B2B45">
            <w:pPr>
              <w:spacing w:before="62" w:line="129" w:lineRule="exact"/>
              <w:ind w:left="43"/>
              <w:textAlignment w:val="baseline"/>
              <w:rPr>
                <w:rFonts w:ascii="Tahoma" w:eastAsia="Tahoma" w:hAnsi="Tahoma"/>
                <w:color w:val="000000"/>
                <w:sz w:val="11"/>
                <w:lang w:val="fr-FR"/>
              </w:rPr>
            </w:pPr>
            <w:r>
              <w:rPr>
                <w:rFonts w:ascii="Tahoma" w:eastAsia="Tahoma" w:hAnsi="Tahoma"/>
                <w:color w:val="000000"/>
                <w:sz w:val="11"/>
                <w:lang w:val="fr-FR"/>
              </w:rPr>
              <w:t>MAMMALS</w:t>
            </w:r>
          </w:p>
        </w:tc>
        <w:tc>
          <w:tcPr>
            <w:tcW w:w="2516" w:type="dxa"/>
            <w:tcBorders>
              <w:top w:val="none" w:sz="0" w:space="0" w:color="000000"/>
              <w:left w:val="none" w:sz="0" w:space="0" w:color="000000"/>
              <w:bottom w:val="none" w:sz="0" w:space="0" w:color="000000"/>
              <w:right w:val="none" w:sz="0" w:space="0" w:color="000000"/>
            </w:tcBorders>
          </w:tcPr>
          <w:p w14:paraId="41C81D39" w14:textId="77777777" w:rsidR="003B2B45" w:rsidRDefault="003B2B45" w:rsidP="003B2B45">
            <w:pPr>
              <w:textAlignment w:val="baseline"/>
              <w:rPr>
                <w:rFonts w:eastAsia="Times New Roman"/>
                <w:color w:val="000000"/>
                <w:sz w:val="24"/>
                <w:lang w:val="fr-FR"/>
              </w:rPr>
            </w:pPr>
          </w:p>
        </w:tc>
        <w:tc>
          <w:tcPr>
            <w:tcW w:w="1315" w:type="dxa"/>
            <w:tcBorders>
              <w:top w:val="none" w:sz="0" w:space="0" w:color="000000"/>
              <w:left w:val="none" w:sz="0" w:space="0" w:color="000000"/>
              <w:bottom w:val="none" w:sz="0" w:space="0" w:color="000000"/>
              <w:right w:val="none" w:sz="0" w:space="0" w:color="000000"/>
            </w:tcBorders>
          </w:tcPr>
          <w:p w14:paraId="3515EF92" w14:textId="77777777" w:rsidR="003B2B45" w:rsidRDefault="003B2B45" w:rsidP="003B2B45">
            <w:pPr>
              <w:textAlignment w:val="baseline"/>
              <w:rPr>
                <w:rFonts w:eastAsia="Times New Roman"/>
                <w:color w:val="000000"/>
                <w:sz w:val="24"/>
                <w:lang w:val="fr-FR"/>
              </w:rPr>
            </w:pPr>
          </w:p>
        </w:tc>
        <w:tc>
          <w:tcPr>
            <w:tcW w:w="658" w:type="dxa"/>
            <w:tcBorders>
              <w:top w:val="none" w:sz="0" w:space="0" w:color="000000"/>
              <w:left w:val="none" w:sz="0" w:space="0" w:color="000000"/>
              <w:bottom w:val="none" w:sz="0" w:space="0" w:color="000000"/>
              <w:right w:val="none" w:sz="0" w:space="0" w:color="000000"/>
            </w:tcBorders>
          </w:tcPr>
          <w:p w14:paraId="2594820B" w14:textId="77777777" w:rsidR="003B2B45" w:rsidRDefault="003B2B45" w:rsidP="003B2B45">
            <w:pPr>
              <w:textAlignment w:val="baseline"/>
              <w:rPr>
                <w:rFonts w:eastAsia="Times New Roman"/>
                <w:color w:val="000000"/>
                <w:sz w:val="24"/>
                <w:lang w:val="fr-FR"/>
              </w:rPr>
            </w:pPr>
          </w:p>
        </w:tc>
      </w:tr>
      <w:tr w:rsidR="003B2B45" w14:paraId="15B21AD1" w14:textId="77777777" w:rsidTr="003B2B45">
        <w:trPr>
          <w:trHeight w:hRule="exact" w:val="130"/>
        </w:trPr>
        <w:tc>
          <w:tcPr>
            <w:tcW w:w="2874" w:type="dxa"/>
            <w:tcBorders>
              <w:top w:val="none" w:sz="0" w:space="0" w:color="000000"/>
              <w:left w:val="none" w:sz="0" w:space="0" w:color="000000"/>
              <w:bottom w:val="none" w:sz="0" w:space="0" w:color="000000"/>
              <w:right w:val="none" w:sz="0" w:space="0" w:color="000000"/>
            </w:tcBorders>
            <w:vAlign w:val="center"/>
          </w:tcPr>
          <w:p w14:paraId="34A0B4CF" w14:textId="77777777" w:rsidR="003B2B45" w:rsidRDefault="003B2B45" w:rsidP="003B2B45">
            <w:pPr>
              <w:spacing w:line="124" w:lineRule="exact"/>
              <w:ind w:left="43"/>
              <w:textAlignment w:val="baseline"/>
              <w:rPr>
                <w:rFonts w:ascii="Tahoma" w:eastAsia="Tahoma" w:hAnsi="Tahoma"/>
                <w:color w:val="000000"/>
                <w:sz w:val="11"/>
                <w:lang w:val="fr-FR"/>
              </w:rPr>
            </w:pPr>
            <w:r>
              <w:rPr>
                <w:rFonts w:ascii="Tahoma" w:eastAsia="Tahoma" w:hAnsi="Tahoma"/>
                <w:color w:val="000000"/>
                <w:sz w:val="11"/>
                <w:lang w:val="fr-FR"/>
              </w:rPr>
              <w:t>REPEATED DOSE</w:t>
            </w:r>
          </w:p>
        </w:tc>
        <w:tc>
          <w:tcPr>
            <w:tcW w:w="2516" w:type="dxa"/>
            <w:tcBorders>
              <w:top w:val="none" w:sz="0" w:space="0" w:color="000000"/>
              <w:left w:val="none" w:sz="0" w:space="0" w:color="000000"/>
              <w:bottom w:val="none" w:sz="0" w:space="0" w:color="000000"/>
              <w:right w:val="none" w:sz="0" w:space="0" w:color="000000"/>
            </w:tcBorders>
          </w:tcPr>
          <w:p w14:paraId="144548F6" w14:textId="77777777" w:rsidR="003B2B45" w:rsidRDefault="003B2B45" w:rsidP="003B2B45">
            <w:pPr>
              <w:textAlignment w:val="baseline"/>
              <w:rPr>
                <w:rFonts w:eastAsia="Times New Roman"/>
                <w:color w:val="000000"/>
                <w:sz w:val="24"/>
                <w:lang w:val="fr-FR"/>
              </w:rPr>
            </w:pPr>
          </w:p>
        </w:tc>
        <w:tc>
          <w:tcPr>
            <w:tcW w:w="1315" w:type="dxa"/>
            <w:tcBorders>
              <w:top w:val="none" w:sz="0" w:space="0" w:color="000000"/>
              <w:left w:val="none" w:sz="0" w:space="0" w:color="000000"/>
              <w:bottom w:val="none" w:sz="0" w:space="0" w:color="000000"/>
              <w:right w:val="none" w:sz="0" w:space="0" w:color="000000"/>
            </w:tcBorders>
          </w:tcPr>
          <w:p w14:paraId="410CBE17" w14:textId="77777777" w:rsidR="003B2B45" w:rsidRDefault="003B2B45" w:rsidP="003B2B45">
            <w:pPr>
              <w:textAlignment w:val="baseline"/>
              <w:rPr>
                <w:rFonts w:eastAsia="Times New Roman"/>
                <w:color w:val="000000"/>
                <w:sz w:val="24"/>
                <w:lang w:val="fr-FR"/>
              </w:rPr>
            </w:pPr>
          </w:p>
        </w:tc>
        <w:tc>
          <w:tcPr>
            <w:tcW w:w="658" w:type="dxa"/>
            <w:tcBorders>
              <w:top w:val="none" w:sz="0" w:space="0" w:color="000000"/>
              <w:left w:val="none" w:sz="0" w:space="0" w:color="000000"/>
              <w:bottom w:val="none" w:sz="0" w:space="0" w:color="000000"/>
              <w:right w:val="none" w:sz="0" w:space="0" w:color="000000"/>
            </w:tcBorders>
          </w:tcPr>
          <w:p w14:paraId="20E53F17" w14:textId="77777777" w:rsidR="003B2B45" w:rsidRDefault="003B2B45" w:rsidP="003B2B45">
            <w:pPr>
              <w:textAlignment w:val="baseline"/>
              <w:rPr>
                <w:rFonts w:eastAsia="Times New Roman"/>
                <w:color w:val="000000"/>
                <w:sz w:val="24"/>
                <w:lang w:val="fr-FR"/>
              </w:rPr>
            </w:pPr>
          </w:p>
        </w:tc>
      </w:tr>
      <w:tr w:rsidR="003B2B45" w14:paraId="15989182" w14:textId="77777777" w:rsidTr="003B2B45">
        <w:trPr>
          <w:trHeight w:hRule="exact" w:val="134"/>
        </w:trPr>
        <w:tc>
          <w:tcPr>
            <w:tcW w:w="2874" w:type="dxa"/>
            <w:tcBorders>
              <w:top w:val="none" w:sz="0" w:space="0" w:color="000000"/>
              <w:left w:val="none" w:sz="0" w:space="0" w:color="000000"/>
              <w:bottom w:val="none" w:sz="0" w:space="0" w:color="000000"/>
              <w:right w:val="none" w:sz="0" w:space="0" w:color="000000"/>
            </w:tcBorders>
            <w:vAlign w:val="center"/>
          </w:tcPr>
          <w:p w14:paraId="6CBB8603" w14:textId="77777777" w:rsidR="003B2B45" w:rsidRDefault="003B2B45" w:rsidP="003B2B45">
            <w:pPr>
              <w:spacing w:line="124" w:lineRule="exact"/>
              <w:ind w:left="43"/>
              <w:textAlignment w:val="baseline"/>
              <w:rPr>
                <w:rFonts w:ascii="Tahoma" w:eastAsia="Tahoma" w:hAnsi="Tahoma"/>
                <w:color w:val="000000"/>
                <w:sz w:val="11"/>
                <w:lang w:val="fr-FR"/>
              </w:rPr>
            </w:pPr>
            <w:r>
              <w:rPr>
                <w:rFonts w:ascii="Tahoma" w:eastAsia="Tahoma" w:hAnsi="Tahoma"/>
                <w:color w:val="000000"/>
                <w:sz w:val="11"/>
                <w:lang w:val="fr-FR"/>
              </w:rPr>
              <w:t>ORAL</w:t>
            </w:r>
          </w:p>
        </w:tc>
        <w:tc>
          <w:tcPr>
            <w:tcW w:w="2516" w:type="dxa"/>
            <w:tcBorders>
              <w:top w:val="none" w:sz="0" w:space="0" w:color="000000"/>
              <w:left w:val="none" w:sz="0" w:space="0" w:color="000000"/>
              <w:bottom w:val="none" w:sz="0" w:space="0" w:color="000000"/>
              <w:right w:val="none" w:sz="0" w:space="0" w:color="000000"/>
            </w:tcBorders>
          </w:tcPr>
          <w:p w14:paraId="711102DE" w14:textId="77777777" w:rsidR="003B2B45" w:rsidRDefault="003B2B45" w:rsidP="003B2B45">
            <w:pPr>
              <w:textAlignment w:val="baseline"/>
              <w:rPr>
                <w:rFonts w:eastAsia="Times New Roman"/>
                <w:color w:val="000000"/>
                <w:sz w:val="24"/>
                <w:lang w:val="fr-FR"/>
              </w:rPr>
            </w:pPr>
          </w:p>
        </w:tc>
        <w:tc>
          <w:tcPr>
            <w:tcW w:w="1315" w:type="dxa"/>
            <w:tcBorders>
              <w:top w:val="none" w:sz="0" w:space="0" w:color="000000"/>
              <w:left w:val="none" w:sz="0" w:space="0" w:color="000000"/>
              <w:bottom w:val="none" w:sz="0" w:space="0" w:color="000000"/>
              <w:right w:val="none" w:sz="0" w:space="0" w:color="000000"/>
            </w:tcBorders>
          </w:tcPr>
          <w:p w14:paraId="34A80080" w14:textId="77777777" w:rsidR="003B2B45" w:rsidRDefault="003B2B45" w:rsidP="003B2B45">
            <w:pPr>
              <w:textAlignment w:val="baseline"/>
              <w:rPr>
                <w:rFonts w:eastAsia="Times New Roman"/>
                <w:color w:val="000000"/>
                <w:sz w:val="24"/>
                <w:lang w:val="fr-FR"/>
              </w:rPr>
            </w:pPr>
          </w:p>
        </w:tc>
        <w:tc>
          <w:tcPr>
            <w:tcW w:w="658" w:type="dxa"/>
            <w:tcBorders>
              <w:top w:val="none" w:sz="0" w:space="0" w:color="000000"/>
              <w:left w:val="none" w:sz="0" w:space="0" w:color="000000"/>
              <w:bottom w:val="none" w:sz="0" w:space="0" w:color="000000"/>
              <w:right w:val="none" w:sz="0" w:space="0" w:color="000000"/>
            </w:tcBorders>
          </w:tcPr>
          <w:p w14:paraId="2C280019" w14:textId="77777777" w:rsidR="003B2B45" w:rsidRDefault="003B2B45" w:rsidP="003B2B45">
            <w:pPr>
              <w:textAlignment w:val="baseline"/>
              <w:rPr>
                <w:rFonts w:eastAsia="Times New Roman"/>
                <w:color w:val="000000"/>
                <w:sz w:val="24"/>
                <w:lang w:val="fr-FR"/>
              </w:rPr>
            </w:pPr>
          </w:p>
        </w:tc>
      </w:tr>
      <w:tr w:rsidR="003B2B45" w14:paraId="48CB0EC1" w14:textId="77777777" w:rsidTr="003B2B45">
        <w:trPr>
          <w:trHeight w:hRule="exact" w:val="130"/>
        </w:trPr>
        <w:tc>
          <w:tcPr>
            <w:tcW w:w="2874" w:type="dxa"/>
            <w:tcBorders>
              <w:top w:val="none" w:sz="0" w:space="0" w:color="000000"/>
              <w:left w:val="none" w:sz="0" w:space="0" w:color="000000"/>
              <w:bottom w:val="none" w:sz="0" w:space="0" w:color="000000"/>
              <w:right w:val="none" w:sz="0" w:space="0" w:color="000000"/>
            </w:tcBorders>
            <w:vAlign w:val="center"/>
          </w:tcPr>
          <w:p w14:paraId="1912D436" w14:textId="77777777" w:rsidR="003B2B45" w:rsidRDefault="003B2B45" w:rsidP="003B2B45">
            <w:pPr>
              <w:spacing w:line="119" w:lineRule="exact"/>
              <w:ind w:left="43"/>
              <w:textAlignment w:val="baseline"/>
              <w:rPr>
                <w:rFonts w:ascii="Tahoma" w:eastAsia="Tahoma" w:hAnsi="Tahoma"/>
                <w:color w:val="000000"/>
                <w:sz w:val="11"/>
                <w:lang w:val="fr-FR"/>
              </w:rPr>
            </w:pPr>
            <w:r>
              <w:rPr>
                <w:rFonts w:ascii="Tahoma" w:eastAsia="Tahoma" w:hAnsi="Tahoma"/>
                <w:color w:val="000000"/>
                <w:sz w:val="11"/>
                <w:lang w:val="fr-FR"/>
              </w:rPr>
              <w:t>Oral NOAEL (repdose)</w:t>
            </w:r>
          </w:p>
        </w:tc>
        <w:tc>
          <w:tcPr>
            <w:tcW w:w="2516" w:type="dxa"/>
            <w:tcBorders>
              <w:top w:val="none" w:sz="0" w:space="0" w:color="000000"/>
              <w:left w:val="none" w:sz="0" w:space="0" w:color="000000"/>
              <w:bottom w:val="none" w:sz="0" w:space="0" w:color="000000"/>
              <w:right w:val="none" w:sz="0" w:space="0" w:color="000000"/>
            </w:tcBorders>
            <w:vAlign w:val="center"/>
          </w:tcPr>
          <w:p w14:paraId="0263E700" w14:textId="77777777" w:rsidR="003B2B45" w:rsidRDefault="003B2B45" w:rsidP="003B2B45">
            <w:pPr>
              <w:spacing w:line="119" w:lineRule="exact"/>
              <w:ind w:left="1552"/>
              <w:textAlignment w:val="baseline"/>
              <w:rPr>
                <w:rFonts w:ascii="Tahoma" w:eastAsia="Tahoma" w:hAnsi="Tahoma"/>
                <w:color w:val="000000"/>
                <w:sz w:val="11"/>
                <w:lang w:val="fr-FR"/>
              </w:rPr>
            </w:pPr>
            <w:r>
              <w:rPr>
                <w:rFonts w:ascii="Tahoma" w:eastAsia="Tahoma" w:hAnsi="Tahoma"/>
                <w:color w:val="000000"/>
                <w:sz w:val="11"/>
                <w:lang w:val="fr-FR"/>
              </w:rPr>
              <w:t>??</w:t>
            </w:r>
          </w:p>
        </w:tc>
        <w:tc>
          <w:tcPr>
            <w:tcW w:w="1315" w:type="dxa"/>
            <w:tcBorders>
              <w:top w:val="none" w:sz="0" w:space="0" w:color="000000"/>
              <w:left w:val="none" w:sz="0" w:space="0" w:color="000000"/>
              <w:bottom w:val="none" w:sz="0" w:space="0" w:color="000000"/>
              <w:right w:val="none" w:sz="0" w:space="0" w:color="000000"/>
            </w:tcBorders>
            <w:vAlign w:val="center"/>
          </w:tcPr>
          <w:p w14:paraId="4DA19423" w14:textId="77777777" w:rsidR="003B2B45" w:rsidRDefault="003B2B45" w:rsidP="003B2B45">
            <w:pPr>
              <w:spacing w:line="119" w:lineRule="exact"/>
              <w:ind w:left="509"/>
              <w:textAlignment w:val="baseline"/>
              <w:rPr>
                <w:rFonts w:ascii="Tahoma" w:eastAsia="Tahoma" w:hAnsi="Tahoma"/>
                <w:color w:val="000000"/>
                <w:sz w:val="11"/>
                <w:lang w:val="fr-FR"/>
              </w:rPr>
            </w:pPr>
            <w:r>
              <w:rPr>
                <w:rFonts w:ascii="Tahoma" w:eastAsia="Tahoma" w:hAnsi="Tahoma"/>
                <w:color w:val="000000"/>
                <w:sz w:val="11"/>
                <w:lang w:val="fr-FR"/>
              </w:rPr>
              <w:t>[mg.kg-td-l]</w:t>
            </w:r>
          </w:p>
        </w:tc>
        <w:tc>
          <w:tcPr>
            <w:tcW w:w="658" w:type="dxa"/>
            <w:tcBorders>
              <w:top w:val="none" w:sz="0" w:space="0" w:color="000000"/>
              <w:left w:val="none" w:sz="0" w:space="0" w:color="000000"/>
              <w:bottom w:val="none" w:sz="0" w:space="0" w:color="000000"/>
              <w:right w:val="none" w:sz="0" w:space="0" w:color="000000"/>
            </w:tcBorders>
            <w:vAlign w:val="center"/>
          </w:tcPr>
          <w:p w14:paraId="4ABCD1D7" w14:textId="77777777" w:rsidR="003B2B45" w:rsidRDefault="003B2B45" w:rsidP="003B2B45">
            <w:pPr>
              <w:spacing w:line="119"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3B48D84E" w14:textId="77777777" w:rsidTr="003B2B45">
        <w:trPr>
          <w:trHeight w:hRule="exact" w:val="129"/>
        </w:trPr>
        <w:tc>
          <w:tcPr>
            <w:tcW w:w="2874" w:type="dxa"/>
            <w:tcBorders>
              <w:top w:val="none" w:sz="0" w:space="0" w:color="000000"/>
              <w:left w:val="none" w:sz="0" w:space="0" w:color="000000"/>
              <w:bottom w:val="none" w:sz="0" w:space="0" w:color="000000"/>
              <w:right w:val="none" w:sz="0" w:space="0" w:color="000000"/>
            </w:tcBorders>
            <w:vAlign w:val="center"/>
          </w:tcPr>
          <w:p w14:paraId="3101E04D" w14:textId="77777777" w:rsidR="003B2B45" w:rsidRDefault="003B2B45" w:rsidP="003B2B45">
            <w:pPr>
              <w:spacing w:line="119" w:lineRule="exact"/>
              <w:ind w:left="43"/>
              <w:textAlignment w:val="baseline"/>
              <w:rPr>
                <w:rFonts w:ascii="Tahoma" w:eastAsia="Tahoma" w:hAnsi="Tahoma"/>
                <w:color w:val="000000"/>
                <w:sz w:val="11"/>
                <w:lang w:val="fr-FR"/>
              </w:rPr>
            </w:pPr>
            <w:r>
              <w:rPr>
                <w:rFonts w:ascii="Tahoma" w:eastAsia="Tahoma" w:hAnsi="Tahoma"/>
                <w:color w:val="000000"/>
                <w:sz w:val="11"/>
                <w:lang w:val="fr-FR"/>
              </w:rPr>
              <w:t>Oral LOAEL (t'enclose)</w:t>
            </w:r>
          </w:p>
        </w:tc>
        <w:tc>
          <w:tcPr>
            <w:tcW w:w="2516" w:type="dxa"/>
            <w:tcBorders>
              <w:top w:val="none" w:sz="0" w:space="0" w:color="000000"/>
              <w:left w:val="none" w:sz="0" w:space="0" w:color="000000"/>
              <w:bottom w:val="none" w:sz="0" w:space="0" w:color="000000"/>
              <w:right w:val="none" w:sz="0" w:space="0" w:color="000000"/>
            </w:tcBorders>
            <w:vAlign w:val="center"/>
          </w:tcPr>
          <w:p w14:paraId="3006A9D0" w14:textId="77777777" w:rsidR="003B2B45" w:rsidRDefault="003B2B45" w:rsidP="003B2B45">
            <w:pPr>
              <w:spacing w:line="119" w:lineRule="exact"/>
              <w:ind w:left="1552"/>
              <w:textAlignment w:val="baseline"/>
              <w:rPr>
                <w:rFonts w:ascii="Tahoma" w:eastAsia="Tahoma" w:hAnsi="Tahoma"/>
                <w:color w:val="000000"/>
                <w:sz w:val="11"/>
                <w:lang w:val="fr-FR"/>
              </w:rPr>
            </w:pPr>
            <w:r>
              <w:rPr>
                <w:rFonts w:ascii="Tahoma" w:eastAsia="Tahoma" w:hAnsi="Tahoma"/>
                <w:color w:val="000000"/>
                <w:sz w:val="11"/>
                <w:lang w:val="fr-FR"/>
              </w:rPr>
              <w:t>??</w:t>
            </w:r>
          </w:p>
        </w:tc>
        <w:tc>
          <w:tcPr>
            <w:tcW w:w="1315" w:type="dxa"/>
            <w:tcBorders>
              <w:top w:val="none" w:sz="0" w:space="0" w:color="000000"/>
              <w:left w:val="none" w:sz="0" w:space="0" w:color="000000"/>
              <w:bottom w:val="none" w:sz="0" w:space="0" w:color="000000"/>
              <w:right w:val="none" w:sz="0" w:space="0" w:color="000000"/>
            </w:tcBorders>
            <w:vAlign w:val="center"/>
          </w:tcPr>
          <w:p w14:paraId="0AAD611D" w14:textId="77777777" w:rsidR="003B2B45" w:rsidRDefault="003B2B45" w:rsidP="003B2B45">
            <w:pPr>
              <w:spacing w:line="119" w:lineRule="exact"/>
              <w:ind w:left="509"/>
              <w:textAlignment w:val="baseline"/>
              <w:rPr>
                <w:rFonts w:ascii="Tahoma" w:eastAsia="Tahoma" w:hAnsi="Tahoma"/>
                <w:color w:val="000000"/>
                <w:sz w:val="11"/>
                <w:lang w:val="fr-FR"/>
              </w:rPr>
            </w:pPr>
            <w:r>
              <w:rPr>
                <w:rFonts w:ascii="Tahoma" w:eastAsia="Tahoma" w:hAnsi="Tahoma"/>
                <w:color w:val="000000"/>
                <w:sz w:val="11"/>
                <w:lang w:val="fr-FR"/>
              </w:rPr>
              <w:t>[mg.kg-l.c1-1)</w:t>
            </w:r>
          </w:p>
        </w:tc>
        <w:tc>
          <w:tcPr>
            <w:tcW w:w="658" w:type="dxa"/>
            <w:tcBorders>
              <w:top w:val="none" w:sz="0" w:space="0" w:color="000000"/>
              <w:left w:val="none" w:sz="0" w:space="0" w:color="000000"/>
              <w:bottom w:val="none" w:sz="0" w:space="0" w:color="000000"/>
              <w:right w:val="none" w:sz="0" w:space="0" w:color="000000"/>
            </w:tcBorders>
            <w:vAlign w:val="center"/>
          </w:tcPr>
          <w:p w14:paraId="38735321" w14:textId="77777777" w:rsidR="003B2B45" w:rsidRDefault="003B2B45" w:rsidP="003B2B45">
            <w:pPr>
              <w:spacing w:line="119"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032E5849" w14:textId="77777777" w:rsidTr="003B2B45">
        <w:trPr>
          <w:trHeight w:hRule="exact" w:val="135"/>
        </w:trPr>
        <w:tc>
          <w:tcPr>
            <w:tcW w:w="2874" w:type="dxa"/>
            <w:tcBorders>
              <w:top w:val="none" w:sz="0" w:space="0" w:color="000000"/>
              <w:left w:val="none" w:sz="0" w:space="0" w:color="000000"/>
              <w:bottom w:val="none" w:sz="0" w:space="0" w:color="000000"/>
              <w:right w:val="none" w:sz="0" w:space="0" w:color="000000"/>
            </w:tcBorders>
            <w:vAlign w:val="center"/>
          </w:tcPr>
          <w:p w14:paraId="749EEE77" w14:textId="77777777" w:rsidR="003B2B45" w:rsidRDefault="003B2B45" w:rsidP="003B2B45">
            <w:pPr>
              <w:spacing w:line="134" w:lineRule="exact"/>
              <w:ind w:left="43"/>
              <w:textAlignment w:val="baseline"/>
              <w:rPr>
                <w:rFonts w:ascii="Tahoma" w:eastAsia="Tahoma" w:hAnsi="Tahoma"/>
                <w:color w:val="000000"/>
                <w:sz w:val="11"/>
                <w:lang w:val="fr-FR"/>
              </w:rPr>
            </w:pPr>
            <w:r>
              <w:rPr>
                <w:rFonts w:ascii="Tahoma" w:eastAsia="Tahoma" w:hAnsi="Tahoma"/>
                <w:color w:val="000000"/>
                <w:sz w:val="11"/>
                <w:lang w:val="fr-FR"/>
              </w:rPr>
              <w:t>Omt CED (repdose)</w:t>
            </w:r>
          </w:p>
        </w:tc>
        <w:tc>
          <w:tcPr>
            <w:tcW w:w="2516" w:type="dxa"/>
            <w:tcBorders>
              <w:top w:val="none" w:sz="0" w:space="0" w:color="000000"/>
              <w:left w:val="none" w:sz="0" w:space="0" w:color="000000"/>
              <w:bottom w:val="none" w:sz="0" w:space="0" w:color="000000"/>
              <w:right w:val="none" w:sz="0" w:space="0" w:color="000000"/>
            </w:tcBorders>
            <w:vAlign w:val="center"/>
          </w:tcPr>
          <w:p w14:paraId="102F4C09" w14:textId="77777777" w:rsidR="003B2B45" w:rsidRDefault="003B2B45" w:rsidP="003B2B45">
            <w:pPr>
              <w:spacing w:line="134" w:lineRule="exact"/>
              <w:ind w:left="1552"/>
              <w:textAlignment w:val="baseline"/>
              <w:rPr>
                <w:rFonts w:ascii="Tahoma" w:eastAsia="Tahoma" w:hAnsi="Tahoma"/>
                <w:color w:val="000000"/>
                <w:sz w:val="11"/>
                <w:lang w:val="fr-FR"/>
              </w:rPr>
            </w:pPr>
            <w:r>
              <w:rPr>
                <w:rFonts w:ascii="Tahoma" w:eastAsia="Tahoma" w:hAnsi="Tahoma"/>
                <w:color w:val="000000"/>
                <w:sz w:val="11"/>
                <w:lang w:val="fr-FR"/>
              </w:rPr>
              <w:t>??</w:t>
            </w:r>
          </w:p>
        </w:tc>
        <w:tc>
          <w:tcPr>
            <w:tcW w:w="1315" w:type="dxa"/>
            <w:tcBorders>
              <w:top w:val="none" w:sz="0" w:space="0" w:color="000000"/>
              <w:left w:val="none" w:sz="0" w:space="0" w:color="000000"/>
              <w:bottom w:val="none" w:sz="0" w:space="0" w:color="000000"/>
              <w:right w:val="none" w:sz="0" w:space="0" w:color="000000"/>
            </w:tcBorders>
            <w:vAlign w:val="center"/>
          </w:tcPr>
          <w:p w14:paraId="0184B20A" w14:textId="77777777" w:rsidR="003B2B45" w:rsidRDefault="003B2B45" w:rsidP="003B2B45">
            <w:pPr>
              <w:spacing w:line="134" w:lineRule="exact"/>
              <w:ind w:left="509"/>
              <w:textAlignment w:val="baseline"/>
              <w:rPr>
                <w:rFonts w:ascii="Tahoma" w:eastAsia="Tahoma" w:hAnsi="Tahoma"/>
                <w:color w:val="000000"/>
                <w:sz w:val="11"/>
                <w:lang w:val="fr-FR"/>
              </w:rPr>
            </w:pPr>
            <w:r>
              <w:rPr>
                <w:rFonts w:ascii="Tahoma" w:eastAsia="Tahoma" w:hAnsi="Tahoma"/>
                <w:color w:val="000000"/>
                <w:sz w:val="11"/>
                <w:lang w:val="fr-FR"/>
              </w:rPr>
              <w:t>[mg.kg-].d-11</w:t>
            </w:r>
          </w:p>
        </w:tc>
        <w:tc>
          <w:tcPr>
            <w:tcW w:w="658" w:type="dxa"/>
            <w:tcBorders>
              <w:top w:val="none" w:sz="0" w:space="0" w:color="000000"/>
              <w:left w:val="none" w:sz="0" w:space="0" w:color="000000"/>
              <w:bottom w:val="none" w:sz="0" w:space="0" w:color="000000"/>
              <w:right w:val="none" w:sz="0" w:space="0" w:color="000000"/>
            </w:tcBorders>
            <w:vAlign w:val="center"/>
          </w:tcPr>
          <w:p w14:paraId="5AAEE905" w14:textId="77777777" w:rsidR="003B2B45" w:rsidRDefault="003B2B45" w:rsidP="003B2B45">
            <w:pPr>
              <w:spacing w:line="134"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14392D60" w14:textId="77777777" w:rsidTr="003B2B45">
        <w:trPr>
          <w:trHeight w:hRule="exact" w:val="134"/>
        </w:trPr>
        <w:tc>
          <w:tcPr>
            <w:tcW w:w="2874" w:type="dxa"/>
            <w:tcBorders>
              <w:top w:val="none" w:sz="0" w:space="0" w:color="000000"/>
              <w:left w:val="none" w:sz="0" w:space="0" w:color="000000"/>
              <w:bottom w:val="none" w:sz="0" w:space="0" w:color="000000"/>
              <w:right w:val="none" w:sz="0" w:space="0" w:color="000000"/>
            </w:tcBorders>
            <w:vAlign w:val="center"/>
          </w:tcPr>
          <w:p w14:paraId="23FDA3F1" w14:textId="77777777" w:rsidR="003B2B45" w:rsidRPr="004F75C2" w:rsidRDefault="003B2B45" w:rsidP="003B2B45">
            <w:pPr>
              <w:spacing w:line="128"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species for conversion of NOAEL to NOEC</w:t>
            </w:r>
          </w:p>
        </w:tc>
        <w:tc>
          <w:tcPr>
            <w:tcW w:w="3831" w:type="dxa"/>
            <w:gridSpan w:val="2"/>
            <w:tcBorders>
              <w:top w:val="none" w:sz="0" w:space="0" w:color="000000"/>
              <w:left w:val="none" w:sz="0" w:space="0" w:color="000000"/>
              <w:bottom w:val="none" w:sz="0" w:space="0" w:color="000000"/>
              <w:right w:val="none" w:sz="0" w:space="0" w:color="000000"/>
            </w:tcBorders>
            <w:vAlign w:val="center"/>
          </w:tcPr>
          <w:p w14:paraId="5487099A" w14:textId="77777777" w:rsidR="003B2B45" w:rsidRDefault="003B2B45" w:rsidP="003B2B45">
            <w:pPr>
              <w:spacing w:line="128" w:lineRule="exact"/>
              <w:ind w:left="1552"/>
              <w:textAlignment w:val="baseline"/>
              <w:rPr>
                <w:rFonts w:ascii="Tahoma" w:eastAsia="Tahoma" w:hAnsi="Tahoma"/>
                <w:color w:val="000000"/>
                <w:sz w:val="11"/>
                <w:lang w:val="fr-FR"/>
              </w:rPr>
            </w:pPr>
            <w:r>
              <w:rPr>
                <w:rFonts w:ascii="Tahoma" w:eastAsia="Tahoma" w:hAnsi="Tahoma"/>
                <w:color w:val="000000"/>
                <w:sz w:val="11"/>
                <w:lang w:val="fr-FR"/>
              </w:rPr>
              <w:t>Rattus norvegious (&gt;6 weeks)</w:t>
            </w:r>
          </w:p>
        </w:tc>
        <w:tc>
          <w:tcPr>
            <w:tcW w:w="658" w:type="dxa"/>
            <w:tcBorders>
              <w:top w:val="none" w:sz="0" w:space="0" w:color="000000"/>
              <w:left w:val="none" w:sz="0" w:space="0" w:color="000000"/>
              <w:bottom w:val="none" w:sz="0" w:space="0" w:color="000000"/>
              <w:right w:val="none" w:sz="0" w:space="0" w:color="000000"/>
            </w:tcBorders>
            <w:vAlign w:val="center"/>
          </w:tcPr>
          <w:p w14:paraId="5B883A80" w14:textId="77777777" w:rsidR="003B2B45" w:rsidRDefault="003B2B45" w:rsidP="003B2B45">
            <w:pPr>
              <w:spacing w:line="128"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S</w:t>
            </w:r>
          </w:p>
        </w:tc>
      </w:tr>
      <w:tr w:rsidR="003B2B45" w14:paraId="477007AD" w14:textId="77777777" w:rsidTr="003B2B45">
        <w:trPr>
          <w:trHeight w:hRule="exact" w:val="125"/>
        </w:trPr>
        <w:tc>
          <w:tcPr>
            <w:tcW w:w="2874" w:type="dxa"/>
            <w:tcBorders>
              <w:top w:val="none" w:sz="0" w:space="0" w:color="000000"/>
              <w:left w:val="none" w:sz="0" w:space="0" w:color="000000"/>
              <w:bottom w:val="none" w:sz="0" w:space="0" w:color="000000"/>
              <w:right w:val="none" w:sz="0" w:space="0" w:color="000000"/>
            </w:tcBorders>
            <w:vAlign w:val="center"/>
          </w:tcPr>
          <w:p w14:paraId="708E6C6D" w14:textId="77777777" w:rsidR="003B2B45" w:rsidRDefault="003B2B45" w:rsidP="003B2B45">
            <w:pPr>
              <w:spacing w:line="124" w:lineRule="exact"/>
              <w:ind w:left="43"/>
              <w:textAlignment w:val="baseline"/>
              <w:rPr>
                <w:rFonts w:ascii="Tahoma" w:eastAsia="Tahoma" w:hAnsi="Tahoma"/>
                <w:color w:val="000000"/>
                <w:sz w:val="11"/>
                <w:lang w:val="fr-FR"/>
              </w:rPr>
            </w:pPr>
            <w:r>
              <w:rPr>
                <w:rFonts w:ascii="Tahoma" w:eastAsia="Tahoma" w:hAnsi="Tahoma"/>
                <w:color w:val="000000"/>
                <w:sz w:val="11"/>
                <w:lang w:val="fr-FR"/>
              </w:rPr>
              <w:t>Conversion factor NOAEL M NOEC</w:t>
            </w:r>
          </w:p>
        </w:tc>
        <w:tc>
          <w:tcPr>
            <w:tcW w:w="2516" w:type="dxa"/>
            <w:tcBorders>
              <w:top w:val="none" w:sz="0" w:space="0" w:color="000000"/>
              <w:left w:val="none" w:sz="0" w:space="0" w:color="000000"/>
              <w:bottom w:val="none" w:sz="0" w:space="0" w:color="000000"/>
              <w:right w:val="none" w:sz="0" w:space="0" w:color="000000"/>
            </w:tcBorders>
            <w:vAlign w:val="center"/>
          </w:tcPr>
          <w:p w14:paraId="22E2866A" w14:textId="77777777" w:rsidR="003B2B45" w:rsidRDefault="003B2B45" w:rsidP="003B2B45">
            <w:pPr>
              <w:spacing w:line="124" w:lineRule="exact"/>
              <w:ind w:left="1552"/>
              <w:textAlignment w:val="baseline"/>
              <w:rPr>
                <w:rFonts w:ascii="Tahoma" w:eastAsia="Tahoma" w:hAnsi="Tahoma"/>
                <w:color w:val="000000"/>
                <w:sz w:val="11"/>
                <w:lang w:val="fr-FR"/>
              </w:rPr>
            </w:pPr>
            <w:r>
              <w:rPr>
                <w:rFonts w:ascii="Tahoma" w:eastAsia="Tahoma" w:hAnsi="Tahoma"/>
                <w:color w:val="000000"/>
                <w:sz w:val="11"/>
                <w:lang w:val="fr-FR"/>
              </w:rPr>
              <w:t>20</w:t>
            </w:r>
          </w:p>
        </w:tc>
        <w:tc>
          <w:tcPr>
            <w:tcW w:w="1315" w:type="dxa"/>
            <w:tcBorders>
              <w:top w:val="none" w:sz="0" w:space="0" w:color="000000"/>
              <w:left w:val="none" w:sz="0" w:space="0" w:color="000000"/>
              <w:bottom w:val="none" w:sz="0" w:space="0" w:color="000000"/>
              <w:right w:val="none" w:sz="0" w:space="0" w:color="000000"/>
            </w:tcBorders>
            <w:vAlign w:val="center"/>
          </w:tcPr>
          <w:p w14:paraId="674B4AE0" w14:textId="77777777" w:rsidR="003B2B45" w:rsidRDefault="003B2B45" w:rsidP="003B2B45">
            <w:pPr>
              <w:spacing w:line="124" w:lineRule="exact"/>
              <w:ind w:left="509"/>
              <w:textAlignment w:val="baseline"/>
              <w:rPr>
                <w:rFonts w:ascii="Tahoma" w:eastAsia="Tahoma" w:hAnsi="Tahoma"/>
                <w:color w:val="000000"/>
                <w:sz w:val="11"/>
                <w:lang w:val="fr-FR"/>
              </w:rPr>
            </w:pPr>
            <w:r>
              <w:rPr>
                <w:rFonts w:ascii="Tahoma" w:eastAsia="Tahoma" w:hAnsi="Tahoma"/>
                <w:color w:val="000000"/>
                <w:sz w:val="11"/>
                <w:lang w:val="fr-FR"/>
              </w:rPr>
              <w:t>1kg.d.kg-11</w:t>
            </w:r>
          </w:p>
        </w:tc>
        <w:tc>
          <w:tcPr>
            <w:tcW w:w="658" w:type="dxa"/>
            <w:tcBorders>
              <w:top w:val="none" w:sz="0" w:space="0" w:color="000000"/>
              <w:left w:val="none" w:sz="0" w:space="0" w:color="000000"/>
              <w:bottom w:val="none" w:sz="0" w:space="0" w:color="000000"/>
              <w:right w:val="none" w:sz="0" w:space="0" w:color="000000"/>
            </w:tcBorders>
            <w:vAlign w:val="center"/>
          </w:tcPr>
          <w:p w14:paraId="4E846052" w14:textId="77777777" w:rsidR="003B2B45" w:rsidRDefault="003B2B45" w:rsidP="003B2B45">
            <w:pPr>
              <w:spacing w:line="124"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60B9AA14" w14:textId="77777777" w:rsidTr="003B2B45">
        <w:trPr>
          <w:trHeight w:hRule="exact" w:val="134"/>
        </w:trPr>
        <w:tc>
          <w:tcPr>
            <w:tcW w:w="2874" w:type="dxa"/>
            <w:tcBorders>
              <w:top w:val="none" w:sz="0" w:space="0" w:color="000000"/>
              <w:left w:val="none" w:sz="0" w:space="0" w:color="000000"/>
              <w:bottom w:val="none" w:sz="0" w:space="0" w:color="000000"/>
              <w:right w:val="none" w:sz="0" w:space="0" w:color="000000"/>
            </w:tcBorders>
            <w:vAlign w:val="center"/>
          </w:tcPr>
          <w:p w14:paraId="2FE3422E" w14:textId="77777777" w:rsidR="003B2B45" w:rsidRDefault="003B2B45" w:rsidP="003B2B45">
            <w:pPr>
              <w:spacing w:line="129" w:lineRule="exact"/>
              <w:ind w:left="43"/>
              <w:textAlignment w:val="baseline"/>
              <w:rPr>
                <w:rFonts w:ascii="Tahoma" w:eastAsia="Tahoma" w:hAnsi="Tahoma"/>
                <w:color w:val="000000"/>
                <w:sz w:val="11"/>
                <w:lang w:val="fr-FR"/>
              </w:rPr>
            </w:pPr>
            <w:r>
              <w:rPr>
                <w:rFonts w:ascii="Tahoma" w:eastAsia="Tahoma" w:hAnsi="Tahoma"/>
                <w:color w:val="000000"/>
                <w:sz w:val="11"/>
                <w:lang w:val="fr-FR"/>
              </w:rPr>
              <w:t>NOEC via food (repdose)</w:t>
            </w:r>
          </w:p>
        </w:tc>
        <w:tc>
          <w:tcPr>
            <w:tcW w:w="2516" w:type="dxa"/>
            <w:tcBorders>
              <w:top w:val="none" w:sz="0" w:space="0" w:color="000000"/>
              <w:left w:val="none" w:sz="0" w:space="0" w:color="000000"/>
              <w:bottom w:val="none" w:sz="0" w:space="0" w:color="000000"/>
              <w:right w:val="none" w:sz="0" w:space="0" w:color="000000"/>
            </w:tcBorders>
            <w:vAlign w:val="center"/>
          </w:tcPr>
          <w:p w14:paraId="3C6E9961" w14:textId="77777777" w:rsidR="003B2B45" w:rsidRDefault="003B2B45" w:rsidP="003B2B45">
            <w:pPr>
              <w:spacing w:line="129" w:lineRule="exact"/>
              <w:ind w:left="1552"/>
              <w:textAlignment w:val="baseline"/>
              <w:rPr>
                <w:rFonts w:ascii="Tahoma" w:eastAsia="Tahoma" w:hAnsi="Tahoma"/>
                <w:color w:val="000000"/>
                <w:sz w:val="11"/>
                <w:lang w:val="fr-FR"/>
              </w:rPr>
            </w:pPr>
            <w:r>
              <w:rPr>
                <w:rFonts w:ascii="Tahoma" w:eastAsia="Tahoma" w:hAnsi="Tahoma"/>
                <w:color w:val="000000"/>
                <w:sz w:val="11"/>
                <w:lang w:val="fr-FR"/>
              </w:rPr>
              <w:t>7?</w:t>
            </w:r>
          </w:p>
        </w:tc>
        <w:tc>
          <w:tcPr>
            <w:tcW w:w="1315" w:type="dxa"/>
            <w:tcBorders>
              <w:top w:val="none" w:sz="0" w:space="0" w:color="000000"/>
              <w:left w:val="none" w:sz="0" w:space="0" w:color="000000"/>
              <w:bottom w:val="none" w:sz="0" w:space="0" w:color="000000"/>
              <w:right w:val="none" w:sz="0" w:space="0" w:color="000000"/>
            </w:tcBorders>
            <w:vAlign w:val="center"/>
          </w:tcPr>
          <w:p w14:paraId="79FF00B1" w14:textId="77777777" w:rsidR="003B2B45" w:rsidRDefault="003B2B45" w:rsidP="003B2B45">
            <w:pPr>
              <w:spacing w:line="129" w:lineRule="exact"/>
              <w:ind w:left="509"/>
              <w:textAlignment w:val="baseline"/>
              <w:rPr>
                <w:rFonts w:ascii="Tahoma" w:eastAsia="Tahoma" w:hAnsi="Tahoma"/>
                <w:color w:val="000000"/>
                <w:sz w:val="11"/>
                <w:lang w:val="fr-FR"/>
              </w:rPr>
            </w:pPr>
            <w:r>
              <w:rPr>
                <w:rFonts w:ascii="Tahoma" w:eastAsia="Tahoma" w:hAnsi="Tahoma"/>
                <w:color w:val="000000"/>
                <w:sz w:val="11"/>
                <w:lang w:val="fr-FR"/>
              </w:rPr>
              <w:t>[mg.kg-1)</w:t>
            </w:r>
          </w:p>
        </w:tc>
        <w:tc>
          <w:tcPr>
            <w:tcW w:w="658" w:type="dxa"/>
            <w:tcBorders>
              <w:top w:val="none" w:sz="0" w:space="0" w:color="000000"/>
              <w:left w:val="none" w:sz="0" w:space="0" w:color="000000"/>
              <w:bottom w:val="none" w:sz="0" w:space="0" w:color="000000"/>
              <w:right w:val="none" w:sz="0" w:space="0" w:color="000000"/>
            </w:tcBorders>
            <w:vAlign w:val="center"/>
          </w:tcPr>
          <w:p w14:paraId="46CA7A11" w14:textId="77777777" w:rsidR="003B2B45" w:rsidRDefault="003B2B45" w:rsidP="003B2B45">
            <w:pPr>
              <w:spacing w:line="129"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8D9A41C" w14:textId="77777777" w:rsidTr="003B2B45">
        <w:trPr>
          <w:trHeight w:hRule="exact" w:val="135"/>
        </w:trPr>
        <w:tc>
          <w:tcPr>
            <w:tcW w:w="2874" w:type="dxa"/>
            <w:tcBorders>
              <w:top w:val="none" w:sz="0" w:space="0" w:color="000000"/>
              <w:left w:val="none" w:sz="0" w:space="0" w:color="000000"/>
              <w:bottom w:val="none" w:sz="0" w:space="0" w:color="000000"/>
              <w:right w:val="none" w:sz="0" w:space="0" w:color="000000"/>
            </w:tcBorders>
            <w:vAlign w:val="center"/>
          </w:tcPr>
          <w:p w14:paraId="4DBE9B2E" w14:textId="77777777" w:rsidR="003B2B45" w:rsidRDefault="003B2B45" w:rsidP="003B2B45">
            <w:pPr>
              <w:spacing w:line="124" w:lineRule="exact"/>
              <w:ind w:left="43"/>
              <w:textAlignment w:val="baseline"/>
              <w:rPr>
                <w:rFonts w:ascii="Tahoma" w:eastAsia="Tahoma" w:hAnsi="Tahoma"/>
                <w:color w:val="000000"/>
                <w:sz w:val="11"/>
                <w:lang w:val="fr-FR"/>
              </w:rPr>
            </w:pPr>
            <w:r>
              <w:rPr>
                <w:rFonts w:ascii="Tahoma" w:eastAsia="Tahoma" w:hAnsi="Tahoma"/>
                <w:color w:val="000000"/>
                <w:sz w:val="11"/>
                <w:lang w:val="fr-FR"/>
              </w:rPr>
              <w:t>LOEC via food (repdose)</w:t>
            </w:r>
          </w:p>
        </w:tc>
        <w:tc>
          <w:tcPr>
            <w:tcW w:w="2516" w:type="dxa"/>
            <w:tcBorders>
              <w:top w:val="none" w:sz="0" w:space="0" w:color="000000"/>
              <w:left w:val="none" w:sz="0" w:space="0" w:color="000000"/>
              <w:bottom w:val="none" w:sz="0" w:space="0" w:color="000000"/>
              <w:right w:val="none" w:sz="0" w:space="0" w:color="000000"/>
            </w:tcBorders>
            <w:vAlign w:val="center"/>
          </w:tcPr>
          <w:p w14:paraId="24540C5A" w14:textId="77777777" w:rsidR="003B2B45" w:rsidRDefault="003B2B45" w:rsidP="003B2B45">
            <w:pPr>
              <w:spacing w:line="124" w:lineRule="exact"/>
              <w:ind w:left="1552"/>
              <w:textAlignment w:val="baseline"/>
              <w:rPr>
                <w:rFonts w:ascii="Tahoma" w:eastAsia="Tahoma" w:hAnsi="Tahoma"/>
                <w:color w:val="000000"/>
                <w:sz w:val="11"/>
                <w:lang w:val="fr-FR"/>
              </w:rPr>
            </w:pPr>
            <w:r>
              <w:rPr>
                <w:rFonts w:ascii="Tahoma" w:eastAsia="Tahoma" w:hAnsi="Tahoma"/>
                <w:color w:val="000000"/>
                <w:sz w:val="11"/>
                <w:lang w:val="fr-FR"/>
              </w:rPr>
              <w:t>7?</w:t>
            </w:r>
          </w:p>
        </w:tc>
        <w:tc>
          <w:tcPr>
            <w:tcW w:w="1315" w:type="dxa"/>
            <w:tcBorders>
              <w:top w:val="none" w:sz="0" w:space="0" w:color="000000"/>
              <w:left w:val="none" w:sz="0" w:space="0" w:color="000000"/>
              <w:bottom w:val="none" w:sz="0" w:space="0" w:color="000000"/>
              <w:right w:val="none" w:sz="0" w:space="0" w:color="000000"/>
            </w:tcBorders>
            <w:vAlign w:val="center"/>
          </w:tcPr>
          <w:p w14:paraId="476AADF7" w14:textId="77777777" w:rsidR="003B2B45" w:rsidRDefault="003B2B45" w:rsidP="003B2B45">
            <w:pPr>
              <w:spacing w:line="124" w:lineRule="exact"/>
              <w:ind w:left="509"/>
              <w:textAlignment w:val="baseline"/>
              <w:rPr>
                <w:rFonts w:ascii="Tahoma" w:eastAsia="Tahoma" w:hAnsi="Tahoma"/>
                <w:color w:val="000000"/>
                <w:sz w:val="11"/>
                <w:lang w:val="fr-FR"/>
              </w:rPr>
            </w:pPr>
            <w:r>
              <w:rPr>
                <w:rFonts w:ascii="Tahoma" w:eastAsia="Tahoma" w:hAnsi="Tahoma"/>
                <w:color w:val="000000"/>
                <w:sz w:val="11"/>
                <w:lang w:val="fr-FR"/>
              </w:rPr>
              <w:t>[mg.kg-1]</w:t>
            </w:r>
          </w:p>
        </w:tc>
        <w:tc>
          <w:tcPr>
            <w:tcW w:w="658" w:type="dxa"/>
            <w:tcBorders>
              <w:top w:val="none" w:sz="0" w:space="0" w:color="000000"/>
              <w:left w:val="none" w:sz="0" w:space="0" w:color="000000"/>
              <w:bottom w:val="none" w:sz="0" w:space="0" w:color="000000"/>
              <w:right w:val="none" w:sz="0" w:space="0" w:color="000000"/>
            </w:tcBorders>
            <w:vAlign w:val="center"/>
          </w:tcPr>
          <w:p w14:paraId="62A0AB54" w14:textId="77777777" w:rsidR="003B2B45" w:rsidRDefault="003B2B45" w:rsidP="003B2B45">
            <w:pPr>
              <w:spacing w:line="124"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758CE555" w14:textId="77777777" w:rsidTr="003B2B45">
        <w:trPr>
          <w:trHeight w:hRule="exact" w:val="196"/>
        </w:trPr>
        <w:tc>
          <w:tcPr>
            <w:tcW w:w="2874" w:type="dxa"/>
            <w:tcBorders>
              <w:top w:val="none" w:sz="0" w:space="0" w:color="000000"/>
              <w:left w:val="none" w:sz="0" w:space="0" w:color="000000"/>
              <w:bottom w:val="none" w:sz="0" w:space="0" w:color="000000"/>
              <w:right w:val="none" w:sz="0" w:space="0" w:color="000000"/>
            </w:tcBorders>
            <w:vAlign w:val="center"/>
          </w:tcPr>
          <w:p w14:paraId="6079A3E8" w14:textId="77777777" w:rsidR="003B2B45" w:rsidRDefault="003B2B45" w:rsidP="003B2B45">
            <w:pPr>
              <w:spacing w:after="48" w:line="135" w:lineRule="exact"/>
              <w:ind w:left="43"/>
              <w:textAlignment w:val="baseline"/>
              <w:rPr>
                <w:rFonts w:ascii="Tahoma" w:eastAsia="Tahoma" w:hAnsi="Tahoma"/>
                <w:color w:val="000000"/>
                <w:sz w:val="11"/>
                <w:lang w:val="fr-FR"/>
              </w:rPr>
            </w:pPr>
            <w:r>
              <w:rPr>
                <w:rFonts w:ascii="Tahoma" w:eastAsia="Tahoma" w:hAnsi="Tahoma"/>
                <w:color w:val="000000"/>
                <w:sz w:val="11"/>
                <w:lang w:val="fr-FR"/>
              </w:rPr>
              <w:t>CED via food (repdose)</w:t>
            </w:r>
          </w:p>
        </w:tc>
        <w:tc>
          <w:tcPr>
            <w:tcW w:w="2516" w:type="dxa"/>
            <w:tcBorders>
              <w:top w:val="none" w:sz="0" w:space="0" w:color="000000"/>
              <w:left w:val="none" w:sz="0" w:space="0" w:color="000000"/>
              <w:bottom w:val="none" w:sz="0" w:space="0" w:color="000000"/>
              <w:right w:val="none" w:sz="0" w:space="0" w:color="000000"/>
            </w:tcBorders>
          </w:tcPr>
          <w:p w14:paraId="3591DE0A" w14:textId="77777777" w:rsidR="003B2B45" w:rsidRDefault="003B2B45" w:rsidP="003B2B45">
            <w:pPr>
              <w:spacing w:after="56" w:line="135" w:lineRule="exact"/>
              <w:ind w:left="1552"/>
              <w:textAlignment w:val="baseline"/>
              <w:rPr>
                <w:rFonts w:ascii="Tahoma" w:eastAsia="Tahoma" w:hAnsi="Tahoma"/>
                <w:color w:val="000000"/>
                <w:sz w:val="11"/>
                <w:lang w:val="fr-FR"/>
              </w:rPr>
            </w:pPr>
            <w:r>
              <w:rPr>
                <w:rFonts w:ascii="Tahoma" w:eastAsia="Tahoma" w:hAnsi="Tahoma"/>
                <w:color w:val="000000"/>
                <w:sz w:val="11"/>
                <w:lang w:val="fr-FR"/>
              </w:rPr>
              <w:t>77</w:t>
            </w:r>
          </w:p>
        </w:tc>
        <w:tc>
          <w:tcPr>
            <w:tcW w:w="1315" w:type="dxa"/>
            <w:tcBorders>
              <w:top w:val="none" w:sz="0" w:space="0" w:color="000000"/>
              <w:left w:val="none" w:sz="0" w:space="0" w:color="000000"/>
              <w:bottom w:val="none" w:sz="0" w:space="0" w:color="000000"/>
              <w:right w:val="none" w:sz="0" w:space="0" w:color="000000"/>
            </w:tcBorders>
          </w:tcPr>
          <w:p w14:paraId="37FFE88B" w14:textId="77777777" w:rsidR="003B2B45" w:rsidRDefault="003B2B45" w:rsidP="003B2B45">
            <w:pPr>
              <w:spacing w:after="56" w:line="135" w:lineRule="exact"/>
              <w:ind w:left="509"/>
              <w:textAlignment w:val="baseline"/>
              <w:rPr>
                <w:rFonts w:ascii="Tahoma" w:eastAsia="Tahoma" w:hAnsi="Tahoma"/>
                <w:color w:val="000000"/>
                <w:sz w:val="11"/>
                <w:lang w:val="fr-FR"/>
              </w:rPr>
            </w:pPr>
            <w:r>
              <w:rPr>
                <w:rFonts w:ascii="Tahoma" w:eastAsia="Tahoma" w:hAnsi="Tahoma"/>
                <w:color w:val="000000"/>
                <w:sz w:val="11"/>
                <w:lang w:val="fr-FR"/>
              </w:rPr>
              <w:t>[mg.kgfood-1]</w:t>
            </w:r>
          </w:p>
        </w:tc>
        <w:tc>
          <w:tcPr>
            <w:tcW w:w="658" w:type="dxa"/>
            <w:tcBorders>
              <w:top w:val="none" w:sz="0" w:space="0" w:color="000000"/>
              <w:left w:val="none" w:sz="0" w:space="0" w:color="000000"/>
              <w:bottom w:val="none" w:sz="0" w:space="0" w:color="000000"/>
              <w:right w:val="none" w:sz="0" w:space="0" w:color="000000"/>
            </w:tcBorders>
          </w:tcPr>
          <w:p w14:paraId="6F88FE33" w14:textId="77777777" w:rsidR="003B2B45" w:rsidRDefault="003B2B45" w:rsidP="003B2B45">
            <w:pPr>
              <w:spacing w:after="56" w:line="135"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607CAE40" w14:textId="77777777" w:rsidTr="003B2B45">
        <w:trPr>
          <w:trHeight w:hRule="exact" w:val="197"/>
        </w:trPr>
        <w:tc>
          <w:tcPr>
            <w:tcW w:w="2874" w:type="dxa"/>
            <w:tcBorders>
              <w:top w:val="none" w:sz="0" w:space="0" w:color="000000"/>
              <w:left w:val="none" w:sz="0" w:space="0" w:color="000000"/>
              <w:bottom w:val="none" w:sz="0" w:space="0" w:color="000000"/>
              <w:right w:val="none" w:sz="0" w:space="0" w:color="000000"/>
            </w:tcBorders>
            <w:vAlign w:val="center"/>
          </w:tcPr>
          <w:p w14:paraId="3946E2FE" w14:textId="77777777" w:rsidR="003B2B45" w:rsidRDefault="003B2B45" w:rsidP="003B2B45">
            <w:pPr>
              <w:spacing w:before="62" w:line="134" w:lineRule="exact"/>
              <w:ind w:left="43"/>
              <w:textAlignment w:val="baseline"/>
              <w:rPr>
                <w:rFonts w:ascii="Tahoma" w:eastAsia="Tahoma" w:hAnsi="Tahoma"/>
                <w:color w:val="000000"/>
                <w:sz w:val="11"/>
                <w:lang w:val="fr-FR"/>
              </w:rPr>
            </w:pPr>
            <w:r>
              <w:rPr>
                <w:rFonts w:ascii="Tahoma" w:eastAsia="Tahoma" w:hAnsi="Tahoma"/>
                <w:color w:val="000000"/>
                <w:sz w:val="11"/>
                <w:lang w:val="fr-FR"/>
              </w:rPr>
              <w:t>INHALATORY</w:t>
            </w:r>
          </w:p>
        </w:tc>
        <w:tc>
          <w:tcPr>
            <w:tcW w:w="2516" w:type="dxa"/>
            <w:tcBorders>
              <w:top w:val="none" w:sz="0" w:space="0" w:color="000000"/>
              <w:left w:val="none" w:sz="0" w:space="0" w:color="000000"/>
              <w:bottom w:val="none" w:sz="0" w:space="0" w:color="000000"/>
              <w:right w:val="none" w:sz="0" w:space="0" w:color="000000"/>
            </w:tcBorders>
          </w:tcPr>
          <w:p w14:paraId="6F7F0083" w14:textId="77777777" w:rsidR="003B2B45" w:rsidRDefault="003B2B45" w:rsidP="003B2B45">
            <w:pPr>
              <w:textAlignment w:val="baseline"/>
              <w:rPr>
                <w:rFonts w:eastAsia="Times New Roman"/>
                <w:color w:val="000000"/>
                <w:sz w:val="24"/>
                <w:lang w:val="fr-FR"/>
              </w:rPr>
            </w:pPr>
          </w:p>
        </w:tc>
        <w:tc>
          <w:tcPr>
            <w:tcW w:w="1315" w:type="dxa"/>
            <w:tcBorders>
              <w:top w:val="none" w:sz="0" w:space="0" w:color="000000"/>
              <w:left w:val="none" w:sz="0" w:space="0" w:color="000000"/>
              <w:bottom w:val="none" w:sz="0" w:space="0" w:color="000000"/>
              <w:right w:val="none" w:sz="0" w:space="0" w:color="000000"/>
            </w:tcBorders>
          </w:tcPr>
          <w:p w14:paraId="7643A469" w14:textId="77777777" w:rsidR="003B2B45" w:rsidRDefault="003B2B45" w:rsidP="003B2B45">
            <w:pPr>
              <w:textAlignment w:val="baseline"/>
              <w:rPr>
                <w:rFonts w:eastAsia="Times New Roman"/>
                <w:color w:val="000000"/>
                <w:sz w:val="24"/>
                <w:lang w:val="fr-FR"/>
              </w:rPr>
            </w:pPr>
          </w:p>
        </w:tc>
        <w:tc>
          <w:tcPr>
            <w:tcW w:w="658" w:type="dxa"/>
            <w:tcBorders>
              <w:top w:val="none" w:sz="0" w:space="0" w:color="000000"/>
              <w:left w:val="none" w:sz="0" w:space="0" w:color="000000"/>
              <w:bottom w:val="none" w:sz="0" w:space="0" w:color="000000"/>
              <w:right w:val="none" w:sz="0" w:space="0" w:color="000000"/>
            </w:tcBorders>
          </w:tcPr>
          <w:p w14:paraId="1C07560B" w14:textId="77777777" w:rsidR="003B2B45" w:rsidRDefault="003B2B45" w:rsidP="003B2B45">
            <w:pPr>
              <w:textAlignment w:val="baseline"/>
              <w:rPr>
                <w:rFonts w:eastAsia="Times New Roman"/>
                <w:color w:val="000000"/>
                <w:sz w:val="24"/>
                <w:lang w:val="fr-FR"/>
              </w:rPr>
            </w:pPr>
          </w:p>
        </w:tc>
      </w:tr>
      <w:tr w:rsidR="003B2B45" w14:paraId="569E7FA8" w14:textId="77777777" w:rsidTr="003B2B45">
        <w:trPr>
          <w:trHeight w:hRule="exact" w:val="130"/>
        </w:trPr>
        <w:tc>
          <w:tcPr>
            <w:tcW w:w="2874" w:type="dxa"/>
            <w:tcBorders>
              <w:top w:val="none" w:sz="0" w:space="0" w:color="000000"/>
              <w:left w:val="none" w:sz="0" w:space="0" w:color="000000"/>
              <w:bottom w:val="none" w:sz="0" w:space="0" w:color="000000"/>
              <w:right w:val="none" w:sz="0" w:space="0" w:color="000000"/>
            </w:tcBorders>
            <w:vAlign w:val="center"/>
          </w:tcPr>
          <w:p w14:paraId="2A35A751" w14:textId="77777777" w:rsidR="003B2B45" w:rsidRDefault="003B2B45" w:rsidP="003B2B45">
            <w:pPr>
              <w:spacing w:line="129" w:lineRule="exact"/>
              <w:ind w:left="43"/>
              <w:textAlignment w:val="baseline"/>
              <w:rPr>
                <w:rFonts w:ascii="Tahoma" w:eastAsia="Tahoma" w:hAnsi="Tahoma"/>
                <w:color w:val="000000"/>
                <w:sz w:val="11"/>
                <w:lang w:val="fr-FR"/>
              </w:rPr>
            </w:pPr>
            <w:r>
              <w:rPr>
                <w:rFonts w:ascii="Tahoma" w:eastAsia="Tahoma" w:hAnsi="Tahoma"/>
                <w:color w:val="000000"/>
                <w:sz w:val="11"/>
                <w:lang w:val="fr-FR"/>
              </w:rPr>
              <w:t>Inhalatory NOAEL (repdose)</w:t>
            </w:r>
          </w:p>
        </w:tc>
        <w:tc>
          <w:tcPr>
            <w:tcW w:w="2516" w:type="dxa"/>
            <w:tcBorders>
              <w:top w:val="none" w:sz="0" w:space="0" w:color="000000"/>
              <w:left w:val="none" w:sz="0" w:space="0" w:color="000000"/>
              <w:bottom w:val="none" w:sz="0" w:space="0" w:color="000000"/>
              <w:right w:val="none" w:sz="0" w:space="0" w:color="000000"/>
            </w:tcBorders>
            <w:vAlign w:val="center"/>
          </w:tcPr>
          <w:p w14:paraId="67608EA3" w14:textId="77777777" w:rsidR="003B2B45" w:rsidRDefault="003B2B45" w:rsidP="003B2B45">
            <w:pPr>
              <w:spacing w:line="129" w:lineRule="exact"/>
              <w:ind w:left="1552"/>
              <w:textAlignment w:val="baseline"/>
              <w:rPr>
                <w:rFonts w:ascii="Tahoma" w:eastAsia="Tahoma" w:hAnsi="Tahoma"/>
                <w:color w:val="000000"/>
                <w:sz w:val="11"/>
                <w:lang w:val="fr-FR"/>
              </w:rPr>
            </w:pPr>
            <w:r>
              <w:rPr>
                <w:rFonts w:ascii="Tahoma" w:eastAsia="Tahoma" w:hAnsi="Tahoma"/>
                <w:color w:val="000000"/>
                <w:sz w:val="11"/>
                <w:lang w:val="fr-FR"/>
              </w:rPr>
              <w:t>??</w:t>
            </w:r>
          </w:p>
        </w:tc>
        <w:tc>
          <w:tcPr>
            <w:tcW w:w="1315" w:type="dxa"/>
            <w:tcBorders>
              <w:top w:val="none" w:sz="0" w:space="0" w:color="000000"/>
              <w:left w:val="none" w:sz="0" w:space="0" w:color="000000"/>
              <w:bottom w:val="none" w:sz="0" w:space="0" w:color="000000"/>
              <w:right w:val="none" w:sz="0" w:space="0" w:color="000000"/>
            </w:tcBorders>
            <w:vAlign w:val="center"/>
          </w:tcPr>
          <w:p w14:paraId="7E4CF69A" w14:textId="77777777" w:rsidR="003B2B45" w:rsidRDefault="003B2B45" w:rsidP="003B2B45">
            <w:pPr>
              <w:spacing w:line="129" w:lineRule="exact"/>
              <w:ind w:left="509"/>
              <w:textAlignment w:val="baseline"/>
              <w:rPr>
                <w:rFonts w:ascii="Tahoma" w:eastAsia="Tahoma" w:hAnsi="Tahoma"/>
                <w:color w:val="000000"/>
                <w:sz w:val="11"/>
                <w:lang w:val="fr-FR"/>
              </w:rPr>
            </w:pPr>
            <w:r>
              <w:rPr>
                <w:rFonts w:ascii="Tahoma" w:eastAsia="Tahoma" w:hAnsi="Tahoma"/>
                <w:color w:val="000000"/>
                <w:sz w:val="11"/>
                <w:lang w:val="fr-FR"/>
              </w:rPr>
              <w:t>jimg.m-3[</w:t>
            </w:r>
          </w:p>
        </w:tc>
        <w:tc>
          <w:tcPr>
            <w:tcW w:w="658" w:type="dxa"/>
            <w:tcBorders>
              <w:top w:val="none" w:sz="0" w:space="0" w:color="000000"/>
              <w:left w:val="none" w:sz="0" w:space="0" w:color="000000"/>
              <w:bottom w:val="none" w:sz="0" w:space="0" w:color="000000"/>
              <w:right w:val="none" w:sz="0" w:space="0" w:color="000000"/>
            </w:tcBorders>
            <w:vAlign w:val="center"/>
          </w:tcPr>
          <w:p w14:paraId="699D67A8" w14:textId="77777777" w:rsidR="003B2B45" w:rsidRDefault="003B2B45" w:rsidP="003B2B45">
            <w:pPr>
              <w:spacing w:line="129"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77BD3B50" w14:textId="77777777" w:rsidTr="003B2B45">
        <w:trPr>
          <w:trHeight w:hRule="exact" w:val="134"/>
        </w:trPr>
        <w:tc>
          <w:tcPr>
            <w:tcW w:w="2874" w:type="dxa"/>
            <w:tcBorders>
              <w:top w:val="none" w:sz="0" w:space="0" w:color="000000"/>
              <w:left w:val="none" w:sz="0" w:space="0" w:color="000000"/>
              <w:bottom w:val="none" w:sz="0" w:space="0" w:color="000000"/>
              <w:right w:val="none" w:sz="0" w:space="0" w:color="000000"/>
            </w:tcBorders>
            <w:vAlign w:val="center"/>
          </w:tcPr>
          <w:p w14:paraId="199431E4" w14:textId="77777777" w:rsidR="003B2B45" w:rsidRDefault="003B2B45" w:rsidP="003B2B45">
            <w:pPr>
              <w:spacing w:line="129" w:lineRule="exact"/>
              <w:ind w:left="43"/>
              <w:textAlignment w:val="baseline"/>
              <w:rPr>
                <w:rFonts w:ascii="Tahoma" w:eastAsia="Tahoma" w:hAnsi="Tahoma"/>
                <w:color w:val="000000"/>
                <w:sz w:val="11"/>
                <w:lang w:val="fr-FR"/>
              </w:rPr>
            </w:pPr>
            <w:r>
              <w:rPr>
                <w:rFonts w:ascii="Tahoma" w:eastAsia="Tahoma" w:hAnsi="Tahoma"/>
                <w:color w:val="000000"/>
                <w:sz w:val="11"/>
                <w:lang w:val="fr-FR"/>
              </w:rPr>
              <w:t>Inhalatory LOAEL (repdose)</w:t>
            </w:r>
          </w:p>
        </w:tc>
        <w:tc>
          <w:tcPr>
            <w:tcW w:w="2516" w:type="dxa"/>
            <w:tcBorders>
              <w:top w:val="none" w:sz="0" w:space="0" w:color="000000"/>
              <w:left w:val="none" w:sz="0" w:space="0" w:color="000000"/>
              <w:bottom w:val="none" w:sz="0" w:space="0" w:color="000000"/>
              <w:right w:val="none" w:sz="0" w:space="0" w:color="000000"/>
            </w:tcBorders>
            <w:vAlign w:val="center"/>
          </w:tcPr>
          <w:p w14:paraId="654AB3D8" w14:textId="77777777" w:rsidR="003B2B45" w:rsidRDefault="003B2B45" w:rsidP="003B2B45">
            <w:pPr>
              <w:spacing w:line="129" w:lineRule="exact"/>
              <w:ind w:left="1552"/>
              <w:textAlignment w:val="baseline"/>
              <w:rPr>
                <w:rFonts w:ascii="Tahoma" w:eastAsia="Tahoma" w:hAnsi="Tahoma"/>
                <w:color w:val="000000"/>
                <w:sz w:val="11"/>
                <w:lang w:val="fr-FR"/>
              </w:rPr>
            </w:pPr>
            <w:r>
              <w:rPr>
                <w:rFonts w:ascii="Tahoma" w:eastAsia="Tahoma" w:hAnsi="Tahoma"/>
                <w:color w:val="000000"/>
                <w:sz w:val="11"/>
                <w:lang w:val="fr-FR"/>
              </w:rPr>
              <w:t>??</w:t>
            </w:r>
          </w:p>
        </w:tc>
        <w:tc>
          <w:tcPr>
            <w:tcW w:w="1315" w:type="dxa"/>
            <w:tcBorders>
              <w:top w:val="none" w:sz="0" w:space="0" w:color="000000"/>
              <w:left w:val="none" w:sz="0" w:space="0" w:color="000000"/>
              <w:bottom w:val="none" w:sz="0" w:space="0" w:color="000000"/>
              <w:right w:val="none" w:sz="0" w:space="0" w:color="000000"/>
            </w:tcBorders>
            <w:vAlign w:val="center"/>
          </w:tcPr>
          <w:p w14:paraId="7DE25243" w14:textId="77777777" w:rsidR="003B2B45" w:rsidRDefault="003B2B45" w:rsidP="003B2B45">
            <w:pPr>
              <w:spacing w:line="129" w:lineRule="exact"/>
              <w:ind w:left="509"/>
              <w:textAlignment w:val="baseline"/>
              <w:rPr>
                <w:rFonts w:ascii="Tahoma" w:eastAsia="Tahoma" w:hAnsi="Tahoma"/>
                <w:color w:val="000000"/>
                <w:sz w:val="11"/>
                <w:lang w:val="fr-FR"/>
              </w:rPr>
            </w:pPr>
            <w:r>
              <w:rPr>
                <w:rFonts w:ascii="Tahoma" w:eastAsia="Tahoma" w:hAnsi="Tahoma"/>
                <w:color w:val="000000"/>
                <w:sz w:val="11"/>
                <w:lang w:val="fr-FR"/>
              </w:rPr>
              <w:t>[mg.m-3[</w:t>
            </w:r>
          </w:p>
        </w:tc>
        <w:tc>
          <w:tcPr>
            <w:tcW w:w="658" w:type="dxa"/>
            <w:tcBorders>
              <w:top w:val="none" w:sz="0" w:space="0" w:color="000000"/>
              <w:left w:val="none" w:sz="0" w:space="0" w:color="000000"/>
              <w:bottom w:val="none" w:sz="0" w:space="0" w:color="000000"/>
              <w:right w:val="none" w:sz="0" w:space="0" w:color="000000"/>
            </w:tcBorders>
            <w:vAlign w:val="center"/>
          </w:tcPr>
          <w:p w14:paraId="6E7ACAA6" w14:textId="77777777" w:rsidR="003B2B45" w:rsidRDefault="003B2B45" w:rsidP="003B2B45">
            <w:pPr>
              <w:spacing w:line="129"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4E5A0FE9" w14:textId="77777777" w:rsidTr="003B2B45">
        <w:trPr>
          <w:trHeight w:hRule="exact" w:val="135"/>
        </w:trPr>
        <w:tc>
          <w:tcPr>
            <w:tcW w:w="2874" w:type="dxa"/>
            <w:tcBorders>
              <w:top w:val="none" w:sz="0" w:space="0" w:color="000000"/>
              <w:left w:val="none" w:sz="0" w:space="0" w:color="000000"/>
              <w:bottom w:val="none" w:sz="0" w:space="0" w:color="000000"/>
              <w:right w:val="none" w:sz="0" w:space="0" w:color="000000"/>
            </w:tcBorders>
            <w:vAlign w:val="center"/>
          </w:tcPr>
          <w:p w14:paraId="31995364" w14:textId="77777777" w:rsidR="003B2B45" w:rsidRDefault="003B2B45" w:rsidP="003B2B45">
            <w:pPr>
              <w:spacing w:line="124" w:lineRule="exact"/>
              <w:ind w:left="43"/>
              <w:textAlignment w:val="baseline"/>
              <w:rPr>
                <w:rFonts w:ascii="Tahoma" w:eastAsia="Tahoma" w:hAnsi="Tahoma"/>
                <w:color w:val="000000"/>
                <w:sz w:val="11"/>
                <w:lang w:val="fr-FR"/>
              </w:rPr>
            </w:pPr>
            <w:r>
              <w:rPr>
                <w:rFonts w:ascii="Tahoma" w:eastAsia="Tahoma" w:hAnsi="Tahoma"/>
                <w:color w:val="000000"/>
                <w:sz w:val="11"/>
                <w:lang w:val="fr-FR"/>
              </w:rPr>
              <w:t>Inhalatory GED (repdose)</w:t>
            </w:r>
          </w:p>
        </w:tc>
        <w:tc>
          <w:tcPr>
            <w:tcW w:w="2516" w:type="dxa"/>
            <w:tcBorders>
              <w:top w:val="none" w:sz="0" w:space="0" w:color="000000"/>
              <w:left w:val="none" w:sz="0" w:space="0" w:color="000000"/>
              <w:bottom w:val="none" w:sz="0" w:space="0" w:color="000000"/>
              <w:right w:val="none" w:sz="0" w:space="0" w:color="000000"/>
            </w:tcBorders>
            <w:vAlign w:val="center"/>
          </w:tcPr>
          <w:p w14:paraId="6220E962" w14:textId="77777777" w:rsidR="003B2B45" w:rsidRDefault="003B2B45" w:rsidP="003B2B45">
            <w:pPr>
              <w:spacing w:line="124" w:lineRule="exact"/>
              <w:ind w:left="1552"/>
              <w:textAlignment w:val="baseline"/>
              <w:rPr>
                <w:rFonts w:ascii="Tahoma" w:eastAsia="Tahoma" w:hAnsi="Tahoma"/>
                <w:color w:val="000000"/>
                <w:sz w:val="11"/>
                <w:lang w:val="fr-FR"/>
              </w:rPr>
            </w:pPr>
            <w:r>
              <w:rPr>
                <w:rFonts w:ascii="Tahoma" w:eastAsia="Tahoma" w:hAnsi="Tahoma"/>
                <w:color w:val="000000"/>
                <w:sz w:val="11"/>
                <w:lang w:val="fr-FR"/>
              </w:rPr>
              <w:t>??</w:t>
            </w:r>
          </w:p>
        </w:tc>
        <w:tc>
          <w:tcPr>
            <w:tcW w:w="1315" w:type="dxa"/>
            <w:tcBorders>
              <w:top w:val="none" w:sz="0" w:space="0" w:color="000000"/>
              <w:left w:val="none" w:sz="0" w:space="0" w:color="000000"/>
              <w:bottom w:val="none" w:sz="0" w:space="0" w:color="000000"/>
              <w:right w:val="none" w:sz="0" w:space="0" w:color="000000"/>
            </w:tcBorders>
            <w:vAlign w:val="center"/>
          </w:tcPr>
          <w:p w14:paraId="23A64E70" w14:textId="77777777" w:rsidR="003B2B45" w:rsidRDefault="003B2B45" w:rsidP="003B2B45">
            <w:pPr>
              <w:spacing w:line="124" w:lineRule="exact"/>
              <w:ind w:left="509"/>
              <w:textAlignment w:val="baseline"/>
              <w:rPr>
                <w:rFonts w:ascii="Tahoma" w:eastAsia="Tahoma" w:hAnsi="Tahoma"/>
                <w:color w:val="000000"/>
                <w:sz w:val="11"/>
                <w:lang w:val="fr-FR"/>
              </w:rPr>
            </w:pPr>
            <w:r>
              <w:rPr>
                <w:rFonts w:ascii="Tahoma" w:eastAsia="Tahoma" w:hAnsi="Tahoma"/>
                <w:color w:val="000000"/>
                <w:sz w:val="11"/>
                <w:lang w:val="fr-FR"/>
              </w:rPr>
              <w:t>frng.m-31</w:t>
            </w:r>
          </w:p>
        </w:tc>
        <w:tc>
          <w:tcPr>
            <w:tcW w:w="658" w:type="dxa"/>
            <w:tcBorders>
              <w:top w:val="none" w:sz="0" w:space="0" w:color="000000"/>
              <w:left w:val="none" w:sz="0" w:space="0" w:color="000000"/>
              <w:bottom w:val="none" w:sz="0" w:space="0" w:color="000000"/>
              <w:right w:val="none" w:sz="0" w:space="0" w:color="000000"/>
            </w:tcBorders>
            <w:vAlign w:val="center"/>
          </w:tcPr>
          <w:p w14:paraId="3E1BDF80" w14:textId="77777777" w:rsidR="003B2B45" w:rsidRDefault="003B2B45" w:rsidP="003B2B45">
            <w:pPr>
              <w:spacing w:line="124"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70191DC5" w14:textId="77777777" w:rsidTr="003B2B45">
        <w:trPr>
          <w:trHeight w:hRule="exact" w:val="196"/>
        </w:trPr>
        <w:tc>
          <w:tcPr>
            <w:tcW w:w="2874" w:type="dxa"/>
            <w:tcBorders>
              <w:top w:val="none" w:sz="0" w:space="0" w:color="000000"/>
              <w:left w:val="none" w:sz="0" w:space="0" w:color="000000"/>
              <w:bottom w:val="none" w:sz="0" w:space="0" w:color="000000"/>
              <w:right w:val="none" w:sz="0" w:space="0" w:color="000000"/>
            </w:tcBorders>
          </w:tcPr>
          <w:p w14:paraId="70213263" w14:textId="77777777" w:rsidR="003B2B45" w:rsidRPr="004F75C2" w:rsidRDefault="003B2B45" w:rsidP="003B2B45">
            <w:pPr>
              <w:spacing w:after="55" w:line="135" w:lineRule="exact"/>
              <w:ind w:left="43"/>
              <w:textAlignment w:val="baseline"/>
              <w:rPr>
                <w:rFonts w:ascii="Tahoma" w:eastAsia="Tahoma" w:hAnsi="Tahoma"/>
                <w:color w:val="000000"/>
                <w:sz w:val="11"/>
                <w:lang w:val="en-US"/>
              </w:rPr>
            </w:pPr>
            <w:r w:rsidRPr="004F75C2">
              <w:rPr>
                <w:rFonts w:ascii="Tahoma" w:eastAsia="Tahoma" w:hAnsi="Tahoma"/>
                <w:color w:val="000000"/>
                <w:sz w:val="11"/>
                <w:lang w:val="en-US"/>
              </w:rPr>
              <w:t>Correction factor for allometrio soaling</w:t>
            </w:r>
          </w:p>
        </w:tc>
        <w:tc>
          <w:tcPr>
            <w:tcW w:w="2516" w:type="dxa"/>
            <w:tcBorders>
              <w:top w:val="none" w:sz="0" w:space="0" w:color="000000"/>
              <w:left w:val="none" w:sz="0" w:space="0" w:color="000000"/>
              <w:bottom w:val="none" w:sz="0" w:space="0" w:color="000000"/>
              <w:right w:val="none" w:sz="0" w:space="0" w:color="000000"/>
            </w:tcBorders>
          </w:tcPr>
          <w:p w14:paraId="4496EA83" w14:textId="77777777" w:rsidR="003B2B45" w:rsidRDefault="003B2B45" w:rsidP="003B2B45">
            <w:pPr>
              <w:spacing w:after="56" w:line="135" w:lineRule="exact"/>
              <w:ind w:left="1552"/>
              <w:textAlignment w:val="baseline"/>
              <w:rPr>
                <w:rFonts w:ascii="Tahoma" w:eastAsia="Tahoma" w:hAnsi="Tahoma"/>
                <w:color w:val="000000"/>
                <w:sz w:val="11"/>
                <w:lang w:val="fr-FR"/>
              </w:rPr>
            </w:pPr>
            <w:r>
              <w:rPr>
                <w:rFonts w:ascii="Tahoma" w:eastAsia="Tahoma" w:hAnsi="Tahoma"/>
                <w:color w:val="000000"/>
                <w:sz w:val="11"/>
                <w:lang w:val="fr-FR"/>
              </w:rPr>
              <w:t>1</w:t>
            </w:r>
          </w:p>
        </w:tc>
        <w:tc>
          <w:tcPr>
            <w:tcW w:w="1315" w:type="dxa"/>
            <w:tcBorders>
              <w:top w:val="none" w:sz="0" w:space="0" w:color="000000"/>
              <w:left w:val="none" w:sz="0" w:space="0" w:color="000000"/>
              <w:bottom w:val="none" w:sz="0" w:space="0" w:color="000000"/>
              <w:right w:val="none" w:sz="0" w:space="0" w:color="000000"/>
            </w:tcBorders>
          </w:tcPr>
          <w:p w14:paraId="6CAF88D1" w14:textId="77777777" w:rsidR="003B2B45" w:rsidRDefault="003B2B45" w:rsidP="003B2B45">
            <w:pPr>
              <w:spacing w:after="56" w:line="135" w:lineRule="exact"/>
              <w:ind w:left="509"/>
              <w:textAlignment w:val="baseline"/>
              <w:rPr>
                <w:rFonts w:ascii="Tahoma" w:eastAsia="Tahoma" w:hAnsi="Tahoma"/>
                <w:color w:val="000000"/>
                <w:sz w:val="11"/>
                <w:lang w:val="fr-FR"/>
              </w:rPr>
            </w:pPr>
            <w:r>
              <w:rPr>
                <w:rFonts w:ascii="Tahoma" w:eastAsia="Tahoma" w:hAnsi="Tahoma"/>
                <w:color w:val="000000"/>
                <w:sz w:val="11"/>
                <w:lang w:val="fr-FR"/>
              </w:rPr>
              <w:t>FI</w:t>
            </w:r>
          </w:p>
        </w:tc>
        <w:tc>
          <w:tcPr>
            <w:tcW w:w="658" w:type="dxa"/>
            <w:tcBorders>
              <w:top w:val="none" w:sz="0" w:space="0" w:color="000000"/>
              <w:left w:val="none" w:sz="0" w:space="0" w:color="000000"/>
              <w:bottom w:val="none" w:sz="0" w:space="0" w:color="000000"/>
              <w:right w:val="none" w:sz="0" w:space="0" w:color="000000"/>
            </w:tcBorders>
            <w:vAlign w:val="center"/>
          </w:tcPr>
          <w:p w14:paraId="2520A2FA" w14:textId="77777777" w:rsidR="003B2B45" w:rsidRDefault="003B2B45" w:rsidP="003B2B45">
            <w:pPr>
              <w:spacing w:after="52" w:line="135"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69C3FBB3" w14:textId="77777777" w:rsidTr="003B2B45">
        <w:trPr>
          <w:trHeight w:hRule="exact" w:val="197"/>
        </w:trPr>
        <w:tc>
          <w:tcPr>
            <w:tcW w:w="2874" w:type="dxa"/>
            <w:tcBorders>
              <w:top w:val="none" w:sz="0" w:space="0" w:color="000000"/>
              <w:left w:val="none" w:sz="0" w:space="0" w:color="000000"/>
              <w:bottom w:val="none" w:sz="0" w:space="0" w:color="000000"/>
              <w:right w:val="none" w:sz="0" w:space="0" w:color="000000"/>
            </w:tcBorders>
            <w:vAlign w:val="center"/>
          </w:tcPr>
          <w:p w14:paraId="0E97FD50" w14:textId="77777777" w:rsidR="003B2B45" w:rsidRDefault="003B2B45" w:rsidP="003B2B45">
            <w:pPr>
              <w:spacing w:before="62" w:line="134" w:lineRule="exact"/>
              <w:ind w:left="43"/>
              <w:textAlignment w:val="baseline"/>
              <w:rPr>
                <w:rFonts w:ascii="Tahoma" w:eastAsia="Tahoma" w:hAnsi="Tahoma"/>
                <w:color w:val="000000"/>
                <w:sz w:val="11"/>
                <w:lang w:val="fr-FR"/>
              </w:rPr>
            </w:pPr>
            <w:r>
              <w:rPr>
                <w:rFonts w:ascii="Tahoma" w:eastAsia="Tahoma" w:hAnsi="Tahoma"/>
                <w:color w:val="000000"/>
                <w:sz w:val="11"/>
                <w:lang w:val="fr-FR"/>
              </w:rPr>
              <w:t>DERMAL</w:t>
            </w:r>
          </w:p>
        </w:tc>
        <w:tc>
          <w:tcPr>
            <w:tcW w:w="2516" w:type="dxa"/>
            <w:tcBorders>
              <w:top w:val="none" w:sz="0" w:space="0" w:color="000000"/>
              <w:left w:val="none" w:sz="0" w:space="0" w:color="000000"/>
              <w:bottom w:val="none" w:sz="0" w:space="0" w:color="000000"/>
              <w:right w:val="none" w:sz="0" w:space="0" w:color="000000"/>
            </w:tcBorders>
          </w:tcPr>
          <w:p w14:paraId="77DDAB85" w14:textId="77777777" w:rsidR="003B2B45" w:rsidRDefault="003B2B45" w:rsidP="003B2B45">
            <w:pPr>
              <w:textAlignment w:val="baseline"/>
              <w:rPr>
                <w:rFonts w:eastAsia="Times New Roman"/>
                <w:color w:val="000000"/>
                <w:sz w:val="24"/>
                <w:lang w:val="fr-FR"/>
              </w:rPr>
            </w:pPr>
          </w:p>
        </w:tc>
        <w:tc>
          <w:tcPr>
            <w:tcW w:w="1315" w:type="dxa"/>
            <w:tcBorders>
              <w:top w:val="none" w:sz="0" w:space="0" w:color="000000"/>
              <w:left w:val="none" w:sz="0" w:space="0" w:color="000000"/>
              <w:bottom w:val="none" w:sz="0" w:space="0" w:color="000000"/>
              <w:right w:val="none" w:sz="0" w:space="0" w:color="000000"/>
            </w:tcBorders>
          </w:tcPr>
          <w:p w14:paraId="0E09F5C5" w14:textId="77777777" w:rsidR="003B2B45" w:rsidRDefault="003B2B45" w:rsidP="003B2B45">
            <w:pPr>
              <w:textAlignment w:val="baseline"/>
              <w:rPr>
                <w:rFonts w:eastAsia="Times New Roman"/>
                <w:color w:val="000000"/>
                <w:sz w:val="24"/>
                <w:lang w:val="fr-FR"/>
              </w:rPr>
            </w:pPr>
          </w:p>
        </w:tc>
        <w:tc>
          <w:tcPr>
            <w:tcW w:w="658" w:type="dxa"/>
            <w:tcBorders>
              <w:top w:val="none" w:sz="0" w:space="0" w:color="000000"/>
              <w:left w:val="none" w:sz="0" w:space="0" w:color="000000"/>
              <w:bottom w:val="none" w:sz="0" w:space="0" w:color="000000"/>
              <w:right w:val="none" w:sz="0" w:space="0" w:color="000000"/>
            </w:tcBorders>
          </w:tcPr>
          <w:p w14:paraId="2F264223" w14:textId="77777777" w:rsidR="003B2B45" w:rsidRDefault="003B2B45" w:rsidP="003B2B45">
            <w:pPr>
              <w:textAlignment w:val="baseline"/>
              <w:rPr>
                <w:rFonts w:eastAsia="Times New Roman"/>
                <w:color w:val="000000"/>
                <w:sz w:val="24"/>
                <w:lang w:val="fr-FR"/>
              </w:rPr>
            </w:pPr>
          </w:p>
        </w:tc>
      </w:tr>
      <w:tr w:rsidR="003B2B45" w14:paraId="2E2FB401" w14:textId="77777777" w:rsidTr="003B2B45">
        <w:trPr>
          <w:trHeight w:hRule="exact" w:val="130"/>
        </w:trPr>
        <w:tc>
          <w:tcPr>
            <w:tcW w:w="2874" w:type="dxa"/>
            <w:tcBorders>
              <w:top w:val="none" w:sz="0" w:space="0" w:color="000000"/>
              <w:left w:val="none" w:sz="0" w:space="0" w:color="000000"/>
              <w:bottom w:val="none" w:sz="0" w:space="0" w:color="000000"/>
              <w:right w:val="none" w:sz="0" w:space="0" w:color="000000"/>
            </w:tcBorders>
            <w:vAlign w:val="center"/>
          </w:tcPr>
          <w:p w14:paraId="1E9BEAB4" w14:textId="77777777" w:rsidR="003B2B45" w:rsidRDefault="003B2B45" w:rsidP="003B2B45">
            <w:pPr>
              <w:spacing w:line="129" w:lineRule="exact"/>
              <w:ind w:left="43"/>
              <w:textAlignment w:val="baseline"/>
              <w:rPr>
                <w:rFonts w:ascii="Tahoma" w:eastAsia="Tahoma" w:hAnsi="Tahoma"/>
                <w:color w:val="000000"/>
                <w:sz w:val="11"/>
                <w:lang w:val="fr-FR"/>
              </w:rPr>
            </w:pPr>
            <w:r>
              <w:rPr>
                <w:rFonts w:ascii="Tahoma" w:eastAsia="Tahoma" w:hAnsi="Tahoma"/>
                <w:color w:val="000000"/>
                <w:sz w:val="11"/>
                <w:lang w:val="fr-FR"/>
              </w:rPr>
              <w:t>Dormi NOAEL (repdose)</w:t>
            </w:r>
          </w:p>
        </w:tc>
        <w:tc>
          <w:tcPr>
            <w:tcW w:w="2516" w:type="dxa"/>
            <w:tcBorders>
              <w:top w:val="none" w:sz="0" w:space="0" w:color="000000"/>
              <w:left w:val="none" w:sz="0" w:space="0" w:color="000000"/>
              <w:bottom w:val="none" w:sz="0" w:space="0" w:color="000000"/>
              <w:right w:val="none" w:sz="0" w:space="0" w:color="000000"/>
            </w:tcBorders>
            <w:vAlign w:val="center"/>
          </w:tcPr>
          <w:p w14:paraId="5E87CBB6" w14:textId="77777777" w:rsidR="003B2B45" w:rsidRDefault="003B2B45" w:rsidP="003B2B45">
            <w:pPr>
              <w:spacing w:line="129" w:lineRule="exact"/>
              <w:ind w:left="1552"/>
              <w:textAlignment w:val="baseline"/>
              <w:rPr>
                <w:rFonts w:ascii="Tahoma" w:eastAsia="Tahoma" w:hAnsi="Tahoma"/>
                <w:color w:val="000000"/>
                <w:sz w:val="11"/>
                <w:lang w:val="fr-FR"/>
              </w:rPr>
            </w:pPr>
            <w:r>
              <w:rPr>
                <w:rFonts w:ascii="Tahoma" w:eastAsia="Tahoma" w:hAnsi="Tahoma"/>
                <w:color w:val="000000"/>
                <w:sz w:val="11"/>
                <w:lang w:val="fr-FR"/>
              </w:rPr>
              <w:t>??</w:t>
            </w:r>
          </w:p>
        </w:tc>
        <w:tc>
          <w:tcPr>
            <w:tcW w:w="1315" w:type="dxa"/>
            <w:tcBorders>
              <w:top w:val="none" w:sz="0" w:space="0" w:color="000000"/>
              <w:left w:val="none" w:sz="0" w:space="0" w:color="000000"/>
              <w:bottom w:val="none" w:sz="0" w:space="0" w:color="000000"/>
              <w:right w:val="none" w:sz="0" w:space="0" w:color="000000"/>
            </w:tcBorders>
            <w:vAlign w:val="center"/>
          </w:tcPr>
          <w:p w14:paraId="1A9EFA88" w14:textId="77777777" w:rsidR="003B2B45" w:rsidRDefault="003B2B45" w:rsidP="003B2B45">
            <w:pPr>
              <w:spacing w:line="129" w:lineRule="exact"/>
              <w:ind w:left="509"/>
              <w:textAlignment w:val="baseline"/>
              <w:rPr>
                <w:rFonts w:ascii="Tahoma" w:eastAsia="Tahoma" w:hAnsi="Tahoma"/>
                <w:color w:val="000000"/>
                <w:sz w:val="11"/>
                <w:lang w:val="fr-FR"/>
              </w:rPr>
            </w:pPr>
            <w:r>
              <w:rPr>
                <w:rFonts w:ascii="Tahoma" w:eastAsia="Tahoma" w:hAnsi="Tahoma"/>
                <w:color w:val="000000"/>
                <w:sz w:val="11"/>
                <w:lang w:val="fr-FR"/>
              </w:rPr>
              <w:t>[rog.kg-1.d-1]</w:t>
            </w:r>
          </w:p>
        </w:tc>
        <w:tc>
          <w:tcPr>
            <w:tcW w:w="658" w:type="dxa"/>
            <w:tcBorders>
              <w:top w:val="none" w:sz="0" w:space="0" w:color="000000"/>
              <w:left w:val="none" w:sz="0" w:space="0" w:color="000000"/>
              <w:bottom w:val="none" w:sz="0" w:space="0" w:color="000000"/>
              <w:right w:val="none" w:sz="0" w:space="0" w:color="000000"/>
            </w:tcBorders>
            <w:vAlign w:val="center"/>
          </w:tcPr>
          <w:p w14:paraId="5FFDFF15" w14:textId="77777777" w:rsidR="003B2B45" w:rsidRDefault="003B2B45" w:rsidP="003B2B45">
            <w:pPr>
              <w:spacing w:line="129"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1C15101A" w14:textId="77777777" w:rsidTr="003B2B45">
        <w:trPr>
          <w:trHeight w:hRule="exact" w:val="134"/>
        </w:trPr>
        <w:tc>
          <w:tcPr>
            <w:tcW w:w="2874" w:type="dxa"/>
            <w:tcBorders>
              <w:top w:val="none" w:sz="0" w:space="0" w:color="000000"/>
              <w:left w:val="none" w:sz="0" w:space="0" w:color="000000"/>
              <w:bottom w:val="none" w:sz="0" w:space="0" w:color="000000"/>
              <w:right w:val="none" w:sz="0" w:space="0" w:color="000000"/>
            </w:tcBorders>
            <w:vAlign w:val="center"/>
          </w:tcPr>
          <w:p w14:paraId="77194900" w14:textId="77777777" w:rsidR="003B2B45" w:rsidRDefault="003B2B45" w:rsidP="003B2B45">
            <w:pPr>
              <w:spacing w:line="129" w:lineRule="exact"/>
              <w:ind w:left="43"/>
              <w:textAlignment w:val="baseline"/>
              <w:rPr>
                <w:rFonts w:ascii="Tahoma" w:eastAsia="Tahoma" w:hAnsi="Tahoma"/>
                <w:color w:val="000000"/>
                <w:sz w:val="11"/>
                <w:lang w:val="fr-FR"/>
              </w:rPr>
            </w:pPr>
            <w:r>
              <w:rPr>
                <w:rFonts w:ascii="Tahoma" w:eastAsia="Tahoma" w:hAnsi="Tahoma"/>
                <w:color w:val="000000"/>
                <w:sz w:val="11"/>
                <w:lang w:val="fr-FR"/>
              </w:rPr>
              <w:t>Germai LOAEL (repdose)</w:t>
            </w:r>
          </w:p>
        </w:tc>
        <w:tc>
          <w:tcPr>
            <w:tcW w:w="2516" w:type="dxa"/>
            <w:tcBorders>
              <w:top w:val="none" w:sz="0" w:space="0" w:color="000000"/>
              <w:left w:val="none" w:sz="0" w:space="0" w:color="000000"/>
              <w:bottom w:val="none" w:sz="0" w:space="0" w:color="000000"/>
              <w:right w:val="none" w:sz="0" w:space="0" w:color="000000"/>
            </w:tcBorders>
            <w:vAlign w:val="center"/>
          </w:tcPr>
          <w:p w14:paraId="20127F83" w14:textId="77777777" w:rsidR="003B2B45" w:rsidRDefault="003B2B45" w:rsidP="003B2B45">
            <w:pPr>
              <w:spacing w:line="129" w:lineRule="exact"/>
              <w:ind w:left="1552"/>
              <w:textAlignment w:val="baseline"/>
              <w:rPr>
                <w:rFonts w:ascii="Tahoma" w:eastAsia="Tahoma" w:hAnsi="Tahoma"/>
                <w:color w:val="000000"/>
                <w:sz w:val="11"/>
                <w:lang w:val="fr-FR"/>
              </w:rPr>
            </w:pPr>
            <w:r>
              <w:rPr>
                <w:rFonts w:ascii="Tahoma" w:eastAsia="Tahoma" w:hAnsi="Tahoma"/>
                <w:color w:val="000000"/>
                <w:sz w:val="11"/>
                <w:lang w:val="fr-FR"/>
              </w:rPr>
              <w:t>?7</w:t>
            </w:r>
          </w:p>
        </w:tc>
        <w:tc>
          <w:tcPr>
            <w:tcW w:w="1315" w:type="dxa"/>
            <w:tcBorders>
              <w:top w:val="none" w:sz="0" w:space="0" w:color="000000"/>
              <w:left w:val="none" w:sz="0" w:space="0" w:color="000000"/>
              <w:bottom w:val="none" w:sz="0" w:space="0" w:color="000000"/>
              <w:right w:val="none" w:sz="0" w:space="0" w:color="000000"/>
            </w:tcBorders>
            <w:vAlign w:val="center"/>
          </w:tcPr>
          <w:p w14:paraId="00B27778" w14:textId="77777777" w:rsidR="003B2B45" w:rsidRDefault="003B2B45" w:rsidP="003B2B45">
            <w:pPr>
              <w:spacing w:line="129" w:lineRule="exact"/>
              <w:ind w:left="509"/>
              <w:textAlignment w:val="baseline"/>
              <w:rPr>
                <w:rFonts w:ascii="Tahoma" w:eastAsia="Tahoma" w:hAnsi="Tahoma"/>
                <w:color w:val="000000"/>
                <w:sz w:val="11"/>
                <w:lang w:val="fr-FR"/>
              </w:rPr>
            </w:pPr>
            <w:r>
              <w:rPr>
                <w:rFonts w:ascii="Tahoma" w:eastAsia="Tahoma" w:hAnsi="Tahoma"/>
                <w:color w:val="000000"/>
                <w:sz w:val="11"/>
                <w:lang w:val="fr-FR"/>
              </w:rPr>
              <w:t>[mg.kg-1.d-1]</w:t>
            </w:r>
          </w:p>
        </w:tc>
        <w:tc>
          <w:tcPr>
            <w:tcW w:w="658" w:type="dxa"/>
            <w:tcBorders>
              <w:top w:val="none" w:sz="0" w:space="0" w:color="000000"/>
              <w:left w:val="none" w:sz="0" w:space="0" w:color="000000"/>
              <w:bottom w:val="none" w:sz="0" w:space="0" w:color="000000"/>
              <w:right w:val="none" w:sz="0" w:space="0" w:color="000000"/>
            </w:tcBorders>
            <w:vAlign w:val="center"/>
          </w:tcPr>
          <w:p w14:paraId="599DF6E2" w14:textId="77777777" w:rsidR="003B2B45" w:rsidRDefault="003B2B45" w:rsidP="003B2B45">
            <w:pPr>
              <w:spacing w:line="129"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5AC775BE" w14:textId="77777777" w:rsidTr="003B2B45">
        <w:trPr>
          <w:trHeight w:hRule="exact" w:val="215"/>
        </w:trPr>
        <w:tc>
          <w:tcPr>
            <w:tcW w:w="2874" w:type="dxa"/>
            <w:tcBorders>
              <w:top w:val="none" w:sz="0" w:space="0" w:color="000000"/>
              <w:left w:val="none" w:sz="0" w:space="0" w:color="000000"/>
              <w:bottom w:val="none" w:sz="0" w:space="0" w:color="000000"/>
              <w:right w:val="none" w:sz="0" w:space="0" w:color="000000"/>
            </w:tcBorders>
          </w:tcPr>
          <w:p w14:paraId="6F1765C6" w14:textId="77777777" w:rsidR="003B2B45" w:rsidRDefault="003B2B45" w:rsidP="003B2B45">
            <w:pPr>
              <w:spacing w:after="71" w:line="135" w:lineRule="exact"/>
              <w:ind w:left="43"/>
              <w:textAlignment w:val="baseline"/>
              <w:rPr>
                <w:rFonts w:ascii="Tahoma" w:eastAsia="Tahoma" w:hAnsi="Tahoma"/>
                <w:color w:val="000000"/>
                <w:sz w:val="11"/>
                <w:lang w:val="fr-FR"/>
              </w:rPr>
            </w:pPr>
            <w:r>
              <w:rPr>
                <w:rFonts w:ascii="Tahoma" w:eastAsia="Tahoma" w:hAnsi="Tahoma"/>
                <w:color w:val="000000"/>
                <w:sz w:val="11"/>
                <w:lang w:val="fr-FR"/>
              </w:rPr>
              <w:t>Dermal CED (repdose)</w:t>
            </w:r>
          </w:p>
        </w:tc>
        <w:tc>
          <w:tcPr>
            <w:tcW w:w="2516" w:type="dxa"/>
            <w:tcBorders>
              <w:top w:val="none" w:sz="0" w:space="0" w:color="000000"/>
              <w:left w:val="none" w:sz="0" w:space="0" w:color="000000"/>
              <w:bottom w:val="none" w:sz="0" w:space="0" w:color="000000"/>
              <w:right w:val="none" w:sz="0" w:space="0" w:color="000000"/>
            </w:tcBorders>
          </w:tcPr>
          <w:p w14:paraId="6FA83CD6" w14:textId="77777777" w:rsidR="003B2B45" w:rsidRDefault="003B2B45" w:rsidP="003B2B45">
            <w:pPr>
              <w:spacing w:after="71" w:line="135" w:lineRule="exact"/>
              <w:ind w:left="1552"/>
              <w:textAlignment w:val="baseline"/>
              <w:rPr>
                <w:rFonts w:ascii="Tahoma" w:eastAsia="Tahoma" w:hAnsi="Tahoma"/>
                <w:color w:val="000000"/>
                <w:sz w:val="11"/>
                <w:lang w:val="fr-FR"/>
              </w:rPr>
            </w:pPr>
            <w:r>
              <w:rPr>
                <w:rFonts w:ascii="Tahoma" w:eastAsia="Tahoma" w:hAnsi="Tahoma"/>
                <w:color w:val="000000"/>
                <w:sz w:val="11"/>
                <w:lang w:val="fr-FR"/>
              </w:rPr>
              <w:t>??</w:t>
            </w:r>
          </w:p>
        </w:tc>
        <w:tc>
          <w:tcPr>
            <w:tcW w:w="1315" w:type="dxa"/>
            <w:tcBorders>
              <w:top w:val="none" w:sz="0" w:space="0" w:color="000000"/>
              <w:left w:val="none" w:sz="0" w:space="0" w:color="000000"/>
              <w:bottom w:val="none" w:sz="0" w:space="0" w:color="000000"/>
              <w:right w:val="none" w:sz="0" w:space="0" w:color="000000"/>
            </w:tcBorders>
          </w:tcPr>
          <w:p w14:paraId="2432CAC4" w14:textId="77777777" w:rsidR="003B2B45" w:rsidRDefault="003B2B45" w:rsidP="003B2B45">
            <w:pPr>
              <w:spacing w:after="71" w:line="135" w:lineRule="exact"/>
              <w:ind w:left="509"/>
              <w:textAlignment w:val="baseline"/>
              <w:rPr>
                <w:rFonts w:ascii="Tahoma" w:eastAsia="Tahoma" w:hAnsi="Tahoma"/>
                <w:color w:val="000000"/>
                <w:sz w:val="11"/>
                <w:lang w:val="fr-FR"/>
              </w:rPr>
            </w:pPr>
            <w:r>
              <w:rPr>
                <w:rFonts w:ascii="Tahoma" w:eastAsia="Tahoma" w:hAnsi="Tahoma"/>
                <w:color w:val="000000"/>
                <w:sz w:val="11"/>
                <w:lang w:val="fr-FR"/>
              </w:rPr>
              <w:t>[ing.kg-1A-1]</w:t>
            </w:r>
          </w:p>
        </w:tc>
        <w:tc>
          <w:tcPr>
            <w:tcW w:w="658" w:type="dxa"/>
            <w:tcBorders>
              <w:top w:val="none" w:sz="0" w:space="0" w:color="000000"/>
              <w:left w:val="none" w:sz="0" w:space="0" w:color="000000"/>
              <w:bottom w:val="none" w:sz="0" w:space="0" w:color="000000"/>
              <w:right w:val="none" w:sz="0" w:space="0" w:color="000000"/>
            </w:tcBorders>
          </w:tcPr>
          <w:p w14:paraId="4B997FC5" w14:textId="77777777" w:rsidR="003B2B45" w:rsidRDefault="003B2B45" w:rsidP="003B2B45">
            <w:pPr>
              <w:spacing w:after="71" w:line="135"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bl>
    <w:p w14:paraId="30FCD74F" w14:textId="77777777" w:rsidR="003B2B45" w:rsidRDefault="003B2B45" w:rsidP="003B2B45">
      <w:pPr>
        <w:spacing w:after="592" w:line="20" w:lineRule="exact"/>
      </w:pPr>
    </w:p>
    <w:p w14:paraId="6EDCD101" w14:textId="2AAAC102" w:rsidR="003B2B45" w:rsidRDefault="0028335E" w:rsidP="003B2B45">
      <w:pPr>
        <w:tabs>
          <w:tab w:val="left" w:pos="4104"/>
          <w:tab w:val="left" w:pos="7776"/>
        </w:tabs>
        <w:spacing w:before="39" w:line="135" w:lineRule="exact"/>
        <w:ind w:left="1008"/>
        <w:textAlignment w:val="baseline"/>
        <w:rPr>
          <w:rFonts w:ascii="Tahoma" w:eastAsia="Tahoma" w:hAnsi="Tahoma"/>
          <w:color w:val="000000"/>
          <w:sz w:val="11"/>
          <w:lang w:val="fr-FR"/>
        </w:rPr>
      </w:pPr>
      <w:r>
        <w:rPr>
          <w:noProof/>
          <w:lang w:val="fr-FR" w:eastAsia="fr-FR"/>
        </w:rPr>
        <mc:AlternateContent>
          <mc:Choice Requires="wps">
            <w:drawing>
              <wp:anchor distT="4294967295" distB="4294967295" distL="114300" distR="114300" simplePos="0" relativeHeight="251685376" behindDoc="0" locked="0" layoutInCell="1" allowOverlap="1" wp14:anchorId="451DD214" wp14:editId="24111326">
                <wp:simplePos x="0" y="0"/>
                <wp:positionH relativeFrom="page">
                  <wp:posOffset>819785</wp:posOffset>
                </wp:positionH>
                <wp:positionV relativeFrom="page">
                  <wp:posOffset>850264</wp:posOffset>
                </wp:positionV>
                <wp:extent cx="5910580" cy="0"/>
                <wp:effectExtent l="0" t="0" r="13970" b="0"/>
                <wp:wrapNone/>
                <wp:docPr id="32"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51CB8" id="Line 102" o:spid="_x0000_s1026" style="position:absolute;z-index:2516853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4.55pt,66.95pt" to="529.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GT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" strokeweight=".5pt">
                <w10:wrap anchorx="page" anchory="page"/>
              </v:line>
            </w:pict>
          </mc:Fallback>
        </mc:AlternateContent>
      </w:r>
      <w:r>
        <w:rPr>
          <w:noProof/>
          <w:lang w:val="fr-FR" w:eastAsia="fr-FR"/>
        </w:rPr>
        <mc:AlternateContent>
          <mc:Choice Requires="wps">
            <w:drawing>
              <wp:anchor distT="4294967295" distB="4294967295" distL="114300" distR="114300" simplePos="0" relativeHeight="251686400" behindDoc="0" locked="0" layoutInCell="1" allowOverlap="1" wp14:anchorId="3E185007" wp14:editId="45C2F15D">
                <wp:simplePos x="0" y="0"/>
                <wp:positionH relativeFrom="page">
                  <wp:posOffset>1459865</wp:posOffset>
                </wp:positionH>
                <wp:positionV relativeFrom="page">
                  <wp:posOffset>8446134</wp:posOffset>
                </wp:positionV>
                <wp:extent cx="4643120" cy="0"/>
                <wp:effectExtent l="0" t="0" r="5080" b="0"/>
                <wp:wrapNone/>
                <wp:docPr id="3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12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B735F" id="Line 103" o:spid="_x0000_s1026" style="position:absolute;z-index:2516864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95pt,665.05pt" to="480.55pt,6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hyFQIAACw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" strokeweight="1.2pt">
                <w10:wrap anchorx="page" anchory="page"/>
              </v:line>
            </w:pict>
          </mc:Fallback>
        </mc:AlternateContent>
      </w:r>
      <w:r>
        <w:rPr>
          <w:noProof/>
          <w:lang w:val="fr-FR" w:eastAsia="fr-FR"/>
        </w:rPr>
        <mc:AlternateContent>
          <mc:Choice Requires="wps">
            <w:drawing>
              <wp:anchor distT="4294967295" distB="4294967295" distL="114300" distR="114300" simplePos="0" relativeHeight="251687424" behindDoc="0" locked="0" layoutInCell="1" allowOverlap="1" wp14:anchorId="62B247F0" wp14:editId="6C7EA324">
                <wp:simplePos x="0" y="0"/>
                <wp:positionH relativeFrom="page">
                  <wp:posOffset>1459865</wp:posOffset>
                </wp:positionH>
                <wp:positionV relativeFrom="page">
                  <wp:posOffset>8561704</wp:posOffset>
                </wp:positionV>
                <wp:extent cx="4643120" cy="0"/>
                <wp:effectExtent l="0" t="0" r="5080" b="0"/>
                <wp:wrapNone/>
                <wp:docPr id="30"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12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8929A" id="Line 104" o:spid="_x0000_s1026" style="position:absolute;z-index:2516874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95pt,674.15pt" to="480.55pt,6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6ljFAIAACw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" strokeweight="1.2pt">
                <w10:wrap anchorx="page" anchory="page"/>
              </v:line>
            </w:pict>
          </mc:Fallback>
        </mc:AlternateContent>
      </w:r>
      <w:r w:rsidR="003B2B45">
        <w:rPr>
          <w:rFonts w:ascii="Tahoma" w:eastAsia="Tahoma" w:hAnsi="Tahoma"/>
          <w:color w:val="000000"/>
          <w:sz w:val="11"/>
          <w:lang w:val="fr-FR"/>
        </w:rPr>
        <w:t>EUSES 2.1.2</w:t>
      </w:r>
      <w:r w:rsidR="003B2B45">
        <w:rPr>
          <w:rFonts w:ascii="Tahoma" w:eastAsia="Tahoma" w:hAnsi="Tahoma"/>
          <w:color w:val="000000"/>
          <w:sz w:val="11"/>
          <w:lang w:val="fr-FR"/>
        </w:rPr>
        <w:tab/>
        <w:t>1 2-02-201 6 17:05:28</w:t>
      </w:r>
      <w:r w:rsidR="003B2B45">
        <w:rPr>
          <w:rFonts w:ascii="Tahoma" w:eastAsia="Tahoma" w:hAnsi="Tahoma"/>
          <w:color w:val="000000"/>
          <w:sz w:val="11"/>
          <w:lang w:val="fr-FR"/>
        </w:rPr>
        <w:tab/>
        <w:t>Page: 18</w:t>
      </w:r>
    </w:p>
    <w:p w14:paraId="284B155E" w14:textId="77777777" w:rsidR="003B2B45" w:rsidRDefault="003B2B45" w:rsidP="003B2B45">
      <w:pPr>
        <w:sectPr w:rsidR="003B2B45">
          <w:pgSz w:w="11909" w:h="16838"/>
          <w:pgMar w:top="1345" w:right="1303" w:bottom="2942" w:left="1299" w:header="720" w:footer="720" w:gutter="0"/>
          <w:cols w:space="720"/>
        </w:sectPr>
      </w:pPr>
    </w:p>
    <w:p w14:paraId="637F7051" w14:textId="32766BE3" w:rsidR="003B2B45" w:rsidRPr="003B2B45" w:rsidRDefault="0028335E" w:rsidP="003B2B45">
      <w:pPr>
        <w:tabs>
          <w:tab w:val="left" w:pos="4032"/>
        </w:tabs>
        <w:spacing w:before="1193" w:after="7" w:line="133" w:lineRule="exact"/>
        <w:ind w:left="1008"/>
        <w:textAlignment w:val="baseline"/>
        <w:rPr>
          <w:rFonts w:eastAsia="Arial"/>
          <w:color w:val="000000"/>
          <w:spacing w:val="-1"/>
          <w:sz w:val="12"/>
          <w:lang w:val="en-US"/>
        </w:rPr>
      </w:pPr>
      <w:r>
        <w:rPr>
          <w:noProof/>
          <w:lang w:val="fr-FR" w:eastAsia="fr-FR"/>
        </w:rPr>
        <w:lastRenderedPageBreak/>
        <mc:AlternateContent>
          <mc:Choice Requires="wps">
            <w:drawing>
              <wp:anchor distT="4294967295" distB="4294967295" distL="114300" distR="114300" simplePos="0" relativeHeight="251688448" behindDoc="0" locked="0" layoutInCell="1" allowOverlap="1" wp14:anchorId="51459DEE" wp14:editId="76C8850E">
                <wp:simplePos x="0" y="0"/>
                <wp:positionH relativeFrom="page">
                  <wp:posOffset>1435735</wp:posOffset>
                </wp:positionH>
                <wp:positionV relativeFrom="page">
                  <wp:posOffset>1578609</wp:posOffset>
                </wp:positionV>
                <wp:extent cx="4676140" cy="0"/>
                <wp:effectExtent l="0" t="0" r="10160" b="0"/>
                <wp:wrapNone/>
                <wp:docPr id="2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614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E7E63" id="Line 105" o:spid="_x0000_s1026" style="position:absolute;z-index:2516884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3.05pt,124.3pt" to="481.25pt,1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IzEwIAACw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" strokeweight="1.2pt">
                <w10:wrap anchorx="page" anchory="page"/>
              </v:line>
            </w:pict>
          </mc:Fallback>
        </mc:AlternateContent>
      </w:r>
      <w:r w:rsidR="003B2B45" w:rsidRPr="003B2B45">
        <w:rPr>
          <w:rFonts w:eastAsia="Arial"/>
          <w:color w:val="000000"/>
          <w:spacing w:val="-1"/>
          <w:sz w:val="12"/>
          <w:lang w:val="en-US"/>
        </w:rPr>
        <w:t>EUSES 2 Full report</w:t>
      </w:r>
      <w:r w:rsidR="003B2B45" w:rsidRPr="003B2B45">
        <w:rPr>
          <w:rFonts w:eastAsia="Arial"/>
          <w:color w:val="000000"/>
          <w:spacing w:val="-1"/>
          <w:sz w:val="12"/>
          <w:lang w:val="en-US"/>
        </w:rPr>
        <w:tab/>
        <w:t>Single substance</w:t>
      </w:r>
    </w:p>
    <w:p w14:paraId="2B04C3F8" w14:textId="481A510D" w:rsidR="003B2B45" w:rsidRPr="00937176" w:rsidRDefault="0028335E" w:rsidP="003B2B45">
      <w:pPr>
        <w:tabs>
          <w:tab w:val="left" w:pos="4032"/>
        </w:tabs>
        <w:spacing w:before="58" w:line="133" w:lineRule="exact"/>
        <w:ind w:left="1008"/>
        <w:textAlignment w:val="baseline"/>
        <w:rPr>
          <w:rFonts w:eastAsia="Arial"/>
          <w:color w:val="000000"/>
          <w:spacing w:val="-2"/>
          <w:sz w:val="12"/>
          <w:lang w:val="en-US"/>
        </w:rPr>
      </w:pPr>
      <w:r>
        <w:rPr>
          <w:noProof/>
          <w:lang w:val="fr-FR" w:eastAsia="fr-FR"/>
        </w:rPr>
        <mc:AlternateContent>
          <mc:Choice Requires="wps">
            <w:drawing>
              <wp:anchor distT="4294967295" distB="4294967295" distL="114300" distR="114300" simplePos="0" relativeHeight="251689472" behindDoc="0" locked="0" layoutInCell="1" allowOverlap="1" wp14:anchorId="05A562E0" wp14:editId="34CED75C">
                <wp:simplePos x="0" y="0"/>
                <wp:positionH relativeFrom="page">
                  <wp:posOffset>819785</wp:posOffset>
                </wp:positionH>
                <wp:positionV relativeFrom="page">
                  <wp:posOffset>850264</wp:posOffset>
                </wp:positionV>
                <wp:extent cx="5910580" cy="0"/>
                <wp:effectExtent l="0" t="0" r="13970" b="0"/>
                <wp:wrapNone/>
                <wp:docPr id="28"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DBEE7" id="Line 106" o:spid="_x0000_s1026" style="position:absolute;z-index:2516894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4.55pt,66.95pt" to="529.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9Y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" strokeweight=".5pt">
                <w10:wrap anchorx="page" anchory="page"/>
              </v:line>
            </w:pict>
          </mc:Fallback>
        </mc:AlternateContent>
      </w:r>
      <w:r>
        <w:rPr>
          <w:noProof/>
          <w:lang w:val="fr-FR" w:eastAsia="fr-FR"/>
        </w:rPr>
        <mc:AlternateContent>
          <mc:Choice Requires="wps">
            <w:drawing>
              <wp:anchor distT="4294967295" distB="4294967295" distL="114300" distR="114300" simplePos="0" relativeHeight="251690496" behindDoc="0" locked="0" layoutInCell="1" allowOverlap="1" wp14:anchorId="7E28AFCC" wp14:editId="79ED1AF8">
                <wp:simplePos x="0" y="0"/>
                <wp:positionH relativeFrom="page">
                  <wp:posOffset>1435735</wp:posOffset>
                </wp:positionH>
                <wp:positionV relativeFrom="page">
                  <wp:posOffset>1713229</wp:posOffset>
                </wp:positionV>
                <wp:extent cx="4676140" cy="0"/>
                <wp:effectExtent l="0" t="0" r="10160" b="0"/>
                <wp:wrapNone/>
                <wp:docPr id="2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614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D31C8" id="Line 107" o:spid="_x0000_s1026" style="position:absolute;z-index:2516904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3.05pt,134.9pt" to="481.25pt,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NFQIAACwEAAAOAAAAZHJzL2Uyb0RvYy54bWysU8GO2yAQvVfqPyDuie3U62S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" strokeweight=".95pt">
                <w10:wrap anchorx="page" anchory="page"/>
              </v:line>
            </w:pict>
          </mc:Fallback>
        </mc:AlternateContent>
      </w:r>
      <w:r w:rsidR="003B2B45" w:rsidRPr="00937176">
        <w:rPr>
          <w:rFonts w:eastAsia="Arial"/>
          <w:color w:val="000000"/>
          <w:spacing w:val="-2"/>
          <w:sz w:val="12"/>
          <w:lang w:val="en-US"/>
        </w:rPr>
        <w:t>Printed on</w:t>
      </w:r>
      <w:r w:rsidR="003B2B45" w:rsidRPr="00937176">
        <w:rPr>
          <w:rFonts w:eastAsia="Arial"/>
          <w:color w:val="000000"/>
          <w:spacing w:val="-2"/>
          <w:sz w:val="12"/>
          <w:lang w:val="en-US"/>
        </w:rPr>
        <w:tab/>
        <w:t>12-02-2016 17:05:28</w:t>
      </w:r>
    </w:p>
    <w:p w14:paraId="70DED430" w14:textId="77777777" w:rsidR="003B2B45" w:rsidRPr="00937176" w:rsidRDefault="003B2B45" w:rsidP="003B2B45">
      <w:pPr>
        <w:tabs>
          <w:tab w:val="left" w:pos="4032"/>
        </w:tabs>
        <w:spacing w:line="133" w:lineRule="exact"/>
        <w:ind w:left="1008"/>
        <w:textAlignment w:val="baseline"/>
        <w:rPr>
          <w:rFonts w:eastAsia="Arial"/>
          <w:color w:val="000000"/>
          <w:spacing w:val="-2"/>
          <w:sz w:val="12"/>
          <w:lang w:val="en-US"/>
        </w:rPr>
      </w:pPr>
      <w:r w:rsidRPr="00937176">
        <w:rPr>
          <w:rFonts w:eastAsia="Arial"/>
          <w:color w:val="000000"/>
          <w:spacing w:val="-2"/>
          <w:sz w:val="12"/>
          <w:lang w:val="en-US"/>
        </w:rPr>
        <w:t>Study</w:t>
      </w:r>
      <w:r w:rsidRPr="00937176">
        <w:rPr>
          <w:rFonts w:eastAsia="Arial"/>
          <w:color w:val="000000"/>
          <w:spacing w:val="-2"/>
          <w:sz w:val="12"/>
          <w:lang w:val="en-US"/>
        </w:rPr>
        <w:tab/>
        <w:t>Etofenprox</w:t>
      </w:r>
    </w:p>
    <w:p w14:paraId="2F7F2023" w14:textId="77777777" w:rsidR="003B2B45" w:rsidRPr="00937176" w:rsidRDefault="003B2B45" w:rsidP="003B2B45">
      <w:pPr>
        <w:tabs>
          <w:tab w:val="left" w:pos="4032"/>
        </w:tabs>
        <w:spacing w:line="133" w:lineRule="exact"/>
        <w:ind w:left="1008"/>
        <w:textAlignment w:val="baseline"/>
        <w:rPr>
          <w:rFonts w:eastAsia="Arial"/>
          <w:color w:val="000000"/>
          <w:spacing w:val="-2"/>
          <w:sz w:val="12"/>
          <w:lang w:val="en-US"/>
        </w:rPr>
      </w:pPr>
      <w:r w:rsidRPr="00937176">
        <w:rPr>
          <w:rFonts w:eastAsia="Arial"/>
          <w:color w:val="000000"/>
          <w:spacing w:val="-2"/>
          <w:sz w:val="12"/>
          <w:lang w:val="en-US"/>
        </w:rPr>
        <w:t>Substance</w:t>
      </w:r>
      <w:r w:rsidRPr="00937176">
        <w:rPr>
          <w:rFonts w:eastAsia="Arial"/>
          <w:color w:val="000000"/>
          <w:spacing w:val="-2"/>
          <w:sz w:val="12"/>
          <w:lang w:val="en-US"/>
        </w:rPr>
        <w:tab/>
        <w:t>Appendix 2: RTU indoor spraying</w:t>
      </w:r>
    </w:p>
    <w:p w14:paraId="3B00AB5E" w14:textId="77777777" w:rsidR="003B2B45" w:rsidRDefault="003B2B45" w:rsidP="003B2B45">
      <w:pPr>
        <w:tabs>
          <w:tab w:val="left" w:pos="4032"/>
        </w:tabs>
        <w:spacing w:before="2" w:line="133" w:lineRule="exact"/>
        <w:ind w:left="1008"/>
        <w:textAlignment w:val="baseline"/>
        <w:rPr>
          <w:rFonts w:eastAsia="Arial"/>
          <w:color w:val="000000"/>
          <w:spacing w:val="-2"/>
          <w:sz w:val="12"/>
          <w:lang w:val="fr-FR"/>
        </w:rPr>
      </w:pPr>
      <w:r>
        <w:rPr>
          <w:rFonts w:eastAsia="Arial"/>
          <w:color w:val="000000"/>
          <w:spacing w:val="-2"/>
          <w:sz w:val="12"/>
          <w:lang w:val="fr-FR"/>
        </w:rPr>
        <w:t>Defaults</w:t>
      </w:r>
      <w:r>
        <w:rPr>
          <w:rFonts w:eastAsia="Arial"/>
          <w:color w:val="000000"/>
          <w:spacing w:val="-2"/>
          <w:sz w:val="12"/>
          <w:lang w:val="fr-FR"/>
        </w:rPr>
        <w:tab/>
        <w:t>Standard Buses 2.1</w:t>
      </w:r>
    </w:p>
    <w:p w14:paraId="23BB0805" w14:textId="77777777" w:rsidR="003B2B45" w:rsidRPr="00937176" w:rsidRDefault="003B2B45" w:rsidP="003B2B45">
      <w:pPr>
        <w:tabs>
          <w:tab w:val="left" w:pos="4032"/>
        </w:tabs>
        <w:spacing w:after="32" w:line="130" w:lineRule="exact"/>
        <w:ind w:left="1008"/>
        <w:textAlignment w:val="baseline"/>
        <w:rPr>
          <w:rFonts w:eastAsia="Arial"/>
          <w:color w:val="000000"/>
          <w:sz w:val="12"/>
          <w:lang w:val="en-US"/>
        </w:rPr>
      </w:pPr>
      <w:r w:rsidRPr="00937176">
        <w:rPr>
          <w:rFonts w:eastAsia="Arial"/>
          <w:color w:val="000000"/>
          <w:sz w:val="12"/>
          <w:lang w:val="en-US"/>
        </w:rPr>
        <w:t>Assessment type</w:t>
      </w:r>
      <w:r w:rsidRPr="00937176">
        <w:rPr>
          <w:rFonts w:eastAsia="Arial"/>
          <w:color w:val="000000"/>
          <w:sz w:val="12"/>
          <w:lang w:val="en-US"/>
        </w:rPr>
        <w:tab/>
        <w:t>Biocides</w:t>
      </w:r>
    </w:p>
    <w:p w14:paraId="592F7D9C" w14:textId="67ECDEA6" w:rsidR="003B2B45" w:rsidRPr="00937176" w:rsidRDefault="0028335E" w:rsidP="003B2B45">
      <w:pPr>
        <w:tabs>
          <w:tab w:val="left" w:pos="5400"/>
          <w:tab w:val="left" w:pos="6840"/>
          <w:tab w:val="left" w:pos="7704"/>
        </w:tabs>
        <w:spacing w:before="43" w:line="133" w:lineRule="exact"/>
        <w:ind w:left="1008"/>
        <w:textAlignment w:val="baseline"/>
        <w:rPr>
          <w:rFonts w:eastAsia="Arial"/>
          <w:color w:val="000000"/>
          <w:spacing w:val="1"/>
          <w:sz w:val="12"/>
          <w:lang w:val="en-US"/>
        </w:rPr>
      </w:pPr>
      <w:r>
        <w:rPr>
          <w:noProof/>
          <w:lang w:val="fr-FR" w:eastAsia="fr-FR"/>
        </w:rPr>
        <mc:AlternateContent>
          <mc:Choice Requires="wps">
            <w:drawing>
              <wp:anchor distT="4294967295" distB="4294967295" distL="114300" distR="114300" simplePos="0" relativeHeight="251691520" behindDoc="0" locked="0" layoutInCell="1" allowOverlap="1" wp14:anchorId="183091A9" wp14:editId="1A50B3B9">
                <wp:simplePos x="0" y="0"/>
                <wp:positionH relativeFrom="page">
                  <wp:posOffset>1454150</wp:posOffset>
                </wp:positionH>
                <wp:positionV relativeFrom="page">
                  <wp:posOffset>2200909</wp:posOffset>
                </wp:positionV>
                <wp:extent cx="4636135" cy="0"/>
                <wp:effectExtent l="0" t="0" r="12065" b="0"/>
                <wp:wrapNone/>
                <wp:docPr id="2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61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1384B" id="Line 108" o:spid="_x0000_s1026" style="position:absolute;z-index:2516915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5pt,173.3pt" to="479.55pt,1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9t4FQIAACw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" strokeweight="1.2pt">
                <w10:wrap anchorx="page" anchory="page"/>
              </v:line>
            </w:pict>
          </mc:Fallback>
        </mc:AlternateContent>
      </w:r>
      <w:r w:rsidR="003B2B45" w:rsidRPr="00937176">
        <w:rPr>
          <w:rFonts w:eastAsia="Arial"/>
          <w:color w:val="000000"/>
          <w:spacing w:val="1"/>
          <w:sz w:val="12"/>
          <w:lang w:val="en-US"/>
        </w:rPr>
        <w:t>Name</w:t>
      </w:r>
      <w:r w:rsidR="003B2B45" w:rsidRPr="00937176">
        <w:rPr>
          <w:rFonts w:eastAsia="Arial"/>
          <w:color w:val="000000"/>
          <w:spacing w:val="1"/>
          <w:sz w:val="12"/>
          <w:lang w:val="en-US"/>
        </w:rPr>
        <w:tab/>
        <w:t>Value</w:t>
      </w:r>
      <w:r w:rsidR="003B2B45" w:rsidRPr="00937176">
        <w:rPr>
          <w:rFonts w:eastAsia="Arial"/>
          <w:color w:val="000000"/>
          <w:spacing w:val="1"/>
          <w:sz w:val="12"/>
          <w:lang w:val="en-US"/>
        </w:rPr>
        <w:tab/>
        <w:t>Units</w:t>
      </w:r>
      <w:r w:rsidR="003B2B45" w:rsidRPr="00937176">
        <w:rPr>
          <w:rFonts w:eastAsia="Arial"/>
          <w:color w:val="000000"/>
          <w:spacing w:val="1"/>
          <w:sz w:val="12"/>
          <w:lang w:val="en-US"/>
        </w:rPr>
        <w:tab/>
        <w:t>Status</w:t>
      </w:r>
    </w:p>
    <w:p w14:paraId="0DF2A2B1" w14:textId="77777777" w:rsidR="003B2B45" w:rsidRPr="003B2B45" w:rsidRDefault="003B2B45" w:rsidP="003B2B45">
      <w:pPr>
        <w:spacing w:before="169" w:line="120" w:lineRule="exact"/>
        <w:ind w:left="1008" w:right="7704"/>
        <w:textAlignment w:val="baseline"/>
        <w:rPr>
          <w:rFonts w:eastAsia="Arial"/>
          <w:color w:val="000000"/>
          <w:spacing w:val="-3"/>
          <w:sz w:val="12"/>
          <w:lang w:val="en-US"/>
        </w:rPr>
      </w:pPr>
      <w:r w:rsidRPr="003B2B45">
        <w:rPr>
          <w:rFonts w:eastAsia="Arial"/>
          <w:color w:val="000000"/>
          <w:spacing w:val="-3"/>
          <w:sz w:val="12"/>
          <w:lang w:val="en-US"/>
        </w:rPr>
        <w:t>FERTILITY ORAL</w:t>
      </w:r>
    </w:p>
    <w:p w14:paraId="30580BB0" w14:textId="77777777" w:rsidR="003B2B45" w:rsidRPr="004F75C2" w:rsidRDefault="003B2B45" w:rsidP="003B2B45">
      <w:pPr>
        <w:tabs>
          <w:tab w:val="left" w:pos="5400"/>
          <w:tab w:val="left" w:pos="6840"/>
          <w:tab w:val="left" w:pos="7992"/>
        </w:tabs>
        <w:spacing w:line="147" w:lineRule="exact"/>
        <w:ind w:left="1008"/>
        <w:textAlignment w:val="baseline"/>
        <w:rPr>
          <w:rFonts w:eastAsia="Arial"/>
          <w:color w:val="000000"/>
          <w:spacing w:val="1"/>
          <w:sz w:val="12"/>
          <w:lang w:val="en-US"/>
        </w:rPr>
      </w:pPr>
      <w:r w:rsidRPr="004F75C2">
        <w:rPr>
          <w:rFonts w:eastAsia="Arial"/>
          <w:color w:val="000000"/>
          <w:spacing w:val="1"/>
          <w:sz w:val="12"/>
          <w:lang w:val="en-US"/>
        </w:rPr>
        <w:t>Oral NOAEL (fent)</w:t>
      </w:r>
      <w:r w:rsidRPr="004F75C2">
        <w:rPr>
          <w:rFonts w:eastAsia="Arial"/>
          <w:color w:val="000000"/>
          <w:spacing w:val="1"/>
          <w:sz w:val="12"/>
          <w:lang w:val="en-US"/>
        </w:rPr>
        <w:tab/>
        <w:t>??</w:t>
      </w:r>
      <w:r w:rsidRPr="004F75C2">
        <w:rPr>
          <w:rFonts w:eastAsia="Arial"/>
          <w:color w:val="000000"/>
          <w:spacing w:val="1"/>
          <w:sz w:val="12"/>
          <w:lang w:val="en-US"/>
        </w:rPr>
        <w:tab/>
        <w:t>fmg.kg-1A-11</w:t>
      </w:r>
      <w:r w:rsidRPr="004F75C2">
        <w:rPr>
          <w:rFonts w:eastAsia="Arial"/>
          <w:color w:val="000000"/>
          <w:spacing w:val="1"/>
          <w:sz w:val="12"/>
          <w:lang w:val="en-US"/>
        </w:rPr>
        <w:tab/>
        <w:t>D</w:t>
      </w:r>
    </w:p>
    <w:p w14:paraId="3CC518EF" w14:textId="77777777" w:rsidR="003B2B45" w:rsidRPr="004F75C2" w:rsidRDefault="003B2B45" w:rsidP="003B2B45">
      <w:pPr>
        <w:tabs>
          <w:tab w:val="left" w:pos="5400"/>
          <w:tab w:val="left" w:pos="6840"/>
          <w:tab w:val="left" w:pos="7992"/>
        </w:tabs>
        <w:spacing w:line="130" w:lineRule="exact"/>
        <w:ind w:left="1008"/>
        <w:textAlignment w:val="baseline"/>
        <w:rPr>
          <w:rFonts w:eastAsia="Arial"/>
          <w:color w:val="000000"/>
          <w:spacing w:val="1"/>
          <w:sz w:val="12"/>
          <w:lang w:val="en-US"/>
        </w:rPr>
      </w:pPr>
      <w:r w:rsidRPr="004F75C2">
        <w:rPr>
          <w:rFonts w:eastAsia="Arial"/>
          <w:color w:val="000000"/>
          <w:spacing w:val="1"/>
          <w:sz w:val="12"/>
          <w:lang w:val="en-US"/>
        </w:rPr>
        <w:t>Oral LOAEL (fort)</w:t>
      </w:r>
      <w:r w:rsidRPr="004F75C2">
        <w:rPr>
          <w:rFonts w:eastAsia="Arial"/>
          <w:color w:val="000000"/>
          <w:spacing w:val="1"/>
          <w:sz w:val="12"/>
          <w:lang w:val="en-US"/>
        </w:rPr>
        <w:tab/>
        <w:t>??</w:t>
      </w:r>
      <w:r w:rsidRPr="004F75C2">
        <w:rPr>
          <w:rFonts w:eastAsia="Arial"/>
          <w:color w:val="000000"/>
          <w:spacing w:val="1"/>
          <w:sz w:val="12"/>
          <w:lang w:val="en-US"/>
        </w:rPr>
        <w:tab/>
        <w:t>jrng.kg-1A-1]</w:t>
      </w:r>
      <w:r w:rsidRPr="004F75C2">
        <w:rPr>
          <w:rFonts w:eastAsia="Arial"/>
          <w:color w:val="000000"/>
          <w:spacing w:val="1"/>
          <w:sz w:val="12"/>
          <w:lang w:val="en-US"/>
        </w:rPr>
        <w:tab/>
        <w:t>D</w:t>
      </w:r>
    </w:p>
    <w:p w14:paraId="705A52ED" w14:textId="77777777" w:rsidR="003B2B45" w:rsidRPr="004F75C2" w:rsidRDefault="003B2B45" w:rsidP="003B2B45">
      <w:pPr>
        <w:tabs>
          <w:tab w:val="left" w:pos="5400"/>
          <w:tab w:val="left" w:pos="6840"/>
          <w:tab w:val="left" w:pos="7992"/>
        </w:tabs>
        <w:spacing w:line="129" w:lineRule="exact"/>
        <w:ind w:left="1008"/>
        <w:textAlignment w:val="baseline"/>
        <w:rPr>
          <w:rFonts w:eastAsia="Arial"/>
          <w:color w:val="000000"/>
          <w:spacing w:val="1"/>
          <w:sz w:val="12"/>
          <w:lang w:val="en-US"/>
        </w:rPr>
      </w:pPr>
      <w:r w:rsidRPr="004F75C2">
        <w:rPr>
          <w:rFonts w:eastAsia="Arial"/>
          <w:color w:val="000000"/>
          <w:spacing w:val="1"/>
          <w:sz w:val="12"/>
          <w:lang w:val="en-US"/>
        </w:rPr>
        <w:t>Oral CED (fed)</w:t>
      </w:r>
      <w:r w:rsidRPr="004F75C2">
        <w:rPr>
          <w:rFonts w:eastAsia="Arial"/>
          <w:color w:val="000000"/>
          <w:spacing w:val="1"/>
          <w:sz w:val="12"/>
          <w:lang w:val="en-US"/>
        </w:rPr>
        <w:tab/>
        <w:t>??</w:t>
      </w:r>
      <w:r w:rsidRPr="004F75C2">
        <w:rPr>
          <w:rFonts w:eastAsia="Arial"/>
          <w:color w:val="000000"/>
          <w:spacing w:val="1"/>
          <w:sz w:val="12"/>
          <w:lang w:val="en-US"/>
        </w:rPr>
        <w:tab/>
        <w:t>jrng.kg-1A-1]</w:t>
      </w:r>
      <w:r w:rsidRPr="004F75C2">
        <w:rPr>
          <w:rFonts w:eastAsia="Arial"/>
          <w:color w:val="000000"/>
          <w:spacing w:val="1"/>
          <w:sz w:val="12"/>
          <w:lang w:val="en-US"/>
        </w:rPr>
        <w:tab/>
        <w:t>D</w:t>
      </w:r>
    </w:p>
    <w:p w14:paraId="542C4096" w14:textId="77777777" w:rsidR="003B2B45" w:rsidRPr="004F75C2" w:rsidRDefault="003B2B45" w:rsidP="003B2B45">
      <w:pPr>
        <w:tabs>
          <w:tab w:val="left" w:pos="5400"/>
          <w:tab w:val="left" w:pos="7992"/>
        </w:tabs>
        <w:spacing w:before="1" w:line="133" w:lineRule="exact"/>
        <w:ind w:left="1008"/>
        <w:textAlignment w:val="baseline"/>
        <w:rPr>
          <w:rFonts w:eastAsia="Arial"/>
          <w:color w:val="000000"/>
          <w:sz w:val="12"/>
          <w:lang w:val="en-US"/>
        </w:rPr>
      </w:pPr>
      <w:r w:rsidRPr="004F75C2">
        <w:rPr>
          <w:rFonts w:eastAsia="Arial"/>
          <w:color w:val="000000"/>
          <w:sz w:val="12"/>
          <w:lang w:val="en-US"/>
        </w:rPr>
        <w:t>Species for conversion of NOAEL to NOEC</w:t>
      </w:r>
      <w:r w:rsidRPr="004F75C2">
        <w:rPr>
          <w:rFonts w:eastAsia="Arial"/>
          <w:color w:val="000000"/>
          <w:sz w:val="12"/>
          <w:lang w:val="en-US"/>
        </w:rPr>
        <w:tab/>
        <w:t>Battus norvegicus (&lt;</w:t>
      </w:r>
      <w:r w:rsidRPr="004F75C2">
        <w:rPr>
          <w:rFonts w:ascii="Tahoma" w:eastAsia="Tahoma" w:hAnsi="Tahoma"/>
          <w:color w:val="000000"/>
          <w:sz w:val="12"/>
          <w:vertAlign w:val="superscript"/>
          <w:lang w:val="en-US"/>
        </w:rPr>
        <w:t>,,</w:t>
      </w:r>
      <w:r w:rsidRPr="004F75C2">
        <w:rPr>
          <w:rFonts w:eastAsia="Arial"/>
          <w:color w:val="000000"/>
          <w:sz w:val="12"/>
          <w:lang w:val="en-US"/>
        </w:rPr>
        <w:t>-6 weeks)</w:t>
      </w:r>
      <w:r w:rsidRPr="004F75C2">
        <w:rPr>
          <w:rFonts w:eastAsia="Arial"/>
          <w:color w:val="000000"/>
          <w:sz w:val="12"/>
          <w:lang w:val="en-US"/>
        </w:rPr>
        <w:tab/>
        <w:t>D</w:t>
      </w:r>
    </w:p>
    <w:p w14:paraId="40B6A950" w14:textId="77777777" w:rsidR="003B2B45" w:rsidRPr="004F75C2" w:rsidRDefault="003B2B45" w:rsidP="003B2B45">
      <w:pPr>
        <w:tabs>
          <w:tab w:val="left" w:pos="5400"/>
          <w:tab w:val="left" w:pos="6840"/>
          <w:tab w:val="left" w:pos="7992"/>
        </w:tabs>
        <w:spacing w:line="131" w:lineRule="exact"/>
        <w:ind w:left="1008"/>
        <w:textAlignment w:val="baseline"/>
        <w:rPr>
          <w:rFonts w:eastAsia="Arial"/>
          <w:color w:val="000000"/>
          <w:spacing w:val="1"/>
          <w:sz w:val="12"/>
          <w:lang w:val="en-US"/>
        </w:rPr>
      </w:pPr>
      <w:r w:rsidRPr="004F75C2">
        <w:rPr>
          <w:rFonts w:eastAsia="Arial"/>
          <w:color w:val="000000"/>
          <w:spacing w:val="1"/>
          <w:sz w:val="12"/>
          <w:lang w:val="en-US"/>
        </w:rPr>
        <w:t>Conversion factor NOAEL to NOEC</w:t>
      </w:r>
      <w:r w:rsidRPr="004F75C2">
        <w:rPr>
          <w:rFonts w:eastAsia="Arial"/>
          <w:color w:val="000000"/>
          <w:spacing w:val="1"/>
          <w:sz w:val="12"/>
          <w:lang w:val="en-US"/>
        </w:rPr>
        <w:tab/>
        <w:t>10</w:t>
      </w:r>
      <w:r w:rsidRPr="004F75C2">
        <w:rPr>
          <w:rFonts w:eastAsia="Arial"/>
          <w:color w:val="000000"/>
          <w:spacing w:val="1"/>
          <w:sz w:val="12"/>
          <w:lang w:val="en-US"/>
        </w:rPr>
        <w:tab/>
        <w:t>jkg.d.kg-1]</w:t>
      </w:r>
      <w:r w:rsidRPr="004F75C2">
        <w:rPr>
          <w:rFonts w:eastAsia="Arial"/>
          <w:color w:val="000000"/>
          <w:spacing w:val="1"/>
          <w:sz w:val="12"/>
          <w:lang w:val="en-US"/>
        </w:rPr>
        <w:tab/>
        <w:t>0</w:t>
      </w:r>
    </w:p>
    <w:p w14:paraId="3A8A2E57" w14:textId="77777777" w:rsidR="003B2B45" w:rsidRPr="004F75C2" w:rsidRDefault="003B2B45" w:rsidP="003B2B45">
      <w:pPr>
        <w:tabs>
          <w:tab w:val="left" w:pos="5400"/>
          <w:tab w:val="left" w:pos="6840"/>
          <w:tab w:val="left" w:pos="7992"/>
        </w:tabs>
        <w:spacing w:before="8" w:line="133" w:lineRule="exact"/>
        <w:ind w:left="1008"/>
        <w:textAlignment w:val="baseline"/>
        <w:rPr>
          <w:rFonts w:eastAsia="Arial"/>
          <w:color w:val="000000"/>
          <w:spacing w:val="1"/>
          <w:sz w:val="12"/>
          <w:lang w:val="en-US"/>
        </w:rPr>
      </w:pPr>
      <w:r w:rsidRPr="004F75C2">
        <w:rPr>
          <w:rFonts w:eastAsia="Arial"/>
          <w:color w:val="000000"/>
          <w:spacing w:val="1"/>
          <w:sz w:val="12"/>
          <w:lang w:val="en-US"/>
        </w:rPr>
        <w:t>NOEC via food (fert)</w:t>
      </w:r>
      <w:r w:rsidRPr="004F75C2">
        <w:rPr>
          <w:rFonts w:eastAsia="Arial"/>
          <w:color w:val="000000"/>
          <w:spacing w:val="1"/>
          <w:sz w:val="12"/>
          <w:lang w:val="en-US"/>
        </w:rPr>
        <w:tab/>
        <w:t>??</w:t>
      </w:r>
      <w:r w:rsidRPr="004F75C2">
        <w:rPr>
          <w:rFonts w:eastAsia="Arial"/>
          <w:color w:val="000000"/>
          <w:spacing w:val="1"/>
          <w:sz w:val="12"/>
          <w:lang w:val="en-US"/>
        </w:rPr>
        <w:tab/>
        <w:t>tfn61(6-11</w:t>
      </w:r>
      <w:r w:rsidRPr="004F75C2">
        <w:rPr>
          <w:rFonts w:eastAsia="Arial"/>
          <w:color w:val="000000"/>
          <w:spacing w:val="1"/>
          <w:sz w:val="12"/>
          <w:lang w:val="en-US"/>
        </w:rPr>
        <w:tab/>
        <w:t>D</w:t>
      </w:r>
    </w:p>
    <w:p w14:paraId="622095FF" w14:textId="77777777" w:rsidR="003B2B45" w:rsidRPr="004F75C2" w:rsidRDefault="003B2B45" w:rsidP="003B2B45">
      <w:pPr>
        <w:tabs>
          <w:tab w:val="left" w:pos="5400"/>
          <w:tab w:val="left" w:pos="6840"/>
          <w:tab w:val="left" w:pos="7992"/>
        </w:tabs>
        <w:spacing w:line="130" w:lineRule="exact"/>
        <w:ind w:left="1008"/>
        <w:textAlignment w:val="baseline"/>
        <w:rPr>
          <w:rFonts w:eastAsia="Arial"/>
          <w:color w:val="000000"/>
          <w:spacing w:val="1"/>
          <w:sz w:val="12"/>
          <w:lang w:val="en-US"/>
        </w:rPr>
      </w:pPr>
      <w:r w:rsidRPr="004F75C2">
        <w:rPr>
          <w:rFonts w:eastAsia="Arial"/>
          <w:color w:val="000000"/>
          <w:spacing w:val="1"/>
          <w:sz w:val="12"/>
          <w:lang w:val="en-US"/>
        </w:rPr>
        <w:t>LOEC via food (fera)</w:t>
      </w:r>
      <w:r w:rsidRPr="004F75C2">
        <w:rPr>
          <w:rFonts w:eastAsia="Arial"/>
          <w:color w:val="000000"/>
          <w:spacing w:val="1"/>
          <w:sz w:val="12"/>
          <w:lang w:val="en-US"/>
        </w:rPr>
        <w:tab/>
        <w:t>??</w:t>
      </w:r>
      <w:r w:rsidRPr="004F75C2">
        <w:rPr>
          <w:rFonts w:eastAsia="Arial"/>
          <w:color w:val="000000"/>
          <w:spacing w:val="1"/>
          <w:sz w:val="12"/>
          <w:lang w:val="en-US"/>
        </w:rPr>
        <w:tab/>
        <w:t>1c</w:t>
      </w:r>
      <w:r w:rsidRPr="004F75C2">
        <w:rPr>
          <w:rFonts w:ascii="Tahoma" w:eastAsia="Tahoma" w:hAnsi="Tahoma"/>
          <w:color w:val="000000"/>
          <w:spacing w:val="1"/>
          <w:sz w:val="12"/>
          <w:vertAlign w:val="superscript"/>
          <w:lang w:val="en-US"/>
        </w:rPr>
        <w:t>1</w:t>
      </w:r>
      <w:r w:rsidRPr="004F75C2">
        <w:rPr>
          <w:rFonts w:eastAsia="Arial"/>
          <w:color w:val="000000"/>
          <w:spacing w:val="1"/>
          <w:sz w:val="12"/>
          <w:lang w:val="en-US"/>
        </w:rPr>
        <w:t>0.kg</w:t>
      </w:r>
      <w:r w:rsidRPr="004F75C2">
        <w:rPr>
          <w:rFonts w:ascii="Tahoma" w:eastAsia="Tahoma" w:hAnsi="Tahoma"/>
          <w:color w:val="000000"/>
          <w:spacing w:val="1"/>
          <w:sz w:val="12"/>
          <w:vertAlign w:val="superscript"/>
          <w:lang w:val="en-US"/>
        </w:rPr>
        <w:t>-1</w:t>
      </w:r>
      <w:r w:rsidRPr="004F75C2">
        <w:rPr>
          <w:rFonts w:eastAsia="Arial"/>
          <w:color w:val="000000"/>
          <w:spacing w:val="1"/>
          <w:sz w:val="12"/>
          <w:lang w:val="en-US"/>
        </w:rPr>
        <w:t xml:space="preserve"> I</w:t>
      </w:r>
      <w:r w:rsidRPr="004F75C2">
        <w:rPr>
          <w:rFonts w:eastAsia="Arial"/>
          <w:color w:val="000000"/>
          <w:spacing w:val="1"/>
          <w:sz w:val="12"/>
          <w:lang w:val="en-US"/>
        </w:rPr>
        <w:tab/>
        <w:t>D</w:t>
      </w:r>
    </w:p>
    <w:p w14:paraId="1727420A" w14:textId="77777777" w:rsidR="003B2B45" w:rsidRPr="004F75C2" w:rsidRDefault="003B2B45" w:rsidP="003B2B45">
      <w:pPr>
        <w:tabs>
          <w:tab w:val="left" w:pos="5400"/>
          <w:tab w:val="left" w:pos="6840"/>
          <w:tab w:val="left" w:pos="7992"/>
        </w:tabs>
        <w:spacing w:line="124" w:lineRule="exact"/>
        <w:ind w:left="1008"/>
        <w:textAlignment w:val="baseline"/>
        <w:rPr>
          <w:rFonts w:eastAsia="Arial"/>
          <w:color w:val="000000"/>
          <w:spacing w:val="1"/>
          <w:sz w:val="12"/>
          <w:lang w:val="en-US"/>
        </w:rPr>
      </w:pPr>
      <w:r w:rsidRPr="004F75C2">
        <w:rPr>
          <w:rFonts w:eastAsia="Arial"/>
          <w:color w:val="000000"/>
          <w:spacing w:val="1"/>
          <w:sz w:val="12"/>
          <w:lang w:val="en-US"/>
        </w:rPr>
        <w:t>CED via food (fert)</w:t>
      </w:r>
      <w:r w:rsidRPr="004F75C2">
        <w:rPr>
          <w:rFonts w:eastAsia="Arial"/>
          <w:color w:val="000000"/>
          <w:spacing w:val="1"/>
          <w:sz w:val="12"/>
          <w:lang w:val="en-US"/>
        </w:rPr>
        <w:tab/>
        <w:t>??</w:t>
      </w:r>
      <w:r w:rsidRPr="004F75C2">
        <w:rPr>
          <w:rFonts w:eastAsia="Arial"/>
          <w:color w:val="000000"/>
          <w:spacing w:val="1"/>
          <w:sz w:val="12"/>
          <w:lang w:val="en-US"/>
        </w:rPr>
        <w:tab/>
        <w:t>[mg:kg food-1]</w:t>
      </w:r>
      <w:r w:rsidRPr="004F75C2">
        <w:rPr>
          <w:rFonts w:eastAsia="Arial"/>
          <w:color w:val="000000"/>
          <w:spacing w:val="1"/>
          <w:sz w:val="12"/>
          <w:lang w:val="en-US"/>
        </w:rPr>
        <w:tab/>
        <w:t>D</w:t>
      </w:r>
    </w:p>
    <w:p w14:paraId="581D2A69" w14:textId="77777777" w:rsidR="003B2B45" w:rsidRPr="004F75C2" w:rsidRDefault="003B2B45" w:rsidP="003B2B45">
      <w:pPr>
        <w:spacing w:before="133" w:line="133" w:lineRule="exact"/>
        <w:ind w:left="1008"/>
        <w:textAlignment w:val="baseline"/>
        <w:rPr>
          <w:rFonts w:eastAsia="Arial"/>
          <w:color w:val="000000"/>
          <w:spacing w:val="-4"/>
          <w:sz w:val="12"/>
          <w:lang w:val="en-US"/>
        </w:rPr>
      </w:pPr>
      <w:r w:rsidRPr="004F75C2">
        <w:rPr>
          <w:rFonts w:eastAsia="Arial"/>
          <w:color w:val="000000"/>
          <w:spacing w:val="-4"/>
          <w:sz w:val="12"/>
          <w:lang w:val="en-US"/>
        </w:rPr>
        <w:t>kNHALATORY</w:t>
      </w:r>
    </w:p>
    <w:p w14:paraId="71F0E17F" w14:textId="77777777" w:rsidR="003B2B45" w:rsidRPr="004F75C2" w:rsidRDefault="003B2B45" w:rsidP="003B2B45">
      <w:pPr>
        <w:tabs>
          <w:tab w:val="left" w:pos="5400"/>
          <w:tab w:val="left" w:pos="6840"/>
          <w:tab w:val="left" w:pos="7992"/>
        </w:tabs>
        <w:spacing w:line="130" w:lineRule="exact"/>
        <w:ind w:left="1008"/>
        <w:textAlignment w:val="baseline"/>
        <w:rPr>
          <w:rFonts w:eastAsia="Arial"/>
          <w:color w:val="000000"/>
          <w:spacing w:val="1"/>
          <w:sz w:val="12"/>
          <w:lang w:val="en-US"/>
        </w:rPr>
      </w:pPr>
      <w:r w:rsidRPr="004F75C2">
        <w:rPr>
          <w:rFonts w:eastAsia="Arial"/>
          <w:color w:val="000000"/>
          <w:spacing w:val="1"/>
          <w:sz w:val="12"/>
          <w:lang w:val="en-US"/>
        </w:rPr>
        <w:t>Inhalatory NOAEL (fort)</w:t>
      </w:r>
      <w:r w:rsidRPr="004F75C2">
        <w:rPr>
          <w:rFonts w:eastAsia="Arial"/>
          <w:color w:val="000000"/>
          <w:spacing w:val="1"/>
          <w:sz w:val="12"/>
          <w:lang w:val="en-US"/>
        </w:rPr>
        <w:tab/>
        <w:t>??</w:t>
      </w:r>
      <w:r w:rsidRPr="004F75C2">
        <w:rPr>
          <w:rFonts w:eastAsia="Arial"/>
          <w:color w:val="000000"/>
          <w:spacing w:val="1"/>
          <w:sz w:val="12"/>
          <w:lang w:val="en-US"/>
        </w:rPr>
        <w:tab/>
        <w:t>Img.m-21</w:t>
      </w:r>
      <w:r w:rsidRPr="004F75C2">
        <w:rPr>
          <w:rFonts w:eastAsia="Arial"/>
          <w:color w:val="000000"/>
          <w:spacing w:val="1"/>
          <w:sz w:val="12"/>
          <w:lang w:val="en-US"/>
        </w:rPr>
        <w:tab/>
        <w:t>D</w:t>
      </w:r>
    </w:p>
    <w:p w14:paraId="4107BFCB" w14:textId="77777777" w:rsidR="003B2B45" w:rsidRPr="004F75C2" w:rsidRDefault="003B2B45" w:rsidP="003B2B45">
      <w:pPr>
        <w:tabs>
          <w:tab w:val="left" w:pos="5400"/>
          <w:tab w:val="left" w:pos="6840"/>
          <w:tab w:val="left" w:pos="7992"/>
        </w:tabs>
        <w:spacing w:line="131" w:lineRule="exact"/>
        <w:ind w:left="1008"/>
        <w:textAlignment w:val="baseline"/>
        <w:rPr>
          <w:rFonts w:eastAsia="Arial"/>
          <w:color w:val="000000"/>
          <w:spacing w:val="1"/>
          <w:sz w:val="12"/>
          <w:lang w:val="en-US"/>
        </w:rPr>
      </w:pPr>
      <w:r w:rsidRPr="004F75C2">
        <w:rPr>
          <w:rFonts w:eastAsia="Arial"/>
          <w:color w:val="000000"/>
          <w:spacing w:val="1"/>
          <w:sz w:val="12"/>
          <w:lang w:val="en-US"/>
        </w:rPr>
        <w:t>Inhalai:or:y LOAEL (fers)</w:t>
      </w:r>
      <w:r w:rsidRPr="004F75C2">
        <w:rPr>
          <w:rFonts w:eastAsia="Arial"/>
          <w:color w:val="000000"/>
          <w:spacing w:val="1"/>
          <w:sz w:val="12"/>
          <w:lang w:val="en-US"/>
        </w:rPr>
        <w:tab/>
        <w:t>??</w:t>
      </w:r>
      <w:r w:rsidRPr="004F75C2">
        <w:rPr>
          <w:rFonts w:eastAsia="Arial"/>
          <w:color w:val="000000"/>
          <w:spacing w:val="1"/>
          <w:sz w:val="12"/>
          <w:lang w:val="en-US"/>
        </w:rPr>
        <w:tab/>
        <w:t>[mg.m-3j</w:t>
      </w:r>
      <w:r w:rsidRPr="004F75C2">
        <w:rPr>
          <w:rFonts w:eastAsia="Arial"/>
          <w:color w:val="000000"/>
          <w:spacing w:val="1"/>
          <w:sz w:val="12"/>
          <w:lang w:val="en-US"/>
        </w:rPr>
        <w:tab/>
        <w:t>D</w:t>
      </w:r>
    </w:p>
    <w:p w14:paraId="6155B5EC" w14:textId="77777777" w:rsidR="003B2B45" w:rsidRPr="004F75C2" w:rsidRDefault="003B2B45" w:rsidP="003B2B45">
      <w:pPr>
        <w:tabs>
          <w:tab w:val="left" w:pos="5400"/>
          <w:tab w:val="left" w:pos="6840"/>
          <w:tab w:val="left" w:pos="7992"/>
        </w:tabs>
        <w:spacing w:line="133" w:lineRule="exact"/>
        <w:ind w:left="1008"/>
        <w:textAlignment w:val="baseline"/>
        <w:rPr>
          <w:rFonts w:eastAsia="Arial"/>
          <w:color w:val="000000"/>
          <w:spacing w:val="1"/>
          <w:sz w:val="12"/>
          <w:lang w:val="en-US"/>
        </w:rPr>
      </w:pPr>
      <w:r w:rsidRPr="004F75C2">
        <w:rPr>
          <w:rFonts w:eastAsia="Arial"/>
          <w:color w:val="000000"/>
          <w:spacing w:val="1"/>
          <w:sz w:val="12"/>
          <w:lang w:val="en-US"/>
        </w:rPr>
        <w:t>Inhalalory CED (fert)</w:t>
      </w:r>
      <w:r w:rsidRPr="004F75C2">
        <w:rPr>
          <w:rFonts w:eastAsia="Arial"/>
          <w:color w:val="000000"/>
          <w:spacing w:val="1"/>
          <w:sz w:val="12"/>
          <w:lang w:val="en-US"/>
        </w:rPr>
        <w:tab/>
        <w:t>??</w:t>
      </w:r>
      <w:r w:rsidRPr="004F75C2">
        <w:rPr>
          <w:rFonts w:eastAsia="Arial"/>
          <w:color w:val="000000"/>
          <w:spacing w:val="1"/>
          <w:sz w:val="12"/>
          <w:lang w:val="en-US"/>
        </w:rPr>
        <w:tab/>
        <w:t>[mg.m-3)</w:t>
      </w:r>
      <w:r w:rsidRPr="004F75C2">
        <w:rPr>
          <w:rFonts w:eastAsia="Arial"/>
          <w:color w:val="000000"/>
          <w:spacing w:val="1"/>
          <w:sz w:val="12"/>
          <w:lang w:val="en-US"/>
        </w:rPr>
        <w:tab/>
        <w:t>D</w:t>
      </w:r>
    </w:p>
    <w:p w14:paraId="3030FD25" w14:textId="77777777" w:rsidR="003B2B45" w:rsidRPr="004F75C2" w:rsidRDefault="003B2B45" w:rsidP="003B2B45">
      <w:pPr>
        <w:tabs>
          <w:tab w:val="left" w:pos="5400"/>
          <w:tab w:val="left" w:pos="6840"/>
          <w:tab w:val="left" w:pos="7992"/>
        </w:tabs>
        <w:spacing w:before="2" w:line="133" w:lineRule="exact"/>
        <w:ind w:left="1008"/>
        <w:textAlignment w:val="baseline"/>
        <w:rPr>
          <w:rFonts w:eastAsia="Arial"/>
          <w:color w:val="000000"/>
          <w:spacing w:val="1"/>
          <w:sz w:val="12"/>
          <w:lang w:val="en-US"/>
        </w:rPr>
      </w:pPr>
      <w:r w:rsidRPr="004F75C2">
        <w:rPr>
          <w:rFonts w:eastAsia="Arial"/>
          <w:color w:val="000000"/>
          <w:spacing w:val="1"/>
          <w:sz w:val="12"/>
          <w:lang w:val="en-US"/>
        </w:rPr>
        <w:t>Correction factor for allometric scaling</w:t>
      </w:r>
      <w:r w:rsidRPr="004F75C2">
        <w:rPr>
          <w:rFonts w:eastAsia="Arial"/>
          <w:color w:val="000000"/>
          <w:spacing w:val="1"/>
          <w:sz w:val="12"/>
          <w:lang w:val="en-US"/>
        </w:rPr>
        <w:tab/>
        <w:t>I</w:t>
      </w:r>
      <w:r w:rsidRPr="004F75C2">
        <w:rPr>
          <w:rFonts w:eastAsia="Arial"/>
          <w:color w:val="000000"/>
          <w:spacing w:val="1"/>
          <w:sz w:val="12"/>
          <w:lang w:val="en-US"/>
        </w:rPr>
        <w:tab/>
        <w:t>[-]</w:t>
      </w:r>
      <w:r w:rsidRPr="004F75C2">
        <w:rPr>
          <w:rFonts w:eastAsia="Arial"/>
          <w:color w:val="000000"/>
          <w:spacing w:val="1"/>
          <w:sz w:val="12"/>
          <w:lang w:val="en-US"/>
        </w:rPr>
        <w:tab/>
        <w:t>D</w:t>
      </w:r>
    </w:p>
    <w:p w14:paraId="626C492F" w14:textId="77777777" w:rsidR="003B2B45" w:rsidRPr="004F75C2" w:rsidRDefault="003B2B45" w:rsidP="003B2B45">
      <w:pPr>
        <w:spacing w:before="130" w:line="133" w:lineRule="exact"/>
        <w:ind w:left="1008"/>
        <w:textAlignment w:val="baseline"/>
        <w:rPr>
          <w:rFonts w:eastAsia="Arial"/>
          <w:color w:val="000000"/>
          <w:spacing w:val="-3"/>
          <w:sz w:val="12"/>
          <w:lang w:val="en-US"/>
        </w:rPr>
      </w:pPr>
      <w:r w:rsidRPr="004F75C2">
        <w:rPr>
          <w:rFonts w:eastAsia="Arial"/>
          <w:color w:val="000000"/>
          <w:spacing w:val="-3"/>
          <w:sz w:val="12"/>
          <w:lang w:val="en-US"/>
        </w:rPr>
        <w:t>DERMAL</w:t>
      </w:r>
    </w:p>
    <w:p w14:paraId="6F407A9F" w14:textId="77777777" w:rsidR="003B2B45" w:rsidRPr="004F75C2" w:rsidRDefault="003B2B45" w:rsidP="003B2B45">
      <w:pPr>
        <w:tabs>
          <w:tab w:val="left" w:pos="5400"/>
          <w:tab w:val="left" w:pos="6840"/>
          <w:tab w:val="left" w:pos="7992"/>
        </w:tabs>
        <w:spacing w:line="129" w:lineRule="exact"/>
        <w:ind w:left="1008"/>
        <w:textAlignment w:val="baseline"/>
        <w:rPr>
          <w:rFonts w:eastAsia="Arial"/>
          <w:color w:val="000000"/>
          <w:spacing w:val="1"/>
          <w:sz w:val="12"/>
          <w:lang w:val="en-US"/>
        </w:rPr>
      </w:pPr>
      <w:r w:rsidRPr="004F75C2">
        <w:rPr>
          <w:rFonts w:eastAsia="Arial"/>
          <w:color w:val="000000"/>
          <w:spacing w:val="1"/>
          <w:sz w:val="12"/>
          <w:lang w:val="en-US"/>
        </w:rPr>
        <w:t>Derme/ NOAEL (fert)</w:t>
      </w:r>
      <w:r w:rsidRPr="004F75C2">
        <w:rPr>
          <w:rFonts w:eastAsia="Arial"/>
          <w:color w:val="000000"/>
          <w:spacing w:val="1"/>
          <w:sz w:val="12"/>
          <w:lang w:val="en-US"/>
        </w:rPr>
        <w:tab/>
        <w:t>??</w:t>
      </w:r>
      <w:r w:rsidRPr="004F75C2">
        <w:rPr>
          <w:rFonts w:eastAsia="Arial"/>
          <w:color w:val="000000"/>
          <w:spacing w:val="1"/>
          <w:sz w:val="12"/>
          <w:lang w:val="en-US"/>
        </w:rPr>
        <w:tab/>
        <w:t>[mg.kg-1A-1]</w:t>
      </w:r>
      <w:r w:rsidRPr="004F75C2">
        <w:rPr>
          <w:rFonts w:eastAsia="Arial"/>
          <w:color w:val="000000"/>
          <w:spacing w:val="1"/>
          <w:sz w:val="12"/>
          <w:lang w:val="en-US"/>
        </w:rPr>
        <w:tab/>
        <w:t>D</w:t>
      </w:r>
    </w:p>
    <w:p w14:paraId="17AD0AD8" w14:textId="77777777" w:rsidR="003B2B45" w:rsidRPr="004F75C2" w:rsidRDefault="003B2B45" w:rsidP="003B2B45">
      <w:pPr>
        <w:tabs>
          <w:tab w:val="left" w:pos="5400"/>
          <w:tab w:val="left" w:pos="6840"/>
          <w:tab w:val="left" w:pos="7992"/>
        </w:tabs>
        <w:spacing w:line="133" w:lineRule="exact"/>
        <w:ind w:left="1008"/>
        <w:textAlignment w:val="baseline"/>
        <w:rPr>
          <w:rFonts w:eastAsia="Arial"/>
          <w:color w:val="000000"/>
          <w:spacing w:val="1"/>
          <w:sz w:val="12"/>
          <w:lang w:val="en-US"/>
        </w:rPr>
      </w:pPr>
      <w:r w:rsidRPr="004F75C2">
        <w:rPr>
          <w:rFonts w:eastAsia="Arial"/>
          <w:color w:val="000000"/>
          <w:spacing w:val="1"/>
          <w:sz w:val="12"/>
          <w:lang w:val="en-US"/>
        </w:rPr>
        <w:t>Derme/ LOAEL (fert)</w:t>
      </w:r>
      <w:r w:rsidRPr="004F75C2">
        <w:rPr>
          <w:rFonts w:eastAsia="Arial"/>
          <w:color w:val="000000"/>
          <w:spacing w:val="1"/>
          <w:sz w:val="12"/>
          <w:lang w:val="en-US"/>
        </w:rPr>
        <w:tab/>
        <w:t>??</w:t>
      </w:r>
      <w:r w:rsidRPr="004F75C2">
        <w:rPr>
          <w:rFonts w:eastAsia="Arial"/>
          <w:color w:val="000000"/>
          <w:spacing w:val="1"/>
          <w:sz w:val="12"/>
          <w:lang w:val="en-US"/>
        </w:rPr>
        <w:tab/>
        <w:t>[mg.kg-1A-1]</w:t>
      </w:r>
      <w:r w:rsidRPr="004F75C2">
        <w:rPr>
          <w:rFonts w:eastAsia="Arial"/>
          <w:color w:val="000000"/>
          <w:spacing w:val="1"/>
          <w:sz w:val="12"/>
          <w:lang w:val="en-US"/>
        </w:rPr>
        <w:tab/>
        <w:t>D</w:t>
      </w:r>
    </w:p>
    <w:p w14:paraId="6485B54B" w14:textId="77777777" w:rsidR="003B2B45" w:rsidRPr="004F75C2" w:rsidRDefault="003B2B45" w:rsidP="003B2B45">
      <w:pPr>
        <w:tabs>
          <w:tab w:val="left" w:pos="5400"/>
          <w:tab w:val="left" w:pos="6840"/>
          <w:tab w:val="left" w:pos="7992"/>
        </w:tabs>
        <w:spacing w:line="132" w:lineRule="exact"/>
        <w:ind w:left="1008"/>
        <w:textAlignment w:val="baseline"/>
        <w:rPr>
          <w:rFonts w:eastAsia="Arial"/>
          <w:color w:val="000000"/>
          <w:spacing w:val="1"/>
          <w:sz w:val="12"/>
          <w:lang w:val="en-US"/>
        </w:rPr>
      </w:pPr>
      <w:r w:rsidRPr="004F75C2">
        <w:rPr>
          <w:rFonts w:eastAsia="Arial"/>
          <w:color w:val="000000"/>
          <w:spacing w:val="1"/>
          <w:sz w:val="12"/>
          <w:lang w:val="en-US"/>
        </w:rPr>
        <w:t>Derme/ CED (fort)</w:t>
      </w:r>
      <w:r w:rsidRPr="004F75C2">
        <w:rPr>
          <w:rFonts w:eastAsia="Arial"/>
          <w:color w:val="000000"/>
          <w:spacing w:val="1"/>
          <w:sz w:val="12"/>
          <w:lang w:val="en-US"/>
        </w:rPr>
        <w:tab/>
        <w:t>??</w:t>
      </w:r>
      <w:r w:rsidRPr="004F75C2">
        <w:rPr>
          <w:rFonts w:eastAsia="Arial"/>
          <w:color w:val="000000"/>
          <w:spacing w:val="1"/>
          <w:sz w:val="12"/>
          <w:lang w:val="en-US"/>
        </w:rPr>
        <w:tab/>
        <w:t>[mg.kg-1.d-1]</w:t>
      </w:r>
      <w:r w:rsidRPr="004F75C2">
        <w:rPr>
          <w:rFonts w:eastAsia="Arial"/>
          <w:color w:val="000000"/>
          <w:spacing w:val="1"/>
          <w:sz w:val="12"/>
          <w:lang w:val="en-US"/>
        </w:rPr>
        <w:tab/>
        <w:t>D</w:t>
      </w:r>
    </w:p>
    <w:p w14:paraId="7888DA41" w14:textId="77777777" w:rsidR="003B2B45" w:rsidRPr="004F75C2" w:rsidRDefault="003B2B45" w:rsidP="003B2B45">
      <w:pPr>
        <w:spacing w:before="130" w:line="133" w:lineRule="exact"/>
        <w:ind w:left="1008" w:right="7344"/>
        <w:textAlignment w:val="baseline"/>
        <w:rPr>
          <w:rFonts w:eastAsia="Arial"/>
          <w:color w:val="000000"/>
          <w:sz w:val="12"/>
          <w:lang w:val="en-US"/>
        </w:rPr>
      </w:pPr>
      <w:r w:rsidRPr="004F75C2">
        <w:rPr>
          <w:rFonts w:eastAsia="Arial"/>
          <w:color w:val="000000"/>
          <w:sz w:val="12"/>
          <w:lang w:val="en-US"/>
        </w:rPr>
        <w:t>MATERNAL-TOX ORAL</w:t>
      </w:r>
    </w:p>
    <w:p w14:paraId="3529F1EA" w14:textId="77777777" w:rsidR="003B2B45" w:rsidRPr="004F75C2" w:rsidRDefault="003B2B45" w:rsidP="003B2B45">
      <w:pPr>
        <w:tabs>
          <w:tab w:val="left" w:pos="6840"/>
          <w:tab w:val="left" w:pos="7992"/>
        </w:tabs>
        <w:spacing w:line="132" w:lineRule="exact"/>
        <w:ind w:left="1008"/>
        <w:textAlignment w:val="baseline"/>
        <w:rPr>
          <w:rFonts w:eastAsia="Arial"/>
          <w:color w:val="000000"/>
          <w:spacing w:val="1"/>
          <w:sz w:val="12"/>
          <w:lang w:val="en-US"/>
        </w:rPr>
      </w:pPr>
      <w:r w:rsidRPr="004F75C2">
        <w:rPr>
          <w:rFonts w:eastAsia="Arial"/>
          <w:color w:val="000000"/>
          <w:spacing w:val="1"/>
          <w:sz w:val="12"/>
          <w:lang w:val="en-US"/>
        </w:rPr>
        <w:t>Oral NOAEL (mattox)</w:t>
      </w:r>
      <w:r w:rsidRPr="004F75C2">
        <w:rPr>
          <w:rFonts w:eastAsia="Arial"/>
          <w:color w:val="000000"/>
          <w:spacing w:val="1"/>
          <w:sz w:val="12"/>
          <w:lang w:val="en-US"/>
        </w:rPr>
        <w:tab/>
        <w:t>[mg.kg-1A-1]</w:t>
      </w:r>
      <w:r w:rsidRPr="004F75C2">
        <w:rPr>
          <w:rFonts w:eastAsia="Arial"/>
          <w:color w:val="000000"/>
          <w:spacing w:val="1"/>
          <w:sz w:val="12"/>
          <w:lang w:val="en-US"/>
        </w:rPr>
        <w:tab/>
        <w:t>D</w:t>
      </w:r>
    </w:p>
    <w:p w14:paraId="2532730E" w14:textId="77777777" w:rsidR="003B2B45" w:rsidRPr="004F75C2" w:rsidRDefault="003B2B45" w:rsidP="003B2B45">
      <w:pPr>
        <w:tabs>
          <w:tab w:val="left" w:pos="5400"/>
          <w:tab w:val="left" w:pos="6840"/>
          <w:tab w:val="left" w:pos="7992"/>
        </w:tabs>
        <w:spacing w:line="132" w:lineRule="exact"/>
        <w:ind w:left="1008"/>
        <w:textAlignment w:val="baseline"/>
        <w:rPr>
          <w:rFonts w:eastAsia="Arial"/>
          <w:color w:val="000000"/>
          <w:spacing w:val="1"/>
          <w:sz w:val="12"/>
          <w:lang w:val="en-US"/>
        </w:rPr>
      </w:pPr>
      <w:r w:rsidRPr="004F75C2">
        <w:rPr>
          <w:rFonts w:eastAsia="Arial"/>
          <w:color w:val="000000"/>
          <w:spacing w:val="1"/>
          <w:sz w:val="12"/>
          <w:lang w:val="en-US"/>
        </w:rPr>
        <w:t>Oral LOAEL (mattox)</w:t>
      </w:r>
      <w:r w:rsidRPr="004F75C2">
        <w:rPr>
          <w:rFonts w:eastAsia="Arial"/>
          <w:color w:val="000000"/>
          <w:spacing w:val="1"/>
          <w:sz w:val="12"/>
          <w:lang w:val="en-US"/>
        </w:rPr>
        <w:tab/>
        <w:t>??</w:t>
      </w:r>
      <w:r w:rsidRPr="004F75C2">
        <w:rPr>
          <w:rFonts w:eastAsia="Arial"/>
          <w:color w:val="000000"/>
          <w:spacing w:val="1"/>
          <w:sz w:val="12"/>
          <w:lang w:val="en-US"/>
        </w:rPr>
        <w:tab/>
        <w:t>[mg.kg-1 .d-1]</w:t>
      </w:r>
      <w:r w:rsidRPr="004F75C2">
        <w:rPr>
          <w:rFonts w:eastAsia="Arial"/>
          <w:color w:val="000000"/>
          <w:spacing w:val="1"/>
          <w:sz w:val="12"/>
          <w:lang w:val="en-US"/>
        </w:rPr>
        <w:tab/>
        <w:t>D</w:t>
      </w:r>
    </w:p>
    <w:p w14:paraId="1B7499C9" w14:textId="77777777" w:rsidR="003B2B45" w:rsidRPr="004F75C2" w:rsidRDefault="003B2B45" w:rsidP="003B2B45">
      <w:pPr>
        <w:tabs>
          <w:tab w:val="left" w:pos="5400"/>
          <w:tab w:val="left" w:pos="6840"/>
          <w:tab w:val="left" w:pos="7992"/>
        </w:tabs>
        <w:spacing w:line="113" w:lineRule="exact"/>
        <w:ind w:left="1008"/>
        <w:textAlignment w:val="baseline"/>
        <w:rPr>
          <w:rFonts w:eastAsia="Arial"/>
          <w:color w:val="000000"/>
          <w:spacing w:val="1"/>
          <w:sz w:val="12"/>
          <w:lang w:val="en-US"/>
        </w:rPr>
      </w:pPr>
      <w:r w:rsidRPr="004F75C2">
        <w:rPr>
          <w:rFonts w:eastAsia="Arial"/>
          <w:color w:val="000000"/>
          <w:spacing w:val="1"/>
          <w:sz w:val="12"/>
          <w:lang w:val="en-US"/>
        </w:rPr>
        <w:t>Oral CED (mattox)</w:t>
      </w:r>
      <w:r w:rsidRPr="004F75C2">
        <w:rPr>
          <w:rFonts w:eastAsia="Arial"/>
          <w:color w:val="000000"/>
          <w:spacing w:val="1"/>
          <w:sz w:val="12"/>
          <w:lang w:val="en-US"/>
        </w:rPr>
        <w:tab/>
        <w:t>??</w:t>
      </w:r>
      <w:r w:rsidRPr="004F75C2">
        <w:rPr>
          <w:rFonts w:eastAsia="Arial"/>
          <w:color w:val="000000"/>
          <w:spacing w:val="1"/>
          <w:sz w:val="12"/>
          <w:lang w:val="en-US"/>
        </w:rPr>
        <w:tab/>
        <w:t>tmg.ltgl.d-1]</w:t>
      </w:r>
      <w:r w:rsidRPr="004F75C2">
        <w:rPr>
          <w:rFonts w:eastAsia="Arial"/>
          <w:color w:val="000000"/>
          <w:spacing w:val="1"/>
          <w:sz w:val="12"/>
          <w:lang w:val="en-US"/>
        </w:rPr>
        <w:tab/>
        <w:t>D</w:t>
      </w:r>
    </w:p>
    <w:p w14:paraId="633C6240" w14:textId="77777777" w:rsidR="003B2B45" w:rsidRPr="004F75C2" w:rsidRDefault="003B2B45" w:rsidP="003B2B45">
      <w:pPr>
        <w:tabs>
          <w:tab w:val="left" w:pos="5400"/>
          <w:tab w:val="left" w:pos="7992"/>
        </w:tabs>
        <w:spacing w:line="133" w:lineRule="exact"/>
        <w:ind w:left="1008"/>
        <w:textAlignment w:val="baseline"/>
        <w:rPr>
          <w:rFonts w:eastAsia="Arial"/>
          <w:color w:val="000000"/>
          <w:sz w:val="12"/>
          <w:lang w:val="en-US"/>
        </w:rPr>
      </w:pPr>
      <w:r w:rsidRPr="004F75C2">
        <w:rPr>
          <w:rFonts w:eastAsia="Arial"/>
          <w:color w:val="000000"/>
          <w:sz w:val="12"/>
          <w:lang w:val="en-US"/>
        </w:rPr>
        <w:t>Species for conversion of NOAEL to NOEC</w:t>
      </w:r>
      <w:r w:rsidRPr="004F75C2">
        <w:rPr>
          <w:rFonts w:eastAsia="Arial"/>
          <w:color w:val="000000"/>
          <w:sz w:val="12"/>
          <w:lang w:val="en-US"/>
        </w:rPr>
        <w:tab/>
        <w:t>Pattus norvegicus (ks</w:t>
      </w:r>
      <w:r w:rsidRPr="004F75C2">
        <w:rPr>
          <w:rFonts w:ascii="Tahoma" w:eastAsia="Tahoma" w:hAnsi="Tahoma"/>
          <w:color w:val="000000"/>
          <w:sz w:val="12"/>
          <w:vertAlign w:val="superscript"/>
          <w:lang w:val="en-US"/>
        </w:rPr>
        <w:t>-</w:t>
      </w:r>
      <w:r w:rsidRPr="004F75C2">
        <w:rPr>
          <w:rFonts w:eastAsia="Arial"/>
          <w:color w:val="000000"/>
          <w:sz w:val="12"/>
          <w:lang w:val="en-US"/>
        </w:rPr>
        <w:t>-6 weeks)</w:t>
      </w:r>
      <w:r w:rsidRPr="004F75C2">
        <w:rPr>
          <w:rFonts w:eastAsia="Arial"/>
          <w:color w:val="000000"/>
          <w:sz w:val="12"/>
          <w:lang w:val="en-US"/>
        </w:rPr>
        <w:tab/>
        <w:t>D</w:t>
      </w:r>
    </w:p>
    <w:p w14:paraId="1E920DDD" w14:textId="77777777" w:rsidR="003B2B45" w:rsidRPr="004F75C2" w:rsidRDefault="003B2B45" w:rsidP="003B2B45">
      <w:pPr>
        <w:tabs>
          <w:tab w:val="left" w:pos="5400"/>
          <w:tab w:val="left" w:pos="6840"/>
          <w:tab w:val="left" w:pos="7992"/>
        </w:tabs>
        <w:spacing w:line="146" w:lineRule="exact"/>
        <w:ind w:left="1008"/>
        <w:textAlignment w:val="baseline"/>
        <w:rPr>
          <w:rFonts w:eastAsia="Arial"/>
          <w:color w:val="000000"/>
          <w:spacing w:val="1"/>
          <w:sz w:val="12"/>
          <w:lang w:val="en-US"/>
        </w:rPr>
      </w:pPr>
      <w:r w:rsidRPr="004F75C2">
        <w:rPr>
          <w:rFonts w:eastAsia="Arial"/>
          <w:color w:val="000000"/>
          <w:spacing w:val="1"/>
          <w:sz w:val="12"/>
          <w:lang w:val="en-US"/>
        </w:rPr>
        <w:t>Conversion factor NOAEL to NOEC</w:t>
      </w:r>
      <w:r w:rsidRPr="004F75C2">
        <w:rPr>
          <w:rFonts w:eastAsia="Arial"/>
          <w:color w:val="000000"/>
          <w:spacing w:val="1"/>
          <w:sz w:val="12"/>
          <w:lang w:val="en-US"/>
        </w:rPr>
        <w:tab/>
        <w:t>10</w:t>
      </w:r>
      <w:r w:rsidRPr="004F75C2">
        <w:rPr>
          <w:rFonts w:eastAsia="Arial"/>
          <w:color w:val="000000"/>
          <w:spacing w:val="1"/>
          <w:sz w:val="12"/>
          <w:lang w:val="en-US"/>
        </w:rPr>
        <w:tab/>
        <w:t>[kg.cl.kg-11</w:t>
      </w:r>
      <w:r w:rsidRPr="004F75C2">
        <w:rPr>
          <w:rFonts w:eastAsia="Arial"/>
          <w:color w:val="000000"/>
          <w:spacing w:val="1"/>
          <w:sz w:val="12"/>
          <w:lang w:val="en-US"/>
        </w:rPr>
        <w:tab/>
        <w:t>O</w:t>
      </w:r>
    </w:p>
    <w:p w14:paraId="642A9E3E" w14:textId="77777777" w:rsidR="003B2B45" w:rsidRPr="004F75C2" w:rsidRDefault="003B2B45" w:rsidP="003B2B45">
      <w:pPr>
        <w:tabs>
          <w:tab w:val="left" w:pos="5400"/>
          <w:tab w:val="left" w:pos="6840"/>
          <w:tab w:val="left" w:pos="7992"/>
        </w:tabs>
        <w:spacing w:line="133" w:lineRule="exact"/>
        <w:ind w:left="1008"/>
        <w:textAlignment w:val="baseline"/>
        <w:rPr>
          <w:rFonts w:eastAsia="Arial"/>
          <w:color w:val="000000"/>
          <w:spacing w:val="1"/>
          <w:sz w:val="12"/>
          <w:lang w:val="en-US"/>
        </w:rPr>
      </w:pPr>
      <w:r w:rsidRPr="004F75C2">
        <w:rPr>
          <w:rFonts w:eastAsia="Arial"/>
          <w:color w:val="000000"/>
          <w:spacing w:val="1"/>
          <w:sz w:val="12"/>
          <w:lang w:val="en-US"/>
        </w:rPr>
        <w:t>NOEC via food (mattax)</w:t>
      </w:r>
      <w:r w:rsidRPr="004F75C2">
        <w:rPr>
          <w:rFonts w:eastAsia="Arial"/>
          <w:color w:val="000000"/>
          <w:spacing w:val="1"/>
          <w:sz w:val="12"/>
          <w:lang w:val="en-US"/>
        </w:rPr>
        <w:tab/>
        <w:t>??</w:t>
      </w:r>
      <w:r w:rsidRPr="004F75C2">
        <w:rPr>
          <w:rFonts w:eastAsia="Arial"/>
          <w:color w:val="000000"/>
          <w:spacing w:val="1"/>
          <w:sz w:val="12"/>
          <w:lang w:val="en-US"/>
        </w:rPr>
        <w:tab/>
        <w:t>jnig.kg-11</w:t>
      </w:r>
      <w:r w:rsidRPr="004F75C2">
        <w:rPr>
          <w:rFonts w:eastAsia="Arial"/>
          <w:color w:val="000000"/>
          <w:spacing w:val="1"/>
          <w:sz w:val="12"/>
          <w:lang w:val="en-US"/>
        </w:rPr>
        <w:tab/>
        <w:t>D</w:t>
      </w:r>
    </w:p>
    <w:p w14:paraId="52058AE3" w14:textId="77777777" w:rsidR="003B2B45" w:rsidRPr="00FA012D" w:rsidRDefault="003B2B45" w:rsidP="003B2B45">
      <w:pPr>
        <w:tabs>
          <w:tab w:val="left" w:pos="5400"/>
          <w:tab w:val="left" w:pos="6840"/>
          <w:tab w:val="left" w:pos="7992"/>
        </w:tabs>
        <w:spacing w:before="7" w:line="133" w:lineRule="exact"/>
        <w:ind w:left="1008"/>
        <w:textAlignment w:val="baseline"/>
        <w:rPr>
          <w:rFonts w:eastAsia="Arial"/>
          <w:color w:val="000000"/>
          <w:spacing w:val="1"/>
          <w:sz w:val="12"/>
          <w:lang w:val="it-IT"/>
        </w:rPr>
      </w:pPr>
      <w:r w:rsidRPr="00FA012D">
        <w:rPr>
          <w:rFonts w:eastAsia="Arial"/>
          <w:color w:val="000000"/>
          <w:spacing w:val="1"/>
          <w:sz w:val="12"/>
          <w:lang w:val="it-IT"/>
        </w:rPr>
        <w:t>LOEC via food (radas)</w:t>
      </w:r>
      <w:r w:rsidRPr="00FA012D">
        <w:rPr>
          <w:rFonts w:eastAsia="Arial"/>
          <w:color w:val="000000"/>
          <w:spacing w:val="1"/>
          <w:sz w:val="12"/>
          <w:lang w:val="it-IT"/>
        </w:rPr>
        <w:tab/>
        <w:t>??</w:t>
      </w:r>
      <w:r w:rsidRPr="00FA012D">
        <w:rPr>
          <w:rFonts w:eastAsia="Arial"/>
          <w:color w:val="000000"/>
          <w:spacing w:val="1"/>
          <w:sz w:val="12"/>
          <w:lang w:val="it-IT"/>
        </w:rPr>
        <w:tab/>
        <w:t>[m94-11</w:t>
      </w:r>
      <w:r w:rsidRPr="00FA012D">
        <w:rPr>
          <w:rFonts w:eastAsia="Arial"/>
          <w:color w:val="000000"/>
          <w:spacing w:val="1"/>
          <w:sz w:val="12"/>
          <w:lang w:val="it-IT"/>
        </w:rPr>
        <w:tab/>
        <w:t>D</w:t>
      </w:r>
    </w:p>
    <w:p w14:paraId="39AE028D" w14:textId="77777777" w:rsidR="003B2B45" w:rsidRPr="004F75C2" w:rsidRDefault="003B2B45" w:rsidP="003B2B45">
      <w:pPr>
        <w:tabs>
          <w:tab w:val="left" w:pos="5400"/>
          <w:tab w:val="left" w:pos="6840"/>
          <w:tab w:val="left" w:pos="7992"/>
        </w:tabs>
        <w:spacing w:line="129" w:lineRule="exact"/>
        <w:ind w:left="1008"/>
        <w:textAlignment w:val="baseline"/>
        <w:rPr>
          <w:rFonts w:eastAsia="Arial"/>
          <w:color w:val="000000"/>
          <w:spacing w:val="1"/>
          <w:sz w:val="12"/>
          <w:lang w:val="en-US"/>
        </w:rPr>
      </w:pPr>
      <w:r w:rsidRPr="004F75C2">
        <w:rPr>
          <w:rFonts w:eastAsia="Arial"/>
          <w:color w:val="000000"/>
          <w:spacing w:val="1"/>
          <w:sz w:val="12"/>
          <w:lang w:val="en-US"/>
        </w:rPr>
        <w:t>CED via food (mattox)</w:t>
      </w:r>
      <w:r w:rsidRPr="004F75C2">
        <w:rPr>
          <w:rFonts w:eastAsia="Arial"/>
          <w:color w:val="000000"/>
          <w:spacing w:val="1"/>
          <w:sz w:val="12"/>
          <w:lang w:val="en-US"/>
        </w:rPr>
        <w:tab/>
        <w:t>??</w:t>
      </w:r>
      <w:r w:rsidRPr="004F75C2">
        <w:rPr>
          <w:rFonts w:eastAsia="Arial"/>
          <w:color w:val="000000"/>
          <w:spacing w:val="1"/>
          <w:sz w:val="12"/>
          <w:lang w:val="en-US"/>
        </w:rPr>
        <w:tab/>
        <w:t>jmegfood-1 j</w:t>
      </w:r>
      <w:r w:rsidRPr="004F75C2">
        <w:rPr>
          <w:rFonts w:eastAsia="Arial"/>
          <w:color w:val="000000"/>
          <w:spacing w:val="1"/>
          <w:sz w:val="12"/>
          <w:lang w:val="en-US"/>
        </w:rPr>
        <w:tab/>
        <w:t>D</w:t>
      </w:r>
    </w:p>
    <w:p w14:paraId="63A4BE20" w14:textId="77777777" w:rsidR="003B2B45" w:rsidRPr="004F75C2" w:rsidRDefault="003B2B45" w:rsidP="003B2B45">
      <w:pPr>
        <w:spacing w:before="131" w:line="133" w:lineRule="exact"/>
        <w:ind w:left="1008"/>
        <w:textAlignment w:val="baseline"/>
        <w:rPr>
          <w:rFonts w:eastAsia="Arial"/>
          <w:color w:val="000000"/>
          <w:spacing w:val="-4"/>
          <w:sz w:val="12"/>
          <w:lang w:val="en-US"/>
        </w:rPr>
      </w:pPr>
      <w:r w:rsidRPr="004F75C2">
        <w:rPr>
          <w:rFonts w:eastAsia="Arial"/>
          <w:color w:val="000000"/>
          <w:spacing w:val="-4"/>
          <w:sz w:val="12"/>
          <w:lang w:val="en-US"/>
        </w:rPr>
        <w:t>1NHALATORY</w:t>
      </w:r>
    </w:p>
    <w:p w14:paraId="421EC8D6" w14:textId="77777777" w:rsidR="003B2B45" w:rsidRPr="004F75C2" w:rsidRDefault="003B2B45" w:rsidP="003B2B45">
      <w:pPr>
        <w:tabs>
          <w:tab w:val="left" w:pos="5400"/>
          <w:tab w:val="left" w:pos="6840"/>
          <w:tab w:val="left" w:pos="7992"/>
        </w:tabs>
        <w:spacing w:line="131" w:lineRule="exact"/>
        <w:ind w:left="1008"/>
        <w:textAlignment w:val="baseline"/>
        <w:rPr>
          <w:rFonts w:eastAsia="Arial"/>
          <w:color w:val="000000"/>
          <w:spacing w:val="1"/>
          <w:sz w:val="12"/>
          <w:lang w:val="en-US"/>
        </w:rPr>
      </w:pPr>
      <w:r w:rsidRPr="004F75C2">
        <w:rPr>
          <w:rFonts w:eastAsia="Arial"/>
          <w:color w:val="000000"/>
          <w:spacing w:val="1"/>
          <w:sz w:val="12"/>
          <w:lang w:val="en-US"/>
        </w:rPr>
        <w:t>Inhalatory NOAEL (mattox)</w:t>
      </w:r>
      <w:r w:rsidRPr="004F75C2">
        <w:rPr>
          <w:rFonts w:eastAsia="Arial"/>
          <w:color w:val="000000"/>
          <w:spacing w:val="1"/>
          <w:sz w:val="12"/>
          <w:lang w:val="en-US"/>
        </w:rPr>
        <w:tab/>
        <w:t>??</w:t>
      </w:r>
      <w:r w:rsidRPr="004F75C2">
        <w:rPr>
          <w:rFonts w:eastAsia="Arial"/>
          <w:color w:val="000000"/>
          <w:spacing w:val="1"/>
          <w:sz w:val="12"/>
          <w:lang w:val="en-US"/>
        </w:rPr>
        <w:tab/>
        <w:t>[mg.m-3]</w:t>
      </w:r>
      <w:r w:rsidRPr="004F75C2">
        <w:rPr>
          <w:rFonts w:eastAsia="Arial"/>
          <w:color w:val="000000"/>
          <w:spacing w:val="1"/>
          <w:sz w:val="12"/>
          <w:lang w:val="en-US"/>
        </w:rPr>
        <w:tab/>
        <w:t>D</w:t>
      </w:r>
    </w:p>
    <w:p w14:paraId="320B9335" w14:textId="77777777" w:rsidR="003B2B45" w:rsidRPr="004F75C2" w:rsidRDefault="003B2B45" w:rsidP="003B2B45">
      <w:pPr>
        <w:tabs>
          <w:tab w:val="left" w:pos="5400"/>
          <w:tab w:val="left" w:pos="6840"/>
          <w:tab w:val="left" w:pos="7992"/>
        </w:tabs>
        <w:spacing w:line="128" w:lineRule="exact"/>
        <w:ind w:left="1008"/>
        <w:textAlignment w:val="baseline"/>
        <w:rPr>
          <w:rFonts w:eastAsia="Arial"/>
          <w:color w:val="000000"/>
          <w:spacing w:val="1"/>
          <w:sz w:val="12"/>
          <w:lang w:val="en-US"/>
        </w:rPr>
      </w:pPr>
      <w:r w:rsidRPr="004F75C2">
        <w:rPr>
          <w:rFonts w:eastAsia="Arial"/>
          <w:color w:val="000000"/>
          <w:spacing w:val="1"/>
          <w:sz w:val="12"/>
          <w:lang w:val="en-US"/>
        </w:rPr>
        <w:t>Inhalatory LOAEL (mattox)</w:t>
      </w:r>
      <w:r w:rsidRPr="004F75C2">
        <w:rPr>
          <w:rFonts w:eastAsia="Arial"/>
          <w:color w:val="000000"/>
          <w:spacing w:val="1"/>
          <w:sz w:val="12"/>
          <w:lang w:val="en-US"/>
        </w:rPr>
        <w:tab/>
        <w:t>??</w:t>
      </w:r>
      <w:r w:rsidRPr="004F75C2">
        <w:rPr>
          <w:rFonts w:eastAsia="Arial"/>
          <w:color w:val="000000"/>
          <w:spacing w:val="1"/>
          <w:sz w:val="12"/>
          <w:lang w:val="en-US"/>
        </w:rPr>
        <w:tab/>
        <w:t>[mg:m-3]</w:t>
      </w:r>
      <w:r w:rsidRPr="004F75C2">
        <w:rPr>
          <w:rFonts w:eastAsia="Arial"/>
          <w:color w:val="000000"/>
          <w:spacing w:val="1"/>
          <w:sz w:val="12"/>
          <w:lang w:val="en-US"/>
        </w:rPr>
        <w:tab/>
        <w:t>D</w:t>
      </w:r>
    </w:p>
    <w:p w14:paraId="011B2D74" w14:textId="77777777" w:rsidR="003B2B45" w:rsidRPr="004F75C2" w:rsidRDefault="003B2B45" w:rsidP="003B2B45">
      <w:pPr>
        <w:tabs>
          <w:tab w:val="left" w:pos="5400"/>
          <w:tab w:val="left" w:pos="6840"/>
          <w:tab w:val="left" w:pos="7992"/>
        </w:tabs>
        <w:spacing w:before="4" w:line="118" w:lineRule="exact"/>
        <w:ind w:left="1008"/>
        <w:textAlignment w:val="baseline"/>
        <w:rPr>
          <w:rFonts w:eastAsia="Arial"/>
          <w:color w:val="000000"/>
          <w:spacing w:val="1"/>
          <w:sz w:val="12"/>
          <w:lang w:val="en-US"/>
        </w:rPr>
      </w:pPr>
      <w:r w:rsidRPr="004F75C2">
        <w:rPr>
          <w:rFonts w:eastAsia="Arial"/>
          <w:color w:val="000000"/>
          <w:spacing w:val="1"/>
          <w:sz w:val="12"/>
          <w:lang w:val="en-US"/>
        </w:rPr>
        <w:t>Inhalatory CED (mattox)</w:t>
      </w:r>
      <w:r w:rsidRPr="004F75C2">
        <w:rPr>
          <w:rFonts w:eastAsia="Arial"/>
          <w:color w:val="000000"/>
          <w:spacing w:val="1"/>
          <w:sz w:val="12"/>
          <w:lang w:val="en-US"/>
        </w:rPr>
        <w:tab/>
        <w:t>??</w:t>
      </w:r>
      <w:r w:rsidRPr="004F75C2">
        <w:rPr>
          <w:rFonts w:eastAsia="Arial"/>
          <w:color w:val="000000"/>
          <w:spacing w:val="1"/>
          <w:sz w:val="12"/>
          <w:lang w:val="en-US"/>
        </w:rPr>
        <w:tab/>
        <w:t>[reg.m-0]</w:t>
      </w:r>
      <w:r w:rsidRPr="004F75C2">
        <w:rPr>
          <w:rFonts w:eastAsia="Arial"/>
          <w:color w:val="000000"/>
          <w:spacing w:val="1"/>
          <w:sz w:val="12"/>
          <w:lang w:val="en-US"/>
        </w:rPr>
        <w:tab/>
        <w:t>D</w:t>
      </w:r>
    </w:p>
    <w:p w14:paraId="0AAB5C6A" w14:textId="77777777" w:rsidR="003B2B45" w:rsidRPr="004F75C2" w:rsidRDefault="003B2B45" w:rsidP="003B2B45">
      <w:pPr>
        <w:tabs>
          <w:tab w:val="left" w:pos="5400"/>
          <w:tab w:val="left" w:pos="6840"/>
          <w:tab w:val="left" w:pos="7992"/>
        </w:tabs>
        <w:spacing w:line="147" w:lineRule="exact"/>
        <w:ind w:left="1008"/>
        <w:textAlignment w:val="baseline"/>
        <w:rPr>
          <w:rFonts w:eastAsia="Arial"/>
          <w:color w:val="000000"/>
          <w:spacing w:val="1"/>
          <w:sz w:val="12"/>
          <w:lang w:val="en-US"/>
        </w:rPr>
      </w:pPr>
      <w:r w:rsidRPr="004F75C2">
        <w:rPr>
          <w:rFonts w:eastAsia="Arial"/>
          <w:color w:val="000000"/>
          <w:spacing w:val="1"/>
          <w:sz w:val="12"/>
          <w:lang w:val="en-US"/>
        </w:rPr>
        <w:t>Correction factor for ailometric soaling</w:t>
      </w:r>
      <w:r w:rsidRPr="004F75C2">
        <w:rPr>
          <w:rFonts w:eastAsia="Arial"/>
          <w:color w:val="000000"/>
          <w:spacing w:val="1"/>
          <w:sz w:val="12"/>
          <w:lang w:val="en-US"/>
        </w:rPr>
        <w:tab/>
        <w:t>I</w:t>
      </w:r>
      <w:r w:rsidRPr="004F75C2">
        <w:rPr>
          <w:rFonts w:eastAsia="Arial"/>
          <w:color w:val="000000"/>
          <w:spacing w:val="1"/>
          <w:sz w:val="12"/>
          <w:lang w:val="en-US"/>
        </w:rPr>
        <w:tab/>
        <w:t>H</w:t>
      </w:r>
      <w:r w:rsidRPr="004F75C2">
        <w:rPr>
          <w:rFonts w:eastAsia="Arial"/>
          <w:color w:val="000000"/>
          <w:spacing w:val="1"/>
          <w:sz w:val="12"/>
          <w:lang w:val="en-US"/>
        </w:rPr>
        <w:tab/>
        <w:t>D</w:t>
      </w:r>
    </w:p>
    <w:p w14:paraId="6B04F47F" w14:textId="77777777" w:rsidR="003B2B45" w:rsidRPr="00A316C1" w:rsidRDefault="003B2B45" w:rsidP="003B2B45">
      <w:pPr>
        <w:spacing w:before="131" w:line="116" w:lineRule="exact"/>
        <w:ind w:left="1008"/>
        <w:textAlignment w:val="baseline"/>
        <w:rPr>
          <w:rFonts w:eastAsia="Arial"/>
          <w:color w:val="000000"/>
          <w:spacing w:val="-4"/>
          <w:sz w:val="12"/>
          <w:lang w:val="en-US"/>
        </w:rPr>
      </w:pPr>
      <w:r w:rsidRPr="00A316C1">
        <w:rPr>
          <w:rFonts w:eastAsia="Arial"/>
          <w:color w:val="000000"/>
          <w:spacing w:val="-4"/>
          <w:sz w:val="12"/>
          <w:lang w:val="en-US"/>
        </w:rPr>
        <w:t>DERMAL</w:t>
      </w:r>
    </w:p>
    <w:p w14:paraId="38249500" w14:textId="77777777" w:rsidR="003B2B45" w:rsidRPr="00A316C1" w:rsidRDefault="003B2B45" w:rsidP="003B2B45">
      <w:pPr>
        <w:tabs>
          <w:tab w:val="left" w:pos="5400"/>
          <w:tab w:val="left" w:pos="6840"/>
          <w:tab w:val="left" w:pos="7992"/>
        </w:tabs>
        <w:spacing w:line="147" w:lineRule="exact"/>
        <w:ind w:left="1008"/>
        <w:textAlignment w:val="baseline"/>
        <w:rPr>
          <w:rFonts w:eastAsia="Arial"/>
          <w:color w:val="000000"/>
          <w:spacing w:val="1"/>
          <w:sz w:val="12"/>
          <w:lang w:val="en-US"/>
        </w:rPr>
      </w:pPr>
      <w:r w:rsidRPr="00A316C1">
        <w:rPr>
          <w:rFonts w:eastAsia="Arial"/>
          <w:color w:val="000000"/>
          <w:spacing w:val="1"/>
          <w:sz w:val="12"/>
          <w:lang w:val="en-US"/>
        </w:rPr>
        <w:t>Derme) NOAEL (mattox)</w:t>
      </w:r>
      <w:r w:rsidRPr="00A316C1">
        <w:rPr>
          <w:rFonts w:eastAsia="Arial"/>
          <w:color w:val="000000"/>
          <w:spacing w:val="1"/>
          <w:sz w:val="12"/>
          <w:lang w:val="en-US"/>
        </w:rPr>
        <w:tab/>
        <w:t>??</w:t>
      </w:r>
      <w:r w:rsidRPr="00A316C1">
        <w:rPr>
          <w:rFonts w:eastAsia="Arial"/>
          <w:color w:val="000000"/>
          <w:spacing w:val="1"/>
          <w:sz w:val="12"/>
          <w:lang w:val="en-US"/>
        </w:rPr>
        <w:tab/>
        <w:t>[mg.kg-1A-1]</w:t>
      </w:r>
      <w:r w:rsidRPr="00A316C1">
        <w:rPr>
          <w:rFonts w:eastAsia="Arial"/>
          <w:color w:val="000000"/>
          <w:spacing w:val="1"/>
          <w:sz w:val="12"/>
          <w:lang w:val="en-US"/>
        </w:rPr>
        <w:tab/>
        <w:t>O</w:t>
      </w:r>
    </w:p>
    <w:p w14:paraId="6E74EF99" w14:textId="77777777" w:rsidR="003B2B45" w:rsidRPr="00A316C1" w:rsidRDefault="003B2B45" w:rsidP="003B2B45">
      <w:pPr>
        <w:tabs>
          <w:tab w:val="left" w:pos="5400"/>
          <w:tab w:val="left" w:pos="6840"/>
          <w:tab w:val="left" w:pos="7992"/>
        </w:tabs>
        <w:spacing w:line="129" w:lineRule="exact"/>
        <w:ind w:left="1008"/>
        <w:textAlignment w:val="baseline"/>
        <w:rPr>
          <w:rFonts w:eastAsia="Arial"/>
          <w:color w:val="000000"/>
          <w:spacing w:val="1"/>
          <w:sz w:val="12"/>
          <w:lang w:val="en-US"/>
        </w:rPr>
      </w:pPr>
      <w:r w:rsidRPr="00A316C1">
        <w:rPr>
          <w:rFonts w:eastAsia="Arial"/>
          <w:color w:val="000000"/>
          <w:spacing w:val="1"/>
          <w:sz w:val="12"/>
          <w:lang w:val="en-US"/>
        </w:rPr>
        <w:t>Dermai LOAEL (mattox)</w:t>
      </w:r>
      <w:r w:rsidRPr="00A316C1">
        <w:rPr>
          <w:rFonts w:eastAsia="Arial"/>
          <w:color w:val="000000"/>
          <w:spacing w:val="1"/>
          <w:sz w:val="12"/>
          <w:lang w:val="en-US"/>
        </w:rPr>
        <w:tab/>
        <w:t>??</w:t>
      </w:r>
      <w:r w:rsidRPr="00A316C1">
        <w:rPr>
          <w:rFonts w:eastAsia="Arial"/>
          <w:color w:val="000000"/>
          <w:spacing w:val="1"/>
          <w:sz w:val="12"/>
          <w:lang w:val="en-US"/>
        </w:rPr>
        <w:tab/>
        <w:t>[mg.kg-1.d-1]</w:t>
      </w:r>
      <w:r w:rsidRPr="00A316C1">
        <w:rPr>
          <w:rFonts w:eastAsia="Arial"/>
          <w:color w:val="000000"/>
          <w:spacing w:val="1"/>
          <w:sz w:val="12"/>
          <w:lang w:val="en-US"/>
        </w:rPr>
        <w:tab/>
        <w:t>D</w:t>
      </w:r>
    </w:p>
    <w:p w14:paraId="1718AF2E" w14:textId="77777777" w:rsidR="003B2B45" w:rsidRPr="004F75C2" w:rsidRDefault="003B2B45" w:rsidP="003B2B45">
      <w:pPr>
        <w:tabs>
          <w:tab w:val="left" w:pos="5400"/>
          <w:tab w:val="left" w:pos="6840"/>
          <w:tab w:val="left" w:pos="7992"/>
        </w:tabs>
        <w:spacing w:line="133" w:lineRule="exact"/>
        <w:ind w:left="1008"/>
        <w:textAlignment w:val="baseline"/>
        <w:rPr>
          <w:rFonts w:eastAsia="Arial"/>
          <w:color w:val="000000"/>
          <w:spacing w:val="1"/>
          <w:sz w:val="12"/>
          <w:lang w:val="en-US"/>
        </w:rPr>
      </w:pPr>
      <w:r w:rsidRPr="004F75C2">
        <w:rPr>
          <w:rFonts w:eastAsia="Arial"/>
          <w:color w:val="000000"/>
          <w:spacing w:val="1"/>
          <w:sz w:val="12"/>
          <w:lang w:val="en-US"/>
        </w:rPr>
        <w:t>Derme! CED (mattox)</w:t>
      </w:r>
      <w:r w:rsidRPr="004F75C2">
        <w:rPr>
          <w:rFonts w:eastAsia="Arial"/>
          <w:color w:val="000000"/>
          <w:spacing w:val="1"/>
          <w:sz w:val="12"/>
          <w:lang w:val="en-US"/>
        </w:rPr>
        <w:tab/>
        <w:t>??</w:t>
      </w:r>
      <w:r w:rsidRPr="004F75C2">
        <w:rPr>
          <w:rFonts w:eastAsia="Arial"/>
          <w:color w:val="000000"/>
          <w:spacing w:val="1"/>
          <w:sz w:val="12"/>
          <w:lang w:val="en-US"/>
        </w:rPr>
        <w:tab/>
        <w:t>[mg.kg-1.d-11</w:t>
      </w:r>
      <w:r w:rsidRPr="004F75C2">
        <w:rPr>
          <w:rFonts w:eastAsia="Arial"/>
          <w:color w:val="000000"/>
          <w:spacing w:val="1"/>
          <w:sz w:val="12"/>
          <w:lang w:val="en-US"/>
        </w:rPr>
        <w:tab/>
        <w:t>D</w:t>
      </w:r>
    </w:p>
    <w:p w14:paraId="29052F16" w14:textId="77777777" w:rsidR="003B2B45" w:rsidRPr="004F75C2" w:rsidRDefault="003B2B45" w:rsidP="003B2B45">
      <w:pPr>
        <w:spacing w:before="123" w:line="131" w:lineRule="exact"/>
        <w:ind w:left="1008" w:right="7128"/>
        <w:textAlignment w:val="baseline"/>
        <w:rPr>
          <w:rFonts w:eastAsia="Arial"/>
          <w:color w:val="000000"/>
          <w:spacing w:val="-2"/>
          <w:sz w:val="12"/>
          <w:lang w:val="en-US"/>
        </w:rPr>
      </w:pPr>
      <w:r w:rsidRPr="004F75C2">
        <w:rPr>
          <w:rFonts w:eastAsia="Arial"/>
          <w:color w:val="000000"/>
          <w:spacing w:val="-2"/>
          <w:sz w:val="12"/>
          <w:lang w:val="en-US"/>
        </w:rPr>
        <w:t>DEVELOPMENT-TOX ORAL</w:t>
      </w:r>
    </w:p>
    <w:p w14:paraId="46EC1B62" w14:textId="77777777" w:rsidR="003B2B45" w:rsidRPr="004F75C2" w:rsidRDefault="003B2B45" w:rsidP="003B2B45">
      <w:pPr>
        <w:tabs>
          <w:tab w:val="left" w:pos="5400"/>
          <w:tab w:val="left" w:pos="7992"/>
        </w:tabs>
        <w:spacing w:line="81" w:lineRule="exact"/>
        <w:ind w:left="1008"/>
        <w:textAlignment w:val="baseline"/>
        <w:rPr>
          <w:rFonts w:eastAsia="Arial"/>
          <w:color w:val="000000"/>
          <w:spacing w:val="2"/>
          <w:sz w:val="12"/>
          <w:lang w:val="en-US"/>
        </w:rPr>
      </w:pPr>
      <w:r w:rsidRPr="004F75C2">
        <w:rPr>
          <w:rFonts w:eastAsia="Arial"/>
          <w:color w:val="000000"/>
          <w:spacing w:val="2"/>
          <w:sz w:val="12"/>
          <w:lang w:val="en-US"/>
        </w:rPr>
        <w:t>Oral NOAEL (devtox)</w:t>
      </w:r>
      <w:r w:rsidRPr="004F75C2">
        <w:rPr>
          <w:rFonts w:eastAsia="Arial"/>
          <w:color w:val="000000"/>
          <w:spacing w:val="2"/>
          <w:sz w:val="12"/>
          <w:lang w:val="en-US"/>
        </w:rPr>
        <w:tab/>
        <w:t>37</w:t>
      </w:r>
      <w:r w:rsidRPr="004F75C2">
        <w:rPr>
          <w:rFonts w:eastAsia="Arial"/>
          <w:color w:val="000000"/>
          <w:spacing w:val="2"/>
          <w:sz w:val="12"/>
          <w:lang w:val="en-US"/>
        </w:rPr>
        <w:tab/>
        <w:t>S</w:t>
      </w:r>
    </w:p>
    <w:p w14:paraId="6AE367E0" w14:textId="77777777" w:rsidR="003B2B45" w:rsidRPr="004F75C2" w:rsidRDefault="003B2B45" w:rsidP="003B2B45">
      <w:pPr>
        <w:tabs>
          <w:tab w:val="left" w:pos="5400"/>
          <w:tab w:val="left" w:pos="6840"/>
          <w:tab w:val="left" w:pos="7992"/>
        </w:tabs>
        <w:spacing w:line="205" w:lineRule="exact"/>
        <w:ind w:left="1008"/>
        <w:textAlignment w:val="baseline"/>
        <w:rPr>
          <w:rFonts w:eastAsia="Arial"/>
          <w:color w:val="000000"/>
          <w:spacing w:val="-22"/>
          <w:sz w:val="12"/>
          <w:lang w:val="en-US"/>
        </w:rPr>
      </w:pPr>
      <w:r w:rsidRPr="004F75C2">
        <w:rPr>
          <w:rFonts w:eastAsia="Arial"/>
          <w:color w:val="000000"/>
          <w:spacing w:val="-22"/>
          <w:sz w:val="12"/>
          <w:lang w:val="en-US"/>
        </w:rPr>
        <w:t>Oral LOAEL (devtox)</w:t>
      </w:r>
      <w:r w:rsidRPr="004F75C2">
        <w:rPr>
          <w:rFonts w:eastAsia="Arial"/>
          <w:color w:val="000000"/>
          <w:spacing w:val="-22"/>
          <w:sz w:val="12"/>
          <w:lang w:val="en-US"/>
        </w:rPr>
        <w:tab/>
        <w:t>??</w:t>
      </w:r>
      <w:r w:rsidRPr="004F75C2">
        <w:rPr>
          <w:rFonts w:eastAsia="Arial"/>
          <w:color w:val="000000"/>
          <w:spacing w:val="-22"/>
          <w:sz w:val="12"/>
          <w:lang w:val="en-US"/>
        </w:rPr>
        <w:tab/>
      </w:r>
      <w:r w:rsidRPr="004F75C2">
        <w:rPr>
          <w:rFonts w:eastAsia="Arial"/>
          <w:color w:val="000000"/>
          <w:spacing w:val="-22"/>
          <w:sz w:val="28"/>
          <w:lang w:val="en-US"/>
        </w:rPr>
        <w:t>r</w:t>
      </w:r>
      <w:r w:rsidRPr="004F75C2">
        <w:rPr>
          <w:rFonts w:eastAsia="Arial"/>
          <w:color w:val="000000"/>
          <w:spacing w:val="-22"/>
          <w:sz w:val="28"/>
          <w:vertAlign w:val="superscript"/>
          <w:lang w:val="en-US"/>
        </w:rPr>
        <w:t>[</w:t>
      </w:r>
      <w:r w:rsidRPr="004F75C2">
        <w:rPr>
          <w:rFonts w:eastAsia="Arial"/>
          <w:color w:val="000000"/>
          <w:spacing w:val="-22"/>
          <w:sz w:val="28"/>
          <w:lang w:val="en-US"/>
        </w:rPr>
        <w:t>m</w:t>
      </w:r>
      <w:r w:rsidRPr="004F75C2">
        <w:rPr>
          <w:rFonts w:eastAsia="Arial"/>
          <w:color w:val="000000"/>
          <w:spacing w:val="-22"/>
          <w:sz w:val="28"/>
          <w:vertAlign w:val="superscript"/>
          <w:lang w:val="en-US"/>
        </w:rPr>
        <w:t>m</w:t>
      </w:r>
      <w:r w:rsidRPr="004F75C2">
        <w:rPr>
          <w:rFonts w:eastAsia="Arial"/>
          <w:color w:val="000000"/>
          <w:spacing w:val="-22"/>
          <w:sz w:val="28"/>
          <w:vertAlign w:val="subscript"/>
          <w:lang w:val="en-US"/>
        </w:rPr>
        <w:t>g</w:t>
      </w:r>
      <w:r w:rsidRPr="004F75C2">
        <w:rPr>
          <w:rFonts w:eastAsia="Arial"/>
          <w:color w:val="000000"/>
          <w:spacing w:val="-22"/>
          <w:sz w:val="28"/>
          <w:lang w:val="en-US"/>
        </w:rPr>
        <w:t>':k'</w:t>
      </w:r>
      <w:r w:rsidRPr="004F75C2">
        <w:rPr>
          <w:rFonts w:eastAsia="Arial"/>
          <w:color w:val="000000"/>
          <w:spacing w:val="-22"/>
          <w:sz w:val="28"/>
          <w:vertAlign w:val="subscript"/>
          <w:lang w:val="en-US"/>
        </w:rPr>
        <w:t>g</w:t>
      </w:r>
      <w:r w:rsidRPr="004F75C2">
        <w:rPr>
          <w:rFonts w:eastAsia="Arial"/>
          <w:color w:val="000000"/>
          <w:spacing w:val="-22"/>
          <w:sz w:val="28"/>
          <w:vertAlign w:val="superscript"/>
          <w:lang w:val="en-US"/>
        </w:rPr>
        <w:t>g</w:t>
      </w:r>
      <w:r w:rsidRPr="004F75C2">
        <w:rPr>
          <w:rFonts w:eastAsia="Arial"/>
          <w:color w:val="000000"/>
          <w:spacing w:val="-22"/>
          <w:sz w:val="28"/>
          <w:lang w:val="en-US"/>
        </w:rPr>
        <w:t>.1:ol</w:t>
      </w:r>
      <w:r w:rsidRPr="004F75C2">
        <w:rPr>
          <w:rFonts w:eastAsia="Arial"/>
          <w:color w:val="000000"/>
          <w:spacing w:val="-22"/>
          <w:sz w:val="28"/>
          <w:vertAlign w:val="superscript"/>
          <w:lang w:val="en-US"/>
        </w:rPr>
        <w:t>d</w:t>
      </w:r>
      <w:r w:rsidRPr="004F75C2">
        <w:rPr>
          <w:rFonts w:eastAsia="Arial"/>
          <w:color w:val="000000"/>
          <w:spacing w:val="-22"/>
          <w:sz w:val="28"/>
          <w:lang w:val="en-US"/>
        </w:rPr>
        <w:t>l</w:t>
      </w:r>
      <w:r w:rsidRPr="004F75C2">
        <w:rPr>
          <w:rFonts w:eastAsia="Arial"/>
          <w:color w:val="000000"/>
          <w:spacing w:val="-22"/>
          <w:sz w:val="28"/>
          <w:lang w:val="en-US"/>
        </w:rPr>
        <w:tab/>
      </w:r>
      <w:r w:rsidRPr="004F75C2">
        <w:rPr>
          <w:rFonts w:eastAsia="Arial"/>
          <w:color w:val="000000"/>
          <w:spacing w:val="-22"/>
          <w:sz w:val="12"/>
          <w:lang w:val="en-US"/>
        </w:rPr>
        <w:t>D</w:t>
      </w:r>
    </w:p>
    <w:p w14:paraId="3114DE15" w14:textId="77777777" w:rsidR="003B2B45" w:rsidRPr="004F75C2" w:rsidRDefault="003B2B45" w:rsidP="003B2B45">
      <w:pPr>
        <w:tabs>
          <w:tab w:val="left" w:pos="5400"/>
          <w:tab w:val="left" w:pos="6840"/>
          <w:tab w:val="left" w:pos="7992"/>
        </w:tabs>
        <w:spacing w:line="118" w:lineRule="exact"/>
        <w:ind w:left="1008"/>
        <w:textAlignment w:val="baseline"/>
        <w:rPr>
          <w:rFonts w:eastAsia="Arial"/>
          <w:color w:val="000000"/>
          <w:spacing w:val="1"/>
          <w:sz w:val="12"/>
          <w:lang w:val="en-US"/>
        </w:rPr>
      </w:pPr>
      <w:r w:rsidRPr="004F75C2">
        <w:rPr>
          <w:rFonts w:eastAsia="Arial"/>
          <w:color w:val="000000"/>
          <w:spacing w:val="1"/>
          <w:sz w:val="12"/>
          <w:lang w:val="en-US"/>
        </w:rPr>
        <w:t>Oral CED (devtox)</w:t>
      </w:r>
      <w:r w:rsidRPr="004F75C2">
        <w:rPr>
          <w:rFonts w:eastAsia="Arial"/>
          <w:color w:val="000000"/>
          <w:spacing w:val="1"/>
          <w:sz w:val="12"/>
          <w:lang w:val="en-US"/>
        </w:rPr>
        <w:tab/>
        <w:t>??</w:t>
      </w:r>
      <w:r w:rsidRPr="004F75C2">
        <w:rPr>
          <w:rFonts w:eastAsia="Arial"/>
          <w:color w:val="000000"/>
          <w:spacing w:val="1"/>
          <w:sz w:val="12"/>
          <w:lang w:val="en-US"/>
        </w:rPr>
        <w:tab/>
        <w:t>[mg:kg-IA-1]</w:t>
      </w:r>
      <w:r w:rsidRPr="004F75C2">
        <w:rPr>
          <w:rFonts w:eastAsia="Arial"/>
          <w:color w:val="000000"/>
          <w:spacing w:val="1"/>
          <w:sz w:val="12"/>
          <w:lang w:val="en-US"/>
        </w:rPr>
        <w:tab/>
        <w:t>D</w:t>
      </w:r>
    </w:p>
    <w:p w14:paraId="0898A014" w14:textId="77777777" w:rsidR="003B2B45" w:rsidRPr="004F75C2" w:rsidRDefault="003B2B45" w:rsidP="003B2B45">
      <w:pPr>
        <w:tabs>
          <w:tab w:val="left" w:pos="5400"/>
          <w:tab w:val="left" w:pos="7992"/>
        </w:tabs>
        <w:spacing w:before="1" w:line="117" w:lineRule="exact"/>
        <w:ind w:left="1008"/>
        <w:textAlignment w:val="baseline"/>
        <w:rPr>
          <w:rFonts w:eastAsia="Arial"/>
          <w:color w:val="000000"/>
          <w:sz w:val="12"/>
          <w:lang w:val="en-US"/>
        </w:rPr>
      </w:pPr>
      <w:r w:rsidRPr="004F75C2">
        <w:rPr>
          <w:rFonts w:eastAsia="Arial"/>
          <w:color w:val="000000"/>
          <w:sz w:val="12"/>
          <w:lang w:val="en-US"/>
        </w:rPr>
        <w:t>Species for conversion of NOAEL to NOEC</w:t>
      </w:r>
      <w:r w:rsidRPr="004F75C2">
        <w:rPr>
          <w:rFonts w:eastAsia="Arial"/>
          <w:color w:val="000000"/>
          <w:sz w:val="12"/>
          <w:lang w:val="en-US"/>
        </w:rPr>
        <w:tab/>
        <w:t>Rattus norvegicus (&gt;6 weeks)</w:t>
      </w:r>
      <w:r w:rsidRPr="004F75C2">
        <w:rPr>
          <w:rFonts w:eastAsia="Arial"/>
          <w:color w:val="000000"/>
          <w:sz w:val="12"/>
          <w:lang w:val="en-US"/>
        </w:rPr>
        <w:tab/>
        <w:t>S</w:t>
      </w:r>
    </w:p>
    <w:p w14:paraId="6241C793" w14:textId="77777777" w:rsidR="003B2B45" w:rsidRPr="004F75C2" w:rsidRDefault="003B2B45" w:rsidP="003B2B45">
      <w:pPr>
        <w:tabs>
          <w:tab w:val="left" w:pos="5400"/>
          <w:tab w:val="left" w:pos="6840"/>
          <w:tab w:val="left" w:pos="7992"/>
        </w:tabs>
        <w:spacing w:line="145" w:lineRule="exact"/>
        <w:ind w:left="1008"/>
        <w:textAlignment w:val="baseline"/>
        <w:rPr>
          <w:rFonts w:eastAsia="Arial"/>
          <w:color w:val="000000"/>
          <w:spacing w:val="1"/>
          <w:sz w:val="12"/>
          <w:lang w:val="en-US"/>
        </w:rPr>
      </w:pPr>
      <w:r w:rsidRPr="004F75C2">
        <w:rPr>
          <w:rFonts w:eastAsia="Arial"/>
          <w:color w:val="000000"/>
          <w:spacing w:val="1"/>
          <w:sz w:val="12"/>
          <w:lang w:val="en-US"/>
        </w:rPr>
        <w:t>Conversion factor NOAEL ta NOEC</w:t>
      </w:r>
      <w:r w:rsidRPr="004F75C2">
        <w:rPr>
          <w:rFonts w:eastAsia="Arial"/>
          <w:color w:val="000000"/>
          <w:spacing w:val="1"/>
          <w:sz w:val="12"/>
          <w:lang w:val="en-US"/>
        </w:rPr>
        <w:tab/>
        <w:t>20</w:t>
      </w:r>
      <w:r w:rsidRPr="004F75C2">
        <w:rPr>
          <w:rFonts w:eastAsia="Arial"/>
          <w:color w:val="000000"/>
          <w:spacing w:val="1"/>
          <w:sz w:val="12"/>
          <w:lang w:val="en-US"/>
        </w:rPr>
        <w:tab/>
        <w:t>[kg.d.kg-1]</w:t>
      </w:r>
      <w:r w:rsidRPr="004F75C2">
        <w:rPr>
          <w:rFonts w:eastAsia="Arial"/>
          <w:color w:val="000000"/>
          <w:spacing w:val="1"/>
          <w:sz w:val="12"/>
          <w:lang w:val="en-US"/>
        </w:rPr>
        <w:tab/>
        <w:t>0</w:t>
      </w:r>
    </w:p>
    <w:p w14:paraId="109247F8" w14:textId="77777777" w:rsidR="003B2B45" w:rsidRPr="004F75C2" w:rsidRDefault="003B2B45" w:rsidP="003B2B45">
      <w:pPr>
        <w:tabs>
          <w:tab w:val="left" w:pos="5400"/>
          <w:tab w:val="left" w:pos="6840"/>
          <w:tab w:val="left" w:pos="7992"/>
        </w:tabs>
        <w:spacing w:before="3" w:line="133" w:lineRule="exact"/>
        <w:ind w:left="1008"/>
        <w:textAlignment w:val="baseline"/>
        <w:rPr>
          <w:rFonts w:eastAsia="Arial"/>
          <w:color w:val="000000"/>
          <w:spacing w:val="1"/>
          <w:sz w:val="12"/>
          <w:lang w:val="en-US"/>
        </w:rPr>
      </w:pPr>
      <w:r w:rsidRPr="004F75C2">
        <w:rPr>
          <w:rFonts w:eastAsia="Arial"/>
          <w:color w:val="000000"/>
          <w:spacing w:val="1"/>
          <w:sz w:val="12"/>
          <w:lang w:val="en-US"/>
        </w:rPr>
        <w:t>NOEC via food (devtox)</w:t>
      </w:r>
      <w:r w:rsidRPr="004F75C2">
        <w:rPr>
          <w:rFonts w:eastAsia="Arial"/>
          <w:color w:val="000000"/>
          <w:spacing w:val="1"/>
          <w:sz w:val="12"/>
          <w:lang w:val="en-US"/>
        </w:rPr>
        <w:tab/>
        <w:t>740</w:t>
      </w:r>
      <w:r w:rsidRPr="004F75C2">
        <w:rPr>
          <w:rFonts w:eastAsia="Arial"/>
          <w:color w:val="000000"/>
          <w:spacing w:val="1"/>
          <w:sz w:val="12"/>
          <w:lang w:val="en-US"/>
        </w:rPr>
        <w:tab/>
        <w:t>[mg-kg-1]</w:t>
      </w:r>
      <w:r w:rsidRPr="004F75C2">
        <w:rPr>
          <w:rFonts w:eastAsia="Arial"/>
          <w:color w:val="000000"/>
          <w:spacing w:val="1"/>
          <w:sz w:val="12"/>
          <w:lang w:val="en-US"/>
        </w:rPr>
        <w:tab/>
        <w:t>O</w:t>
      </w:r>
    </w:p>
    <w:p w14:paraId="56DFA858" w14:textId="77777777" w:rsidR="003B2B45" w:rsidRPr="004F75C2" w:rsidRDefault="003B2B45" w:rsidP="003B2B45">
      <w:pPr>
        <w:tabs>
          <w:tab w:val="left" w:pos="5400"/>
          <w:tab w:val="left" w:pos="6840"/>
          <w:tab w:val="left" w:pos="7992"/>
        </w:tabs>
        <w:spacing w:line="133" w:lineRule="exact"/>
        <w:ind w:left="1008"/>
        <w:textAlignment w:val="baseline"/>
        <w:rPr>
          <w:rFonts w:eastAsia="Arial"/>
          <w:color w:val="000000"/>
          <w:spacing w:val="1"/>
          <w:sz w:val="12"/>
          <w:lang w:val="en-US"/>
        </w:rPr>
      </w:pPr>
      <w:r w:rsidRPr="004F75C2">
        <w:rPr>
          <w:rFonts w:eastAsia="Arial"/>
          <w:color w:val="000000"/>
          <w:spacing w:val="1"/>
          <w:sz w:val="12"/>
          <w:lang w:val="en-US"/>
        </w:rPr>
        <w:t>LOEC via food (devtox)</w:t>
      </w:r>
      <w:r w:rsidRPr="004F75C2">
        <w:rPr>
          <w:rFonts w:eastAsia="Arial"/>
          <w:color w:val="000000"/>
          <w:spacing w:val="1"/>
          <w:sz w:val="12"/>
          <w:lang w:val="en-US"/>
        </w:rPr>
        <w:tab/>
        <w:t>??</w:t>
      </w:r>
      <w:r w:rsidRPr="004F75C2">
        <w:rPr>
          <w:rFonts w:eastAsia="Arial"/>
          <w:color w:val="000000"/>
          <w:spacing w:val="1"/>
          <w:sz w:val="12"/>
          <w:lang w:val="en-US"/>
        </w:rPr>
        <w:tab/>
        <w:t>[</w:t>
      </w:r>
      <w:r w:rsidRPr="004F75C2">
        <w:rPr>
          <w:rFonts w:ascii="Tahoma" w:eastAsia="Tahoma" w:hAnsi="Tahoma"/>
          <w:color w:val="000000"/>
          <w:spacing w:val="1"/>
          <w:sz w:val="12"/>
          <w:vertAlign w:val="superscript"/>
          <w:lang w:val="en-US"/>
        </w:rPr>
        <w:t>171</w:t>
      </w:r>
      <w:r w:rsidRPr="004F75C2">
        <w:rPr>
          <w:rFonts w:eastAsia="Arial"/>
          <w:color w:val="000000"/>
          <w:spacing w:val="1"/>
          <w:sz w:val="12"/>
          <w:lang w:val="en-US"/>
        </w:rPr>
        <w:t>04</w:t>
      </w:r>
      <w:r w:rsidRPr="004F75C2">
        <w:rPr>
          <w:rFonts w:ascii="Tahoma" w:eastAsia="Tahoma" w:hAnsi="Tahoma"/>
          <w:color w:val="000000"/>
          <w:spacing w:val="1"/>
          <w:sz w:val="12"/>
          <w:vertAlign w:val="superscript"/>
          <w:lang w:val="en-US"/>
        </w:rPr>
        <w:t>-1</w:t>
      </w:r>
      <w:r w:rsidRPr="004F75C2">
        <w:rPr>
          <w:rFonts w:eastAsia="Arial"/>
          <w:color w:val="000000"/>
          <w:spacing w:val="1"/>
          <w:sz w:val="12"/>
          <w:lang w:val="en-US"/>
        </w:rPr>
        <w:t>]</w:t>
      </w:r>
      <w:r w:rsidRPr="004F75C2">
        <w:rPr>
          <w:rFonts w:eastAsia="Arial"/>
          <w:color w:val="000000"/>
          <w:spacing w:val="1"/>
          <w:sz w:val="12"/>
          <w:lang w:val="en-US"/>
        </w:rPr>
        <w:tab/>
        <w:t>D</w:t>
      </w:r>
    </w:p>
    <w:p w14:paraId="5D4A1B19" w14:textId="77777777" w:rsidR="003B2B45" w:rsidRPr="004F75C2" w:rsidRDefault="003B2B45" w:rsidP="003B2B45">
      <w:pPr>
        <w:tabs>
          <w:tab w:val="left" w:pos="5400"/>
          <w:tab w:val="left" w:pos="6840"/>
          <w:tab w:val="left" w:pos="7992"/>
        </w:tabs>
        <w:spacing w:line="130" w:lineRule="exact"/>
        <w:ind w:left="1008"/>
        <w:textAlignment w:val="baseline"/>
        <w:rPr>
          <w:rFonts w:eastAsia="Arial"/>
          <w:color w:val="000000"/>
          <w:spacing w:val="1"/>
          <w:sz w:val="12"/>
          <w:lang w:val="en-US"/>
        </w:rPr>
      </w:pPr>
      <w:r w:rsidRPr="004F75C2">
        <w:rPr>
          <w:rFonts w:eastAsia="Arial"/>
          <w:color w:val="000000"/>
          <w:spacing w:val="1"/>
          <w:sz w:val="12"/>
          <w:lang w:val="en-US"/>
        </w:rPr>
        <w:t>CED via food (devtox)</w:t>
      </w:r>
      <w:r w:rsidRPr="004F75C2">
        <w:rPr>
          <w:rFonts w:eastAsia="Arial"/>
          <w:color w:val="000000"/>
          <w:spacing w:val="1"/>
          <w:sz w:val="12"/>
          <w:lang w:val="en-US"/>
        </w:rPr>
        <w:tab/>
        <w:t>??</w:t>
      </w:r>
      <w:r w:rsidRPr="004F75C2">
        <w:rPr>
          <w:rFonts w:eastAsia="Arial"/>
          <w:color w:val="000000"/>
          <w:spacing w:val="1"/>
          <w:sz w:val="12"/>
          <w:lang w:val="en-US"/>
        </w:rPr>
        <w:tab/>
        <w:t>[mg.kgfood-1]</w:t>
      </w:r>
      <w:r w:rsidRPr="004F75C2">
        <w:rPr>
          <w:rFonts w:eastAsia="Arial"/>
          <w:color w:val="000000"/>
          <w:spacing w:val="1"/>
          <w:sz w:val="12"/>
          <w:lang w:val="en-US"/>
        </w:rPr>
        <w:tab/>
        <w:t>D</w:t>
      </w:r>
    </w:p>
    <w:p w14:paraId="7EFE73D5" w14:textId="77777777" w:rsidR="003B2B45" w:rsidRPr="004F75C2" w:rsidRDefault="003B2B45" w:rsidP="003B2B45">
      <w:pPr>
        <w:spacing w:before="132" w:line="116" w:lineRule="exact"/>
        <w:ind w:left="1008"/>
        <w:textAlignment w:val="baseline"/>
        <w:rPr>
          <w:rFonts w:eastAsia="Arial"/>
          <w:color w:val="000000"/>
          <w:spacing w:val="-2"/>
          <w:sz w:val="12"/>
          <w:lang w:val="en-US"/>
        </w:rPr>
      </w:pPr>
      <w:r w:rsidRPr="004F75C2">
        <w:rPr>
          <w:rFonts w:eastAsia="Arial"/>
          <w:color w:val="000000"/>
          <w:spacing w:val="-2"/>
          <w:sz w:val="12"/>
          <w:lang w:val="en-US"/>
        </w:rPr>
        <w:t>INHALATORY</w:t>
      </w:r>
    </w:p>
    <w:p w14:paraId="02AEA5D9" w14:textId="77777777" w:rsidR="003B2B45" w:rsidRPr="004F75C2" w:rsidRDefault="003B2B45" w:rsidP="003B2B45">
      <w:pPr>
        <w:tabs>
          <w:tab w:val="left" w:pos="5400"/>
          <w:tab w:val="left" w:pos="6840"/>
          <w:tab w:val="left" w:pos="7992"/>
        </w:tabs>
        <w:spacing w:line="131" w:lineRule="exact"/>
        <w:ind w:left="1008"/>
        <w:textAlignment w:val="baseline"/>
        <w:rPr>
          <w:rFonts w:eastAsia="Arial"/>
          <w:color w:val="000000"/>
          <w:spacing w:val="1"/>
          <w:sz w:val="12"/>
          <w:lang w:val="en-US"/>
        </w:rPr>
      </w:pPr>
      <w:r w:rsidRPr="004F75C2">
        <w:rPr>
          <w:rFonts w:eastAsia="Arial"/>
          <w:color w:val="000000"/>
          <w:spacing w:val="1"/>
          <w:sz w:val="12"/>
          <w:lang w:val="en-US"/>
        </w:rPr>
        <w:t>Inhalatory NOAEL (devtox)</w:t>
      </w:r>
      <w:r w:rsidRPr="004F75C2">
        <w:rPr>
          <w:rFonts w:eastAsia="Arial"/>
          <w:color w:val="000000"/>
          <w:spacing w:val="1"/>
          <w:sz w:val="12"/>
          <w:lang w:val="en-US"/>
        </w:rPr>
        <w:tab/>
        <w:t>84.8</w:t>
      </w:r>
      <w:r w:rsidRPr="004F75C2">
        <w:rPr>
          <w:rFonts w:eastAsia="Arial"/>
          <w:color w:val="000000"/>
          <w:spacing w:val="1"/>
          <w:sz w:val="12"/>
          <w:lang w:val="en-US"/>
        </w:rPr>
        <w:tab/>
        <w:t>[rng.m-3]</w:t>
      </w:r>
      <w:r w:rsidRPr="004F75C2">
        <w:rPr>
          <w:rFonts w:eastAsia="Arial"/>
          <w:color w:val="000000"/>
          <w:spacing w:val="1"/>
          <w:sz w:val="12"/>
          <w:lang w:val="en-US"/>
        </w:rPr>
        <w:tab/>
        <w:t>O</w:t>
      </w:r>
    </w:p>
    <w:p w14:paraId="011D25DE" w14:textId="77777777" w:rsidR="003B2B45" w:rsidRPr="004F75C2" w:rsidRDefault="003B2B45" w:rsidP="003B2B45">
      <w:pPr>
        <w:tabs>
          <w:tab w:val="left" w:pos="5400"/>
          <w:tab w:val="left" w:pos="6840"/>
          <w:tab w:val="left" w:pos="7992"/>
        </w:tabs>
        <w:spacing w:line="146" w:lineRule="exact"/>
        <w:ind w:left="1008"/>
        <w:textAlignment w:val="baseline"/>
        <w:rPr>
          <w:rFonts w:eastAsia="Arial"/>
          <w:color w:val="000000"/>
          <w:spacing w:val="1"/>
          <w:sz w:val="12"/>
          <w:lang w:val="en-US"/>
        </w:rPr>
      </w:pPr>
      <w:r w:rsidRPr="004F75C2">
        <w:rPr>
          <w:rFonts w:eastAsia="Arial"/>
          <w:color w:val="000000"/>
          <w:spacing w:val="1"/>
          <w:sz w:val="12"/>
          <w:lang w:val="en-US"/>
        </w:rPr>
        <w:t>inhalatory LOAEL (devtox)</w:t>
      </w:r>
      <w:r w:rsidRPr="004F75C2">
        <w:rPr>
          <w:rFonts w:eastAsia="Arial"/>
          <w:color w:val="000000"/>
          <w:spacing w:val="1"/>
          <w:sz w:val="12"/>
          <w:lang w:val="en-US"/>
        </w:rPr>
        <w:tab/>
        <w:t>??</w:t>
      </w:r>
      <w:r w:rsidRPr="004F75C2">
        <w:rPr>
          <w:rFonts w:eastAsia="Arial"/>
          <w:color w:val="000000"/>
          <w:spacing w:val="1"/>
          <w:sz w:val="12"/>
          <w:lang w:val="en-US"/>
        </w:rPr>
        <w:tab/>
        <w:t>[mg.m-3]</w:t>
      </w:r>
      <w:r w:rsidRPr="004F75C2">
        <w:rPr>
          <w:rFonts w:eastAsia="Arial"/>
          <w:color w:val="000000"/>
          <w:spacing w:val="1"/>
          <w:sz w:val="12"/>
          <w:lang w:val="en-US"/>
        </w:rPr>
        <w:tab/>
        <w:t>D</w:t>
      </w:r>
    </w:p>
    <w:p w14:paraId="56425352" w14:textId="77777777" w:rsidR="003B2B45" w:rsidRPr="004F75C2" w:rsidRDefault="003B2B45" w:rsidP="003B2B45">
      <w:pPr>
        <w:tabs>
          <w:tab w:val="left" w:pos="5400"/>
          <w:tab w:val="left" w:pos="6840"/>
          <w:tab w:val="left" w:pos="7992"/>
        </w:tabs>
        <w:spacing w:line="130" w:lineRule="exact"/>
        <w:ind w:left="1008"/>
        <w:textAlignment w:val="baseline"/>
        <w:rPr>
          <w:rFonts w:eastAsia="Arial"/>
          <w:color w:val="000000"/>
          <w:spacing w:val="1"/>
          <w:sz w:val="12"/>
          <w:lang w:val="en-US"/>
        </w:rPr>
      </w:pPr>
      <w:r w:rsidRPr="004F75C2">
        <w:rPr>
          <w:rFonts w:eastAsia="Arial"/>
          <w:color w:val="000000"/>
          <w:spacing w:val="1"/>
          <w:sz w:val="12"/>
          <w:lang w:val="en-US"/>
        </w:rPr>
        <w:t>Inhalatory CED (devtox)</w:t>
      </w:r>
      <w:r w:rsidRPr="004F75C2">
        <w:rPr>
          <w:rFonts w:eastAsia="Arial"/>
          <w:color w:val="000000"/>
          <w:spacing w:val="1"/>
          <w:sz w:val="12"/>
          <w:lang w:val="en-US"/>
        </w:rPr>
        <w:tab/>
        <w:t>??</w:t>
      </w:r>
      <w:r w:rsidRPr="004F75C2">
        <w:rPr>
          <w:rFonts w:eastAsia="Arial"/>
          <w:color w:val="000000"/>
          <w:spacing w:val="1"/>
          <w:sz w:val="12"/>
          <w:lang w:val="en-US"/>
        </w:rPr>
        <w:tab/>
        <w:t>jmg.m-3]</w:t>
      </w:r>
      <w:r w:rsidRPr="004F75C2">
        <w:rPr>
          <w:rFonts w:eastAsia="Arial"/>
          <w:color w:val="000000"/>
          <w:spacing w:val="1"/>
          <w:sz w:val="12"/>
          <w:lang w:val="en-US"/>
        </w:rPr>
        <w:tab/>
        <w:t>D</w:t>
      </w:r>
    </w:p>
    <w:p w14:paraId="49835EED" w14:textId="77777777" w:rsidR="003B2B45" w:rsidRPr="004F75C2" w:rsidRDefault="003B2B45" w:rsidP="003B2B45">
      <w:pPr>
        <w:tabs>
          <w:tab w:val="left" w:pos="5400"/>
          <w:tab w:val="left" w:pos="6840"/>
          <w:tab w:val="left" w:pos="7992"/>
        </w:tabs>
        <w:spacing w:line="133" w:lineRule="exact"/>
        <w:ind w:left="1008"/>
        <w:textAlignment w:val="baseline"/>
        <w:rPr>
          <w:rFonts w:eastAsia="Arial"/>
          <w:color w:val="000000"/>
          <w:spacing w:val="1"/>
          <w:sz w:val="12"/>
          <w:lang w:val="en-US"/>
        </w:rPr>
      </w:pPr>
      <w:r w:rsidRPr="004F75C2">
        <w:rPr>
          <w:rFonts w:eastAsia="Arial"/>
          <w:color w:val="000000"/>
          <w:spacing w:val="1"/>
          <w:sz w:val="12"/>
          <w:lang w:val="en-US"/>
        </w:rPr>
        <w:t>Correction factor for altometric sceling</w:t>
      </w:r>
      <w:r w:rsidRPr="004F75C2">
        <w:rPr>
          <w:rFonts w:eastAsia="Arial"/>
          <w:color w:val="000000"/>
          <w:spacing w:val="1"/>
          <w:sz w:val="12"/>
          <w:lang w:val="en-US"/>
        </w:rPr>
        <w:tab/>
        <w:t>1</w:t>
      </w:r>
      <w:r w:rsidRPr="004F75C2">
        <w:rPr>
          <w:rFonts w:eastAsia="Arial"/>
          <w:color w:val="000000"/>
          <w:spacing w:val="1"/>
          <w:sz w:val="12"/>
          <w:lang w:val="en-US"/>
        </w:rPr>
        <w:tab/>
        <w:t>[-]</w:t>
      </w:r>
      <w:r w:rsidRPr="004F75C2">
        <w:rPr>
          <w:rFonts w:eastAsia="Arial"/>
          <w:color w:val="000000"/>
          <w:spacing w:val="1"/>
          <w:sz w:val="12"/>
          <w:lang w:val="en-US"/>
        </w:rPr>
        <w:tab/>
        <w:t>D</w:t>
      </w:r>
    </w:p>
    <w:p w14:paraId="4FDD97A4" w14:textId="77777777" w:rsidR="003B2B45" w:rsidRPr="004F75C2" w:rsidRDefault="003B2B45" w:rsidP="003B2B45">
      <w:pPr>
        <w:spacing w:before="132" w:line="133" w:lineRule="exact"/>
        <w:ind w:left="1008"/>
        <w:textAlignment w:val="baseline"/>
        <w:rPr>
          <w:rFonts w:eastAsia="Arial"/>
          <w:color w:val="000000"/>
          <w:spacing w:val="-3"/>
          <w:sz w:val="12"/>
          <w:lang w:val="en-US"/>
        </w:rPr>
      </w:pPr>
      <w:r w:rsidRPr="004F75C2">
        <w:rPr>
          <w:rFonts w:eastAsia="Arial"/>
          <w:color w:val="000000"/>
          <w:spacing w:val="-3"/>
          <w:sz w:val="12"/>
          <w:lang w:val="en-US"/>
        </w:rPr>
        <w:t>DERMAL</w:t>
      </w:r>
    </w:p>
    <w:p w14:paraId="030F5DDA" w14:textId="77777777" w:rsidR="003B2B45" w:rsidRPr="004F75C2" w:rsidRDefault="003B2B45" w:rsidP="003B2B45">
      <w:pPr>
        <w:tabs>
          <w:tab w:val="left" w:pos="5400"/>
          <w:tab w:val="left" w:pos="6840"/>
          <w:tab w:val="left" w:pos="7992"/>
        </w:tabs>
        <w:spacing w:line="132" w:lineRule="exact"/>
        <w:ind w:left="1008"/>
        <w:textAlignment w:val="baseline"/>
        <w:rPr>
          <w:rFonts w:eastAsia="Arial"/>
          <w:color w:val="000000"/>
          <w:spacing w:val="1"/>
          <w:sz w:val="12"/>
          <w:lang w:val="en-US"/>
        </w:rPr>
      </w:pPr>
      <w:r w:rsidRPr="004F75C2">
        <w:rPr>
          <w:rFonts w:eastAsia="Arial"/>
          <w:color w:val="000000"/>
          <w:spacing w:val="1"/>
          <w:sz w:val="12"/>
          <w:lang w:val="en-US"/>
        </w:rPr>
        <w:t>Dermal NOAEL (devtox)</w:t>
      </w:r>
      <w:r w:rsidRPr="004F75C2">
        <w:rPr>
          <w:rFonts w:eastAsia="Arial"/>
          <w:color w:val="000000"/>
          <w:spacing w:val="1"/>
          <w:sz w:val="12"/>
          <w:lang w:val="en-US"/>
        </w:rPr>
        <w:tab/>
        <w:t>370</w:t>
      </w:r>
      <w:r w:rsidRPr="004F75C2">
        <w:rPr>
          <w:rFonts w:eastAsia="Arial"/>
          <w:color w:val="000000"/>
          <w:spacing w:val="1"/>
          <w:sz w:val="12"/>
          <w:lang w:val="en-US"/>
        </w:rPr>
        <w:tab/>
        <w:t>[rng.kg-l.d-1]</w:t>
      </w:r>
      <w:r w:rsidRPr="004F75C2">
        <w:rPr>
          <w:rFonts w:eastAsia="Arial"/>
          <w:color w:val="000000"/>
          <w:spacing w:val="1"/>
          <w:sz w:val="12"/>
          <w:lang w:val="en-US"/>
        </w:rPr>
        <w:tab/>
        <w:t>O</w:t>
      </w:r>
    </w:p>
    <w:p w14:paraId="7F901D8D" w14:textId="77777777" w:rsidR="003B2B45" w:rsidRPr="004F75C2" w:rsidRDefault="003B2B45" w:rsidP="003B2B45">
      <w:pPr>
        <w:tabs>
          <w:tab w:val="left" w:pos="5400"/>
          <w:tab w:val="left" w:pos="6840"/>
          <w:tab w:val="left" w:pos="7992"/>
        </w:tabs>
        <w:spacing w:line="131" w:lineRule="exact"/>
        <w:ind w:left="1008"/>
        <w:textAlignment w:val="baseline"/>
        <w:rPr>
          <w:rFonts w:eastAsia="Arial"/>
          <w:color w:val="000000"/>
          <w:spacing w:val="1"/>
          <w:sz w:val="12"/>
          <w:lang w:val="en-US"/>
        </w:rPr>
      </w:pPr>
      <w:r w:rsidRPr="004F75C2">
        <w:rPr>
          <w:rFonts w:eastAsia="Arial"/>
          <w:color w:val="000000"/>
          <w:spacing w:val="1"/>
          <w:sz w:val="12"/>
          <w:lang w:val="en-US"/>
        </w:rPr>
        <w:t>Dermal LOAEL (devtox)</w:t>
      </w:r>
      <w:r w:rsidRPr="004F75C2">
        <w:rPr>
          <w:rFonts w:eastAsia="Arial"/>
          <w:color w:val="000000"/>
          <w:spacing w:val="1"/>
          <w:sz w:val="12"/>
          <w:lang w:val="en-US"/>
        </w:rPr>
        <w:tab/>
        <w:t>??</w:t>
      </w:r>
      <w:r w:rsidRPr="004F75C2">
        <w:rPr>
          <w:rFonts w:eastAsia="Arial"/>
          <w:color w:val="000000"/>
          <w:spacing w:val="1"/>
          <w:sz w:val="12"/>
          <w:lang w:val="en-US"/>
        </w:rPr>
        <w:tab/>
        <w:t>[rog.kg-1.d-1]</w:t>
      </w:r>
      <w:r w:rsidRPr="004F75C2">
        <w:rPr>
          <w:rFonts w:eastAsia="Arial"/>
          <w:color w:val="000000"/>
          <w:spacing w:val="1"/>
          <w:sz w:val="12"/>
          <w:lang w:val="en-US"/>
        </w:rPr>
        <w:tab/>
        <w:t>D</w:t>
      </w:r>
    </w:p>
    <w:p w14:paraId="56CAB49E" w14:textId="77777777" w:rsidR="003B2B45" w:rsidRPr="00A316C1" w:rsidRDefault="003B2B45" w:rsidP="003B2B45">
      <w:pPr>
        <w:tabs>
          <w:tab w:val="left" w:pos="5400"/>
          <w:tab w:val="left" w:pos="6840"/>
          <w:tab w:val="left" w:pos="7992"/>
        </w:tabs>
        <w:spacing w:after="934" w:line="131" w:lineRule="exact"/>
        <w:ind w:left="1008"/>
        <w:textAlignment w:val="baseline"/>
        <w:rPr>
          <w:rFonts w:eastAsia="Arial"/>
          <w:color w:val="000000"/>
          <w:spacing w:val="1"/>
          <w:sz w:val="12"/>
          <w:lang w:val="en-US"/>
        </w:rPr>
      </w:pPr>
      <w:r w:rsidRPr="00A316C1">
        <w:rPr>
          <w:rFonts w:eastAsia="Arial"/>
          <w:color w:val="000000"/>
          <w:spacing w:val="1"/>
          <w:sz w:val="12"/>
          <w:lang w:val="en-US"/>
        </w:rPr>
        <w:t>Dermal CED (devtox)</w:t>
      </w:r>
      <w:r w:rsidRPr="00A316C1">
        <w:rPr>
          <w:rFonts w:eastAsia="Arial"/>
          <w:color w:val="000000"/>
          <w:spacing w:val="1"/>
          <w:sz w:val="12"/>
          <w:lang w:val="en-US"/>
        </w:rPr>
        <w:tab/>
        <w:t>??</w:t>
      </w:r>
      <w:r w:rsidRPr="00A316C1">
        <w:rPr>
          <w:rFonts w:eastAsia="Arial"/>
          <w:color w:val="000000"/>
          <w:spacing w:val="1"/>
          <w:sz w:val="12"/>
          <w:lang w:val="en-US"/>
        </w:rPr>
        <w:tab/>
        <w:t>Img.kg-l.d-1j</w:t>
      </w:r>
      <w:r w:rsidRPr="00A316C1">
        <w:rPr>
          <w:rFonts w:eastAsia="Arial"/>
          <w:color w:val="000000"/>
          <w:spacing w:val="1"/>
          <w:sz w:val="12"/>
          <w:lang w:val="en-US"/>
        </w:rPr>
        <w:tab/>
        <w:t>D</w:t>
      </w:r>
    </w:p>
    <w:p w14:paraId="397FEEAF" w14:textId="76F05DBC" w:rsidR="003B2B45" w:rsidRDefault="0028335E" w:rsidP="003B2B45">
      <w:pPr>
        <w:tabs>
          <w:tab w:val="left" w:pos="4104"/>
          <w:tab w:val="left" w:pos="7848"/>
        </w:tabs>
        <w:spacing w:before="48" w:line="133" w:lineRule="exact"/>
        <w:ind w:left="1008"/>
        <w:textAlignment w:val="baseline"/>
        <w:rPr>
          <w:rFonts w:eastAsia="Arial"/>
          <w:color w:val="000000"/>
          <w:spacing w:val="-1"/>
          <w:sz w:val="12"/>
          <w:lang w:val="fr-FR"/>
        </w:rPr>
      </w:pPr>
      <w:r>
        <w:rPr>
          <w:noProof/>
          <w:lang w:val="fr-FR" w:eastAsia="fr-FR"/>
        </w:rPr>
        <mc:AlternateContent>
          <mc:Choice Requires="wps">
            <w:drawing>
              <wp:anchor distT="4294967295" distB="4294967295" distL="114300" distR="114300" simplePos="0" relativeHeight="251692544" behindDoc="0" locked="0" layoutInCell="1" allowOverlap="1" wp14:anchorId="250B83F2" wp14:editId="45D1962F">
                <wp:simplePos x="0" y="0"/>
                <wp:positionH relativeFrom="page">
                  <wp:posOffset>1456690</wp:posOffset>
                </wp:positionH>
                <wp:positionV relativeFrom="page">
                  <wp:posOffset>8455024</wp:posOffset>
                </wp:positionV>
                <wp:extent cx="4646295" cy="0"/>
                <wp:effectExtent l="0" t="0" r="1905" b="0"/>
                <wp:wrapNone/>
                <wp:docPr id="2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629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7993F" id="Line 109" o:spid="_x0000_s1026" style="position:absolute;z-index:2516925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7pt,665.75pt" to="480.55pt,6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bprFA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" strokeweight="1.2pt">
                <w10:wrap anchorx="page" anchory="page"/>
              </v:line>
            </w:pict>
          </mc:Fallback>
        </mc:AlternateContent>
      </w:r>
      <w:r>
        <w:rPr>
          <w:noProof/>
          <w:lang w:val="fr-FR" w:eastAsia="fr-FR"/>
        </w:rPr>
        <mc:AlternateContent>
          <mc:Choice Requires="wps">
            <w:drawing>
              <wp:anchor distT="4294967295" distB="4294967295" distL="114300" distR="114300" simplePos="0" relativeHeight="251693568" behindDoc="0" locked="0" layoutInCell="1" allowOverlap="1" wp14:anchorId="147B568E" wp14:editId="5AB43204">
                <wp:simplePos x="0" y="0"/>
                <wp:positionH relativeFrom="page">
                  <wp:posOffset>1459865</wp:posOffset>
                </wp:positionH>
                <wp:positionV relativeFrom="page">
                  <wp:posOffset>8573769</wp:posOffset>
                </wp:positionV>
                <wp:extent cx="4643120" cy="0"/>
                <wp:effectExtent l="0" t="0" r="5080" b="0"/>
                <wp:wrapNone/>
                <wp:docPr id="24"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12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34CB3" id="Line 110" o:spid="_x0000_s1026" style="position:absolute;z-index:2516935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95pt,675.1pt" to="480.55pt,6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" strokeweight="1.2pt">
                <w10:wrap anchorx="page" anchory="page"/>
              </v:line>
            </w:pict>
          </mc:Fallback>
        </mc:AlternateContent>
      </w:r>
      <w:r w:rsidR="003B2B45">
        <w:rPr>
          <w:rFonts w:eastAsia="Arial"/>
          <w:color w:val="000000"/>
          <w:spacing w:val="-1"/>
          <w:sz w:val="12"/>
          <w:lang w:val="fr-FR"/>
        </w:rPr>
        <w:t>EUSES 21.2</w:t>
      </w:r>
      <w:r w:rsidR="003B2B45">
        <w:rPr>
          <w:rFonts w:eastAsia="Arial"/>
          <w:color w:val="000000"/>
          <w:spacing w:val="-1"/>
          <w:sz w:val="12"/>
          <w:lang w:val="fr-FR"/>
        </w:rPr>
        <w:tab/>
        <w:t>12-02-2016 17:05:28</w:t>
      </w:r>
      <w:r w:rsidR="003B2B45">
        <w:rPr>
          <w:rFonts w:eastAsia="Arial"/>
          <w:color w:val="000000"/>
          <w:spacing w:val="-1"/>
          <w:sz w:val="12"/>
          <w:lang w:val="fr-FR"/>
        </w:rPr>
        <w:tab/>
        <w:t>Page: 19</w:t>
      </w:r>
    </w:p>
    <w:p w14:paraId="7BF48EE1" w14:textId="77777777" w:rsidR="003B2B45" w:rsidRDefault="003B2B45" w:rsidP="003B2B45">
      <w:pPr>
        <w:sectPr w:rsidR="003B2B45">
          <w:pgSz w:w="11909" w:h="16838"/>
          <w:pgMar w:top="1345" w:right="1313" w:bottom="2922" w:left="1289" w:header="720" w:footer="720" w:gutter="0"/>
          <w:cols w:space="720"/>
        </w:sectPr>
      </w:pPr>
    </w:p>
    <w:p w14:paraId="701A4FBC" w14:textId="054DE2EF" w:rsidR="003B2B45" w:rsidRDefault="0028335E" w:rsidP="003B2B45">
      <w:pPr>
        <w:tabs>
          <w:tab w:val="left" w:pos="4032"/>
        </w:tabs>
        <w:spacing w:before="1170" w:after="14" w:line="135" w:lineRule="exact"/>
        <w:ind w:left="1008"/>
        <w:textAlignment w:val="baseline"/>
        <w:rPr>
          <w:rFonts w:ascii="Tahoma" w:eastAsia="Tahoma" w:hAnsi="Tahoma"/>
          <w:color w:val="000000"/>
          <w:spacing w:val="1"/>
          <w:sz w:val="11"/>
          <w:lang w:val="fr-FR"/>
        </w:rPr>
      </w:pPr>
      <w:r>
        <w:rPr>
          <w:noProof/>
          <w:lang w:val="fr-FR" w:eastAsia="fr-FR"/>
        </w:rPr>
        <w:lastRenderedPageBreak/>
        <mc:AlternateContent>
          <mc:Choice Requires="wps">
            <w:drawing>
              <wp:anchor distT="4294967295" distB="4294967295" distL="114300" distR="114300" simplePos="0" relativeHeight="251694592" behindDoc="0" locked="0" layoutInCell="1" allowOverlap="1" wp14:anchorId="4DEFB8A4" wp14:editId="008B48B8">
                <wp:simplePos x="0" y="0"/>
                <wp:positionH relativeFrom="page">
                  <wp:posOffset>1444625</wp:posOffset>
                </wp:positionH>
                <wp:positionV relativeFrom="page">
                  <wp:posOffset>1572894</wp:posOffset>
                </wp:positionV>
                <wp:extent cx="4676140" cy="0"/>
                <wp:effectExtent l="0" t="0" r="10160" b="0"/>
                <wp:wrapNone/>
                <wp:docPr id="23"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614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616E7" id="Line 111" o:spid="_x0000_s1026" style="position:absolute;z-index:2516945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3.75pt,123.85pt" to="481.95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" strokeweight="1.2pt">
                <w10:wrap anchorx="page" anchory="page"/>
              </v:line>
            </w:pict>
          </mc:Fallback>
        </mc:AlternateContent>
      </w:r>
      <w:r w:rsidR="003B2B45">
        <w:rPr>
          <w:rFonts w:ascii="Tahoma" w:eastAsia="Tahoma" w:hAnsi="Tahoma"/>
          <w:color w:val="000000"/>
          <w:spacing w:val="1"/>
          <w:sz w:val="11"/>
          <w:lang w:val="fr-FR"/>
        </w:rPr>
        <w:t>EUSES 2 Full report</w:t>
      </w:r>
      <w:r w:rsidR="003B2B45">
        <w:rPr>
          <w:rFonts w:ascii="Tahoma" w:eastAsia="Tahoma" w:hAnsi="Tahoma"/>
          <w:color w:val="000000"/>
          <w:spacing w:val="1"/>
          <w:sz w:val="11"/>
          <w:lang w:val="fr-FR"/>
        </w:rPr>
        <w:tab/>
        <w:t>Single substance</w:t>
      </w:r>
    </w:p>
    <w:p w14:paraId="3C71E532" w14:textId="77777777" w:rsidR="003B2B45" w:rsidRDefault="0028335E" w:rsidP="003B2B45">
      <w:pPr>
        <w:rPr>
          <w:sz w:val="2"/>
        </w:rPr>
      </w:pPr>
      <w:r>
        <w:rPr>
          <w:noProof/>
          <w:lang w:val="fr-FR" w:eastAsia="fr-FR"/>
        </w:rPr>
        <mc:AlternateContent>
          <mc:Choice Requires="wps">
            <w:drawing>
              <wp:anchor distT="4294967295" distB="4294967295" distL="114300" distR="114300" simplePos="0" relativeHeight="251695616" behindDoc="0" locked="0" layoutInCell="1" allowOverlap="1" wp14:anchorId="7A7165D9" wp14:editId="6B5D4013">
                <wp:simplePos x="0" y="0"/>
                <wp:positionH relativeFrom="page">
                  <wp:posOffset>1444625</wp:posOffset>
                </wp:positionH>
                <wp:positionV relativeFrom="page">
                  <wp:posOffset>1703704</wp:posOffset>
                </wp:positionV>
                <wp:extent cx="4676140" cy="0"/>
                <wp:effectExtent l="0" t="0" r="10160" b="0"/>
                <wp:wrapNone/>
                <wp:docPr id="22"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614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68AA1" id="Line 112" o:spid="_x0000_s1026" style="position:absolute;z-index:2516956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3.75pt,134.15pt" to="481.95pt,1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sEwIAACw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" strokeweight="1.2pt">
                <w10:wrap anchorx="page" anchory="page"/>
              </v:line>
            </w:pict>
          </mc:Fallback>
        </mc:AlternateContent>
      </w:r>
      <w:r>
        <w:rPr>
          <w:noProof/>
          <w:lang w:val="fr-FR" w:eastAsia="fr-FR"/>
        </w:rPr>
        <mc:AlternateContent>
          <mc:Choice Requires="wps">
            <w:drawing>
              <wp:anchor distT="4294967295" distB="4294967295" distL="114300" distR="114300" simplePos="0" relativeHeight="251696640" behindDoc="0" locked="0" layoutInCell="1" allowOverlap="1" wp14:anchorId="73700339" wp14:editId="2B389852">
                <wp:simplePos x="0" y="0"/>
                <wp:positionH relativeFrom="page">
                  <wp:posOffset>819785</wp:posOffset>
                </wp:positionH>
                <wp:positionV relativeFrom="page">
                  <wp:posOffset>850264</wp:posOffset>
                </wp:positionV>
                <wp:extent cx="5910580" cy="0"/>
                <wp:effectExtent l="0" t="0" r="13970" b="0"/>
                <wp:wrapNone/>
                <wp:docPr id="21"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FBD3E" id="Line 113" o:spid="_x0000_s1026" style="position:absolute;z-index:2516966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4.55pt,66.95pt" to="529.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b6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" strokeweight=".5pt">
                <w10:wrap anchorx="page" anchory="page"/>
              </v:line>
            </w:pict>
          </mc:Fallback>
        </mc:AlternateContent>
      </w:r>
      <w:r>
        <w:rPr>
          <w:noProof/>
          <w:lang w:val="fr-FR" w:eastAsia="fr-FR"/>
        </w:rPr>
        <mc:AlternateContent>
          <mc:Choice Requires="wps">
            <w:drawing>
              <wp:anchor distT="4294967295" distB="4294967295" distL="114300" distR="114300" simplePos="0" relativeHeight="251697664" behindDoc="0" locked="0" layoutInCell="1" allowOverlap="1" wp14:anchorId="353849F2" wp14:editId="4B799FAE">
                <wp:simplePos x="0" y="0"/>
                <wp:positionH relativeFrom="page">
                  <wp:posOffset>1459865</wp:posOffset>
                </wp:positionH>
                <wp:positionV relativeFrom="page">
                  <wp:posOffset>2191384</wp:posOffset>
                </wp:positionV>
                <wp:extent cx="3542665" cy="0"/>
                <wp:effectExtent l="0" t="0" r="635" b="0"/>
                <wp:wrapNone/>
                <wp:docPr id="20"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266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2B590" id="Line 114" o:spid="_x0000_s1026" style="position:absolute;z-index:2516976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95pt,172.55pt" to="393.9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34FAIAACwEAAAOAAAAZHJzL2Uyb0RvYy54bWysU8GO2jAQvVfqP1i+QxI2U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" strokeweight="1.45pt">
                <w10:wrap anchorx="page" anchory="page"/>
              </v:line>
            </w:pict>
          </mc:Fallback>
        </mc:AlternateContent>
      </w:r>
    </w:p>
    <w:tbl>
      <w:tblPr>
        <w:tblW w:w="0" w:type="auto"/>
        <w:tblLayout w:type="fixed"/>
        <w:tblCellMar>
          <w:left w:w="0" w:type="dxa"/>
          <w:right w:w="0" w:type="dxa"/>
        </w:tblCellMar>
        <w:tblLook w:val="04A0" w:firstRow="1" w:lastRow="0" w:firstColumn="1" w:lastColumn="0" w:noHBand="0" w:noVBand="1"/>
      </w:tblPr>
      <w:tblGrid>
        <w:gridCol w:w="2969"/>
        <w:gridCol w:w="6338"/>
      </w:tblGrid>
      <w:tr w:rsidR="003B2B45" w14:paraId="0F31CAE0" w14:textId="77777777" w:rsidTr="003B2B45">
        <w:trPr>
          <w:trHeight w:hRule="exact" w:val="765"/>
        </w:trPr>
        <w:tc>
          <w:tcPr>
            <w:tcW w:w="2969" w:type="dxa"/>
            <w:tcBorders>
              <w:top w:val="none" w:sz="0" w:space="0" w:color="000000"/>
              <w:left w:val="none" w:sz="0" w:space="0" w:color="000000"/>
              <w:bottom w:val="none" w:sz="0" w:space="0" w:color="000000"/>
              <w:right w:val="none" w:sz="0" w:space="0" w:color="000000"/>
            </w:tcBorders>
          </w:tcPr>
          <w:p w14:paraId="7872796A" w14:textId="77777777" w:rsidR="003B2B45" w:rsidRPr="004F75C2" w:rsidRDefault="003B2B45" w:rsidP="003B2B45">
            <w:pPr>
              <w:spacing w:before="63" w:line="129" w:lineRule="exact"/>
              <w:ind w:left="1008" w:right="1404"/>
              <w:textAlignment w:val="baseline"/>
              <w:rPr>
                <w:rFonts w:ascii="Tahoma" w:eastAsia="Tahoma" w:hAnsi="Tahoma"/>
                <w:color w:val="000000"/>
                <w:sz w:val="11"/>
                <w:lang w:val="en-US"/>
              </w:rPr>
            </w:pPr>
            <w:r w:rsidRPr="004F75C2">
              <w:rPr>
                <w:rFonts w:ascii="Tahoma" w:eastAsia="Tahoma" w:hAnsi="Tahoma"/>
                <w:color w:val="000000"/>
                <w:sz w:val="11"/>
                <w:lang w:val="en-US"/>
              </w:rPr>
              <w:t>Printed on Study</w:t>
            </w:r>
          </w:p>
          <w:p w14:paraId="5AA8D7EF" w14:textId="77777777" w:rsidR="003B2B45" w:rsidRPr="004F75C2" w:rsidRDefault="003B2B45" w:rsidP="003B2B45">
            <w:pPr>
              <w:spacing w:line="130" w:lineRule="exact"/>
              <w:ind w:left="1008" w:right="1404"/>
              <w:textAlignment w:val="baseline"/>
              <w:rPr>
                <w:rFonts w:ascii="Tahoma" w:eastAsia="Tahoma" w:hAnsi="Tahoma"/>
                <w:color w:val="000000"/>
                <w:sz w:val="11"/>
                <w:lang w:val="en-US"/>
              </w:rPr>
            </w:pPr>
            <w:r w:rsidRPr="004F75C2">
              <w:rPr>
                <w:rFonts w:ascii="Tahoma" w:eastAsia="Tahoma" w:hAnsi="Tahoma"/>
                <w:color w:val="000000"/>
                <w:sz w:val="11"/>
                <w:lang w:val="en-US"/>
              </w:rPr>
              <w:t>Substance Defaults</w:t>
            </w:r>
          </w:p>
          <w:p w14:paraId="1A70D28E" w14:textId="77777777" w:rsidR="003B2B45" w:rsidRPr="004F75C2" w:rsidRDefault="003B2B45" w:rsidP="003B2B45">
            <w:pPr>
              <w:spacing w:after="41" w:line="135"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Assessment type</w:t>
            </w:r>
          </w:p>
        </w:tc>
        <w:tc>
          <w:tcPr>
            <w:tcW w:w="6338" w:type="dxa"/>
            <w:tcBorders>
              <w:top w:val="none" w:sz="0" w:space="0" w:color="000000"/>
              <w:left w:val="none" w:sz="0" w:space="0" w:color="000000"/>
              <w:bottom w:val="none" w:sz="0" w:space="0" w:color="000000"/>
              <w:right w:val="none" w:sz="0" w:space="0" w:color="000000"/>
            </w:tcBorders>
          </w:tcPr>
          <w:p w14:paraId="754A462F" w14:textId="77777777" w:rsidR="003B2B45" w:rsidRPr="004F75C2" w:rsidRDefault="003B2B45" w:rsidP="003B2B45">
            <w:pPr>
              <w:spacing w:before="62" w:line="130" w:lineRule="exact"/>
              <w:ind w:left="1080" w:right="4248"/>
              <w:textAlignment w:val="baseline"/>
              <w:rPr>
                <w:rFonts w:ascii="Tahoma" w:eastAsia="Tahoma" w:hAnsi="Tahoma"/>
                <w:color w:val="000000"/>
                <w:spacing w:val="-2"/>
                <w:sz w:val="11"/>
                <w:lang w:val="en-US"/>
              </w:rPr>
            </w:pPr>
            <w:r w:rsidRPr="004F75C2">
              <w:rPr>
                <w:rFonts w:ascii="Tahoma" w:eastAsia="Tahoma" w:hAnsi="Tahoma"/>
                <w:color w:val="000000"/>
                <w:spacing w:val="-2"/>
                <w:sz w:val="11"/>
                <w:lang w:val="en-US"/>
              </w:rPr>
              <w:t>12-02-2016 17.05:28 Etefenprox</w:t>
            </w:r>
          </w:p>
          <w:p w14:paraId="3D73668C" w14:textId="77777777" w:rsidR="003B2B45" w:rsidRPr="004F75C2" w:rsidRDefault="003B2B45" w:rsidP="003B2B45">
            <w:pPr>
              <w:spacing w:before="11" w:after="37" w:line="129" w:lineRule="exact"/>
              <w:ind w:left="1080" w:right="3600"/>
              <w:textAlignment w:val="baseline"/>
              <w:rPr>
                <w:rFonts w:ascii="Tahoma" w:eastAsia="Tahoma" w:hAnsi="Tahoma"/>
                <w:color w:val="000000"/>
                <w:spacing w:val="6"/>
                <w:sz w:val="11"/>
                <w:lang w:val="en-US"/>
              </w:rPr>
            </w:pPr>
            <w:r w:rsidRPr="004F75C2">
              <w:rPr>
                <w:rFonts w:ascii="Tahoma" w:eastAsia="Tahoma" w:hAnsi="Tahoma"/>
                <w:color w:val="000000"/>
                <w:spacing w:val="6"/>
                <w:sz w:val="11"/>
                <w:lang w:val="en-US"/>
              </w:rPr>
              <w:t>Appendix 2: MI indoor spraying Standard Euses 2.1 Biocides</w:t>
            </w:r>
          </w:p>
        </w:tc>
      </w:tr>
    </w:tbl>
    <w:p w14:paraId="0440A7D4" w14:textId="77777777" w:rsidR="003B2B45" w:rsidRDefault="003B2B45" w:rsidP="003B2B45">
      <w:pPr>
        <w:tabs>
          <w:tab w:val="left" w:pos="5400"/>
          <w:tab w:val="left" w:pos="6840"/>
          <w:tab w:val="left" w:pos="7776"/>
        </w:tabs>
        <w:spacing w:before="41" w:after="147" w:line="135" w:lineRule="exact"/>
        <w:ind w:left="1008"/>
        <w:textAlignment w:val="baseline"/>
        <w:rPr>
          <w:rFonts w:ascii="Tahoma" w:eastAsia="Tahoma" w:hAnsi="Tahoma"/>
          <w:color w:val="000000"/>
          <w:sz w:val="11"/>
          <w:lang w:val="fr-FR"/>
        </w:rPr>
      </w:pPr>
      <w:r>
        <w:rPr>
          <w:rFonts w:ascii="Tahoma" w:eastAsia="Tahoma" w:hAnsi="Tahoma"/>
          <w:color w:val="000000"/>
          <w:sz w:val="11"/>
          <w:lang w:val="fr-FR"/>
        </w:rPr>
        <w:t>Name</w:t>
      </w:r>
      <w:r>
        <w:rPr>
          <w:rFonts w:ascii="Tahoma" w:eastAsia="Tahoma" w:hAnsi="Tahoma"/>
          <w:color w:val="000000"/>
          <w:sz w:val="11"/>
          <w:lang w:val="fr-FR"/>
        </w:rPr>
        <w:tab/>
        <w:t>Value</w:t>
      </w:r>
      <w:r>
        <w:rPr>
          <w:rFonts w:ascii="Tahoma" w:eastAsia="Tahoma" w:hAnsi="Tahoma"/>
          <w:color w:val="000000"/>
          <w:sz w:val="11"/>
          <w:lang w:val="fr-FR"/>
        </w:rPr>
        <w:tab/>
        <w:t>Units</w:t>
      </w:r>
      <w:r>
        <w:rPr>
          <w:rFonts w:ascii="Tahoma" w:eastAsia="Tahoma" w:hAnsi="Tahoma"/>
          <w:color w:val="000000"/>
          <w:sz w:val="11"/>
          <w:lang w:val="fr-FR"/>
        </w:rPr>
        <w:tab/>
        <w:t>Statue</w:t>
      </w:r>
    </w:p>
    <w:tbl>
      <w:tblPr>
        <w:tblW w:w="0" w:type="auto"/>
        <w:tblLayout w:type="fixed"/>
        <w:tblCellMar>
          <w:left w:w="0" w:type="dxa"/>
          <w:right w:w="0" w:type="dxa"/>
        </w:tblCellMar>
        <w:tblLook w:val="04A0" w:firstRow="1" w:lastRow="0" w:firstColumn="1" w:lastColumn="0" w:noHBand="0" w:noVBand="1"/>
      </w:tblPr>
      <w:tblGrid>
        <w:gridCol w:w="4327"/>
        <w:gridCol w:w="4980"/>
      </w:tblGrid>
      <w:tr w:rsidR="003B2B45" w14:paraId="76087170" w14:textId="77777777" w:rsidTr="003B2B45">
        <w:trPr>
          <w:trHeight w:hRule="exact" w:val="6614"/>
        </w:trPr>
        <w:tc>
          <w:tcPr>
            <w:tcW w:w="4327" w:type="dxa"/>
            <w:tcBorders>
              <w:top w:val="none" w:sz="0" w:space="0" w:color="000000"/>
              <w:left w:val="none" w:sz="0" w:space="0" w:color="000000"/>
              <w:bottom w:val="none" w:sz="0" w:space="0" w:color="000000"/>
              <w:right w:val="none" w:sz="0" w:space="0" w:color="000000"/>
            </w:tcBorders>
          </w:tcPr>
          <w:p w14:paraId="3F732930" w14:textId="77777777" w:rsidR="003B2B45" w:rsidRPr="004F75C2" w:rsidRDefault="003B2B45" w:rsidP="003B2B45">
            <w:pPr>
              <w:spacing w:line="135"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CARC (THRESHOLD)</w:t>
            </w:r>
          </w:p>
          <w:p w14:paraId="3FFFE09E" w14:textId="77777777" w:rsidR="003B2B45" w:rsidRPr="004F75C2" w:rsidRDefault="003B2B45" w:rsidP="003B2B45">
            <w:pPr>
              <w:spacing w:line="132"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ORAL</w:t>
            </w:r>
          </w:p>
          <w:p w14:paraId="5658E07E" w14:textId="77777777" w:rsidR="003B2B45" w:rsidRPr="004F75C2" w:rsidRDefault="003B2B45" w:rsidP="003B2B45">
            <w:pPr>
              <w:spacing w:line="133"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Oral NOAEL (eue)</w:t>
            </w:r>
          </w:p>
          <w:p w14:paraId="2AA92C79" w14:textId="77777777" w:rsidR="003B2B45" w:rsidRPr="004F75C2" w:rsidRDefault="003B2B45" w:rsidP="003B2B45">
            <w:pPr>
              <w:spacing w:line="130"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Oral LOAEL (carc)</w:t>
            </w:r>
          </w:p>
          <w:p w14:paraId="371BEA9C" w14:textId="77777777" w:rsidR="003B2B45" w:rsidRPr="004F75C2" w:rsidRDefault="003B2B45" w:rsidP="003B2B45">
            <w:pPr>
              <w:spacing w:line="131"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Oral CED (carc)</w:t>
            </w:r>
          </w:p>
          <w:p w14:paraId="4504358B" w14:textId="77777777" w:rsidR="003B2B45" w:rsidRPr="004F75C2" w:rsidRDefault="003B2B45" w:rsidP="003B2B45">
            <w:pPr>
              <w:spacing w:line="132"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Species for conversion of NOAEL to NOEC</w:t>
            </w:r>
          </w:p>
          <w:p w14:paraId="4D86EB4A" w14:textId="77777777" w:rsidR="003B2B45" w:rsidRPr="004F75C2" w:rsidRDefault="003B2B45" w:rsidP="003B2B45">
            <w:pPr>
              <w:spacing w:line="134"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Conversion factor NOAEL to NOEC</w:t>
            </w:r>
          </w:p>
          <w:p w14:paraId="4BFD4EE6" w14:textId="77777777" w:rsidR="003B2B45" w:rsidRPr="004F75C2" w:rsidRDefault="003B2B45" w:rsidP="003B2B45">
            <w:pPr>
              <w:spacing w:line="132"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NOEC via food (carc)</w:t>
            </w:r>
          </w:p>
          <w:p w14:paraId="4FC89F4D" w14:textId="77777777" w:rsidR="003B2B45" w:rsidRPr="004F75C2" w:rsidRDefault="003B2B45" w:rsidP="003B2B45">
            <w:pPr>
              <w:spacing w:line="133"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LOEC via food (carc)</w:t>
            </w:r>
          </w:p>
          <w:p w14:paraId="5E942D54" w14:textId="77777777" w:rsidR="003B2B45" w:rsidRPr="004F75C2" w:rsidRDefault="003B2B45" w:rsidP="003B2B45">
            <w:pPr>
              <w:spacing w:line="130"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CED via food (cars)</w:t>
            </w:r>
          </w:p>
          <w:p w14:paraId="759BDFFB" w14:textId="77777777" w:rsidR="003B2B45" w:rsidRPr="004F75C2" w:rsidRDefault="003B2B45" w:rsidP="003B2B45">
            <w:pPr>
              <w:spacing w:before="123" w:line="135"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INHALATORY</w:t>
            </w:r>
          </w:p>
          <w:p w14:paraId="77EC92AC" w14:textId="77777777" w:rsidR="003B2B45" w:rsidRPr="004F75C2" w:rsidRDefault="003B2B45" w:rsidP="003B2B45">
            <w:pPr>
              <w:spacing w:before="1" w:line="135"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Inhalatory NOAEL (carc)</w:t>
            </w:r>
          </w:p>
          <w:p w14:paraId="49C3BF4E" w14:textId="77777777" w:rsidR="003B2B45" w:rsidRPr="004F75C2" w:rsidRDefault="003B2B45" w:rsidP="003B2B45">
            <w:pPr>
              <w:spacing w:line="130"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Inhalatory LOAEL (carc)</w:t>
            </w:r>
          </w:p>
          <w:p w14:paraId="758EDFAF" w14:textId="77777777" w:rsidR="003B2B45" w:rsidRPr="004F75C2" w:rsidRDefault="003B2B45" w:rsidP="003B2B45">
            <w:pPr>
              <w:spacing w:line="131"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Inhalatory CED (carc)</w:t>
            </w:r>
          </w:p>
          <w:p w14:paraId="0528404D" w14:textId="77777777" w:rsidR="003B2B45" w:rsidRPr="004F75C2" w:rsidRDefault="003B2B45" w:rsidP="003B2B45">
            <w:pPr>
              <w:spacing w:before="3" w:line="135"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Correction factor for ailometric scaling</w:t>
            </w:r>
          </w:p>
          <w:p w14:paraId="74378A09" w14:textId="77777777" w:rsidR="003B2B45" w:rsidRPr="004F75C2" w:rsidRDefault="003B2B45" w:rsidP="003B2B45">
            <w:pPr>
              <w:spacing w:before="119" w:line="135"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DERMAL</w:t>
            </w:r>
          </w:p>
          <w:p w14:paraId="11B760BA" w14:textId="77777777" w:rsidR="003B2B45" w:rsidRPr="004F75C2" w:rsidRDefault="003B2B45" w:rsidP="003B2B45">
            <w:pPr>
              <w:spacing w:before="16" w:line="129" w:lineRule="exact"/>
              <w:ind w:left="1008" w:right="2196"/>
              <w:textAlignment w:val="baseline"/>
              <w:rPr>
                <w:rFonts w:ascii="Tahoma" w:eastAsia="Tahoma" w:hAnsi="Tahoma"/>
                <w:color w:val="000000"/>
                <w:sz w:val="11"/>
                <w:lang w:val="en-US"/>
              </w:rPr>
            </w:pPr>
            <w:r w:rsidRPr="004F75C2">
              <w:rPr>
                <w:rFonts w:ascii="Tahoma" w:eastAsia="Tahoma" w:hAnsi="Tahoma"/>
                <w:color w:val="000000"/>
                <w:sz w:val="11"/>
                <w:lang w:val="en-US"/>
              </w:rPr>
              <w:t>Dermal NOAEL (carc) Damai LOAEL (core) Dermal CED (carc)</w:t>
            </w:r>
          </w:p>
          <w:p w14:paraId="430670F3" w14:textId="77777777" w:rsidR="003B2B45" w:rsidRPr="004F75C2" w:rsidRDefault="003B2B45" w:rsidP="003B2B45">
            <w:pPr>
              <w:spacing w:before="125" w:line="135"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CARC (NON•THRESHOLD)</w:t>
            </w:r>
          </w:p>
          <w:p w14:paraId="6927E8A6" w14:textId="77777777" w:rsidR="003B2B45" w:rsidRPr="004F75C2" w:rsidRDefault="003B2B45" w:rsidP="003B2B45">
            <w:pPr>
              <w:spacing w:line="129"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ORAL</w:t>
            </w:r>
          </w:p>
          <w:p w14:paraId="3B15285C" w14:textId="77777777" w:rsidR="003B2B45" w:rsidRPr="004F75C2" w:rsidRDefault="003B2B45" w:rsidP="003B2B45">
            <w:pPr>
              <w:spacing w:before="9" w:line="131" w:lineRule="exact"/>
              <w:ind w:left="1008" w:right="1116"/>
              <w:textAlignment w:val="baseline"/>
              <w:rPr>
                <w:rFonts w:ascii="Tahoma" w:eastAsia="Tahoma" w:hAnsi="Tahoma"/>
                <w:color w:val="000000"/>
                <w:spacing w:val="7"/>
                <w:sz w:val="11"/>
                <w:lang w:val="en-US"/>
              </w:rPr>
            </w:pPr>
            <w:r w:rsidRPr="004F75C2">
              <w:rPr>
                <w:rFonts w:ascii="Tahoma" w:eastAsia="Tahoma" w:hAnsi="Tahoma"/>
                <w:color w:val="000000"/>
                <w:spacing w:val="7"/>
                <w:sz w:val="11"/>
                <w:lang w:val="en-US"/>
              </w:rPr>
              <w:t>Oral T25 for non-threshold affects Oral GED for non-threshold affects Species for conversion of NOAEL to NOEC Conversion factor NOAEL to NOEC T25 via food for non-threshold affects CEC via food for non-threshold affects</w:t>
            </w:r>
          </w:p>
          <w:p w14:paraId="35BA1528" w14:textId="77777777" w:rsidR="003B2B45" w:rsidRPr="004F75C2" w:rsidRDefault="003B2B45" w:rsidP="003B2B45">
            <w:pPr>
              <w:spacing w:before="128" w:line="135"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INHALATORY</w:t>
            </w:r>
          </w:p>
          <w:p w14:paraId="3ECA812A" w14:textId="77777777" w:rsidR="003B2B45" w:rsidRPr="004F75C2" w:rsidRDefault="003B2B45" w:rsidP="003B2B45">
            <w:pPr>
              <w:spacing w:line="133" w:lineRule="exact"/>
              <w:ind w:left="1008" w:right="1296"/>
              <w:textAlignment w:val="baseline"/>
              <w:rPr>
                <w:rFonts w:ascii="Tahoma" w:eastAsia="Tahoma" w:hAnsi="Tahoma"/>
                <w:color w:val="000000"/>
                <w:sz w:val="11"/>
                <w:lang w:val="en-US"/>
              </w:rPr>
            </w:pPr>
            <w:r w:rsidRPr="004F75C2">
              <w:rPr>
                <w:rFonts w:ascii="Tahoma" w:eastAsia="Tahoma" w:hAnsi="Tahoma"/>
                <w:color w:val="000000"/>
                <w:sz w:val="11"/>
                <w:lang w:val="en-US"/>
              </w:rPr>
              <w:t>Inhalatory T25 for non-threshold affects Inhalatory CED for non-threshold affecta Correction factor for allometnc scaling</w:t>
            </w:r>
          </w:p>
          <w:p w14:paraId="79C9F5BB" w14:textId="77777777" w:rsidR="003B2B45" w:rsidRPr="004F75C2" w:rsidRDefault="003B2B45" w:rsidP="003B2B45">
            <w:pPr>
              <w:spacing w:before="121" w:line="135"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DERMAL</w:t>
            </w:r>
          </w:p>
          <w:p w14:paraId="53E50017" w14:textId="77777777" w:rsidR="003B2B45" w:rsidRPr="004F75C2" w:rsidRDefault="003B2B45" w:rsidP="003B2B45">
            <w:pPr>
              <w:spacing w:before="9" w:line="130" w:lineRule="exact"/>
              <w:ind w:left="1008" w:right="1404"/>
              <w:textAlignment w:val="baseline"/>
              <w:rPr>
                <w:rFonts w:ascii="Tahoma" w:eastAsia="Tahoma" w:hAnsi="Tahoma"/>
                <w:color w:val="000000"/>
                <w:sz w:val="11"/>
                <w:lang w:val="en-US"/>
              </w:rPr>
            </w:pPr>
            <w:r w:rsidRPr="004F75C2">
              <w:rPr>
                <w:rFonts w:ascii="Tahoma" w:eastAsia="Tahoma" w:hAnsi="Tahoma"/>
                <w:color w:val="000000"/>
                <w:sz w:val="11"/>
                <w:lang w:val="en-US"/>
              </w:rPr>
              <w:t>Dermal T25 for non-threshold affects Dermal CED for non-threshold affects</w:t>
            </w:r>
          </w:p>
          <w:p w14:paraId="1341679F" w14:textId="77777777" w:rsidR="003B2B45" w:rsidRPr="004F75C2" w:rsidRDefault="003B2B45" w:rsidP="003B2B45">
            <w:pPr>
              <w:spacing w:before="129" w:line="135"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AGATE</w:t>
            </w:r>
          </w:p>
          <w:p w14:paraId="4F30FC81" w14:textId="77777777" w:rsidR="003B2B45" w:rsidRPr="004F75C2" w:rsidRDefault="003B2B45" w:rsidP="003B2B45">
            <w:pPr>
              <w:spacing w:line="129"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Oral LD50</w:t>
            </w:r>
          </w:p>
          <w:p w14:paraId="2553AE1E" w14:textId="77777777" w:rsidR="003B2B45" w:rsidRPr="004F75C2" w:rsidRDefault="003B2B45" w:rsidP="003B2B45">
            <w:pPr>
              <w:spacing w:before="2" w:line="135"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Oral Discriminatory Dose</w:t>
            </w:r>
          </w:p>
          <w:p w14:paraId="164B72CB" w14:textId="77777777" w:rsidR="003B2B45" w:rsidRPr="004F75C2" w:rsidRDefault="003B2B45" w:rsidP="003B2B45">
            <w:pPr>
              <w:spacing w:before="5" w:line="127" w:lineRule="exact"/>
              <w:ind w:left="1008" w:right="2520"/>
              <w:textAlignment w:val="baseline"/>
              <w:rPr>
                <w:rFonts w:ascii="Tahoma" w:eastAsia="Tahoma" w:hAnsi="Tahoma"/>
                <w:color w:val="000000"/>
                <w:sz w:val="11"/>
                <w:lang w:val="en-US"/>
              </w:rPr>
            </w:pPr>
            <w:r w:rsidRPr="004F75C2">
              <w:rPr>
                <w:rFonts w:ascii="Tahoma" w:eastAsia="Tahoma" w:hAnsi="Tahoma"/>
                <w:color w:val="000000"/>
                <w:sz w:val="11"/>
                <w:lang w:val="en-US"/>
              </w:rPr>
              <w:t>Inhalatory LC50 Dermal L050</w:t>
            </w:r>
          </w:p>
          <w:p w14:paraId="677F8A92" w14:textId="77777777" w:rsidR="003B2B45" w:rsidRPr="004F75C2" w:rsidRDefault="003B2B45" w:rsidP="003B2B45">
            <w:pPr>
              <w:spacing w:before="127" w:line="135"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PREDATOR</w:t>
            </w:r>
          </w:p>
          <w:p w14:paraId="22F3DF0E" w14:textId="77777777" w:rsidR="003B2B45" w:rsidRPr="004F75C2" w:rsidRDefault="003B2B45" w:rsidP="003B2B45">
            <w:pPr>
              <w:spacing w:after="7" w:line="133" w:lineRule="exact"/>
              <w:ind w:left="1008" w:right="1296"/>
              <w:textAlignment w:val="baseline"/>
              <w:rPr>
                <w:rFonts w:ascii="Tahoma" w:eastAsia="Tahoma" w:hAnsi="Tahoma"/>
                <w:color w:val="000000"/>
                <w:spacing w:val="2"/>
                <w:sz w:val="11"/>
                <w:lang w:val="en-US"/>
              </w:rPr>
            </w:pPr>
            <w:r w:rsidRPr="004F75C2">
              <w:rPr>
                <w:rFonts w:ascii="Tahoma" w:eastAsia="Tahoma" w:hAnsi="Tahoma"/>
                <w:color w:val="000000"/>
                <w:spacing w:val="2"/>
                <w:sz w:val="11"/>
                <w:lang w:val="en-US"/>
              </w:rPr>
              <w:t>Duration of (sub-)chronic oral test NOEC via food for secondary poisoning Source for NOEC-via-food data</w:t>
            </w:r>
          </w:p>
        </w:tc>
        <w:tc>
          <w:tcPr>
            <w:tcW w:w="4980" w:type="dxa"/>
            <w:tcBorders>
              <w:top w:val="none" w:sz="0" w:space="0" w:color="000000"/>
              <w:left w:val="none" w:sz="0" w:space="0" w:color="000000"/>
              <w:bottom w:val="none" w:sz="0" w:space="0" w:color="000000"/>
              <w:right w:val="none" w:sz="0" w:space="0" w:color="000000"/>
            </w:tcBorders>
            <w:vAlign w:val="bottom"/>
          </w:tcPr>
          <w:p w14:paraId="00C0D1AA" w14:textId="77777777" w:rsidR="003B2B45" w:rsidRPr="004F75C2" w:rsidRDefault="003B2B45" w:rsidP="003B2B45">
            <w:pPr>
              <w:tabs>
                <w:tab w:val="left" w:pos="2520"/>
              </w:tabs>
              <w:spacing w:before="270" w:line="135" w:lineRule="exact"/>
              <w:ind w:left="1080"/>
              <w:textAlignment w:val="baseline"/>
              <w:rPr>
                <w:rFonts w:ascii="Tahoma" w:eastAsia="Tahoma" w:hAnsi="Tahoma"/>
                <w:color w:val="000000"/>
                <w:sz w:val="11"/>
                <w:lang w:val="en-US"/>
              </w:rPr>
            </w:pPr>
            <w:r w:rsidRPr="004F75C2">
              <w:rPr>
                <w:rFonts w:ascii="Tahoma" w:eastAsia="Tahoma" w:hAnsi="Tahoma"/>
                <w:color w:val="000000"/>
                <w:sz w:val="11"/>
                <w:lang w:val="en-US"/>
              </w:rPr>
              <w:t>??</w:t>
            </w:r>
            <w:r w:rsidRPr="004F75C2">
              <w:rPr>
                <w:rFonts w:ascii="Tahoma" w:eastAsia="Tahoma" w:hAnsi="Tahoma"/>
                <w:color w:val="000000"/>
                <w:sz w:val="11"/>
                <w:lang w:val="en-US"/>
              </w:rPr>
              <w:tab/>
              <w:t>[mg.kg-l.d-11</w:t>
            </w:r>
          </w:p>
          <w:p w14:paraId="0038155E" w14:textId="77777777" w:rsidR="003B2B45" w:rsidRPr="004F75C2" w:rsidRDefault="003B2B45" w:rsidP="003B2B45">
            <w:pPr>
              <w:tabs>
                <w:tab w:val="left" w:pos="2520"/>
              </w:tabs>
              <w:spacing w:line="130" w:lineRule="exact"/>
              <w:ind w:left="1080"/>
              <w:textAlignment w:val="baseline"/>
              <w:rPr>
                <w:rFonts w:ascii="Tahoma" w:eastAsia="Tahoma" w:hAnsi="Tahoma"/>
                <w:color w:val="000000"/>
                <w:sz w:val="11"/>
                <w:lang w:val="en-US"/>
              </w:rPr>
            </w:pPr>
            <w:r w:rsidRPr="004F75C2">
              <w:rPr>
                <w:rFonts w:ascii="Tahoma" w:eastAsia="Tahoma" w:hAnsi="Tahoma"/>
                <w:color w:val="000000"/>
                <w:sz w:val="11"/>
                <w:lang w:val="en-US"/>
              </w:rPr>
              <w:t>??</w:t>
            </w:r>
            <w:r w:rsidRPr="004F75C2">
              <w:rPr>
                <w:rFonts w:ascii="Tahoma" w:eastAsia="Tahoma" w:hAnsi="Tahoma"/>
                <w:color w:val="000000"/>
                <w:sz w:val="11"/>
                <w:lang w:val="en-US"/>
              </w:rPr>
              <w:tab/>
              <w:t>[mg.kg-1A-1)</w:t>
            </w:r>
          </w:p>
          <w:p w14:paraId="029869E1" w14:textId="77777777" w:rsidR="003B2B45" w:rsidRPr="004F75C2" w:rsidRDefault="003B2B45" w:rsidP="003B2B45">
            <w:pPr>
              <w:tabs>
                <w:tab w:val="left" w:pos="2520"/>
              </w:tabs>
              <w:spacing w:line="134" w:lineRule="exact"/>
              <w:ind w:left="1080"/>
              <w:textAlignment w:val="baseline"/>
              <w:rPr>
                <w:rFonts w:ascii="Tahoma" w:eastAsia="Tahoma" w:hAnsi="Tahoma"/>
                <w:color w:val="000000"/>
                <w:sz w:val="11"/>
                <w:lang w:val="en-US"/>
              </w:rPr>
            </w:pPr>
            <w:r w:rsidRPr="004F75C2">
              <w:rPr>
                <w:rFonts w:ascii="Tahoma" w:eastAsia="Tahoma" w:hAnsi="Tahoma"/>
                <w:color w:val="000000"/>
                <w:sz w:val="11"/>
                <w:lang w:val="en-US"/>
              </w:rPr>
              <w:t>??</w:t>
            </w:r>
            <w:r w:rsidRPr="004F75C2">
              <w:rPr>
                <w:rFonts w:ascii="Tahoma" w:eastAsia="Tahoma" w:hAnsi="Tahoma"/>
                <w:color w:val="000000"/>
                <w:sz w:val="11"/>
                <w:lang w:val="en-US"/>
              </w:rPr>
              <w:tab/>
              <w:t>[mg.kg-1.d-1]</w:t>
            </w:r>
          </w:p>
          <w:p w14:paraId="2C229A97" w14:textId="77777777" w:rsidR="003B2B45" w:rsidRPr="004F75C2" w:rsidRDefault="003B2B45" w:rsidP="003B2B45">
            <w:pPr>
              <w:spacing w:line="130" w:lineRule="exact"/>
              <w:ind w:left="1080"/>
              <w:textAlignment w:val="baseline"/>
              <w:rPr>
                <w:rFonts w:ascii="Tahoma" w:eastAsia="Tahoma" w:hAnsi="Tahoma"/>
                <w:color w:val="000000"/>
                <w:sz w:val="11"/>
                <w:lang w:val="en-US"/>
              </w:rPr>
            </w:pPr>
            <w:r w:rsidRPr="004F75C2">
              <w:rPr>
                <w:rFonts w:ascii="Tahoma" w:eastAsia="Tahoma" w:hAnsi="Tahoma"/>
                <w:color w:val="000000"/>
                <w:sz w:val="11"/>
                <w:lang w:val="en-US"/>
              </w:rPr>
              <w:t>Ranus norvegicus (&lt;</w:t>
            </w:r>
            <w:r w:rsidRPr="004F75C2">
              <w:rPr>
                <w:rFonts w:ascii="Tahoma" w:eastAsia="Tahoma" w:hAnsi="Tahoma"/>
                <w:color w:val="000000"/>
                <w:sz w:val="11"/>
                <w:vertAlign w:val="superscript"/>
                <w:lang w:val="en-US"/>
              </w:rPr>
              <w:t>,</w:t>
            </w:r>
            <w:r w:rsidRPr="004F75C2">
              <w:rPr>
                <w:rFonts w:ascii="Tahoma" w:eastAsia="Tahoma" w:hAnsi="Tahoma"/>
                <w:color w:val="000000"/>
                <w:sz w:val="11"/>
                <w:lang w:val="en-US"/>
              </w:rPr>
              <w:t>.6 weeks)</w:t>
            </w:r>
          </w:p>
          <w:p w14:paraId="4691699F" w14:textId="77777777" w:rsidR="003B2B45" w:rsidRPr="004F75C2" w:rsidRDefault="003B2B45" w:rsidP="003B2B45">
            <w:pPr>
              <w:tabs>
                <w:tab w:val="left" w:pos="2520"/>
              </w:tabs>
              <w:spacing w:line="130" w:lineRule="exact"/>
              <w:ind w:left="1080"/>
              <w:textAlignment w:val="baseline"/>
              <w:rPr>
                <w:rFonts w:ascii="Tahoma" w:eastAsia="Tahoma" w:hAnsi="Tahoma"/>
                <w:color w:val="000000"/>
                <w:sz w:val="11"/>
                <w:lang w:val="en-US"/>
              </w:rPr>
            </w:pPr>
            <w:r w:rsidRPr="004F75C2">
              <w:rPr>
                <w:rFonts w:ascii="Tahoma" w:eastAsia="Tahoma" w:hAnsi="Tahoma"/>
                <w:color w:val="000000"/>
                <w:sz w:val="11"/>
                <w:lang w:val="en-US"/>
              </w:rPr>
              <w:t>10</w:t>
            </w:r>
            <w:r w:rsidRPr="004F75C2">
              <w:rPr>
                <w:rFonts w:ascii="Tahoma" w:eastAsia="Tahoma" w:hAnsi="Tahoma"/>
                <w:color w:val="000000"/>
                <w:sz w:val="11"/>
                <w:lang w:val="en-US"/>
              </w:rPr>
              <w:tab/>
              <w:t>[kg cl.kg-1]</w:t>
            </w:r>
          </w:p>
          <w:p w14:paraId="538DDFA3" w14:textId="77777777" w:rsidR="003B2B45" w:rsidRPr="004F75C2" w:rsidRDefault="003B2B45" w:rsidP="003B2B45">
            <w:pPr>
              <w:tabs>
                <w:tab w:val="left" w:pos="2520"/>
              </w:tabs>
              <w:spacing w:line="133" w:lineRule="exact"/>
              <w:ind w:left="1080"/>
              <w:textAlignment w:val="baseline"/>
              <w:rPr>
                <w:rFonts w:ascii="Tahoma" w:eastAsia="Tahoma" w:hAnsi="Tahoma"/>
                <w:color w:val="000000"/>
                <w:sz w:val="11"/>
                <w:lang w:val="en-US"/>
              </w:rPr>
            </w:pPr>
            <w:r w:rsidRPr="004F75C2">
              <w:rPr>
                <w:rFonts w:ascii="Tahoma" w:eastAsia="Tahoma" w:hAnsi="Tahoma"/>
                <w:color w:val="000000"/>
                <w:sz w:val="11"/>
                <w:lang w:val="en-US"/>
              </w:rPr>
              <w:t>??</w:t>
            </w:r>
            <w:r w:rsidRPr="004F75C2">
              <w:rPr>
                <w:rFonts w:ascii="Tahoma" w:eastAsia="Tahoma" w:hAnsi="Tahoma"/>
                <w:color w:val="000000"/>
                <w:sz w:val="11"/>
                <w:lang w:val="en-US"/>
              </w:rPr>
              <w:tab/>
              <w:t>[mg.kg-11</w:t>
            </w:r>
          </w:p>
          <w:p w14:paraId="04C9591E" w14:textId="77777777" w:rsidR="003B2B45" w:rsidRPr="004F75C2" w:rsidRDefault="003B2B45" w:rsidP="003B2B45">
            <w:pPr>
              <w:tabs>
                <w:tab w:val="left" w:pos="2520"/>
              </w:tabs>
              <w:spacing w:before="16" w:line="123" w:lineRule="exact"/>
              <w:ind w:left="1080"/>
              <w:textAlignment w:val="baseline"/>
              <w:rPr>
                <w:rFonts w:ascii="Tahoma" w:eastAsia="Tahoma" w:hAnsi="Tahoma"/>
                <w:color w:val="000000"/>
                <w:sz w:val="11"/>
                <w:lang w:val="en-US"/>
              </w:rPr>
            </w:pPr>
            <w:r w:rsidRPr="004F75C2">
              <w:rPr>
                <w:rFonts w:ascii="Tahoma" w:eastAsia="Tahoma" w:hAnsi="Tahoma"/>
                <w:color w:val="000000"/>
                <w:sz w:val="11"/>
                <w:lang w:val="en-US"/>
              </w:rPr>
              <w:t>??</w:t>
            </w:r>
            <w:r w:rsidRPr="004F75C2">
              <w:rPr>
                <w:rFonts w:ascii="Tahoma" w:eastAsia="Tahoma" w:hAnsi="Tahoma"/>
                <w:color w:val="000000"/>
                <w:sz w:val="11"/>
                <w:lang w:val="en-US"/>
              </w:rPr>
              <w:tab/>
              <w:t>(t</w:t>
            </w:r>
            <w:r w:rsidRPr="004F75C2">
              <w:rPr>
                <w:rFonts w:ascii="Tahoma" w:eastAsia="Tahoma" w:hAnsi="Tahoma"/>
                <w:color w:val="000000"/>
                <w:sz w:val="11"/>
                <w:vertAlign w:val="superscript"/>
                <w:lang w:val="en-US"/>
              </w:rPr>
              <w:t>8</w:t>
            </w:r>
            <w:r w:rsidRPr="004F75C2">
              <w:rPr>
                <w:rFonts w:ascii="Tahoma" w:eastAsia="Tahoma" w:hAnsi="Tahoma"/>
                <w:color w:val="000000"/>
                <w:sz w:val="11"/>
                <w:lang w:val="en-US"/>
              </w:rPr>
              <w:t>0-If0</w:t>
            </w:r>
            <w:r w:rsidRPr="004F75C2">
              <w:rPr>
                <w:rFonts w:ascii="Tahoma" w:eastAsia="Tahoma" w:hAnsi="Tahoma"/>
                <w:color w:val="000000"/>
                <w:sz w:val="11"/>
                <w:vertAlign w:val="superscript"/>
                <w:lang w:val="en-US"/>
              </w:rPr>
              <w:t>-</w:t>
            </w:r>
            <w:r w:rsidRPr="004F75C2">
              <w:rPr>
                <w:rFonts w:ascii="Tahoma" w:eastAsia="Tahoma" w:hAnsi="Tahoma"/>
                <w:color w:val="000000"/>
                <w:sz w:val="11"/>
                <w:lang w:val="en-US"/>
              </w:rPr>
              <w:t>11</w:t>
            </w:r>
          </w:p>
          <w:p w14:paraId="3B6C92C4" w14:textId="77777777" w:rsidR="003B2B45" w:rsidRPr="004F75C2" w:rsidRDefault="003B2B45" w:rsidP="003B2B45">
            <w:pPr>
              <w:tabs>
                <w:tab w:val="left" w:pos="2520"/>
              </w:tabs>
              <w:spacing w:line="126" w:lineRule="exact"/>
              <w:ind w:left="1080"/>
              <w:textAlignment w:val="baseline"/>
              <w:rPr>
                <w:rFonts w:ascii="Tahoma" w:eastAsia="Tahoma" w:hAnsi="Tahoma"/>
                <w:color w:val="000000"/>
                <w:sz w:val="11"/>
                <w:lang w:val="en-US"/>
              </w:rPr>
            </w:pPr>
            <w:r w:rsidRPr="004F75C2">
              <w:rPr>
                <w:rFonts w:ascii="Tahoma" w:eastAsia="Tahoma" w:hAnsi="Tahoma"/>
                <w:color w:val="000000"/>
                <w:sz w:val="11"/>
                <w:lang w:val="en-US"/>
              </w:rPr>
              <w:t>??</w:t>
            </w:r>
            <w:r w:rsidRPr="004F75C2">
              <w:rPr>
                <w:rFonts w:ascii="Tahoma" w:eastAsia="Tahoma" w:hAnsi="Tahoma"/>
                <w:color w:val="000000"/>
                <w:sz w:val="11"/>
                <w:lang w:val="en-US"/>
              </w:rPr>
              <w:tab/>
              <w:t>[mg.kgfood-1]</w:t>
            </w:r>
          </w:p>
          <w:p w14:paraId="4F472BE4" w14:textId="77777777" w:rsidR="003B2B45" w:rsidRPr="004F75C2" w:rsidRDefault="003B2B45" w:rsidP="003B2B45">
            <w:pPr>
              <w:spacing w:before="259" w:line="135" w:lineRule="exact"/>
              <w:ind w:right="1834"/>
              <w:jc w:val="right"/>
              <w:textAlignment w:val="baseline"/>
              <w:rPr>
                <w:rFonts w:ascii="Tahoma" w:eastAsia="Tahoma" w:hAnsi="Tahoma"/>
                <w:color w:val="000000"/>
                <w:sz w:val="11"/>
                <w:lang w:val="en-US"/>
              </w:rPr>
            </w:pPr>
            <w:r w:rsidRPr="004F75C2">
              <w:rPr>
                <w:rFonts w:ascii="Tahoma" w:eastAsia="Tahoma" w:hAnsi="Tahoma"/>
                <w:color w:val="000000"/>
                <w:sz w:val="11"/>
                <w:lang w:val="en-US"/>
              </w:rPr>
              <w:t>[mg.m-3]</w:t>
            </w:r>
          </w:p>
          <w:p w14:paraId="786B96A0" w14:textId="77777777" w:rsidR="003B2B45" w:rsidRPr="004F75C2" w:rsidRDefault="003B2B45" w:rsidP="003B2B45">
            <w:pPr>
              <w:tabs>
                <w:tab w:val="left" w:pos="2520"/>
              </w:tabs>
              <w:spacing w:line="124" w:lineRule="exact"/>
              <w:ind w:right="1834"/>
              <w:jc w:val="right"/>
              <w:textAlignment w:val="baseline"/>
              <w:rPr>
                <w:rFonts w:ascii="Tahoma" w:eastAsia="Tahoma" w:hAnsi="Tahoma"/>
                <w:color w:val="000000"/>
                <w:sz w:val="11"/>
                <w:lang w:val="en-US"/>
              </w:rPr>
            </w:pPr>
            <w:r w:rsidRPr="004F75C2">
              <w:rPr>
                <w:rFonts w:ascii="Tahoma" w:eastAsia="Tahoma" w:hAnsi="Tahoma"/>
                <w:color w:val="000000"/>
                <w:sz w:val="11"/>
                <w:lang w:val="en-US"/>
              </w:rPr>
              <w:t>7?</w:t>
            </w:r>
            <w:r w:rsidRPr="004F75C2">
              <w:rPr>
                <w:rFonts w:ascii="Tahoma" w:eastAsia="Tahoma" w:hAnsi="Tahoma"/>
                <w:color w:val="000000"/>
                <w:sz w:val="11"/>
                <w:lang w:val="en-US"/>
              </w:rPr>
              <w:tab/>
              <w:t>[mg.rn-3]</w:t>
            </w:r>
          </w:p>
          <w:p w14:paraId="527E7F4B" w14:textId="77777777" w:rsidR="003B2B45" w:rsidRPr="004F75C2" w:rsidRDefault="003B2B45" w:rsidP="003B2B45">
            <w:pPr>
              <w:tabs>
                <w:tab w:val="left" w:pos="2520"/>
              </w:tabs>
              <w:spacing w:line="139" w:lineRule="exact"/>
              <w:ind w:right="1834"/>
              <w:jc w:val="right"/>
              <w:textAlignment w:val="baseline"/>
              <w:rPr>
                <w:rFonts w:ascii="Tahoma" w:eastAsia="Tahoma" w:hAnsi="Tahoma"/>
                <w:color w:val="000000"/>
                <w:sz w:val="11"/>
                <w:lang w:val="en-US"/>
              </w:rPr>
            </w:pPr>
            <w:r w:rsidRPr="004F75C2">
              <w:rPr>
                <w:rFonts w:ascii="Tahoma" w:eastAsia="Tahoma" w:hAnsi="Tahoma"/>
                <w:color w:val="000000"/>
                <w:sz w:val="11"/>
                <w:lang w:val="en-US"/>
              </w:rPr>
              <w:t>??</w:t>
            </w:r>
            <w:r w:rsidRPr="004F75C2">
              <w:rPr>
                <w:rFonts w:ascii="Tahoma" w:eastAsia="Tahoma" w:hAnsi="Tahoma"/>
                <w:color w:val="000000"/>
                <w:sz w:val="11"/>
                <w:lang w:val="en-US"/>
              </w:rPr>
              <w:tab/>
              <w:t>[mg.m-3]</w:t>
            </w:r>
          </w:p>
          <w:p w14:paraId="59E65429" w14:textId="77777777" w:rsidR="003B2B45" w:rsidRPr="004F75C2" w:rsidRDefault="003B2B45" w:rsidP="003B2B45">
            <w:pPr>
              <w:spacing w:before="402" w:line="130" w:lineRule="exact"/>
              <w:ind w:left="2520" w:right="1764"/>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[mg.kg-1.d-1] [ing.kg-1.d-1] [rog.kg-1.d-1]</w:t>
            </w:r>
          </w:p>
          <w:p w14:paraId="743782A8" w14:textId="77777777" w:rsidR="003B2B45" w:rsidRPr="004F75C2" w:rsidRDefault="003B2B45" w:rsidP="003B2B45">
            <w:pPr>
              <w:tabs>
                <w:tab w:val="left" w:pos="2520"/>
              </w:tabs>
              <w:spacing w:before="391" w:line="135" w:lineRule="exact"/>
              <w:ind w:left="1080"/>
              <w:textAlignment w:val="baseline"/>
              <w:rPr>
                <w:rFonts w:ascii="Tahoma" w:eastAsia="Tahoma" w:hAnsi="Tahoma"/>
                <w:color w:val="000000"/>
                <w:sz w:val="11"/>
                <w:lang w:val="en-US"/>
              </w:rPr>
            </w:pPr>
            <w:r w:rsidRPr="004F75C2">
              <w:rPr>
                <w:rFonts w:ascii="Tahoma" w:eastAsia="Tahoma" w:hAnsi="Tahoma"/>
                <w:color w:val="000000"/>
                <w:sz w:val="11"/>
                <w:lang w:val="en-US"/>
              </w:rPr>
              <w:t>??</w:t>
            </w:r>
            <w:r w:rsidRPr="004F75C2">
              <w:rPr>
                <w:rFonts w:ascii="Tahoma" w:eastAsia="Tahoma" w:hAnsi="Tahoma"/>
                <w:color w:val="000000"/>
                <w:sz w:val="11"/>
                <w:lang w:val="en-US"/>
              </w:rPr>
              <w:tab/>
              <w:t>[rng.kg-1.d-1]</w:t>
            </w:r>
          </w:p>
          <w:p w14:paraId="109C581A" w14:textId="77777777" w:rsidR="003B2B45" w:rsidRPr="004F75C2" w:rsidRDefault="003B2B45" w:rsidP="003B2B45">
            <w:pPr>
              <w:tabs>
                <w:tab w:val="left" w:pos="2520"/>
              </w:tabs>
              <w:spacing w:line="132" w:lineRule="exact"/>
              <w:ind w:left="1080"/>
              <w:textAlignment w:val="baseline"/>
              <w:rPr>
                <w:rFonts w:ascii="Tahoma" w:eastAsia="Tahoma" w:hAnsi="Tahoma"/>
                <w:color w:val="000000"/>
                <w:sz w:val="11"/>
                <w:lang w:val="en-US"/>
              </w:rPr>
            </w:pPr>
            <w:r w:rsidRPr="004F75C2">
              <w:rPr>
                <w:rFonts w:ascii="Tahoma" w:eastAsia="Tahoma" w:hAnsi="Tahoma"/>
                <w:color w:val="000000"/>
                <w:sz w:val="11"/>
                <w:lang w:val="en-US"/>
              </w:rPr>
              <w:t>??</w:t>
            </w:r>
            <w:r w:rsidRPr="004F75C2">
              <w:rPr>
                <w:rFonts w:ascii="Tahoma" w:eastAsia="Tahoma" w:hAnsi="Tahoma"/>
                <w:color w:val="000000"/>
                <w:sz w:val="11"/>
                <w:lang w:val="en-US"/>
              </w:rPr>
              <w:tab/>
              <w:t>[mg.kg-1.d-1]</w:t>
            </w:r>
          </w:p>
          <w:p w14:paraId="58EC94AB" w14:textId="77777777" w:rsidR="003B2B45" w:rsidRPr="004F75C2" w:rsidRDefault="003B2B45" w:rsidP="003B2B45">
            <w:pPr>
              <w:spacing w:line="135" w:lineRule="exact"/>
              <w:ind w:left="1080"/>
              <w:textAlignment w:val="baseline"/>
              <w:rPr>
                <w:rFonts w:ascii="Tahoma" w:eastAsia="Tahoma" w:hAnsi="Tahoma"/>
                <w:color w:val="000000"/>
                <w:sz w:val="11"/>
                <w:lang w:val="en-US"/>
              </w:rPr>
            </w:pPr>
            <w:r w:rsidRPr="004F75C2">
              <w:rPr>
                <w:rFonts w:ascii="Tahoma" w:eastAsia="Tahoma" w:hAnsi="Tahoma"/>
                <w:color w:val="000000"/>
                <w:sz w:val="11"/>
                <w:lang w:val="en-US"/>
              </w:rPr>
              <w:t>Ratios norvegicus (&lt;=6 weeks)</w:t>
            </w:r>
          </w:p>
          <w:p w14:paraId="071038F2" w14:textId="77777777" w:rsidR="003B2B45" w:rsidRPr="004F75C2" w:rsidRDefault="003B2B45" w:rsidP="003B2B45">
            <w:pPr>
              <w:tabs>
                <w:tab w:val="left" w:pos="2520"/>
              </w:tabs>
              <w:spacing w:line="130" w:lineRule="exact"/>
              <w:ind w:left="1080"/>
              <w:textAlignment w:val="baseline"/>
              <w:rPr>
                <w:rFonts w:ascii="Tahoma" w:eastAsia="Tahoma" w:hAnsi="Tahoma"/>
                <w:color w:val="000000"/>
                <w:sz w:val="11"/>
                <w:lang w:val="en-US"/>
              </w:rPr>
            </w:pPr>
            <w:r w:rsidRPr="004F75C2">
              <w:rPr>
                <w:rFonts w:ascii="Tahoma" w:eastAsia="Tahoma" w:hAnsi="Tahoma"/>
                <w:color w:val="000000"/>
                <w:sz w:val="11"/>
                <w:lang w:val="en-US"/>
              </w:rPr>
              <w:t>10</w:t>
            </w:r>
            <w:r w:rsidRPr="004F75C2">
              <w:rPr>
                <w:rFonts w:ascii="Tahoma" w:eastAsia="Tahoma" w:hAnsi="Tahoma"/>
                <w:color w:val="000000"/>
                <w:sz w:val="11"/>
                <w:lang w:val="en-US"/>
              </w:rPr>
              <w:tab/>
              <w:t>[kg.d.kg-1]</w:t>
            </w:r>
          </w:p>
          <w:p w14:paraId="146540B5" w14:textId="77777777" w:rsidR="003B2B45" w:rsidRPr="004F75C2" w:rsidRDefault="003B2B45" w:rsidP="003B2B45">
            <w:pPr>
              <w:tabs>
                <w:tab w:val="left" w:pos="2520"/>
              </w:tabs>
              <w:spacing w:line="133" w:lineRule="exact"/>
              <w:ind w:left="1080"/>
              <w:textAlignment w:val="baseline"/>
              <w:rPr>
                <w:rFonts w:ascii="Tahoma" w:eastAsia="Tahoma" w:hAnsi="Tahoma"/>
                <w:color w:val="000000"/>
                <w:sz w:val="11"/>
                <w:lang w:val="en-US"/>
              </w:rPr>
            </w:pPr>
            <w:r w:rsidRPr="004F75C2">
              <w:rPr>
                <w:rFonts w:ascii="Tahoma" w:eastAsia="Tahoma" w:hAnsi="Tahoma"/>
                <w:color w:val="000000"/>
                <w:sz w:val="11"/>
                <w:lang w:val="en-US"/>
              </w:rPr>
              <w:t>??</w:t>
            </w:r>
            <w:r w:rsidRPr="004F75C2">
              <w:rPr>
                <w:rFonts w:ascii="Tahoma" w:eastAsia="Tahoma" w:hAnsi="Tahoma"/>
                <w:color w:val="000000"/>
                <w:sz w:val="11"/>
                <w:lang w:val="en-US"/>
              </w:rPr>
              <w:tab/>
              <w:t>img.kgfocid-11</w:t>
            </w:r>
          </w:p>
          <w:p w14:paraId="0B701A5A" w14:textId="77777777" w:rsidR="003B2B45" w:rsidRPr="004F75C2" w:rsidRDefault="003B2B45" w:rsidP="003B2B45">
            <w:pPr>
              <w:tabs>
                <w:tab w:val="left" w:pos="2520"/>
              </w:tabs>
              <w:spacing w:line="130" w:lineRule="exact"/>
              <w:ind w:left="1080"/>
              <w:textAlignment w:val="baseline"/>
              <w:rPr>
                <w:rFonts w:ascii="Tahoma" w:eastAsia="Tahoma" w:hAnsi="Tahoma"/>
                <w:color w:val="000000"/>
                <w:sz w:val="11"/>
                <w:lang w:val="en-US"/>
              </w:rPr>
            </w:pPr>
            <w:r w:rsidRPr="004F75C2">
              <w:rPr>
                <w:rFonts w:ascii="Tahoma" w:eastAsia="Tahoma" w:hAnsi="Tahoma"/>
                <w:color w:val="000000"/>
                <w:sz w:val="11"/>
                <w:lang w:val="en-US"/>
              </w:rPr>
              <w:t>??</w:t>
            </w:r>
            <w:r w:rsidRPr="004F75C2">
              <w:rPr>
                <w:rFonts w:ascii="Tahoma" w:eastAsia="Tahoma" w:hAnsi="Tahoma"/>
                <w:color w:val="000000"/>
                <w:sz w:val="11"/>
                <w:lang w:val="en-US"/>
              </w:rPr>
              <w:tab/>
              <w:t>[mg kgfood-1]</w:t>
            </w:r>
          </w:p>
          <w:p w14:paraId="66AFA3D1" w14:textId="77777777" w:rsidR="003B2B45" w:rsidRPr="004F75C2" w:rsidRDefault="003B2B45" w:rsidP="003B2B45">
            <w:pPr>
              <w:spacing w:before="269" w:line="130" w:lineRule="exact"/>
              <w:ind w:left="2520" w:right="1980"/>
              <w:textAlignment w:val="baseline"/>
              <w:rPr>
                <w:rFonts w:ascii="Tahoma" w:eastAsia="Tahoma" w:hAnsi="Tahoma"/>
                <w:color w:val="000000"/>
                <w:sz w:val="11"/>
                <w:lang w:val="en-US"/>
              </w:rPr>
            </w:pPr>
            <w:r w:rsidRPr="004F75C2">
              <w:rPr>
                <w:rFonts w:ascii="Tahoma" w:eastAsia="Tahoma" w:hAnsi="Tahoma"/>
                <w:color w:val="000000"/>
                <w:sz w:val="11"/>
                <w:lang w:val="en-US"/>
              </w:rPr>
              <w:t>[mg.m-3] [mg.m-3]</w:t>
            </w:r>
          </w:p>
          <w:p w14:paraId="7B2C80CF" w14:textId="77777777" w:rsidR="003B2B45" w:rsidRPr="004F75C2" w:rsidRDefault="003B2B45" w:rsidP="003B2B45">
            <w:pPr>
              <w:spacing w:before="392" w:line="135" w:lineRule="exact"/>
              <w:ind w:left="2520" w:right="1764"/>
              <w:textAlignment w:val="baseline"/>
              <w:rPr>
                <w:rFonts w:ascii="Tahoma" w:eastAsia="Tahoma" w:hAnsi="Tahoma"/>
                <w:color w:val="000000"/>
                <w:sz w:val="11"/>
                <w:lang w:val="en-US"/>
              </w:rPr>
            </w:pPr>
            <w:r w:rsidRPr="004F75C2">
              <w:rPr>
                <w:rFonts w:ascii="Tahoma" w:eastAsia="Tahoma" w:hAnsi="Tahoma"/>
                <w:color w:val="000000"/>
                <w:sz w:val="11"/>
                <w:lang w:val="en-US"/>
              </w:rPr>
              <w:t>[mg.kg-1A-1] [mg.kg-1A-1]</w:t>
            </w:r>
          </w:p>
          <w:p w14:paraId="75567703" w14:textId="77777777" w:rsidR="003B2B45" w:rsidRPr="004F75C2" w:rsidRDefault="003B2B45" w:rsidP="003B2B45">
            <w:pPr>
              <w:spacing w:before="262" w:line="132" w:lineRule="exact"/>
              <w:ind w:left="2520" w:right="1980"/>
              <w:textAlignment w:val="baseline"/>
              <w:rPr>
                <w:rFonts w:ascii="Tahoma" w:eastAsia="Tahoma" w:hAnsi="Tahoma"/>
                <w:color w:val="000000"/>
                <w:spacing w:val="-3"/>
                <w:sz w:val="11"/>
                <w:lang w:val="en-US"/>
              </w:rPr>
            </w:pPr>
            <w:r w:rsidRPr="004F75C2">
              <w:rPr>
                <w:rFonts w:ascii="Tahoma" w:eastAsia="Tahoma" w:hAnsi="Tahoma"/>
                <w:color w:val="000000"/>
                <w:spacing w:val="-3"/>
                <w:sz w:val="11"/>
                <w:lang w:val="en-US"/>
              </w:rPr>
              <w:t>mg.kg-1] Img.kg-1] [ing,m-3] irrig.kg-11</w:t>
            </w:r>
          </w:p>
          <w:p w14:paraId="1120AB00" w14:textId="77777777" w:rsidR="003B2B45" w:rsidRPr="004F75C2" w:rsidRDefault="003B2B45" w:rsidP="003B2B45">
            <w:pPr>
              <w:spacing w:before="261" w:line="135" w:lineRule="exact"/>
              <w:ind w:left="1080"/>
              <w:textAlignment w:val="baseline"/>
              <w:rPr>
                <w:rFonts w:ascii="Tahoma" w:eastAsia="Tahoma" w:hAnsi="Tahoma"/>
                <w:color w:val="000000"/>
                <w:sz w:val="11"/>
                <w:lang w:val="en-US"/>
              </w:rPr>
            </w:pPr>
            <w:r w:rsidRPr="004F75C2">
              <w:rPr>
                <w:rFonts w:ascii="Tahoma" w:eastAsia="Tahoma" w:hAnsi="Tahoma"/>
                <w:color w:val="000000"/>
                <w:sz w:val="11"/>
                <w:lang w:val="en-US"/>
              </w:rPr>
              <w:t>28 days</w:t>
            </w:r>
          </w:p>
          <w:p w14:paraId="2D4CCAAF" w14:textId="77777777" w:rsidR="003B2B45" w:rsidRPr="004F75C2" w:rsidRDefault="003B2B45" w:rsidP="003B2B45">
            <w:pPr>
              <w:tabs>
                <w:tab w:val="left" w:pos="2520"/>
              </w:tabs>
              <w:spacing w:before="5" w:line="129" w:lineRule="exact"/>
              <w:ind w:left="1080" w:right="1980"/>
              <w:textAlignment w:val="baseline"/>
              <w:rPr>
                <w:rFonts w:ascii="Tahoma" w:eastAsia="Tahoma" w:hAnsi="Tahoma"/>
                <w:color w:val="000000"/>
                <w:spacing w:val="-2"/>
                <w:sz w:val="11"/>
                <w:lang w:val="en-US"/>
              </w:rPr>
            </w:pPr>
            <w:r w:rsidRPr="004F75C2">
              <w:rPr>
                <w:rFonts w:ascii="Tahoma" w:eastAsia="Tahoma" w:hAnsi="Tahoma"/>
                <w:color w:val="000000"/>
                <w:spacing w:val="-2"/>
                <w:sz w:val="11"/>
                <w:lang w:val="en-US"/>
              </w:rPr>
              <w:t>??</w:t>
            </w:r>
            <w:r w:rsidRPr="004F75C2">
              <w:rPr>
                <w:rFonts w:ascii="Tahoma" w:eastAsia="Tahoma" w:hAnsi="Tahoma"/>
                <w:color w:val="000000"/>
                <w:spacing w:val="-2"/>
                <w:sz w:val="11"/>
                <w:lang w:val="en-US"/>
              </w:rPr>
              <w:tab/>
              <w:t xml:space="preserve">[mg.kg-1] </w:t>
            </w:r>
            <w:r w:rsidRPr="004F75C2">
              <w:rPr>
                <w:rFonts w:ascii="Tahoma" w:eastAsia="Tahoma" w:hAnsi="Tahoma"/>
                <w:color w:val="000000"/>
                <w:spacing w:val="-2"/>
                <w:sz w:val="11"/>
                <w:lang w:val="en-US"/>
              </w:rPr>
              <w:br/>
              <w:t>No data available, enter manually</w:t>
            </w:r>
          </w:p>
        </w:tc>
      </w:tr>
    </w:tbl>
    <w:p w14:paraId="3CF4DC09" w14:textId="77777777" w:rsidR="003B2B45" w:rsidRDefault="003B2B45" w:rsidP="003B2B45">
      <w:pPr>
        <w:spacing w:after="88" w:line="20" w:lineRule="exact"/>
      </w:pPr>
    </w:p>
    <w:p w14:paraId="18AA12F9" w14:textId="77777777" w:rsidR="003B2B45" w:rsidRPr="004F75C2" w:rsidRDefault="003B2B45" w:rsidP="003B2B45">
      <w:pPr>
        <w:spacing w:line="135" w:lineRule="exact"/>
        <w:ind w:left="1008"/>
        <w:textAlignment w:val="baseline"/>
        <w:rPr>
          <w:rFonts w:ascii="Tahoma" w:eastAsia="Tahoma" w:hAnsi="Tahoma"/>
          <w:color w:val="000000"/>
          <w:spacing w:val="5"/>
          <w:sz w:val="11"/>
          <w:lang w:val="en-US"/>
        </w:rPr>
      </w:pPr>
      <w:r w:rsidRPr="004F75C2">
        <w:rPr>
          <w:rFonts w:ascii="Tahoma" w:eastAsia="Tahoma" w:hAnsi="Tahoma"/>
          <w:color w:val="000000"/>
          <w:spacing w:val="5"/>
          <w:sz w:val="11"/>
          <w:lang w:val="en-US"/>
        </w:rPr>
        <w:t>BIO-AVAILIBILITY</w:t>
      </w:r>
    </w:p>
    <w:p w14:paraId="4FA69BCB" w14:textId="77777777" w:rsidR="003B2B45" w:rsidRPr="004F75C2" w:rsidRDefault="003B2B45" w:rsidP="003B2B45">
      <w:pPr>
        <w:tabs>
          <w:tab w:val="left" w:pos="5400"/>
        </w:tabs>
        <w:spacing w:before="4" w:line="116"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Bioavailability for oral uptake (oral to inhalation)</w:t>
      </w:r>
      <w:r w:rsidRPr="004F75C2">
        <w:rPr>
          <w:rFonts w:ascii="Tahoma" w:eastAsia="Tahoma" w:hAnsi="Tahoma"/>
          <w:color w:val="000000"/>
          <w:spacing w:val="1"/>
          <w:sz w:val="11"/>
          <w:lang w:val="en-US"/>
        </w:rPr>
        <w:tab/>
        <w:t>0.5</w:t>
      </w:r>
    </w:p>
    <w:p w14:paraId="45B3A392" w14:textId="77777777" w:rsidR="003B2B45" w:rsidRPr="004F75C2" w:rsidRDefault="003B2B45" w:rsidP="003B2B45">
      <w:pPr>
        <w:tabs>
          <w:tab w:val="left" w:pos="5400"/>
          <w:tab w:val="left" w:pos="6768"/>
        </w:tabs>
        <w:spacing w:line="145"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Bioavailability for oral uptake (oral to dermal)</w:t>
      </w:r>
      <w:r w:rsidRPr="004F75C2">
        <w:rPr>
          <w:rFonts w:ascii="Tahoma" w:eastAsia="Tahoma" w:hAnsi="Tahoma"/>
          <w:color w:val="000000"/>
          <w:spacing w:val="1"/>
          <w:sz w:val="11"/>
          <w:lang w:val="en-US"/>
        </w:rPr>
        <w:tab/>
        <w:t>1</w:t>
      </w:r>
      <w:r w:rsidRPr="004F75C2">
        <w:rPr>
          <w:rFonts w:ascii="Tahoma" w:eastAsia="Tahoma" w:hAnsi="Tahoma"/>
          <w:color w:val="000000"/>
          <w:spacing w:val="1"/>
          <w:sz w:val="11"/>
          <w:lang w:val="en-US"/>
        </w:rPr>
        <w:tab/>
      </w:r>
      <w:r w:rsidRPr="004F75C2">
        <w:rPr>
          <w:rFonts w:eastAsia="Times New Roman"/>
          <w:color w:val="000000"/>
          <w:spacing w:val="1"/>
          <w:sz w:val="13"/>
          <w:lang w:val="en-US"/>
        </w:rPr>
        <w:t>Fl</w:t>
      </w:r>
    </w:p>
    <w:p w14:paraId="1796F64D" w14:textId="77777777" w:rsidR="003B2B45" w:rsidRPr="004F75C2" w:rsidRDefault="003B2B45" w:rsidP="003B2B45">
      <w:pPr>
        <w:tabs>
          <w:tab w:val="left" w:pos="5400"/>
        </w:tabs>
        <w:spacing w:line="133" w:lineRule="exact"/>
        <w:ind w:left="1008" w:right="3744"/>
        <w:textAlignment w:val="baseline"/>
        <w:rPr>
          <w:rFonts w:ascii="Tahoma" w:eastAsia="Tahoma" w:hAnsi="Tahoma"/>
          <w:color w:val="000000"/>
          <w:sz w:val="11"/>
          <w:lang w:val="en-US"/>
        </w:rPr>
      </w:pPr>
      <w:r w:rsidRPr="004F75C2">
        <w:rPr>
          <w:rFonts w:ascii="Tahoma" w:eastAsia="Tahoma" w:hAnsi="Tahoma"/>
          <w:color w:val="000000"/>
          <w:sz w:val="11"/>
          <w:lang w:val="en-US"/>
        </w:rPr>
        <w:t>Bloavallability for oral uptake (route to oral)</w:t>
      </w:r>
      <w:r w:rsidRPr="004F75C2">
        <w:rPr>
          <w:rFonts w:ascii="Tahoma" w:eastAsia="Tahoma" w:hAnsi="Tahoma"/>
          <w:color w:val="000000"/>
          <w:sz w:val="11"/>
          <w:lang w:val="en-US"/>
        </w:rPr>
        <w:tab/>
        <w:t xml:space="preserve">1 </w:t>
      </w:r>
      <w:r w:rsidRPr="004F75C2">
        <w:rPr>
          <w:rFonts w:ascii="Tahoma" w:eastAsia="Tahoma" w:hAnsi="Tahoma"/>
          <w:color w:val="000000"/>
          <w:sz w:val="11"/>
          <w:lang w:val="en-US"/>
        </w:rPr>
        <w:br/>
        <w:t>Bioavailability for inhalation (route from inhalation)</w:t>
      </w:r>
    </w:p>
    <w:p w14:paraId="1573AEC8" w14:textId="77777777" w:rsidR="003B2B45" w:rsidRPr="004F75C2" w:rsidRDefault="003B2B45" w:rsidP="003B2B45">
      <w:pPr>
        <w:tabs>
          <w:tab w:val="left" w:pos="6768"/>
        </w:tabs>
        <w:spacing w:line="117"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Bioavailability for Inhalation (route M inhalation)</w:t>
      </w:r>
      <w:r w:rsidRPr="004F75C2">
        <w:rPr>
          <w:rFonts w:ascii="Tahoma" w:eastAsia="Tahoma" w:hAnsi="Tahoma"/>
          <w:color w:val="000000"/>
          <w:spacing w:val="1"/>
          <w:sz w:val="11"/>
          <w:lang w:val="en-US"/>
        </w:rPr>
        <w:tab/>
        <w:t>E-]</w:t>
      </w:r>
    </w:p>
    <w:p w14:paraId="1204FB16" w14:textId="77777777" w:rsidR="003B2B45" w:rsidRPr="004F75C2" w:rsidRDefault="003B2B45" w:rsidP="003B2B45">
      <w:pPr>
        <w:tabs>
          <w:tab w:val="left" w:pos="5400"/>
          <w:tab w:val="left" w:pos="6768"/>
        </w:tabs>
        <w:spacing w:line="147" w:lineRule="exact"/>
        <w:ind w:left="1008"/>
        <w:textAlignment w:val="baseline"/>
        <w:rPr>
          <w:rFonts w:ascii="Tahoma" w:eastAsia="Tahoma" w:hAnsi="Tahoma"/>
          <w:color w:val="000000"/>
          <w:sz w:val="11"/>
          <w:lang w:val="en-US"/>
        </w:rPr>
      </w:pPr>
      <w:r w:rsidRPr="004F75C2">
        <w:rPr>
          <w:rFonts w:ascii="Tahoma" w:eastAsia="Tahoma" w:hAnsi="Tahoma"/>
          <w:color w:val="000000"/>
          <w:sz w:val="11"/>
          <w:lang w:val="en-US"/>
        </w:rPr>
        <w:t>Bioavailability for dermal uptake (route from dermal)</w:t>
      </w:r>
      <w:r w:rsidRPr="004F75C2">
        <w:rPr>
          <w:rFonts w:ascii="Tahoma" w:eastAsia="Tahoma" w:hAnsi="Tahoma"/>
          <w:color w:val="000000"/>
          <w:sz w:val="11"/>
          <w:lang w:val="en-US"/>
        </w:rPr>
        <w:tab/>
        <w:t>0.1</w:t>
      </w:r>
      <w:r w:rsidRPr="004F75C2">
        <w:rPr>
          <w:rFonts w:ascii="Tahoma" w:eastAsia="Tahoma" w:hAnsi="Tahoma"/>
          <w:color w:val="000000"/>
          <w:sz w:val="11"/>
          <w:lang w:val="en-US"/>
        </w:rPr>
        <w:tab/>
        <w:t>1-7</w:t>
      </w:r>
    </w:p>
    <w:p w14:paraId="642138F5" w14:textId="77777777" w:rsidR="003B2B45" w:rsidRPr="004F75C2" w:rsidRDefault="003B2B45" w:rsidP="003B2B45">
      <w:pPr>
        <w:tabs>
          <w:tab w:val="left" w:pos="5400"/>
        </w:tabs>
        <w:spacing w:line="127"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Bioavailability for dermal uptake (route to dermal)</w:t>
      </w:r>
      <w:r w:rsidRPr="004F75C2">
        <w:rPr>
          <w:rFonts w:ascii="Tahoma" w:eastAsia="Tahoma" w:hAnsi="Tahoma"/>
          <w:color w:val="000000"/>
          <w:spacing w:val="1"/>
          <w:sz w:val="11"/>
          <w:lang w:val="en-US"/>
        </w:rPr>
        <w:tab/>
        <w:t>0.1</w:t>
      </w:r>
    </w:p>
    <w:p w14:paraId="6992F128" w14:textId="77777777" w:rsidR="003B2B45" w:rsidRPr="004F75C2" w:rsidRDefault="003B2B45" w:rsidP="003B2B45">
      <w:pPr>
        <w:spacing w:before="135" w:line="128" w:lineRule="exact"/>
        <w:ind w:left="1008" w:right="5904"/>
        <w:textAlignment w:val="baseline"/>
        <w:rPr>
          <w:rFonts w:ascii="Tahoma" w:eastAsia="Tahoma" w:hAnsi="Tahoma"/>
          <w:color w:val="000000"/>
          <w:sz w:val="11"/>
          <w:lang w:val="en-US"/>
        </w:rPr>
      </w:pPr>
      <w:r w:rsidRPr="004F75C2">
        <w:rPr>
          <w:rFonts w:ascii="Tahoma" w:eastAsia="Tahoma" w:hAnsi="Tahoma"/>
          <w:color w:val="000000"/>
          <w:sz w:val="11"/>
          <w:lang w:val="en-US"/>
        </w:rPr>
        <w:t>ENVIRONMENTAL EFFECTS ASSESSMENT ENVIRONMENTAL PNECS</w:t>
      </w:r>
    </w:p>
    <w:p w14:paraId="453A89C9" w14:textId="77777777" w:rsidR="003B2B45" w:rsidRPr="004F75C2" w:rsidRDefault="003B2B45" w:rsidP="003B2B45">
      <w:pPr>
        <w:spacing w:line="133" w:lineRule="exact"/>
        <w:ind w:left="1008"/>
        <w:textAlignment w:val="baseline"/>
        <w:rPr>
          <w:rFonts w:ascii="Tahoma" w:eastAsia="Tahoma" w:hAnsi="Tahoma"/>
          <w:color w:val="000000"/>
          <w:spacing w:val="9"/>
          <w:sz w:val="11"/>
          <w:lang w:val="en-US"/>
        </w:rPr>
      </w:pPr>
      <w:r w:rsidRPr="004F75C2">
        <w:rPr>
          <w:rFonts w:ascii="Tahoma" w:eastAsia="Tahoma" w:hAnsi="Tahoma"/>
          <w:color w:val="000000"/>
          <w:spacing w:val="9"/>
          <w:sz w:val="11"/>
          <w:lang w:val="en-US"/>
        </w:rPr>
        <w:t>FRESH WATER</w:t>
      </w:r>
    </w:p>
    <w:p w14:paraId="71C4C054" w14:textId="77777777" w:rsidR="003B2B45" w:rsidRPr="004F75C2" w:rsidRDefault="003B2B45" w:rsidP="003B2B45">
      <w:pPr>
        <w:tabs>
          <w:tab w:val="left" w:pos="5400"/>
        </w:tabs>
        <w:spacing w:before="1" w:line="135"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Same taxonomie group for LC60 and NOEC</w:t>
      </w:r>
      <w:r w:rsidRPr="004F75C2">
        <w:rPr>
          <w:rFonts w:ascii="Tahoma" w:eastAsia="Tahoma" w:hAnsi="Tahoma"/>
          <w:color w:val="000000"/>
          <w:spacing w:val="1"/>
          <w:sz w:val="11"/>
          <w:lang w:val="en-US"/>
        </w:rPr>
        <w:tab/>
        <w:t>No</w:t>
      </w:r>
    </w:p>
    <w:p w14:paraId="24134E54" w14:textId="77777777" w:rsidR="003B2B45" w:rsidRPr="004F75C2" w:rsidRDefault="003B2B45" w:rsidP="003B2B45">
      <w:pPr>
        <w:tabs>
          <w:tab w:val="left" w:pos="5400"/>
        </w:tabs>
        <w:spacing w:line="130"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Toxicological data used for extrapolation M PNEC Aqua</w:t>
      </w:r>
      <w:r w:rsidRPr="004F75C2">
        <w:rPr>
          <w:rFonts w:ascii="Tahoma" w:eastAsia="Tahoma" w:hAnsi="Tahoma"/>
          <w:color w:val="000000"/>
          <w:spacing w:val="1"/>
          <w:sz w:val="11"/>
          <w:lang w:val="en-US"/>
        </w:rPr>
        <w:tab/>
        <w:t>5.4E-05</w:t>
      </w:r>
    </w:p>
    <w:p w14:paraId="13B0B114" w14:textId="77777777" w:rsidR="003B2B45" w:rsidRPr="004F75C2" w:rsidRDefault="003B2B45" w:rsidP="003B2B45">
      <w:pPr>
        <w:tabs>
          <w:tab w:val="left" w:pos="5400"/>
        </w:tabs>
        <w:spacing w:line="134" w:lineRule="exact"/>
        <w:ind w:left="1008"/>
        <w:textAlignment w:val="baseline"/>
        <w:rPr>
          <w:rFonts w:ascii="Tahoma" w:eastAsia="Tahoma" w:hAnsi="Tahoma"/>
          <w:color w:val="000000"/>
          <w:spacing w:val="1"/>
          <w:sz w:val="11"/>
          <w:lang w:val="en-US"/>
        </w:rPr>
      </w:pPr>
      <w:r w:rsidRPr="004F75C2">
        <w:rPr>
          <w:rFonts w:ascii="Tahoma" w:eastAsia="Tahoma" w:hAnsi="Tahoma"/>
          <w:color w:val="000000"/>
          <w:spacing w:val="1"/>
          <w:sz w:val="11"/>
          <w:lang w:val="en-US"/>
        </w:rPr>
        <w:t>Assessment factor applied in extrapolation to PNEC Aqua</w:t>
      </w:r>
      <w:r w:rsidRPr="004F75C2">
        <w:rPr>
          <w:rFonts w:ascii="Tahoma" w:eastAsia="Tahoma" w:hAnsi="Tahoma"/>
          <w:color w:val="000000"/>
          <w:spacing w:val="1"/>
          <w:sz w:val="11"/>
          <w:lang w:val="en-US"/>
        </w:rPr>
        <w:tab/>
        <w:t>10</w:t>
      </w:r>
    </w:p>
    <w:p w14:paraId="7C860775" w14:textId="77777777" w:rsidR="003B2B45" w:rsidRPr="004F75C2" w:rsidRDefault="003B2B45" w:rsidP="003B2B45">
      <w:pPr>
        <w:tabs>
          <w:tab w:val="left" w:pos="5400"/>
        </w:tabs>
        <w:spacing w:after="690" w:line="131" w:lineRule="exact"/>
        <w:ind w:left="1008"/>
        <w:textAlignment w:val="baseline"/>
        <w:rPr>
          <w:rFonts w:ascii="Tahoma" w:eastAsia="Tahoma" w:hAnsi="Tahoma"/>
          <w:color w:val="000000"/>
          <w:spacing w:val="2"/>
          <w:sz w:val="11"/>
          <w:lang w:val="en-US"/>
        </w:rPr>
      </w:pPr>
      <w:r w:rsidRPr="004F75C2">
        <w:rPr>
          <w:rFonts w:ascii="Tahoma" w:eastAsia="Tahoma" w:hAnsi="Tahoma"/>
          <w:color w:val="000000"/>
          <w:spacing w:val="2"/>
          <w:sz w:val="11"/>
          <w:lang w:val="en-US"/>
        </w:rPr>
        <w:t>PNEC for aquatic organisme</w:t>
      </w:r>
      <w:r w:rsidRPr="004F75C2">
        <w:rPr>
          <w:rFonts w:ascii="Tahoma" w:eastAsia="Tahoma" w:hAnsi="Tahoma"/>
          <w:color w:val="000000"/>
          <w:spacing w:val="2"/>
          <w:sz w:val="11"/>
          <w:lang w:val="en-US"/>
        </w:rPr>
        <w:tab/>
        <w:t>5.4E-06</w:t>
      </w:r>
    </w:p>
    <w:p w14:paraId="3CD90060" w14:textId="6D71713A" w:rsidR="003B2B45" w:rsidRDefault="0028335E" w:rsidP="003B2B45">
      <w:pPr>
        <w:tabs>
          <w:tab w:val="left" w:pos="4104"/>
          <w:tab w:val="left" w:pos="7776"/>
        </w:tabs>
        <w:spacing w:before="46" w:line="135" w:lineRule="exact"/>
        <w:ind w:left="1008"/>
        <w:textAlignment w:val="baseline"/>
        <w:rPr>
          <w:rFonts w:ascii="Tahoma" w:eastAsia="Tahoma" w:hAnsi="Tahoma"/>
          <w:color w:val="000000"/>
          <w:sz w:val="11"/>
          <w:lang w:val="fr-FR"/>
        </w:rPr>
      </w:pPr>
      <w:r>
        <w:rPr>
          <w:noProof/>
          <w:lang w:val="fr-FR" w:eastAsia="fr-FR"/>
        </w:rPr>
        <mc:AlternateContent>
          <mc:Choice Requires="wps">
            <w:drawing>
              <wp:anchor distT="4294967295" distB="4294967295" distL="114300" distR="114300" simplePos="0" relativeHeight="251698688" behindDoc="0" locked="0" layoutInCell="1" allowOverlap="1" wp14:anchorId="13EFBD17" wp14:editId="6F35DDE4">
                <wp:simplePos x="0" y="0"/>
                <wp:positionH relativeFrom="page">
                  <wp:posOffset>1447800</wp:posOffset>
                </wp:positionH>
                <wp:positionV relativeFrom="page">
                  <wp:posOffset>8449309</wp:posOffset>
                </wp:positionV>
                <wp:extent cx="4648835" cy="0"/>
                <wp:effectExtent l="0" t="0" r="18415" b="0"/>
                <wp:wrapNone/>
                <wp:docPr id="19"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8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48FD1" id="Line 115" o:spid="_x0000_s1026" style="position:absolute;z-index:2516986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pt,665.3pt" to="480.05pt,6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44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" strokeweight="1.2pt">
                <w10:wrap anchorx="page" anchory="page"/>
              </v:line>
            </w:pict>
          </mc:Fallback>
        </mc:AlternateContent>
      </w:r>
      <w:r>
        <w:rPr>
          <w:noProof/>
          <w:lang w:val="fr-FR" w:eastAsia="fr-FR"/>
        </w:rPr>
        <mc:AlternateContent>
          <mc:Choice Requires="wps">
            <w:drawing>
              <wp:anchor distT="4294967295" distB="4294967295" distL="114300" distR="114300" simplePos="0" relativeHeight="251699712" behindDoc="0" locked="0" layoutInCell="1" allowOverlap="1" wp14:anchorId="008E590F" wp14:editId="6FFB5735">
                <wp:simplePos x="0" y="0"/>
                <wp:positionH relativeFrom="page">
                  <wp:posOffset>1447800</wp:posOffset>
                </wp:positionH>
                <wp:positionV relativeFrom="page">
                  <wp:posOffset>8571229</wp:posOffset>
                </wp:positionV>
                <wp:extent cx="4648835" cy="0"/>
                <wp:effectExtent l="0" t="0" r="18415" b="0"/>
                <wp:wrapNone/>
                <wp:docPr id="18"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8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3D46B" id="Line 116" o:spid="_x0000_s1026" style="position:absolute;z-index:2516997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pt,674.9pt" to="480.05pt,6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t6FAIAACwEAAAOAAAAZHJzL2Uyb0RvYy54bWysU8GO2jAQvVfqP1i+QxI2U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" strokeweight="1.2pt">
                <w10:wrap anchorx="page" anchory="page"/>
              </v:line>
            </w:pict>
          </mc:Fallback>
        </mc:AlternateContent>
      </w:r>
      <w:r w:rsidR="003B2B45">
        <w:rPr>
          <w:rFonts w:ascii="Tahoma" w:eastAsia="Tahoma" w:hAnsi="Tahoma"/>
          <w:color w:val="000000"/>
          <w:sz w:val="11"/>
          <w:lang w:val="fr-FR"/>
        </w:rPr>
        <w:t>EUSES 2.1,2</w:t>
      </w:r>
      <w:r w:rsidR="003B2B45">
        <w:rPr>
          <w:rFonts w:ascii="Tahoma" w:eastAsia="Tahoma" w:hAnsi="Tahoma"/>
          <w:color w:val="000000"/>
          <w:sz w:val="11"/>
          <w:lang w:val="fr-FR"/>
        </w:rPr>
        <w:tab/>
        <w:t>12-02-2016 17:05:28</w:t>
      </w:r>
      <w:r w:rsidR="003B2B45">
        <w:rPr>
          <w:rFonts w:ascii="Tahoma" w:eastAsia="Tahoma" w:hAnsi="Tahoma"/>
          <w:color w:val="000000"/>
          <w:sz w:val="11"/>
          <w:lang w:val="fr-FR"/>
        </w:rPr>
        <w:tab/>
        <w:t>Page: 20</w:t>
      </w:r>
    </w:p>
    <w:p w14:paraId="6BF039DD" w14:textId="77777777" w:rsidR="003B2B45" w:rsidRDefault="003B2B45" w:rsidP="003B2B45">
      <w:pPr>
        <w:sectPr w:rsidR="003B2B45">
          <w:pgSz w:w="11909" w:h="16838"/>
          <w:pgMar w:top="1345" w:right="1299" w:bottom="2922" w:left="1303" w:header="720" w:footer="720" w:gutter="0"/>
          <w:cols w:space="720"/>
        </w:sectPr>
      </w:pPr>
    </w:p>
    <w:p w14:paraId="79E8CF10" w14:textId="77777777" w:rsidR="003B2B45" w:rsidRDefault="0028335E" w:rsidP="003B2B45">
      <w:pPr>
        <w:spacing w:before="1096" w:line="20" w:lineRule="exact"/>
      </w:pPr>
      <w:r>
        <w:rPr>
          <w:noProof/>
          <w:lang w:val="fr-FR" w:eastAsia="fr-FR"/>
        </w:rPr>
        <w:lastRenderedPageBreak/>
        <mc:AlternateContent>
          <mc:Choice Requires="wps">
            <w:drawing>
              <wp:anchor distT="4294967295" distB="4294967295" distL="114300" distR="114300" simplePos="0" relativeHeight="251700736" behindDoc="0" locked="0" layoutInCell="1" allowOverlap="1" wp14:anchorId="184D8664" wp14:editId="71296C30">
                <wp:simplePos x="0" y="0"/>
                <wp:positionH relativeFrom="page">
                  <wp:posOffset>1435735</wp:posOffset>
                </wp:positionH>
                <wp:positionV relativeFrom="page">
                  <wp:posOffset>1566544</wp:posOffset>
                </wp:positionV>
                <wp:extent cx="4676140" cy="0"/>
                <wp:effectExtent l="0" t="0" r="10160" b="0"/>
                <wp:wrapNone/>
                <wp:docPr id="17"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614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47F12" id="Line 117" o:spid="_x0000_s1026" style="position:absolute;z-index:2517007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3.05pt,123.35pt" to="481.25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" strokeweight="1.2pt">
                <w10:wrap anchorx="page" anchory="page"/>
              </v:line>
            </w:pict>
          </mc:Fallback>
        </mc:AlternateContent>
      </w:r>
    </w:p>
    <w:tbl>
      <w:tblPr>
        <w:tblW w:w="0" w:type="auto"/>
        <w:tblInd w:w="972" w:type="dxa"/>
        <w:tblLayout w:type="fixed"/>
        <w:tblCellMar>
          <w:left w:w="0" w:type="dxa"/>
          <w:right w:w="0" w:type="dxa"/>
        </w:tblCellMar>
        <w:tblLook w:val="04A0" w:firstRow="1" w:lastRow="0" w:firstColumn="1" w:lastColumn="0" w:noHBand="0" w:noVBand="1"/>
      </w:tblPr>
      <w:tblGrid>
        <w:gridCol w:w="4037"/>
        <w:gridCol w:w="1377"/>
        <w:gridCol w:w="1268"/>
        <w:gridCol w:w="681"/>
      </w:tblGrid>
      <w:tr w:rsidR="003B2B45" w14:paraId="21D7E9BE" w14:textId="77777777" w:rsidTr="003B2B45">
        <w:trPr>
          <w:trHeight w:hRule="exact" w:val="213"/>
        </w:trPr>
        <w:tc>
          <w:tcPr>
            <w:tcW w:w="5414" w:type="dxa"/>
            <w:gridSpan w:val="2"/>
            <w:tcBorders>
              <w:top w:val="none" w:sz="0" w:space="0" w:color="000000"/>
              <w:left w:val="none" w:sz="0" w:space="0" w:color="000000"/>
              <w:bottom w:val="single" w:sz="9" w:space="0" w:color="000000"/>
              <w:right w:val="none" w:sz="0" w:space="0" w:color="000000"/>
            </w:tcBorders>
            <w:vAlign w:val="center"/>
          </w:tcPr>
          <w:p w14:paraId="735C9BB6" w14:textId="77777777" w:rsidR="003B2B45" w:rsidRPr="004F75C2" w:rsidRDefault="003B2B45" w:rsidP="003B2B45">
            <w:pPr>
              <w:tabs>
                <w:tab w:val="left" w:pos="3024"/>
              </w:tabs>
              <w:spacing w:before="43" w:after="22" w:line="138"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EUSES 2 Pull report</w:t>
            </w:r>
            <w:r w:rsidRPr="004F75C2">
              <w:rPr>
                <w:rFonts w:ascii="Tahoma" w:eastAsia="Tahoma" w:hAnsi="Tahoma"/>
                <w:color w:val="000000"/>
                <w:sz w:val="11"/>
                <w:lang w:val="en-US"/>
              </w:rPr>
              <w:tab/>
              <w:t>Single substance</w:t>
            </w:r>
          </w:p>
        </w:tc>
        <w:tc>
          <w:tcPr>
            <w:tcW w:w="1268" w:type="dxa"/>
            <w:tcBorders>
              <w:top w:val="none" w:sz="0" w:space="0" w:color="000000"/>
              <w:left w:val="none" w:sz="0" w:space="0" w:color="000000"/>
              <w:bottom w:val="single" w:sz="9" w:space="0" w:color="000000"/>
              <w:right w:val="none" w:sz="0" w:space="0" w:color="000000"/>
            </w:tcBorders>
          </w:tcPr>
          <w:p w14:paraId="42CE7B8B" w14:textId="77777777" w:rsidR="003B2B45" w:rsidRPr="004F75C2" w:rsidRDefault="003B2B45" w:rsidP="003B2B45">
            <w:pPr>
              <w:textAlignment w:val="baseline"/>
              <w:rPr>
                <w:rFonts w:eastAsia="Times New Roman"/>
                <w:color w:val="000000"/>
                <w:sz w:val="24"/>
                <w:lang w:val="en-US"/>
              </w:rPr>
            </w:pPr>
          </w:p>
        </w:tc>
        <w:tc>
          <w:tcPr>
            <w:tcW w:w="681" w:type="dxa"/>
            <w:tcBorders>
              <w:top w:val="none" w:sz="0" w:space="0" w:color="000000"/>
              <w:left w:val="none" w:sz="0" w:space="0" w:color="000000"/>
              <w:bottom w:val="single" w:sz="9" w:space="0" w:color="000000"/>
              <w:right w:val="none" w:sz="0" w:space="0" w:color="000000"/>
            </w:tcBorders>
          </w:tcPr>
          <w:p w14:paraId="06666907" w14:textId="77777777" w:rsidR="003B2B45" w:rsidRPr="004F75C2" w:rsidRDefault="003B2B45" w:rsidP="003B2B45">
            <w:pPr>
              <w:textAlignment w:val="baseline"/>
              <w:rPr>
                <w:rFonts w:eastAsia="Times New Roman"/>
                <w:color w:val="000000"/>
                <w:sz w:val="24"/>
                <w:lang w:val="en-US"/>
              </w:rPr>
            </w:pPr>
          </w:p>
        </w:tc>
      </w:tr>
      <w:tr w:rsidR="003B2B45" w:rsidRPr="004F75C2" w14:paraId="1F45F1FB" w14:textId="77777777" w:rsidTr="003B2B45">
        <w:trPr>
          <w:trHeight w:hRule="exact" w:val="772"/>
        </w:trPr>
        <w:tc>
          <w:tcPr>
            <w:tcW w:w="5414" w:type="dxa"/>
            <w:gridSpan w:val="2"/>
            <w:tcBorders>
              <w:top w:val="single" w:sz="9" w:space="0" w:color="000000"/>
              <w:left w:val="none" w:sz="0" w:space="0" w:color="000000"/>
              <w:bottom w:val="single" w:sz="9" w:space="0" w:color="000000"/>
              <w:right w:val="none" w:sz="0" w:space="0" w:color="000000"/>
            </w:tcBorders>
          </w:tcPr>
          <w:p w14:paraId="732EDA57" w14:textId="77777777" w:rsidR="003B2B45" w:rsidRPr="004F75C2" w:rsidRDefault="003B2B45" w:rsidP="003B2B45">
            <w:pPr>
              <w:tabs>
                <w:tab w:val="left" w:pos="3024"/>
              </w:tabs>
              <w:spacing w:before="39" w:line="137" w:lineRule="exact"/>
              <w:textAlignment w:val="baseline"/>
              <w:rPr>
                <w:rFonts w:ascii="Tahoma" w:eastAsia="Tahoma" w:hAnsi="Tahoma"/>
                <w:color w:val="000000"/>
                <w:sz w:val="11"/>
                <w:lang w:val="en-US"/>
              </w:rPr>
            </w:pPr>
            <w:r w:rsidRPr="004F75C2">
              <w:rPr>
                <w:rFonts w:ascii="Tahoma" w:eastAsia="Tahoma" w:hAnsi="Tahoma"/>
                <w:color w:val="000000"/>
                <w:sz w:val="11"/>
                <w:lang w:val="en-US"/>
              </w:rPr>
              <w:t>Printed ion</w:t>
            </w:r>
            <w:r w:rsidRPr="004F75C2">
              <w:rPr>
                <w:rFonts w:ascii="Tahoma" w:eastAsia="Tahoma" w:hAnsi="Tahoma"/>
                <w:color w:val="000000"/>
                <w:sz w:val="11"/>
                <w:lang w:val="en-US"/>
              </w:rPr>
              <w:tab/>
              <w:t>12-02-2016 17:05:28</w:t>
            </w:r>
          </w:p>
          <w:p w14:paraId="677B1DE9" w14:textId="77777777" w:rsidR="003B2B45" w:rsidRPr="004F75C2" w:rsidRDefault="003B2B45" w:rsidP="003B2B45">
            <w:pPr>
              <w:tabs>
                <w:tab w:val="left" w:pos="3024"/>
              </w:tabs>
              <w:spacing w:line="134" w:lineRule="exact"/>
              <w:textAlignment w:val="baseline"/>
              <w:rPr>
                <w:rFonts w:ascii="Tahoma" w:eastAsia="Tahoma" w:hAnsi="Tahoma"/>
                <w:color w:val="000000"/>
                <w:sz w:val="11"/>
                <w:lang w:val="en-US"/>
              </w:rPr>
            </w:pPr>
            <w:r w:rsidRPr="004F75C2">
              <w:rPr>
                <w:rFonts w:ascii="Tahoma" w:eastAsia="Tahoma" w:hAnsi="Tahoma"/>
                <w:color w:val="000000"/>
                <w:sz w:val="11"/>
                <w:lang w:val="en-US"/>
              </w:rPr>
              <w:t>Study</w:t>
            </w:r>
            <w:r w:rsidRPr="004F75C2">
              <w:rPr>
                <w:rFonts w:ascii="Tahoma" w:eastAsia="Tahoma" w:hAnsi="Tahoma"/>
                <w:color w:val="000000"/>
                <w:sz w:val="11"/>
                <w:lang w:val="en-US"/>
              </w:rPr>
              <w:tab/>
              <w:t>Etofenprox</w:t>
            </w:r>
          </w:p>
          <w:p w14:paraId="79375978" w14:textId="77777777" w:rsidR="003B2B45" w:rsidRPr="004F75C2" w:rsidRDefault="003B2B45" w:rsidP="003B2B45">
            <w:pPr>
              <w:tabs>
                <w:tab w:val="left" w:pos="3024"/>
              </w:tabs>
              <w:spacing w:line="130" w:lineRule="exact"/>
              <w:textAlignment w:val="baseline"/>
              <w:rPr>
                <w:rFonts w:ascii="Tahoma" w:eastAsia="Tahoma" w:hAnsi="Tahoma"/>
                <w:color w:val="000000"/>
                <w:sz w:val="11"/>
                <w:lang w:val="en-US"/>
              </w:rPr>
            </w:pPr>
            <w:r w:rsidRPr="004F75C2">
              <w:rPr>
                <w:rFonts w:ascii="Tahoma" w:eastAsia="Tahoma" w:hAnsi="Tahoma"/>
                <w:color w:val="000000"/>
                <w:sz w:val="11"/>
                <w:lang w:val="en-US"/>
              </w:rPr>
              <w:t>Substance</w:t>
            </w:r>
            <w:r w:rsidRPr="004F75C2">
              <w:rPr>
                <w:rFonts w:ascii="Tahoma" w:eastAsia="Tahoma" w:hAnsi="Tahoma"/>
                <w:color w:val="000000"/>
                <w:sz w:val="11"/>
                <w:lang w:val="en-US"/>
              </w:rPr>
              <w:tab/>
              <w:t>Appendix 2: RTU indoor sproying</w:t>
            </w:r>
          </w:p>
          <w:p w14:paraId="5B704B06" w14:textId="77777777" w:rsidR="003B2B45" w:rsidRDefault="003B2B45" w:rsidP="003B2B45">
            <w:pPr>
              <w:tabs>
                <w:tab w:val="left" w:pos="3024"/>
              </w:tabs>
              <w:spacing w:line="130" w:lineRule="exact"/>
              <w:textAlignment w:val="baseline"/>
              <w:rPr>
                <w:rFonts w:ascii="Tahoma" w:eastAsia="Tahoma" w:hAnsi="Tahoma"/>
                <w:color w:val="000000"/>
                <w:sz w:val="11"/>
                <w:lang w:val="fr-FR"/>
              </w:rPr>
            </w:pPr>
            <w:r>
              <w:rPr>
                <w:rFonts w:ascii="Tahoma" w:eastAsia="Tahoma" w:hAnsi="Tahoma"/>
                <w:color w:val="000000"/>
                <w:sz w:val="11"/>
                <w:lang w:val="fr-FR"/>
              </w:rPr>
              <w:t>Defaults</w:t>
            </w:r>
            <w:r>
              <w:rPr>
                <w:rFonts w:ascii="Tahoma" w:eastAsia="Tahoma" w:hAnsi="Tahoma"/>
                <w:color w:val="000000"/>
                <w:sz w:val="11"/>
                <w:lang w:val="fr-FR"/>
              </w:rPr>
              <w:tab/>
              <w:t>Standard Euses 2.1</w:t>
            </w:r>
          </w:p>
          <w:p w14:paraId="7DFB1DE3" w14:textId="77777777" w:rsidR="003B2B45" w:rsidRDefault="003B2B45" w:rsidP="003B2B45">
            <w:pPr>
              <w:tabs>
                <w:tab w:val="left" w:pos="3024"/>
              </w:tabs>
              <w:spacing w:after="62" w:line="135" w:lineRule="exact"/>
              <w:textAlignment w:val="baseline"/>
              <w:rPr>
                <w:rFonts w:ascii="Tahoma" w:eastAsia="Tahoma" w:hAnsi="Tahoma"/>
                <w:color w:val="000000"/>
                <w:sz w:val="11"/>
                <w:lang w:val="fr-FR"/>
              </w:rPr>
            </w:pPr>
            <w:r>
              <w:rPr>
                <w:rFonts w:ascii="Tahoma" w:eastAsia="Tahoma" w:hAnsi="Tahoma"/>
                <w:color w:val="000000"/>
                <w:sz w:val="11"/>
                <w:lang w:val="fr-FR"/>
              </w:rPr>
              <w:t>Assessrnent type</w:t>
            </w:r>
            <w:r>
              <w:rPr>
                <w:rFonts w:ascii="Tahoma" w:eastAsia="Tahoma" w:hAnsi="Tahoma"/>
                <w:color w:val="000000"/>
                <w:sz w:val="11"/>
                <w:lang w:val="fr-FR"/>
              </w:rPr>
              <w:tab/>
              <w:t>Biocides</w:t>
            </w:r>
          </w:p>
        </w:tc>
        <w:tc>
          <w:tcPr>
            <w:tcW w:w="1268" w:type="dxa"/>
            <w:tcBorders>
              <w:top w:val="single" w:sz="9" w:space="0" w:color="000000"/>
              <w:left w:val="none" w:sz="0" w:space="0" w:color="000000"/>
              <w:bottom w:val="single" w:sz="9" w:space="0" w:color="000000"/>
              <w:right w:val="none" w:sz="0" w:space="0" w:color="000000"/>
            </w:tcBorders>
          </w:tcPr>
          <w:p w14:paraId="25B67F35" w14:textId="77777777" w:rsidR="003B2B45" w:rsidRDefault="003B2B45" w:rsidP="003B2B45">
            <w:pPr>
              <w:textAlignment w:val="baseline"/>
              <w:rPr>
                <w:rFonts w:eastAsia="Times New Roman"/>
                <w:color w:val="000000"/>
                <w:sz w:val="24"/>
                <w:lang w:val="fr-FR"/>
              </w:rPr>
            </w:pPr>
          </w:p>
        </w:tc>
        <w:tc>
          <w:tcPr>
            <w:tcW w:w="681" w:type="dxa"/>
            <w:tcBorders>
              <w:top w:val="single" w:sz="9" w:space="0" w:color="000000"/>
              <w:left w:val="none" w:sz="0" w:space="0" w:color="000000"/>
              <w:bottom w:val="single" w:sz="9" w:space="0" w:color="000000"/>
              <w:right w:val="none" w:sz="0" w:space="0" w:color="000000"/>
            </w:tcBorders>
          </w:tcPr>
          <w:p w14:paraId="653AE3E7" w14:textId="77777777" w:rsidR="003B2B45" w:rsidRDefault="003B2B45" w:rsidP="003B2B45">
            <w:pPr>
              <w:textAlignment w:val="baseline"/>
              <w:rPr>
                <w:rFonts w:eastAsia="Times New Roman"/>
                <w:color w:val="000000"/>
                <w:sz w:val="24"/>
                <w:lang w:val="fr-FR"/>
              </w:rPr>
            </w:pPr>
          </w:p>
        </w:tc>
      </w:tr>
      <w:tr w:rsidR="003B2B45" w14:paraId="4931A9B9" w14:textId="77777777" w:rsidTr="003B2B45">
        <w:trPr>
          <w:trHeight w:hRule="exact" w:val="226"/>
        </w:trPr>
        <w:tc>
          <w:tcPr>
            <w:tcW w:w="4037" w:type="dxa"/>
            <w:tcBorders>
              <w:top w:val="single" w:sz="9" w:space="0" w:color="000000"/>
              <w:left w:val="none" w:sz="0" w:space="0" w:color="000000"/>
              <w:bottom w:val="none" w:sz="0" w:space="0" w:color="000000"/>
              <w:right w:val="none" w:sz="0" w:space="0" w:color="000000"/>
            </w:tcBorders>
            <w:vAlign w:val="center"/>
          </w:tcPr>
          <w:p w14:paraId="5960F496" w14:textId="77777777" w:rsidR="003B2B45" w:rsidRDefault="003B2B45" w:rsidP="003B2B45">
            <w:pPr>
              <w:spacing w:after="70" w:line="138" w:lineRule="exact"/>
              <w:ind w:left="38"/>
              <w:textAlignment w:val="baseline"/>
              <w:rPr>
                <w:rFonts w:ascii="Tahoma" w:eastAsia="Tahoma" w:hAnsi="Tahoma"/>
                <w:color w:val="000000"/>
                <w:sz w:val="11"/>
                <w:lang w:val="fr-FR"/>
              </w:rPr>
            </w:pPr>
            <w:r>
              <w:rPr>
                <w:rFonts w:ascii="Tahoma" w:eastAsia="Tahoma" w:hAnsi="Tahoma"/>
                <w:color w:val="000000"/>
                <w:sz w:val="11"/>
                <w:lang w:val="fr-FR"/>
              </w:rPr>
              <w:t>Name</w:t>
            </w:r>
          </w:p>
        </w:tc>
        <w:tc>
          <w:tcPr>
            <w:tcW w:w="1377" w:type="dxa"/>
            <w:tcBorders>
              <w:top w:val="single" w:sz="9" w:space="0" w:color="000000"/>
              <w:left w:val="none" w:sz="0" w:space="0" w:color="000000"/>
              <w:bottom w:val="none" w:sz="0" w:space="0" w:color="000000"/>
              <w:right w:val="none" w:sz="0" w:space="0" w:color="000000"/>
            </w:tcBorders>
            <w:vAlign w:val="center"/>
          </w:tcPr>
          <w:p w14:paraId="7794067D" w14:textId="77777777" w:rsidR="003B2B45" w:rsidRDefault="003B2B45" w:rsidP="003B2B45">
            <w:pPr>
              <w:spacing w:after="65" w:line="138" w:lineRule="exact"/>
              <w:ind w:left="446"/>
              <w:textAlignment w:val="baseline"/>
              <w:rPr>
                <w:rFonts w:ascii="Tahoma" w:eastAsia="Tahoma" w:hAnsi="Tahoma"/>
                <w:color w:val="000000"/>
                <w:sz w:val="11"/>
                <w:lang w:val="fr-FR"/>
              </w:rPr>
            </w:pPr>
            <w:r>
              <w:rPr>
                <w:rFonts w:ascii="Tahoma" w:eastAsia="Tahoma" w:hAnsi="Tahoma"/>
                <w:color w:val="000000"/>
                <w:sz w:val="11"/>
                <w:lang w:val="fr-FR"/>
              </w:rPr>
              <w:t>Value</w:t>
            </w:r>
          </w:p>
        </w:tc>
        <w:tc>
          <w:tcPr>
            <w:tcW w:w="1268" w:type="dxa"/>
            <w:tcBorders>
              <w:top w:val="single" w:sz="9" w:space="0" w:color="000000"/>
              <w:left w:val="none" w:sz="0" w:space="0" w:color="000000"/>
              <w:bottom w:val="none" w:sz="0" w:space="0" w:color="000000"/>
              <w:right w:val="none" w:sz="0" w:space="0" w:color="000000"/>
            </w:tcBorders>
          </w:tcPr>
          <w:p w14:paraId="04C9EE1D" w14:textId="77777777" w:rsidR="003B2B45" w:rsidRDefault="003B2B45" w:rsidP="003B2B45">
            <w:pPr>
              <w:spacing w:line="69" w:lineRule="exact"/>
              <w:ind w:left="432"/>
              <w:textAlignment w:val="baseline"/>
              <w:rPr>
                <w:rFonts w:ascii="Tahoma" w:eastAsia="Tahoma" w:hAnsi="Tahoma"/>
                <w:color w:val="000000"/>
                <w:sz w:val="11"/>
                <w:lang w:val="fr-FR"/>
              </w:rPr>
            </w:pPr>
            <w:r>
              <w:rPr>
                <w:rFonts w:ascii="Tahoma" w:eastAsia="Tahoma" w:hAnsi="Tahoma"/>
                <w:color w:val="000000"/>
                <w:sz w:val="11"/>
                <w:lang w:val="fr-FR"/>
              </w:rPr>
              <w:t>Units</w:t>
            </w:r>
          </w:p>
          <w:p w14:paraId="51C07606" w14:textId="77777777" w:rsidR="003B2B45" w:rsidRDefault="003B2B45" w:rsidP="003B2B45">
            <w:pPr>
              <w:spacing w:after="65" w:line="69" w:lineRule="exact"/>
              <w:ind w:left="648"/>
              <w:textAlignment w:val="baseline"/>
              <w:rPr>
                <w:rFonts w:ascii="Tahoma" w:eastAsia="Tahoma" w:hAnsi="Tahoma"/>
                <w:color w:val="000000"/>
                <w:sz w:val="11"/>
                <w:lang w:val="fr-FR"/>
              </w:rPr>
            </w:pPr>
            <w:r>
              <w:rPr>
                <w:rFonts w:ascii="Tahoma" w:eastAsia="Tahoma" w:hAnsi="Tahoma"/>
                <w:color w:val="000000"/>
                <w:sz w:val="11"/>
                <w:lang w:val="fr-FR"/>
              </w:rPr>
              <w:t>Status</w:t>
            </w:r>
          </w:p>
        </w:tc>
        <w:tc>
          <w:tcPr>
            <w:tcW w:w="681" w:type="dxa"/>
            <w:tcBorders>
              <w:top w:val="single" w:sz="9" w:space="0" w:color="000000"/>
              <w:left w:val="none" w:sz="0" w:space="0" w:color="000000"/>
              <w:bottom w:val="none" w:sz="0" w:space="0" w:color="000000"/>
              <w:right w:val="none" w:sz="0" w:space="0" w:color="000000"/>
            </w:tcBorders>
          </w:tcPr>
          <w:p w14:paraId="5F7C9374" w14:textId="77777777" w:rsidR="003B2B45" w:rsidRDefault="003B2B45" w:rsidP="003B2B45">
            <w:pPr>
              <w:textAlignment w:val="baseline"/>
              <w:rPr>
                <w:rFonts w:eastAsia="Times New Roman"/>
                <w:color w:val="000000"/>
                <w:sz w:val="24"/>
                <w:lang w:val="fr-FR"/>
              </w:rPr>
            </w:pPr>
          </w:p>
        </w:tc>
      </w:tr>
      <w:tr w:rsidR="003B2B45" w14:paraId="098DB0F6" w14:textId="77777777" w:rsidTr="003B2B45">
        <w:trPr>
          <w:trHeight w:hRule="exact" w:val="216"/>
        </w:trPr>
        <w:tc>
          <w:tcPr>
            <w:tcW w:w="4037" w:type="dxa"/>
            <w:tcBorders>
              <w:top w:val="none" w:sz="0" w:space="0" w:color="000000"/>
              <w:left w:val="none" w:sz="0" w:space="0" w:color="000000"/>
              <w:bottom w:val="none" w:sz="0" w:space="0" w:color="000000"/>
              <w:right w:val="none" w:sz="0" w:space="0" w:color="000000"/>
            </w:tcBorders>
            <w:vAlign w:val="center"/>
          </w:tcPr>
          <w:p w14:paraId="1148FD38" w14:textId="77777777" w:rsidR="003B2B45" w:rsidRDefault="003B2B45" w:rsidP="003B2B45">
            <w:pPr>
              <w:spacing w:before="80" w:line="136" w:lineRule="exact"/>
              <w:ind w:left="38"/>
              <w:textAlignment w:val="baseline"/>
              <w:rPr>
                <w:rFonts w:ascii="Tahoma" w:eastAsia="Tahoma" w:hAnsi="Tahoma"/>
                <w:color w:val="000000"/>
                <w:sz w:val="11"/>
                <w:lang w:val="fr-FR"/>
              </w:rPr>
            </w:pPr>
            <w:r>
              <w:rPr>
                <w:rFonts w:ascii="Tahoma" w:eastAsia="Tahoma" w:hAnsi="Tahoma"/>
                <w:color w:val="000000"/>
                <w:sz w:val="11"/>
                <w:lang w:val="fr-FR"/>
              </w:rPr>
              <w:t>INTERMITTENT RELEASES</w:t>
            </w:r>
          </w:p>
        </w:tc>
        <w:tc>
          <w:tcPr>
            <w:tcW w:w="1377" w:type="dxa"/>
            <w:tcBorders>
              <w:top w:val="none" w:sz="0" w:space="0" w:color="000000"/>
              <w:left w:val="none" w:sz="0" w:space="0" w:color="000000"/>
              <w:bottom w:val="none" w:sz="0" w:space="0" w:color="000000"/>
              <w:right w:val="none" w:sz="0" w:space="0" w:color="000000"/>
            </w:tcBorders>
          </w:tcPr>
          <w:p w14:paraId="38270D1C" w14:textId="77777777" w:rsidR="003B2B45" w:rsidRDefault="003B2B45" w:rsidP="003B2B45">
            <w:pPr>
              <w:textAlignment w:val="baseline"/>
              <w:rPr>
                <w:rFonts w:eastAsia="Times New Roman"/>
                <w:color w:val="000000"/>
                <w:sz w:val="24"/>
                <w:lang w:val="fr-FR"/>
              </w:rPr>
            </w:pPr>
          </w:p>
        </w:tc>
        <w:tc>
          <w:tcPr>
            <w:tcW w:w="1268" w:type="dxa"/>
            <w:tcBorders>
              <w:top w:val="none" w:sz="0" w:space="0" w:color="000000"/>
              <w:left w:val="none" w:sz="0" w:space="0" w:color="000000"/>
              <w:bottom w:val="none" w:sz="0" w:space="0" w:color="000000"/>
              <w:right w:val="none" w:sz="0" w:space="0" w:color="000000"/>
            </w:tcBorders>
          </w:tcPr>
          <w:p w14:paraId="4D2EB4C0" w14:textId="77777777" w:rsidR="003B2B45" w:rsidRDefault="003B2B45" w:rsidP="003B2B45">
            <w:pPr>
              <w:textAlignment w:val="baseline"/>
              <w:rPr>
                <w:rFonts w:eastAsia="Times New Roman"/>
                <w:color w:val="000000"/>
                <w:sz w:val="24"/>
                <w:lang w:val="fr-FR"/>
              </w:rPr>
            </w:pPr>
          </w:p>
        </w:tc>
        <w:tc>
          <w:tcPr>
            <w:tcW w:w="681" w:type="dxa"/>
            <w:tcBorders>
              <w:top w:val="none" w:sz="0" w:space="0" w:color="000000"/>
              <w:left w:val="none" w:sz="0" w:space="0" w:color="000000"/>
              <w:bottom w:val="none" w:sz="0" w:space="0" w:color="000000"/>
              <w:right w:val="none" w:sz="0" w:space="0" w:color="000000"/>
            </w:tcBorders>
          </w:tcPr>
          <w:p w14:paraId="13D911D4" w14:textId="77777777" w:rsidR="003B2B45" w:rsidRDefault="003B2B45" w:rsidP="003B2B45">
            <w:pPr>
              <w:textAlignment w:val="baseline"/>
              <w:rPr>
                <w:rFonts w:eastAsia="Times New Roman"/>
                <w:color w:val="000000"/>
                <w:sz w:val="24"/>
                <w:lang w:val="fr-FR"/>
              </w:rPr>
            </w:pPr>
          </w:p>
        </w:tc>
      </w:tr>
      <w:tr w:rsidR="003B2B45" w14:paraId="79C8AF56" w14:textId="77777777" w:rsidTr="003B2B45">
        <w:trPr>
          <w:trHeight w:hRule="exact" w:val="139"/>
        </w:trPr>
        <w:tc>
          <w:tcPr>
            <w:tcW w:w="4037" w:type="dxa"/>
            <w:tcBorders>
              <w:top w:val="none" w:sz="0" w:space="0" w:color="000000"/>
              <w:left w:val="none" w:sz="0" w:space="0" w:color="000000"/>
              <w:bottom w:val="none" w:sz="0" w:space="0" w:color="000000"/>
              <w:right w:val="none" w:sz="0" w:space="0" w:color="000000"/>
            </w:tcBorders>
            <w:vAlign w:val="center"/>
          </w:tcPr>
          <w:p w14:paraId="1BCA70A9" w14:textId="77777777" w:rsidR="003B2B45" w:rsidRPr="004F75C2" w:rsidRDefault="003B2B45" w:rsidP="003B2B45">
            <w:pPr>
              <w:spacing w:line="129"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Toxicological data used for extrapolation ta PNEC Agua</w:t>
            </w:r>
          </w:p>
        </w:tc>
        <w:tc>
          <w:tcPr>
            <w:tcW w:w="1377" w:type="dxa"/>
            <w:tcBorders>
              <w:top w:val="none" w:sz="0" w:space="0" w:color="000000"/>
              <w:left w:val="none" w:sz="0" w:space="0" w:color="000000"/>
              <w:bottom w:val="none" w:sz="0" w:space="0" w:color="000000"/>
              <w:right w:val="none" w:sz="0" w:space="0" w:color="000000"/>
            </w:tcBorders>
            <w:vAlign w:val="center"/>
          </w:tcPr>
          <w:p w14:paraId="4050CC13" w14:textId="77777777" w:rsidR="003B2B45" w:rsidRDefault="003B2B45" w:rsidP="003B2B45">
            <w:pPr>
              <w:spacing w:line="121" w:lineRule="exact"/>
              <w:ind w:left="446"/>
              <w:textAlignment w:val="baseline"/>
              <w:rPr>
                <w:rFonts w:ascii="Tahoma" w:eastAsia="Tahoma" w:hAnsi="Tahoma"/>
                <w:color w:val="000000"/>
                <w:sz w:val="11"/>
                <w:lang w:val="fr-FR"/>
              </w:rPr>
            </w:pPr>
            <w:r>
              <w:rPr>
                <w:rFonts w:ascii="Tahoma" w:eastAsia="Tahoma" w:hAnsi="Tahoma"/>
                <w:color w:val="000000"/>
                <w:sz w:val="11"/>
                <w:lang w:val="fr-FR"/>
              </w:rPr>
              <w:t>5.4E-05</w:t>
            </w:r>
          </w:p>
        </w:tc>
        <w:tc>
          <w:tcPr>
            <w:tcW w:w="1268" w:type="dxa"/>
            <w:tcBorders>
              <w:top w:val="none" w:sz="0" w:space="0" w:color="000000"/>
              <w:left w:val="none" w:sz="0" w:space="0" w:color="000000"/>
              <w:bottom w:val="none" w:sz="0" w:space="0" w:color="000000"/>
              <w:right w:val="none" w:sz="0" w:space="0" w:color="000000"/>
            </w:tcBorders>
            <w:vAlign w:val="center"/>
          </w:tcPr>
          <w:p w14:paraId="76B1D615" w14:textId="77777777" w:rsidR="003B2B45" w:rsidRDefault="003B2B45" w:rsidP="003B2B45">
            <w:pPr>
              <w:spacing w:line="121" w:lineRule="exact"/>
              <w:ind w:left="480"/>
              <w:textAlignment w:val="baseline"/>
              <w:rPr>
                <w:rFonts w:ascii="Tahoma" w:eastAsia="Tahoma" w:hAnsi="Tahoma"/>
                <w:color w:val="000000"/>
                <w:sz w:val="11"/>
                <w:lang w:val="fr-FR"/>
              </w:rPr>
            </w:pPr>
            <w:r>
              <w:rPr>
                <w:rFonts w:ascii="Tahoma" w:eastAsia="Tahoma" w:hAnsi="Tahoma"/>
                <w:color w:val="000000"/>
                <w:sz w:val="11"/>
                <w:lang w:val="fr-FR"/>
              </w:rPr>
              <w:t>Ung,1-1}</w:t>
            </w:r>
          </w:p>
        </w:tc>
        <w:tc>
          <w:tcPr>
            <w:tcW w:w="681" w:type="dxa"/>
            <w:tcBorders>
              <w:top w:val="none" w:sz="0" w:space="0" w:color="000000"/>
              <w:left w:val="none" w:sz="0" w:space="0" w:color="000000"/>
              <w:bottom w:val="none" w:sz="0" w:space="0" w:color="000000"/>
              <w:right w:val="none" w:sz="0" w:space="0" w:color="000000"/>
            </w:tcBorders>
            <w:vAlign w:val="center"/>
          </w:tcPr>
          <w:p w14:paraId="1F6ED406" w14:textId="77777777" w:rsidR="003B2B45" w:rsidRDefault="003B2B45" w:rsidP="003B2B45">
            <w:pPr>
              <w:spacing w:line="129" w:lineRule="exact"/>
              <w:ind w:right="168"/>
              <w:jc w:val="right"/>
              <w:textAlignment w:val="baseline"/>
              <w:rPr>
                <w:rFonts w:eastAsia="Arial"/>
                <w:color w:val="000000"/>
                <w:sz w:val="11"/>
                <w:lang w:val="fr-FR"/>
              </w:rPr>
            </w:pPr>
            <w:r>
              <w:rPr>
                <w:rFonts w:eastAsia="Arial"/>
                <w:color w:val="000000"/>
                <w:sz w:val="11"/>
                <w:lang w:val="fr-FR"/>
              </w:rPr>
              <w:t>S</w:t>
            </w:r>
          </w:p>
        </w:tc>
      </w:tr>
      <w:tr w:rsidR="003B2B45" w14:paraId="04EB97DE" w14:textId="77777777" w:rsidTr="003B2B45">
        <w:trPr>
          <w:trHeight w:hRule="exact" w:val="135"/>
        </w:trPr>
        <w:tc>
          <w:tcPr>
            <w:tcW w:w="4037" w:type="dxa"/>
            <w:tcBorders>
              <w:top w:val="none" w:sz="0" w:space="0" w:color="000000"/>
              <w:left w:val="none" w:sz="0" w:space="0" w:color="000000"/>
              <w:bottom w:val="none" w:sz="0" w:space="0" w:color="000000"/>
              <w:right w:val="none" w:sz="0" w:space="0" w:color="000000"/>
            </w:tcBorders>
            <w:vAlign w:val="center"/>
          </w:tcPr>
          <w:p w14:paraId="22FB692F" w14:textId="77777777" w:rsidR="003B2B45" w:rsidRPr="004F75C2" w:rsidRDefault="003B2B45" w:rsidP="003B2B45">
            <w:pPr>
              <w:spacing w:after="2" w:line="132"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Assessment Factor applied M extrapolation to PNEC Aqua</w:t>
            </w:r>
          </w:p>
        </w:tc>
        <w:tc>
          <w:tcPr>
            <w:tcW w:w="1377" w:type="dxa"/>
            <w:tcBorders>
              <w:top w:val="none" w:sz="0" w:space="0" w:color="000000"/>
              <w:left w:val="none" w:sz="0" w:space="0" w:color="000000"/>
              <w:bottom w:val="none" w:sz="0" w:space="0" w:color="000000"/>
              <w:right w:val="none" w:sz="0" w:space="0" w:color="000000"/>
            </w:tcBorders>
            <w:vAlign w:val="center"/>
          </w:tcPr>
          <w:p w14:paraId="21FEFC21" w14:textId="77777777" w:rsidR="003B2B45" w:rsidRDefault="003B2B45" w:rsidP="003B2B45">
            <w:pPr>
              <w:spacing w:after="2" w:line="132" w:lineRule="exact"/>
              <w:ind w:left="446"/>
              <w:textAlignment w:val="baseline"/>
              <w:rPr>
                <w:rFonts w:ascii="Tahoma" w:eastAsia="Tahoma" w:hAnsi="Tahoma"/>
                <w:color w:val="000000"/>
                <w:sz w:val="11"/>
                <w:lang w:val="fr-FR"/>
              </w:rPr>
            </w:pPr>
            <w:r>
              <w:rPr>
                <w:rFonts w:ascii="Tahoma" w:eastAsia="Tahoma" w:hAnsi="Tahoma"/>
                <w:color w:val="000000"/>
                <w:sz w:val="11"/>
                <w:lang w:val="fr-FR"/>
              </w:rPr>
              <w:t>10</w:t>
            </w:r>
          </w:p>
        </w:tc>
        <w:tc>
          <w:tcPr>
            <w:tcW w:w="1268" w:type="dxa"/>
            <w:tcBorders>
              <w:top w:val="none" w:sz="0" w:space="0" w:color="000000"/>
              <w:left w:val="none" w:sz="0" w:space="0" w:color="000000"/>
              <w:bottom w:val="none" w:sz="0" w:space="0" w:color="000000"/>
              <w:right w:val="none" w:sz="0" w:space="0" w:color="000000"/>
            </w:tcBorders>
            <w:vAlign w:val="center"/>
          </w:tcPr>
          <w:p w14:paraId="4E1B3F7A" w14:textId="77777777" w:rsidR="003B2B45" w:rsidRDefault="003B2B45" w:rsidP="003B2B45">
            <w:pPr>
              <w:spacing w:line="134" w:lineRule="exact"/>
              <w:ind w:left="480"/>
              <w:textAlignment w:val="baseline"/>
              <w:rPr>
                <w:rFonts w:ascii="Tahoma" w:eastAsia="Tahoma" w:hAnsi="Tahoma"/>
                <w:color w:val="000000"/>
                <w:sz w:val="15"/>
                <w:lang w:val="fr-FR"/>
              </w:rPr>
            </w:pPr>
            <w:r>
              <w:rPr>
                <w:rFonts w:ascii="Tahoma" w:eastAsia="Tahoma" w:hAnsi="Tahoma"/>
                <w:color w:val="000000"/>
                <w:sz w:val="15"/>
                <w:lang w:val="fr-FR"/>
              </w:rPr>
              <w:t>H</w:t>
            </w:r>
          </w:p>
        </w:tc>
        <w:tc>
          <w:tcPr>
            <w:tcW w:w="681" w:type="dxa"/>
            <w:tcBorders>
              <w:top w:val="none" w:sz="0" w:space="0" w:color="000000"/>
              <w:left w:val="none" w:sz="0" w:space="0" w:color="000000"/>
              <w:bottom w:val="none" w:sz="0" w:space="0" w:color="000000"/>
              <w:right w:val="none" w:sz="0" w:space="0" w:color="000000"/>
            </w:tcBorders>
            <w:vAlign w:val="center"/>
          </w:tcPr>
          <w:p w14:paraId="065EFBB9" w14:textId="77777777" w:rsidR="003B2B45" w:rsidRDefault="003B2B45" w:rsidP="003B2B45">
            <w:pPr>
              <w:spacing w:line="134"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S</w:t>
            </w:r>
          </w:p>
        </w:tc>
      </w:tr>
      <w:tr w:rsidR="003B2B45" w14:paraId="456245CA" w14:textId="77777777" w:rsidTr="003B2B45">
        <w:trPr>
          <w:trHeight w:hRule="exact" w:val="187"/>
        </w:trPr>
        <w:tc>
          <w:tcPr>
            <w:tcW w:w="4037" w:type="dxa"/>
            <w:tcBorders>
              <w:top w:val="none" w:sz="0" w:space="0" w:color="000000"/>
              <w:left w:val="none" w:sz="0" w:space="0" w:color="000000"/>
              <w:bottom w:val="none" w:sz="0" w:space="0" w:color="000000"/>
              <w:right w:val="none" w:sz="0" w:space="0" w:color="000000"/>
            </w:tcBorders>
          </w:tcPr>
          <w:p w14:paraId="5D2DC0D7" w14:textId="77777777" w:rsidR="003B2B45" w:rsidRPr="004F75C2" w:rsidRDefault="003B2B45" w:rsidP="003B2B45">
            <w:pPr>
              <w:spacing w:after="57" w:line="129"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PNEC for agualic organisms, intermittent releases</w:t>
            </w:r>
          </w:p>
        </w:tc>
        <w:tc>
          <w:tcPr>
            <w:tcW w:w="1377" w:type="dxa"/>
            <w:tcBorders>
              <w:top w:val="none" w:sz="0" w:space="0" w:color="000000"/>
              <w:left w:val="none" w:sz="0" w:space="0" w:color="000000"/>
              <w:bottom w:val="none" w:sz="0" w:space="0" w:color="000000"/>
              <w:right w:val="none" w:sz="0" w:space="0" w:color="000000"/>
            </w:tcBorders>
          </w:tcPr>
          <w:p w14:paraId="3F4BE3DA" w14:textId="77777777" w:rsidR="003B2B45" w:rsidRDefault="003B2B45" w:rsidP="003B2B45">
            <w:pPr>
              <w:spacing w:after="55" w:line="131" w:lineRule="exact"/>
              <w:ind w:left="446"/>
              <w:textAlignment w:val="baseline"/>
              <w:rPr>
                <w:rFonts w:ascii="Tahoma" w:eastAsia="Tahoma" w:hAnsi="Tahoma"/>
                <w:color w:val="000000"/>
                <w:sz w:val="11"/>
                <w:lang w:val="fr-FR"/>
              </w:rPr>
            </w:pPr>
            <w:r>
              <w:rPr>
                <w:rFonts w:ascii="Tahoma" w:eastAsia="Tahoma" w:hAnsi="Tahoma"/>
                <w:color w:val="000000"/>
                <w:sz w:val="11"/>
                <w:lang w:val="fr-FR"/>
              </w:rPr>
              <w:t>5.4E-06</w:t>
            </w:r>
          </w:p>
        </w:tc>
        <w:tc>
          <w:tcPr>
            <w:tcW w:w="1268" w:type="dxa"/>
            <w:tcBorders>
              <w:top w:val="none" w:sz="0" w:space="0" w:color="000000"/>
              <w:left w:val="none" w:sz="0" w:space="0" w:color="000000"/>
              <w:bottom w:val="none" w:sz="0" w:space="0" w:color="000000"/>
              <w:right w:val="none" w:sz="0" w:space="0" w:color="000000"/>
            </w:tcBorders>
          </w:tcPr>
          <w:p w14:paraId="5D7103AD" w14:textId="77777777" w:rsidR="003B2B45" w:rsidRDefault="003B2B45" w:rsidP="003B2B45">
            <w:pPr>
              <w:spacing w:after="55" w:line="131" w:lineRule="exact"/>
              <w:ind w:left="480"/>
              <w:textAlignment w:val="baseline"/>
              <w:rPr>
                <w:rFonts w:ascii="Tahoma" w:eastAsia="Tahoma" w:hAnsi="Tahoma"/>
                <w:color w:val="000000"/>
                <w:sz w:val="11"/>
                <w:lang w:val="fr-FR"/>
              </w:rPr>
            </w:pPr>
            <w:r>
              <w:rPr>
                <w:rFonts w:ascii="Tahoma" w:eastAsia="Tahoma" w:hAnsi="Tahoma"/>
                <w:color w:val="000000"/>
                <w:sz w:val="11"/>
                <w:lang w:val="fr-FR"/>
              </w:rPr>
              <w:t>[mg.1-1j</w:t>
            </w:r>
          </w:p>
        </w:tc>
        <w:tc>
          <w:tcPr>
            <w:tcW w:w="681" w:type="dxa"/>
            <w:tcBorders>
              <w:top w:val="none" w:sz="0" w:space="0" w:color="000000"/>
              <w:left w:val="none" w:sz="0" w:space="0" w:color="000000"/>
              <w:bottom w:val="none" w:sz="0" w:space="0" w:color="000000"/>
              <w:right w:val="none" w:sz="0" w:space="0" w:color="000000"/>
            </w:tcBorders>
          </w:tcPr>
          <w:p w14:paraId="53A6E9C0" w14:textId="77777777" w:rsidR="003B2B45" w:rsidRDefault="003B2B45" w:rsidP="003B2B45">
            <w:pPr>
              <w:spacing w:after="55" w:line="131"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3FBA874D" w14:textId="77777777" w:rsidTr="003B2B45">
        <w:trPr>
          <w:trHeight w:hRule="exact" w:val="192"/>
        </w:trPr>
        <w:tc>
          <w:tcPr>
            <w:tcW w:w="4037" w:type="dxa"/>
            <w:tcBorders>
              <w:top w:val="none" w:sz="0" w:space="0" w:color="000000"/>
              <w:left w:val="none" w:sz="0" w:space="0" w:color="000000"/>
              <w:bottom w:val="none" w:sz="0" w:space="0" w:color="000000"/>
              <w:right w:val="none" w:sz="0" w:space="0" w:color="000000"/>
            </w:tcBorders>
            <w:vAlign w:val="center"/>
          </w:tcPr>
          <w:p w14:paraId="661C2475" w14:textId="77777777" w:rsidR="003B2B45" w:rsidRDefault="003B2B45" w:rsidP="003B2B45">
            <w:pPr>
              <w:spacing w:before="65" w:line="122" w:lineRule="exact"/>
              <w:ind w:left="38"/>
              <w:textAlignment w:val="baseline"/>
              <w:rPr>
                <w:rFonts w:ascii="Tahoma" w:eastAsia="Tahoma" w:hAnsi="Tahoma"/>
                <w:color w:val="000000"/>
                <w:sz w:val="11"/>
                <w:lang w:val="fr-FR"/>
              </w:rPr>
            </w:pPr>
            <w:r>
              <w:rPr>
                <w:rFonts w:ascii="Tahoma" w:eastAsia="Tahoma" w:hAnsi="Tahoma"/>
                <w:color w:val="000000"/>
                <w:sz w:val="11"/>
                <w:lang w:val="fr-FR"/>
              </w:rPr>
              <w:t>STATISTICAL</w:t>
            </w:r>
          </w:p>
        </w:tc>
        <w:tc>
          <w:tcPr>
            <w:tcW w:w="1377" w:type="dxa"/>
            <w:tcBorders>
              <w:top w:val="none" w:sz="0" w:space="0" w:color="000000"/>
              <w:left w:val="none" w:sz="0" w:space="0" w:color="000000"/>
              <w:bottom w:val="none" w:sz="0" w:space="0" w:color="000000"/>
              <w:right w:val="none" w:sz="0" w:space="0" w:color="000000"/>
            </w:tcBorders>
          </w:tcPr>
          <w:p w14:paraId="60AF80AE" w14:textId="77777777" w:rsidR="003B2B45" w:rsidRDefault="003B2B45" w:rsidP="003B2B45">
            <w:pPr>
              <w:textAlignment w:val="baseline"/>
              <w:rPr>
                <w:rFonts w:eastAsia="Times New Roman"/>
                <w:color w:val="000000"/>
                <w:sz w:val="24"/>
                <w:lang w:val="fr-FR"/>
              </w:rPr>
            </w:pPr>
          </w:p>
        </w:tc>
        <w:tc>
          <w:tcPr>
            <w:tcW w:w="1268" w:type="dxa"/>
            <w:tcBorders>
              <w:top w:val="none" w:sz="0" w:space="0" w:color="000000"/>
              <w:left w:val="none" w:sz="0" w:space="0" w:color="000000"/>
              <w:bottom w:val="none" w:sz="0" w:space="0" w:color="000000"/>
              <w:right w:val="none" w:sz="0" w:space="0" w:color="000000"/>
            </w:tcBorders>
          </w:tcPr>
          <w:p w14:paraId="47E88DCB" w14:textId="77777777" w:rsidR="003B2B45" w:rsidRDefault="003B2B45" w:rsidP="003B2B45">
            <w:pPr>
              <w:textAlignment w:val="baseline"/>
              <w:rPr>
                <w:rFonts w:eastAsia="Times New Roman"/>
                <w:color w:val="000000"/>
                <w:sz w:val="24"/>
                <w:lang w:val="fr-FR"/>
              </w:rPr>
            </w:pPr>
          </w:p>
        </w:tc>
        <w:tc>
          <w:tcPr>
            <w:tcW w:w="681" w:type="dxa"/>
            <w:tcBorders>
              <w:top w:val="none" w:sz="0" w:space="0" w:color="000000"/>
              <w:left w:val="none" w:sz="0" w:space="0" w:color="000000"/>
              <w:bottom w:val="none" w:sz="0" w:space="0" w:color="000000"/>
              <w:right w:val="none" w:sz="0" w:space="0" w:color="000000"/>
            </w:tcBorders>
          </w:tcPr>
          <w:p w14:paraId="3F9484E1" w14:textId="77777777" w:rsidR="003B2B45" w:rsidRDefault="003B2B45" w:rsidP="003B2B45">
            <w:pPr>
              <w:textAlignment w:val="baseline"/>
              <w:rPr>
                <w:rFonts w:eastAsia="Times New Roman"/>
                <w:color w:val="000000"/>
                <w:sz w:val="24"/>
                <w:lang w:val="fr-FR"/>
              </w:rPr>
            </w:pPr>
          </w:p>
        </w:tc>
      </w:tr>
      <w:tr w:rsidR="003B2B45" w14:paraId="36EA51DF" w14:textId="77777777" w:rsidTr="003B2B45">
        <w:trPr>
          <w:trHeight w:hRule="exact" w:val="201"/>
        </w:trPr>
        <w:tc>
          <w:tcPr>
            <w:tcW w:w="4037" w:type="dxa"/>
            <w:tcBorders>
              <w:top w:val="none" w:sz="0" w:space="0" w:color="000000"/>
              <w:left w:val="none" w:sz="0" w:space="0" w:color="000000"/>
              <w:bottom w:val="none" w:sz="0" w:space="0" w:color="000000"/>
              <w:right w:val="none" w:sz="0" w:space="0" w:color="000000"/>
            </w:tcBorders>
            <w:vAlign w:val="center"/>
          </w:tcPr>
          <w:p w14:paraId="71E56D76" w14:textId="77777777" w:rsidR="003B2B45" w:rsidRPr="004F75C2" w:rsidRDefault="003B2B45" w:rsidP="003B2B45">
            <w:pPr>
              <w:spacing w:after="55" w:line="138"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PNEC for aqualic organisms with statisiical method</w:t>
            </w:r>
          </w:p>
        </w:tc>
        <w:tc>
          <w:tcPr>
            <w:tcW w:w="1377" w:type="dxa"/>
            <w:tcBorders>
              <w:top w:val="none" w:sz="0" w:space="0" w:color="000000"/>
              <w:left w:val="none" w:sz="0" w:space="0" w:color="000000"/>
              <w:bottom w:val="none" w:sz="0" w:space="0" w:color="000000"/>
              <w:right w:val="none" w:sz="0" w:space="0" w:color="000000"/>
            </w:tcBorders>
            <w:vAlign w:val="center"/>
          </w:tcPr>
          <w:p w14:paraId="09A53591" w14:textId="77777777" w:rsidR="003B2B45" w:rsidRDefault="003B2B45" w:rsidP="003B2B45">
            <w:pPr>
              <w:spacing w:after="50" w:line="138" w:lineRule="exact"/>
              <w:ind w:left="446"/>
              <w:textAlignment w:val="baseline"/>
              <w:rPr>
                <w:rFonts w:ascii="Tahoma" w:eastAsia="Tahoma" w:hAnsi="Tahoma"/>
                <w:color w:val="000000"/>
                <w:sz w:val="11"/>
                <w:lang w:val="fr-FR"/>
              </w:rPr>
            </w:pPr>
            <w:r>
              <w:rPr>
                <w:rFonts w:ascii="Tahoma" w:eastAsia="Tahoma" w:hAnsi="Tahoma"/>
                <w:color w:val="000000"/>
                <w:sz w:val="11"/>
                <w:lang w:val="fr-FR"/>
              </w:rPr>
              <w:t>??</w:t>
            </w:r>
          </w:p>
        </w:tc>
        <w:tc>
          <w:tcPr>
            <w:tcW w:w="1268" w:type="dxa"/>
            <w:tcBorders>
              <w:top w:val="none" w:sz="0" w:space="0" w:color="000000"/>
              <w:left w:val="none" w:sz="0" w:space="0" w:color="000000"/>
              <w:bottom w:val="none" w:sz="0" w:space="0" w:color="000000"/>
              <w:right w:val="none" w:sz="0" w:space="0" w:color="000000"/>
            </w:tcBorders>
            <w:vAlign w:val="center"/>
          </w:tcPr>
          <w:p w14:paraId="2204AC28" w14:textId="77777777" w:rsidR="003B2B45" w:rsidRDefault="003B2B45" w:rsidP="003B2B45">
            <w:pPr>
              <w:spacing w:after="51" w:line="138" w:lineRule="exact"/>
              <w:ind w:left="480"/>
              <w:textAlignment w:val="baseline"/>
              <w:rPr>
                <w:rFonts w:ascii="Tahoma" w:eastAsia="Tahoma" w:hAnsi="Tahoma"/>
                <w:color w:val="000000"/>
                <w:sz w:val="11"/>
                <w:lang w:val="fr-FR"/>
              </w:rPr>
            </w:pPr>
            <w:r>
              <w:rPr>
                <w:rFonts w:ascii="Tahoma" w:eastAsia="Tahoma" w:hAnsi="Tahoma"/>
                <w:color w:val="000000"/>
                <w:sz w:val="11"/>
                <w:lang w:val="fr-FR"/>
              </w:rPr>
              <w:t>[mg.1-1]</w:t>
            </w:r>
          </w:p>
        </w:tc>
        <w:tc>
          <w:tcPr>
            <w:tcW w:w="681" w:type="dxa"/>
            <w:tcBorders>
              <w:top w:val="none" w:sz="0" w:space="0" w:color="000000"/>
              <w:left w:val="none" w:sz="0" w:space="0" w:color="000000"/>
              <w:bottom w:val="none" w:sz="0" w:space="0" w:color="000000"/>
              <w:right w:val="none" w:sz="0" w:space="0" w:color="000000"/>
            </w:tcBorders>
          </w:tcPr>
          <w:p w14:paraId="284D4204" w14:textId="77777777" w:rsidR="003B2B45" w:rsidRDefault="003B2B45" w:rsidP="003B2B45">
            <w:pPr>
              <w:textAlignment w:val="baseline"/>
              <w:rPr>
                <w:rFonts w:eastAsia="Times New Roman"/>
                <w:color w:val="000000"/>
                <w:sz w:val="24"/>
                <w:lang w:val="fr-FR"/>
              </w:rPr>
            </w:pPr>
          </w:p>
        </w:tc>
      </w:tr>
      <w:tr w:rsidR="003B2B45" w14:paraId="2E6C8FC2" w14:textId="77777777" w:rsidTr="003B2B45">
        <w:trPr>
          <w:trHeight w:hRule="exact" w:val="192"/>
        </w:trPr>
        <w:tc>
          <w:tcPr>
            <w:tcW w:w="4037" w:type="dxa"/>
            <w:tcBorders>
              <w:top w:val="none" w:sz="0" w:space="0" w:color="000000"/>
              <w:left w:val="none" w:sz="0" w:space="0" w:color="000000"/>
              <w:bottom w:val="none" w:sz="0" w:space="0" w:color="000000"/>
              <w:right w:val="none" w:sz="0" w:space="0" w:color="000000"/>
            </w:tcBorders>
            <w:vAlign w:val="center"/>
          </w:tcPr>
          <w:p w14:paraId="56539740" w14:textId="77777777" w:rsidR="003B2B45" w:rsidRDefault="003B2B45" w:rsidP="003B2B45">
            <w:pPr>
              <w:spacing w:before="66" w:line="116" w:lineRule="exact"/>
              <w:ind w:left="38"/>
              <w:textAlignment w:val="baseline"/>
              <w:rPr>
                <w:rFonts w:ascii="Tahoma" w:eastAsia="Tahoma" w:hAnsi="Tahoma"/>
                <w:color w:val="000000"/>
                <w:sz w:val="11"/>
                <w:lang w:val="fr-FR"/>
              </w:rPr>
            </w:pPr>
            <w:r>
              <w:rPr>
                <w:rFonts w:ascii="Tahoma" w:eastAsia="Tahoma" w:hAnsi="Tahoma"/>
                <w:color w:val="000000"/>
                <w:sz w:val="11"/>
                <w:lang w:val="fr-FR"/>
              </w:rPr>
              <w:t>MARINE</w:t>
            </w:r>
          </w:p>
        </w:tc>
        <w:tc>
          <w:tcPr>
            <w:tcW w:w="1377" w:type="dxa"/>
            <w:tcBorders>
              <w:top w:val="none" w:sz="0" w:space="0" w:color="000000"/>
              <w:left w:val="none" w:sz="0" w:space="0" w:color="000000"/>
              <w:bottom w:val="none" w:sz="0" w:space="0" w:color="000000"/>
              <w:right w:val="none" w:sz="0" w:space="0" w:color="000000"/>
            </w:tcBorders>
          </w:tcPr>
          <w:p w14:paraId="5FDE57C7" w14:textId="77777777" w:rsidR="003B2B45" w:rsidRDefault="003B2B45" w:rsidP="003B2B45">
            <w:pPr>
              <w:textAlignment w:val="baseline"/>
              <w:rPr>
                <w:rFonts w:eastAsia="Times New Roman"/>
                <w:color w:val="000000"/>
                <w:sz w:val="24"/>
                <w:lang w:val="fr-FR"/>
              </w:rPr>
            </w:pPr>
          </w:p>
        </w:tc>
        <w:tc>
          <w:tcPr>
            <w:tcW w:w="1268" w:type="dxa"/>
            <w:tcBorders>
              <w:top w:val="none" w:sz="0" w:space="0" w:color="000000"/>
              <w:left w:val="none" w:sz="0" w:space="0" w:color="000000"/>
              <w:bottom w:val="none" w:sz="0" w:space="0" w:color="000000"/>
              <w:right w:val="none" w:sz="0" w:space="0" w:color="000000"/>
            </w:tcBorders>
          </w:tcPr>
          <w:p w14:paraId="6FDA4BDA" w14:textId="77777777" w:rsidR="003B2B45" w:rsidRDefault="003B2B45" w:rsidP="003B2B45">
            <w:pPr>
              <w:textAlignment w:val="baseline"/>
              <w:rPr>
                <w:rFonts w:eastAsia="Times New Roman"/>
                <w:color w:val="000000"/>
                <w:sz w:val="24"/>
                <w:lang w:val="fr-FR"/>
              </w:rPr>
            </w:pPr>
          </w:p>
        </w:tc>
        <w:tc>
          <w:tcPr>
            <w:tcW w:w="681" w:type="dxa"/>
            <w:tcBorders>
              <w:top w:val="none" w:sz="0" w:space="0" w:color="000000"/>
              <w:left w:val="none" w:sz="0" w:space="0" w:color="000000"/>
              <w:bottom w:val="none" w:sz="0" w:space="0" w:color="000000"/>
              <w:right w:val="none" w:sz="0" w:space="0" w:color="000000"/>
            </w:tcBorders>
          </w:tcPr>
          <w:p w14:paraId="249CCCE1" w14:textId="77777777" w:rsidR="003B2B45" w:rsidRDefault="003B2B45" w:rsidP="003B2B45">
            <w:pPr>
              <w:textAlignment w:val="baseline"/>
              <w:rPr>
                <w:rFonts w:eastAsia="Times New Roman"/>
                <w:color w:val="000000"/>
                <w:sz w:val="24"/>
                <w:lang w:val="fr-FR"/>
              </w:rPr>
            </w:pPr>
          </w:p>
        </w:tc>
      </w:tr>
      <w:tr w:rsidR="003B2B45" w14:paraId="27131200" w14:textId="77777777" w:rsidTr="003B2B45">
        <w:trPr>
          <w:trHeight w:hRule="exact" w:val="140"/>
        </w:trPr>
        <w:tc>
          <w:tcPr>
            <w:tcW w:w="4037" w:type="dxa"/>
            <w:tcBorders>
              <w:top w:val="none" w:sz="0" w:space="0" w:color="000000"/>
              <w:left w:val="none" w:sz="0" w:space="0" w:color="000000"/>
              <w:bottom w:val="none" w:sz="0" w:space="0" w:color="000000"/>
              <w:right w:val="none" w:sz="0" w:space="0" w:color="000000"/>
            </w:tcBorders>
            <w:vAlign w:val="center"/>
          </w:tcPr>
          <w:p w14:paraId="15D3CBE9" w14:textId="77777777" w:rsidR="003B2B45" w:rsidRPr="004F75C2" w:rsidRDefault="003B2B45" w:rsidP="003B2B45">
            <w:pPr>
              <w:spacing w:line="127"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Same taxonomie group for marine LC50 and NOEC</w:t>
            </w:r>
          </w:p>
        </w:tc>
        <w:tc>
          <w:tcPr>
            <w:tcW w:w="1377" w:type="dxa"/>
            <w:tcBorders>
              <w:top w:val="none" w:sz="0" w:space="0" w:color="000000"/>
              <w:left w:val="none" w:sz="0" w:space="0" w:color="000000"/>
              <w:bottom w:val="none" w:sz="0" w:space="0" w:color="000000"/>
              <w:right w:val="none" w:sz="0" w:space="0" w:color="000000"/>
            </w:tcBorders>
            <w:vAlign w:val="center"/>
          </w:tcPr>
          <w:p w14:paraId="79427997" w14:textId="77777777" w:rsidR="003B2B45" w:rsidRDefault="003B2B45" w:rsidP="003B2B45">
            <w:pPr>
              <w:spacing w:line="126" w:lineRule="exact"/>
              <w:ind w:left="446"/>
              <w:textAlignment w:val="baseline"/>
              <w:rPr>
                <w:rFonts w:ascii="Tahoma" w:eastAsia="Tahoma" w:hAnsi="Tahoma"/>
                <w:color w:val="000000"/>
                <w:sz w:val="11"/>
                <w:lang w:val="fr-FR"/>
              </w:rPr>
            </w:pPr>
            <w:r>
              <w:rPr>
                <w:rFonts w:ascii="Tahoma" w:eastAsia="Tahoma" w:hAnsi="Tahoma"/>
                <w:color w:val="000000"/>
                <w:sz w:val="11"/>
                <w:lang w:val="fr-FR"/>
              </w:rPr>
              <w:t>No</w:t>
            </w:r>
          </w:p>
        </w:tc>
        <w:tc>
          <w:tcPr>
            <w:tcW w:w="1268" w:type="dxa"/>
            <w:tcBorders>
              <w:top w:val="none" w:sz="0" w:space="0" w:color="000000"/>
              <w:left w:val="none" w:sz="0" w:space="0" w:color="000000"/>
              <w:bottom w:val="none" w:sz="0" w:space="0" w:color="000000"/>
              <w:right w:val="none" w:sz="0" w:space="0" w:color="000000"/>
            </w:tcBorders>
          </w:tcPr>
          <w:p w14:paraId="063F8ECB" w14:textId="77777777" w:rsidR="003B2B45" w:rsidRDefault="003B2B45" w:rsidP="003B2B45">
            <w:pPr>
              <w:textAlignment w:val="baseline"/>
              <w:rPr>
                <w:rFonts w:eastAsia="Times New Roman"/>
                <w:color w:val="000000"/>
                <w:sz w:val="24"/>
                <w:lang w:val="fr-FR"/>
              </w:rPr>
            </w:pPr>
          </w:p>
        </w:tc>
        <w:tc>
          <w:tcPr>
            <w:tcW w:w="681" w:type="dxa"/>
            <w:tcBorders>
              <w:top w:val="none" w:sz="0" w:space="0" w:color="000000"/>
              <w:left w:val="none" w:sz="0" w:space="0" w:color="000000"/>
              <w:bottom w:val="none" w:sz="0" w:space="0" w:color="000000"/>
              <w:right w:val="none" w:sz="0" w:space="0" w:color="000000"/>
            </w:tcBorders>
            <w:vAlign w:val="center"/>
          </w:tcPr>
          <w:p w14:paraId="4F55BBD1" w14:textId="77777777" w:rsidR="003B2B45" w:rsidRDefault="003B2B45" w:rsidP="003B2B45">
            <w:pPr>
              <w:spacing w:line="134" w:lineRule="exact"/>
              <w:ind w:right="168"/>
              <w:jc w:val="right"/>
              <w:textAlignment w:val="baseline"/>
              <w:rPr>
                <w:rFonts w:eastAsia="Arial"/>
                <w:color w:val="000000"/>
                <w:sz w:val="11"/>
                <w:lang w:val="fr-FR"/>
              </w:rPr>
            </w:pPr>
            <w:r>
              <w:rPr>
                <w:rFonts w:eastAsia="Arial"/>
                <w:color w:val="000000"/>
                <w:sz w:val="11"/>
                <w:lang w:val="fr-FR"/>
              </w:rPr>
              <w:t>O</w:t>
            </w:r>
          </w:p>
        </w:tc>
      </w:tr>
      <w:tr w:rsidR="003B2B45" w14:paraId="702F1867" w14:textId="77777777" w:rsidTr="003B2B45">
        <w:trPr>
          <w:trHeight w:hRule="exact" w:val="134"/>
        </w:trPr>
        <w:tc>
          <w:tcPr>
            <w:tcW w:w="4037" w:type="dxa"/>
            <w:tcBorders>
              <w:top w:val="none" w:sz="0" w:space="0" w:color="000000"/>
              <w:left w:val="none" w:sz="0" w:space="0" w:color="000000"/>
              <w:bottom w:val="none" w:sz="0" w:space="0" w:color="000000"/>
              <w:right w:val="none" w:sz="0" w:space="0" w:color="000000"/>
            </w:tcBorders>
            <w:vAlign w:val="center"/>
          </w:tcPr>
          <w:p w14:paraId="21A65202" w14:textId="77777777" w:rsidR="003B2B45" w:rsidRPr="004F75C2" w:rsidRDefault="003B2B45" w:rsidP="003B2B45">
            <w:pPr>
              <w:spacing w:line="124"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Toxicotogical data used for extrapolation to PNEC Marine</w:t>
            </w:r>
          </w:p>
        </w:tc>
        <w:tc>
          <w:tcPr>
            <w:tcW w:w="1377" w:type="dxa"/>
            <w:tcBorders>
              <w:top w:val="none" w:sz="0" w:space="0" w:color="000000"/>
              <w:left w:val="none" w:sz="0" w:space="0" w:color="000000"/>
              <w:bottom w:val="none" w:sz="0" w:space="0" w:color="000000"/>
              <w:right w:val="none" w:sz="0" w:space="0" w:color="000000"/>
            </w:tcBorders>
            <w:vAlign w:val="center"/>
          </w:tcPr>
          <w:p w14:paraId="04A4DF90" w14:textId="77777777" w:rsidR="003B2B45" w:rsidRDefault="003B2B45" w:rsidP="003B2B45">
            <w:pPr>
              <w:spacing w:line="121" w:lineRule="exact"/>
              <w:ind w:left="446"/>
              <w:textAlignment w:val="baseline"/>
              <w:rPr>
                <w:rFonts w:ascii="Tahoma" w:eastAsia="Tahoma" w:hAnsi="Tahoma"/>
                <w:color w:val="000000"/>
                <w:sz w:val="11"/>
                <w:lang w:val="fr-FR"/>
              </w:rPr>
            </w:pPr>
            <w:r>
              <w:rPr>
                <w:rFonts w:ascii="Tahoma" w:eastAsia="Tahoma" w:hAnsi="Tahoma"/>
                <w:color w:val="000000"/>
                <w:sz w:val="11"/>
                <w:lang w:val="fr-FR"/>
              </w:rPr>
              <w:t>??</w:t>
            </w:r>
          </w:p>
        </w:tc>
        <w:tc>
          <w:tcPr>
            <w:tcW w:w="1268" w:type="dxa"/>
            <w:tcBorders>
              <w:top w:val="none" w:sz="0" w:space="0" w:color="000000"/>
              <w:left w:val="none" w:sz="0" w:space="0" w:color="000000"/>
              <w:bottom w:val="none" w:sz="0" w:space="0" w:color="000000"/>
              <w:right w:val="none" w:sz="0" w:space="0" w:color="000000"/>
            </w:tcBorders>
            <w:vAlign w:val="center"/>
          </w:tcPr>
          <w:p w14:paraId="442139B4" w14:textId="77777777" w:rsidR="003B2B45" w:rsidRDefault="003B2B45" w:rsidP="003B2B45">
            <w:pPr>
              <w:spacing w:line="124" w:lineRule="exact"/>
              <w:ind w:left="480"/>
              <w:textAlignment w:val="baseline"/>
              <w:rPr>
                <w:rFonts w:ascii="Tahoma" w:eastAsia="Tahoma" w:hAnsi="Tahoma"/>
                <w:color w:val="000000"/>
                <w:sz w:val="11"/>
                <w:lang w:val="fr-FR"/>
              </w:rPr>
            </w:pPr>
            <w:r>
              <w:rPr>
                <w:rFonts w:ascii="Tahoma" w:eastAsia="Tahoma" w:hAnsi="Tahoma"/>
                <w:color w:val="000000"/>
                <w:sz w:val="11"/>
                <w:lang w:val="fr-FR"/>
              </w:rPr>
              <w:t>[mg.1-1]</w:t>
            </w:r>
          </w:p>
        </w:tc>
        <w:tc>
          <w:tcPr>
            <w:tcW w:w="681" w:type="dxa"/>
            <w:tcBorders>
              <w:top w:val="none" w:sz="0" w:space="0" w:color="000000"/>
              <w:left w:val="none" w:sz="0" w:space="0" w:color="000000"/>
              <w:bottom w:val="none" w:sz="0" w:space="0" w:color="000000"/>
              <w:right w:val="none" w:sz="0" w:space="0" w:color="000000"/>
            </w:tcBorders>
            <w:vAlign w:val="center"/>
          </w:tcPr>
          <w:p w14:paraId="49AF968A" w14:textId="77777777" w:rsidR="003B2B45" w:rsidRDefault="003B2B45" w:rsidP="003B2B45">
            <w:pPr>
              <w:spacing w:line="116"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1BCF6341" w14:textId="77777777" w:rsidTr="003B2B45">
        <w:trPr>
          <w:trHeight w:hRule="exact" w:val="125"/>
        </w:trPr>
        <w:tc>
          <w:tcPr>
            <w:tcW w:w="4037" w:type="dxa"/>
            <w:tcBorders>
              <w:top w:val="none" w:sz="0" w:space="0" w:color="000000"/>
              <w:left w:val="none" w:sz="0" w:space="0" w:color="000000"/>
              <w:bottom w:val="none" w:sz="0" w:space="0" w:color="000000"/>
              <w:right w:val="none" w:sz="0" w:space="0" w:color="000000"/>
            </w:tcBorders>
            <w:vAlign w:val="center"/>
          </w:tcPr>
          <w:p w14:paraId="59C81350" w14:textId="77777777" w:rsidR="003B2B45" w:rsidRPr="004F75C2" w:rsidRDefault="003B2B45" w:rsidP="003B2B45">
            <w:pPr>
              <w:spacing w:line="120"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Assessment factor applied in extrapolation M PNEC Marine</w:t>
            </w:r>
          </w:p>
        </w:tc>
        <w:tc>
          <w:tcPr>
            <w:tcW w:w="1377" w:type="dxa"/>
            <w:tcBorders>
              <w:top w:val="none" w:sz="0" w:space="0" w:color="000000"/>
              <w:left w:val="none" w:sz="0" w:space="0" w:color="000000"/>
              <w:bottom w:val="none" w:sz="0" w:space="0" w:color="000000"/>
              <w:right w:val="none" w:sz="0" w:space="0" w:color="000000"/>
            </w:tcBorders>
            <w:vAlign w:val="center"/>
          </w:tcPr>
          <w:p w14:paraId="6B99D37B" w14:textId="77777777" w:rsidR="003B2B45" w:rsidRDefault="003B2B45" w:rsidP="003B2B45">
            <w:pPr>
              <w:spacing w:line="120" w:lineRule="exact"/>
              <w:ind w:left="446"/>
              <w:textAlignment w:val="baseline"/>
              <w:rPr>
                <w:rFonts w:ascii="Tahoma" w:eastAsia="Tahoma" w:hAnsi="Tahoma"/>
                <w:color w:val="000000"/>
                <w:sz w:val="11"/>
                <w:lang w:val="fr-FR"/>
              </w:rPr>
            </w:pPr>
            <w:r>
              <w:rPr>
                <w:rFonts w:ascii="Tahoma" w:eastAsia="Tahoma" w:hAnsi="Tahoma"/>
                <w:color w:val="000000"/>
                <w:sz w:val="11"/>
                <w:lang w:val="fr-FR"/>
              </w:rPr>
              <w:t>??</w:t>
            </w:r>
          </w:p>
        </w:tc>
        <w:tc>
          <w:tcPr>
            <w:tcW w:w="1268" w:type="dxa"/>
            <w:tcBorders>
              <w:top w:val="none" w:sz="0" w:space="0" w:color="000000"/>
              <w:left w:val="none" w:sz="0" w:space="0" w:color="000000"/>
              <w:bottom w:val="none" w:sz="0" w:space="0" w:color="000000"/>
              <w:right w:val="none" w:sz="0" w:space="0" w:color="000000"/>
            </w:tcBorders>
            <w:vAlign w:val="center"/>
          </w:tcPr>
          <w:p w14:paraId="0752F359" w14:textId="77777777" w:rsidR="003B2B45" w:rsidRDefault="003B2B45" w:rsidP="003B2B45">
            <w:pPr>
              <w:spacing w:line="98" w:lineRule="exact"/>
              <w:ind w:left="480"/>
              <w:textAlignment w:val="baseline"/>
              <w:rPr>
                <w:rFonts w:ascii="Tahoma" w:eastAsia="Tahoma" w:hAnsi="Tahoma"/>
                <w:color w:val="000000"/>
                <w:sz w:val="11"/>
                <w:lang w:val="fr-FR"/>
              </w:rPr>
            </w:pPr>
            <w:r>
              <w:rPr>
                <w:rFonts w:ascii="Tahoma" w:eastAsia="Tahoma" w:hAnsi="Tahoma"/>
                <w:color w:val="000000"/>
                <w:sz w:val="11"/>
                <w:lang w:val="fr-FR"/>
              </w:rPr>
              <w:t>E</w:t>
            </w:r>
            <w:r>
              <w:rPr>
                <w:rFonts w:ascii="Tahoma" w:eastAsia="Tahoma" w:hAnsi="Tahoma"/>
                <w:color w:val="000000"/>
                <w:sz w:val="11"/>
                <w:vertAlign w:val="superscript"/>
                <w:lang w:val="fr-FR"/>
              </w:rPr>
              <w:t>-</w:t>
            </w:r>
            <w:r>
              <w:rPr>
                <w:rFonts w:ascii="Tahoma" w:eastAsia="Tahoma" w:hAnsi="Tahoma"/>
                <w:color w:val="000000"/>
                <w:sz w:val="11"/>
                <w:lang w:val="fr-FR"/>
              </w:rPr>
              <w:t>I</w:t>
            </w:r>
          </w:p>
        </w:tc>
        <w:tc>
          <w:tcPr>
            <w:tcW w:w="681" w:type="dxa"/>
            <w:tcBorders>
              <w:top w:val="none" w:sz="0" w:space="0" w:color="000000"/>
              <w:left w:val="none" w:sz="0" w:space="0" w:color="000000"/>
              <w:bottom w:val="none" w:sz="0" w:space="0" w:color="000000"/>
              <w:right w:val="none" w:sz="0" w:space="0" w:color="000000"/>
            </w:tcBorders>
            <w:vAlign w:val="center"/>
          </w:tcPr>
          <w:p w14:paraId="144E52E9" w14:textId="77777777" w:rsidR="003B2B45" w:rsidRDefault="003B2B45" w:rsidP="003B2B45">
            <w:pPr>
              <w:spacing w:line="120" w:lineRule="exact"/>
              <w:ind w:right="168"/>
              <w:jc w:val="right"/>
              <w:textAlignment w:val="baseline"/>
              <w:rPr>
                <w:rFonts w:eastAsia="Arial"/>
                <w:color w:val="000000"/>
                <w:sz w:val="11"/>
                <w:lang w:val="fr-FR"/>
              </w:rPr>
            </w:pPr>
            <w:r>
              <w:rPr>
                <w:rFonts w:eastAsia="Arial"/>
                <w:color w:val="000000"/>
                <w:sz w:val="11"/>
                <w:lang w:val="fr-FR"/>
              </w:rPr>
              <w:t>O</w:t>
            </w:r>
          </w:p>
        </w:tc>
      </w:tr>
      <w:tr w:rsidR="003B2B45" w14:paraId="2EF120C9" w14:textId="77777777" w:rsidTr="003B2B45">
        <w:trPr>
          <w:trHeight w:hRule="exact" w:val="201"/>
        </w:trPr>
        <w:tc>
          <w:tcPr>
            <w:tcW w:w="4037" w:type="dxa"/>
            <w:tcBorders>
              <w:top w:val="none" w:sz="0" w:space="0" w:color="000000"/>
              <w:left w:val="none" w:sz="0" w:space="0" w:color="000000"/>
              <w:bottom w:val="none" w:sz="0" w:space="0" w:color="000000"/>
              <w:right w:val="none" w:sz="0" w:space="0" w:color="000000"/>
            </w:tcBorders>
            <w:vAlign w:val="center"/>
          </w:tcPr>
          <w:p w14:paraId="7E1F6756" w14:textId="77777777" w:rsidR="003B2B45" w:rsidRDefault="003B2B45" w:rsidP="003B2B45">
            <w:pPr>
              <w:spacing w:after="55" w:line="138" w:lineRule="exact"/>
              <w:ind w:left="38"/>
              <w:textAlignment w:val="baseline"/>
              <w:rPr>
                <w:rFonts w:ascii="Tahoma" w:eastAsia="Tahoma" w:hAnsi="Tahoma"/>
                <w:color w:val="000000"/>
                <w:sz w:val="11"/>
                <w:lang w:val="fr-FR"/>
              </w:rPr>
            </w:pPr>
            <w:r>
              <w:rPr>
                <w:rFonts w:ascii="Tahoma" w:eastAsia="Tahoma" w:hAnsi="Tahoma"/>
                <w:color w:val="000000"/>
                <w:sz w:val="11"/>
                <w:lang w:val="fr-FR"/>
              </w:rPr>
              <w:t>PNEC for marine organisms</w:t>
            </w:r>
          </w:p>
        </w:tc>
        <w:tc>
          <w:tcPr>
            <w:tcW w:w="1377" w:type="dxa"/>
            <w:tcBorders>
              <w:top w:val="none" w:sz="0" w:space="0" w:color="000000"/>
              <w:left w:val="none" w:sz="0" w:space="0" w:color="000000"/>
              <w:bottom w:val="none" w:sz="0" w:space="0" w:color="000000"/>
              <w:right w:val="none" w:sz="0" w:space="0" w:color="000000"/>
            </w:tcBorders>
            <w:vAlign w:val="center"/>
          </w:tcPr>
          <w:p w14:paraId="15CC4D53" w14:textId="77777777" w:rsidR="003B2B45" w:rsidRDefault="003B2B45" w:rsidP="003B2B45">
            <w:pPr>
              <w:spacing w:after="55" w:line="138" w:lineRule="exact"/>
              <w:ind w:left="446"/>
              <w:textAlignment w:val="baseline"/>
              <w:rPr>
                <w:rFonts w:ascii="Tahoma" w:eastAsia="Tahoma" w:hAnsi="Tahoma"/>
                <w:color w:val="000000"/>
                <w:sz w:val="11"/>
                <w:lang w:val="fr-FR"/>
              </w:rPr>
            </w:pPr>
            <w:r>
              <w:rPr>
                <w:rFonts w:ascii="Tahoma" w:eastAsia="Tahoma" w:hAnsi="Tahoma"/>
                <w:color w:val="000000"/>
                <w:sz w:val="11"/>
                <w:lang w:val="fr-FR"/>
              </w:rPr>
              <w:t>??</w:t>
            </w:r>
          </w:p>
        </w:tc>
        <w:tc>
          <w:tcPr>
            <w:tcW w:w="1268" w:type="dxa"/>
            <w:tcBorders>
              <w:top w:val="none" w:sz="0" w:space="0" w:color="000000"/>
              <w:left w:val="none" w:sz="0" w:space="0" w:color="000000"/>
              <w:bottom w:val="none" w:sz="0" w:space="0" w:color="000000"/>
              <w:right w:val="none" w:sz="0" w:space="0" w:color="000000"/>
            </w:tcBorders>
            <w:vAlign w:val="center"/>
          </w:tcPr>
          <w:p w14:paraId="59BF1F06" w14:textId="77777777" w:rsidR="003B2B45" w:rsidRDefault="003B2B45" w:rsidP="003B2B45">
            <w:pPr>
              <w:spacing w:after="55" w:line="138" w:lineRule="exact"/>
              <w:ind w:left="480"/>
              <w:textAlignment w:val="baseline"/>
              <w:rPr>
                <w:rFonts w:ascii="Tahoma" w:eastAsia="Tahoma" w:hAnsi="Tahoma"/>
                <w:color w:val="000000"/>
                <w:sz w:val="11"/>
                <w:lang w:val="fr-FR"/>
              </w:rPr>
            </w:pPr>
            <w:r>
              <w:rPr>
                <w:rFonts w:ascii="Tahoma" w:eastAsia="Tahoma" w:hAnsi="Tahoma"/>
                <w:color w:val="000000"/>
                <w:sz w:val="11"/>
                <w:lang w:val="fr-FR"/>
              </w:rPr>
              <w:t>img.1-1l</w:t>
            </w:r>
          </w:p>
        </w:tc>
        <w:tc>
          <w:tcPr>
            <w:tcW w:w="681" w:type="dxa"/>
            <w:tcBorders>
              <w:top w:val="none" w:sz="0" w:space="0" w:color="000000"/>
              <w:left w:val="none" w:sz="0" w:space="0" w:color="000000"/>
              <w:bottom w:val="none" w:sz="0" w:space="0" w:color="000000"/>
              <w:right w:val="none" w:sz="0" w:space="0" w:color="000000"/>
            </w:tcBorders>
            <w:vAlign w:val="center"/>
          </w:tcPr>
          <w:p w14:paraId="14161A06" w14:textId="77777777" w:rsidR="003B2B45" w:rsidRDefault="003B2B45" w:rsidP="003B2B45">
            <w:pPr>
              <w:spacing w:after="55" w:line="138"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1A2F3D0C" w14:textId="77777777" w:rsidTr="003B2B45">
        <w:trPr>
          <w:trHeight w:hRule="exact" w:val="192"/>
        </w:trPr>
        <w:tc>
          <w:tcPr>
            <w:tcW w:w="4037" w:type="dxa"/>
            <w:tcBorders>
              <w:top w:val="none" w:sz="0" w:space="0" w:color="000000"/>
              <w:left w:val="none" w:sz="0" w:space="0" w:color="000000"/>
              <w:bottom w:val="none" w:sz="0" w:space="0" w:color="000000"/>
              <w:right w:val="none" w:sz="0" w:space="0" w:color="000000"/>
            </w:tcBorders>
            <w:vAlign w:val="center"/>
          </w:tcPr>
          <w:p w14:paraId="7383993B" w14:textId="77777777" w:rsidR="003B2B45" w:rsidRDefault="003B2B45" w:rsidP="003B2B45">
            <w:pPr>
              <w:spacing w:before="66" w:line="116" w:lineRule="exact"/>
              <w:ind w:left="38"/>
              <w:textAlignment w:val="baseline"/>
              <w:rPr>
                <w:rFonts w:ascii="Tahoma" w:eastAsia="Tahoma" w:hAnsi="Tahoma"/>
                <w:color w:val="000000"/>
                <w:sz w:val="11"/>
                <w:lang w:val="fr-FR"/>
              </w:rPr>
            </w:pPr>
            <w:r>
              <w:rPr>
                <w:rFonts w:ascii="Tahoma" w:eastAsia="Tahoma" w:hAnsi="Tahoma"/>
                <w:color w:val="000000"/>
                <w:sz w:val="11"/>
                <w:lang w:val="fr-FR"/>
              </w:rPr>
              <w:t>STATISTICAL</w:t>
            </w:r>
          </w:p>
        </w:tc>
        <w:tc>
          <w:tcPr>
            <w:tcW w:w="1377" w:type="dxa"/>
            <w:tcBorders>
              <w:top w:val="none" w:sz="0" w:space="0" w:color="000000"/>
              <w:left w:val="none" w:sz="0" w:space="0" w:color="000000"/>
              <w:bottom w:val="none" w:sz="0" w:space="0" w:color="000000"/>
              <w:right w:val="none" w:sz="0" w:space="0" w:color="000000"/>
            </w:tcBorders>
          </w:tcPr>
          <w:p w14:paraId="1A9A60F3" w14:textId="77777777" w:rsidR="003B2B45" w:rsidRDefault="003B2B45" w:rsidP="003B2B45">
            <w:pPr>
              <w:textAlignment w:val="baseline"/>
              <w:rPr>
                <w:rFonts w:eastAsia="Times New Roman"/>
                <w:color w:val="000000"/>
                <w:sz w:val="24"/>
                <w:lang w:val="fr-FR"/>
              </w:rPr>
            </w:pPr>
          </w:p>
        </w:tc>
        <w:tc>
          <w:tcPr>
            <w:tcW w:w="1268" w:type="dxa"/>
            <w:tcBorders>
              <w:top w:val="none" w:sz="0" w:space="0" w:color="000000"/>
              <w:left w:val="none" w:sz="0" w:space="0" w:color="000000"/>
              <w:bottom w:val="none" w:sz="0" w:space="0" w:color="000000"/>
              <w:right w:val="none" w:sz="0" w:space="0" w:color="000000"/>
            </w:tcBorders>
          </w:tcPr>
          <w:p w14:paraId="2F860F23" w14:textId="77777777" w:rsidR="003B2B45" w:rsidRDefault="003B2B45" w:rsidP="003B2B45">
            <w:pPr>
              <w:textAlignment w:val="baseline"/>
              <w:rPr>
                <w:rFonts w:eastAsia="Times New Roman"/>
                <w:color w:val="000000"/>
                <w:sz w:val="24"/>
                <w:lang w:val="fr-FR"/>
              </w:rPr>
            </w:pPr>
          </w:p>
        </w:tc>
        <w:tc>
          <w:tcPr>
            <w:tcW w:w="681" w:type="dxa"/>
            <w:tcBorders>
              <w:top w:val="none" w:sz="0" w:space="0" w:color="000000"/>
              <w:left w:val="none" w:sz="0" w:space="0" w:color="000000"/>
              <w:bottom w:val="none" w:sz="0" w:space="0" w:color="000000"/>
              <w:right w:val="none" w:sz="0" w:space="0" w:color="000000"/>
            </w:tcBorders>
          </w:tcPr>
          <w:p w14:paraId="44FF88C8" w14:textId="77777777" w:rsidR="003B2B45" w:rsidRDefault="003B2B45" w:rsidP="003B2B45">
            <w:pPr>
              <w:textAlignment w:val="baseline"/>
              <w:rPr>
                <w:rFonts w:eastAsia="Times New Roman"/>
                <w:color w:val="000000"/>
                <w:sz w:val="24"/>
                <w:lang w:val="fr-FR"/>
              </w:rPr>
            </w:pPr>
          </w:p>
        </w:tc>
      </w:tr>
      <w:tr w:rsidR="003B2B45" w14:paraId="68F14365" w14:textId="77777777" w:rsidTr="003B2B45">
        <w:trPr>
          <w:trHeight w:hRule="exact" w:val="197"/>
        </w:trPr>
        <w:tc>
          <w:tcPr>
            <w:tcW w:w="4037" w:type="dxa"/>
            <w:tcBorders>
              <w:top w:val="none" w:sz="0" w:space="0" w:color="000000"/>
              <w:left w:val="none" w:sz="0" w:space="0" w:color="000000"/>
              <w:bottom w:val="none" w:sz="0" w:space="0" w:color="000000"/>
              <w:right w:val="none" w:sz="0" w:space="0" w:color="000000"/>
            </w:tcBorders>
            <w:vAlign w:val="center"/>
          </w:tcPr>
          <w:p w14:paraId="2145A76A" w14:textId="77777777" w:rsidR="003B2B45" w:rsidRPr="004F75C2" w:rsidRDefault="003B2B45" w:rsidP="003B2B45">
            <w:pPr>
              <w:spacing w:after="48" w:line="138"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PNEC for marine organisms with statisticol method</w:t>
            </w:r>
          </w:p>
        </w:tc>
        <w:tc>
          <w:tcPr>
            <w:tcW w:w="1377" w:type="dxa"/>
            <w:tcBorders>
              <w:top w:val="none" w:sz="0" w:space="0" w:color="000000"/>
              <w:left w:val="none" w:sz="0" w:space="0" w:color="000000"/>
              <w:bottom w:val="none" w:sz="0" w:space="0" w:color="000000"/>
              <w:right w:val="none" w:sz="0" w:space="0" w:color="000000"/>
            </w:tcBorders>
            <w:vAlign w:val="center"/>
          </w:tcPr>
          <w:p w14:paraId="08344DE0" w14:textId="77777777" w:rsidR="003B2B45" w:rsidRDefault="003B2B45" w:rsidP="003B2B45">
            <w:pPr>
              <w:spacing w:after="50" w:line="138" w:lineRule="exact"/>
              <w:ind w:left="446"/>
              <w:textAlignment w:val="baseline"/>
              <w:rPr>
                <w:rFonts w:ascii="Tahoma" w:eastAsia="Tahoma" w:hAnsi="Tahoma"/>
                <w:color w:val="000000"/>
                <w:sz w:val="11"/>
                <w:lang w:val="fr-FR"/>
              </w:rPr>
            </w:pPr>
            <w:r>
              <w:rPr>
                <w:rFonts w:ascii="Tahoma" w:eastAsia="Tahoma" w:hAnsi="Tahoma"/>
                <w:color w:val="000000"/>
                <w:sz w:val="11"/>
                <w:lang w:val="fr-FR"/>
              </w:rPr>
              <w:t>??</w:t>
            </w:r>
          </w:p>
        </w:tc>
        <w:tc>
          <w:tcPr>
            <w:tcW w:w="1268" w:type="dxa"/>
            <w:tcBorders>
              <w:top w:val="none" w:sz="0" w:space="0" w:color="000000"/>
              <w:left w:val="none" w:sz="0" w:space="0" w:color="000000"/>
              <w:bottom w:val="none" w:sz="0" w:space="0" w:color="000000"/>
              <w:right w:val="none" w:sz="0" w:space="0" w:color="000000"/>
            </w:tcBorders>
          </w:tcPr>
          <w:p w14:paraId="599C3EF9" w14:textId="77777777" w:rsidR="003B2B45" w:rsidRDefault="003B2B45" w:rsidP="003B2B45">
            <w:pPr>
              <w:textAlignment w:val="baseline"/>
              <w:rPr>
                <w:rFonts w:eastAsia="Times New Roman"/>
                <w:color w:val="000000"/>
                <w:sz w:val="24"/>
                <w:lang w:val="fr-FR"/>
              </w:rPr>
            </w:pPr>
          </w:p>
        </w:tc>
        <w:tc>
          <w:tcPr>
            <w:tcW w:w="681" w:type="dxa"/>
            <w:tcBorders>
              <w:top w:val="none" w:sz="0" w:space="0" w:color="000000"/>
              <w:left w:val="none" w:sz="0" w:space="0" w:color="000000"/>
              <w:bottom w:val="none" w:sz="0" w:space="0" w:color="000000"/>
              <w:right w:val="none" w:sz="0" w:space="0" w:color="000000"/>
            </w:tcBorders>
            <w:vAlign w:val="center"/>
          </w:tcPr>
          <w:p w14:paraId="5A28C3ED" w14:textId="77777777" w:rsidR="003B2B45" w:rsidRDefault="003B2B45" w:rsidP="003B2B45">
            <w:pPr>
              <w:spacing w:after="46" w:line="138"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27C2A823" w14:textId="77777777" w:rsidTr="003B2B45">
        <w:trPr>
          <w:trHeight w:hRule="exact" w:val="197"/>
        </w:trPr>
        <w:tc>
          <w:tcPr>
            <w:tcW w:w="4037" w:type="dxa"/>
            <w:tcBorders>
              <w:top w:val="none" w:sz="0" w:space="0" w:color="000000"/>
              <w:left w:val="none" w:sz="0" w:space="0" w:color="000000"/>
              <w:bottom w:val="none" w:sz="0" w:space="0" w:color="000000"/>
              <w:right w:val="none" w:sz="0" w:space="0" w:color="000000"/>
            </w:tcBorders>
            <w:vAlign w:val="center"/>
          </w:tcPr>
          <w:p w14:paraId="0AB373E7" w14:textId="77777777" w:rsidR="003B2B45" w:rsidRDefault="003B2B45" w:rsidP="003B2B45">
            <w:pPr>
              <w:spacing w:before="67" w:line="130" w:lineRule="exact"/>
              <w:ind w:left="38"/>
              <w:textAlignment w:val="baseline"/>
              <w:rPr>
                <w:rFonts w:ascii="Tahoma" w:eastAsia="Tahoma" w:hAnsi="Tahoma"/>
                <w:color w:val="000000"/>
                <w:sz w:val="11"/>
                <w:lang w:val="fr-FR"/>
              </w:rPr>
            </w:pPr>
            <w:r>
              <w:rPr>
                <w:rFonts w:ascii="Tahoma" w:eastAsia="Tahoma" w:hAnsi="Tahoma"/>
                <w:color w:val="000000"/>
                <w:sz w:val="11"/>
                <w:lang w:val="fr-FR"/>
              </w:rPr>
              <w:t>FRESH WATER SEDIMENT</w:t>
            </w:r>
          </w:p>
        </w:tc>
        <w:tc>
          <w:tcPr>
            <w:tcW w:w="1377" w:type="dxa"/>
            <w:tcBorders>
              <w:top w:val="none" w:sz="0" w:space="0" w:color="000000"/>
              <w:left w:val="none" w:sz="0" w:space="0" w:color="000000"/>
              <w:bottom w:val="none" w:sz="0" w:space="0" w:color="000000"/>
              <w:right w:val="none" w:sz="0" w:space="0" w:color="000000"/>
            </w:tcBorders>
          </w:tcPr>
          <w:p w14:paraId="21722236" w14:textId="77777777" w:rsidR="003B2B45" w:rsidRDefault="003B2B45" w:rsidP="003B2B45">
            <w:pPr>
              <w:textAlignment w:val="baseline"/>
              <w:rPr>
                <w:rFonts w:eastAsia="Times New Roman"/>
                <w:color w:val="000000"/>
                <w:sz w:val="24"/>
                <w:lang w:val="fr-FR"/>
              </w:rPr>
            </w:pPr>
          </w:p>
        </w:tc>
        <w:tc>
          <w:tcPr>
            <w:tcW w:w="1268" w:type="dxa"/>
            <w:tcBorders>
              <w:top w:val="none" w:sz="0" w:space="0" w:color="000000"/>
              <w:left w:val="none" w:sz="0" w:space="0" w:color="000000"/>
              <w:bottom w:val="none" w:sz="0" w:space="0" w:color="000000"/>
              <w:right w:val="none" w:sz="0" w:space="0" w:color="000000"/>
            </w:tcBorders>
          </w:tcPr>
          <w:p w14:paraId="32973B6C" w14:textId="77777777" w:rsidR="003B2B45" w:rsidRDefault="003B2B45" w:rsidP="003B2B45">
            <w:pPr>
              <w:textAlignment w:val="baseline"/>
              <w:rPr>
                <w:rFonts w:eastAsia="Times New Roman"/>
                <w:color w:val="000000"/>
                <w:sz w:val="24"/>
                <w:lang w:val="fr-FR"/>
              </w:rPr>
            </w:pPr>
          </w:p>
        </w:tc>
        <w:tc>
          <w:tcPr>
            <w:tcW w:w="681" w:type="dxa"/>
            <w:tcBorders>
              <w:top w:val="none" w:sz="0" w:space="0" w:color="000000"/>
              <w:left w:val="none" w:sz="0" w:space="0" w:color="000000"/>
              <w:bottom w:val="none" w:sz="0" w:space="0" w:color="000000"/>
              <w:right w:val="none" w:sz="0" w:space="0" w:color="000000"/>
            </w:tcBorders>
          </w:tcPr>
          <w:p w14:paraId="6ECF74D9" w14:textId="77777777" w:rsidR="003B2B45" w:rsidRDefault="003B2B45" w:rsidP="003B2B45">
            <w:pPr>
              <w:textAlignment w:val="baseline"/>
              <w:rPr>
                <w:rFonts w:eastAsia="Times New Roman"/>
                <w:color w:val="000000"/>
                <w:sz w:val="24"/>
                <w:lang w:val="fr-FR"/>
              </w:rPr>
            </w:pPr>
          </w:p>
        </w:tc>
      </w:tr>
      <w:tr w:rsidR="003B2B45" w14:paraId="4C35969C" w14:textId="77777777" w:rsidTr="003B2B45">
        <w:trPr>
          <w:trHeight w:hRule="exact" w:val="139"/>
        </w:trPr>
        <w:tc>
          <w:tcPr>
            <w:tcW w:w="4037" w:type="dxa"/>
            <w:tcBorders>
              <w:top w:val="none" w:sz="0" w:space="0" w:color="000000"/>
              <w:left w:val="none" w:sz="0" w:space="0" w:color="000000"/>
              <w:bottom w:val="none" w:sz="0" w:space="0" w:color="000000"/>
              <w:right w:val="none" w:sz="0" w:space="0" w:color="000000"/>
            </w:tcBorders>
            <w:vAlign w:val="center"/>
          </w:tcPr>
          <w:p w14:paraId="71B91191" w14:textId="77777777" w:rsidR="003B2B45" w:rsidRPr="004F75C2" w:rsidRDefault="003B2B45" w:rsidP="003B2B45">
            <w:pPr>
              <w:spacing w:line="121"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Toxicological data used for extrapolation to PNEC sediment (free)</w:t>
            </w:r>
          </w:p>
        </w:tc>
        <w:tc>
          <w:tcPr>
            <w:tcW w:w="1377" w:type="dxa"/>
            <w:tcBorders>
              <w:top w:val="none" w:sz="0" w:space="0" w:color="000000"/>
              <w:left w:val="none" w:sz="0" w:space="0" w:color="000000"/>
              <w:bottom w:val="none" w:sz="0" w:space="0" w:color="000000"/>
              <w:right w:val="none" w:sz="0" w:space="0" w:color="000000"/>
            </w:tcBorders>
            <w:vAlign w:val="center"/>
          </w:tcPr>
          <w:p w14:paraId="63E3D31F" w14:textId="77777777" w:rsidR="003B2B45" w:rsidRDefault="003B2B45" w:rsidP="003B2B45">
            <w:pPr>
              <w:spacing w:line="126" w:lineRule="exact"/>
              <w:ind w:left="446"/>
              <w:textAlignment w:val="baseline"/>
              <w:rPr>
                <w:rFonts w:ascii="Tahoma" w:eastAsia="Tahoma" w:hAnsi="Tahoma"/>
                <w:color w:val="000000"/>
                <w:sz w:val="11"/>
                <w:lang w:val="fr-FR"/>
              </w:rPr>
            </w:pPr>
            <w:r>
              <w:rPr>
                <w:rFonts w:ascii="Tahoma" w:eastAsia="Tahoma" w:hAnsi="Tahoma"/>
                <w:color w:val="000000"/>
                <w:sz w:val="11"/>
                <w:lang w:val="fr-FR"/>
              </w:rPr>
              <w:t>0.63</w:t>
            </w:r>
          </w:p>
        </w:tc>
        <w:tc>
          <w:tcPr>
            <w:tcW w:w="1268" w:type="dxa"/>
            <w:tcBorders>
              <w:top w:val="none" w:sz="0" w:space="0" w:color="000000"/>
              <w:left w:val="none" w:sz="0" w:space="0" w:color="000000"/>
              <w:bottom w:val="none" w:sz="0" w:space="0" w:color="000000"/>
              <w:right w:val="none" w:sz="0" w:space="0" w:color="000000"/>
            </w:tcBorders>
            <w:vAlign w:val="center"/>
          </w:tcPr>
          <w:p w14:paraId="36273862" w14:textId="77777777" w:rsidR="003B2B45" w:rsidRDefault="003B2B45" w:rsidP="003B2B45">
            <w:pPr>
              <w:spacing w:line="121" w:lineRule="exact"/>
              <w:ind w:left="480"/>
              <w:textAlignment w:val="baseline"/>
              <w:rPr>
                <w:rFonts w:ascii="Tahoma" w:eastAsia="Tahoma" w:hAnsi="Tahoma"/>
                <w:color w:val="000000"/>
                <w:sz w:val="11"/>
                <w:lang w:val="fr-FR"/>
              </w:rPr>
            </w:pPr>
            <w:r>
              <w:rPr>
                <w:rFonts w:ascii="Tahoma" w:eastAsia="Tahoma" w:hAnsi="Tahoma"/>
                <w:color w:val="000000"/>
                <w:sz w:val="11"/>
                <w:lang w:val="fr-FR"/>
              </w:rPr>
              <w:t>Img.kgwwl-1]</w:t>
            </w:r>
          </w:p>
        </w:tc>
        <w:tc>
          <w:tcPr>
            <w:tcW w:w="681" w:type="dxa"/>
            <w:tcBorders>
              <w:top w:val="none" w:sz="0" w:space="0" w:color="000000"/>
              <w:left w:val="none" w:sz="0" w:space="0" w:color="000000"/>
              <w:bottom w:val="none" w:sz="0" w:space="0" w:color="000000"/>
              <w:right w:val="none" w:sz="0" w:space="0" w:color="000000"/>
            </w:tcBorders>
            <w:vAlign w:val="center"/>
          </w:tcPr>
          <w:p w14:paraId="19AAE590" w14:textId="77777777" w:rsidR="003B2B45" w:rsidRDefault="003B2B45" w:rsidP="003B2B45">
            <w:pPr>
              <w:spacing w:line="121"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S</w:t>
            </w:r>
          </w:p>
        </w:tc>
      </w:tr>
      <w:tr w:rsidR="003B2B45" w14:paraId="21D924C7" w14:textId="77777777" w:rsidTr="003B2B45">
        <w:trPr>
          <w:trHeight w:hRule="exact" w:val="135"/>
        </w:trPr>
        <w:tc>
          <w:tcPr>
            <w:tcW w:w="4037" w:type="dxa"/>
            <w:tcBorders>
              <w:top w:val="none" w:sz="0" w:space="0" w:color="000000"/>
              <w:left w:val="none" w:sz="0" w:space="0" w:color="000000"/>
              <w:bottom w:val="none" w:sz="0" w:space="0" w:color="000000"/>
              <w:right w:val="none" w:sz="0" w:space="0" w:color="000000"/>
            </w:tcBorders>
            <w:vAlign w:val="center"/>
          </w:tcPr>
          <w:p w14:paraId="3EDFBB95" w14:textId="77777777" w:rsidR="003B2B45" w:rsidRPr="004F75C2" w:rsidRDefault="003B2B45" w:rsidP="003B2B45">
            <w:pPr>
              <w:spacing w:line="134"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Assessment factor applied M extrapolation fo PNEC sediment (fresh)</w:t>
            </w:r>
          </w:p>
        </w:tc>
        <w:tc>
          <w:tcPr>
            <w:tcW w:w="1377" w:type="dxa"/>
            <w:tcBorders>
              <w:top w:val="none" w:sz="0" w:space="0" w:color="000000"/>
              <w:left w:val="none" w:sz="0" w:space="0" w:color="000000"/>
              <w:bottom w:val="none" w:sz="0" w:space="0" w:color="000000"/>
              <w:right w:val="none" w:sz="0" w:space="0" w:color="000000"/>
            </w:tcBorders>
            <w:vAlign w:val="center"/>
          </w:tcPr>
          <w:p w14:paraId="282C25F6" w14:textId="77777777" w:rsidR="003B2B45" w:rsidRDefault="003B2B45" w:rsidP="003B2B45">
            <w:pPr>
              <w:spacing w:line="131" w:lineRule="exact"/>
              <w:ind w:left="446"/>
              <w:textAlignment w:val="baseline"/>
              <w:rPr>
                <w:rFonts w:ascii="Tahoma" w:eastAsia="Tahoma" w:hAnsi="Tahoma"/>
                <w:color w:val="000000"/>
                <w:sz w:val="11"/>
                <w:lang w:val="fr-FR"/>
              </w:rPr>
            </w:pPr>
            <w:r>
              <w:rPr>
                <w:rFonts w:ascii="Tahoma" w:eastAsia="Tahoma" w:hAnsi="Tahoma"/>
                <w:color w:val="000000"/>
                <w:sz w:val="11"/>
                <w:lang w:val="fr-FR"/>
              </w:rPr>
              <w:t>100</w:t>
            </w:r>
          </w:p>
        </w:tc>
        <w:tc>
          <w:tcPr>
            <w:tcW w:w="1268" w:type="dxa"/>
            <w:tcBorders>
              <w:top w:val="none" w:sz="0" w:space="0" w:color="000000"/>
              <w:left w:val="none" w:sz="0" w:space="0" w:color="000000"/>
              <w:bottom w:val="none" w:sz="0" w:space="0" w:color="000000"/>
              <w:right w:val="none" w:sz="0" w:space="0" w:color="000000"/>
            </w:tcBorders>
            <w:vAlign w:val="center"/>
          </w:tcPr>
          <w:p w14:paraId="40B9183F" w14:textId="77777777" w:rsidR="003B2B45" w:rsidRDefault="003B2B45" w:rsidP="003B2B45">
            <w:pPr>
              <w:spacing w:line="134" w:lineRule="exact"/>
              <w:ind w:left="480"/>
              <w:textAlignment w:val="baseline"/>
              <w:rPr>
                <w:rFonts w:ascii="Tahoma" w:eastAsia="Tahoma" w:hAnsi="Tahoma"/>
                <w:color w:val="000000"/>
                <w:sz w:val="15"/>
                <w:lang w:val="fr-FR"/>
              </w:rPr>
            </w:pPr>
            <w:r>
              <w:rPr>
                <w:rFonts w:ascii="Tahoma" w:eastAsia="Tahoma" w:hAnsi="Tahoma"/>
                <w:color w:val="000000"/>
                <w:sz w:val="15"/>
                <w:lang w:val="fr-FR"/>
              </w:rPr>
              <w:t>H</w:t>
            </w:r>
          </w:p>
        </w:tc>
        <w:tc>
          <w:tcPr>
            <w:tcW w:w="681" w:type="dxa"/>
            <w:tcBorders>
              <w:top w:val="none" w:sz="0" w:space="0" w:color="000000"/>
              <w:left w:val="none" w:sz="0" w:space="0" w:color="000000"/>
              <w:bottom w:val="none" w:sz="0" w:space="0" w:color="000000"/>
              <w:right w:val="none" w:sz="0" w:space="0" w:color="000000"/>
            </w:tcBorders>
            <w:vAlign w:val="center"/>
          </w:tcPr>
          <w:p w14:paraId="17E4067A" w14:textId="77777777" w:rsidR="003B2B45" w:rsidRDefault="003B2B45" w:rsidP="003B2B45">
            <w:pPr>
              <w:spacing w:line="134" w:lineRule="exact"/>
              <w:ind w:right="168"/>
              <w:jc w:val="right"/>
              <w:textAlignment w:val="baseline"/>
              <w:rPr>
                <w:rFonts w:eastAsia="Arial"/>
                <w:color w:val="000000"/>
                <w:sz w:val="11"/>
                <w:lang w:val="fr-FR"/>
              </w:rPr>
            </w:pPr>
            <w:r>
              <w:rPr>
                <w:rFonts w:eastAsia="Arial"/>
                <w:color w:val="000000"/>
                <w:sz w:val="11"/>
                <w:lang w:val="fr-FR"/>
              </w:rPr>
              <w:t>S</w:t>
            </w:r>
          </w:p>
        </w:tc>
      </w:tr>
      <w:tr w:rsidR="003B2B45" w14:paraId="6FFDF421" w14:textId="77777777" w:rsidTr="003B2B45">
        <w:trPr>
          <w:trHeight w:hRule="exact" w:val="129"/>
        </w:trPr>
        <w:tc>
          <w:tcPr>
            <w:tcW w:w="4037" w:type="dxa"/>
            <w:tcBorders>
              <w:top w:val="none" w:sz="0" w:space="0" w:color="000000"/>
              <w:left w:val="none" w:sz="0" w:space="0" w:color="000000"/>
              <w:bottom w:val="none" w:sz="0" w:space="0" w:color="000000"/>
              <w:right w:val="none" w:sz="0" w:space="0" w:color="000000"/>
            </w:tcBorders>
            <w:vAlign w:val="center"/>
          </w:tcPr>
          <w:p w14:paraId="2264B173" w14:textId="77777777" w:rsidR="003B2B45" w:rsidRPr="004F75C2" w:rsidRDefault="003B2B45" w:rsidP="003B2B45">
            <w:pPr>
              <w:spacing w:line="114"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PNEC for fresn-water sediment organisms (from toxicologicar data)</w:t>
            </w:r>
          </w:p>
        </w:tc>
        <w:tc>
          <w:tcPr>
            <w:tcW w:w="1377" w:type="dxa"/>
            <w:tcBorders>
              <w:top w:val="none" w:sz="0" w:space="0" w:color="000000"/>
              <w:left w:val="none" w:sz="0" w:space="0" w:color="000000"/>
              <w:bottom w:val="none" w:sz="0" w:space="0" w:color="000000"/>
              <w:right w:val="none" w:sz="0" w:space="0" w:color="000000"/>
            </w:tcBorders>
            <w:vAlign w:val="center"/>
          </w:tcPr>
          <w:p w14:paraId="0BF84360" w14:textId="77777777" w:rsidR="003B2B45" w:rsidRDefault="003B2B45" w:rsidP="003B2B45">
            <w:pPr>
              <w:spacing w:line="114" w:lineRule="exact"/>
              <w:ind w:left="446"/>
              <w:textAlignment w:val="baseline"/>
              <w:rPr>
                <w:rFonts w:ascii="Tahoma" w:eastAsia="Tahoma" w:hAnsi="Tahoma"/>
                <w:color w:val="000000"/>
                <w:sz w:val="11"/>
                <w:lang w:val="fr-FR"/>
              </w:rPr>
            </w:pPr>
            <w:r>
              <w:rPr>
                <w:rFonts w:ascii="Tahoma" w:eastAsia="Tahoma" w:hAnsi="Tahoma"/>
                <w:color w:val="000000"/>
                <w:sz w:val="11"/>
                <w:lang w:val="fr-FR"/>
              </w:rPr>
              <w:t>6.3E-03</w:t>
            </w:r>
          </w:p>
        </w:tc>
        <w:tc>
          <w:tcPr>
            <w:tcW w:w="1268" w:type="dxa"/>
            <w:tcBorders>
              <w:top w:val="none" w:sz="0" w:space="0" w:color="000000"/>
              <w:left w:val="none" w:sz="0" w:space="0" w:color="000000"/>
              <w:bottom w:val="none" w:sz="0" w:space="0" w:color="000000"/>
              <w:right w:val="none" w:sz="0" w:space="0" w:color="000000"/>
            </w:tcBorders>
            <w:vAlign w:val="center"/>
          </w:tcPr>
          <w:p w14:paraId="4E3D6F00" w14:textId="77777777" w:rsidR="003B2B45" w:rsidRDefault="003B2B45" w:rsidP="003B2B45">
            <w:pPr>
              <w:spacing w:line="114" w:lineRule="exact"/>
              <w:ind w:left="480"/>
              <w:textAlignment w:val="baseline"/>
              <w:rPr>
                <w:rFonts w:ascii="Tahoma" w:eastAsia="Tahoma" w:hAnsi="Tahoma"/>
                <w:color w:val="000000"/>
                <w:sz w:val="11"/>
                <w:lang w:val="fr-FR"/>
              </w:rPr>
            </w:pPr>
            <w:r>
              <w:rPr>
                <w:rFonts w:ascii="Tahoma" w:eastAsia="Tahoma" w:hAnsi="Tahoma"/>
                <w:color w:val="000000"/>
                <w:sz w:val="11"/>
                <w:lang w:val="fr-FR"/>
              </w:rPr>
              <w:t>frng.kgwvit-1]</w:t>
            </w:r>
          </w:p>
        </w:tc>
        <w:tc>
          <w:tcPr>
            <w:tcW w:w="681" w:type="dxa"/>
            <w:tcBorders>
              <w:top w:val="none" w:sz="0" w:space="0" w:color="000000"/>
              <w:left w:val="none" w:sz="0" w:space="0" w:color="000000"/>
              <w:bottom w:val="none" w:sz="0" w:space="0" w:color="000000"/>
              <w:right w:val="none" w:sz="0" w:space="0" w:color="000000"/>
            </w:tcBorders>
            <w:vAlign w:val="center"/>
          </w:tcPr>
          <w:p w14:paraId="25D82486" w14:textId="77777777" w:rsidR="003B2B45" w:rsidRDefault="003B2B45" w:rsidP="003B2B45">
            <w:pPr>
              <w:spacing w:line="114" w:lineRule="exact"/>
              <w:ind w:right="168"/>
              <w:jc w:val="right"/>
              <w:textAlignment w:val="baseline"/>
              <w:rPr>
                <w:rFonts w:ascii="Tahoma" w:eastAsia="Tahoma" w:hAnsi="Tahoma"/>
                <w:color w:val="000000"/>
                <w:sz w:val="15"/>
                <w:lang w:val="fr-FR"/>
              </w:rPr>
            </w:pPr>
            <w:r>
              <w:rPr>
                <w:rFonts w:ascii="Tahoma" w:eastAsia="Tahoma" w:hAnsi="Tahoma"/>
                <w:color w:val="000000"/>
                <w:sz w:val="15"/>
                <w:lang w:val="fr-FR"/>
              </w:rPr>
              <w:t>o</w:t>
            </w:r>
          </w:p>
        </w:tc>
      </w:tr>
      <w:tr w:rsidR="003B2B45" w14:paraId="38F0D265" w14:textId="77777777" w:rsidTr="003B2B45">
        <w:trPr>
          <w:trHeight w:hRule="exact" w:val="130"/>
        </w:trPr>
        <w:tc>
          <w:tcPr>
            <w:tcW w:w="4037" w:type="dxa"/>
            <w:tcBorders>
              <w:top w:val="none" w:sz="0" w:space="0" w:color="000000"/>
              <w:left w:val="none" w:sz="0" w:space="0" w:color="000000"/>
              <w:bottom w:val="none" w:sz="0" w:space="0" w:color="000000"/>
              <w:right w:val="none" w:sz="0" w:space="0" w:color="000000"/>
            </w:tcBorders>
            <w:vAlign w:val="center"/>
          </w:tcPr>
          <w:p w14:paraId="7C8B92D1" w14:textId="77777777" w:rsidR="003B2B45" w:rsidRPr="004F75C2" w:rsidRDefault="003B2B45" w:rsidP="003B2B45">
            <w:pPr>
              <w:spacing w:line="128"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PNEC for fresh-water sediment urgoniens (eguilibrium partitioning)</w:t>
            </w:r>
          </w:p>
        </w:tc>
        <w:tc>
          <w:tcPr>
            <w:tcW w:w="1377" w:type="dxa"/>
            <w:tcBorders>
              <w:top w:val="none" w:sz="0" w:space="0" w:color="000000"/>
              <w:left w:val="none" w:sz="0" w:space="0" w:color="000000"/>
              <w:bottom w:val="none" w:sz="0" w:space="0" w:color="000000"/>
              <w:right w:val="none" w:sz="0" w:space="0" w:color="000000"/>
            </w:tcBorders>
            <w:vAlign w:val="center"/>
          </w:tcPr>
          <w:p w14:paraId="118C4D72" w14:textId="77777777" w:rsidR="003B2B45" w:rsidRDefault="003B2B45" w:rsidP="003B2B45">
            <w:pPr>
              <w:spacing w:line="126" w:lineRule="exact"/>
              <w:ind w:left="446"/>
              <w:textAlignment w:val="baseline"/>
              <w:rPr>
                <w:rFonts w:ascii="Tahoma" w:eastAsia="Tahoma" w:hAnsi="Tahoma"/>
                <w:color w:val="000000"/>
                <w:sz w:val="11"/>
                <w:lang w:val="fr-FR"/>
              </w:rPr>
            </w:pPr>
            <w:r>
              <w:rPr>
                <w:rFonts w:ascii="Tahoma" w:eastAsia="Tahoma" w:hAnsi="Tahoma"/>
                <w:color w:val="000000"/>
                <w:sz w:val="11"/>
                <w:lang w:val="fr-FR"/>
              </w:rPr>
              <w:t>3,35E-03</w:t>
            </w:r>
          </w:p>
        </w:tc>
        <w:tc>
          <w:tcPr>
            <w:tcW w:w="1268" w:type="dxa"/>
            <w:tcBorders>
              <w:top w:val="none" w:sz="0" w:space="0" w:color="000000"/>
              <w:left w:val="none" w:sz="0" w:space="0" w:color="000000"/>
              <w:bottom w:val="none" w:sz="0" w:space="0" w:color="000000"/>
              <w:right w:val="none" w:sz="0" w:space="0" w:color="000000"/>
            </w:tcBorders>
            <w:vAlign w:val="center"/>
          </w:tcPr>
          <w:p w14:paraId="4E83C915" w14:textId="77777777" w:rsidR="003B2B45" w:rsidRDefault="003B2B45" w:rsidP="003B2B45">
            <w:pPr>
              <w:spacing w:line="126" w:lineRule="exact"/>
              <w:ind w:left="480"/>
              <w:textAlignment w:val="baseline"/>
              <w:rPr>
                <w:rFonts w:ascii="Tahoma" w:eastAsia="Tahoma" w:hAnsi="Tahoma"/>
                <w:color w:val="000000"/>
                <w:sz w:val="11"/>
                <w:lang w:val="fr-FR"/>
              </w:rPr>
            </w:pPr>
            <w:r>
              <w:rPr>
                <w:rFonts w:ascii="Tahoma" w:eastAsia="Tahoma" w:hAnsi="Tahoma"/>
                <w:color w:val="000000"/>
                <w:sz w:val="11"/>
                <w:lang w:val="fr-FR"/>
              </w:rPr>
              <w:t>fmg.kgww1-1]</w:t>
            </w:r>
          </w:p>
        </w:tc>
        <w:tc>
          <w:tcPr>
            <w:tcW w:w="681" w:type="dxa"/>
            <w:tcBorders>
              <w:top w:val="none" w:sz="0" w:space="0" w:color="000000"/>
              <w:left w:val="none" w:sz="0" w:space="0" w:color="000000"/>
              <w:bottom w:val="none" w:sz="0" w:space="0" w:color="000000"/>
              <w:right w:val="none" w:sz="0" w:space="0" w:color="000000"/>
            </w:tcBorders>
            <w:vAlign w:val="center"/>
          </w:tcPr>
          <w:p w14:paraId="30C60D16" w14:textId="77777777" w:rsidR="003B2B45" w:rsidRDefault="003B2B45" w:rsidP="003B2B45">
            <w:pPr>
              <w:spacing w:line="129" w:lineRule="exact"/>
              <w:ind w:right="168"/>
              <w:jc w:val="right"/>
              <w:textAlignment w:val="baseline"/>
              <w:rPr>
                <w:rFonts w:ascii="Tahoma" w:eastAsia="Tahoma" w:hAnsi="Tahoma"/>
                <w:color w:val="000000"/>
                <w:sz w:val="15"/>
                <w:lang w:val="fr-FR"/>
              </w:rPr>
            </w:pPr>
            <w:r>
              <w:rPr>
                <w:rFonts w:ascii="Tahoma" w:eastAsia="Tahoma" w:hAnsi="Tahoma"/>
                <w:color w:val="000000"/>
                <w:sz w:val="15"/>
                <w:lang w:val="fr-FR"/>
              </w:rPr>
              <w:t>o</w:t>
            </w:r>
          </w:p>
        </w:tc>
      </w:tr>
      <w:tr w:rsidR="003B2B45" w14:paraId="0F7549BB" w14:textId="77777777" w:rsidTr="003B2B45">
        <w:trPr>
          <w:trHeight w:hRule="exact" w:val="134"/>
        </w:trPr>
        <w:tc>
          <w:tcPr>
            <w:tcW w:w="4037" w:type="dxa"/>
            <w:tcBorders>
              <w:top w:val="none" w:sz="0" w:space="0" w:color="000000"/>
              <w:left w:val="none" w:sz="0" w:space="0" w:color="000000"/>
              <w:bottom w:val="none" w:sz="0" w:space="0" w:color="000000"/>
              <w:right w:val="none" w:sz="0" w:space="0" w:color="000000"/>
            </w:tcBorders>
            <w:vAlign w:val="center"/>
          </w:tcPr>
          <w:p w14:paraId="09C43886" w14:textId="77777777" w:rsidR="003B2B45" w:rsidRPr="004F75C2" w:rsidRDefault="003B2B45" w:rsidP="003B2B45">
            <w:pPr>
              <w:spacing w:line="126"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Eguiiibrium partitioning used for PNEC in fresh-water sedirnent?</w:t>
            </w:r>
          </w:p>
        </w:tc>
        <w:tc>
          <w:tcPr>
            <w:tcW w:w="1377" w:type="dxa"/>
            <w:tcBorders>
              <w:top w:val="none" w:sz="0" w:space="0" w:color="000000"/>
              <w:left w:val="none" w:sz="0" w:space="0" w:color="000000"/>
              <w:bottom w:val="none" w:sz="0" w:space="0" w:color="000000"/>
              <w:right w:val="none" w:sz="0" w:space="0" w:color="000000"/>
            </w:tcBorders>
            <w:vAlign w:val="center"/>
          </w:tcPr>
          <w:p w14:paraId="47B91943" w14:textId="77777777" w:rsidR="003B2B45" w:rsidRDefault="003B2B45" w:rsidP="003B2B45">
            <w:pPr>
              <w:spacing w:line="116" w:lineRule="exact"/>
              <w:ind w:left="446"/>
              <w:textAlignment w:val="baseline"/>
              <w:rPr>
                <w:rFonts w:ascii="Tahoma" w:eastAsia="Tahoma" w:hAnsi="Tahoma"/>
                <w:color w:val="000000"/>
                <w:sz w:val="11"/>
                <w:lang w:val="fr-FR"/>
              </w:rPr>
            </w:pPr>
            <w:r>
              <w:rPr>
                <w:rFonts w:ascii="Tahoma" w:eastAsia="Tahoma" w:hAnsi="Tahoma"/>
                <w:color w:val="000000"/>
                <w:sz w:val="11"/>
                <w:lang w:val="fr-FR"/>
              </w:rPr>
              <w:t>No</w:t>
            </w:r>
          </w:p>
        </w:tc>
        <w:tc>
          <w:tcPr>
            <w:tcW w:w="1268" w:type="dxa"/>
            <w:tcBorders>
              <w:top w:val="none" w:sz="0" w:space="0" w:color="000000"/>
              <w:left w:val="none" w:sz="0" w:space="0" w:color="000000"/>
              <w:bottom w:val="none" w:sz="0" w:space="0" w:color="000000"/>
              <w:right w:val="none" w:sz="0" w:space="0" w:color="000000"/>
            </w:tcBorders>
          </w:tcPr>
          <w:p w14:paraId="230AFC1A" w14:textId="77777777" w:rsidR="003B2B45" w:rsidRDefault="003B2B45" w:rsidP="003B2B45">
            <w:pPr>
              <w:textAlignment w:val="baseline"/>
              <w:rPr>
                <w:rFonts w:eastAsia="Times New Roman"/>
                <w:color w:val="000000"/>
                <w:sz w:val="24"/>
                <w:lang w:val="fr-FR"/>
              </w:rPr>
            </w:pPr>
          </w:p>
        </w:tc>
        <w:tc>
          <w:tcPr>
            <w:tcW w:w="681" w:type="dxa"/>
            <w:tcBorders>
              <w:top w:val="none" w:sz="0" w:space="0" w:color="000000"/>
              <w:left w:val="none" w:sz="0" w:space="0" w:color="000000"/>
              <w:bottom w:val="none" w:sz="0" w:space="0" w:color="000000"/>
              <w:right w:val="none" w:sz="0" w:space="0" w:color="000000"/>
            </w:tcBorders>
            <w:vAlign w:val="center"/>
          </w:tcPr>
          <w:p w14:paraId="77764656" w14:textId="77777777" w:rsidR="003B2B45" w:rsidRDefault="003B2B45" w:rsidP="003B2B45">
            <w:pPr>
              <w:spacing w:line="129" w:lineRule="exact"/>
              <w:ind w:right="168"/>
              <w:jc w:val="right"/>
              <w:textAlignment w:val="baseline"/>
              <w:rPr>
                <w:rFonts w:eastAsia="Arial"/>
                <w:color w:val="000000"/>
                <w:sz w:val="11"/>
                <w:lang w:val="fr-FR"/>
              </w:rPr>
            </w:pPr>
            <w:r>
              <w:rPr>
                <w:rFonts w:eastAsia="Arial"/>
                <w:color w:val="000000"/>
                <w:sz w:val="11"/>
                <w:lang w:val="fr-FR"/>
              </w:rPr>
              <w:t>S</w:t>
            </w:r>
          </w:p>
        </w:tc>
      </w:tr>
      <w:tr w:rsidR="003B2B45" w14:paraId="011F282F" w14:textId="77777777" w:rsidTr="003B2B45">
        <w:trPr>
          <w:trHeight w:hRule="exact" w:val="115"/>
        </w:trPr>
        <w:tc>
          <w:tcPr>
            <w:tcW w:w="4037" w:type="dxa"/>
            <w:tcBorders>
              <w:top w:val="none" w:sz="0" w:space="0" w:color="000000"/>
              <w:left w:val="none" w:sz="0" w:space="0" w:color="000000"/>
              <w:bottom w:val="none" w:sz="0" w:space="0" w:color="000000"/>
              <w:right w:val="none" w:sz="0" w:space="0" w:color="000000"/>
            </w:tcBorders>
            <w:vAlign w:val="center"/>
          </w:tcPr>
          <w:p w14:paraId="219A4169" w14:textId="77777777" w:rsidR="003B2B45" w:rsidRPr="004F75C2" w:rsidRDefault="003B2B45" w:rsidP="003B2B45">
            <w:pPr>
              <w:spacing w:line="109"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PNEC for fresh-water sediment, normalised to 10% ia.c. (local)</w:t>
            </w:r>
          </w:p>
        </w:tc>
        <w:tc>
          <w:tcPr>
            <w:tcW w:w="1377" w:type="dxa"/>
            <w:tcBorders>
              <w:top w:val="none" w:sz="0" w:space="0" w:color="000000"/>
              <w:left w:val="none" w:sz="0" w:space="0" w:color="000000"/>
              <w:bottom w:val="none" w:sz="0" w:space="0" w:color="000000"/>
              <w:right w:val="none" w:sz="0" w:space="0" w:color="000000"/>
            </w:tcBorders>
            <w:vAlign w:val="center"/>
          </w:tcPr>
          <w:p w14:paraId="35CC0EA5" w14:textId="77777777" w:rsidR="003B2B45" w:rsidRDefault="003B2B45" w:rsidP="003B2B45">
            <w:pPr>
              <w:spacing w:line="107" w:lineRule="exact"/>
              <w:ind w:left="446"/>
              <w:textAlignment w:val="baseline"/>
              <w:rPr>
                <w:rFonts w:ascii="Tahoma" w:eastAsia="Tahoma" w:hAnsi="Tahoma"/>
                <w:color w:val="000000"/>
                <w:sz w:val="11"/>
                <w:lang w:val="fr-FR"/>
              </w:rPr>
            </w:pPr>
            <w:r>
              <w:rPr>
                <w:rFonts w:ascii="Tahoma" w:eastAsia="Tahoma" w:hAnsi="Tahoma"/>
                <w:color w:val="000000"/>
                <w:sz w:val="11"/>
                <w:lang w:val="fr-FR"/>
              </w:rPr>
              <w:t>6.3E-03</w:t>
            </w:r>
          </w:p>
        </w:tc>
        <w:tc>
          <w:tcPr>
            <w:tcW w:w="1268" w:type="dxa"/>
            <w:tcBorders>
              <w:top w:val="none" w:sz="0" w:space="0" w:color="000000"/>
              <w:left w:val="none" w:sz="0" w:space="0" w:color="000000"/>
              <w:bottom w:val="none" w:sz="0" w:space="0" w:color="000000"/>
              <w:right w:val="none" w:sz="0" w:space="0" w:color="000000"/>
            </w:tcBorders>
            <w:vAlign w:val="center"/>
          </w:tcPr>
          <w:p w14:paraId="705A9DF0" w14:textId="77777777" w:rsidR="003B2B45" w:rsidRDefault="003B2B45" w:rsidP="003B2B45">
            <w:pPr>
              <w:spacing w:line="110" w:lineRule="exact"/>
              <w:ind w:left="480"/>
              <w:textAlignment w:val="baseline"/>
              <w:rPr>
                <w:rFonts w:ascii="Tahoma" w:eastAsia="Tahoma" w:hAnsi="Tahoma"/>
                <w:color w:val="000000"/>
                <w:sz w:val="11"/>
                <w:lang w:val="fr-FR"/>
              </w:rPr>
            </w:pPr>
            <w:r>
              <w:rPr>
                <w:rFonts w:ascii="Tahoma" w:eastAsia="Tahoma" w:hAnsi="Tahoma"/>
                <w:color w:val="000000"/>
                <w:sz w:val="11"/>
                <w:lang w:val="fr-FR"/>
              </w:rPr>
              <w:t>fmg.kgwint-1)</w:t>
            </w:r>
          </w:p>
        </w:tc>
        <w:tc>
          <w:tcPr>
            <w:tcW w:w="681" w:type="dxa"/>
            <w:tcBorders>
              <w:top w:val="none" w:sz="0" w:space="0" w:color="000000"/>
              <w:left w:val="none" w:sz="0" w:space="0" w:color="000000"/>
              <w:bottom w:val="none" w:sz="0" w:space="0" w:color="000000"/>
              <w:right w:val="none" w:sz="0" w:space="0" w:color="000000"/>
            </w:tcBorders>
            <w:vAlign w:val="center"/>
          </w:tcPr>
          <w:p w14:paraId="5F6A03C3" w14:textId="77777777" w:rsidR="003B2B45" w:rsidRDefault="003B2B45" w:rsidP="003B2B45">
            <w:pPr>
              <w:spacing w:line="110" w:lineRule="exact"/>
              <w:ind w:right="168"/>
              <w:jc w:val="right"/>
              <w:textAlignment w:val="baseline"/>
              <w:rPr>
                <w:rFonts w:eastAsia="Arial"/>
                <w:color w:val="000000"/>
                <w:sz w:val="11"/>
                <w:lang w:val="fr-FR"/>
              </w:rPr>
            </w:pPr>
            <w:r>
              <w:rPr>
                <w:rFonts w:eastAsia="Arial"/>
                <w:color w:val="000000"/>
                <w:sz w:val="11"/>
                <w:lang w:val="fr-FR"/>
              </w:rPr>
              <w:t>S</w:t>
            </w:r>
          </w:p>
        </w:tc>
      </w:tr>
      <w:tr w:rsidR="003B2B45" w14:paraId="4350974B" w14:textId="77777777" w:rsidTr="003B2B45">
        <w:trPr>
          <w:trHeight w:hRule="exact" w:val="207"/>
        </w:trPr>
        <w:tc>
          <w:tcPr>
            <w:tcW w:w="4037" w:type="dxa"/>
            <w:tcBorders>
              <w:top w:val="none" w:sz="0" w:space="0" w:color="000000"/>
              <w:left w:val="none" w:sz="0" w:space="0" w:color="000000"/>
              <w:bottom w:val="none" w:sz="0" w:space="0" w:color="000000"/>
              <w:right w:val="none" w:sz="0" w:space="0" w:color="000000"/>
            </w:tcBorders>
            <w:vAlign w:val="center"/>
          </w:tcPr>
          <w:p w14:paraId="23554C79" w14:textId="77777777" w:rsidR="003B2B45" w:rsidRDefault="003B2B45" w:rsidP="003B2B45">
            <w:pPr>
              <w:spacing w:after="39" w:line="158" w:lineRule="exact"/>
              <w:ind w:left="38"/>
              <w:textAlignment w:val="baseline"/>
              <w:rPr>
                <w:rFonts w:eastAsia="Arial"/>
                <w:color w:val="000000"/>
                <w:sz w:val="11"/>
                <w:lang w:val="fr-FR"/>
              </w:rPr>
            </w:pPr>
            <w:r w:rsidRPr="004F75C2">
              <w:rPr>
                <w:rFonts w:eastAsia="Arial"/>
                <w:color w:val="000000"/>
                <w:sz w:val="11"/>
                <w:lang w:val="en-US"/>
              </w:rPr>
              <w:t xml:space="preserve">PNEC </w:t>
            </w:r>
            <w:r w:rsidRPr="004F75C2">
              <w:rPr>
                <w:rFonts w:ascii="Tahoma" w:eastAsia="Tahoma" w:hAnsi="Tahoma"/>
                <w:color w:val="000000"/>
                <w:sz w:val="11"/>
                <w:lang w:val="en-US"/>
              </w:rPr>
              <w:t xml:space="preserve">for fresh-water sediment, normalised to 5% ac. </w:t>
            </w:r>
            <w:r>
              <w:rPr>
                <w:rFonts w:ascii="Tahoma" w:eastAsia="Tahoma" w:hAnsi="Tahoma"/>
                <w:color w:val="000000"/>
                <w:sz w:val="11"/>
                <w:lang w:val="fr-FR"/>
              </w:rPr>
              <w:t>(regional)</w:t>
            </w:r>
          </w:p>
        </w:tc>
        <w:tc>
          <w:tcPr>
            <w:tcW w:w="1377" w:type="dxa"/>
            <w:tcBorders>
              <w:top w:val="none" w:sz="0" w:space="0" w:color="000000"/>
              <w:left w:val="none" w:sz="0" w:space="0" w:color="000000"/>
              <w:bottom w:val="none" w:sz="0" w:space="0" w:color="000000"/>
              <w:right w:val="none" w:sz="0" w:space="0" w:color="000000"/>
            </w:tcBorders>
            <w:vAlign w:val="center"/>
          </w:tcPr>
          <w:p w14:paraId="1A6376AE" w14:textId="77777777" w:rsidR="003B2B45" w:rsidRDefault="003B2B45" w:rsidP="003B2B45">
            <w:pPr>
              <w:spacing w:after="41" w:line="138" w:lineRule="exact"/>
              <w:ind w:left="446"/>
              <w:textAlignment w:val="baseline"/>
              <w:rPr>
                <w:rFonts w:ascii="Tahoma" w:eastAsia="Tahoma" w:hAnsi="Tahoma"/>
                <w:color w:val="000000"/>
                <w:sz w:val="11"/>
                <w:lang w:val="fr-FR"/>
              </w:rPr>
            </w:pPr>
            <w:r>
              <w:rPr>
                <w:rFonts w:ascii="Tahoma" w:eastAsia="Tahoma" w:hAnsi="Tahoma"/>
                <w:color w:val="000000"/>
                <w:sz w:val="11"/>
                <w:lang w:val="fr-FR"/>
              </w:rPr>
              <w:t>6.3E-03</w:t>
            </w:r>
          </w:p>
        </w:tc>
        <w:tc>
          <w:tcPr>
            <w:tcW w:w="1268" w:type="dxa"/>
            <w:tcBorders>
              <w:top w:val="none" w:sz="0" w:space="0" w:color="000000"/>
              <w:left w:val="none" w:sz="0" w:space="0" w:color="000000"/>
              <w:bottom w:val="none" w:sz="0" w:space="0" w:color="000000"/>
              <w:right w:val="none" w:sz="0" w:space="0" w:color="000000"/>
            </w:tcBorders>
            <w:vAlign w:val="center"/>
          </w:tcPr>
          <w:p w14:paraId="74CCC371" w14:textId="77777777" w:rsidR="003B2B45" w:rsidRDefault="003B2B45" w:rsidP="003B2B45">
            <w:pPr>
              <w:spacing w:after="38" w:line="141" w:lineRule="exact"/>
              <w:ind w:left="480"/>
              <w:textAlignment w:val="baseline"/>
              <w:rPr>
                <w:rFonts w:ascii="Tahoma" w:eastAsia="Tahoma" w:hAnsi="Tahoma"/>
                <w:color w:val="000000"/>
                <w:sz w:val="11"/>
                <w:lang w:val="fr-FR"/>
              </w:rPr>
            </w:pPr>
            <w:r>
              <w:rPr>
                <w:rFonts w:ascii="Tahoma" w:eastAsia="Tahoma" w:hAnsi="Tahoma"/>
                <w:color w:val="000000"/>
                <w:sz w:val="11"/>
                <w:lang w:val="fr-FR"/>
              </w:rPr>
              <w:t>fmg.kgwwt-lj</w:t>
            </w:r>
          </w:p>
        </w:tc>
        <w:tc>
          <w:tcPr>
            <w:tcW w:w="681" w:type="dxa"/>
            <w:tcBorders>
              <w:top w:val="none" w:sz="0" w:space="0" w:color="000000"/>
              <w:left w:val="none" w:sz="0" w:space="0" w:color="000000"/>
              <w:bottom w:val="none" w:sz="0" w:space="0" w:color="000000"/>
              <w:right w:val="none" w:sz="0" w:space="0" w:color="000000"/>
            </w:tcBorders>
            <w:vAlign w:val="center"/>
          </w:tcPr>
          <w:p w14:paraId="6E72C085" w14:textId="77777777" w:rsidR="003B2B45" w:rsidRDefault="003B2B45" w:rsidP="003B2B45">
            <w:pPr>
              <w:spacing w:after="40" w:line="157" w:lineRule="exact"/>
              <w:ind w:right="168"/>
              <w:jc w:val="right"/>
              <w:textAlignment w:val="baseline"/>
              <w:rPr>
                <w:rFonts w:eastAsia="Arial"/>
                <w:color w:val="000000"/>
                <w:sz w:val="11"/>
                <w:lang w:val="fr-FR"/>
              </w:rPr>
            </w:pPr>
            <w:r>
              <w:rPr>
                <w:rFonts w:eastAsia="Arial"/>
                <w:color w:val="000000"/>
                <w:sz w:val="11"/>
                <w:lang w:val="fr-FR"/>
              </w:rPr>
              <w:t>O</w:t>
            </w:r>
          </w:p>
        </w:tc>
      </w:tr>
      <w:tr w:rsidR="003B2B45" w14:paraId="2D690482" w14:textId="77777777" w:rsidTr="003B2B45">
        <w:trPr>
          <w:trHeight w:hRule="exact" w:val="197"/>
        </w:trPr>
        <w:tc>
          <w:tcPr>
            <w:tcW w:w="4037" w:type="dxa"/>
            <w:tcBorders>
              <w:top w:val="none" w:sz="0" w:space="0" w:color="000000"/>
              <w:left w:val="none" w:sz="0" w:space="0" w:color="000000"/>
              <w:bottom w:val="none" w:sz="0" w:space="0" w:color="000000"/>
              <w:right w:val="none" w:sz="0" w:space="0" w:color="000000"/>
            </w:tcBorders>
            <w:vAlign w:val="center"/>
          </w:tcPr>
          <w:p w14:paraId="05C8DE28" w14:textId="77777777" w:rsidR="003B2B45" w:rsidRDefault="003B2B45" w:rsidP="003B2B45">
            <w:pPr>
              <w:spacing w:before="65" w:line="126" w:lineRule="exact"/>
              <w:ind w:left="38"/>
              <w:textAlignment w:val="baseline"/>
              <w:rPr>
                <w:rFonts w:ascii="Tahoma" w:eastAsia="Tahoma" w:hAnsi="Tahoma"/>
                <w:color w:val="000000"/>
                <w:sz w:val="11"/>
                <w:lang w:val="fr-FR"/>
              </w:rPr>
            </w:pPr>
            <w:r>
              <w:rPr>
                <w:rFonts w:ascii="Tahoma" w:eastAsia="Tahoma" w:hAnsi="Tahoma"/>
                <w:color w:val="000000"/>
                <w:sz w:val="11"/>
                <w:lang w:val="fr-FR"/>
              </w:rPr>
              <w:t>MARINE SEOIMENT</w:t>
            </w:r>
          </w:p>
        </w:tc>
        <w:tc>
          <w:tcPr>
            <w:tcW w:w="1377" w:type="dxa"/>
            <w:tcBorders>
              <w:top w:val="none" w:sz="0" w:space="0" w:color="000000"/>
              <w:left w:val="none" w:sz="0" w:space="0" w:color="000000"/>
              <w:bottom w:val="none" w:sz="0" w:space="0" w:color="000000"/>
              <w:right w:val="none" w:sz="0" w:space="0" w:color="000000"/>
            </w:tcBorders>
          </w:tcPr>
          <w:p w14:paraId="05FF6A12" w14:textId="77777777" w:rsidR="003B2B45" w:rsidRDefault="003B2B45" w:rsidP="003B2B45">
            <w:pPr>
              <w:textAlignment w:val="baseline"/>
              <w:rPr>
                <w:rFonts w:eastAsia="Times New Roman"/>
                <w:color w:val="000000"/>
                <w:sz w:val="24"/>
                <w:lang w:val="fr-FR"/>
              </w:rPr>
            </w:pPr>
          </w:p>
        </w:tc>
        <w:tc>
          <w:tcPr>
            <w:tcW w:w="1268" w:type="dxa"/>
            <w:tcBorders>
              <w:top w:val="none" w:sz="0" w:space="0" w:color="000000"/>
              <w:left w:val="none" w:sz="0" w:space="0" w:color="000000"/>
              <w:bottom w:val="none" w:sz="0" w:space="0" w:color="000000"/>
              <w:right w:val="none" w:sz="0" w:space="0" w:color="000000"/>
            </w:tcBorders>
          </w:tcPr>
          <w:p w14:paraId="3294D73B" w14:textId="77777777" w:rsidR="003B2B45" w:rsidRDefault="003B2B45" w:rsidP="003B2B45">
            <w:pPr>
              <w:textAlignment w:val="baseline"/>
              <w:rPr>
                <w:rFonts w:eastAsia="Times New Roman"/>
                <w:color w:val="000000"/>
                <w:sz w:val="24"/>
                <w:lang w:val="fr-FR"/>
              </w:rPr>
            </w:pPr>
          </w:p>
        </w:tc>
        <w:tc>
          <w:tcPr>
            <w:tcW w:w="681" w:type="dxa"/>
            <w:tcBorders>
              <w:top w:val="none" w:sz="0" w:space="0" w:color="000000"/>
              <w:left w:val="none" w:sz="0" w:space="0" w:color="000000"/>
              <w:bottom w:val="none" w:sz="0" w:space="0" w:color="000000"/>
              <w:right w:val="none" w:sz="0" w:space="0" w:color="000000"/>
            </w:tcBorders>
          </w:tcPr>
          <w:p w14:paraId="1311D019" w14:textId="77777777" w:rsidR="003B2B45" w:rsidRDefault="003B2B45" w:rsidP="003B2B45">
            <w:pPr>
              <w:textAlignment w:val="baseline"/>
              <w:rPr>
                <w:rFonts w:eastAsia="Times New Roman"/>
                <w:color w:val="000000"/>
                <w:sz w:val="24"/>
                <w:lang w:val="fr-FR"/>
              </w:rPr>
            </w:pPr>
          </w:p>
        </w:tc>
      </w:tr>
      <w:tr w:rsidR="003B2B45" w14:paraId="6C0EE2B3" w14:textId="77777777" w:rsidTr="003B2B45">
        <w:trPr>
          <w:trHeight w:hRule="exact" w:val="144"/>
        </w:trPr>
        <w:tc>
          <w:tcPr>
            <w:tcW w:w="4037" w:type="dxa"/>
            <w:tcBorders>
              <w:top w:val="none" w:sz="0" w:space="0" w:color="000000"/>
              <w:left w:val="none" w:sz="0" w:space="0" w:color="000000"/>
              <w:bottom w:val="none" w:sz="0" w:space="0" w:color="000000"/>
              <w:right w:val="none" w:sz="0" w:space="0" w:color="000000"/>
            </w:tcBorders>
            <w:vAlign w:val="center"/>
          </w:tcPr>
          <w:p w14:paraId="30DEB643" w14:textId="77777777" w:rsidR="003B2B45" w:rsidRPr="004F75C2" w:rsidRDefault="003B2B45" w:rsidP="003B2B45">
            <w:pPr>
              <w:spacing w:line="130"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Toxicological data used for extrapolation to PNEC sediment (marine)</w:t>
            </w:r>
          </w:p>
        </w:tc>
        <w:tc>
          <w:tcPr>
            <w:tcW w:w="1377" w:type="dxa"/>
            <w:tcBorders>
              <w:top w:val="none" w:sz="0" w:space="0" w:color="000000"/>
              <w:left w:val="none" w:sz="0" w:space="0" w:color="000000"/>
              <w:bottom w:val="none" w:sz="0" w:space="0" w:color="000000"/>
              <w:right w:val="none" w:sz="0" w:space="0" w:color="000000"/>
            </w:tcBorders>
            <w:vAlign w:val="center"/>
          </w:tcPr>
          <w:p w14:paraId="6B02E34E" w14:textId="77777777" w:rsidR="003B2B45" w:rsidRDefault="003B2B45" w:rsidP="003B2B45">
            <w:pPr>
              <w:spacing w:line="130" w:lineRule="exact"/>
              <w:ind w:left="446"/>
              <w:textAlignment w:val="baseline"/>
              <w:rPr>
                <w:rFonts w:ascii="Tahoma" w:eastAsia="Tahoma" w:hAnsi="Tahoma"/>
                <w:color w:val="000000"/>
                <w:sz w:val="11"/>
                <w:lang w:val="fr-FR"/>
              </w:rPr>
            </w:pPr>
            <w:r>
              <w:rPr>
                <w:rFonts w:ascii="Tahoma" w:eastAsia="Tahoma" w:hAnsi="Tahoma"/>
                <w:color w:val="000000"/>
                <w:sz w:val="11"/>
                <w:lang w:val="fr-FR"/>
              </w:rPr>
              <w:t>??</w:t>
            </w:r>
          </w:p>
        </w:tc>
        <w:tc>
          <w:tcPr>
            <w:tcW w:w="1268" w:type="dxa"/>
            <w:tcBorders>
              <w:top w:val="none" w:sz="0" w:space="0" w:color="000000"/>
              <w:left w:val="none" w:sz="0" w:space="0" w:color="000000"/>
              <w:bottom w:val="none" w:sz="0" w:space="0" w:color="000000"/>
              <w:right w:val="none" w:sz="0" w:space="0" w:color="000000"/>
            </w:tcBorders>
            <w:vAlign w:val="center"/>
          </w:tcPr>
          <w:p w14:paraId="68D725AA" w14:textId="77777777" w:rsidR="003B2B45" w:rsidRDefault="003B2B45" w:rsidP="003B2B45">
            <w:pPr>
              <w:spacing w:line="129" w:lineRule="exact"/>
              <w:ind w:left="480"/>
              <w:textAlignment w:val="baseline"/>
              <w:rPr>
                <w:rFonts w:ascii="Tahoma" w:eastAsia="Tahoma" w:hAnsi="Tahoma"/>
                <w:color w:val="000000"/>
                <w:sz w:val="11"/>
                <w:lang w:val="fr-FR"/>
              </w:rPr>
            </w:pPr>
            <w:r>
              <w:rPr>
                <w:rFonts w:ascii="Tahoma" w:eastAsia="Tahoma" w:hAnsi="Tahoma"/>
                <w:color w:val="000000"/>
                <w:sz w:val="11"/>
                <w:lang w:val="fr-FR"/>
              </w:rPr>
              <w:t>[mg.kgwwt-1]</w:t>
            </w:r>
          </w:p>
        </w:tc>
        <w:tc>
          <w:tcPr>
            <w:tcW w:w="681" w:type="dxa"/>
            <w:tcBorders>
              <w:top w:val="none" w:sz="0" w:space="0" w:color="000000"/>
              <w:left w:val="none" w:sz="0" w:space="0" w:color="000000"/>
              <w:bottom w:val="none" w:sz="0" w:space="0" w:color="000000"/>
              <w:right w:val="none" w:sz="0" w:space="0" w:color="000000"/>
            </w:tcBorders>
            <w:vAlign w:val="center"/>
          </w:tcPr>
          <w:p w14:paraId="20CCCE31" w14:textId="77777777" w:rsidR="003B2B45" w:rsidRDefault="003B2B45" w:rsidP="003B2B45">
            <w:pPr>
              <w:spacing w:line="138" w:lineRule="exact"/>
              <w:ind w:right="168"/>
              <w:jc w:val="right"/>
              <w:textAlignment w:val="baseline"/>
              <w:rPr>
                <w:rFonts w:ascii="Tahoma" w:eastAsia="Tahoma" w:hAnsi="Tahoma"/>
                <w:color w:val="000000"/>
                <w:sz w:val="15"/>
                <w:lang w:val="fr-FR"/>
              </w:rPr>
            </w:pPr>
            <w:r>
              <w:rPr>
                <w:rFonts w:ascii="Tahoma" w:eastAsia="Tahoma" w:hAnsi="Tahoma"/>
                <w:color w:val="000000"/>
                <w:sz w:val="15"/>
                <w:lang w:val="fr-FR"/>
              </w:rPr>
              <w:t>o</w:t>
            </w:r>
          </w:p>
        </w:tc>
      </w:tr>
      <w:tr w:rsidR="003B2B45" w14:paraId="5CB7EF29" w14:textId="77777777" w:rsidTr="003B2B45">
        <w:trPr>
          <w:trHeight w:hRule="exact" w:val="139"/>
        </w:trPr>
        <w:tc>
          <w:tcPr>
            <w:tcW w:w="4037" w:type="dxa"/>
            <w:tcBorders>
              <w:top w:val="none" w:sz="0" w:space="0" w:color="000000"/>
              <w:left w:val="none" w:sz="0" w:space="0" w:color="000000"/>
              <w:bottom w:val="none" w:sz="0" w:space="0" w:color="000000"/>
              <w:right w:val="none" w:sz="0" w:space="0" w:color="000000"/>
            </w:tcBorders>
            <w:vAlign w:val="center"/>
          </w:tcPr>
          <w:p w14:paraId="121BD003" w14:textId="77777777" w:rsidR="003B2B45" w:rsidRDefault="003B2B45" w:rsidP="003B2B45">
            <w:pPr>
              <w:spacing w:after="4" w:line="134" w:lineRule="exact"/>
              <w:ind w:left="38"/>
              <w:textAlignment w:val="baseline"/>
              <w:rPr>
                <w:rFonts w:ascii="Tahoma" w:eastAsia="Tahoma" w:hAnsi="Tahoma"/>
                <w:color w:val="000000"/>
                <w:sz w:val="11"/>
                <w:lang w:val="fr-FR"/>
              </w:rPr>
            </w:pPr>
            <w:r>
              <w:rPr>
                <w:rFonts w:ascii="Tahoma" w:eastAsia="Tahoma" w:hAnsi="Tahoma"/>
                <w:color w:val="000000"/>
                <w:sz w:val="11"/>
                <w:lang w:val="fr-FR"/>
              </w:rPr>
              <w:t>Assessment factor applied in extrapolation ta PNEC sediment (marine)</w:t>
            </w:r>
          </w:p>
        </w:tc>
        <w:tc>
          <w:tcPr>
            <w:tcW w:w="1377" w:type="dxa"/>
            <w:tcBorders>
              <w:top w:val="none" w:sz="0" w:space="0" w:color="000000"/>
              <w:left w:val="none" w:sz="0" w:space="0" w:color="000000"/>
              <w:bottom w:val="none" w:sz="0" w:space="0" w:color="000000"/>
              <w:right w:val="none" w:sz="0" w:space="0" w:color="000000"/>
            </w:tcBorders>
            <w:vAlign w:val="center"/>
          </w:tcPr>
          <w:p w14:paraId="5007B49E" w14:textId="77777777" w:rsidR="003B2B45" w:rsidRDefault="003B2B45" w:rsidP="003B2B45">
            <w:pPr>
              <w:spacing w:line="135" w:lineRule="exact"/>
              <w:ind w:left="446"/>
              <w:textAlignment w:val="baseline"/>
              <w:rPr>
                <w:rFonts w:ascii="Tahoma" w:eastAsia="Tahoma" w:hAnsi="Tahoma"/>
                <w:color w:val="000000"/>
                <w:sz w:val="11"/>
                <w:lang w:val="fr-FR"/>
              </w:rPr>
            </w:pPr>
            <w:r>
              <w:rPr>
                <w:rFonts w:ascii="Tahoma" w:eastAsia="Tahoma" w:hAnsi="Tahoma"/>
                <w:color w:val="000000"/>
                <w:sz w:val="11"/>
                <w:lang w:val="fr-FR"/>
              </w:rPr>
              <w:t>??</w:t>
            </w:r>
          </w:p>
        </w:tc>
        <w:tc>
          <w:tcPr>
            <w:tcW w:w="1268" w:type="dxa"/>
            <w:tcBorders>
              <w:top w:val="none" w:sz="0" w:space="0" w:color="000000"/>
              <w:left w:val="none" w:sz="0" w:space="0" w:color="000000"/>
              <w:bottom w:val="none" w:sz="0" w:space="0" w:color="000000"/>
              <w:right w:val="none" w:sz="0" w:space="0" w:color="000000"/>
            </w:tcBorders>
            <w:vAlign w:val="center"/>
          </w:tcPr>
          <w:p w14:paraId="52A8EDB6" w14:textId="77777777" w:rsidR="003B2B45" w:rsidRDefault="003B2B45" w:rsidP="003B2B45">
            <w:pPr>
              <w:spacing w:line="135" w:lineRule="exact"/>
              <w:ind w:left="480"/>
              <w:textAlignment w:val="baseline"/>
              <w:rPr>
                <w:rFonts w:ascii="Tahoma" w:eastAsia="Tahoma" w:hAnsi="Tahoma"/>
                <w:color w:val="000000"/>
                <w:sz w:val="11"/>
                <w:lang w:val="fr-FR"/>
              </w:rPr>
            </w:pPr>
            <w:r>
              <w:rPr>
                <w:rFonts w:ascii="Tahoma" w:eastAsia="Tahoma" w:hAnsi="Tahoma"/>
                <w:color w:val="000000"/>
                <w:sz w:val="11"/>
                <w:lang w:val="fr-FR"/>
              </w:rPr>
              <w:t>[-]</w:t>
            </w:r>
          </w:p>
        </w:tc>
        <w:tc>
          <w:tcPr>
            <w:tcW w:w="681" w:type="dxa"/>
            <w:tcBorders>
              <w:top w:val="none" w:sz="0" w:space="0" w:color="000000"/>
              <w:left w:val="none" w:sz="0" w:space="0" w:color="000000"/>
              <w:bottom w:val="none" w:sz="0" w:space="0" w:color="000000"/>
              <w:right w:val="none" w:sz="0" w:space="0" w:color="000000"/>
            </w:tcBorders>
            <w:vAlign w:val="center"/>
          </w:tcPr>
          <w:p w14:paraId="35B43091" w14:textId="77777777" w:rsidR="003B2B45" w:rsidRDefault="003B2B45" w:rsidP="003B2B45">
            <w:pPr>
              <w:spacing w:line="126"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52E896DF" w14:textId="77777777" w:rsidTr="003B2B45">
        <w:trPr>
          <w:trHeight w:hRule="exact" w:val="120"/>
        </w:trPr>
        <w:tc>
          <w:tcPr>
            <w:tcW w:w="4037" w:type="dxa"/>
            <w:tcBorders>
              <w:top w:val="none" w:sz="0" w:space="0" w:color="000000"/>
              <w:left w:val="none" w:sz="0" w:space="0" w:color="000000"/>
              <w:bottom w:val="none" w:sz="0" w:space="0" w:color="000000"/>
              <w:right w:val="none" w:sz="0" w:space="0" w:color="000000"/>
            </w:tcBorders>
            <w:vAlign w:val="center"/>
          </w:tcPr>
          <w:p w14:paraId="175ED27C" w14:textId="77777777" w:rsidR="003B2B45" w:rsidRPr="004F75C2" w:rsidRDefault="003B2B45" w:rsidP="003B2B45">
            <w:pPr>
              <w:spacing w:line="115"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PNEC for marine sediment organisms (from toxicological data)</w:t>
            </w:r>
          </w:p>
        </w:tc>
        <w:tc>
          <w:tcPr>
            <w:tcW w:w="1377" w:type="dxa"/>
            <w:tcBorders>
              <w:top w:val="none" w:sz="0" w:space="0" w:color="000000"/>
              <w:left w:val="none" w:sz="0" w:space="0" w:color="000000"/>
              <w:bottom w:val="none" w:sz="0" w:space="0" w:color="000000"/>
              <w:right w:val="none" w:sz="0" w:space="0" w:color="000000"/>
            </w:tcBorders>
            <w:vAlign w:val="center"/>
          </w:tcPr>
          <w:p w14:paraId="2BBDA9AD" w14:textId="77777777" w:rsidR="003B2B45" w:rsidRDefault="003B2B45" w:rsidP="003B2B45">
            <w:pPr>
              <w:spacing w:line="115" w:lineRule="exact"/>
              <w:ind w:left="446"/>
              <w:textAlignment w:val="baseline"/>
              <w:rPr>
                <w:rFonts w:ascii="Tahoma" w:eastAsia="Tahoma" w:hAnsi="Tahoma"/>
                <w:color w:val="000000"/>
                <w:sz w:val="11"/>
                <w:lang w:val="fr-FR"/>
              </w:rPr>
            </w:pPr>
            <w:r>
              <w:rPr>
                <w:rFonts w:ascii="Tahoma" w:eastAsia="Tahoma" w:hAnsi="Tahoma"/>
                <w:color w:val="000000"/>
                <w:sz w:val="11"/>
                <w:lang w:val="fr-FR"/>
              </w:rPr>
              <w:t>??</w:t>
            </w:r>
          </w:p>
        </w:tc>
        <w:tc>
          <w:tcPr>
            <w:tcW w:w="1268" w:type="dxa"/>
            <w:tcBorders>
              <w:top w:val="none" w:sz="0" w:space="0" w:color="000000"/>
              <w:left w:val="none" w:sz="0" w:space="0" w:color="000000"/>
              <w:bottom w:val="none" w:sz="0" w:space="0" w:color="000000"/>
              <w:right w:val="none" w:sz="0" w:space="0" w:color="000000"/>
            </w:tcBorders>
            <w:vAlign w:val="center"/>
          </w:tcPr>
          <w:p w14:paraId="26232864" w14:textId="77777777" w:rsidR="003B2B45" w:rsidRDefault="003B2B45" w:rsidP="003B2B45">
            <w:pPr>
              <w:spacing w:line="115" w:lineRule="exact"/>
              <w:ind w:left="480"/>
              <w:textAlignment w:val="baseline"/>
              <w:rPr>
                <w:rFonts w:ascii="Tahoma" w:eastAsia="Tahoma" w:hAnsi="Tahoma"/>
                <w:color w:val="000000"/>
                <w:sz w:val="11"/>
                <w:lang w:val="fr-FR"/>
              </w:rPr>
            </w:pPr>
            <w:r>
              <w:rPr>
                <w:rFonts w:ascii="Tahoma" w:eastAsia="Tahoma" w:hAnsi="Tahoma"/>
                <w:color w:val="000000"/>
                <w:sz w:val="11"/>
                <w:lang w:val="fr-FR"/>
              </w:rPr>
              <w:t>Img.kgww1-1</w:t>
            </w:r>
          </w:p>
        </w:tc>
        <w:tc>
          <w:tcPr>
            <w:tcW w:w="681" w:type="dxa"/>
            <w:tcBorders>
              <w:top w:val="none" w:sz="0" w:space="0" w:color="000000"/>
              <w:left w:val="none" w:sz="0" w:space="0" w:color="000000"/>
              <w:bottom w:val="none" w:sz="0" w:space="0" w:color="000000"/>
              <w:right w:val="none" w:sz="0" w:space="0" w:color="000000"/>
            </w:tcBorders>
            <w:vAlign w:val="center"/>
          </w:tcPr>
          <w:p w14:paraId="2DD1564D" w14:textId="77777777" w:rsidR="003B2B45" w:rsidRDefault="003B2B45" w:rsidP="003B2B45">
            <w:pPr>
              <w:spacing w:line="115" w:lineRule="exact"/>
              <w:ind w:right="168"/>
              <w:jc w:val="right"/>
              <w:textAlignment w:val="baseline"/>
              <w:rPr>
                <w:rFonts w:ascii="Tahoma" w:eastAsia="Tahoma" w:hAnsi="Tahoma"/>
                <w:color w:val="000000"/>
                <w:sz w:val="15"/>
                <w:lang w:val="fr-FR"/>
              </w:rPr>
            </w:pPr>
            <w:r>
              <w:rPr>
                <w:rFonts w:ascii="Tahoma" w:eastAsia="Tahoma" w:hAnsi="Tahoma"/>
                <w:color w:val="000000"/>
                <w:sz w:val="15"/>
                <w:lang w:val="fr-FR"/>
              </w:rPr>
              <w:t>o</w:t>
            </w:r>
          </w:p>
        </w:tc>
      </w:tr>
      <w:tr w:rsidR="003B2B45" w14:paraId="769C5A4C" w14:textId="77777777" w:rsidTr="003B2B45">
        <w:trPr>
          <w:trHeight w:hRule="exact" w:val="134"/>
        </w:trPr>
        <w:tc>
          <w:tcPr>
            <w:tcW w:w="4037" w:type="dxa"/>
            <w:tcBorders>
              <w:top w:val="none" w:sz="0" w:space="0" w:color="000000"/>
              <w:left w:val="none" w:sz="0" w:space="0" w:color="000000"/>
              <w:bottom w:val="none" w:sz="0" w:space="0" w:color="000000"/>
              <w:right w:val="none" w:sz="0" w:space="0" w:color="000000"/>
            </w:tcBorders>
            <w:vAlign w:val="center"/>
          </w:tcPr>
          <w:p w14:paraId="3FF0CD1E" w14:textId="77777777" w:rsidR="003B2B45" w:rsidRPr="004F75C2" w:rsidRDefault="003B2B45" w:rsidP="003B2B45">
            <w:pPr>
              <w:spacing w:line="122"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PNEC for marine sediment organisms (eguilibrium partitioning)</w:t>
            </w:r>
          </w:p>
        </w:tc>
        <w:tc>
          <w:tcPr>
            <w:tcW w:w="1377" w:type="dxa"/>
            <w:tcBorders>
              <w:top w:val="none" w:sz="0" w:space="0" w:color="000000"/>
              <w:left w:val="none" w:sz="0" w:space="0" w:color="000000"/>
              <w:bottom w:val="none" w:sz="0" w:space="0" w:color="000000"/>
              <w:right w:val="none" w:sz="0" w:space="0" w:color="000000"/>
            </w:tcBorders>
            <w:vAlign w:val="center"/>
          </w:tcPr>
          <w:p w14:paraId="13F9C527" w14:textId="77777777" w:rsidR="003B2B45" w:rsidRDefault="003B2B45" w:rsidP="003B2B45">
            <w:pPr>
              <w:spacing w:line="116" w:lineRule="exact"/>
              <w:ind w:left="446"/>
              <w:textAlignment w:val="baseline"/>
              <w:rPr>
                <w:rFonts w:ascii="Tahoma" w:eastAsia="Tahoma" w:hAnsi="Tahoma"/>
                <w:color w:val="000000"/>
                <w:sz w:val="11"/>
                <w:lang w:val="fr-FR"/>
              </w:rPr>
            </w:pPr>
            <w:r>
              <w:rPr>
                <w:rFonts w:ascii="Tahoma" w:eastAsia="Tahoma" w:hAnsi="Tahoma"/>
                <w:color w:val="000000"/>
                <w:sz w:val="11"/>
                <w:lang w:val="fr-FR"/>
              </w:rPr>
              <w:t>??</w:t>
            </w:r>
          </w:p>
        </w:tc>
        <w:tc>
          <w:tcPr>
            <w:tcW w:w="1268" w:type="dxa"/>
            <w:tcBorders>
              <w:top w:val="none" w:sz="0" w:space="0" w:color="000000"/>
              <w:left w:val="none" w:sz="0" w:space="0" w:color="000000"/>
              <w:bottom w:val="none" w:sz="0" w:space="0" w:color="000000"/>
              <w:right w:val="none" w:sz="0" w:space="0" w:color="000000"/>
            </w:tcBorders>
            <w:vAlign w:val="center"/>
          </w:tcPr>
          <w:p w14:paraId="700D270E" w14:textId="77777777" w:rsidR="003B2B45" w:rsidRDefault="003B2B45" w:rsidP="003B2B45">
            <w:pPr>
              <w:spacing w:line="121" w:lineRule="exact"/>
              <w:ind w:left="480"/>
              <w:textAlignment w:val="baseline"/>
              <w:rPr>
                <w:rFonts w:ascii="Tahoma" w:eastAsia="Tahoma" w:hAnsi="Tahoma"/>
                <w:color w:val="000000"/>
                <w:sz w:val="11"/>
                <w:lang w:val="fr-FR"/>
              </w:rPr>
            </w:pPr>
            <w:r>
              <w:rPr>
                <w:rFonts w:ascii="Tahoma" w:eastAsia="Tahoma" w:hAnsi="Tahoma"/>
                <w:color w:val="000000"/>
                <w:sz w:val="11"/>
                <w:lang w:val="fr-FR"/>
              </w:rPr>
              <w:t>img.kgww1-1i</w:t>
            </w:r>
          </w:p>
        </w:tc>
        <w:tc>
          <w:tcPr>
            <w:tcW w:w="681" w:type="dxa"/>
            <w:tcBorders>
              <w:top w:val="none" w:sz="0" w:space="0" w:color="000000"/>
              <w:left w:val="none" w:sz="0" w:space="0" w:color="000000"/>
              <w:bottom w:val="none" w:sz="0" w:space="0" w:color="000000"/>
              <w:right w:val="none" w:sz="0" w:space="0" w:color="000000"/>
            </w:tcBorders>
            <w:vAlign w:val="center"/>
          </w:tcPr>
          <w:p w14:paraId="43A045A3" w14:textId="77777777" w:rsidR="003B2B45" w:rsidRDefault="003B2B45" w:rsidP="003B2B45">
            <w:pPr>
              <w:spacing w:line="124" w:lineRule="exact"/>
              <w:ind w:right="168"/>
              <w:jc w:val="right"/>
              <w:textAlignment w:val="baseline"/>
              <w:rPr>
                <w:rFonts w:eastAsia="Arial"/>
                <w:color w:val="000000"/>
                <w:sz w:val="11"/>
                <w:lang w:val="fr-FR"/>
              </w:rPr>
            </w:pPr>
            <w:r>
              <w:rPr>
                <w:rFonts w:eastAsia="Arial"/>
                <w:color w:val="000000"/>
                <w:sz w:val="11"/>
                <w:lang w:val="fr-FR"/>
              </w:rPr>
              <w:t>O</w:t>
            </w:r>
          </w:p>
        </w:tc>
      </w:tr>
      <w:tr w:rsidR="003B2B45" w14:paraId="60439928" w14:textId="77777777" w:rsidTr="003B2B45">
        <w:trPr>
          <w:trHeight w:hRule="exact" w:val="130"/>
        </w:trPr>
        <w:tc>
          <w:tcPr>
            <w:tcW w:w="4037" w:type="dxa"/>
            <w:tcBorders>
              <w:top w:val="none" w:sz="0" w:space="0" w:color="000000"/>
              <w:left w:val="none" w:sz="0" w:space="0" w:color="000000"/>
              <w:bottom w:val="none" w:sz="0" w:space="0" w:color="000000"/>
              <w:right w:val="none" w:sz="0" w:space="0" w:color="000000"/>
            </w:tcBorders>
            <w:vAlign w:val="center"/>
          </w:tcPr>
          <w:p w14:paraId="67411EE0" w14:textId="77777777" w:rsidR="003B2B45" w:rsidRPr="004F75C2" w:rsidRDefault="003B2B45" w:rsidP="003B2B45">
            <w:pPr>
              <w:spacing w:line="118"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Eguilibrium partitioning used for PNEC in marine sediment?</w:t>
            </w:r>
          </w:p>
        </w:tc>
        <w:tc>
          <w:tcPr>
            <w:tcW w:w="1377" w:type="dxa"/>
            <w:tcBorders>
              <w:top w:val="none" w:sz="0" w:space="0" w:color="000000"/>
              <w:left w:val="none" w:sz="0" w:space="0" w:color="000000"/>
              <w:bottom w:val="none" w:sz="0" w:space="0" w:color="000000"/>
              <w:right w:val="none" w:sz="0" w:space="0" w:color="000000"/>
            </w:tcBorders>
            <w:vAlign w:val="center"/>
          </w:tcPr>
          <w:p w14:paraId="484A6E96" w14:textId="77777777" w:rsidR="003B2B45" w:rsidRDefault="003B2B45" w:rsidP="003B2B45">
            <w:pPr>
              <w:spacing w:line="112" w:lineRule="exact"/>
              <w:ind w:left="446"/>
              <w:textAlignment w:val="baseline"/>
              <w:rPr>
                <w:rFonts w:ascii="Tahoma" w:eastAsia="Tahoma" w:hAnsi="Tahoma"/>
                <w:color w:val="000000"/>
                <w:sz w:val="11"/>
                <w:lang w:val="fr-FR"/>
              </w:rPr>
            </w:pPr>
            <w:r>
              <w:rPr>
                <w:rFonts w:ascii="Tahoma" w:eastAsia="Tahoma" w:hAnsi="Tahoma"/>
                <w:color w:val="000000"/>
                <w:sz w:val="11"/>
                <w:lang w:val="fr-FR"/>
              </w:rPr>
              <w:t>Yes</w:t>
            </w:r>
          </w:p>
        </w:tc>
        <w:tc>
          <w:tcPr>
            <w:tcW w:w="1268" w:type="dxa"/>
            <w:tcBorders>
              <w:top w:val="none" w:sz="0" w:space="0" w:color="000000"/>
              <w:left w:val="none" w:sz="0" w:space="0" w:color="000000"/>
              <w:bottom w:val="none" w:sz="0" w:space="0" w:color="000000"/>
              <w:right w:val="none" w:sz="0" w:space="0" w:color="000000"/>
            </w:tcBorders>
          </w:tcPr>
          <w:p w14:paraId="6A8149F4" w14:textId="77777777" w:rsidR="003B2B45" w:rsidRDefault="003B2B45" w:rsidP="003B2B45">
            <w:pPr>
              <w:textAlignment w:val="baseline"/>
              <w:rPr>
                <w:rFonts w:eastAsia="Times New Roman"/>
                <w:color w:val="000000"/>
                <w:sz w:val="24"/>
                <w:lang w:val="fr-FR"/>
              </w:rPr>
            </w:pPr>
          </w:p>
        </w:tc>
        <w:tc>
          <w:tcPr>
            <w:tcW w:w="681" w:type="dxa"/>
            <w:tcBorders>
              <w:top w:val="none" w:sz="0" w:space="0" w:color="000000"/>
              <w:left w:val="none" w:sz="0" w:space="0" w:color="000000"/>
              <w:bottom w:val="none" w:sz="0" w:space="0" w:color="000000"/>
              <w:right w:val="none" w:sz="0" w:space="0" w:color="000000"/>
            </w:tcBorders>
            <w:vAlign w:val="center"/>
          </w:tcPr>
          <w:p w14:paraId="7CFF1132" w14:textId="77777777" w:rsidR="003B2B45" w:rsidRDefault="003B2B45" w:rsidP="003B2B45">
            <w:pPr>
              <w:spacing w:line="117"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4CAD20C3" w14:textId="77777777" w:rsidTr="003B2B45">
        <w:trPr>
          <w:trHeight w:hRule="exact" w:val="129"/>
        </w:trPr>
        <w:tc>
          <w:tcPr>
            <w:tcW w:w="4037" w:type="dxa"/>
            <w:tcBorders>
              <w:top w:val="none" w:sz="0" w:space="0" w:color="000000"/>
              <w:left w:val="none" w:sz="0" w:space="0" w:color="000000"/>
              <w:bottom w:val="none" w:sz="0" w:space="0" w:color="000000"/>
              <w:right w:val="none" w:sz="0" w:space="0" w:color="000000"/>
            </w:tcBorders>
            <w:vAlign w:val="center"/>
          </w:tcPr>
          <w:p w14:paraId="1C578640" w14:textId="77777777" w:rsidR="003B2B45" w:rsidRPr="004F75C2" w:rsidRDefault="003B2B45" w:rsidP="003B2B45">
            <w:pPr>
              <w:spacing w:line="116"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PNEC for marine sediment, normarised to 10% o.c. (local)</w:t>
            </w:r>
          </w:p>
        </w:tc>
        <w:tc>
          <w:tcPr>
            <w:tcW w:w="1377" w:type="dxa"/>
            <w:tcBorders>
              <w:top w:val="none" w:sz="0" w:space="0" w:color="000000"/>
              <w:left w:val="none" w:sz="0" w:space="0" w:color="000000"/>
              <w:bottom w:val="none" w:sz="0" w:space="0" w:color="000000"/>
              <w:right w:val="none" w:sz="0" w:space="0" w:color="000000"/>
            </w:tcBorders>
            <w:vAlign w:val="center"/>
          </w:tcPr>
          <w:p w14:paraId="64C5FC3F" w14:textId="77777777" w:rsidR="003B2B45" w:rsidRDefault="003B2B45" w:rsidP="003B2B45">
            <w:pPr>
              <w:spacing w:line="116" w:lineRule="exact"/>
              <w:ind w:left="446"/>
              <w:textAlignment w:val="baseline"/>
              <w:rPr>
                <w:rFonts w:ascii="Tahoma" w:eastAsia="Tahoma" w:hAnsi="Tahoma"/>
                <w:color w:val="000000"/>
                <w:sz w:val="11"/>
                <w:lang w:val="fr-FR"/>
              </w:rPr>
            </w:pPr>
            <w:r>
              <w:rPr>
                <w:rFonts w:ascii="Tahoma" w:eastAsia="Tahoma" w:hAnsi="Tahoma"/>
                <w:color w:val="000000"/>
                <w:sz w:val="11"/>
                <w:lang w:val="fr-FR"/>
              </w:rPr>
              <w:t>??</w:t>
            </w:r>
          </w:p>
        </w:tc>
        <w:tc>
          <w:tcPr>
            <w:tcW w:w="1268" w:type="dxa"/>
            <w:tcBorders>
              <w:top w:val="none" w:sz="0" w:space="0" w:color="000000"/>
              <w:left w:val="none" w:sz="0" w:space="0" w:color="000000"/>
              <w:bottom w:val="none" w:sz="0" w:space="0" w:color="000000"/>
              <w:right w:val="none" w:sz="0" w:space="0" w:color="000000"/>
            </w:tcBorders>
            <w:vAlign w:val="center"/>
          </w:tcPr>
          <w:p w14:paraId="1A6AE32B" w14:textId="77777777" w:rsidR="003B2B45" w:rsidRDefault="003B2B45" w:rsidP="003B2B45">
            <w:pPr>
              <w:spacing w:line="116" w:lineRule="exact"/>
              <w:ind w:left="480"/>
              <w:textAlignment w:val="baseline"/>
              <w:rPr>
                <w:rFonts w:ascii="Tahoma" w:eastAsia="Tahoma" w:hAnsi="Tahoma"/>
                <w:color w:val="000000"/>
                <w:sz w:val="11"/>
                <w:lang w:val="fr-FR"/>
              </w:rPr>
            </w:pPr>
            <w:r>
              <w:rPr>
                <w:rFonts w:ascii="Tahoma" w:eastAsia="Tahoma" w:hAnsi="Tahoma"/>
                <w:color w:val="000000"/>
                <w:sz w:val="11"/>
                <w:lang w:val="fr-FR"/>
              </w:rPr>
              <w:t>[mg.kgww1-1]</w:t>
            </w:r>
          </w:p>
        </w:tc>
        <w:tc>
          <w:tcPr>
            <w:tcW w:w="681" w:type="dxa"/>
            <w:tcBorders>
              <w:top w:val="none" w:sz="0" w:space="0" w:color="000000"/>
              <w:left w:val="none" w:sz="0" w:space="0" w:color="000000"/>
              <w:bottom w:val="none" w:sz="0" w:space="0" w:color="000000"/>
              <w:right w:val="none" w:sz="0" w:space="0" w:color="000000"/>
            </w:tcBorders>
            <w:vAlign w:val="center"/>
          </w:tcPr>
          <w:p w14:paraId="119999C7" w14:textId="77777777" w:rsidR="003B2B45" w:rsidRDefault="003B2B45" w:rsidP="003B2B45">
            <w:pPr>
              <w:spacing w:line="116"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502151E6" w14:textId="77777777" w:rsidTr="003B2B45">
        <w:trPr>
          <w:trHeight w:hRule="exact" w:val="197"/>
        </w:trPr>
        <w:tc>
          <w:tcPr>
            <w:tcW w:w="4037" w:type="dxa"/>
            <w:tcBorders>
              <w:top w:val="none" w:sz="0" w:space="0" w:color="000000"/>
              <w:left w:val="none" w:sz="0" w:space="0" w:color="000000"/>
              <w:bottom w:val="none" w:sz="0" w:space="0" w:color="000000"/>
              <w:right w:val="none" w:sz="0" w:space="0" w:color="000000"/>
            </w:tcBorders>
            <w:vAlign w:val="center"/>
          </w:tcPr>
          <w:p w14:paraId="28CEBEE5" w14:textId="77777777" w:rsidR="003B2B45" w:rsidRDefault="003B2B45" w:rsidP="003B2B45">
            <w:pPr>
              <w:spacing w:after="48" w:line="140" w:lineRule="exact"/>
              <w:ind w:left="38"/>
              <w:textAlignment w:val="baseline"/>
              <w:rPr>
                <w:rFonts w:ascii="Tahoma" w:eastAsia="Tahoma" w:hAnsi="Tahoma"/>
                <w:color w:val="000000"/>
                <w:sz w:val="11"/>
                <w:lang w:val="fr-FR"/>
              </w:rPr>
            </w:pPr>
            <w:r w:rsidRPr="004F75C2">
              <w:rPr>
                <w:rFonts w:ascii="Tahoma" w:eastAsia="Tahoma" w:hAnsi="Tahoma"/>
                <w:color w:val="000000"/>
                <w:sz w:val="11"/>
                <w:lang w:val="en-US"/>
              </w:rPr>
              <w:t xml:space="preserve">PNEC for marine sediment, norrnalised to 5% oc. </w:t>
            </w:r>
            <w:r>
              <w:rPr>
                <w:rFonts w:ascii="Tahoma" w:eastAsia="Tahoma" w:hAnsi="Tahoma"/>
                <w:color w:val="000000"/>
                <w:sz w:val="11"/>
                <w:lang w:val="fr-FR"/>
              </w:rPr>
              <w:t>(regional)</w:t>
            </w:r>
          </w:p>
        </w:tc>
        <w:tc>
          <w:tcPr>
            <w:tcW w:w="1377" w:type="dxa"/>
            <w:tcBorders>
              <w:top w:val="none" w:sz="0" w:space="0" w:color="000000"/>
              <w:left w:val="none" w:sz="0" w:space="0" w:color="000000"/>
              <w:bottom w:val="none" w:sz="0" w:space="0" w:color="000000"/>
              <w:right w:val="none" w:sz="0" w:space="0" w:color="000000"/>
            </w:tcBorders>
            <w:vAlign w:val="center"/>
          </w:tcPr>
          <w:p w14:paraId="1E7E19CE" w14:textId="77777777" w:rsidR="003B2B45" w:rsidRDefault="003B2B45" w:rsidP="003B2B45">
            <w:pPr>
              <w:spacing w:after="50" w:line="138" w:lineRule="exact"/>
              <w:ind w:left="446"/>
              <w:textAlignment w:val="baseline"/>
              <w:rPr>
                <w:rFonts w:ascii="Tahoma" w:eastAsia="Tahoma" w:hAnsi="Tahoma"/>
                <w:color w:val="000000"/>
                <w:sz w:val="11"/>
                <w:lang w:val="fr-FR"/>
              </w:rPr>
            </w:pPr>
            <w:r>
              <w:rPr>
                <w:rFonts w:ascii="Tahoma" w:eastAsia="Tahoma" w:hAnsi="Tahoma"/>
                <w:color w:val="000000"/>
                <w:sz w:val="11"/>
                <w:lang w:val="fr-FR"/>
              </w:rPr>
              <w:t>??</w:t>
            </w:r>
          </w:p>
        </w:tc>
        <w:tc>
          <w:tcPr>
            <w:tcW w:w="1268" w:type="dxa"/>
            <w:tcBorders>
              <w:top w:val="none" w:sz="0" w:space="0" w:color="000000"/>
              <w:left w:val="none" w:sz="0" w:space="0" w:color="000000"/>
              <w:bottom w:val="none" w:sz="0" w:space="0" w:color="000000"/>
              <w:right w:val="none" w:sz="0" w:space="0" w:color="000000"/>
            </w:tcBorders>
            <w:vAlign w:val="center"/>
          </w:tcPr>
          <w:p w14:paraId="66B0B9AB" w14:textId="77777777" w:rsidR="003B2B45" w:rsidRDefault="003B2B45" w:rsidP="003B2B45">
            <w:pPr>
              <w:spacing w:after="48" w:line="140" w:lineRule="exact"/>
              <w:ind w:left="480"/>
              <w:textAlignment w:val="baseline"/>
              <w:rPr>
                <w:rFonts w:ascii="Tahoma" w:eastAsia="Tahoma" w:hAnsi="Tahoma"/>
                <w:color w:val="000000"/>
                <w:sz w:val="11"/>
                <w:lang w:val="fr-FR"/>
              </w:rPr>
            </w:pPr>
            <w:r>
              <w:rPr>
                <w:rFonts w:ascii="Tahoma" w:eastAsia="Tahoma" w:hAnsi="Tahoma"/>
                <w:color w:val="000000"/>
                <w:sz w:val="11"/>
                <w:lang w:val="fr-FR"/>
              </w:rPr>
              <w:t>(mg.koww1-1)</w:t>
            </w:r>
          </w:p>
        </w:tc>
        <w:tc>
          <w:tcPr>
            <w:tcW w:w="681" w:type="dxa"/>
            <w:tcBorders>
              <w:top w:val="none" w:sz="0" w:space="0" w:color="000000"/>
              <w:left w:val="none" w:sz="0" w:space="0" w:color="000000"/>
              <w:bottom w:val="none" w:sz="0" w:space="0" w:color="000000"/>
              <w:right w:val="none" w:sz="0" w:space="0" w:color="000000"/>
            </w:tcBorders>
            <w:vAlign w:val="center"/>
          </w:tcPr>
          <w:p w14:paraId="24CFBA0D" w14:textId="77777777" w:rsidR="003B2B45" w:rsidRDefault="003B2B45" w:rsidP="003B2B45">
            <w:pPr>
              <w:spacing w:after="50" w:line="138"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1812F514" w14:textId="77777777" w:rsidTr="003B2B45">
        <w:trPr>
          <w:trHeight w:hRule="exact" w:val="197"/>
        </w:trPr>
        <w:tc>
          <w:tcPr>
            <w:tcW w:w="4037" w:type="dxa"/>
            <w:tcBorders>
              <w:top w:val="none" w:sz="0" w:space="0" w:color="000000"/>
              <w:left w:val="none" w:sz="0" w:space="0" w:color="000000"/>
              <w:bottom w:val="none" w:sz="0" w:space="0" w:color="000000"/>
              <w:right w:val="none" w:sz="0" w:space="0" w:color="000000"/>
            </w:tcBorders>
            <w:vAlign w:val="center"/>
          </w:tcPr>
          <w:p w14:paraId="294FC1D8" w14:textId="77777777" w:rsidR="003B2B45" w:rsidRDefault="003B2B45" w:rsidP="003B2B45">
            <w:pPr>
              <w:spacing w:before="66" w:line="131" w:lineRule="exact"/>
              <w:ind w:left="38"/>
              <w:textAlignment w:val="baseline"/>
              <w:rPr>
                <w:rFonts w:ascii="Tahoma" w:eastAsia="Tahoma" w:hAnsi="Tahoma"/>
                <w:color w:val="000000"/>
                <w:sz w:val="11"/>
                <w:lang w:val="fr-FR"/>
              </w:rPr>
            </w:pPr>
            <w:r>
              <w:rPr>
                <w:rFonts w:ascii="Tahoma" w:eastAsia="Tahoma" w:hAnsi="Tahoma"/>
                <w:color w:val="000000"/>
                <w:sz w:val="11"/>
                <w:lang w:val="fr-FR"/>
              </w:rPr>
              <w:t>TERRESTRIAL</w:t>
            </w:r>
          </w:p>
        </w:tc>
        <w:tc>
          <w:tcPr>
            <w:tcW w:w="1377" w:type="dxa"/>
            <w:tcBorders>
              <w:top w:val="none" w:sz="0" w:space="0" w:color="000000"/>
              <w:left w:val="none" w:sz="0" w:space="0" w:color="000000"/>
              <w:bottom w:val="none" w:sz="0" w:space="0" w:color="000000"/>
              <w:right w:val="none" w:sz="0" w:space="0" w:color="000000"/>
            </w:tcBorders>
          </w:tcPr>
          <w:p w14:paraId="73CC3469" w14:textId="77777777" w:rsidR="003B2B45" w:rsidRDefault="003B2B45" w:rsidP="003B2B45">
            <w:pPr>
              <w:textAlignment w:val="baseline"/>
              <w:rPr>
                <w:rFonts w:eastAsia="Times New Roman"/>
                <w:color w:val="000000"/>
                <w:sz w:val="24"/>
                <w:lang w:val="fr-FR"/>
              </w:rPr>
            </w:pPr>
          </w:p>
        </w:tc>
        <w:tc>
          <w:tcPr>
            <w:tcW w:w="1268" w:type="dxa"/>
            <w:tcBorders>
              <w:top w:val="none" w:sz="0" w:space="0" w:color="000000"/>
              <w:left w:val="none" w:sz="0" w:space="0" w:color="000000"/>
              <w:bottom w:val="none" w:sz="0" w:space="0" w:color="000000"/>
              <w:right w:val="none" w:sz="0" w:space="0" w:color="000000"/>
            </w:tcBorders>
          </w:tcPr>
          <w:p w14:paraId="7C03A224" w14:textId="77777777" w:rsidR="003B2B45" w:rsidRDefault="003B2B45" w:rsidP="003B2B45">
            <w:pPr>
              <w:textAlignment w:val="baseline"/>
              <w:rPr>
                <w:rFonts w:eastAsia="Times New Roman"/>
                <w:color w:val="000000"/>
                <w:sz w:val="24"/>
                <w:lang w:val="fr-FR"/>
              </w:rPr>
            </w:pPr>
          </w:p>
        </w:tc>
        <w:tc>
          <w:tcPr>
            <w:tcW w:w="681" w:type="dxa"/>
            <w:tcBorders>
              <w:top w:val="none" w:sz="0" w:space="0" w:color="000000"/>
              <w:left w:val="none" w:sz="0" w:space="0" w:color="000000"/>
              <w:bottom w:val="none" w:sz="0" w:space="0" w:color="000000"/>
              <w:right w:val="none" w:sz="0" w:space="0" w:color="000000"/>
            </w:tcBorders>
          </w:tcPr>
          <w:p w14:paraId="327044FA" w14:textId="77777777" w:rsidR="003B2B45" w:rsidRDefault="003B2B45" w:rsidP="003B2B45">
            <w:pPr>
              <w:textAlignment w:val="baseline"/>
              <w:rPr>
                <w:rFonts w:eastAsia="Times New Roman"/>
                <w:color w:val="000000"/>
                <w:sz w:val="24"/>
                <w:lang w:val="fr-FR"/>
              </w:rPr>
            </w:pPr>
          </w:p>
        </w:tc>
      </w:tr>
      <w:tr w:rsidR="003B2B45" w14:paraId="5F2B04EC" w14:textId="77777777" w:rsidTr="003B2B45">
        <w:trPr>
          <w:trHeight w:hRule="exact" w:val="134"/>
        </w:trPr>
        <w:tc>
          <w:tcPr>
            <w:tcW w:w="4037" w:type="dxa"/>
            <w:tcBorders>
              <w:top w:val="none" w:sz="0" w:space="0" w:color="000000"/>
              <w:left w:val="none" w:sz="0" w:space="0" w:color="000000"/>
              <w:bottom w:val="none" w:sz="0" w:space="0" w:color="000000"/>
              <w:right w:val="none" w:sz="0" w:space="0" w:color="000000"/>
            </w:tcBorders>
            <w:vAlign w:val="center"/>
          </w:tcPr>
          <w:p w14:paraId="2A50B3F8" w14:textId="77777777" w:rsidR="003B2B45" w:rsidRPr="004F75C2" w:rsidRDefault="003B2B45" w:rsidP="003B2B45">
            <w:pPr>
              <w:spacing w:line="124"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Same taxonomie group for LC50 and NOEC</w:t>
            </w:r>
          </w:p>
        </w:tc>
        <w:tc>
          <w:tcPr>
            <w:tcW w:w="1377" w:type="dxa"/>
            <w:tcBorders>
              <w:top w:val="none" w:sz="0" w:space="0" w:color="000000"/>
              <w:left w:val="none" w:sz="0" w:space="0" w:color="000000"/>
              <w:bottom w:val="none" w:sz="0" w:space="0" w:color="000000"/>
              <w:right w:val="none" w:sz="0" w:space="0" w:color="000000"/>
            </w:tcBorders>
            <w:vAlign w:val="center"/>
          </w:tcPr>
          <w:p w14:paraId="7514F14E" w14:textId="77777777" w:rsidR="003B2B45" w:rsidRDefault="003B2B45" w:rsidP="003B2B45">
            <w:pPr>
              <w:spacing w:line="116" w:lineRule="exact"/>
              <w:ind w:left="446"/>
              <w:textAlignment w:val="baseline"/>
              <w:rPr>
                <w:rFonts w:ascii="Tahoma" w:eastAsia="Tahoma" w:hAnsi="Tahoma"/>
                <w:color w:val="000000"/>
                <w:sz w:val="11"/>
                <w:lang w:val="fr-FR"/>
              </w:rPr>
            </w:pPr>
            <w:r>
              <w:rPr>
                <w:rFonts w:ascii="Tahoma" w:eastAsia="Tahoma" w:hAnsi="Tahoma"/>
                <w:color w:val="000000"/>
                <w:sz w:val="11"/>
                <w:lang w:val="fr-FR"/>
              </w:rPr>
              <w:t>No</w:t>
            </w:r>
          </w:p>
        </w:tc>
        <w:tc>
          <w:tcPr>
            <w:tcW w:w="1268" w:type="dxa"/>
            <w:tcBorders>
              <w:top w:val="none" w:sz="0" w:space="0" w:color="000000"/>
              <w:left w:val="none" w:sz="0" w:space="0" w:color="000000"/>
              <w:bottom w:val="none" w:sz="0" w:space="0" w:color="000000"/>
              <w:right w:val="none" w:sz="0" w:space="0" w:color="000000"/>
            </w:tcBorders>
          </w:tcPr>
          <w:p w14:paraId="3F7A30BA" w14:textId="77777777" w:rsidR="003B2B45" w:rsidRDefault="003B2B45" w:rsidP="003B2B45">
            <w:pPr>
              <w:textAlignment w:val="baseline"/>
              <w:rPr>
                <w:rFonts w:eastAsia="Times New Roman"/>
                <w:color w:val="000000"/>
                <w:sz w:val="24"/>
                <w:lang w:val="fr-FR"/>
              </w:rPr>
            </w:pPr>
          </w:p>
        </w:tc>
        <w:tc>
          <w:tcPr>
            <w:tcW w:w="681" w:type="dxa"/>
            <w:tcBorders>
              <w:top w:val="none" w:sz="0" w:space="0" w:color="000000"/>
              <w:left w:val="none" w:sz="0" w:space="0" w:color="000000"/>
              <w:bottom w:val="none" w:sz="0" w:space="0" w:color="000000"/>
              <w:right w:val="none" w:sz="0" w:space="0" w:color="000000"/>
            </w:tcBorders>
            <w:vAlign w:val="center"/>
          </w:tcPr>
          <w:p w14:paraId="4DAC1EEB" w14:textId="77777777" w:rsidR="003B2B45" w:rsidRDefault="003B2B45" w:rsidP="003B2B45">
            <w:pPr>
              <w:spacing w:line="129" w:lineRule="exact"/>
              <w:ind w:right="168"/>
              <w:jc w:val="right"/>
              <w:textAlignment w:val="baseline"/>
              <w:rPr>
                <w:rFonts w:eastAsia="Arial"/>
                <w:color w:val="000000"/>
                <w:sz w:val="11"/>
                <w:lang w:val="fr-FR"/>
              </w:rPr>
            </w:pPr>
            <w:r>
              <w:rPr>
                <w:rFonts w:eastAsia="Arial"/>
                <w:color w:val="000000"/>
                <w:sz w:val="11"/>
                <w:lang w:val="fr-FR"/>
              </w:rPr>
              <w:t>O</w:t>
            </w:r>
          </w:p>
        </w:tc>
      </w:tr>
      <w:tr w:rsidR="003B2B45" w14:paraId="037C4DE1" w14:textId="77777777" w:rsidTr="003B2B45">
        <w:trPr>
          <w:trHeight w:hRule="exact" w:val="135"/>
        </w:trPr>
        <w:tc>
          <w:tcPr>
            <w:tcW w:w="4037" w:type="dxa"/>
            <w:tcBorders>
              <w:top w:val="none" w:sz="0" w:space="0" w:color="000000"/>
              <w:left w:val="none" w:sz="0" w:space="0" w:color="000000"/>
              <w:bottom w:val="none" w:sz="0" w:space="0" w:color="000000"/>
              <w:right w:val="none" w:sz="0" w:space="0" w:color="000000"/>
            </w:tcBorders>
            <w:vAlign w:val="center"/>
          </w:tcPr>
          <w:p w14:paraId="1068ACA0" w14:textId="77777777" w:rsidR="003B2B45" w:rsidRPr="004F75C2" w:rsidRDefault="003B2B45" w:rsidP="003B2B45">
            <w:pPr>
              <w:spacing w:line="118"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ToxicologIcal data used for extrapolation to PNEC Terr</w:t>
            </w:r>
          </w:p>
        </w:tc>
        <w:tc>
          <w:tcPr>
            <w:tcW w:w="1377" w:type="dxa"/>
            <w:tcBorders>
              <w:top w:val="none" w:sz="0" w:space="0" w:color="000000"/>
              <w:left w:val="none" w:sz="0" w:space="0" w:color="000000"/>
              <w:bottom w:val="none" w:sz="0" w:space="0" w:color="000000"/>
              <w:right w:val="none" w:sz="0" w:space="0" w:color="000000"/>
            </w:tcBorders>
            <w:vAlign w:val="center"/>
          </w:tcPr>
          <w:p w14:paraId="1AB33644" w14:textId="77777777" w:rsidR="003B2B45" w:rsidRDefault="003B2B45" w:rsidP="003B2B45">
            <w:pPr>
              <w:spacing w:line="117" w:lineRule="exact"/>
              <w:ind w:left="446"/>
              <w:textAlignment w:val="baseline"/>
              <w:rPr>
                <w:rFonts w:ascii="Tahoma" w:eastAsia="Tahoma" w:hAnsi="Tahoma"/>
                <w:color w:val="000000"/>
                <w:sz w:val="11"/>
                <w:lang w:val="fr-FR"/>
              </w:rPr>
            </w:pPr>
            <w:r>
              <w:rPr>
                <w:rFonts w:ascii="Tahoma" w:eastAsia="Tahoma" w:hAnsi="Tahoma"/>
                <w:color w:val="000000"/>
                <w:sz w:val="11"/>
                <w:lang w:val="fr-FR"/>
              </w:rPr>
              <w:t>0.636</w:t>
            </w:r>
          </w:p>
        </w:tc>
        <w:tc>
          <w:tcPr>
            <w:tcW w:w="1268" w:type="dxa"/>
            <w:tcBorders>
              <w:top w:val="none" w:sz="0" w:space="0" w:color="000000"/>
              <w:left w:val="none" w:sz="0" w:space="0" w:color="000000"/>
              <w:bottom w:val="none" w:sz="0" w:space="0" w:color="000000"/>
              <w:right w:val="none" w:sz="0" w:space="0" w:color="000000"/>
            </w:tcBorders>
            <w:vAlign w:val="center"/>
          </w:tcPr>
          <w:p w14:paraId="683594C2" w14:textId="77777777" w:rsidR="003B2B45" w:rsidRDefault="003B2B45" w:rsidP="003B2B45">
            <w:pPr>
              <w:spacing w:line="117" w:lineRule="exact"/>
              <w:ind w:left="480"/>
              <w:textAlignment w:val="baseline"/>
              <w:rPr>
                <w:rFonts w:ascii="Tahoma" w:eastAsia="Tahoma" w:hAnsi="Tahoma"/>
                <w:color w:val="000000"/>
                <w:sz w:val="11"/>
                <w:lang w:val="fr-FR"/>
              </w:rPr>
            </w:pPr>
            <w:r>
              <w:rPr>
                <w:rFonts w:ascii="Tahoma" w:eastAsia="Tahoma" w:hAnsi="Tahoma"/>
                <w:color w:val="000000"/>
                <w:sz w:val="11"/>
                <w:lang w:val="fr-FR"/>
              </w:rPr>
              <w:t>hing.kgwwt-1]</w:t>
            </w:r>
          </w:p>
        </w:tc>
        <w:tc>
          <w:tcPr>
            <w:tcW w:w="681" w:type="dxa"/>
            <w:tcBorders>
              <w:top w:val="none" w:sz="0" w:space="0" w:color="000000"/>
              <w:left w:val="none" w:sz="0" w:space="0" w:color="000000"/>
              <w:bottom w:val="none" w:sz="0" w:space="0" w:color="000000"/>
              <w:right w:val="none" w:sz="0" w:space="0" w:color="000000"/>
            </w:tcBorders>
            <w:vAlign w:val="center"/>
          </w:tcPr>
          <w:p w14:paraId="6A98D04F" w14:textId="77777777" w:rsidR="003B2B45" w:rsidRDefault="003B2B45" w:rsidP="003B2B45">
            <w:pPr>
              <w:spacing w:line="117"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15AF9230" w14:textId="77777777" w:rsidTr="003B2B45">
        <w:trPr>
          <w:trHeight w:hRule="exact" w:val="129"/>
        </w:trPr>
        <w:tc>
          <w:tcPr>
            <w:tcW w:w="4037" w:type="dxa"/>
            <w:tcBorders>
              <w:top w:val="none" w:sz="0" w:space="0" w:color="000000"/>
              <w:left w:val="none" w:sz="0" w:space="0" w:color="000000"/>
              <w:bottom w:val="none" w:sz="0" w:space="0" w:color="000000"/>
              <w:right w:val="none" w:sz="0" w:space="0" w:color="000000"/>
            </w:tcBorders>
            <w:vAlign w:val="center"/>
          </w:tcPr>
          <w:p w14:paraId="52C468C9" w14:textId="77777777" w:rsidR="003B2B45" w:rsidRPr="004F75C2" w:rsidRDefault="003B2B45" w:rsidP="003B2B45">
            <w:pPr>
              <w:spacing w:line="116"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Assessment factor applied in extrapolation to PNEC Terr</w:t>
            </w:r>
          </w:p>
        </w:tc>
        <w:tc>
          <w:tcPr>
            <w:tcW w:w="1377" w:type="dxa"/>
            <w:tcBorders>
              <w:top w:val="none" w:sz="0" w:space="0" w:color="000000"/>
              <w:left w:val="none" w:sz="0" w:space="0" w:color="000000"/>
              <w:bottom w:val="none" w:sz="0" w:space="0" w:color="000000"/>
              <w:right w:val="none" w:sz="0" w:space="0" w:color="000000"/>
            </w:tcBorders>
            <w:vAlign w:val="center"/>
          </w:tcPr>
          <w:p w14:paraId="53F4BBC3" w14:textId="77777777" w:rsidR="003B2B45" w:rsidRDefault="003B2B45" w:rsidP="003B2B45">
            <w:pPr>
              <w:spacing w:line="111" w:lineRule="exact"/>
              <w:ind w:left="446"/>
              <w:textAlignment w:val="baseline"/>
              <w:rPr>
                <w:rFonts w:ascii="Tahoma" w:eastAsia="Tahoma" w:hAnsi="Tahoma"/>
                <w:color w:val="000000"/>
                <w:sz w:val="11"/>
                <w:lang w:val="fr-FR"/>
              </w:rPr>
            </w:pPr>
            <w:r>
              <w:rPr>
                <w:rFonts w:ascii="Tahoma" w:eastAsia="Tahoma" w:hAnsi="Tahoma"/>
                <w:color w:val="000000"/>
                <w:sz w:val="11"/>
                <w:lang w:val="fr-FR"/>
              </w:rPr>
              <w:t>10</w:t>
            </w:r>
          </w:p>
        </w:tc>
        <w:tc>
          <w:tcPr>
            <w:tcW w:w="1268" w:type="dxa"/>
            <w:tcBorders>
              <w:top w:val="none" w:sz="0" w:space="0" w:color="000000"/>
              <w:left w:val="none" w:sz="0" w:space="0" w:color="000000"/>
              <w:bottom w:val="none" w:sz="0" w:space="0" w:color="000000"/>
              <w:right w:val="none" w:sz="0" w:space="0" w:color="000000"/>
            </w:tcBorders>
            <w:vAlign w:val="center"/>
          </w:tcPr>
          <w:p w14:paraId="6ED41263" w14:textId="77777777" w:rsidR="003B2B45" w:rsidRDefault="003B2B45" w:rsidP="003B2B45">
            <w:pPr>
              <w:spacing w:line="119" w:lineRule="exact"/>
              <w:ind w:left="480"/>
              <w:textAlignment w:val="baseline"/>
              <w:rPr>
                <w:rFonts w:ascii="Tahoma" w:eastAsia="Tahoma" w:hAnsi="Tahoma"/>
                <w:color w:val="000000"/>
                <w:sz w:val="15"/>
                <w:lang w:val="fr-FR"/>
              </w:rPr>
            </w:pPr>
            <w:r>
              <w:rPr>
                <w:rFonts w:ascii="Tahoma" w:eastAsia="Tahoma" w:hAnsi="Tahoma"/>
                <w:color w:val="000000"/>
                <w:sz w:val="15"/>
                <w:lang w:val="fr-FR"/>
              </w:rPr>
              <w:t>f</w:t>
            </w:r>
            <w:r>
              <w:rPr>
                <w:rFonts w:ascii="Arial Narrow" w:eastAsia="Arial Narrow" w:hAnsi="Arial Narrow"/>
                <w:color w:val="000000"/>
                <w:sz w:val="15"/>
                <w:vertAlign w:val="superscript"/>
                <w:lang w:val="fr-FR"/>
              </w:rPr>
              <w:t>-</w:t>
            </w:r>
            <w:r>
              <w:rPr>
                <w:rFonts w:ascii="Tahoma" w:eastAsia="Tahoma" w:hAnsi="Tahoma"/>
                <w:color w:val="000000"/>
                <w:sz w:val="15"/>
                <w:lang w:val="fr-FR"/>
              </w:rPr>
              <w:t>1</w:t>
            </w:r>
          </w:p>
        </w:tc>
        <w:tc>
          <w:tcPr>
            <w:tcW w:w="681" w:type="dxa"/>
            <w:tcBorders>
              <w:top w:val="none" w:sz="0" w:space="0" w:color="000000"/>
              <w:left w:val="none" w:sz="0" w:space="0" w:color="000000"/>
              <w:bottom w:val="none" w:sz="0" w:space="0" w:color="000000"/>
              <w:right w:val="none" w:sz="0" w:space="0" w:color="000000"/>
            </w:tcBorders>
            <w:vAlign w:val="center"/>
          </w:tcPr>
          <w:p w14:paraId="58D2450B" w14:textId="77777777" w:rsidR="003B2B45" w:rsidRDefault="003B2B45" w:rsidP="003B2B45">
            <w:pPr>
              <w:spacing w:line="116"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3DECA72E" w14:textId="77777777" w:rsidTr="003B2B45">
        <w:trPr>
          <w:trHeight w:hRule="exact" w:val="135"/>
        </w:trPr>
        <w:tc>
          <w:tcPr>
            <w:tcW w:w="4037" w:type="dxa"/>
            <w:tcBorders>
              <w:top w:val="none" w:sz="0" w:space="0" w:color="000000"/>
              <w:left w:val="none" w:sz="0" w:space="0" w:color="000000"/>
              <w:bottom w:val="none" w:sz="0" w:space="0" w:color="000000"/>
              <w:right w:val="none" w:sz="0" w:space="0" w:color="000000"/>
            </w:tcBorders>
            <w:vAlign w:val="center"/>
          </w:tcPr>
          <w:p w14:paraId="0B87F117" w14:textId="77777777" w:rsidR="003B2B45" w:rsidRPr="004F75C2" w:rsidRDefault="003B2B45" w:rsidP="003B2B45">
            <w:pPr>
              <w:spacing w:line="130"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PNEC for terrestital organisms (from toxicological data)</w:t>
            </w:r>
          </w:p>
        </w:tc>
        <w:tc>
          <w:tcPr>
            <w:tcW w:w="1377" w:type="dxa"/>
            <w:tcBorders>
              <w:top w:val="none" w:sz="0" w:space="0" w:color="000000"/>
              <w:left w:val="none" w:sz="0" w:space="0" w:color="000000"/>
              <w:bottom w:val="none" w:sz="0" w:space="0" w:color="000000"/>
              <w:right w:val="none" w:sz="0" w:space="0" w:color="000000"/>
            </w:tcBorders>
            <w:vAlign w:val="center"/>
          </w:tcPr>
          <w:p w14:paraId="7938B4ED" w14:textId="77777777" w:rsidR="003B2B45" w:rsidRDefault="003B2B45" w:rsidP="003B2B45">
            <w:pPr>
              <w:spacing w:line="130" w:lineRule="exact"/>
              <w:ind w:left="446"/>
              <w:textAlignment w:val="baseline"/>
              <w:rPr>
                <w:rFonts w:ascii="Tahoma" w:eastAsia="Tahoma" w:hAnsi="Tahoma"/>
                <w:color w:val="000000"/>
                <w:sz w:val="11"/>
                <w:lang w:val="fr-FR"/>
              </w:rPr>
            </w:pPr>
            <w:r>
              <w:rPr>
                <w:rFonts w:ascii="Tahoma" w:eastAsia="Tahoma" w:hAnsi="Tahoma"/>
                <w:color w:val="000000"/>
                <w:sz w:val="11"/>
                <w:lang w:val="fr-FR"/>
              </w:rPr>
              <w:t>0.0635</w:t>
            </w:r>
          </w:p>
        </w:tc>
        <w:tc>
          <w:tcPr>
            <w:tcW w:w="1268" w:type="dxa"/>
            <w:tcBorders>
              <w:top w:val="none" w:sz="0" w:space="0" w:color="000000"/>
              <w:left w:val="none" w:sz="0" w:space="0" w:color="000000"/>
              <w:bottom w:val="none" w:sz="0" w:space="0" w:color="000000"/>
              <w:right w:val="none" w:sz="0" w:space="0" w:color="000000"/>
            </w:tcBorders>
            <w:vAlign w:val="center"/>
          </w:tcPr>
          <w:p w14:paraId="0F81E36F" w14:textId="77777777" w:rsidR="003B2B45" w:rsidRDefault="003B2B45" w:rsidP="003B2B45">
            <w:pPr>
              <w:spacing w:line="130" w:lineRule="exact"/>
              <w:ind w:left="480"/>
              <w:textAlignment w:val="baseline"/>
              <w:rPr>
                <w:rFonts w:ascii="Tahoma" w:eastAsia="Tahoma" w:hAnsi="Tahoma"/>
                <w:color w:val="000000"/>
                <w:sz w:val="11"/>
                <w:lang w:val="fr-FR"/>
              </w:rPr>
            </w:pPr>
            <w:r>
              <w:rPr>
                <w:rFonts w:ascii="Tahoma" w:eastAsia="Tahoma" w:hAnsi="Tahoma"/>
                <w:color w:val="000000"/>
                <w:sz w:val="11"/>
                <w:lang w:val="fr-FR"/>
              </w:rPr>
              <w:t>[mg.kgwert.-1 ]</w:t>
            </w:r>
          </w:p>
        </w:tc>
        <w:tc>
          <w:tcPr>
            <w:tcW w:w="681" w:type="dxa"/>
            <w:tcBorders>
              <w:top w:val="none" w:sz="0" w:space="0" w:color="000000"/>
              <w:left w:val="none" w:sz="0" w:space="0" w:color="000000"/>
              <w:bottom w:val="none" w:sz="0" w:space="0" w:color="000000"/>
              <w:right w:val="none" w:sz="0" w:space="0" w:color="000000"/>
            </w:tcBorders>
            <w:vAlign w:val="center"/>
          </w:tcPr>
          <w:p w14:paraId="04FECC34" w14:textId="77777777" w:rsidR="003B2B45" w:rsidRDefault="003B2B45" w:rsidP="003B2B45">
            <w:pPr>
              <w:spacing w:line="134" w:lineRule="exact"/>
              <w:ind w:right="168"/>
              <w:jc w:val="right"/>
              <w:textAlignment w:val="baseline"/>
              <w:rPr>
                <w:rFonts w:eastAsia="Arial"/>
                <w:color w:val="000000"/>
                <w:sz w:val="11"/>
                <w:lang w:val="fr-FR"/>
              </w:rPr>
            </w:pPr>
            <w:r>
              <w:rPr>
                <w:rFonts w:eastAsia="Arial"/>
                <w:color w:val="000000"/>
                <w:sz w:val="11"/>
                <w:lang w:val="fr-FR"/>
              </w:rPr>
              <w:t>O</w:t>
            </w:r>
          </w:p>
        </w:tc>
      </w:tr>
      <w:tr w:rsidR="003B2B45" w14:paraId="18F69708" w14:textId="77777777" w:rsidTr="003B2B45">
        <w:trPr>
          <w:trHeight w:hRule="exact" w:val="134"/>
        </w:trPr>
        <w:tc>
          <w:tcPr>
            <w:tcW w:w="4037" w:type="dxa"/>
            <w:tcBorders>
              <w:top w:val="none" w:sz="0" w:space="0" w:color="000000"/>
              <w:left w:val="none" w:sz="0" w:space="0" w:color="000000"/>
              <w:bottom w:val="none" w:sz="0" w:space="0" w:color="000000"/>
              <w:right w:val="none" w:sz="0" w:space="0" w:color="000000"/>
            </w:tcBorders>
            <w:vAlign w:val="center"/>
          </w:tcPr>
          <w:p w14:paraId="3AD663B5" w14:textId="77777777" w:rsidR="003B2B45" w:rsidRPr="004F75C2" w:rsidRDefault="003B2B45" w:rsidP="003B2B45">
            <w:pPr>
              <w:spacing w:line="126"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PNEC For terrestrial organisms (eguilibriurn partitioning)</w:t>
            </w:r>
          </w:p>
        </w:tc>
        <w:tc>
          <w:tcPr>
            <w:tcW w:w="1377" w:type="dxa"/>
            <w:tcBorders>
              <w:top w:val="none" w:sz="0" w:space="0" w:color="000000"/>
              <w:left w:val="none" w:sz="0" w:space="0" w:color="000000"/>
              <w:bottom w:val="none" w:sz="0" w:space="0" w:color="000000"/>
              <w:right w:val="none" w:sz="0" w:space="0" w:color="000000"/>
            </w:tcBorders>
            <w:vAlign w:val="center"/>
          </w:tcPr>
          <w:p w14:paraId="4DBBE1FB" w14:textId="77777777" w:rsidR="003B2B45" w:rsidRDefault="003B2B45" w:rsidP="003B2B45">
            <w:pPr>
              <w:spacing w:line="125" w:lineRule="exact"/>
              <w:ind w:left="446"/>
              <w:textAlignment w:val="baseline"/>
              <w:rPr>
                <w:rFonts w:ascii="Tahoma" w:eastAsia="Tahoma" w:hAnsi="Tahoma"/>
                <w:color w:val="000000"/>
                <w:sz w:val="11"/>
                <w:lang w:val="fr-FR"/>
              </w:rPr>
            </w:pPr>
            <w:r>
              <w:rPr>
                <w:rFonts w:ascii="Tahoma" w:eastAsia="Tahoma" w:hAnsi="Tahoma"/>
                <w:color w:val="000000"/>
                <w:sz w:val="11"/>
                <w:lang w:val="fr-FR"/>
              </w:rPr>
              <w:t>2.72E-03</w:t>
            </w:r>
          </w:p>
        </w:tc>
        <w:tc>
          <w:tcPr>
            <w:tcW w:w="1268" w:type="dxa"/>
            <w:tcBorders>
              <w:top w:val="none" w:sz="0" w:space="0" w:color="000000"/>
              <w:left w:val="none" w:sz="0" w:space="0" w:color="000000"/>
              <w:bottom w:val="none" w:sz="0" w:space="0" w:color="000000"/>
              <w:right w:val="none" w:sz="0" w:space="0" w:color="000000"/>
            </w:tcBorders>
            <w:vAlign w:val="center"/>
          </w:tcPr>
          <w:p w14:paraId="3BD9421C" w14:textId="77777777" w:rsidR="003B2B45" w:rsidRDefault="003B2B45" w:rsidP="003B2B45">
            <w:pPr>
              <w:spacing w:line="121" w:lineRule="exact"/>
              <w:ind w:left="480"/>
              <w:textAlignment w:val="baseline"/>
              <w:rPr>
                <w:rFonts w:ascii="Tahoma" w:eastAsia="Tahoma" w:hAnsi="Tahoma"/>
                <w:color w:val="000000"/>
                <w:sz w:val="11"/>
                <w:lang w:val="fr-FR"/>
              </w:rPr>
            </w:pPr>
            <w:r>
              <w:rPr>
                <w:rFonts w:ascii="Tahoma" w:eastAsia="Tahoma" w:hAnsi="Tahoma"/>
                <w:color w:val="000000"/>
                <w:sz w:val="11"/>
                <w:lang w:val="fr-FR"/>
              </w:rPr>
              <w:t>[mg.lqww1-1]</w:t>
            </w:r>
          </w:p>
        </w:tc>
        <w:tc>
          <w:tcPr>
            <w:tcW w:w="681" w:type="dxa"/>
            <w:tcBorders>
              <w:top w:val="none" w:sz="0" w:space="0" w:color="000000"/>
              <w:left w:val="none" w:sz="0" w:space="0" w:color="000000"/>
              <w:bottom w:val="none" w:sz="0" w:space="0" w:color="000000"/>
              <w:right w:val="none" w:sz="0" w:space="0" w:color="000000"/>
            </w:tcBorders>
            <w:vAlign w:val="center"/>
          </w:tcPr>
          <w:p w14:paraId="18CA038A" w14:textId="77777777" w:rsidR="003B2B45" w:rsidRDefault="003B2B45" w:rsidP="003B2B45">
            <w:pPr>
              <w:spacing w:line="129" w:lineRule="exact"/>
              <w:ind w:right="168"/>
              <w:jc w:val="right"/>
              <w:textAlignment w:val="baseline"/>
              <w:rPr>
                <w:rFonts w:ascii="Tahoma" w:eastAsia="Tahoma" w:hAnsi="Tahoma"/>
                <w:color w:val="000000"/>
                <w:sz w:val="15"/>
                <w:lang w:val="fr-FR"/>
              </w:rPr>
            </w:pPr>
            <w:r>
              <w:rPr>
                <w:rFonts w:ascii="Tahoma" w:eastAsia="Tahoma" w:hAnsi="Tahoma"/>
                <w:color w:val="000000"/>
                <w:sz w:val="15"/>
                <w:lang w:val="fr-FR"/>
              </w:rPr>
              <w:t>o</w:t>
            </w:r>
          </w:p>
        </w:tc>
      </w:tr>
      <w:tr w:rsidR="003B2B45" w14:paraId="62524971" w14:textId="77777777" w:rsidTr="003B2B45">
        <w:trPr>
          <w:trHeight w:hRule="exact" w:val="130"/>
        </w:trPr>
        <w:tc>
          <w:tcPr>
            <w:tcW w:w="4037" w:type="dxa"/>
            <w:tcBorders>
              <w:top w:val="none" w:sz="0" w:space="0" w:color="000000"/>
              <w:left w:val="none" w:sz="0" w:space="0" w:color="000000"/>
              <w:bottom w:val="none" w:sz="0" w:space="0" w:color="000000"/>
              <w:right w:val="none" w:sz="0" w:space="0" w:color="000000"/>
            </w:tcBorders>
            <w:vAlign w:val="center"/>
          </w:tcPr>
          <w:p w14:paraId="470CD5D6" w14:textId="77777777" w:rsidR="003B2B45" w:rsidRPr="004F75C2" w:rsidRDefault="003B2B45" w:rsidP="003B2B45">
            <w:pPr>
              <w:spacing w:line="125"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Eguilibrium partitioning used for PNEC in sais?</w:t>
            </w:r>
          </w:p>
        </w:tc>
        <w:tc>
          <w:tcPr>
            <w:tcW w:w="1377" w:type="dxa"/>
            <w:tcBorders>
              <w:top w:val="none" w:sz="0" w:space="0" w:color="000000"/>
              <w:left w:val="none" w:sz="0" w:space="0" w:color="000000"/>
              <w:bottom w:val="none" w:sz="0" w:space="0" w:color="000000"/>
              <w:right w:val="none" w:sz="0" w:space="0" w:color="000000"/>
            </w:tcBorders>
            <w:vAlign w:val="center"/>
          </w:tcPr>
          <w:p w14:paraId="52745AF7" w14:textId="77777777" w:rsidR="003B2B45" w:rsidRDefault="003B2B45" w:rsidP="003B2B45">
            <w:pPr>
              <w:spacing w:line="122" w:lineRule="exact"/>
              <w:ind w:left="446"/>
              <w:textAlignment w:val="baseline"/>
              <w:rPr>
                <w:rFonts w:ascii="Tahoma" w:eastAsia="Tahoma" w:hAnsi="Tahoma"/>
                <w:color w:val="000000"/>
                <w:sz w:val="11"/>
                <w:lang w:val="fr-FR"/>
              </w:rPr>
            </w:pPr>
            <w:r>
              <w:rPr>
                <w:rFonts w:ascii="Tahoma" w:eastAsia="Tahoma" w:hAnsi="Tahoma"/>
                <w:color w:val="000000"/>
                <w:sz w:val="11"/>
                <w:lang w:val="fr-FR"/>
              </w:rPr>
              <w:t>No</w:t>
            </w:r>
          </w:p>
        </w:tc>
        <w:tc>
          <w:tcPr>
            <w:tcW w:w="1268" w:type="dxa"/>
            <w:tcBorders>
              <w:top w:val="none" w:sz="0" w:space="0" w:color="000000"/>
              <w:left w:val="none" w:sz="0" w:space="0" w:color="000000"/>
              <w:bottom w:val="none" w:sz="0" w:space="0" w:color="000000"/>
              <w:right w:val="none" w:sz="0" w:space="0" w:color="000000"/>
            </w:tcBorders>
          </w:tcPr>
          <w:p w14:paraId="54D2A8F8" w14:textId="77777777" w:rsidR="003B2B45" w:rsidRDefault="003B2B45" w:rsidP="003B2B45">
            <w:pPr>
              <w:textAlignment w:val="baseline"/>
              <w:rPr>
                <w:rFonts w:eastAsia="Times New Roman"/>
                <w:color w:val="000000"/>
                <w:sz w:val="24"/>
                <w:lang w:val="fr-FR"/>
              </w:rPr>
            </w:pPr>
          </w:p>
        </w:tc>
        <w:tc>
          <w:tcPr>
            <w:tcW w:w="681" w:type="dxa"/>
            <w:tcBorders>
              <w:top w:val="none" w:sz="0" w:space="0" w:color="000000"/>
              <w:left w:val="none" w:sz="0" w:space="0" w:color="000000"/>
              <w:bottom w:val="none" w:sz="0" w:space="0" w:color="000000"/>
              <w:right w:val="none" w:sz="0" w:space="0" w:color="000000"/>
            </w:tcBorders>
            <w:vAlign w:val="center"/>
          </w:tcPr>
          <w:p w14:paraId="30A919DF" w14:textId="77777777" w:rsidR="003B2B45" w:rsidRDefault="003B2B45" w:rsidP="003B2B45">
            <w:pPr>
              <w:spacing w:line="122"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0</w:t>
            </w:r>
          </w:p>
        </w:tc>
      </w:tr>
      <w:tr w:rsidR="003B2B45" w14:paraId="5A45FF50" w14:textId="77777777" w:rsidTr="003B2B45">
        <w:trPr>
          <w:trHeight w:hRule="exact" w:val="197"/>
        </w:trPr>
        <w:tc>
          <w:tcPr>
            <w:tcW w:w="4037" w:type="dxa"/>
            <w:tcBorders>
              <w:top w:val="none" w:sz="0" w:space="0" w:color="000000"/>
              <w:left w:val="none" w:sz="0" w:space="0" w:color="000000"/>
              <w:bottom w:val="none" w:sz="0" w:space="0" w:color="000000"/>
              <w:right w:val="none" w:sz="0" w:space="0" w:color="000000"/>
            </w:tcBorders>
          </w:tcPr>
          <w:p w14:paraId="09D84E31" w14:textId="77777777" w:rsidR="003B2B45" w:rsidRDefault="003B2B45" w:rsidP="003B2B45">
            <w:pPr>
              <w:spacing w:after="57" w:line="139" w:lineRule="exact"/>
              <w:ind w:left="38"/>
              <w:textAlignment w:val="baseline"/>
              <w:rPr>
                <w:rFonts w:ascii="Tahoma" w:eastAsia="Tahoma" w:hAnsi="Tahoma"/>
                <w:color w:val="000000"/>
                <w:sz w:val="11"/>
                <w:lang w:val="fr-FR"/>
              </w:rPr>
            </w:pPr>
            <w:r>
              <w:rPr>
                <w:rFonts w:ascii="Tahoma" w:eastAsia="Tahoma" w:hAnsi="Tahoma"/>
                <w:color w:val="000000"/>
                <w:sz w:val="11"/>
                <w:lang w:val="fr-FR"/>
              </w:rPr>
              <w:t>PNEC for terrestrial organisms</w:t>
            </w:r>
          </w:p>
        </w:tc>
        <w:tc>
          <w:tcPr>
            <w:tcW w:w="1377" w:type="dxa"/>
            <w:tcBorders>
              <w:top w:val="none" w:sz="0" w:space="0" w:color="000000"/>
              <w:left w:val="none" w:sz="0" w:space="0" w:color="000000"/>
              <w:bottom w:val="none" w:sz="0" w:space="0" w:color="000000"/>
              <w:right w:val="none" w:sz="0" w:space="0" w:color="000000"/>
            </w:tcBorders>
            <w:vAlign w:val="center"/>
          </w:tcPr>
          <w:p w14:paraId="4A3C74FB" w14:textId="77777777" w:rsidR="003B2B45" w:rsidRDefault="003B2B45" w:rsidP="003B2B45">
            <w:pPr>
              <w:spacing w:after="50" w:line="138" w:lineRule="exact"/>
              <w:ind w:left="446"/>
              <w:textAlignment w:val="baseline"/>
              <w:rPr>
                <w:rFonts w:ascii="Tahoma" w:eastAsia="Tahoma" w:hAnsi="Tahoma"/>
                <w:color w:val="000000"/>
                <w:sz w:val="11"/>
                <w:lang w:val="fr-FR"/>
              </w:rPr>
            </w:pPr>
            <w:r>
              <w:rPr>
                <w:rFonts w:ascii="Tahoma" w:eastAsia="Tahoma" w:hAnsi="Tahoma"/>
                <w:color w:val="000000"/>
                <w:sz w:val="11"/>
                <w:lang w:val="fr-FR"/>
              </w:rPr>
              <w:t>0,0636</w:t>
            </w:r>
          </w:p>
        </w:tc>
        <w:tc>
          <w:tcPr>
            <w:tcW w:w="1268" w:type="dxa"/>
            <w:tcBorders>
              <w:top w:val="none" w:sz="0" w:space="0" w:color="000000"/>
              <w:left w:val="none" w:sz="0" w:space="0" w:color="000000"/>
              <w:bottom w:val="none" w:sz="0" w:space="0" w:color="000000"/>
              <w:right w:val="none" w:sz="0" w:space="0" w:color="000000"/>
            </w:tcBorders>
            <w:vAlign w:val="center"/>
          </w:tcPr>
          <w:p w14:paraId="0C60B075" w14:textId="77777777" w:rsidR="003B2B45" w:rsidRDefault="003B2B45" w:rsidP="003B2B45">
            <w:pPr>
              <w:spacing w:after="50" w:line="141" w:lineRule="exact"/>
              <w:ind w:left="480"/>
              <w:textAlignment w:val="baseline"/>
              <w:rPr>
                <w:rFonts w:ascii="Tahoma" w:eastAsia="Tahoma" w:hAnsi="Tahoma"/>
                <w:color w:val="000000"/>
                <w:sz w:val="11"/>
                <w:lang w:val="fr-FR"/>
              </w:rPr>
            </w:pPr>
            <w:r>
              <w:rPr>
                <w:rFonts w:ascii="Tahoma" w:eastAsia="Tahoma" w:hAnsi="Tahoma"/>
                <w:color w:val="000000"/>
                <w:sz w:val="11"/>
                <w:lang w:val="fr-FR"/>
              </w:rPr>
              <w:t>tmg.kgwviet-1)</w:t>
            </w:r>
          </w:p>
        </w:tc>
        <w:tc>
          <w:tcPr>
            <w:tcW w:w="681" w:type="dxa"/>
            <w:tcBorders>
              <w:top w:val="none" w:sz="0" w:space="0" w:color="000000"/>
              <w:left w:val="none" w:sz="0" w:space="0" w:color="000000"/>
              <w:bottom w:val="none" w:sz="0" w:space="0" w:color="000000"/>
              <w:right w:val="none" w:sz="0" w:space="0" w:color="000000"/>
            </w:tcBorders>
            <w:vAlign w:val="center"/>
          </w:tcPr>
          <w:p w14:paraId="745E21DD" w14:textId="77777777" w:rsidR="003B2B45" w:rsidRDefault="003B2B45" w:rsidP="003B2B45">
            <w:pPr>
              <w:spacing w:after="50" w:line="138"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O</w:t>
            </w:r>
          </w:p>
        </w:tc>
      </w:tr>
      <w:tr w:rsidR="003B2B45" w14:paraId="08DAA639" w14:textId="77777777" w:rsidTr="003B2B45">
        <w:trPr>
          <w:trHeight w:hRule="exact" w:val="192"/>
        </w:trPr>
        <w:tc>
          <w:tcPr>
            <w:tcW w:w="4037" w:type="dxa"/>
            <w:tcBorders>
              <w:top w:val="none" w:sz="0" w:space="0" w:color="000000"/>
              <w:left w:val="none" w:sz="0" w:space="0" w:color="000000"/>
              <w:bottom w:val="none" w:sz="0" w:space="0" w:color="000000"/>
              <w:right w:val="none" w:sz="0" w:space="0" w:color="000000"/>
            </w:tcBorders>
            <w:vAlign w:val="center"/>
          </w:tcPr>
          <w:p w14:paraId="4A608CC8" w14:textId="77777777" w:rsidR="003B2B45" w:rsidRDefault="003B2B45" w:rsidP="003B2B45">
            <w:pPr>
              <w:spacing w:before="65" w:line="121" w:lineRule="exact"/>
              <w:ind w:left="38"/>
              <w:textAlignment w:val="baseline"/>
              <w:rPr>
                <w:rFonts w:ascii="Tahoma" w:eastAsia="Tahoma" w:hAnsi="Tahoma"/>
                <w:color w:val="000000"/>
                <w:sz w:val="11"/>
                <w:lang w:val="fr-FR"/>
              </w:rPr>
            </w:pPr>
            <w:r>
              <w:rPr>
                <w:rFonts w:ascii="Tahoma" w:eastAsia="Tahoma" w:hAnsi="Tahoma"/>
                <w:color w:val="000000"/>
                <w:sz w:val="11"/>
                <w:lang w:val="fr-FR"/>
              </w:rPr>
              <w:t>STATISTICAL</w:t>
            </w:r>
          </w:p>
        </w:tc>
        <w:tc>
          <w:tcPr>
            <w:tcW w:w="1377" w:type="dxa"/>
            <w:tcBorders>
              <w:top w:val="none" w:sz="0" w:space="0" w:color="000000"/>
              <w:left w:val="none" w:sz="0" w:space="0" w:color="000000"/>
              <w:bottom w:val="none" w:sz="0" w:space="0" w:color="000000"/>
              <w:right w:val="none" w:sz="0" w:space="0" w:color="000000"/>
            </w:tcBorders>
          </w:tcPr>
          <w:p w14:paraId="7505C3FF" w14:textId="77777777" w:rsidR="003B2B45" w:rsidRDefault="003B2B45" w:rsidP="003B2B45">
            <w:pPr>
              <w:textAlignment w:val="baseline"/>
              <w:rPr>
                <w:rFonts w:eastAsia="Times New Roman"/>
                <w:color w:val="000000"/>
                <w:sz w:val="24"/>
                <w:lang w:val="fr-FR"/>
              </w:rPr>
            </w:pPr>
          </w:p>
        </w:tc>
        <w:tc>
          <w:tcPr>
            <w:tcW w:w="1268" w:type="dxa"/>
            <w:tcBorders>
              <w:top w:val="none" w:sz="0" w:space="0" w:color="000000"/>
              <w:left w:val="none" w:sz="0" w:space="0" w:color="000000"/>
              <w:bottom w:val="none" w:sz="0" w:space="0" w:color="000000"/>
              <w:right w:val="none" w:sz="0" w:space="0" w:color="000000"/>
            </w:tcBorders>
          </w:tcPr>
          <w:p w14:paraId="793D0AB0" w14:textId="77777777" w:rsidR="003B2B45" w:rsidRDefault="003B2B45" w:rsidP="003B2B45">
            <w:pPr>
              <w:textAlignment w:val="baseline"/>
              <w:rPr>
                <w:rFonts w:eastAsia="Times New Roman"/>
                <w:color w:val="000000"/>
                <w:sz w:val="24"/>
                <w:lang w:val="fr-FR"/>
              </w:rPr>
            </w:pPr>
          </w:p>
        </w:tc>
        <w:tc>
          <w:tcPr>
            <w:tcW w:w="681" w:type="dxa"/>
            <w:tcBorders>
              <w:top w:val="none" w:sz="0" w:space="0" w:color="000000"/>
              <w:left w:val="none" w:sz="0" w:space="0" w:color="000000"/>
              <w:bottom w:val="none" w:sz="0" w:space="0" w:color="000000"/>
              <w:right w:val="none" w:sz="0" w:space="0" w:color="000000"/>
            </w:tcBorders>
          </w:tcPr>
          <w:p w14:paraId="35D00849" w14:textId="77777777" w:rsidR="003B2B45" w:rsidRDefault="003B2B45" w:rsidP="003B2B45">
            <w:pPr>
              <w:textAlignment w:val="baseline"/>
              <w:rPr>
                <w:rFonts w:eastAsia="Times New Roman"/>
                <w:color w:val="000000"/>
                <w:sz w:val="24"/>
                <w:lang w:val="fr-FR"/>
              </w:rPr>
            </w:pPr>
          </w:p>
        </w:tc>
      </w:tr>
      <w:tr w:rsidR="003B2B45" w14:paraId="70A04D55" w14:textId="77777777" w:rsidTr="003B2B45">
        <w:trPr>
          <w:trHeight w:hRule="exact" w:val="201"/>
        </w:trPr>
        <w:tc>
          <w:tcPr>
            <w:tcW w:w="4037" w:type="dxa"/>
            <w:tcBorders>
              <w:top w:val="none" w:sz="0" w:space="0" w:color="000000"/>
              <w:left w:val="none" w:sz="0" w:space="0" w:color="000000"/>
              <w:bottom w:val="none" w:sz="0" w:space="0" w:color="000000"/>
              <w:right w:val="none" w:sz="0" w:space="0" w:color="000000"/>
            </w:tcBorders>
            <w:vAlign w:val="center"/>
          </w:tcPr>
          <w:p w14:paraId="47279A0B" w14:textId="77777777" w:rsidR="003B2B45" w:rsidRPr="004F75C2" w:rsidRDefault="003B2B45" w:rsidP="003B2B45">
            <w:pPr>
              <w:spacing w:after="51" w:line="138"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PNEC for terrestrial organisms with statistical method</w:t>
            </w:r>
          </w:p>
        </w:tc>
        <w:tc>
          <w:tcPr>
            <w:tcW w:w="1377" w:type="dxa"/>
            <w:tcBorders>
              <w:top w:val="none" w:sz="0" w:space="0" w:color="000000"/>
              <w:left w:val="none" w:sz="0" w:space="0" w:color="000000"/>
              <w:bottom w:val="none" w:sz="0" w:space="0" w:color="000000"/>
              <w:right w:val="none" w:sz="0" w:space="0" w:color="000000"/>
            </w:tcBorders>
          </w:tcPr>
          <w:p w14:paraId="554D80D2" w14:textId="77777777" w:rsidR="003B2B45" w:rsidRPr="004F75C2" w:rsidRDefault="003B2B45" w:rsidP="003B2B45">
            <w:pPr>
              <w:textAlignment w:val="baseline"/>
              <w:rPr>
                <w:rFonts w:eastAsia="Times New Roman"/>
                <w:color w:val="000000"/>
                <w:sz w:val="24"/>
                <w:lang w:val="en-US"/>
              </w:rPr>
            </w:pPr>
          </w:p>
        </w:tc>
        <w:tc>
          <w:tcPr>
            <w:tcW w:w="1268" w:type="dxa"/>
            <w:tcBorders>
              <w:top w:val="none" w:sz="0" w:space="0" w:color="000000"/>
              <w:left w:val="none" w:sz="0" w:space="0" w:color="000000"/>
              <w:bottom w:val="none" w:sz="0" w:space="0" w:color="000000"/>
              <w:right w:val="none" w:sz="0" w:space="0" w:color="000000"/>
            </w:tcBorders>
            <w:vAlign w:val="center"/>
          </w:tcPr>
          <w:p w14:paraId="1953D68D" w14:textId="77777777" w:rsidR="003B2B45" w:rsidRDefault="003B2B45" w:rsidP="003B2B45">
            <w:pPr>
              <w:spacing w:after="48" w:line="140" w:lineRule="exact"/>
              <w:ind w:left="480"/>
              <w:textAlignment w:val="baseline"/>
              <w:rPr>
                <w:rFonts w:ascii="Tahoma" w:eastAsia="Tahoma" w:hAnsi="Tahoma"/>
                <w:color w:val="000000"/>
                <w:sz w:val="11"/>
                <w:lang w:val="fr-FR"/>
              </w:rPr>
            </w:pPr>
            <w:r>
              <w:rPr>
                <w:rFonts w:ascii="Tahoma" w:eastAsia="Tahoma" w:hAnsi="Tahoma"/>
                <w:color w:val="000000"/>
                <w:sz w:val="11"/>
                <w:lang w:val="fr-FR"/>
              </w:rPr>
              <w:t>tmg.kgwwt-i]</w:t>
            </w:r>
          </w:p>
        </w:tc>
        <w:tc>
          <w:tcPr>
            <w:tcW w:w="681" w:type="dxa"/>
            <w:tcBorders>
              <w:top w:val="none" w:sz="0" w:space="0" w:color="000000"/>
              <w:left w:val="none" w:sz="0" w:space="0" w:color="000000"/>
              <w:bottom w:val="none" w:sz="0" w:space="0" w:color="000000"/>
              <w:right w:val="none" w:sz="0" w:space="0" w:color="000000"/>
            </w:tcBorders>
            <w:vAlign w:val="center"/>
          </w:tcPr>
          <w:p w14:paraId="405AA608" w14:textId="77777777" w:rsidR="003B2B45" w:rsidRDefault="003B2B45" w:rsidP="003B2B45">
            <w:pPr>
              <w:spacing w:after="50" w:line="138"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D</w:t>
            </w:r>
          </w:p>
        </w:tc>
      </w:tr>
      <w:tr w:rsidR="003B2B45" w14:paraId="75178384" w14:textId="77777777" w:rsidTr="003B2B45">
        <w:trPr>
          <w:trHeight w:hRule="exact" w:val="202"/>
        </w:trPr>
        <w:tc>
          <w:tcPr>
            <w:tcW w:w="4037" w:type="dxa"/>
            <w:tcBorders>
              <w:top w:val="none" w:sz="0" w:space="0" w:color="000000"/>
              <w:left w:val="none" w:sz="0" w:space="0" w:color="000000"/>
              <w:bottom w:val="none" w:sz="0" w:space="0" w:color="000000"/>
              <w:right w:val="none" w:sz="0" w:space="0" w:color="000000"/>
            </w:tcBorders>
            <w:vAlign w:val="center"/>
          </w:tcPr>
          <w:p w14:paraId="50C39A35" w14:textId="77777777" w:rsidR="003B2B45" w:rsidRDefault="003B2B45" w:rsidP="003B2B45">
            <w:pPr>
              <w:spacing w:before="68" w:line="129" w:lineRule="exact"/>
              <w:ind w:left="38"/>
              <w:textAlignment w:val="baseline"/>
              <w:rPr>
                <w:rFonts w:ascii="Tahoma" w:eastAsia="Tahoma" w:hAnsi="Tahoma"/>
                <w:color w:val="000000"/>
                <w:sz w:val="11"/>
                <w:lang w:val="fr-FR"/>
              </w:rPr>
            </w:pPr>
            <w:r>
              <w:rPr>
                <w:rFonts w:ascii="Tahoma" w:eastAsia="Tahoma" w:hAnsi="Tahoma"/>
                <w:color w:val="000000"/>
                <w:sz w:val="11"/>
                <w:lang w:val="fr-FR"/>
              </w:rPr>
              <w:t>SECONDARY POISONING</w:t>
            </w:r>
          </w:p>
        </w:tc>
        <w:tc>
          <w:tcPr>
            <w:tcW w:w="1377" w:type="dxa"/>
            <w:tcBorders>
              <w:top w:val="none" w:sz="0" w:space="0" w:color="000000"/>
              <w:left w:val="none" w:sz="0" w:space="0" w:color="000000"/>
              <w:bottom w:val="none" w:sz="0" w:space="0" w:color="000000"/>
              <w:right w:val="none" w:sz="0" w:space="0" w:color="000000"/>
            </w:tcBorders>
          </w:tcPr>
          <w:p w14:paraId="7AFFC57B" w14:textId="77777777" w:rsidR="003B2B45" w:rsidRDefault="003B2B45" w:rsidP="003B2B45">
            <w:pPr>
              <w:textAlignment w:val="baseline"/>
              <w:rPr>
                <w:rFonts w:eastAsia="Times New Roman"/>
                <w:color w:val="000000"/>
                <w:sz w:val="24"/>
                <w:lang w:val="fr-FR"/>
              </w:rPr>
            </w:pPr>
          </w:p>
        </w:tc>
        <w:tc>
          <w:tcPr>
            <w:tcW w:w="1268" w:type="dxa"/>
            <w:tcBorders>
              <w:top w:val="none" w:sz="0" w:space="0" w:color="000000"/>
              <w:left w:val="none" w:sz="0" w:space="0" w:color="000000"/>
              <w:bottom w:val="none" w:sz="0" w:space="0" w:color="000000"/>
              <w:right w:val="none" w:sz="0" w:space="0" w:color="000000"/>
            </w:tcBorders>
          </w:tcPr>
          <w:p w14:paraId="414804E8" w14:textId="77777777" w:rsidR="003B2B45" w:rsidRDefault="003B2B45" w:rsidP="003B2B45">
            <w:pPr>
              <w:textAlignment w:val="baseline"/>
              <w:rPr>
                <w:rFonts w:eastAsia="Times New Roman"/>
                <w:color w:val="000000"/>
                <w:sz w:val="24"/>
                <w:lang w:val="fr-FR"/>
              </w:rPr>
            </w:pPr>
          </w:p>
        </w:tc>
        <w:tc>
          <w:tcPr>
            <w:tcW w:w="681" w:type="dxa"/>
            <w:tcBorders>
              <w:top w:val="none" w:sz="0" w:space="0" w:color="000000"/>
              <w:left w:val="none" w:sz="0" w:space="0" w:color="000000"/>
              <w:bottom w:val="none" w:sz="0" w:space="0" w:color="000000"/>
              <w:right w:val="none" w:sz="0" w:space="0" w:color="000000"/>
            </w:tcBorders>
          </w:tcPr>
          <w:p w14:paraId="02F110A0" w14:textId="77777777" w:rsidR="003B2B45" w:rsidRDefault="003B2B45" w:rsidP="003B2B45">
            <w:pPr>
              <w:textAlignment w:val="baseline"/>
              <w:rPr>
                <w:rFonts w:eastAsia="Times New Roman"/>
                <w:color w:val="000000"/>
                <w:sz w:val="24"/>
                <w:lang w:val="fr-FR"/>
              </w:rPr>
            </w:pPr>
          </w:p>
        </w:tc>
      </w:tr>
      <w:tr w:rsidR="003B2B45" w14:paraId="4917286F" w14:textId="77777777" w:rsidTr="003B2B45">
        <w:trPr>
          <w:trHeight w:hRule="exact" w:val="139"/>
        </w:trPr>
        <w:tc>
          <w:tcPr>
            <w:tcW w:w="4037" w:type="dxa"/>
            <w:tcBorders>
              <w:top w:val="none" w:sz="0" w:space="0" w:color="000000"/>
              <w:left w:val="none" w:sz="0" w:space="0" w:color="000000"/>
              <w:bottom w:val="none" w:sz="0" w:space="0" w:color="000000"/>
              <w:right w:val="none" w:sz="0" w:space="0" w:color="000000"/>
            </w:tcBorders>
            <w:vAlign w:val="center"/>
          </w:tcPr>
          <w:p w14:paraId="221D6468" w14:textId="77777777" w:rsidR="003B2B45" w:rsidRPr="004F75C2" w:rsidRDefault="003B2B45" w:rsidP="003B2B45">
            <w:pPr>
              <w:spacing w:line="139"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Toxicological data used for extrapolation to PNEC oral</w:t>
            </w:r>
          </w:p>
        </w:tc>
        <w:tc>
          <w:tcPr>
            <w:tcW w:w="1377" w:type="dxa"/>
            <w:tcBorders>
              <w:top w:val="none" w:sz="0" w:space="0" w:color="000000"/>
              <w:left w:val="none" w:sz="0" w:space="0" w:color="000000"/>
              <w:bottom w:val="none" w:sz="0" w:space="0" w:color="000000"/>
              <w:right w:val="none" w:sz="0" w:space="0" w:color="000000"/>
            </w:tcBorders>
            <w:vAlign w:val="center"/>
          </w:tcPr>
          <w:p w14:paraId="5CA1A127" w14:textId="77777777" w:rsidR="003B2B45" w:rsidRDefault="003B2B45" w:rsidP="003B2B45">
            <w:pPr>
              <w:spacing w:after="8" w:line="131" w:lineRule="exact"/>
              <w:ind w:left="446"/>
              <w:textAlignment w:val="baseline"/>
              <w:rPr>
                <w:rFonts w:ascii="Tahoma" w:eastAsia="Tahoma" w:hAnsi="Tahoma"/>
                <w:color w:val="000000"/>
                <w:sz w:val="11"/>
                <w:lang w:val="fr-FR"/>
              </w:rPr>
            </w:pPr>
            <w:r>
              <w:rPr>
                <w:rFonts w:ascii="Tahoma" w:eastAsia="Tahoma" w:hAnsi="Tahoma"/>
                <w:color w:val="000000"/>
                <w:sz w:val="11"/>
                <w:lang w:val="fr-FR"/>
              </w:rPr>
              <w:t>740</w:t>
            </w:r>
          </w:p>
        </w:tc>
        <w:tc>
          <w:tcPr>
            <w:tcW w:w="1268" w:type="dxa"/>
            <w:tcBorders>
              <w:top w:val="none" w:sz="0" w:space="0" w:color="000000"/>
              <w:left w:val="none" w:sz="0" w:space="0" w:color="000000"/>
              <w:bottom w:val="none" w:sz="0" w:space="0" w:color="000000"/>
              <w:right w:val="none" w:sz="0" w:space="0" w:color="000000"/>
            </w:tcBorders>
            <w:vAlign w:val="center"/>
          </w:tcPr>
          <w:p w14:paraId="3FB037EC" w14:textId="77777777" w:rsidR="003B2B45" w:rsidRDefault="003B2B45" w:rsidP="003B2B45">
            <w:pPr>
              <w:spacing w:line="131" w:lineRule="exact"/>
              <w:ind w:left="480"/>
              <w:textAlignment w:val="baseline"/>
              <w:rPr>
                <w:rFonts w:ascii="Tahoma" w:eastAsia="Tahoma" w:hAnsi="Tahoma"/>
                <w:color w:val="000000"/>
                <w:sz w:val="11"/>
                <w:lang w:val="fr-FR"/>
              </w:rPr>
            </w:pPr>
            <w:r>
              <w:rPr>
                <w:rFonts w:ascii="Tahoma" w:eastAsia="Tahoma" w:hAnsi="Tahoma"/>
                <w:color w:val="000000"/>
                <w:sz w:val="11"/>
                <w:lang w:val="fr-FR"/>
              </w:rPr>
              <w:t>[mg.kg-1]</w:t>
            </w:r>
          </w:p>
        </w:tc>
        <w:tc>
          <w:tcPr>
            <w:tcW w:w="681" w:type="dxa"/>
            <w:tcBorders>
              <w:top w:val="none" w:sz="0" w:space="0" w:color="000000"/>
              <w:left w:val="none" w:sz="0" w:space="0" w:color="000000"/>
              <w:bottom w:val="none" w:sz="0" w:space="0" w:color="000000"/>
              <w:right w:val="none" w:sz="0" w:space="0" w:color="000000"/>
            </w:tcBorders>
          </w:tcPr>
          <w:p w14:paraId="665E4202" w14:textId="77777777" w:rsidR="003B2B45" w:rsidRDefault="003B2B45" w:rsidP="003B2B45">
            <w:pPr>
              <w:textAlignment w:val="baseline"/>
              <w:rPr>
                <w:rFonts w:eastAsia="Times New Roman"/>
                <w:color w:val="000000"/>
                <w:sz w:val="24"/>
                <w:lang w:val="fr-FR"/>
              </w:rPr>
            </w:pPr>
          </w:p>
        </w:tc>
      </w:tr>
      <w:tr w:rsidR="003B2B45" w14:paraId="292F086C" w14:textId="77777777" w:rsidTr="003B2B45">
        <w:trPr>
          <w:trHeight w:hRule="exact" w:val="134"/>
        </w:trPr>
        <w:tc>
          <w:tcPr>
            <w:tcW w:w="4037" w:type="dxa"/>
            <w:tcBorders>
              <w:top w:val="none" w:sz="0" w:space="0" w:color="000000"/>
              <w:left w:val="none" w:sz="0" w:space="0" w:color="000000"/>
              <w:bottom w:val="none" w:sz="0" w:space="0" w:color="000000"/>
              <w:right w:val="none" w:sz="0" w:space="0" w:color="000000"/>
            </w:tcBorders>
            <w:vAlign w:val="center"/>
          </w:tcPr>
          <w:p w14:paraId="1876FEC5" w14:textId="77777777" w:rsidR="003B2B45" w:rsidRPr="004F75C2" w:rsidRDefault="003B2B45" w:rsidP="003B2B45">
            <w:pPr>
              <w:spacing w:line="129"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Assessment factor applied in extrapolation to PNEC oral</w:t>
            </w:r>
          </w:p>
        </w:tc>
        <w:tc>
          <w:tcPr>
            <w:tcW w:w="1377" w:type="dxa"/>
            <w:tcBorders>
              <w:top w:val="none" w:sz="0" w:space="0" w:color="000000"/>
              <w:left w:val="none" w:sz="0" w:space="0" w:color="000000"/>
              <w:bottom w:val="none" w:sz="0" w:space="0" w:color="000000"/>
              <w:right w:val="none" w:sz="0" w:space="0" w:color="000000"/>
            </w:tcBorders>
            <w:vAlign w:val="center"/>
          </w:tcPr>
          <w:p w14:paraId="28189A3E" w14:textId="77777777" w:rsidR="003B2B45" w:rsidRDefault="003B2B45" w:rsidP="003B2B45">
            <w:pPr>
              <w:spacing w:line="129" w:lineRule="exact"/>
              <w:ind w:left="446"/>
              <w:textAlignment w:val="baseline"/>
              <w:rPr>
                <w:rFonts w:ascii="Tahoma" w:eastAsia="Tahoma" w:hAnsi="Tahoma"/>
                <w:color w:val="000000"/>
                <w:sz w:val="11"/>
                <w:lang w:val="fr-FR"/>
              </w:rPr>
            </w:pPr>
            <w:r>
              <w:rPr>
                <w:rFonts w:ascii="Tahoma" w:eastAsia="Tahoma" w:hAnsi="Tahoma"/>
                <w:color w:val="000000"/>
                <w:sz w:val="11"/>
                <w:lang w:val="fr-FR"/>
              </w:rPr>
              <w:t>30</w:t>
            </w:r>
          </w:p>
        </w:tc>
        <w:tc>
          <w:tcPr>
            <w:tcW w:w="1268" w:type="dxa"/>
            <w:tcBorders>
              <w:top w:val="none" w:sz="0" w:space="0" w:color="000000"/>
              <w:left w:val="none" w:sz="0" w:space="0" w:color="000000"/>
              <w:bottom w:val="none" w:sz="0" w:space="0" w:color="000000"/>
              <w:right w:val="none" w:sz="0" w:space="0" w:color="000000"/>
            </w:tcBorders>
            <w:vAlign w:val="center"/>
          </w:tcPr>
          <w:p w14:paraId="52E20BB9" w14:textId="77777777" w:rsidR="003B2B45" w:rsidRDefault="003B2B45" w:rsidP="003B2B45">
            <w:pPr>
              <w:spacing w:line="111" w:lineRule="exact"/>
              <w:ind w:left="480"/>
              <w:textAlignment w:val="baseline"/>
              <w:rPr>
                <w:rFonts w:ascii="Tahoma" w:eastAsia="Tahoma" w:hAnsi="Tahoma"/>
                <w:color w:val="000000"/>
                <w:sz w:val="11"/>
                <w:lang w:val="fr-FR"/>
              </w:rPr>
            </w:pPr>
            <w:r>
              <w:rPr>
                <w:rFonts w:ascii="Tahoma" w:eastAsia="Tahoma" w:hAnsi="Tahoma"/>
                <w:color w:val="000000"/>
                <w:sz w:val="11"/>
                <w:lang w:val="fr-FR"/>
              </w:rPr>
              <w:t>1</w:t>
            </w:r>
            <w:r>
              <w:rPr>
                <w:rFonts w:ascii="Tahoma" w:eastAsia="Tahoma" w:hAnsi="Tahoma"/>
                <w:color w:val="000000"/>
                <w:sz w:val="11"/>
                <w:vertAlign w:val="superscript"/>
                <w:lang w:val="fr-FR"/>
              </w:rPr>
              <w:t>-</w:t>
            </w:r>
            <w:r>
              <w:rPr>
                <w:rFonts w:ascii="Tahoma" w:eastAsia="Tahoma" w:hAnsi="Tahoma"/>
                <w:color w:val="000000"/>
                <w:sz w:val="11"/>
                <w:lang w:val="fr-FR"/>
              </w:rPr>
              <w:t>1</w:t>
            </w:r>
          </w:p>
        </w:tc>
        <w:tc>
          <w:tcPr>
            <w:tcW w:w="681" w:type="dxa"/>
            <w:tcBorders>
              <w:top w:val="none" w:sz="0" w:space="0" w:color="000000"/>
              <w:left w:val="none" w:sz="0" w:space="0" w:color="000000"/>
              <w:bottom w:val="none" w:sz="0" w:space="0" w:color="000000"/>
              <w:right w:val="none" w:sz="0" w:space="0" w:color="000000"/>
            </w:tcBorders>
          </w:tcPr>
          <w:p w14:paraId="44E891D2" w14:textId="77777777" w:rsidR="003B2B45" w:rsidRDefault="003B2B45" w:rsidP="003B2B45">
            <w:pPr>
              <w:textAlignment w:val="baseline"/>
              <w:rPr>
                <w:rFonts w:eastAsia="Times New Roman"/>
                <w:color w:val="000000"/>
                <w:sz w:val="24"/>
                <w:lang w:val="fr-FR"/>
              </w:rPr>
            </w:pPr>
          </w:p>
        </w:tc>
      </w:tr>
      <w:tr w:rsidR="003B2B45" w14:paraId="5C30CAF4" w14:textId="77777777" w:rsidTr="003B2B45">
        <w:trPr>
          <w:trHeight w:hRule="exact" w:val="183"/>
        </w:trPr>
        <w:tc>
          <w:tcPr>
            <w:tcW w:w="4037" w:type="dxa"/>
            <w:tcBorders>
              <w:top w:val="none" w:sz="0" w:space="0" w:color="000000"/>
              <w:left w:val="none" w:sz="0" w:space="0" w:color="000000"/>
              <w:bottom w:val="none" w:sz="0" w:space="0" w:color="000000"/>
              <w:right w:val="none" w:sz="0" w:space="0" w:color="000000"/>
            </w:tcBorders>
          </w:tcPr>
          <w:p w14:paraId="0C62D6A1" w14:textId="77777777" w:rsidR="003B2B45" w:rsidRPr="004F75C2" w:rsidRDefault="003B2B45" w:rsidP="003B2B45">
            <w:pPr>
              <w:spacing w:after="55" w:line="127"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PNEC for secondary poisoning of birds and mammors</w:t>
            </w:r>
          </w:p>
        </w:tc>
        <w:tc>
          <w:tcPr>
            <w:tcW w:w="1377" w:type="dxa"/>
            <w:tcBorders>
              <w:top w:val="none" w:sz="0" w:space="0" w:color="000000"/>
              <w:left w:val="none" w:sz="0" w:space="0" w:color="000000"/>
              <w:bottom w:val="none" w:sz="0" w:space="0" w:color="000000"/>
              <w:right w:val="none" w:sz="0" w:space="0" w:color="000000"/>
            </w:tcBorders>
          </w:tcPr>
          <w:p w14:paraId="46D0853A" w14:textId="77777777" w:rsidR="003B2B45" w:rsidRDefault="003B2B45" w:rsidP="003B2B45">
            <w:pPr>
              <w:spacing w:after="55" w:line="127" w:lineRule="exact"/>
              <w:ind w:left="446"/>
              <w:textAlignment w:val="baseline"/>
              <w:rPr>
                <w:rFonts w:ascii="Tahoma" w:eastAsia="Tahoma" w:hAnsi="Tahoma"/>
                <w:color w:val="000000"/>
                <w:sz w:val="11"/>
                <w:lang w:val="fr-FR"/>
              </w:rPr>
            </w:pPr>
            <w:r>
              <w:rPr>
                <w:rFonts w:ascii="Tahoma" w:eastAsia="Tahoma" w:hAnsi="Tahoma"/>
                <w:color w:val="000000"/>
                <w:sz w:val="11"/>
                <w:lang w:val="fr-FR"/>
              </w:rPr>
              <w:t>24.7</w:t>
            </w:r>
          </w:p>
        </w:tc>
        <w:tc>
          <w:tcPr>
            <w:tcW w:w="1268" w:type="dxa"/>
            <w:tcBorders>
              <w:top w:val="none" w:sz="0" w:space="0" w:color="000000"/>
              <w:left w:val="none" w:sz="0" w:space="0" w:color="000000"/>
              <w:bottom w:val="none" w:sz="0" w:space="0" w:color="000000"/>
              <w:right w:val="none" w:sz="0" w:space="0" w:color="000000"/>
            </w:tcBorders>
            <w:vAlign w:val="center"/>
          </w:tcPr>
          <w:p w14:paraId="4893D863" w14:textId="77777777" w:rsidR="003B2B45" w:rsidRDefault="003B2B45" w:rsidP="003B2B45">
            <w:pPr>
              <w:spacing w:after="50" w:line="132" w:lineRule="exact"/>
              <w:ind w:left="480"/>
              <w:textAlignment w:val="baseline"/>
              <w:rPr>
                <w:rFonts w:ascii="Tahoma" w:eastAsia="Tahoma" w:hAnsi="Tahoma"/>
                <w:color w:val="000000"/>
                <w:sz w:val="11"/>
                <w:lang w:val="fr-FR"/>
              </w:rPr>
            </w:pPr>
            <w:r>
              <w:rPr>
                <w:rFonts w:ascii="Tahoma" w:eastAsia="Tahoma" w:hAnsi="Tahoma"/>
                <w:color w:val="000000"/>
                <w:sz w:val="11"/>
                <w:lang w:val="fr-FR"/>
              </w:rPr>
              <w:t>[mg.kg-1]</w:t>
            </w:r>
          </w:p>
        </w:tc>
        <w:tc>
          <w:tcPr>
            <w:tcW w:w="681" w:type="dxa"/>
            <w:tcBorders>
              <w:top w:val="none" w:sz="0" w:space="0" w:color="000000"/>
              <w:left w:val="none" w:sz="0" w:space="0" w:color="000000"/>
              <w:bottom w:val="none" w:sz="0" w:space="0" w:color="000000"/>
              <w:right w:val="none" w:sz="0" w:space="0" w:color="000000"/>
            </w:tcBorders>
          </w:tcPr>
          <w:p w14:paraId="6AE13164" w14:textId="77777777" w:rsidR="003B2B45" w:rsidRDefault="003B2B45" w:rsidP="003B2B45">
            <w:pPr>
              <w:textAlignment w:val="baseline"/>
              <w:rPr>
                <w:rFonts w:eastAsia="Times New Roman"/>
                <w:color w:val="000000"/>
                <w:sz w:val="24"/>
                <w:lang w:val="fr-FR"/>
              </w:rPr>
            </w:pPr>
          </w:p>
        </w:tc>
      </w:tr>
      <w:tr w:rsidR="003B2B45" w14:paraId="79D1EDBD" w14:textId="77777777" w:rsidTr="003B2B45">
        <w:trPr>
          <w:trHeight w:hRule="exact" w:val="197"/>
        </w:trPr>
        <w:tc>
          <w:tcPr>
            <w:tcW w:w="4037" w:type="dxa"/>
            <w:tcBorders>
              <w:top w:val="none" w:sz="0" w:space="0" w:color="000000"/>
              <w:left w:val="none" w:sz="0" w:space="0" w:color="000000"/>
              <w:bottom w:val="none" w:sz="0" w:space="0" w:color="000000"/>
              <w:right w:val="none" w:sz="0" w:space="0" w:color="000000"/>
            </w:tcBorders>
            <w:vAlign w:val="center"/>
          </w:tcPr>
          <w:p w14:paraId="56E6D5C5" w14:textId="77777777" w:rsidR="003B2B45" w:rsidRDefault="003B2B45" w:rsidP="003B2B45">
            <w:pPr>
              <w:spacing w:before="65" w:line="122" w:lineRule="exact"/>
              <w:ind w:left="38"/>
              <w:textAlignment w:val="baseline"/>
              <w:rPr>
                <w:rFonts w:ascii="Tahoma" w:eastAsia="Tahoma" w:hAnsi="Tahoma"/>
                <w:color w:val="000000"/>
                <w:sz w:val="11"/>
                <w:lang w:val="fr-FR"/>
              </w:rPr>
            </w:pPr>
            <w:r>
              <w:rPr>
                <w:rFonts w:ascii="Tahoma" w:eastAsia="Tahoma" w:hAnsi="Tahoma"/>
                <w:color w:val="000000"/>
                <w:sz w:val="11"/>
                <w:lang w:val="fr-FR"/>
              </w:rPr>
              <w:t>STP</w:t>
            </w:r>
          </w:p>
        </w:tc>
        <w:tc>
          <w:tcPr>
            <w:tcW w:w="1377" w:type="dxa"/>
            <w:tcBorders>
              <w:top w:val="none" w:sz="0" w:space="0" w:color="000000"/>
              <w:left w:val="none" w:sz="0" w:space="0" w:color="000000"/>
              <w:bottom w:val="none" w:sz="0" w:space="0" w:color="000000"/>
              <w:right w:val="none" w:sz="0" w:space="0" w:color="000000"/>
            </w:tcBorders>
          </w:tcPr>
          <w:p w14:paraId="70A3CC51" w14:textId="77777777" w:rsidR="003B2B45" w:rsidRDefault="003B2B45" w:rsidP="003B2B45">
            <w:pPr>
              <w:textAlignment w:val="baseline"/>
              <w:rPr>
                <w:rFonts w:eastAsia="Times New Roman"/>
                <w:color w:val="000000"/>
                <w:sz w:val="24"/>
                <w:lang w:val="fr-FR"/>
              </w:rPr>
            </w:pPr>
          </w:p>
        </w:tc>
        <w:tc>
          <w:tcPr>
            <w:tcW w:w="1268" w:type="dxa"/>
            <w:tcBorders>
              <w:top w:val="none" w:sz="0" w:space="0" w:color="000000"/>
              <w:left w:val="none" w:sz="0" w:space="0" w:color="000000"/>
              <w:bottom w:val="none" w:sz="0" w:space="0" w:color="000000"/>
              <w:right w:val="none" w:sz="0" w:space="0" w:color="000000"/>
            </w:tcBorders>
          </w:tcPr>
          <w:p w14:paraId="56E232E4" w14:textId="77777777" w:rsidR="003B2B45" w:rsidRDefault="003B2B45" w:rsidP="003B2B45">
            <w:pPr>
              <w:textAlignment w:val="baseline"/>
              <w:rPr>
                <w:rFonts w:eastAsia="Times New Roman"/>
                <w:color w:val="000000"/>
                <w:sz w:val="24"/>
                <w:lang w:val="fr-FR"/>
              </w:rPr>
            </w:pPr>
          </w:p>
        </w:tc>
        <w:tc>
          <w:tcPr>
            <w:tcW w:w="681" w:type="dxa"/>
            <w:tcBorders>
              <w:top w:val="none" w:sz="0" w:space="0" w:color="000000"/>
              <w:left w:val="none" w:sz="0" w:space="0" w:color="000000"/>
              <w:bottom w:val="none" w:sz="0" w:space="0" w:color="000000"/>
              <w:right w:val="none" w:sz="0" w:space="0" w:color="000000"/>
            </w:tcBorders>
          </w:tcPr>
          <w:p w14:paraId="3EC72B39" w14:textId="77777777" w:rsidR="003B2B45" w:rsidRDefault="003B2B45" w:rsidP="003B2B45">
            <w:pPr>
              <w:textAlignment w:val="baseline"/>
              <w:rPr>
                <w:rFonts w:eastAsia="Times New Roman"/>
                <w:color w:val="000000"/>
                <w:sz w:val="24"/>
                <w:lang w:val="fr-FR"/>
              </w:rPr>
            </w:pPr>
          </w:p>
        </w:tc>
      </w:tr>
      <w:tr w:rsidR="003B2B45" w14:paraId="0B9A500C" w14:textId="77777777" w:rsidTr="003B2B45">
        <w:trPr>
          <w:trHeight w:hRule="exact" w:val="144"/>
        </w:trPr>
        <w:tc>
          <w:tcPr>
            <w:tcW w:w="4037" w:type="dxa"/>
            <w:tcBorders>
              <w:top w:val="none" w:sz="0" w:space="0" w:color="000000"/>
              <w:left w:val="none" w:sz="0" w:space="0" w:color="000000"/>
              <w:bottom w:val="none" w:sz="0" w:space="0" w:color="000000"/>
              <w:right w:val="none" w:sz="0" w:space="0" w:color="000000"/>
            </w:tcBorders>
            <w:vAlign w:val="center"/>
          </w:tcPr>
          <w:p w14:paraId="059A692B" w14:textId="77777777" w:rsidR="003B2B45" w:rsidRPr="004F75C2" w:rsidRDefault="003B2B45" w:rsidP="003B2B45">
            <w:pPr>
              <w:spacing w:line="127"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Toxicological data used for extrapolation to PNEC micro</w:t>
            </w:r>
          </w:p>
        </w:tc>
        <w:tc>
          <w:tcPr>
            <w:tcW w:w="1377" w:type="dxa"/>
            <w:tcBorders>
              <w:top w:val="none" w:sz="0" w:space="0" w:color="000000"/>
              <w:left w:val="none" w:sz="0" w:space="0" w:color="000000"/>
              <w:bottom w:val="none" w:sz="0" w:space="0" w:color="000000"/>
              <w:right w:val="none" w:sz="0" w:space="0" w:color="000000"/>
            </w:tcBorders>
            <w:vAlign w:val="center"/>
          </w:tcPr>
          <w:p w14:paraId="0FC153B1" w14:textId="77777777" w:rsidR="003B2B45" w:rsidRDefault="003B2B45" w:rsidP="003B2B45">
            <w:pPr>
              <w:spacing w:line="126" w:lineRule="exact"/>
              <w:ind w:left="446"/>
              <w:textAlignment w:val="baseline"/>
              <w:rPr>
                <w:rFonts w:ascii="Tahoma" w:eastAsia="Tahoma" w:hAnsi="Tahoma"/>
                <w:color w:val="000000"/>
                <w:sz w:val="11"/>
                <w:lang w:val="fr-FR"/>
              </w:rPr>
            </w:pPr>
            <w:r>
              <w:rPr>
                <w:rFonts w:ascii="Tahoma" w:eastAsia="Tahoma" w:hAnsi="Tahoma"/>
                <w:color w:val="000000"/>
                <w:sz w:val="11"/>
                <w:lang w:val="fr-FR"/>
              </w:rPr>
              <w:t>0.0225</w:t>
            </w:r>
          </w:p>
        </w:tc>
        <w:tc>
          <w:tcPr>
            <w:tcW w:w="1268" w:type="dxa"/>
            <w:tcBorders>
              <w:top w:val="none" w:sz="0" w:space="0" w:color="000000"/>
              <w:left w:val="none" w:sz="0" w:space="0" w:color="000000"/>
              <w:bottom w:val="none" w:sz="0" w:space="0" w:color="000000"/>
              <w:right w:val="none" w:sz="0" w:space="0" w:color="000000"/>
            </w:tcBorders>
            <w:vAlign w:val="center"/>
          </w:tcPr>
          <w:p w14:paraId="06B46234" w14:textId="77777777" w:rsidR="003B2B45" w:rsidRDefault="003B2B45" w:rsidP="003B2B45">
            <w:pPr>
              <w:spacing w:line="126" w:lineRule="exact"/>
              <w:ind w:left="480"/>
              <w:textAlignment w:val="baseline"/>
              <w:rPr>
                <w:rFonts w:ascii="Tahoma" w:eastAsia="Tahoma" w:hAnsi="Tahoma"/>
                <w:color w:val="000000"/>
                <w:sz w:val="11"/>
                <w:lang w:val="fr-FR"/>
              </w:rPr>
            </w:pPr>
            <w:r>
              <w:rPr>
                <w:rFonts w:ascii="Tahoma" w:eastAsia="Tahoma" w:hAnsi="Tahoma"/>
                <w:color w:val="000000"/>
                <w:sz w:val="11"/>
                <w:lang w:val="fr-FR"/>
              </w:rPr>
              <w:t>Cmg.1-11</w:t>
            </w:r>
          </w:p>
        </w:tc>
        <w:tc>
          <w:tcPr>
            <w:tcW w:w="681" w:type="dxa"/>
            <w:tcBorders>
              <w:top w:val="none" w:sz="0" w:space="0" w:color="000000"/>
              <w:left w:val="none" w:sz="0" w:space="0" w:color="000000"/>
              <w:bottom w:val="none" w:sz="0" w:space="0" w:color="000000"/>
              <w:right w:val="none" w:sz="0" w:space="0" w:color="000000"/>
            </w:tcBorders>
            <w:vAlign w:val="center"/>
          </w:tcPr>
          <w:p w14:paraId="51282182" w14:textId="77777777" w:rsidR="003B2B45" w:rsidRDefault="003B2B45" w:rsidP="003B2B45">
            <w:pPr>
              <w:spacing w:line="134" w:lineRule="exact"/>
              <w:ind w:right="168"/>
              <w:jc w:val="right"/>
              <w:textAlignment w:val="baseline"/>
              <w:rPr>
                <w:rFonts w:eastAsia="Arial"/>
                <w:color w:val="000000"/>
                <w:sz w:val="11"/>
                <w:lang w:val="fr-FR"/>
              </w:rPr>
            </w:pPr>
            <w:r>
              <w:rPr>
                <w:rFonts w:eastAsia="Arial"/>
                <w:color w:val="000000"/>
                <w:sz w:val="11"/>
                <w:lang w:val="fr-FR"/>
              </w:rPr>
              <w:t>S</w:t>
            </w:r>
          </w:p>
        </w:tc>
      </w:tr>
      <w:tr w:rsidR="003B2B45" w14:paraId="65435C44" w14:textId="77777777" w:rsidTr="003B2B45">
        <w:trPr>
          <w:trHeight w:hRule="exact" w:val="134"/>
        </w:trPr>
        <w:tc>
          <w:tcPr>
            <w:tcW w:w="4037" w:type="dxa"/>
            <w:tcBorders>
              <w:top w:val="none" w:sz="0" w:space="0" w:color="000000"/>
              <w:left w:val="none" w:sz="0" w:space="0" w:color="000000"/>
              <w:bottom w:val="none" w:sz="0" w:space="0" w:color="000000"/>
              <w:right w:val="none" w:sz="0" w:space="0" w:color="000000"/>
            </w:tcBorders>
            <w:vAlign w:val="center"/>
          </w:tcPr>
          <w:p w14:paraId="39FD8B57" w14:textId="77777777" w:rsidR="003B2B45" w:rsidRPr="004F75C2" w:rsidRDefault="003B2B45" w:rsidP="003B2B45">
            <w:pPr>
              <w:spacing w:line="134"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Assassinent factor applied in extrapolation to PNEC micro</w:t>
            </w:r>
          </w:p>
        </w:tc>
        <w:tc>
          <w:tcPr>
            <w:tcW w:w="1377" w:type="dxa"/>
            <w:tcBorders>
              <w:top w:val="none" w:sz="0" w:space="0" w:color="000000"/>
              <w:left w:val="none" w:sz="0" w:space="0" w:color="000000"/>
              <w:bottom w:val="none" w:sz="0" w:space="0" w:color="000000"/>
              <w:right w:val="none" w:sz="0" w:space="0" w:color="000000"/>
            </w:tcBorders>
            <w:vAlign w:val="center"/>
          </w:tcPr>
          <w:p w14:paraId="4ED75E2C" w14:textId="77777777" w:rsidR="003B2B45" w:rsidRDefault="003B2B45" w:rsidP="003B2B45">
            <w:pPr>
              <w:spacing w:after="3" w:line="131" w:lineRule="exact"/>
              <w:ind w:left="446"/>
              <w:textAlignment w:val="baseline"/>
              <w:rPr>
                <w:rFonts w:ascii="Tahoma" w:eastAsia="Tahoma" w:hAnsi="Tahoma"/>
                <w:color w:val="000000"/>
                <w:sz w:val="11"/>
                <w:lang w:val="fr-FR"/>
              </w:rPr>
            </w:pPr>
            <w:r>
              <w:rPr>
                <w:rFonts w:ascii="Tahoma" w:eastAsia="Tahoma" w:hAnsi="Tahoma"/>
                <w:color w:val="000000"/>
                <w:sz w:val="11"/>
                <w:lang w:val="fr-FR"/>
              </w:rPr>
              <w:t>1</w:t>
            </w:r>
          </w:p>
        </w:tc>
        <w:tc>
          <w:tcPr>
            <w:tcW w:w="1268" w:type="dxa"/>
            <w:tcBorders>
              <w:top w:val="none" w:sz="0" w:space="0" w:color="000000"/>
              <w:left w:val="none" w:sz="0" w:space="0" w:color="000000"/>
              <w:bottom w:val="none" w:sz="0" w:space="0" w:color="000000"/>
              <w:right w:val="none" w:sz="0" w:space="0" w:color="000000"/>
            </w:tcBorders>
            <w:vAlign w:val="center"/>
          </w:tcPr>
          <w:p w14:paraId="3744A875" w14:textId="77777777" w:rsidR="003B2B45" w:rsidRDefault="003B2B45" w:rsidP="003B2B45">
            <w:pPr>
              <w:spacing w:line="134" w:lineRule="exact"/>
              <w:ind w:left="480"/>
              <w:textAlignment w:val="baseline"/>
              <w:rPr>
                <w:rFonts w:ascii="Tahoma" w:eastAsia="Tahoma" w:hAnsi="Tahoma"/>
                <w:color w:val="000000"/>
                <w:sz w:val="15"/>
                <w:lang w:val="fr-FR"/>
              </w:rPr>
            </w:pPr>
            <w:r>
              <w:rPr>
                <w:rFonts w:ascii="Tahoma" w:eastAsia="Tahoma" w:hAnsi="Tahoma"/>
                <w:color w:val="000000"/>
                <w:sz w:val="15"/>
                <w:lang w:val="fr-FR"/>
              </w:rPr>
              <w:t>H</w:t>
            </w:r>
          </w:p>
        </w:tc>
        <w:tc>
          <w:tcPr>
            <w:tcW w:w="681" w:type="dxa"/>
            <w:tcBorders>
              <w:top w:val="none" w:sz="0" w:space="0" w:color="000000"/>
              <w:left w:val="none" w:sz="0" w:space="0" w:color="000000"/>
              <w:bottom w:val="none" w:sz="0" w:space="0" w:color="000000"/>
              <w:right w:val="none" w:sz="0" w:space="0" w:color="000000"/>
            </w:tcBorders>
            <w:vAlign w:val="center"/>
          </w:tcPr>
          <w:p w14:paraId="5FFF6E9D" w14:textId="77777777" w:rsidR="003B2B45" w:rsidRDefault="003B2B45" w:rsidP="003B2B45">
            <w:pPr>
              <w:spacing w:line="134" w:lineRule="exact"/>
              <w:ind w:right="168"/>
              <w:jc w:val="right"/>
              <w:textAlignment w:val="baseline"/>
              <w:rPr>
                <w:rFonts w:ascii="Tahoma" w:eastAsia="Tahoma" w:hAnsi="Tahoma"/>
                <w:color w:val="000000"/>
                <w:sz w:val="11"/>
                <w:lang w:val="fr-FR"/>
              </w:rPr>
            </w:pPr>
            <w:r>
              <w:rPr>
                <w:rFonts w:ascii="Tahoma" w:eastAsia="Tahoma" w:hAnsi="Tahoma"/>
                <w:color w:val="000000"/>
                <w:sz w:val="11"/>
                <w:lang w:val="fr-FR"/>
              </w:rPr>
              <w:t>S</w:t>
            </w:r>
          </w:p>
        </w:tc>
      </w:tr>
      <w:tr w:rsidR="003B2B45" w14:paraId="5982B3B8" w14:textId="77777777" w:rsidTr="003B2B45">
        <w:trPr>
          <w:trHeight w:hRule="exact" w:val="212"/>
        </w:trPr>
        <w:tc>
          <w:tcPr>
            <w:tcW w:w="4037" w:type="dxa"/>
            <w:tcBorders>
              <w:top w:val="none" w:sz="0" w:space="0" w:color="000000"/>
              <w:left w:val="none" w:sz="0" w:space="0" w:color="000000"/>
              <w:bottom w:val="none" w:sz="0" w:space="0" w:color="000000"/>
              <w:right w:val="none" w:sz="0" w:space="0" w:color="000000"/>
            </w:tcBorders>
          </w:tcPr>
          <w:p w14:paraId="643797BC" w14:textId="77777777" w:rsidR="003B2B45" w:rsidRPr="004F75C2" w:rsidRDefault="003B2B45" w:rsidP="003B2B45">
            <w:pPr>
              <w:spacing w:after="71" w:line="130" w:lineRule="exact"/>
              <w:ind w:left="38"/>
              <w:textAlignment w:val="baseline"/>
              <w:rPr>
                <w:rFonts w:ascii="Tahoma" w:eastAsia="Tahoma" w:hAnsi="Tahoma"/>
                <w:color w:val="000000"/>
                <w:sz w:val="11"/>
                <w:lang w:val="en-US"/>
              </w:rPr>
            </w:pPr>
            <w:r w:rsidRPr="004F75C2">
              <w:rPr>
                <w:rFonts w:ascii="Tahoma" w:eastAsia="Tahoma" w:hAnsi="Tahoma"/>
                <w:color w:val="000000"/>
                <w:sz w:val="11"/>
                <w:lang w:val="en-US"/>
              </w:rPr>
              <w:t>PNEC for micra-organisms in a STP</w:t>
            </w:r>
          </w:p>
        </w:tc>
        <w:tc>
          <w:tcPr>
            <w:tcW w:w="1377" w:type="dxa"/>
            <w:tcBorders>
              <w:top w:val="none" w:sz="0" w:space="0" w:color="000000"/>
              <w:left w:val="none" w:sz="0" w:space="0" w:color="000000"/>
              <w:bottom w:val="none" w:sz="0" w:space="0" w:color="000000"/>
              <w:right w:val="none" w:sz="0" w:space="0" w:color="000000"/>
            </w:tcBorders>
          </w:tcPr>
          <w:p w14:paraId="43C4EAE0" w14:textId="77777777" w:rsidR="003B2B45" w:rsidRDefault="003B2B45" w:rsidP="003B2B45">
            <w:pPr>
              <w:spacing w:after="69" w:line="132" w:lineRule="exact"/>
              <w:ind w:left="446"/>
              <w:textAlignment w:val="baseline"/>
              <w:rPr>
                <w:rFonts w:ascii="Tahoma" w:eastAsia="Tahoma" w:hAnsi="Tahoma"/>
                <w:color w:val="000000"/>
                <w:sz w:val="11"/>
                <w:lang w:val="fr-FR"/>
              </w:rPr>
            </w:pPr>
            <w:r>
              <w:rPr>
                <w:rFonts w:ascii="Tahoma" w:eastAsia="Tahoma" w:hAnsi="Tahoma"/>
                <w:color w:val="000000"/>
                <w:sz w:val="11"/>
                <w:lang w:val="fr-FR"/>
              </w:rPr>
              <w:t>0.0225</w:t>
            </w:r>
          </w:p>
        </w:tc>
        <w:tc>
          <w:tcPr>
            <w:tcW w:w="1268" w:type="dxa"/>
            <w:tcBorders>
              <w:top w:val="none" w:sz="0" w:space="0" w:color="000000"/>
              <w:left w:val="none" w:sz="0" w:space="0" w:color="000000"/>
              <w:bottom w:val="none" w:sz="0" w:space="0" w:color="000000"/>
              <w:right w:val="none" w:sz="0" w:space="0" w:color="000000"/>
            </w:tcBorders>
          </w:tcPr>
          <w:p w14:paraId="74737C92" w14:textId="77777777" w:rsidR="003B2B45" w:rsidRDefault="003B2B45" w:rsidP="003B2B45">
            <w:pPr>
              <w:spacing w:after="69" w:line="132" w:lineRule="exact"/>
              <w:ind w:left="480"/>
              <w:textAlignment w:val="baseline"/>
              <w:rPr>
                <w:rFonts w:ascii="Tahoma" w:eastAsia="Tahoma" w:hAnsi="Tahoma"/>
                <w:color w:val="000000"/>
                <w:sz w:val="11"/>
                <w:lang w:val="fr-FR"/>
              </w:rPr>
            </w:pPr>
            <w:r>
              <w:rPr>
                <w:rFonts w:ascii="Tahoma" w:eastAsia="Tahoma" w:hAnsi="Tahoma"/>
                <w:color w:val="000000"/>
                <w:sz w:val="11"/>
                <w:lang w:val="fr-FR"/>
              </w:rPr>
              <w:t>[mg.1-1]</w:t>
            </w:r>
          </w:p>
        </w:tc>
        <w:tc>
          <w:tcPr>
            <w:tcW w:w="681" w:type="dxa"/>
            <w:tcBorders>
              <w:top w:val="none" w:sz="0" w:space="0" w:color="000000"/>
              <w:left w:val="none" w:sz="0" w:space="0" w:color="000000"/>
              <w:bottom w:val="none" w:sz="0" w:space="0" w:color="000000"/>
              <w:right w:val="none" w:sz="0" w:space="0" w:color="000000"/>
            </w:tcBorders>
          </w:tcPr>
          <w:p w14:paraId="0D7EEE25" w14:textId="77777777" w:rsidR="003B2B45" w:rsidRDefault="003B2B45" w:rsidP="003B2B45">
            <w:pPr>
              <w:spacing w:after="68" w:line="133" w:lineRule="exact"/>
              <w:ind w:right="168"/>
              <w:jc w:val="right"/>
              <w:textAlignment w:val="baseline"/>
              <w:rPr>
                <w:rFonts w:eastAsia="Arial"/>
                <w:color w:val="000000"/>
                <w:sz w:val="11"/>
                <w:lang w:val="fr-FR"/>
              </w:rPr>
            </w:pPr>
            <w:r>
              <w:rPr>
                <w:rFonts w:eastAsia="Arial"/>
                <w:color w:val="000000"/>
                <w:sz w:val="11"/>
                <w:lang w:val="fr-FR"/>
              </w:rPr>
              <w:t>O</w:t>
            </w:r>
          </w:p>
        </w:tc>
      </w:tr>
    </w:tbl>
    <w:p w14:paraId="06356F1E" w14:textId="77777777" w:rsidR="003B2B45" w:rsidRDefault="003B2B45" w:rsidP="003B2B45">
      <w:pPr>
        <w:spacing w:after="2032" w:line="20" w:lineRule="exact"/>
      </w:pPr>
    </w:p>
    <w:p w14:paraId="4AF47A22" w14:textId="68ED4E75" w:rsidR="003B2B45" w:rsidRDefault="0028335E" w:rsidP="003B2B45">
      <w:pPr>
        <w:tabs>
          <w:tab w:val="left" w:pos="4104"/>
          <w:tab w:val="left" w:pos="7776"/>
        </w:tabs>
        <w:spacing w:before="45" w:line="138" w:lineRule="exact"/>
        <w:ind w:left="1008"/>
        <w:textAlignment w:val="baseline"/>
        <w:rPr>
          <w:rFonts w:ascii="Tahoma" w:eastAsia="Tahoma" w:hAnsi="Tahoma"/>
          <w:color w:val="000000"/>
          <w:sz w:val="11"/>
          <w:lang w:val="fr-FR"/>
        </w:rPr>
      </w:pPr>
      <w:r>
        <w:rPr>
          <w:noProof/>
          <w:lang w:val="fr-FR" w:eastAsia="fr-FR"/>
        </w:rPr>
        <mc:AlternateContent>
          <mc:Choice Requires="wps">
            <w:drawing>
              <wp:anchor distT="4294967295" distB="4294967295" distL="114300" distR="114300" simplePos="0" relativeHeight="251701760" behindDoc="0" locked="0" layoutInCell="1" allowOverlap="1" wp14:anchorId="5D2860AD" wp14:editId="7111B4C5">
                <wp:simplePos x="0" y="0"/>
                <wp:positionH relativeFrom="page">
                  <wp:posOffset>819785</wp:posOffset>
                </wp:positionH>
                <wp:positionV relativeFrom="page">
                  <wp:posOffset>850264</wp:posOffset>
                </wp:positionV>
                <wp:extent cx="5910580" cy="0"/>
                <wp:effectExtent l="0" t="0" r="13970" b="0"/>
                <wp:wrapNone/>
                <wp:docPr id="16"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A9719" id="Line 118" o:spid="_x0000_s1026" style="position:absolute;z-index:2517017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4.55pt,66.95pt" to="529.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pLD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" strokeweight=".5pt">
                <w10:wrap anchorx="page" anchory="page"/>
              </v:line>
            </w:pict>
          </mc:Fallback>
        </mc:AlternateContent>
      </w:r>
      <w:r>
        <w:rPr>
          <w:noProof/>
          <w:lang w:val="fr-FR" w:eastAsia="fr-FR"/>
        </w:rPr>
        <mc:AlternateContent>
          <mc:Choice Requires="wps">
            <w:drawing>
              <wp:anchor distT="4294967295" distB="4294967295" distL="114300" distR="114300" simplePos="0" relativeHeight="251702784" behindDoc="0" locked="0" layoutInCell="1" allowOverlap="1" wp14:anchorId="4F50E74C" wp14:editId="6DC620A7">
                <wp:simplePos x="0" y="0"/>
                <wp:positionH relativeFrom="page">
                  <wp:posOffset>1444625</wp:posOffset>
                </wp:positionH>
                <wp:positionV relativeFrom="page">
                  <wp:posOffset>8442959</wp:posOffset>
                </wp:positionV>
                <wp:extent cx="4645660" cy="0"/>
                <wp:effectExtent l="0" t="0" r="2540" b="0"/>
                <wp:wrapNone/>
                <wp:docPr id="15"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566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F8F77" id="Line 119" o:spid="_x0000_s1026" style="position:absolute;z-index:2517027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3.75pt,664.8pt" to="479.55pt,6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" strokeweight="1.45pt">
                <w10:wrap anchorx="page" anchory="page"/>
              </v:line>
            </w:pict>
          </mc:Fallback>
        </mc:AlternateContent>
      </w:r>
      <w:r>
        <w:rPr>
          <w:noProof/>
          <w:lang w:val="fr-FR" w:eastAsia="fr-FR"/>
        </w:rPr>
        <mc:AlternateContent>
          <mc:Choice Requires="wps">
            <w:drawing>
              <wp:anchor distT="4294967295" distB="4294967295" distL="114300" distR="114300" simplePos="0" relativeHeight="251703808" behindDoc="0" locked="0" layoutInCell="1" allowOverlap="1" wp14:anchorId="64DFA2E6" wp14:editId="727931AF">
                <wp:simplePos x="0" y="0"/>
                <wp:positionH relativeFrom="page">
                  <wp:posOffset>1444625</wp:posOffset>
                </wp:positionH>
                <wp:positionV relativeFrom="page">
                  <wp:posOffset>8561704</wp:posOffset>
                </wp:positionV>
                <wp:extent cx="4645660" cy="0"/>
                <wp:effectExtent l="0" t="0" r="2540" b="0"/>
                <wp:wrapNone/>
                <wp:docPr id="14"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56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2ED04" id="Line 120" o:spid="_x0000_s1026" style="position:absolute;z-index:2517038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3.75pt,674.15pt" to="479.55pt,6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" strokeweight="1.2pt">
                <w10:wrap anchorx="page" anchory="page"/>
              </v:line>
            </w:pict>
          </mc:Fallback>
        </mc:AlternateContent>
      </w:r>
      <w:r w:rsidR="003B2B45">
        <w:rPr>
          <w:rFonts w:ascii="Tahoma" w:eastAsia="Tahoma" w:hAnsi="Tahoma"/>
          <w:color w:val="000000"/>
          <w:sz w:val="11"/>
          <w:lang w:val="fr-FR"/>
        </w:rPr>
        <w:t>EUSES 2.1.2</w:t>
      </w:r>
      <w:r w:rsidR="003B2B45">
        <w:rPr>
          <w:rFonts w:ascii="Tahoma" w:eastAsia="Tahoma" w:hAnsi="Tahoma"/>
          <w:color w:val="000000"/>
          <w:sz w:val="11"/>
          <w:lang w:val="fr-FR"/>
        </w:rPr>
        <w:tab/>
        <w:t>12-92-2016 17:05:28</w:t>
      </w:r>
      <w:r w:rsidR="003B2B45">
        <w:rPr>
          <w:rFonts w:ascii="Tahoma" w:eastAsia="Tahoma" w:hAnsi="Tahoma"/>
          <w:color w:val="000000"/>
          <w:sz w:val="11"/>
          <w:lang w:val="fr-FR"/>
        </w:rPr>
        <w:tab/>
        <w:t>Page: 21</w:t>
      </w:r>
    </w:p>
    <w:p w14:paraId="1FFE58F3" w14:textId="77777777" w:rsidR="003B2B45" w:rsidRDefault="003B2B45" w:rsidP="003B2B45">
      <w:pPr>
        <w:sectPr w:rsidR="003B2B45">
          <w:pgSz w:w="11909" w:h="16838"/>
          <w:pgMar w:top="1345" w:right="1313" w:bottom="2942" w:left="1289" w:header="720" w:footer="720" w:gutter="0"/>
          <w:cols w:space="720"/>
        </w:sectPr>
      </w:pPr>
    </w:p>
    <w:p w14:paraId="7BA719A5" w14:textId="1D964385" w:rsidR="003B2B45" w:rsidRPr="00937176" w:rsidRDefault="0028335E" w:rsidP="003B2B45">
      <w:pPr>
        <w:tabs>
          <w:tab w:val="left" w:pos="4032"/>
        </w:tabs>
        <w:spacing w:before="1136" w:after="14" w:line="140" w:lineRule="exact"/>
        <w:ind w:left="1008"/>
        <w:textAlignment w:val="baseline"/>
        <w:rPr>
          <w:rFonts w:eastAsia="Arial"/>
          <w:color w:val="000000"/>
          <w:spacing w:val="-1"/>
          <w:sz w:val="12"/>
          <w:lang w:val="en-US"/>
        </w:rPr>
      </w:pPr>
      <w:r>
        <w:rPr>
          <w:noProof/>
          <w:lang w:val="fr-FR" w:eastAsia="fr-FR"/>
        </w:rPr>
        <w:lastRenderedPageBreak/>
        <mc:AlternateContent>
          <mc:Choice Requires="wps">
            <w:drawing>
              <wp:anchor distT="4294967295" distB="4294967295" distL="114300" distR="114300" simplePos="0" relativeHeight="251704832" behindDoc="0" locked="0" layoutInCell="1" allowOverlap="1" wp14:anchorId="2E740880" wp14:editId="3476EF24">
                <wp:simplePos x="0" y="0"/>
                <wp:positionH relativeFrom="page">
                  <wp:posOffset>1444625</wp:posOffset>
                </wp:positionH>
                <wp:positionV relativeFrom="page">
                  <wp:posOffset>1551304</wp:posOffset>
                </wp:positionV>
                <wp:extent cx="4679315" cy="0"/>
                <wp:effectExtent l="0" t="0" r="6985" b="0"/>
                <wp:wrapNone/>
                <wp:docPr id="13"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31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4C2A9" id="Line 121" o:spid="_x0000_s1026" style="position:absolute;z-index:2517048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3.75pt,122.15pt" to="482.2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bXFg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" strokeweight="1.2pt">
                <w10:wrap anchorx="page" anchory="page"/>
              </v:line>
            </w:pict>
          </mc:Fallback>
        </mc:AlternateContent>
      </w:r>
      <w:r w:rsidR="003B2B45" w:rsidRPr="00937176">
        <w:rPr>
          <w:rFonts w:eastAsia="Arial"/>
          <w:color w:val="000000"/>
          <w:spacing w:val="-1"/>
          <w:sz w:val="12"/>
          <w:lang w:val="en-US"/>
        </w:rPr>
        <w:t>EUSES 2 Full report</w:t>
      </w:r>
      <w:r w:rsidR="003B2B45" w:rsidRPr="00937176">
        <w:rPr>
          <w:rFonts w:eastAsia="Arial"/>
          <w:color w:val="000000"/>
          <w:spacing w:val="-1"/>
          <w:sz w:val="12"/>
          <w:lang w:val="en-US"/>
        </w:rPr>
        <w:tab/>
        <w:t>Single substance</w:t>
      </w:r>
    </w:p>
    <w:p w14:paraId="548FD80F" w14:textId="388A4AF1" w:rsidR="003B2B45" w:rsidRPr="00937176" w:rsidRDefault="0028335E" w:rsidP="003B2B45">
      <w:pPr>
        <w:tabs>
          <w:tab w:val="left" w:pos="4032"/>
        </w:tabs>
        <w:spacing w:before="52" w:line="134" w:lineRule="exact"/>
        <w:ind w:left="1008"/>
        <w:textAlignment w:val="baseline"/>
        <w:rPr>
          <w:rFonts w:eastAsia="Arial"/>
          <w:color w:val="000000"/>
          <w:spacing w:val="-1"/>
          <w:sz w:val="12"/>
          <w:lang w:val="en-US"/>
        </w:rPr>
      </w:pPr>
      <w:r>
        <w:rPr>
          <w:noProof/>
          <w:lang w:val="fr-FR" w:eastAsia="fr-FR"/>
        </w:rPr>
        <mc:AlternateContent>
          <mc:Choice Requires="wps">
            <w:drawing>
              <wp:anchor distT="4294967295" distB="4294967295" distL="114300" distR="114300" simplePos="0" relativeHeight="251705856" behindDoc="0" locked="0" layoutInCell="1" allowOverlap="1" wp14:anchorId="51C10D59" wp14:editId="7629DDEE">
                <wp:simplePos x="0" y="0"/>
                <wp:positionH relativeFrom="page">
                  <wp:posOffset>819785</wp:posOffset>
                </wp:positionH>
                <wp:positionV relativeFrom="page">
                  <wp:posOffset>850264</wp:posOffset>
                </wp:positionV>
                <wp:extent cx="5910580" cy="0"/>
                <wp:effectExtent l="0" t="0" r="13970" b="0"/>
                <wp:wrapNone/>
                <wp:docPr id="1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05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04724" id="Line 122" o:spid="_x0000_s1026" style="position:absolute;z-index:2517058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64.55pt,66.95pt" to="529.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29FFAIAACs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" strokeweight=".5pt">
                <w10:wrap anchorx="page" anchory="page"/>
              </v:line>
            </w:pict>
          </mc:Fallback>
        </mc:AlternateContent>
      </w:r>
      <w:r>
        <w:rPr>
          <w:noProof/>
          <w:lang w:val="fr-FR" w:eastAsia="fr-FR"/>
        </w:rPr>
        <mc:AlternateContent>
          <mc:Choice Requires="wps">
            <w:drawing>
              <wp:anchor distT="4294967295" distB="4294967295" distL="114300" distR="114300" simplePos="0" relativeHeight="251706880" behindDoc="0" locked="0" layoutInCell="1" allowOverlap="1" wp14:anchorId="3F33E20E" wp14:editId="447410D2">
                <wp:simplePos x="0" y="0"/>
                <wp:positionH relativeFrom="page">
                  <wp:posOffset>1444625</wp:posOffset>
                </wp:positionH>
                <wp:positionV relativeFrom="page">
                  <wp:posOffset>1685289</wp:posOffset>
                </wp:positionV>
                <wp:extent cx="4679315" cy="0"/>
                <wp:effectExtent l="0" t="0" r="6985" b="0"/>
                <wp:wrapNone/>
                <wp:docPr id="1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31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BB37D" id="Line 123" o:spid="_x0000_s1026" style="position:absolute;z-index:2517068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3.75pt,132.7pt" to="482.2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gB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" strokeweight="1.2pt">
                <w10:wrap anchorx="page" anchory="page"/>
              </v:line>
            </w:pict>
          </mc:Fallback>
        </mc:AlternateContent>
      </w:r>
      <w:r w:rsidR="003B2B45" w:rsidRPr="00937176">
        <w:rPr>
          <w:rFonts w:eastAsia="Arial"/>
          <w:color w:val="000000"/>
          <w:spacing w:val="-1"/>
          <w:sz w:val="12"/>
          <w:lang w:val="en-US"/>
        </w:rPr>
        <w:t>Printed on</w:t>
      </w:r>
      <w:r w:rsidR="003B2B45" w:rsidRPr="00937176">
        <w:rPr>
          <w:rFonts w:eastAsia="Arial"/>
          <w:color w:val="000000"/>
          <w:spacing w:val="-1"/>
          <w:sz w:val="12"/>
          <w:lang w:val="en-US"/>
        </w:rPr>
        <w:tab/>
        <w:t>12-02-2016 17:05:28</w:t>
      </w:r>
    </w:p>
    <w:p w14:paraId="2D60A0E0" w14:textId="77777777" w:rsidR="003B2B45" w:rsidRPr="00937176" w:rsidRDefault="003B2B45" w:rsidP="003B2B45">
      <w:pPr>
        <w:tabs>
          <w:tab w:val="left" w:pos="4032"/>
        </w:tabs>
        <w:spacing w:line="134" w:lineRule="exact"/>
        <w:ind w:left="1008"/>
        <w:textAlignment w:val="baseline"/>
        <w:rPr>
          <w:rFonts w:eastAsia="Arial"/>
          <w:color w:val="000000"/>
          <w:spacing w:val="-1"/>
          <w:sz w:val="12"/>
          <w:lang w:val="en-US"/>
        </w:rPr>
      </w:pPr>
      <w:r w:rsidRPr="00937176">
        <w:rPr>
          <w:rFonts w:eastAsia="Arial"/>
          <w:color w:val="000000"/>
          <w:spacing w:val="-1"/>
          <w:sz w:val="12"/>
          <w:lang w:val="en-US"/>
        </w:rPr>
        <w:t>Study</w:t>
      </w:r>
      <w:r w:rsidRPr="00937176">
        <w:rPr>
          <w:rFonts w:eastAsia="Arial"/>
          <w:color w:val="000000"/>
          <w:spacing w:val="-1"/>
          <w:sz w:val="12"/>
          <w:lang w:val="en-US"/>
        </w:rPr>
        <w:tab/>
        <w:t>Etofenprex</w:t>
      </w:r>
    </w:p>
    <w:p w14:paraId="6F087AA7" w14:textId="77777777" w:rsidR="003B2B45" w:rsidRPr="00937176" w:rsidRDefault="003B2B45" w:rsidP="003B2B45">
      <w:pPr>
        <w:tabs>
          <w:tab w:val="left" w:pos="4032"/>
        </w:tabs>
        <w:spacing w:line="133" w:lineRule="exact"/>
        <w:ind w:left="1008"/>
        <w:textAlignment w:val="baseline"/>
        <w:rPr>
          <w:rFonts w:eastAsia="Arial"/>
          <w:color w:val="000000"/>
          <w:spacing w:val="-2"/>
          <w:sz w:val="12"/>
          <w:lang w:val="en-US"/>
        </w:rPr>
      </w:pPr>
      <w:r w:rsidRPr="00937176">
        <w:rPr>
          <w:rFonts w:eastAsia="Arial"/>
          <w:color w:val="000000"/>
          <w:spacing w:val="-2"/>
          <w:sz w:val="12"/>
          <w:lang w:val="en-US"/>
        </w:rPr>
        <w:t>Substance</w:t>
      </w:r>
      <w:r w:rsidRPr="00937176">
        <w:rPr>
          <w:rFonts w:eastAsia="Arial"/>
          <w:color w:val="000000"/>
          <w:spacing w:val="-2"/>
          <w:sz w:val="12"/>
          <w:lang w:val="en-US"/>
        </w:rPr>
        <w:tab/>
        <w:t>Appendlx 2: RTU indoor spraying</w:t>
      </w:r>
    </w:p>
    <w:p w14:paraId="33564B3C" w14:textId="77777777" w:rsidR="003B2B45" w:rsidRDefault="003B2B45" w:rsidP="003B2B45">
      <w:pPr>
        <w:tabs>
          <w:tab w:val="left" w:pos="4032"/>
        </w:tabs>
        <w:spacing w:line="129" w:lineRule="exact"/>
        <w:ind w:left="1008"/>
        <w:textAlignment w:val="baseline"/>
        <w:rPr>
          <w:rFonts w:eastAsia="Arial"/>
          <w:color w:val="000000"/>
          <w:spacing w:val="-2"/>
          <w:sz w:val="12"/>
          <w:lang w:val="fr-FR"/>
        </w:rPr>
      </w:pPr>
      <w:r>
        <w:rPr>
          <w:rFonts w:eastAsia="Arial"/>
          <w:color w:val="000000"/>
          <w:spacing w:val="-2"/>
          <w:sz w:val="12"/>
          <w:lang w:val="fr-FR"/>
        </w:rPr>
        <w:t>Defaults</w:t>
      </w:r>
      <w:r>
        <w:rPr>
          <w:rFonts w:eastAsia="Arial"/>
          <w:color w:val="000000"/>
          <w:spacing w:val="-2"/>
          <w:sz w:val="12"/>
          <w:lang w:val="fr-FR"/>
        </w:rPr>
        <w:tab/>
        <w:t>Standard Euses 2.1</w:t>
      </w:r>
    </w:p>
    <w:p w14:paraId="10910C4D" w14:textId="77777777" w:rsidR="003B2B45" w:rsidRDefault="003B2B45" w:rsidP="003B2B45">
      <w:pPr>
        <w:tabs>
          <w:tab w:val="left" w:pos="4032"/>
        </w:tabs>
        <w:spacing w:after="43" w:line="132" w:lineRule="exact"/>
        <w:ind w:left="1008"/>
        <w:textAlignment w:val="baseline"/>
        <w:rPr>
          <w:rFonts w:eastAsia="Arial"/>
          <w:color w:val="000000"/>
          <w:spacing w:val="-1"/>
          <w:sz w:val="12"/>
          <w:lang w:val="fr-FR"/>
        </w:rPr>
      </w:pPr>
      <w:r>
        <w:rPr>
          <w:rFonts w:eastAsia="Arial"/>
          <w:color w:val="000000"/>
          <w:spacing w:val="-1"/>
          <w:sz w:val="12"/>
          <w:lang w:val="fr-FR"/>
        </w:rPr>
        <w:t>Assessment type</w:t>
      </w:r>
      <w:r>
        <w:rPr>
          <w:rFonts w:eastAsia="Arial"/>
          <w:color w:val="000000"/>
          <w:spacing w:val="-1"/>
          <w:sz w:val="12"/>
          <w:lang w:val="fr-FR"/>
        </w:rPr>
        <w:tab/>
        <w:t>Biocides</w:t>
      </w:r>
    </w:p>
    <w:p w14:paraId="27918EBC" w14:textId="52FCB1D3" w:rsidR="003B2B45" w:rsidRDefault="0028335E" w:rsidP="003B2B45">
      <w:pPr>
        <w:tabs>
          <w:tab w:val="left" w:pos="5400"/>
          <w:tab w:val="left" w:pos="6840"/>
          <w:tab w:val="left" w:pos="7776"/>
        </w:tabs>
        <w:spacing w:before="41" w:after="71" w:line="136" w:lineRule="exact"/>
        <w:ind w:left="1008"/>
        <w:textAlignment w:val="baseline"/>
        <w:rPr>
          <w:rFonts w:eastAsia="Arial"/>
          <w:color w:val="000000"/>
          <w:spacing w:val="-1"/>
          <w:sz w:val="12"/>
          <w:lang w:val="fr-FR"/>
        </w:rPr>
      </w:pPr>
      <w:r>
        <w:rPr>
          <w:noProof/>
          <w:lang w:val="fr-FR" w:eastAsia="fr-FR"/>
        </w:rPr>
        <mc:AlternateContent>
          <mc:Choice Requires="wps">
            <w:drawing>
              <wp:anchor distT="4294967295" distB="4294967295" distL="114300" distR="114300" simplePos="0" relativeHeight="251707904" behindDoc="0" locked="0" layoutInCell="1" allowOverlap="1" wp14:anchorId="33B62B0C" wp14:editId="6E9E2E45">
                <wp:simplePos x="0" y="0"/>
                <wp:positionH relativeFrom="page">
                  <wp:posOffset>1459865</wp:posOffset>
                </wp:positionH>
                <wp:positionV relativeFrom="page">
                  <wp:posOffset>2172969</wp:posOffset>
                </wp:positionV>
                <wp:extent cx="4639945" cy="0"/>
                <wp:effectExtent l="0" t="0" r="8255" b="0"/>
                <wp:wrapNone/>
                <wp:docPr id="8"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994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024CC" id="Line 124" o:spid="_x0000_s1026" style="position:absolute;z-index:2517079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4.95pt,171.1pt" to="480.3pt,1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u0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" strokeweight="1.2pt">
                <w10:wrap anchorx="page" anchory="page"/>
              </v:line>
            </w:pict>
          </mc:Fallback>
        </mc:AlternateContent>
      </w:r>
      <w:r w:rsidR="003B2B45">
        <w:rPr>
          <w:rFonts w:eastAsia="Arial"/>
          <w:color w:val="000000"/>
          <w:spacing w:val="-1"/>
          <w:sz w:val="12"/>
          <w:lang w:val="fr-FR"/>
        </w:rPr>
        <w:t>Name</w:t>
      </w:r>
      <w:r w:rsidR="003B2B45">
        <w:rPr>
          <w:rFonts w:eastAsia="Arial"/>
          <w:color w:val="000000"/>
          <w:spacing w:val="-1"/>
          <w:sz w:val="12"/>
          <w:lang w:val="fr-FR"/>
        </w:rPr>
        <w:tab/>
        <w:t>Value</w:t>
      </w:r>
      <w:r w:rsidR="003B2B45">
        <w:rPr>
          <w:rFonts w:eastAsia="Arial"/>
          <w:color w:val="000000"/>
          <w:spacing w:val="-1"/>
          <w:sz w:val="12"/>
          <w:lang w:val="fr-FR"/>
        </w:rPr>
        <w:tab/>
        <w:t>Units</w:t>
      </w:r>
      <w:r w:rsidR="003B2B45">
        <w:rPr>
          <w:rFonts w:eastAsia="Arial"/>
          <w:color w:val="000000"/>
          <w:spacing w:val="-1"/>
          <w:sz w:val="12"/>
          <w:lang w:val="fr-FR"/>
        </w:rPr>
        <w:tab/>
        <w:t>Stalus</w:t>
      </w:r>
    </w:p>
    <w:tbl>
      <w:tblPr>
        <w:tblW w:w="0" w:type="auto"/>
        <w:tblLayout w:type="fixed"/>
        <w:tblCellMar>
          <w:left w:w="0" w:type="dxa"/>
          <w:right w:w="0" w:type="dxa"/>
        </w:tblCellMar>
        <w:tblLook w:val="04A0" w:firstRow="1" w:lastRow="0" w:firstColumn="1" w:lastColumn="0" w:noHBand="0" w:noVBand="1"/>
      </w:tblPr>
      <w:tblGrid>
        <w:gridCol w:w="4857"/>
        <w:gridCol w:w="1522"/>
        <w:gridCol w:w="1137"/>
        <w:gridCol w:w="1791"/>
      </w:tblGrid>
      <w:tr w:rsidR="003B2B45" w14:paraId="71E01E76" w14:textId="77777777" w:rsidTr="003B2B45">
        <w:trPr>
          <w:trHeight w:hRule="exact" w:val="734"/>
        </w:trPr>
        <w:tc>
          <w:tcPr>
            <w:tcW w:w="4857" w:type="dxa"/>
            <w:tcBorders>
              <w:top w:val="none" w:sz="0" w:space="0" w:color="000000"/>
              <w:left w:val="none" w:sz="0" w:space="0" w:color="000000"/>
              <w:bottom w:val="none" w:sz="0" w:space="0" w:color="000000"/>
              <w:right w:val="none" w:sz="0" w:space="0" w:color="000000"/>
            </w:tcBorders>
          </w:tcPr>
          <w:p w14:paraId="161D94F2" w14:textId="77777777" w:rsidR="003B2B45" w:rsidRPr="004F75C2" w:rsidRDefault="003B2B45" w:rsidP="003B2B45">
            <w:pPr>
              <w:spacing w:before="76" w:line="131" w:lineRule="exact"/>
              <w:ind w:left="1008" w:right="2196"/>
              <w:textAlignment w:val="baseline"/>
              <w:rPr>
                <w:rFonts w:eastAsia="Arial"/>
                <w:color w:val="000000"/>
                <w:spacing w:val="-4"/>
                <w:sz w:val="12"/>
                <w:lang w:val="en-US"/>
              </w:rPr>
            </w:pPr>
            <w:r w:rsidRPr="004F75C2">
              <w:rPr>
                <w:rFonts w:eastAsia="Arial"/>
                <w:color w:val="000000"/>
                <w:spacing w:val="-4"/>
                <w:sz w:val="12"/>
                <w:lang w:val="en-US"/>
              </w:rPr>
              <w:t>RISK CHARACTERIZATION ENVIRONMENTAL EXPOSURE LOCAL</w:t>
            </w:r>
          </w:p>
          <w:p w14:paraId="07E7C8CE" w14:textId="77777777" w:rsidR="003B2B45" w:rsidRPr="004F75C2" w:rsidRDefault="003B2B45" w:rsidP="003B2B45">
            <w:pPr>
              <w:spacing w:before="9" w:line="128" w:lineRule="exact"/>
              <w:ind w:left="1008" w:right="1296"/>
              <w:textAlignment w:val="baseline"/>
              <w:rPr>
                <w:rFonts w:eastAsia="Arial"/>
                <w:color w:val="000000"/>
                <w:sz w:val="12"/>
                <w:lang w:val="en-US"/>
              </w:rPr>
            </w:pPr>
            <w:r w:rsidRPr="004F75C2">
              <w:rPr>
                <w:rFonts w:eastAsia="Arial"/>
                <w:color w:val="000000"/>
                <w:sz w:val="12"/>
                <w:lang w:val="en-US"/>
              </w:rPr>
              <w:t>RISK CHARACTERIZATION OF [PRIVATE USE] WATER</w:t>
            </w:r>
          </w:p>
        </w:tc>
        <w:tc>
          <w:tcPr>
            <w:tcW w:w="1522" w:type="dxa"/>
            <w:tcBorders>
              <w:top w:val="none" w:sz="0" w:space="0" w:color="000000"/>
              <w:left w:val="none" w:sz="0" w:space="0" w:color="000000"/>
              <w:bottom w:val="none" w:sz="0" w:space="0" w:color="000000"/>
              <w:right w:val="none" w:sz="0" w:space="0" w:color="000000"/>
            </w:tcBorders>
          </w:tcPr>
          <w:p w14:paraId="620F45D9" w14:textId="77777777" w:rsidR="003B2B45" w:rsidRPr="004F75C2" w:rsidRDefault="003B2B45" w:rsidP="003B2B45">
            <w:pPr>
              <w:textAlignment w:val="baseline"/>
              <w:rPr>
                <w:rFonts w:eastAsia="Times New Roman"/>
                <w:color w:val="000000"/>
                <w:sz w:val="24"/>
                <w:lang w:val="en-US"/>
              </w:rPr>
            </w:pPr>
          </w:p>
        </w:tc>
        <w:tc>
          <w:tcPr>
            <w:tcW w:w="1137" w:type="dxa"/>
            <w:tcBorders>
              <w:top w:val="none" w:sz="0" w:space="0" w:color="000000"/>
              <w:left w:val="none" w:sz="0" w:space="0" w:color="000000"/>
              <w:bottom w:val="none" w:sz="0" w:space="0" w:color="000000"/>
              <w:right w:val="none" w:sz="0" w:space="0" w:color="000000"/>
            </w:tcBorders>
          </w:tcPr>
          <w:p w14:paraId="7EF78CD1" w14:textId="77777777" w:rsidR="003B2B45" w:rsidRPr="004F75C2" w:rsidRDefault="003B2B45" w:rsidP="003B2B45">
            <w:pPr>
              <w:textAlignment w:val="baseline"/>
              <w:rPr>
                <w:rFonts w:eastAsia="Times New Roman"/>
                <w:color w:val="000000"/>
                <w:sz w:val="24"/>
                <w:lang w:val="en-US"/>
              </w:rPr>
            </w:pPr>
          </w:p>
        </w:tc>
        <w:tc>
          <w:tcPr>
            <w:tcW w:w="1791" w:type="dxa"/>
            <w:tcBorders>
              <w:top w:val="none" w:sz="0" w:space="0" w:color="000000"/>
              <w:left w:val="none" w:sz="0" w:space="0" w:color="000000"/>
              <w:bottom w:val="none" w:sz="0" w:space="0" w:color="000000"/>
              <w:right w:val="none" w:sz="0" w:space="0" w:color="000000"/>
            </w:tcBorders>
          </w:tcPr>
          <w:p w14:paraId="79E218D8" w14:textId="77777777" w:rsidR="003B2B45" w:rsidRPr="004F75C2" w:rsidRDefault="003B2B45" w:rsidP="003B2B45">
            <w:pPr>
              <w:textAlignment w:val="baseline"/>
              <w:rPr>
                <w:rFonts w:eastAsia="Times New Roman"/>
                <w:color w:val="000000"/>
                <w:sz w:val="24"/>
                <w:lang w:val="en-US"/>
              </w:rPr>
            </w:pPr>
          </w:p>
        </w:tc>
      </w:tr>
      <w:tr w:rsidR="003B2B45" w14:paraId="62D79814" w14:textId="77777777" w:rsidTr="003B2B45">
        <w:trPr>
          <w:trHeight w:hRule="exact" w:val="140"/>
        </w:trPr>
        <w:tc>
          <w:tcPr>
            <w:tcW w:w="4857" w:type="dxa"/>
            <w:tcBorders>
              <w:top w:val="none" w:sz="0" w:space="0" w:color="000000"/>
              <w:left w:val="none" w:sz="0" w:space="0" w:color="000000"/>
              <w:bottom w:val="none" w:sz="0" w:space="0" w:color="000000"/>
              <w:right w:val="none" w:sz="0" w:space="0" w:color="000000"/>
            </w:tcBorders>
            <w:vAlign w:val="center"/>
          </w:tcPr>
          <w:p w14:paraId="3DFD88C8" w14:textId="77777777" w:rsidR="003B2B45" w:rsidRPr="004F75C2" w:rsidRDefault="003B2B45" w:rsidP="003B2B45">
            <w:pPr>
              <w:spacing w:line="129" w:lineRule="exact"/>
              <w:ind w:left="1003"/>
              <w:textAlignment w:val="baseline"/>
              <w:rPr>
                <w:rFonts w:eastAsia="Arial"/>
                <w:color w:val="000000"/>
                <w:sz w:val="12"/>
                <w:lang w:val="en-US"/>
              </w:rPr>
            </w:pPr>
            <w:r w:rsidRPr="004F75C2">
              <w:rPr>
                <w:rFonts w:eastAsia="Arial"/>
                <w:color w:val="000000"/>
                <w:sz w:val="12"/>
                <w:lang w:val="en-US"/>
              </w:rPr>
              <w:t>RCR for the local fresh-water compartment</w:t>
            </w:r>
          </w:p>
        </w:tc>
        <w:tc>
          <w:tcPr>
            <w:tcW w:w="1522" w:type="dxa"/>
            <w:tcBorders>
              <w:top w:val="none" w:sz="0" w:space="0" w:color="000000"/>
              <w:left w:val="none" w:sz="0" w:space="0" w:color="000000"/>
              <w:bottom w:val="none" w:sz="0" w:space="0" w:color="000000"/>
              <w:right w:val="none" w:sz="0" w:space="0" w:color="000000"/>
            </w:tcBorders>
            <w:vAlign w:val="center"/>
          </w:tcPr>
          <w:p w14:paraId="42753A7F" w14:textId="77777777" w:rsidR="003B2B45" w:rsidRDefault="003B2B45" w:rsidP="003B2B45">
            <w:pPr>
              <w:spacing w:line="122" w:lineRule="exact"/>
              <w:ind w:left="586"/>
              <w:textAlignment w:val="baseline"/>
              <w:rPr>
                <w:rFonts w:eastAsia="Arial"/>
                <w:color w:val="000000"/>
                <w:sz w:val="12"/>
                <w:lang w:val="fr-FR"/>
              </w:rPr>
            </w:pPr>
            <w:r>
              <w:rPr>
                <w:rFonts w:eastAsia="Arial"/>
                <w:color w:val="000000"/>
                <w:sz w:val="12"/>
                <w:lang w:val="fr-FR"/>
              </w:rPr>
              <w:t>0.439</w:t>
            </w:r>
          </w:p>
        </w:tc>
        <w:tc>
          <w:tcPr>
            <w:tcW w:w="1137" w:type="dxa"/>
            <w:tcBorders>
              <w:top w:val="none" w:sz="0" w:space="0" w:color="000000"/>
              <w:left w:val="none" w:sz="0" w:space="0" w:color="000000"/>
              <w:bottom w:val="none" w:sz="0" w:space="0" w:color="000000"/>
              <w:right w:val="none" w:sz="0" w:space="0" w:color="000000"/>
            </w:tcBorders>
            <w:vAlign w:val="center"/>
          </w:tcPr>
          <w:p w14:paraId="2651EBCF" w14:textId="77777777" w:rsidR="003B2B45" w:rsidRDefault="003B2B45" w:rsidP="003B2B45">
            <w:pPr>
              <w:spacing w:line="100" w:lineRule="exact"/>
              <w:jc w:val="center"/>
              <w:textAlignment w:val="baseline"/>
              <w:rPr>
                <w:rFonts w:eastAsia="Arial"/>
                <w:color w:val="000000"/>
                <w:sz w:val="12"/>
                <w:lang w:val="fr-FR"/>
              </w:rPr>
            </w:pPr>
            <w:r>
              <w:rPr>
                <w:rFonts w:eastAsia="Arial"/>
                <w:color w:val="000000"/>
                <w:sz w:val="12"/>
                <w:lang w:val="fr-FR"/>
              </w:rPr>
              <w:t>H</w:t>
            </w:r>
          </w:p>
        </w:tc>
        <w:tc>
          <w:tcPr>
            <w:tcW w:w="1791" w:type="dxa"/>
            <w:tcBorders>
              <w:top w:val="none" w:sz="0" w:space="0" w:color="000000"/>
              <w:left w:val="none" w:sz="0" w:space="0" w:color="000000"/>
              <w:bottom w:val="none" w:sz="0" w:space="0" w:color="000000"/>
              <w:right w:val="none" w:sz="0" w:space="0" w:color="000000"/>
            </w:tcBorders>
            <w:vAlign w:val="center"/>
          </w:tcPr>
          <w:p w14:paraId="2FD03D97" w14:textId="77777777" w:rsidR="003B2B45" w:rsidRDefault="003B2B45" w:rsidP="003B2B45">
            <w:pPr>
              <w:spacing w:line="117" w:lineRule="exact"/>
              <w:ind w:right="1147"/>
              <w:jc w:val="right"/>
              <w:textAlignment w:val="baseline"/>
              <w:rPr>
                <w:rFonts w:eastAsia="Arial"/>
                <w:color w:val="000000"/>
                <w:sz w:val="12"/>
                <w:lang w:val="fr-FR"/>
              </w:rPr>
            </w:pPr>
            <w:r>
              <w:rPr>
                <w:rFonts w:eastAsia="Arial"/>
                <w:color w:val="000000"/>
                <w:sz w:val="12"/>
                <w:lang w:val="fr-FR"/>
              </w:rPr>
              <w:t>0</w:t>
            </w:r>
          </w:p>
        </w:tc>
      </w:tr>
      <w:tr w:rsidR="003B2B45" w14:paraId="5A49962A" w14:textId="77777777" w:rsidTr="003B2B45">
        <w:trPr>
          <w:trHeight w:hRule="exact" w:val="120"/>
        </w:trPr>
        <w:tc>
          <w:tcPr>
            <w:tcW w:w="4857" w:type="dxa"/>
            <w:tcBorders>
              <w:top w:val="none" w:sz="0" w:space="0" w:color="000000"/>
              <w:left w:val="none" w:sz="0" w:space="0" w:color="000000"/>
              <w:bottom w:val="none" w:sz="0" w:space="0" w:color="000000"/>
              <w:right w:val="none" w:sz="0" w:space="0" w:color="000000"/>
            </w:tcBorders>
            <w:vAlign w:val="center"/>
          </w:tcPr>
          <w:p w14:paraId="03F22963" w14:textId="77777777" w:rsidR="003B2B45" w:rsidRDefault="003B2B45" w:rsidP="003B2B45">
            <w:pPr>
              <w:spacing w:line="119" w:lineRule="exact"/>
              <w:ind w:left="1003"/>
              <w:textAlignment w:val="baseline"/>
              <w:rPr>
                <w:rFonts w:eastAsia="Arial"/>
                <w:color w:val="000000"/>
                <w:sz w:val="12"/>
                <w:lang w:val="fr-FR"/>
              </w:rPr>
            </w:pPr>
            <w:r>
              <w:rPr>
                <w:rFonts w:eastAsia="Arial"/>
                <w:color w:val="000000"/>
                <w:sz w:val="12"/>
                <w:lang w:val="fr-FR"/>
              </w:rPr>
              <w:t>Intermittent release</w:t>
            </w:r>
          </w:p>
        </w:tc>
        <w:tc>
          <w:tcPr>
            <w:tcW w:w="1522" w:type="dxa"/>
            <w:tcBorders>
              <w:top w:val="none" w:sz="0" w:space="0" w:color="000000"/>
              <w:left w:val="none" w:sz="0" w:space="0" w:color="000000"/>
              <w:bottom w:val="none" w:sz="0" w:space="0" w:color="000000"/>
              <w:right w:val="none" w:sz="0" w:space="0" w:color="000000"/>
            </w:tcBorders>
            <w:vAlign w:val="center"/>
          </w:tcPr>
          <w:p w14:paraId="7C2A6093" w14:textId="77777777" w:rsidR="003B2B45" w:rsidRDefault="003B2B45" w:rsidP="003B2B45">
            <w:pPr>
              <w:spacing w:line="119" w:lineRule="exact"/>
              <w:ind w:left="586"/>
              <w:textAlignment w:val="baseline"/>
              <w:rPr>
                <w:rFonts w:eastAsia="Arial"/>
                <w:color w:val="000000"/>
                <w:sz w:val="12"/>
                <w:lang w:val="fr-FR"/>
              </w:rPr>
            </w:pPr>
            <w:r>
              <w:rPr>
                <w:rFonts w:eastAsia="Arial"/>
                <w:color w:val="000000"/>
                <w:sz w:val="12"/>
                <w:lang w:val="fr-FR"/>
              </w:rPr>
              <w:t>No</w:t>
            </w:r>
          </w:p>
        </w:tc>
        <w:tc>
          <w:tcPr>
            <w:tcW w:w="1137" w:type="dxa"/>
            <w:tcBorders>
              <w:top w:val="none" w:sz="0" w:space="0" w:color="000000"/>
              <w:left w:val="none" w:sz="0" w:space="0" w:color="000000"/>
              <w:bottom w:val="none" w:sz="0" w:space="0" w:color="000000"/>
              <w:right w:val="none" w:sz="0" w:space="0" w:color="000000"/>
            </w:tcBorders>
          </w:tcPr>
          <w:p w14:paraId="00C7EEA7" w14:textId="77777777" w:rsidR="003B2B45" w:rsidRDefault="003B2B45" w:rsidP="003B2B45">
            <w:pPr>
              <w:textAlignment w:val="baseline"/>
              <w:rPr>
                <w:rFonts w:eastAsia="Times New Roman"/>
                <w:color w:val="000000"/>
                <w:sz w:val="24"/>
                <w:lang w:val="fr-FR"/>
              </w:rPr>
            </w:pPr>
          </w:p>
        </w:tc>
        <w:tc>
          <w:tcPr>
            <w:tcW w:w="1791" w:type="dxa"/>
            <w:tcBorders>
              <w:top w:val="none" w:sz="0" w:space="0" w:color="000000"/>
              <w:left w:val="none" w:sz="0" w:space="0" w:color="000000"/>
              <w:bottom w:val="none" w:sz="0" w:space="0" w:color="000000"/>
              <w:right w:val="none" w:sz="0" w:space="0" w:color="000000"/>
            </w:tcBorders>
            <w:vAlign w:val="center"/>
          </w:tcPr>
          <w:p w14:paraId="111B2AE7" w14:textId="77777777" w:rsidR="003B2B45" w:rsidRDefault="003B2B45" w:rsidP="003B2B45">
            <w:pPr>
              <w:spacing w:line="117" w:lineRule="exact"/>
              <w:ind w:right="1147"/>
              <w:jc w:val="right"/>
              <w:textAlignment w:val="baseline"/>
              <w:rPr>
                <w:rFonts w:eastAsia="Arial"/>
                <w:color w:val="000000"/>
                <w:sz w:val="12"/>
                <w:lang w:val="fr-FR"/>
              </w:rPr>
            </w:pPr>
            <w:r>
              <w:rPr>
                <w:rFonts w:eastAsia="Arial"/>
                <w:color w:val="000000"/>
                <w:sz w:val="12"/>
                <w:lang w:val="fr-FR"/>
              </w:rPr>
              <w:t>D</w:t>
            </w:r>
          </w:p>
        </w:tc>
      </w:tr>
      <w:tr w:rsidR="003B2B45" w14:paraId="013F6C2A" w14:textId="77777777" w:rsidTr="003B2B45">
        <w:trPr>
          <w:trHeight w:hRule="exact" w:val="139"/>
        </w:trPr>
        <w:tc>
          <w:tcPr>
            <w:tcW w:w="4857" w:type="dxa"/>
            <w:tcBorders>
              <w:top w:val="none" w:sz="0" w:space="0" w:color="000000"/>
              <w:left w:val="none" w:sz="0" w:space="0" w:color="000000"/>
              <w:bottom w:val="none" w:sz="0" w:space="0" w:color="000000"/>
              <w:right w:val="none" w:sz="0" w:space="0" w:color="000000"/>
            </w:tcBorders>
            <w:vAlign w:val="center"/>
          </w:tcPr>
          <w:p w14:paraId="5412C214" w14:textId="77777777" w:rsidR="003B2B45" w:rsidRPr="004F75C2" w:rsidRDefault="003B2B45" w:rsidP="003B2B45">
            <w:pPr>
              <w:spacing w:line="125" w:lineRule="exact"/>
              <w:ind w:left="1003"/>
              <w:textAlignment w:val="baseline"/>
              <w:rPr>
                <w:rFonts w:eastAsia="Arial"/>
                <w:color w:val="000000"/>
                <w:sz w:val="12"/>
                <w:lang w:val="en-US"/>
              </w:rPr>
            </w:pPr>
            <w:r w:rsidRPr="004F75C2">
              <w:rPr>
                <w:rFonts w:eastAsia="Arial"/>
                <w:color w:val="000000"/>
                <w:sz w:val="12"/>
                <w:lang w:val="en-US"/>
              </w:rPr>
              <w:t>RCR for the local marine compartment</w:t>
            </w:r>
          </w:p>
        </w:tc>
        <w:tc>
          <w:tcPr>
            <w:tcW w:w="1522" w:type="dxa"/>
            <w:tcBorders>
              <w:top w:val="none" w:sz="0" w:space="0" w:color="000000"/>
              <w:left w:val="none" w:sz="0" w:space="0" w:color="000000"/>
              <w:bottom w:val="none" w:sz="0" w:space="0" w:color="000000"/>
              <w:right w:val="none" w:sz="0" w:space="0" w:color="000000"/>
            </w:tcBorders>
            <w:vAlign w:val="center"/>
          </w:tcPr>
          <w:p w14:paraId="6EAC6250" w14:textId="77777777" w:rsidR="003B2B45" w:rsidRDefault="003B2B45" w:rsidP="003B2B45">
            <w:pPr>
              <w:spacing w:line="117" w:lineRule="exact"/>
              <w:ind w:left="586"/>
              <w:textAlignment w:val="baseline"/>
              <w:rPr>
                <w:rFonts w:eastAsia="Arial"/>
                <w:color w:val="000000"/>
                <w:sz w:val="12"/>
                <w:lang w:val="fr-FR"/>
              </w:rPr>
            </w:pPr>
            <w:r>
              <w:rPr>
                <w:rFonts w:eastAsia="Arial"/>
                <w:color w:val="000000"/>
                <w:sz w:val="12"/>
                <w:lang w:val="fr-FR"/>
              </w:rPr>
              <w:t>??</w:t>
            </w:r>
          </w:p>
        </w:tc>
        <w:tc>
          <w:tcPr>
            <w:tcW w:w="1137" w:type="dxa"/>
            <w:tcBorders>
              <w:top w:val="none" w:sz="0" w:space="0" w:color="000000"/>
              <w:left w:val="none" w:sz="0" w:space="0" w:color="000000"/>
              <w:bottom w:val="none" w:sz="0" w:space="0" w:color="000000"/>
              <w:right w:val="none" w:sz="0" w:space="0" w:color="000000"/>
            </w:tcBorders>
            <w:vAlign w:val="center"/>
          </w:tcPr>
          <w:p w14:paraId="66448A3A" w14:textId="77777777" w:rsidR="003B2B45" w:rsidRDefault="003B2B45" w:rsidP="003B2B45">
            <w:pPr>
              <w:spacing w:before="33" w:line="95" w:lineRule="exact"/>
              <w:jc w:val="center"/>
              <w:textAlignment w:val="baseline"/>
              <w:rPr>
                <w:rFonts w:eastAsia="Arial"/>
                <w:color w:val="000000"/>
                <w:sz w:val="12"/>
                <w:lang w:val="fr-FR"/>
              </w:rPr>
            </w:pPr>
            <w:r>
              <w:rPr>
                <w:rFonts w:eastAsia="Arial"/>
                <w:color w:val="000000"/>
                <w:sz w:val="12"/>
                <w:lang w:val="fr-FR"/>
              </w:rPr>
              <w:t>H</w:t>
            </w:r>
          </w:p>
        </w:tc>
        <w:tc>
          <w:tcPr>
            <w:tcW w:w="1791" w:type="dxa"/>
            <w:tcBorders>
              <w:top w:val="none" w:sz="0" w:space="0" w:color="000000"/>
              <w:left w:val="none" w:sz="0" w:space="0" w:color="000000"/>
              <w:bottom w:val="none" w:sz="0" w:space="0" w:color="000000"/>
              <w:right w:val="none" w:sz="0" w:space="0" w:color="000000"/>
            </w:tcBorders>
            <w:vAlign w:val="center"/>
          </w:tcPr>
          <w:p w14:paraId="6E77B3F3" w14:textId="77777777" w:rsidR="003B2B45" w:rsidRDefault="003B2B45" w:rsidP="003B2B45">
            <w:pPr>
              <w:spacing w:line="117" w:lineRule="exact"/>
              <w:ind w:right="1147"/>
              <w:jc w:val="right"/>
              <w:textAlignment w:val="baseline"/>
              <w:rPr>
                <w:rFonts w:eastAsia="Arial"/>
                <w:color w:val="000000"/>
                <w:sz w:val="12"/>
                <w:lang w:val="fr-FR"/>
              </w:rPr>
            </w:pPr>
            <w:r>
              <w:rPr>
                <w:rFonts w:eastAsia="Arial"/>
                <w:color w:val="000000"/>
                <w:sz w:val="12"/>
                <w:lang w:val="fr-FR"/>
              </w:rPr>
              <w:t>O</w:t>
            </w:r>
          </w:p>
        </w:tc>
      </w:tr>
      <w:tr w:rsidR="003B2B45" w14:paraId="3B077CAE" w14:textId="77777777" w:rsidTr="003B2B45">
        <w:trPr>
          <w:trHeight w:hRule="exact" w:val="139"/>
        </w:trPr>
        <w:tc>
          <w:tcPr>
            <w:tcW w:w="4857" w:type="dxa"/>
            <w:tcBorders>
              <w:top w:val="none" w:sz="0" w:space="0" w:color="000000"/>
              <w:left w:val="none" w:sz="0" w:space="0" w:color="000000"/>
              <w:bottom w:val="none" w:sz="0" w:space="0" w:color="000000"/>
              <w:right w:val="none" w:sz="0" w:space="0" w:color="000000"/>
            </w:tcBorders>
            <w:vAlign w:val="center"/>
          </w:tcPr>
          <w:p w14:paraId="79253689" w14:textId="77777777" w:rsidR="003B2B45" w:rsidRPr="004F75C2" w:rsidRDefault="003B2B45" w:rsidP="003B2B45">
            <w:pPr>
              <w:spacing w:after="2" w:line="131" w:lineRule="exact"/>
              <w:ind w:left="1003"/>
              <w:textAlignment w:val="baseline"/>
              <w:rPr>
                <w:rFonts w:eastAsia="Arial"/>
                <w:color w:val="000000"/>
                <w:sz w:val="12"/>
                <w:lang w:val="en-US"/>
              </w:rPr>
            </w:pPr>
            <w:r w:rsidRPr="004F75C2">
              <w:rPr>
                <w:rFonts w:eastAsia="Arial"/>
                <w:color w:val="000000"/>
                <w:sz w:val="12"/>
                <w:lang w:val="en-US"/>
              </w:rPr>
              <w:t>RCR for the local fiesh-waler compartment, stalistical method</w:t>
            </w:r>
          </w:p>
        </w:tc>
        <w:tc>
          <w:tcPr>
            <w:tcW w:w="1522" w:type="dxa"/>
            <w:tcBorders>
              <w:top w:val="none" w:sz="0" w:space="0" w:color="000000"/>
              <w:left w:val="none" w:sz="0" w:space="0" w:color="000000"/>
              <w:bottom w:val="none" w:sz="0" w:space="0" w:color="000000"/>
              <w:right w:val="none" w:sz="0" w:space="0" w:color="000000"/>
            </w:tcBorders>
            <w:vAlign w:val="center"/>
          </w:tcPr>
          <w:p w14:paraId="23AA1737" w14:textId="77777777" w:rsidR="003B2B45" w:rsidRDefault="003B2B45" w:rsidP="003B2B45">
            <w:pPr>
              <w:spacing w:line="126" w:lineRule="exact"/>
              <w:ind w:left="586"/>
              <w:textAlignment w:val="baseline"/>
              <w:rPr>
                <w:rFonts w:eastAsia="Arial"/>
                <w:color w:val="000000"/>
                <w:sz w:val="12"/>
                <w:lang w:val="fr-FR"/>
              </w:rPr>
            </w:pPr>
            <w:r>
              <w:rPr>
                <w:rFonts w:eastAsia="Arial"/>
                <w:color w:val="000000"/>
                <w:sz w:val="12"/>
                <w:lang w:val="fr-FR"/>
              </w:rPr>
              <w:t>??</w:t>
            </w:r>
          </w:p>
        </w:tc>
        <w:tc>
          <w:tcPr>
            <w:tcW w:w="1137" w:type="dxa"/>
            <w:tcBorders>
              <w:top w:val="none" w:sz="0" w:space="0" w:color="000000"/>
              <w:left w:val="none" w:sz="0" w:space="0" w:color="000000"/>
              <w:bottom w:val="none" w:sz="0" w:space="0" w:color="000000"/>
              <w:right w:val="none" w:sz="0" w:space="0" w:color="000000"/>
            </w:tcBorders>
            <w:vAlign w:val="center"/>
          </w:tcPr>
          <w:p w14:paraId="4F495825" w14:textId="77777777" w:rsidR="003B2B45" w:rsidRDefault="003B2B45" w:rsidP="003B2B45">
            <w:pPr>
              <w:spacing w:line="107" w:lineRule="exact"/>
              <w:jc w:val="center"/>
              <w:textAlignment w:val="baseline"/>
              <w:rPr>
                <w:rFonts w:eastAsia="Times New Roman"/>
                <w:color w:val="000000"/>
                <w:sz w:val="12"/>
                <w:lang w:val="fr-FR"/>
              </w:rPr>
            </w:pPr>
            <w:r>
              <w:rPr>
                <w:rFonts w:eastAsia="Times New Roman"/>
                <w:color w:val="000000"/>
                <w:sz w:val="12"/>
                <w:lang w:val="fr-FR"/>
              </w:rPr>
              <w:t>H</w:t>
            </w:r>
          </w:p>
        </w:tc>
        <w:tc>
          <w:tcPr>
            <w:tcW w:w="1791" w:type="dxa"/>
            <w:tcBorders>
              <w:top w:val="none" w:sz="0" w:space="0" w:color="000000"/>
              <w:left w:val="none" w:sz="0" w:space="0" w:color="000000"/>
              <w:bottom w:val="none" w:sz="0" w:space="0" w:color="000000"/>
              <w:right w:val="none" w:sz="0" w:space="0" w:color="000000"/>
            </w:tcBorders>
            <w:vAlign w:val="center"/>
          </w:tcPr>
          <w:p w14:paraId="4BC76200" w14:textId="77777777" w:rsidR="003B2B45" w:rsidRDefault="003B2B45" w:rsidP="003B2B45">
            <w:pPr>
              <w:spacing w:line="122" w:lineRule="exact"/>
              <w:ind w:right="1147"/>
              <w:jc w:val="right"/>
              <w:textAlignment w:val="baseline"/>
              <w:rPr>
                <w:rFonts w:eastAsia="Arial"/>
                <w:color w:val="000000"/>
                <w:sz w:val="12"/>
                <w:lang w:val="fr-FR"/>
              </w:rPr>
            </w:pPr>
            <w:r>
              <w:rPr>
                <w:rFonts w:eastAsia="Arial"/>
                <w:color w:val="000000"/>
                <w:sz w:val="12"/>
                <w:lang w:val="fr-FR"/>
              </w:rPr>
              <w:t>0</w:t>
            </w:r>
          </w:p>
        </w:tc>
      </w:tr>
      <w:tr w:rsidR="003B2B45" w14:paraId="2E98EE02" w14:textId="77777777" w:rsidTr="003B2B45">
        <w:trPr>
          <w:trHeight w:hRule="exact" w:val="182"/>
        </w:trPr>
        <w:tc>
          <w:tcPr>
            <w:tcW w:w="4857" w:type="dxa"/>
            <w:tcBorders>
              <w:top w:val="none" w:sz="0" w:space="0" w:color="000000"/>
              <w:left w:val="none" w:sz="0" w:space="0" w:color="000000"/>
              <w:bottom w:val="none" w:sz="0" w:space="0" w:color="000000"/>
              <w:right w:val="none" w:sz="0" w:space="0" w:color="000000"/>
            </w:tcBorders>
          </w:tcPr>
          <w:p w14:paraId="29470185" w14:textId="77777777" w:rsidR="003B2B45" w:rsidRPr="004F75C2" w:rsidRDefault="003B2B45" w:rsidP="003B2B45">
            <w:pPr>
              <w:spacing w:after="58" w:line="124" w:lineRule="exact"/>
              <w:ind w:left="1003"/>
              <w:textAlignment w:val="baseline"/>
              <w:rPr>
                <w:rFonts w:eastAsia="Arial"/>
                <w:color w:val="000000"/>
                <w:sz w:val="12"/>
                <w:lang w:val="en-US"/>
              </w:rPr>
            </w:pPr>
            <w:r w:rsidRPr="004F75C2">
              <w:rPr>
                <w:rFonts w:eastAsia="Arial"/>
                <w:color w:val="000000"/>
                <w:sz w:val="12"/>
                <w:lang w:val="en-US"/>
              </w:rPr>
              <w:t>RCR for Me local marine compartment, statistical method</w:t>
            </w:r>
          </w:p>
        </w:tc>
        <w:tc>
          <w:tcPr>
            <w:tcW w:w="1522" w:type="dxa"/>
            <w:tcBorders>
              <w:top w:val="none" w:sz="0" w:space="0" w:color="000000"/>
              <w:left w:val="none" w:sz="0" w:space="0" w:color="000000"/>
              <w:bottom w:val="none" w:sz="0" w:space="0" w:color="000000"/>
              <w:right w:val="none" w:sz="0" w:space="0" w:color="000000"/>
            </w:tcBorders>
          </w:tcPr>
          <w:p w14:paraId="24120AC8" w14:textId="77777777" w:rsidR="003B2B45" w:rsidRDefault="003B2B45" w:rsidP="003B2B45">
            <w:pPr>
              <w:spacing w:after="52" w:line="130" w:lineRule="exact"/>
              <w:ind w:left="586"/>
              <w:textAlignment w:val="baseline"/>
              <w:rPr>
                <w:rFonts w:eastAsia="Arial"/>
                <w:color w:val="000000"/>
                <w:sz w:val="12"/>
                <w:lang w:val="fr-FR"/>
              </w:rPr>
            </w:pPr>
            <w:r>
              <w:rPr>
                <w:rFonts w:eastAsia="Arial"/>
                <w:color w:val="000000"/>
                <w:sz w:val="12"/>
                <w:lang w:val="fr-FR"/>
              </w:rPr>
              <w:t>??</w:t>
            </w:r>
          </w:p>
        </w:tc>
        <w:tc>
          <w:tcPr>
            <w:tcW w:w="1137" w:type="dxa"/>
            <w:tcBorders>
              <w:top w:val="none" w:sz="0" w:space="0" w:color="000000"/>
              <w:left w:val="none" w:sz="0" w:space="0" w:color="000000"/>
              <w:bottom w:val="none" w:sz="0" w:space="0" w:color="000000"/>
              <w:right w:val="none" w:sz="0" w:space="0" w:color="000000"/>
            </w:tcBorders>
            <w:vAlign w:val="center"/>
          </w:tcPr>
          <w:p w14:paraId="63346EB9" w14:textId="77777777" w:rsidR="003B2B45" w:rsidRDefault="003B2B45" w:rsidP="003B2B45">
            <w:pPr>
              <w:spacing w:after="25" w:line="157" w:lineRule="exact"/>
              <w:jc w:val="center"/>
              <w:textAlignment w:val="baseline"/>
              <w:rPr>
                <w:rFonts w:eastAsia="Arial"/>
                <w:color w:val="000000"/>
                <w:sz w:val="12"/>
                <w:lang w:val="fr-FR"/>
              </w:rPr>
            </w:pPr>
            <w:r>
              <w:rPr>
                <w:rFonts w:eastAsia="Arial"/>
                <w:color w:val="000000"/>
                <w:sz w:val="12"/>
                <w:lang w:val="fr-FR"/>
              </w:rPr>
              <w:t>H</w:t>
            </w:r>
          </w:p>
        </w:tc>
        <w:tc>
          <w:tcPr>
            <w:tcW w:w="1791" w:type="dxa"/>
            <w:tcBorders>
              <w:top w:val="none" w:sz="0" w:space="0" w:color="000000"/>
              <w:left w:val="none" w:sz="0" w:space="0" w:color="000000"/>
              <w:bottom w:val="none" w:sz="0" w:space="0" w:color="000000"/>
              <w:right w:val="none" w:sz="0" w:space="0" w:color="000000"/>
            </w:tcBorders>
            <w:vAlign w:val="center"/>
          </w:tcPr>
          <w:p w14:paraId="6D88A7C4" w14:textId="77777777" w:rsidR="003B2B45" w:rsidRDefault="003B2B45" w:rsidP="003B2B45">
            <w:pPr>
              <w:spacing w:after="49" w:line="133" w:lineRule="exact"/>
              <w:ind w:right="1147"/>
              <w:jc w:val="right"/>
              <w:textAlignment w:val="baseline"/>
              <w:rPr>
                <w:rFonts w:eastAsia="Arial"/>
                <w:color w:val="000000"/>
                <w:sz w:val="12"/>
                <w:lang w:val="fr-FR"/>
              </w:rPr>
            </w:pPr>
            <w:r>
              <w:rPr>
                <w:rFonts w:eastAsia="Arial"/>
                <w:color w:val="000000"/>
                <w:sz w:val="12"/>
                <w:lang w:val="fr-FR"/>
              </w:rPr>
              <w:t>O</w:t>
            </w:r>
          </w:p>
        </w:tc>
      </w:tr>
      <w:tr w:rsidR="003B2B45" w14:paraId="2FFCC99E" w14:textId="77777777" w:rsidTr="003B2B45">
        <w:trPr>
          <w:trHeight w:hRule="exact" w:val="197"/>
        </w:trPr>
        <w:tc>
          <w:tcPr>
            <w:tcW w:w="4857" w:type="dxa"/>
            <w:tcBorders>
              <w:top w:val="none" w:sz="0" w:space="0" w:color="000000"/>
              <w:left w:val="none" w:sz="0" w:space="0" w:color="000000"/>
              <w:bottom w:val="none" w:sz="0" w:space="0" w:color="000000"/>
              <w:right w:val="none" w:sz="0" w:space="0" w:color="000000"/>
            </w:tcBorders>
            <w:vAlign w:val="center"/>
          </w:tcPr>
          <w:p w14:paraId="3BEF9A78" w14:textId="77777777" w:rsidR="003B2B45" w:rsidRDefault="003B2B45" w:rsidP="003B2B45">
            <w:pPr>
              <w:spacing w:before="65" w:line="122" w:lineRule="exact"/>
              <w:ind w:left="1003"/>
              <w:textAlignment w:val="baseline"/>
              <w:rPr>
                <w:rFonts w:eastAsia="Arial"/>
                <w:color w:val="000000"/>
                <w:sz w:val="12"/>
                <w:lang w:val="fr-FR"/>
              </w:rPr>
            </w:pPr>
            <w:r>
              <w:rPr>
                <w:rFonts w:eastAsia="Arial"/>
                <w:color w:val="000000"/>
                <w:sz w:val="12"/>
                <w:lang w:val="fr-FR"/>
              </w:rPr>
              <w:t>SEDINIENT</w:t>
            </w:r>
          </w:p>
        </w:tc>
        <w:tc>
          <w:tcPr>
            <w:tcW w:w="1522" w:type="dxa"/>
            <w:tcBorders>
              <w:top w:val="none" w:sz="0" w:space="0" w:color="000000"/>
              <w:left w:val="none" w:sz="0" w:space="0" w:color="000000"/>
              <w:bottom w:val="none" w:sz="0" w:space="0" w:color="000000"/>
              <w:right w:val="none" w:sz="0" w:space="0" w:color="000000"/>
            </w:tcBorders>
          </w:tcPr>
          <w:p w14:paraId="7205BBF7" w14:textId="77777777" w:rsidR="003B2B45" w:rsidRDefault="003B2B45" w:rsidP="003B2B45">
            <w:pPr>
              <w:textAlignment w:val="baseline"/>
              <w:rPr>
                <w:rFonts w:eastAsia="Times New Roman"/>
                <w:color w:val="000000"/>
                <w:sz w:val="24"/>
                <w:lang w:val="fr-FR"/>
              </w:rPr>
            </w:pPr>
          </w:p>
        </w:tc>
        <w:tc>
          <w:tcPr>
            <w:tcW w:w="1137" w:type="dxa"/>
            <w:tcBorders>
              <w:top w:val="none" w:sz="0" w:space="0" w:color="000000"/>
              <w:left w:val="none" w:sz="0" w:space="0" w:color="000000"/>
              <w:bottom w:val="none" w:sz="0" w:space="0" w:color="000000"/>
              <w:right w:val="none" w:sz="0" w:space="0" w:color="000000"/>
            </w:tcBorders>
          </w:tcPr>
          <w:p w14:paraId="6108F2C8" w14:textId="77777777" w:rsidR="003B2B45" w:rsidRDefault="003B2B45" w:rsidP="003B2B45">
            <w:pPr>
              <w:textAlignment w:val="baseline"/>
              <w:rPr>
                <w:rFonts w:eastAsia="Times New Roman"/>
                <w:color w:val="000000"/>
                <w:sz w:val="24"/>
                <w:lang w:val="fr-FR"/>
              </w:rPr>
            </w:pPr>
          </w:p>
        </w:tc>
        <w:tc>
          <w:tcPr>
            <w:tcW w:w="1791" w:type="dxa"/>
            <w:tcBorders>
              <w:top w:val="none" w:sz="0" w:space="0" w:color="000000"/>
              <w:left w:val="none" w:sz="0" w:space="0" w:color="000000"/>
              <w:bottom w:val="none" w:sz="0" w:space="0" w:color="000000"/>
              <w:right w:val="none" w:sz="0" w:space="0" w:color="000000"/>
            </w:tcBorders>
          </w:tcPr>
          <w:p w14:paraId="2F56CCD5" w14:textId="77777777" w:rsidR="003B2B45" w:rsidRDefault="003B2B45" w:rsidP="003B2B45">
            <w:pPr>
              <w:textAlignment w:val="baseline"/>
              <w:rPr>
                <w:rFonts w:eastAsia="Times New Roman"/>
                <w:color w:val="000000"/>
                <w:sz w:val="24"/>
                <w:lang w:val="fr-FR"/>
              </w:rPr>
            </w:pPr>
          </w:p>
        </w:tc>
      </w:tr>
      <w:tr w:rsidR="003B2B45" w14:paraId="36194252" w14:textId="77777777" w:rsidTr="003B2B45">
        <w:trPr>
          <w:trHeight w:hRule="exact" w:val="135"/>
        </w:trPr>
        <w:tc>
          <w:tcPr>
            <w:tcW w:w="4857" w:type="dxa"/>
            <w:tcBorders>
              <w:top w:val="none" w:sz="0" w:space="0" w:color="000000"/>
              <w:left w:val="none" w:sz="0" w:space="0" w:color="000000"/>
              <w:bottom w:val="none" w:sz="0" w:space="0" w:color="000000"/>
              <w:right w:val="none" w:sz="0" w:space="0" w:color="000000"/>
            </w:tcBorders>
            <w:vAlign w:val="center"/>
          </w:tcPr>
          <w:p w14:paraId="0FCF7BC2" w14:textId="77777777" w:rsidR="003B2B45" w:rsidRPr="004F75C2" w:rsidRDefault="003B2B45" w:rsidP="003B2B45">
            <w:pPr>
              <w:spacing w:line="128" w:lineRule="exact"/>
              <w:ind w:left="1003"/>
              <w:textAlignment w:val="baseline"/>
              <w:rPr>
                <w:rFonts w:eastAsia="Arial"/>
                <w:color w:val="000000"/>
                <w:sz w:val="12"/>
                <w:lang w:val="en-US"/>
              </w:rPr>
            </w:pPr>
            <w:r w:rsidRPr="004F75C2">
              <w:rPr>
                <w:rFonts w:eastAsia="Arial"/>
                <w:color w:val="000000"/>
                <w:sz w:val="12"/>
                <w:lang w:val="en-US"/>
              </w:rPr>
              <w:t>RCR for the local fresh-water sediment campement</w:t>
            </w:r>
          </w:p>
        </w:tc>
        <w:tc>
          <w:tcPr>
            <w:tcW w:w="1522" w:type="dxa"/>
            <w:tcBorders>
              <w:top w:val="none" w:sz="0" w:space="0" w:color="000000"/>
              <w:left w:val="none" w:sz="0" w:space="0" w:color="000000"/>
              <w:bottom w:val="none" w:sz="0" w:space="0" w:color="000000"/>
              <w:right w:val="none" w:sz="0" w:space="0" w:color="000000"/>
            </w:tcBorders>
            <w:vAlign w:val="center"/>
          </w:tcPr>
          <w:p w14:paraId="25CB6E49" w14:textId="77777777" w:rsidR="003B2B45" w:rsidRDefault="003B2B45" w:rsidP="003B2B45">
            <w:pPr>
              <w:spacing w:line="122" w:lineRule="exact"/>
              <w:ind w:left="586"/>
              <w:textAlignment w:val="baseline"/>
              <w:rPr>
                <w:rFonts w:eastAsia="Arial"/>
                <w:color w:val="000000"/>
                <w:sz w:val="12"/>
                <w:lang w:val="fr-FR"/>
              </w:rPr>
            </w:pPr>
            <w:r>
              <w:rPr>
                <w:rFonts w:eastAsia="Arial"/>
                <w:color w:val="000000"/>
                <w:sz w:val="12"/>
                <w:lang w:val="fr-FR"/>
              </w:rPr>
              <w:t>0.234</w:t>
            </w:r>
          </w:p>
        </w:tc>
        <w:tc>
          <w:tcPr>
            <w:tcW w:w="1137" w:type="dxa"/>
            <w:tcBorders>
              <w:top w:val="none" w:sz="0" w:space="0" w:color="000000"/>
              <w:left w:val="none" w:sz="0" w:space="0" w:color="000000"/>
              <w:bottom w:val="none" w:sz="0" w:space="0" w:color="000000"/>
              <w:right w:val="none" w:sz="0" w:space="0" w:color="000000"/>
            </w:tcBorders>
            <w:vAlign w:val="center"/>
          </w:tcPr>
          <w:p w14:paraId="0852B1D4" w14:textId="77777777" w:rsidR="003B2B45" w:rsidRDefault="003B2B45" w:rsidP="003B2B45">
            <w:pPr>
              <w:spacing w:line="112" w:lineRule="exact"/>
              <w:jc w:val="center"/>
              <w:textAlignment w:val="baseline"/>
              <w:rPr>
                <w:rFonts w:eastAsia="Times New Roman"/>
                <w:color w:val="000000"/>
                <w:sz w:val="12"/>
                <w:lang w:val="fr-FR"/>
              </w:rPr>
            </w:pPr>
            <w:r>
              <w:rPr>
                <w:rFonts w:eastAsia="Times New Roman"/>
                <w:color w:val="000000"/>
                <w:sz w:val="12"/>
                <w:lang w:val="fr-FR"/>
              </w:rPr>
              <w:t>1</w:t>
            </w:r>
            <w:r>
              <w:rPr>
                <w:rFonts w:eastAsia="Times New Roman"/>
                <w:color w:val="000000"/>
                <w:sz w:val="12"/>
                <w:vertAlign w:val="superscript"/>
                <w:lang w:val="fr-FR"/>
              </w:rPr>
              <w:t>-</w:t>
            </w:r>
            <w:r>
              <w:rPr>
                <w:rFonts w:eastAsia="Times New Roman"/>
                <w:color w:val="000000"/>
                <w:sz w:val="12"/>
                <w:lang w:val="fr-FR"/>
              </w:rPr>
              <w:t>1</w:t>
            </w:r>
          </w:p>
        </w:tc>
        <w:tc>
          <w:tcPr>
            <w:tcW w:w="1791" w:type="dxa"/>
            <w:tcBorders>
              <w:top w:val="none" w:sz="0" w:space="0" w:color="000000"/>
              <w:left w:val="none" w:sz="0" w:space="0" w:color="000000"/>
              <w:bottom w:val="none" w:sz="0" w:space="0" w:color="000000"/>
              <w:right w:val="none" w:sz="0" w:space="0" w:color="000000"/>
            </w:tcBorders>
            <w:vAlign w:val="center"/>
          </w:tcPr>
          <w:p w14:paraId="677CB42E" w14:textId="77777777" w:rsidR="003B2B45" w:rsidRDefault="003B2B45" w:rsidP="003B2B45">
            <w:pPr>
              <w:spacing w:line="117" w:lineRule="exact"/>
              <w:ind w:right="1147"/>
              <w:jc w:val="right"/>
              <w:textAlignment w:val="baseline"/>
              <w:rPr>
                <w:rFonts w:eastAsia="Arial"/>
                <w:color w:val="000000"/>
                <w:sz w:val="12"/>
                <w:lang w:val="fr-FR"/>
              </w:rPr>
            </w:pPr>
            <w:r>
              <w:rPr>
                <w:rFonts w:eastAsia="Arial"/>
                <w:color w:val="000000"/>
                <w:sz w:val="12"/>
                <w:lang w:val="fr-FR"/>
              </w:rPr>
              <w:t>O</w:t>
            </w:r>
          </w:p>
        </w:tc>
      </w:tr>
      <w:tr w:rsidR="003B2B45" w14:paraId="1DA76A32" w14:textId="77777777" w:rsidTr="003B2B45">
        <w:trPr>
          <w:trHeight w:hRule="exact" w:val="134"/>
        </w:trPr>
        <w:tc>
          <w:tcPr>
            <w:tcW w:w="4857" w:type="dxa"/>
            <w:tcBorders>
              <w:top w:val="none" w:sz="0" w:space="0" w:color="000000"/>
              <w:left w:val="none" w:sz="0" w:space="0" w:color="000000"/>
              <w:bottom w:val="none" w:sz="0" w:space="0" w:color="000000"/>
              <w:right w:val="none" w:sz="0" w:space="0" w:color="000000"/>
            </w:tcBorders>
            <w:vAlign w:val="center"/>
          </w:tcPr>
          <w:p w14:paraId="02121610" w14:textId="77777777" w:rsidR="003B2B45" w:rsidRPr="004F75C2" w:rsidRDefault="003B2B45" w:rsidP="003B2B45">
            <w:pPr>
              <w:spacing w:line="126" w:lineRule="exact"/>
              <w:ind w:left="1003"/>
              <w:textAlignment w:val="baseline"/>
              <w:rPr>
                <w:rFonts w:eastAsia="Arial"/>
                <w:color w:val="000000"/>
                <w:sz w:val="12"/>
                <w:lang w:val="en-US"/>
              </w:rPr>
            </w:pPr>
            <w:r w:rsidRPr="004F75C2">
              <w:rPr>
                <w:rFonts w:eastAsia="Arial"/>
                <w:color w:val="000000"/>
                <w:sz w:val="12"/>
                <w:lang w:val="en-US"/>
              </w:rPr>
              <w:t>Extra factor 10 applied to PEC/PNEC</w:t>
            </w:r>
          </w:p>
        </w:tc>
        <w:tc>
          <w:tcPr>
            <w:tcW w:w="1522" w:type="dxa"/>
            <w:tcBorders>
              <w:top w:val="none" w:sz="0" w:space="0" w:color="000000"/>
              <w:left w:val="none" w:sz="0" w:space="0" w:color="000000"/>
              <w:bottom w:val="none" w:sz="0" w:space="0" w:color="000000"/>
              <w:right w:val="none" w:sz="0" w:space="0" w:color="000000"/>
            </w:tcBorders>
            <w:vAlign w:val="center"/>
          </w:tcPr>
          <w:p w14:paraId="0AE5283A" w14:textId="77777777" w:rsidR="003B2B45" w:rsidRDefault="003B2B45" w:rsidP="003B2B45">
            <w:pPr>
              <w:spacing w:line="117" w:lineRule="exact"/>
              <w:ind w:left="586"/>
              <w:textAlignment w:val="baseline"/>
              <w:rPr>
                <w:rFonts w:eastAsia="Arial"/>
                <w:color w:val="000000"/>
                <w:sz w:val="12"/>
                <w:lang w:val="fr-FR"/>
              </w:rPr>
            </w:pPr>
            <w:r>
              <w:rPr>
                <w:rFonts w:eastAsia="Arial"/>
                <w:color w:val="000000"/>
                <w:sz w:val="12"/>
                <w:lang w:val="fr-FR"/>
              </w:rPr>
              <w:t>No</w:t>
            </w:r>
          </w:p>
        </w:tc>
        <w:tc>
          <w:tcPr>
            <w:tcW w:w="1137" w:type="dxa"/>
            <w:tcBorders>
              <w:top w:val="none" w:sz="0" w:space="0" w:color="000000"/>
              <w:left w:val="none" w:sz="0" w:space="0" w:color="000000"/>
              <w:bottom w:val="none" w:sz="0" w:space="0" w:color="000000"/>
              <w:right w:val="none" w:sz="0" w:space="0" w:color="000000"/>
            </w:tcBorders>
          </w:tcPr>
          <w:p w14:paraId="1444E655" w14:textId="77777777" w:rsidR="003B2B45" w:rsidRDefault="003B2B45" w:rsidP="003B2B45">
            <w:pPr>
              <w:textAlignment w:val="baseline"/>
              <w:rPr>
                <w:rFonts w:eastAsia="Times New Roman"/>
                <w:color w:val="000000"/>
                <w:sz w:val="24"/>
                <w:lang w:val="fr-FR"/>
              </w:rPr>
            </w:pPr>
          </w:p>
        </w:tc>
        <w:tc>
          <w:tcPr>
            <w:tcW w:w="1791" w:type="dxa"/>
            <w:tcBorders>
              <w:top w:val="none" w:sz="0" w:space="0" w:color="000000"/>
              <w:left w:val="none" w:sz="0" w:space="0" w:color="000000"/>
              <w:bottom w:val="none" w:sz="0" w:space="0" w:color="000000"/>
              <w:right w:val="none" w:sz="0" w:space="0" w:color="000000"/>
            </w:tcBorders>
            <w:vAlign w:val="center"/>
          </w:tcPr>
          <w:p w14:paraId="32450A43" w14:textId="77777777" w:rsidR="003B2B45" w:rsidRDefault="003B2B45" w:rsidP="003B2B45">
            <w:pPr>
              <w:spacing w:line="122" w:lineRule="exact"/>
              <w:ind w:right="1147"/>
              <w:jc w:val="right"/>
              <w:textAlignment w:val="baseline"/>
              <w:rPr>
                <w:rFonts w:eastAsia="Arial"/>
                <w:color w:val="000000"/>
                <w:sz w:val="12"/>
                <w:lang w:val="fr-FR"/>
              </w:rPr>
            </w:pPr>
            <w:r>
              <w:rPr>
                <w:rFonts w:eastAsia="Arial"/>
                <w:color w:val="000000"/>
                <w:sz w:val="12"/>
                <w:lang w:val="fr-FR"/>
              </w:rPr>
              <w:t>O</w:t>
            </w:r>
          </w:p>
        </w:tc>
      </w:tr>
      <w:tr w:rsidR="003B2B45" w14:paraId="60EB232A" w14:textId="77777777" w:rsidTr="003B2B45">
        <w:trPr>
          <w:trHeight w:hRule="exact" w:val="139"/>
        </w:trPr>
        <w:tc>
          <w:tcPr>
            <w:tcW w:w="4857" w:type="dxa"/>
            <w:tcBorders>
              <w:top w:val="none" w:sz="0" w:space="0" w:color="000000"/>
              <w:left w:val="none" w:sz="0" w:space="0" w:color="000000"/>
              <w:bottom w:val="none" w:sz="0" w:space="0" w:color="000000"/>
              <w:right w:val="none" w:sz="0" w:space="0" w:color="000000"/>
            </w:tcBorders>
            <w:vAlign w:val="center"/>
          </w:tcPr>
          <w:p w14:paraId="3AA1C4B0" w14:textId="77777777" w:rsidR="003B2B45" w:rsidRPr="004F75C2" w:rsidRDefault="003B2B45" w:rsidP="003B2B45">
            <w:pPr>
              <w:spacing w:after="2" w:line="136" w:lineRule="exact"/>
              <w:ind w:left="1003"/>
              <w:textAlignment w:val="baseline"/>
              <w:rPr>
                <w:rFonts w:eastAsia="Arial"/>
                <w:color w:val="000000"/>
                <w:sz w:val="12"/>
                <w:lang w:val="en-US"/>
              </w:rPr>
            </w:pPr>
            <w:r w:rsidRPr="004F75C2">
              <w:rPr>
                <w:rFonts w:eastAsia="Arial"/>
                <w:color w:val="000000"/>
                <w:sz w:val="12"/>
                <w:lang w:val="en-US"/>
              </w:rPr>
              <w:t>RCR for the local marine seenent compartment</w:t>
            </w:r>
          </w:p>
        </w:tc>
        <w:tc>
          <w:tcPr>
            <w:tcW w:w="1522" w:type="dxa"/>
            <w:tcBorders>
              <w:top w:val="none" w:sz="0" w:space="0" w:color="000000"/>
              <w:left w:val="none" w:sz="0" w:space="0" w:color="000000"/>
              <w:bottom w:val="none" w:sz="0" w:space="0" w:color="000000"/>
              <w:right w:val="none" w:sz="0" w:space="0" w:color="000000"/>
            </w:tcBorders>
            <w:vAlign w:val="center"/>
          </w:tcPr>
          <w:p w14:paraId="6B035ED3" w14:textId="77777777" w:rsidR="003B2B45" w:rsidRDefault="003B2B45" w:rsidP="003B2B45">
            <w:pPr>
              <w:spacing w:line="136" w:lineRule="exact"/>
              <w:ind w:left="586"/>
              <w:textAlignment w:val="baseline"/>
              <w:rPr>
                <w:rFonts w:eastAsia="Arial"/>
                <w:color w:val="000000"/>
                <w:sz w:val="12"/>
                <w:lang w:val="fr-FR"/>
              </w:rPr>
            </w:pPr>
            <w:r>
              <w:rPr>
                <w:rFonts w:eastAsia="Arial"/>
                <w:color w:val="000000"/>
                <w:sz w:val="12"/>
                <w:lang w:val="fr-FR"/>
              </w:rPr>
              <w:t>??</w:t>
            </w:r>
          </w:p>
        </w:tc>
        <w:tc>
          <w:tcPr>
            <w:tcW w:w="1137" w:type="dxa"/>
            <w:tcBorders>
              <w:top w:val="none" w:sz="0" w:space="0" w:color="000000"/>
              <w:left w:val="none" w:sz="0" w:space="0" w:color="000000"/>
              <w:bottom w:val="none" w:sz="0" w:space="0" w:color="000000"/>
              <w:right w:val="none" w:sz="0" w:space="0" w:color="000000"/>
            </w:tcBorders>
            <w:vAlign w:val="center"/>
          </w:tcPr>
          <w:p w14:paraId="7B59C6B9" w14:textId="77777777" w:rsidR="003B2B45" w:rsidRDefault="003B2B45" w:rsidP="003B2B45">
            <w:pPr>
              <w:spacing w:line="110" w:lineRule="exact"/>
              <w:jc w:val="center"/>
              <w:textAlignment w:val="baseline"/>
              <w:rPr>
                <w:rFonts w:eastAsia="Arial"/>
                <w:color w:val="000000"/>
                <w:sz w:val="12"/>
                <w:lang w:val="fr-FR"/>
              </w:rPr>
            </w:pPr>
            <w:r>
              <w:rPr>
                <w:rFonts w:eastAsia="Arial"/>
                <w:color w:val="000000"/>
                <w:sz w:val="12"/>
                <w:lang w:val="fr-FR"/>
              </w:rPr>
              <w:t>H</w:t>
            </w:r>
          </w:p>
        </w:tc>
        <w:tc>
          <w:tcPr>
            <w:tcW w:w="1791" w:type="dxa"/>
            <w:tcBorders>
              <w:top w:val="none" w:sz="0" w:space="0" w:color="000000"/>
              <w:left w:val="none" w:sz="0" w:space="0" w:color="000000"/>
              <w:bottom w:val="none" w:sz="0" w:space="0" w:color="000000"/>
              <w:right w:val="none" w:sz="0" w:space="0" w:color="000000"/>
            </w:tcBorders>
            <w:vAlign w:val="center"/>
          </w:tcPr>
          <w:p w14:paraId="3E29B3FF" w14:textId="77777777" w:rsidR="003B2B45" w:rsidRDefault="003B2B45" w:rsidP="003B2B45">
            <w:pPr>
              <w:spacing w:line="126" w:lineRule="exact"/>
              <w:ind w:right="1147"/>
              <w:jc w:val="right"/>
              <w:textAlignment w:val="baseline"/>
              <w:rPr>
                <w:rFonts w:eastAsia="Arial"/>
                <w:color w:val="000000"/>
                <w:sz w:val="12"/>
                <w:lang w:val="fr-FR"/>
              </w:rPr>
            </w:pPr>
            <w:r>
              <w:rPr>
                <w:rFonts w:eastAsia="Arial"/>
                <w:color w:val="000000"/>
                <w:sz w:val="12"/>
                <w:lang w:val="fr-FR"/>
              </w:rPr>
              <w:t>0</w:t>
            </w:r>
          </w:p>
        </w:tc>
      </w:tr>
      <w:tr w:rsidR="003B2B45" w14:paraId="497B0E6E" w14:textId="77777777" w:rsidTr="003B2B45">
        <w:trPr>
          <w:trHeight w:hRule="exact" w:val="187"/>
        </w:trPr>
        <w:tc>
          <w:tcPr>
            <w:tcW w:w="4857" w:type="dxa"/>
            <w:tcBorders>
              <w:top w:val="none" w:sz="0" w:space="0" w:color="000000"/>
              <w:left w:val="none" w:sz="0" w:space="0" w:color="000000"/>
              <w:bottom w:val="none" w:sz="0" w:space="0" w:color="000000"/>
              <w:right w:val="none" w:sz="0" w:space="0" w:color="000000"/>
            </w:tcBorders>
          </w:tcPr>
          <w:p w14:paraId="37B0E0D1" w14:textId="77777777" w:rsidR="003B2B45" w:rsidRPr="004F75C2" w:rsidRDefault="003B2B45" w:rsidP="003B2B45">
            <w:pPr>
              <w:spacing w:after="59" w:line="128" w:lineRule="exact"/>
              <w:ind w:left="1003"/>
              <w:textAlignment w:val="baseline"/>
              <w:rPr>
                <w:rFonts w:eastAsia="Arial"/>
                <w:color w:val="000000"/>
                <w:sz w:val="12"/>
                <w:lang w:val="en-US"/>
              </w:rPr>
            </w:pPr>
            <w:r w:rsidRPr="004F75C2">
              <w:rPr>
                <w:rFonts w:eastAsia="Arial"/>
                <w:color w:val="000000"/>
                <w:sz w:val="12"/>
                <w:lang w:val="en-US"/>
              </w:rPr>
              <w:t>Extra factor 10 applied to PEC/PNEC</w:t>
            </w:r>
          </w:p>
        </w:tc>
        <w:tc>
          <w:tcPr>
            <w:tcW w:w="1522" w:type="dxa"/>
            <w:tcBorders>
              <w:top w:val="none" w:sz="0" w:space="0" w:color="000000"/>
              <w:left w:val="none" w:sz="0" w:space="0" w:color="000000"/>
              <w:bottom w:val="none" w:sz="0" w:space="0" w:color="000000"/>
              <w:right w:val="none" w:sz="0" w:space="0" w:color="000000"/>
            </w:tcBorders>
            <w:vAlign w:val="center"/>
          </w:tcPr>
          <w:p w14:paraId="17AD949C" w14:textId="77777777" w:rsidR="003B2B45" w:rsidRDefault="003B2B45" w:rsidP="003B2B45">
            <w:pPr>
              <w:spacing w:after="49" w:line="136" w:lineRule="exact"/>
              <w:ind w:left="586"/>
              <w:textAlignment w:val="baseline"/>
              <w:rPr>
                <w:rFonts w:eastAsia="Arial"/>
                <w:color w:val="000000"/>
                <w:sz w:val="12"/>
                <w:lang w:val="fr-FR"/>
              </w:rPr>
            </w:pPr>
            <w:r>
              <w:rPr>
                <w:rFonts w:eastAsia="Arial"/>
                <w:color w:val="000000"/>
                <w:sz w:val="12"/>
                <w:lang w:val="fr-FR"/>
              </w:rPr>
              <w:t>Yes</w:t>
            </w:r>
          </w:p>
        </w:tc>
        <w:tc>
          <w:tcPr>
            <w:tcW w:w="1137" w:type="dxa"/>
            <w:tcBorders>
              <w:top w:val="none" w:sz="0" w:space="0" w:color="000000"/>
              <w:left w:val="none" w:sz="0" w:space="0" w:color="000000"/>
              <w:bottom w:val="none" w:sz="0" w:space="0" w:color="000000"/>
              <w:right w:val="none" w:sz="0" w:space="0" w:color="000000"/>
            </w:tcBorders>
          </w:tcPr>
          <w:p w14:paraId="792AE09D" w14:textId="77777777" w:rsidR="003B2B45" w:rsidRDefault="003B2B45" w:rsidP="003B2B45">
            <w:pPr>
              <w:textAlignment w:val="baseline"/>
              <w:rPr>
                <w:rFonts w:eastAsia="Times New Roman"/>
                <w:color w:val="000000"/>
                <w:sz w:val="24"/>
                <w:lang w:val="fr-FR"/>
              </w:rPr>
            </w:pPr>
          </w:p>
        </w:tc>
        <w:tc>
          <w:tcPr>
            <w:tcW w:w="1791" w:type="dxa"/>
            <w:tcBorders>
              <w:top w:val="none" w:sz="0" w:space="0" w:color="000000"/>
              <w:left w:val="none" w:sz="0" w:space="0" w:color="000000"/>
              <w:bottom w:val="none" w:sz="0" w:space="0" w:color="000000"/>
              <w:right w:val="none" w:sz="0" w:space="0" w:color="000000"/>
            </w:tcBorders>
            <w:vAlign w:val="center"/>
          </w:tcPr>
          <w:p w14:paraId="7CF7CCDC" w14:textId="77777777" w:rsidR="003B2B45" w:rsidRDefault="003B2B45" w:rsidP="003B2B45">
            <w:pPr>
              <w:spacing w:after="49" w:line="136" w:lineRule="exact"/>
              <w:ind w:right="1147"/>
              <w:jc w:val="right"/>
              <w:textAlignment w:val="baseline"/>
              <w:rPr>
                <w:rFonts w:eastAsia="Arial"/>
                <w:color w:val="000000"/>
                <w:sz w:val="12"/>
                <w:lang w:val="fr-FR"/>
              </w:rPr>
            </w:pPr>
            <w:r>
              <w:rPr>
                <w:rFonts w:eastAsia="Arial"/>
                <w:color w:val="000000"/>
                <w:sz w:val="12"/>
                <w:lang w:val="fr-FR"/>
              </w:rPr>
              <w:t>O</w:t>
            </w:r>
          </w:p>
        </w:tc>
      </w:tr>
      <w:tr w:rsidR="003B2B45" w14:paraId="1D1A111D" w14:textId="77777777" w:rsidTr="003B2B45">
        <w:trPr>
          <w:trHeight w:hRule="exact" w:val="192"/>
        </w:trPr>
        <w:tc>
          <w:tcPr>
            <w:tcW w:w="4857" w:type="dxa"/>
            <w:tcBorders>
              <w:top w:val="none" w:sz="0" w:space="0" w:color="000000"/>
              <w:left w:val="none" w:sz="0" w:space="0" w:color="000000"/>
              <w:bottom w:val="none" w:sz="0" w:space="0" w:color="000000"/>
              <w:right w:val="none" w:sz="0" w:space="0" w:color="000000"/>
            </w:tcBorders>
            <w:vAlign w:val="center"/>
          </w:tcPr>
          <w:p w14:paraId="10E56B34" w14:textId="77777777" w:rsidR="003B2B45" w:rsidRDefault="003B2B45" w:rsidP="003B2B45">
            <w:pPr>
              <w:spacing w:before="65" w:line="122" w:lineRule="exact"/>
              <w:ind w:left="1003"/>
              <w:textAlignment w:val="baseline"/>
              <w:rPr>
                <w:rFonts w:eastAsia="Arial"/>
                <w:color w:val="000000"/>
                <w:sz w:val="12"/>
                <w:lang w:val="fr-FR"/>
              </w:rPr>
            </w:pPr>
            <w:r>
              <w:rPr>
                <w:rFonts w:eastAsia="Arial"/>
                <w:color w:val="000000"/>
                <w:sz w:val="12"/>
                <w:lang w:val="fr-FR"/>
              </w:rPr>
              <w:t>S011.</w:t>
            </w:r>
          </w:p>
        </w:tc>
        <w:tc>
          <w:tcPr>
            <w:tcW w:w="1522" w:type="dxa"/>
            <w:tcBorders>
              <w:top w:val="none" w:sz="0" w:space="0" w:color="000000"/>
              <w:left w:val="none" w:sz="0" w:space="0" w:color="000000"/>
              <w:bottom w:val="none" w:sz="0" w:space="0" w:color="000000"/>
              <w:right w:val="none" w:sz="0" w:space="0" w:color="000000"/>
            </w:tcBorders>
          </w:tcPr>
          <w:p w14:paraId="4C4E6A2E" w14:textId="77777777" w:rsidR="003B2B45" w:rsidRDefault="003B2B45" w:rsidP="003B2B45">
            <w:pPr>
              <w:textAlignment w:val="baseline"/>
              <w:rPr>
                <w:rFonts w:eastAsia="Times New Roman"/>
                <w:color w:val="000000"/>
                <w:sz w:val="24"/>
                <w:lang w:val="fr-FR"/>
              </w:rPr>
            </w:pPr>
          </w:p>
        </w:tc>
        <w:tc>
          <w:tcPr>
            <w:tcW w:w="1137" w:type="dxa"/>
            <w:tcBorders>
              <w:top w:val="none" w:sz="0" w:space="0" w:color="000000"/>
              <w:left w:val="none" w:sz="0" w:space="0" w:color="000000"/>
              <w:bottom w:val="none" w:sz="0" w:space="0" w:color="000000"/>
              <w:right w:val="none" w:sz="0" w:space="0" w:color="000000"/>
            </w:tcBorders>
          </w:tcPr>
          <w:p w14:paraId="774C3AB4" w14:textId="77777777" w:rsidR="003B2B45" w:rsidRDefault="003B2B45" w:rsidP="003B2B45">
            <w:pPr>
              <w:textAlignment w:val="baseline"/>
              <w:rPr>
                <w:rFonts w:eastAsia="Times New Roman"/>
                <w:color w:val="000000"/>
                <w:sz w:val="24"/>
                <w:lang w:val="fr-FR"/>
              </w:rPr>
            </w:pPr>
          </w:p>
        </w:tc>
        <w:tc>
          <w:tcPr>
            <w:tcW w:w="1791" w:type="dxa"/>
            <w:tcBorders>
              <w:top w:val="none" w:sz="0" w:space="0" w:color="000000"/>
              <w:left w:val="none" w:sz="0" w:space="0" w:color="000000"/>
              <w:bottom w:val="none" w:sz="0" w:space="0" w:color="000000"/>
              <w:right w:val="none" w:sz="0" w:space="0" w:color="000000"/>
            </w:tcBorders>
          </w:tcPr>
          <w:p w14:paraId="4274FCFB" w14:textId="77777777" w:rsidR="003B2B45" w:rsidRDefault="003B2B45" w:rsidP="003B2B45">
            <w:pPr>
              <w:textAlignment w:val="baseline"/>
              <w:rPr>
                <w:rFonts w:eastAsia="Times New Roman"/>
                <w:color w:val="000000"/>
                <w:sz w:val="24"/>
                <w:lang w:val="fr-FR"/>
              </w:rPr>
            </w:pPr>
          </w:p>
        </w:tc>
      </w:tr>
      <w:tr w:rsidR="003B2B45" w14:paraId="27D64C0C" w14:textId="77777777" w:rsidTr="003B2B45">
        <w:trPr>
          <w:trHeight w:hRule="exact" w:val="140"/>
        </w:trPr>
        <w:tc>
          <w:tcPr>
            <w:tcW w:w="4857" w:type="dxa"/>
            <w:tcBorders>
              <w:top w:val="none" w:sz="0" w:space="0" w:color="000000"/>
              <w:left w:val="none" w:sz="0" w:space="0" w:color="000000"/>
              <w:bottom w:val="none" w:sz="0" w:space="0" w:color="000000"/>
              <w:right w:val="none" w:sz="0" w:space="0" w:color="000000"/>
            </w:tcBorders>
            <w:vAlign w:val="center"/>
          </w:tcPr>
          <w:p w14:paraId="0C0F368B" w14:textId="77777777" w:rsidR="003B2B45" w:rsidRPr="004F75C2" w:rsidRDefault="003B2B45" w:rsidP="003B2B45">
            <w:pPr>
              <w:spacing w:line="132" w:lineRule="exact"/>
              <w:ind w:left="1003"/>
              <w:textAlignment w:val="baseline"/>
              <w:rPr>
                <w:rFonts w:eastAsia="Arial"/>
                <w:color w:val="000000"/>
                <w:sz w:val="12"/>
                <w:lang w:val="en-US"/>
              </w:rPr>
            </w:pPr>
            <w:r w:rsidRPr="004F75C2">
              <w:rPr>
                <w:rFonts w:eastAsia="Arial"/>
                <w:color w:val="000000"/>
                <w:sz w:val="12"/>
                <w:lang w:val="en-US"/>
              </w:rPr>
              <w:t>RCR for the local soi! compartment</w:t>
            </w:r>
          </w:p>
        </w:tc>
        <w:tc>
          <w:tcPr>
            <w:tcW w:w="1522" w:type="dxa"/>
            <w:tcBorders>
              <w:top w:val="none" w:sz="0" w:space="0" w:color="000000"/>
              <w:left w:val="none" w:sz="0" w:space="0" w:color="000000"/>
              <w:bottom w:val="none" w:sz="0" w:space="0" w:color="000000"/>
              <w:right w:val="none" w:sz="0" w:space="0" w:color="000000"/>
            </w:tcBorders>
            <w:vAlign w:val="center"/>
          </w:tcPr>
          <w:p w14:paraId="3EAC1E08" w14:textId="77777777" w:rsidR="003B2B45" w:rsidRDefault="003B2B45" w:rsidP="003B2B45">
            <w:pPr>
              <w:spacing w:line="122" w:lineRule="exact"/>
              <w:ind w:left="586"/>
              <w:textAlignment w:val="baseline"/>
              <w:rPr>
                <w:rFonts w:eastAsia="Arial"/>
                <w:color w:val="000000"/>
                <w:sz w:val="12"/>
                <w:lang w:val="fr-FR"/>
              </w:rPr>
            </w:pPr>
            <w:r>
              <w:rPr>
                <w:rFonts w:eastAsia="Arial"/>
                <w:color w:val="000000"/>
                <w:sz w:val="12"/>
                <w:lang w:val="fr-FR"/>
              </w:rPr>
              <w:t>0.406</w:t>
            </w:r>
          </w:p>
        </w:tc>
        <w:tc>
          <w:tcPr>
            <w:tcW w:w="1137" w:type="dxa"/>
            <w:tcBorders>
              <w:top w:val="none" w:sz="0" w:space="0" w:color="000000"/>
              <w:left w:val="none" w:sz="0" w:space="0" w:color="000000"/>
              <w:bottom w:val="none" w:sz="0" w:space="0" w:color="000000"/>
              <w:right w:val="none" w:sz="0" w:space="0" w:color="000000"/>
            </w:tcBorders>
            <w:vAlign w:val="center"/>
          </w:tcPr>
          <w:p w14:paraId="6C08E0D6" w14:textId="77777777" w:rsidR="003B2B45" w:rsidRDefault="003B2B45" w:rsidP="003B2B45">
            <w:pPr>
              <w:spacing w:before="38" w:line="101" w:lineRule="exact"/>
              <w:jc w:val="center"/>
              <w:textAlignment w:val="baseline"/>
              <w:rPr>
                <w:rFonts w:eastAsia="Arial"/>
                <w:color w:val="000000"/>
                <w:sz w:val="12"/>
                <w:lang w:val="fr-FR"/>
              </w:rPr>
            </w:pPr>
            <w:r>
              <w:rPr>
                <w:rFonts w:eastAsia="Arial"/>
                <w:color w:val="000000"/>
                <w:sz w:val="12"/>
                <w:lang w:val="fr-FR"/>
              </w:rPr>
              <w:t>H</w:t>
            </w:r>
          </w:p>
        </w:tc>
        <w:tc>
          <w:tcPr>
            <w:tcW w:w="1791" w:type="dxa"/>
            <w:tcBorders>
              <w:top w:val="none" w:sz="0" w:space="0" w:color="000000"/>
              <w:left w:val="none" w:sz="0" w:space="0" w:color="000000"/>
              <w:bottom w:val="none" w:sz="0" w:space="0" w:color="000000"/>
              <w:right w:val="none" w:sz="0" w:space="0" w:color="000000"/>
            </w:tcBorders>
            <w:vAlign w:val="center"/>
          </w:tcPr>
          <w:p w14:paraId="2BA659F8" w14:textId="77777777" w:rsidR="003B2B45" w:rsidRDefault="003B2B45" w:rsidP="003B2B45">
            <w:pPr>
              <w:spacing w:line="117" w:lineRule="exact"/>
              <w:ind w:right="1147"/>
              <w:jc w:val="right"/>
              <w:textAlignment w:val="baseline"/>
              <w:rPr>
                <w:rFonts w:eastAsia="Arial"/>
                <w:color w:val="000000"/>
                <w:sz w:val="12"/>
                <w:lang w:val="fr-FR"/>
              </w:rPr>
            </w:pPr>
            <w:r>
              <w:rPr>
                <w:rFonts w:eastAsia="Arial"/>
                <w:color w:val="000000"/>
                <w:sz w:val="12"/>
                <w:lang w:val="fr-FR"/>
              </w:rPr>
              <w:t>O</w:t>
            </w:r>
          </w:p>
        </w:tc>
      </w:tr>
      <w:tr w:rsidR="003B2B45" w14:paraId="24D8DA5C" w14:textId="77777777" w:rsidTr="003B2B45">
        <w:trPr>
          <w:trHeight w:hRule="exact" w:val="134"/>
        </w:trPr>
        <w:tc>
          <w:tcPr>
            <w:tcW w:w="4857" w:type="dxa"/>
            <w:tcBorders>
              <w:top w:val="none" w:sz="0" w:space="0" w:color="000000"/>
              <w:left w:val="none" w:sz="0" w:space="0" w:color="000000"/>
              <w:bottom w:val="none" w:sz="0" w:space="0" w:color="000000"/>
              <w:right w:val="none" w:sz="0" w:space="0" w:color="000000"/>
            </w:tcBorders>
            <w:vAlign w:val="center"/>
          </w:tcPr>
          <w:p w14:paraId="633030BD" w14:textId="77777777" w:rsidR="003B2B45" w:rsidRPr="004F75C2" w:rsidRDefault="003B2B45" w:rsidP="003B2B45">
            <w:pPr>
              <w:spacing w:line="126" w:lineRule="exact"/>
              <w:ind w:left="1003"/>
              <w:textAlignment w:val="baseline"/>
              <w:rPr>
                <w:rFonts w:eastAsia="Arial"/>
                <w:color w:val="000000"/>
                <w:sz w:val="12"/>
                <w:lang w:val="en-US"/>
              </w:rPr>
            </w:pPr>
            <w:r w:rsidRPr="004F75C2">
              <w:rPr>
                <w:rFonts w:eastAsia="Arial"/>
                <w:color w:val="000000"/>
                <w:sz w:val="12"/>
                <w:lang w:val="en-US"/>
              </w:rPr>
              <w:t>Extra factor 10 applied to PEC/PNEC</w:t>
            </w:r>
          </w:p>
        </w:tc>
        <w:tc>
          <w:tcPr>
            <w:tcW w:w="1522" w:type="dxa"/>
            <w:tcBorders>
              <w:top w:val="none" w:sz="0" w:space="0" w:color="000000"/>
              <w:left w:val="none" w:sz="0" w:space="0" w:color="000000"/>
              <w:bottom w:val="none" w:sz="0" w:space="0" w:color="000000"/>
              <w:right w:val="none" w:sz="0" w:space="0" w:color="000000"/>
            </w:tcBorders>
            <w:vAlign w:val="center"/>
          </w:tcPr>
          <w:p w14:paraId="4ACAAE55" w14:textId="77777777" w:rsidR="003B2B45" w:rsidRDefault="003B2B45" w:rsidP="003B2B45">
            <w:pPr>
              <w:spacing w:line="122" w:lineRule="exact"/>
              <w:ind w:left="586"/>
              <w:textAlignment w:val="baseline"/>
              <w:rPr>
                <w:rFonts w:eastAsia="Arial"/>
                <w:color w:val="000000"/>
                <w:sz w:val="12"/>
                <w:lang w:val="fr-FR"/>
              </w:rPr>
            </w:pPr>
            <w:r>
              <w:rPr>
                <w:rFonts w:eastAsia="Arial"/>
                <w:color w:val="000000"/>
                <w:sz w:val="12"/>
                <w:lang w:val="fr-FR"/>
              </w:rPr>
              <w:t>No</w:t>
            </w:r>
          </w:p>
        </w:tc>
        <w:tc>
          <w:tcPr>
            <w:tcW w:w="1137" w:type="dxa"/>
            <w:tcBorders>
              <w:top w:val="none" w:sz="0" w:space="0" w:color="000000"/>
              <w:left w:val="none" w:sz="0" w:space="0" w:color="000000"/>
              <w:bottom w:val="none" w:sz="0" w:space="0" w:color="000000"/>
              <w:right w:val="none" w:sz="0" w:space="0" w:color="000000"/>
            </w:tcBorders>
          </w:tcPr>
          <w:p w14:paraId="5C8ECD64" w14:textId="77777777" w:rsidR="003B2B45" w:rsidRDefault="003B2B45" w:rsidP="003B2B45">
            <w:pPr>
              <w:textAlignment w:val="baseline"/>
              <w:rPr>
                <w:rFonts w:eastAsia="Times New Roman"/>
                <w:color w:val="000000"/>
                <w:sz w:val="24"/>
                <w:lang w:val="fr-FR"/>
              </w:rPr>
            </w:pPr>
          </w:p>
        </w:tc>
        <w:tc>
          <w:tcPr>
            <w:tcW w:w="1791" w:type="dxa"/>
            <w:tcBorders>
              <w:top w:val="none" w:sz="0" w:space="0" w:color="000000"/>
              <w:left w:val="none" w:sz="0" w:space="0" w:color="000000"/>
              <w:bottom w:val="none" w:sz="0" w:space="0" w:color="000000"/>
              <w:right w:val="none" w:sz="0" w:space="0" w:color="000000"/>
            </w:tcBorders>
            <w:vAlign w:val="center"/>
          </w:tcPr>
          <w:p w14:paraId="6D6A5F59" w14:textId="77777777" w:rsidR="003B2B45" w:rsidRDefault="003B2B45" w:rsidP="003B2B45">
            <w:pPr>
              <w:spacing w:line="122" w:lineRule="exact"/>
              <w:ind w:right="1147"/>
              <w:jc w:val="right"/>
              <w:textAlignment w:val="baseline"/>
              <w:rPr>
                <w:rFonts w:eastAsia="Arial"/>
                <w:color w:val="000000"/>
                <w:sz w:val="12"/>
                <w:lang w:val="fr-FR"/>
              </w:rPr>
            </w:pPr>
            <w:r>
              <w:rPr>
                <w:rFonts w:eastAsia="Arial"/>
                <w:color w:val="000000"/>
                <w:sz w:val="12"/>
                <w:lang w:val="fr-FR"/>
              </w:rPr>
              <w:t>O</w:t>
            </w:r>
          </w:p>
        </w:tc>
      </w:tr>
      <w:tr w:rsidR="003B2B45" w14:paraId="07A2838D" w14:textId="77777777" w:rsidTr="003B2B45">
        <w:trPr>
          <w:trHeight w:hRule="exact" w:val="206"/>
        </w:trPr>
        <w:tc>
          <w:tcPr>
            <w:tcW w:w="4857" w:type="dxa"/>
            <w:tcBorders>
              <w:top w:val="none" w:sz="0" w:space="0" w:color="000000"/>
              <w:left w:val="none" w:sz="0" w:space="0" w:color="000000"/>
              <w:bottom w:val="none" w:sz="0" w:space="0" w:color="000000"/>
              <w:right w:val="none" w:sz="0" w:space="0" w:color="000000"/>
            </w:tcBorders>
          </w:tcPr>
          <w:p w14:paraId="2E3DCD2C" w14:textId="77777777" w:rsidR="003B2B45" w:rsidRPr="004F75C2" w:rsidRDefault="003B2B45" w:rsidP="003B2B45">
            <w:pPr>
              <w:spacing w:after="62" w:line="134" w:lineRule="exact"/>
              <w:ind w:left="1003"/>
              <w:textAlignment w:val="baseline"/>
              <w:rPr>
                <w:rFonts w:eastAsia="Arial"/>
                <w:color w:val="000000"/>
                <w:sz w:val="12"/>
                <w:lang w:val="en-US"/>
              </w:rPr>
            </w:pPr>
            <w:r w:rsidRPr="004F75C2">
              <w:rPr>
                <w:rFonts w:eastAsia="Arial"/>
                <w:color w:val="000000"/>
                <w:sz w:val="12"/>
                <w:lang w:val="en-US"/>
              </w:rPr>
              <w:t>RCR for the local soit compartment, statistical method</w:t>
            </w:r>
          </w:p>
        </w:tc>
        <w:tc>
          <w:tcPr>
            <w:tcW w:w="1522" w:type="dxa"/>
            <w:tcBorders>
              <w:top w:val="none" w:sz="0" w:space="0" w:color="000000"/>
              <w:left w:val="none" w:sz="0" w:space="0" w:color="000000"/>
              <w:bottom w:val="none" w:sz="0" w:space="0" w:color="000000"/>
              <w:right w:val="none" w:sz="0" w:space="0" w:color="000000"/>
            </w:tcBorders>
          </w:tcPr>
          <w:p w14:paraId="13F4CAFB" w14:textId="77777777" w:rsidR="003B2B45" w:rsidRDefault="003B2B45" w:rsidP="003B2B45">
            <w:pPr>
              <w:spacing w:after="58" w:line="136" w:lineRule="exact"/>
              <w:ind w:left="586"/>
              <w:textAlignment w:val="baseline"/>
              <w:rPr>
                <w:rFonts w:eastAsia="Arial"/>
                <w:color w:val="000000"/>
                <w:sz w:val="12"/>
                <w:lang w:val="fr-FR"/>
              </w:rPr>
            </w:pPr>
            <w:r>
              <w:rPr>
                <w:rFonts w:eastAsia="Arial"/>
                <w:color w:val="000000"/>
                <w:sz w:val="12"/>
                <w:lang w:val="fr-FR"/>
              </w:rPr>
              <w:t>??</w:t>
            </w:r>
          </w:p>
        </w:tc>
        <w:tc>
          <w:tcPr>
            <w:tcW w:w="1137" w:type="dxa"/>
            <w:tcBorders>
              <w:top w:val="none" w:sz="0" w:space="0" w:color="000000"/>
              <w:left w:val="none" w:sz="0" w:space="0" w:color="000000"/>
              <w:bottom w:val="none" w:sz="0" w:space="0" w:color="000000"/>
              <w:right w:val="none" w:sz="0" w:space="0" w:color="000000"/>
            </w:tcBorders>
            <w:vAlign w:val="center"/>
          </w:tcPr>
          <w:p w14:paraId="311BC94A" w14:textId="77777777" w:rsidR="003B2B45" w:rsidRDefault="003B2B45" w:rsidP="003B2B45">
            <w:pPr>
              <w:spacing w:after="29" w:line="139" w:lineRule="exact"/>
              <w:jc w:val="center"/>
              <w:textAlignment w:val="baseline"/>
              <w:rPr>
                <w:rFonts w:eastAsia="Arial"/>
                <w:color w:val="000000"/>
                <w:sz w:val="12"/>
                <w:lang w:val="fr-FR"/>
              </w:rPr>
            </w:pPr>
            <w:r>
              <w:rPr>
                <w:rFonts w:eastAsia="Arial"/>
                <w:color w:val="000000"/>
                <w:sz w:val="12"/>
                <w:lang w:val="fr-FR"/>
              </w:rPr>
              <w:t>H</w:t>
            </w:r>
          </w:p>
        </w:tc>
        <w:tc>
          <w:tcPr>
            <w:tcW w:w="1791" w:type="dxa"/>
            <w:tcBorders>
              <w:top w:val="none" w:sz="0" w:space="0" w:color="000000"/>
              <w:left w:val="none" w:sz="0" w:space="0" w:color="000000"/>
              <w:bottom w:val="none" w:sz="0" w:space="0" w:color="000000"/>
              <w:right w:val="none" w:sz="0" w:space="0" w:color="000000"/>
            </w:tcBorders>
            <w:vAlign w:val="center"/>
          </w:tcPr>
          <w:p w14:paraId="1205E803" w14:textId="77777777" w:rsidR="003B2B45" w:rsidRDefault="003B2B45" w:rsidP="003B2B45">
            <w:pPr>
              <w:spacing w:after="48" w:line="136" w:lineRule="exact"/>
              <w:ind w:right="1147"/>
              <w:jc w:val="right"/>
              <w:textAlignment w:val="baseline"/>
              <w:rPr>
                <w:rFonts w:eastAsia="Arial"/>
                <w:color w:val="000000"/>
                <w:sz w:val="12"/>
                <w:lang w:val="fr-FR"/>
              </w:rPr>
            </w:pPr>
            <w:r>
              <w:rPr>
                <w:rFonts w:eastAsia="Arial"/>
                <w:color w:val="000000"/>
                <w:sz w:val="12"/>
                <w:lang w:val="fr-FR"/>
              </w:rPr>
              <w:t>0</w:t>
            </w:r>
          </w:p>
        </w:tc>
      </w:tr>
      <w:tr w:rsidR="003B2B45" w14:paraId="610F374E" w14:textId="77777777" w:rsidTr="003B2B45">
        <w:trPr>
          <w:trHeight w:hRule="exact" w:val="188"/>
        </w:trPr>
        <w:tc>
          <w:tcPr>
            <w:tcW w:w="4857" w:type="dxa"/>
            <w:tcBorders>
              <w:top w:val="none" w:sz="0" w:space="0" w:color="000000"/>
              <w:left w:val="none" w:sz="0" w:space="0" w:color="000000"/>
              <w:bottom w:val="none" w:sz="0" w:space="0" w:color="000000"/>
              <w:right w:val="none" w:sz="0" w:space="0" w:color="000000"/>
            </w:tcBorders>
            <w:vAlign w:val="center"/>
          </w:tcPr>
          <w:p w14:paraId="009D5E24" w14:textId="77777777" w:rsidR="003B2B45" w:rsidRDefault="003B2B45" w:rsidP="003B2B45">
            <w:pPr>
              <w:spacing w:before="55" w:line="122" w:lineRule="exact"/>
              <w:ind w:left="1003"/>
              <w:textAlignment w:val="baseline"/>
              <w:rPr>
                <w:rFonts w:eastAsia="Arial"/>
                <w:color w:val="000000"/>
                <w:sz w:val="12"/>
                <w:lang w:val="fr-FR"/>
              </w:rPr>
            </w:pPr>
            <w:r>
              <w:rPr>
                <w:rFonts w:eastAsia="Arial"/>
                <w:color w:val="000000"/>
                <w:sz w:val="12"/>
                <w:lang w:val="fr-FR"/>
              </w:rPr>
              <w:t>STP</w:t>
            </w:r>
          </w:p>
        </w:tc>
        <w:tc>
          <w:tcPr>
            <w:tcW w:w="1522" w:type="dxa"/>
            <w:tcBorders>
              <w:top w:val="none" w:sz="0" w:space="0" w:color="000000"/>
              <w:left w:val="none" w:sz="0" w:space="0" w:color="000000"/>
              <w:bottom w:val="none" w:sz="0" w:space="0" w:color="000000"/>
              <w:right w:val="none" w:sz="0" w:space="0" w:color="000000"/>
            </w:tcBorders>
          </w:tcPr>
          <w:p w14:paraId="30313B1C" w14:textId="77777777" w:rsidR="003B2B45" w:rsidRDefault="003B2B45" w:rsidP="003B2B45">
            <w:pPr>
              <w:textAlignment w:val="baseline"/>
              <w:rPr>
                <w:rFonts w:eastAsia="Times New Roman"/>
                <w:color w:val="000000"/>
                <w:sz w:val="24"/>
                <w:lang w:val="fr-FR"/>
              </w:rPr>
            </w:pPr>
          </w:p>
        </w:tc>
        <w:tc>
          <w:tcPr>
            <w:tcW w:w="1137" w:type="dxa"/>
            <w:tcBorders>
              <w:top w:val="none" w:sz="0" w:space="0" w:color="000000"/>
              <w:left w:val="none" w:sz="0" w:space="0" w:color="000000"/>
              <w:bottom w:val="none" w:sz="0" w:space="0" w:color="000000"/>
              <w:right w:val="none" w:sz="0" w:space="0" w:color="000000"/>
            </w:tcBorders>
          </w:tcPr>
          <w:p w14:paraId="6BB56535" w14:textId="77777777" w:rsidR="003B2B45" w:rsidRDefault="003B2B45" w:rsidP="003B2B45">
            <w:pPr>
              <w:textAlignment w:val="baseline"/>
              <w:rPr>
                <w:rFonts w:eastAsia="Times New Roman"/>
                <w:color w:val="000000"/>
                <w:sz w:val="24"/>
                <w:lang w:val="fr-FR"/>
              </w:rPr>
            </w:pPr>
          </w:p>
        </w:tc>
        <w:tc>
          <w:tcPr>
            <w:tcW w:w="1791" w:type="dxa"/>
            <w:tcBorders>
              <w:top w:val="none" w:sz="0" w:space="0" w:color="000000"/>
              <w:left w:val="none" w:sz="0" w:space="0" w:color="000000"/>
              <w:bottom w:val="none" w:sz="0" w:space="0" w:color="000000"/>
              <w:right w:val="none" w:sz="0" w:space="0" w:color="000000"/>
            </w:tcBorders>
          </w:tcPr>
          <w:p w14:paraId="28F884E6" w14:textId="77777777" w:rsidR="003B2B45" w:rsidRDefault="003B2B45" w:rsidP="003B2B45">
            <w:pPr>
              <w:textAlignment w:val="baseline"/>
              <w:rPr>
                <w:rFonts w:eastAsia="Times New Roman"/>
                <w:color w:val="000000"/>
                <w:sz w:val="24"/>
                <w:lang w:val="fr-FR"/>
              </w:rPr>
            </w:pPr>
          </w:p>
        </w:tc>
      </w:tr>
      <w:tr w:rsidR="003B2B45" w14:paraId="14023D1A" w14:textId="77777777" w:rsidTr="003B2B45">
        <w:trPr>
          <w:trHeight w:hRule="exact" w:val="206"/>
        </w:trPr>
        <w:tc>
          <w:tcPr>
            <w:tcW w:w="4857" w:type="dxa"/>
            <w:tcBorders>
              <w:top w:val="none" w:sz="0" w:space="0" w:color="000000"/>
              <w:left w:val="none" w:sz="0" w:space="0" w:color="000000"/>
              <w:bottom w:val="none" w:sz="0" w:space="0" w:color="000000"/>
              <w:right w:val="none" w:sz="0" w:space="0" w:color="000000"/>
            </w:tcBorders>
          </w:tcPr>
          <w:p w14:paraId="1FC99DAE" w14:textId="77777777" w:rsidR="003B2B45" w:rsidRPr="004F75C2" w:rsidRDefault="003B2B45" w:rsidP="003B2B45">
            <w:pPr>
              <w:spacing w:after="70" w:line="135" w:lineRule="exact"/>
              <w:ind w:left="1003"/>
              <w:textAlignment w:val="baseline"/>
              <w:rPr>
                <w:rFonts w:eastAsia="Arial"/>
                <w:color w:val="000000"/>
                <w:sz w:val="12"/>
                <w:lang w:val="en-US"/>
              </w:rPr>
            </w:pPr>
            <w:r w:rsidRPr="004F75C2">
              <w:rPr>
                <w:rFonts w:eastAsia="Arial"/>
                <w:color w:val="000000"/>
                <w:sz w:val="12"/>
                <w:lang w:val="en-US"/>
              </w:rPr>
              <w:t>RCR for the sewage treatment plant</w:t>
            </w:r>
          </w:p>
        </w:tc>
        <w:tc>
          <w:tcPr>
            <w:tcW w:w="1522" w:type="dxa"/>
            <w:tcBorders>
              <w:top w:val="none" w:sz="0" w:space="0" w:color="000000"/>
              <w:left w:val="none" w:sz="0" w:space="0" w:color="000000"/>
              <w:bottom w:val="none" w:sz="0" w:space="0" w:color="000000"/>
              <w:right w:val="none" w:sz="0" w:space="0" w:color="000000"/>
            </w:tcBorders>
          </w:tcPr>
          <w:p w14:paraId="14B2D6BC" w14:textId="77777777" w:rsidR="003B2B45" w:rsidRDefault="003B2B45" w:rsidP="003B2B45">
            <w:pPr>
              <w:spacing w:after="61" w:line="136" w:lineRule="exact"/>
              <w:ind w:left="586"/>
              <w:textAlignment w:val="baseline"/>
              <w:rPr>
                <w:rFonts w:eastAsia="Arial"/>
                <w:color w:val="000000"/>
                <w:sz w:val="12"/>
                <w:lang w:val="fr-FR"/>
              </w:rPr>
            </w:pPr>
            <w:r>
              <w:rPr>
                <w:rFonts w:eastAsia="Arial"/>
                <w:color w:val="000000"/>
                <w:sz w:val="12"/>
                <w:lang w:val="fr-FR"/>
              </w:rPr>
              <w:t>1.1E-03</w:t>
            </w:r>
          </w:p>
        </w:tc>
        <w:tc>
          <w:tcPr>
            <w:tcW w:w="1137" w:type="dxa"/>
            <w:tcBorders>
              <w:top w:val="none" w:sz="0" w:space="0" w:color="000000"/>
              <w:left w:val="none" w:sz="0" w:space="0" w:color="000000"/>
              <w:bottom w:val="none" w:sz="0" w:space="0" w:color="000000"/>
              <w:right w:val="none" w:sz="0" w:space="0" w:color="000000"/>
            </w:tcBorders>
            <w:vAlign w:val="center"/>
          </w:tcPr>
          <w:p w14:paraId="2BE49874" w14:textId="77777777" w:rsidR="003B2B45" w:rsidRDefault="003B2B45" w:rsidP="003B2B45">
            <w:pPr>
              <w:spacing w:before="59" w:after="33" w:line="113" w:lineRule="exact"/>
              <w:jc w:val="center"/>
              <w:textAlignment w:val="baseline"/>
              <w:rPr>
                <w:rFonts w:eastAsia="Times New Roman"/>
                <w:color w:val="000000"/>
                <w:sz w:val="12"/>
                <w:lang w:val="fr-FR"/>
              </w:rPr>
            </w:pPr>
            <w:r>
              <w:rPr>
                <w:rFonts w:eastAsia="Times New Roman"/>
                <w:color w:val="000000"/>
                <w:sz w:val="12"/>
                <w:lang w:val="fr-FR"/>
              </w:rPr>
              <w:t>H</w:t>
            </w:r>
          </w:p>
        </w:tc>
        <w:tc>
          <w:tcPr>
            <w:tcW w:w="1791" w:type="dxa"/>
            <w:tcBorders>
              <w:top w:val="none" w:sz="0" w:space="0" w:color="000000"/>
              <w:left w:val="none" w:sz="0" w:space="0" w:color="000000"/>
              <w:bottom w:val="none" w:sz="0" w:space="0" w:color="000000"/>
              <w:right w:val="none" w:sz="0" w:space="0" w:color="000000"/>
            </w:tcBorders>
          </w:tcPr>
          <w:p w14:paraId="7BB96FC8" w14:textId="77777777" w:rsidR="003B2B45" w:rsidRDefault="003B2B45" w:rsidP="003B2B45">
            <w:pPr>
              <w:spacing w:before="45" w:after="47" w:line="113" w:lineRule="exact"/>
              <w:ind w:right="1147"/>
              <w:jc w:val="right"/>
              <w:textAlignment w:val="baseline"/>
              <w:rPr>
                <w:rFonts w:eastAsia="Times New Roman"/>
                <w:color w:val="000000"/>
                <w:sz w:val="12"/>
                <w:lang w:val="fr-FR"/>
              </w:rPr>
            </w:pPr>
            <w:r>
              <w:rPr>
                <w:rFonts w:eastAsia="Times New Roman"/>
                <w:color w:val="000000"/>
                <w:sz w:val="12"/>
                <w:lang w:val="fr-FR"/>
              </w:rPr>
              <w:t>0</w:t>
            </w:r>
          </w:p>
        </w:tc>
      </w:tr>
      <w:tr w:rsidR="003B2B45" w14:paraId="5549F1D8" w14:textId="77777777" w:rsidTr="003B2B45">
        <w:trPr>
          <w:trHeight w:hRule="exact" w:val="182"/>
        </w:trPr>
        <w:tc>
          <w:tcPr>
            <w:tcW w:w="4857" w:type="dxa"/>
            <w:tcBorders>
              <w:top w:val="none" w:sz="0" w:space="0" w:color="000000"/>
              <w:left w:val="none" w:sz="0" w:space="0" w:color="000000"/>
              <w:bottom w:val="none" w:sz="0" w:space="0" w:color="000000"/>
              <w:right w:val="none" w:sz="0" w:space="0" w:color="000000"/>
            </w:tcBorders>
            <w:vAlign w:val="center"/>
          </w:tcPr>
          <w:p w14:paraId="34EEC239" w14:textId="77777777" w:rsidR="003B2B45" w:rsidRDefault="003B2B45" w:rsidP="003B2B45">
            <w:pPr>
              <w:spacing w:before="55" w:line="117" w:lineRule="exact"/>
              <w:ind w:left="1003"/>
              <w:textAlignment w:val="baseline"/>
              <w:rPr>
                <w:rFonts w:eastAsia="Arial"/>
                <w:color w:val="000000"/>
                <w:sz w:val="12"/>
                <w:lang w:val="fr-FR"/>
              </w:rPr>
            </w:pPr>
            <w:r>
              <w:rPr>
                <w:rFonts w:eastAsia="Arial"/>
                <w:color w:val="000000"/>
                <w:sz w:val="12"/>
                <w:lang w:val="fr-FR"/>
              </w:rPr>
              <w:t>PREDATORS</w:t>
            </w:r>
          </w:p>
        </w:tc>
        <w:tc>
          <w:tcPr>
            <w:tcW w:w="1522" w:type="dxa"/>
            <w:tcBorders>
              <w:top w:val="none" w:sz="0" w:space="0" w:color="000000"/>
              <w:left w:val="none" w:sz="0" w:space="0" w:color="000000"/>
              <w:bottom w:val="none" w:sz="0" w:space="0" w:color="000000"/>
              <w:right w:val="none" w:sz="0" w:space="0" w:color="000000"/>
            </w:tcBorders>
          </w:tcPr>
          <w:p w14:paraId="469DCBE4" w14:textId="77777777" w:rsidR="003B2B45" w:rsidRDefault="003B2B45" w:rsidP="003B2B45">
            <w:pPr>
              <w:textAlignment w:val="baseline"/>
              <w:rPr>
                <w:rFonts w:eastAsia="Times New Roman"/>
                <w:color w:val="000000"/>
                <w:sz w:val="24"/>
                <w:lang w:val="fr-FR"/>
              </w:rPr>
            </w:pPr>
          </w:p>
        </w:tc>
        <w:tc>
          <w:tcPr>
            <w:tcW w:w="1137" w:type="dxa"/>
            <w:tcBorders>
              <w:top w:val="none" w:sz="0" w:space="0" w:color="000000"/>
              <w:left w:val="none" w:sz="0" w:space="0" w:color="000000"/>
              <w:bottom w:val="none" w:sz="0" w:space="0" w:color="000000"/>
              <w:right w:val="none" w:sz="0" w:space="0" w:color="000000"/>
            </w:tcBorders>
          </w:tcPr>
          <w:p w14:paraId="2EA3B2BC" w14:textId="77777777" w:rsidR="003B2B45" w:rsidRDefault="003B2B45" w:rsidP="003B2B45">
            <w:pPr>
              <w:textAlignment w:val="baseline"/>
              <w:rPr>
                <w:rFonts w:eastAsia="Times New Roman"/>
                <w:color w:val="000000"/>
                <w:sz w:val="24"/>
                <w:lang w:val="fr-FR"/>
              </w:rPr>
            </w:pPr>
          </w:p>
        </w:tc>
        <w:tc>
          <w:tcPr>
            <w:tcW w:w="1791" w:type="dxa"/>
            <w:tcBorders>
              <w:top w:val="none" w:sz="0" w:space="0" w:color="000000"/>
              <w:left w:val="none" w:sz="0" w:space="0" w:color="000000"/>
              <w:bottom w:val="none" w:sz="0" w:space="0" w:color="000000"/>
              <w:right w:val="none" w:sz="0" w:space="0" w:color="000000"/>
            </w:tcBorders>
          </w:tcPr>
          <w:p w14:paraId="590CA605" w14:textId="77777777" w:rsidR="003B2B45" w:rsidRDefault="003B2B45" w:rsidP="003B2B45">
            <w:pPr>
              <w:textAlignment w:val="baseline"/>
              <w:rPr>
                <w:rFonts w:eastAsia="Times New Roman"/>
                <w:color w:val="000000"/>
                <w:sz w:val="24"/>
                <w:lang w:val="fr-FR"/>
              </w:rPr>
            </w:pPr>
          </w:p>
        </w:tc>
      </w:tr>
      <w:tr w:rsidR="003B2B45" w14:paraId="2B6A56D0" w14:textId="77777777" w:rsidTr="003B2B45">
        <w:trPr>
          <w:trHeight w:hRule="exact" w:val="144"/>
        </w:trPr>
        <w:tc>
          <w:tcPr>
            <w:tcW w:w="4857" w:type="dxa"/>
            <w:tcBorders>
              <w:top w:val="none" w:sz="0" w:space="0" w:color="000000"/>
              <w:left w:val="none" w:sz="0" w:space="0" w:color="000000"/>
              <w:bottom w:val="none" w:sz="0" w:space="0" w:color="000000"/>
              <w:right w:val="none" w:sz="0" w:space="0" w:color="000000"/>
            </w:tcBorders>
            <w:vAlign w:val="center"/>
          </w:tcPr>
          <w:p w14:paraId="10CFD81E" w14:textId="77777777" w:rsidR="003B2B45" w:rsidRPr="004F75C2" w:rsidRDefault="003B2B45" w:rsidP="003B2B45">
            <w:pPr>
              <w:spacing w:line="129" w:lineRule="exact"/>
              <w:ind w:left="1003"/>
              <w:textAlignment w:val="baseline"/>
              <w:rPr>
                <w:rFonts w:eastAsia="Arial"/>
                <w:color w:val="000000"/>
                <w:sz w:val="12"/>
                <w:lang w:val="en-US"/>
              </w:rPr>
            </w:pPr>
            <w:r w:rsidRPr="004F75C2">
              <w:rPr>
                <w:rFonts w:eastAsia="Arial"/>
                <w:color w:val="000000"/>
                <w:sz w:val="12"/>
                <w:lang w:val="en-US"/>
              </w:rPr>
              <w:t>RCR for fish-eating birds and mammals (fresh-water)</w:t>
            </w:r>
          </w:p>
        </w:tc>
        <w:tc>
          <w:tcPr>
            <w:tcW w:w="1522" w:type="dxa"/>
            <w:tcBorders>
              <w:top w:val="none" w:sz="0" w:space="0" w:color="000000"/>
              <w:left w:val="none" w:sz="0" w:space="0" w:color="000000"/>
              <w:bottom w:val="none" w:sz="0" w:space="0" w:color="000000"/>
              <w:right w:val="none" w:sz="0" w:space="0" w:color="000000"/>
            </w:tcBorders>
            <w:vAlign w:val="center"/>
          </w:tcPr>
          <w:p w14:paraId="10A2B8EA" w14:textId="77777777" w:rsidR="003B2B45" w:rsidRDefault="003B2B45" w:rsidP="003B2B45">
            <w:pPr>
              <w:spacing w:line="117" w:lineRule="exact"/>
              <w:ind w:left="586"/>
              <w:textAlignment w:val="baseline"/>
              <w:rPr>
                <w:rFonts w:eastAsia="Arial"/>
                <w:color w:val="000000"/>
                <w:sz w:val="12"/>
                <w:lang w:val="fr-FR"/>
              </w:rPr>
            </w:pPr>
            <w:r>
              <w:rPr>
                <w:rFonts w:eastAsia="Arial"/>
                <w:color w:val="000000"/>
                <w:sz w:val="12"/>
                <w:lang w:val="fr-FR"/>
              </w:rPr>
              <w:t>6.76E-07</w:t>
            </w:r>
          </w:p>
        </w:tc>
        <w:tc>
          <w:tcPr>
            <w:tcW w:w="1137" w:type="dxa"/>
            <w:tcBorders>
              <w:top w:val="none" w:sz="0" w:space="0" w:color="000000"/>
              <w:left w:val="none" w:sz="0" w:space="0" w:color="000000"/>
              <w:bottom w:val="none" w:sz="0" w:space="0" w:color="000000"/>
              <w:right w:val="none" w:sz="0" w:space="0" w:color="000000"/>
            </w:tcBorders>
            <w:vAlign w:val="center"/>
          </w:tcPr>
          <w:p w14:paraId="4D9C9D75" w14:textId="77777777" w:rsidR="003B2B45" w:rsidRDefault="003B2B45" w:rsidP="003B2B45">
            <w:pPr>
              <w:spacing w:before="31" w:line="103" w:lineRule="exact"/>
              <w:jc w:val="center"/>
              <w:textAlignment w:val="baseline"/>
              <w:rPr>
                <w:rFonts w:eastAsia="Times New Roman"/>
                <w:color w:val="000000"/>
                <w:sz w:val="12"/>
                <w:lang w:val="fr-FR"/>
              </w:rPr>
            </w:pPr>
            <w:r>
              <w:rPr>
                <w:rFonts w:eastAsia="Times New Roman"/>
                <w:color w:val="000000"/>
                <w:sz w:val="12"/>
                <w:lang w:val="fr-FR"/>
              </w:rPr>
              <w:t>H</w:t>
            </w:r>
          </w:p>
        </w:tc>
        <w:tc>
          <w:tcPr>
            <w:tcW w:w="1791" w:type="dxa"/>
            <w:tcBorders>
              <w:top w:val="none" w:sz="0" w:space="0" w:color="000000"/>
              <w:left w:val="none" w:sz="0" w:space="0" w:color="000000"/>
              <w:bottom w:val="none" w:sz="0" w:space="0" w:color="000000"/>
              <w:right w:val="none" w:sz="0" w:space="0" w:color="000000"/>
            </w:tcBorders>
            <w:vAlign w:val="center"/>
          </w:tcPr>
          <w:p w14:paraId="0C51710A" w14:textId="77777777" w:rsidR="003B2B45" w:rsidRDefault="003B2B45" w:rsidP="003B2B45">
            <w:pPr>
              <w:spacing w:before="31" w:line="103" w:lineRule="exact"/>
              <w:ind w:right="1147"/>
              <w:jc w:val="right"/>
              <w:textAlignment w:val="baseline"/>
              <w:rPr>
                <w:rFonts w:eastAsia="Times New Roman"/>
                <w:color w:val="000000"/>
                <w:sz w:val="12"/>
                <w:lang w:val="fr-FR"/>
              </w:rPr>
            </w:pPr>
            <w:r>
              <w:rPr>
                <w:rFonts w:eastAsia="Times New Roman"/>
                <w:color w:val="000000"/>
                <w:sz w:val="12"/>
                <w:lang w:val="fr-FR"/>
              </w:rPr>
              <w:t>O</w:t>
            </w:r>
          </w:p>
        </w:tc>
      </w:tr>
      <w:tr w:rsidR="003B2B45" w14:paraId="75DF0F93" w14:textId="77777777" w:rsidTr="003B2B45">
        <w:trPr>
          <w:trHeight w:hRule="exact" w:val="130"/>
        </w:trPr>
        <w:tc>
          <w:tcPr>
            <w:tcW w:w="4857" w:type="dxa"/>
            <w:tcBorders>
              <w:top w:val="none" w:sz="0" w:space="0" w:color="000000"/>
              <w:left w:val="none" w:sz="0" w:space="0" w:color="000000"/>
              <w:bottom w:val="none" w:sz="0" w:space="0" w:color="000000"/>
              <w:right w:val="none" w:sz="0" w:space="0" w:color="000000"/>
            </w:tcBorders>
            <w:vAlign w:val="center"/>
          </w:tcPr>
          <w:p w14:paraId="29913CA9" w14:textId="77777777" w:rsidR="003B2B45" w:rsidRPr="004F75C2" w:rsidRDefault="003B2B45" w:rsidP="003B2B45">
            <w:pPr>
              <w:spacing w:line="103" w:lineRule="exact"/>
              <w:ind w:left="1003"/>
              <w:textAlignment w:val="baseline"/>
              <w:rPr>
                <w:rFonts w:eastAsia="Times New Roman"/>
                <w:color w:val="000000"/>
                <w:sz w:val="12"/>
                <w:lang w:val="en-US"/>
              </w:rPr>
            </w:pPr>
            <w:r w:rsidRPr="004F75C2">
              <w:rPr>
                <w:rFonts w:eastAsia="Times New Roman"/>
                <w:color w:val="000000"/>
                <w:sz w:val="12"/>
                <w:lang w:val="en-US"/>
              </w:rPr>
              <w:t xml:space="preserve">RCR </w:t>
            </w:r>
            <w:r w:rsidRPr="004F75C2">
              <w:rPr>
                <w:rFonts w:eastAsia="Arial"/>
                <w:color w:val="000000"/>
                <w:sz w:val="12"/>
                <w:lang w:val="en-US"/>
              </w:rPr>
              <w:t>for fish-eating lairds and mentais (marine)</w:t>
            </w:r>
          </w:p>
        </w:tc>
        <w:tc>
          <w:tcPr>
            <w:tcW w:w="1522" w:type="dxa"/>
            <w:tcBorders>
              <w:top w:val="none" w:sz="0" w:space="0" w:color="000000"/>
              <w:left w:val="none" w:sz="0" w:space="0" w:color="000000"/>
              <w:bottom w:val="none" w:sz="0" w:space="0" w:color="000000"/>
              <w:right w:val="none" w:sz="0" w:space="0" w:color="000000"/>
            </w:tcBorders>
            <w:vAlign w:val="center"/>
          </w:tcPr>
          <w:p w14:paraId="43D0E3BB" w14:textId="77777777" w:rsidR="003B2B45" w:rsidRDefault="003B2B45" w:rsidP="003B2B45">
            <w:pPr>
              <w:spacing w:line="118" w:lineRule="exact"/>
              <w:ind w:left="586"/>
              <w:textAlignment w:val="baseline"/>
              <w:rPr>
                <w:rFonts w:eastAsia="Arial"/>
                <w:color w:val="000000"/>
                <w:sz w:val="12"/>
                <w:lang w:val="fr-FR"/>
              </w:rPr>
            </w:pPr>
            <w:r>
              <w:rPr>
                <w:rFonts w:eastAsia="Arial"/>
                <w:color w:val="000000"/>
                <w:sz w:val="12"/>
                <w:lang w:val="fr-FR"/>
              </w:rPr>
              <w:t>6.76E-08</w:t>
            </w:r>
          </w:p>
        </w:tc>
        <w:tc>
          <w:tcPr>
            <w:tcW w:w="1137" w:type="dxa"/>
            <w:tcBorders>
              <w:top w:val="none" w:sz="0" w:space="0" w:color="000000"/>
              <w:left w:val="none" w:sz="0" w:space="0" w:color="000000"/>
              <w:bottom w:val="none" w:sz="0" w:space="0" w:color="000000"/>
              <w:right w:val="none" w:sz="0" w:space="0" w:color="000000"/>
            </w:tcBorders>
            <w:vAlign w:val="center"/>
          </w:tcPr>
          <w:p w14:paraId="3FBD4996" w14:textId="77777777" w:rsidR="003B2B45" w:rsidRDefault="003B2B45" w:rsidP="003B2B45">
            <w:pPr>
              <w:spacing w:line="103" w:lineRule="exact"/>
              <w:jc w:val="center"/>
              <w:textAlignment w:val="baseline"/>
              <w:rPr>
                <w:rFonts w:eastAsia="Times New Roman"/>
                <w:color w:val="000000"/>
                <w:sz w:val="12"/>
                <w:lang w:val="fr-FR"/>
              </w:rPr>
            </w:pPr>
            <w:r>
              <w:rPr>
                <w:rFonts w:eastAsia="Times New Roman"/>
                <w:color w:val="000000"/>
                <w:sz w:val="12"/>
                <w:lang w:val="fr-FR"/>
              </w:rPr>
              <w:t>H</w:t>
            </w:r>
          </w:p>
        </w:tc>
        <w:tc>
          <w:tcPr>
            <w:tcW w:w="1791" w:type="dxa"/>
            <w:tcBorders>
              <w:top w:val="none" w:sz="0" w:space="0" w:color="000000"/>
              <w:left w:val="none" w:sz="0" w:space="0" w:color="000000"/>
              <w:bottom w:val="none" w:sz="0" w:space="0" w:color="000000"/>
              <w:right w:val="none" w:sz="0" w:space="0" w:color="000000"/>
            </w:tcBorders>
            <w:vAlign w:val="center"/>
          </w:tcPr>
          <w:p w14:paraId="5BBCD25D" w14:textId="77777777" w:rsidR="003B2B45" w:rsidRDefault="003B2B45" w:rsidP="003B2B45">
            <w:pPr>
              <w:spacing w:line="113" w:lineRule="exact"/>
              <w:ind w:right="1147"/>
              <w:jc w:val="right"/>
              <w:textAlignment w:val="baseline"/>
              <w:rPr>
                <w:rFonts w:eastAsia="Arial"/>
                <w:color w:val="000000"/>
                <w:sz w:val="12"/>
                <w:lang w:val="fr-FR"/>
              </w:rPr>
            </w:pPr>
            <w:r>
              <w:rPr>
                <w:rFonts w:eastAsia="Arial"/>
                <w:color w:val="000000"/>
                <w:sz w:val="12"/>
                <w:lang w:val="fr-FR"/>
              </w:rPr>
              <w:t>O</w:t>
            </w:r>
          </w:p>
        </w:tc>
      </w:tr>
      <w:tr w:rsidR="003B2B45" w14:paraId="00788330" w14:textId="77777777" w:rsidTr="003B2B45">
        <w:trPr>
          <w:trHeight w:hRule="exact" w:val="134"/>
        </w:trPr>
        <w:tc>
          <w:tcPr>
            <w:tcW w:w="4857" w:type="dxa"/>
            <w:tcBorders>
              <w:top w:val="none" w:sz="0" w:space="0" w:color="000000"/>
              <w:left w:val="none" w:sz="0" w:space="0" w:color="000000"/>
              <w:bottom w:val="none" w:sz="0" w:space="0" w:color="000000"/>
              <w:right w:val="none" w:sz="0" w:space="0" w:color="000000"/>
            </w:tcBorders>
            <w:vAlign w:val="center"/>
          </w:tcPr>
          <w:p w14:paraId="096579C9" w14:textId="77777777" w:rsidR="003B2B45" w:rsidRPr="004F75C2" w:rsidRDefault="003B2B45" w:rsidP="003B2B45">
            <w:pPr>
              <w:spacing w:after="1" w:line="133" w:lineRule="exact"/>
              <w:ind w:left="1003"/>
              <w:textAlignment w:val="baseline"/>
              <w:rPr>
                <w:rFonts w:eastAsia="Arial"/>
                <w:color w:val="000000"/>
                <w:sz w:val="12"/>
                <w:lang w:val="en-US"/>
              </w:rPr>
            </w:pPr>
            <w:r w:rsidRPr="004F75C2">
              <w:rPr>
                <w:rFonts w:eastAsia="Arial"/>
                <w:color w:val="000000"/>
                <w:sz w:val="12"/>
                <w:lang w:val="en-US"/>
              </w:rPr>
              <w:t>RCR for top predators (marine)</w:t>
            </w:r>
          </w:p>
        </w:tc>
        <w:tc>
          <w:tcPr>
            <w:tcW w:w="1522" w:type="dxa"/>
            <w:tcBorders>
              <w:top w:val="none" w:sz="0" w:space="0" w:color="000000"/>
              <w:left w:val="none" w:sz="0" w:space="0" w:color="000000"/>
              <w:bottom w:val="none" w:sz="0" w:space="0" w:color="000000"/>
              <w:right w:val="none" w:sz="0" w:space="0" w:color="000000"/>
            </w:tcBorders>
            <w:vAlign w:val="center"/>
          </w:tcPr>
          <w:p w14:paraId="14FDBF68" w14:textId="77777777" w:rsidR="003B2B45" w:rsidRDefault="003B2B45" w:rsidP="003B2B45">
            <w:pPr>
              <w:spacing w:line="130" w:lineRule="exact"/>
              <w:ind w:left="586"/>
              <w:textAlignment w:val="baseline"/>
              <w:rPr>
                <w:rFonts w:eastAsia="Arial"/>
                <w:color w:val="000000"/>
                <w:sz w:val="12"/>
                <w:lang w:val="fr-FR"/>
              </w:rPr>
            </w:pPr>
            <w:r>
              <w:rPr>
                <w:rFonts w:eastAsia="Arial"/>
                <w:color w:val="000000"/>
                <w:sz w:val="12"/>
                <w:lang w:val="fr-FR"/>
              </w:rPr>
              <w:t>2.7E-08</w:t>
            </w:r>
          </w:p>
        </w:tc>
        <w:tc>
          <w:tcPr>
            <w:tcW w:w="1137" w:type="dxa"/>
            <w:tcBorders>
              <w:top w:val="none" w:sz="0" w:space="0" w:color="000000"/>
              <w:left w:val="none" w:sz="0" w:space="0" w:color="000000"/>
              <w:bottom w:val="none" w:sz="0" w:space="0" w:color="000000"/>
              <w:right w:val="none" w:sz="0" w:space="0" w:color="000000"/>
            </w:tcBorders>
            <w:vAlign w:val="center"/>
          </w:tcPr>
          <w:p w14:paraId="65A4B2C6" w14:textId="77777777" w:rsidR="003B2B45" w:rsidRDefault="003B2B45" w:rsidP="003B2B45">
            <w:pPr>
              <w:spacing w:line="122" w:lineRule="exact"/>
              <w:jc w:val="center"/>
              <w:textAlignment w:val="baseline"/>
              <w:rPr>
                <w:rFonts w:eastAsia="Arial"/>
                <w:color w:val="000000"/>
                <w:sz w:val="12"/>
                <w:lang w:val="fr-FR"/>
              </w:rPr>
            </w:pPr>
            <w:r>
              <w:rPr>
                <w:rFonts w:eastAsia="Arial"/>
                <w:color w:val="000000"/>
                <w:sz w:val="12"/>
                <w:lang w:val="fr-FR"/>
              </w:rPr>
              <w:t>[-]</w:t>
            </w:r>
          </w:p>
        </w:tc>
        <w:tc>
          <w:tcPr>
            <w:tcW w:w="1791" w:type="dxa"/>
            <w:tcBorders>
              <w:top w:val="none" w:sz="0" w:space="0" w:color="000000"/>
              <w:left w:val="none" w:sz="0" w:space="0" w:color="000000"/>
              <w:bottom w:val="none" w:sz="0" w:space="0" w:color="000000"/>
              <w:right w:val="none" w:sz="0" w:space="0" w:color="000000"/>
            </w:tcBorders>
            <w:vAlign w:val="center"/>
          </w:tcPr>
          <w:p w14:paraId="7A6B4665" w14:textId="77777777" w:rsidR="003B2B45" w:rsidRDefault="003B2B45" w:rsidP="003B2B45">
            <w:pPr>
              <w:spacing w:line="122" w:lineRule="exact"/>
              <w:ind w:right="1147"/>
              <w:jc w:val="right"/>
              <w:textAlignment w:val="baseline"/>
              <w:rPr>
                <w:rFonts w:eastAsia="Arial"/>
                <w:color w:val="000000"/>
                <w:sz w:val="12"/>
                <w:lang w:val="fr-FR"/>
              </w:rPr>
            </w:pPr>
            <w:r>
              <w:rPr>
                <w:rFonts w:eastAsia="Arial"/>
                <w:color w:val="000000"/>
                <w:sz w:val="12"/>
                <w:lang w:val="fr-FR"/>
              </w:rPr>
              <w:t>O</w:t>
            </w:r>
          </w:p>
        </w:tc>
      </w:tr>
      <w:tr w:rsidR="003B2B45" w14:paraId="562B3F27" w14:textId="77777777" w:rsidTr="003B2B45">
        <w:trPr>
          <w:trHeight w:hRule="exact" w:val="202"/>
        </w:trPr>
        <w:tc>
          <w:tcPr>
            <w:tcW w:w="4857" w:type="dxa"/>
            <w:tcBorders>
              <w:top w:val="none" w:sz="0" w:space="0" w:color="000000"/>
              <w:left w:val="none" w:sz="0" w:space="0" w:color="000000"/>
              <w:bottom w:val="none" w:sz="0" w:space="0" w:color="000000"/>
              <w:right w:val="none" w:sz="0" w:space="0" w:color="000000"/>
            </w:tcBorders>
          </w:tcPr>
          <w:p w14:paraId="2A4D6A88" w14:textId="77777777" w:rsidR="003B2B45" w:rsidRPr="004F75C2" w:rsidRDefault="003B2B45" w:rsidP="003B2B45">
            <w:pPr>
              <w:spacing w:after="71" w:line="130" w:lineRule="exact"/>
              <w:ind w:left="1003"/>
              <w:textAlignment w:val="baseline"/>
              <w:rPr>
                <w:rFonts w:eastAsia="Arial"/>
                <w:color w:val="000000"/>
                <w:sz w:val="12"/>
                <w:lang w:val="en-US"/>
              </w:rPr>
            </w:pPr>
            <w:r w:rsidRPr="004F75C2">
              <w:rPr>
                <w:rFonts w:eastAsia="Arial"/>
                <w:color w:val="000000"/>
                <w:sz w:val="12"/>
                <w:lang w:val="en-US"/>
              </w:rPr>
              <w:t>RCR for worrn-catins birds and marnmale</w:t>
            </w:r>
          </w:p>
        </w:tc>
        <w:tc>
          <w:tcPr>
            <w:tcW w:w="1522" w:type="dxa"/>
            <w:tcBorders>
              <w:top w:val="none" w:sz="0" w:space="0" w:color="000000"/>
              <w:left w:val="none" w:sz="0" w:space="0" w:color="000000"/>
              <w:bottom w:val="none" w:sz="0" w:space="0" w:color="000000"/>
              <w:right w:val="none" w:sz="0" w:space="0" w:color="000000"/>
            </w:tcBorders>
          </w:tcPr>
          <w:p w14:paraId="76FCAFAE" w14:textId="77777777" w:rsidR="003B2B45" w:rsidRDefault="003B2B45" w:rsidP="003B2B45">
            <w:pPr>
              <w:spacing w:after="63" w:line="136" w:lineRule="exact"/>
              <w:ind w:left="586"/>
              <w:textAlignment w:val="baseline"/>
              <w:rPr>
                <w:rFonts w:eastAsia="Arial"/>
                <w:color w:val="000000"/>
                <w:sz w:val="12"/>
                <w:lang w:val="fr-FR"/>
              </w:rPr>
            </w:pPr>
            <w:r>
              <w:rPr>
                <w:rFonts w:eastAsia="Arial"/>
                <w:color w:val="000000"/>
                <w:sz w:val="12"/>
                <w:lang w:val="fr-FR"/>
              </w:rPr>
              <w:t>0.0247</w:t>
            </w:r>
          </w:p>
        </w:tc>
        <w:tc>
          <w:tcPr>
            <w:tcW w:w="1137" w:type="dxa"/>
            <w:tcBorders>
              <w:top w:val="none" w:sz="0" w:space="0" w:color="000000"/>
              <w:left w:val="none" w:sz="0" w:space="0" w:color="000000"/>
              <w:bottom w:val="none" w:sz="0" w:space="0" w:color="000000"/>
              <w:right w:val="none" w:sz="0" w:space="0" w:color="000000"/>
            </w:tcBorders>
            <w:vAlign w:val="center"/>
          </w:tcPr>
          <w:p w14:paraId="56ECAE78" w14:textId="77777777" w:rsidR="003B2B45" w:rsidRDefault="003B2B45" w:rsidP="003B2B45">
            <w:pPr>
              <w:spacing w:after="39" w:line="136" w:lineRule="exact"/>
              <w:jc w:val="center"/>
              <w:textAlignment w:val="baseline"/>
              <w:rPr>
                <w:rFonts w:eastAsia="Arial"/>
                <w:color w:val="000000"/>
                <w:sz w:val="12"/>
                <w:lang w:val="fr-FR"/>
              </w:rPr>
            </w:pPr>
            <w:r>
              <w:rPr>
                <w:rFonts w:eastAsia="Arial"/>
                <w:color w:val="000000"/>
                <w:sz w:val="12"/>
                <w:lang w:val="fr-FR"/>
              </w:rPr>
              <w:t>H</w:t>
            </w:r>
          </w:p>
        </w:tc>
        <w:tc>
          <w:tcPr>
            <w:tcW w:w="1791" w:type="dxa"/>
            <w:tcBorders>
              <w:top w:val="none" w:sz="0" w:space="0" w:color="000000"/>
              <w:left w:val="none" w:sz="0" w:space="0" w:color="000000"/>
              <w:bottom w:val="none" w:sz="0" w:space="0" w:color="000000"/>
              <w:right w:val="none" w:sz="0" w:space="0" w:color="000000"/>
            </w:tcBorders>
            <w:vAlign w:val="center"/>
          </w:tcPr>
          <w:p w14:paraId="50EE0464" w14:textId="77777777" w:rsidR="003B2B45" w:rsidRDefault="003B2B45" w:rsidP="003B2B45">
            <w:pPr>
              <w:spacing w:after="53" w:line="136" w:lineRule="exact"/>
              <w:ind w:right="1147"/>
              <w:jc w:val="right"/>
              <w:textAlignment w:val="baseline"/>
              <w:rPr>
                <w:rFonts w:eastAsia="Arial"/>
                <w:color w:val="000000"/>
                <w:sz w:val="12"/>
                <w:lang w:val="fr-FR"/>
              </w:rPr>
            </w:pPr>
            <w:r>
              <w:rPr>
                <w:rFonts w:eastAsia="Arial"/>
                <w:color w:val="000000"/>
                <w:sz w:val="12"/>
                <w:lang w:val="fr-FR"/>
              </w:rPr>
              <w:t>0</w:t>
            </w:r>
          </w:p>
        </w:tc>
      </w:tr>
      <w:tr w:rsidR="003B2B45" w14:paraId="2F68C791" w14:textId="77777777" w:rsidTr="003B2B45">
        <w:trPr>
          <w:trHeight w:hRule="exact" w:val="178"/>
        </w:trPr>
        <w:tc>
          <w:tcPr>
            <w:tcW w:w="4857" w:type="dxa"/>
            <w:tcBorders>
              <w:top w:val="none" w:sz="0" w:space="0" w:color="000000"/>
              <w:left w:val="none" w:sz="0" w:space="0" w:color="000000"/>
              <w:bottom w:val="none" w:sz="0" w:space="0" w:color="000000"/>
              <w:right w:val="none" w:sz="0" w:space="0" w:color="000000"/>
            </w:tcBorders>
            <w:vAlign w:val="center"/>
          </w:tcPr>
          <w:p w14:paraId="5422984E" w14:textId="77777777" w:rsidR="003B2B45" w:rsidRDefault="003B2B45" w:rsidP="003B2B45">
            <w:pPr>
              <w:spacing w:before="55" w:line="117" w:lineRule="exact"/>
              <w:ind w:left="1003"/>
              <w:textAlignment w:val="baseline"/>
              <w:rPr>
                <w:rFonts w:eastAsia="Arial"/>
                <w:color w:val="000000"/>
                <w:sz w:val="12"/>
                <w:lang w:val="fr-FR"/>
              </w:rPr>
            </w:pPr>
            <w:r>
              <w:rPr>
                <w:rFonts w:eastAsia="Arial"/>
                <w:color w:val="000000"/>
                <w:sz w:val="12"/>
                <w:lang w:val="fr-FR"/>
              </w:rPr>
              <w:t>REGIONAL</w:t>
            </w:r>
          </w:p>
        </w:tc>
        <w:tc>
          <w:tcPr>
            <w:tcW w:w="1522" w:type="dxa"/>
            <w:tcBorders>
              <w:top w:val="none" w:sz="0" w:space="0" w:color="000000"/>
              <w:left w:val="none" w:sz="0" w:space="0" w:color="000000"/>
              <w:bottom w:val="none" w:sz="0" w:space="0" w:color="000000"/>
              <w:right w:val="none" w:sz="0" w:space="0" w:color="000000"/>
            </w:tcBorders>
          </w:tcPr>
          <w:p w14:paraId="4E39B9B5" w14:textId="77777777" w:rsidR="003B2B45" w:rsidRDefault="003B2B45" w:rsidP="003B2B45">
            <w:pPr>
              <w:textAlignment w:val="baseline"/>
              <w:rPr>
                <w:rFonts w:eastAsia="Times New Roman"/>
                <w:color w:val="000000"/>
                <w:sz w:val="24"/>
                <w:lang w:val="fr-FR"/>
              </w:rPr>
            </w:pPr>
          </w:p>
        </w:tc>
        <w:tc>
          <w:tcPr>
            <w:tcW w:w="1137" w:type="dxa"/>
            <w:tcBorders>
              <w:top w:val="none" w:sz="0" w:space="0" w:color="000000"/>
              <w:left w:val="none" w:sz="0" w:space="0" w:color="000000"/>
              <w:bottom w:val="none" w:sz="0" w:space="0" w:color="000000"/>
              <w:right w:val="none" w:sz="0" w:space="0" w:color="000000"/>
            </w:tcBorders>
          </w:tcPr>
          <w:p w14:paraId="179638A3" w14:textId="77777777" w:rsidR="003B2B45" w:rsidRDefault="003B2B45" w:rsidP="003B2B45">
            <w:pPr>
              <w:textAlignment w:val="baseline"/>
              <w:rPr>
                <w:rFonts w:eastAsia="Times New Roman"/>
                <w:color w:val="000000"/>
                <w:sz w:val="24"/>
                <w:lang w:val="fr-FR"/>
              </w:rPr>
            </w:pPr>
          </w:p>
        </w:tc>
        <w:tc>
          <w:tcPr>
            <w:tcW w:w="1791" w:type="dxa"/>
            <w:tcBorders>
              <w:top w:val="none" w:sz="0" w:space="0" w:color="000000"/>
              <w:left w:val="none" w:sz="0" w:space="0" w:color="000000"/>
              <w:bottom w:val="none" w:sz="0" w:space="0" w:color="000000"/>
              <w:right w:val="none" w:sz="0" w:space="0" w:color="000000"/>
            </w:tcBorders>
          </w:tcPr>
          <w:p w14:paraId="79077D8F" w14:textId="77777777" w:rsidR="003B2B45" w:rsidRDefault="003B2B45" w:rsidP="003B2B45">
            <w:pPr>
              <w:textAlignment w:val="baseline"/>
              <w:rPr>
                <w:rFonts w:eastAsia="Times New Roman"/>
                <w:color w:val="000000"/>
                <w:sz w:val="24"/>
                <w:lang w:val="fr-FR"/>
              </w:rPr>
            </w:pPr>
          </w:p>
        </w:tc>
      </w:tr>
      <w:tr w:rsidR="003B2B45" w14:paraId="167842F1" w14:textId="77777777" w:rsidTr="003B2B45">
        <w:trPr>
          <w:trHeight w:hRule="exact" w:val="134"/>
        </w:trPr>
        <w:tc>
          <w:tcPr>
            <w:tcW w:w="4857" w:type="dxa"/>
            <w:tcBorders>
              <w:top w:val="none" w:sz="0" w:space="0" w:color="000000"/>
              <w:left w:val="none" w:sz="0" w:space="0" w:color="000000"/>
              <w:bottom w:val="none" w:sz="0" w:space="0" w:color="000000"/>
              <w:right w:val="none" w:sz="0" w:space="0" w:color="000000"/>
            </w:tcBorders>
            <w:vAlign w:val="center"/>
          </w:tcPr>
          <w:p w14:paraId="61BCDFD0" w14:textId="77777777" w:rsidR="003B2B45" w:rsidRDefault="003B2B45" w:rsidP="003B2B45">
            <w:pPr>
              <w:spacing w:line="118" w:lineRule="exact"/>
              <w:ind w:left="1003"/>
              <w:textAlignment w:val="baseline"/>
              <w:rPr>
                <w:rFonts w:eastAsia="Arial"/>
                <w:color w:val="000000"/>
                <w:sz w:val="12"/>
                <w:lang w:val="fr-FR"/>
              </w:rPr>
            </w:pPr>
            <w:r>
              <w:rPr>
                <w:rFonts w:eastAsia="Arial"/>
                <w:color w:val="000000"/>
                <w:sz w:val="12"/>
                <w:lang w:val="fr-FR"/>
              </w:rPr>
              <w:t>WATER</w:t>
            </w:r>
          </w:p>
        </w:tc>
        <w:tc>
          <w:tcPr>
            <w:tcW w:w="1522" w:type="dxa"/>
            <w:tcBorders>
              <w:top w:val="none" w:sz="0" w:space="0" w:color="000000"/>
              <w:left w:val="none" w:sz="0" w:space="0" w:color="000000"/>
              <w:bottom w:val="none" w:sz="0" w:space="0" w:color="000000"/>
              <w:right w:val="none" w:sz="0" w:space="0" w:color="000000"/>
            </w:tcBorders>
          </w:tcPr>
          <w:p w14:paraId="25E31C1C" w14:textId="77777777" w:rsidR="003B2B45" w:rsidRDefault="003B2B45" w:rsidP="003B2B45">
            <w:pPr>
              <w:textAlignment w:val="baseline"/>
              <w:rPr>
                <w:rFonts w:eastAsia="Times New Roman"/>
                <w:color w:val="000000"/>
                <w:sz w:val="24"/>
                <w:lang w:val="fr-FR"/>
              </w:rPr>
            </w:pPr>
          </w:p>
        </w:tc>
        <w:tc>
          <w:tcPr>
            <w:tcW w:w="1137" w:type="dxa"/>
            <w:tcBorders>
              <w:top w:val="none" w:sz="0" w:space="0" w:color="000000"/>
              <w:left w:val="none" w:sz="0" w:space="0" w:color="000000"/>
              <w:bottom w:val="none" w:sz="0" w:space="0" w:color="000000"/>
              <w:right w:val="none" w:sz="0" w:space="0" w:color="000000"/>
            </w:tcBorders>
          </w:tcPr>
          <w:p w14:paraId="14BA2714" w14:textId="77777777" w:rsidR="003B2B45" w:rsidRDefault="003B2B45" w:rsidP="003B2B45">
            <w:pPr>
              <w:textAlignment w:val="baseline"/>
              <w:rPr>
                <w:rFonts w:eastAsia="Times New Roman"/>
                <w:color w:val="000000"/>
                <w:sz w:val="24"/>
                <w:lang w:val="fr-FR"/>
              </w:rPr>
            </w:pPr>
          </w:p>
        </w:tc>
        <w:tc>
          <w:tcPr>
            <w:tcW w:w="1791" w:type="dxa"/>
            <w:tcBorders>
              <w:top w:val="none" w:sz="0" w:space="0" w:color="000000"/>
              <w:left w:val="none" w:sz="0" w:space="0" w:color="000000"/>
              <w:bottom w:val="none" w:sz="0" w:space="0" w:color="000000"/>
              <w:right w:val="none" w:sz="0" w:space="0" w:color="000000"/>
            </w:tcBorders>
          </w:tcPr>
          <w:p w14:paraId="4479F9FD" w14:textId="77777777" w:rsidR="003B2B45" w:rsidRDefault="003B2B45" w:rsidP="003B2B45">
            <w:pPr>
              <w:textAlignment w:val="baseline"/>
              <w:rPr>
                <w:rFonts w:eastAsia="Times New Roman"/>
                <w:color w:val="000000"/>
                <w:sz w:val="24"/>
                <w:lang w:val="fr-FR"/>
              </w:rPr>
            </w:pPr>
          </w:p>
        </w:tc>
      </w:tr>
      <w:tr w:rsidR="003B2B45" w14:paraId="3D290A08" w14:textId="77777777" w:rsidTr="003B2B45">
        <w:trPr>
          <w:trHeight w:hRule="exact" w:val="149"/>
        </w:trPr>
        <w:tc>
          <w:tcPr>
            <w:tcW w:w="4857" w:type="dxa"/>
            <w:tcBorders>
              <w:top w:val="none" w:sz="0" w:space="0" w:color="000000"/>
              <w:left w:val="none" w:sz="0" w:space="0" w:color="000000"/>
              <w:bottom w:val="none" w:sz="0" w:space="0" w:color="000000"/>
              <w:right w:val="none" w:sz="0" w:space="0" w:color="000000"/>
            </w:tcBorders>
            <w:vAlign w:val="center"/>
          </w:tcPr>
          <w:p w14:paraId="1EACDDD6" w14:textId="77777777" w:rsidR="003B2B45" w:rsidRPr="004F75C2" w:rsidRDefault="003B2B45" w:rsidP="003B2B45">
            <w:pPr>
              <w:spacing w:after="1" w:line="136" w:lineRule="exact"/>
              <w:ind w:left="1003"/>
              <w:textAlignment w:val="baseline"/>
              <w:rPr>
                <w:rFonts w:eastAsia="Arial"/>
                <w:color w:val="000000"/>
                <w:sz w:val="12"/>
                <w:lang w:val="en-US"/>
              </w:rPr>
            </w:pPr>
            <w:r w:rsidRPr="004F75C2">
              <w:rPr>
                <w:rFonts w:eastAsia="Arial"/>
                <w:color w:val="000000"/>
                <w:sz w:val="12"/>
                <w:lang w:val="en-US"/>
              </w:rPr>
              <w:t>RCR for the regional fresh-water compartment</w:t>
            </w:r>
          </w:p>
        </w:tc>
        <w:tc>
          <w:tcPr>
            <w:tcW w:w="1522" w:type="dxa"/>
            <w:tcBorders>
              <w:top w:val="none" w:sz="0" w:space="0" w:color="000000"/>
              <w:left w:val="none" w:sz="0" w:space="0" w:color="000000"/>
              <w:bottom w:val="none" w:sz="0" w:space="0" w:color="000000"/>
              <w:right w:val="none" w:sz="0" w:space="0" w:color="000000"/>
            </w:tcBorders>
            <w:vAlign w:val="center"/>
          </w:tcPr>
          <w:p w14:paraId="68C71CC0" w14:textId="77777777" w:rsidR="003B2B45" w:rsidRDefault="003B2B45" w:rsidP="003B2B45">
            <w:pPr>
              <w:spacing w:line="127" w:lineRule="exact"/>
              <w:ind w:left="586"/>
              <w:textAlignment w:val="baseline"/>
              <w:rPr>
                <w:rFonts w:eastAsia="Arial"/>
                <w:color w:val="000000"/>
                <w:sz w:val="12"/>
                <w:lang w:val="fr-FR"/>
              </w:rPr>
            </w:pPr>
            <w:r>
              <w:rPr>
                <w:rFonts w:eastAsia="Arial"/>
                <w:color w:val="000000"/>
                <w:sz w:val="12"/>
                <w:lang w:val="fr-FR"/>
              </w:rPr>
              <w:t>0</w:t>
            </w:r>
          </w:p>
        </w:tc>
        <w:tc>
          <w:tcPr>
            <w:tcW w:w="1137" w:type="dxa"/>
            <w:tcBorders>
              <w:top w:val="none" w:sz="0" w:space="0" w:color="000000"/>
              <w:left w:val="none" w:sz="0" w:space="0" w:color="000000"/>
              <w:bottom w:val="none" w:sz="0" w:space="0" w:color="000000"/>
              <w:right w:val="none" w:sz="0" w:space="0" w:color="000000"/>
            </w:tcBorders>
            <w:vAlign w:val="center"/>
          </w:tcPr>
          <w:p w14:paraId="39A6F2ED" w14:textId="77777777" w:rsidR="003B2B45" w:rsidRDefault="003B2B45" w:rsidP="003B2B45">
            <w:pPr>
              <w:spacing w:before="38" w:line="110" w:lineRule="exact"/>
              <w:jc w:val="center"/>
              <w:textAlignment w:val="baseline"/>
              <w:rPr>
                <w:rFonts w:eastAsia="Arial"/>
                <w:color w:val="000000"/>
                <w:sz w:val="12"/>
                <w:lang w:val="fr-FR"/>
              </w:rPr>
            </w:pPr>
            <w:r>
              <w:rPr>
                <w:rFonts w:eastAsia="Arial"/>
                <w:color w:val="000000"/>
                <w:sz w:val="12"/>
                <w:lang w:val="fr-FR"/>
              </w:rPr>
              <w:t>H</w:t>
            </w:r>
          </w:p>
        </w:tc>
        <w:tc>
          <w:tcPr>
            <w:tcW w:w="1791" w:type="dxa"/>
            <w:tcBorders>
              <w:top w:val="none" w:sz="0" w:space="0" w:color="000000"/>
              <w:left w:val="none" w:sz="0" w:space="0" w:color="000000"/>
              <w:bottom w:val="none" w:sz="0" w:space="0" w:color="000000"/>
              <w:right w:val="none" w:sz="0" w:space="0" w:color="000000"/>
            </w:tcBorders>
            <w:vAlign w:val="center"/>
          </w:tcPr>
          <w:p w14:paraId="54C24DA1" w14:textId="77777777" w:rsidR="003B2B45" w:rsidRDefault="003B2B45" w:rsidP="003B2B45">
            <w:pPr>
              <w:spacing w:line="127" w:lineRule="exact"/>
              <w:ind w:right="1147"/>
              <w:jc w:val="right"/>
              <w:textAlignment w:val="baseline"/>
              <w:rPr>
                <w:rFonts w:eastAsia="Arial"/>
                <w:color w:val="000000"/>
                <w:sz w:val="12"/>
                <w:lang w:val="fr-FR"/>
              </w:rPr>
            </w:pPr>
            <w:r>
              <w:rPr>
                <w:rFonts w:eastAsia="Arial"/>
                <w:color w:val="000000"/>
                <w:sz w:val="12"/>
                <w:lang w:val="fr-FR"/>
              </w:rPr>
              <w:t>O</w:t>
            </w:r>
          </w:p>
        </w:tc>
      </w:tr>
      <w:tr w:rsidR="003B2B45" w14:paraId="77181A92" w14:textId="77777777" w:rsidTr="003B2B45">
        <w:trPr>
          <w:trHeight w:hRule="exact" w:val="139"/>
        </w:trPr>
        <w:tc>
          <w:tcPr>
            <w:tcW w:w="4857" w:type="dxa"/>
            <w:tcBorders>
              <w:top w:val="none" w:sz="0" w:space="0" w:color="000000"/>
              <w:left w:val="none" w:sz="0" w:space="0" w:color="000000"/>
              <w:bottom w:val="none" w:sz="0" w:space="0" w:color="000000"/>
              <w:right w:val="none" w:sz="0" w:space="0" w:color="000000"/>
            </w:tcBorders>
            <w:vAlign w:val="center"/>
          </w:tcPr>
          <w:p w14:paraId="6A72A800" w14:textId="77777777" w:rsidR="003B2B45" w:rsidRPr="004F75C2" w:rsidRDefault="003B2B45" w:rsidP="003B2B45">
            <w:pPr>
              <w:spacing w:line="129" w:lineRule="exact"/>
              <w:ind w:left="1003"/>
              <w:textAlignment w:val="baseline"/>
              <w:rPr>
                <w:rFonts w:eastAsia="Arial"/>
                <w:color w:val="000000"/>
                <w:sz w:val="12"/>
                <w:lang w:val="en-US"/>
              </w:rPr>
            </w:pPr>
            <w:r w:rsidRPr="004F75C2">
              <w:rPr>
                <w:rFonts w:eastAsia="Arial"/>
                <w:color w:val="000000"/>
                <w:sz w:val="12"/>
                <w:lang w:val="en-US"/>
              </w:rPr>
              <w:t>RCR for the regional marine compartment</w:t>
            </w:r>
          </w:p>
        </w:tc>
        <w:tc>
          <w:tcPr>
            <w:tcW w:w="1522" w:type="dxa"/>
            <w:tcBorders>
              <w:top w:val="none" w:sz="0" w:space="0" w:color="000000"/>
              <w:left w:val="none" w:sz="0" w:space="0" w:color="000000"/>
              <w:bottom w:val="none" w:sz="0" w:space="0" w:color="000000"/>
              <w:right w:val="none" w:sz="0" w:space="0" w:color="000000"/>
            </w:tcBorders>
            <w:vAlign w:val="center"/>
          </w:tcPr>
          <w:p w14:paraId="4BA3F2B3" w14:textId="77777777" w:rsidR="003B2B45" w:rsidRDefault="003B2B45" w:rsidP="003B2B45">
            <w:pPr>
              <w:spacing w:line="127" w:lineRule="exact"/>
              <w:ind w:left="586"/>
              <w:textAlignment w:val="baseline"/>
              <w:rPr>
                <w:rFonts w:eastAsia="Arial"/>
                <w:color w:val="000000"/>
                <w:sz w:val="12"/>
                <w:lang w:val="fr-FR"/>
              </w:rPr>
            </w:pPr>
            <w:r>
              <w:rPr>
                <w:rFonts w:eastAsia="Arial"/>
                <w:color w:val="000000"/>
                <w:sz w:val="12"/>
                <w:lang w:val="fr-FR"/>
              </w:rPr>
              <w:t>??</w:t>
            </w:r>
          </w:p>
        </w:tc>
        <w:tc>
          <w:tcPr>
            <w:tcW w:w="1137" w:type="dxa"/>
            <w:tcBorders>
              <w:top w:val="none" w:sz="0" w:space="0" w:color="000000"/>
              <w:left w:val="none" w:sz="0" w:space="0" w:color="000000"/>
              <w:bottom w:val="none" w:sz="0" w:space="0" w:color="000000"/>
              <w:right w:val="none" w:sz="0" w:space="0" w:color="000000"/>
            </w:tcBorders>
            <w:vAlign w:val="center"/>
          </w:tcPr>
          <w:p w14:paraId="6BA289AD" w14:textId="77777777" w:rsidR="003B2B45" w:rsidRDefault="003B2B45" w:rsidP="003B2B45">
            <w:pPr>
              <w:spacing w:line="103" w:lineRule="exact"/>
              <w:jc w:val="center"/>
              <w:textAlignment w:val="baseline"/>
              <w:rPr>
                <w:rFonts w:eastAsia="Times New Roman"/>
                <w:color w:val="000000"/>
                <w:sz w:val="12"/>
                <w:lang w:val="fr-FR"/>
              </w:rPr>
            </w:pPr>
            <w:r>
              <w:rPr>
                <w:rFonts w:eastAsia="Times New Roman"/>
                <w:color w:val="000000"/>
                <w:sz w:val="12"/>
                <w:lang w:val="fr-FR"/>
              </w:rPr>
              <w:t>[-]</w:t>
            </w:r>
          </w:p>
        </w:tc>
        <w:tc>
          <w:tcPr>
            <w:tcW w:w="1791" w:type="dxa"/>
            <w:tcBorders>
              <w:top w:val="none" w:sz="0" w:space="0" w:color="000000"/>
              <w:left w:val="none" w:sz="0" w:space="0" w:color="000000"/>
              <w:bottom w:val="none" w:sz="0" w:space="0" w:color="000000"/>
              <w:right w:val="none" w:sz="0" w:space="0" w:color="000000"/>
            </w:tcBorders>
            <w:vAlign w:val="center"/>
          </w:tcPr>
          <w:p w14:paraId="5588AB15" w14:textId="77777777" w:rsidR="003B2B45" w:rsidRDefault="003B2B45" w:rsidP="003B2B45">
            <w:pPr>
              <w:spacing w:line="118" w:lineRule="exact"/>
              <w:ind w:right="1147"/>
              <w:jc w:val="right"/>
              <w:textAlignment w:val="baseline"/>
              <w:rPr>
                <w:rFonts w:eastAsia="Arial"/>
                <w:color w:val="000000"/>
                <w:sz w:val="12"/>
                <w:lang w:val="fr-FR"/>
              </w:rPr>
            </w:pPr>
            <w:r>
              <w:rPr>
                <w:rFonts w:eastAsia="Arial"/>
                <w:color w:val="000000"/>
                <w:sz w:val="12"/>
                <w:lang w:val="fr-FR"/>
              </w:rPr>
              <w:t>0</w:t>
            </w:r>
          </w:p>
        </w:tc>
      </w:tr>
      <w:tr w:rsidR="003B2B45" w14:paraId="42B9BD43" w14:textId="77777777" w:rsidTr="003B2B45">
        <w:trPr>
          <w:trHeight w:hRule="exact" w:val="134"/>
        </w:trPr>
        <w:tc>
          <w:tcPr>
            <w:tcW w:w="4857" w:type="dxa"/>
            <w:tcBorders>
              <w:top w:val="none" w:sz="0" w:space="0" w:color="000000"/>
              <w:left w:val="none" w:sz="0" w:space="0" w:color="000000"/>
              <w:bottom w:val="none" w:sz="0" w:space="0" w:color="000000"/>
              <w:right w:val="none" w:sz="0" w:space="0" w:color="000000"/>
            </w:tcBorders>
            <w:vAlign w:val="center"/>
          </w:tcPr>
          <w:p w14:paraId="72C039FD" w14:textId="77777777" w:rsidR="003B2B45" w:rsidRPr="004F75C2" w:rsidRDefault="003B2B45" w:rsidP="003B2B45">
            <w:pPr>
              <w:spacing w:after="12" w:line="122" w:lineRule="exact"/>
              <w:ind w:left="1003"/>
              <w:textAlignment w:val="baseline"/>
              <w:rPr>
                <w:rFonts w:eastAsia="Arial"/>
                <w:color w:val="000000"/>
                <w:sz w:val="12"/>
                <w:lang w:val="en-US"/>
              </w:rPr>
            </w:pPr>
            <w:r w:rsidRPr="004F75C2">
              <w:rPr>
                <w:rFonts w:eastAsia="Arial"/>
                <w:color w:val="000000"/>
                <w:sz w:val="12"/>
                <w:lang w:val="en-US"/>
              </w:rPr>
              <w:t>RCR for the regional fresh-water compartment, elatistical method</w:t>
            </w:r>
          </w:p>
        </w:tc>
        <w:tc>
          <w:tcPr>
            <w:tcW w:w="1522" w:type="dxa"/>
            <w:tcBorders>
              <w:top w:val="none" w:sz="0" w:space="0" w:color="000000"/>
              <w:left w:val="none" w:sz="0" w:space="0" w:color="000000"/>
              <w:bottom w:val="none" w:sz="0" w:space="0" w:color="000000"/>
              <w:right w:val="none" w:sz="0" w:space="0" w:color="000000"/>
            </w:tcBorders>
            <w:vAlign w:val="center"/>
          </w:tcPr>
          <w:p w14:paraId="537D8EED" w14:textId="77777777" w:rsidR="003B2B45" w:rsidRDefault="003B2B45" w:rsidP="003B2B45">
            <w:pPr>
              <w:spacing w:after="1" w:line="133" w:lineRule="exact"/>
              <w:ind w:left="586"/>
              <w:textAlignment w:val="baseline"/>
              <w:rPr>
                <w:rFonts w:eastAsia="Arial"/>
                <w:color w:val="000000"/>
                <w:sz w:val="12"/>
                <w:lang w:val="fr-FR"/>
              </w:rPr>
            </w:pPr>
            <w:r>
              <w:rPr>
                <w:rFonts w:eastAsia="Arial"/>
                <w:color w:val="000000"/>
                <w:sz w:val="12"/>
                <w:lang w:val="fr-FR"/>
              </w:rPr>
              <w:t>??</w:t>
            </w:r>
          </w:p>
        </w:tc>
        <w:tc>
          <w:tcPr>
            <w:tcW w:w="1137" w:type="dxa"/>
            <w:tcBorders>
              <w:top w:val="none" w:sz="0" w:space="0" w:color="000000"/>
              <w:left w:val="none" w:sz="0" w:space="0" w:color="000000"/>
              <w:bottom w:val="none" w:sz="0" w:space="0" w:color="000000"/>
              <w:right w:val="none" w:sz="0" w:space="0" w:color="000000"/>
            </w:tcBorders>
            <w:vAlign w:val="center"/>
          </w:tcPr>
          <w:p w14:paraId="12E10938" w14:textId="77777777" w:rsidR="003B2B45" w:rsidRDefault="003B2B45" w:rsidP="003B2B45">
            <w:pPr>
              <w:spacing w:line="113" w:lineRule="exact"/>
              <w:jc w:val="center"/>
              <w:textAlignment w:val="baseline"/>
              <w:rPr>
                <w:rFonts w:eastAsia="Times New Roman"/>
                <w:color w:val="000000"/>
                <w:sz w:val="12"/>
                <w:lang w:val="fr-FR"/>
              </w:rPr>
            </w:pPr>
            <w:r>
              <w:rPr>
                <w:rFonts w:eastAsia="Times New Roman"/>
                <w:color w:val="000000"/>
                <w:sz w:val="12"/>
                <w:lang w:val="fr-FR"/>
              </w:rPr>
              <w:t>H</w:t>
            </w:r>
          </w:p>
        </w:tc>
        <w:tc>
          <w:tcPr>
            <w:tcW w:w="1791" w:type="dxa"/>
            <w:tcBorders>
              <w:top w:val="none" w:sz="0" w:space="0" w:color="000000"/>
              <w:left w:val="none" w:sz="0" w:space="0" w:color="000000"/>
              <w:bottom w:val="none" w:sz="0" w:space="0" w:color="000000"/>
              <w:right w:val="none" w:sz="0" w:space="0" w:color="000000"/>
            </w:tcBorders>
            <w:vAlign w:val="center"/>
          </w:tcPr>
          <w:p w14:paraId="5E2B6B21" w14:textId="77777777" w:rsidR="003B2B45" w:rsidRDefault="003B2B45" w:rsidP="003B2B45">
            <w:pPr>
              <w:spacing w:after="1" w:line="133" w:lineRule="exact"/>
              <w:ind w:right="1147"/>
              <w:jc w:val="right"/>
              <w:textAlignment w:val="baseline"/>
              <w:rPr>
                <w:rFonts w:eastAsia="Arial"/>
                <w:color w:val="000000"/>
                <w:sz w:val="12"/>
                <w:lang w:val="fr-FR"/>
              </w:rPr>
            </w:pPr>
            <w:r>
              <w:rPr>
                <w:rFonts w:eastAsia="Arial"/>
                <w:color w:val="000000"/>
                <w:sz w:val="12"/>
                <w:lang w:val="fr-FR"/>
              </w:rPr>
              <w:t>0</w:t>
            </w:r>
          </w:p>
        </w:tc>
      </w:tr>
      <w:tr w:rsidR="003B2B45" w14:paraId="7F0F1640" w14:textId="77777777" w:rsidTr="003B2B45">
        <w:trPr>
          <w:trHeight w:hRule="exact" w:val="188"/>
        </w:trPr>
        <w:tc>
          <w:tcPr>
            <w:tcW w:w="4857" w:type="dxa"/>
            <w:tcBorders>
              <w:top w:val="none" w:sz="0" w:space="0" w:color="000000"/>
              <w:left w:val="none" w:sz="0" w:space="0" w:color="000000"/>
              <w:bottom w:val="none" w:sz="0" w:space="0" w:color="000000"/>
              <w:right w:val="none" w:sz="0" w:space="0" w:color="000000"/>
            </w:tcBorders>
          </w:tcPr>
          <w:p w14:paraId="6A9E78DF" w14:textId="77777777" w:rsidR="003B2B45" w:rsidRPr="004F75C2" w:rsidRDefault="003B2B45" w:rsidP="003B2B45">
            <w:pPr>
              <w:spacing w:after="65" w:line="122" w:lineRule="exact"/>
              <w:ind w:left="1003"/>
              <w:textAlignment w:val="baseline"/>
              <w:rPr>
                <w:rFonts w:eastAsia="Arial"/>
                <w:color w:val="000000"/>
                <w:sz w:val="12"/>
                <w:lang w:val="en-US"/>
              </w:rPr>
            </w:pPr>
            <w:r w:rsidRPr="004F75C2">
              <w:rPr>
                <w:rFonts w:eastAsia="Arial"/>
                <w:color w:val="000000"/>
                <w:sz w:val="12"/>
                <w:lang w:val="en-US"/>
              </w:rPr>
              <w:t>RCR for the regional merle compartment, statistical method</w:t>
            </w:r>
          </w:p>
        </w:tc>
        <w:tc>
          <w:tcPr>
            <w:tcW w:w="1522" w:type="dxa"/>
            <w:tcBorders>
              <w:top w:val="none" w:sz="0" w:space="0" w:color="000000"/>
              <w:left w:val="none" w:sz="0" w:space="0" w:color="000000"/>
              <w:bottom w:val="none" w:sz="0" w:space="0" w:color="000000"/>
              <w:right w:val="none" w:sz="0" w:space="0" w:color="000000"/>
            </w:tcBorders>
          </w:tcPr>
          <w:p w14:paraId="5C8FF26E" w14:textId="77777777" w:rsidR="003B2B45" w:rsidRDefault="003B2B45" w:rsidP="003B2B45">
            <w:pPr>
              <w:spacing w:after="58" w:line="129" w:lineRule="exact"/>
              <w:ind w:left="586"/>
              <w:textAlignment w:val="baseline"/>
              <w:rPr>
                <w:rFonts w:eastAsia="Arial"/>
                <w:color w:val="000000"/>
                <w:sz w:val="12"/>
                <w:lang w:val="fr-FR"/>
              </w:rPr>
            </w:pPr>
            <w:r>
              <w:rPr>
                <w:rFonts w:eastAsia="Arial"/>
                <w:color w:val="000000"/>
                <w:sz w:val="12"/>
                <w:lang w:val="fr-FR"/>
              </w:rPr>
              <w:t>??</w:t>
            </w:r>
          </w:p>
        </w:tc>
        <w:tc>
          <w:tcPr>
            <w:tcW w:w="1137" w:type="dxa"/>
            <w:tcBorders>
              <w:top w:val="none" w:sz="0" w:space="0" w:color="000000"/>
              <w:left w:val="none" w:sz="0" w:space="0" w:color="000000"/>
              <w:bottom w:val="none" w:sz="0" w:space="0" w:color="000000"/>
              <w:right w:val="none" w:sz="0" w:space="0" w:color="000000"/>
            </w:tcBorders>
            <w:vAlign w:val="center"/>
          </w:tcPr>
          <w:p w14:paraId="195443A0" w14:textId="77777777" w:rsidR="003B2B45" w:rsidRDefault="003B2B45" w:rsidP="003B2B45">
            <w:pPr>
              <w:spacing w:after="39" w:line="136" w:lineRule="exact"/>
              <w:jc w:val="center"/>
              <w:textAlignment w:val="baseline"/>
              <w:rPr>
                <w:rFonts w:eastAsia="Arial"/>
                <w:color w:val="000000"/>
                <w:sz w:val="12"/>
                <w:lang w:val="fr-FR"/>
              </w:rPr>
            </w:pPr>
            <w:r>
              <w:rPr>
                <w:rFonts w:eastAsia="Arial"/>
                <w:color w:val="000000"/>
                <w:sz w:val="12"/>
                <w:lang w:val="fr-FR"/>
              </w:rPr>
              <w:t>1-1</w:t>
            </w:r>
          </w:p>
        </w:tc>
        <w:tc>
          <w:tcPr>
            <w:tcW w:w="1791" w:type="dxa"/>
            <w:tcBorders>
              <w:top w:val="none" w:sz="0" w:space="0" w:color="000000"/>
              <w:left w:val="none" w:sz="0" w:space="0" w:color="000000"/>
              <w:bottom w:val="none" w:sz="0" w:space="0" w:color="000000"/>
              <w:right w:val="none" w:sz="0" w:space="0" w:color="000000"/>
            </w:tcBorders>
          </w:tcPr>
          <w:p w14:paraId="50B3068C" w14:textId="77777777" w:rsidR="003B2B45" w:rsidRDefault="003B2B45" w:rsidP="003B2B45">
            <w:pPr>
              <w:spacing w:after="58" w:line="129" w:lineRule="exact"/>
              <w:ind w:right="1147"/>
              <w:jc w:val="right"/>
              <w:textAlignment w:val="baseline"/>
              <w:rPr>
                <w:rFonts w:eastAsia="Arial"/>
                <w:color w:val="000000"/>
                <w:sz w:val="12"/>
                <w:lang w:val="fr-FR"/>
              </w:rPr>
            </w:pPr>
            <w:r>
              <w:rPr>
                <w:rFonts w:eastAsia="Arial"/>
                <w:color w:val="000000"/>
                <w:sz w:val="12"/>
                <w:lang w:val="fr-FR"/>
              </w:rPr>
              <w:t>0</w:t>
            </w:r>
          </w:p>
        </w:tc>
      </w:tr>
      <w:tr w:rsidR="003B2B45" w14:paraId="222EABA7" w14:textId="77777777" w:rsidTr="003B2B45">
        <w:trPr>
          <w:trHeight w:hRule="exact" w:val="187"/>
        </w:trPr>
        <w:tc>
          <w:tcPr>
            <w:tcW w:w="4857" w:type="dxa"/>
            <w:tcBorders>
              <w:top w:val="none" w:sz="0" w:space="0" w:color="000000"/>
              <w:left w:val="none" w:sz="0" w:space="0" w:color="000000"/>
              <w:bottom w:val="none" w:sz="0" w:space="0" w:color="000000"/>
              <w:right w:val="none" w:sz="0" w:space="0" w:color="000000"/>
            </w:tcBorders>
            <w:vAlign w:val="center"/>
          </w:tcPr>
          <w:p w14:paraId="00D59CF3" w14:textId="77777777" w:rsidR="003B2B45" w:rsidRDefault="003B2B45" w:rsidP="003B2B45">
            <w:pPr>
              <w:spacing w:before="54" w:line="132" w:lineRule="exact"/>
              <w:ind w:left="1003"/>
              <w:textAlignment w:val="baseline"/>
              <w:rPr>
                <w:rFonts w:eastAsia="Arial"/>
                <w:color w:val="000000"/>
                <w:sz w:val="12"/>
                <w:lang w:val="fr-FR"/>
              </w:rPr>
            </w:pPr>
            <w:r>
              <w:rPr>
                <w:rFonts w:eastAsia="Arial"/>
                <w:color w:val="000000"/>
                <w:sz w:val="12"/>
                <w:lang w:val="fr-FR"/>
              </w:rPr>
              <w:t>SEDIMENT</w:t>
            </w:r>
          </w:p>
        </w:tc>
        <w:tc>
          <w:tcPr>
            <w:tcW w:w="1522" w:type="dxa"/>
            <w:tcBorders>
              <w:top w:val="none" w:sz="0" w:space="0" w:color="000000"/>
              <w:left w:val="none" w:sz="0" w:space="0" w:color="000000"/>
              <w:bottom w:val="none" w:sz="0" w:space="0" w:color="000000"/>
              <w:right w:val="none" w:sz="0" w:space="0" w:color="000000"/>
            </w:tcBorders>
          </w:tcPr>
          <w:p w14:paraId="1DF2C7F5" w14:textId="77777777" w:rsidR="003B2B45" w:rsidRDefault="003B2B45" w:rsidP="003B2B45">
            <w:pPr>
              <w:textAlignment w:val="baseline"/>
              <w:rPr>
                <w:rFonts w:eastAsia="Times New Roman"/>
                <w:color w:val="000000"/>
                <w:sz w:val="24"/>
                <w:lang w:val="fr-FR"/>
              </w:rPr>
            </w:pPr>
          </w:p>
        </w:tc>
        <w:tc>
          <w:tcPr>
            <w:tcW w:w="1137" w:type="dxa"/>
            <w:tcBorders>
              <w:top w:val="none" w:sz="0" w:space="0" w:color="000000"/>
              <w:left w:val="none" w:sz="0" w:space="0" w:color="000000"/>
              <w:bottom w:val="none" w:sz="0" w:space="0" w:color="000000"/>
              <w:right w:val="none" w:sz="0" w:space="0" w:color="000000"/>
            </w:tcBorders>
          </w:tcPr>
          <w:p w14:paraId="05EDC5E5" w14:textId="77777777" w:rsidR="003B2B45" w:rsidRDefault="003B2B45" w:rsidP="003B2B45">
            <w:pPr>
              <w:textAlignment w:val="baseline"/>
              <w:rPr>
                <w:rFonts w:eastAsia="Times New Roman"/>
                <w:color w:val="000000"/>
                <w:sz w:val="24"/>
                <w:lang w:val="fr-FR"/>
              </w:rPr>
            </w:pPr>
          </w:p>
        </w:tc>
        <w:tc>
          <w:tcPr>
            <w:tcW w:w="1791" w:type="dxa"/>
            <w:tcBorders>
              <w:top w:val="none" w:sz="0" w:space="0" w:color="000000"/>
              <w:left w:val="none" w:sz="0" w:space="0" w:color="000000"/>
              <w:bottom w:val="none" w:sz="0" w:space="0" w:color="000000"/>
              <w:right w:val="none" w:sz="0" w:space="0" w:color="000000"/>
            </w:tcBorders>
          </w:tcPr>
          <w:p w14:paraId="0DCD908A" w14:textId="77777777" w:rsidR="003B2B45" w:rsidRDefault="003B2B45" w:rsidP="003B2B45">
            <w:pPr>
              <w:textAlignment w:val="baseline"/>
              <w:rPr>
                <w:rFonts w:eastAsia="Times New Roman"/>
                <w:color w:val="000000"/>
                <w:sz w:val="24"/>
                <w:lang w:val="fr-FR"/>
              </w:rPr>
            </w:pPr>
          </w:p>
        </w:tc>
      </w:tr>
      <w:tr w:rsidR="003B2B45" w14:paraId="5C71402E" w14:textId="77777777" w:rsidTr="003B2B45">
        <w:trPr>
          <w:trHeight w:hRule="exact" w:val="149"/>
        </w:trPr>
        <w:tc>
          <w:tcPr>
            <w:tcW w:w="4857" w:type="dxa"/>
            <w:tcBorders>
              <w:top w:val="none" w:sz="0" w:space="0" w:color="000000"/>
              <w:left w:val="none" w:sz="0" w:space="0" w:color="000000"/>
              <w:bottom w:val="none" w:sz="0" w:space="0" w:color="000000"/>
              <w:right w:val="none" w:sz="0" w:space="0" w:color="000000"/>
            </w:tcBorders>
            <w:vAlign w:val="center"/>
          </w:tcPr>
          <w:p w14:paraId="737BF99F" w14:textId="77777777" w:rsidR="003B2B45" w:rsidRPr="004F75C2" w:rsidRDefault="003B2B45" w:rsidP="003B2B45">
            <w:pPr>
              <w:spacing w:after="2" w:line="136" w:lineRule="exact"/>
              <w:ind w:left="1003"/>
              <w:textAlignment w:val="baseline"/>
              <w:rPr>
                <w:rFonts w:eastAsia="Arial"/>
                <w:color w:val="000000"/>
                <w:sz w:val="12"/>
                <w:lang w:val="en-US"/>
              </w:rPr>
            </w:pPr>
            <w:r w:rsidRPr="004F75C2">
              <w:rPr>
                <w:rFonts w:eastAsia="Arial"/>
                <w:color w:val="000000"/>
                <w:sz w:val="12"/>
                <w:lang w:val="en-US"/>
              </w:rPr>
              <w:t>RCR far the regicnal fresh-water sediment compartment</w:t>
            </w:r>
          </w:p>
        </w:tc>
        <w:tc>
          <w:tcPr>
            <w:tcW w:w="1522" w:type="dxa"/>
            <w:tcBorders>
              <w:top w:val="none" w:sz="0" w:space="0" w:color="000000"/>
              <w:left w:val="none" w:sz="0" w:space="0" w:color="000000"/>
              <w:bottom w:val="none" w:sz="0" w:space="0" w:color="000000"/>
              <w:right w:val="none" w:sz="0" w:space="0" w:color="000000"/>
            </w:tcBorders>
            <w:vAlign w:val="center"/>
          </w:tcPr>
          <w:p w14:paraId="76244A0C" w14:textId="77777777" w:rsidR="003B2B45" w:rsidRDefault="003B2B45" w:rsidP="003B2B45">
            <w:pPr>
              <w:spacing w:before="36" w:line="107" w:lineRule="exact"/>
              <w:ind w:left="586"/>
              <w:textAlignment w:val="baseline"/>
              <w:rPr>
                <w:rFonts w:eastAsia="Times New Roman"/>
                <w:color w:val="000000"/>
                <w:sz w:val="12"/>
                <w:lang w:val="fr-FR"/>
              </w:rPr>
            </w:pPr>
            <w:r>
              <w:rPr>
                <w:rFonts w:eastAsia="Times New Roman"/>
                <w:color w:val="000000"/>
                <w:sz w:val="12"/>
                <w:lang w:val="fr-FR"/>
              </w:rPr>
              <w:t>o</w:t>
            </w:r>
          </w:p>
        </w:tc>
        <w:tc>
          <w:tcPr>
            <w:tcW w:w="1137" w:type="dxa"/>
            <w:tcBorders>
              <w:top w:val="none" w:sz="0" w:space="0" w:color="000000"/>
              <w:left w:val="none" w:sz="0" w:space="0" w:color="000000"/>
              <w:bottom w:val="none" w:sz="0" w:space="0" w:color="000000"/>
              <w:right w:val="none" w:sz="0" w:space="0" w:color="000000"/>
            </w:tcBorders>
            <w:vAlign w:val="center"/>
          </w:tcPr>
          <w:p w14:paraId="6939AB90" w14:textId="77777777" w:rsidR="003B2B45" w:rsidRDefault="003B2B45" w:rsidP="003B2B45">
            <w:pPr>
              <w:spacing w:before="36" w:line="107" w:lineRule="exact"/>
              <w:jc w:val="center"/>
              <w:textAlignment w:val="baseline"/>
              <w:rPr>
                <w:rFonts w:eastAsia="Times New Roman"/>
                <w:color w:val="000000"/>
                <w:sz w:val="12"/>
                <w:lang w:val="fr-FR"/>
              </w:rPr>
            </w:pPr>
            <w:r>
              <w:rPr>
                <w:rFonts w:eastAsia="Times New Roman"/>
                <w:color w:val="000000"/>
                <w:sz w:val="12"/>
                <w:lang w:val="fr-FR"/>
              </w:rPr>
              <w:t>fi</w:t>
            </w:r>
          </w:p>
        </w:tc>
        <w:tc>
          <w:tcPr>
            <w:tcW w:w="1791" w:type="dxa"/>
            <w:tcBorders>
              <w:top w:val="none" w:sz="0" w:space="0" w:color="000000"/>
              <w:left w:val="none" w:sz="0" w:space="0" w:color="000000"/>
              <w:bottom w:val="none" w:sz="0" w:space="0" w:color="000000"/>
              <w:right w:val="none" w:sz="0" w:space="0" w:color="000000"/>
            </w:tcBorders>
            <w:vAlign w:val="center"/>
          </w:tcPr>
          <w:p w14:paraId="6477A13B" w14:textId="77777777" w:rsidR="003B2B45" w:rsidRDefault="003B2B45" w:rsidP="003B2B45">
            <w:pPr>
              <w:spacing w:line="122" w:lineRule="exact"/>
              <w:ind w:right="1147"/>
              <w:jc w:val="right"/>
              <w:textAlignment w:val="baseline"/>
              <w:rPr>
                <w:rFonts w:eastAsia="Arial"/>
                <w:color w:val="000000"/>
                <w:sz w:val="12"/>
                <w:lang w:val="fr-FR"/>
              </w:rPr>
            </w:pPr>
            <w:r>
              <w:rPr>
                <w:rFonts w:eastAsia="Arial"/>
                <w:color w:val="000000"/>
                <w:sz w:val="12"/>
                <w:lang w:val="fr-FR"/>
              </w:rPr>
              <w:t>0</w:t>
            </w:r>
          </w:p>
        </w:tc>
      </w:tr>
      <w:tr w:rsidR="003B2B45" w14:paraId="612BAA72" w14:textId="77777777" w:rsidTr="003B2B45">
        <w:trPr>
          <w:trHeight w:hRule="exact" w:val="124"/>
        </w:trPr>
        <w:tc>
          <w:tcPr>
            <w:tcW w:w="4857" w:type="dxa"/>
            <w:tcBorders>
              <w:top w:val="none" w:sz="0" w:space="0" w:color="000000"/>
              <w:left w:val="none" w:sz="0" w:space="0" w:color="000000"/>
              <w:bottom w:val="none" w:sz="0" w:space="0" w:color="000000"/>
              <w:right w:val="none" w:sz="0" w:space="0" w:color="000000"/>
            </w:tcBorders>
            <w:vAlign w:val="center"/>
          </w:tcPr>
          <w:p w14:paraId="7FB80630" w14:textId="77777777" w:rsidR="003B2B45" w:rsidRPr="004F75C2" w:rsidRDefault="003B2B45" w:rsidP="003B2B45">
            <w:pPr>
              <w:spacing w:line="124" w:lineRule="exact"/>
              <w:ind w:left="1003"/>
              <w:textAlignment w:val="baseline"/>
              <w:rPr>
                <w:rFonts w:eastAsia="Arial"/>
                <w:color w:val="000000"/>
                <w:sz w:val="12"/>
                <w:lang w:val="en-US"/>
              </w:rPr>
            </w:pPr>
            <w:r w:rsidRPr="004F75C2">
              <w:rPr>
                <w:rFonts w:eastAsia="Arial"/>
                <w:color w:val="000000"/>
                <w:sz w:val="12"/>
                <w:lang w:val="en-US"/>
              </w:rPr>
              <w:t>Extra factor 10 applied to PEC/PNEC</w:t>
            </w:r>
          </w:p>
        </w:tc>
        <w:tc>
          <w:tcPr>
            <w:tcW w:w="1522" w:type="dxa"/>
            <w:tcBorders>
              <w:top w:val="none" w:sz="0" w:space="0" w:color="000000"/>
              <w:left w:val="none" w:sz="0" w:space="0" w:color="000000"/>
              <w:bottom w:val="none" w:sz="0" w:space="0" w:color="000000"/>
              <w:right w:val="none" w:sz="0" w:space="0" w:color="000000"/>
            </w:tcBorders>
            <w:vAlign w:val="center"/>
          </w:tcPr>
          <w:p w14:paraId="51D26BB4" w14:textId="77777777" w:rsidR="003B2B45" w:rsidRDefault="003B2B45" w:rsidP="003B2B45">
            <w:pPr>
              <w:spacing w:line="124" w:lineRule="exact"/>
              <w:ind w:left="586"/>
              <w:textAlignment w:val="baseline"/>
              <w:rPr>
                <w:rFonts w:eastAsia="Arial"/>
                <w:color w:val="000000"/>
                <w:sz w:val="12"/>
                <w:lang w:val="fr-FR"/>
              </w:rPr>
            </w:pPr>
            <w:r>
              <w:rPr>
                <w:rFonts w:eastAsia="Arial"/>
                <w:color w:val="000000"/>
                <w:sz w:val="12"/>
                <w:lang w:val="fr-FR"/>
              </w:rPr>
              <w:t>No</w:t>
            </w:r>
          </w:p>
        </w:tc>
        <w:tc>
          <w:tcPr>
            <w:tcW w:w="1137" w:type="dxa"/>
            <w:tcBorders>
              <w:top w:val="none" w:sz="0" w:space="0" w:color="000000"/>
              <w:left w:val="none" w:sz="0" w:space="0" w:color="000000"/>
              <w:bottom w:val="none" w:sz="0" w:space="0" w:color="000000"/>
              <w:right w:val="none" w:sz="0" w:space="0" w:color="000000"/>
            </w:tcBorders>
          </w:tcPr>
          <w:p w14:paraId="107AB36F" w14:textId="77777777" w:rsidR="003B2B45" w:rsidRDefault="003B2B45" w:rsidP="003B2B45">
            <w:pPr>
              <w:textAlignment w:val="baseline"/>
              <w:rPr>
                <w:rFonts w:eastAsia="Times New Roman"/>
                <w:color w:val="000000"/>
                <w:sz w:val="24"/>
                <w:lang w:val="fr-FR"/>
              </w:rPr>
            </w:pPr>
          </w:p>
        </w:tc>
        <w:tc>
          <w:tcPr>
            <w:tcW w:w="1791" w:type="dxa"/>
            <w:tcBorders>
              <w:top w:val="none" w:sz="0" w:space="0" w:color="000000"/>
              <w:left w:val="none" w:sz="0" w:space="0" w:color="000000"/>
              <w:bottom w:val="none" w:sz="0" w:space="0" w:color="000000"/>
              <w:right w:val="none" w:sz="0" w:space="0" w:color="000000"/>
            </w:tcBorders>
            <w:vAlign w:val="center"/>
          </w:tcPr>
          <w:p w14:paraId="4E425109" w14:textId="77777777" w:rsidR="003B2B45" w:rsidRDefault="003B2B45" w:rsidP="003B2B45">
            <w:pPr>
              <w:spacing w:line="122" w:lineRule="exact"/>
              <w:ind w:right="1147"/>
              <w:jc w:val="right"/>
              <w:textAlignment w:val="baseline"/>
              <w:rPr>
                <w:rFonts w:eastAsia="Arial"/>
                <w:color w:val="000000"/>
                <w:sz w:val="12"/>
                <w:lang w:val="fr-FR"/>
              </w:rPr>
            </w:pPr>
            <w:r>
              <w:rPr>
                <w:rFonts w:eastAsia="Arial"/>
                <w:color w:val="000000"/>
                <w:sz w:val="12"/>
                <w:lang w:val="fr-FR"/>
              </w:rPr>
              <w:t>O</w:t>
            </w:r>
          </w:p>
        </w:tc>
      </w:tr>
      <w:tr w:rsidR="003B2B45" w14:paraId="527BD004" w14:textId="77777777" w:rsidTr="003B2B45">
        <w:trPr>
          <w:trHeight w:hRule="exact" w:val="140"/>
        </w:trPr>
        <w:tc>
          <w:tcPr>
            <w:tcW w:w="4857" w:type="dxa"/>
            <w:tcBorders>
              <w:top w:val="none" w:sz="0" w:space="0" w:color="000000"/>
              <w:left w:val="none" w:sz="0" w:space="0" w:color="000000"/>
              <w:bottom w:val="none" w:sz="0" w:space="0" w:color="000000"/>
              <w:right w:val="none" w:sz="0" w:space="0" w:color="000000"/>
            </w:tcBorders>
            <w:vAlign w:val="center"/>
          </w:tcPr>
          <w:p w14:paraId="6336D1FF" w14:textId="77777777" w:rsidR="003B2B45" w:rsidRPr="004F75C2" w:rsidRDefault="003B2B45" w:rsidP="003B2B45">
            <w:pPr>
              <w:spacing w:line="129" w:lineRule="exact"/>
              <w:ind w:left="1003"/>
              <w:textAlignment w:val="baseline"/>
              <w:rPr>
                <w:rFonts w:eastAsia="Arial"/>
                <w:color w:val="000000"/>
                <w:sz w:val="12"/>
                <w:lang w:val="en-US"/>
              </w:rPr>
            </w:pPr>
            <w:r w:rsidRPr="004F75C2">
              <w:rPr>
                <w:rFonts w:eastAsia="Arial"/>
                <w:color w:val="000000"/>
                <w:sz w:val="12"/>
                <w:lang w:val="en-US"/>
              </w:rPr>
              <w:t xml:space="preserve">RCR for </w:t>
            </w:r>
            <w:r w:rsidRPr="004F75C2">
              <w:rPr>
                <w:rFonts w:eastAsia="Arial"/>
                <w:i/>
                <w:color w:val="000000"/>
                <w:sz w:val="10"/>
                <w:lang w:val="en-US"/>
              </w:rPr>
              <w:t xml:space="preserve">the </w:t>
            </w:r>
            <w:r w:rsidRPr="004F75C2">
              <w:rPr>
                <w:rFonts w:eastAsia="Arial"/>
                <w:color w:val="000000"/>
                <w:sz w:val="12"/>
                <w:lang w:val="en-US"/>
              </w:rPr>
              <w:t>regional marine sediment compartment</w:t>
            </w:r>
          </w:p>
        </w:tc>
        <w:tc>
          <w:tcPr>
            <w:tcW w:w="1522" w:type="dxa"/>
            <w:tcBorders>
              <w:top w:val="none" w:sz="0" w:space="0" w:color="000000"/>
              <w:left w:val="none" w:sz="0" w:space="0" w:color="000000"/>
              <w:bottom w:val="none" w:sz="0" w:space="0" w:color="000000"/>
              <w:right w:val="none" w:sz="0" w:space="0" w:color="000000"/>
            </w:tcBorders>
            <w:vAlign w:val="center"/>
          </w:tcPr>
          <w:p w14:paraId="492303C5" w14:textId="77777777" w:rsidR="003B2B45" w:rsidRDefault="003B2B45" w:rsidP="003B2B45">
            <w:pPr>
              <w:spacing w:line="127" w:lineRule="exact"/>
              <w:ind w:left="586"/>
              <w:textAlignment w:val="baseline"/>
              <w:rPr>
                <w:rFonts w:eastAsia="Arial"/>
                <w:color w:val="000000"/>
                <w:sz w:val="12"/>
                <w:lang w:val="fr-FR"/>
              </w:rPr>
            </w:pPr>
            <w:r>
              <w:rPr>
                <w:rFonts w:eastAsia="Arial"/>
                <w:color w:val="000000"/>
                <w:sz w:val="12"/>
                <w:lang w:val="fr-FR"/>
              </w:rPr>
              <w:t>??</w:t>
            </w:r>
          </w:p>
        </w:tc>
        <w:tc>
          <w:tcPr>
            <w:tcW w:w="1137" w:type="dxa"/>
            <w:tcBorders>
              <w:top w:val="none" w:sz="0" w:space="0" w:color="000000"/>
              <w:left w:val="none" w:sz="0" w:space="0" w:color="000000"/>
              <w:bottom w:val="none" w:sz="0" w:space="0" w:color="000000"/>
              <w:right w:val="none" w:sz="0" w:space="0" w:color="000000"/>
            </w:tcBorders>
            <w:vAlign w:val="center"/>
          </w:tcPr>
          <w:p w14:paraId="5F547821" w14:textId="77777777" w:rsidR="003B2B45" w:rsidRDefault="003B2B45" w:rsidP="003B2B45">
            <w:pPr>
              <w:spacing w:line="102" w:lineRule="exact"/>
              <w:jc w:val="center"/>
              <w:textAlignment w:val="baseline"/>
              <w:rPr>
                <w:rFonts w:eastAsia="Times New Roman"/>
                <w:color w:val="000000"/>
                <w:sz w:val="12"/>
                <w:lang w:val="fr-FR"/>
              </w:rPr>
            </w:pPr>
            <w:r>
              <w:rPr>
                <w:rFonts w:eastAsia="Times New Roman"/>
                <w:color w:val="000000"/>
                <w:sz w:val="12"/>
                <w:lang w:val="fr-FR"/>
              </w:rPr>
              <w:t>H</w:t>
            </w:r>
          </w:p>
        </w:tc>
        <w:tc>
          <w:tcPr>
            <w:tcW w:w="1791" w:type="dxa"/>
            <w:tcBorders>
              <w:top w:val="none" w:sz="0" w:space="0" w:color="000000"/>
              <w:left w:val="none" w:sz="0" w:space="0" w:color="000000"/>
              <w:bottom w:val="none" w:sz="0" w:space="0" w:color="000000"/>
              <w:right w:val="none" w:sz="0" w:space="0" w:color="000000"/>
            </w:tcBorders>
            <w:vAlign w:val="center"/>
          </w:tcPr>
          <w:p w14:paraId="4691627B" w14:textId="77777777" w:rsidR="003B2B45" w:rsidRDefault="003B2B45" w:rsidP="003B2B45">
            <w:pPr>
              <w:spacing w:line="122" w:lineRule="exact"/>
              <w:ind w:right="1147"/>
              <w:jc w:val="right"/>
              <w:textAlignment w:val="baseline"/>
              <w:rPr>
                <w:rFonts w:eastAsia="Arial"/>
                <w:color w:val="000000"/>
                <w:sz w:val="12"/>
                <w:lang w:val="fr-FR"/>
              </w:rPr>
            </w:pPr>
            <w:r>
              <w:rPr>
                <w:rFonts w:eastAsia="Arial"/>
                <w:color w:val="000000"/>
                <w:sz w:val="12"/>
                <w:lang w:val="fr-FR"/>
              </w:rPr>
              <w:t>0</w:t>
            </w:r>
          </w:p>
        </w:tc>
      </w:tr>
      <w:tr w:rsidR="003B2B45" w14:paraId="335D58F3" w14:textId="77777777" w:rsidTr="003B2B45">
        <w:trPr>
          <w:trHeight w:hRule="exact" w:val="182"/>
        </w:trPr>
        <w:tc>
          <w:tcPr>
            <w:tcW w:w="4857" w:type="dxa"/>
            <w:tcBorders>
              <w:top w:val="none" w:sz="0" w:space="0" w:color="000000"/>
              <w:left w:val="none" w:sz="0" w:space="0" w:color="000000"/>
              <w:bottom w:val="none" w:sz="0" w:space="0" w:color="000000"/>
              <w:right w:val="none" w:sz="0" w:space="0" w:color="000000"/>
            </w:tcBorders>
          </w:tcPr>
          <w:p w14:paraId="72E8004B" w14:textId="77777777" w:rsidR="003B2B45" w:rsidRPr="004F75C2" w:rsidRDefault="003B2B45" w:rsidP="003B2B45">
            <w:pPr>
              <w:spacing w:after="52" w:line="124" w:lineRule="exact"/>
              <w:ind w:left="1003"/>
              <w:textAlignment w:val="baseline"/>
              <w:rPr>
                <w:rFonts w:eastAsia="Arial"/>
                <w:color w:val="000000"/>
                <w:sz w:val="12"/>
                <w:lang w:val="en-US"/>
              </w:rPr>
            </w:pPr>
            <w:r w:rsidRPr="004F75C2">
              <w:rPr>
                <w:rFonts w:eastAsia="Arial"/>
                <w:color w:val="000000"/>
                <w:sz w:val="12"/>
                <w:lang w:val="en-US"/>
              </w:rPr>
              <w:t>Extra factor 10 applied to PECiPNEC</w:t>
            </w:r>
          </w:p>
        </w:tc>
        <w:tc>
          <w:tcPr>
            <w:tcW w:w="1522" w:type="dxa"/>
            <w:tcBorders>
              <w:top w:val="none" w:sz="0" w:space="0" w:color="000000"/>
              <w:left w:val="none" w:sz="0" w:space="0" w:color="000000"/>
              <w:bottom w:val="none" w:sz="0" w:space="0" w:color="000000"/>
              <w:right w:val="none" w:sz="0" w:space="0" w:color="000000"/>
            </w:tcBorders>
            <w:vAlign w:val="center"/>
          </w:tcPr>
          <w:p w14:paraId="49602B17" w14:textId="77777777" w:rsidR="003B2B45" w:rsidRDefault="003B2B45" w:rsidP="003B2B45">
            <w:pPr>
              <w:spacing w:after="43" w:line="133" w:lineRule="exact"/>
              <w:ind w:left="586"/>
              <w:textAlignment w:val="baseline"/>
              <w:rPr>
                <w:rFonts w:eastAsia="Arial"/>
                <w:color w:val="000000"/>
                <w:sz w:val="12"/>
                <w:lang w:val="fr-FR"/>
              </w:rPr>
            </w:pPr>
            <w:r>
              <w:rPr>
                <w:rFonts w:eastAsia="Arial"/>
                <w:color w:val="000000"/>
                <w:sz w:val="12"/>
                <w:lang w:val="fr-FR"/>
              </w:rPr>
              <w:t>Yes</w:t>
            </w:r>
          </w:p>
        </w:tc>
        <w:tc>
          <w:tcPr>
            <w:tcW w:w="1137" w:type="dxa"/>
            <w:tcBorders>
              <w:top w:val="none" w:sz="0" w:space="0" w:color="000000"/>
              <w:left w:val="none" w:sz="0" w:space="0" w:color="000000"/>
              <w:bottom w:val="none" w:sz="0" w:space="0" w:color="000000"/>
              <w:right w:val="none" w:sz="0" w:space="0" w:color="000000"/>
            </w:tcBorders>
          </w:tcPr>
          <w:p w14:paraId="0961F64A" w14:textId="77777777" w:rsidR="003B2B45" w:rsidRDefault="003B2B45" w:rsidP="003B2B45">
            <w:pPr>
              <w:textAlignment w:val="baseline"/>
              <w:rPr>
                <w:rFonts w:eastAsia="Times New Roman"/>
                <w:color w:val="000000"/>
                <w:sz w:val="24"/>
                <w:lang w:val="fr-FR"/>
              </w:rPr>
            </w:pPr>
          </w:p>
        </w:tc>
        <w:tc>
          <w:tcPr>
            <w:tcW w:w="1791" w:type="dxa"/>
            <w:tcBorders>
              <w:top w:val="none" w:sz="0" w:space="0" w:color="000000"/>
              <w:left w:val="none" w:sz="0" w:space="0" w:color="000000"/>
              <w:bottom w:val="none" w:sz="0" w:space="0" w:color="000000"/>
              <w:right w:val="none" w:sz="0" w:space="0" w:color="000000"/>
            </w:tcBorders>
            <w:vAlign w:val="center"/>
          </w:tcPr>
          <w:p w14:paraId="0E321BB3" w14:textId="77777777" w:rsidR="003B2B45" w:rsidRDefault="003B2B45" w:rsidP="003B2B45">
            <w:pPr>
              <w:spacing w:after="43" w:line="133" w:lineRule="exact"/>
              <w:ind w:right="1147"/>
              <w:jc w:val="right"/>
              <w:textAlignment w:val="baseline"/>
              <w:rPr>
                <w:rFonts w:eastAsia="Arial"/>
                <w:color w:val="000000"/>
                <w:sz w:val="12"/>
                <w:lang w:val="fr-FR"/>
              </w:rPr>
            </w:pPr>
            <w:r>
              <w:rPr>
                <w:rFonts w:eastAsia="Arial"/>
                <w:color w:val="000000"/>
                <w:sz w:val="12"/>
                <w:lang w:val="fr-FR"/>
              </w:rPr>
              <w:t>O</w:t>
            </w:r>
          </w:p>
        </w:tc>
      </w:tr>
      <w:tr w:rsidR="003B2B45" w14:paraId="569CDF20" w14:textId="77777777" w:rsidTr="003B2B45">
        <w:trPr>
          <w:trHeight w:hRule="exact" w:val="197"/>
        </w:trPr>
        <w:tc>
          <w:tcPr>
            <w:tcW w:w="4857" w:type="dxa"/>
            <w:tcBorders>
              <w:top w:val="none" w:sz="0" w:space="0" w:color="000000"/>
              <w:left w:val="none" w:sz="0" w:space="0" w:color="000000"/>
              <w:bottom w:val="none" w:sz="0" w:space="0" w:color="000000"/>
              <w:right w:val="none" w:sz="0" w:space="0" w:color="000000"/>
            </w:tcBorders>
            <w:vAlign w:val="center"/>
          </w:tcPr>
          <w:p w14:paraId="1F2A4197" w14:textId="77777777" w:rsidR="003B2B45" w:rsidRDefault="003B2B45" w:rsidP="003B2B45">
            <w:pPr>
              <w:spacing w:before="64" w:line="132" w:lineRule="exact"/>
              <w:ind w:left="1003"/>
              <w:textAlignment w:val="baseline"/>
              <w:rPr>
                <w:rFonts w:eastAsia="Arial"/>
                <w:color w:val="000000"/>
                <w:sz w:val="12"/>
                <w:lang w:val="fr-FR"/>
              </w:rPr>
            </w:pPr>
            <w:r>
              <w:rPr>
                <w:rFonts w:eastAsia="Arial"/>
                <w:color w:val="000000"/>
                <w:sz w:val="12"/>
                <w:lang w:val="fr-FR"/>
              </w:rPr>
              <w:t>SOIL</w:t>
            </w:r>
          </w:p>
        </w:tc>
        <w:tc>
          <w:tcPr>
            <w:tcW w:w="1522" w:type="dxa"/>
            <w:tcBorders>
              <w:top w:val="none" w:sz="0" w:space="0" w:color="000000"/>
              <w:left w:val="none" w:sz="0" w:space="0" w:color="000000"/>
              <w:bottom w:val="none" w:sz="0" w:space="0" w:color="000000"/>
              <w:right w:val="none" w:sz="0" w:space="0" w:color="000000"/>
            </w:tcBorders>
          </w:tcPr>
          <w:p w14:paraId="3322F321" w14:textId="77777777" w:rsidR="003B2B45" w:rsidRDefault="003B2B45" w:rsidP="003B2B45">
            <w:pPr>
              <w:textAlignment w:val="baseline"/>
              <w:rPr>
                <w:rFonts w:eastAsia="Times New Roman"/>
                <w:color w:val="000000"/>
                <w:sz w:val="24"/>
                <w:lang w:val="fr-FR"/>
              </w:rPr>
            </w:pPr>
          </w:p>
        </w:tc>
        <w:tc>
          <w:tcPr>
            <w:tcW w:w="1137" w:type="dxa"/>
            <w:tcBorders>
              <w:top w:val="none" w:sz="0" w:space="0" w:color="000000"/>
              <w:left w:val="none" w:sz="0" w:space="0" w:color="000000"/>
              <w:bottom w:val="none" w:sz="0" w:space="0" w:color="000000"/>
              <w:right w:val="none" w:sz="0" w:space="0" w:color="000000"/>
            </w:tcBorders>
          </w:tcPr>
          <w:p w14:paraId="5ED61872" w14:textId="77777777" w:rsidR="003B2B45" w:rsidRDefault="003B2B45" w:rsidP="003B2B45">
            <w:pPr>
              <w:textAlignment w:val="baseline"/>
              <w:rPr>
                <w:rFonts w:eastAsia="Times New Roman"/>
                <w:color w:val="000000"/>
                <w:sz w:val="24"/>
                <w:lang w:val="fr-FR"/>
              </w:rPr>
            </w:pPr>
          </w:p>
        </w:tc>
        <w:tc>
          <w:tcPr>
            <w:tcW w:w="1791" w:type="dxa"/>
            <w:tcBorders>
              <w:top w:val="none" w:sz="0" w:space="0" w:color="000000"/>
              <w:left w:val="none" w:sz="0" w:space="0" w:color="000000"/>
              <w:bottom w:val="none" w:sz="0" w:space="0" w:color="000000"/>
              <w:right w:val="none" w:sz="0" w:space="0" w:color="000000"/>
            </w:tcBorders>
          </w:tcPr>
          <w:p w14:paraId="5674B6FD" w14:textId="77777777" w:rsidR="003B2B45" w:rsidRDefault="003B2B45" w:rsidP="003B2B45">
            <w:pPr>
              <w:textAlignment w:val="baseline"/>
              <w:rPr>
                <w:rFonts w:eastAsia="Times New Roman"/>
                <w:color w:val="000000"/>
                <w:sz w:val="24"/>
                <w:lang w:val="fr-FR"/>
              </w:rPr>
            </w:pPr>
          </w:p>
        </w:tc>
      </w:tr>
      <w:tr w:rsidR="003B2B45" w14:paraId="0CE6CE08" w14:textId="77777777" w:rsidTr="003B2B45">
        <w:trPr>
          <w:trHeight w:hRule="exact" w:val="139"/>
        </w:trPr>
        <w:tc>
          <w:tcPr>
            <w:tcW w:w="4857" w:type="dxa"/>
            <w:tcBorders>
              <w:top w:val="none" w:sz="0" w:space="0" w:color="000000"/>
              <w:left w:val="none" w:sz="0" w:space="0" w:color="000000"/>
              <w:bottom w:val="none" w:sz="0" w:space="0" w:color="000000"/>
              <w:right w:val="none" w:sz="0" w:space="0" w:color="000000"/>
            </w:tcBorders>
            <w:vAlign w:val="center"/>
          </w:tcPr>
          <w:p w14:paraId="5B28B8F2" w14:textId="77777777" w:rsidR="003B2B45" w:rsidRPr="004F75C2" w:rsidRDefault="003B2B45" w:rsidP="003B2B45">
            <w:pPr>
              <w:spacing w:line="123" w:lineRule="exact"/>
              <w:ind w:left="1003"/>
              <w:textAlignment w:val="baseline"/>
              <w:rPr>
                <w:rFonts w:eastAsia="Arial"/>
                <w:color w:val="000000"/>
                <w:sz w:val="12"/>
                <w:lang w:val="en-US"/>
              </w:rPr>
            </w:pPr>
            <w:r w:rsidRPr="004F75C2">
              <w:rPr>
                <w:rFonts w:eastAsia="Arial"/>
                <w:color w:val="000000"/>
                <w:sz w:val="12"/>
                <w:lang w:val="en-US"/>
              </w:rPr>
              <w:t>RCR for the regional soif compartment</w:t>
            </w:r>
          </w:p>
        </w:tc>
        <w:tc>
          <w:tcPr>
            <w:tcW w:w="1522" w:type="dxa"/>
            <w:tcBorders>
              <w:top w:val="none" w:sz="0" w:space="0" w:color="000000"/>
              <w:left w:val="none" w:sz="0" w:space="0" w:color="000000"/>
              <w:bottom w:val="none" w:sz="0" w:space="0" w:color="000000"/>
              <w:right w:val="none" w:sz="0" w:space="0" w:color="000000"/>
            </w:tcBorders>
            <w:vAlign w:val="center"/>
          </w:tcPr>
          <w:p w14:paraId="444C1273" w14:textId="77777777" w:rsidR="003B2B45" w:rsidRDefault="003B2B45" w:rsidP="003B2B45">
            <w:pPr>
              <w:spacing w:line="118" w:lineRule="exact"/>
              <w:ind w:left="586"/>
              <w:textAlignment w:val="baseline"/>
              <w:rPr>
                <w:rFonts w:eastAsia="Arial"/>
                <w:color w:val="000000"/>
                <w:sz w:val="12"/>
                <w:lang w:val="fr-FR"/>
              </w:rPr>
            </w:pPr>
            <w:r>
              <w:rPr>
                <w:rFonts w:eastAsia="Arial"/>
                <w:color w:val="000000"/>
                <w:sz w:val="12"/>
                <w:lang w:val="fr-FR"/>
              </w:rPr>
              <w:t>0</w:t>
            </w:r>
          </w:p>
        </w:tc>
        <w:tc>
          <w:tcPr>
            <w:tcW w:w="1137" w:type="dxa"/>
            <w:tcBorders>
              <w:top w:val="none" w:sz="0" w:space="0" w:color="000000"/>
              <w:left w:val="none" w:sz="0" w:space="0" w:color="000000"/>
              <w:bottom w:val="none" w:sz="0" w:space="0" w:color="000000"/>
              <w:right w:val="none" w:sz="0" w:space="0" w:color="000000"/>
            </w:tcBorders>
            <w:vAlign w:val="center"/>
          </w:tcPr>
          <w:p w14:paraId="356CAD41" w14:textId="77777777" w:rsidR="003B2B45" w:rsidRDefault="003B2B45" w:rsidP="003B2B45">
            <w:pPr>
              <w:spacing w:line="103" w:lineRule="exact"/>
              <w:jc w:val="center"/>
              <w:textAlignment w:val="baseline"/>
              <w:rPr>
                <w:rFonts w:eastAsia="Times New Roman"/>
                <w:color w:val="000000"/>
                <w:sz w:val="12"/>
                <w:lang w:val="fr-FR"/>
              </w:rPr>
            </w:pPr>
            <w:r>
              <w:rPr>
                <w:rFonts w:eastAsia="Times New Roman"/>
                <w:color w:val="000000"/>
                <w:sz w:val="12"/>
                <w:lang w:val="fr-FR"/>
              </w:rPr>
              <w:t>Il</w:t>
            </w:r>
          </w:p>
        </w:tc>
        <w:tc>
          <w:tcPr>
            <w:tcW w:w="1791" w:type="dxa"/>
            <w:tcBorders>
              <w:top w:val="none" w:sz="0" w:space="0" w:color="000000"/>
              <w:left w:val="none" w:sz="0" w:space="0" w:color="000000"/>
              <w:bottom w:val="none" w:sz="0" w:space="0" w:color="000000"/>
              <w:right w:val="none" w:sz="0" w:space="0" w:color="000000"/>
            </w:tcBorders>
            <w:vAlign w:val="center"/>
          </w:tcPr>
          <w:p w14:paraId="253F6A89" w14:textId="77777777" w:rsidR="003B2B45" w:rsidRDefault="003B2B45" w:rsidP="003B2B45">
            <w:pPr>
              <w:spacing w:line="103" w:lineRule="exact"/>
              <w:ind w:right="1147"/>
              <w:jc w:val="right"/>
              <w:textAlignment w:val="baseline"/>
              <w:rPr>
                <w:rFonts w:eastAsia="Times New Roman"/>
                <w:color w:val="000000"/>
                <w:sz w:val="12"/>
                <w:lang w:val="fr-FR"/>
              </w:rPr>
            </w:pPr>
            <w:r>
              <w:rPr>
                <w:rFonts w:eastAsia="Times New Roman"/>
                <w:color w:val="000000"/>
                <w:sz w:val="12"/>
                <w:lang w:val="fr-FR"/>
              </w:rPr>
              <w:t>O</w:t>
            </w:r>
          </w:p>
        </w:tc>
      </w:tr>
      <w:tr w:rsidR="003B2B45" w14:paraId="3B3FF75F" w14:textId="77777777" w:rsidTr="003B2B45">
        <w:trPr>
          <w:trHeight w:hRule="exact" w:val="130"/>
        </w:trPr>
        <w:tc>
          <w:tcPr>
            <w:tcW w:w="4857" w:type="dxa"/>
            <w:tcBorders>
              <w:top w:val="none" w:sz="0" w:space="0" w:color="000000"/>
              <w:left w:val="none" w:sz="0" w:space="0" w:color="000000"/>
              <w:bottom w:val="none" w:sz="0" w:space="0" w:color="000000"/>
              <w:right w:val="none" w:sz="0" w:space="0" w:color="000000"/>
            </w:tcBorders>
            <w:vAlign w:val="center"/>
          </w:tcPr>
          <w:p w14:paraId="0D7ACE98" w14:textId="77777777" w:rsidR="003B2B45" w:rsidRPr="004F75C2" w:rsidRDefault="003B2B45" w:rsidP="003B2B45">
            <w:pPr>
              <w:spacing w:line="102" w:lineRule="exact"/>
              <w:ind w:left="1003"/>
              <w:textAlignment w:val="baseline"/>
              <w:rPr>
                <w:rFonts w:eastAsia="Times New Roman"/>
                <w:color w:val="000000"/>
                <w:sz w:val="12"/>
                <w:lang w:val="en-US"/>
              </w:rPr>
            </w:pPr>
            <w:r w:rsidRPr="004F75C2">
              <w:rPr>
                <w:rFonts w:eastAsia="Times New Roman"/>
                <w:color w:val="000000"/>
                <w:sz w:val="12"/>
                <w:lang w:val="en-US"/>
              </w:rPr>
              <w:t xml:space="preserve">Extra </w:t>
            </w:r>
            <w:r w:rsidRPr="004F75C2">
              <w:rPr>
                <w:rFonts w:eastAsia="Arial"/>
                <w:color w:val="000000"/>
                <w:sz w:val="12"/>
                <w:lang w:val="en-US"/>
              </w:rPr>
              <w:t>factor 10 applied to PECiPNEC</w:t>
            </w:r>
          </w:p>
        </w:tc>
        <w:tc>
          <w:tcPr>
            <w:tcW w:w="1522" w:type="dxa"/>
            <w:tcBorders>
              <w:top w:val="none" w:sz="0" w:space="0" w:color="000000"/>
              <w:left w:val="none" w:sz="0" w:space="0" w:color="000000"/>
              <w:bottom w:val="none" w:sz="0" w:space="0" w:color="000000"/>
              <w:right w:val="none" w:sz="0" w:space="0" w:color="000000"/>
            </w:tcBorders>
            <w:vAlign w:val="center"/>
          </w:tcPr>
          <w:p w14:paraId="3B544DD9" w14:textId="77777777" w:rsidR="003B2B45" w:rsidRDefault="003B2B45" w:rsidP="003B2B45">
            <w:pPr>
              <w:spacing w:line="112" w:lineRule="exact"/>
              <w:ind w:left="586"/>
              <w:textAlignment w:val="baseline"/>
              <w:rPr>
                <w:rFonts w:eastAsia="Arial"/>
                <w:color w:val="000000"/>
                <w:sz w:val="12"/>
                <w:lang w:val="fr-FR"/>
              </w:rPr>
            </w:pPr>
            <w:r>
              <w:rPr>
                <w:rFonts w:eastAsia="Arial"/>
                <w:color w:val="000000"/>
                <w:sz w:val="12"/>
                <w:lang w:val="fr-FR"/>
              </w:rPr>
              <w:t>No</w:t>
            </w:r>
          </w:p>
        </w:tc>
        <w:tc>
          <w:tcPr>
            <w:tcW w:w="1137" w:type="dxa"/>
            <w:tcBorders>
              <w:top w:val="none" w:sz="0" w:space="0" w:color="000000"/>
              <w:left w:val="none" w:sz="0" w:space="0" w:color="000000"/>
              <w:bottom w:val="none" w:sz="0" w:space="0" w:color="000000"/>
              <w:right w:val="none" w:sz="0" w:space="0" w:color="000000"/>
            </w:tcBorders>
          </w:tcPr>
          <w:p w14:paraId="2C3B5340" w14:textId="77777777" w:rsidR="003B2B45" w:rsidRDefault="003B2B45" w:rsidP="003B2B45">
            <w:pPr>
              <w:textAlignment w:val="baseline"/>
              <w:rPr>
                <w:rFonts w:eastAsia="Times New Roman"/>
                <w:color w:val="000000"/>
                <w:sz w:val="24"/>
                <w:lang w:val="fr-FR"/>
              </w:rPr>
            </w:pPr>
          </w:p>
        </w:tc>
        <w:tc>
          <w:tcPr>
            <w:tcW w:w="1791" w:type="dxa"/>
            <w:tcBorders>
              <w:top w:val="none" w:sz="0" w:space="0" w:color="000000"/>
              <w:left w:val="none" w:sz="0" w:space="0" w:color="000000"/>
              <w:bottom w:val="none" w:sz="0" w:space="0" w:color="000000"/>
              <w:right w:val="none" w:sz="0" w:space="0" w:color="000000"/>
            </w:tcBorders>
            <w:vAlign w:val="center"/>
          </w:tcPr>
          <w:p w14:paraId="7AF59AC8" w14:textId="77777777" w:rsidR="003B2B45" w:rsidRDefault="003B2B45" w:rsidP="003B2B45">
            <w:pPr>
              <w:spacing w:line="107" w:lineRule="exact"/>
              <w:ind w:right="1147"/>
              <w:jc w:val="right"/>
              <w:textAlignment w:val="baseline"/>
              <w:rPr>
                <w:rFonts w:eastAsia="Arial"/>
                <w:color w:val="000000"/>
                <w:sz w:val="12"/>
                <w:lang w:val="fr-FR"/>
              </w:rPr>
            </w:pPr>
            <w:r>
              <w:rPr>
                <w:rFonts w:eastAsia="Arial"/>
                <w:color w:val="000000"/>
                <w:sz w:val="12"/>
                <w:lang w:val="fr-FR"/>
              </w:rPr>
              <w:t>O</w:t>
            </w:r>
          </w:p>
        </w:tc>
      </w:tr>
      <w:tr w:rsidR="003B2B45" w14:paraId="6D815240" w14:textId="77777777" w:rsidTr="003B2B45">
        <w:trPr>
          <w:trHeight w:hRule="exact" w:val="195"/>
        </w:trPr>
        <w:tc>
          <w:tcPr>
            <w:tcW w:w="4857" w:type="dxa"/>
            <w:tcBorders>
              <w:top w:val="none" w:sz="0" w:space="0" w:color="000000"/>
              <w:left w:val="none" w:sz="0" w:space="0" w:color="000000"/>
              <w:bottom w:val="none" w:sz="0" w:space="0" w:color="000000"/>
              <w:right w:val="none" w:sz="0" w:space="0" w:color="000000"/>
            </w:tcBorders>
          </w:tcPr>
          <w:p w14:paraId="2001D626" w14:textId="77777777" w:rsidR="003B2B45" w:rsidRPr="004F75C2" w:rsidRDefault="003B2B45" w:rsidP="003B2B45">
            <w:pPr>
              <w:spacing w:after="54" w:line="136" w:lineRule="exact"/>
              <w:ind w:left="1003"/>
              <w:textAlignment w:val="baseline"/>
              <w:rPr>
                <w:rFonts w:eastAsia="Arial"/>
                <w:color w:val="000000"/>
                <w:sz w:val="12"/>
                <w:lang w:val="en-US"/>
              </w:rPr>
            </w:pPr>
            <w:r w:rsidRPr="004F75C2">
              <w:rPr>
                <w:rFonts w:eastAsia="Arial"/>
                <w:color w:val="000000"/>
                <w:sz w:val="12"/>
                <w:lang w:val="en-US"/>
              </w:rPr>
              <w:t>RCR for the regional soi! compartment, stattstical method</w:t>
            </w:r>
          </w:p>
        </w:tc>
        <w:tc>
          <w:tcPr>
            <w:tcW w:w="1522" w:type="dxa"/>
            <w:tcBorders>
              <w:top w:val="none" w:sz="0" w:space="0" w:color="000000"/>
              <w:left w:val="none" w:sz="0" w:space="0" w:color="000000"/>
              <w:bottom w:val="none" w:sz="0" w:space="0" w:color="000000"/>
              <w:right w:val="none" w:sz="0" w:space="0" w:color="000000"/>
            </w:tcBorders>
            <w:vAlign w:val="center"/>
          </w:tcPr>
          <w:p w14:paraId="01813318" w14:textId="77777777" w:rsidR="003B2B45" w:rsidRDefault="003B2B45" w:rsidP="003B2B45">
            <w:pPr>
              <w:spacing w:after="44" w:line="136" w:lineRule="exact"/>
              <w:ind w:left="586"/>
              <w:textAlignment w:val="baseline"/>
              <w:rPr>
                <w:rFonts w:eastAsia="Arial"/>
                <w:color w:val="000000"/>
                <w:sz w:val="12"/>
                <w:lang w:val="fr-FR"/>
              </w:rPr>
            </w:pPr>
            <w:r>
              <w:rPr>
                <w:rFonts w:eastAsia="Arial"/>
                <w:color w:val="000000"/>
                <w:sz w:val="12"/>
                <w:lang w:val="fr-FR"/>
              </w:rPr>
              <w:t>??</w:t>
            </w:r>
          </w:p>
        </w:tc>
        <w:tc>
          <w:tcPr>
            <w:tcW w:w="1137" w:type="dxa"/>
            <w:tcBorders>
              <w:top w:val="none" w:sz="0" w:space="0" w:color="000000"/>
              <w:left w:val="none" w:sz="0" w:space="0" w:color="000000"/>
              <w:bottom w:val="none" w:sz="0" w:space="0" w:color="000000"/>
              <w:right w:val="none" w:sz="0" w:space="0" w:color="000000"/>
            </w:tcBorders>
            <w:vAlign w:val="center"/>
          </w:tcPr>
          <w:p w14:paraId="5491D78A" w14:textId="77777777" w:rsidR="003B2B45" w:rsidRDefault="003B2B45" w:rsidP="003B2B45">
            <w:pPr>
              <w:spacing w:after="49" w:line="136" w:lineRule="exact"/>
              <w:jc w:val="center"/>
              <w:textAlignment w:val="baseline"/>
              <w:rPr>
                <w:rFonts w:eastAsia="Arial"/>
                <w:color w:val="000000"/>
                <w:sz w:val="12"/>
                <w:lang w:val="fr-FR"/>
              </w:rPr>
            </w:pPr>
            <w:r>
              <w:rPr>
                <w:rFonts w:eastAsia="Arial"/>
                <w:color w:val="000000"/>
                <w:sz w:val="12"/>
                <w:lang w:val="fr-FR"/>
              </w:rPr>
              <w:t>[-]</w:t>
            </w:r>
          </w:p>
        </w:tc>
        <w:tc>
          <w:tcPr>
            <w:tcW w:w="1791" w:type="dxa"/>
            <w:tcBorders>
              <w:top w:val="none" w:sz="0" w:space="0" w:color="000000"/>
              <w:left w:val="none" w:sz="0" w:space="0" w:color="000000"/>
              <w:bottom w:val="none" w:sz="0" w:space="0" w:color="000000"/>
              <w:right w:val="none" w:sz="0" w:space="0" w:color="000000"/>
            </w:tcBorders>
            <w:vAlign w:val="center"/>
          </w:tcPr>
          <w:p w14:paraId="7A06AF55" w14:textId="77777777" w:rsidR="003B2B45" w:rsidRDefault="003B2B45" w:rsidP="003B2B45">
            <w:pPr>
              <w:spacing w:after="44" w:line="136" w:lineRule="exact"/>
              <w:ind w:right="1147"/>
              <w:jc w:val="right"/>
              <w:textAlignment w:val="baseline"/>
              <w:rPr>
                <w:rFonts w:eastAsia="Arial"/>
                <w:color w:val="000000"/>
                <w:sz w:val="12"/>
                <w:lang w:val="fr-FR"/>
              </w:rPr>
            </w:pPr>
            <w:r>
              <w:rPr>
                <w:rFonts w:eastAsia="Arial"/>
                <w:color w:val="000000"/>
                <w:sz w:val="12"/>
                <w:lang w:val="fr-FR"/>
              </w:rPr>
              <w:t>O</w:t>
            </w:r>
          </w:p>
        </w:tc>
      </w:tr>
    </w:tbl>
    <w:p w14:paraId="153D638E" w14:textId="77777777" w:rsidR="003B2B45" w:rsidRDefault="003B2B45" w:rsidP="003B2B45">
      <w:pPr>
        <w:spacing w:before="120" w:after="120"/>
        <w:rPr>
          <w:rFonts w:cs="Arial"/>
        </w:rPr>
      </w:pPr>
    </w:p>
    <w:p w14:paraId="6F20ED44" w14:textId="77777777" w:rsidR="003B2B45" w:rsidRDefault="003B2B45" w:rsidP="00462502">
      <w:pPr>
        <w:pStyle w:val="BfRBBStandard"/>
        <w:rPr>
          <w:lang w:val="en-GB"/>
        </w:rPr>
      </w:pPr>
    </w:p>
    <w:p w14:paraId="5D3B29C2" w14:textId="77777777" w:rsidR="003B2B45" w:rsidRDefault="003B2B45" w:rsidP="00462502">
      <w:pPr>
        <w:pStyle w:val="BfRBBStandard"/>
        <w:rPr>
          <w:lang w:val="en-GB"/>
        </w:rPr>
      </w:pPr>
    </w:p>
    <w:p w14:paraId="41BDF295" w14:textId="77777777" w:rsidR="003B2B45" w:rsidRDefault="003B2B45" w:rsidP="00462502">
      <w:pPr>
        <w:pStyle w:val="BfRBBStandard"/>
        <w:rPr>
          <w:lang w:val="en-GB"/>
        </w:rPr>
      </w:pPr>
    </w:p>
    <w:p w14:paraId="2F1028AE" w14:textId="77777777" w:rsidR="003B2B45" w:rsidRDefault="003B2B45" w:rsidP="00462502">
      <w:pPr>
        <w:pStyle w:val="BfRBBStandard"/>
        <w:rPr>
          <w:lang w:val="en-GB"/>
        </w:rPr>
      </w:pPr>
    </w:p>
    <w:p w14:paraId="19F559EE" w14:textId="77777777" w:rsidR="003B2B45" w:rsidRDefault="003B2B45" w:rsidP="00462502">
      <w:pPr>
        <w:pStyle w:val="BfRBBStandard"/>
        <w:rPr>
          <w:lang w:val="en-GB"/>
        </w:rPr>
      </w:pPr>
    </w:p>
    <w:p w14:paraId="7487B435" w14:textId="77777777" w:rsidR="003B2B45" w:rsidRDefault="003B2B45" w:rsidP="00462502">
      <w:pPr>
        <w:pStyle w:val="BfRBBStandard"/>
        <w:rPr>
          <w:lang w:val="en-GB"/>
        </w:rPr>
      </w:pPr>
    </w:p>
    <w:p w14:paraId="151950AA" w14:textId="77777777" w:rsidR="003B2B45" w:rsidRDefault="003B2B45" w:rsidP="00462502">
      <w:pPr>
        <w:pStyle w:val="BfRBBStandard"/>
        <w:rPr>
          <w:lang w:val="en-GB"/>
        </w:rPr>
      </w:pPr>
    </w:p>
    <w:p w14:paraId="07384388" w14:textId="77777777" w:rsidR="003B2B45" w:rsidRDefault="003B2B45" w:rsidP="00462502">
      <w:pPr>
        <w:pStyle w:val="BfRBBStandard"/>
        <w:rPr>
          <w:lang w:val="en-GB"/>
        </w:rPr>
      </w:pPr>
    </w:p>
    <w:p w14:paraId="14836D9C" w14:textId="77777777" w:rsidR="003B2B45" w:rsidRDefault="003B2B45" w:rsidP="00462502">
      <w:pPr>
        <w:pStyle w:val="BfRBBStandard"/>
        <w:rPr>
          <w:lang w:val="en-GB"/>
        </w:rPr>
      </w:pPr>
    </w:p>
    <w:p w14:paraId="1110ABCD" w14:textId="77777777" w:rsidR="003B2B45" w:rsidRDefault="003B2B45" w:rsidP="00462502">
      <w:pPr>
        <w:pStyle w:val="BfRBBStandard"/>
        <w:rPr>
          <w:lang w:val="en-GB"/>
        </w:rPr>
      </w:pPr>
    </w:p>
    <w:p w14:paraId="479B9ECE" w14:textId="77777777" w:rsidR="003B2B45" w:rsidRDefault="003B2B45" w:rsidP="00462502">
      <w:pPr>
        <w:pStyle w:val="BfRBBStandard"/>
        <w:rPr>
          <w:lang w:val="en-GB"/>
        </w:rPr>
      </w:pPr>
    </w:p>
    <w:p w14:paraId="38281BAE" w14:textId="77777777" w:rsidR="003B2B45" w:rsidRPr="0077085E" w:rsidRDefault="003B2B45" w:rsidP="00462502">
      <w:pPr>
        <w:pStyle w:val="BfRBBStandard"/>
        <w:rPr>
          <w:lang w:val="en-GB"/>
        </w:rPr>
      </w:pPr>
    </w:p>
    <w:sectPr w:rsidR="003B2B45" w:rsidRPr="0077085E" w:rsidSect="00462502">
      <w:pgSz w:w="11906" w:h="16838"/>
      <w:pgMar w:top="1021" w:right="709"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104A1D" w14:textId="77777777" w:rsidR="00DB1910" w:rsidRDefault="00DB1910" w:rsidP="009A7D35">
      <w:pPr>
        <w:spacing w:line="240" w:lineRule="auto"/>
      </w:pPr>
      <w:r>
        <w:separator/>
      </w:r>
    </w:p>
  </w:endnote>
  <w:endnote w:type="continuationSeparator" w:id="0">
    <w:p w14:paraId="4F56FD64" w14:textId="77777777" w:rsidR="00DB1910" w:rsidRDefault="00DB1910" w:rsidP="009A7D35">
      <w:pPr>
        <w:spacing w:line="240" w:lineRule="auto"/>
      </w:pPr>
      <w:r>
        <w:continuationSeparator/>
      </w:r>
    </w:p>
  </w:endnote>
  <w:endnote w:type="continuationNotice" w:id="1">
    <w:p w14:paraId="5FE3C9DB" w14:textId="77777777" w:rsidR="00DB1910" w:rsidRDefault="00DB191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056DB" w14:textId="77777777" w:rsidR="00DB1910" w:rsidRDefault="00DB191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944F4" w14:textId="72F36476" w:rsidR="00DF3C52" w:rsidRPr="003B2B45" w:rsidRDefault="00DF3C52">
    <w:pPr>
      <w:pStyle w:val="Pieddepage"/>
      <w:jc w:val="right"/>
      <w:rPr>
        <w:rFonts w:ascii="Arial" w:hAnsi="Arial" w:cs="Arial"/>
        <w:sz w:val="20"/>
      </w:rPr>
    </w:pPr>
    <w:r w:rsidRPr="003B2B45">
      <w:rPr>
        <w:rFonts w:ascii="Arial" w:hAnsi="Arial" w:cs="Arial"/>
        <w:sz w:val="20"/>
      </w:rPr>
      <w:fldChar w:fldCharType="begin"/>
    </w:r>
    <w:r w:rsidRPr="003B2B45">
      <w:rPr>
        <w:rFonts w:ascii="Arial" w:hAnsi="Arial" w:cs="Arial"/>
        <w:sz w:val="20"/>
      </w:rPr>
      <w:instrText>PAGE   \* MERGEFORMAT</w:instrText>
    </w:r>
    <w:r w:rsidRPr="003B2B45">
      <w:rPr>
        <w:rFonts w:ascii="Arial" w:hAnsi="Arial" w:cs="Arial"/>
        <w:sz w:val="20"/>
      </w:rPr>
      <w:fldChar w:fldCharType="separate"/>
    </w:r>
    <w:r w:rsidR="00704A63" w:rsidRPr="00704A63">
      <w:rPr>
        <w:rFonts w:ascii="Arial" w:hAnsi="Arial" w:cs="Arial"/>
        <w:noProof/>
        <w:sz w:val="20"/>
        <w:lang w:val="fr-FR"/>
      </w:rPr>
      <w:t>2</w:t>
    </w:r>
    <w:r w:rsidRPr="003B2B45">
      <w:rPr>
        <w:rFonts w:ascii="Arial" w:hAnsi="Arial" w:cs="Arial"/>
        <w:sz w:val="20"/>
      </w:rPr>
      <w:fldChar w:fldCharType="end"/>
    </w:r>
  </w:p>
  <w:p w14:paraId="0C372407" w14:textId="77777777" w:rsidR="00DF3C52" w:rsidRDefault="00DF3C52" w:rsidP="005C4123">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BE65C" w14:textId="7FF1DAD6" w:rsidR="00DF3C52" w:rsidRPr="00366936" w:rsidRDefault="00DF3C52">
    <w:pPr>
      <w:pStyle w:val="Pieddepage"/>
      <w:jc w:val="right"/>
      <w:rPr>
        <w:rFonts w:ascii="Arial" w:hAnsi="Arial" w:cs="Arial"/>
        <w:sz w:val="20"/>
      </w:rPr>
    </w:pPr>
    <w:r w:rsidRPr="00366936">
      <w:rPr>
        <w:rFonts w:ascii="Arial" w:hAnsi="Arial" w:cs="Arial"/>
        <w:sz w:val="20"/>
      </w:rPr>
      <w:fldChar w:fldCharType="begin"/>
    </w:r>
    <w:r w:rsidRPr="00366936">
      <w:rPr>
        <w:rFonts w:ascii="Arial" w:hAnsi="Arial" w:cs="Arial"/>
        <w:sz w:val="20"/>
      </w:rPr>
      <w:instrText>PAGE   \* MERGEFORMAT</w:instrText>
    </w:r>
    <w:r w:rsidRPr="00366936">
      <w:rPr>
        <w:rFonts w:ascii="Arial" w:hAnsi="Arial" w:cs="Arial"/>
        <w:sz w:val="20"/>
      </w:rPr>
      <w:fldChar w:fldCharType="separate"/>
    </w:r>
    <w:r w:rsidR="00704A63" w:rsidRPr="00704A63">
      <w:rPr>
        <w:rFonts w:ascii="Arial" w:hAnsi="Arial" w:cs="Arial"/>
        <w:noProof/>
        <w:sz w:val="20"/>
        <w:lang w:val="fr-FR"/>
      </w:rPr>
      <w:t>38</w:t>
    </w:r>
    <w:r w:rsidRPr="00366936">
      <w:rPr>
        <w:rFonts w:ascii="Arial" w:hAnsi="Arial" w:cs="Arial"/>
        <w:sz w:val="20"/>
      </w:rPr>
      <w:fldChar w:fldCharType="end"/>
    </w:r>
  </w:p>
  <w:p w14:paraId="7A811B01" w14:textId="77777777" w:rsidR="00DF3C52" w:rsidRDefault="00DF3C5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ED808" w14:textId="1BFD492F" w:rsidR="00DF3C52" w:rsidRDefault="00DF3C52" w:rsidP="00FA1541">
    <w:pPr>
      <w:pStyle w:val="Pieddepage"/>
      <w:jc w:val="center"/>
    </w:pPr>
    <w:r>
      <w:fldChar w:fldCharType="begin"/>
    </w:r>
    <w:r>
      <w:instrText xml:space="preserve"> PAGE   \* MERGEFORMAT </w:instrText>
    </w:r>
    <w:r>
      <w:fldChar w:fldCharType="separate"/>
    </w:r>
    <w:r w:rsidR="00704A63">
      <w:rPr>
        <w:noProof/>
      </w:rPr>
      <w:t>78</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C08B2" w14:textId="7266D937" w:rsidR="00DF3C52" w:rsidRPr="00B56E6B" w:rsidRDefault="00DF3C52">
    <w:pPr>
      <w:pStyle w:val="Pieddepage"/>
      <w:jc w:val="right"/>
    </w:pPr>
    <w:r w:rsidRPr="00B56E6B">
      <w:rPr>
        <w:rFonts w:ascii="Arial" w:hAnsi="Arial" w:cs="Arial"/>
      </w:rPr>
      <w:fldChar w:fldCharType="begin"/>
    </w:r>
    <w:r w:rsidRPr="00B56E6B">
      <w:rPr>
        <w:rFonts w:ascii="Arial" w:hAnsi="Arial" w:cs="Arial"/>
      </w:rPr>
      <w:instrText xml:space="preserve"> PAGE   \* MERGEFORMAT </w:instrText>
    </w:r>
    <w:r w:rsidRPr="00B56E6B">
      <w:rPr>
        <w:rFonts w:ascii="Arial" w:hAnsi="Arial" w:cs="Arial"/>
      </w:rPr>
      <w:fldChar w:fldCharType="separate"/>
    </w:r>
    <w:r w:rsidR="00704A63">
      <w:rPr>
        <w:rFonts w:ascii="Arial" w:hAnsi="Arial" w:cs="Arial"/>
        <w:noProof/>
      </w:rPr>
      <w:t>111</w:t>
    </w:r>
    <w:r w:rsidRPr="00B56E6B">
      <w:rPr>
        <w:rFonts w:ascii="Arial" w:hAnsi="Arial" w:cs="Arial"/>
      </w:rPr>
      <w:fldChar w:fldCharType="end"/>
    </w:r>
  </w:p>
  <w:p w14:paraId="2A567506" w14:textId="77777777" w:rsidR="00DF3C52" w:rsidRDefault="00DF3C5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8B53C1" w14:textId="77777777" w:rsidR="00DB1910" w:rsidRDefault="00DB1910" w:rsidP="009A7D35">
      <w:pPr>
        <w:spacing w:line="240" w:lineRule="auto"/>
      </w:pPr>
      <w:r>
        <w:separator/>
      </w:r>
    </w:p>
  </w:footnote>
  <w:footnote w:type="continuationSeparator" w:id="0">
    <w:p w14:paraId="254469F4" w14:textId="77777777" w:rsidR="00DB1910" w:rsidRDefault="00DB1910" w:rsidP="009A7D35">
      <w:pPr>
        <w:spacing w:line="240" w:lineRule="auto"/>
      </w:pPr>
      <w:r>
        <w:continuationSeparator/>
      </w:r>
    </w:p>
  </w:footnote>
  <w:footnote w:type="continuationNotice" w:id="1">
    <w:p w14:paraId="697ED2F3" w14:textId="77777777" w:rsidR="00DB1910" w:rsidRDefault="00DB1910">
      <w:pPr>
        <w:spacing w:line="240" w:lineRule="auto"/>
      </w:pPr>
    </w:p>
  </w:footnote>
  <w:footnote w:id="2">
    <w:p w14:paraId="4C01418B" w14:textId="77777777" w:rsidR="00DF3C52" w:rsidRPr="00632F2B" w:rsidRDefault="00DF3C52" w:rsidP="00010D1B">
      <w:pPr>
        <w:pStyle w:val="Notedebasdepage"/>
        <w:rPr>
          <w:rFonts w:ascii="Arial" w:hAnsi="Arial" w:cs="Arial"/>
        </w:rPr>
      </w:pPr>
      <w:r w:rsidRPr="00632F2B">
        <w:rPr>
          <w:rStyle w:val="Caractresdenotedebasdepage"/>
          <w:rFonts w:ascii="Arial" w:hAnsi="Arial" w:cs="Arial"/>
        </w:rPr>
        <w:footnoteRef/>
      </w:r>
      <w:r w:rsidRPr="00632F2B">
        <w:rPr>
          <w:rFonts w:ascii="Arial" w:eastAsia="Verdana" w:hAnsi="Arial" w:cs="Arial"/>
        </w:rPr>
        <w:t xml:space="preserve"> </w:t>
      </w:r>
      <w:r w:rsidRPr="00632F2B">
        <w:rPr>
          <w:rFonts w:ascii="Arial" w:hAnsi="Arial" w:cs="Arial"/>
          <w:sz w:val="16"/>
          <w:szCs w:val="16"/>
        </w:rPr>
        <w:t xml:space="preserve">Please fill in here the identifying product name from R4BP. </w:t>
      </w:r>
    </w:p>
  </w:footnote>
  <w:footnote w:id="3">
    <w:p w14:paraId="673C3E85" w14:textId="77777777" w:rsidR="00DF3C52" w:rsidRPr="008A4B5A" w:rsidRDefault="00DF3C52" w:rsidP="008A4B5A">
      <w:pPr>
        <w:pStyle w:val="Notedebasdepage"/>
        <w:rPr>
          <w:rFonts w:ascii="Arial" w:hAnsi="Arial" w:cs="Arial"/>
        </w:rPr>
      </w:pPr>
      <w:r w:rsidRPr="008A4B5A">
        <w:rPr>
          <w:rStyle w:val="Appelnotedebasdep"/>
          <w:rFonts w:ascii="Arial" w:hAnsi="Arial" w:cs="Arial"/>
          <w:sz w:val="16"/>
        </w:rPr>
        <w:footnoteRef/>
      </w:r>
      <w:r w:rsidRPr="008A4B5A">
        <w:rPr>
          <w:rFonts w:ascii="Arial" w:hAnsi="Arial" w:cs="Arial"/>
          <w:sz w:val="16"/>
        </w:rPr>
        <w:t xml:space="preserve"> IRAC: </w:t>
      </w:r>
      <w:r w:rsidRPr="008A4B5A">
        <w:rPr>
          <w:rStyle w:val="wordmark"/>
          <w:rFonts w:ascii="Arial" w:hAnsi="Arial" w:cs="Arial"/>
          <w:sz w:val="16"/>
        </w:rPr>
        <w:t>Insecticide Resistance Action Committee. http://www.irac-online.org/</w:t>
      </w:r>
    </w:p>
  </w:footnote>
  <w:footnote w:id="4">
    <w:p w14:paraId="0D376A08" w14:textId="77777777" w:rsidR="00DF3C52" w:rsidRPr="000A10A4" w:rsidRDefault="00DF3C52" w:rsidP="000A10A4">
      <w:pPr>
        <w:pStyle w:val="Notedebasdepage"/>
        <w:rPr>
          <w:rFonts w:ascii="Arial" w:hAnsi="Arial" w:cs="Arial"/>
          <w:lang w:val="en-US"/>
        </w:rPr>
      </w:pPr>
      <w:r w:rsidRPr="000A10A4">
        <w:rPr>
          <w:rStyle w:val="Appelnotedebasdep"/>
          <w:rFonts w:ascii="Arial" w:hAnsi="Arial" w:cs="Arial"/>
          <w:sz w:val="16"/>
        </w:rPr>
        <w:footnoteRef/>
      </w:r>
      <w:r w:rsidRPr="000A10A4">
        <w:rPr>
          <w:rFonts w:ascii="Arial" w:hAnsi="Arial" w:cs="Arial"/>
          <w:sz w:val="16"/>
        </w:rPr>
        <w:t xml:space="preserve"> </w:t>
      </w:r>
      <w:r w:rsidRPr="000A10A4">
        <w:rPr>
          <w:rFonts w:ascii="Arial" w:hAnsi="Arial" w:cs="Arial"/>
          <w:sz w:val="16"/>
          <w:lang w:val="en-US"/>
        </w:rPr>
        <w:t>Guidance on Dermal Absorption. EFSA journal 2012 ;10(4) :2665</w:t>
      </w:r>
    </w:p>
  </w:footnote>
  <w:footnote w:id="5">
    <w:p w14:paraId="21EB7619" w14:textId="77777777" w:rsidR="00DF3C52" w:rsidRPr="00B13054" w:rsidRDefault="00DF3C52">
      <w:pPr>
        <w:pStyle w:val="Notedebasdepage"/>
        <w:rPr>
          <w:rFonts w:ascii="Arial" w:hAnsi="Arial" w:cs="Arial"/>
          <w:lang w:val="en-US"/>
        </w:rPr>
      </w:pPr>
      <w:r w:rsidRPr="00B13054">
        <w:rPr>
          <w:rStyle w:val="Appelnotedebasdep"/>
          <w:rFonts w:ascii="Arial" w:hAnsi="Arial" w:cs="Arial"/>
          <w:sz w:val="18"/>
        </w:rPr>
        <w:footnoteRef/>
      </w:r>
      <w:r w:rsidRPr="00B13054">
        <w:rPr>
          <w:rFonts w:ascii="Arial" w:hAnsi="Arial" w:cs="Arial"/>
          <w:sz w:val="18"/>
        </w:rPr>
        <w:t xml:space="preserve"> </w:t>
      </w:r>
      <w:r w:rsidRPr="00B13054">
        <w:rPr>
          <w:rFonts w:ascii="Arial" w:hAnsi="Arial" w:cs="Arial"/>
          <w:sz w:val="18"/>
          <w:lang w:val="en-US"/>
        </w:rPr>
        <w:t>This scenario is considered more relevant for a child of approximately one year and more (toddler) than for an infant.</w:t>
      </w:r>
    </w:p>
  </w:footnote>
  <w:footnote w:id="6">
    <w:p w14:paraId="611E519B" w14:textId="77777777" w:rsidR="00DF3C52" w:rsidRPr="00196A85" w:rsidRDefault="00DF3C52" w:rsidP="00196A85">
      <w:pPr>
        <w:pStyle w:val="Notedebasdepage"/>
        <w:rPr>
          <w:rFonts w:ascii="Arial" w:hAnsi="Arial" w:cs="Arial"/>
        </w:rPr>
      </w:pPr>
      <w:r w:rsidRPr="00196A85">
        <w:rPr>
          <w:rStyle w:val="Appelnotedebasdep"/>
          <w:rFonts w:ascii="Arial" w:hAnsi="Arial" w:cs="Arial"/>
          <w:sz w:val="16"/>
        </w:rPr>
        <w:footnoteRef/>
      </w:r>
      <w:r w:rsidRPr="00196A85">
        <w:rPr>
          <w:rFonts w:ascii="Arial" w:hAnsi="Arial" w:cs="Arial"/>
          <w:sz w:val="16"/>
        </w:rPr>
        <w:t xml:space="preserve"> Assessment report Etofenprox - Product-type 18 (Insecticide) - September 2013 - Austria</w:t>
      </w:r>
    </w:p>
  </w:footnote>
  <w:footnote w:id="7">
    <w:p w14:paraId="632D8DCF" w14:textId="77777777" w:rsidR="00DF3C52" w:rsidRPr="00C70DDC" w:rsidRDefault="00DF3C52" w:rsidP="00517966">
      <w:pPr>
        <w:pStyle w:val="Notedebasdepage"/>
        <w:rPr>
          <w:rFonts w:ascii="Arial" w:hAnsi="Arial" w:cs="Arial"/>
          <w:sz w:val="16"/>
          <w:szCs w:val="16"/>
          <w:lang w:val="en-US"/>
        </w:rPr>
      </w:pPr>
      <w:r w:rsidRPr="00C70DDC">
        <w:rPr>
          <w:rStyle w:val="Appelnotedebasdep"/>
          <w:rFonts w:ascii="Arial" w:hAnsi="Arial" w:cs="Arial"/>
          <w:sz w:val="16"/>
          <w:szCs w:val="16"/>
        </w:rPr>
        <w:footnoteRef/>
      </w:r>
      <w:r w:rsidRPr="00C70DDC">
        <w:rPr>
          <w:rFonts w:ascii="Arial" w:hAnsi="Arial" w:cs="Arial"/>
          <w:sz w:val="16"/>
          <w:szCs w:val="16"/>
        </w:rPr>
        <w:t xml:space="preserve"> Guidance on the Biocidal Product Regulation – Volume IV Environnement- Part B Risk Assessment (active substance). </w:t>
      </w:r>
      <w:r w:rsidRPr="00C70DDC">
        <w:rPr>
          <w:rFonts w:ascii="Arial" w:hAnsi="Arial" w:cs="Arial"/>
          <w:sz w:val="16"/>
          <w:szCs w:val="16"/>
          <w:lang w:val="en-US"/>
        </w:rPr>
        <w:t>Version 1.0- April 2015.</w:t>
      </w:r>
    </w:p>
  </w:footnote>
  <w:footnote w:id="8">
    <w:p w14:paraId="65A62A9E" w14:textId="77777777" w:rsidR="00DF3C52" w:rsidRPr="00856B7D" w:rsidRDefault="00DF3C52">
      <w:pPr>
        <w:pStyle w:val="Notedebasdepage"/>
        <w:rPr>
          <w:rFonts w:ascii="Arial" w:hAnsi="Arial" w:cs="Arial"/>
          <w:sz w:val="16"/>
          <w:szCs w:val="18"/>
        </w:rPr>
      </w:pPr>
      <w:r>
        <w:rPr>
          <w:rStyle w:val="Appelnotedebasdep"/>
        </w:rPr>
        <w:footnoteRef/>
      </w:r>
      <w:r>
        <w:t xml:space="preserve"> </w:t>
      </w:r>
      <w:r w:rsidRPr="00856B7D">
        <w:rPr>
          <w:rFonts w:ascii="Arial" w:hAnsi="Arial" w:cs="Arial"/>
          <w:sz w:val="16"/>
          <w:szCs w:val="18"/>
        </w:rPr>
        <w:t>According to the conclusions at WG-Meeting IV/2016 the fraction of emission directed to sludge should be 92.8</w:t>
      </w:r>
    </w:p>
  </w:footnote>
  <w:footnote w:id="9">
    <w:p w14:paraId="32BDE93C" w14:textId="77777777" w:rsidR="00DF3C52" w:rsidRPr="00431F6C" w:rsidRDefault="00DF3C52" w:rsidP="00431F6C">
      <w:pPr>
        <w:pStyle w:val="Notedebasdepage"/>
        <w:rPr>
          <w:rFonts w:ascii="Arial" w:hAnsi="Arial" w:cs="Arial"/>
          <w:sz w:val="18"/>
          <w:szCs w:val="18"/>
          <w:lang w:val="en-US"/>
        </w:rPr>
      </w:pPr>
      <w:r w:rsidRPr="00431F6C">
        <w:rPr>
          <w:rStyle w:val="Appelnotedebasdep"/>
          <w:rFonts w:ascii="Arial" w:hAnsi="Arial" w:cs="Arial"/>
          <w:sz w:val="16"/>
          <w:szCs w:val="18"/>
        </w:rPr>
        <w:footnoteRef/>
      </w:r>
      <w:r w:rsidRPr="00431F6C">
        <w:rPr>
          <w:rFonts w:ascii="Arial" w:hAnsi="Arial" w:cs="Arial"/>
          <w:sz w:val="16"/>
          <w:szCs w:val="18"/>
        </w:rPr>
        <w:t xml:space="preserve"> Völkel, W. (2014), 14C-Etofenprox - biodegradation in a sewer system, Innovative Environmental Services (IES) Ltd, report no. 20130056, GLP, unpublished, OECD 314A</w:t>
      </w:r>
    </w:p>
  </w:footnote>
  <w:footnote w:id="10">
    <w:p w14:paraId="3AA9639C" w14:textId="77777777" w:rsidR="00DF3C52" w:rsidRPr="00431F6C" w:rsidRDefault="00DF3C52" w:rsidP="00431F6C">
      <w:pPr>
        <w:pStyle w:val="Notedebasdepage"/>
        <w:rPr>
          <w:rFonts w:ascii="Arial" w:hAnsi="Arial" w:cs="Arial"/>
          <w:sz w:val="16"/>
          <w:szCs w:val="16"/>
          <w:lang w:val="en-US"/>
        </w:rPr>
      </w:pPr>
      <w:r w:rsidRPr="00431F6C">
        <w:rPr>
          <w:rStyle w:val="Appelnotedebasdep"/>
          <w:rFonts w:ascii="Arial" w:hAnsi="Arial" w:cs="Arial"/>
          <w:sz w:val="16"/>
          <w:szCs w:val="16"/>
        </w:rPr>
        <w:footnoteRef/>
      </w:r>
      <w:r w:rsidRPr="00431F6C">
        <w:rPr>
          <w:rFonts w:ascii="Arial" w:hAnsi="Arial" w:cs="Arial"/>
          <w:sz w:val="16"/>
          <w:szCs w:val="16"/>
        </w:rPr>
        <w:t xml:space="preserve"> </w:t>
      </w:r>
      <w:r w:rsidRPr="00431F6C">
        <w:rPr>
          <w:rFonts w:ascii="Arial" w:hAnsi="Arial" w:cs="Arial"/>
          <w:sz w:val="16"/>
          <w:szCs w:val="16"/>
          <w:lang w:val="en-US"/>
        </w:rPr>
        <w:t>Emission Scenario Document OECD ‘ESD for insecticides, acaricides and products to control other arthropods (PT18) for household and professional uses’ ENV/JM/MONO(2008)14 (ESD 2008)</w:t>
      </w:r>
    </w:p>
  </w:footnote>
  <w:footnote w:id="11">
    <w:p w14:paraId="0F5F3616" w14:textId="77777777" w:rsidR="00DF3C52" w:rsidRPr="008D64F2" w:rsidRDefault="00DF3C52" w:rsidP="00DE2F92">
      <w:pPr>
        <w:pStyle w:val="Notedebasdepage"/>
        <w:rPr>
          <w:rFonts w:ascii="Arial" w:hAnsi="Arial" w:cs="Arial"/>
        </w:rPr>
      </w:pPr>
      <w:r w:rsidRPr="008D64F2">
        <w:rPr>
          <w:rFonts w:ascii="Arial" w:hAnsi="Arial" w:cs="Arial"/>
        </w:rPr>
        <w:footnoteRef/>
      </w:r>
      <w:r w:rsidRPr="008D64F2">
        <w:rPr>
          <w:rFonts w:ascii="Arial" w:hAnsi="Arial" w:cs="Arial"/>
        </w:rPr>
        <w:t xml:space="preserve"> Data which have not been already submitted for the purpose of </w:t>
      </w:r>
      <w:r w:rsidRPr="0052420C">
        <w:rPr>
          <w:rFonts w:ascii="Arial" w:hAnsi="Arial" w:cs="Arial"/>
        </w:rPr>
        <w:t>the Annex I inclusion.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6BE04" w14:textId="77777777" w:rsidR="00DB1910" w:rsidRDefault="00DB191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DF3C52" w:rsidRPr="00010D1B" w14:paraId="3E7C0CC7" w14:textId="77777777" w:rsidTr="007B548A">
      <w:tc>
        <w:tcPr>
          <w:tcW w:w="1276" w:type="dxa"/>
          <w:tcBorders>
            <w:bottom w:val="single" w:sz="4" w:space="0" w:color="000000"/>
          </w:tcBorders>
          <w:shd w:val="clear" w:color="auto" w:fill="auto"/>
          <w:vAlign w:val="center"/>
        </w:tcPr>
        <w:p w14:paraId="53472138" w14:textId="77777777" w:rsidR="00DF3C52" w:rsidRPr="00010D1B" w:rsidRDefault="00DF3C52" w:rsidP="00010D1B">
          <w:pPr>
            <w:widowControl w:val="0"/>
            <w:suppressAutoHyphens/>
            <w:autoSpaceDE w:val="0"/>
            <w:spacing w:line="240" w:lineRule="auto"/>
            <w:jc w:val="center"/>
            <w:rPr>
              <w:rFonts w:ascii="Verdana" w:eastAsia="Times New Roman" w:hAnsi="Verdana" w:cs="Times"/>
              <w:color w:val="000000"/>
              <w:sz w:val="18"/>
              <w:szCs w:val="18"/>
              <w:lang w:val="en-GB" w:eastAsia="zh-CN"/>
            </w:rPr>
          </w:pPr>
          <w:r>
            <w:rPr>
              <w:rFonts w:ascii="Verdana" w:eastAsia="Times New Roman" w:hAnsi="Verdana" w:cs="Times"/>
              <w:color w:val="000000"/>
              <w:sz w:val="18"/>
              <w:szCs w:val="18"/>
              <w:lang w:val="en-GB" w:eastAsia="zh-CN"/>
            </w:rPr>
            <w:t>&lt;FR</w:t>
          </w:r>
          <w:r w:rsidRPr="00010D1B">
            <w:rPr>
              <w:rFonts w:ascii="Verdana" w:eastAsia="Times New Roman" w:hAnsi="Verdana" w:cs="Times"/>
              <w:color w:val="000000"/>
              <w:sz w:val="18"/>
              <w:szCs w:val="18"/>
              <w:lang w:val="en-GB" w:eastAsia="zh-CN"/>
            </w:rPr>
            <w:t>&gt;</w:t>
          </w:r>
        </w:p>
      </w:tc>
      <w:tc>
        <w:tcPr>
          <w:tcW w:w="5528" w:type="dxa"/>
          <w:tcBorders>
            <w:bottom w:val="single" w:sz="4" w:space="0" w:color="000000"/>
          </w:tcBorders>
          <w:shd w:val="clear" w:color="auto" w:fill="auto"/>
          <w:vAlign w:val="center"/>
        </w:tcPr>
        <w:p w14:paraId="6AD24166" w14:textId="77777777" w:rsidR="00DF3C52" w:rsidRPr="00010D1B" w:rsidRDefault="00DF3C52" w:rsidP="00FC2F84">
          <w:pPr>
            <w:widowControl w:val="0"/>
            <w:suppressAutoHyphens/>
            <w:autoSpaceDE w:val="0"/>
            <w:spacing w:line="240" w:lineRule="auto"/>
            <w:jc w:val="center"/>
            <w:rPr>
              <w:rFonts w:ascii="Verdana" w:eastAsia="Times New Roman" w:hAnsi="Verdana" w:cs="Times"/>
              <w:color w:val="000000"/>
              <w:sz w:val="18"/>
              <w:szCs w:val="18"/>
              <w:lang w:val="en-GB" w:eastAsia="zh-CN"/>
            </w:rPr>
          </w:pPr>
          <w:r w:rsidRPr="00010D1B">
            <w:rPr>
              <w:rFonts w:ascii="Verdana" w:eastAsia="Times New Roman" w:hAnsi="Verdana" w:cs="Times"/>
              <w:color w:val="000000"/>
              <w:sz w:val="18"/>
              <w:szCs w:val="18"/>
              <w:lang w:val="en-GB" w:eastAsia="zh-CN"/>
            </w:rPr>
            <w:t>&lt;</w:t>
          </w:r>
          <w:r>
            <w:rPr>
              <w:rFonts w:ascii="Verdana" w:eastAsia="Times New Roman" w:hAnsi="Verdana" w:cs="Times"/>
              <w:color w:val="000000"/>
              <w:sz w:val="18"/>
              <w:szCs w:val="18"/>
              <w:lang w:val="en-GB" w:eastAsia="zh-CN"/>
            </w:rPr>
            <w:t>DIGRAIN SPRAY</w:t>
          </w:r>
          <w:r w:rsidRPr="00010D1B">
            <w:rPr>
              <w:rFonts w:ascii="Verdana" w:eastAsia="Times New Roman" w:hAnsi="Verdana" w:cs="Times"/>
              <w:color w:val="000000"/>
              <w:sz w:val="18"/>
              <w:szCs w:val="18"/>
              <w:lang w:val="en-GB" w:eastAsia="zh-CN"/>
            </w:rPr>
            <w:t>&gt;</w:t>
          </w:r>
        </w:p>
      </w:tc>
      <w:tc>
        <w:tcPr>
          <w:tcW w:w="2552" w:type="dxa"/>
          <w:tcBorders>
            <w:bottom w:val="single" w:sz="4" w:space="0" w:color="000000"/>
          </w:tcBorders>
          <w:shd w:val="clear" w:color="auto" w:fill="auto"/>
          <w:vAlign w:val="center"/>
        </w:tcPr>
        <w:p w14:paraId="1F23E104" w14:textId="77777777" w:rsidR="00DF3C52" w:rsidRPr="00010D1B" w:rsidRDefault="00DF3C52" w:rsidP="00010D1B">
          <w:pPr>
            <w:widowControl w:val="0"/>
            <w:suppressAutoHyphens/>
            <w:autoSpaceDE w:val="0"/>
            <w:spacing w:line="240" w:lineRule="auto"/>
            <w:jc w:val="center"/>
            <w:rPr>
              <w:rFonts w:ascii="Verdana" w:eastAsia="Times New Roman" w:hAnsi="Verdana" w:cs="Verdana"/>
              <w:sz w:val="20"/>
              <w:szCs w:val="20"/>
              <w:lang w:val="en-GB" w:eastAsia="zh-CN"/>
            </w:rPr>
          </w:pPr>
          <w:r w:rsidRPr="00010D1B">
            <w:rPr>
              <w:rFonts w:ascii="Verdana" w:eastAsia="Times New Roman" w:hAnsi="Verdana" w:cs="Times"/>
              <w:color w:val="000000"/>
              <w:sz w:val="18"/>
              <w:szCs w:val="18"/>
              <w:lang w:val="en-GB" w:eastAsia="zh-CN"/>
            </w:rPr>
            <w:t>&lt;PT</w:t>
          </w:r>
          <w:r>
            <w:rPr>
              <w:rFonts w:ascii="Verdana" w:eastAsia="Times New Roman" w:hAnsi="Verdana" w:cs="Times"/>
              <w:color w:val="000000"/>
              <w:sz w:val="18"/>
              <w:szCs w:val="18"/>
              <w:lang w:val="en-GB" w:eastAsia="zh-CN"/>
            </w:rPr>
            <w:t>18</w:t>
          </w:r>
          <w:r w:rsidRPr="00010D1B">
            <w:rPr>
              <w:rFonts w:ascii="Verdana" w:eastAsia="Times New Roman" w:hAnsi="Verdana" w:cs="Times"/>
              <w:color w:val="000000"/>
              <w:sz w:val="18"/>
              <w:szCs w:val="18"/>
              <w:lang w:val="en-GB" w:eastAsia="zh-CN"/>
            </w:rPr>
            <w:t>&gt;</w:t>
          </w:r>
        </w:p>
      </w:tc>
    </w:tr>
  </w:tbl>
  <w:p w14:paraId="3802FC38" w14:textId="77777777" w:rsidR="00DF3C52" w:rsidRDefault="00DF3C5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C000687A"/>
    <w:lvl w:ilvl="0">
      <w:start w:val="1"/>
      <w:numFmt w:val="decimal"/>
      <w:pStyle w:val="Titre1"/>
      <w:lvlText w:val="%1"/>
      <w:lvlJc w:val="left"/>
      <w:pPr>
        <w:tabs>
          <w:tab w:val="num" w:pos="0"/>
        </w:tabs>
        <w:ind w:left="432" w:hanging="432"/>
      </w:pPr>
      <w:rPr>
        <w:rFonts w:cs="Times New Roman"/>
        <w:b/>
        <w:bCs w:val="0"/>
        <w:i w:val="0"/>
        <w:iCs w:val="0"/>
        <w:caps w:val="0"/>
        <w:smallCaps w:val="0"/>
        <w:strike w:val="0"/>
        <w:dstrike w:val="0"/>
        <w:vanish w:val="0"/>
        <w:color w:val="000000"/>
        <w:spacing w:val="0"/>
        <w:kern w:val="1"/>
        <w:position w:val="0"/>
        <w:sz w:val="32"/>
        <w:szCs w:val="24"/>
        <w:u w:val="none"/>
        <w:vertAlign w:val="baseline"/>
        <w:em w:val="none"/>
        <w:lang w:val="en-GB" w:bidi="x-none"/>
      </w:rPr>
    </w:lvl>
    <w:lvl w:ilvl="1">
      <w:start w:val="1"/>
      <w:numFmt w:val="decimal"/>
      <w:pStyle w:val="Titre2"/>
      <w:lvlText w:val="%1.%2"/>
      <w:lvlJc w:val="left"/>
      <w:pPr>
        <w:tabs>
          <w:tab w:val="num" w:pos="0"/>
        </w:tabs>
        <w:ind w:left="576" w:hanging="576"/>
      </w:pPr>
      <w:rPr>
        <w:b/>
        <w:sz w:val="24"/>
        <w:lang w:val="de-DE"/>
      </w:rPr>
    </w:lvl>
    <w:lvl w:ilvl="2">
      <w:start w:val="1"/>
      <w:numFmt w:val="decimal"/>
      <w:pStyle w:val="Titre3"/>
      <w:lvlText w:val="%1.%2.%3"/>
      <w:lvlJc w:val="left"/>
      <w:pPr>
        <w:tabs>
          <w:tab w:val="num" w:pos="284"/>
        </w:tabs>
        <w:ind w:left="1004" w:hanging="720"/>
      </w:pPr>
    </w:lvl>
    <w:lvl w:ilvl="3">
      <w:start w:val="1"/>
      <w:numFmt w:val="decimal"/>
      <w:pStyle w:val="Titre4"/>
      <w:lvlText w:val="%1.%2.%3.%4"/>
      <w:lvlJc w:val="left"/>
      <w:pPr>
        <w:tabs>
          <w:tab w:val="num" w:pos="0"/>
        </w:tabs>
        <w:ind w:left="864" w:hanging="864"/>
      </w:pPr>
      <w:rPr>
        <w:rFonts w:ascii="Arial" w:hAnsi="Arial" w:cs="Arial" w:hint="default"/>
        <w:b/>
        <w:i w:val="0"/>
        <w:sz w:val="22"/>
      </w:rPr>
    </w:lvl>
    <w:lvl w:ilvl="4">
      <w:start w:val="1"/>
      <w:numFmt w:val="decimal"/>
      <w:pStyle w:val="Titre5"/>
      <w:lvlText w:val="%1.%2.%3.%4.%5"/>
      <w:lvlJc w:val="left"/>
      <w:pPr>
        <w:tabs>
          <w:tab w:val="num" w:pos="567"/>
        </w:tabs>
        <w:ind w:left="1575"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rPr>
        <w:rFonts w:ascii="Arial" w:hAnsi="Arial" w:cs="Arial" w:hint="default"/>
        <w:i w:val="0"/>
        <w:sz w:val="20"/>
      </w:r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 w15:restartNumberingAfterBreak="0">
    <w:nsid w:val="00000004"/>
    <w:multiLevelType w:val="multilevel"/>
    <w:tmpl w:val="00000004"/>
    <w:name w:val="WW8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5"/>
    <w:multiLevelType w:val="singleLevel"/>
    <w:tmpl w:val="00000005"/>
    <w:name w:val="WW8Num24"/>
    <w:lvl w:ilvl="0">
      <w:start w:val="1"/>
      <w:numFmt w:val="bullet"/>
      <w:lvlText w:val=""/>
      <w:lvlJc w:val="left"/>
      <w:pPr>
        <w:tabs>
          <w:tab w:val="num" w:pos="283"/>
        </w:tabs>
        <w:ind w:left="2012" w:hanging="283"/>
      </w:pPr>
      <w:rPr>
        <w:rFonts w:ascii="Symbol" w:hAnsi="Symbol" w:cs="Symbol"/>
        <w:sz w:val="20"/>
      </w:rPr>
    </w:lvl>
  </w:abstractNum>
  <w:abstractNum w:abstractNumId="3" w15:restartNumberingAfterBreak="0">
    <w:nsid w:val="0000000B"/>
    <w:multiLevelType w:val="multilevel"/>
    <w:tmpl w:val="0000000B"/>
    <w:name w:val="WW8Num1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C"/>
    <w:multiLevelType w:val="multilevel"/>
    <w:tmpl w:val="0000000C"/>
    <w:name w:val="WW8Num1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2E5298D"/>
    <w:multiLevelType w:val="multilevel"/>
    <w:tmpl w:val="52481EB0"/>
    <w:lvl w:ilvl="0">
      <w:start w:val="1"/>
      <w:numFmt w:val="decimal"/>
      <w:pStyle w:val="TITRE10"/>
      <w:lvlText w:val="%1."/>
      <w:lvlJc w:val="left"/>
      <w:pPr>
        <w:ind w:left="360" w:hanging="360"/>
      </w:pPr>
      <w:rPr>
        <w:rFonts w:cs="Times New Roman"/>
      </w:rPr>
    </w:lvl>
    <w:lvl w:ilvl="1">
      <w:start w:val="1"/>
      <w:numFmt w:val="decimal"/>
      <w:pStyle w:val="TITRE20"/>
      <w:lvlText w:val="%1.%2."/>
      <w:lvlJc w:val="left"/>
      <w:pPr>
        <w:ind w:left="792" w:hanging="432"/>
      </w:pPr>
      <w:rPr>
        <w:rFonts w:cs="Times New Roman"/>
      </w:rPr>
    </w:lvl>
    <w:lvl w:ilvl="2">
      <w:start w:val="1"/>
      <w:numFmt w:val="decimal"/>
      <w:pStyle w:val="TITRE30"/>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5122F93"/>
    <w:multiLevelType w:val="hybridMultilevel"/>
    <w:tmpl w:val="52F0418C"/>
    <w:lvl w:ilvl="0" w:tplc="D18C9CF0">
      <w:numFmt w:val="bullet"/>
      <w:lvlText w:val="-"/>
      <w:lvlJc w:val="left"/>
      <w:pPr>
        <w:ind w:left="1429" w:hanging="360"/>
      </w:pPr>
      <w:rPr>
        <w:rFonts w:ascii="Calibri" w:eastAsia="Calibri" w:hAnsi="Calibri" w:cs="Calibr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15:restartNumberingAfterBreak="0">
    <w:nsid w:val="07945E05"/>
    <w:multiLevelType w:val="hybridMultilevel"/>
    <w:tmpl w:val="7C729516"/>
    <w:lvl w:ilvl="0" w:tplc="6BC2831A">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C652CF"/>
    <w:multiLevelType w:val="hybridMultilevel"/>
    <w:tmpl w:val="89E6D46E"/>
    <w:lvl w:ilvl="0" w:tplc="813EB3EA">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DE4912"/>
    <w:multiLevelType w:val="hybridMultilevel"/>
    <w:tmpl w:val="76865AD0"/>
    <w:lvl w:ilvl="0" w:tplc="467ECBF2">
      <w:numFmt w:val="bullet"/>
      <w:lvlText w:val="-"/>
      <w:lvlJc w:val="left"/>
      <w:pPr>
        <w:ind w:left="720" w:hanging="360"/>
      </w:pPr>
      <w:rPr>
        <w:rFonts w:ascii="Times New Roman" w:eastAsia="Times New Roman" w:hAnsi="Times New Roman" w:cs="Times New Roman"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0FC432A"/>
    <w:multiLevelType w:val="hybridMultilevel"/>
    <w:tmpl w:val="D42AD0C6"/>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704277A"/>
    <w:multiLevelType w:val="hybridMultilevel"/>
    <w:tmpl w:val="17EAF2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8B75BCA"/>
    <w:multiLevelType w:val="hybridMultilevel"/>
    <w:tmpl w:val="387C3FAA"/>
    <w:lvl w:ilvl="0" w:tplc="35E88508">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927673"/>
    <w:multiLevelType w:val="multilevel"/>
    <w:tmpl w:val="EDB0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1B7937"/>
    <w:multiLevelType w:val="hybridMultilevel"/>
    <w:tmpl w:val="934C59A2"/>
    <w:lvl w:ilvl="0" w:tplc="AF72530E">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DE0ECD"/>
    <w:multiLevelType w:val="hybridMultilevel"/>
    <w:tmpl w:val="10DE9828"/>
    <w:lvl w:ilvl="0" w:tplc="6BC2831A">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FD052C"/>
    <w:multiLevelType w:val="multilevel"/>
    <w:tmpl w:val="0DBAE968"/>
    <w:lvl w:ilvl="0">
      <w:start w:val="1"/>
      <w:numFmt w:val="decimal"/>
      <w:lvlText w:val="%1"/>
      <w:lvlJc w:val="left"/>
      <w:pPr>
        <w:ind w:left="1304" w:hanging="1304"/>
      </w:pPr>
      <w:rPr>
        <w:rFonts w:cs="Times New Roman" w:hint="default"/>
      </w:rPr>
    </w:lvl>
    <w:lvl w:ilvl="1">
      <w:start w:val="1"/>
      <w:numFmt w:val="decimal"/>
      <w:lvlText w:val="%1.%2"/>
      <w:lvlJc w:val="left"/>
      <w:pPr>
        <w:ind w:left="1304" w:hanging="1304"/>
      </w:pPr>
      <w:rPr>
        <w:rFonts w:cs="Times New Roman" w:hint="default"/>
      </w:rPr>
    </w:lvl>
    <w:lvl w:ilvl="2">
      <w:start w:val="1"/>
      <w:numFmt w:val="decimal"/>
      <w:lvlText w:val="%1.%2.%3"/>
      <w:lvlJc w:val="left"/>
      <w:pPr>
        <w:ind w:left="1588" w:hanging="1304"/>
      </w:pPr>
      <w:rPr>
        <w:rFonts w:cs="Times New Roman" w:hint="default"/>
        <w:sz w:val="24"/>
        <w:szCs w:val="24"/>
      </w:rPr>
    </w:lvl>
    <w:lvl w:ilvl="3">
      <w:start w:val="1"/>
      <w:numFmt w:val="decimal"/>
      <w:lvlText w:val="%1.%2.%3.%4"/>
      <w:lvlJc w:val="left"/>
      <w:pPr>
        <w:ind w:left="2581" w:hanging="1304"/>
      </w:pPr>
      <w:rPr>
        <w:rFonts w:cs="Times New Roman" w:hint="default"/>
      </w:rPr>
    </w:lvl>
    <w:lvl w:ilvl="4">
      <w:start w:val="1"/>
      <w:numFmt w:val="decimal"/>
      <w:lvlText w:val="%1.%2.%3.%4.%5"/>
      <w:lvlJc w:val="left"/>
      <w:pPr>
        <w:ind w:left="2581" w:hanging="1304"/>
      </w:pPr>
      <w:rPr>
        <w:rFonts w:cs="Times New Roman" w:hint="default"/>
      </w:rPr>
    </w:lvl>
    <w:lvl w:ilvl="5">
      <w:start w:val="1"/>
      <w:numFmt w:val="decimal"/>
      <w:lvlText w:val="%1.%2.%3.%4.%5.%6"/>
      <w:lvlJc w:val="left"/>
      <w:pPr>
        <w:ind w:left="1304" w:hanging="1304"/>
      </w:pPr>
      <w:rPr>
        <w:rFonts w:cs="Times New Roman" w:hint="default"/>
      </w:rPr>
    </w:lvl>
    <w:lvl w:ilvl="6">
      <w:start w:val="1"/>
      <w:numFmt w:val="decimal"/>
      <w:lvlText w:val="%1.%2.%3.%4.%5.%6.%7"/>
      <w:lvlJc w:val="left"/>
      <w:pPr>
        <w:ind w:left="1304" w:hanging="1304"/>
      </w:pPr>
      <w:rPr>
        <w:rFonts w:cs="Times New Roman" w:hint="default"/>
      </w:rPr>
    </w:lvl>
    <w:lvl w:ilvl="7">
      <w:start w:val="1"/>
      <w:numFmt w:val="decimal"/>
      <w:lvlText w:val="%1.%2.%3.%4.%5.%6.%7.%8"/>
      <w:lvlJc w:val="left"/>
      <w:pPr>
        <w:ind w:left="1304" w:hanging="1304"/>
      </w:pPr>
      <w:rPr>
        <w:rFonts w:cs="Times New Roman" w:hint="default"/>
      </w:rPr>
    </w:lvl>
    <w:lvl w:ilvl="8">
      <w:start w:val="1"/>
      <w:numFmt w:val="decimal"/>
      <w:lvlText w:val="%1.%2.%3.%4.%5.%6.%7.%8.%9"/>
      <w:lvlJc w:val="left"/>
      <w:pPr>
        <w:ind w:left="1304" w:hanging="1304"/>
      </w:pPr>
      <w:rPr>
        <w:rFonts w:cs="Times New Roman" w:hint="default"/>
      </w:rPr>
    </w:lvl>
  </w:abstractNum>
  <w:abstractNum w:abstractNumId="18" w15:restartNumberingAfterBreak="0">
    <w:nsid w:val="31820E67"/>
    <w:multiLevelType w:val="hybridMultilevel"/>
    <w:tmpl w:val="74600732"/>
    <w:lvl w:ilvl="0" w:tplc="6BC2831A">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E45F10"/>
    <w:multiLevelType w:val="hybridMultilevel"/>
    <w:tmpl w:val="2F52C164"/>
    <w:lvl w:ilvl="0" w:tplc="ABF0BD0C">
      <w:start w:val="1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5B64CEB"/>
    <w:multiLevelType w:val="hybridMultilevel"/>
    <w:tmpl w:val="AC84D0F8"/>
    <w:lvl w:ilvl="0" w:tplc="0EDED598">
      <w:start w:val="1"/>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DA10AF9"/>
    <w:multiLevelType w:val="hybridMultilevel"/>
    <w:tmpl w:val="3AF091E4"/>
    <w:lvl w:ilvl="0" w:tplc="F5707838">
      <w:start w:val="5"/>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71F40E8"/>
    <w:multiLevelType w:val="hybridMultilevel"/>
    <w:tmpl w:val="97E6D182"/>
    <w:lvl w:ilvl="0" w:tplc="6BC2831A">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4C7564"/>
    <w:multiLevelType w:val="hybridMultilevel"/>
    <w:tmpl w:val="E7F8D3EA"/>
    <w:lvl w:ilvl="0" w:tplc="BA0A960C">
      <w:numFmt w:val="bullet"/>
      <w:lvlText w:val="-"/>
      <w:lvlJc w:val="left"/>
      <w:pPr>
        <w:ind w:left="720" w:hanging="360"/>
      </w:pPr>
      <w:rPr>
        <w:rFonts w:ascii="Arial" w:hAnsi="Arial"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10027CD"/>
    <w:multiLevelType w:val="hybridMultilevel"/>
    <w:tmpl w:val="53CA0408"/>
    <w:lvl w:ilvl="0" w:tplc="1578EB8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3582820"/>
    <w:multiLevelType w:val="hybridMultilevel"/>
    <w:tmpl w:val="1898E6B8"/>
    <w:lvl w:ilvl="0" w:tplc="35E88508">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5A905A3"/>
    <w:multiLevelType w:val="hybridMultilevel"/>
    <w:tmpl w:val="AEBE37B8"/>
    <w:lvl w:ilvl="0" w:tplc="37E23758">
      <w:start w:val="1"/>
      <w:numFmt w:val="bullet"/>
      <w:lvlText w:val="-"/>
      <w:lvlJc w:val="left"/>
      <w:pPr>
        <w:ind w:left="1065" w:hanging="360"/>
      </w:pPr>
      <w:rPr>
        <w:rFonts w:ascii="Times New Roman" w:eastAsia="Calibri"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7" w15:restartNumberingAfterBreak="0">
    <w:nsid w:val="63F909A4"/>
    <w:multiLevelType w:val="hybridMultilevel"/>
    <w:tmpl w:val="2332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612851"/>
    <w:multiLevelType w:val="hybridMultilevel"/>
    <w:tmpl w:val="CC904DC4"/>
    <w:lvl w:ilvl="0" w:tplc="8908693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6DC27017"/>
    <w:multiLevelType w:val="multilevel"/>
    <w:tmpl w:val="EAEE4284"/>
    <w:lvl w:ilvl="0">
      <w:start w:val="1"/>
      <w:numFmt w:val="bullet"/>
      <w:lvlText w:val="m"/>
      <w:lvlJc w:val="left"/>
      <w:pPr>
        <w:tabs>
          <w:tab w:val="left" w:pos="1440"/>
        </w:tabs>
        <w:ind w:left="720"/>
      </w:pPr>
      <w:rPr>
        <w:rFonts w:ascii="Wingdings" w:eastAsia="Wingdings" w:hAnsi="Wingdings"/>
        <w:strike w:val="0"/>
        <w:color w:val="000000"/>
        <w:spacing w:val="0"/>
        <w:w w:val="100"/>
        <w:sz w:val="11"/>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1C721AC"/>
    <w:multiLevelType w:val="hybridMultilevel"/>
    <w:tmpl w:val="EC8A2486"/>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2381C8C"/>
    <w:multiLevelType w:val="hybridMultilevel"/>
    <w:tmpl w:val="77E4FB34"/>
    <w:lvl w:ilvl="0" w:tplc="8B4E9A3C">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2993080"/>
    <w:multiLevelType w:val="multilevel"/>
    <w:tmpl w:val="942E403E"/>
    <w:lvl w:ilvl="0">
      <w:start w:val="1"/>
      <w:numFmt w:val="bullet"/>
      <w:lvlText w:val="e"/>
      <w:lvlJc w:val="left"/>
      <w:pPr>
        <w:tabs>
          <w:tab w:val="left" w:pos="1440"/>
        </w:tabs>
        <w:ind w:left="720"/>
      </w:pPr>
      <w:rPr>
        <w:rFonts w:ascii="Tahoma" w:eastAsia="Tahoma" w:hAnsi="Tahoma"/>
        <w:strike w:val="0"/>
        <w:color w:val="000000"/>
        <w:spacing w:val="0"/>
        <w:w w:val="100"/>
        <w:sz w:val="11"/>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47E583D"/>
    <w:multiLevelType w:val="hybridMultilevel"/>
    <w:tmpl w:val="55028F76"/>
    <w:lvl w:ilvl="0" w:tplc="040C0001">
      <w:start w:val="1"/>
      <w:numFmt w:val="bullet"/>
      <w:lvlText w:val=""/>
      <w:lvlJc w:val="left"/>
      <w:rPr>
        <w:rFonts w:ascii="Symbol" w:hAnsi="Symbol" w:hint="default"/>
      </w:rPr>
    </w:lvl>
    <w:lvl w:ilvl="1" w:tplc="041D0003">
      <w:numFmt w:val="decimal"/>
      <w:lvlText w:val=""/>
      <w:lvlJc w:val="left"/>
    </w:lvl>
    <w:lvl w:ilvl="2" w:tplc="041D0005">
      <w:numFmt w:val="decimal"/>
      <w:lvlText w:val=""/>
      <w:lvlJc w:val="left"/>
    </w:lvl>
    <w:lvl w:ilvl="3" w:tplc="041D0001">
      <w:numFmt w:val="decimal"/>
      <w:lvlText w:val=""/>
      <w:lvlJc w:val="left"/>
    </w:lvl>
    <w:lvl w:ilvl="4" w:tplc="041D0003">
      <w:numFmt w:val="decimal"/>
      <w:lvlText w:val=""/>
      <w:lvlJc w:val="left"/>
    </w:lvl>
    <w:lvl w:ilvl="5" w:tplc="041D0005">
      <w:numFmt w:val="decimal"/>
      <w:lvlText w:val=""/>
      <w:lvlJc w:val="left"/>
    </w:lvl>
    <w:lvl w:ilvl="6" w:tplc="041D0001">
      <w:numFmt w:val="decimal"/>
      <w:lvlText w:val=""/>
      <w:lvlJc w:val="left"/>
    </w:lvl>
    <w:lvl w:ilvl="7" w:tplc="041D0003">
      <w:numFmt w:val="decimal"/>
      <w:lvlText w:val=""/>
      <w:lvlJc w:val="left"/>
    </w:lvl>
    <w:lvl w:ilvl="8" w:tplc="041D0005">
      <w:numFmt w:val="decimal"/>
      <w:lvlText w:val=""/>
      <w:lvlJc w:val="left"/>
    </w:lvl>
  </w:abstractNum>
  <w:abstractNum w:abstractNumId="34" w15:restartNumberingAfterBreak="0">
    <w:nsid w:val="77583A1B"/>
    <w:multiLevelType w:val="hybridMultilevel"/>
    <w:tmpl w:val="9F226198"/>
    <w:lvl w:ilvl="0" w:tplc="1578EB8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7831BD9"/>
    <w:multiLevelType w:val="hybridMultilevel"/>
    <w:tmpl w:val="20640B16"/>
    <w:lvl w:ilvl="0" w:tplc="1578EB8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84D6D37"/>
    <w:multiLevelType w:val="singleLevel"/>
    <w:tmpl w:val="1AF46068"/>
    <w:lvl w:ilvl="0">
      <w:numFmt w:val="decimal"/>
      <w:pStyle w:val="Punkt-Liste"/>
      <w:lvlText w:val=""/>
      <w:lvlJc w:val="left"/>
    </w:lvl>
  </w:abstractNum>
  <w:abstractNum w:abstractNumId="37" w15:restartNumberingAfterBreak="0">
    <w:nsid w:val="7F4376B7"/>
    <w:multiLevelType w:val="multilevel"/>
    <w:tmpl w:val="3BA82898"/>
    <w:lvl w:ilvl="0">
      <w:start w:val="1"/>
      <w:numFmt w:val="bullet"/>
      <w:lvlText w:val="G"/>
      <w:lvlJc w:val="left"/>
      <w:pPr>
        <w:tabs>
          <w:tab w:val="left" w:pos="1440"/>
        </w:tabs>
        <w:ind w:left="720"/>
      </w:pPr>
      <w:rPr>
        <w:rFonts w:ascii="Tahoma" w:eastAsia="Tahoma" w:hAnsi="Tahoma"/>
        <w:strike w:val="0"/>
        <w:color w:val="000000"/>
        <w:spacing w:val="0"/>
        <w:w w:val="100"/>
        <w:sz w:val="11"/>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6"/>
  </w:num>
  <w:num w:numId="2">
    <w:abstractNumId w:val="33"/>
  </w:num>
  <w:num w:numId="3">
    <w:abstractNumId w:val="11"/>
  </w:num>
  <w:num w:numId="4">
    <w:abstractNumId w:val="14"/>
  </w:num>
  <w:num w:numId="5">
    <w:abstractNumId w:val="0"/>
  </w:num>
  <w:num w:numId="6">
    <w:abstractNumId w:val="15"/>
  </w:num>
  <w:num w:numId="7">
    <w:abstractNumId w:val="5"/>
  </w:num>
  <w:num w:numId="8">
    <w:abstractNumId w:val="9"/>
  </w:num>
  <w:num w:numId="9">
    <w:abstractNumId w:val="25"/>
  </w:num>
  <w:num w:numId="10">
    <w:abstractNumId w:val="10"/>
  </w:num>
  <w:num w:numId="11">
    <w:abstractNumId w:val="6"/>
  </w:num>
  <w:num w:numId="12">
    <w:abstractNumId w:val="27"/>
  </w:num>
  <w:num w:numId="13">
    <w:abstractNumId w:val="35"/>
  </w:num>
  <w:num w:numId="14">
    <w:abstractNumId w:val="17"/>
  </w:num>
  <w:num w:numId="15">
    <w:abstractNumId w:val="26"/>
  </w:num>
  <w:num w:numId="16">
    <w:abstractNumId w:val="12"/>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2"/>
    </w:lvlOverride>
    <w:lvlOverride w:ilvl="1">
      <w:startOverride w:val="9"/>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2"/>
    </w:lvlOverride>
    <w:lvlOverride w:ilvl="1">
      <w:startOverride w:val="9"/>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2"/>
    </w:lvlOverride>
    <w:lvlOverride w:ilvl="1">
      <w:startOverride w:val="9"/>
    </w:lvlOverride>
    <w:lvlOverride w:ilvl="2">
      <w:startOverride w:val="5"/>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3"/>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32"/>
  </w:num>
  <w:num w:numId="25">
    <w:abstractNumId w:val="37"/>
  </w:num>
  <w:num w:numId="26">
    <w:abstractNumId w:val="29"/>
  </w:num>
  <w:num w:numId="27">
    <w:abstractNumId w:val="20"/>
  </w:num>
  <w:num w:numId="28">
    <w:abstractNumId w:val="24"/>
  </w:num>
  <w:num w:numId="29">
    <w:abstractNumId w:val="8"/>
  </w:num>
  <w:num w:numId="30">
    <w:abstractNumId w:val="34"/>
  </w:num>
  <w:num w:numId="31">
    <w:abstractNumId w:val="2"/>
  </w:num>
  <w:num w:numId="32">
    <w:abstractNumId w:val="0"/>
  </w:num>
  <w:num w:numId="33">
    <w:abstractNumId w:val="0"/>
  </w:num>
  <w:num w:numId="34">
    <w:abstractNumId w:val="0"/>
  </w:num>
  <w:num w:numId="35">
    <w:abstractNumId w:val="0"/>
  </w:num>
  <w:num w:numId="36">
    <w:abstractNumId w:val="16"/>
  </w:num>
  <w:num w:numId="37">
    <w:abstractNumId w:val="7"/>
  </w:num>
  <w:num w:numId="38">
    <w:abstractNumId w:val="18"/>
  </w:num>
  <w:num w:numId="39">
    <w:abstractNumId w:val="22"/>
  </w:num>
  <w:num w:numId="40">
    <w:abstractNumId w:val="0"/>
  </w:num>
  <w:num w:numId="41">
    <w:abstractNumId w:val="0"/>
  </w:num>
  <w:num w:numId="42">
    <w:abstractNumId w:val="21"/>
  </w:num>
  <w:num w:numId="43">
    <w:abstractNumId w:val="23"/>
  </w:num>
  <w:num w:numId="44">
    <w:abstractNumId w:val="31"/>
  </w:num>
  <w:num w:numId="45">
    <w:abstractNumId w:val="19"/>
  </w:num>
  <w:num w:numId="46">
    <w:abstractNumId w:val="30"/>
  </w:num>
  <w:num w:numId="47">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1304"/>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876"/>
    <w:rsid w:val="000016C9"/>
    <w:rsid w:val="000019C6"/>
    <w:rsid w:val="00001AE7"/>
    <w:rsid w:val="00001B63"/>
    <w:rsid w:val="00001CB6"/>
    <w:rsid w:val="00005F40"/>
    <w:rsid w:val="00007B76"/>
    <w:rsid w:val="00010D1B"/>
    <w:rsid w:val="0001276E"/>
    <w:rsid w:val="00012854"/>
    <w:rsid w:val="000131AE"/>
    <w:rsid w:val="0001477E"/>
    <w:rsid w:val="00016388"/>
    <w:rsid w:val="00017029"/>
    <w:rsid w:val="00022801"/>
    <w:rsid w:val="00022E81"/>
    <w:rsid w:val="000240EE"/>
    <w:rsid w:val="00025CE3"/>
    <w:rsid w:val="00026A64"/>
    <w:rsid w:val="00030E83"/>
    <w:rsid w:val="00032E8C"/>
    <w:rsid w:val="00037146"/>
    <w:rsid w:val="000416D2"/>
    <w:rsid w:val="00043621"/>
    <w:rsid w:val="00047E23"/>
    <w:rsid w:val="000503E0"/>
    <w:rsid w:val="00053B07"/>
    <w:rsid w:val="00055C0B"/>
    <w:rsid w:val="00056642"/>
    <w:rsid w:val="0006759B"/>
    <w:rsid w:val="00072B16"/>
    <w:rsid w:val="00077501"/>
    <w:rsid w:val="00077EC5"/>
    <w:rsid w:val="000802CD"/>
    <w:rsid w:val="00080CE8"/>
    <w:rsid w:val="00080F28"/>
    <w:rsid w:val="0008223A"/>
    <w:rsid w:val="00083087"/>
    <w:rsid w:val="0008412C"/>
    <w:rsid w:val="000869DD"/>
    <w:rsid w:val="00087A2F"/>
    <w:rsid w:val="000904A2"/>
    <w:rsid w:val="0009101C"/>
    <w:rsid w:val="00091F36"/>
    <w:rsid w:val="00093675"/>
    <w:rsid w:val="00095CCC"/>
    <w:rsid w:val="000979EA"/>
    <w:rsid w:val="00097BED"/>
    <w:rsid w:val="000A0A2F"/>
    <w:rsid w:val="000A10A4"/>
    <w:rsid w:val="000A38BD"/>
    <w:rsid w:val="000A3C54"/>
    <w:rsid w:val="000B371A"/>
    <w:rsid w:val="000B7D69"/>
    <w:rsid w:val="000C259A"/>
    <w:rsid w:val="000C3712"/>
    <w:rsid w:val="000C4689"/>
    <w:rsid w:val="000C7755"/>
    <w:rsid w:val="000E0B93"/>
    <w:rsid w:val="000E2208"/>
    <w:rsid w:val="000E2558"/>
    <w:rsid w:val="000E4E8C"/>
    <w:rsid w:val="000E6BE0"/>
    <w:rsid w:val="000E6C06"/>
    <w:rsid w:val="000E71D2"/>
    <w:rsid w:val="000E7455"/>
    <w:rsid w:val="000F1614"/>
    <w:rsid w:val="000F2B68"/>
    <w:rsid w:val="000F6E4D"/>
    <w:rsid w:val="000F7193"/>
    <w:rsid w:val="000F7786"/>
    <w:rsid w:val="001013A5"/>
    <w:rsid w:val="001026A6"/>
    <w:rsid w:val="0010279B"/>
    <w:rsid w:val="00102C04"/>
    <w:rsid w:val="001039F2"/>
    <w:rsid w:val="00104A5F"/>
    <w:rsid w:val="00105DE5"/>
    <w:rsid w:val="00107275"/>
    <w:rsid w:val="001074E7"/>
    <w:rsid w:val="00110695"/>
    <w:rsid w:val="00111396"/>
    <w:rsid w:val="00112D8F"/>
    <w:rsid w:val="00112F1F"/>
    <w:rsid w:val="00113253"/>
    <w:rsid w:val="00114FE4"/>
    <w:rsid w:val="00116AED"/>
    <w:rsid w:val="00120E67"/>
    <w:rsid w:val="00121CDD"/>
    <w:rsid w:val="00124967"/>
    <w:rsid w:val="0012626F"/>
    <w:rsid w:val="00134284"/>
    <w:rsid w:val="00134C4C"/>
    <w:rsid w:val="00136EB4"/>
    <w:rsid w:val="00137A52"/>
    <w:rsid w:val="0014006C"/>
    <w:rsid w:val="00140524"/>
    <w:rsid w:val="00140B6C"/>
    <w:rsid w:val="00140F95"/>
    <w:rsid w:val="001471BF"/>
    <w:rsid w:val="00151306"/>
    <w:rsid w:val="001525CF"/>
    <w:rsid w:val="00164D1E"/>
    <w:rsid w:val="00165E08"/>
    <w:rsid w:val="001677A8"/>
    <w:rsid w:val="00170664"/>
    <w:rsid w:val="0017261E"/>
    <w:rsid w:val="001732F4"/>
    <w:rsid w:val="00173D26"/>
    <w:rsid w:val="00173EA2"/>
    <w:rsid w:val="001753E0"/>
    <w:rsid w:val="001757B9"/>
    <w:rsid w:val="00176FE1"/>
    <w:rsid w:val="0017792B"/>
    <w:rsid w:val="00180876"/>
    <w:rsid w:val="00181DFF"/>
    <w:rsid w:val="00183DD5"/>
    <w:rsid w:val="00185FEE"/>
    <w:rsid w:val="001916F7"/>
    <w:rsid w:val="00192CFC"/>
    <w:rsid w:val="00194C01"/>
    <w:rsid w:val="00194EC0"/>
    <w:rsid w:val="0019600B"/>
    <w:rsid w:val="00196A85"/>
    <w:rsid w:val="0019781A"/>
    <w:rsid w:val="00197E09"/>
    <w:rsid w:val="00197E5F"/>
    <w:rsid w:val="001A0E2B"/>
    <w:rsid w:val="001A1741"/>
    <w:rsid w:val="001A51CA"/>
    <w:rsid w:val="001A5729"/>
    <w:rsid w:val="001A6825"/>
    <w:rsid w:val="001B1516"/>
    <w:rsid w:val="001B3384"/>
    <w:rsid w:val="001B4362"/>
    <w:rsid w:val="001B5593"/>
    <w:rsid w:val="001B5A0D"/>
    <w:rsid w:val="001B5FE1"/>
    <w:rsid w:val="001B633A"/>
    <w:rsid w:val="001B6DB2"/>
    <w:rsid w:val="001B794D"/>
    <w:rsid w:val="001C011C"/>
    <w:rsid w:val="001C1645"/>
    <w:rsid w:val="001C1905"/>
    <w:rsid w:val="001C5086"/>
    <w:rsid w:val="001C6078"/>
    <w:rsid w:val="001D2182"/>
    <w:rsid w:val="001D49E8"/>
    <w:rsid w:val="001D745E"/>
    <w:rsid w:val="001E309A"/>
    <w:rsid w:val="001E77BB"/>
    <w:rsid w:val="001F10EE"/>
    <w:rsid w:val="001F4037"/>
    <w:rsid w:val="001F50AD"/>
    <w:rsid w:val="001F6D30"/>
    <w:rsid w:val="0020181C"/>
    <w:rsid w:val="00201CC2"/>
    <w:rsid w:val="0020232F"/>
    <w:rsid w:val="00206F24"/>
    <w:rsid w:val="0020773B"/>
    <w:rsid w:val="00214EF7"/>
    <w:rsid w:val="00216E5C"/>
    <w:rsid w:val="002179EE"/>
    <w:rsid w:val="002207B6"/>
    <w:rsid w:val="0022499E"/>
    <w:rsid w:val="00227293"/>
    <w:rsid w:val="002312E0"/>
    <w:rsid w:val="002321A3"/>
    <w:rsid w:val="002348D1"/>
    <w:rsid w:val="00234B98"/>
    <w:rsid w:val="002351DD"/>
    <w:rsid w:val="0023565C"/>
    <w:rsid w:val="00235B51"/>
    <w:rsid w:val="002363A5"/>
    <w:rsid w:val="00237ACE"/>
    <w:rsid w:val="002416AD"/>
    <w:rsid w:val="002439D5"/>
    <w:rsid w:val="00245B97"/>
    <w:rsid w:val="00251A2F"/>
    <w:rsid w:val="00252324"/>
    <w:rsid w:val="0025397E"/>
    <w:rsid w:val="00253E0E"/>
    <w:rsid w:val="00256801"/>
    <w:rsid w:val="00260CD9"/>
    <w:rsid w:val="00260F0B"/>
    <w:rsid w:val="00264635"/>
    <w:rsid w:val="00264CBD"/>
    <w:rsid w:val="002660B8"/>
    <w:rsid w:val="0026619B"/>
    <w:rsid w:val="00267E91"/>
    <w:rsid w:val="002705BD"/>
    <w:rsid w:val="002713A5"/>
    <w:rsid w:val="002728C5"/>
    <w:rsid w:val="00275ECE"/>
    <w:rsid w:val="0027657E"/>
    <w:rsid w:val="0028143D"/>
    <w:rsid w:val="0028335E"/>
    <w:rsid w:val="0028346A"/>
    <w:rsid w:val="00284172"/>
    <w:rsid w:val="00285638"/>
    <w:rsid w:val="0028661B"/>
    <w:rsid w:val="00287C87"/>
    <w:rsid w:val="00287EDE"/>
    <w:rsid w:val="00292E23"/>
    <w:rsid w:val="002931AF"/>
    <w:rsid w:val="00293378"/>
    <w:rsid w:val="00294ABA"/>
    <w:rsid w:val="00297007"/>
    <w:rsid w:val="00297FA7"/>
    <w:rsid w:val="002A0C6D"/>
    <w:rsid w:val="002A1746"/>
    <w:rsid w:val="002A1D4D"/>
    <w:rsid w:val="002A23F5"/>
    <w:rsid w:val="002A354F"/>
    <w:rsid w:val="002A60AC"/>
    <w:rsid w:val="002B0F0D"/>
    <w:rsid w:val="002B11EA"/>
    <w:rsid w:val="002B14F3"/>
    <w:rsid w:val="002B1ABB"/>
    <w:rsid w:val="002B3BD8"/>
    <w:rsid w:val="002B3EF0"/>
    <w:rsid w:val="002B4C51"/>
    <w:rsid w:val="002C1DC7"/>
    <w:rsid w:val="002C3293"/>
    <w:rsid w:val="002C71CB"/>
    <w:rsid w:val="002D0567"/>
    <w:rsid w:val="002D14D6"/>
    <w:rsid w:val="002D3729"/>
    <w:rsid w:val="002D3CD6"/>
    <w:rsid w:val="002D5D41"/>
    <w:rsid w:val="002D6565"/>
    <w:rsid w:val="002D6D51"/>
    <w:rsid w:val="002E17B3"/>
    <w:rsid w:val="002E427D"/>
    <w:rsid w:val="002E6944"/>
    <w:rsid w:val="002F42C5"/>
    <w:rsid w:val="002F48BB"/>
    <w:rsid w:val="002F7153"/>
    <w:rsid w:val="00302AB8"/>
    <w:rsid w:val="00304D8A"/>
    <w:rsid w:val="0030759D"/>
    <w:rsid w:val="00310ECA"/>
    <w:rsid w:val="00312BE3"/>
    <w:rsid w:val="003221DC"/>
    <w:rsid w:val="00322E34"/>
    <w:rsid w:val="00323441"/>
    <w:rsid w:val="00324988"/>
    <w:rsid w:val="00331508"/>
    <w:rsid w:val="003315CC"/>
    <w:rsid w:val="00336259"/>
    <w:rsid w:val="00343959"/>
    <w:rsid w:val="00344600"/>
    <w:rsid w:val="00345711"/>
    <w:rsid w:val="003530DC"/>
    <w:rsid w:val="00353B3D"/>
    <w:rsid w:val="00355A82"/>
    <w:rsid w:val="0035623A"/>
    <w:rsid w:val="00356B57"/>
    <w:rsid w:val="00360C97"/>
    <w:rsid w:val="003623A2"/>
    <w:rsid w:val="003633E5"/>
    <w:rsid w:val="003660CA"/>
    <w:rsid w:val="00366936"/>
    <w:rsid w:val="00367B94"/>
    <w:rsid w:val="003704DF"/>
    <w:rsid w:val="0037104A"/>
    <w:rsid w:val="003748BE"/>
    <w:rsid w:val="00374A13"/>
    <w:rsid w:val="003811B6"/>
    <w:rsid w:val="00381EFA"/>
    <w:rsid w:val="00390EF0"/>
    <w:rsid w:val="00392824"/>
    <w:rsid w:val="0039557E"/>
    <w:rsid w:val="00397D6E"/>
    <w:rsid w:val="00397E97"/>
    <w:rsid w:val="003A0343"/>
    <w:rsid w:val="003A1628"/>
    <w:rsid w:val="003A1F56"/>
    <w:rsid w:val="003A2E0B"/>
    <w:rsid w:val="003A637C"/>
    <w:rsid w:val="003A7957"/>
    <w:rsid w:val="003B1F5F"/>
    <w:rsid w:val="003B2549"/>
    <w:rsid w:val="003B2B45"/>
    <w:rsid w:val="003B3802"/>
    <w:rsid w:val="003B4A56"/>
    <w:rsid w:val="003B5389"/>
    <w:rsid w:val="003B62B9"/>
    <w:rsid w:val="003B6BEE"/>
    <w:rsid w:val="003B7951"/>
    <w:rsid w:val="003C1561"/>
    <w:rsid w:val="003C76A9"/>
    <w:rsid w:val="003D1B30"/>
    <w:rsid w:val="003D2C24"/>
    <w:rsid w:val="003D3EE1"/>
    <w:rsid w:val="003D7324"/>
    <w:rsid w:val="003E1EF5"/>
    <w:rsid w:val="003E2591"/>
    <w:rsid w:val="003E2ACA"/>
    <w:rsid w:val="003E430A"/>
    <w:rsid w:val="003E5E33"/>
    <w:rsid w:val="003E6FA1"/>
    <w:rsid w:val="003E7B43"/>
    <w:rsid w:val="003E7C8F"/>
    <w:rsid w:val="003F02C9"/>
    <w:rsid w:val="003F1C98"/>
    <w:rsid w:val="003F3C17"/>
    <w:rsid w:val="003F40F7"/>
    <w:rsid w:val="00400747"/>
    <w:rsid w:val="00400F40"/>
    <w:rsid w:val="00402B4F"/>
    <w:rsid w:val="00403E0D"/>
    <w:rsid w:val="004046E1"/>
    <w:rsid w:val="004048DD"/>
    <w:rsid w:val="004053A1"/>
    <w:rsid w:val="00407456"/>
    <w:rsid w:val="00411D77"/>
    <w:rsid w:val="00412D5B"/>
    <w:rsid w:val="00421900"/>
    <w:rsid w:val="004232D9"/>
    <w:rsid w:val="00425449"/>
    <w:rsid w:val="00426729"/>
    <w:rsid w:val="00426CC0"/>
    <w:rsid w:val="004271DC"/>
    <w:rsid w:val="00431F6C"/>
    <w:rsid w:val="00433D05"/>
    <w:rsid w:val="00434609"/>
    <w:rsid w:val="004346E7"/>
    <w:rsid w:val="00437F68"/>
    <w:rsid w:val="004420F1"/>
    <w:rsid w:val="00442222"/>
    <w:rsid w:val="004436AD"/>
    <w:rsid w:val="00446F81"/>
    <w:rsid w:val="00452F4C"/>
    <w:rsid w:val="004556E4"/>
    <w:rsid w:val="00457B15"/>
    <w:rsid w:val="00457B26"/>
    <w:rsid w:val="00460563"/>
    <w:rsid w:val="00462502"/>
    <w:rsid w:val="004650EF"/>
    <w:rsid w:val="00465AB5"/>
    <w:rsid w:val="00467363"/>
    <w:rsid w:val="0047663C"/>
    <w:rsid w:val="00477CD0"/>
    <w:rsid w:val="00482F08"/>
    <w:rsid w:val="00483732"/>
    <w:rsid w:val="00484945"/>
    <w:rsid w:val="00486490"/>
    <w:rsid w:val="0049043B"/>
    <w:rsid w:val="00493F86"/>
    <w:rsid w:val="00494213"/>
    <w:rsid w:val="004945FB"/>
    <w:rsid w:val="004973AE"/>
    <w:rsid w:val="004A5231"/>
    <w:rsid w:val="004A650F"/>
    <w:rsid w:val="004A6A22"/>
    <w:rsid w:val="004A6CA1"/>
    <w:rsid w:val="004A7D42"/>
    <w:rsid w:val="004B1C4B"/>
    <w:rsid w:val="004B4574"/>
    <w:rsid w:val="004B7AFD"/>
    <w:rsid w:val="004C61B9"/>
    <w:rsid w:val="004C6D5B"/>
    <w:rsid w:val="004D1B93"/>
    <w:rsid w:val="004D37A2"/>
    <w:rsid w:val="004D52DC"/>
    <w:rsid w:val="004E00B9"/>
    <w:rsid w:val="004E161F"/>
    <w:rsid w:val="004E1903"/>
    <w:rsid w:val="004E19EB"/>
    <w:rsid w:val="004F0FDD"/>
    <w:rsid w:val="004F2A92"/>
    <w:rsid w:val="004F63D6"/>
    <w:rsid w:val="004F6D72"/>
    <w:rsid w:val="004F7FF0"/>
    <w:rsid w:val="005050D2"/>
    <w:rsid w:val="00510518"/>
    <w:rsid w:val="0051135E"/>
    <w:rsid w:val="00513209"/>
    <w:rsid w:val="00515411"/>
    <w:rsid w:val="00517966"/>
    <w:rsid w:val="00521AAF"/>
    <w:rsid w:val="00522CD0"/>
    <w:rsid w:val="00523DA7"/>
    <w:rsid w:val="0052420C"/>
    <w:rsid w:val="00524FB1"/>
    <w:rsid w:val="00527288"/>
    <w:rsid w:val="0053323C"/>
    <w:rsid w:val="005335B1"/>
    <w:rsid w:val="005340FE"/>
    <w:rsid w:val="00540B66"/>
    <w:rsid w:val="00543B3B"/>
    <w:rsid w:val="00544FD2"/>
    <w:rsid w:val="00545A39"/>
    <w:rsid w:val="00545CF6"/>
    <w:rsid w:val="0054678E"/>
    <w:rsid w:val="00547181"/>
    <w:rsid w:val="00550C22"/>
    <w:rsid w:val="00550C2B"/>
    <w:rsid w:val="00550C57"/>
    <w:rsid w:val="00552370"/>
    <w:rsid w:val="00553E9D"/>
    <w:rsid w:val="005555D0"/>
    <w:rsid w:val="0055623A"/>
    <w:rsid w:val="00556500"/>
    <w:rsid w:val="00556F96"/>
    <w:rsid w:val="00557699"/>
    <w:rsid w:val="00557A3A"/>
    <w:rsid w:val="005621CE"/>
    <w:rsid w:val="005637E7"/>
    <w:rsid w:val="00564B36"/>
    <w:rsid w:val="005654A0"/>
    <w:rsid w:val="00565F16"/>
    <w:rsid w:val="005663DD"/>
    <w:rsid w:val="005677D2"/>
    <w:rsid w:val="005700B5"/>
    <w:rsid w:val="005753A5"/>
    <w:rsid w:val="00577EC8"/>
    <w:rsid w:val="005808E1"/>
    <w:rsid w:val="005824B7"/>
    <w:rsid w:val="00583AFB"/>
    <w:rsid w:val="0058672B"/>
    <w:rsid w:val="00586981"/>
    <w:rsid w:val="00591576"/>
    <w:rsid w:val="00593E91"/>
    <w:rsid w:val="005A09CE"/>
    <w:rsid w:val="005A24FD"/>
    <w:rsid w:val="005A4CA3"/>
    <w:rsid w:val="005A745A"/>
    <w:rsid w:val="005B14EF"/>
    <w:rsid w:val="005B1C25"/>
    <w:rsid w:val="005B2C50"/>
    <w:rsid w:val="005B2CE5"/>
    <w:rsid w:val="005B3048"/>
    <w:rsid w:val="005B652A"/>
    <w:rsid w:val="005B6793"/>
    <w:rsid w:val="005B7594"/>
    <w:rsid w:val="005B78B2"/>
    <w:rsid w:val="005C4123"/>
    <w:rsid w:val="005C5AF6"/>
    <w:rsid w:val="005C7C99"/>
    <w:rsid w:val="005D0107"/>
    <w:rsid w:val="005D0849"/>
    <w:rsid w:val="005D10DA"/>
    <w:rsid w:val="005D2C90"/>
    <w:rsid w:val="005D3D77"/>
    <w:rsid w:val="005D4E26"/>
    <w:rsid w:val="005D5AD9"/>
    <w:rsid w:val="005D6B90"/>
    <w:rsid w:val="005D6D37"/>
    <w:rsid w:val="005E08A4"/>
    <w:rsid w:val="005E292F"/>
    <w:rsid w:val="005E3993"/>
    <w:rsid w:val="005E4582"/>
    <w:rsid w:val="005E52E7"/>
    <w:rsid w:val="005E5DDA"/>
    <w:rsid w:val="005E6B6C"/>
    <w:rsid w:val="005E6E2F"/>
    <w:rsid w:val="005E7543"/>
    <w:rsid w:val="005F11E3"/>
    <w:rsid w:val="005F25DE"/>
    <w:rsid w:val="005F52C2"/>
    <w:rsid w:val="005F5ECD"/>
    <w:rsid w:val="005F6912"/>
    <w:rsid w:val="00601623"/>
    <w:rsid w:val="00602A93"/>
    <w:rsid w:val="00602CF8"/>
    <w:rsid w:val="006031C6"/>
    <w:rsid w:val="00605E49"/>
    <w:rsid w:val="00610F4B"/>
    <w:rsid w:val="00616852"/>
    <w:rsid w:val="006172AD"/>
    <w:rsid w:val="006174C6"/>
    <w:rsid w:val="00617AE3"/>
    <w:rsid w:val="0062142B"/>
    <w:rsid w:val="0062225F"/>
    <w:rsid w:val="0062262B"/>
    <w:rsid w:val="006243DE"/>
    <w:rsid w:val="00625C7D"/>
    <w:rsid w:val="00625E40"/>
    <w:rsid w:val="006311F8"/>
    <w:rsid w:val="00632712"/>
    <w:rsid w:val="00632F2B"/>
    <w:rsid w:val="00633146"/>
    <w:rsid w:val="00634DF1"/>
    <w:rsid w:val="0063582E"/>
    <w:rsid w:val="00643733"/>
    <w:rsid w:val="006458FE"/>
    <w:rsid w:val="00653861"/>
    <w:rsid w:val="0065624D"/>
    <w:rsid w:val="00660356"/>
    <w:rsid w:val="00661CBE"/>
    <w:rsid w:val="00665C03"/>
    <w:rsid w:val="00670764"/>
    <w:rsid w:val="00671788"/>
    <w:rsid w:val="00671EDC"/>
    <w:rsid w:val="00672969"/>
    <w:rsid w:val="00672C93"/>
    <w:rsid w:val="0067398F"/>
    <w:rsid w:val="00674894"/>
    <w:rsid w:val="00674FBF"/>
    <w:rsid w:val="00676A90"/>
    <w:rsid w:val="00680155"/>
    <w:rsid w:val="00681E5C"/>
    <w:rsid w:val="00691641"/>
    <w:rsid w:val="00692356"/>
    <w:rsid w:val="00692C2B"/>
    <w:rsid w:val="006944AC"/>
    <w:rsid w:val="00694CA2"/>
    <w:rsid w:val="00694DAC"/>
    <w:rsid w:val="00696EB2"/>
    <w:rsid w:val="006974E5"/>
    <w:rsid w:val="006A05B7"/>
    <w:rsid w:val="006B3D61"/>
    <w:rsid w:val="006B6EF2"/>
    <w:rsid w:val="006C2CC5"/>
    <w:rsid w:val="006C4014"/>
    <w:rsid w:val="006C69FB"/>
    <w:rsid w:val="006C7361"/>
    <w:rsid w:val="006C79BD"/>
    <w:rsid w:val="006D1CB3"/>
    <w:rsid w:val="006D2E9A"/>
    <w:rsid w:val="006D419B"/>
    <w:rsid w:val="006D5C2A"/>
    <w:rsid w:val="006D6D91"/>
    <w:rsid w:val="006D78F4"/>
    <w:rsid w:val="006E257E"/>
    <w:rsid w:val="006E3164"/>
    <w:rsid w:val="006E3ACB"/>
    <w:rsid w:val="006F39C4"/>
    <w:rsid w:val="006F43F2"/>
    <w:rsid w:val="006F69F5"/>
    <w:rsid w:val="006F7AF0"/>
    <w:rsid w:val="0070272B"/>
    <w:rsid w:val="00704A63"/>
    <w:rsid w:val="00705132"/>
    <w:rsid w:val="00706C17"/>
    <w:rsid w:val="007111D8"/>
    <w:rsid w:val="007115EA"/>
    <w:rsid w:val="00711D96"/>
    <w:rsid w:val="00723091"/>
    <w:rsid w:val="00723589"/>
    <w:rsid w:val="00724496"/>
    <w:rsid w:val="0072554A"/>
    <w:rsid w:val="00734A29"/>
    <w:rsid w:val="00735E22"/>
    <w:rsid w:val="007417FE"/>
    <w:rsid w:val="007419F2"/>
    <w:rsid w:val="00744388"/>
    <w:rsid w:val="00744D88"/>
    <w:rsid w:val="00746D2D"/>
    <w:rsid w:val="00752BB2"/>
    <w:rsid w:val="00755B91"/>
    <w:rsid w:val="0075720C"/>
    <w:rsid w:val="00757B44"/>
    <w:rsid w:val="00757C16"/>
    <w:rsid w:val="0076023F"/>
    <w:rsid w:val="00761BF3"/>
    <w:rsid w:val="00762733"/>
    <w:rsid w:val="00763E35"/>
    <w:rsid w:val="00764A71"/>
    <w:rsid w:val="0076544F"/>
    <w:rsid w:val="007805BC"/>
    <w:rsid w:val="00783AFE"/>
    <w:rsid w:val="00787AFE"/>
    <w:rsid w:val="00790CBF"/>
    <w:rsid w:val="00794F57"/>
    <w:rsid w:val="0079530B"/>
    <w:rsid w:val="00797924"/>
    <w:rsid w:val="007B0CB9"/>
    <w:rsid w:val="007B1886"/>
    <w:rsid w:val="007B548A"/>
    <w:rsid w:val="007B5A68"/>
    <w:rsid w:val="007B6092"/>
    <w:rsid w:val="007B6FB7"/>
    <w:rsid w:val="007C54D9"/>
    <w:rsid w:val="007C56F0"/>
    <w:rsid w:val="007D4D26"/>
    <w:rsid w:val="007D4D72"/>
    <w:rsid w:val="007D50D7"/>
    <w:rsid w:val="007E0541"/>
    <w:rsid w:val="007E07C8"/>
    <w:rsid w:val="007E374D"/>
    <w:rsid w:val="007E6B9D"/>
    <w:rsid w:val="007F025F"/>
    <w:rsid w:val="007F2408"/>
    <w:rsid w:val="007F6574"/>
    <w:rsid w:val="0080168D"/>
    <w:rsid w:val="00801CC7"/>
    <w:rsid w:val="00806153"/>
    <w:rsid w:val="008076B2"/>
    <w:rsid w:val="00810014"/>
    <w:rsid w:val="00811F13"/>
    <w:rsid w:val="00816F7F"/>
    <w:rsid w:val="008208D7"/>
    <w:rsid w:val="0082142A"/>
    <w:rsid w:val="0082272D"/>
    <w:rsid w:val="008249B2"/>
    <w:rsid w:val="00827B03"/>
    <w:rsid w:val="00833D2F"/>
    <w:rsid w:val="00835462"/>
    <w:rsid w:val="00835735"/>
    <w:rsid w:val="008367D9"/>
    <w:rsid w:val="00840B8A"/>
    <w:rsid w:val="008413D9"/>
    <w:rsid w:val="00843513"/>
    <w:rsid w:val="00844516"/>
    <w:rsid w:val="00845176"/>
    <w:rsid w:val="00845A57"/>
    <w:rsid w:val="00846273"/>
    <w:rsid w:val="00851838"/>
    <w:rsid w:val="00852E85"/>
    <w:rsid w:val="008545EA"/>
    <w:rsid w:val="00856226"/>
    <w:rsid w:val="00856B7D"/>
    <w:rsid w:val="00861254"/>
    <w:rsid w:val="00862DCF"/>
    <w:rsid w:val="008658FC"/>
    <w:rsid w:val="0086690F"/>
    <w:rsid w:val="0087220B"/>
    <w:rsid w:val="00873D81"/>
    <w:rsid w:val="00875131"/>
    <w:rsid w:val="008752C7"/>
    <w:rsid w:val="008763E3"/>
    <w:rsid w:val="0087699D"/>
    <w:rsid w:val="00877043"/>
    <w:rsid w:val="008806CC"/>
    <w:rsid w:val="008823C9"/>
    <w:rsid w:val="008824A8"/>
    <w:rsid w:val="008834BA"/>
    <w:rsid w:val="00884E8C"/>
    <w:rsid w:val="008851B4"/>
    <w:rsid w:val="008859C0"/>
    <w:rsid w:val="00892E91"/>
    <w:rsid w:val="0089574A"/>
    <w:rsid w:val="00895A66"/>
    <w:rsid w:val="008966C6"/>
    <w:rsid w:val="008A1762"/>
    <w:rsid w:val="008A2492"/>
    <w:rsid w:val="008A4B5A"/>
    <w:rsid w:val="008B0F49"/>
    <w:rsid w:val="008B16A2"/>
    <w:rsid w:val="008B251F"/>
    <w:rsid w:val="008B4668"/>
    <w:rsid w:val="008B603A"/>
    <w:rsid w:val="008C10FC"/>
    <w:rsid w:val="008C2A84"/>
    <w:rsid w:val="008C4253"/>
    <w:rsid w:val="008C4A79"/>
    <w:rsid w:val="008C6F9A"/>
    <w:rsid w:val="008C7445"/>
    <w:rsid w:val="008D3DAA"/>
    <w:rsid w:val="008D4BEF"/>
    <w:rsid w:val="008D64F2"/>
    <w:rsid w:val="008D6EC7"/>
    <w:rsid w:val="008D6F27"/>
    <w:rsid w:val="008D741F"/>
    <w:rsid w:val="008E16A0"/>
    <w:rsid w:val="008E1BDA"/>
    <w:rsid w:val="008E314A"/>
    <w:rsid w:val="008E36D1"/>
    <w:rsid w:val="008E3A2C"/>
    <w:rsid w:val="008F15FA"/>
    <w:rsid w:val="008F16A4"/>
    <w:rsid w:val="008F2BE4"/>
    <w:rsid w:val="008F6A75"/>
    <w:rsid w:val="00901B8D"/>
    <w:rsid w:val="00903D4A"/>
    <w:rsid w:val="009041FF"/>
    <w:rsid w:val="00905203"/>
    <w:rsid w:val="00907331"/>
    <w:rsid w:val="00910B09"/>
    <w:rsid w:val="00914323"/>
    <w:rsid w:val="009206E3"/>
    <w:rsid w:val="0092090A"/>
    <w:rsid w:val="00921D00"/>
    <w:rsid w:val="0092388E"/>
    <w:rsid w:val="0093234F"/>
    <w:rsid w:val="00936732"/>
    <w:rsid w:val="0093698A"/>
    <w:rsid w:val="00937851"/>
    <w:rsid w:val="00942369"/>
    <w:rsid w:val="00944483"/>
    <w:rsid w:val="00944DF6"/>
    <w:rsid w:val="00945128"/>
    <w:rsid w:val="009479EA"/>
    <w:rsid w:val="00947AC2"/>
    <w:rsid w:val="00950932"/>
    <w:rsid w:val="009537D1"/>
    <w:rsid w:val="00953D74"/>
    <w:rsid w:val="00954EF3"/>
    <w:rsid w:val="009566DA"/>
    <w:rsid w:val="009570BB"/>
    <w:rsid w:val="009606D3"/>
    <w:rsid w:val="00961C03"/>
    <w:rsid w:val="00962A11"/>
    <w:rsid w:val="00963833"/>
    <w:rsid w:val="00963F7C"/>
    <w:rsid w:val="00970FB0"/>
    <w:rsid w:val="009723FE"/>
    <w:rsid w:val="009730AF"/>
    <w:rsid w:val="0097435D"/>
    <w:rsid w:val="009757E9"/>
    <w:rsid w:val="009761B8"/>
    <w:rsid w:val="0097683B"/>
    <w:rsid w:val="00981210"/>
    <w:rsid w:val="00981263"/>
    <w:rsid w:val="0098657C"/>
    <w:rsid w:val="009876B7"/>
    <w:rsid w:val="00987935"/>
    <w:rsid w:val="00990090"/>
    <w:rsid w:val="009915BE"/>
    <w:rsid w:val="009916F7"/>
    <w:rsid w:val="00992171"/>
    <w:rsid w:val="0099438C"/>
    <w:rsid w:val="009A4A4F"/>
    <w:rsid w:val="009A7D35"/>
    <w:rsid w:val="009B166C"/>
    <w:rsid w:val="009B2C18"/>
    <w:rsid w:val="009B483F"/>
    <w:rsid w:val="009B5C1B"/>
    <w:rsid w:val="009B77AC"/>
    <w:rsid w:val="009C2D2B"/>
    <w:rsid w:val="009C2F84"/>
    <w:rsid w:val="009C3C47"/>
    <w:rsid w:val="009C443E"/>
    <w:rsid w:val="009C73DB"/>
    <w:rsid w:val="009D295B"/>
    <w:rsid w:val="009D38F8"/>
    <w:rsid w:val="009D3904"/>
    <w:rsid w:val="009D5EB0"/>
    <w:rsid w:val="009D6B79"/>
    <w:rsid w:val="009D7426"/>
    <w:rsid w:val="009D7AF2"/>
    <w:rsid w:val="009E1671"/>
    <w:rsid w:val="009E1F2C"/>
    <w:rsid w:val="009E3D80"/>
    <w:rsid w:val="009E5D2D"/>
    <w:rsid w:val="009F0C0D"/>
    <w:rsid w:val="009F11DC"/>
    <w:rsid w:val="009F1987"/>
    <w:rsid w:val="009F4CC1"/>
    <w:rsid w:val="009F55CF"/>
    <w:rsid w:val="00A02355"/>
    <w:rsid w:val="00A03CB5"/>
    <w:rsid w:val="00A0425E"/>
    <w:rsid w:val="00A04950"/>
    <w:rsid w:val="00A07240"/>
    <w:rsid w:val="00A21656"/>
    <w:rsid w:val="00A23AFD"/>
    <w:rsid w:val="00A32D91"/>
    <w:rsid w:val="00A33D11"/>
    <w:rsid w:val="00A33EF2"/>
    <w:rsid w:val="00A37035"/>
    <w:rsid w:val="00A40A3C"/>
    <w:rsid w:val="00A40AC6"/>
    <w:rsid w:val="00A43883"/>
    <w:rsid w:val="00A43B72"/>
    <w:rsid w:val="00A445A8"/>
    <w:rsid w:val="00A45CF7"/>
    <w:rsid w:val="00A50309"/>
    <w:rsid w:val="00A52DB3"/>
    <w:rsid w:val="00A56050"/>
    <w:rsid w:val="00A576DF"/>
    <w:rsid w:val="00A577BB"/>
    <w:rsid w:val="00A6173F"/>
    <w:rsid w:val="00A6230B"/>
    <w:rsid w:val="00A656FD"/>
    <w:rsid w:val="00A66B7E"/>
    <w:rsid w:val="00A67338"/>
    <w:rsid w:val="00A705AE"/>
    <w:rsid w:val="00A70894"/>
    <w:rsid w:val="00A71144"/>
    <w:rsid w:val="00A718F0"/>
    <w:rsid w:val="00A7259D"/>
    <w:rsid w:val="00A76E23"/>
    <w:rsid w:val="00A77318"/>
    <w:rsid w:val="00A77E4A"/>
    <w:rsid w:val="00A80016"/>
    <w:rsid w:val="00A83570"/>
    <w:rsid w:val="00A841BD"/>
    <w:rsid w:val="00A84D78"/>
    <w:rsid w:val="00A85529"/>
    <w:rsid w:val="00A85C3C"/>
    <w:rsid w:val="00A8625B"/>
    <w:rsid w:val="00A91C06"/>
    <w:rsid w:val="00A956C6"/>
    <w:rsid w:val="00A95A53"/>
    <w:rsid w:val="00A977B6"/>
    <w:rsid w:val="00AA169F"/>
    <w:rsid w:val="00AA3868"/>
    <w:rsid w:val="00AB2DFF"/>
    <w:rsid w:val="00AB687D"/>
    <w:rsid w:val="00AB75BF"/>
    <w:rsid w:val="00AC0EB1"/>
    <w:rsid w:val="00AC453B"/>
    <w:rsid w:val="00AC5445"/>
    <w:rsid w:val="00AC6596"/>
    <w:rsid w:val="00AD2647"/>
    <w:rsid w:val="00AD2DB4"/>
    <w:rsid w:val="00AD337B"/>
    <w:rsid w:val="00AD6BF2"/>
    <w:rsid w:val="00AD7F5A"/>
    <w:rsid w:val="00AE035D"/>
    <w:rsid w:val="00AE0454"/>
    <w:rsid w:val="00AE1EDC"/>
    <w:rsid w:val="00AE3430"/>
    <w:rsid w:val="00AE3B1C"/>
    <w:rsid w:val="00AF0C6F"/>
    <w:rsid w:val="00AF2963"/>
    <w:rsid w:val="00AF4C3A"/>
    <w:rsid w:val="00B03201"/>
    <w:rsid w:val="00B045AB"/>
    <w:rsid w:val="00B05B2A"/>
    <w:rsid w:val="00B13054"/>
    <w:rsid w:val="00B143B9"/>
    <w:rsid w:val="00B160E3"/>
    <w:rsid w:val="00B218BD"/>
    <w:rsid w:val="00B232D5"/>
    <w:rsid w:val="00B24FF2"/>
    <w:rsid w:val="00B26D48"/>
    <w:rsid w:val="00B26F9E"/>
    <w:rsid w:val="00B31F6F"/>
    <w:rsid w:val="00B320FE"/>
    <w:rsid w:val="00B325C4"/>
    <w:rsid w:val="00B3300D"/>
    <w:rsid w:val="00B33992"/>
    <w:rsid w:val="00B35651"/>
    <w:rsid w:val="00B418C1"/>
    <w:rsid w:val="00B4347B"/>
    <w:rsid w:val="00B44F40"/>
    <w:rsid w:val="00B45333"/>
    <w:rsid w:val="00B45553"/>
    <w:rsid w:val="00B51B04"/>
    <w:rsid w:val="00B52712"/>
    <w:rsid w:val="00B533EC"/>
    <w:rsid w:val="00B53967"/>
    <w:rsid w:val="00B548E0"/>
    <w:rsid w:val="00B61110"/>
    <w:rsid w:val="00B6480C"/>
    <w:rsid w:val="00B6529F"/>
    <w:rsid w:val="00B65C38"/>
    <w:rsid w:val="00B7155D"/>
    <w:rsid w:val="00B75C46"/>
    <w:rsid w:val="00B80E6B"/>
    <w:rsid w:val="00B864DB"/>
    <w:rsid w:val="00B874BE"/>
    <w:rsid w:val="00B901F9"/>
    <w:rsid w:val="00B905A5"/>
    <w:rsid w:val="00B91994"/>
    <w:rsid w:val="00B928C1"/>
    <w:rsid w:val="00B95578"/>
    <w:rsid w:val="00BA1930"/>
    <w:rsid w:val="00BA315C"/>
    <w:rsid w:val="00BA3DF8"/>
    <w:rsid w:val="00BA4429"/>
    <w:rsid w:val="00BA44FE"/>
    <w:rsid w:val="00BA4E80"/>
    <w:rsid w:val="00BA4F0C"/>
    <w:rsid w:val="00BA53FC"/>
    <w:rsid w:val="00BA6A81"/>
    <w:rsid w:val="00BB2DE0"/>
    <w:rsid w:val="00BB4C48"/>
    <w:rsid w:val="00BB7205"/>
    <w:rsid w:val="00BC1A11"/>
    <w:rsid w:val="00BC360C"/>
    <w:rsid w:val="00BC3CD7"/>
    <w:rsid w:val="00BC6307"/>
    <w:rsid w:val="00BD0AD6"/>
    <w:rsid w:val="00BD783B"/>
    <w:rsid w:val="00BD7DFA"/>
    <w:rsid w:val="00BE0045"/>
    <w:rsid w:val="00BE4618"/>
    <w:rsid w:val="00BE4E99"/>
    <w:rsid w:val="00BE5950"/>
    <w:rsid w:val="00BE6904"/>
    <w:rsid w:val="00BF3943"/>
    <w:rsid w:val="00BF7316"/>
    <w:rsid w:val="00BF78B7"/>
    <w:rsid w:val="00C01E77"/>
    <w:rsid w:val="00C03268"/>
    <w:rsid w:val="00C04F9A"/>
    <w:rsid w:val="00C06126"/>
    <w:rsid w:val="00C1406E"/>
    <w:rsid w:val="00C1782F"/>
    <w:rsid w:val="00C21912"/>
    <w:rsid w:val="00C21CCF"/>
    <w:rsid w:val="00C227FE"/>
    <w:rsid w:val="00C231F0"/>
    <w:rsid w:val="00C252C2"/>
    <w:rsid w:val="00C3116A"/>
    <w:rsid w:val="00C32B6E"/>
    <w:rsid w:val="00C346DB"/>
    <w:rsid w:val="00C34BA7"/>
    <w:rsid w:val="00C36877"/>
    <w:rsid w:val="00C36C91"/>
    <w:rsid w:val="00C36DB7"/>
    <w:rsid w:val="00C40549"/>
    <w:rsid w:val="00C414C9"/>
    <w:rsid w:val="00C454C8"/>
    <w:rsid w:val="00C46ABB"/>
    <w:rsid w:val="00C4735A"/>
    <w:rsid w:val="00C47E24"/>
    <w:rsid w:val="00C56D70"/>
    <w:rsid w:val="00C574DE"/>
    <w:rsid w:val="00C62C89"/>
    <w:rsid w:val="00C6372D"/>
    <w:rsid w:val="00C66788"/>
    <w:rsid w:val="00C66A5A"/>
    <w:rsid w:val="00C677B9"/>
    <w:rsid w:val="00C7080C"/>
    <w:rsid w:val="00C70DDC"/>
    <w:rsid w:val="00C723BC"/>
    <w:rsid w:val="00C742C6"/>
    <w:rsid w:val="00C76EF9"/>
    <w:rsid w:val="00C87800"/>
    <w:rsid w:val="00C87D5C"/>
    <w:rsid w:val="00C9196D"/>
    <w:rsid w:val="00C95008"/>
    <w:rsid w:val="00CA14AC"/>
    <w:rsid w:val="00CA3855"/>
    <w:rsid w:val="00CA6C7C"/>
    <w:rsid w:val="00CA77FC"/>
    <w:rsid w:val="00CA78EA"/>
    <w:rsid w:val="00CB7264"/>
    <w:rsid w:val="00CC0167"/>
    <w:rsid w:val="00CC241D"/>
    <w:rsid w:val="00CC5F35"/>
    <w:rsid w:val="00CC5FF6"/>
    <w:rsid w:val="00CD1776"/>
    <w:rsid w:val="00CD17E0"/>
    <w:rsid w:val="00CD18D4"/>
    <w:rsid w:val="00CD1DAA"/>
    <w:rsid w:val="00CD2A9C"/>
    <w:rsid w:val="00CD5175"/>
    <w:rsid w:val="00CD7F93"/>
    <w:rsid w:val="00CE295F"/>
    <w:rsid w:val="00CE3FBE"/>
    <w:rsid w:val="00CE46A3"/>
    <w:rsid w:val="00CE4D38"/>
    <w:rsid w:val="00CE5A28"/>
    <w:rsid w:val="00CF4035"/>
    <w:rsid w:val="00D0026E"/>
    <w:rsid w:val="00D022C9"/>
    <w:rsid w:val="00D02DEF"/>
    <w:rsid w:val="00D068B0"/>
    <w:rsid w:val="00D07460"/>
    <w:rsid w:val="00D10FDD"/>
    <w:rsid w:val="00D112E0"/>
    <w:rsid w:val="00D12474"/>
    <w:rsid w:val="00D13ECB"/>
    <w:rsid w:val="00D152D9"/>
    <w:rsid w:val="00D168F5"/>
    <w:rsid w:val="00D170DB"/>
    <w:rsid w:val="00D17A14"/>
    <w:rsid w:val="00D22661"/>
    <w:rsid w:val="00D32CBF"/>
    <w:rsid w:val="00D32F20"/>
    <w:rsid w:val="00D34185"/>
    <w:rsid w:val="00D34295"/>
    <w:rsid w:val="00D3550E"/>
    <w:rsid w:val="00D37FDE"/>
    <w:rsid w:val="00D4394A"/>
    <w:rsid w:val="00D44C9A"/>
    <w:rsid w:val="00D46E0A"/>
    <w:rsid w:val="00D505F3"/>
    <w:rsid w:val="00D50C03"/>
    <w:rsid w:val="00D51827"/>
    <w:rsid w:val="00D52E8A"/>
    <w:rsid w:val="00D5399C"/>
    <w:rsid w:val="00D57273"/>
    <w:rsid w:val="00D61DA0"/>
    <w:rsid w:val="00D62B04"/>
    <w:rsid w:val="00D63DE3"/>
    <w:rsid w:val="00D67243"/>
    <w:rsid w:val="00D73973"/>
    <w:rsid w:val="00D76254"/>
    <w:rsid w:val="00D76C4F"/>
    <w:rsid w:val="00D779C5"/>
    <w:rsid w:val="00D8167A"/>
    <w:rsid w:val="00D81692"/>
    <w:rsid w:val="00D8223C"/>
    <w:rsid w:val="00D83C66"/>
    <w:rsid w:val="00D83EFE"/>
    <w:rsid w:val="00D860EE"/>
    <w:rsid w:val="00D929FF"/>
    <w:rsid w:val="00D95635"/>
    <w:rsid w:val="00D9694B"/>
    <w:rsid w:val="00D97F97"/>
    <w:rsid w:val="00DB1910"/>
    <w:rsid w:val="00DB3A97"/>
    <w:rsid w:val="00DB4B08"/>
    <w:rsid w:val="00DB762E"/>
    <w:rsid w:val="00DC00F7"/>
    <w:rsid w:val="00DC12FD"/>
    <w:rsid w:val="00DC2207"/>
    <w:rsid w:val="00DC30C4"/>
    <w:rsid w:val="00DC46C9"/>
    <w:rsid w:val="00DD0C44"/>
    <w:rsid w:val="00DD1C89"/>
    <w:rsid w:val="00DD3858"/>
    <w:rsid w:val="00DD3EC5"/>
    <w:rsid w:val="00DD6DEE"/>
    <w:rsid w:val="00DE2F92"/>
    <w:rsid w:val="00DE4CE0"/>
    <w:rsid w:val="00DE5921"/>
    <w:rsid w:val="00DE75CC"/>
    <w:rsid w:val="00DF067E"/>
    <w:rsid w:val="00DF1011"/>
    <w:rsid w:val="00DF2228"/>
    <w:rsid w:val="00DF3C52"/>
    <w:rsid w:val="00E00A3E"/>
    <w:rsid w:val="00E01D90"/>
    <w:rsid w:val="00E05E17"/>
    <w:rsid w:val="00E10399"/>
    <w:rsid w:val="00E1044C"/>
    <w:rsid w:val="00E11134"/>
    <w:rsid w:val="00E11306"/>
    <w:rsid w:val="00E15249"/>
    <w:rsid w:val="00E17DB5"/>
    <w:rsid w:val="00E22489"/>
    <w:rsid w:val="00E23F28"/>
    <w:rsid w:val="00E25EBB"/>
    <w:rsid w:val="00E26831"/>
    <w:rsid w:val="00E335FD"/>
    <w:rsid w:val="00E33DF9"/>
    <w:rsid w:val="00E4375D"/>
    <w:rsid w:val="00E438F7"/>
    <w:rsid w:val="00E44295"/>
    <w:rsid w:val="00E44A4C"/>
    <w:rsid w:val="00E44ACC"/>
    <w:rsid w:val="00E4507C"/>
    <w:rsid w:val="00E45F3A"/>
    <w:rsid w:val="00E56D7F"/>
    <w:rsid w:val="00E5728A"/>
    <w:rsid w:val="00E615CA"/>
    <w:rsid w:val="00E61C78"/>
    <w:rsid w:val="00E61EC3"/>
    <w:rsid w:val="00E61F37"/>
    <w:rsid w:val="00E711E0"/>
    <w:rsid w:val="00E73F38"/>
    <w:rsid w:val="00E758D4"/>
    <w:rsid w:val="00E7782B"/>
    <w:rsid w:val="00E81416"/>
    <w:rsid w:val="00E81ACC"/>
    <w:rsid w:val="00E97148"/>
    <w:rsid w:val="00EA0402"/>
    <w:rsid w:val="00EA084B"/>
    <w:rsid w:val="00EA3556"/>
    <w:rsid w:val="00EA6D3C"/>
    <w:rsid w:val="00EB7DB7"/>
    <w:rsid w:val="00EC03C4"/>
    <w:rsid w:val="00EC171C"/>
    <w:rsid w:val="00EC2078"/>
    <w:rsid w:val="00EC3143"/>
    <w:rsid w:val="00EC35EC"/>
    <w:rsid w:val="00EC398B"/>
    <w:rsid w:val="00EC73BE"/>
    <w:rsid w:val="00ED54A2"/>
    <w:rsid w:val="00ED59FA"/>
    <w:rsid w:val="00ED5F4D"/>
    <w:rsid w:val="00ED7307"/>
    <w:rsid w:val="00EF1FE6"/>
    <w:rsid w:val="00EF6198"/>
    <w:rsid w:val="00EF7C41"/>
    <w:rsid w:val="00F00938"/>
    <w:rsid w:val="00F02D09"/>
    <w:rsid w:val="00F0509B"/>
    <w:rsid w:val="00F1029B"/>
    <w:rsid w:val="00F11B63"/>
    <w:rsid w:val="00F12C69"/>
    <w:rsid w:val="00F144CB"/>
    <w:rsid w:val="00F145BD"/>
    <w:rsid w:val="00F15C3B"/>
    <w:rsid w:val="00F1697B"/>
    <w:rsid w:val="00F23D5A"/>
    <w:rsid w:val="00F25534"/>
    <w:rsid w:val="00F25963"/>
    <w:rsid w:val="00F26B9A"/>
    <w:rsid w:val="00F305C6"/>
    <w:rsid w:val="00F31C6F"/>
    <w:rsid w:val="00F32A10"/>
    <w:rsid w:val="00F3353F"/>
    <w:rsid w:val="00F369EA"/>
    <w:rsid w:val="00F42E31"/>
    <w:rsid w:val="00F4345E"/>
    <w:rsid w:val="00F44213"/>
    <w:rsid w:val="00F52DA1"/>
    <w:rsid w:val="00F54B5D"/>
    <w:rsid w:val="00F54F6C"/>
    <w:rsid w:val="00F55A75"/>
    <w:rsid w:val="00F62593"/>
    <w:rsid w:val="00F66491"/>
    <w:rsid w:val="00F6737B"/>
    <w:rsid w:val="00F67BD7"/>
    <w:rsid w:val="00F7212E"/>
    <w:rsid w:val="00F72FCE"/>
    <w:rsid w:val="00F734A9"/>
    <w:rsid w:val="00F752CB"/>
    <w:rsid w:val="00F7716E"/>
    <w:rsid w:val="00F77668"/>
    <w:rsid w:val="00F800E4"/>
    <w:rsid w:val="00F805FA"/>
    <w:rsid w:val="00F80E7E"/>
    <w:rsid w:val="00F812F2"/>
    <w:rsid w:val="00F90451"/>
    <w:rsid w:val="00F91824"/>
    <w:rsid w:val="00F95352"/>
    <w:rsid w:val="00F96629"/>
    <w:rsid w:val="00F9793E"/>
    <w:rsid w:val="00F97A77"/>
    <w:rsid w:val="00FA055F"/>
    <w:rsid w:val="00FA1541"/>
    <w:rsid w:val="00FA25F4"/>
    <w:rsid w:val="00FA54EC"/>
    <w:rsid w:val="00FA5E76"/>
    <w:rsid w:val="00FA6AC9"/>
    <w:rsid w:val="00FA774F"/>
    <w:rsid w:val="00FB0319"/>
    <w:rsid w:val="00FB06FB"/>
    <w:rsid w:val="00FB11EE"/>
    <w:rsid w:val="00FB23E4"/>
    <w:rsid w:val="00FB35F4"/>
    <w:rsid w:val="00FB564E"/>
    <w:rsid w:val="00FC0409"/>
    <w:rsid w:val="00FC2F84"/>
    <w:rsid w:val="00FC37E6"/>
    <w:rsid w:val="00FC3A72"/>
    <w:rsid w:val="00FD0780"/>
    <w:rsid w:val="00FD0A1D"/>
    <w:rsid w:val="00FD3160"/>
    <w:rsid w:val="00FD6A22"/>
    <w:rsid w:val="00FD73C4"/>
    <w:rsid w:val="00FD7773"/>
    <w:rsid w:val="00FD7E5B"/>
    <w:rsid w:val="00FE1FAC"/>
    <w:rsid w:val="00FE5FEB"/>
    <w:rsid w:val="00FF22B8"/>
    <w:rsid w:val="00FF2F54"/>
    <w:rsid w:val="00FF62A4"/>
    <w:rsid w:val="00FF71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C5A32B"/>
  <w15:chartTrackingRefBased/>
  <w15:docId w15:val="{BFBC9962-A1ED-4A25-A032-DB6FC31E0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uiPriority="99" w:qFormat="1"/>
    <w:lsdException w:name="annotation text" w:uiPriority="99"/>
    <w:lsdException w:name="header" w:uiPriority="99"/>
    <w:lsdException w:name="caption" w:locked="1" w:semiHidden="1" w:uiPriority="35" w:unhideWhenUsed="1" w:qFormat="1"/>
    <w:lsdException w:name="footnote reference" w:uiPriority="99"/>
    <w:lsdException w:name="Title" w:locked="1" w:qFormat="1"/>
    <w:lsdException w:name="Default Paragraph Font" w:locked="1"/>
    <w:lsdException w:name="Body Text" w:uiPriority="99"/>
    <w:lsdException w:name="Subtitle" w:locked="1" w:qFormat="1"/>
    <w:lsdException w:name="Hyperlink" w:uiPriority="99"/>
    <w:lsdException w:name="FollowedHyperlink" w:uiPriority="99"/>
    <w:lsdException w:name="Strong" w:locked="1" w:qFormat="1"/>
    <w:lsdException w:name="Emphasis" w:locked="1" w:qFormat="1"/>
    <w:lsdException w:name="Document Map"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C52"/>
    <w:pPr>
      <w:spacing w:line="260" w:lineRule="atLeast"/>
    </w:pPr>
    <w:rPr>
      <w:rFonts w:ascii="Times New Roman" w:hAnsi="Times New Roman"/>
      <w:sz w:val="22"/>
      <w:szCs w:val="24"/>
      <w:lang w:val="sv-SE" w:eastAsia="sv-SE"/>
    </w:rPr>
  </w:style>
  <w:style w:type="paragraph" w:styleId="Titre1">
    <w:name w:val="heading 1"/>
    <w:basedOn w:val="Normal"/>
    <w:next w:val="Normal"/>
    <w:link w:val="Titre1Car"/>
    <w:qFormat/>
    <w:rsid w:val="00DB1910"/>
    <w:pPr>
      <w:keepNext/>
      <w:widowControl w:val="0"/>
      <w:numPr>
        <w:numId w:val="5"/>
      </w:numPr>
      <w:tabs>
        <w:tab w:val="left" w:pos="1304"/>
      </w:tabs>
      <w:suppressAutoHyphens/>
      <w:autoSpaceDE w:val="0"/>
      <w:autoSpaceDN w:val="0"/>
      <w:adjustRightInd w:val="0"/>
      <w:spacing w:before="480" w:after="120" w:line="400" w:lineRule="atLeast"/>
      <w:outlineLvl w:val="0"/>
    </w:pPr>
    <w:rPr>
      <w:rFonts w:ascii="Arial" w:hAnsi="Arial"/>
      <w:b/>
      <w:bCs/>
      <w:sz w:val="32"/>
    </w:rPr>
  </w:style>
  <w:style w:type="paragraph" w:styleId="Titre2">
    <w:name w:val="heading 2"/>
    <w:basedOn w:val="Normal"/>
    <w:next w:val="Normal"/>
    <w:link w:val="Titre2Car"/>
    <w:qFormat/>
    <w:rsid w:val="00180876"/>
    <w:pPr>
      <w:keepNext/>
      <w:numPr>
        <w:ilvl w:val="1"/>
        <w:numId w:val="5"/>
      </w:numPr>
      <w:tabs>
        <w:tab w:val="left" w:pos="1304"/>
      </w:tabs>
      <w:spacing w:before="240" w:after="60" w:line="280" w:lineRule="atLeast"/>
      <w:outlineLvl w:val="1"/>
    </w:pPr>
    <w:rPr>
      <w:rFonts w:ascii="Arial" w:hAnsi="Arial" w:cs="Arial"/>
      <w:b/>
      <w:bCs/>
      <w:iCs/>
      <w:sz w:val="28"/>
      <w:szCs w:val="28"/>
    </w:rPr>
  </w:style>
  <w:style w:type="paragraph" w:styleId="Titre3">
    <w:name w:val="heading 3"/>
    <w:aliases w:val="Heading 3 Char"/>
    <w:basedOn w:val="Normal"/>
    <w:next w:val="Normal"/>
    <w:link w:val="Titre3Car"/>
    <w:qFormat/>
    <w:rsid w:val="00180876"/>
    <w:pPr>
      <w:keepNext/>
      <w:numPr>
        <w:ilvl w:val="2"/>
        <w:numId w:val="5"/>
      </w:numPr>
      <w:tabs>
        <w:tab w:val="left" w:pos="1304"/>
      </w:tabs>
      <w:spacing w:before="240" w:after="60" w:line="280" w:lineRule="atLeast"/>
      <w:outlineLvl w:val="2"/>
    </w:pPr>
    <w:rPr>
      <w:rFonts w:ascii="Arial" w:hAnsi="Arial" w:cs="Arial"/>
      <w:b/>
      <w:bCs/>
      <w:sz w:val="24"/>
      <w:szCs w:val="26"/>
    </w:rPr>
  </w:style>
  <w:style w:type="paragraph" w:styleId="Titre4">
    <w:name w:val="heading 4"/>
    <w:basedOn w:val="Normal"/>
    <w:next w:val="Normal"/>
    <w:link w:val="Titre4Car"/>
    <w:qFormat/>
    <w:rsid w:val="00180876"/>
    <w:pPr>
      <w:keepNext/>
      <w:numPr>
        <w:ilvl w:val="3"/>
        <w:numId w:val="5"/>
      </w:numPr>
      <w:tabs>
        <w:tab w:val="left" w:pos="1304"/>
      </w:tabs>
      <w:spacing w:before="240" w:after="60" w:line="240" w:lineRule="atLeast"/>
      <w:outlineLvl w:val="3"/>
    </w:pPr>
    <w:rPr>
      <w:rFonts w:ascii="Arial" w:hAnsi="Arial"/>
      <w:b/>
      <w:bCs/>
      <w:sz w:val="20"/>
      <w:szCs w:val="28"/>
    </w:rPr>
  </w:style>
  <w:style w:type="paragraph" w:styleId="Titre5">
    <w:name w:val="heading 5"/>
    <w:basedOn w:val="Normal"/>
    <w:next w:val="Normal"/>
    <w:link w:val="Titre5Car"/>
    <w:qFormat/>
    <w:rsid w:val="00180876"/>
    <w:pPr>
      <w:numPr>
        <w:ilvl w:val="4"/>
        <w:numId w:val="5"/>
      </w:numPr>
      <w:spacing w:before="240" w:after="60" w:line="240" w:lineRule="atLeast"/>
      <w:outlineLvl w:val="4"/>
    </w:pPr>
    <w:rPr>
      <w:rFonts w:ascii="Arial" w:hAnsi="Arial"/>
      <w:b/>
      <w:bCs/>
      <w:i/>
      <w:iCs/>
      <w:sz w:val="20"/>
      <w:szCs w:val="26"/>
    </w:rPr>
  </w:style>
  <w:style w:type="paragraph" w:styleId="Titre6">
    <w:name w:val="heading 6"/>
    <w:basedOn w:val="Normal"/>
    <w:next w:val="Corpsdetexte"/>
    <w:link w:val="Titre6Car"/>
    <w:qFormat/>
    <w:rsid w:val="00180876"/>
    <w:pPr>
      <w:numPr>
        <w:ilvl w:val="5"/>
        <w:numId w:val="5"/>
      </w:numPr>
      <w:spacing w:before="240" w:after="60"/>
      <w:outlineLvl w:val="5"/>
    </w:pPr>
    <w:rPr>
      <w:rFonts w:ascii="Arial" w:hAnsi="Arial"/>
      <w:iCs/>
      <w:sz w:val="20"/>
      <w:szCs w:val="22"/>
      <w:lang w:val="fr-FR"/>
    </w:rPr>
  </w:style>
  <w:style w:type="paragraph" w:styleId="Titre7">
    <w:name w:val="heading 7"/>
    <w:basedOn w:val="Normal"/>
    <w:next w:val="Corpsdetexte"/>
    <w:link w:val="Titre7Car"/>
    <w:qFormat/>
    <w:rsid w:val="00180876"/>
    <w:pPr>
      <w:numPr>
        <w:ilvl w:val="6"/>
        <w:numId w:val="5"/>
      </w:numPr>
      <w:spacing w:before="240" w:after="60"/>
      <w:outlineLvl w:val="6"/>
    </w:pPr>
    <w:rPr>
      <w:i/>
      <w:szCs w:val="20"/>
      <w:lang w:val="fr-FR"/>
    </w:rPr>
  </w:style>
  <w:style w:type="paragraph" w:styleId="Titre8">
    <w:name w:val="heading 8"/>
    <w:basedOn w:val="Normal"/>
    <w:next w:val="Normal"/>
    <w:link w:val="Titre8Car"/>
    <w:qFormat/>
    <w:rsid w:val="00180876"/>
    <w:pPr>
      <w:numPr>
        <w:ilvl w:val="7"/>
        <w:numId w:val="5"/>
      </w:numPr>
      <w:spacing w:before="120"/>
      <w:outlineLvl w:val="7"/>
    </w:pPr>
    <w:rPr>
      <w:iCs/>
      <w:szCs w:val="20"/>
      <w:u w:val="single"/>
      <w:lang w:val="fr-FR"/>
    </w:rPr>
  </w:style>
  <w:style w:type="paragraph" w:styleId="Titre9">
    <w:name w:val="heading 9"/>
    <w:basedOn w:val="Normal"/>
    <w:next w:val="Normal"/>
    <w:link w:val="Titre9Car"/>
    <w:qFormat/>
    <w:rsid w:val="00180876"/>
    <w:pPr>
      <w:numPr>
        <w:ilvl w:val="8"/>
        <w:numId w:val="5"/>
      </w:numPr>
      <w:spacing w:before="360" w:after="240"/>
      <w:outlineLvl w:val="8"/>
    </w:pPr>
    <w:rPr>
      <w:b/>
      <w:bCs/>
      <w:iCs/>
      <w:szCs w:val="18"/>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locked/>
    <w:rsid w:val="00180876"/>
    <w:rPr>
      <w:rFonts w:ascii="Arial" w:hAnsi="Arial"/>
      <w:b/>
      <w:bCs/>
      <w:sz w:val="32"/>
      <w:szCs w:val="24"/>
      <w:lang w:val="sv-SE" w:eastAsia="sv-SE"/>
    </w:rPr>
  </w:style>
  <w:style w:type="character" w:customStyle="1" w:styleId="Titre2Car">
    <w:name w:val="Titre 2 Car"/>
    <w:link w:val="Titre2"/>
    <w:locked/>
    <w:rsid w:val="00180876"/>
    <w:rPr>
      <w:rFonts w:ascii="Arial" w:hAnsi="Arial" w:cs="Arial"/>
      <w:b/>
      <w:bCs/>
      <w:iCs/>
      <w:sz w:val="28"/>
      <w:szCs w:val="28"/>
      <w:lang w:val="sv-SE" w:eastAsia="sv-SE"/>
    </w:rPr>
  </w:style>
  <w:style w:type="character" w:customStyle="1" w:styleId="Titre3Car">
    <w:name w:val="Titre 3 Car"/>
    <w:aliases w:val="Heading 3 Char Car"/>
    <w:link w:val="Titre3"/>
    <w:locked/>
    <w:rsid w:val="00180876"/>
    <w:rPr>
      <w:rFonts w:ascii="Arial" w:hAnsi="Arial" w:cs="Arial"/>
      <w:b/>
      <w:bCs/>
      <w:sz w:val="24"/>
      <w:szCs w:val="26"/>
      <w:lang w:val="sv-SE" w:eastAsia="sv-SE"/>
    </w:rPr>
  </w:style>
  <w:style w:type="character" w:customStyle="1" w:styleId="Titre4Car">
    <w:name w:val="Titre 4 Car"/>
    <w:link w:val="Titre4"/>
    <w:locked/>
    <w:rsid w:val="00180876"/>
    <w:rPr>
      <w:rFonts w:ascii="Arial" w:hAnsi="Arial"/>
      <w:b/>
      <w:bCs/>
      <w:szCs w:val="28"/>
      <w:lang w:val="sv-SE" w:eastAsia="sv-SE"/>
    </w:rPr>
  </w:style>
  <w:style w:type="character" w:customStyle="1" w:styleId="Titre5Car">
    <w:name w:val="Titre 5 Car"/>
    <w:link w:val="Titre5"/>
    <w:locked/>
    <w:rsid w:val="00180876"/>
    <w:rPr>
      <w:rFonts w:ascii="Arial" w:hAnsi="Arial"/>
      <w:b/>
      <w:bCs/>
      <w:i/>
      <w:iCs/>
      <w:szCs w:val="26"/>
      <w:lang w:val="sv-SE" w:eastAsia="sv-SE"/>
    </w:rPr>
  </w:style>
  <w:style w:type="character" w:customStyle="1" w:styleId="Titre6Car">
    <w:name w:val="Titre 6 Car"/>
    <w:link w:val="Titre6"/>
    <w:locked/>
    <w:rsid w:val="00180876"/>
    <w:rPr>
      <w:rFonts w:ascii="Arial" w:hAnsi="Arial"/>
      <w:iCs/>
      <w:szCs w:val="22"/>
      <w:lang w:eastAsia="sv-SE"/>
    </w:rPr>
  </w:style>
  <w:style w:type="character" w:customStyle="1" w:styleId="Titre7Car">
    <w:name w:val="Titre 7 Car"/>
    <w:link w:val="Titre7"/>
    <w:locked/>
    <w:rsid w:val="00180876"/>
    <w:rPr>
      <w:rFonts w:ascii="Times New Roman" w:hAnsi="Times New Roman"/>
      <w:i/>
      <w:sz w:val="22"/>
      <w:lang w:eastAsia="sv-SE"/>
    </w:rPr>
  </w:style>
  <w:style w:type="character" w:customStyle="1" w:styleId="Titre8Car">
    <w:name w:val="Titre 8 Car"/>
    <w:link w:val="Titre8"/>
    <w:locked/>
    <w:rsid w:val="00180876"/>
    <w:rPr>
      <w:rFonts w:ascii="Times New Roman" w:hAnsi="Times New Roman"/>
      <w:iCs/>
      <w:sz w:val="22"/>
      <w:u w:val="single"/>
      <w:lang w:eastAsia="sv-SE"/>
    </w:rPr>
  </w:style>
  <w:style w:type="character" w:customStyle="1" w:styleId="Titre9Car">
    <w:name w:val="Titre 9 Car"/>
    <w:link w:val="Titre9"/>
    <w:locked/>
    <w:rsid w:val="00180876"/>
    <w:rPr>
      <w:rFonts w:ascii="Times New Roman" w:hAnsi="Times New Roman"/>
      <w:b/>
      <w:bCs/>
      <w:iCs/>
      <w:sz w:val="22"/>
      <w:szCs w:val="18"/>
      <w:lang w:eastAsia="sv-SE"/>
    </w:rPr>
  </w:style>
  <w:style w:type="paragraph" w:styleId="Corpsdetexte">
    <w:name w:val="Body Text"/>
    <w:basedOn w:val="Normal"/>
    <w:link w:val="CorpsdetexteCar"/>
    <w:uiPriority w:val="99"/>
    <w:rsid w:val="00180876"/>
    <w:pPr>
      <w:spacing w:line="360" w:lineRule="auto"/>
    </w:pPr>
    <w:rPr>
      <w:bCs/>
      <w:szCs w:val="48"/>
    </w:rPr>
  </w:style>
  <w:style w:type="character" w:customStyle="1" w:styleId="CorpsdetexteCar">
    <w:name w:val="Corps de texte Car"/>
    <w:link w:val="Corpsdetexte"/>
    <w:uiPriority w:val="99"/>
    <w:locked/>
    <w:rsid w:val="00180876"/>
    <w:rPr>
      <w:rFonts w:ascii="Times New Roman" w:hAnsi="Times New Roman" w:cs="Times New Roman"/>
      <w:bCs/>
      <w:sz w:val="48"/>
      <w:szCs w:val="48"/>
      <w:lang w:val="x-none" w:eastAsia="sv-SE"/>
    </w:rPr>
  </w:style>
  <w:style w:type="paragraph" w:styleId="TM2">
    <w:name w:val="toc 2"/>
    <w:basedOn w:val="Normal"/>
    <w:next w:val="Normal"/>
    <w:autoRedefine/>
    <w:uiPriority w:val="39"/>
    <w:qFormat/>
    <w:rsid w:val="00180876"/>
    <w:pPr>
      <w:tabs>
        <w:tab w:val="left" w:pos="567"/>
        <w:tab w:val="right" w:leader="dot" w:pos="8364"/>
      </w:tabs>
      <w:spacing w:before="40"/>
      <w:ind w:left="567" w:right="567" w:hanging="567"/>
    </w:pPr>
    <w:rPr>
      <w:rFonts w:ascii="Arial" w:hAnsi="Arial"/>
      <w:noProof/>
      <w:sz w:val="20"/>
    </w:rPr>
  </w:style>
  <w:style w:type="paragraph" w:styleId="TM1">
    <w:name w:val="toc 1"/>
    <w:basedOn w:val="Normal"/>
    <w:next w:val="Normal"/>
    <w:autoRedefine/>
    <w:uiPriority w:val="39"/>
    <w:qFormat/>
    <w:rsid w:val="00180876"/>
    <w:pPr>
      <w:tabs>
        <w:tab w:val="left" w:pos="567"/>
        <w:tab w:val="right" w:leader="dot" w:pos="8364"/>
      </w:tabs>
      <w:spacing w:before="240"/>
      <w:ind w:left="567" w:right="567" w:hanging="567"/>
    </w:pPr>
    <w:rPr>
      <w:rFonts w:ascii="Arial" w:hAnsi="Arial"/>
      <w:b/>
      <w:noProof/>
      <w:sz w:val="26"/>
    </w:rPr>
  </w:style>
  <w:style w:type="paragraph" w:styleId="TM3">
    <w:name w:val="toc 3"/>
    <w:basedOn w:val="Normal"/>
    <w:next w:val="Normal"/>
    <w:autoRedefine/>
    <w:uiPriority w:val="39"/>
    <w:qFormat/>
    <w:rsid w:val="00180876"/>
    <w:pPr>
      <w:tabs>
        <w:tab w:val="left" w:pos="1276"/>
        <w:tab w:val="right" w:leader="dot" w:pos="8364"/>
      </w:tabs>
      <w:ind w:left="1276" w:right="567" w:hanging="709"/>
    </w:pPr>
    <w:rPr>
      <w:rFonts w:ascii="Arial" w:hAnsi="Arial"/>
      <w:noProof/>
      <w:sz w:val="20"/>
    </w:rPr>
  </w:style>
  <w:style w:type="character" w:styleId="Lienhypertexte">
    <w:name w:val="Hyperlink"/>
    <w:uiPriority w:val="99"/>
    <w:rsid w:val="00180876"/>
    <w:rPr>
      <w:rFonts w:ascii="Arial" w:hAnsi="Arial" w:cs="Times New Roman"/>
      <w:color w:val="0000FF"/>
      <w:u w:val="single"/>
    </w:rPr>
  </w:style>
  <w:style w:type="paragraph" w:customStyle="1" w:styleId="Titel1">
    <w:name w:val="Titel 1"/>
    <w:basedOn w:val="Titre1"/>
    <w:next w:val="Normal"/>
    <w:rsid w:val="00DB1910"/>
    <w:pPr>
      <w:numPr>
        <w:numId w:val="0"/>
      </w:numPr>
      <w:outlineLvl w:val="9"/>
    </w:pPr>
  </w:style>
  <w:style w:type="paragraph" w:styleId="Textedebulles">
    <w:name w:val="Balloon Text"/>
    <w:basedOn w:val="Normal"/>
    <w:link w:val="TextedebullesCar"/>
    <w:uiPriority w:val="99"/>
    <w:semiHidden/>
    <w:rsid w:val="0076544F"/>
    <w:pPr>
      <w:spacing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76544F"/>
    <w:rPr>
      <w:rFonts w:ascii="Tahoma" w:hAnsi="Tahoma" w:cs="Tahoma"/>
      <w:sz w:val="16"/>
      <w:szCs w:val="16"/>
      <w:lang w:val="x-none" w:eastAsia="sv-SE"/>
    </w:rPr>
  </w:style>
  <w:style w:type="paragraph" w:styleId="Notedebasdepage">
    <w:name w:val="footnote text"/>
    <w:aliases w:val="DAR001,FT,Char,Tabellenanmerkung,EFSA op_Footnote,FEEDAP Op_Footnote, Car,FT Car Car,Note de bas de page1,DAR0011,Tabellenanmerkung1 Car,Car,EFSA_Footnote Text,FT Car Car Car Car,Fußnotentext,Footnotetext,Fotnotstext LoEP"/>
    <w:basedOn w:val="Normal"/>
    <w:link w:val="NotedebasdepageCar"/>
    <w:uiPriority w:val="99"/>
    <w:qFormat/>
    <w:rsid w:val="009A7D35"/>
    <w:pPr>
      <w:spacing w:line="240" w:lineRule="auto"/>
    </w:pPr>
    <w:rPr>
      <w:sz w:val="20"/>
      <w:szCs w:val="20"/>
    </w:rPr>
  </w:style>
  <w:style w:type="character" w:customStyle="1" w:styleId="NotedebasdepageCar">
    <w:name w:val="Note de bas de page Car"/>
    <w:aliases w:val="DAR001 Car,FT Car,Char Car,Tabellenanmerkung Car,EFSA op_Footnote Car,FEEDAP Op_Footnote Car, Car Car,FT Car Car Car,Note de bas de page1 Car,DAR0011 Car,Tabellenanmerkung1 Car Car,Car Car,EFSA_Footnote Text Car,Fußnotentext Car"/>
    <w:link w:val="Notedebasdepage"/>
    <w:uiPriority w:val="99"/>
    <w:locked/>
    <w:rsid w:val="009A7D35"/>
    <w:rPr>
      <w:rFonts w:ascii="Times New Roman" w:hAnsi="Times New Roman" w:cs="Times New Roman"/>
      <w:sz w:val="20"/>
      <w:szCs w:val="20"/>
      <w:lang w:val="x-none" w:eastAsia="sv-SE"/>
    </w:rPr>
  </w:style>
  <w:style w:type="character" w:styleId="Appelnotedebasdep">
    <w:name w:val="footnote reference"/>
    <w:aliases w:val="DAR001 Char1"/>
    <w:uiPriority w:val="99"/>
    <w:rsid w:val="009A7D35"/>
    <w:rPr>
      <w:rFonts w:cs="Times New Roman"/>
      <w:vertAlign w:val="superscript"/>
    </w:rPr>
  </w:style>
  <w:style w:type="paragraph" w:styleId="En-tte">
    <w:name w:val="header"/>
    <w:aliases w:val="test,header protocols,LandscapeHeader"/>
    <w:basedOn w:val="Normal"/>
    <w:link w:val="En-tteCar"/>
    <w:uiPriority w:val="99"/>
    <w:rsid w:val="005C4123"/>
    <w:pPr>
      <w:tabs>
        <w:tab w:val="center" w:pos="4536"/>
        <w:tab w:val="right" w:pos="9072"/>
      </w:tabs>
      <w:spacing w:line="240" w:lineRule="auto"/>
    </w:pPr>
  </w:style>
  <w:style w:type="character" w:customStyle="1" w:styleId="En-tteCar">
    <w:name w:val="En-tête Car"/>
    <w:aliases w:val="test Car,header protocols Car,LandscapeHeader Car"/>
    <w:link w:val="En-tte"/>
    <w:uiPriority w:val="99"/>
    <w:locked/>
    <w:rsid w:val="005C4123"/>
    <w:rPr>
      <w:rFonts w:ascii="Times New Roman" w:hAnsi="Times New Roman" w:cs="Times New Roman"/>
      <w:sz w:val="24"/>
      <w:szCs w:val="24"/>
      <w:lang w:val="x-none" w:eastAsia="sv-SE"/>
    </w:rPr>
  </w:style>
  <w:style w:type="paragraph" w:styleId="Pieddepage">
    <w:name w:val="footer"/>
    <w:basedOn w:val="Normal"/>
    <w:link w:val="PieddepageCar"/>
    <w:rsid w:val="005C4123"/>
    <w:pPr>
      <w:tabs>
        <w:tab w:val="center" w:pos="4536"/>
        <w:tab w:val="right" w:pos="9072"/>
      </w:tabs>
      <w:spacing w:line="240" w:lineRule="auto"/>
    </w:pPr>
  </w:style>
  <w:style w:type="character" w:customStyle="1" w:styleId="PieddepageCar">
    <w:name w:val="Pied de page Car"/>
    <w:link w:val="Pieddepage"/>
    <w:locked/>
    <w:rsid w:val="005C4123"/>
    <w:rPr>
      <w:rFonts w:ascii="Times New Roman" w:hAnsi="Times New Roman" w:cs="Times New Roman"/>
      <w:sz w:val="24"/>
      <w:szCs w:val="24"/>
      <w:lang w:val="x-none" w:eastAsia="sv-SE"/>
    </w:rPr>
  </w:style>
  <w:style w:type="character" w:styleId="Marquedecommentaire">
    <w:name w:val="annotation reference"/>
    <w:rsid w:val="00AA3868"/>
    <w:rPr>
      <w:rFonts w:cs="Times New Roman"/>
      <w:sz w:val="16"/>
      <w:szCs w:val="16"/>
    </w:rPr>
  </w:style>
  <w:style w:type="paragraph" w:styleId="Commentaire">
    <w:name w:val="annotation text"/>
    <w:basedOn w:val="Normal"/>
    <w:link w:val="CommentaireCar"/>
    <w:uiPriority w:val="99"/>
    <w:rsid w:val="00AA3868"/>
    <w:pPr>
      <w:spacing w:line="240" w:lineRule="auto"/>
    </w:pPr>
    <w:rPr>
      <w:sz w:val="20"/>
      <w:szCs w:val="20"/>
    </w:rPr>
  </w:style>
  <w:style w:type="character" w:customStyle="1" w:styleId="CommentaireCar">
    <w:name w:val="Commentaire Car"/>
    <w:link w:val="Commentaire"/>
    <w:uiPriority w:val="99"/>
    <w:locked/>
    <w:rsid w:val="00AA3868"/>
    <w:rPr>
      <w:rFonts w:ascii="Times New Roman" w:hAnsi="Times New Roman" w:cs="Times New Roman"/>
      <w:sz w:val="20"/>
      <w:szCs w:val="20"/>
      <w:lang w:val="x-none" w:eastAsia="sv-SE"/>
    </w:rPr>
  </w:style>
  <w:style w:type="paragraph" w:styleId="Objetducommentaire">
    <w:name w:val="annotation subject"/>
    <w:basedOn w:val="Commentaire"/>
    <w:next w:val="Commentaire"/>
    <w:link w:val="ObjetducommentaireCar"/>
    <w:uiPriority w:val="99"/>
    <w:semiHidden/>
    <w:rsid w:val="00AA3868"/>
    <w:rPr>
      <w:b/>
      <w:bCs/>
    </w:rPr>
  </w:style>
  <w:style w:type="character" w:customStyle="1" w:styleId="ObjetducommentaireCar">
    <w:name w:val="Objet du commentaire Car"/>
    <w:link w:val="Objetducommentaire"/>
    <w:uiPriority w:val="99"/>
    <w:semiHidden/>
    <w:locked/>
    <w:rsid w:val="00AA3868"/>
    <w:rPr>
      <w:rFonts w:ascii="Times New Roman" w:hAnsi="Times New Roman" w:cs="Times New Roman"/>
      <w:b/>
      <w:bCs/>
      <w:sz w:val="20"/>
      <w:szCs w:val="20"/>
      <w:lang w:val="x-none" w:eastAsia="sv-SE"/>
    </w:rPr>
  </w:style>
  <w:style w:type="paragraph" w:customStyle="1" w:styleId="Punkt-Liste">
    <w:name w:val="Punkt-Liste"/>
    <w:basedOn w:val="Normal"/>
    <w:rsid w:val="00DB1910"/>
    <w:pPr>
      <w:numPr>
        <w:numId w:val="1"/>
      </w:numPr>
      <w:spacing w:before="60" w:after="60" w:line="360" w:lineRule="auto"/>
      <w:ind w:left="2013" w:hanging="284"/>
    </w:pPr>
    <w:rPr>
      <w:szCs w:val="20"/>
      <w:lang w:val="de-DE" w:eastAsia="en-US"/>
    </w:rPr>
  </w:style>
  <w:style w:type="paragraph" w:customStyle="1" w:styleId="Tablehead">
    <w:name w:val="Tablehead"/>
    <w:basedOn w:val="Normal"/>
    <w:link w:val="TableheadZchn"/>
    <w:rsid w:val="00484945"/>
    <w:pPr>
      <w:spacing w:line="240" w:lineRule="auto"/>
    </w:pPr>
    <w:rPr>
      <w:b/>
      <w:sz w:val="20"/>
      <w:lang w:val="en-US" w:eastAsia="de-DE"/>
    </w:rPr>
  </w:style>
  <w:style w:type="paragraph" w:customStyle="1" w:styleId="Tablebody">
    <w:name w:val="Tablebody"/>
    <w:basedOn w:val="Normal"/>
    <w:rsid w:val="00484945"/>
    <w:pPr>
      <w:spacing w:line="240" w:lineRule="auto"/>
    </w:pPr>
    <w:rPr>
      <w:sz w:val="20"/>
      <w:lang w:val="en-US" w:eastAsia="de-DE"/>
    </w:rPr>
  </w:style>
  <w:style w:type="paragraph" w:customStyle="1" w:styleId="Tabpclist">
    <w:name w:val="Tab_pc_list"/>
    <w:basedOn w:val="Tablehead"/>
    <w:rsid w:val="00484945"/>
  </w:style>
  <w:style w:type="character" w:customStyle="1" w:styleId="TableheadZchn">
    <w:name w:val="Tablehead Zchn"/>
    <w:link w:val="Tablehead"/>
    <w:locked/>
    <w:rsid w:val="00484945"/>
    <w:rPr>
      <w:rFonts w:ascii="Times New Roman" w:hAnsi="Times New Roman" w:cs="Times New Roman"/>
      <w:b/>
      <w:sz w:val="24"/>
      <w:szCs w:val="24"/>
      <w:lang w:val="en-US" w:eastAsia="de-DE"/>
    </w:rPr>
  </w:style>
  <w:style w:type="paragraph" w:customStyle="1" w:styleId="BfRBBStandard">
    <w:name w:val="BfR BB Standard"/>
    <w:link w:val="BfRBBStandardZchn"/>
    <w:rsid w:val="00113253"/>
    <w:pPr>
      <w:autoSpaceDE w:val="0"/>
      <w:autoSpaceDN w:val="0"/>
      <w:jc w:val="both"/>
    </w:pPr>
    <w:rPr>
      <w:rFonts w:ascii="Arial" w:hAnsi="Arial" w:cs="Arial"/>
      <w:noProof/>
      <w:sz w:val="22"/>
      <w:szCs w:val="22"/>
      <w:lang w:val="en-US" w:eastAsia="de-DE"/>
    </w:rPr>
  </w:style>
  <w:style w:type="paragraph" w:customStyle="1" w:styleId="BfRBBberschrift2">
    <w:name w:val="BfR BB Überschrift 2"/>
    <w:next w:val="BfRBBStandard"/>
    <w:rsid w:val="00113253"/>
    <w:pPr>
      <w:tabs>
        <w:tab w:val="num" w:pos="576"/>
        <w:tab w:val="num" w:pos="643"/>
      </w:tabs>
      <w:autoSpaceDE w:val="0"/>
      <w:autoSpaceDN w:val="0"/>
      <w:ind w:left="576" w:hanging="576"/>
      <w:jc w:val="both"/>
      <w:outlineLvl w:val="1"/>
    </w:pPr>
    <w:rPr>
      <w:rFonts w:ascii="Arial" w:hAnsi="Arial" w:cs="Arial"/>
      <w:noProof/>
      <w:sz w:val="22"/>
      <w:szCs w:val="22"/>
      <w:u w:val="single"/>
      <w:lang w:val="en-US" w:eastAsia="de-DE"/>
    </w:rPr>
  </w:style>
  <w:style w:type="character" w:customStyle="1" w:styleId="BfRBBStandardZchn">
    <w:name w:val="BfR BB Standard Zchn"/>
    <w:link w:val="BfRBBStandard"/>
    <w:locked/>
    <w:rsid w:val="00113253"/>
    <w:rPr>
      <w:rFonts w:ascii="Arial" w:hAnsi="Arial" w:cs="Arial"/>
      <w:noProof/>
      <w:sz w:val="22"/>
      <w:szCs w:val="22"/>
      <w:lang w:val="en-US" w:eastAsia="de-DE" w:bidi="ar-SA"/>
    </w:rPr>
  </w:style>
  <w:style w:type="paragraph" w:customStyle="1" w:styleId="BfRBBberschrift3">
    <w:name w:val="BfR BB Überschrift 3"/>
    <w:basedOn w:val="Normal"/>
    <w:next w:val="BfRBBStandard"/>
    <w:rsid w:val="00113253"/>
    <w:pPr>
      <w:tabs>
        <w:tab w:val="num" w:pos="643"/>
        <w:tab w:val="num" w:pos="720"/>
      </w:tabs>
      <w:autoSpaceDE w:val="0"/>
      <w:autoSpaceDN w:val="0"/>
      <w:spacing w:line="240" w:lineRule="auto"/>
      <w:ind w:left="720" w:hanging="720"/>
      <w:jc w:val="both"/>
      <w:outlineLvl w:val="2"/>
    </w:pPr>
    <w:rPr>
      <w:rFonts w:ascii="Arial" w:hAnsi="Arial" w:cs="Arial"/>
      <w:i/>
      <w:iCs/>
      <w:szCs w:val="22"/>
      <w:lang w:val="de-DE" w:eastAsia="de-DE"/>
    </w:rPr>
  </w:style>
  <w:style w:type="paragraph" w:customStyle="1" w:styleId="Paragraphedeliste1">
    <w:name w:val="Paragraphe de liste1"/>
    <w:basedOn w:val="Normal"/>
    <w:rsid w:val="00197E09"/>
    <w:pPr>
      <w:ind w:left="720"/>
      <w:contextualSpacing/>
    </w:pPr>
  </w:style>
  <w:style w:type="paragraph" w:customStyle="1" w:styleId="Rvision1">
    <w:name w:val="Révision1"/>
    <w:hidden/>
    <w:semiHidden/>
    <w:rsid w:val="00197E09"/>
    <w:rPr>
      <w:rFonts w:ascii="Times New Roman" w:hAnsi="Times New Roman"/>
      <w:sz w:val="22"/>
      <w:szCs w:val="24"/>
      <w:lang w:val="sv-SE" w:eastAsia="sv-SE"/>
    </w:rPr>
  </w:style>
  <w:style w:type="paragraph" w:customStyle="1" w:styleId="BfRBBTabelle">
    <w:name w:val="BfR BB Tabelle"/>
    <w:rsid w:val="005E52E7"/>
    <w:pPr>
      <w:autoSpaceDE w:val="0"/>
      <w:autoSpaceDN w:val="0"/>
      <w:spacing w:before="60" w:after="60"/>
      <w:ind w:left="57" w:right="57"/>
    </w:pPr>
    <w:rPr>
      <w:rFonts w:ascii="Arial" w:hAnsi="Arial" w:cs="Arial"/>
      <w:noProof/>
      <w:lang w:val="en-US" w:eastAsia="de-DE"/>
    </w:rPr>
  </w:style>
  <w:style w:type="table" w:styleId="Grilledutableau">
    <w:name w:val="Table Grid"/>
    <w:basedOn w:val="TableauNormal"/>
    <w:uiPriority w:val="59"/>
    <w:rsid w:val="005E52E7"/>
    <w:pPr>
      <w:autoSpaceDE w:val="0"/>
      <w:autoSpaceDN w:val="0"/>
      <w:jc w:val="both"/>
    </w:pPr>
    <w:rPr>
      <w:rFonts w:ascii="Times New Roman" w:hAnsi="Times New Roman"/>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rsid w:val="005E52E7"/>
    <w:pPr>
      <w:autoSpaceDE w:val="0"/>
      <w:autoSpaceDN w:val="0"/>
      <w:jc w:val="center"/>
      <w:outlineLvl w:val="0"/>
    </w:pPr>
    <w:rPr>
      <w:rFonts w:ascii="Arial" w:hAnsi="Arial" w:cs="Arial"/>
      <w:b/>
      <w:bCs/>
      <w:noProof/>
      <w:sz w:val="24"/>
      <w:szCs w:val="24"/>
      <w:lang w:val="en-US" w:eastAsia="de-DE"/>
    </w:rPr>
  </w:style>
  <w:style w:type="paragraph" w:customStyle="1" w:styleId="BfRBBTabelleklein">
    <w:name w:val="BfR BB Tabelle klein"/>
    <w:rsid w:val="005E52E7"/>
    <w:pPr>
      <w:autoSpaceDE w:val="0"/>
      <w:autoSpaceDN w:val="0"/>
      <w:spacing w:before="40" w:after="40"/>
      <w:ind w:left="57" w:right="57"/>
    </w:pPr>
    <w:rPr>
      <w:rFonts w:ascii="Arial" w:hAnsi="Arial" w:cs="Arial"/>
      <w:noProof/>
      <w:sz w:val="16"/>
      <w:szCs w:val="16"/>
      <w:lang w:val="en-US" w:eastAsia="de-DE"/>
    </w:rPr>
  </w:style>
  <w:style w:type="paragraph" w:customStyle="1" w:styleId="LoEheadingboldChar">
    <w:name w:val="_LoE_heading_bold Char"/>
    <w:rsid w:val="005E52E7"/>
    <w:pPr>
      <w:keepNext/>
      <w:numPr>
        <w:ilvl w:val="12"/>
      </w:numPr>
      <w:autoSpaceDE w:val="0"/>
      <w:autoSpaceDN w:val="0"/>
      <w:spacing w:before="60" w:after="120" w:line="240" w:lineRule="atLeast"/>
    </w:pPr>
    <w:rPr>
      <w:rFonts w:ascii="Arial" w:hAnsi="Arial" w:cs="Arial"/>
      <w:b/>
      <w:bCs/>
      <w:sz w:val="22"/>
      <w:szCs w:val="22"/>
      <w:lang w:val="en-GB" w:eastAsia="de-DE"/>
    </w:rPr>
  </w:style>
  <w:style w:type="paragraph" w:customStyle="1" w:styleId="LoEtextChar">
    <w:name w:val="_LoE_text Char"/>
    <w:rsid w:val="005E52E7"/>
    <w:pPr>
      <w:numPr>
        <w:ilvl w:val="12"/>
      </w:numPr>
      <w:autoSpaceDE w:val="0"/>
      <w:autoSpaceDN w:val="0"/>
      <w:spacing w:line="240" w:lineRule="atLeast"/>
    </w:pPr>
    <w:rPr>
      <w:rFonts w:ascii="Arial" w:hAnsi="Arial" w:cs="Arial"/>
      <w:lang w:val="en-GB" w:eastAsia="de-DE"/>
    </w:rPr>
  </w:style>
  <w:style w:type="paragraph" w:customStyle="1" w:styleId="BfRBBberschrift1">
    <w:name w:val="BfR BB Überschrift 1"/>
    <w:next w:val="BfRBBStandard"/>
    <w:rsid w:val="005E52E7"/>
    <w:pPr>
      <w:tabs>
        <w:tab w:val="num" w:pos="432"/>
      </w:tabs>
      <w:autoSpaceDE w:val="0"/>
      <w:autoSpaceDN w:val="0"/>
      <w:ind w:left="432" w:hanging="432"/>
      <w:jc w:val="both"/>
      <w:outlineLvl w:val="0"/>
    </w:pPr>
    <w:rPr>
      <w:rFonts w:ascii="Arial" w:hAnsi="Arial" w:cs="Arial"/>
      <w:b/>
      <w:bCs/>
      <w:noProof/>
      <w:sz w:val="22"/>
      <w:szCs w:val="22"/>
      <w:lang w:val="en-US" w:eastAsia="de-DE"/>
    </w:rPr>
  </w:style>
  <w:style w:type="paragraph" w:customStyle="1" w:styleId="BfRBBBeschriftung">
    <w:name w:val="BfR BB Beschriftung"/>
    <w:next w:val="BfRBBStandard"/>
    <w:rsid w:val="005E52E7"/>
    <w:pPr>
      <w:autoSpaceDE w:val="0"/>
      <w:autoSpaceDN w:val="0"/>
      <w:jc w:val="both"/>
    </w:pPr>
    <w:rPr>
      <w:rFonts w:ascii="Arial" w:hAnsi="Arial" w:cs="Arial"/>
      <w:b/>
      <w:bCs/>
      <w:noProof/>
      <w:lang w:val="en-US" w:eastAsia="de-DE"/>
    </w:rPr>
  </w:style>
  <w:style w:type="paragraph" w:styleId="TM4">
    <w:name w:val="toc 4"/>
    <w:basedOn w:val="Normal"/>
    <w:next w:val="Normal"/>
    <w:autoRedefine/>
    <w:uiPriority w:val="39"/>
    <w:rsid w:val="005E7543"/>
    <w:pPr>
      <w:spacing w:after="100" w:line="276" w:lineRule="auto"/>
      <w:ind w:left="660"/>
    </w:pPr>
    <w:rPr>
      <w:rFonts w:ascii="Calibri" w:hAnsi="Calibri"/>
      <w:szCs w:val="22"/>
    </w:rPr>
  </w:style>
  <w:style w:type="paragraph" w:styleId="TM5">
    <w:name w:val="toc 5"/>
    <w:basedOn w:val="Normal"/>
    <w:next w:val="Normal"/>
    <w:autoRedefine/>
    <w:uiPriority w:val="39"/>
    <w:rsid w:val="005E7543"/>
    <w:pPr>
      <w:spacing w:after="100" w:line="276" w:lineRule="auto"/>
      <w:ind w:left="880"/>
    </w:pPr>
    <w:rPr>
      <w:rFonts w:ascii="Calibri" w:hAnsi="Calibri"/>
      <w:szCs w:val="22"/>
    </w:rPr>
  </w:style>
  <w:style w:type="paragraph" w:styleId="TM6">
    <w:name w:val="toc 6"/>
    <w:basedOn w:val="Normal"/>
    <w:next w:val="Normal"/>
    <w:autoRedefine/>
    <w:uiPriority w:val="39"/>
    <w:rsid w:val="005E7543"/>
    <w:pPr>
      <w:spacing w:after="100" w:line="276" w:lineRule="auto"/>
      <w:ind w:left="1100"/>
    </w:pPr>
    <w:rPr>
      <w:rFonts w:ascii="Calibri" w:hAnsi="Calibri"/>
      <w:szCs w:val="22"/>
    </w:rPr>
  </w:style>
  <w:style w:type="paragraph" w:styleId="TM7">
    <w:name w:val="toc 7"/>
    <w:basedOn w:val="Normal"/>
    <w:next w:val="Normal"/>
    <w:autoRedefine/>
    <w:uiPriority w:val="39"/>
    <w:rsid w:val="005E7543"/>
    <w:pPr>
      <w:spacing w:after="100" w:line="276" w:lineRule="auto"/>
      <w:ind w:left="1320"/>
    </w:pPr>
    <w:rPr>
      <w:rFonts w:ascii="Calibri" w:hAnsi="Calibri"/>
      <w:szCs w:val="22"/>
    </w:rPr>
  </w:style>
  <w:style w:type="paragraph" w:styleId="TM8">
    <w:name w:val="toc 8"/>
    <w:basedOn w:val="Normal"/>
    <w:next w:val="Normal"/>
    <w:autoRedefine/>
    <w:uiPriority w:val="39"/>
    <w:rsid w:val="005E7543"/>
    <w:pPr>
      <w:spacing w:after="100" w:line="276" w:lineRule="auto"/>
      <w:ind w:left="1540"/>
    </w:pPr>
    <w:rPr>
      <w:rFonts w:ascii="Calibri" w:hAnsi="Calibri"/>
      <w:szCs w:val="22"/>
    </w:rPr>
  </w:style>
  <w:style w:type="paragraph" w:styleId="TM9">
    <w:name w:val="toc 9"/>
    <w:basedOn w:val="Normal"/>
    <w:next w:val="Normal"/>
    <w:autoRedefine/>
    <w:uiPriority w:val="39"/>
    <w:rsid w:val="005E7543"/>
    <w:pPr>
      <w:spacing w:after="100" w:line="276" w:lineRule="auto"/>
      <w:ind w:left="1760"/>
    </w:pPr>
    <w:rPr>
      <w:rFonts w:ascii="Calibri" w:hAnsi="Calibri"/>
      <w:szCs w:val="22"/>
    </w:rPr>
  </w:style>
  <w:style w:type="paragraph" w:customStyle="1" w:styleId="Point1">
    <w:name w:val="Point 1"/>
    <w:basedOn w:val="Normal"/>
    <w:rsid w:val="00FE5FEB"/>
    <w:pPr>
      <w:spacing w:before="120" w:after="120" w:line="240" w:lineRule="auto"/>
      <w:ind w:left="1417" w:hanging="567"/>
      <w:jc w:val="both"/>
    </w:pPr>
    <w:rPr>
      <w:rFonts w:eastAsia="Times New Roman"/>
      <w:sz w:val="24"/>
      <w:lang w:val="en-GB" w:eastAsia="de-DE"/>
    </w:rPr>
  </w:style>
  <w:style w:type="paragraph" w:styleId="Retraitcorpsdetexte2">
    <w:name w:val="Body Text Indent 2"/>
    <w:basedOn w:val="Normal"/>
    <w:rsid w:val="00FE5FEB"/>
    <w:pPr>
      <w:spacing w:after="120" w:line="480" w:lineRule="auto"/>
      <w:ind w:left="283"/>
      <w:jc w:val="both"/>
    </w:pPr>
    <w:rPr>
      <w:rFonts w:eastAsia="Times New Roman"/>
      <w:sz w:val="24"/>
      <w:szCs w:val="20"/>
      <w:lang w:val="en-GB" w:eastAsia="en-US"/>
    </w:rPr>
  </w:style>
  <w:style w:type="paragraph" w:styleId="NormalWeb">
    <w:name w:val="Normal (Web)"/>
    <w:basedOn w:val="Normal"/>
    <w:rsid w:val="00FE5FEB"/>
    <w:pPr>
      <w:spacing w:before="100" w:beforeAutospacing="1" w:after="119" w:line="240" w:lineRule="auto"/>
    </w:pPr>
    <w:rPr>
      <w:rFonts w:ascii="Arial Unicode MS" w:eastAsia="Arial Unicode MS" w:hAnsi="Arial Unicode MS" w:cs="Arial Unicode MS"/>
      <w:sz w:val="24"/>
      <w:lang w:val="en-GB" w:eastAsia="en-US"/>
    </w:rPr>
  </w:style>
  <w:style w:type="paragraph" w:styleId="Paragraphedeliste">
    <w:name w:val="List Paragraph"/>
    <w:basedOn w:val="Normal"/>
    <w:link w:val="ParagraphedelisteCar"/>
    <w:uiPriority w:val="34"/>
    <w:qFormat/>
    <w:rsid w:val="008D4BEF"/>
    <w:pPr>
      <w:ind w:left="708"/>
    </w:pPr>
  </w:style>
  <w:style w:type="paragraph" w:customStyle="1" w:styleId="Standard-italics">
    <w:name w:val="Standard-italics"/>
    <w:basedOn w:val="Normal"/>
    <w:link w:val="Standard-italicsZchn"/>
    <w:rsid w:val="0055623A"/>
    <w:pPr>
      <w:keepNext/>
      <w:keepLines/>
      <w:spacing w:before="60" w:after="60" w:line="288" w:lineRule="auto"/>
      <w:jc w:val="both"/>
    </w:pPr>
    <w:rPr>
      <w:rFonts w:ascii="Arial" w:eastAsia="Times New Roman" w:hAnsi="Arial"/>
      <w:i/>
      <w:color w:val="000000"/>
      <w:sz w:val="20"/>
      <w:szCs w:val="20"/>
      <w:lang w:val="de-DE" w:eastAsia="de-DE"/>
    </w:rPr>
  </w:style>
  <w:style w:type="paragraph" w:customStyle="1" w:styleId="Tabellenformat">
    <w:name w:val="Tabellenformat"/>
    <w:basedOn w:val="Normal"/>
    <w:rsid w:val="0055623A"/>
    <w:pPr>
      <w:spacing w:before="100" w:after="100" w:line="360" w:lineRule="auto"/>
      <w:jc w:val="both"/>
    </w:pPr>
    <w:rPr>
      <w:rFonts w:ascii="Arial" w:eastAsia="Times New Roman" w:hAnsi="Arial" w:cs="Arial"/>
      <w:sz w:val="20"/>
      <w:szCs w:val="20"/>
      <w:lang w:val="de-DE" w:eastAsia="de-DE"/>
    </w:rPr>
  </w:style>
  <w:style w:type="paragraph" w:customStyle="1" w:styleId="Standard-fett">
    <w:name w:val="Standard-fett"/>
    <w:basedOn w:val="Normal"/>
    <w:rsid w:val="0055623A"/>
    <w:pPr>
      <w:spacing w:before="60" w:after="60" w:line="240" w:lineRule="auto"/>
    </w:pPr>
    <w:rPr>
      <w:rFonts w:eastAsia="Times New Roman"/>
      <w:b/>
      <w:sz w:val="20"/>
      <w:szCs w:val="20"/>
      <w:lang w:val="de-DE" w:eastAsia="de-DE"/>
    </w:rPr>
  </w:style>
  <w:style w:type="table" w:styleId="Listeclaire-Accent3">
    <w:name w:val="Light List Accent 3"/>
    <w:basedOn w:val="TableauNormal"/>
    <w:uiPriority w:val="61"/>
    <w:rsid w:val="0055623A"/>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Grillemoyenne3-Accent3">
    <w:name w:val="Medium Grid 3 Accent 3"/>
    <w:basedOn w:val="TableauNormal"/>
    <w:uiPriority w:val="69"/>
    <w:rsid w:val="0055623A"/>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Sansinterligne">
    <w:name w:val="No Spacing"/>
    <w:uiPriority w:val="1"/>
    <w:qFormat/>
    <w:rsid w:val="00F11B63"/>
    <w:rPr>
      <w:rFonts w:ascii="Times New Roman" w:hAnsi="Times New Roman"/>
      <w:sz w:val="22"/>
      <w:szCs w:val="24"/>
      <w:lang w:val="sv-SE" w:eastAsia="sv-SE"/>
    </w:rPr>
  </w:style>
  <w:style w:type="paragraph" w:styleId="Titre">
    <w:name w:val="Title"/>
    <w:basedOn w:val="Normal"/>
    <w:next w:val="Normal"/>
    <w:link w:val="TitreCar"/>
    <w:qFormat/>
    <w:locked/>
    <w:rsid w:val="006D5C2A"/>
    <w:pPr>
      <w:spacing w:before="240" w:after="60"/>
      <w:jc w:val="center"/>
      <w:outlineLvl w:val="0"/>
    </w:pPr>
    <w:rPr>
      <w:rFonts w:ascii="Cambria" w:eastAsia="Times New Roman" w:hAnsi="Cambria"/>
      <w:b/>
      <w:bCs/>
      <w:kern w:val="28"/>
      <w:sz w:val="32"/>
      <w:szCs w:val="32"/>
    </w:rPr>
  </w:style>
  <w:style w:type="character" w:customStyle="1" w:styleId="TitreCar">
    <w:name w:val="Titre Car"/>
    <w:link w:val="Titre"/>
    <w:rsid w:val="006D5C2A"/>
    <w:rPr>
      <w:rFonts w:ascii="Cambria" w:eastAsia="Times New Roman" w:hAnsi="Cambria" w:cs="Times New Roman"/>
      <w:b/>
      <w:bCs/>
      <w:kern w:val="28"/>
      <w:sz w:val="32"/>
      <w:szCs w:val="32"/>
      <w:lang w:val="sv-SE" w:eastAsia="sv-SE"/>
    </w:rPr>
  </w:style>
  <w:style w:type="table" w:customStyle="1" w:styleId="Grillemoyenne3-Accent31">
    <w:name w:val="Grille moyenne 3 - Accent 31"/>
    <w:basedOn w:val="TableauNormal"/>
    <w:next w:val="Grillemoyenne3-Accent3"/>
    <w:uiPriority w:val="69"/>
    <w:rsid w:val="00FB0319"/>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Default">
    <w:name w:val="Default"/>
    <w:rsid w:val="00B61110"/>
    <w:pPr>
      <w:autoSpaceDE w:val="0"/>
      <w:autoSpaceDN w:val="0"/>
      <w:adjustRightInd w:val="0"/>
    </w:pPr>
    <w:rPr>
      <w:rFonts w:ascii="Times New Roman" w:hAnsi="Times New Roman"/>
      <w:color w:val="000000"/>
      <w:sz w:val="24"/>
      <w:szCs w:val="24"/>
    </w:rPr>
  </w:style>
  <w:style w:type="paragraph" w:customStyle="1" w:styleId="MyList">
    <w:name w:val="MyList"/>
    <w:basedOn w:val="Normal"/>
    <w:link w:val="MyListCar"/>
    <w:qFormat/>
    <w:rsid w:val="00DB1910"/>
    <w:pPr>
      <w:widowControl w:val="0"/>
      <w:numPr>
        <w:numId w:val="4"/>
      </w:numPr>
      <w:kinsoku w:val="0"/>
      <w:spacing w:line="240" w:lineRule="auto"/>
      <w:ind w:left="0" w:hanging="357"/>
      <w:mirrorIndents/>
      <w:jc w:val="both"/>
    </w:pPr>
    <w:rPr>
      <w:rFonts w:ascii="Calibri" w:eastAsia="Times New Roman" w:hAnsi="Calibri" w:cs="Calibri"/>
      <w:color w:val="000000"/>
      <w:spacing w:val="-4"/>
      <w:szCs w:val="22"/>
      <w:lang w:val="en-US" w:eastAsia="fr-FR"/>
    </w:rPr>
  </w:style>
  <w:style w:type="character" w:customStyle="1" w:styleId="MyListCar">
    <w:name w:val="MyList Car"/>
    <w:link w:val="MyList"/>
    <w:rsid w:val="00B61110"/>
    <w:rPr>
      <w:rFonts w:eastAsia="Times New Roman" w:cs="Calibri"/>
      <w:color w:val="000000"/>
      <w:spacing w:val="-4"/>
      <w:sz w:val="22"/>
      <w:szCs w:val="22"/>
      <w:lang w:val="en-US"/>
    </w:rPr>
  </w:style>
  <w:style w:type="paragraph" w:customStyle="1" w:styleId="Paragraphedeliste10">
    <w:name w:val="Paragraphe de liste1"/>
    <w:basedOn w:val="Normal"/>
    <w:rsid w:val="00550C57"/>
    <w:pPr>
      <w:spacing w:after="200" w:line="276" w:lineRule="auto"/>
      <w:ind w:left="720"/>
      <w:contextualSpacing/>
    </w:pPr>
    <w:rPr>
      <w:rFonts w:ascii="Calibri" w:eastAsia="Times New Roman" w:hAnsi="Calibri"/>
      <w:szCs w:val="22"/>
      <w:lang w:val="fr-FR" w:eastAsia="en-US"/>
    </w:rPr>
  </w:style>
  <w:style w:type="paragraph" w:customStyle="1" w:styleId="Contenudetableau">
    <w:name w:val="Contenu de tableau"/>
    <w:basedOn w:val="Normal"/>
    <w:rsid w:val="008F16A4"/>
    <w:pPr>
      <w:suppressLineNumbers/>
      <w:suppressAutoHyphens/>
      <w:spacing w:line="240" w:lineRule="auto"/>
    </w:pPr>
    <w:rPr>
      <w:rFonts w:eastAsia="Times New Roman"/>
      <w:sz w:val="24"/>
      <w:lang w:val="fr-FR" w:eastAsia="ar-SA"/>
    </w:rPr>
  </w:style>
  <w:style w:type="paragraph" w:styleId="Rvision">
    <w:name w:val="Revision"/>
    <w:hidden/>
    <w:uiPriority w:val="99"/>
    <w:semiHidden/>
    <w:rsid w:val="001F6D30"/>
    <w:rPr>
      <w:rFonts w:ascii="Times New Roman" w:hAnsi="Times New Roman"/>
      <w:sz w:val="22"/>
      <w:szCs w:val="24"/>
      <w:lang w:val="sv-SE" w:eastAsia="sv-SE"/>
    </w:rPr>
  </w:style>
  <w:style w:type="character" w:customStyle="1" w:styleId="Caractresdenotedebasdepage">
    <w:name w:val="Caractères de note de bas de page"/>
    <w:rsid w:val="00010D1B"/>
    <w:rPr>
      <w:position w:val="8"/>
      <w:sz w:val="16"/>
    </w:rPr>
  </w:style>
  <w:style w:type="paragraph" w:styleId="Lgende">
    <w:name w:val="caption"/>
    <w:basedOn w:val="Normal"/>
    <w:next w:val="Absatz"/>
    <w:link w:val="LgendeCar"/>
    <w:uiPriority w:val="35"/>
    <w:qFormat/>
    <w:locked/>
    <w:rsid w:val="00010D1B"/>
    <w:pPr>
      <w:suppressAutoHyphens/>
      <w:spacing w:after="255" w:line="240" w:lineRule="auto"/>
      <w:ind w:left="1418" w:hanging="1418"/>
    </w:pPr>
    <w:rPr>
      <w:rFonts w:eastAsia="Times New Roman"/>
      <w:sz w:val="20"/>
      <w:szCs w:val="20"/>
      <w:lang w:val="en-GB" w:eastAsia="zh-CN"/>
    </w:rPr>
  </w:style>
  <w:style w:type="paragraph" w:customStyle="1" w:styleId="Absatz">
    <w:name w:val="Absatz"/>
    <w:basedOn w:val="Normal"/>
    <w:rsid w:val="00010D1B"/>
    <w:pPr>
      <w:suppressAutoHyphens/>
      <w:spacing w:line="240" w:lineRule="auto"/>
      <w:ind w:left="1729"/>
    </w:pPr>
    <w:rPr>
      <w:rFonts w:eastAsia="Times New Roman"/>
      <w:sz w:val="20"/>
      <w:szCs w:val="20"/>
      <w:lang w:val="en-GB" w:eastAsia="zh-CN"/>
    </w:rPr>
  </w:style>
  <w:style w:type="paragraph" w:customStyle="1" w:styleId="Special">
    <w:name w:val="Special"/>
    <w:basedOn w:val="Normal"/>
    <w:next w:val="Normal"/>
    <w:qFormat/>
    <w:rsid w:val="001F4037"/>
    <w:pPr>
      <w:widowControl w:val="0"/>
      <w:autoSpaceDE w:val="0"/>
      <w:autoSpaceDN w:val="0"/>
      <w:adjustRightInd w:val="0"/>
      <w:spacing w:line="240" w:lineRule="auto"/>
    </w:pPr>
    <w:rPr>
      <w:rFonts w:ascii="Verdana" w:eastAsia="Times New Roman" w:hAnsi="Verdana" w:cs="Times"/>
      <w:bCs/>
      <w:sz w:val="16"/>
      <w:szCs w:val="29"/>
      <w:lang w:val="de-DE" w:eastAsia="de-DE"/>
    </w:rPr>
  </w:style>
  <w:style w:type="paragraph" w:customStyle="1" w:styleId="Standard-fett1cmhngend">
    <w:name w:val="Standard-fett 1cm hängend"/>
    <w:basedOn w:val="Normal"/>
    <w:rsid w:val="001F4037"/>
    <w:pPr>
      <w:tabs>
        <w:tab w:val="left" w:pos="567"/>
      </w:tabs>
      <w:spacing w:before="60" w:after="60" w:line="240" w:lineRule="auto"/>
      <w:ind w:left="567" w:hanging="567"/>
    </w:pPr>
    <w:rPr>
      <w:rFonts w:eastAsia="Times New Roman"/>
      <w:b/>
      <w:sz w:val="20"/>
      <w:szCs w:val="20"/>
      <w:lang w:val="en-GB" w:eastAsia="de-DE"/>
    </w:rPr>
  </w:style>
  <w:style w:type="character" w:customStyle="1" w:styleId="LgendeCar">
    <w:name w:val="Légende Car"/>
    <w:link w:val="Lgende"/>
    <w:rsid w:val="0082272D"/>
    <w:rPr>
      <w:rFonts w:ascii="Times New Roman" w:eastAsia="Times New Roman" w:hAnsi="Times New Roman"/>
      <w:lang w:val="en-GB" w:eastAsia="zh-CN"/>
    </w:rPr>
  </w:style>
  <w:style w:type="paragraph" w:customStyle="1" w:styleId="En-tteheaderprotocols">
    <w:name w:val="En-tête.header protocols"/>
    <w:basedOn w:val="Normal"/>
    <w:rsid w:val="00374A13"/>
    <w:pPr>
      <w:widowControl w:val="0"/>
      <w:tabs>
        <w:tab w:val="center" w:pos="4536"/>
        <w:tab w:val="right" w:pos="9072"/>
      </w:tabs>
      <w:spacing w:line="240" w:lineRule="auto"/>
    </w:pPr>
    <w:rPr>
      <w:rFonts w:eastAsia="Times New Roman"/>
      <w:sz w:val="20"/>
      <w:szCs w:val="20"/>
      <w:lang w:val="fr-FR" w:eastAsia="fr-FR"/>
    </w:rPr>
  </w:style>
  <w:style w:type="table" w:customStyle="1" w:styleId="Grilledutableau1">
    <w:name w:val="Grille du tableau1"/>
    <w:basedOn w:val="TableauNormal"/>
    <w:next w:val="Grilledutableau"/>
    <w:uiPriority w:val="59"/>
    <w:rsid w:val="00D068B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0">
    <w:name w:val="_TITRE1"/>
    <w:basedOn w:val="Normal"/>
    <w:next w:val="Normal"/>
    <w:qFormat/>
    <w:rsid w:val="00DB1910"/>
    <w:pPr>
      <w:keepNext/>
      <w:keepLines/>
      <w:numPr>
        <w:numId w:val="7"/>
      </w:numPr>
      <w:shd w:val="clear" w:color="auto" w:fill="C8C2B6"/>
      <w:autoSpaceDE w:val="0"/>
      <w:autoSpaceDN w:val="0"/>
      <w:adjustRightInd w:val="0"/>
      <w:spacing w:before="600" w:after="120" w:line="240" w:lineRule="auto"/>
      <w:jc w:val="both"/>
      <w:outlineLvl w:val="0"/>
    </w:pPr>
    <w:rPr>
      <w:rFonts w:ascii="Arial" w:eastAsia="Times New Roman" w:hAnsi="Arial" w:cs="Arial"/>
      <w:b/>
      <w:bCs/>
      <w:smallCaps/>
      <w:szCs w:val="22"/>
      <w:lang w:val="fr-FR" w:eastAsia="fr-FR"/>
    </w:rPr>
  </w:style>
  <w:style w:type="paragraph" w:customStyle="1" w:styleId="TITRE20">
    <w:name w:val="_TITRE2"/>
    <w:basedOn w:val="Normal"/>
    <w:next w:val="Normal"/>
    <w:qFormat/>
    <w:rsid w:val="00D068B0"/>
    <w:pPr>
      <w:keepNext/>
      <w:keepLines/>
      <w:numPr>
        <w:ilvl w:val="1"/>
        <w:numId w:val="7"/>
      </w:numPr>
      <w:spacing w:before="360" w:after="120" w:line="240" w:lineRule="auto"/>
    </w:pPr>
    <w:rPr>
      <w:rFonts w:ascii="Arial" w:eastAsia="Times New Roman" w:hAnsi="Arial"/>
      <w:b/>
      <w:bCs/>
      <w:szCs w:val="20"/>
      <w:lang w:val="fr-FR" w:eastAsia="fr-FR"/>
    </w:rPr>
  </w:style>
  <w:style w:type="paragraph" w:customStyle="1" w:styleId="TITRE30">
    <w:name w:val="_TITRE3"/>
    <w:basedOn w:val="Normal"/>
    <w:next w:val="Normal"/>
    <w:qFormat/>
    <w:rsid w:val="00D068B0"/>
    <w:pPr>
      <w:keepNext/>
      <w:keepLines/>
      <w:numPr>
        <w:ilvl w:val="2"/>
        <w:numId w:val="7"/>
      </w:numPr>
      <w:autoSpaceDE w:val="0"/>
      <w:autoSpaceDN w:val="0"/>
      <w:adjustRightInd w:val="0"/>
      <w:spacing w:before="240" w:after="60" w:line="240" w:lineRule="auto"/>
      <w:jc w:val="both"/>
      <w:outlineLvl w:val="0"/>
    </w:pPr>
    <w:rPr>
      <w:rFonts w:ascii="Arial" w:eastAsia="Times New Roman" w:hAnsi="Arial" w:cs="Arial"/>
      <w:b/>
      <w:sz w:val="20"/>
      <w:szCs w:val="20"/>
      <w:lang w:val="fr-FR" w:eastAsia="fr-FR"/>
    </w:rPr>
  </w:style>
  <w:style w:type="paragraph" w:customStyle="1" w:styleId="SFGuidnotesitalics">
    <w:name w:val="*SF:Guid_notes_italics"/>
    <w:basedOn w:val="Normal"/>
    <w:rsid w:val="00D068B0"/>
    <w:pPr>
      <w:keepNext/>
      <w:spacing w:before="60" w:after="60" w:line="240" w:lineRule="auto"/>
    </w:pPr>
    <w:rPr>
      <w:rFonts w:eastAsia="Times New Roman"/>
      <w:i/>
      <w:sz w:val="20"/>
      <w:szCs w:val="20"/>
      <w:lang w:val="de-DE" w:eastAsia="de-DE"/>
    </w:rPr>
  </w:style>
  <w:style w:type="character" w:customStyle="1" w:styleId="Standard-italicsZchn">
    <w:name w:val="Standard-italics Zchn"/>
    <w:link w:val="Standard-italics"/>
    <w:rsid w:val="00D068B0"/>
    <w:rPr>
      <w:rFonts w:ascii="Arial" w:eastAsia="Times New Roman" w:hAnsi="Arial"/>
      <w:i/>
      <w:color w:val="000000"/>
      <w:lang w:val="de-DE" w:eastAsia="de-DE"/>
    </w:rPr>
  </w:style>
  <w:style w:type="paragraph" w:customStyle="1" w:styleId="CARTabellentext">
    <w:name w:val="CAR Tabellentext"/>
    <w:basedOn w:val="Normal"/>
    <w:qFormat/>
    <w:rsid w:val="00D068B0"/>
    <w:pPr>
      <w:spacing w:before="60" w:after="60" w:line="240" w:lineRule="auto"/>
    </w:pPr>
    <w:rPr>
      <w:color w:val="000000"/>
      <w:sz w:val="20"/>
      <w:szCs w:val="20"/>
      <w:lang w:val="en-GB" w:eastAsia="en-US"/>
    </w:rPr>
  </w:style>
  <w:style w:type="paragraph" w:customStyle="1" w:styleId="Kopzeile-fett">
    <w:name w:val="Kopzeile-fett"/>
    <w:next w:val="Normal"/>
    <w:rsid w:val="00D068B0"/>
    <w:pPr>
      <w:tabs>
        <w:tab w:val="center" w:pos="4536"/>
        <w:tab w:val="right" w:pos="9072"/>
      </w:tabs>
      <w:spacing w:after="120"/>
    </w:pPr>
    <w:rPr>
      <w:rFonts w:ascii="Times New Roman" w:eastAsia="Times New Roman" w:hAnsi="Times New Roman"/>
      <w:b/>
      <w:lang w:val="de-DE" w:eastAsia="de-DE"/>
    </w:rPr>
  </w:style>
  <w:style w:type="character" w:customStyle="1" w:styleId="Standard-italicsChar">
    <w:name w:val="Standard-italics Char"/>
    <w:rsid w:val="00BC3CD7"/>
    <w:rPr>
      <w:rFonts w:ascii="Times New Roman" w:eastAsia="Times New Roman" w:hAnsi="Times New Roman" w:cs="Times New Roman"/>
      <w:i/>
      <w:sz w:val="20"/>
      <w:szCs w:val="20"/>
      <w:lang w:val="de-DE" w:eastAsia="de-DE"/>
    </w:rPr>
  </w:style>
  <w:style w:type="paragraph" w:styleId="Explorateurdedocuments">
    <w:name w:val="Document Map"/>
    <w:basedOn w:val="Normal"/>
    <w:link w:val="ExplorateurdedocumentsCar"/>
    <w:uiPriority w:val="99"/>
    <w:unhideWhenUsed/>
    <w:rsid w:val="00A841BD"/>
    <w:pPr>
      <w:spacing w:line="240" w:lineRule="auto"/>
    </w:pPr>
    <w:rPr>
      <w:rFonts w:ascii="Tahoma" w:hAnsi="Tahoma" w:cs="Tahoma"/>
      <w:sz w:val="16"/>
      <w:szCs w:val="16"/>
    </w:rPr>
  </w:style>
  <w:style w:type="character" w:customStyle="1" w:styleId="ExplorateurdedocumentsCar">
    <w:name w:val="Explorateur de documents Car"/>
    <w:link w:val="Explorateurdedocuments"/>
    <w:uiPriority w:val="99"/>
    <w:rsid w:val="00A841BD"/>
    <w:rPr>
      <w:rFonts w:ascii="Tahoma" w:hAnsi="Tahoma" w:cs="Tahoma"/>
      <w:sz w:val="16"/>
      <w:szCs w:val="16"/>
      <w:lang w:val="sv-SE" w:eastAsia="sv-SE"/>
    </w:rPr>
  </w:style>
  <w:style w:type="character" w:styleId="Lienhypertextesuivivisit">
    <w:name w:val="FollowedHyperlink"/>
    <w:uiPriority w:val="99"/>
    <w:unhideWhenUsed/>
    <w:rsid w:val="00A841BD"/>
    <w:rPr>
      <w:color w:val="800080"/>
      <w:u w:val="single"/>
    </w:rPr>
  </w:style>
  <w:style w:type="table" w:customStyle="1" w:styleId="Grilledutableau2">
    <w:name w:val="Grille du tableau2"/>
    <w:basedOn w:val="TableauNormal"/>
    <w:next w:val="Grilledutableau"/>
    <w:uiPriority w:val="59"/>
    <w:rsid w:val="00F9662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40">
    <w:name w:val="titre 4"/>
    <w:basedOn w:val="Titre4"/>
    <w:link w:val="titre4Car0"/>
    <w:qFormat/>
    <w:rsid w:val="008A4B5A"/>
    <w:pPr>
      <w:numPr>
        <w:ilvl w:val="0"/>
        <w:numId w:val="0"/>
      </w:numPr>
      <w:tabs>
        <w:tab w:val="clear" w:pos="1304"/>
        <w:tab w:val="left" w:pos="993"/>
      </w:tabs>
      <w:spacing w:after="120" w:line="240" w:lineRule="auto"/>
      <w:jc w:val="both"/>
    </w:pPr>
    <w:rPr>
      <w:rFonts w:ascii="Verdana" w:hAnsi="Verdana"/>
      <w:b w:val="0"/>
      <w:bCs w:val="0"/>
      <w:i/>
      <w:szCs w:val="24"/>
      <w:lang w:val="de-DE"/>
    </w:rPr>
  </w:style>
  <w:style w:type="character" w:customStyle="1" w:styleId="titre4Car0">
    <w:name w:val="titre 4 Car"/>
    <w:link w:val="titre40"/>
    <w:rsid w:val="008A4B5A"/>
    <w:rPr>
      <w:rFonts w:ascii="Verdana" w:hAnsi="Verdana"/>
      <w:i/>
      <w:szCs w:val="24"/>
      <w:lang w:val="de-DE" w:eastAsia="sv-SE"/>
    </w:rPr>
  </w:style>
  <w:style w:type="character" w:customStyle="1" w:styleId="ParagraphedelisteCar">
    <w:name w:val="Paragraphe de liste Car"/>
    <w:link w:val="Paragraphedeliste"/>
    <w:uiPriority w:val="34"/>
    <w:rsid w:val="008A4B5A"/>
    <w:rPr>
      <w:rFonts w:ascii="Times New Roman" w:hAnsi="Times New Roman"/>
      <w:sz w:val="22"/>
      <w:szCs w:val="24"/>
      <w:lang w:val="sv-SE" w:eastAsia="sv-SE"/>
    </w:rPr>
  </w:style>
  <w:style w:type="character" w:customStyle="1" w:styleId="wordmark">
    <w:name w:val="wordmark"/>
    <w:rsid w:val="008A4B5A"/>
  </w:style>
  <w:style w:type="paragraph" w:customStyle="1" w:styleId="CARText">
    <w:name w:val="CAR Text"/>
    <w:basedOn w:val="Normal"/>
    <w:qFormat/>
    <w:rsid w:val="00196A85"/>
    <w:pPr>
      <w:spacing w:after="60" w:line="240" w:lineRule="auto"/>
      <w:jc w:val="both"/>
    </w:pPr>
    <w:rPr>
      <w:rFonts w:ascii="Arial" w:hAnsi="Arial"/>
      <w:color w:val="000000"/>
      <w:sz w:val="20"/>
      <w:szCs w:val="22"/>
      <w:lang w:val="en-GB" w:eastAsia="en-US"/>
    </w:rPr>
  </w:style>
  <w:style w:type="table" w:styleId="Tramemoyenne1-Accent3">
    <w:name w:val="Medium Shading 1 Accent 3"/>
    <w:basedOn w:val="TableauNormal"/>
    <w:uiPriority w:val="63"/>
    <w:rsid w:val="00431F6C"/>
    <w:rPr>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En-ttedetabledesmatires">
    <w:name w:val="TOC Heading"/>
    <w:basedOn w:val="Titre1"/>
    <w:next w:val="Normal"/>
    <w:uiPriority w:val="39"/>
    <w:unhideWhenUsed/>
    <w:qFormat/>
    <w:rsid w:val="00DB1910"/>
    <w:pPr>
      <w:keepLines/>
      <w:widowControl/>
      <w:numPr>
        <w:numId w:val="0"/>
      </w:numPr>
      <w:tabs>
        <w:tab w:val="clear" w:pos="1304"/>
      </w:tabs>
      <w:suppressAutoHyphens w:val="0"/>
      <w:autoSpaceDE/>
      <w:autoSpaceDN/>
      <w:adjustRightInd/>
      <w:spacing w:after="0" w:line="276" w:lineRule="auto"/>
      <w:jc w:val="both"/>
      <w:outlineLvl w:val="9"/>
    </w:pPr>
    <w:rPr>
      <w:rFonts w:ascii="Cambria" w:eastAsia="Times New Roman" w:hAnsi="Cambria"/>
      <w:color w:val="365F91"/>
      <w:sz w:val="28"/>
      <w:szCs w:val="28"/>
      <w:lang w:val="en-US" w:eastAsia="en-US"/>
    </w:rPr>
  </w:style>
  <w:style w:type="character" w:customStyle="1" w:styleId="CommentaireCar1">
    <w:name w:val="Commentaire Car1"/>
    <w:basedOn w:val="Policepardfaut"/>
    <w:uiPriority w:val="99"/>
    <w:semiHidden/>
    <w:rsid w:val="0049043B"/>
    <w:rPr>
      <w:rFonts w:ascii="Verdana" w:hAnsi="Verdana" w:cs="Verdana"/>
      <w:lang w:val="en-GB" w:eastAsia="zh-CN"/>
    </w:rPr>
  </w:style>
  <w:style w:type="paragraph" w:customStyle="1" w:styleId="Paragraphedeliste2">
    <w:name w:val="Paragraphe de liste2"/>
    <w:basedOn w:val="Normal"/>
    <w:rsid w:val="00DB1910"/>
    <w:pPr>
      <w:ind w:left="720"/>
      <w:contextualSpacing/>
    </w:pPr>
  </w:style>
  <w:style w:type="paragraph" w:customStyle="1" w:styleId="Rvision2">
    <w:name w:val="Révision2"/>
    <w:hidden/>
    <w:semiHidden/>
    <w:rsid w:val="00DB1910"/>
    <w:rPr>
      <w:rFonts w:ascii="Times New Roman" w:hAnsi="Times New Roman"/>
      <w:sz w:val="22"/>
      <w:szCs w:val="24"/>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306732">
      <w:bodyDiv w:val="1"/>
      <w:marLeft w:val="0"/>
      <w:marRight w:val="0"/>
      <w:marTop w:val="0"/>
      <w:marBottom w:val="0"/>
      <w:divBdr>
        <w:top w:val="none" w:sz="0" w:space="0" w:color="auto"/>
        <w:left w:val="none" w:sz="0" w:space="0" w:color="auto"/>
        <w:bottom w:val="none" w:sz="0" w:space="0" w:color="auto"/>
        <w:right w:val="none" w:sz="0" w:space="0" w:color="auto"/>
      </w:divBdr>
    </w:div>
    <w:div w:id="578369915">
      <w:bodyDiv w:val="1"/>
      <w:marLeft w:val="0"/>
      <w:marRight w:val="0"/>
      <w:marTop w:val="0"/>
      <w:marBottom w:val="0"/>
      <w:divBdr>
        <w:top w:val="none" w:sz="0" w:space="0" w:color="auto"/>
        <w:left w:val="none" w:sz="0" w:space="0" w:color="auto"/>
        <w:bottom w:val="none" w:sz="0" w:space="0" w:color="auto"/>
        <w:right w:val="none" w:sz="0" w:space="0" w:color="auto"/>
      </w:divBdr>
    </w:div>
    <w:div w:id="636374124">
      <w:bodyDiv w:val="1"/>
      <w:marLeft w:val="0"/>
      <w:marRight w:val="0"/>
      <w:marTop w:val="0"/>
      <w:marBottom w:val="0"/>
      <w:divBdr>
        <w:top w:val="none" w:sz="0" w:space="0" w:color="auto"/>
        <w:left w:val="none" w:sz="0" w:space="0" w:color="auto"/>
        <w:bottom w:val="none" w:sz="0" w:space="0" w:color="auto"/>
        <w:right w:val="none" w:sz="0" w:space="0" w:color="auto"/>
      </w:divBdr>
    </w:div>
    <w:div w:id="666057057">
      <w:bodyDiv w:val="1"/>
      <w:marLeft w:val="0"/>
      <w:marRight w:val="0"/>
      <w:marTop w:val="0"/>
      <w:marBottom w:val="0"/>
      <w:divBdr>
        <w:top w:val="none" w:sz="0" w:space="0" w:color="auto"/>
        <w:left w:val="none" w:sz="0" w:space="0" w:color="auto"/>
        <w:bottom w:val="none" w:sz="0" w:space="0" w:color="auto"/>
        <w:right w:val="none" w:sz="0" w:space="0" w:color="auto"/>
      </w:divBdr>
    </w:div>
    <w:div w:id="800683469">
      <w:bodyDiv w:val="1"/>
      <w:marLeft w:val="0"/>
      <w:marRight w:val="0"/>
      <w:marTop w:val="0"/>
      <w:marBottom w:val="0"/>
      <w:divBdr>
        <w:top w:val="none" w:sz="0" w:space="0" w:color="auto"/>
        <w:left w:val="none" w:sz="0" w:space="0" w:color="auto"/>
        <w:bottom w:val="none" w:sz="0" w:space="0" w:color="auto"/>
        <w:right w:val="none" w:sz="0" w:space="0" w:color="auto"/>
      </w:divBdr>
    </w:div>
    <w:div w:id="844049315">
      <w:bodyDiv w:val="1"/>
      <w:marLeft w:val="0"/>
      <w:marRight w:val="0"/>
      <w:marTop w:val="0"/>
      <w:marBottom w:val="0"/>
      <w:divBdr>
        <w:top w:val="none" w:sz="0" w:space="0" w:color="auto"/>
        <w:left w:val="none" w:sz="0" w:space="0" w:color="auto"/>
        <w:bottom w:val="none" w:sz="0" w:space="0" w:color="auto"/>
        <w:right w:val="none" w:sz="0" w:space="0" w:color="auto"/>
      </w:divBdr>
    </w:div>
    <w:div w:id="915557970">
      <w:bodyDiv w:val="1"/>
      <w:marLeft w:val="0"/>
      <w:marRight w:val="0"/>
      <w:marTop w:val="0"/>
      <w:marBottom w:val="0"/>
      <w:divBdr>
        <w:top w:val="none" w:sz="0" w:space="0" w:color="auto"/>
        <w:left w:val="none" w:sz="0" w:space="0" w:color="auto"/>
        <w:bottom w:val="none" w:sz="0" w:space="0" w:color="auto"/>
        <w:right w:val="none" w:sz="0" w:space="0" w:color="auto"/>
      </w:divBdr>
    </w:div>
    <w:div w:id="1035076443">
      <w:bodyDiv w:val="1"/>
      <w:marLeft w:val="0"/>
      <w:marRight w:val="0"/>
      <w:marTop w:val="0"/>
      <w:marBottom w:val="0"/>
      <w:divBdr>
        <w:top w:val="none" w:sz="0" w:space="0" w:color="auto"/>
        <w:left w:val="none" w:sz="0" w:space="0" w:color="auto"/>
        <w:bottom w:val="none" w:sz="0" w:space="0" w:color="auto"/>
        <w:right w:val="none" w:sz="0" w:space="0" w:color="auto"/>
      </w:divBdr>
    </w:div>
    <w:div w:id="1036731764">
      <w:bodyDiv w:val="1"/>
      <w:marLeft w:val="0"/>
      <w:marRight w:val="0"/>
      <w:marTop w:val="0"/>
      <w:marBottom w:val="0"/>
      <w:divBdr>
        <w:top w:val="none" w:sz="0" w:space="0" w:color="auto"/>
        <w:left w:val="none" w:sz="0" w:space="0" w:color="auto"/>
        <w:bottom w:val="none" w:sz="0" w:space="0" w:color="auto"/>
        <w:right w:val="none" w:sz="0" w:space="0" w:color="auto"/>
      </w:divBdr>
    </w:div>
    <w:div w:id="1061245129">
      <w:bodyDiv w:val="1"/>
      <w:marLeft w:val="0"/>
      <w:marRight w:val="0"/>
      <w:marTop w:val="0"/>
      <w:marBottom w:val="0"/>
      <w:divBdr>
        <w:top w:val="none" w:sz="0" w:space="0" w:color="auto"/>
        <w:left w:val="none" w:sz="0" w:space="0" w:color="auto"/>
        <w:bottom w:val="none" w:sz="0" w:space="0" w:color="auto"/>
        <w:right w:val="none" w:sz="0" w:space="0" w:color="auto"/>
      </w:divBdr>
    </w:div>
    <w:div w:id="1062673592">
      <w:bodyDiv w:val="1"/>
      <w:marLeft w:val="0"/>
      <w:marRight w:val="0"/>
      <w:marTop w:val="0"/>
      <w:marBottom w:val="0"/>
      <w:divBdr>
        <w:top w:val="none" w:sz="0" w:space="0" w:color="auto"/>
        <w:left w:val="none" w:sz="0" w:space="0" w:color="auto"/>
        <w:bottom w:val="none" w:sz="0" w:space="0" w:color="auto"/>
        <w:right w:val="none" w:sz="0" w:space="0" w:color="auto"/>
      </w:divBdr>
    </w:div>
    <w:div w:id="1086343559">
      <w:bodyDiv w:val="1"/>
      <w:marLeft w:val="0"/>
      <w:marRight w:val="0"/>
      <w:marTop w:val="0"/>
      <w:marBottom w:val="0"/>
      <w:divBdr>
        <w:top w:val="none" w:sz="0" w:space="0" w:color="auto"/>
        <w:left w:val="none" w:sz="0" w:space="0" w:color="auto"/>
        <w:bottom w:val="none" w:sz="0" w:space="0" w:color="auto"/>
        <w:right w:val="none" w:sz="0" w:space="0" w:color="auto"/>
      </w:divBdr>
    </w:div>
    <w:div w:id="1193297781">
      <w:bodyDiv w:val="1"/>
      <w:marLeft w:val="0"/>
      <w:marRight w:val="0"/>
      <w:marTop w:val="0"/>
      <w:marBottom w:val="0"/>
      <w:divBdr>
        <w:top w:val="none" w:sz="0" w:space="0" w:color="auto"/>
        <w:left w:val="none" w:sz="0" w:space="0" w:color="auto"/>
        <w:bottom w:val="none" w:sz="0" w:space="0" w:color="auto"/>
        <w:right w:val="none" w:sz="0" w:space="0" w:color="auto"/>
      </w:divBdr>
    </w:div>
    <w:div w:id="1214579433">
      <w:bodyDiv w:val="1"/>
      <w:marLeft w:val="0"/>
      <w:marRight w:val="0"/>
      <w:marTop w:val="0"/>
      <w:marBottom w:val="0"/>
      <w:divBdr>
        <w:top w:val="none" w:sz="0" w:space="0" w:color="auto"/>
        <w:left w:val="none" w:sz="0" w:space="0" w:color="auto"/>
        <w:bottom w:val="none" w:sz="0" w:space="0" w:color="auto"/>
        <w:right w:val="none" w:sz="0" w:space="0" w:color="auto"/>
      </w:divBdr>
    </w:div>
    <w:div w:id="1387530085">
      <w:bodyDiv w:val="1"/>
      <w:marLeft w:val="0"/>
      <w:marRight w:val="0"/>
      <w:marTop w:val="0"/>
      <w:marBottom w:val="0"/>
      <w:divBdr>
        <w:top w:val="none" w:sz="0" w:space="0" w:color="auto"/>
        <w:left w:val="none" w:sz="0" w:space="0" w:color="auto"/>
        <w:bottom w:val="none" w:sz="0" w:space="0" w:color="auto"/>
        <w:right w:val="none" w:sz="0" w:space="0" w:color="auto"/>
      </w:divBdr>
    </w:div>
    <w:div w:id="1392146917">
      <w:bodyDiv w:val="1"/>
      <w:marLeft w:val="0"/>
      <w:marRight w:val="0"/>
      <w:marTop w:val="0"/>
      <w:marBottom w:val="0"/>
      <w:divBdr>
        <w:top w:val="none" w:sz="0" w:space="0" w:color="auto"/>
        <w:left w:val="none" w:sz="0" w:space="0" w:color="auto"/>
        <w:bottom w:val="none" w:sz="0" w:space="0" w:color="auto"/>
        <w:right w:val="none" w:sz="0" w:space="0" w:color="auto"/>
      </w:divBdr>
    </w:div>
    <w:div w:id="1661737752">
      <w:bodyDiv w:val="1"/>
      <w:marLeft w:val="0"/>
      <w:marRight w:val="0"/>
      <w:marTop w:val="0"/>
      <w:marBottom w:val="0"/>
      <w:divBdr>
        <w:top w:val="none" w:sz="0" w:space="0" w:color="auto"/>
        <w:left w:val="none" w:sz="0" w:space="0" w:color="auto"/>
        <w:bottom w:val="none" w:sz="0" w:space="0" w:color="auto"/>
        <w:right w:val="none" w:sz="0" w:space="0" w:color="auto"/>
      </w:divBdr>
    </w:div>
    <w:div w:id="1688479190">
      <w:bodyDiv w:val="1"/>
      <w:marLeft w:val="0"/>
      <w:marRight w:val="0"/>
      <w:marTop w:val="0"/>
      <w:marBottom w:val="0"/>
      <w:divBdr>
        <w:top w:val="none" w:sz="0" w:space="0" w:color="auto"/>
        <w:left w:val="none" w:sz="0" w:space="0" w:color="auto"/>
        <w:bottom w:val="none" w:sz="0" w:space="0" w:color="auto"/>
        <w:right w:val="none" w:sz="0" w:space="0" w:color="auto"/>
      </w:divBdr>
    </w:div>
    <w:div w:id="1841583601">
      <w:bodyDiv w:val="1"/>
      <w:marLeft w:val="0"/>
      <w:marRight w:val="0"/>
      <w:marTop w:val="0"/>
      <w:marBottom w:val="0"/>
      <w:divBdr>
        <w:top w:val="none" w:sz="0" w:space="0" w:color="auto"/>
        <w:left w:val="none" w:sz="0" w:space="0" w:color="auto"/>
        <w:bottom w:val="none" w:sz="0" w:space="0" w:color="auto"/>
        <w:right w:val="none" w:sz="0" w:space="0" w:color="auto"/>
      </w:divBdr>
    </w:div>
    <w:div w:id="1917090411">
      <w:bodyDiv w:val="1"/>
      <w:marLeft w:val="0"/>
      <w:marRight w:val="0"/>
      <w:marTop w:val="0"/>
      <w:marBottom w:val="0"/>
      <w:divBdr>
        <w:top w:val="none" w:sz="0" w:space="0" w:color="auto"/>
        <w:left w:val="none" w:sz="0" w:space="0" w:color="auto"/>
        <w:bottom w:val="none" w:sz="0" w:space="0" w:color="auto"/>
        <w:right w:val="none" w:sz="0" w:space="0" w:color="auto"/>
      </w:divBdr>
    </w:div>
    <w:div w:id="192341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file:///\\sas-pp-nas1.afssa.fr\TRANSVERSAL\DEPR\Commun%20Biocides\AMM%20Biocides\AMM\TP18\TP18_Etofenprox\1-LODI\2-DIGRAIN%20SPRAY\1-Eval%20FR\10-Anses\expo%20digrain.xlsx" TargetMode="Externa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Feuille_de_calcul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999"/>
              <a:t>Amount of OH-Palc in</a:t>
            </a:r>
            <a:r>
              <a:rPr lang="en-US" sz="999" baseline="0"/>
              <a:t> aqueous phase of activated sludge treated with 14C-Etofenprox (OECD 314B)</a:t>
            </a:r>
            <a:endParaRPr lang="en-US" sz="1000"/>
          </a:p>
        </c:rich>
      </c:tx>
      <c:overlay val="0"/>
    </c:title>
    <c:autoTitleDeleted val="0"/>
    <c:plotArea>
      <c:layout/>
      <c:barChart>
        <c:barDir val="col"/>
        <c:grouping val="clustered"/>
        <c:varyColors val="0"/>
        <c:ser>
          <c:idx val="0"/>
          <c:order val="0"/>
          <c:tx>
            <c:strRef>
              <c:f>Feuil1!$B$1</c:f>
              <c:strCache>
                <c:ptCount val="1"/>
                <c:pt idx="0">
                  <c:v>OH-Palc</c:v>
                </c:pt>
              </c:strCache>
            </c:strRef>
          </c:tx>
          <c:invertIfNegative val="0"/>
          <c:cat>
            <c:strRef>
              <c:f>Feuil1!$A$2:$A$7</c:f>
              <c:strCache>
                <c:ptCount val="6"/>
                <c:pt idx="0">
                  <c:v>1 hour</c:v>
                </c:pt>
                <c:pt idx="1">
                  <c:v>1 day</c:v>
                </c:pt>
                <c:pt idx="2">
                  <c:v>2 days</c:v>
                </c:pt>
                <c:pt idx="3">
                  <c:v>3 days</c:v>
                </c:pt>
                <c:pt idx="4">
                  <c:v>5 days</c:v>
                </c:pt>
                <c:pt idx="5">
                  <c:v>8 days</c:v>
                </c:pt>
              </c:strCache>
            </c:strRef>
          </c:cat>
          <c:val>
            <c:numRef>
              <c:f>Feuil1!$B$2:$B$7</c:f>
              <c:numCache>
                <c:formatCode>General</c:formatCode>
                <c:ptCount val="6"/>
                <c:pt idx="0">
                  <c:v>1.9</c:v>
                </c:pt>
                <c:pt idx="1">
                  <c:v>21.3</c:v>
                </c:pt>
                <c:pt idx="2">
                  <c:v>25.2</c:v>
                </c:pt>
                <c:pt idx="3">
                  <c:v>17.3</c:v>
                </c:pt>
                <c:pt idx="4">
                  <c:v>14.2</c:v>
                </c:pt>
                <c:pt idx="5">
                  <c:v>11.3</c:v>
                </c:pt>
              </c:numCache>
            </c:numRef>
          </c:val>
          <c:extLst>
            <c:ext xmlns:c16="http://schemas.microsoft.com/office/drawing/2014/chart" uri="{C3380CC4-5D6E-409C-BE32-E72D297353CC}">
              <c16:uniqueId val="{00000000-F5F1-492D-9161-64C8B78F5432}"/>
            </c:ext>
          </c:extLst>
        </c:ser>
        <c:dLbls>
          <c:showLegendKey val="0"/>
          <c:showVal val="0"/>
          <c:showCatName val="0"/>
          <c:showSerName val="0"/>
          <c:showPercent val="0"/>
          <c:showBubbleSize val="0"/>
        </c:dLbls>
        <c:gapWidth val="150"/>
        <c:axId val="2125528848"/>
        <c:axId val="1"/>
      </c:barChart>
      <c:catAx>
        <c:axId val="2125528848"/>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0"/>
        <c:axPos val="l"/>
        <c:majorGridlines/>
        <c:title>
          <c:tx>
            <c:rich>
              <a:bodyPr/>
              <a:lstStyle/>
              <a:p>
                <a:pPr>
                  <a:defRPr sz="999" b="1" i="0" u="none" strike="noStrike" baseline="0">
                    <a:solidFill>
                      <a:srgbClr val="000000"/>
                    </a:solidFill>
                    <a:latin typeface="Calibri"/>
                    <a:ea typeface="Calibri"/>
                    <a:cs typeface="Calibri"/>
                  </a:defRPr>
                </a:pPr>
                <a:r>
                  <a:rPr lang="fr-FR"/>
                  <a:t>% AR</a:t>
                </a:r>
              </a:p>
            </c:rich>
          </c:tx>
          <c:overlay val="0"/>
        </c:title>
        <c:numFmt formatCode="General" sourceLinked="1"/>
        <c:majorTickMark val="none"/>
        <c:minorTickMark val="none"/>
        <c:tickLblPos val="nextTo"/>
        <c:crossAx val="2125528848"/>
        <c:crosses val="autoZero"/>
        <c:crossBetween val="between"/>
      </c:valAx>
      <c:dTable>
        <c:showHorzBorder val="1"/>
        <c:showVertBorder val="1"/>
        <c:showOutline val="1"/>
        <c:showKeys val="1"/>
      </c:dTable>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0.1462</cdr:x>
      <cdr:y>0.6359</cdr:y>
    </cdr:from>
    <cdr:to>
      <cdr:x>0.97129</cdr:x>
      <cdr:y>0.63747</cdr:y>
    </cdr:to>
    <cdr:cxnSp macro="">
      <cdr:nvCxnSpPr>
        <cdr:cNvPr id="2" name="Connecteur droit 1"/>
        <cdr:cNvCxnSpPr/>
      </cdr:nvCxnSpPr>
      <cdr:spPr>
        <a:xfrm xmlns:a="http://schemas.openxmlformats.org/drawingml/2006/main">
          <a:off x="802091" y="2143764"/>
          <a:ext cx="4526774" cy="5293"/>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0.12363</cdr:x>
      <cdr:y>0.56185</cdr:y>
    </cdr:from>
    <cdr:to>
      <cdr:x>0.14652</cdr:x>
      <cdr:y>0.6155</cdr:y>
    </cdr:to>
    <cdr:sp macro="" textlink="">
      <cdr:nvSpPr>
        <cdr:cNvPr id="3" name="Zone de texte 2"/>
        <cdr:cNvSpPr txBox="1"/>
      </cdr:nvSpPr>
      <cdr:spPr>
        <a:xfrm xmlns:a="http://schemas.openxmlformats.org/drawingml/2006/main">
          <a:off x="678264" y="1894115"/>
          <a:ext cx="125604" cy="1808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35A2D-34A3-4777-9E1D-F1458682A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112</Pages>
  <Words>33725</Words>
  <Characters>195920</Characters>
  <Application>Microsoft Office Word</Application>
  <DocSecurity>0</DocSecurity>
  <Lines>1632</Lines>
  <Paragraphs>458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Product Assessment Report</vt:lpstr>
      <vt:lpstr>Product Assessment Report</vt:lpstr>
    </vt:vector>
  </TitlesOfParts>
  <Company>Kemikalieinspektionen</Company>
  <LinksUpToDate>false</LinksUpToDate>
  <CharactersWithSpaces>229187</CharactersWithSpaces>
  <SharedDoc>false</SharedDoc>
  <HLinks>
    <vt:vector size="402" baseType="variant">
      <vt:variant>
        <vt:i4>1966132</vt:i4>
      </vt:variant>
      <vt:variant>
        <vt:i4>398</vt:i4>
      </vt:variant>
      <vt:variant>
        <vt:i4>0</vt:i4>
      </vt:variant>
      <vt:variant>
        <vt:i4>5</vt:i4>
      </vt:variant>
      <vt:variant>
        <vt:lpwstr/>
      </vt:variant>
      <vt:variant>
        <vt:lpwstr>_Toc472931169</vt:lpwstr>
      </vt:variant>
      <vt:variant>
        <vt:i4>1966132</vt:i4>
      </vt:variant>
      <vt:variant>
        <vt:i4>392</vt:i4>
      </vt:variant>
      <vt:variant>
        <vt:i4>0</vt:i4>
      </vt:variant>
      <vt:variant>
        <vt:i4>5</vt:i4>
      </vt:variant>
      <vt:variant>
        <vt:lpwstr/>
      </vt:variant>
      <vt:variant>
        <vt:lpwstr>_Toc472931168</vt:lpwstr>
      </vt:variant>
      <vt:variant>
        <vt:i4>1966132</vt:i4>
      </vt:variant>
      <vt:variant>
        <vt:i4>386</vt:i4>
      </vt:variant>
      <vt:variant>
        <vt:i4>0</vt:i4>
      </vt:variant>
      <vt:variant>
        <vt:i4>5</vt:i4>
      </vt:variant>
      <vt:variant>
        <vt:lpwstr/>
      </vt:variant>
      <vt:variant>
        <vt:lpwstr>_Toc472931167</vt:lpwstr>
      </vt:variant>
      <vt:variant>
        <vt:i4>1966132</vt:i4>
      </vt:variant>
      <vt:variant>
        <vt:i4>380</vt:i4>
      </vt:variant>
      <vt:variant>
        <vt:i4>0</vt:i4>
      </vt:variant>
      <vt:variant>
        <vt:i4>5</vt:i4>
      </vt:variant>
      <vt:variant>
        <vt:lpwstr/>
      </vt:variant>
      <vt:variant>
        <vt:lpwstr>_Toc472931166</vt:lpwstr>
      </vt:variant>
      <vt:variant>
        <vt:i4>1966132</vt:i4>
      </vt:variant>
      <vt:variant>
        <vt:i4>374</vt:i4>
      </vt:variant>
      <vt:variant>
        <vt:i4>0</vt:i4>
      </vt:variant>
      <vt:variant>
        <vt:i4>5</vt:i4>
      </vt:variant>
      <vt:variant>
        <vt:lpwstr/>
      </vt:variant>
      <vt:variant>
        <vt:lpwstr>_Toc472931165</vt:lpwstr>
      </vt:variant>
      <vt:variant>
        <vt:i4>1966132</vt:i4>
      </vt:variant>
      <vt:variant>
        <vt:i4>368</vt:i4>
      </vt:variant>
      <vt:variant>
        <vt:i4>0</vt:i4>
      </vt:variant>
      <vt:variant>
        <vt:i4>5</vt:i4>
      </vt:variant>
      <vt:variant>
        <vt:lpwstr/>
      </vt:variant>
      <vt:variant>
        <vt:lpwstr>_Toc472931164</vt:lpwstr>
      </vt:variant>
      <vt:variant>
        <vt:i4>1966132</vt:i4>
      </vt:variant>
      <vt:variant>
        <vt:i4>362</vt:i4>
      </vt:variant>
      <vt:variant>
        <vt:i4>0</vt:i4>
      </vt:variant>
      <vt:variant>
        <vt:i4>5</vt:i4>
      </vt:variant>
      <vt:variant>
        <vt:lpwstr/>
      </vt:variant>
      <vt:variant>
        <vt:lpwstr>_Toc472931163</vt:lpwstr>
      </vt:variant>
      <vt:variant>
        <vt:i4>1966132</vt:i4>
      </vt:variant>
      <vt:variant>
        <vt:i4>356</vt:i4>
      </vt:variant>
      <vt:variant>
        <vt:i4>0</vt:i4>
      </vt:variant>
      <vt:variant>
        <vt:i4>5</vt:i4>
      </vt:variant>
      <vt:variant>
        <vt:lpwstr/>
      </vt:variant>
      <vt:variant>
        <vt:lpwstr>_Toc472931162</vt:lpwstr>
      </vt:variant>
      <vt:variant>
        <vt:i4>1966132</vt:i4>
      </vt:variant>
      <vt:variant>
        <vt:i4>350</vt:i4>
      </vt:variant>
      <vt:variant>
        <vt:i4>0</vt:i4>
      </vt:variant>
      <vt:variant>
        <vt:i4>5</vt:i4>
      </vt:variant>
      <vt:variant>
        <vt:lpwstr/>
      </vt:variant>
      <vt:variant>
        <vt:lpwstr>_Toc472931161</vt:lpwstr>
      </vt:variant>
      <vt:variant>
        <vt:i4>1966132</vt:i4>
      </vt:variant>
      <vt:variant>
        <vt:i4>344</vt:i4>
      </vt:variant>
      <vt:variant>
        <vt:i4>0</vt:i4>
      </vt:variant>
      <vt:variant>
        <vt:i4>5</vt:i4>
      </vt:variant>
      <vt:variant>
        <vt:lpwstr/>
      </vt:variant>
      <vt:variant>
        <vt:lpwstr>_Toc472931160</vt:lpwstr>
      </vt:variant>
      <vt:variant>
        <vt:i4>1900596</vt:i4>
      </vt:variant>
      <vt:variant>
        <vt:i4>338</vt:i4>
      </vt:variant>
      <vt:variant>
        <vt:i4>0</vt:i4>
      </vt:variant>
      <vt:variant>
        <vt:i4>5</vt:i4>
      </vt:variant>
      <vt:variant>
        <vt:lpwstr/>
      </vt:variant>
      <vt:variant>
        <vt:lpwstr>_Toc472931159</vt:lpwstr>
      </vt:variant>
      <vt:variant>
        <vt:i4>1900596</vt:i4>
      </vt:variant>
      <vt:variant>
        <vt:i4>332</vt:i4>
      </vt:variant>
      <vt:variant>
        <vt:i4>0</vt:i4>
      </vt:variant>
      <vt:variant>
        <vt:i4>5</vt:i4>
      </vt:variant>
      <vt:variant>
        <vt:lpwstr/>
      </vt:variant>
      <vt:variant>
        <vt:lpwstr>_Toc472931158</vt:lpwstr>
      </vt:variant>
      <vt:variant>
        <vt:i4>1900596</vt:i4>
      </vt:variant>
      <vt:variant>
        <vt:i4>326</vt:i4>
      </vt:variant>
      <vt:variant>
        <vt:i4>0</vt:i4>
      </vt:variant>
      <vt:variant>
        <vt:i4>5</vt:i4>
      </vt:variant>
      <vt:variant>
        <vt:lpwstr/>
      </vt:variant>
      <vt:variant>
        <vt:lpwstr>_Toc472931157</vt:lpwstr>
      </vt:variant>
      <vt:variant>
        <vt:i4>1900596</vt:i4>
      </vt:variant>
      <vt:variant>
        <vt:i4>320</vt:i4>
      </vt:variant>
      <vt:variant>
        <vt:i4>0</vt:i4>
      </vt:variant>
      <vt:variant>
        <vt:i4>5</vt:i4>
      </vt:variant>
      <vt:variant>
        <vt:lpwstr/>
      </vt:variant>
      <vt:variant>
        <vt:lpwstr>_Toc472931156</vt:lpwstr>
      </vt:variant>
      <vt:variant>
        <vt:i4>1900596</vt:i4>
      </vt:variant>
      <vt:variant>
        <vt:i4>314</vt:i4>
      </vt:variant>
      <vt:variant>
        <vt:i4>0</vt:i4>
      </vt:variant>
      <vt:variant>
        <vt:i4>5</vt:i4>
      </vt:variant>
      <vt:variant>
        <vt:lpwstr/>
      </vt:variant>
      <vt:variant>
        <vt:lpwstr>_Toc472931155</vt:lpwstr>
      </vt:variant>
      <vt:variant>
        <vt:i4>1900596</vt:i4>
      </vt:variant>
      <vt:variant>
        <vt:i4>308</vt:i4>
      </vt:variant>
      <vt:variant>
        <vt:i4>0</vt:i4>
      </vt:variant>
      <vt:variant>
        <vt:i4>5</vt:i4>
      </vt:variant>
      <vt:variant>
        <vt:lpwstr/>
      </vt:variant>
      <vt:variant>
        <vt:lpwstr>_Toc472931154</vt:lpwstr>
      </vt:variant>
      <vt:variant>
        <vt:i4>1900596</vt:i4>
      </vt:variant>
      <vt:variant>
        <vt:i4>302</vt:i4>
      </vt:variant>
      <vt:variant>
        <vt:i4>0</vt:i4>
      </vt:variant>
      <vt:variant>
        <vt:i4>5</vt:i4>
      </vt:variant>
      <vt:variant>
        <vt:lpwstr/>
      </vt:variant>
      <vt:variant>
        <vt:lpwstr>_Toc472931153</vt:lpwstr>
      </vt:variant>
      <vt:variant>
        <vt:i4>1900596</vt:i4>
      </vt:variant>
      <vt:variant>
        <vt:i4>296</vt:i4>
      </vt:variant>
      <vt:variant>
        <vt:i4>0</vt:i4>
      </vt:variant>
      <vt:variant>
        <vt:i4>5</vt:i4>
      </vt:variant>
      <vt:variant>
        <vt:lpwstr/>
      </vt:variant>
      <vt:variant>
        <vt:lpwstr>_Toc472931152</vt:lpwstr>
      </vt:variant>
      <vt:variant>
        <vt:i4>1900596</vt:i4>
      </vt:variant>
      <vt:variant>
        <vt:i4>290</vt:i4>
      </vt:variant>
      <vt:variant>
        <vt:i4>0</vt:i4>
      </vt:variant>
      <vt:variant>
        <vt:i4>5</vt:i4>
      </vt:variant>
      <vt:variant>
        <vt:lpwstr/>
      </vt:variant>
      <vt:variant>
        <vt:lpwstr>_Toc472931151</vt:lpwstr>
      </vt:variant>
      <vt:variant>
        <vt:i4>1900596</vt:i4>
      </vt:variant>
      <vt:variant>
        <vt:i4>284</vt:i4>
      </vt:variant>
      <vt:variant>
        <vt:i4>0</vt:i4>
      </vt:variant>
      <vt:variant>
        <vt:i4>5</vt:i4>
      </vt:variant>
      <vt:variant>
        <vt:lpwstr/>
      </vt:variant>
      <vt:variant>
        <vt:lpwstr>_Toc472931150</vt:lpwstr>
      </vt:variant>
      <vt:variant>
        <vt:i4>1835060</vt:i4>
      </vt:variant>
      <vt:variant>
        <vt:i4>278</vt:i4>
      </vt:variant>
      <vt:variant>
        <vt:i4>0</vt:i4>
      </vt:variant>
      <vt:variant>
        <vt:i4>5</vt:i4>
      </vt:variant>
      <vt:variant>
        <vt:lpwstr/>
      </vt:variant>
      <vt:variant>
        <vt:lpwstr>_Toc472931149</vt:lpwstr>
      </vt:variant>
      <vt:variant>
        <vt:i4>1835060</vt:i4>
      </vt:variant>
      <vt:variant>
        <vt:i4>272</vt:i4>
      </vt:variant>
      <vt:variant>
        <vt:i4>0</vt:i4>
      </vt:variant>
      <vt:variant>
        <vt:i4>5</vt:i4>
      </vt:variant>
      <vt:variant>
        <vt:lpwstr/>
      </vt:variant>
      <vt:variant>
        <vt:lpwstr>_Toc472931148</vt:lpwstr>
      </vt:variant>
      <vt:variant>
        <vt:i4>1835060</vt:i4>
      </vt:variant>
      <vt:variant>
        <vt:i4>266</vt:i4>
      </vt:variant>
      <vt:variant>
        <vt:i4>0</vt:i4>
      </vt:variant>
      <vt:variant>
        <vt:i4>5</vt:i4>
      </vt:variant>
      <vt:variant>
        <vt:lpwstr/>
      </vt:variant>
      <vt:variant>
        <vt:lpwstr>_Toc472931147</vt:lpwstr>
      </vt:variant>
      <vt:variant>
        <vt:i4>1835060</vt:i4>
      </vt:variant>
      <vt:variant>
        <vt:i4>260</vt:i4>
      </vt:variant>
      <vt:variant>
        <vt:i4>0</vt:i4>
      </vt:variant>
      <vt:variant>
        <vt:i4>5</vt:i4>
      </vt:variant>
      <vt:variant>
        <vt:lpwstr/>
      </vt:variant>
      <vt:variant>
        <vt:lpwstr>_Toc472931146</vt:lpwstr>
      </vt:variant>
      <vt:variant>
        <vt:i4>1835060</vt:i4>
      </vt:variant>
      <vt:variant>
        <vt:i4>254</vt:i4>
      </vt:variant>
      <vt:variant>
        <vt:i4>0</vt:i4>
      </vt:variant>
      <vt:variant>
        <vt:i4>5</vt:i4>
      </vt:variant>
      <vt:variant>
        <vt:lpwstr/>
      </vt:variant>
      <vt:variant>
        <vt:lpwstr>_Toc472931145</vt:lpwstr>
      </vt:variant>
      <vt:variant>
        <vt:i4>1835060</vt:i4>
      </vt:variant>
      <vt:variant>
        <vt:i4>248</vt:i4>
      </vt:variant>
      <vt:variant>
        <vt:i4>0</vt:i4>
      </vt:variant>
      <vt:variant>
        <vt:i4>5</vt:i4>
      </vt:variant>
      <vt:variant>
        <vt:lpwstr/>
      </vt:variant>
      <vt:variant>
        <vt:lpwstr>_Toc472931144</vt:lpwstr>
      </vt:variant>
      <vt:variant>
        <vt:i4>1835060</vt:i4>
      </vt:variant>
      <vt:variant>
        <vt:i4>242</vt:i4>
      </vt:variant>
      <vt:variant>
        <vt:i4>0</vt:i4>
      </vt:variant>
      <vt:variant>
        <vt:i4>5</vt:i4>
      </vt:variant>
      <vt:variant>
        <vt:lpwstr/>
      </vt:variant>
      <vt:variant>
        <vt:lpwstr>_Toc472931143</vt:lpwstr>
      </vt:variant>
      <vt:variant>
        <vt:i4>1835060</vt:i4>
      </vt:variant>
      <vt:variant>
        <vt:i4>236</vt:i4>
      </vt:variant>
      <vt:variant>
        <vt:i4>0</vt:i4>
      </vt:variant>
      <vt:variant>
        <vt:i4>5</vt:i4>
      </vt:variant>
      <vt:variant>
        <vt:lpwstr/>
      </vt:variant>
      <vt:variant>
        <vt:lpwstr>_Toc472931142</vt:lpwstr>
      </vt:variant>
      <vt:variant>
        <vt:i4>1835060</vt:i4>
      </vt:variant>
      <vt:variant>
        <vt:i4>230</vt:i4>
      </vt:variant>
      <vt:variant>
        <vt:i4>0</vt:i4>
      </vt:variant>
      <vt:variant>
        <vt:i4>5</vt:i4>
      </vt:variant>
      <vt:variant>
        <vt:lpwstr/>
      </vt:variant>
      <vt:variant>
        <vt:lpwstr>_Toc472931141</vt:lpwstr>
      </vt:variant>
      <vt:variant>
        <vt:i4>1835060</vt:i4>
      </vt:variant>
      <vt:variant>
        <vt:i4>224</vt:i4>
      </vt:variant>
      <vt:variant>
        <vt:i4>0</vt:i4>
      </vt:variant>
      <vt:variant>
        <vt:i4>5</vt:i4>
      </vt:variant>
      <vt:variant>
        <vt:lpwstr/>
      </vt:variant>
      <vt:variant>
        <vt:lpwstr>_Toc472931140</vt:lpwstr>
      </vt:variant>
      <vt:variant>
        <vt:i4>1769524</vt:i4>
      </vt:variant>
      <vt:variant>
        <vt:i4>218</vt:i4>
      </vt:variant>
      <vt:variant>
        <vt:i4>0</vt:i4>
      </vt:variant>
      <vt:variant>
        <vt:i4>5</vt:i4>
      </vt:variant>
      <vt:variant>
        <vt:lpwstr/>
      </vt:variant>
      <vt:variant>
        <vt:lpwstr>_Toc472931139</vt:lpwstr>
      </vt:variant>
      <vt:variant>
        <vt:i4>1769524</vt:i4>
      </vt:variant>
      <vt:variant>
        <vt:i4>212</vt:i4>
      </vt:variant>
      <vt:variant>
        <vt:i4>0</vt:i4>
      </vt:variant>
      <vt:variant>
        <vt:i4>5</vt:i4>
      </vt:variant>
      <vt:variant>
        <vt:lpwstr/>
      </vt:variant>
      <vt:variant>
        <vt:lpwstr>_Toc472931138</vt:lpwstr>
      </vt:variant>
      <vt:variant>
        <vt:i4>1769524</vt:i4>
      </vt:variant>
      <vt:variant>
        <vt:i4>206</vt:i4>
      </vt:variant>
      <vt:variant>
        <vt:i4>0</vt:i4>
      </vt:variant>
      <vt:variant>
        <vt:i4>5</vt:i4>
      </vt:variant>
      <vt:variant>
        <vt:lpwstr/>
      </vt:variant>
      <vt:variant>
        <vt:lpwstr>_Toc472931137</vt:lpwstr>
      </vt:variant>
      <vt:variant>
        <vt:i4>1769524</vt:i4>
      </vt:variant>
      <vt:variant>
        <vt:i4>200</vt:i4>
      </vt:variant>
      <vt:variant>
        <vt:i4>0</vt:i4>
      </vt:variant>
      <vt:variant>
        <vt:i4>5</vt:i4>
      </vt:variant>
      <vt:variant>
        <vt:lpwstr/>
      </vt:variant>
      <vt:variant>
        <vt:lpwstr>_Toc472931136</vt:lpwstr>
      </vt:variant>
      <vt:variant>
        <vt:i4>1769524</vt:i4>
      </vt:variant>
      <vt:variant>
        <vt:i4>194</vt:i4>
      </vt:variant>
      <vt:variant>
        <vt:i4>0</vt:i4>
      </vt:variant>
      <vt:variant>
        <vt:i4>5</vt:i4>
      </vt:variant>
      <vt:variant>
        <vt:lpwstr/>
      </vt:variant>
      <vt:variant>
        <vt:lpwstr>_Toc472931135</vt:lpwstr>
      </vt:variant>
      <vt:variant>
        <vt:i4>1769524</vt:i4>
      </vt:variant>
      <vt:variant>
        <vt:i4>188</vt:i4>
      </vt:variant>
      <vt:variant>
        <vt:i4>0</vt:i4>
      </vt:variant>
      <vt:variant>
        <vt:i4>5</vt:i4>
      </vt:variant>
      <vt:variant>
        <vt:lpwstr/>
      </vt:variant>
      <vt:variant>
        <vt:lpwstr>_Toc472931134</vt:lpwstr>
      </vt:variant>
      <vt:variant>
        <vt:i4>1769524</vt:i4>
      </vt:variant>
      <vt:variant>
        <vt:i4>182</vt:i4>
      </vt:variant>
      <vt:variant>
        <vt:i4>0</vt:i4>
      </vt:variant>
      <vt:variant>
        <vt:i4>5</vt:i4>
      </vt:variant>
      <vt:variant>
        <vt:lpwstr/>
      </vt:variant>
      <vt:variant>
        <vt:lpwstr>_Toc472931133</vt:lpwstr>
      </vt:variant>
      <vt:variant>
        <vt:i4>1769524</vt:i4>
      </vt:variant>
      <vt:variant>
        <vt:i4>176</vt:i4>
      </vt:variant>
      <vt:variant>
        <vt:i4>0</vt:i4>
      </vt:variant>
      <vt:variant>
        <vt:i4>5</vt:i4>
      </vt:variant>
      <vt:variant>
        <vt:lpwstr/>
      </vt:variant>
      <vt:variant>
        <vt:lpwstr>_Toc472931132</vt:lpwstr>
      </vt:variant>
      <vt:variant>
        <vt:i4>1769524</vt:i4>
      </vt:variant>
      <vt:variant>
        <vt:i4>170</vt:i4>
      </vt:variant>
      <vt:variant>
        <vt:i4>0</vt:i4>
      </vt:variant>
      <vt:variant>
        <vt:i4>5</vt:i4>
      </vt:variant>
      <vt:variant>
        <vt:lpwstr/>
      </vt:variant>
      <vt:variant>
        <vt:lpwstr>_Toc472931131</vt:lpwstr>
      </vt:variant>
      <vt:variant>
        <vt:i4>1769524</vt:i4>
      </vt:variant>
      <vt:variant>
        <vt:i4>164</vt:i4>
      </vt:variant>
      <vt:variant>
        <vt:i4>0</vt:i4>
      </vt:variant>
      <vt:variant>
        <vt:i4>5</vt:i4>
      </vt:variant>
      <vt:variant>
        <vt:lpwstr/>
      </vt:variant>
      <vt:variant>
        <vt:lpwstr>_Toc472931130</vt:lpwstr>
      </vt:variant>
      <vt:variant>
        <vt:i4>1703988</vt:i4>
      </vt:variant>
      <vt:variant>
        <vt:i4>158</vt:i4>
      </vt:variant>
      <vt:variant>
        <vt:i4>0</vt:i4>
      </vt:variant>
      <vt:variant>
        <vt:i4>5</vt:i4>
      </vt:variant>
      <vt:variant>
        <vt:lpwstr/>
      </vt:variant>
      <vt:variant>
        <vt:lpwstr>_Toc472931129</vt:lpwstr>
      </vt:variant>
      <vt:variant>
        <vt:i4>1703988</vt:i4>
      </vt:variant>
      <vt:variant>
        <vt:i4>152</vt:i4>
      </vt:variant>
      <vt:variant>
        <vt:i4>0</vt:i4>
      </vt:variant>
      <vt:variant>
        <vt:i4>5</vt:i4>
      </vt:variant>
      <vt:variant>
        <vt:lpwstr/>
      </vt:variant>
      <vt:variant>
        <vt:lpwstr>_Toc472931128</vt:lpwstr>
      </vt:variant>
      <vt:variant>
        <vt:i4>1703988</vt:i4>
      </vt:variant>
      <vt:variant>
        <vt:i4>146</vt:i4>
      </vt:variant>
      <vt:variant>
        <vt:i4>0</vt:i4>
      </vt:variant>
      <vt:variant>
        <vt:i4>5</vt:i4>
      </vt:variant>
      <vt:variant>
        <vt:lpwstr/>
      </vt:variant>
      <vt:variant>
        <vt:lpwstr>_Toc472931127</vt:lpwstr>
      </vt:variant>
      <vt:variant>
        <vt:i4>1703988</vt:i4>
      </vt:variant>
      <vt:variant>
        <vt:i4>140</vt:i4>
      </vt:variant>
      <vt:variant>
        <vt:i4>0</vt:i4>
      </vt:variant>
      <vt:variant>
        <vt:i4>5</vt:i4>
      </vt:variant>
      <vt:variant>
        <vt:lpwstr/>
      </vt:variant>
      <vt:variant>
        <vt:lpwstr>_Toc472931126</vt:lpwstr>
      </vt:variant>
      <vt:variant>
        <vt:i4>1703988</vt:i4>
      </vt:variant>
      <vt:variant>
        <vt:i4>134</vt:i4>
      </vt:variant>
      <vt:variant>
        <vt:i4>0</vt:i4>
      </vt:variant>
      <vt:variant>
        <vt:i4>5</vt:i4>
      </vt:variant>
      <vt:variant>
        <vt:lpwstr/>
      </vt:variant>
      <vt:variant>
        <vt:lpwstr>_Toc472931125</vt:lpwstr>
      </vt:variant>
      <vt:variant>
        <vt:i4>1703988</vt:i4>
      </vt:variant>
      <vt:variant>
        <vt:i4>128</vt:i4>
      </vt:variant>
      <vt:variant>
        <vt:i4>0</vt:i4>
      </vt:variant>
      <vt:variant>
        <vt:i4>5</vt:i4>
      </vt:variant>
      <vt:variant>
        <vt:lpwstr/>
      </vt:variant>
      <vt:variant>
        <vt:lpwstr>_Toc472931124</vt:lpwstr>
      </vt:variant>
      <vt:variant>
        <vt:i4>1703988</vt:i4>
      </vt:variant>
      <vt:variant>
        <vt:i4>122</vt:i4>
      </vt:variant>
      <vt:variant>
        <vt:i4>0</vt:i4>
      </vt:variant>
      <vt:variant>
        <vt:i4>5</vt:i4>
      </vt:variant>
      <vt:variant>
        <vt:lpwstr/>
      </vt:variant>
      <vt:variant>
        <vt:lpwstr>_Toc472931123</vt:lpwstr>
      </vt:variant>
      <vt:variant>
        <vt:i4>1703988</vt:i4>
      </vt:variant>
      <vt:variant>
        <vt:i4>116</vt:i4>
      </vt:variant>
      <vt:variant>
        <vt:i4>0</vt:i4>
      </vt:variant>
      <vt:variant>
        <vt:i4>5</vt:i4>
      </vt:variant>
      <vt:variant>
        <vt:lpwstr/>
      </vt:variant>
      <vt:variant>
        <vt:lpwstr>_Toc472931122</vt:lpwstr>
      </vt:variant>
      <vt:variant>
        <vt:i4>1703988</vt:i4>
      </vt:variant>
      <vt:variant>
        <vt:i4>110</vt:i4>
      </vt:variant>
      <vt:variant>
        <vt:i4>0</vt:i4>
      </vt:variant>
      <vt:variant>
        <vt:i4>5</vt:i4>
      </vt:variant>
      <vt:variant>
        <vt:lpwstr/>
      </vt:variant>
      <vt:variant>
        <vt:lpwstr>_Toc472931121</vt:lpwstr>
      </vt:variant>
      <vt:variant>
        <vt:i4>1703988</vt:i4>
      </vt:variant>
      <vt:variant>
        <vt:i4>104</vt:i4>
      </vt:variant>
      <vt:variant>
        <vt:i4>0</vt:i4>
      </vt:variant>
      <vt:variant>
        <vt:i4>5</vt:i4>
      </vt:variant>
      <vt:variant>
        <vt:lpwstr/>
      </vt:variant>
      <vt:variant>
        <vt:lpwstr>_Toc472931120</vt:lpwstr>
      </vt:variant>
      <vt:variant>
        <vt:i4>1638452</vt:i4>
      </vt:variant>
      <vt:variant>
        <vt:i4>98</vt:i4>
      </vt:variant>
      <vt:variant>
        <vt:i4>0</vt:i4>
      </vt:variant>
      <vt:variant>
        <vt:i4>5</vt:i4>
      </vt:variant>
      <vt:variant>
        <vt:lpwstr/>
      </vt:variant>
      <vt:variant>
        <vt:lpwstr>_Toc472931119</vt:lpwstr>
      </vt:variant>
      <vt:variant>
        <vt:i4>1638452</vt:i4>
      </vt:variant>
      <vt:variant>
        <vt:i4>92</vt:i4>
      </vt:variant>
      <vt:variant>
        <vt:i4>0</vt:i4>
      </vt:variant>
      <vt:variant>
        <vt:i4>5</vt:i4>
      </vt:variant>
      <vt:variant>
        <vt:lpwstr/>
      </vt:variant>
      <vt:variant>
        <vt:lpwstr>_Toc472931118</vt:lpwstr>
      </vt:variant>
      <vt:variant>
        <vt:i4>1638452</vt:i4>
      </vt:variant>
      <vt:variant>
        <vt:i4>86</vt:i4>
      </vt:variant>
      <vt:variant>
        <vt:i4>0</vt:i4>
      </vt:variant>
      <vt:variant>
        <vt:i4>5</vt:i4>
      </vt:variant>
      <vt:variant>
        <vt:lpwstr/>
      </vt:variant>
      <vt:variant>
        <vt:lpwstr>_Toc472931117</vt:lpwstr>
      </vt:variant>
      <vt:variant>
        <vt:i4>1638452</vt:i4>
      </vt:variant>
      <vt:variant>
        <vt:i4>80</vt:i4>
      </vt:variant>
      <vt:variant>
        <vt:i4>0</vt:i4>
      </vt:variant>
      <vt:variant>
        <vt:i4>5</vt:i4>
      </vt:variant>
      <vt:variant>
        <vt:lpwstr/>
      </vt:variant>
      <vt:variant>
        <vt:lpwstr>_Toc472931116</vt:lpwstr>
      </vt:variant>
      <vt:variant>
        <vt:i4>1638452</vt:i4>
      </vt:variant>
      <vt:variant>
        <vt:i4>74</vt:i4>
      </vt:variant>
      <vt:variant>
        <vt:i4>0</vt:i4>
      </vt:variant>
      <vt:variant>
        <vt:i4>5</vt:i4>
      </vt:variant>
      <vt:variant>
        <vt:lpwstr/>
      </vt:variant>
      <vt:variant>
        <vt:lpwstr>_Toc472931115</vt:lpwstr>
      </vt:variant>
      <vt:variant>
        <vt:i4>1638452</vt:i4>
      </vt:variant>
      <vt:variant>
        <vt:i4>68</vt:i4>
      </vt:variant>
      <vt:variant>
        <vt:i4>0</vt:i4>
      </vt:variant>
      <vt:variant>
        <vt:i4>5</vt:i4>
      </vt:variant>
      <vt:variant>
        <vt:lpwstr/>
      </vt:variant>
      <vt:variant>
        <vt:lpwstr>_Toc472931114</vt:lpwstr>
      </vt:variant>
      <vt:variant>
        <vt:i4>1638452</vt:i4>
      </vt:variant>
      <vt:variant>
        <vt:i4>62</vt:i4>
      </vt:variant>
      <vt:variant>
        <vt:i4>0</vt:i4>
      </vt:variant>
      <vt:variant>
        <vt:i4>5</vt:i4>
      </vt:variant>
      <vt:variant>
        <vt:lpwstr/>
      </vt:variant>
      <vt:variant>
        <vt:lpwstr>_Toc472931113</vt:lpwstr>
      </vt:variant>
      <vt:variant>
        <vt:i4>1638452</vt:i4>
      </vt:variant>
      <vt:variant>
        <vt:i4>56</vt:i4>
      </vt:variant>
      <vt:variant>
        <vt:i4>0</vt:i4>
      </vt:variant>
      <vt:variant>
        <vt:i4>5</vt:i4>
      </vt:variant>
      <vt:variant>
        <vt:lpwstr/>
      </vt:variant>
      <vt:variant>
        <vt:lpwstr>_Toc472931112</vt:lpwstr>
      </vt:variant>
      <vt:variant>
        <vt:i4>1638452</vt:i4>
      </vt:variant>
      <vt:variant>
        <vt:i4>50</vt:i4>
      </vt:variant>
      <vt:variant>
        <vt:i4>0</vt:i4>
      </vt:variant>
      <vt:variant>
        <vt:i4>5</vt:i4>
      </vt:variant>
      <vt:variant>
        <vt:lpwstr/>
      </vt:variant>
      <vt:variant>
        <vt:lpwstr>_Toc472931111</vt:lpwstr>
      </vt:variant>
      <vt:variant>
        <vt:i4>1638452</vt:i4>
      </vt:variant>
      <vt:variant>
        <vt:i4>44</vt:i4>
      </vt:variant>
      <vt:variant>
        <vt:i4>0</vt:i4>
      </vt:variant>
      <vt:variant>
        <vt:i4>5</vt:i4>
      </vt:variant>
      <vt:variant>
        <vt:lpwstr/>
      </vt:variant>
      <vt:variant>
        <vt:lpwstr>_Toc472931110</vt:lpwstr>
      </vt:variant>
      <vt:variant>
        <vt:i4>1572916</vt:i4>
      </vt:variant>
      <vt:variant>
        <vt:i4>38</vt:i4>
      </vt:variant>
      <vt:variant>
        <vt:i4>0</vt:i4>
      </vt:variant>
      <vt:variant>
        <vt:i4>5</vt:i4>
      </vt:variant>
      <vt:variant>
        <vt:lpwstr/>
      </vt:variant>
      <vt:variant>
        <vt:lpwstr>_Toc472931109</vt:lpwstr>
      </vt:variant>
      <vt:variant>
        <vt:i4>1572916</vt:i4>
      </vt:variant>
      <vt:variant>
        <vt:i4>32</vt:i4>
      </vt:variant>
      <vt:variant>
        <vt:i4>0</vt:i4>
      </vt:variant>
      <vt:variant>
        <vt:i4>5</vt:i4>
      </vt:variant>
      <vt:variant>
        <vt:lpwstr/>
      </vt:variant>
      <vt:variant>
        <vt:lpwstr>_Toc472931108</vt:lpwstr>
      </vt:variant>
      <vt:variant>
        <vt:i4>1572916</vt:i4>
      </vt:variant>
      <vt:variant>
        <vt:i4>26</vt:i4>
      </vt:variant>
      <vt:variant>
        <vt:i4>0</vt:i4>
      </vt:variant>
      <vt:variant>
        <vt:i4>5</vt:i4>
      </vt:variant>
      <vt:variant>
        <vt:lpwstr/>
      </vt:variant>
      <vt:variant>
        <vt:lpwstr>_Toc472931107</vt:lpwstr>
      </vt:variant>
      <vt:variant>
        <vt:i4>1572916</vt:i4>
      </vt:variant>
      <vt:variant>
        <vt:i4>20</vt:i4>
      </vt:variant>
      <vt:variant>
        <vt:i4>0</vt:i4>
      </vt:variant>
      <vt:variant>
        <vt:i4>5</vt:i4>
      </vt:variant>
      <vt:variant>
        <vt:lpwstr/>
      </vt:variant>
      <vt:variant>
        <vt:lpwstr>_Toc472931106</vt:lpwstr>
      </vt:variant>
      <vt:variant>
        <vt:i4>1572916</vt:i4>
      </vt:variant>
      <vt:variant>
        <vt:i4>14</vt:i4>
      </vt:variant>
      <vt:variant>
        <vt:i4>0</vt:i4>
      </vt:variant>
      <vt:variant>
        <vt:i4>5</vt:i4>
      </vt:variant>
      <vt:variant>
        <vt:lpwstr/>
      </vt:variant>
      <vt:variant>
        <vt:lpwstr>_Toc472931105</vt:lpwstr>
      </vt:variant>
      <vt:variant>
        <vt:i4>1572916</vt:i4>
      </vt:variant>
      <vt:variant>
        <vt:i4>8</vt:i4>
      </vt:variant>
      <vt:variant>
        <vt:i4>0</vt:i4>
      </vt:variant>
      <vt:variant>
        <vt:i4>5</vt:i4>
      </vt:variant>
      <vt:variant>
        <vt:lpwstr/>
      </vt:variant>
      <vt:variant>
        <vt:lpwstr>_Toc472931104</vt:lpwstr>
      </vt:variant>
      <vt:variant>
        <vt:i4>1572916</vt:i4>
      </vt:variant>
      <vt:variant>
        <vt:i4>2</vt:i4>
      </vt:variant>
      <vt:variant>
        <vt:i4>0</vt:i4>
      </vt:variant>
      <vt:variant>
        <vt:i4>5</vt:i4>
      </vt:variant>
      <vt:variant>
        <vt:lpwstr/>
      </vt:variant>
      <vt:variant>
        <vt:lpwstr>_Toc472931103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Assessment Report</dc:title>
  <dc:subject/>
  <dc:creator>CN</dc:creator>
  <cp:keywords/>
  <cp:lastModifiedBy>TALHOUET Anne-Claire</cp:lastModifiedBy>
  <cp:revision>2</cp:revision>
  <cp:lastPrinted>2017-09-27T10:20:00Z</cp:lastPrinted>
  <dcterms:created xsi:type="dcterms:W3CDTF">2021-04-13T06:51:00Z</dcterms:created>
  <dcterms:modified xsi:type="dcterms:W3CDTF">2021-04-19T14:07:00Z</dcterms:modified>
</cp:coreProperties>
</file>